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r w:rsidRPr="00C068D1">
        <w:rPr>
          <w:rFonts w:ascii="Arial" w:eastAsia="Times New Roman" w:hAnsi="Arial" w:cs="Arial"/>
          <w:b/>
          <w:bCs/>
          <w:color w:val="0E101A"/>
          <w:kern w:val="0"/>
          <w:u w:val="single"/>
          <w:lang w:eastAsia="en-GB"/>
          <w14:ligatures w14:val="none"/>
        </w:rPr>
        <w:t>Literature review  </w:t>
      </w:r>
    </w:p>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p>
    <w:p w:rsid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Introduction</w:t>
      </w:r>
    </w:p>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r w:rsidRPr="00C068D1">
        <w:rPr>
          <w:rFonts w:ascii="Arial" w:eastAsia="Times New Roman" w:hAnsi="Arial" w:cs="Arial"/>
          <w:color w:val="0E101A"/>
          <w:kern w:val="0"/>
          <w:lang w:eastAsia="en-GB"/>
          <w14:ligatures w14:val="none"/>
        </w:rPr>
        <w:t>This literature review will identify the standard of policing practices within the United Kingdom (UK) in relation to ethnic minority communities. It intends to highlight the relationships between the police and these communities and the barriers that are in place. It will also demonstrate how documented incidents within the media play a role in multicultural communities and their trust in modern-day policing. It will also analyse how effective the strategies police forces have implemented to enhance their relationship within multicultural communities and what areas of improvement are still needed for an ongoing report within these communities. </w:t>
      </w:r>
    </w:p>
    <w:p w:rsidR="00C068D1" w:rsidRDefault="00C068D1" w:rsidP="00C068D1">
      <w:pPr>
        <w:spacing w:line="360" w:lineRule="auto"/>
        <w:rPr>
          <w:rFonts w:ascii="Arial" w:eastAsia="Times New Roman" w:hAnsi="Arial" w:cs="Arial"/>
          <w:b/>
          <w:bCs/>
          <w:color w:val="0E101A"/>
          <w:kern w:val="0"/>
          <w:lang w:eastAsia="en-GB"/>
          <w14:ligatures w14:val="none"/>
        </w:rPr>
      </w:pPr>
    </w:p>
    <w:p w:rsidR="00C068D1" w:rsidRDefault="00C068D1" w:rsidP="00C068D1">
      <w:pPr>
        <w:spacing w:line="360" w:lineRule="auto"/>
        <w:rPr>
          <w:rFonts w:ascii="Arial" w:eastAsia="Times New Roman" w:hAnsi="Arial" w:cs="Arial"/>
          <w:b/>
          <w:bCs/>
          <w:color w:val="0E101A"/>
          <w:kern w:val="0"/>
          <w:lang w:eastAsia="en-GB"/>
          <w14:ligatures w14:val="none"/>
        </w:rPr>
      </w:pPr>
    </w:p>
    <w:p w:rsid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Main Body</w:t>
      </w:r>
    </w:p>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p>
    <w:p w:rsid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Ethnic minority communities and the relationship with the police</w:t>
      </w:r>
    </w:p>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The Office for National Statistics (2022) highlights that from the 2021 census results, white communities make up 81.7 percent of the population, with the remaining 18 percent made up of ethnic minority groups which increased from 13.8 percent in 2011. Ethnic minority communities play a vital role in the makeup of modern-day Britain which coincides with various religious beliefs and traditions, calling for an ever-evolving modern-day police force. Abraham, T. (2023) found that relationships are currently at a low point, with 44 percent of multicultural communities showing distrust and lack of confidence in policing. </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 xml:space="preserve">Schlosser, M et al (2021) identified that trust between police and the public is encountering difficult times and that confirmation bias plays a significant role in preconceived ideas and working to a narrative when police are within diverse communities which leads to poor relationships and communication breakdown. Gasper R and Davies A (2016) conducted a study that showed that the use of Partnership and Communities Together (PACT) meetings if implemented effectively </w:t>
      </w:r>
      <w:r w:rsidRPr="00C068D1">
        <w:rPr>
          <w:rFonts w:ascii="Arial" w:eastAsia="Times New Roman" w:hAnsi="Arial" w:cs="Arial"/>
          <w:color w:val="0E101A"/>
          <w:kern w:val="0"/>
          <w:lang w:eastAsia="en-GB"/>
          <w14:ligatures w14:val="none"/>
        </w:rPr>
        <w:lastRenderedPageBreak/>
        <w:t>would improve understanding of participation and empowerment within communities. </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r w:rsidRPr="00C068D1">
        <w:rPr>
          <w:rFonts w:ascii="Arial" w:eastAsia="Times New Roman" w:hAnsi="Arial" w:cs="Arial"/>
          <w:color w:val="0E101A"/>
          <w:kern w:val="0"/>
          <w:lang w:eastAsia="en-GB"/>
          <w14:ligatures w14:val="none"/>
        </w:rPr>
        <w:t>The College of Policing (2013) states that there is more that police forces should be doing to engage with the communities they serve and that building relationships is a key and fundamental area that requires long-term focus to build positive outcomes, as they would fail to carry out their duties without the participation of the communities. Brown, R. (2023) states that police forces within the UK are aware that policing without consent and trust from the public renders police forces likely to encounter challenges and disengagement from the communities they serve. Therefore, highlights the need for police forces to do more to incorporate diverse and multicultural communities into their visions and ideas to promote positive relationships, with a need to gain an understanding of their evolving communities. </w:t>
      </w: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Out of the 136,274 police officers where the ethnicity was known, only 8.1 percent of those were from the Black, Asian, and Minority Ethnic backgrounds showing a disparity in the employment of ethnic minority groups (The Home Office, 2023). The House of Commons, (2021) has produced a report into policing, twenty-two years on from the Macpherson report, and indicates that there is still a lack of confidence in modern-day policing and the Home Committees Affair is calling for immediate implementation of strategies to improve and progress the intake and preservation of black, Asian minority ethnic community members within the police force due to the lack of representation within diverse communities.  </w:t>
      </w:r>
    </w:p>
    <w:p w:rsidR="00C068D1" w:rsidRDefault="00C068D1" w:rsidP="00C068D1">
      <w:pPr>
        <w:spacing w:line="360" w:lineRule="auto"/>
        <w:rPr>
          <w:rFonts w:ascii="Arial" w:eastAsia="Times New Roman" w:hAnsi="Arial" w:cs="Arial"/>
          <w:color w:val="0E101A"/>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r w:rsidRPr="00C068D1">
        <w:rPr>
          <w:rFonts w:ascii="Arial" w:eastAsia="Times New Roman" w:hAnsi="Arial" w:cs="Arial"/>
          <w:color w:val="0E101A"/>
          <w:kern w:val="0"/>
          <w:lang w:eastAsia="en-GB"/>
          <w14:ligatures w14:val="none"/>
        </w:rPr>
        <w:t> </w:t>
      </w:r>
    </w:p>
    <w:p w:rsid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Barriers in ethnic minority communities and police knowledge. </w:t>
      </w:r>
    </w:p>
    <w:p w:rsidR="00C068D1" w:rsidRPr="00C068D1" w:rsidRDefault="00C068D1" w:rsidP="00C068D1">
      <w:pPr>
        <w:spacing w:line="360" w:lineRule="auto"/>
        <w:rPr>
          <w:rFonts w:ascii="Times New Roman" w:eastAsia="Times New Roman" w:hAnsi="Times New Roman" w:cs="Times New Roman"/>
          <w:color w:val="000000"/>
          <w:kern w:val="0"/>
          <w:u w:val="single"/>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Hunter et al (2022) conducted a report on second-language English speakers and their experiences and interactions within the criminal justice process. Results from this report identify that language barriers in ethnic minority communities can play a pivotal role in mistreatment and miscommunication between victims, suspects, and witnesses when involved with the criminal justice process. This research also indicates that there is currently no standard approach regarding what level of English language ability is required to engage appropriately within the criminal justice system (Hunter et al, 2022). </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A study conducted by Cuerden et.al (2019) found that language also plays a significant role in the reporting of crime and intelligence building for police. Communities from ethnic minorities and diverse backgrounds are often less likely to report crime and disorder due to not being understood by the operator or police officer on the other side. Language Line Solutions, (2024), highlights that there are solutions to language barriers and are a service provider for translating which is often used by police forces to those who require assistance in accessing and utilising police services, which is paramount in diverse communities. </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Hunter et al (2022) also highlighted the lack of training provided to police officers in providing support to those who speak English as a second language. The College of Policing (2020) informs officers that victims, witnesses, and suspects are legally entitled to access language support to communicate through the criminal justice system. A system available to police officers is Language Line Solutions, police officers often lack confidence in using these systems and are uncertain regarding the procedures involved (The Bell Foundation, 2023). </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t>Furthermore, Craig et al (2010) conducted a study comparing views of the police leadership and ethnic minority representatives, to assess the development of shared leadership within the police to resolve issues within the community. Results showed a lack of competence within the police and their knowledge concerning diverse communities. Having this relationship allows officers to meet the demands of the ever-changing communities. </w:t>
      </w:r>
    </w:p>
    <w:p w:rsidR="00C068D1" w:rsidRDefault="00C068D1" w:rsidP="00C068D1">
      <w:pPr>
        <w:spacing w:line="360" w:lineRule="auto"/>
        <w:rPr>
          <w:rFonts w:ascii="Arial" w:eastAsia="Times New Roman" w:hAnsi="Arial" w:cs="Arial"/>
          <w:color w:val="0E101A"/>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P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Interactions with the media</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r w:rsidRPr="00C068D1">
        <w:rPr>
          <w:rFonts w:ascii="Arial" w:eastAsia="Times New Roman" w:hAnsi="Arial" w:cs="Arial"/>
          <w:color w:val="0E101A"/>
          <w:kern w:val="0"/>
          <w:lang w:eastAsia="en-GB"/>
          <w14:ligatures w14:val="none"/>
        </w:rPr>
        <w:t>Tudor, S (2023) has indicated that many negative incidents that have been published in the media in recent times influence how police are viewed in all communities, these incidents play a detrimental impact on how relationships are formed and how the cohesion of communities is placed at risk when misconduct or significant statements are undertaken by police figures and reduces public trust. </w:t>
      </w:r>
    </w:p>
    <w:p w:rsidR="00C068D1" w:rsidRDefault="00C068D1" w:rsidP="00C068D1">
      <w:pPr>
        <w:spacing w:line="360" w:lineRule="auto"/>
        <w:rPr>
          <w:rFonts w:ascii="Arial" w:eastAsia="Times New Roman" w:hAnsi="Arial" w:cs="Arial"/>
          <w:color w:val="0E101A"/>
          <w:kern w:val="0"/>
          <w:lang w:eastAsia="en-GB"/>
          <w14:ligatures w14:val="none"/>
        </w:rPr>
      </w:pPr>
      <w:r w:rsidRPr="00C068D1">
        <w:rPr>
          <w:rFonts w:ascii="Arial" w:eastAsia="Times New Roman" w:hAnsi="Arial" w:cs="Arial"/>
          <w:color w:val="0E101A"/>
          <w:kern w:val="0"/>
          <w:lang w:eastAsia="en-GB"/>
          <w14:ligatures w14:val="none"/>
        </w:rPr>
        <w:lastRenderedPageBreak/>
        <w:t xml:space="preserve">The College of Policing (2022) has indicated that police forces and media outlets require a positive working relationship to aid in investigations and incidents and this is portrayed in various media outlets reaching all members of the community in one way or another. This is supported by a report conducted by Bullock et al (2021) who found that the use of social media promoted engagement within communities. Her Majesty’s Inspectorate of Constabulary and Fire and Rescue (HMICFR), (2021) has identified that the use of stop and search on members of the Black Asian and Minority Ethnic (BAME) community members in comparison to white members of the community to be four times greater. </w:t>
      </w:r>
      <w:proofErr w:type="spellStart"/>
      <w:r w:rsidRPr="00C068D1">
        <w:rPr>
          <w:rFonts w:ascii="Arial" w:eastAsia="Times New Roman" w:hAnsi="Arial" w:cs="Arial"/>
          <w:color w:val="0E101A"/>
          <w:kern w:val="0"/>
          <w:lang w:eastAsia="en-GB"/>
          <w14:ligatures w14:val="none"/>
        </w:rPr>
        <w:t>Pyper</w:t>
      </w:r>
      <w:proofErr w:type="spellEnd"/>
      <w:r w:rsidRPr="00C068D1">
        <w:rPr>
          <w:rFonts w:ascii="Arial" w:eastAsia="Times New Roman" w:hAnsi="Arial" w:cs="Arial"/>
          <w:color w:val="0E101A"/>
          <w:kern w:val="0"/>
          <w:lang w:eastAsia="en-GB"/>
          <w14:ligatures w14:val="none"/>
        </w:rPr>
        <w:t xml:space="preserve"> and Brown, (2020) acknowledge the ignition of the </w:t>
      </w:r>
      <w:r w:rsidRPr="00C068D1">
        <w:rPr>
          <w:rFonts w:ascii="Arial" w:eastAsia="Times New Roman" w:hAnsi="Arial" w:cs="Arial"/>
          <w:color w:val="0E101A"/>
          <w:kern w:val="0"/>
          <w:lang w:eastAsia="en-GB"/>
          <w14:ligatures w14:val="none"/>
        </w:rPr>
        <w:t>Black Lives Matter</w:t>
      </w:r>
      <w:r w:rsidRPr="00C068D1">
        <w:rPr>
          <w:rFonts w:ascii="Arial" w:eastAsia="Times New Roman" w:hAnsi="Arial" w:cs="Arial"/>
          <w:color w:val="0E101A"/>
          <w:kern w:val="0"/>
          <w:lang w:eastAsia="en-GB"/>
          <w14:ligatures w14:val="none"/>
        </w:rPr>
        <w:t xml:space="preserve"> protests within the United Kingdom after the death of George Floyd by American police officers. The use of social media and media outlets aided in the knowledge of the brutality shown by police officers, and sparked negative conversation surrounding experiences with police felt by members of BAME communities.  </w:t>
      </w:r>
    </w:p>
    <w:p w:rsidR="00C068D1" w:rsidRDefault="00C068D1" w:rsidP="00C068D1">
      <w:pPr>
        <w:spacing w:line="360" w:lineRule="auto"/>
        <w:rPr>
          <w:rFonts w:ascii="Arial" w:eastAsia="Times New Roman" w:hAnsi="Arial" w:cs="Arial"/>
          <w:color w:val="0E101A"/>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Pr="00C068D1" w:rsidRDefault="00C068D1" w:rsidP="00C068D1">
      <w:pPr>
        <w:spacing w:line="360" w:lineRule="auto"/>
        <w:rPr>
          <w:rFonts w:ascii="Arial" w:eastAsia="Times New Roman" w:hAnsi="Arial" w:cs="Arial"/>
          <w:b/>
          <w:bCs/>
          <w:color w:val="0E101A"/>
          <w:kern w:val="0"/>
          <w:u w:val="single"/>
          <w:lang w:eastAsia="en-GB"/>
          <w14:ligatures w14:val="none"/>
        </w:rPr>
      </w:pPr>
      <w:r w:rsidRPr="00C068D1">
        <w:rPr>
          <w:rFonts w:ascii="Arial" w:eastAsia="Times New Roman" w:hAnsi="Arial" w:cs="Arial"/>
          <w:b/>
          <w:bCs/>
          <w:color w:val="0E101A"/>
          <w:kern w:val="0"/>
          <w:u w:val="single"/>
          <w:lang w:eastAsia="en-GB"/>
          <w14:ligatures w14:val="none"/>
        </w:rPr>
        <w:t>Conclusion</w:t>
      </w: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p>
    <w:p w:rsidR="00C068D1" w:rsidRPr="00C068D1" w:rsidRDefault="00C068D1" w:rsidP="00C068D1">
      <w:pPr>
        <w:spacing w:line="360" w:lineRule="auto"/>
        <w:rPr>
          <w:rFonts w:ascii="Times New Roman" w:eastAsia="Times New Roman" w:hAnsi="Times New Roman" w:cs="Times New Roman"/>
          <w:color w:val="000000"/>
          <w:kern w:val="0"/>
          <w:lang w:eastAsia="en-GB"/>
          <w14:ligatures w14:val="none"/>
        </w:rPr>
      </w:pPr>
      <w:r w:rsidRPr="00C068D1">
        <w:rPr>
          <w:rFonts w:ascii="Arial" w:eastAsia="Times New Roman" w:hAnsi="Arial" w:cs="Arial"/>
          <w:color w:val="0E101A"/>
          <w:kern w:val="0"/>
          <w:lang w:eastAsia="en-GB"/>
          <w14:ligatures w14:val="none"/>
        </w:rPr>
        <w:t xml:space="preserve">It is evident that there is a need for effective relationships between the police and ethnic minority communities to aid in creating a community that feels empowered and able to communicate. There is a lack of understanding and utilisation of key systems such as the language line and other language aids that have the purpose of supporting those in need. Furthermore, helping the police with their investigations. Ethnic minority communities can also be influenced by the media and have a negative view of the police however if the media is used </w:t>
      </w:r>
      <w:r w:rsidRPr="00C068D1">
        <w:rPr>
          <w:rFonts w:ascii="Arial" w:eastAsia="Times New Roman" w:hAnsi="Arial" w:cs="Arial"/>
          <w:color w:val="0E101A"/>
          <w:kern w:val="0"/>
          <w:lang w:eastAsia="en-GB"/>
          <w14:ligatures w14:val="none"/>
        </w:rPr>
        <w:t>appropriately,</w:t>
      </w:r>
      <w:r w:rsidRPr="00C068D1">
        <w:rPr>
          <w:rFonts w:ascii="Arial" w:eastAsia="Times New Roman" w:hAnsi="Arial" w:cs="Arial"/>
          <w:color w:val="0E101A"/>
          <w:kern w:val="0"/>
          <w:lang w:eastAsia="en-GB"/>
          <w14:ligatures w14:val="none"/>
        </w:rPr>
        <w:t xml:space="preserve"> it could support the community's engagement with the police. </w:t>
      </w:r>
    </w:p>
    <w:p w:rsidR="00C068D1" w:rsidRDefault="00C068D1" w:rsidP="00C068D1">
      <w:pPr>
        <w:spacing w:after="240"/>
        <w:rPr>
          <w:rFonts w:ascii="Times New Roman" w:eastAsia="Times New Roman" w:hAnsi="Times New Roman" w:cs="Times New Roman"/>
          <w:color w:val="000000"/>
          <w:kern w:val="0"/>
          <w:lang w:eastAsia="en-GB"/>
          <w14:ligatures w14:val="none"/>
        </w:rPr>
      </w:pPr>
      <w:r w:rsidRPr="00C068D1">
        <w:rPr>
          <w:rFonts w:ascii="Times New Roman" w:eastAsia="Times New Roman" w:hAnsi="Times New Roman" w:cs="Times New Roman"/>
          <w:color w:val="000000"/>
          <w:kern w:val="0"/>
          <w:lang w:eastAsia="en-GB"/>
          <w14:ligatures w14:val="none"/>
        </w:rPr>
        <w:br/>
      </w:r>
    </w:p>
    <w:p w:rsidR="00C068D1" w:rsidRDefault="00C068D1" w:rsidP="00C068D1">
      <w:pPr>
        <w:spacing w:after="240"/>
        <w:rPr>
          <w:rFonts w:ascii="Times New Roman" w:eastAsia="Times New Roman" w:hAnsi="Times New Roman" w:cs="Times New Roman"/>
          <w:color w:val="000000"/>
          <w:kern w:val="0"/>
          <w:lang w:eastAsia="en-GB"/>
          <w14:ligatures w14:val="none"/>
        </w:rPr>
      </w:pPr>
    </w:p>
    <w:p w:rsidR="00C068D1" w:rsidRDefault="00C068D1" w:rsidP="00C068D1">
      <w:pPr>
        <w:spacing w:after="240"/>
        <w:rPr>
          <w:rFonts w:ascii="Times New Roman" w:eastAsia="Times New Roman" w:hAnsi="Times New Roman" w:cs="Times New Roman"/>
          <w:color w:val="000000"/>
          <w:kern w:val="0"/>
          <w:lang w:eastAsia="en-GB"/>
          <w14:ligatures w14:val="none"/>
        </w:rPr>
      </w:pPr>
    </w:p>
    <w:p w:rsidR="00C068D1" w:rsidRDefault="00C068D1" w:rsidP="00C068D1">
      <w:pPr>
        <w:spacing w:after="240"/>
        <w:rPr>
          <w:rFonts w:ascii="Times New Roman" w:eastAsia="Times New Roman" w:hAnsi="Times New Roman" w:cs="Times New Roman"/>
          <w:color w:val="000000"/>
          <w:kern w:val="0"/>
          <w:lang w:eastAsia="en-GB"/>
          <w14:ligatures w14:val="none"/>
        </w:rPr>
      </w:pPr>
    </w:p>
    <w:p w:rsidR="00C068D1" w:rsidRPr="00C068D1" w:rsidRDefault="00C068D1" w:rsidP="00C068D1">
      <w:pPr>
        <w:spacing w:after="240"/>
        <w:rPr>
          <w:rFonts w:ascii="Times New Roman" w:eastAsia="Times New Roman" w:hAnsi="Times New Roman" w:cs="Times New Roman"/>
          <w:color w:val="000000"/>
          <w:kern w:val="0"/>
          <w:lang w:eastAsia="en-GB"/>
          <w14:ligatures w14:val="none"/>
        </w:rPr>
      </w:pPr>
    </w:p>
    <w:p w:rsidR="00C068D1" w:rsidRPr="00C068D1" w:rsidRDefault="00C068D1" w:rsidP="00C068D1">
      <w:pPr>
        <w:rPr>
          <w:rFonts w:ascii="Times New Roman" w:eastAsia="Times New Roman" w:hAnsi="Times New Roman" w:cs="Times New Roman"/>
          <w:color w:val="000000"/>
          <w:kern w:val="0"/>
          <w:lang w:eastAsia="en-GB"/>
          <w14:ligatures w14:val="none"/>
        </w:rPr>
      </w:pPr>
      <w:r w:rsidRPr="00C068D1">
        <w:rPr>
          <w:rFonts w:ascii="Arial" w:eastAsia="Times New Roman" w:hAnsi="Arial" w:cs="Arial"/>
          <w:b/>
          <w:bCs/>
          <w:color w:val="000000"/>
          <w:kern w:val="0"/>
          <w:u w:val="single"/>
          <w:lang w:eastAsia="en-GB"/>
          <w14:ligatures w14:val="none"/>
        </w:rPr>
        <w:lastRenderedPageBreak/>
        <w:t>Bibliography</w:t>
      </w:r>
      <w:r w:rsidRPr="00C068D1">
        <w:rPr>
          <w:rFonts w:ascii="Arial" w:eastAsia="Times New Roman" w:hAnsi="Arial" w:cs="Arial"/>
          <w:color w:val="000000"/>
          <w:kern w:val="0"/>
          <w:lang w:eastAsia="en-GB"/>
          <w14:ligatures w14:val="none"/>
        </w:rPr>
        <w:t> </w:t>
      </w:r>
      <w:r w:rsidRPr="00C068D1">
        <w:rPr>
          <w:rFonts w:ascii="Times New Roman" w:eastAsia="Times New Roman" w:hAnsi="Times New Roman" w:cs="Times New Roman"/>
          <w:color w:val="000000"/>
          <w:kern w:val="0"/>
          <w:lang w:eastAsia="en-GB"/>
          <w14:ligatures w14:val="none"/>
        </w:rPr>
        <w:br/>
      </w:r>
    </w:p>
    <w:p w:rsidR="00C068D1" w:rsidRDefault="00C068D1" w:rsidP="00C068D1">
      <w:pPr>
        <w:numPr>
          <w:ilvl w:val="0"/>
          <w:numId w:val="2"/>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Abraham, T. (2021). </w:t>
      </w:r>
      <w:r w:rsidRPr="00C068D1">
        <w:rPr>
          <w:rFonts w:ascii="Arial" w:eastAsia="Times New Roman" w:hAnsi="Arial" w:cs="Arial"/>
          <w:i/>
          <w:iCs/>
          <w:color w:val="000000"/>
          <w:kern w:val="0"/>
          <w:lang w:eastAsia="en-GB"/>
          <w14:ligatures w14:val="none"/>
        </w:rPr>
        <w:t>Trust in the police has fallen amongst ethnic minority Britons</w:t>
      </w:r>
      <w:r w:rsidRPr="00C068D1">
        <w:rPr>
          <w:rFonts w:ascii="Arial" w:eastAsia="Times New Roman" w:hAnsi="Arial" w:cs="Arial"/>
          <w:color w:val="000000"/>
          <w:kern w:val="0"/>
          <w:lang w:eastAsia="en-GB"/>
          <w14:ligatures w14:val="none"/>
        </w:rPr>
        <w:t xml:space="preserve">. [Online]. You Gov. Last Updated: 15 of December 2021. Available at: </w:t>
      </w:r>
      <w:hyperlink r:id="rId5" w:history="1">
        <w:r w:rsidRPr="00C068D1">
          <w:rPr>
            <w:rFonts w:ascii="Arial" w:eastAsia="Times New Roman" w:hAnsi="Arial" w:cs="Arial"/>
            <w:color w:val="1155CC"/>
            <w:kern w:val="0"/>
            <w:u w:val="single"/>
            <w:lang w:eastAsia="en-GB"/>
            <w14:ligatures w14:val="none"/>
          </w:rPr>
          <w:t>https://yougov.co.uk/politics/articles/40005-trust-police-has-fallen-amongst-ethnic-minority-br?redi</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6"/>
        </w:numPr>
        <w:jc w:val="both"/>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Brown, R. (2023). </w:t>
      </w:r>
      <w:r w:rsidRPr="00C068D1">
        <w:rPr>
          <w:rFonts w:ascii="Arial" w:eastAsia="Times New Roman" w:hAnsi="Arial" w:cs="Arial"/>
          <w:i/>
          <w:iCs/>
          <w:color w:val="000000"/>
          <w:kern w:val="0"/>
          <w:lang w:eastAsia="en-GB"/>
          <w14:ligatures w14:val="none"/>
        </w:rPr>
        <w:t xml:space="preserve">Do We Trust the </w:t>
      </w:r>
      <w:proofErr w:type="gramStart"/>
      <w:r w:rsidRPr="00C068D1">
        <w:rPr>
          <w:rFonts w:ascii="Arial" w:eastAsia="Times New Roman" w:hAnsi="Arial" w:cs="Arial"/>
          <w:i/>
          <w:iCs/>
          <w:color w:val="000000"/>
          <w:kern w:val="0"/>
          <w:lang w:eastAsia="en-GB"/>
          <w14:ligatures w14:val="none"/>
        </w:rPr>
        <w:t>Police?</w:t>
      </w:r>
      <w:r w:rsidRPr="00C068D1">
        <w:rPr>
          <w:rFonts w:ascii="Arial" w:eastAsia="Times New Roman" w:hAnsi="Arial" w:cs="Arial"/>
          <w:color w:val="000000"/>
          <w:kern w:val="0"/>
          <w:lang w:eastAsia="en-GB"/>
          <w14:ligatures w14:val="none"/>
        </w:rPr>
        <w:t>.</w:t>
      </w:r>
      <w:proofErr w:type="gramEnd"/>
      <w:r w:rsidRPr="00C068D1">
        <w:rPr>
          <w:rFonts w:ascii="Arial" w:eastAsia="Times New Roman" w:hAnsi="Arial" w:cs="Arial"/>
          <w:color w:val="000000"/>
          <w:kern w:val="0"/>
          <w:lang w:eastAsia="en-GB"/>
          <w14:ligatures w14:val="none"/>
        </w:rPr>
        <w:t xml:space="preserve"> [Online]. Psychology Today. Last Updated: 28 of April 2023. Available at: </w:t>
      </w:r>
      <w:hyperlink r:id="rId6" w:history="1">
        <w:r w:rsidRPr="00C068D1">
          <w:rPr>
            <w:rFonts w:ascii="Arial" w:eastAsia="Times New Roman" w:hAnsi="Arial" w:cs="Arial"/>
            <w:color w:val="1155CC"/>
            <w:kern w:val="0"/>
            <w:u w:val="single"/>
            <w:lang w:eastAsia="en-GB"/>
            <w14:ligatures w14:val="none"/>
          </w:rPr>
          <w:t>https://www.psychologytoday.com/gb/blog/understanding-health-behaviors/202303/do-we-trust-the-police</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jc w:val="both"/>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17"/>
        </w:numPr>
        <w:textAlignment w:val="baseline"/>
        <w:rPr>
          <w:rFonts w:ascii="Arial" w:eastAsia="Times New Roman" w:hAnsi="Arial" w:cs="Arial"/>
          <w:color w:val="000000"/>
          <w:kern w:val="0"/>
          <w:sz w:val="18"/>
          <w:szCs w:val="18"/>
          <w:lang w:eastAsia="en-GB"/>
          <w14:ligatures w14:val="none"/>
        </w:rPr>
      </w:pPr>
      <w:r w:rsidRPr="00C068D1">
        <w:rPr>
          <w:rFonts w:ascii="Arial" w:eastAsia="Times New Roman" w:hAnsi="Arial" w:cs="Arial"/>
          <w:color w:val="000000"/>
          <w:kern w:val="0"/>
          <w:shd w:val="clear" w:color="auto" w:fill="FFFFFF"/>
          <w:lang w:eastAsia="en-GB"/>
          <w14:ligatures w14:val="none"/>
        </w:rPr>
        <w:t xml:space="preserve">Bullock, K, Garland, J, and Coupar, F. (2021). Police-community engagement and the affordances and constraints of social media. </w:t>
      </w:r>
      <w:r w:rsidRPr="00C068D1">
        <w:rPr>
          <w:rFonts w:ascii="Arial" w:eastAsia="Times New Roman" w:hAnsi="Arial" w:cs="Arial"/>
          <w:i/>
          <w:iCs/>
          <w:color w:val="000000"/>
          <w:kern w:val="0"/>
          <w:shd w:val="clear" w:color="auto" w:fill="FFFFFF"/>
          <w:lang w:eastAsia="en-GB"/>
          <w14:ligatures w14:val="none"/>
        </w:rPr>
        <w:t>Policing and Society</w:t>
      </w:r>
      <w:r w:rsidRPr="00C068D1">
        <w:rPr>
          <w:rFonts w:ascii="Arial" w:eastAsia="Times New Roman" w:hAnsi="Arial" w:cs="Arial"/>
          <w:color w:val="000000"/>
          <w:kern w:val="0"/>
          <w:shd w:val="clear" w:color="auto" w:fill="FFFFFF"/>
          <w:lang w:eastAsia="en-GB"/>
          <w14:ligatures w14:val="none"/>
        </w:rPr>
        <w:t xml:space="preserve">. V31(No. 4), pp.373-385. [Online]. Available at: </w:t>
      </w:r>
      <w:hyperlink r:id="rId7" w:history="1">
        <w:r w:rsidRPr="00C068D1">
          <w:rPr>
            <w:rFonts w:ascii="Arial" w:eastAsia="Times New Roman" w:hAnsi="Arial" w:cs="Arial"/>
            <w:color w:val="1155CC"/>
            <w:kern w:val="0"/>
            <w:u w:val="single"/>
            <w:shd w:val="clear" w:color="auto" w:fill="FFFFFF"/>
            <w:lang w:eastAsia="en-GB"/>
            <w14:ligatures w14:val="none"/>
          </w:rPr>
          <w:t>https://www-tandfonline-com.ezproxy.uwtsd.ac.uk/doi/epdf/10.1080/10439463.2020.1831498?needAccess=tr</w:t>
        </w:r>
      </w:hyperlink>
      <w:r w:rsidRPr="00C068D1">
        <w:rPr>
          <w:rFonts w:ascii="Arial" w:eastAsia="Times New Roman" w:hAnsi="Arial" w:cs="Arial"/>
          <w:color w:val="000000"/>
          <w:kern w:val="0"/>
          <w:shd w:val="clear" w:color="auto" w:fill="FFFFFF"/>
          <w:lang w:eastAsia="en-GB"/>
          <w14:ligatures w14:val="none"/>
        </w:rPr>
        <w:t>  [Accessed 1 February 2024]</w:t>
      </w:r>
      <w:r>
        <w:rPr>
          <w:rFonts w:ascii="Arial" w:eastAsia="Times New Roman" w:hAnsi="Arial" w:cs="Arial"/>
          <w:color w:val="000000"/>
          <w:kern w:val="0"/>
          <w:shd w:val="clear" w:color="auto" w:fill="FFFFFF"/>
          <w:lang w:eastAsia="en-GB"/>
          <w14:ligatures w14:val="none"/>
        </w:rPr>
        <w:t>.</w:t>
      </w:r>
    </w:p>
    <w:p w:rsidR="00C068D1" w:rsidRPr="00C068D1" w:rsidRDefault="00C068D1" w:rsidP="00C068D1">
      <w:pPr>
        <w:ind w:left="720"/>
        <w:textAlignment w:val="baseline"/>
        <w:rPr>
          <w:rFonts w:ascii="Arial" w:eastAsia="Times New Roman" w:hAnsi="Arial" w:cs="Arial"/>
          <w:color w:val="000000"/>
          <w:kern w:val="0"/>
          <w:sz w:val="18"/>
          <w:szCs w:val="18"/>
          <w:lang w:eastAsia="en-GB"/>
          <w14:ligatures w14:val="none"/>
        </w:rPr>
      </w:pPr>
    </w:p>
    <w:p w:rsidR="00C068D1" w:rsidRDefault="00C068D1" w:rsidP="00C068D1">
      <w:pPr>
        <w:numPr>
          <w:ilvl w:val="0"/>
          <w:numId w:val="12"/>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College of Policing. (2020). </w:t>
      </w:r>
      <w:r w:rsidRPr="00C068D1">
        <w:rPr>
          <w:rFonts w:ascii="Arial" w:eastAsia="Times New Roman" w:hAnsi="Arial" w:cs="Arial"/>
          <w:i/>
          <w:iCs/>
          <w:color w:val="000000"/>
          <w:kern w:val="0"/>
          <w:lang w:eastAsia="en-GB"/>
          <w14:ligatures w14:val="none"/>
        </w:rPr>
        <w:t>Briefing note: Using language services</w:t>
      </w:r>
      <w:r w:rsidRPr="00C068D1">
        <w:rPr>
          <w:rFonts w:ascii="Arial" w:eastAsia="Times New Roman" w:hAnsi="Arial" w:cs="Arial"/>
          <w:color w:val="000000"/>
          <w:kern w:val="0"/>
          <w:lang w:eastAsia="en-GB"/>
          <w14:ligatures w14:val="none"/>
        </w:rPr>
        <w:t xml:space="preserve">. [Online]. College of Policing. Last Updated: 11th November 2020. Available at: </w:t>
      </w:r>
      <w:hyperlink r:id="rId8" w:history="1">
        <w:r w:rsidRPr="00C068D1">
          <w:rPr>
            <w:rFonts w:ascii="Arial" w:eastAsia="Times New Roman" w:hAnsi="Arial" w:cs="Arial"/>
            <w:color w:val="1155CC"/>
            <w:kern w:val="0"/>
            <w:u w:val="single"/>
            <w:lang w:eastAsia="en-GB"/>
            <w14:ligatures w14:val="none"/>
          </w:rPr>
          <w:t>https://library.college.police.uk/docs/college-of-policing/Language-Services-v1.0.pdf</w:t>
        </w:r>
      </w:hyperlink>
      <w:r w:rsidRPr="00C068D1">
        <w:rPr>
          <w:rFonts w:ascii="Arial" w:eastAsia="Times New Roman" w:hAnsi="Arial" w:cs="Arial"/>
          <w:color w:val="000000"/>
          <w:kern w:val="0"/>
          <w:lang w:eastAsia="en-GB"/>
          <w14:ligatures w14:val="none"/>
        </w:rPr>
        <w:t>  [Accessed 23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14"/>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shd w:val="clear" w:color="auto" w:fill="FFFFFF"/>
          <w:lang w:eastAsia="en-GB"/>
          <w14:ligatures w14:val="none"/>
        </w:rPr>
        <w:t xml:space="preserve">Craig, C, </w:t>
      </w:r>
      <w:proofErr w:type="spellStart"/>
      <w:r w:rsidRPr="00C068D1">
        <w:rPr>
          <w:rFonts w:ascii="Arial" w:eastAsia="Times New Roman" w:hAnsi="Arial" w:cs="Arial"/>
          <w:color w:val="000000"/>
          <w:kern w:val="0"/>
          <w:shd w:val="clear" w:color="auto" w:fill="FFFFFF"/>
          <w:lang w:eastAsia="en-GB"/>
          <w14:ligatures w14:val="none"/>
        </w:rPr>
        <w:t>Marnoch</w:t>
      </w:r>
      <w:proofErr w:type="spellEnd"/>
      <w:r w:rsidRPr="00C068D1">
        <w:rPr>
          <w:rFonts w:ascii="Arial" w:eastAsia="Times New Roman" w:hAnsi="Arial" w:cs="Arial"/>
          <w:color w:val="000000"/>
          <w:kern w:val="0"/>
          <w:shd w:val="clear" w:color="auto" w:fill="FFFFFF"/>
          <w:lang w:eastAsia="en-GB"/>
          <w14:ligatures w14:val="none"/>
        </w:rPr>
        <w:t xml:space="preserve">, G, Topping, I. (2010). Shared leadership with minority ethnic communities: views from the police and the public in the UK. </w:t>
      </w:r>
      <w:r w:rsidRPr="00C068D1">
        <w:rPr>
          <w:rFonts w:ascii="Arial" w:eastAsia="Times New Roman" w:hAnsi="Arial" w:cs="Arial"/>
          <w:i/>
          <w:iCs/>
          <w:color w:val="000000"/>
          <w:kern w:val="0"/>
          <w:shd w:val="clear" w:color="auto" w:fill="FFFFFF"/>
          <w:lang w:eastAsia="en-GB"/>
          <w14:ligatures w14:val="none"/>
        </w:rPr>
        <w:t>Policing and Society</w:t>
      </w:r>
      <w:r w:rsidRPr="00C068D1">
        <w:rPr>
          <w:rFonts w:ascii="Arial" w:eastAsia="Times New Roman" w:hAnsi="Arial" w:cs="Arial"/>
          <w:color w:val="000000"/>
          <w:kern w:val="0"/>
          <w:shd w:val="clear" w:color="auto" w:fill="FFFFFF"/>
          <w:lang w:eastAsia="en-GB"/>
          <w14:ligatures w14:val="none"/>
        </w:rPr>
        <w:t xml:space="preserve">. V20(No.3), pp.336-357. [Online]. Available at: </w:t>
      </w:r>
      <w:hyperlink r:id="rId9" w:history="1">
        <w:r w:rsidRPr="00C068D1">
          <w:rPr>
            <w:rFonts w:ascii="Arial" w:eastAsia="Times New Roman" w:hAnsi="Arial" w:cs="Arial"/>
            <w:color w:val="1155CC"/>
            <w:kern w:val="0"/>
            <w:u w:val="single"/>
            <w:shd w:val="clear" w:color="auto" w:fill="FFFFFF"/>
            <w:lang w:eastAsia="en-GB"/>
            <w14:ligatures w14:val="none"/>
          </w:rPr>
          <w:t>https://www-tandfonline-com.ezproxy.uwtsd.ac.uk/doi/epdf/10.1080/10439463.2010.495777?needAccess=tru</w:t>
        </w:r>
      </w:hyperlink>
      <w:r w:rsidRPr="00C068D1">
        <w:rPr>
          <w:rFonts w:ascii="Arial" w:eastAsia="Times New Roman" w:hAnsi="Arial" w:cs="Arial"/>
          <w:color w:val="000000"/>
          <w:kern w:val="0"/>
          <w:shd w:val="clear" w:color="auto" w:fill="FFFFFF"/>
          <w:lang w:eastAsia="en-GB"/>
          <w14:ligatures w14:val="none"/>
        </w:rPr>
        <w:t>  [Accessed 1 February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10"/>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Cuerden, G, et.al. (2019). Barriers to reporting hate crime: A Welsh perspective. </w:t>
      </w:r>
      <w:r w:rsidRPr="00C068D1">
        <w:rPr>
          <w:rFonts w:ascii="Arial" w:eastAsia="Times New Roman" w:hAnsi="Arial" w:cs="Arial"/>
          <w:i/>
          <w:iCs/>
          <w:color w:val="000000"/>
          <w:kern w:val="0"/>
          <w:lang w:eastAsia="en-GB"/>
          <w14:ligatures w14:val="none"/>
        </w:rPr>
        <w:t>The Police Journal: Theory, Practice and Principles</w:t>
      </w:r>
      <w:r w:rsidRPr="00C068D1">
        <w:rPr>
          <w:rFonts w:ascii="Arial" w:eastAsia="Times New Roman" w:hAnsi="Arial" w:cs="Arial"/>
          <w:color w:val="000000"/>
          <w:kern w:val="0"/>
          <w:lang w:eastAsia="en-GB"/>
          <w14:ligatures w14:val="none"/>
        </w:rPr>
        <w:t xml:space="preserve">. 93(3), pp.2-6. [Online]. Available at: </w:t>
      </w:r>
      <w:hyperlink r:id="rId10" w:history="1">
        <w:r w:rsidRPr="00C068D1">
          <w:rPr>
            <w:rFonts w:ascii="Arial" w:eastAsia="Times New Roman" w:hAnsi="Arial" w:cs="Arial"/>
            <w:color w:val="1155CC"/>
            <w:kern w:val="0"/>
            <w:u w:val="single"/>
            <w:lang w:eastAsia="en-GB"/>
            <w14:ligatures w14:val="none"/>
          </w:rPr>
          <w:t>https://journals.sagepub.com/doi/10.1177/0032258X19855113?icid=int.sj-full-text.similar-articles.9</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4"/>
        </w:numPr>
        <w:jc w:val="both"/>
        <w:textAlignment w:val="baseline"/>
        <w:rPr>
          <w:rFonts w:ascii="Arial" w:eastAsia="Times New Roman" w:hAnsi="Arial" w:cs="Arial"/>
          <w:color w:val="000000"/>
          <w:kern w:val="0"/>
          <w:sz w:val="18"/>
          <w:szCs w:val="18"/>
          <w:lang w:eastAsia="en-GB"/>
          <w14:ligatures w14:val="none"/>
        </w:rPr>
      </w:pPr>
      <w:r w:rsidRPr="00C068D1">
        <w:rPr>
          <w:rFonts w:ascii="Arial" w:eastAsia="Times New Roman" w:hAnsi="Arial" w:cs="Arial"/>
          <w:color w:val="000000"/>
          <w:kern w:val="0"/>
          <w:shd w:val="clear" w:color="auto" w:fill="FFFFFF"/>
          <w:lang w:eastAsia="en-GB"/>
          <w14:ligatures w14:val="none"/>
        </w:rPr>
        <w:t xml:space="preserve">Gasper, R and Davies, A. (2016). Revisiting the potential of community empowerment within UK neighbourhood policing meetings. </w:t>
      </w:r>
      <w:r w:rsidRPr="00C068D1">
        <w:rPr>
          <w:rFonts w:ascii="Arial" w:eastAsia="Times New Roman" w:hAnsi="Arial" w:cs="Arial"/>
          <w:i/>
          <w:iCs/>
          <w:color w:val="000000"/>
          <w:kern w:val="0"/>
          <w:shd w:val="clear" w:color="auto" w:fill="FFFFFF"/>
          <w:lang w:eastAsia="en-GB"/>
          <w14:ligatures w14:val="none"/>
        </w:rPr>
        <w:t>Policing and Society</w:t>
      </w:r>
      <w:r w:rsidRPr="00C068D1">
        <w:rPr>
          <w:rFonts w:ascii="Arial" w:eastAsia="Times New Roman" w:hAnsi="Arial" w:cs="Arial"/>
          <w:color w:val="000000"/>
          <w:kern w:val="0"/>
          <w:shd w:val="clear" w:color="auto" w:fill="FFFFFF"/>
          <w:lang w:eastAsia="en-GB"/>
          <w14:ligatures w14:val="none"/>
        </w:rPr>
        <w:t xml:space="preserve">. V28(No.2), pp.223-241. [Online]. Available at: </w:t>
      </w:r>
      <w:hyperlink r:id="rId11" w:history="1">
        <w:r w:rsidRPr="00C068D1">
          <w:rPr>
            <w:rFonts w:ascii="Arial" w:eastAsia="Times New Roman" w:hAnsi="Arial" w:cs="Arial"/>
            <w:color w:val="1155CC"/>
            <w:kern w:val="0"/>
            <w:u w:val="single"/>
            <w:shd w:val="clear" w:color="auto" w:fill="FFFFFF"/>
            <w:lang w:eastAsia="en-GB"/>
            <w14:ligatures w14:val="none"/>
          </w:rPr>
          <w:t>https://www-tandfonline-com.ezproxy.uwtsd.ac.uk/doi/pdf/10.1080/10439463.2016.1161040</w:t>
        </w:r>
      </w:hyperlink>
      <w:r w:rsidRPr="00C068D1">
        <w:rPr>
          <w:rFonts w:ascii="Arial" w:eastAsia="Times New Roman" w:hAnsi="Arial" w:cs="Arial"/>
          <w:color w:val="000000"/>
          <w:kern w:val="0"/>
          <w:shd w:val="clear" w:color="auto" w:fill="FFFFFF"/>
          <w:lang w:eastAsia="en-GB"/>
          <w14:ligatures w14:val="none"/>
        </w:rPr>
        <w:t>  [Accessed 1 February 2024].</w:t>
      </w:r>
    </w:p>
    <w:p w:rsidR="00C068D1" w:rsidRPr="00C068D1" w:rsidRDefault="00C068D1" w:rsidP="00C068D1">
      <w:pPr>
        <w:ind w:left="720"/>
        <w:jc w:val="both"/>
        <w:textAlignment w:val="baseline"/>
        <w:rPr>
          <w:rFonts w:ascii="Arial" w:eastAsia="Times New Roman" w:hAnsi="Arial" w:cs="Arial"/>
          <w:color w:val="000000"/>
          <w:kern w:val="0"/>
          <w:sz w:val="18"/>
          <w:szCs w:val="18"/>
          <w:lang w:eastAsia="en-GB"/>
          <w14:ligatures w14:val="none"/>
        </w:rPr>
      </w:pPr>
    </w:p>
    <w:p w:rsidR="00C068D1" w:rsidRDefault="00C068D1" w:rsidP="00C068D1">
      <w:pPr>
        <w:numPr>
          <w:ilvl w:val="0"/>
          <w:numId w:val="18"/>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Her Majesty’s Inspectorate of Constabulary and Fire and Rescue. (2021). </w:t>
      </w:r>
      <w:r w:rsidRPr="00C068D1">
        <w:rPr>
          <w:rFonts w:ascii="Arial" w:eastAsia="Times New Roman" w:hAnsi="Arial" w:cs="Arial"/>
          <w:i/>
          <w:iCs/>
          <w:color w:val="000000"/>
          <w:kern w:val="0"/>
          <w:lang w:eastAsia="en-GB"/>
          <w14:ligatures w14:val="none"/>
        </w:rPr>
        <w:t xml:space="preserve">Disproportionate use of police powers A spotlight on </w:t>
      </w:r>
      <w:proofErr w:type="gramStart"/>
      <w:r w:rsidRPr="00C068D1">
        <w:rPr>
          <w:rFonts w:ascii="Arial" w:eastAsia="Times New Roman" w:hAnsi="Arial" w:cs="Arial"/>
          <w:i/>
          <w:iCs/>
          <w:color w:val="000000"/>
          <w:kern w:val="0"/>
          <w:lang w:eastAsia="en-GB"/>
          <w14:ligatures w14:val="none"/>
        </w:rPr>
        <w:t>stop</w:t>
      </w:r>
      <w:proofErr w:type="gramEnd"/>
      <w:r w:rsidRPr="00C068D1">
        <w:rPr>
          <w:rFonts w:ascii="Arial" w:eastAsia="Times New Roman" w:hAnsi="Arial" w:cs="Arial"/>
          <w:i/>
          <w:iCs/>
          <w:color w:val="000000"/>
          <w:kern w:val="0"/>
          <w:lang w:eastAsia="en-GB"/>
          <w14:ligatures w14:val="none"/>
        </w:rPr>
        <w:t xml:space="preserve"> and search and the use of force</w:t>
      </w:r>
      <w:r w:rsidRPr="00C068D1">
        <w:rPr>
          <w:rFonts w:ascii="Arial" w:eastAsia="Times New Roman" w:hAnsi="Arial" w:cs="Arial"/>
          <w:color w:val="000000"/>
          <w:kern w:val="0"/>
          <w:lang w:eastAsia="en-GB"/>
          <w14:ligatures w14:val="none"/>
        </w:rPr>
        <w:t xml:space="preserve">. [Online]. Her Majesty’s Inspectorate of Constabulary and Fire and Rescue. Last Updated: 25th February 2021. Available at: </w:t>
      </w:r>
      <w:hyperlink r:id="rId12" w:history="1">
        <w:r w:rsidRPr="00C068D1">
          <w:rPr>
            <w:rFonts w:ascii="Arial" w:eastAsia="Times New Roman" w:hAnsi="Arial" w:cs="Arial"/>
            <w:color w:val="1155CC"/>
            <w:kern w:val="0"/>
            <w:u w:val="single"/>
            <w:lang w:eastAsia="en-GB"/>
            <w14:ligatures w14:val="none"/>
          </w:rPr>
          <w:t>https://assets-hmicfrs.justiceinspectorates.gov.uk/uploads/disproportionate-use-of-police-powers-spo</w:t>
        </w:r>
      </w:hyperlink>
      <w:r w:rsidRPr="00C068D1">
        <w:rPr>
          <w:rFonts w:ascii="Arial" w:eastAsia="Times New Roman" w:hAnsi="Arial" w:cs="Arial"/>
          <w:color w:val="000000"/>
          <w:kern w:val="0"/>
          <w:lang w:eastAsia="en-GB"/>
          <w14:ligatures w14:val="none"/>
        </w:rPr>
        <w:t>  [Accessed 23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9"/>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Hunter G, et al. (2022). </w:t>
      </w:r>
      <w:r w:rsidRPr="00C068D1">
        <w:rPr>
          <w:rFonts w:ascii="Arial" w:eastAsia="Times New Roman" w:hAnsi="Arial" w:cs="Arial"/>
          <w:i/>
          <w:iCs/>
          <w:color w:val="000000"/>
          <w:kern w:val="0"/>
          <w:lang w:eastAsia="en-GB"/>
          <w14:ligatures w14:val="none"/>
        </w:rPr>
        <w:t>Language barriers in the criminal justice system</w:t>
      </w:r>
      <w:r w:rsidRPr="00C068D1">
        <w:rPr>
          <w:rFonts w:ascii="Arial" w:eastAsia="Times New Roman" w:hAnsi="Arial" w:cs="Arial"/>
          <w:color w:val="000000"/>
          <w:kern w:val="0"/>
          <w:lang w:eastAsia="en-GB"/>
          <w14:ligatures w14:val="none"/>
        </w:rPr>
        <w:t xml:space="preserve">. [Online]. Institute for Crime &amp; Justice Policy Research. Last Updated: 7th </w:t>
      </w:r>
      <w:r w:rsidRPr="00C068D1">
        <w:rPr>
          <w:rFonts w:ascii="Arial" w:eastAsia="Times New Roman" w:hAnsi="Arial" w:cs="Arial"/>
          <w:color w:val="000000"/>
          <w:kern w:val="0"/>
          <w:lang w:eastAsia="en-GB"/>
          <w14:ligatures w14:val="none"/>
        </w:rPr>
        <w:lastRenderedPageBreak/>
        <w:t xml:space="preserve">March 2022. Available at: </w:t>
      </w:r>
      <w:hyperlink r:id="rId13" w:anchor=":~:text=Key%20findings&amp;text=Patchy%20provision%20of%20language%20support,which%20is%20protected%20in%20law" w:history="1">
        <w:r w:rsidRPr="00C068D1">
          <w:rPr>
            <w:rFonts w:ascii="Arial" w:eastAsia="Times New Roman" w:hAnsi="Arial" w:cs="Arial"/>
            <w:color w:val="1155CC"/>
            <w:kern w:val="0"/>
            <w:u w:val="single"/>
            <w:lang w:eastAsia="en-GB"/>
            <w14:ligatures w14:val="none"/>
          </w:rPr>
          <w:t>https://www.bell-foundation.org.uk/criminal-justice-programme/research/language-barriers-in-the-criminal-justice-system/#:~:text=Key%20findings&amp;text=Patchy%20provision%20of%20language%20support,which%20is%20protected%20in%20law</w:t>
        </w:r>
      </w:hyperlink>
      <w:r w:rsidRPr="00C068D1">
        <w:rPr>
          <w:rFonts w:ascii="Arial" w:eastAsia="Times New Roman" w:hAnsi="Arial" w:cs="Arial"/>
          <w:color w:val="000000"/>
          <w:kern w:val="0"/>
          <w:lang w:eastAsia="en-GB"/>
          <w14:ligatures w14:val="none"/>
        </w:rPr>
        <w:t>  [Accessed 1 February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11"/>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Language line Solutions. (2024). </w:t>
      </w:r>
      <w:r w:rsidRPr="00C068D1">
        <w:rPr>
          <w:rFonts w:ascii="Arial" w:eastAsia="Times New Roman" w:hAnsi="Arial" w:cs="Arial"/>
          <w:i/>
          <w:iCs/>
          <w:color w:val="000000"/>
          <w:kern w:val="0"/>
          <w:lang w:eastAsia="en-GB"/>
          <w14:ligatures w14:val="none"/>
        </w:rPr>
        <w:t>Enabling Total Understanding One Encounter at a Time</w:t>
      </w:r>
      <w:r w:rsidRPr="00C068D1">
        <w:rPr>
          <w:rFonts w:ascii="Arial" w:eastAsia="Times New Roman" w:hAnsi="Arial" w:cs="Arial"/>
          <w:color w:val="000000"/>
          <w:kern w:val="0"/>
          <w:lang w:eastAsia="en-GB"/>
          <w14:ligatures w14:val="none"/>
        </w:rPr>
        <w:t xml:space="preserve">. [Online]. Language Line. Last Updated: 5 of January 2024. Available at: </w:t>
      </w:r>
      <w:hyperlink r:id="rId14" w:history="1">
        <w:r w:rsidRPr="00C068D1">
          <w:rPr>
            <w:rFonts w:ascii="Arial" w:eastAsia="Times New Roman" w:hAnsi="Arial" w:cs="Arial"/>
            <w:color w:val="1155CC"/>
            <w:kern w:val="0"/>
            <w:u w:val="single"/>
            <w:lang w:eastAsia="en-GB"/>
            <w14:ligatures w14:val="none"/>
          </w:rPr>
          <w:t>https://www.languageline.com/en-gb/company</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1"/>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Office for National Statistics. (2022). </w:t>
      </w:r>
      <w:r w:rsidRPr="00C068D1">
        <w:rPr>
          <w:rFonts w:ascii="Arial" w:eastAsia="Times New Roman" w:hAnsi="Arial" w:cs="Arial"/>
          <w:i/>
          <w:iCs/>
          <w:color w:val="000000"/>
          <w:kern w:val="0"/>
          <w:lang w:eastAsia="en-GB"/>
          <w14:ligatures w14:val="none"/>
        </w:rPr>
        <w:t>Population of England and Wales</w:t>
      </w:r>
      <w:r w:rsidRPr="00C068D1">
        <w:rPr>
          <w:rFonts w:ascii="Arial" w:eastAsia="Times New Roman" w:hAnsi="Arial" w:cs="Arial"/>
          <w:color w:val="000000"/>
          <w:kern w:val="0"/>
          <w:lang w:eastAsia="en-GB"/>
          <w14:ligatures w14:val="none"/>
        </w:rPr>
        <w:t xml:space="preserve">. [Online]. GOV.UK. Last Updated: 4 April 2023. Available at: </w:t>
      </w:r>
      <w:hyperlink r:id="rId15" w:history="1">
        <w:r w:rsidRPr="00C068D1">
          <w:rPr>
            <w:rFonts w:ascii="Arial" w:eastAsia="Times New Roman" w:hAnsi="Arial" w:cs="Arial"/>
            <w:color w:val="1155CC"/>
            <w:kern w:val="0"/>
            <w:u w:val="single"/>
            <w:lang w:eastAsia="en-GB"/>
            <w14:ligatures w14:val="none"/>
          </w:rPr>
          <w:t>https://www.ethnicity-facts-figures.service.gov.uk/uk-population-by-ethnicity/national-and-regional-</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19"/>
        </w:numPr>
        <w:textAlignment w:val="baseline"/>
        <w:rPr>
          <w:rFonts w:ascii="Arial" w:eastAsia="Times New Roman" w:hAnsi="Arial" w:cs="Arial"/>
          <w:color w:val="000000"/>
          <w:kern w:val="0"/>
          <w:sz w:val="18"/>
          <w:szCs w:val="18"/>
          <w:lang w:eastAsia="en-GB"/>
          <w14:ligatures w14:val="none"/>
        </w:rPr>
      </w:pPr>
      <w:proofErr w:type="spellStart"/>
      <w:r w:rsidRPr="00C068D1">
        <w:rPr>
          <w:rFonts w:ascii="Arial" w:eastAsia="Times New Roman" w:hAnsi="Arial" w:cs="Arial"/>
          <w:color w:val="000000"/>
          <w:kern w:val="0"/>
          <w:shd w:val="clear" w:color="auto" w:fill="FFFFFF"/>
          <w:lang w:eastAsia="en-GB"/>
          <w14:ligatures w14:val="none"/>
        </w:rPr>
        <w:t>Pyper</w:t>
      </w:r>
      <w:proofErr w:type="spellEnd"/>
      <w:r w:rsidRPr="00C068D1">
        <w:rPr>
          <w:rFonts w:ascii="Arial" w:eastAsia="Times New Roman" w:hAnsi="Arial" w:cs="Arial"/>
          <w:color w:val="000000"/>
          <w:kern w:val="0"/>
          <w:shd w:val="clear" w:color="auto" w:fill="FFFFFF"/>
          <w:lang w:eastAsia="en-GB"/>
          <w14:ligatures w14:val="none"/>
        </w:rPr>
        <w:t xml:space="preserve">, D and Brown, J. (2020). </w:t>
      </w:r>
      <w:r w:rsidRPr="00C068D1">
        <w:rPr>
          <w:rFonts w:ascii="Arial" w:eastAsia="Times New Roman" w:hAnsi="Arial" w:cs="Arial"/>
          <w:i/>
          <w:iCs/>
          <w:color w:val="000000"/>
          <w:kern w:val="0"/>
          <w:shd w:val="clear" w:color="auto" w:fill="FFFFFF"/>
          <w:lang w:eastAsia="en-GB"/>
          <w14:ligatures w14:val="none"/>
        </w:rPr>
        <w:t>Black Lives Matter protests: UK reaction to the killing of George Floyd</w:t>
      </w:r>
      <w:r w:rsidRPr="00C068D1">
        <w:rPr>
          <w:rFonts w:ascii="Arial" w:eastAsia="Times New Roman" w:hAnsi="Arial" w:cs="Arial"/>
          <w:color w:val="000000"/>
          <w:kern w:val="0"/>
          <w:shd w:val="clear" w:color="auto" w:fill="FFFFFF"/>
          <w:lang w:eastAsia="en-GB"/>
          <w14:ligatures w14:val="none"/>
        </w:rPr>
        <w:t xml:space="preserve">. [Online]. UK Parliament. Last Updated: 4th June 2020. Available at: </w:t>
      </w:r>
      <w:hyperlink r:id="rId16" w:history="1">
        <w:r w:rsidRPr="00C068D1">
          <w:rPr>
            <w:rFonts w:ascii="Arial" w:eastAsia="Times New Roman" w:hAnsi="Arial" w:cs="Arial"/>
            <w:color w:val="1155CC"/>
            <w:kern w:val="0"/>
            <w:u w:val="single"/>
            <w:shd w:val="clear" w:color="auto" w:fill="FFFFFF"/>
            <w:lang w:eastAsia="en-GB"/>
            <w14:ligatures w14:val="none"/>
          </w:rPr>
          <w:t>https://commonslibrary.parliament.uk/black-lives-matter-protests-uk-reaction/</w:t>
        </w:r>
      </w:hyperlink>
      <w:r w:rsidRPr="00C068D1">
        <w:rPr>
          <w:rFonts w:ascii="Arial" w:eastAsia="Times New Roman" w:hAnsi="Arial" w:cs="Arial"/>
          <w:color w:val="000000"/>
          <w:kern w:val="0"/>
          <w:shd w:val="clear" w:color="auto" w:fill="FFFFFF"/>
          <w:lang w:eastAsia="en-GB"/>
          <w14:ligatures w14:val="none"/>
        </w:rPr>
        <w:t>  [Accessed 1 February 2024].</w:t>
      </w:r>
    </w:p>
    <w:p w:rsidR="00C068D1" w:rsidRPr="00C068D1" w:rsidRDefault="00C068D1" w:rsidP="00C068D1">
      <w:pPr>
        <w:ind w:left="720"/>
        <w:textAlignment w:val="baseline"/>
        <w:rPr>
          <w:rFonts w:ascii="Arial" w:eastAsia="Times New Roman" w:hAnsi="Arial" w:cs="Arial"/>
          <w:color w:val="000000"/>
          <w:kern w:val="0"/>
          <w:sz w:val="18"/>
          <w:szCs w:val="18"/>
          <w:lang w:eastAsia="en-GB"/>
          <w14:ligatures w14:val="none"/>
        </w:rPr>
      </w:pPr>
    </w:p>
    <w:p w:rsidR="00C068D1" w:rsidRDefault="00C068D1" w:rsidP="00C068D1">
      <w:pPr>
        <w:numPr>
          <w:ilvl w:val="0"/>
          <w:numId w:val="3"/>
        </w:numPr>
        <w:jc w:val="both"/>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Schlosser, M et al. (2021). Confirmation bias: A barrier to community policing AUTHORS. </w:t>
      </w:r>
      <w:r w:rsidRPr="00C068D1">
        <w:rPr>
          <w:rFonts w:ascii="Arial" w:eastAsia="Times New Roman" w:hAnsi="Arial" w:cs="Arial"/>
          <w:i/>
          <w:iCs/>
          <w:color w:val="000000"/>
          <w:kern w:val="0"/>
          <w:lang w:eastAsia="en-GB"/>
          <w14:ligatures w14:val="none"/>
        </w:rPr>
        <w:t>Journal of Community Safety &amp; Well-Being</w:t>
      </w:r>
      <w:r w:rsidRPr="00C068D1">
        <w:rPr>
          <w:rFonts w:ascii="Arial" w:eastAsia="Times New Roman" w:hAnsi="Arial" w:cs="Arial"/>
          <w:color w:val="000000"/>
          <w:kern w:val="0"/>
          <w:lang w:eastAsia="en-GB"/>
          <w14:ligatures w14:val="none"/>
        </w:rPr>
        <w:t xml:space="preserve">. Vol 6(No. 4), pp.162-167. [Online]. Available at: </w:t>
      </w:r>
      <w:hyperlink r:id="rId17" w:history="1">
        <w:r w:rsidRPr="00C068D1">
          <w:rPr>
            <w:rFonts w:ascii="Arial" w:eastAsia="Times New Roman" w:hAnsi="Arial" w:cs="Arial"/>
            <w:color w:val="1155CC"/>
            <w:kern w:val="0"/>
            <w:u w:val="single"/>
            <w:lang w:eastAsia="en-GB"/>
            <w14:ligatures w14:val="none"/>
          </w:rPr>
          <w:t>https://www.journalcswb.ca/index.php/cswb/article/view/219/591</w:t>
        </w:r>
      </w:hyperlink>
      <w:r w:rsidRPr="00C068D1">
        <w:rPr>
          <w:rFonts w:ascii="Arial" w:eastAsia="Times New Roman" w:hAnsi="Arial" w:cs="Arial"/>
          <w:color w:val="000000"/>
          <w:kern w:val="0"/>
          <w:lang w:eastAsia="en-GB"/>
          <w14:ligatures w14:val="none"/>
        </w:rPr>
        <w:t xml:space="preserve"> [Accessed 4 </w:t>
      </w:r>
      <w:r w:rsidRPr="00C068D1">
        <w:rPr>
          <w:rFonts w:ascii="Arial" w:eastAsia="Times New Roman" w:hAnsi="Arial" w:cs="Arial"/>
          <w:color w:val="000000"/>
          <w:kern w:val="0"/>
          <w:lang w:eastAsia="en-GB"/>
          <w14:ligatures w14:val="none"/>
        </w:rPr>
        <w:t>January</w:t>
      </w:r>
      <w:r w:rsidRPr="00C068D1">
        <w:rPr>
          <w:rFonts w:ascii="Arial" w:eastAsia="Times New Roman" w:hAnsi="Arial" w:cs="Arial"/>
          <w:color w:val="000000"/>
          <w:kern w:val="0"/>
          <w:lang w:eastAsia="en-GB"/>
          <w14:ligatures w14:val="none"/>
        </w:rPr>
        <w:t xml:space="preserve"> 2024].</w:t>
      </w:r>
    </w:p>
    <w:p w:rsidR="00C068D1" w:rsidRPr="00C068D1" w:rsidRDefault="00C068D1" w:rsidP="00C068D1">
      <w:pPr>
        <w:ind w:left="720"/>
        <w:jc w:val="both"/>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13"/>
        </w:numPr>
        <w:textAlignment w:val="baseline"/>
        <w:rPr>
          <w:rFonts w:ascii="Arial" w:eastAsia="Times New Roman" w:hAnsi="Arial" w:cs="Arial"/>
          <w:color w:val="000000"/>
          <w:kern w:val="0"/>
          <w:sz w:val="18"/>
          <w:szCs w:val="18"/>
          <w:lang w:eastAsia="en-GB"/>
          <w14:ligatures w14:val="none"/>
        </w:rPr>
      </w:pPr>
      <w:r w:rsidRPr="00C068D1">
        <w:rPr>
          <w:rFonts w:ascii="Arial" w:eastAsia="Times New Roman" w:hAnsi="Arial" w:cs="Arial"/>
          <w:color w:val="000000"/>
          <w:kern w:val="0"/>
          <w:shd w:val="clear" w:color="auto" w:fill="FFFFFF"/>
          <w:lang w:eastAsia="en-GB"/>
          <w14:ligatures w14:val="none"/>
        </w:rPr>
        <w:t xml:space="preserve">The Bell Foundation. (2023). </w:t>
      </w:r>
      <w:r w:rsidRPr="00C068D1">
        <w:rPr>
          <w:rFonts w:ascii="Arial" w:eastAsia="Times New Roman" w:hAnsi="Arial" w:cs="Arial"/>
          <w:i/>
          <w:iCs/>
          <w:color w:val="000000"/>
          <w:kern w:val="0"/>
          <w:shd w:val="clear" w:color="auto" w:fill="FFFFFF"/>
          <w:lang w:eastAsia="en-GB"/>
          <w14:ligatures w14:val="none"/>
        </w:rPr>
        <w:t>Victims and Prisoners Bill</w:t>
      </w:r>
      <w:r w:rsidRPr="00C068D1">
        <w:rPr>
          <w:rFonts w:ascii="Arial" w:eastAsia="Times New Roman" w:hAnsi="Arial" w:cs="Arial"/>
          <w:color w:val="000000"/>
          <w:kern w:val="0"/>
          <w:shd w:val="clear" w:color="auto" w:fill="FFFFFF"/>
          <w:lang w:eastAsia="en-GB"/>
          <w14:ligatures w14:val="none"/>
        </w:rPr>
        <w:t xml:space="preserve">. [Online]. U.K. Parliament. Last Updated: 22nd June 2023. Available at: </w:t>
      </w:r>
      <w:hyperlink r:id="rId18" w:history="1">
        <w:r w:rsidRPr="00C068D1">
          <w:rPr>
            <w:rFonts w:ascii="Arial" w:eastAsia="Times New Roman" w:hAnsi="Arial" w:cs="Arial"/>
            <w:color w:val="1155CC"/>
            <w:kern w:val="0"/>
            <w:u w:val="single"/>
            <w:shd w:val="clear" w:color="auto" w:fill="FFFFFF"/>
            <w:lang w:eastAsia="en-GB"/>
            <w14:ligatures w14:val="none"/>
          </w:rPr>
          <w:t>https://publications.parliament.uk/pa/cm5803/cmpublic/VictimsPrisoners/memo/VPB22.htm</w:t>
        </w:r>
      </w:hyperlink>
      <w:r w:rsidRPr="00C068D1">
        <w:rPr>
          <w:rFonts w:ascii="Arial" w:eastAsia="Times New Roman" w:hAnsi="Arial" w:cs="Arial"/>
          <w:color w:val="000000"/>
          <w:kern w:val="0"/>
          <w:shd w:val="clear" w:color="auto" w:fill="FFFFFF"/>
          <w:lang w:eastAsia="en-GB"/>
          <w14:ligatures w14:val="none"/>
        </w:rPr>
        <w:t>  [Accessed 1 February 2024].</w:t>
      </w:r>
    </w:p>
    <w:p w:rsidR="00C068D1" w:rsidRPr="00C068D1" w:rsidRDefault="00C068D1" w:rsidP="00C068D1">
      <w:pPr>
        <w:ind w:left="720"/>
        <w:textAlignment w:val="baseline"/>
        <w:rPr>
          <w:rFonts w:ascii="Arial" w:eastAsia="Times New Roman" w:hAnsi="Arial" w:cs="Arial"/>
          <w:color w:val="000000"/>
          <w:kern w:val="0"/>
          <w:sz w:val="18"/>
          <w:szCs w:val="18"/>
          <w:lang w:eastAsia="en-GB"/>
          <w14:ligatures w14:val="none"/>
        </w:rPr>
      </w:pPr>
    </w:p>
    <w:p w:rsidR="00C068D1" w:rsidRDefault="00C068D1" w:rsidP="00C068D1">
      <w:pPr>
        <w:numPr>
          <w:ilvl w:val="0"/>
          <w:numId w:val="5"/>
        </w:numPr>
        <w:jc w:val="both"/>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The College of Policing. (2013). </w:t>
      </w:r>
      <w:r w:rsidRPr="00C068D1">
        <w:rPr>
          <w:rFonts w:ascii="Arial" w:eastAsia="Times New Roman" w:hAnsi="Arial" w:cs="Arial"/>
          <w:i/>
          <w:iCs/>
          <w:color w:val="000000"/>
          <w:kern w:val="0"/>
          <w:lang w:eastAsia="en-GB"/>
          <w14:ligatures w14:val="none"/>
        </w:rPr>
        <w:t>Engagement and Communication</w:t>
      </w:r>
      <w:r w:rsidRPr="00C068D1">
        <w:rPr>
          <w:rFonts w:ascii="Arial" w:eastAsia="Times New Roman" w:hAnsi="Arial" w:cs="Arial"/>
          <w:color w:val="000000"/>
          <w:kern w:val="0"/>
          <w:lang w:eastAsia="en-GB"/>
          <w14:ligatures w14:val="none"/>
        </w:rPr>
        <w:t xml:space="preserve">. [Online]. College of Policing. Last Updated: 23 of October 2013. Available at: </w:t>
      </w:r>
      <w:hyperlink r:id="rId19" w:history="1">
        <w:r w:rsidRPr="00C068D1">
          <w:rPr>
            <w:rFonts w:ascii="Arial" w:eastAsia="Times New Roman" w:hAnsi="Arial" w:cs="Arial"/>
            <w:color w:val="1155CC"/>
            <w:kern w:val="0"/>
            <w:u w:val="single"/>
            <w:lang w:eastAsia="en-GB"/>
            <w14:ligatures w14:val="none"/>
          </w:rPr>
          <w:t>https://www.college.police.uk/app/engagement-and-communication/engagement</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jc w:val="both"/>
        <w:textAlignment w:val="baseline"/>
        <w:rPr>
          <w:rFonts w:ascii="Arial" w:eastAsia="Times New Roman" w:hAnsi="Arial" w:cs="Arial"/>
          <w:color w:val="000000"/>
          <w:kern w:val="0"/>
          <w:lang w:eastAsia="en-GB"/>
          <w14:ligatures w14:val="none"/>
        </w:rPr>
      </w:pPr>
    </w:p>
    <w:p w:rsidR="00C068D1" w:rsidRDefault="00C068D1" w:rsidP="00C068D1">
      <w:pPr>
        <w:numPr>
          <w:ilvl w:val="0"/>
          <w:numId w:val="16"/>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The College of Policing. (2022). </w:t>
      </w:r>
      <w:r w:rsidRPr="00C068D1">
        <w:rPr>
          <w:rFonts w:ascii="Arial" w:eastAsia="Times New Roman" w:hAnsi="Arial" w:cs="Arial"/>
          <w:i/>
          <w:iCs/>
          <w:color w:val="000000"/>
          <w:kern w:val="0"/>
          <w:lang w:eastAsia="en-GB"/>
          <w14:ligatures w14:val="none"/>
        </w:rPr>
        <w:t>Media Relations</w:t>
      </w:r>
      <w:r w:rsidRPr="00C068D1">
        <w:rPr>
          <w:rFonts w:ascii="Arial" w:eastAsia="Times New Roman" w:hAnsi="Arial" w:cs="Arial"/>
          <w:color w:val="000000"/>
          <w:kern w:val="0"/>
          <w:lang w:eastAsia="en-GB"/>
          <w14:ligatures w14:val="none"/>
        </w:rPr>
        <w:t xml:space="preserve">. [Online]. The College of Policing. Last Updated: 27 of July 2022. Available at: </w:t>
      </w:r>
      <w:hyperlink r:id="rId20" w:history="1">
        <w:r w:rsidRPr="00C068D1">
          <w:rPr>
            <w:rFonts w:ascii="Arial" w:eastAsia="Times New Roman" w:hAnsi="Arial" w:cs="Arial"/>
            <w:color w:val="1155CC"/>
            <w:kern w:val="0"/>
            <w:u w:val="single"/>
            <w:lang w:eastAsia="en-GB"/>
            <w14:ligatures w14:val="none"/>
          </w:rPr>
          <w:t>https://www.college.police.uk/app/engagement-and-communication/media-relations</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Default="00C068D1" w:rsidP="00C068D1">
      <w:pPr>
        <w:numPr>
          <w:ilvl w:val="0"/>
          <w:numId w:val="7"/>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The Home Office. (2023). </w:t>
      </w:r>
      <w:r w:rsidRPr="00C068D1">
        <w:rPr>
          <w:rFonts w:ascii="Arial" w:eastAsia="Times New Roman" w:hAnsi="Arial" w:cs="Arial"/>
          <w:i/>
          <w:iCs/>
          <w:color w:val="000000"/>
          <w:kern w:val="0"/>
          <w:lang w:eastAsia="en-GB"/>
          <w14:ligatures w14:val="none"/>
        </w:rPr>
        <w:t>Police Workforce</w:t>
      </w:r>
      <w:r w:rsidRPr="00C068D1">
        <w:rPr>
          <w:rFonts w:ascii="Arial" w:eastAsia="Times New Roman" w:hAnsi="Arial" w:cs="Arial"/>
          <w:color w:val="000000"/>
          <w:kern w:val="0"/>
          <w:lang w:eastAsia="en-GB"/>
          <w14:ligatures w14:val="none"/>
        </w:rPr>
        <w:t xml:space="preserve">. [Online]. Gov.UK. Last Updated: 26 of May 2023. Available at: </w:t>
      </w:r>
      <w:hyperlink r:id="rId21" w:anchor=":~:text=out%20of%20police%20officers%20whose%20ethnicity%20was%20known%2C%20white%20people,9.3%25%20of%20the%20general%20population" w:history="1">
        <w:r w:rsidRPr="00C068D1">
          <w:rPr>
            <w:rFonts w:ascii="Arial" w:eastAsia="Times New Roman" w:hAnsi="Arial" w:cs="Arial"/>
            <w:color w:val="1155CC"/>
            <w:kern w:val="0"/>
            <w:u w:val="single"/>
            <w:lang w:eastAsia="en-GB"/>
            <w14:ligatures w14:val="none"/>
          </w:rPr>
          <w:t>https://www.ethnicity-facts-figures.service.gov.uk/workforce-and-business/workforce-diversity/police-workforce/latest/#:~:text=out%20 of%20police%20 officers%20white%20 ethnicity%20was%20 known%2C%20white%20 people,9.3%25%20of%20the%20general%20population</w:t>
        </w:r>
      </w:hyperlink>
      <w:r w:rsidRPr="00C068D1">
        <w:rPr>
          <w:rFonts w:ascii="Arial" w:eastAsia="Times New Roman" w:hAnsi="Arial" w:cs="Arial"/>
          <w:color w:val="000000"/>
          <w:kern w:val="0"/>
          <w:lang w:eastAsia="en-GB"/>
          <w14:ligatures w14:val="none"/>
        </w:rPr>
        <w:t>  [Accessed 5 January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8"/>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lastRenderedPageBreak/>
        <w:t>​​</w:t>
      </w:r>
      <w:r w:rsidRPr="00C068D1">
        <w:rPr>
          <w:rFonts w:ascii="Arial" w:eastAsia="Times New Roman" w:hAnsi="Arial" w:cs="Arial"/>
          <w:color w:val="000000"/>
          <w:kern w:val="0"/>
          <w:shd w:val="clear" w:color="auto" w:fill="FFFFFF"/>
          <w:lang w:eastAsia="en-GB"/>
          <w14:ligatures w14:val="none"/>
        </w:rPr>
        <w:t xml:space="preserve">The House of Commons. (2021). </w:t>
      </w:r>
      <w:r w:rsidRPr="00C068D1">
        <w:rPr>
          <w:rFonts w:ascii="Arial" w:eastAsia="Times New Roman" w:hAnsi="Arial" w:cs="Arial"/>
          <w:i/>
          <w:iCs/>
          <w:color w:val="000000"/>
          <w:kern w:val="0"/>
          <w:shd w:val="clear" w:color="auto" w:fill="FFFFFF"/>
          <w:lang w:eastAsia="en-GB"/>
          <w14:ligatures w14:val="none"/>
        </w:rPr>
        <w:t>The Macpherson Report: Twenty-two years on</w:t>
      </w:r>
      <w:r w:rsidRPr="00C068D1">
        <w:rPr>
          <w:rFonts w:ascii="Arial" w:eastAsia="Times New Roman" w:hAnsi="Arial" w:cs="Arial"/>
          <w:color w:val="000000"/>
          <w:kern w:val="0"/>
          <w:shd w:val="clear" w:color="auto" w:fill="FFFFFF"/>
          <w:lang w:eastAsia="en-GB"/>
          <w14:ligatures w14:val="none"/>
        </w:rPr>
        <w:t xml:space="preserve">. [Online]. The House of Commons. Last Updated: 30th July 2021. Available at: </w:t>
      </w:r>
      <w:hyperlink r:id="rId22" w:history="1">
        <w:r w:rsidRPr="00C068D1">
          <w:rPr>
            <w:rFonts w:ascii="Arial" w:eastAsia="Times New Roman" w:hAnsi="Arial" w:cs="Arial"/>
            <w:color w:val="1155CC"/>
            <w:kern w:val="0"/>
            <w:u w:val="single"/>
            <w:shd w:val="clear" w:color="auto" w:fill="FFFFFF"/>
            <w:lang w:eastAsia="en-GB"/>
            <w14:ligatures w14:val="none"/>
          </w:rPr>
          <w:t>https://committees.parliament.uk/publications/7012/documents/89144/default/</w:t>
        </w:r>
      </w:hyperlink>
      <w:r w:rsidRPr="00C068D1">
        <w:rPr>
          <w:rFonts w:ascii="Arial" w:eastAsia="Times New Roman" w:hAnsi="Arial" w:cs="Arial"/>
          <w:color w:val="000000"/>
          <w:kern w:val="0"/>
          <w:shd w:val="clear" w:color="auto" w:fill="FFFFFF"/>
          <w:lang w:eastAsia="en-GB"/>
          <w14:ligatures w14:val="none"/>
        </w:rPr>
        <w:t>  [Accessed 1 February 2024].</w:t>
      </w:r>
    </w:p>
    <w:p w:rsidR="00C068D1" w:rsidRPr="00C068D1" w:rsidRDefault="00C068D1" w:rsidP="00C068D1">
      <w:pPr>
        <w:ind w:left="720"/>
        <w:textAlignment w:val="baseline"/>
        <w:rPr>
          <w:rFonts w:ascii="Arial" w:eastAsia="Times New Roman" w:hAnsi="Arial" w:cs="Arial"/>
          <w:color w:val="000000"/>
          <w:kern w:val="0"/>
          <w:lang w:eastAsia="en-GB"/>
          <w14:ligatures w14:val="none"/>
        </w:rPr>
      </w:pPr>
    </w:p>
    <w:p w:rsidR="00C068D1" w:rsidRPr="00C068D1" w:rsidRDefault="00C068D1" w:rsidP="00C068D1">
      <w:pPr>
        <w:numPr>
          <w:ilvl w:val="0"/>
          <w:numId w:val="15"/>
        </w:numPr>
        <w:textAlignment w:val="baseline"/>
        <w:rPr>
          <w:rFonts w:ascii="Arial" w:eastAsia="Times New Roman" w:hAnsi="Arial" w:cs="Arial"/>
          <w:color w:val="000000"/>
          <w:kern w:val="0"/>
          <w:lang w:eastAsia="en-GB"/>
          <w14:ligatures w14:val="none"/>
        </w:rPr>
      </w:pPr>
      <w:r w:rsidRPr="00C068D1">
        <w:rPr>
          <w:rFonts w:ascii="Arial" w:eastAsia="Times New Roman" w:hAnsi="Arial" w:cs="Arial"/>
          <w:color w:val="000000"/>
          <w:kern w:val="0"/>
          <w:lang w:eastAsia="en-GB"/>
          <w14:ligatures w14:val="none"/>
        </w:rPr>
        <w:t xml:space="preserve">Tudor, S. (2023). </w:t>
      </w:r>
      <w:r w:rsidRPr="00C068D1">
        <w:rPr>
          <w:rFonts w:ascii="Arial" w:eastAsia="Times New Roman" w:hAnsi="Arial" w:cs="Arial"/>
          <w:i/>
          <w:iCs/>
          <w:color w:val="000000"/>
          <w:kern w:val="0"/>
          <w:lang w:eastAsia="en-GB"/>
          <w14:ligatures w14:val="none"/>
        </w:rPr>
        <w:t>Police standards and culture: Restoring public trust</w:t>
      </w:r>
      <w:r w:rsidRPr="00C068D1">
        <w:rPr>
          <w:rFonts w:ascii="Arial" w:eastAsia="Times New Roman" w:hAnsi="Arial" w:cs="Arial"/>
          <w:color w:val="000000"/>
          <w:kern w:val="0"/>
          <w:lang w:eastAsia="en-GB"/>
          <w14:ligatures w14:val="none"/>
        </w:rPr>
        <w:t xml:space="preserve">. [Online]. House of Lords Library. Last Updated: 27 April 2023. Available at: </w:t>
      </w:r>
      <w:hyperlink r:id="rId23" w:history="1">
        <w:r w:rsidRPr="00C068D1">
          <w:rPr>
            <w:rFonts w:ascii="Arial" w:eastAsia="Times New Roman" w:hAnsi="Arial" w:cs="Arial"/>
            <w:color w:val="1155CC"/>
            <w:kern w:val="0"/>
            <w:u w:val="single"/>
            <w:lang w:eastAsia="en-GB"/>
            <w14:ligatures w14:val="none"/>
          </w:rPr>
          <w:t>https://lordslibrary.parliament.uk/police-standards-and-culture-restoring-public-trust/</w:t>
        </w:r>
      </w:hyperlink>
      <w:r w:rsidRPr="00C068D1">
        <w:rPr>
          <w:rFonts w:ascii="Arial" w:eastAsia="Times New Roman" w:hAnsi="Arial" w:cs="Arial"/>
          <w:color w:val="000000"/>
          <w:kern w:val="0"/>
          <w:lang w:eastAsia="en-GB"/>
          <w14:ligatures w14:val="none"/>
        </w:rPr>
        <w:t>  [Accessed 23 January 2024].</w:t>
      </w:r>
    </w:p>
    <w:p w:rsidR="00652B78" w:rsidRDefault="00652B78"/>
    <w:sectPr w:rsidR="00652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FDA"/>
    <w:multiLevelType w:val="multilevel"/>
    <w:tmpl w:val="9236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417D"/>
    <w:multiLevelType w:val="multilevel"/>
    <w:tmpl w:val="327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27F2E"/>
    <w:multiLevelType w:val="multilevel"/>
    <w:tmpl w:val="DDBC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5148D"/>
    <w:multiLevelType w:val="multilevel"/>
    <w:tmpl w:val="50B6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B7ED1"/>
    <w:multiLevelType w:val="multilevel"/>
    <w:tmpl w:val="D19E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FC1143"/>
    <w:multiLevelType w:val="multilevel"/>
    <w:tmpl w:val="C85E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017ABC"/>
    <w:multiLevelType w:val="multilevel"/>
    <w:tmpl w:val="903E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B0205"/>
    <w:multiLevelType w:val="multilevel"/>
    <w:tmpl w:val="6004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82CB7"/>
    <w:multiLevelType w:val="multilevel"/>
    <w:tmpl w:val="66AC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0317A"/>
    <w:multiLevelType w:val="multilevel"/>
    <w:tmpl w:val="AB7E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4859DA"/>
    <w:multiLevelType w:val="multilevel"/>
    <w:tmpl w:val="7192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40258"/>
    <w:multiLevelType w:val="multilevel"/>
    <w:tmpl w:val="28F8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A2CE4"/>
    <w:multiLevelType w:val="multilevel"/>
    <w:tmpl w:val="C55E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813CBF"/>
    <w:multiLevelType w:val="multilevel"/>
    <w:tmpl w:val="48C2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91B26"/>
    <w:multiLevelType w:val="multilevel"/>
    <w:tmpl w:val="77C0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5D28CC"/>
    <w:multiLevelType w:val="multilevel"/>
    <w:tmpl w:val="BBE4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7217FA"/>
    <w:multiLevelType w:val="multilevel"/>
    <w:tmpl w:val="EF38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E9481F"/>
    <w:multiLevelType w:val="multilevel"/>
    <w:tmpl w:val="4276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66DA2"/>
    <w:multiLevelType w:val="multilevel"/>
    <w:tmpl w:val="606A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615565">
    <w:abstractNumId w:val="0"/>
  </w:num>
  <w:num w:numId="2" w16cid:durableId="2102749820">
    <w:abstractNumId w:val="1"/>
  </w:num>
  <w:num w:numId="3" w16cid:durableId="156843022">
    <w:abstractNumId w:val="13"/>
  </w:num>
  <w:num w:numId="4" w16cid:durableId="1473868455">
    <w:abstractNumId w:val="3"/>
  </w:num>
  <w:num w:numId="5" w16cid:durableId="1131705827">
    <w:abstractNumId w:val="8"/>
  </w:num>
  <w:num w:numId="6" w16cid:durableId="1375731819">
    <w:abstractNumId w:val="14"/>
  </w:num>
  <w:num w:numId="7" w16cid:durableId="854610714">
    <w:abstractNumId w:val="6"/>
  </w:num>
  <w:num w:numId="8" w16cid:durableId="848371289">
    <w:abstractNumId w:val="11"/>
  </w:num>
  <w:num w:numId="9" w16cid:durableId="255098867">
    <w:abstractNumId w:val="18"/>
  </w:num>
  <w:num w:numId="10" w16cid:durableId="1998799645">
    <w:abstractNumId w:val="12"/>
  </w:num>
  <w:num w:numId="11" w16cid:durableId="239367594">
    <w:abstractNumId w:val="16"/>
  </w:num>
  <w:num w:numId="12" w16cid:durableId="826289848">
    <w:abstractNumId w:val="10"/>
  </w:num>
  <w:num w:numId="13" w16cid:durableId="1241525246">
    <w:abstractNumId w:val="15"/>
  </w:num>
  <w:num w:numId="14" w16cid:durableId="749543083">
    <w:abstractNumId w:val="17"/>
  </w:num>
  <w:num w:numId="15" w16cid:durableId="1189954245">
    <w:abstractNumId w:val="5"/>
  </w:num>
  <w:num w:numId="16" w16cid:durableId="628054879">
    <w:abstractNumId w:val="7"/>
  </w:num>
  <w:num w:numId="17" w16cid:durableId="678124858">
    <w:abstractNumId w:val="4"/>
  </w:num>
  <w:num w:numId="18" w16cid:durableId="1664621163">
    <w:abstractNumId w:val="9"/>
  </w:num>
  <w:num w:numId="19" w16cid:durableId="690910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D1"/>
    <w:rsid w:val="0000415B"/>
    <w:rsid w:val="00652B78"/>
    <w:rsid w:val="00C06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339F9E"/>
  <w15:chartTrackingRefBased/>
  <w15:docId w15:val="{B3DE3E9A-9076-8945-931C-8EA8D386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8D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C068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college-of-policing/Language-Services-v1.0.pdf" TargetMode="External"/><Relationship Id="rId13" Type="http://schemas.openxmlformats.org/officeDocument/2006/relationships/hyperlink" Target="https://www.bell-foundation.org.uk/criminal-justice-programme/research/language-barriers-in-the-criminal-justice-system/" TargetMode="External"/><Relationship Id="rId18" Type="http://schemas.openxmlformats.org/officeDocument/2006/relationships/hyperlink" Target="https://publications.parliament.uk/pa/cm5803/cmpublic/VictimsPrisoners/memo/VPB22.htm" TargetMode="External"/><Relationship Id="rId3" Type="http://schemas.openxmlformats.org/officeDocument/2006/relationships/settings" Target="settings.xml"/><Relationship Id="rId21" Type="http://schemas.openxmlformats.org/officeDocument/2006/relationships/hyperlink" Target="https://www.ethnicity-facts-figures.service.gov.uk/workforce-and-business/workforce-diversity/police-workforce/latest/" TargetMode="External"/><Relationship Id="rId7" Type="http://schemas.openxmlformats.org/officeDocument/2006/relationships/hyperlink" Target="https://www-tandfonline-com.ezproxy.uwtsd.ac.uk/doi/epdf/10.1080/10439463.2020.1831498?needAccess=tr" TargetMode="External"/><Relationship Id="rId12" Type="http://schemas.openxmlformats.org/officeDocument/2006/relationships/hyperlink" Target="https://assets-hmicfrs.justiceinspectorates.gov.uk/uploads/disproportionate-use-of-police-powers-spo" TargetMode="External"/><Relationship Id="rId17" Type="http://schemas.openxmlformats.org/officeDocument/2006/relationships/hyperlink" Target="https://www.journalcswb.ca/index.php/cswb/article/view/219/59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mmonslibrary.parliament.uk/black-lives-matter-protests-uk-reaction/" TargetMode="External"/><Relationship Id="rId20" Type="http://schemas.openxmlformats.org/officeDocument/2006/relationships/hyperlink" Target="https://www.college.police.uk/app/engagement-and-communication/media-relations" TargetMode="External"/><Relationship Id="rId1" Type="http://schemas.openxmlformats.org/officeDocument/2006/relationships/numbering" Target="numbering.xml"/><Relationship Id="rId6" Type="http://schemas.openxmlformats.org/officeDocument/2006/relationships/hyperlink" Target="https://www.psychologytoday.com/gb/blog/understanding-health-behaviors/202303/do-we-trust-the-police" TargetMode="External"/><Relationship Id="rId11" Type="http://schemas.openxmlformats.org/officeDocument/2006/relationships/hyperlink" Target="https://www-tandfonline-com.ezproxy.uwtsd.ac.uk/doi/pdf/10.1080/10439463.2016.1161040" TargetMode="External"/><Relationship Id="rId24" Type="http://schemas.openxmlformats.org/officeDocument/2006/relationships/fontTable" Target="fontTable.xml"/><Relationship Id="rId5" Type="http://schemas.openxmlformats.org/officeDocument/2006/relationships/hyperlink" Target="https://yougov.co.uk/politics/articles/40005-trust-police-has-fallen-amongst-ethnic-minority-br?redi" TargetMode="External"/><Relationship Id="rId15" Type="http://schemas.openxmlformats.org/officeDocument/2006/relationships/hyperlink" Target="https://www.ethnicity-facts-figures.service.gov.uk/uk-population-by-ethnicity/national-and-regional-" TargetMode="External"/><Relationship Id="rId23" Type="http://schemas.openxmlformats.org/officeDocument/2006/relationships/hyperlink" Target="https://lordslibrary.parliament.uk/police-standards-and-culture-restoring-public-trust/" TargetMode="External"/><Relationship Id="rId10" Type="http://schemas.openxmlformats.org/officeDocument/2006/relationships/hyperlink" Target="https://journals.sagepub.com/doi/10.1177/0032258X19855113?icid=int.sj-full-text.similar-articles.9" TargetMode="External"/><Relationship Id="rId19" Type="http://schemas.openxmlformats.org/officeDocument/2006/relationships/hyperlink" Target="https://www.college.police.uk/app/engagement-and-communication/engagement" TargetMode="External"/><Relationship Id="rId4" Type="http://schemas.openxmlformats.org/officeDocument/2006/relationships/webSettings" Target="webSettings.xml"/><Relationship Id="rId9" Type="http://schemas.openxmlformats.org/officeDocument/2006/relationships/hyperlink" Target="https://www-tandfonline-com.ezproxy.uwtsd.ac.uk/doi/epdf/10.1080/10439463.2010.495777?needAccess=tru" TargetMode="External"/><Relationship Id="rId14" Type="http://schemas.openxmlformats.org/officeDocument/2006/relationships/hyperlink" Target="https://www.languageline.com/en-gb/company" TargetMode="External"/><Relationship Id="rId22" Type="http://schemas.openxmlformats.org/officeDocument/2006/relationships/hyperlink" Target="https://committees.parliament.uk/publications/7012/documents/89144/defa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2356</Words>
  <Characters>13432</Characters>
  <Application>Microsoft Office Word</Application>
  <DocSecurity>0</DocSecurity>
  <Lines>111</Lines>
  <Paragraphs>31</Paragraphs>
  <ScaleCrop>false</ScaleCrop>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1</cp:revision>
  <dcterms:created xsi:type="dcterms:W3CDTF">2024-02-01T17:13:00Z</dcterms:created>
  <dcterms:modified xsi:type="dcterms:W3CDTF">2024-02-01T17:19:00Z</dcterms:modified>
</cp:coreProperties>
</file>