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38A41B6D" w:rsidR="00E247B9" w:rsidRPr="00657AD3" w:rsidRDefault="00E247B9" w:rsidP="0BB597E0">
      <w:pPr>
        <w:rPr>
          <w:rFonts w:ascii="Arial" w:hAnsi="Arial" w:cs="Arial"/>
        </w:rPr>
      </w:pPr>
    </w:p>
    <w:p w14:paraId="42C3B68B" w14:textId="1FB733B9" w:rsidR="05133FDC" w:rsidRPr="00657AD3" w:rsidRDefault="05133FDC" w:rsidP="05133FDC">
      <w:pPr>
        <w:rPr>
          <w:rFonts w:ascii="Arial" w:hAnsi="Arial" w:cs="Arial"/>
          <w:sz w:val="32"/>
          <w:szCs w:val="32"/>
        </w:rPr>
      </w:pPr>
    </w:p>
    <w:p w14:paraId="7642A1EF" w14:textId="68764126" w:rsidR="05133FDC" w:rsidRPr="00657AD3" w:rsidRDefault="05133FDC" w:rsidP="05133FDC">
      <w:pPr>
        <w:rPr>
          <w:rFonts w:ascii="Arial" w:hAnsi="Arial" w:cs="Arial"/>
          <w:sz w:val="32"/>
          <w:szCs w:val="32"/>
        </w:rPr>
      </w:pPr>
    </w:p>
    <w:p w14:paraId="77DC38A8" w14:textId="77777777" w:rsidR="00657AD3" w:rsidRPr="00657AD3" w:rsidRDefault="7DF1D110" w:rsidP="05133FDC">
      <w:pPr>
        <w:ind w:left="1440" w:firstLine="720"/>
        <w:rPr>
          <w:rFonts w:ascii="Arial" w:hAnsi="Arial" w:cs="Arial"/>
          <w:sz w:val="32"/>
          <w:szCs w:val="32"/>
        </w:rPr>
      </w:pPr>
      <w:r w:rsidRPr="00657AD3">
        <w:rPr>
          <w:rFonts w:ascii="Arial" w:hAnsi="Arial" w:cs="Arial"/>
          <w:sz w:val="32"/>
          <w:szCs w:val="32"/>
        </w:rPr>
        <w:t xml:space="preserve">     </w:t>
      </w:r>
      <w:r w:rsidR="38E259C6" w:rsidRPr="00657AD3">
        <w:rPr>
          <w:rFonts w:ascii="Arial" w:hAnsi="Arial" w:cs="Arial"/>
          <w:sz w:val="32"/>
          <w:szCs w:val="32"/>
        </w:rPr>
        <w:t xml:space="preserve">      </w:t>
      </w:r>
    </w:p>
    <w:p w14:paraId="18026D3D" w14:textId="58635738" w:rsidR="00657AD3" w:rsidRPr="008C54A8" w:rsidRDefault="008C54A8" w:rsidP="008C54A8">
      <w:pPr>
        <w:ind w:left="1440" w:hanging="1440"/>
        <w:jc w:val="center"/>
        <w:rPr>
          <w:rFonts w:ascii="Arial" w:hAnsi="Arial" w:cs="Arial"/>
          <w:sz w:val="56"/>
          <w:szCs w:val="56"/>
        </w:rPr>
      </w:pPr>
      <w:r w:rsidRPr="008C54A8">
        <w:rPr>
          <w:rFonts w:ascii="Arial" w:hAnsi="Arial" w:cs="Arial"/>
          <w:sz w:val="56"/>
          <w:szCs w:val="56"/>
        </w:rPr>
        <w:t>Global Business Environment</w:t>
      </w:r>
    </w:p>
    <w:p w14:paraId="29BD739A" w14:textId="77777777" w:rsidR="00657AD3" w:rsidRPr="00657AD3" w:rsidRDefault="00657AD3" w:rsidP="05133FDC">
      <w:pPr>
        <w:ind w:left="1440" w:firstLine="720"/>
        <w:rPr>
          <w:rFonts w:ascii="Arial" w:hAnsi="Arial" w:cs="Arial"/>
          <w:sz w:val="32"/>
          <w:szCs w:val="32"/>
        </w:rPr>
      </w:pPr>
    </w:p>
    <w:p w14:paraId="3926E191" w14:textId="77777777" w:rsidR="00657AD3" w:rsidRPr="00657AD3" w:rsidRDefault="00657AD3" w:rsidP="05133FDC">
      <w:pPr>
        <w:ind w:left="1440" w:firstLine="720"/>
        <w:rPr>
          <w:rFonts w:ascii="Arial" w:hAnsi="Arial" w:cs="Arial"/>
          <w:sz w:val="32"/>
          <w:szCs w:val="32"/>
        </w:rPr>
      </w:pPr>
    </w:p>
    <w:p w14:paraId="02E735F1" w14:textId="23A85BA2" w:rsidR="7DF1D110" w:rsidRPr="00657AD3" w:rsidRDefault="7DF1D110" w:rsidP="00657AD3">
      <w:pPr>
        <w:jc w:val="center"/>
        <w:rPr>
          <w:rFonts w:ascii="Arial" w:hAnsi="Arial" w:cs="Arial"/>
          <w:sz w:val="32"/>
          <w:szCs w:val="32"/>
        </w:rPr>
      </w:pPr>
      <w:r w:rsidRPr="00657AD3">
        <w:rPr>
          <w:rFonts w:ascii="Arial" w:hAnsi="Arial" w:cs="Arial"/>
          <w:sz w:val="32"/>
          <w:szCs w:val="32"/>
        </w:rPr>
        <w:t>Assignment</w:t>
      </w:r>
    </w:p>
    <w:p w14:paraId="18395B3A" w14:textId="753BB389" w:rsidR="05133FDC" w:rsidRPr="00657AD3" w:rsidRDefault="05133FDC" w:rsidP="05133FDC">
      <w:pPr>
        <w:rPr>
          <w:rFonts w:ascii="Arial" w:hAnsi="Arial" w:cs="Arial"/>
          <w:sz w:val="32"/>
          <w:szCs w:val="32"/>
        </w:rPr>
      </w:pPr>
    </w:p>
    <w:p w14:paraId="296FB10C" w14:textId="21FE7453" w:rsidR="05133FDC" w:rsidRPr="00657AD3" w:rsidRDefault="05133FDC" w:rsidP="05133FDC">
      <w:pPr>
        <w:rPr>
          <w:rFonts w:ascii="Arial" w:hAnsi="Arial" w:cs="Arial"/>
          <w:sz w:val="32"/>
          <w:szCs w:val="32"/>
        </w:rPr>
      </w:pPr>
    </w:p>
    <w:p w14:paraId="00D3C17F" w14:textId="75666A78" w:rsidR="05133FDC" w:rsidRPr="00657AD3" w:rsidRDefault="05133FDC" w:rsidP="05133FDC">
      <w:pPr>
        <w:rPr>
          <w:rFonts w:ascii="Arial" w:hAnsi="Arial" w:cs="Arial"/>
          <w:sz w:val="32"/>
          <w:szCs w:val="32"/>
        </w:rPr>
      </w:pPr>
    </w:p>
    <w:p w14:paraId="25C8D8C2" w14:textId="77777777" w:rsidR="00657AD3" w:rsidRPr="00657AD3" w:rsidRDefault="00657AD3" w:rsidP="05133FDC">
      <w:pPr>
        <w:rPr>
          <w:rFonts w:ascii="Arial" w:hAnsi="Arial" w:cs="Arial"/>
          <w:sz w:val="32"/>
          <w:szCs w:val="32"/>
        </w:rPr>
      </w:pPr>
    </w:p>
    <w:p w14:paraId="46DC8A47" w14:textId="77777777" w:rsidR="00657AD3" w:rsidRPr="00657AD3" w:rsidRDefault="00657AD3" w:rsidP="05133FDC">
      <w:pPr>
        <w:rPr>
          <w:rFonts w:ascii="Arial" w:hAnsi="Arial" w:cs="Arial"/>
          <w:sz w:val="32"/>
          <w:szCs w:val="32"/>
        </w:rPr>
      </w:pPr>
    </w:p>
    <w:p w14:paraId="5B0392FD" w14:textId="77777777" w:rsidR="00657AD3" w:rsidRPr="00657AD3" w:rsidRDefault="00657AD3" w:rsidP="05133FDC">
      <w:pPr>
        <w:rPr>
          <w:rFonts w:ascii="Arial" w:hAnsi="Arial" w:cs="Arial"/>
          <w:sz w:val="32"/>
          <w:szCs w:val="32"/>
        </w:rPr>
      </w:pPr>
    </w:p>
    <w:p w14:paraId="0B8E9726" w14:textId="77777777" w:rsidR="00657AD3" w:rsidRPr="00657AD3" w:rsidRDefault="00657AD3" w:rsidP="05133FDC">
      <w:pPr>
        <w:rPr>
          <w:rFonts w:ascii="Arial" w:hAnsi="Arial" w:cs="Arial"/>
          <w:sz w:val="32"/>
          <w:szCs w:val="32"/>
        </w:rPr>
      </w:pPr>
    </w:p>
    <w:p w14:paraId="3080F5CF" w14:textId="77777777" w:rsidR="00657AD3" w:rsidRPr="00657AD3" w:rsidRDefault="00657AD3" w:rsidP="05133FDC">
      <w:pPr>
        <w:rPr>
          <w:rFonts w:ascii="Arial" w:hAnsi="Arial" w:cs="Arial"/>
          <w:sz w:val="32"/>
          <w:szCs w:val="32"/>
        </w:rPr>
      </w:pPr>
    </w:p>
    <w:p w14:paraId="0ECFD89F" w14:textId="77777777" w:rsidR="00657AD3" w:rsidRPr="00657AD3" w:rsidRDefault="00657AD3" w:rsidP="05133FDC">
      <w:pPr>
        <w:rPr>
          <w:rFonts w:ascii="Arial" w:hAnsi="Arial" w:cs="Arial"/>
          <w:sz w:val="32"/>
          <w:szCs w:val="32"/>
        </w:rPr>
      </w:pPr>
    </w:p>
    <w:p w14:paraId="22C22E28" w14:textId="77777777" w:rsidR="00657AD3" w:rsidRPr="00657AD3" w:rsidRDefault="00657AD3" w:rsidP="05133FDC">
      <w:pPr>
        <w:rPr>
          <w:rFonts w:ascii="Arial" w:hAnsi="Arial" w:cs="Arial"/>
          <w:sz w:val="32"/>
          <w:szCs w:val="32"/>
        </w:rPr>
      </w:pPr>
    </w:p>
    <w:p w14:paraId="32C942B5" w14:textId="77777777" w:rsidR="00657AD3" w:rsidRPr="00657AD3" w:rsidRDefault="00657AD3" w:rsidP="05133FDC">
      <w:pPr>
        <w:rPr>
          <w:rFonts w:ascii="Arial" w:hAnsi="Arial" w:cs="Arial"/>
          <w:sz w:val="32"/>
          <w:szCs w:val="32"/>
        </w:rPr>
      </w:pPr>
    </w:p>
    <w:p w14:paraId="37BE3530" w14:textId="0F16DF6F" w:rsidR="00E247B9" w:rsidRPr="008C54A8" w:rsidRDefault="00E247B9">
      <w:pPr>
        <w:rPr>
          <w:rFonts w:ascii="Arial" w:hAnsi="Arial" w:cs="Arial"/>
          <w:sz w:val="28"/>
          <w:szCs w:val="28"/>
        </w:rPr>
      </w:pPr>
      <w:r w:rsidRPr="008C54A8">
        <w:rPr>
          <w:rFonts w:ascii="Arial" w:hAnsi="Arial" w:cs="Arial"/>
          <w:sz w:val="28"/>
          <w:szCs w:val="28"/>
        </w:rPr>
        <w:t>Name</w:t>
      </w:r>
      <w:r w:rsidR="008C54A8" w:rsidRPr="008C54A8">
        <w:rPr>
          <w:rFonts w:ascii="Arial" w:hAnsi="Arial" w:cs="Arial"/>
          <w:sz w:val="28"/>
          <w:szCs w:val="28"/>
        </w:rPr>
        <w:t>: Paul-Silvian Vornicescu</w:t>
      </w:r>
    </w:p>
    <w:p w14:paraId="6D4BFEAC" w14:textId="3E7C00F8" w:rsidR="00E247B9" w:rsidRPr="008C54A8" w:rsidRDefault="00E247B9">
      <w:pPr>
        <w:rPr>
          <w:rFonts w:ascii="Arial" w:hAnsi="Arial" w:cs="Arial"/>
          <w:sz w:val="28"/>
          <w:szCs w:val="28"/>
        </w:rPr>
      </w:pPr>
      <w:r w:rsidRPr="008C54A8">
        <w:rPr>
          <w:rFonts w:ascii="Arial" w:hAnsi="Arial" w:cs="Arial"/>
          <w:sz w:val="28"/>
          <w:szCs w:val="28"/>
        </w:rPr>
        <w:t>Student ID</w:t>
      </w:r>
      <w:r w:rsidR="008C54A8" w:rsidRPr="008C54A8">
        <w:rPr>
          <w:rFonts w:ascii="Arial" w:hAnsi="Arial" w:cs="Arial"/>
          <w:sz w:val="28"/>
          <w:szCs w:val="28"/>
        </w:rPr>
        <w:t>: 2246785</w:t>
      </w:r>
    </w:p>
    <w:p w14:paraId="240A45C8" w14:textId="24AE5C97" w:rsidR="00E247B9" w:rsidRPr="008C54A8" w:rsidRDefault="00E247B9">
      <w:pPr>
        <w:rPr>
          <w:rFonts w:ascii="Arial" w:hAnsi="Arial" w:cs="Arial"/>
          <w:sz w:val="28"/>
          <w:szCs w:val="28"/>
        </w:rPr>
      </w:pPr>
      <w:r w:rsidRPr="008C54A8">
        <w:rPr>
          <w:rFonts w:ascii="Arial" w:hAnsi="Arial" w:cs="Arial"/>
          <w:sz w:val="28"/>
          <w:szCs w:val="28"/>
        </w:rPr>
        <w:t>Module code</w:t>
      </w:r>
      <w:r w:rsidR="008C54A8" w:rsidRPr="008C54A8">
        <w:rPr>
          <w:rFonts w:ascii="Arial" w:hAnsi="Arial" w:cs="Arial"/>
          <w:sz w:val="28"/>
          <w:szCs w:val="28"/>
        </w:rPr>
        <w:t>: LCBB4005</w:t>
      </w:r>
    </w:p>
    <w:p w14:paraId="67E9EC03" w14:textId="49AE23E6" w:rsidR="00E247B9" w:rsidRPr="008C54A8" w:rsidRDefault="00E247B9">
      <w:pPr>
        <w:rPr>
          <w:rFonts w:ascii="Arial" w:hAnsi="Arial" w:cs="Arial"/>
          <w:sz w:val="28"/>
          <w:szCs w:val="28"/>
        </w:rPr>
      </w:pPr>
      <w:r w:rsidRPr="008C54A8">
        <w:rPr>
          <w:rFonts w:ascii="Arial" w:hAnsi="Arial" w:cs="Arial"/>
          <w:sz w:val="28"/>
          <w:szCs w:val="28"/>
        </w:rPr>
        <w:t>Module name</w:t>
      </w:r>
      <w:r w:rsidR="008C54A8" w:rsidRPr="008C54A8">
        <w:rPr>
          <w:rFonts w:ascii="Arial" w:hAnsi="Arial" w:cs="Arial"/>
          <w:sz w:val="28"/>
          <w:szCs w:val="28"/>
        </w:rPr>
        <w:t>: Global Business Environment</w:t>
      </w:r>
    </w:p>
    <w:p w14:paraId="689EFD70" w14:textId="4D2FB8C0" w:rsidR="15C028CB" w:rsidRPr="008C54A8" w:rsidRDefault="15C028CB" w:rsidP="05133FDC">
      <w:pPr>
        <w:rPr>
          <w:rFonts w:ascii="Arial" w:hAnsi="Arial" w:cs="Arial"/>
          <w:sz w:val="28"/>
          <w:szCs w:val="28"/>
        </w:rPr>
      </w:pPr>
      <w:r w:rsidRPr="008C54A8">
        <w:rPr>
          <w:rFonts w:ascii="Arial" w:hAnsi="Arial" w:cs="Arial"/>
          <w:sz w:val="28"/>
          <w:szCs w:val="28"/>
        </w:rPr>
        <w:t>Lecturer</w:t>
      </w:r>
      <w:r w:rsidR="008C54A8" w:rsidRPr="008C54A8">
        <w:rPr>
          <w:rFonts w:ascii="Arial" w:hAnsi="Arial" w:cs="Arial"/>
          <w:sz w:val="28"/>
          <w:szCs w:val="28"/>
        </w:rPr>
        <w:t>: Dr Hoang Dang Nguyen</w:t>
      </w:r>
    </w:p>
    <w:p w14:paraId="7275E7D1" w14:textId="304B25FA" w:rsidR="00E247B9" w:rsidRDefault="00E247B9">
      <w:pPr>
        <w:rPr>
          <w:rFonts w:ascii="Arial" w:hAnsi="Arial" w:cs="Arial"/>
          <w:sz w:val="32"/>
          <w:szCs w:val="32"/>
        </w:rPr>
      </w:pPr>
    </w:p>
    <w:p w14:paraId="3C8A9D89" w14:textId="77777777" w:rsidR="008C54A8" w:rsidRPr="00657AD3" w:rsidRDefault="008C54A8">
      <w:pPr>
        <w:rPr>
          <w:rFonts w:ascii="Arial" w:hAnsi="Arial" w:cs="Arial"/>
          <w:sz w:val="32"/>
          <w:szCs w:val="32"/>
        </w:rPr>
      </w:pPr>
    </w:p>
    <w:p w14:paraId="12FDAF80" w14:textId="059F965E" w:rsidR="00E247B9" w:rsidRPr="00990820" w:rsidRDefault="00E247B9" w:rsidP="05133FDC">
      <w:pPr>
        <w:rPr>
          <w:rFonts w:ascii="Arial" w:hAnsi="Arial" w:cs="Arial"/>
          <w:sz w:val="44"/>
          <w:szCs w:val="44"/>
        </w:rPr>
      </w:pPr>
      <w:r w:rsidRPr="00990820">
        <w:rPr>
          <w:rFonts w:ascii="Arial" w:hAnsi="Arial" w:cs="Arial"/>
          <w:sz w:val="44"/>
          <w:szCs w:val="44"/>
        </w:rPr>
        <w:t xml:space="preserve">TABLE OF CONTENT </w:t>
      </w:r>
    </w:p>
    <w:p w14:paraId="10D7BDAE" w14:textId="77777777" w:rsidR="00990820" w:rsidRDefault="00990820" w:rsidP="05133FDC">
      <w:pPr>
        <w:rPr>
          <w:rFonts w:ascii="Arial" w:hAnsi="Arial" w:cs="Arial"/>
          <w:b/>
          <w:bCs/>
          <w:sz w:val="32"/>
          <w:szCs w:val="32"/>
        </w:rPr>
      </w:pPr>
    </w:p>
    <w:p w14:paraId="401CBB9D" w14:textId="77777777" w:rsidR="00990820" w:rsidRDefault="00990820" w:rsidP="05133FDC">
      <w:pPr>
        <w:rPr>
          <w:rFonts w:ascii="Arial" w:hAnsi="Arial" w:cs="Arial"/>
          <w:b/>
          <w:bCs/>
          <w:sz w:val="32"/>
          <w:szCs w:val="32"/>
        </w:rPr>
      </w:pPr>
    </w:p>
    <w:p w14:paraId="6EE43A50" w14:textId="77777777" w:rsidR="00990820" w:rsidRPr="00990820" w:rsidRDefault="00990820" w:rsidP="05133FDC">
      <w:pPr>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6930"/>
        <w:gridCol w:w="1461"/>
      </w:tblGrid>
      <w:tr w:rsidR="0088676F" w:rsidRPr="00990820" w14:paraId="64923056" w14:textId="77777777" w:rsidTr="00990820">
        <w:tc>
          <w:tcPr>
            <w:tcW w:w="625" w:type="dxa"/>
          </w:tcPr>
          <w:p w14:paraId="728195D1" w14:textId="7F103BDC" w:rsidR="0088676F" w:rsidRPr="00990820" w:rsidRDefault="0088676F" w:rsidP="00E247B9">
            <w:pPr>
              <w:rPr>
                <w:rFonts w:ascii="Arial" w:hAnsi="Arial" w:cs="Arial"/>
                <w:sz w:val="24"/>
                <w:szCs w:val="24"/>
              </w:rPr>
            </w:pPr>
            <w:r w:rsidRPr="00990820">
              <w:rPr>
                <w:rFonts w:ascii="Arial" w:hAnsi="Arial" w:cs="Arial"/>
                <w:sz w:val="24"/>
                <w:szCs w:val="24"/>
              </w:rPr>
              <w:t>1.</w:t>
            </w:r>
          </w:p>
        </w:tc>
        <w:tc>
          <w:tcPr>
            <w:tcW w:w="6930" w:type="dxa"/>
          </w:tcPr>
          <w:p w14:paraId="705D760C" w14:textId="21F28DFB" w:rsidR="0088676F" w:rsidRPr="00990820" w:rsidRDefault="00645D4B" w:rsidP="00E247B9">
            <w:pPr>
              <w:rPr>
                <w:rFonts w:ascii="Arial" w:hAnsi="Arial" w:cs="Arial"/>
                <w:sz w:val="24"/>
                <w:szCs w:val="24"/>
              </w:rPr>
            </w:pPr>
            <w:r w:rsidRPr="00990820">
              <w:rPr>
                <w:rFonts w:ascii="Arial" w:hAnsi="Arial" w:cs="Arial"/>
                <w:sz w:val="24"/>
                <w:szCs w:val="24"/>
              </w:rPr>
              <w:t>Introduc</w:t>
            </w:r>
            <w:r w:rsidR="00990820" w:rsidRPr="00990820">
              <w:rPr>
                <w:rFonts w:ascii="Arial" w:hAnsi="Arial" w:cs="Arial"/>
                <w:sz w:val="24"/>
                <w:szCs w:val="24"/>
              </w:rPr>
              <w:t>tion</w:t>
            </w:r>
          </w:p>
        </w:tc>
        <w:tc>
          <w:tcPr>
            <w:tcW w:w="1461" w:type="dxa"/>
          </w:tcPr>
          <w:p w14:paraId="4C86A5C4" w14:textId="2FB3330E" w:rsidR="0088676F" w:rsidRPr="00990820" w:rsidRDefault="00990820" w:rsidP="00990820">
            <w:pPr>
              <w:jc w:val="center"/>
              <w:rPr>
                <w:rFonts w:ascii="Arial" w:hAnsi="Arial" w:cs="Arial"/>
                <w:sz w:val="24"/>
                <w:szCs w:val="24"/>
              </w:rPr>
            </w:pPr>
            <w:r w:rsidRPr="00990820">
              <w:rPr>
                <w:rFonts w:ascii="Arial" w:hAnsi="Arial" w:cs="Arial"/>
                <w:sz w:val="24"/>
                <w:szCs w:val="24"/>
              </w:rPr>
              <w:t>3</w:t>
            </w:r>
          </w:p>
        </w:tc>
      </w:tr>
      <w:tr w:rsidR="0088676F" w:rsidRPr="00990820" w14:paraId="0639B9AE" w14:textId="77777777" w:rsidTr="00990820">
        <w:tc>
          <w:tcPr>
            <w:tcW w:w="625" w:type="dxa"/>
          </w:tcPr>
          <w:p w14:paraId="57552ECE" w14:textId="10275C4B" w:rsidR="0088676F" w:rsidRPr="00990820" w:rsidRDefault="0088676F" w:rsidP="00E247B9">
            <w:pPr>
              <w:rPr>
                <w:rFonts w:ascii="Arial" w:hAnsi="Arial" w:cs="Arial"/>
                <w:sz w:val="24"/>
                <w:szCs w:val="24"/>
              </w:rPr>
            </w:pPr>
            <w:r w:rsidRPr="00990820">
              <w:rPr>
                <w:rFonts w:ascii="Arial" w:hAnsi="Arial" w:cs="Arial"/>
                <w:sz w:val="24"/>
                <w:szCs w:val="24"/>
              </w:rPr>
              <w:t>2.</w:t>
            </w:r>
          </w:p>
        </w:tc>
        <w:tc>
          <w:tcPr>
            <w:tcW w:w="6930" w:type="dxa"/>
          </w:tcPr>
          <w:p w14:paraId="79F16D53" w14:textId="4E693A9C" w:rsidR="0088676F" w:rsidRPr="00990820" w:rsidRDefault="00990820" w:rsidP="00E247B9">
            <w:pPr>
              <w:rPr>
                <w:rFonts w:ascii="Arial" w:hAnsi="Arial" w:cs="Arial"/>
                <w:sz w:val="24"/>
                <w:szCs w:val="24"/>
              </w:rPr>
            </w:pPr>
            <w:r w:rsidRPr="00990820">
              <w:rPr>
                <w:rFonts w:ascii="Arial" w:hAnsi="Arial" w:cs="Arial"/>
                <w:sz w:val="24"/>
                <w:szCs w:val="24"/>
              </w:rPr>
              <w:t>Company</w:t>
            </w:r>
          </w:p>
        </w:tc>
        <w:tc>
          <w:tcPr>
            <w:tcW w:w="1461" w:type="dxa"/>
          </w:tcPr>
          <w:p w14:paraId="3DFBF6D9" w14:textId="08BA6014" w:rsidR="0088676F" w:rsidRPr="00990820" w:rsidRDefault="00990820" w:rsidP="00990820">
            <w:pPr>
              <w:jc w:val="center"/>
              <w:rPr>
                <w:rFonts w:ascii="Arial" w:hAnsi="Arial" w:cs="Arial"/>
                <w:sz w:val="24"/>
                <w:szCs w:val="24"/>
              </w:rPr>
            </w:pPr>
            <w:r w:rsidRPr="00990820">
              <w:rPr>
                <w:rFonts w:ascii="Arial" w:hAnsi="Arial" w:cs="Arial"/>
                <w:sz w:val="24"/>
                <w:szCs w:val="24"/>
              </w:rPr>
              <w:t>3</w:t>
            </w:r>
          </w:p>
        </w:tc>
      </w:tr>
      <w:tr w:rsidR="0088676F" w:rsidRPr="00990820" w14:paraId="72C1C43A" w14:textId="77777777" w:rsidTr="00990820">
        <w:tc>
          <w:tcPr>
            <w:tcW w:w="625" w:type="dxa"/>
          </w:tcPr>
          <w:p w14:paraId="6F94E954" w14:textId="60A769E3" w:rsidR="0088676F" w:rsidRPr="00990820" w:rsidRDefault="0088676F" w:rsidP="00E247B9">
            <w:pPr>
              <w:rPr>
                <w:rFonts w:ascii="Arial" w:hAnsi="Arial" w:cs="Arial"/>
                <w:sz w:val="24"/>
                <w:szCs w:val="24"/>
              </w:rPr>
            </w:pPr>
            <w:r w:rsidRPr="00990820">
              <w:rPr>
                <w:rFonts w:ascii="Arial" w:hAnsi="Arial" w:cs="Arial"/>
                <w:sz w:val="24"/>
                <w:szCs w:val="24"/>
              </w:rPr>
              <w:t>3.</w:t>
            </w:r>
          </w:p>
        </w:tc>
        <w:tc>
          <w:tcPr>
            <w:tcW w:w="6930" w:type="dxa"/>
          </w:tcPr>
          <w:p w14:paraId="3EC8204B" w14:textId="5684060B" w:rsidR="0088676F" w:rsidRPr="00990820" w:rsidRDefault="00990820" w:rsidP="00E247B9">
            <w:pPr>
              <w:rPr>
                <w:rFonts w:ascii="Arial" w:hAnsi="Arial" w:cs="Arial"/>
                <w:sz w:val="24"/>
                <w:szCs w:val="24"/>
              </w:rPr>
            </w:pPr>
            <w:r w:rsidRPr="00990820">
              <w:rPr>
                <w:rFonts w:ascii="Arial" w:hAnsi="Arial" w:cs="Arial"/>
                <w:sz w:val="24"/>
                <w:szCs w:val="24"/>
              </w:rPr>
              <w:t>Country</w:t>
            </w:r>
          </w:p>
        </w:tc>
        <w:tc>
          <w:tcPr>
            <w:tcW w:w="1461" w:type="dxa"/>
          </w:tcPr>
          <w:p w14:paraId="1E8BC2ED" w14:textId="71049762" w:rsidR="0088676F" w:rsidRPr="00990820" w:rsidRDefault="00990820" w:rsidP="00990820">
            <w:pPr>
              <w:jc w:val="center"/>
              <w:rPr>
                <w:rFonts w:ascii="Arial" w:hAnsi="Arial" w:cs="Arial"/>
                <w:sz w:val="24"/>
                <w:szCs w:val="24"/>
              </w:rPr>
            </w:pPr>
            <w:r w:rsidRPr="00990820">
              <w:rPr>
                <w:rFonts w:ascii="Arial" w:hAnsi="Arial" w:cs="Arial"/>
                <w:sz w:val="24"/>
                <w:szCs w:val="24"/>
              </w:rPr>
              <w:t>4</w:t>
            </w:r>
          </w:p>
        </w:tc>
      </w:tr>
      <w:tr w:rsidR="0088676F" w:rsidRPr="00990820" w14:paraId="6380517A" w14:textId="77777777" w:rsidTr="00990820">
        <w:tc>
          <w:tcPr>
            <w:tcW w:w="625" w:type="dxa"/>
          </w:tcPr>
          <w:p w14:paraId="0E91E5E0" w14:textId="47848568" w:rsidR="0088676F" w:rsidRPr="00990820" w:rsidRDefault="0088676F" w:rsidP="00E247B9">
            <w:pPr>
              <w:rPr>
                <w:rFonts w:ascii="Arial" w:hAnsi="Arial" w:cs="Arial"/>
                <w:sz w:val="24"/>
                <w:szCs w:val="24"/>
              </w:rPr>
            </w:pPr>
            <w:r w:rsidRPr="00990820">
              <w:rPr>
                <w:rFonts w:ascii="Arial" w:hAnsi="Arial" w:cs="Arial"/>
                <w:sz w:val="24"/>
                <w:szCs w:val="24"/>
              </w:rPr>
              <w:t>4.</w:t>
            </w:r>
          </w:p>
        </w:tc>
        <w:tc>
          <w:tcPr>
            <w:tcW w:w="6930" w:type="dxa"/>
          </w:tcPr>
          <w:p w14:paraId="0E2C7F25" w14:textId="6DE55338" w:rsidR="0088676F" w:rsidRPr="00990820" w:rsidRDefault="00990820" w:rsidP="00E247B9">
            <w:pPr>
              <w:rPr>
                <w:rFonts w:ascii="Arial" w:hAnsi="Arial" w:cs="Arial"/>
                <w:sz w:val="24"/>
                <w:szCs w:val="24"/>
              </w:rPr>
            </w:pPr>
            <w:r w:rsidRPr="00990820">
              <w:rPr>
                <w:rFonts w:ascii="Arial" w:hAnsi="Arial" w:cs="Arial"/>
                <w:sz w:val="24"/>
                <w:szCs w:val="24"/>
              </w:rPr>
              <w:t>Pestel analysis on Morocco</w:t>
            </w:r>
          </w:p>
        </w:tc>
        <w:tc>
          <w:tcPr>
            <w:tcW w:w="1461" w:type="dxa"/>
          </w:tcPr>
          <w:p w14:paraId="5C166DD4" w14:textId="58308CAD" w:rsidR="0088676F" w:rsidRPr="00990820" w:rsidRDefault="00990820" w:rsidP="00990820">
            <w:pPr>
              <w:jc w:val="center"/>
              <w:rPr>
                <w:rFonts w:ascii="Arial" w:hAnsi="Arial" w:cs="Arial"/>
                <w:sz w:val="24"/>
                <w:szCs w:val="24"/>
              </w:rPr>
            </w:pPr>
            <w:r w:rsidRPr="00990820">
              <w:rPr>
                <w:rFonts w:ascii="Arial" w:hAnsi="Arial" w:cs="Arial"/>
                <w:sz w:val="24"/>
                <w:szCs w:val="24"/>
              </w:rPr>
              <w:t>5</w:t>
            </w:r>
          </w:p>
        </w:tc>
      </w:tr>
      <w:tr w:rsidR="0088676F" w:rsidRPr="00990820" w14:paraId="3E3ABDB0" w14:textId="77777777" w:rsidTr="00990820">
        <w:tc>
          <w:tcPr>
            <w:tcW w:w="625" w:type="dxa"/>
          </w:tcPr>
          <w:p w14:paraId="4CC2B200" w14:textId="65EB3D06" w:rsidR="0088676F" w:rsidRPr="00990820" w:rsidRDefault="0088676F" w:rsidP="00E247B9">
            <w:pPr>
              <w:rPr>
                <w:rFonts w:ascii="Arial" w:hAnsi="Arial" w:cs="Arial"/>
                <w:sz w:val="24"/>
                <w:szCs w:val="24"/>
              </w:rPr>
            </w:pPr>
            <w:r w:rsidRPr="00990820">
              <w:rPr>
                <w:rFonts w:ascii="Arial" w:hAnsi="Arial" w:cs="Arial"/>
                <w:sz w:val="24"/>
                <w:szCs w:val="24"/>
              </w:rPr>
              <w:t>5.</w:t>
            </w:r>
          </w:p>
        </w:tc>
        <w:tc>
          <w:tcPr>
            <w:tcW w:w="6930" w:type="dxa"/>
          </w:tcPr>
          <w:p w14:paraId="64338D6E" w14:textId="31E4C054" w:rsidR="0088676F" w:rsidRPr="00990820" w:rsidRDefault="00990820" w:rsidP="00E247B9">
            <w:pPr>
              <w:rPr>
                <w:rFonts w:ascii="Arial" w:hAnsi="Arial" w:cs="Arial"/>
                <w:sz w:val="24"/>
                <w:szCs w:val="24"/>
              </w:rPr>
            </w:pPr>
            <w:r w:rsidRPr="00990820">
              <w:rPr>
                <w:rFonts w:ascii="Arial" w:hAnsi="Arial" w:cs="Arial"/>
                <w:sz w:val="24"/>
                <w:szCs w:val="24"/>
              </w:rPr>
              <w:t>Porter’s 5 Forces on Morocco</w:t>
            </w:r>
          </w:p>
        </w:tc>
        <w:tc>
          <w:tcPr>
            <w:tcW w:w="1461" w:type="dxa"/>
          </w:tcPr>
          <w:p w14:paraId="28C5903A" w14:textId="5991AF46" w:rsidR="0088676F" w:rsidRPr="00990820" w:rsidRDefault="00990820" w:rsidP="00990820">
            <w:pPr>
              <w:jc w:val="center"/>
              <w:rPr>
                <w:rFonts w:ascii="Arial" w:hAnsi="Arial" w:cs="Arial"/>
                <w:sz w:val="24"/>
                <w:szCs w:val="24"/>
              </w:rPr>
            </w:pPr>
            <w:r w:rsidRPr="00990820">
              <w:rPr>
                <w:rFonts w:ascii="Arial" w:hAnsi="Arial" w:cs="Arial"/>
                <w:sz w:val="24"/>
                <w:szCs w:val="24"/>
              </w:rPr>
              <w:t>8</w:t>
            </w:r>
          </w:p>
        </w:tc>
      </w:tr>
      <w:tr w:rsidR="0088676F" w:rsidRPr="00990820" w14:paraId="2D0F8BE2" w14:textId="77777777" w:rsidTr="00990820">
        <w:tc>
          <w:tcPr>
            <w:tcW w:w="625" w:type="dxa"/>
          </w:tcPr>
          <w:p w14:paraId="6E8BE0C0" w14:textId="341093E3" w:rsidR="0088676F" w:rsidRPr="00990820" w:rsidRDefault="0088676F" w:rsidP="00E247B9">
            <w:pPr>
              <w:rPr>
                <w:rFonts w:ascii="Arial" w:hAnsi="Arial" w:cs="Arial"/>
                <w:sz w:val="24"/>
                <w:szCs w:val="24"/>
              </w:rPr>
            </w:pPr>
            <w:r w:rsidRPr="00990820">
              <w:rPr>
                <w:rFonts w:ascii="Arial" w:hAnsi="Arial" w:cs="Arial"/>
                <w:sz w:val="24"/>
                <w:szCs w:val="24"/>
              </w:rPr>
              <w:t>6.</w:t>
            </w:r>
          </w:p>
        </w:tc>
        <w:tc>
          <w:tcPr>
            <w:tcW w:w="6930" w:type="dxa"/>
          </w:tcPr>
          <w:p w14:paraId="073A2176" w14:textId="10825AC2" w:rsidR="0088676F" w:rsidRPr="00990820" w:rsidRDefault="00990820" w:rsidP="00E247B9">
            <w:pPr>
              <w:rPr>
                <w:rFonts w:ascii="Arial" w:hAnsi="Arial" w:cs="Arial"/>
                <w:sz w:val="24"/>
                <w:szCs w:val="24"/>
              </w:rPr>
            </w:pPr>
            <w:r w:rsidRPr="00990820">
              <w:rPr>
                <w:rFonts w:ascii="Arial" w:hAnsi="Arial" w:cs="Arial"/>
                <w:sz w:val="24"/>
                <w:szCs w:val="24"/>
              </w:rPr>
              <w:t xml:space="preserve">Shortlisted Opportunities </w:t>
            </w:r>
          </w:p>
        </w:tc>
        <w:tc>
          <w:tcPr>
            <w:tcW w:w="1461" w:type="dxa"/>
          </w:tcPr>
          <w:p w14:paraId="5C225B25" w14:textId="1379C345" w:rsidR="0088676F" w:rsidRPr="00990820" w:rsidRDefault="00990820" w:rsidP="00990820">
            <w:pPr>
              <w:jc w:val="center"/>
              <w:rPr>
                <w:rFonts w:ascii="Arial" w:hAnsi="Arial" w:cs="Arial"/>
                <w:sz w:val="24"/>
                <w:szCs w:val="24"/>
              </w:rPr>
            </w:pPr>
            <w:r w:rsidRPr="00990820">
              <w:rPr>
                <w:rFonts w:ascii="Arial" w:hAnsi="Arial" w:cs="Arial"/>
                <w:sz w:val="24"/>
                <w:szCs w:val="24"/>
              </w:rPr>
              <w:t>10</w:t>
            </w:r>
          </w:p>
        </w:tc>
      </w:tr>
      <w:tr w:rsidR="0088676F" w:rsidRPr="00990820" w14:paraId="36A436CA" w14:textId="77777777" w:rsidTr="00990820">
        <w:tc>
          <w:tcPr>
            <w:tcW w:w="625" w:type="dxa"/>
          </w:tcPr>
          <w:p w14:paraId="48763717" w14:textId="38B20920" w:rsidR="0088676F" w:rsidRPr="00990820" w:rsidRDefault="0088676F" w:rsidP="00E247B9">
            <w:pPr>
              <w:rPr>
                <w:rFonts w:ascii="Arial" w:hAnsi="Arial" w:cs="Arial"/>
                <w:sz w:val="24"/>
                <w:szCs w:val="24"/>
              </w:rPr>
            </w:pPr>
            <w:r w:rsidRPr="00990820">
              <w:rPr>
                <w:rFonts w:ascii="Arial" w:hAnsi="Arial" w:cs="Arial"/>
                <w:sz w:val="24"/>
                <w:szCs w:val="24"/>
              </w:rPr>
              <w:t>7.</w:t>
            </w:r>
          </w:p>
        </w:tc>
        <w:tc>
          <w:tcPr>
            <w:tcW w:w="6930" w:type="dxa"/>
          </w:tcPr>
          <w:p w14:paraId="7A2C4CF6" w14:textId="48374686" w:rsidR="0088676F" w:rsidRPr="00990820" w:rsidRDefault="00990820" w:rsidP="00E247B9">
            <w:pPr>
              <w:rPr>
                <w:rFonts w:ascii="Arial" w:hAnsi="Arial" w:cs="Arial"/>
                <w:sz w:val="24"/>
                <w:szCs w:val="24"/>
              </w:rPr>
            </w:pPr>
            <w:r w:rsidRPr="00990820">
              <w:rPr>
                <w:rFonts w:ascii="Arial" w:hAnsi="Arial" w:cs="Arial"/>
                <w:sz w:val="24"/>
                <w:szCs w:val="24"/>
              </w:rPr>
              <w:t>Shortlisted Threats</w:t>
            </w:r>
          </w:p>
        </w:tc>
        <w:tc>
          <w:tcPr>
            <w:tcW w:w="1461" w:type="dxa"/>
          </w:tcPr>
          <w:p w14:paraId="109170E2" w14:textId="0C6A8DB4" w:rsidR="0088676F" w:rsidRPr="00990820" w:rsidRDefault="00990820" w:rsidP="00990820">
            <w:pPr>
              <w:jc w:val="center"/>
              <w:rPr>
                <w:rFonts w:ascii="Arial" w:hAnsi="Arial" w:cs="Arial"/>
                <w:sz w:val="24"/>
                <w:szCs w:val="24"/>
              </w:rPr>
            </w:pPr>
            <w:r w:rsidRPr="00990820">
              <w:rPr>
                <w:rFonts w:ascii="Arial" w:hAnsi="Arial" w:cs="Arial"/>
                <w:sz w:val="24"/>
                <w:szCs w:val="24"/>
              </w:rPr>
              <w:t>11</w:t>
            </w:r>
          </w:p>
        </w:tc>
      </w:tr>
      <w:tr w:rsidR="0088676F" w:rsidRPr="00990820" w14:paraId="74D73F63" w14:textId="77777777" w:rsidTr="00990820">
        <w:tc>
          <w:tcPr>
            <w:tcW w:w="625" w:type="dxa"/>
          </w:tcPr>
          <w:p w14:paraId="54D6AF0F" w14:textId="36C4D352" w:rsidR="0088676F" w:rsidRPr="00990820" w:rsidRDefault="0088676F" w:rsidP="00E247B9">
            <w:pPr>
              <w:rPr>
                <w:rFonts w:ascii="Arial" w:hAnsi="Arial" w:cs="Arial"/>
                <w:sz w:val="24"/>
                <w:szCs w:val="24"/>
              </w:rPr>
            </w:pPr>
            <w:r w:rsidRPr="00990820">
              <w:rPr>
                <w:rFonts w:ascii="Arial" w:hAnsi="Arial" w:cs="Arial"/>
                <w:sz w:val="24"/>
                <w:szCs w:val="24"/>
              </w:rPr>
              <w:t>8.</w:t>
            </w:r>
          </w:p>
        </w:tc>
        <w:tc>
          <w:tcPr>
            <w:tcW w:w="6930" w:type="dxa"/>
          </w:tcPr>
          <w:p w14:paraId="4B06BDD2" w14:textId="682F9AF6" w:rsidR="0088676F" w:rsidRPr="00990820" w:rsidRDefault="00990820" w:rsidP="00E247B9">
            <w:pPr>
              <w:rPr>
                <w:rFonts w:ascii="Arial" w:hAnsi="Arial" w:cs="Arial"/>
                <w:sz w:val="24"/>
                <w:szCs w:val="24"/>
              </w:rPr>
            </w:pPr>
            <w:r w:rsidRPr="00990820">
              <w:rPr>
                <w:rFonts w:ascii="Arial" w:hAnsi="Arial" w:cs="Arial"/>
                <w:sz w:val="24"/>
                <w:szCs w:val="24"/>
              </w:rPr>
              <w:t>Solutions and suggestions</w:t>
            </w:r>
          </w:p>
        </w:tc>
        <w:tc>
          <w:tcPr>
            <w:tcW w:w="1461" w:type="dxa"/>
          </w:tcPr>
          <w:p w14:paraId="5CAD064A" w14:textId="35AB1DCF" w:rsidR="0088676F" w:rsidRPr="00990820" w:rsidRDefault="00990820" w:rsidP="00990820">
            <w:pPr>
              <w:jc w:val="center"/>
              <w:rPr>
                <w:rFonts w:ascii="Arial" w:hAnsi="Arial" w:cs="Arial"/>
                <w:sz w:val="24"/>
                <w:szCs w:val="24"/>
              </w:rPr>
            </w:pPr>
            <w:r w:rsidRPr="00990820">
              <w:rPr>
                <w:rFonts w:ascii="Arial" w:hAnsi="Arial" w:cs="Arial"/>
                <w:sz w:val="24"/>
                <w:szCs w:val="24"/>
              </w:rPr>
              <w:t>1</w:t>
            </w:r>
            <w:r w:rsidR="00CE5113">
              <w:rPr>
                <w:rFonts w:ascii="Arial" w:hAnsi="Arial" w:cs="Arial"/>
                <w:sz w:val="24"/>
                <w:szCs w:val="24"/>
              </w:rPr>
              <w:t>2</w:t>
            </w:r>
          </w:p>
        </w:tc>
      </w:tr>
      <w:tr w:rsidR="00990820" w:rsidRPr="00990820" w14:paraId="5DFEA340" w14:textId="77777777" w:rsidTr="00990820">
        <w:tc>
          <w:tcPr>
            <w:tcW w:w="625" w:type="dxa"/>
          </w:tcPr>
          <w:p w14:paraId="46FD5465" w14:textId="2EA9F2E2" w:rsidR="00990820" w:rsidRPr="00990820" w:rsidRDefault="00990820" w:rsidP="00E247B9">
            <w:pPr>
              <w:rPr>
                <w:rFonts w:ascii="Arial" w:hAnsi="Arial" w:cs="Arial"/>
                <w:sz w:val="24"/>
                <w:szCs w:val="24"/>
              </w:rPr>
            </w:pPr>
            <w:r w:rsidRPr="00990820">
              <w:rPr>
                <w:rFonts w:ascii="Arial" w:hAnsi="Arial" w:cs="Arial"/>
                <w:sz w:val="24"/>
                <w:szCs w:val="24"/>
              </w:rPr>
              <w:t>9.</w:t>
            </w:r>
          </w:p>
        </w:tc>
        <w:tc>
          <w:tcPr>
            <w:tcW w:w="6930" w:type="dxa"/>
          </w:tcPr>
          <w:p w14:paraId="7F9B8E9D" w14:textId="55EF22B2" w:rsidR="00990820" w:rsidRPr="00990820" w:rsidRDefault="00990820" w:rsidP="00E247B9">
            <w:pPr>
              <w:rPr>
                <w:rFonts w:ascii="Arial" w:hAnsi="Arial" w:cs="Arial"/>
                <w:sz w:val="24"/>
                <w:szCs w:val="24"/>
              </w:rPr>
            </w:pPr>
            <w:r w:rsidRPr="00990820">
              <w:rPr>
                <w:rFonts w:ascii="Arial" w:hAnsi="Arial" w:cs="Arial"/>
                <w:sz w:val="24"/>
                <w:szCs w:val="24"/>
              </w:rPr>
              <w:t>Barriers to entry</w:t>
            </w:r>
          </w:p>
        </w:tc>
        <w:tc>
          <w:tcPr>
            <w:tcW w:w="1461" w:type="dxa"/>
          </w:tcPr>
          <w:p w14:paraId="0DBB1AC5" w14:textId="3EC93416" w:rsidR="00990820" w:rsidRPr="00990820" w:rsidRDefault="00990820" w:rsidP="00990820">
            <w:pPr>
              <w:jc w:val="center"/>
              <w:rPr>
                <w:rFonts w:ascii="Arial" w:hAnsi="Arial" w:cs="Arial"/>
                <w:sz w:val="24"/>
                <w:szCs w:val="24"/>
              </w:rPr>
            </w:pPr>
            <w:r w:rsidRPr="00990820">
              <w:rPr>
                <w:rFonts w:ascii="Arial" w:hAnsi="Arial" w:cs="Arial"/>
                <w:sz w:val="24"/>
                <w:szCs w:val="24"/>
              </w:rPr>
              <w:t>1</w:t>
            </w:r>
            <w:r>
              <w:rPr>
                <w:rFonts w:ascii="Arial" w:hAnsi="Arial" w:cs="Arial"/>
                <w:sz w:val="24"/>
                <w:szCs w:val="24"/>
              </w:rPr>
              <w:t>2</w:t>
            </w:r>
          </w:p>
        </w:tc>
      </w:tr>
      <w:tr w:rsidR="00990820" w:rsidRPr="00990820" w14:paraId="220E501E" w14:textId="77777777" w:rsidTr="00990820">
        <w:tc>
          <w:tcPr>
            <w:tcW w:w="625" w:type="dxa"/>
          </w:tcPr>
          <w:p w14:paraId="6991F8F9" w14:textId="70BE5A4E" w:rsidR="00990820" w:rsidRPr="00990820" w:rsidRDefault="00990820" w:rsidP="00E247B9">
            <w:pPr>
              <w:rPr>
                <w:rFonts w:ascii="Arial" w:hAnsi="Arial" w:cs="Arial"/>
                <w:sz w:val="24"/>
                <w:szCs w:val="24"/>
              </w:rPr>
            </w:pPr>
            <w:r w:rsidRPr="00990820">
              <w:rPr>
                <w:rFonts w:ascii="Arial" w:hAnsi="Arial" w:cs="Arial"/>
                <w:sz w:val="24"/>
                <w:szCs w:val="24"/>
              </w:rPr>
              <w:t>10.</w:t>
            </w:r>
          </w:p>
        </w:tc>
        <w:tc>
          <w:tcPr>
            <w:tcW w:w="6930" w:type="dxa"/>
          </w:tcPr>
          <w:p w14:paraId="20094C30" w14:textId="4EACE4E9" w:rsidR="00990820" w:rsidRPr="00990820" w:rsidRDefault="00990820" w:rsidP="00E247B9">
            <w:pPr>
              <w:rPr>
                <w:rFonts w:ascii="Arial" w:hAnsi="Arial" w:cs="Arial"/>
                <w:sz w:val="24"/>
                <w:szCs w:val="24"/>
              </w:rPr>
            </w:pPr>
            <w:r w:rsidRPr="00990820">
              <w:rPr>
                <w:rFonts w:ascii="Arial" w:hAnsi="Arial" w:cs="Arial"/>
                <w:sz w:val="24"/>
                <w:szCs w:val="24"/>
              </w:rPr>
              <w:t xml:space="preserve">Conclusion </w:t>
            </w:r>
          </w:p>
        </w:tc>
        <w:tc>
          <w:tcPr>
            <w:tcW w:w="1461" w:type="dxa"/>
          </w:tcPr>
          <w:p w14:paraId="1FBC9E36" w14:textId="34015F8A" w:rsidR="00990820" w:rsidRPr="00990820" w:rsidRDefault="00990820" w:rsidP="00990820">
            <w:pPr>
              <w:jc w:val="center"/>
              <w:rPr>
                <w:rFonts w:ascii="Arial" w:hAnsi="Arial" w:cs="Arial"/>
                <w:sz w:val="24"/>
                <w:szCs w:val="24"/>
              </w:rPr>
            </w:pPr>
            <w:r w:rsidRPr="00990820">
              <w:rPr>
                <w:rFonts w:ascii="Arial" w:hAnsi="Arial" w:cs="Arial"/>
                <w:sz w:val="24"/>
                <w:szCs w:val="24"/>
              </w:rPr>
              <w:t>13</w:t>
            </w:r>
          </w:p>
        </w:tc>
      </w:tr>
      <w:tr w:rsidR="00990820" w:rsidRPr="00990820" w14:paraId="57A55B3E" w14:textId="77777777" w:rsidTr="00990820">
        <w:tc>
          <w:tcPr>
            <w:tcW w:w="625" w:type="dxa"/>
          </w:tcPr>
          <w:p w14:paraId="4AC75635" w14:textId="4C744FAE" w:rsidR="00990820" w:rsidRPr="00990820" w:rsidRDefault="00990820" w:rsidP="00E247B9">
            <w:pPr>
              <w:rPr>
                <w:rFonts w:ascii="Arial" w:hAnsi="Arial" w:cs="Arial"/>
                <w:sz w:val="24"/>
                <w:szCs w:val="24"/>
              </w:rPr>
            </w:pPr>
            <w:r w:rsidRPr="00990820">
              <w:rPr>
                <w:rFonts w:ascii="Arial" w:hAnsi="Arial" w:cs="Arial"/>
                <w:sz w:val="24"/>
                <w:szCs w:val="24"/>
              </w:rPr>
              <w:t>11.</w:t>
            </w:r>
          </w:p>
        </w:tc>
        <w:tc>
          <w:tcPr>
            <w:tcW w:w="6930" w:type="dxa"/>
          </w:tcPr>
          <w:p w14:paraId="5C42FB3B" w14:textId="55E4F270" w:rsidR="00990820" w:rsidRPr="00990820" w:rsidRDefault="00990820" w:rsidP="00E247B9">
            <w:pPr>
              <w:rPr>
                <w:rFonts w:ascii="Arial" w:hAnsi="Arial" w:cs="Arial"/>
                <w:sz w:val="24"/>
                <w:szCs w:val="24"/>
              </w:rPr>
            </w:pPr>
            <w:r w:rsidRPr="00990820">
              <w:rPr>
                <w:rFonts w:ascii="Arial" w:hAnsi="Arial" w:cs="Arial"/>
                <w:sz w:val="24"/>
                <w:szCs w:val="24"/>
              </w:rPr>
              <w:t>References</w:t>
            </w:r>
          </w:p>
        </w:tc>
        <w:tc>
          <w:tcPr>
            <w:tcW w:w="1461" w:type="dxa"/>
          </w:tcPr>
          <w:p w14:paraId="10ACFE52" w14:textId="52DD8C4E" w:rsidR="00990820" w:rsidRPr="00990820" w:rsidRDefault="00990820" w:rsidP="00990820">
            <w:pPr>
              <w:jc w:val="center"/>
              <w:rPr>
                <w:rFonts w:ascii="Arial" w:hAnsi="Arial" w:cs="Arial"/>
                <w:sz w:val="24"/>
                <w:szCs w:val="24"/>
              </w:rPr>
            </w:pPr>
            <w:r w:rsidRPr="00990820">
              <w:rPr>
                <w:rFonts w:ascii="Arial" w:hAnsi="Arial" w:cs="Arial"/>
                <w:sz w:val="24"/>
                <w:szCs w:val="24"/>
              </w:rPr>
              <w:t>15</w:t>
            </w:r>
          </w:p>
        </w:tc>
      </w:tr>
    </w:tbl>
    <w:p w14:paraId="0208A702" w14:textId="718096E8" w:rsidR="00E247B9" w:rsidRPr="00990820" w:rsidRDefault="00E247B9" w:rsidP="00E247B9">
      <w:pPr>
        <w:rPr>
          <w:rFonts w:ascii="Arial" w:hAnsi="Arial" w:cs="Arial"/>
          <w:sz w:val="24"/>
          <w:szCs w:val="24"/>
        </w:rPr>
      </w:pPr>
    </w:p>
    <w:p w14:paraId="6D2A4883" w14:textId="0A2CC659" w:rsidR="00E247B9" w:rsidRPr="00657AD3" w:rsidRDefault="00E247B9" w:rsidP="00E247B9">
      <w:pPr>
        <w:rPr>
          <w:rFonts w:ascii="Arial" w:hAnsi="Arial" w:cs="Arial"/>
          <w:sz w:val="32"/>
          <w:szCs w:val="32"/>
        </w:rPr>
      </w:pPr>
    </w:p>
    <w:p w14:paraId="72C20870" w14:textId="18CAB52A" w:rsidR="00E247B9" w:rsidRPr="00657AD3" w:rsidRDefault="00E247B9" w:rsidP="00E247B9">
      <w:pPr>
        <w:rPr>
          <w:rFonts w:ascii="Arial" w:hAnsi="Arial" w:cs="Arial"/>
          <w:sz w:val="32"/>
          <w:szCs w:val="32"/>
        </w:rPr>
      </w:pPr>
    </w:p>
    <w:p w14:paraId="3394C521" w14:textId="6D5B57A8" w:rsidR="00E247B9" w:rsidRPr="00657AD3" w:rsidRDefault="00E247B9" w:rsidP="00E247B9">
      <w:pPr>
        <w:rPr>
          <w:rFonts w:ascii="Arial" w:hAnsi="Arial" w:cs="Arial"/>
          <w:sz w:val="32"/>
          <w:szCs w:val="32"/>
        </w:rPr>
      </w:pPr>
    </w:p>
    <w:p w14:paraId="643EAB9C" w14:textId="534A68F2" w:rsidR="00E247B9" w:rsidRPr="00657AD3" w:rsidRDefault="00E247B9" w:rsidP="00E247B9">
      <w:pPr>
        <w:rPr>
          <w:rFonts w:ascii="Arial" w:hAnsi="Arial" w:cs="Arial"/>
          <w:sz w:val="32"/>
          <w:szCs w:val="32"/>
        </w:rPr>
      </w:pPr>
    </w:p>
    <w:p w14:paraId="68A8ED9E" w14:textId="33B0C135" w:rsidR="00E247B9" w:rsidRPr="00657AD3" w:rsidRDefault="00E247B9" w:rsidP="00E247B9">
      <w:pPr>
        <w:rPr>
          <w:rFonts w:ascii="Arial" w:hAnsi="Arial" w:cs="Arial"/>
          <w:sz w:val="32"/>
          <w:szCs w:val="32"/>
        </w:rPr>
      </w:pPr>
    </w:p>
    <w:p w14:paraId="1EF0DCEE" w14:textId="195865AA" w:rsidR="00E247B9" w:rsidRPr="00657AD3" w:rsidRDefault="00E247B9" w:rsidP="00E247B9">
      <w:pPr>
        <w:rPr>
          <w:rFonts w:ascii="Arial" w:hAnsi="Arial" w:cs="Arial"/>
          <w:sz w:val="32"/>
          <w:szCs w:val="32"/>
        </w:rPr>
      </w:pPr>
    </w:p>
    <w:p w14:paraId="6F40DE02" w14:textId="2691D5DC" w:rsidR="00E247B9" w:rsidRPr="00657AD3" w:rsidRDefault="00E247B9" w:rsidP="00E247B9">
      <w:pPr>
        <w:rPr>
          <w:rFonts w:ascii="Arial" w:hAnsi="Arial" w:cs="Arial"/>
          <w:sz w:val="32"/>
          <w:szCs w:val="32"/>
        </w:rPr>
      </w:pPr>
    </w:p>
    <w:p w14:paraId="43C61863" w14:textId="21A26209" w:rsidR="00E247B9" w:rsidRPr="00657AD3" w:rsidRDefault="00E247B9" w:rsidP="00E247B9">
      <w:pPr>
        <w:rPr>
          <w:rFonts w:ascii="Arial" w:hAnsi="Arial" w:cs="Arial"/>
          <w:sz w:val="32"/>
          <w:szCs w:val="32"/>
        </w:rPr>
      </w:pPr>
    </w:p>
    <w:p w14:paraId="6D97C577" w14:textId="727F4A08" w:rsidR="00E247B9" w:rsidRPr="00657AD3" w:rsidRDefault="00E247B9" w:rsidP="00E247B9">
      <w:pPr>
        <w:rPr>
          <w:rFonts w:ascii="Arial" w:hAnsi="Arial" w:cs="Arial"/>
          <w:sz w:val="32"/>
          <w:szCs w:val="32"/>
        </w:rPr>
      </w:pPr>
    </w:p>
    <w:p w14:paraId="18481303" w14:textId="200E288B" w:rsidR="00E247B9" w:rsidRPr="00657AD3" w:rsidRDefault="00E247B9" w:rsidP="00E247B9">
      <w:pPr>
        <w:rPr>
          <w:rFonts w:ascii="Arial" w:hAnsi="Arial" w:cs="Arial"/>
          <w:sz w:val="32"/>
          <w:szCs w:val="32"/>
        </w:rPr>
      </w:pPr>
    </w:p>
    <w:p w14:paraId="5A3616CA" w14:textId="6815295C" w:rsidR="00E247B9" w:rsidRPr="00657AD3" w:rsidRDefault="00E247B9" w:rsidP="00E247B9">
      <w:pPr>
        <w:rPr>
          <w:rFonts w:ascii="Arial" w:hAnsi="Arial" w:cs="Arial"/>
          <w:sz w:val="32"/>
          <w:szCs w:val="32"/>
        </w:rPr>
      </w:pPr>
    </w:p>
    <w:p w14:paraId="777C0320" w14:textId="7F34A8A0" w:rsidR="00E247B9" w:rsidRPr="00657AD3" w:rsidRDefault="00E247B9" w:rsidP="05133FDC">
      <w:pPr>
        <w:rPr>
          <w:rFonts w:ascii="Arial" w:hAnsi="Arial" w:cs="Arial"/>
          <w:sz w:val="32"/>
          <w:szCs w:val="32"/>
        </w:rPr>
      </w:pPr>
    </w:p>
    <w:p w14:paraId="2D58536C" w14:textId="30852E93" w:rsidR="00E247B9" w:rsidRPr="00657AD3" w:rsidRDefault="00E247B9" w:rsidP="18CF9D31">
      <w:pPr>
        <w:rPr>
          <w:rFonts w:ascii="Arial" w:hAnsi="Arial" w:cs="Arial"/>
          <w:sz w:val="28"/>
          <w:szCs w:val="28"/>
        </w:rPr>
      </w:pPr>
    </w:p>
    <w:p w14:paraId="355B58E8" w14:textId="77777777" w:rsidR="00657AD3" w:rsidRDefault="00657AD3" w:rsidP="3456D382">
      <w:pPr>
        <w:rPr>
          <w:rFonts w:ascii="Arial" w:hAnsi="Arial" w:cs="Arial"/>
          <w:sz w:val="28"/>
          <w:szCs w:val="28"/>
        </w:rPr>
      </w:pPr>
    </w:p>
    <w:p w14:paraId="0A176E36" w14:textId="77777777" w:rsidR="00657AD3" w:rsidRDefault="00657AD3" w:rsidP="3456D382">
      <w:pPr>
        <w:rPr>
          <w:rFonts w:ascii="Arial" w:hAnsi="Arial" w:cs="Arial"/>
          <w:sz w:val="28"/>
          <w:szCs w:val="28"/>
        </w:rPr>
      </w:pPr>
    </w:p>
    <w:p w14:paraId="2015D8B1" w14:textId="0126B381" w:rsidR="00AD7FEE" w:rsidRPr="008270D5" w:rsidRDefault="00657AD3" w:rsidP="008270D5">
      <w:pPr>
        <w:spacing w:line="360" w:lineRule="auto"/>
        <w:rPr>
          <w:rFonts w:ascii="Arial" w:hAnsi="Arial" w:cs="Arial"/>
          <w:sz w:val="44"/>
          <w:szCs w:val="44"/>
        </w:rPr>
      </w:pPr>
      <w:r w:rsidRPr="008270D5">
        <w:rPr>
          <w:rFonts w:ascii="Arial" w:hAnsi="Arial" w:cs="Arial"/>
          <w:sz w:val="44"/>
          <w:szCs w:val="44"/>
        </w:rPr>
        <w:t>Introduction</w:t>
      </w:r>
    </w:p>
    <w:p w14:paraId="3D42909B" w14:textId="77777777" w:rsidR="00AD7FEE" w:rsidRDefault="00AD7FEE" w:rsidP="008270D5">
      <w:pPr>
        <w:spacing w:line="360" w:lineRule="auto"/>
        <w:ind w:firstLine="720"/>
        <w:jc w:val="both"/>
        <w:rPr>
          <w:rFonts w:ascii="Arial" w:hAnsi="Arial" w:cs="Arial"/>
          <w:sz w:val="24"/>
          <w:szCs w:val="24"/>
        </w:rPr>
      </w:pPr>
    </w:p>
    <w:p w14:paraId="6CE91D32" w14:textId="61862389" w:rsid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In the constantly evolving landscape of global business, organizations are persistently seeking strategic avenues to optimize production and augment profitability. One prevalent strategy is the relocation of production facilities to geographies that offer both operational efficiencies and cost advantages. However, this relocation is not without challenges, as the </w:t>
      </w:r>
      <w:r w:rsidR="00320BA1">
        <w:rPr>
          <w:rFonts w:ascii="Arial" w:hAnsi="Arial" w:cs="Arial"/>
          <w:sz w:val="24"/>
          <w:szCs w:val="24"/>
        </w:rPr>
        <w:t>complex</w:t>
      </w:r>
      <w:r w:rsidRPr="008270D5">
        <w:rPr>
          <w:rFonts w:ascii="Arial" w:hAnsi="Arial" w:cs="Arial"/>
          <w:sz w:val="24"/>
          <w:szCs w:val="24"/>
        </w:rPr>
        <w:t xml:space="preserve"> tapestry of business environments in potential host countries can significantly impact organizational processes and outcomes. As companies expand their horizons, understanding and adapting to these variances becomes paramount. </w:t>
      </w:r>
    </w:p>
    <w:p w14:paraId="211C45D9" w14:textId="39E2D6E1" w:rsidR="00657AD3"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This report offers an exhaustive exploration of the implications for </w:t>
      </w:r>
      <w:proofErr w:type="spellStart"/>
      <w:r w:rsidRPr="008270D5">
        <w:rPr>
          <w:rFonts w:ascii="Arial" w:hAnsi="Arial" w:cs="Arial"/>
          <w:sz w:val="24"/>
          <w:szCs w:val="24"/>
        </w:rPr>
        <w:t>SuperDry</w:t>
      </w:r>
      <w:proofErr w:type="spellEnd"/>
      <w:r w:rsidRPr="008270D5">
        <w:rPr>
          <w:rFonts w:ascii="Arial" w:hAnsi="Arial" w:cs="Arial"/>
          <w:sz w:val="24"/>
          <w:szCs w:val="24"/>
        </w:rPr>
        <w:t xml:space="preserve"> considering a transition</w:t>
      </w:r>
      <w:r w:rsidR="00320BA1">
        <w:rPr>
          <w:rFonts w:ascii="Arial" w:hAnsi="Arial" w:cs="Arial"/>
          <w:sz w:val="24"/>
          <w:szCs w:val="24"/>
        </w:rPr>
        <w:t xml:space="preserve"> of production facilities</w:t>
      </w:r>
      <w:r w:rsidRPr="008270D5">
        <w:rPr>
          <w:rFonts w:ascii="Arial" w:hAnsi="Arial" w:cs="Arial"/>
          <w:sz w:val="24"/>
          <w:szCs w:val="24"/>
        </w:rPr>
        <w:t xml:space="preserve"> to Morocco, a developing nation. We will delve into a comprehensive business environmental analysis, utilizing recognized theoretical frameworks such as PESTLE</w:t>
      </w:r>
      <w:r>
        <w:rPr>
          <w:rFonts w:ascii="Arial" w:hAnsi="Arial" w:cs="Arial"/>
          <w:sz w:val="24"/>
          <w:szCs w:val="24"/>
        </w:rPr>
        <w:t xml:space="preserve"> and</w:t>
      </w:r>
      <w:r w:rsidRPr="008270D5">
        <w:rPr>
          <w:rFonts w:ascii="Arial" w:hAnsi="Arial" w:cs="Arial"/>
          <w:sz w:val="24"/>
          <w:szCs w:val="24"/>
        </w:rPr>
        <w:t xml:space="preserve"> Porter's Five Forces. By critically evaluating the opportunities and challenges intrinsic to Morocco and underscoring the nuances of corporate governance, business strategy, and cultural integration, this document aims to provide strategic insights and recommendations to steer </w:t>
      </w:r>
      <w:proofErr w:type="spellStart"/>
      <w:r w:rsidRPr="008270D5">
        <w:rPr>
          <w:rFonts w:ascii="Arial" w:hAnsi="Arial" w:cs="Arial"/>
          <w:sz w:val="24"/>
          <w:szCs w:val="24"/>
        </w:rPr>
        <w:t>SuperDry's</w:t>
      </w:r>
      <w:proofErr w:type="spellEnd"/>
      <w:r w:rsidRPr="008270D5">
        <w:rPr>
          <w:rFonts w:ascii="Arial" w:hAnsi="Arial" w:cs="Arial"/>
          <w:sz w:val="24"/>
          <w:szCs w:val="24"/>
        </w:rPr>
        <w:t xml:space="preserve"> endeavours in Morocco, ensuring alignment with its global objectives.</w:t>
      </w:r>
    </w:p>
    <w:p w14:paraId="0FDCED02" w14:textId="77777777" w:rsidR="008270D5" w:rsidRDefault="008270D5" w:rsidP="008270D5">
      <w:pPr>
        <w:spacing w:line="360" w:lineRule="auto"/>
        <w:jc w:val="both"/>
        <w:rPr>
          <w:rFonts w:ascii="Arial" w:hAnsi="Arial" w:cs="Arial"/>
          <w:sz w:val="24"/>
          <w:szCs w:val="24"/>
        </w:rPr>
      </w:pPr>
    </w:p>
    <w:p w14:paraId="4064D29C" w14:textId="129A030B" w:rsidR="008270D5" w:rsidRPr="008270D5" w:rsidRDefault="008270D5" w:rsidP="008270D5">
      <w:pPr>
        <w:spacing w:line="360" w:lineRule="auto"/>
        <w:jc w:val="both"/>
        <w:rPr>
          <w:rFonts w:ascii="Arial" w:hAnsi="Arial" w:cs="Arial"/>
          <w:sz w:val="44"/>
          <w:szCs w:val="44"/>
        </w:rPr>
      </w:pPr>
      <w:r w:rsidRPr="008270D5">
        <w:rPr>
          <w:rFonts w:ascii="Arial" w:hAnsi="Arial" w:cs="Arial"/>
          <w:sz w:val="44"/>
          <w:szCs w:val="44"/>
        </w:rPr>
        <w:t>Company</w:t>
      </w:r>
    </w:p>
    <w:p w14:paraId="041E2702" w14:textId="77777777" w:rsidR="008270D5" w:rsidRPr="008270D5" w:rsidRDefault="008270D5" w:rsidP="008270D5">
      <w:pPr>
        <w:spacing w:line="360" w:lineRule="auto"/>
        <w:jc w:val="both"/>
        <w:rPr>
          <w:rFonts w:ascii="Arial" w:hAnsi="Arial" w:cs="Arial"/>
          <w:sz w:val="24"/>
          <w:szCs w:val="24"/>
        </w:rPr>
      </w:pPr>
    </w:p>
    <w:p w14:paraId="444625A4" w14:textId="1D57D717" w:rsidR="008270D5" w:rsidRP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SuperDry, established in 2003 in Cheltenham, UK, has metamorphosed from a modest British brand into a prominent figure in the international fashion panorama. Spearheaded by Julian Dunkerton and Ian Hibbs, the brand's ethos seamlessly blends Japanese-inspired graphics, the authenticity of American fabric designs, and the finesse of British tailoring</w:t>
      </w:r>
      <w:r w:rsidR="00492019">
        <w:rPr>
          <w:rFonts w:ascii="Arial" w:hAnsi="Arial" w:cs="Arial"/>
          <w:sz w:val="24"/>
          <w:szCs w:val="24"/>
        </w:rPr>
        <w:t xml:space="preserve"> (</w:t>
      </w:r>
      <w:proofErr w:type="spellStart"/>
      <w:r w:rsidR="00492019">
        <w:rPr>
          <w:rFonts w:ascii="Arial" w:hAnsi="Arial" w:cs="Arial"/>
          <w:sz w:val="24"/>
          <w:szCs w:val="24"/>
        </w:rPr>
        <w:t>SuperDry</w:t>
      </w:r>
      <w:proofErr w:type="spellEnd"/>
      <w:r w:rsidR="00492019">
        <w:rPr>
          <w:rFonts w:ascii="Arial" w:hAnsi="Arial" w:cs="Arial"/>
          <w:sz w:val="24"/>
          <w:szCs w:val="24"/>
        </w:rPr>
        <w:t>, 2023)</w:t>
      </w:r>
      <w:r w:rsidRPr="008270D5">
        <w:rPr>
          <w:rFonts w:ascii="Arial" w:hAnsi="Arial" w:cs="Arial"/>
          <w:sz w:val="24"/>
          <w:szCs w:val="24"/>
        </w:rPr>
        <w:t>. This trifold synthesis has not only endowed SuperDry with a signature look but also facilitated its positioning amidst a teeming fashion marketplace</w:t>
      </w:r>
      <w:r>
        <w:rPr>
          <w:rFonts w:ascii="Arial" w:hAnsi="Arial" w:cs="Arial"/>
          <w:sz w:val="24"/>
          <w:szCs w:val="24"/>
        </w:rPr>
        <w:t>.</w:t>
      </w:r>
    </w:p>
    <w:p w14:paraId="063EB56D" w14:textId="5453AFE7" w:rsidR="008270D5" w:rsidRP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lastRenderedPageBreak/>
        <w:t xml:space="preserve">Interestingly, </w:t>
      </w:r>
      <w:proofErr w:type="spellStart"/>
      <w:r w:rsidRPr="008270D5">
        <w:rPr>
          <w:rFonts w:ascii="Arial" w:hAnsi="Arial" w:cs="Arial"/>
          <w:sz w:val="24"/>
          <w:szCs w:val="24"/>
        </w:rPr>
        <w:t>SuperDry’s</w:t>
      </w:r>
      <w:proofErr w:type="spellEnd"/>
      <w:r w:rsidRPr="008270D5">
        <w:rPr>
          <w:rFonts w:ascii="Arial" w:hAnsi="Arial" w:cs="Arial"/>
          <w:sz w:val="24"/>
          <w:szCs w:val="24"/>
        </w:rPr>
        <w:t xml:space="preserve"> market strategy diverges from the norm by deliberately sidestepping mainstream advertising avenues. Rather, it capitalizes on organic celebrity patronage and consumer-driven brand advocacy, intensifying its allure among its audience segments. The hallmark multilingual text and unmistakable graphics which dominate </w:t>
      </w:r>
      <w:proofErr w:type="spellStart"/>
      <w:r w:rsidRPr="008270D5">
        <w:rPr>
          <w:rFonts w:ascii="Arial" w:hAnsi="Arial" w:cs="Arial"/>
          <w:sz w:val="24"/>
          <w:szCs w:val="24"/>
        </w:rPr>
        <w:t>SuperDry's</w:t>
      </w:r>
      <w:proofErr w:type="spellEnd"/>
      <w:r w:rsidRPr="008270D5">
        <w:rPr>
          <w:rFonts w:ascii="Arial" w:hAnsi="Arial" w:cs="Arial"/>
          <w:sz w:val="24"/>
          <w:szCs w:val="24"/>
        </w:rPr>
        <w:t xml:space="preserve"> attire are emblematic of urban sophistication, particularly resonating with the global millennial demographic.</w:t>
      </w:r>
    </w:p>
    <w:p w14:paraId="0A272B4E" w14:textId="4CBFDD9D" w:rsidR="00657AD3"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Financial analyses over the past two decades mirror </w:t>
      </w:r>
      <w:proofErr w:type="spellStart"/>
      <w:r w:rsidRPr="008270D5">
        <w:rPr>
          <w:rFonts w:ascii="Arial" w:hAnsi="Arial" w:cs="Arial"/>
          <w:sz w:val="24"/>
          <w:szCs w:val="24"/>
        </w:rPr>
        <w:t>SuperDry's</w:t>
      </w:r>
      <w:proofErr w:type="spellEnd"/>
      <w:r w:rsidRPr="008270D5">
        <w:rPr>
          <w:rFonts w:ascii="Arial" w:hAnsi="Arial" w:cs="Arial"/>
          <w:sz w:val="24"/>
          <w:szCs w:val="24"/>
        </w:rPr>
        <w:t xml:space="preserve"> commendable expansion, with the brand marking its territory across </w:t>
      </w:r>
      <w:r w:rsidR="00043939">
        <w:rPr>
          <w:rFonts w:ascii="Arial" w:hAnsi="Arial" w:cs="Arial"/>
          <w:sz w:val="24"/>
          <w:szCs w:val="24"/>
        </w:rPr>
        <w:t>61</w:t>
      </w:r>
      <w:r w:rsidRPr="008270D5">
        <w:rPr>
          <w:rFonts w:ascii="Arial" w:hAnsi="Arial" w:cs="Arial"/>
          <w:sz w:val="24"/>
          <w:szCs w:val="24"/>
        </w:rPr>
        <w:t xml:space="preserve"> countries and boasting more than </w:t>
      </w:r>
      <w:r w:rsidR="00043939">
        <w:rPr>
          <w:rFonts w:ascii="Arial" w:hAnsi="Arial" w:cs="Arial"/>
          <w:sz w:val="24"/>
          <w:szCs w:val="24"/>
        </w:rPr>
        <w:t>740</w:t>
      </w:r>
      <w:r w:rsidRPr="008270D5">
        <w:rPr>
          <w:rFonts w:ascii="Arial" w:hAnsi="Arial" w:cs="Arial"/>
          <w:sz w:val="24"/>
          <w:szCs w:val="24"/>
        </w:rPr>
        <w:t xml:space="preserve"> retail </w:t>
      </w:r>
      <w:proofErr w:type="gramStart"/>
      <w:r w:rsidRPr="008270D5">
        <w:rPr>
          <w:rFonts w:ascii="Arial" w:hAnsi="Arial" w:cs="Arial"/>
          <w:sz w:val="24"/>
          <w:szCs w:val="24"/>
        </w:rPr>
        <w:t>outlets</w:t>
      </w:r>
      <w:r w:rsidR="00043939">
        <w:rPr>
          <w:rFonts w:ascii="Arial" w:hAnsi="Arial" w:cs="Arial"/>
          <w:sz w:val="24"/>
          <w:szCs w:val="24"/>
        </w:rPr>
        <w:t>(</w:t>
      </w:r>
      <w:proofErr w:type="spellStart"/>
      <w:proofErr w:type="gramEnd"/>
      <w:r w:rsidR="00043939">
        <w:rPr>
          <w:rFonts w:ascii="Arial" w:hAnsi="Arial" w:cs="Arial"/>
          <w:sz w:val="24"/>
          <w:szCs w:val="24"/>
        </w:rPr>
        <w:t>SuperDry</w:t>
      </w:r>
      <w:proofErr w:type="spellEnd"/>
      <w:r w:rsidR="00043939">
        <w:rPr>
          <w:rFonts w:ascii="Arial" w:hAnsi="Arial" w:cs="Arial"/>
          <w:sz w:val="24"/>
          <w:szCs w:val="24"/>
        </w:rPr>
        <w:t>, 2023)</w:t>
      </w:r>
      <w:r w:rsidRPr="008270D5">
        <w:rPr>
          <w:rFonts w:ascii="Arial" w:hAnsi="Arial" w:cs="Arial"/>
          <w:sz w:val="24"/>
          <w:szCs w:val="24"/>
        </w:rPr>
        <w:t xml:space="preserve">. Concurrently, </w:t>
      </w:r>
      <w:proofErr w:type="spellStart"/>
      <w:r w:rsidRPr="008270D5">
        <w:rPr>
          <w:rFonts w:ascii="Arial" w:hAnsi="Arial" w:cs="Arial"/>
          <w:sz w:val="24"/>
          <w:szCs w:val="24"/>
        </w:rPr>
        <w:t>SuperDry's</w:t>
      </w:r>
      <w:proofErr w:type="spellEnd"/>
      <w:r w:rsidRPr="008270D5">
        <w:rPr>
          <w:rFonts w:ascii="Arial" w:hAnsi="Arial" w:cs="Arial"/>
          <w:sz w:val="24"/>
          <w:szCs w:val="24"/>
        </w:rPr>
        <w:t xml:space="preserve"> dedication to sustainability and ethically sourced materials merits accolades in a sector routinely under scrutiny for environmental transgressions.</w:t>
      </w:r>
    </w:p>
    <w:p w14:paraId="471FE73A" w14:textId="77777777" w:rsidR="008270D5" w:rsidRDefault="008270D5" w:rsidP="008270D5">
      <w:pPr>
        <w:spacing w:line="360" w:lineRule="auto"/>
        <w:ind w:firstLine="720"/>
        <w:jc w:val="both"/>
        <w:rPr>
          <w:rFonts w:ascii="Arial" w:hAnsi="Arial" w:cs="Arial"/>
          <w:sz w:val="24"/>
          <w:szCs w:val="24"/>
        </w:rPr>
      </w:pPr>
    </w:p>
    <w:p w14:paraId="60925A49" w14:textId="16F2C929" w:rsidR="008270D5" w:rsidRPr="008270D5" w:rsidRDefault="008270D5" w:rsidP="008270D5">
      <w:pPr>
        <w:spacing w:line="360" w:lineRule="auto"/>
        <w:rPr>
          <w:rFonts w:ascii="Arial" w:hAnsi="Arial" w:cs="Arial"/>
          <w:sz w:val="44"/>
          <w:szCs w:val="44"/>
        </w:rPr>
      </w:pPr>
      <w:r w:rsidRPr="008270D5">
        <w:rPr>
          <w:rFonts w:ascii="Arial" w:hAnsi="Arial" w:cs="Arial"/>
          <w:sz w:val="44"/>
          <w:szCs w:val="44"/>
        </w:rPr>
        <w:t>Country</w:t>
      </w:r>
    </w:p>
    <w:p w14:paraId="00FDA8DE" w14:textId="77777777" w:rsidR="00AD7FEE" w:rsidRDefault="00AD7FEE" w:rsidP="008270D5">
      <w:pPr>
        <w:spacing w:line="360" w:lineRule="auto"/>
        <w:ind w:firstLine="720"/>
        <w:jc w:val="both"/>
        <w:rPr>
          <w:rFonts w:ascii="Arial" w:hAnsi="Arial" w:cs="Arial"/>
          <w:sz w:val="24"/>
          <w:szCs w:val="24"/>
        </w:rPr>
      </w:pPr>
    </w:p>
    <w:p w14:paraId="09CF233B" w14:textId="560370A3" w:rsidR="008270D5" w:rsidRP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Morocco, situated in North Africa, is a country with a diverse cultural heritage, bridging the African continent with its European </w:t>
      </w:r>
      <w:r w:rsidR="00AD7FEE" w:rsidRPr="008270D5">
        <w:rPr>
          <w:rFonts w:ascii="Arial" w:hAnsi="Arial" w:cs="Arial"/>
          <w:sz w:val="24"/>
          <w:szCs w:val="24"/>
        </w:rPr>
        <w:t>neighbours</w:t>
      </w:r>
      <w:r w:rsidRPr="008270D5">
        <w:rPr>
          <w:rFonts w:ascii="Arial" w:hAnsi="Arial" w:cs="Arial"/>
          <w:sz w:val="24"/>
          <w:szCs w:val="24"/>
        </w:rPr>
        <w:t xml:space="preserve"> to the north. Historically rooted as a nexus of trade and cultural exchange, its modern economic landscape is characterized by both opportunities and challenges</w:t>
      </w:r>
      <w:r w:rsidR="00BB6CCB">
        <w:rPr>
          <w:rFonts w:ascii="Arial" w:hAnsi="Arial" w:cs="Arial"/>
          <w:sz w:val="24"/>
          <w:szCs w:val="24"/>
        </w:rPr>
        <w:t>.</w:t>
      </w:r>
    </w:p>
    <w:p w14:paraId="60DBC61E" w14:textId="4C061F7A" w:rsidR="008270D5" w:rsidRP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As classified by the </w:t>
      </w:r>
      <w:r>
        <w:rPr>
          <w:rFonts w:ascii="Arial" w:hAnsi="Arial" w:cs="Arial"/>
          <w:sz w:val="24"/>
          <w:szCs w:val="24"/>
        </w:rPr>
        <w:t>International Monetary Fund</w:t>
      </w:r>
      <w:r w:rsidRPr="008270D5">
        <w:rPr>
          <w:rFonts w:ascii="Arial" w:hAnsi="Arial" w:cs="Arial"/>
          <w:sz w:val="24"/>
          <w:szCs w:val="24"/>
        </w:rPr>
        <w:t>, Morocco remains a lower-middle-income country, emblematic of its status as a developing nation (</w:t>
      </w:r>
      <w:r>
        <w:rPr>
          <w:rFonts w:ascii="Arial" w:hAnsi="Arial" w:cs="Arial"/>
          <w:sz w:val="24"/>
          <w:szCs w:val="24"/>
        </w:rPr>
        <w:t>International Monetary Fund</w:t>
      </w:r>
      <w:r w:rsidRPr="008270D5">
        <w:rPr>
          <w:rFonts w:ascii="Arial" w:hAnsi="Arial" w:cs="Arial"/>
          <w:sz w:val="24"/>
          <w:szCs w:val="24"/>
        </w:rPr>
        <w:t>, 20</w:t>
      </w:r>
      <w:r>
        <w:rPr>
          <w:rFonts w:ascii="Arial" w:hAnsi="Arial" w:cs="Arial"/>
          <w:sz w:val="24"/>
          <w:szCs w:val="24"/>
        </w:rPr>
        <w:t>23</w:t>
      </w:r>
      <w:r w:rsidRPr="008270D5">
        <w:rPr>
          <w:rFonts w:ascii="Arial" w:hAnsi="Arial" w:cs="Arial"/>
          <w:sz w:val="24"/>
          <w:szCs w:val="24"/>
        </w:rPr>
        <w:t>). The country’s reliance on agriculture, which employs about 40% of its workforce, is a testament to its developing nature</w:t>
      </w:r>
      <w:r w:rsidR="00492019">
        <w:rPr>
          <w:rFonts w:ascii="Arial" w:hAnsi="Arial" w:cs="Arial"/>
          <w:sz w:val="24"/>
          <w:szCs w:val="24"/>
        </w:rPr>
        <w:t xml:space="preserve"> </w:t>
      </w:r>
      <w:r w:rsidR="00492019">
        <w:rPr>
          <w:rFonts w:ascii="Arial" w:hAnsi="Arial" w:cs="Arial"/>
          <w:sz w:val="24"/>
          <w:szCs w:val="24"/>
        </w:rPr>
        <w:t>(</w:t>
      </w:r>
      <w:r w:rsidR="00492019" w:rsidRPr="00BD7E80">
        <w:rPr>
          <w:rFonts w:ascii="Arial" w:hAnsi="Arial" w:cs="Arial"/>
          <w:sz w:val="24"/>
          <w:szCs w:val="24"/>
        </w:rPr>
        <w:t>African Development</w:t>
      </w:r>
      <w:r w:rsidR="00492019">
        <w:rPr>
          <w:rFonts w:ascii="Arial" w:hAnsi="Arial" w:cs="Arial"/>
          <w:sz w:val="24"/>
          <w:szCs w:val="24"/>
        </w:rPr>
        <w:t xml:space="preserve"> </w:t>
      </w:r>
      <w:r w:rsidR="00492019" w:rsidRPr="00BD7E80">
        <w:rPr>
          <w:rFonts w:ascii="Arial" w:hAnsi="Arial" w:cs="Arial"/>
          <w:sz w:val="24"/>
          <w:szCs w:val="24"/>
        </w:rPr>
        <w:t>Bank Group</w:t>
      </w:r>
      <w:r w:rsidR="00492019">
        <w:rPr>
          <w:rFonts w:ascii="Arial" w:hAnsi="Arial" w:cs="Arial"/>
          <w:sz w:val="24"/>
          <w:szCs w:val="24"/>
        </w:rPr>
        <w:t xml:space="preserve">, </w:t>
      </w:r>
      <w:r w:rsidR="00492019" w:rsidRPr="00BD7E80">
        <w:rPr>
          <w:rFonts w:ascii="Arial" w:hAnsi="Arial" w:cs="Arial"/>
          <w:sz w:val="24"/>
          <w:szCs w:val="24"/>
        </w:rPr>
        <w:t>202</w:t>
      </w:r>
      <w:r w:rsidR="00492019">
        <w:rPr>
          <w:rFonts w:ascii="Arial" w:hAnsi="Arial" w:cs="Arial"/>
          <w:sz w:val="24"/>
          <w:szCs w:val="24"/>
        </w:rPr>
        <w:t>3</w:t>
      </w:r>
      <w:r w:rsidR="00492019" w:rsidRPr="00BD7E80">
        <w:rPr>
          <w:rFonts w:ascii="Arial" w:hAnsi="Arial" w:cs="Arial"/>
          <w:sz w:val="24"/>
          <w:szCs w:val="24"/>
        </w:rPr>
        <w:t>)</w:t>
      </w:r>
      <w:r w:rsidRPr="008270D5">
        <w:rPr>
          <w:rFonts w:ascii="Arial" w:hAnsi="Arial" w:cs="Arial"/>
          <w:sz w:val="24"/>
          <w:szCs w:val="24"/>
        </w:rPr>
        <w:t>. Fluctuating weather conditions often impact agricultural productivity, making large sections of the population vulnerable to economic volatility</w:t>
      </w:r>
      <w:r w:rsidR="00BB6CCB">
        <w:rPr>
          <w:rFonts w:ascii="Arial" w:hAnsi="Arial" w:cs="Arial"/>
          <w:sz w:val="24"/>
          <w:szCs w:val="24"/>
        </w:rPr>
        <w:t xml:space="preserve">. </w:t>
      </w:r>
      <w:r w:rsidRPr="008270D5">
        <w:rPr>
          <w:rFonts w:ascii="Arial" w:hAnsi="Arial" w:cs="Arial"/>
          <w:sz w:val="24"/>
          <w:szCs w:val="24"/>
        </w:rPr>
        <w:t>While Morocco has made significant strides in sectors like phosphate mining and tourism, and even embarked on ambitious renewable energy projects, structural reforms are still needed to elevate its industrial and technological sectors to match global standards.</w:t>
      </w:r>
    </w:p>
    <w:p w14:paraId="7B0D68E2" w14:textId="018053C2" w:rsidR="008270D5" w:rsidRDefault="008270D5" w:rsidP="008270D5">
      <w:pPr>
        <w:spacing w:line="360" w:lineRule="auto"/>
        <w:ind w:firstLine="720"/>
        <w:jc w:val="both"/>
        <w:rPr>
          <w:rFonts w:ascii="Arial" w:hAnsi="Arial" w:cs="Arial"/>
          <w:sz w:val="24"/>
          <w:szCs w:val="24"/>
        </w:rPr>
      </w:pPr>
      <w:r w:rsidRPr="008270D5">
        <w:rPr>
          <w:rFonts w:ascii="Arial" w:hAnsi="Arial" w:cs="Arial"/>
          <w:sz w:val="24"/>
          <w:szCs w:val="24"/>
        </w:rPr>
        <w:t xml:space="preserve">Furthermore, disparities in wealth distribution, educational attainment, and access to healthcare persist. Urban </w:t>
      </w:r>
      <w:r w:rsidR="00BB6CCB" w:rsidRPr="008270D5">
        <w:rPr>
          <w:rFonts w:ascii="Arial" w:hAnsi="Arial" w:cs="Arial"/>
          <w:sz w:val="24"/>
          <w:szCs w:val="24"/>
        </w:rPr>
        <w:t>centres</w:t>
      </w:r>
      <w:r w:rsidRPr="008270D5">
        <w:rPr>
          <w:rFonts w:ascii="Arial" w:hAnsi="Arial" w:cs="Arial"/>
          <w:sz w:val="24"/>
          <w:szCs w:val="24"/>
        </w:rPr>
        <w:t xml:space="preserve"> like Casablanca and Marrakech starkly </w:t>
      </w:r>
      <w:r w:rsidRPr="008270D5">
        <w:rPr>
          <w:rFonts w:ascii="Arial" w:hAnsi="Arial" w:cs="Arial"/>
          <w:sz w:val="24"/>
          <w:szCs w:val="24"/>
        </w:rPr>
        <w:lastRenderedPageBreak/>
        <w:t xml:space="preserve">contrast with the underdeveloped rural </w:t>
      </w:r>
      <w:r w:rsidR="00BB6CCB">
        <w:rPr>
          <w:rFonts w:ascii="Arial" w:hAnsi="Arial" w:cs="Arial"/>
          <w:sz w:val="24"/>
          <w:szCs w:val="24"/>
        </w:rPr>
        <w:t>area</w:t>
      </w:r>
      <w:r w:rsidRPr="008270D5">
        <w:rPr>
          <w:rFonts w:ascii="Arial" w:hAnsi="Arial" w:cs="Arial"/>
          <w:sz w:val="24"/>
          <w:szCs w:val="24"/>
        </w:rPr>
        <w:t>, underscoring the developmental challenges.</w:t>
      </w:r>
    </w:p>
    <w:p w14:paraId="38C5B066" w14:textId="77777777" w:rsidR="008270D5" w:rsidRDefault="008270D5" w:rsidP="008270D5">
      <w:pPr>
        <w:spacing w:line="360" w:lineRule="auto"/>
        <w:ind w:firstLine="720"/>
        <w:jc w:val="both"/>
        <w:rPr>
          <w:rFonts w:ascii="Arial" w:hAnsi="Arial" w:cs="Arial"/>
          <w:sz w:val="24"/>
          <w:szCs w:val="24"/>
        </w:rPr>
      </w:pPr>
    </w:p>
    <w:p w14:paraId="762CC023" w14:textId="009C29FF" w:rsidR="00335FAD" w:rsidRPr="00335FAD" w:rsidRDefault="00335FAD" w:rsidP="00335FAD">
      <w:pPr>
        <w:spacing w:line="360" w:lineRule="auto"/>
        <w:rPr>
          <w:rFonts w:ascii="Arial" w:hAnsi="Arial" w:cs="Arial"/>
          <w:sz w:val="44"/>
          <w:szCs w:val="44"/>
        </w:rPr>
      </w:pPr>
      <w:r w:rsidRPr="00335FAD">
        <w:rPr>
          <w:rFonts w:ascii="Arial" w:hAnsi="Arial" w:cs="Arial"/>
          <w:sz w:val="44"/>
          <w:szCs w:val="44"/>
        </w:rPr>
        <w:t>Pestel Analysis on Morocco</w:t>
      </w:r>
    </w:p>
    <w:p w14:paraId="684FB025" w14:textId="77777777" w:rsidR="00335FAD" w:rsidRDefault="00335FAD" w:rsidP="008270D5">
      <w:pPr>
        <w:spacing w:line="360" w:lineRule="auto"/>
        <w:ind w:firstLine="720"/>
        <w:jc w:val="both"/>
        <w:rPr>
          <w:rFonts w:ascii="Arial" w:hAnsi="Arial" w:cs="Arial"/>
          <w:sz w:val="24"/>
          <w:szCs w:val="24"/>
        </w:rPr>
      </w:pPr>
    </w:p>
    <w:p w14:paraId="39CAB8D4" w14:textId="58830349" w:rsidR="00335FAD" w:rsidRDefault="0093028C" w:rsidP="008270D5">
      <w:pPr>
        <w:spacing w:line="360" w:lineRule="auto"/>
        <w:ind w:firstLine="720"/>
        <w:jc w:val="both"/>
        <w:rPr>
          <w:rFonts w:ascii="Arial" w:hAnsi="Arial" w:cs="Arial"/>
          <w:sz w:val="24"/>
          <w:szCs w:val="24"/>
        </w:rPr>
      </w:pPr>
      <w:r w:rsidRPr="0093028C">
        <w:rPr>
          <w:rFonts w:ascii="Arial" w:hAnsi="Arial" w:cs="Arial"/>
          <w:sz w:val="24"/>
          <w:szCs w:val="24"/>
        </w:rPr>
        <w:t xml:space="preserve">PESTEL analysis, an acronym for Political, Economic, Social, Technological, Environmental, and Legal, is a strategic tool used in management and business studies to evaluate and monitor the macro-environmental factors that may impact an </w:t>
      </w:r>
      <w:r w:rsidR="00990820" w:rsidRPr="0093028C">
        <w:rPr>
          <w:rFonts w:ascii="Arial" w:hAnsi="Arial" w:cs="Arial"/>
          <w:sz w:val="24"/>
          <w:szCs w:val="24"/>
        </w:rPr>
        <w:t>organization</w:t>
      </w:r>
      <w:r w:rsidR="00990820">
        <w:rPr>
          <w:rFonts w:ascii="Arial" w:hAnsi="Arial" w:cs="Arial"/>
          <w:sz w:val="24"/>
          <w:szCs w:val="24"/>
        </w:rPr>
        <w:t xml:space="preserve"> (</w:t>
      </w:r>
      <w:r w:rsidR="007E677F">
        <w:rPr>
          <w:rFonts w:ascii="Arial" w:hAnsi="Arial" w:cs="Arial"/>
          <w:sz w:val="24"/>
          <w:szCs w:val="24"/>
        </w:rPr>
        <w:t>CIPD, 2023)</w:t>
      </w:r>
      <w:r w:rsidRPr="0093028C">
        <w:rPr>
          <w:rFonts w:ascii="Arial" w:hAnsi="Arial" w:cs="Arial"/>
          <w:sz w:val="24"/>
          <w:szCs w:val="24"/>
        </w:rPr>
        <w:t>. By identifying and understanding these external factors, businesses can craft strategies that capitalize on opportunities and mitigate risks in their external environment.</w:t>
      </w:r>
    </w:p>
    <w:p w14:paraId="4BB48AAD"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1. Political:</w:t>
      </w:r>
    </w:p>
    <w:p w14:paraId="6838EA68"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21F0B28C" w14:textId="5F03F629"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Morocco has been increasingly stable politically compared to other North African nations, especially after the 2011 constitutional reforms</w:t>
      </w:r>
      <w:r w:rsidR="00492019" w:rsidRPr="00492019">
        <w:rPr>
          <w:rFonts w:ascii="Arial" w:hAnsi="Arial" w:cs="Arial"/>
          <w:sz w:val="24"/>
          <w:szCs w:val="24"/>
        </w:rPr>
        <w:t xml:space="preserve"> </w:t>
      </w:r>
      <w:r w:rsidR="00492019">
        <w:rPr>
          <w:rFonts w:ascii="Arial" w:hAnsi="Arial" w:cs="Arial"/>
          <w:sz w:val="24"/>
          <w:szCs w:val="24"/>
        </w:rPr>
        <w:t>(</w:t>
      </w:r>
      <w:r w:rsidR="00492019" w:rsidRPr="00492019">
        <w:rPr>
          <w:rFonts w:ascii="Arial" w:hAnsi="Arial" w:cs="Arial"/>
          <w:sz w:val="24"/>
          <w:szCs w:val="24"/>
        </w:rPr>
        <w:t xml:space="preserve">Nizar </w:t>
      </w:r>
      <w:proofErr w:type="spellStart"/>
      <w:r w:rsidR="00492019" w:rsidRPr="00492019">
        <w:rPr>
          <w:rFonts w:ascii="Arial" w:hAnsi="Arial" w:cs="Arial"/>
          <w:sz w:val="24"/>
          <w:szCs w:val="24"/>
        </w:rPr>
        <w:t>Becheikh</w:t>
      </w:r>
      <w:proofErr w:type="spellEnd"/>
      <w:r w:rsidR="00492019">
        <w:rPr>
          <w:rFonts w:ascii="Arial" w:hAnsi="Arial" w:cs="Arial"/>
          <w:sz w:val="24"/>
          <w:szCs w:val="24"/>
        </w:rPr>
        <w:t xml:space="preserve">, </w:t>
      </w:r>
      <w:r w:rsidR="00492019">
        <w:rPr>
          <w:rFonts w:ascii="Arial" w:hAnsi="Arial" w:cs="Arial"/>
          <w:sz w:val="24"/>
          <w:szCs w:val="24"/>
        </w:rPr>
        <w:t>2021)</w:t>
      </w:r>
      <w:r w:rsidRPr="0093028C">
        <w:rPr>
          <w:rFonts w:ascii="Arial" w:hAnsi="Arial" w:cs="Arial"/>
          <w:sz w:val="24"/>
          <w:szCs w:val="24"/>
        </w:rPr>
        <w:t>. The government has been proactive in attracting foreign investments by offering incentives and establishing Free Trade Zones (FTZs), like the Casablanca Finance City, which can offer SuperDry potential tax breaks and other benefits.</w:t>
      </w:r>
    </w:p>
    <w:p w14:paraId="29FE7BB4"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Threats:</w:t>
      </w:r>
    </w:p>
    <w:p w14:paraId="22DC6FE0"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While Morocco is relatively stable, regional tensions, especially concerning the Western Sahara, might pose a threat. It is crucial for SuperDry to ensure that any factory locations or supply chains are not impacted by regional disputes.</w:t>
      </w:r>
    </w:p>
    <w:p w14:paraId="7DBCA2C9" w14:textId="77777777" w:rsidR="0093028C" w:rsidRPr="0093028C" w:rsidRDefault="0093028C" w:rsidP="0093028C">
      <w:pPr>
        <w:spacing w:line="360" w:lineRule="auto"/>
        <w:ind w:firstLine="720"/>
        <w:jc w:val="both"/>
        <w:rPr>
          <w:rFonts w:ascii="Arial" w:hAnsi="Arial" w:cs="Arial"/>
          <w:sz w:val="24"/>
          <w:szCs w:val="24"/>
        </w:rPr>
      </w:pPr>
    </w:p>
    <w:p w14:paraId="48BE04FC"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2. Economic:</w:t>
      </w:r>
    </w:p>
    <w:p w14:paraId="3CD21D13"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485FD18C" w14:textId="65301E0A"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 xml:space="preserve">Morocco offers competitive </w:t>
      </w:r>
      <w:proofErr w:type="spellStart"/>
      <w:r w:rsidR="003F3009" w:rsidRPr="0093028C">
        <w:rPr>
          <w:rFonts w:ascii="Arial" w:hAnsi="Arial" w:cs="Arial"/>
          <w:sz w:val="24"/>
          <w:szCs w:val="24"/>
        </w:rPr>
        <w:t>labor</w:t>
      </w:r>
      <w:proofErr w:type="spellEnd"/>
      <w:r w:rsidRPr="0093028C">
        <w:rPr>
          <w:rFonts w:ascii="Arial" w:hAnsi="Arial" w:cs="Arial"/>
          <w:sz w:val="24"/>
          <w:szCs w:val="24"/>
        </w:rPr>
        <w:t xml:space="preserve"> costs compared to European markets. The nation has also been advancing its infrastructure, notably the Tangier Med port, facilitating export-related ventures</w:t>
      </w:r>
      <w:r w:rsidR="005B1FB1" w:rsidRPr="005B1FB1">
        <w:rPr>
          <w:rFonts w:ascii="Arial" w:hAnsi="Arial" w:cs="Arial"/>
          <w:sz w:val="24"/>
          <w:szCs w:val="24"/>
        </w:rPr>
        <w:t xml:space="preserve"> </w:t>
      </w:r>
      <w:r w:rsidR="005B1FB1">
        <w:rPr>
          <w:rFonts w:ascii="Arial" w:hAnsi="Arial" w:cs="Arial"/>
          <w:sz w:val="24"/>
          <w:szCs w:val="24"/>
        </w:rPr>
        <w:t>(</w:t>
      </w:r>
      <w:proofErr w:type="spellStart"/>
      <w:r w:rsidR="005B1FB1" w:rsidRPr="007A4639">
        <w:rPr>
          <w:rFonts w:ascii="Arial" w:hAnsi="Arial" w:cs="Arial"/>
          <w:sz w:val="24"/>
          <w:szCs w:val="24"/>
        </w:rPr>
        <w:t>Ouail</w:t>
      </w:r>
      <w:proofErr w:type="spellEnd"/>
      <w:r w:rsidR="005B1FB1" w:rsidRPr="007A4639">
        <w:rPr>
          <w:rFonts w:ascii="Arial" w:hAnsi="Arial" w:cs="Arial"/>
          <w:sz w:val="24"/>
          <w:szCs w:val="24"/>
        </w:rPr>
        <w:t xml:space="preserve"> EL IMRANI et al.</w:t>
      </w:r>
      <w:r w:rsidR="005B1FB1">
        <w:rPr>
          <w:rFonts w:ascii="Arial" w:hAnsi="Arial" w:cs="Arial"/>
          <w:sz w:val="24"/>
          <w:szCs w:val="24"/>
        </w:rPr>
        <w:t xml:space="preserve">, </w:t>
      </w:r>
      <w:r w:rsidR="005B1FB1">
        <w:rPr>
          <w:rFonts w:ascii="Arial" w:hAnsi="Arial" w:cs="Arial"/>
          <w:sz w:val="24"/>
          <w:szCs w:val="24"/>
        </w:rPr>
        <w:t>2016</w:t>
      </w:r>
      <w:r w:rsidR="005B1FB1" w:rsidRPr="007A4639">
        <w:rPr>
          <w:rFonts w:ascii="Arial" w:hAnsi="Arial" w:cs="Arial"/>
          <w:sz w:val="24"/>
          <w:szCs w:val="24"/>
        </w:rPr>
        <w:t>)</w:t>
      </w:r>
      <w:r w:rsidR="003F6027">
        <w:rPr>
          <w:rFonts w:ascii="Arial" w:hAnsi="Arial" w:cs="Arial"/>
          <w:sz w:val="24"/>
          <w:szCs w:val="24"/>
        </w:rPr>
        <w:t>.</w:t>
      </w:r>
    </w:p>
    <w:p w14:paraId="1EF6CA2B"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lastRenderedPageBreak/>
        <w:t>Threats:</w:t>
      </w:r>
    </w:p>
    <w:p w14:paraId="7CB69315"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Economic reliance on agriculture makes Morocco susceptible to climate-related fluctuations, which can lead to socio-economic unrest. Currency fluctuations and trade balance deficits might also pose risks.</w:t>
      </w:r>
    </w:p>
    <w:p w14:paraId="03358711" w14:textId="77777777" w:rsidR="0093028C" w:rsidRPr="0093028C" w:rsidRDefault="0093028C" w:rsidP="0093028C">
      <w:pPr>
        <w:spacing w:line="360" w:lineRule="auto"/>
        <w:ind w:firstLine="720"/>
        <w:jc w:val="both"/>
        <w:rPr>
          <w:rFonts w:ascii="Arial" w:hAnsi="Arial" w:cs="Arial"/>
          <w:sz w:val="24"/>
          <w:szCs w:val="24"/>
        </w:rPr>
      </w:pPr>
    </w:p>
    <w:p w14:paraId="378B4329"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3. Social:</w:t>
      </w:r>
    </w:p>
    <w:p w14:paraId="749C4746"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53804CE2" w14:textId="6F29AEE3"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 xml:space="preserve">Morocco has a young workforce, ensuring availability of </w:t>
      </w:r>
      <w:proofErr w:type="spellStart"/>
      <w:r w:rsidR="009F6DD0" w:rsidRPr="0093028C">
        <w:rPr>
          <w:rFonts w:ascii="Arial" w:hAnsi="Arial" w:cs="Arial"/>
          <w:sz w:val="24"/>
          <w:szCs w:val="24"/>
        </w:rPr>
        <w:t>labor</w:t>
      </w:r>
      <w:proofErr w:type="spellEnd"/>
      <w:r w:rsidRPr="0093028C">
        <w:rPr>
          <w:rFonts w:ascii="Arial" w:hAnsi="Arial" w:cs="Arial"/>
          <w:sz w:val="24"/>
          <w:szCs w:val="24"/>
        </w:rPr>
        <w:t xml:space="preserve"> for production. The nation is also pushing for increased female participation in the workforce</w:t>
      </w:r>
      <w:r w:rsidR="003F03B7" w:rsidRPr="003F03B7">
        <w:rPr>
          <w:rFonts w:ascii="Arial" w:hAnsi="Arial" w:cs="Arial"/>
          <w:sz w:val="24"/>
          <w:szCs w:val="24"/>
        </w:rPr>
        <w:t xml:space="preserve"> </w:t>
      </w:r>
      <w:r w:rsidR="003F03B7">
        <w:rPr>
          <w:rFonts w:ascii="Arial" w:hAnsi="Arial" w:cs="Arial"/>
          <w:sz w:val="24"/>
          <w:szCs w:val="24"/>
        </w:rPr>
        <w:t>(</w:t>
      </w:r>
      <w:r w:rsidR="003F03B7" w:rsidRPr="003F03B7">
        <w:rPr>
          <w:rFonts w:ascii="Arial" w:hAnsi="Arial" w:cs="Arial"/>
          <w:sz w:val="24"/>
          <w:szCs w:val="24"/>
        </w:rPr>
        <w:t>Hassi</w:t>
      </w:r>
      <w:r w:rsidR="003F03B7">
        <w:rPr>
          <w:rFonts w:ascii="Arial" w:hAnsi="Arial" w:cs="Arial"/>
          <w:sz w:val="24"/>
          <w:szCs w:val="24"/>
        </w:rPr>
        <w:t xml:space="preserve"> et al</w:t>
      </w:r>
      <w:r w:rsidR="003F03B7" w:rsidRPr="003F03B7">
        <w:rPr>
          <w:rFonts w:ascii="Arial" w:hAnsi="Arial" w:cs="Arial"/>
          <w:sz w:val="24"/>
          <w:szCs w:val="24"/>
        </w:rPr>
        <w:t>.</w:t>
      </w:r>
      <w:r w:rsidR="003F03B7">
        <w:rPr>
          <w:rFonts w:ascii="Arial" w:hAnsi="Arial" w:cs="Arial"/>
          <w:sz w:val="24"/>
          <w:szCs w:val="24"/>
        </w:rPr>
        <w:t>,</w:t>
      </w:r>
      <w:r w:rsidR="003F03B7" w:rsidRPr="003F03B7">
        <w:rPr>
          <w:rFonts w:ascii="Arial" w:hAnsi="Arial" w:cs="Arial"/>
          <w:sz w:val="24"/>
          <w:szCs w:val="24"/>
        </w:rPr>
        <w:t>2015)</w:t>
      </w:r>
      <w:r w:rsidRPr="0093028C">
        <w:rPr>
          <w:rFonts w:ascii="Arial" w:hAnsi="Arial" w:cs="Arial"/>
          <w:sz w:val="24"/>
          <w:szCs w:val="24"/>
        </w:rPr>
        <w:t>.</w:t>
      </w:r>
    </w:p>
    <w:p w14:paraId="7C124D91"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Threats:</w:t>
      </w:r>
    </w:p>
    <w:p w14:paraId="6536C137"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Cultural differences, especially concerning work ethics, holidays, and communication, need to be managed. SuperDry should invest in cross-cultural training for both its expatriate and local employees.</w:t>
      </w:r>
    </w:p>
    <w:p w14:paraId="009F3978" w14:textId="77777777" w:rsidR="0093028C" w:rsidRPr="0093028C" w:rsidRDefault="0093028C" w:rsidP="0093028C">
      <w:pPr>
        <w:spacing w:line="360" w:lineRule="auto"/>
        <w:ind w:firstLine="720"/>
        <w:jc w:val="both"/>
        <w:rPr>
          <w:rFonts w:ascii="Arial" w:hAnsi="Arial" w:cs="Arial"/>
          <w:sz w:val="24"/>
          <w:szCs w:val="24"/>
        </w:rPr>
      </w:pPr>
    </w:p>
    <w:p w14:paraId="776C65F1"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4. Technological:</w:t>
      </w:r>
    </w:p>
    <w:p w14:paraId="148FB4FB"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0080A0FB" w14:textId="5380C678"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The Moroccan government is pushing for digitalization, and cities like Casablanca have burgeoning tech hubs</w:t>
      </w:r>
      <w:r w:rsidR="008615F0" w:rsidRPr="008615F0">
        <w:rPr>
          <w:rFonts w:ascii="Arial" w:hAnsi="Arial" w:cs="Arial"/>
          <w:sz w:val="24"/>
          <w:szCs w:val="24"/>
        </w:rPr>
        <w:t xml:space="preserve"> </w:t>
      </w:r>
      <w:r w:rsidR="008615F0">
        <w:rPr>
          <w:rFonts w:ascii="Arial" w:hAnsi="Arial" w:cs="Arial"/>
          <w:sz w:val="24"/>
          <w:szCs w:val="24"/>
        </w:rPr>
        <w:t>(</w:t>
      </w:r>
      <w:r w:rsidR="008615F0" w:rsidRPr="008615F0">
        <w:rPr>
          <w:rFonts w:ascii="Arial" w:hAnsi="Arial" w:cs="Arial"/>
          <w:sz w:val="24"/>
          <w:szCs w:val="24"/>
        </w:rPr>
        <w:t>El Aynaoui</w:t>
      </w:r>
      <w:r w:rsidR="008615F0">
        <w:rPr>
          <w:rFonts w:ascii="Arial" w:hAnsi="Arial" w:cs="Arial"/>
          <w:sz w:val="24"/>
          <w:szCs w:val="24"/>
        </w:rPr>
        <w:t xml:space="preserve"> al.,</w:t>
      </w:r>
      <w:r w:rsidR="008615F0" w:rsidRPr="008615F0">
        <w:rPr>
          <w:rFonts w:ascii="Arial" w:hAnsi="Arial" w:cs="Arial"/>
          <w:sz w:val="24"/>
          <w:szCs w:val="24"/>
        </w:rPr>
        <w:t xml:space="preserve"> 2022)</w:t>
      </w:r>
      <w:r w:rsidRPr="0093028C">
        <w:rPr>
          <w:rFonts w:ascii="Arial" w:hAnsi="Arial" w:cs="Arial"/>
          <w:sz w:val="24"/>
          <w:szCs w:val="24"/>
        </w:rPr>
        <w:t>. Collaborations for tech-driven solutions in production might be feasible.</w:t>
      </w:r>
    </w:p>
    <w:p w14:paraId="61AC64AB"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Threats:</w:t>
      </w:r>
    </w:p>
    <w:p w14:paraId="2D9EE9C3"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Despite advancements, Morocco still lags behind in technological infrastructure compared to developed nations. SuperDry might need to invest more in setting up sophisticated production technologies.</w:t>
      </w:r>
    </w:p>
    <w:p w14:paraId="447AA386" w14:textId="77777777" w:rsidR="0093028C" w:rsidRPr="0093028C" w:rsidRDefault="0093028C" w:rsidP="0093028C">
      <w:pPr>
        <w:spacing w:line="360" w:lineRule="auto"/>
        <w:ind w:firstLine="720"/>
        <w:jc w:val="both"/>
        <w:rPr>
          <w:rFonts w:ascii="Arial" w:hAnsi="Arial" w:cs="Arial"/>
          <w:sz w:val="24"/>
          <w:szCs w:val="24"/>
        </w:rPr>
      </w:pPr>
    </w:p>
    <w:p w14:paraId="2FE022AC"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5. Environmental:</w:t>
      </w:r>
    </w:p>
    <w:p w14:paraId="449EF5E7"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0E28F77F" w14:textId="3D0FF3BC"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lastRenderedPageBreak/>
        <w:t>Morocco is at the forefront of renewable energy in Africa, especially solar power. SuperDry can tap into this clean energy for sustainable production, aligning with global environmental expectations</w:t>
      </w:r>
      <w:r w:rsidR="003901FF" w:rsidRPr="003901FF">
        <w:rPr>
          <w:rFonts w:ascii="Arial" w:hAnsi="Arial" w:cs="Arial"/>
          <w:sz w:val="24"/>
          <w:szCs w:val="24"/>
        </w:rPr>
        <w:t xml:space="preserve"> </w:t>
      </w:r>
      <w:r w:rsidR="003901FF">
        <w:rPr>
          <w:rFonts w:ascii="Arial" w:hAnsi="Arial" w:cs="Arial"/>
          <w:sz w:val="24"/>
          <w:szCs w:val="24"/>
        </w:rPr>
        <w:t>(</w:t>
      </w:r>
      <w:r w:rsidR="003901FF" w:rsidRPr="003901FF">
        <w:rPr>
          <w:rFonts w:ascii="Arial" w:hAnsi="Arial" w:cs="Arial"/>
          <w:sz w:val="24"/>
          <w:szCs w:val="24"/>
        </w:rPr>
        <w:t>Choukri</w:t>
      </w:r>
      <w:r w:rsidR="003901FF">
        <w:rPr>
          <w:rFonts w:ascii="Arial" w:hAnsi="Arial" w:cs="Arial"/>
          <w:sz w:val="24"/>
          <w:szCs w:val="24"/>
        </w:rPr>
        <w:t xml:space="preserve"> et al.,</w:t>
      </w:r>
      <w:r w:rsidR="00043939">
        <w:rPr>
          <w:rFonts w:ascii="Arial" w:hAnsi="Arial" w:cs="Arial"/>
          <w:sz w:val="24"/>
          <w:szCs w:val="24"/>
        </w:rPr>
        <w:t xml:space="preserve"> </w:t>
      </w:r>
      <w:r w:rsidR="003901FF" w:rsidRPr="003901FF">
        <w:rPr>
          <w:rFonts w:ascii="Arial" w:hAnsi="Arial" w:cs="Arial"/>
          <w:sz w:val="24"/>
          <w:szCs w:val="24"/>
        </w:rPr>
        <w:t>2017)</w:t>
      </w:r>
      <w:r w:rsidRPr="0093028C">
        <w:rPr>
          <w:rFonts w:ascii="Arial" w:hAnsi="Arial" w:cs="Arial"/>
          <w:sz w:val="24"/>
          <w:szCs w:val="24"/>
        </w:rPr>
        <w:t>.</w:t>
      </w:r>
    </w:p>
    <w:p w14:paraId="54AB7B42"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Threats:</w:t>
      </w:r>
    </w:p>
    <w:p w14:paraId="51A46EB0" w14:textId="42CCE86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 xml:space="preserve">Morocco faces water scarcity, and industries consuming significant water might face operational challenges. It's crucial for SuperDry to </w:t>
      </w:r>
      <w:r w:rsidR="009F6DD0" w:rsidRPr="0093028C">
        <w:rPr>
          <w:rFonts w:ascii="Arial" w:hAnsi="Arial" w:cs="Arial"/>
          <w:sz w:val="24"/>
          <w:szCs w:val="24"/>
        </w:rPr>
        <w:t>analyse</w:t>
      </w:r>
      <w:r w:rsidRPr="0093028C">
        <w:rPr>
          <w:rFonts w:ascii="Arial" w:hAnsi="Arial" w:cs="Arial"/>
          <w:sz w:val="24"/>
          <w:szCs w:val="24"/>
        </w:rPr>
        <w:t xml:space="preserve"> its water usage in production processes.</w:t>
      </w:r>
    </w:p>
    <w:p w14:paraId="2C373C5E" w14:textId="77777777" w:rsidR="0093028C" w:rsidRPr="0093028C" w:rsidRDefault="0093028C" w:rsidP="0093028C">
      <w:pPr>
        <w:spacing w:line="360" w:lineRule="auto"/>
        <w:ind w:firstLine="720"/>
        <w:jc w:val="both"/>
        <w:rPr>
          <w:rFonts w:ascii="Arial" w:hAnsi="Arial" w:cs="Arial"/>
          <w:sz w:val="24"/>
          <w:szCs w:val="24"/>
        </w:rPr>
      </w:pPr>
    </w:p>
    <w:p w14:paraId="5E13A13D"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6. Legal:</w:t>
      </w:r>
    </w:p>
    <w:p w14:paraId="321D78C1"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Opportunities:</w:t>
      </w:r>
    </w:p>
    <w:p w14:paraId="4B88B727" w14:textId="2AC2FFE9"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 xml:space="preserve">Morocco's legal framework is increasingly becoming </w:t>
      </w:r>
      <w:r w:rsidR="00DA20A3" w:rsidRPr="0093028C">
        <w:rPr>
          <w:rFonts w:ascii="Arial" w:hAnsi="Arial" w:cs="Arial"/>
          <w:sz w:val="24"/>
          <w:szCs w:val="24"/>
        </w:rPr>
        <w:t>investor friendly</w:t>
      </w:r>
      <w:r w:rsidR="00DA20A3" w:rsidRPr="00DA20A3">
        <w:rPr>
          <w:rFonts w:ascii="Arial" w:hAnsi="Arial" w:cs="Arial"/>
          <w:sz w:val="24"/>
          <w:szCs w:val="24"/>
        </w:rPr>
        <w:t xml:space="preserve"> </w:t>
      </w:r>
      <w:r w:rsidR="00DA20A3">
        <w:rPr>
          <w:rFonts w:ascii="Arial" w:hAnsi="Arial" w:cs="Arial"/>
          <w:sz w:val="24"/>
          <w:szCs w:val="24"/>
        </w:rPr>
        <w:t>(</w:t>
      </w:r>
      <w:r w:rsidR="00DA20A3" w:rsidRPr="00DA20A3">
        <w:rPr>
          <w:rFonts w:ascii="Arial" w:hAnsi="Arial" w:cs="Arial"/>
          <w:sz w:val="24"/>
          <w:szCs w:val="24"/>
        </w:rPr>
        <w:t>Freund and Moran</w:t>
      </w:r>
      <w:r w:rsidR="00DA20A3">
        <w:rPr>
          <w:rFonts w:ascii="Arial" w:hAnsi="Arial" w:cs="Arial"/>
          <w:sz w:val="24"/>
          <w:szCs w:val="24"/>
        </w:rPr>
        <w:t xml:space="preserve">, </w:t>
      </w:r>
      <w:r w:rsidR="00DA20A3" w:rsidRPr="00DA20A3">
        <w:rPr>
          <w:rFonts w:ascii="Arial" w:hAnsi="Arial" w:cs="Arial"/>
          <w:sz w:val="24"/>
          <w:szCs w:val="24"/>
        </w:rPr>
        <w:t>2017)</w:t>
      </w:r>
      <w:r w:rsidRPr="0093028C">
        <w:rPr>
          <w:rFonts w:ascii="Arial" w:hAnsi="Arial" w:cs="Arial"/>
          <w:sz w:val="24"/>
          <w:szCs w:val="24"/>
        </w:rPr>
        <w:t>. The country has signed various bilateral investment treaties, ensuring protection for foreign investors.</w:t>
      </w:r>
    </w:p>
    <w:p w14:paraId="56E73C84" w14:textId="77777777" w:rsidR="0093028C" w:rsidRPr="0093028C"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Threats:</w:t>
      </w:r>
    </w:p>
    <w:p w14:paraId="781C070A" w14:textId="00097CA2" w:rsidR="008270D5" w:rsidRDefault="0093028C" w:rsidP="0093028C">
      <w:pPr>
        <w:spacing w:line="360" w:lineRule="auto"/>
        <w:ind w:firstLine="720"/>
        <w:jc w:val="both"/>
        <w:rPr>
          <w:rFonts w:ascii="Arial" w:hAnsi="Arial" w:cs="Arial"/>
          <w:sz w:val="24"/>
          <w:szCs w:val="24"/>
        </w:rPr>
      </w:pPr>
      <w:r w:rsidRPr="0093028C">
        <w:rPr>
          <w:rFonts w:ascii="Arial" w:hAnsi="Arial" w:cs="Arial"/>
          <w:sz w:val="24"/>
          <w:szCs w:val="24"/>
        </w:rPr>
        <w:t>Despite reforms, some aspects of the legal system, especially concerning property rights and dispute resolutions, remain challenging. SuperDry needs to ensure clarity in all legal contracts and possibly seek international arbitration clauses.</w:t>
      </w:r>
    </w:p>
    <w:p w14:paraId="4CF0DFBD" w14:textId="77777777" w:rsidR="00085D43" w:rsidRDefault="00085D43" w:rsidP="0093028C">
      <w:pPr>
        <w:spacing w:line="360" w:lineRule="auto"/>
        <w:ind w:firstLine="720"/>
        <w:jc w:val="both"/>
        <w:rPr>
          <w:rFonts w:ascii="Arial" w:hAnsi="Arial" w:cs="Arial"/>
          <w:sz w:val="24"/>
          <w:szCs w:val="24"/>
        </w:rPr>
      </w:pPr>
    </w:p>
    <w:p w14:paraId="3783EEF6" w14:textId="3D7EA637" w:rsidR="00085D43" w:rsidRDefault="00085D43" w:rsidP="0093028C">
      <w:pPr>
        <w:spacing w:line="360" w:lineRule="auto"/>
        <w:ind w:firstLine="720"/>
        <w:jc w:val="both"/>
        <w:rPr>
          <w:rFonts w:ascii="Arial" w:hAnsi="Arial" w:cs="Arial"/>
          <w:sz w:val="24"/>
          <w:szCs w:val="24"/>
        </w:rPr>
      </w:pPr>
      <w:proofErr w:type="spellStart"/>
      <w:r w:rsidRPr="00085D43">
        <w:rPr>
          <w:rFonts w:ascii="Arial" w:hAnsi="Arial" w:cs="Arial"/>
          <w:sz w:val="24"/>
          <w:szCs w:val="24"/>
        </w:rPr>
        <w:t>SuperDry's</w:t>
      </w:r>
      <w:proofErr w:type="spellEnd"/>
      <w:r w:rsidRPr="00085D43">
        <w:rPr>
          <w:rFonts w:ascii="Arial" w:hAnsi="Arial" w:cs="Arial"/>
          <w:sz w:val="24"/>
          <w:szCs w:val="24"/>
        </w:rPr>
        <w:t xml:space="preserve"> potential move to Morocco offers a blend of opportunities and challenges. While the economic benefits and a </w:t>
      </w:r>
      <w:r w:rsidR="00DA20A3" w:rsidRPr="00085D43">
        <w:rPr>
          <w:rFonts w:ascii="Arial" w:hAnsi="Arial" w:cs="Arial"/>
          <w:sz w:val="24"/>
          <w:szCs w:val="24"/>
        </w:rPr>
        <w:t>young workforce present favourable condition</w:t>
      </w:r>
      <w:r w:rsidRPr="00085D43">
        <w:rPr>
          <w:rFonts w:ascii="Arial" w:hAnsi="Arial" w:cs="Arial"/>
          <w:sz w:val="24"/>
          <w:szCs w:val="24"/>
        </w:rPr>
        <w:t xml:space="preserve"> for relocation, </w:t>
      </w:r>
      <w:proofErr w:type="spellStart"/>
      <w:r w:rsidRPr="00085D43">
        <w:rPr>
          <w:rFonts w:ascii="Arial" w:hAnsi="Arial" w:cs="Arial"/>
          <w:sz w:val="24"/>
          <w:szCs w:val="24"/>
        </w:rPr>
        <w:t>SuperDry</w:t>
      </w:r>
      <w:proofErr w:type="spellEnd"/>
      <w:r w:rsidRPr="00085D43">
        <w:rPr>
          <w:rFonts w:ascii="Arial" w:hAnsi="Arial" w:cs="Arial"/>
          <w:sz w:val="24"/>
          <w:szCs w:val="24"/>
        </w:rPr>
        <w:t xml:space="preserve"> must carefully navigate the technological and legal landscapes. A comprehensive strategy, involving local experts, will be pivotal in leveraging opportunities while mitigating risks. This venture represents not just a shift in production but a strategic move requiring cultural, technological, and legal acumen, underscoring the intricate dance of global business in emerging markets.</w:t>
      </w:r>
    </w:p>
    <w:p w14:paraId="73C87DED" w14:textId="77777777" w:rsidR="0093028C" w:rsidRDefault="0093028C" w:rsidP="008270D5">
      <w:pPr>
        <w:spacing w:line="360" w:lineRule="auto"/>
        <w:ind w:firstLine="720"/>
        <w:jc w:val="both"/>
        <w:rPr>
          <w:rFonts w:ascii="Arial" w:hAnsi="Arial" w:cs="Arial"/>
          <w:sz w:val="24"/>
          <w:szCs w:val="24"/>
        </w:rPr>
      </w:pPr>
    </w:p>
    <w:p w14:paraId="7AB2534C" w14:textId="77777777" w:rsidR="00990820" w:rsidRDefault="00990820" w:rsidP="008270D5">
      <w:pPr>
        <w:spacing w:line="360" w:lineRule="auto"/>
        <w:ind w:firstLine="720"/>
        <w:jc w:val="both"/>
        <w:rPr>
          <w:rFonts w:ascii="Arial" w:hAnsi="Arial" w:cs="Arial"/>
          <w:sz w:val="24"/>
          <w:szCs w:val="24"/>
        </w:rPr>
      </w:pPr>
    </w:p>
    <w:p w14:paraId="7A0D15DD" w14:textId="77777777" w:rsidR="00990820" w:rsidRDefault="00990820" w:rsidP="008270D5">
      <w:pPr>
        <w:spacing w:line="360" w:lineRule="auto"/>
        <w:ind w:firstLine="720"/>
        <w:jc w:val="both"/>
        <w:rPr>
          <w:rFonts w:ascii="Arial" w:hAnsi="Arial" w:cs="Arial"/>
          <w:sz w:val="24"/>
          <w:szCs w:val="24"/>
        </w:rPr>
      </w:pPr>
    </w:p>
    <w:p w14:paraId="26F37B1D" w14:textId="376A94C3" w:rsidR="00FF4554" w:rsidRPr="00FF4554" w:rsidRDefault="00FF4554" w:rsidP="00FF4554">
      <w:pPr>
        <w:spacing w:line="360" w:lineRule="auto"/>
        <w:jc w:val="both"/>
        <w:rPr>
          <w:rFonts w:ascii="Arial" w:hAnsi="Arial" w:cs="Arial"/>
          <w:sz w:val="44"/>
          <w:szCs w:val="44"/>
        </w:rPr>
      </w:pPr>
      <w:r w:rsidRPr="00FF4554">
        <w:rPr>
          <w:rFonts w:ascii="Arial" w:hAnsi="Arial" w:cs="Arial"/>
          <w:sz w:val="44"/>
          <w:szCs w:val="44"/>
        </w:rPr>
        <w:lastRenderedPageBreak/>
        <w:t>Porter’s 5 Forces on Moroc</w:t>
      </w:r>
      <w:r w:rsidR="00085D43">
        <w:rPr>
          <w:rFonts w:ascii="Arial" w:hAnsi="Arial" w:cs="Arial"/>
          <w:sz w:val="44"/>
          <w:szCs w:val="44"/>
        </w:rPr>
        <w:t>c</w:t>
      </w:r>
      <w:r w:rsidRPr="00FF4554">
        <w:rPr>
          <w:rFonts w:ascii="Arial" w:hAnsi="Arial" w:cs="Arial"/>
          <w:sz w:val="44"/>
          <w:szCs w:val="44"/>
        </w:rPr>
        <w:t>o</w:t>
      </w:r>
    </w:p>
    <w:p w14:paraId="014AE8DE" w14:textId="77777777" w:rsidR="00085D43" w:rsidRDefault="00085D43" w:rsidP="00085D43">
      <w:pPr>
        <w:spacing w:line="360" w:lineRule="auto"/>
        <w:ind w:firstLine="720"/>
        <w:jc w:val="both"/>
        <w:rPr>
          <w:rFonts w:ascii="Arial" w:hAnsi="Arial" w:cs="Arial"/>
          <w:sz w:val="24"/>
          <w:szCs w:val="24"/>
        </w:rPr>
      </w:pPr>
    </w:p>
    <w:p w14:paraId="335BFDC4" w14:textId="5F83F93E" w:rsidR="00205DCB" w:rsidRDefault="00205DCB" w:rsidP="00085D43">
      <w:pPr>
        <w:spacing w:line="360" w:lineRule="auto"/>
        <w:ind w:firstLine="720"/>
        <w:jc w:val="both"/>
        <w:rPr>
          <w:rFonts w:ascii="Arial" w:hAnsi="Arial" w:cs="Arial"/>
          <w:sz w:val="24"/>
          <w:szCs w:val="24"/>
        </w:rPr>
      </w:pPr>
      <w:r w:rsidRPr="00205DCB">
        <w:rPr>
          <w:rFonts w:ascii="Arial" w:hAnsi="Arial" w:cs="Arial"/>
          <w:sz w:val="24"/>
          <w:szCs w:val="24"/>
        </w:rPr>
        <w:t>Originally proposed by Michael E. Porter in his seminal 1979 work, this model delineates five fundamental forces that shape the competitive intensity and attractiveness of an industry: the threat of new entrants, the bargaining power of suppliers, the bargaining power of buyers, the threat of substitute products or services, and the rivalry among existing competitors (Porter, 1979). By evaluating these forces, organizations can identify strategic opportunities, anticipate challenges, and make informed decisions that leverage their strengths in the market.</w:t>
      </w:r>
    </w:p>
    <w:p w14:paraId="3DC9C994" w14:textId="77777777" w:rsidR="00205DCB" w:rsidRDefault="00205DCB" w:rsidP="00085D43">
      <w:pPr>
        <w:spacing w:line="360" w:lineRule="auto"/>
        <w:ind w:firstLine="720"/>
        <w:jc w:val="both"/>
        <w:rPr>
          <w:rFonts w:ascii="Arial" w:hAnsi="Arial" w:cs="Arial"/>
          <w:sz w:val="24"/>
          <w:szCs w:val="24"/>
        </w:rPr>
      </w:pPr>
    </w:p>
    <w:p w14:paraId="0958EDB8" w14:textId="6B232185"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1. Threat of New Entrants:</w:t>
      </w:r>
    </w:p>
    <w:p w14:paraId="33A45C8C"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Opportunities:</w:t>
      </w:r>
    </w:p>
    <w:p w14:paraId="0443A04E" w14:textId="75257486"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Morocco's growing reputation as a stable North African investment destination means that barriers to entry are gradually eroding</w:t>
      </w:r>
      <w:r w:rsidR="00043939" w:rsidRPr="00043939">
        <w:rPr>
          <w:rFonts w:ascii="Arial" w:hAnsi="Arial" w:cs="Arial"/>
          <w:sz w:val="24"/>
          <w:szCs w:val="24"/>
        </w:rPr>
        <w:t xml:space="preserve"> </w:t>
      </w:r>
      <w:r w:rsidR="00043939">
        <w:rPr>
          <w:rFonts w:ascii="Arial" w:hAnsi="Arial" w:cs="Arial"/>
          <w:sz w:val="24"/>
          <w:szCs w:val="24"/>
        </w:rPr>
        <w:t>(</w:t>
      </w:r>
      <w:r w:rsidR="00043939" w:rsidRPr="00043939">
        <w:rPr>
          <w:rFonts w:ascii="Arial" w:hAnsi="Arial" w:cs="Arial"/>
          <w:sz w:val="24"/>
          <w:szCs w:val="24"/>
        </w:rPr>
        <w:t>Němečková</w:t>
      </w:r>
      <w:r w:rsidR="00043939">
        <w:rPr>
          <w:rFonts w:ascii="Arial" w:hAnsi="Arial" w:cs="Arial"/>
          <w:sz w:val="24"/>
          <w:szCs w:val="24"/>
        </w:rPr>
        <w:t>,</w:t>
      </w:r>
      <w:r w:rsidR="00043939" w:rsidRPr="00043939">
        <w:rPr>
          <w:rFonts w:ascii="Arial" w:hAnsi="Arial" w:cs="Arial"/>
          <w:sz w:val="24"/>
          <w:szCs w:val="24"/>
        </w:rPr>
        <w:t xml:space="preserve"> 2019)</w:t>
      </w:r>
      <w:r w:rsidRPr="00085D43">
        <w:rPr>
          <w:rFonts w:ascii="Arial" w:hAnsi="Arial" w:cs="Arial"/>
          <w:sz w:val="24"/>
          <w:szCs w:val="24"/>
        </w:rPr>
        <w:t>. SuperDry can leverage first-mover advantages, especially in niche segments of apparel production, establishing strong relationships with local suppliers and gaining market share before potential competitors emerge.</w:t>
      </w:r>
    </w:p>
    <w:p w14:paraId="316990B3"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Threats:</w:t>
      </w:r>
    </w:p>
    <w:p w14:paraId="39E0FDFE"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As barriers diminish, other foreign firms might also contemplate shifting their production to Morocco. The presence of other competitors could reduce the potential cost advantages and strain the available resources.</w:t>
      </w:r>
    </w:p>
    <w:p w14:paraId="077CC062" w14:textId="77777777" w:rsidR="00085D43" w:rsidRPr="00085D43" w:rsidRDefault="00085D43" w:rsidP="00085D43">
      <w:pPr>
        <w:spacing w:line="360" w:lineRule="auto"/>
        <w:ind w:firstLine="720"/>
        <w:jc w:val="both"/>
        <w:rPr>
          <w:rFonts w:ascii="Arial" w:hAnsi="Arial" w:cs="Arial"/>
          <w:sz w:val="24"/>
          <w:szCs w:val="24"/>
        </w:rPr>
      </w:pPr>
    </w:p>
    <w:p w14:paraId="57ED318A"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2. Bargaining Power of Suppliers:</w:t>
      </w:r>
    </w:p>
    <w:p w14:paraId="41924EFA"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Opportunities:</w:t>
      </w:r>
    </w:p>
    <w:p w14:paraId="273B0220" w14:textId="6A10CE9F"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Morocco's diverse industrial base, particularly in textiles, offers a variety of suppliers, ensuring competitive pricing</w:t>
      </w:r>
      <w:r w:rsidR="00A95664" w:rsidRPr="00A95664">
        <w:rPr>
          <w:rFonts w:ascii="Arial" w:hAnsi="Arial" w:cs="Arial"/>
          <w:sz w:val="24"/>
          <w:szCs w:val="24"/>
        </w:rPr>
        <w:t xml:space="preserve"> </w:t>
      </w:r>
      <w:r w:rsidR="00A95664">
        <w:rPr>
          <w:rFonts w:ascii="Arial" w:hAnsi="Arial" w:cs="Arial"/>
          <w:sz w:val="24"/>
          <w:szCs w:val="24"/>
        </w:rPr>
        <w:t>(</w:t>
      </w:r>
      <w:proofErr w:type="spellStart"/>
      <w:r w:rsidR="00A95664" w:rsidRPr="00A95664">
        <w:rPr>
          <w:rFonts w:ascii="Arial" w:hAnsi="Arial" w:cs="Arial"/>
          <w:sz w:val="24"/>
          <w:szCs w:val="24"/>
        </w:rPr>
        <w:t>Mountassir</w:t>
      </w:r>
      <w:proofErr w:type="spellEnd"/>
      <w:r w:rsidR="00A95664">
        <w:rPr>
          <w:rFonts w:ascii="Arial" w:hAnsi="Arial" w:cs="Arial"/>
          <w:sz w:val="24"/>
          <w:szCs w:val="24"/>
        </w:rPr>
        <w:t xml:space="preserve"> et al., </w:t>
      </w:r>
      <w:r w:rsidR="00A95664" w:rsidRPr="00A95664">
        <w:rPr>
          <w:rFonts w:ascii="Arial" w:hAnsi="Arial" w:cs="Arial"/>
          <w:sz w:val="24"/>
          <w:szCs w:val="24"/>
        </w:rPr>
        <w:t>2013)</w:t>
      </w:r>
      <w:r w:rsidRPr="00085D43">
        <w:rPr>
          <w:rFonts w:ascii="Arial" w:hAnsi="Arial" w:cs="Arial"/>
          <w:sz w:val="24"/>
          <w:szCs w:val="24"/>
        </w:rPr>
        <w:t>. SuperDry can capitalize on this diversity to negotiate favourable terms, aiding in cost management.</w:t>
      </w:r>
    </w:p>
    <w:p w14:paraId="4993451C" w14:textId="77777777" w:rsidR="00DC20F6" w:rsidRDefault="00DC20F6" w:rsidP="00085D43">
      <w:pPr>
        <w:spacing w:line="360" w:lineRule="auto"/>
        <w:ind w:firstLine="720"/>
        <w:jc w:val="both"/>
        <w:rPr>
          <w:rFonts w:ascii="Arial" w:hAnsi="Arial" w:cs="Arial"/>
          <w:sz w:val="24"/>
          <w:szCs w:val="24"/>
        </w:rPr>
      </w:pPr>
    </w:p>
    <w:p w14:paraId="1DCD5C3F" w14:textId="38F9287E"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lastRenderedPageBreak/>
        <w:t>Threats:</w:t>
      </w:r>
    </w:p>
    <w:p w14:paraId="6A588F76"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If SuperDry becomes overly dependent on a few Moroccan suppliers or if these suppliers consolidate, they could exert increased pricing or contract pressure. Additionally, some specialized materials or technologies might still need to be imported, reducing the bargaining leverage.</w:t>
      </w:r>
    </w:p>
    <w:p w14:paraId="62849302" w14:textId="77777777" w:rsidR="00085D43" w:rsidRPr="00085D43" w:rsidRDefault="00085D43" w:rsidP="00085D43">
      <w:pPr>
        <w:spacing w:line="360" w:lineRule="auto"/>
        <w:ind w:firstLine="720"/>
        <w:jc w:val="both"/>
        <w:rPr>
          <w:rFonts w:ascii="Arial" w:hAnsi="Arial" w:cs="Arial"/>
          <w:sz w:val="24"/>
          <w:szCs w:val="24"/>
        </w:rPr>
      </w:pPr>
    </w:p>
    <w:p w14:paraId="13089835"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3. Bargaining Power of Buyers:</w:t>
      </w:r>
    </w:p>
    <w:p w14:paraId="4BC3F2FC"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Opportunities:</w:t>
      </w:r>
    </w:p>
    <w:p w14:paraId="32C8C43A" w14:textId="66CF6EC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Shifting production to Morocco can allow SuperDry to achieve cost efficiencies and, consequently, offer products at competitive prices in various markets, reducing the bargaining power of large distributors or retail chains.</w:t>
      </w:r>
    </w:p>
    <w:p w14:paraId="5B1CAF79"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Threats:</w:t>
      </w:r>
    </w:p>
    <w:p w14:paraId="76849CF4"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 xml:space="preserve">While production costs might decrease, buyers, aware of the low-cost production base, could push for reduced prices, affecting margins. Also, </w:t>
      </w:r>
      <w:proofErr w:type="spellStart"/>
      <w:r w:rsidRPr="00085D43">
        <w:rPr>
          <w:rFonts w:ascii="Arial" w:hAnsi="Arial" w:cs="Arial"/>
          <w:sz w:val="24"/>
          <w:szCs w:val="24"/>
        </w:rPr>
        <w:t>SuperDry's</w:t>
      </w:r>
      <w:proofErr w:type="spellEnd"/>
      <w:r w:rsidRPr="00085D43">
        <w:rPr>
          <w:rFonts w:ascii="Arial" w:hAnsi="Arial" w:cs="Arial"/>
          <w:sz w:val="24"/>
          <w:szCs w:val="24"/>
        </w:rPr>
        <w:t xml:space="preserve"> primary market isn't in Morocco; thus, the power of the end consumer remains unchanged.</w:t>
      </w:r>
    </w:p>
    <w:p w14:paraId="58864156" w14:textId="77777777" w:rsidR="00085D43" w:rsidRPr="00085D43" w:rsidRDefault="00085D43" w:rsidP="00085D43">
      <w:pPr>
        <w:spacing w:line="360" w:lineRule="auto"/>
        <w:ind w:firstLine="720"/>
        <w:jc w:val="both"/>
        <w:rPr>
          <w:rFonts w:ascii="Arial" w:hAnsi="Arial" w:cs="Arial"/>
          <w:sz w:val="24"/>
          <w:szCs w:val="24"/>
        </w:rPr>
      </w:pPr>
    </w:p>
    <w:p w14:paraId="31857475"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4. Threat of Substitute Products:</w:t>
      </w:r>
    </w:p>
    <w:p w14:paraId="67D17BC7"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Opportunities:</w:t>
      </w:r>
    </w:p>
    <w:p w14:paraId="4065AD62" w14:textId="44B820CF"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Producing in Morocco, known for its rich textile heritage, can facilitate SuperDry in exploring diverse product lines or incorporating unique local designs, thereby differentiating its offerings and reducing the threat of substitutes.</w:t>
      </w:r>
    </w:p>
    <w:p w14:paraId="17B96EBB"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Threats:</w:t>
      </w:r>
    </w:p>
    <w:p w14:paraId="3FD9C583"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The global apparel industry is awash with alternatives. If SuperDry doesn’t maintain its unique brand proposition, consumers can easily switch to alternative brands or cheaper products, especially if cost savings aren’t passed onto them.</w:t>
      </w:r>
    </w:p>
    <w:p w14:paraId="207B1AAB" w14:textId="77777777" w:rsidR="00085D43" w:rsidRDefault="00085D43" w:rsidP="00085D43">
      <w:pPr>
        <w:spacing w:line="360" w:lineRule="auto"/>
        <w:ind w:firstLine="720"/>
        <w:jc w:val="both"/>
        <w:rPr>
          <w:rFonts w:ascii="Arial" w:hAnsi="Arial" w:cs="Arial"/>
          <w:sz w:val="24"/>
          <w:szCs w:val="24"/>
        </w:rPr>
      </w:pPr>
    </w:p>
    <w:p w14:paraId="7402D1F4" w14:textId="77777777" w:rsidR="00DC20F6" w:rsidRPr="00085D43" w:rsidRDefault="00DC20F6" w:rsidP="00085D43">
      <w:pPr>
        <w:spacing w:line="360" w:lineRule="auto"/>
        <w:ind w:firstLine="720"/>
        <w:jc w:val="both"/>
        <w:rPr>
          <w:rFonts w:ascii="Arial" w:hAnsi="Arial" w:cs="Arial"/>
          <w:sz w:val="24"/>
          <w:szCs w:val="24"/>
        </w:rPr>
      </w:pPr>
    </w:p>
    <w:p w14:paraId="2DBAD110"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lastRenderedPageBreak/>
        <w:t>5. Competitive Rivalry within the Industry:</w:t>
      </w:r>
    </w:p>
    <w:p w14:paraId="72F31C77"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Opportunities:</w:t>
      </w:r>
    </w:p>
    <w:p w14:paraId="26E98EC3" w14:textId="2F755E8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Morocco, while growing, is not as saturated as some established production hubs in Asia. SuperDry can position itself strategically, harnessing quality and efficiency gains without the immediate pressure of intense competition.</w:t>
      </w:r>
    </w:p>
    <w:p w14:paraId="6916A6E1" w14:textId="77777777"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Threats:</w:t>
      </w:r>
    </w:p>
    <w:p w14:paraId="250CEFFD" w14:textId="7F188E3D" w:rsidR="00085D43" w:rsidRPr="00085D43"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As more firms identify Morocco’s potential, the country could witness increased foreign investments in apparel production, intensifying competition</w:t>
      </w:r>
      <w:r w:rsidR="00DC20F6">
        <w:rPr>
          <w:rFonts w:ascii="Arial" w:hAnsi="Arial" w:cs="Arial"/>
          <w:sz w:val="24"/>
          <w:szCs w:val="24"/>
        </w:rPr>
        <w:t xml:space="preserve"> (</w:t>
      </w:r>
      <w:r w:rsidR="00DC20F6" w:rsidRPr="00DC20F6">
        <w:rPr>
          <w:rFonts w:ascii="Arial" w:hAnsi="Arial" w:cs="Arial"/>
          <w:sz w:val="24"/>
          <w:szCs w:val="24"/>
        </w:rPr>
        <w:t>United States Department of State</w:t>
      </w:r>
      <w:r w:rsidR="00DC20F6">
        <w:rPr>
          <w:rFonts w:ascii="Arial" w:hAnsi="Arial" w:cs="Arial"/>
          <w:sz w:val="24"/>
          <w:szCs w:val="24"/>
        </w:rPr>
        <w:t xml:space="preserve">, </w:t>
      </w:r>
      <w:r w:rsidR="00DC20F6">
        <w:rPr>
          <w:rFonts w:ascii="Arial" w:hAnsi="Arial" w:cs="Arial"/>
          <w:sz w:val="24"/>
          <w:szCs w:val="24"/>
        </w:rPr>
        <w:t>2023</w:t>
      </w:r>
      <w:r w:rsidR="00DC20F6" w:rsidRPr="00DC20F6">
        <w:rPr>
          <w:rFonts w:ascii="Arial" w:hAnsi="Arial" w:cs="Arial"/>
          <w:sz w:val="24"/>
          <w:szCs w:val="24"/>
        </w:rPr>
        <w:t>)</w:t>
      </w:r>
      <w:r w:rsidRPr="00085D43">
        <w:rPr>
          <w:rFonts w:ascii="Arial" w:hAnsi="Arial" w:cs="Arial"/>
          <w:sz w:val="24"/>
          <w:szCs w:val="24"/>
        </w:rPr>
        <w:t>. Additionally, local Moroccan brands, leveraging their deep understanding of local dynamics, could pose challenges.</w:t>
      </w:r>
    </w:p>
    <w:p w14:paraId="77A8F221" w14:textId="0F62465E" w:rsidR="00085D43" w:rsidRPr="00085D43" w:rsidRDefault="00085D43" w:rsidP="00085D43">
      <w:pPr>
        <w:spacing w:line="360" w:lineRule="auto"/>
        <w:jc w:val="both"/>
        <w:rPr>
          <w:rFonts w:ascii="Arial" w:hAnsi="Arial" w:cs="Arial"/>
          <w:sz w:val="24"/>
          <w:szCs w:val="24"/>
        </w:rPr>
      </w:pPr>
    </w:p>
    <w:p w14:paraId="14B36BBF" w14:textId="275DD5E6" w:rsidR="00FF4554" w:rsidRDefault="00085D43" w:rsidP="00085D43">
      <w:pPr>
        <w:spacing w:line="360" w:lineRule="auto"/>
        <w:ind w:firstLine="720"/>
        <w:jc w:val="both"/>
        <w:rPr>
          <w:rFonts w:ascii="Arial" w:hAnsi="Arial" w:cs="Arial"/>
          <w:sz w:val="24"/>
          <w:szCs w:val="24"/>
        </w:rPr>
      </w:pPr>
      <w:r w:rsidRPr="00085D43">
        <w:rPr>
          <w:rFonts w:ascii="Arial" w:hAnsi="Arial" w:cs="Arial"/>
          <w:sz w:val="24"/>
          <w:szCs w:val="24"/>
        </w:rPr>
        <w:t>Morocco, through Porter's Five Forces lens, presents a dichotomy of challenges and opportunities for SuperDry. While the nation offers avenues for cost efficiencies, diversification, and strategic positioning, SuperDry must be cognizant of potential competitive pressures and the dynamics of buyer and supplier power. It's imperative that SuperDry not only leverages the tangible benefits of Moroccan production but also integrates intangibles, like cultural elements, into its strategy, ensuring differentiation in a hyper-competitive global apparel market.</w:t>
      </w:r>
    </w:p>
    <w:p w14:paraId="291DA73B" w14:textId="77777777" w:rsidR="00FF4554" w:rsidRDefault="00FF4554" w:rsidP="008270D5">
      <w:pPr>
        <w:spacing w:line="360" w:lineRule="auto"/>
        <w:ind w:firstLine="720"/>
        <w:jc w:val="both"/>
        <w:rPr>
          <w:rFonts w:ascii="Arial" w:hAnsi="Arial" w:cs="Arial"/>
          <w:sz w:val="24"/>
          <w:szCs w:val="24"/>
        </w:rPr>
      </w:pPr>
    </w:p>
    <w:p w14:paraId="5AF00397" w14:textId="60BA6EFC" w:rsidR="0093028C" w:rsidRPr="004601AD" w:rsidRDefault="004601AD" w:rsidP="004601AD">
      <w:pPr>
        <w:spacing w:line="360" w:lineRule="auto"/>
        <w:rPr>
          <w:rFonts w:ascii="Arial" w:hAnsi="Arial" w:cs="Arial"/>
          <w:sz w:val="44"/>
          <w:szCs w:val="44"/>
        </w:rPr>
      </w:pPr>
      <w:r w:rsidRPr="004601AD">
        <w:rPr>
          <w:rFonts w:ascii="Arial" w:hAnsi="Arial" w:cs="Arial"/>
          <w:sz w:val="44"/>
          <w:szCs w:val="44"/>
        </w:rPr>
        <w:t>Shortlisted Opportunities</w:t>
      </w:r>
    </w:p>
    <w:p w14:paraId="10B92C60" w14:textId="77777777" w:rsidR="0093028C" w:rsidRDefault="0093028C" w:rsidP="008270D5">
      <w:pPr>
        <w:spacing w:line="360" w:lineRule="auto"/>
        <w:ind w:firstLine="720"/>
        <w:jc w:val="both"/>
        <w:rPr>
          <w:rFonts w:ascii="Arial" w:hAnsi="Arial" w:cs="Arial"/>
          <w:sz w:val="24"/>
          <w:szCs w:val="24"/>
        </w:rPr>
      </w:pPr>
    </w:p>
    <w:p w14:paraId="51F8F982" w14:textId="3588B8BA"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A stable political climate offers predictability for businesses. However, it's essential to note that political climates can change, especially in regions with historic volatility. Therefore, while the current stability is an advantage, SuperDry should remain vigilant to any shifts in the political landscape to ensure swift adaptability.</w:t>
      </w:r>
    </w:p>
    <w:p w14:paraId="2334A275" w14:textId="41B7673B" w:rsidR="0093028C"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While economic projections are positive, relying solely on forecasts can be precarious. SuperDry must constantly analyse real-time economic metrics and trends to ensure its operations align with Morocco's actual economic trajectory.</w:t>
      </w:r>
    </w:p>
    <w:p w14:paraId="51F9778B" w14:textId="0519D7FE" w:rsidR="0093028C"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lastRenderedPageBreak/>
        <w:t>Digital transformation can enable smoother operations. Yet, the gap between urban and rural areas in technology adoption could mean uneven market reach and operational consistency.</w:t>
      </w:r>
    </w:p>
    <w:p w14:paraId="04B6703C" w14:textId="385D4F45"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While sustainability initiatives can provide a competitive edge, SuperDry must ensure that their sustainability practices align with local norms and expectations to be perceived genuinely.</w:t>
      </w:r>
    </w:p>
    <w:p w14:paraId="7A186407" w14:textId="49BE5AE1"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Multiple suppliers increase choice and negotiation power. SuperDry must ensure the quality is consistent across these suppliers and be wary of over-reliance on a single supplier, which can pose supply chain risks.</w:t>
      </w:r>
    </w:p>
    <w:p w14:paraId="47B2A79F" w14:textId="77777777" w:rsidR="0093028C" w:rsidRDefault="0093028C" w:rsidP="008270D5">
      <w:pPr>
        <w:spacing w:line="360" w:lineRule="auto"/>
        <w:ind w:firstLine="720"/>
        <w:jc w:val="both"/>
        <w:rPr>
          <w:rFonts w:ascii="Arial" w:hAnsi="Arial" w:cs="Arial"/>
          <w:sz w:val="24"/>
          <w:szCs w:val="24"/>
        </w:rPr>
      </w:pPr>
    </w:p>
    <w:p w14:paraId="34DCC4CA" w14:textId="400818C9" w:rsidR="0093028C" w:rsidRPr="004601AD" w:rsidRDefault="004601AD" w:rsidP="004601AD">
      <w:pPr>
        <w:spacing w:line="360" w:lineRule="auto"/>
        <w:jc w:val="both"/>
        <w:rPr>
          <w:rFonts w:ascii="Arial" w:hAnsi="Arial" w:cs="Arial"/>
          <w:sz w:val="44"/>
          <w:szCs w:val="44"/>
        </w:rPr>
      </w:pPr>
      <w:r w:rsidRPr="004601AD">
        <w:rPr>
          <w:rFonts w:ascii="Arial" w:hAnsi="Arial" w:cs="Arial"/>
          <w:sz w:val="44"/>
          <w:szCs w:val="44"/>
        </w:rPr>
        <w:t>Shortlisted Threats</w:t>
      </w:r>
    </w:p>
    <w:p w14:paraId="16BA6D8B" w14:textId="77777777" w:rsidR="0093028C" w:rsidRDefault="0093028C" w:rsidP="008270D5">
      <w:pPr>
        <w:spacing w:line="360" w:lineRule="auto"/>
        <w:ind w:firstLine="720"/>
        <w:jc w:val="both"/>
        <w:rPr>
          <w:rFonts w:ascii="Arial" w:hAnsi="Arial" w:cs="Arial"/>
          <w:sz w:val="24"/>
          <w:szCs w:val="24"/>
        </w:rPr>
      </w:pPr>
    </w:p>
    <w:p w14:paraId="3E4E419D" w14:textId="4B00F24C" w:rsidR="0093028C"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Differences in culture can affect both consumer preferences and internal company culture. SuperDry should be proactive in cultural immersion, ensuring its brand and workplace culture align with Moroccan norms without losing its identity.</w:t>
      </w:r>
    </w:p>
    <w:p w14:paraId="31426E5D" w14:textId="1A722084"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Bureaucratic processes can impede swift business decisions. Continuous monitoring and possibly hiring local expertise can assist SuperDry in navigating these challenges.</w:t>
      </w:r>
    </w:p>
    <w:p w14:paraId="304F9B23" w14:textId="1C3EA6F5"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While diverse suppliers offer choice, over-reliance on any single entity can skew power dynamics. Diversifying partnerships and fostering mutual growth can alleviate such challenges.</w:t>
      </w:r>
    </w:p>
    <w:p w14:paraId="1D86AA94" w14:textId="7A178F0F" w:rsidR="004601AD" w:rsidRDefault="004601AD" w:rsidP="008270D5">
      <w:pPr>
        <w:spacing w:line="360" w:lineRule="auto"/>
        <w:ind w:firstLine="720"/>
        <w:jc w:val="both"/>
        <w:rPr>
          <w:rFonts w:ascii="Arial" w:hAnsi="Arial" w:cs="Arial"/>
          <w:sz w:val="24"/>
          <w:szCs w:val="24"/>
        </w:rPr>
      </w:pPr>
      <w:r w:rsidRPr="004601AD">
        <w:rPr>
          <w:rFonts w:ascii="Arial" w:hAnsi="Arial" w:cs="Arial"/>
          <w:sz w:val="24"/>
          <w:szCs w:val="24"/>
        </w:rPr>
        <w:t>The apparel market's fluidity means consumer preferences can quickly shift. SuperDry should continuously innovate and stay attuned to local fashion trends to remain relevant.</w:t>
      </w:r>
    </w:p>
    <w:p w14:paraId="3BE32B2B" w14:textId="77777777" w:rsidR="00F74AC2" w:rsidRDefault="00F74AC2" w:rsidP="008270D5">
      <w:pPr>
        <w:spacing w:line="360" w:lineRule="auto"/>
        <w:ind w:firstLine="720"/>
        <w:jc w:val="both"/>
        <w:rPr>
          <w:rFonts w:ascii="Arial" w:hAnsi="Arial" w:cs="Arial"/>
          <w:sz w:val="24"/>
          <w:szCs w:val="24"/>
        </w:rPr>
      </w:pPr>
    </w:p>
    <w:p w14:paraId="6BEF544B" w14:textId="77777777" w:rsidR="00CE5113" w:rsidRDefault="00CE5113" w:rsidP="008270D5">
      <w:pPr>
        <w:spacing w:line="360" w:lineRule="auto"/>
        <w:ind w:firstLine="720"/>
        <w:jc w:val="both"/>
        <w:rPr>
          <w:rFonts w:ascii="Arial" w:hAnsi="Arial" w:cs="Arial"/>
          <w:sz w:val="24"/>
          <w:szCs w:val="24"/>
        </w:rPr>
      </w:pPr>
    </w:p>
    <w:p w14:paraId="25BF435B" w14:textId="77777777" w:rsidR="00CE5113" w:rsidRDefault="00CE5113" w:rsidP="008270D5">
      <w:pPr>
        <w:spacing w:line="360" w:lineRule="auto"/>
        <w:ind w:firstLine="720"/>
        <w:jc w:val="both"/>
        <w:rPr>
          <w:rFonts w:ascii="Arial" w:hAnsi="Arial" w:cs="Arial"/>
          <w:sz w:val="24"/>
          <w:szCs w:val="24"/>
        </w:rPr>
      </w:pPr>
    </w:p>
    <w:p w14:paraId="32F753B4" w14:textId="6E793B41" w:rsidR="00F74AC2" w:rsidRPr="00F74AC2" w:rsidRDefault="00F74AC2" w:rsidP="00F74AC2">
      <w:pPr>
        <w:spacing w:line="360" w:lineRule="auto"/>
        <w:rPr>
          <w:rFonts w:ascii="Arial" w:hAnsi="Arial" w:cs="Arial"/>
          <w:sz w:val="44"/>
          <w:szCs w:val="44"/>
        </w:rPr>
      </w:pPr>
      <w:r w:rsidRPr="00F74AC2">
        <w:rPr>
          <w:rFonts w:ascii="Arial" w:hAnsi="Arial" w:cs="Arial"/>
          <w:sz w:val="44"/>
          <w:szCs w:val="44"/>
        </w:rPr>
        <w:lastRenderedPageBreak/>
        <w:t>Solutions and suggestions</w:t>
      </w:r>
    </w:p>
    <w:p w14:paraId="182995F2" w14:textId="77777777" w:rsidR="00F74AC2" w:rsidRDefault="00F74AC2" w:rsidP="008270D5">
      <w:pPr>
        <w:spacing w:line="360" w:lineRule="auto"/>
        <w:ind w:firstLine="720"/>
        <w:jc w:val="both"/>
        <w:rPr>
          <w:rFonts w:ascii="Arial" w:hAnsi="Arial" w:cs="Arial"/>
          <w:sz w:val="24"/>
          <w:szCs w:val="24"/>
        </w:rPr>
      </w:pPr>
    </w:p>
    <w:p w14:paraId="16A9AC57" w14:textId="6C55C03A"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Establish a liaison with local political experts to keep abreast of the political landscape. Implement contingency plans for unforeseen political shifts.</w:t>
      </w:r>
    </w:p>
    <w:p w14:paraId="38DCA919" w14:textId="05A1F67D"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 xml:space="preserve">Monitor economic indicators that directly impact production costs, such as </w:t>
      </w:r>
      <w:proofErr w:type="spellStart"/>
      <w:r w:rsidR="007B301C" w:rsidRPr="00F74AC2">
        <w:rPr>
          <w:rFonts w:ascii="Arial" w:hAnsi="Arial" w:cs="Arial"/>
          <w:sz w:val="24"/>
          <w:szCs w:val="24"/>
        </w:rPr>
        <w:t>labor</w:t>
      </w:r>
      <w:proofErr w:type="spellEnd"/>
      <w:r w:rsidRPr="00F74AC2">
        <w:rPr>
          <w:rFonts w:ascii="Arial" w:hAnsi="Arial" w:cs="Arial"/>
          <w:sz w:val="24"/>
          <w:szCs w:val="24"/>
        </w:rPr>
        <w:t xml:space="preserve"> rates, utility prices, and currency values.</w:t>
      </w:r>
    </w:p>
    <w:p w14:paraId="4B909755" w14:textId="6A4630D6"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Integrate local technological solutions to optimize the production facility's operations.</w:t>
      </w:r>
    </w:p>
    <w:p w14:paraId="199AD131" w14:textId="67564BE5"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Partner with local sustainable initiatives and incorporate eco-friendly practices in production.</w:t>
      </w:r>
    </w:p>
    <w:p w14:paraId="4961DEB0" w14:textId="42DAA765"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Establish partnerships with multiple suppliers and ensure quality audits.</w:t>
      </w:r>
    </w:p>
    <w:p w14:paraId="1CF71D40" w14:textId="753AA570"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Engage in cultural training for employees and consider hiring local talent who understands the cultural nuances.</w:t>
      </w:r>
    </w:p>
    <w:p w14:paraId="3D12390D" w14:textId="3CD8D204"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 xml:space="preserve">Differentiate the facility by focusing on state-of-the-art technology and best practices, positioning </w:t>
      </w:r>
      <w:proofErr w:type="spellStart"/>
      <w:r w:rsidRPr="00F74AC2">
        <w:rPr>
          <w:rFonts w:ascii="Arial" w:hAnsi="Arial" w:cs="Arial"/>
          <w:sz w:val="24"/>
          <w:szCs w:val="24"/>
        </w:rPr>
        <w:t>SuperDry's</w:t>
      </w:r>
      <w:proofErr w:type="spellEnd"/>
      <w:r w:rsidRPr="00F74AC2">
        <w:rPr>
          <w:rFonts w:ascii="Arial" w:hAnsi="Arial" w:cs="Arial"/>
          <w:sz w:val="24"/>
          <w:szCs w:val="24"/>
        </w:rPr>
        <w:t xml:space="preserve"> production facility as a model in the region.</w:t>
      </w:r>
    </w:p>
    <w:p w14:paraId="4EF55AF5" w14:textId="0DBEDB5F"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Hire local legal and regulatory experts to ensure compliance with Moroccan laws and regulations.</w:t>
      </w:r>
    </w:p>
    <w:p w14:paraId="0901B87A" w14:textId="7BCA33BB"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Foster long-term relationships with</w:t>
      </w:r>
      <w:r>
        <w:rPr>
          <w:rFonts w:ascii="Arial" w:hAnsi="Arial" w:cs="Arial"/>
          <w:sz w:val="24"/>
          <w:szCs w:val="24"/>
        </w:rPr>
        <w:t xml:space="preserve"> local</w:t>
      </w:r>
      <w:r w:rsidRPr="00F74AC2">
        <w:rPr>
          <w:rFonts w:ascii="Arial" w:hAnsi="Arial" w:cs="Arial"/>
          <w:sz w:val="24"/>
          <w:szCs w:val="24"/>
        </w:rPr>
        <w:t xml:space="preserve"> suppliers, ensuring mutual growth and incentives for loyalty.</w:t>
      </w:r>
    </w:p>
    <w:p w14:paraId="166BA7B5" w14:textId="79F7A104"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Collaborate with top logistics firms in Morocco to ensure efficient transportation of finished goods.</w:t>
      </w:r>
    </w:p>
    <w:p w14:paraId="28A0F692" w14:textId="6AFF51A7" w:rsid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 xml:space="preserve">With a global push towards sustainability, make the Moroccan facility a beacon of eco-friendly production within </w:t>
      </w:r>
      <w:proofErr w:type="spellStart"/>
      <w:r w:rsidRPr="00F74AC2">
        <w:rPr>
          <w:rFonts w:ascii="Arial" w:hAnsi="Arial" w:cs="Arial"/>
          <w:sz w:val="24"/>
          <w:szCs w:val="24"/>
        </w:rPr>
        <w:t>SuperDry's</w:t>
      </w:r>
      <w:proofErr w:type="spellEnd"/>
      <w:r w:rsidRPr="00F74AC2">
        <w:rPr>
          <w:rFonts w:ascii="Arial" w:hAnsi="Arial" w:cs="Arial"/>
          <w:sz w:val="24"/>
          <w:szCs w:val="24"/>
        </w:rPr>
        <w:t xml:space="preserve"> portfolio.</w:t>
      </w:r>
    </w:p>
    <w:p w14:paraId="0C542D47" w14:textId="3C3AF3DA" w:rsidR="00F74AC2" w:rsidRPr="00F74AC2" w:rsidRDefault="00F74AC2" w:rsidP="00F74AC2">
      <w:pPr>
        <w:pStyle w:val="ListParagraph"/>
        <w:numPr>
          <w:ilvl w:val="0"/>
          <w:numId w:val="8"/>
        </w:numPr>
        <w:spacing w:line="360" w:lineRule="auto"/>
        <w:ind w:left="720"/>
        <w:jc w:val="both"/>
        <w:rPr>
          <w:rFonts w:ascii="Arial" w:hAnsi="Arial" w:cs="Arial"/>
          <w:sz w:val="24"/>
          <w:szCs w:val="24"/>
        </w:rPr>
      </w:pPr>
      <w:r w:rsidRPr="00F74AC2">
        <w:rPr>
          <w:rFonts w:ascii="Arial" w:hAnsi="Arial" w:cs="Arial"/>
          <w:sz w:val="24"/>
          <w:szCs w:val="24"/>
        </w:rPr>
        <w:t xml:space="preserve">Implement frequent quality checks to ensure the products manufactured align with </w:t>
      </w:r>
      <w:proofErr w:type="spellStart"/>
      <w:r w:rsidRPr="00F74AC2">
        <w:rPr>
          <w:rFonts w:ascii="Arial" w:hAnsi="Arial" w:cs="Arial"/>
          <w:sz w:val="24"/>
          <w:szCs w:val="24"/>
        </w:rPr>
        <w:t>SuperDry's</w:t>
      </w:r>
      <w:proofErr w:type="spellEnd"/>
      <w:r w:rsidRPr="00F74AC2">
        <w:rPr>
          <w:rFonts w:ascii="Arial" w:hAnsi="Arial" w:cs="Arial"/>
          <w:sz w:val="24"/>
          <w:szCs w:val="24"/>
        </w:rPr>
        <w:t xml:space="preserve"> global standards.</w:t>
      </w:r>
    </w:p>
    <w:p w14:paraId="0FD1E12D" w14:textId="77777777" w:rsidR="003C071E" w:rsidRDefault="003C071E" w:rsidP="008270D5">
      <w:pPr>
        <w:spacing w:line="360" w:lineRule="auto"/>
        <w:ind w:firstLine="720"/>
        <w:jc w:val="both"/>
        <w:rPr>
          <w:rFonts w:ascii="Arial" w:hAnsi="Arial" w:cs="Arial"/>
          <w:sz w:val="24"/>
          <w:szCs w:val="24"/>
        </w:rPr>
      </w:pPr>
    </w:p>
    <w:p w14:paraId="477AFCE7" w14:textId="56C99E7C" w:rsidR="008270D5" w:rsidRPr="003C071E" w:rsidRDefault="003C071E" w:rsidP="003C071E">
      <w:pPr>
        <w:spacing w:line="360" w:lineRule="auto"/>
        <w:ind w:firstLine="720"/>
        <w:rPr>
          <w:rFonts w:ascii="Arial" w:hAnsi="Arial" w:cs="Arial"/>
          <w:sz w:val="44"/>
          <w:szCs w:val="44"/>
        </w:rPr>
      </w:pPr>
      <w:r w:rsidRPr="003C071E">
        <w:rPr>
          <w:rFonts w:ascii="Arial" w:hAnsi="Arial" w:cs="Arial"/>
          <w:sz w:val="44"/>
          <w:szCs w:val="44"/>
        </w:rPr>
        <w:t>Barriers to entry</w:t>
      </w:r>
    </w:p>
    <w:p w14:paraId="33BF6E47" w14:textId="77777777" w:rsidR="003C071E" w:rsidRDefault="003C071E" w:rsidP="008270D5">
      <w:pPr>
        <w:spacing w:line="360" w:lineRule="auto"/>
        <w:ind w:firstLine="720"/>
        <w:jc w:val="both"/>
        <w:rPr>
          <w:rFonts w:ascii="Arial" w:hAnsi="Arial" w:cs="Arial"/>
          <w:sz w:val="24"/>
          <w:szCs w:val="24"/>
        </w:rPr>
      </w:pPr>
    </w:p>
    <w:p w14:paraId="752991C1" w14:textId="40E8CAEF"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 xml:space="preserve">When contemplating the establishment of a production facility in a foreign market like Morocco, understanding potential barriers to entry is paramount. SuperDry, </w:t>
      </w:r>
      <w:r w:rsidRPr="003C071E">
        <w:rPr>
          <w:rFonts w:ascii="Arial" w:hAnsi="Arial" w:cs="Arial"/>
          <w:sz w:val="24"/>
          <w:szCs w:val="24"/>
        </w:rPr>
        <w:lastRenderedPageBreak/>
        <w:t>despite being an established global brand, will need to navigate several challenges inherent to Morocco's unique business environment.</w:t>
      </w:r>
    </w:p>
    <w:p w14:paraId="3D2707D8" w14:textId="14100B02"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Morocco, like many developing nations, can present a complex bureaucratic landscape for foreign entrants. There might be intricate licensing requirements, customs procedures, and other administrative hurdles.</w:t>
      </w:r>
      <w:r>
        <w:rPr>
          <w:rFonts w:ascii="Arial" w:hAnsi="Arial" w:cs="Arial"/>
          <w:sz w:val="24"/>
          <w:szCs w:val="24"/>
        </w:rPr>
        <w:t xml:space="preserve"> </w:t>
      </w:r>
      <w:r w:rsidRPr="003C071E">
        <w:rPr>
          <w:rFonts w:ascii="Arial" w:hAnsi="Arial" w:cs="Arial"/>
          <w:sz w:val="24"/>
          <w:szCs w:val="24"/>
        </w:rPr>
        <w:t>Delays in obtaining necessary permits could postpone facility setup, causing unforeseen expenditure and potential opportunity costs.</w:t>
      </w:r>
    </w:p>
    <w:p w14:paraId="2E1196B2" w14:textId="12F7FC88"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The Moroccan workforce and business culture are steeped in traditions that might differ from those SuperDry is accustomed to. Additionally, while French and Arabic are the primary languages, English is not as predominant.</w:t>
      </w:r>
      <w:r>
        <w:rPr>
          <w:rFonts w:ascii="Arial" w:hAnsi="Arial" w:cs="Arial"/>
          <w:sz w:val="24"/>
          <w:szCs w:val="24"/>
        </w:rPr>
        <w:t xml:space="preserve"> </w:t>
      </w:r>
      <w:r w:rsidRPr="003C071E">
        <w:rPr>
          <w:rFonts w:ascii="Arial" w:hAnsi="Arial" w:cs="Arial"/>
          <w:sz w:val="24"/>
          <w:szCs w:val="24"/>
        </w:rPr>
        <w:t>Misunderstandings due to linguistic barriers or cultural differences could lead to inefficiencies in the production process.</w:t>
      </w:r>
    </w:p>
    <w:p w14:paraId="5EE2D924" w14:textId="65094233"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SuperDry would need to either establish a new supply chain in Morocco or adjust its existing one to feed the new facility. The reliability of local suppliers and logistical challenges should be considered.</w:t>
      </w:r>
      <w:r>
        <w:rPr>
          <w:rFonts w:ascii="Arial" w:hAnsi="Arial" w:cs="Arial"/>
          <w:sz w:val="24"/>
          <w:szCs w:val="24"/>
        </w:rPr>
        <w:t xml:space="preserve"> </w:t>
      </w:r>
      <w:r w:rsidRPr="003C071E">
        <w:rPr>
          <w:rFonts w:ascii="Arial" w:hAnsi="Arial" w:cs="Arial"/>
          <w:sz w:val="24"/>
          <w:szCs w:val="24"/>
        </w:rPr>
        <w:t>Any disruption in the supply chain could lead to production halts, increasing costs.</w:t>
      </w:r>
    </w:p>
    <w:p w14:paraId="663C48ED" w14:textId="284E76CB"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 xml:space="preserve">The textile industry requires skilled </w:t>
      </w:r>
      <w:proofErr w:type="spellStart"/>
      <w:r w:rsidRPr="003C071E">
        <w:rPr>
          <w:rFonts w:ascii="Arial" w:hAnsi="Arial" w:cs="Arial"/>
          <w:sz w:val="24"/>
          <w:szCs w:val="24"/>
        </w:rPr>
        <w:t>labor</w:t>
      </w:r>
      <w:proofErr w:type="spellEnd"/>
      <w:r w:rsidRPr="003C071E">
        <w:rPr>
          <w:rFonts w:ascii="Arial" w:hAnsi="Arial" w:cs="Arial"/>
          <w:sz w:val="24"/>
          <w:szCs w:val="24"/>
        </w:rPr>
        <w:t xml:space="preserve">, especially if </w:t>
      </w:r>
      <w:proofErr w:type="spellStart"/>
      <w:r w:rsidRPr="003C071E">
        <w:rPr>
          <w:rFonts w:ascii="Arial" w:hAnsi="Arial" w:cs="Arial"/>
          <w:sz w:val="24"/>
          <w:szCs w:val="24"/>
        </w:rPr>
        <w:t>SuperDry</w:t>
      </w:r>
      <w:proofErr w:type="spellEnd"/>
      <w:r w:rsidRPr="003C071E">
        <w:rPr>
          <w:rFonts w:ascii="Arial" w:hAnsi="Arial" w:cs="Arial"/>
          <w:sz w:val="24"/>
          <w:szCs w:val="24"/>
        </w:rPr>
        <w:t xml:space="preserve"> aims to maintain its quality standards.</w:t>
      </w:r>
      <w:r>
        <w:rPr>
          <w:rFonts w:ascii="Arial" w:hAnsi="Arial" w:cs="Arial"/>
          <w:sz w:val="24"/>
          <w:szCs w:val="24"/>
        </w:rPr>
        <w:t xml:space="preserve"> </w:t>
      </w:r>
      <w:r w:rsidRPr="003C071E">
        <w:rPr>
          <w:rFonts w:ascii="Arial" w:hAnsi="Arial" w:cs="Arial"/>
          <w:sz w:val="24"/>
          <w:szCs w:val="24"/>
        </w:rPr>
        <w:t xml:space="preserve">If local skilled </w:t>
      </w:r>
      <w:proofErr w:type="spellStart"/>
      <w:r w:rsidRPr="003C071E">
        <w:rPr>
          <w:rFonts w:ascii="Arial" w:hAnsi="Arial" w:cs="Arial"/>
          <w:sz w:val="24"/>
          <w:szCs w:val="24"/>
        </w:rPr>
        <w:t>labor</w:t>
      </w:r>
      <w:proofErr w:type="spellEnd"/>
      <w:r w:rsidRPr="003C071E">
        <w:rPr>
          <w:rFonts w:ascii="Arial" w:hAnsi="Arial" w:cs="Arial"/>
          <w:sz w:val="24"/>
          <w:szCs w:val="24"/>
        </w:rPr>
        <w:t xml:space="preserve"> is scarce, </w:t>
      </w:r>
      <w:proofErr w:type="spellStart"/>
      <w:r w:rsidRPr="003C071E">
        <w:rPr>
          <w:rFonts w:ascii="Arial" w:hAnsi="Arial" w:cs="Arial"/>
          <w:sz w:val="24"/>
          <w:szCs w:val="24"/>
        </w:rPr>
        <w:t>SuperDry</w:t>
      </w:r>
      <w:proofErr w:type="spellEnd"/>
      <w:r w:rsidRPr="003C071E">
        <w:rPr>
          <w:rFonts w:ascii="Arial" w:hAnsi="Arial" w:cs="Arial"/>
          <w:sz w:val="24"/>
          <w:szCs w:val="24"/>
        </w:rPr>
        <w:t xml:space="preserve"> might need to invest more in training or consider bringing in expertise from other regions.</w:t>
      </w:r>
    </w:p>
    <w:p w14:paraId="75608A26" w14:textId="77777777" w:rsidR="008270D5" w:rsidRDefault="008270D5" w:rsidP="008270D5">
      <w:pPr>
        <w:spacing w:line="360" w:lineRule="auto"/>
        <w:ind w:firstLine="720"/>
        <w:jc w:val="both"/>
        <w:rPr>
          <w:rFonts w:ascii="Arial" w:hAnsi="Arial" w:cs="Arial"/>
          <w:sz w:val="24"/>
          <w:szCs w:val="24"/>
        </w:rPr>
      </w:pPr>
    </w:p>
    <w:p w14:paraId="18C786F2" w14:textId="575D8C6B" w:rsidR="008270D5" w:rsidRPr="003C071E" w:rsidRDefault="003C071E" w:rsidP="003C071E">
      <w:pPr>
        <w:spacing w:line="360" w:lineRule="auto"/>
        <w:ind w:firstLine="720"/>
        <w:rPr>
          <w:rFonts w:ascii="Arial" w:hAnsi="Arial" w:cs="Arial"/>
          <w:sz w:val="44"/>
          <w:szCs w:val="44"/>
        </w:rPr>
      </w:pPr>
      <w:r w:rsidRPr="003C071E">
        <w:rPr>
          <w:rFonts w:ascii="Arial" w:hAnsi="Arial" w:cs="Arial"/>
          <w:sz w:val="44"/>
          <w:szCs w:val="44"/>
        </w:rPr>
        <w:t>Conclusion</w:t>
      </w:r>
    </w:p>
    <w:p w14:paraId="5C824C75" w14:textId="77777777" w:rsidR="003C071E" w:rsidRDefault="003C071E" w:rsidP="008270D5">
      <w:pPr>
        <w:spacing w:line="360" w:lineRule="auto"/>
        <w:ind w:firstLine="720"/>
        <w:jc w:val="both"/>
        <w:rPr>
          <w:rFonts w:ascii="Arial" w:hAnsi="Arial" w:cs="Arial"/>
          <w:sz w:val="24"/>
          <w:szCs w:val="24"/>
        </w:rPr>
      </w:pPr>
    </w:p>
    <w:p w14:paraId="03832054" w14:textId="246A8F43" w:rsidR="003C071E" w:rsidRDefault="003C071E" w:rsidP="008270D5">
      <w:pPr>
        <w:spacing w:line="360" w:lineRule="auto"/>
        <w:ind w:firstLine="720"/>
        <w:jc w:val="both"/>
        <w:rPr>
          <w:rFonts w:ascii="Arial" w:hAnsi="Arial" w:cs="Arial"/>
          <w:sz w:val="24"/>
          <w:szCs w:val="24"/>
        </w:rPr>
      </w:pPr>
      <w:r w:rsidRPr="003C071E">
        <w:rPr>
          <w:rFonts w:ascii="Arial" w:hAnsi="Arial" w:cs="Arial"/>
          <w:sz w:val="24"/>
          <w:szCs w:val="24"/>
        </w:rPr>
        <w:t xml:space="preserve">In assessing the suitability of Morocco as a prospective location for </w:t>
      </w:r>
      <w:proofErr w:type="spellStart"/>
      <w:r w:rsidRPr="003C071E">
        <w:rPr>
          <w:rFonts w:ascii="Arial" w:hAnsi="Arial" w:cs="Arial"/>
          <w:sz w:val="24"/>
          <w:szCs w:val="24"/>
        </w:rPr>
        <w:t>SuperDry's</w:t>
      </w:r>
      <w:proofErr w:type="spellEnd"/>
      <w:r w:rsidRPr="003C071E">
        <w:rPr>
          <w:rFonts w:ascii="Arial" w:hAnsi="Arial" w:cs="Arial"/>
          <w:sz w:val="24"/>
          <w:szCs w:val="24"/>
        </w:rPr>
        <w:t xml:space="preserve"> production facilities, a multifaceted panorama emerges. On one hand, the nation’s relative political tranquillity and forward-looking economic reforms present a </w:t>
      </w:r>
      <w:r w:rsidR="000C0C62">
        <w:rPr>
          <w:rFonts w:ascii="Arial" w:hAnsi="Arial" w:cs="Arial"/>
          <w:sz w:val="24"/>
          <w:szCs w:val="24"/>
        </w:rPr>
        <w:t>helpful</w:t>
      </w:r>
      <w:r w:rsidRPr="003C071E">
        <w:rPr>
          <w:rFonts w:ascii="Arial" w:hAnsi="Arial" w:cs="Arial"/>
          <w:sz w:val="24"/>
          <w:szCs w:val="24"/>
        </w:rPr>
        <w:t xml:space="preserve"> environment for external investments. Coupled with this is the advantage of a </w:t>
      </w:r>
      <w:r>
        <w:rPr>
          <w:rFonts w:ascii="Arial" w:hAnsi="Arial" w:cs="Arial"/>
          <w:sz w:val="24"/>
          <w:szCs w:val="24"/>
        </w:rPr>
        <w:t>growing</w:t>
      </w:r>
      <w:r w:rsidRPr="003C071E">
        <w:rPr>
          <w:rFonts w:ascii="Arial" w:hAnsi="Arial" w:cs="Arial"/>
          <w:sz w:val="24"/>
          <w:szCs w:val="24"/>
        </w:rPr>
        <w:t xml:space="preserve"> young workforce and Morocco’s commendable strides towards sustainable initiatives and technological progression. However, these prospective gains are not without associated challenges. Successfully navigating the labyrinth</w:t>
      </w:r>
      <w:r w:rsidR="000C0C62">
        <w:rPr>
          <w:rFonts w:ascii="Arial" w:hAnsi="Arial" w:cs="Arial"/>
          <w:sz w:val="24"/>
          <w:szCs w:val="24"/>
        </w:rPr>
        <w:t xml:space="preserve"> of</w:t>
      </w:r>
      <w:r w:rsidRPr="003C071E">
        <w:rPr>
          <w:rFonts w:ascii="Arial" w:hAnsi="Arial" w:cs="Arial"/>
          <w:sz w:val="24"/>
          <w:szCs w:val="24"/>
        </w:rPr>
        <w:t xml:space="preserve"> bureaucratic structures, surmounting potential cultural and linguistic disparities, and orchestrating a robust </w:t>
      </w:r>
      <w:r w:rsidRPr="003C071E">
        <w:rPr>
          <w:rFonts w:ascii="Arial" w:hAnsi="Arial" w:cs="Arial"/>
          <w:sz w:val="24"/>
          <w:szCs w:val="24"/>
        </w:rPr>
        <w:lastRenderedPageBreak/>
        <w:t xml:space="preserve">supply chain integration remain pivotal. Moreover, while Morocco's economic landscape offers certain allurements, SuperDry must remain </w:t>
      </w:r>
      <w:r>
        <w:rPr>
          <w:rFonts w:ascii="Arial" w:hAnsi="Arial" w:cs="Arial"/>
          <w:sz w:val="24"/>
          <w:szCs w:val="24"/>
        </w:rPr>
        <w:t>observant</w:t>
      </w:r>
      <w:r w:rsidRPr="003C071E">
        <w:rPr>
          <w:rFonts w:ascii="Arial" w:hAnsi="Arial" w:cs="Arial"/>
          <w:sz w:val="24"/>
          <w:szCs w:val="24"/>
        </w:rPr>
        <w:t xml:space="preserve"> of the evolving competitive dynamics and the intricate interplay of supplier and buyer relationships. In </w:t>
      </w:r>
      <w:r>
        <w:rPr>
          <w:rFonts w:ascii="Arial" w:hAnsi="Arial" w:cs="Arial"/>
          <w:sz w:val="24"/>
          <w:szCs w:val="24"/>
        </w:rPr>
        <w:t>addition</w:t>
      </w:r>
      <w:r w:rsidRPr="003C071E">
        <w:rPr>
          <w:rFonts w:ascii="Arial" w:hAnsi="Arial" w:cs="Arial"/>
          <w:sz w:val="24"/>
          <w:szCs w:val="24"/>
        </w:rPr>
        <w:t xml:space="preserve">, the efficacy of </w:t>
      </w:r>
      <w:proofErr w:type="spellStart"/>
      <w:r w:rsidRPr="003C071E">
        <w:rPr>
          <w:rFonts w:ascii="Arial" w:hAnsi="Arial" w:cs="Arial"/>
          <w:sz w:val="24"/>
          <w:szCs w:val="24"/>
        </w:rPr>
        <w:t>SuperDry's</w:t>
      </w:r>
      <w:proofErr w:type="spellEnd"/>
      <w:r w:rsidRPr="003C071E">
        <w:rPr>
          <w:rFonts w:ascii="Arial" w:hAnsi="Arial" w:cs="Arial"/>
          <w:sz w:val="24"/>
          <w:szCs w:val="24"/>
        </w:rPr>
        <w:t xml:space="preserve"> foray into the Moroccan landscape will be contingent upon its adeptness in capitalizing on inherent opportunities whilst concurrently circumventing potential pitfalls, epitomizing the quintessence of strategic prudence in international business operations.</w:t>
      </w:r>
    </w:p>
    <w:p w14:paraId="5ED1B664" w14:textId="77777777" w:rsidR="008270D5" w:rsidRDefault="008270D5" w:rsidP="008270D5">
      <w:pPr>
        <w:spacing w:line="360" w:lineRule="auto"/>
        <w:ind w:firstLine="720"/>
        <w:jc w:val="both"/>
        <w:rPr>
          <w:rFonts w:ascii="Arial" w:hAnsi="Arial" w:cs="Arial"/>
          <w:sz w:val="24"/>
          <w:szCs w:val="24"/>
        </w:rPr>
      </w:pPr>
    </w:p>
    <w:p w14:paraId="38C5ABD7" w14:textId="77777777" w:rsidR="00990820" w:rsidRDefault="00990820" w:rsidP="008270D5">
      <w:pPr>
        <w:spacing w:line="360" w:lineRule="auto"/>
        <w:ind w:firstLine="720"/>
        <w:jc w:val="both"/>
        <w:rPr>
          <w:rFonts w:ascii="Arial" w:hAnsi="Arial" w:cs="Arial"/>
          <w:sz w:val="24"/>
          <w:szCs w:val="24"/>
        </w:rPr>
      </w:pPr>
    </w:p>
    <w:p w14:paraId="3F0A8DCE" w14:textId="77777777" w:rsidR="00990820" w:rsidRDefault="00990820" w:rsidP="008270D5">
      <w:pPr>
        <w:spacing w:line="360" w:lineRule="auto"/>
        <w:ind w:firstLine="720"/>
        <w:jc w:val="both"/>
        <w:rPr>
          <w:rFonts w:ascii="Arial" w:hAnsi="Arial" w:cs="Arial"/>
          <w:sz w:val="24"/>
          <w:szCs w:val="24"/>
        </w:rPr>
      </w:pPr>
    </w:p>
    <w:p w14:paraId="7601D143" w14:textId="77777777" w:rsidR="00990820" w:rsidRDefault="00990820" w:rsidP="008270D5">
      <w:pPr>
        <w:spacing w:line="360" w:lineRule="auto"/>
        <w:ind w:firstLine="720"/>
        <w:jc w:val="both"/>
        <w:rPr>
          <w:rFonts w:ascii="Arial" w:hAnsi="Arial" w:cs="Arial"/>
          <w:sz w:val="24"/>
          <w:szCs w:val="24"/>
        </w:rPr>
      </w:pPr>
    </w:p>
    <w:p w14:paraId="4CC1B524" w14:textId="77777777" w:rsidR="00990820" w:rsidRDefault="00990820" w:rsidP="008270D5">
      <w:pPr>
        <w:spacing w:line="360" w:lineRule="auto"/>
        <w:ind w:firstLine="720"/>
        <w:jc w:val="both"/>
        <w:rPr>
          <w:rFonts w:ascii="Arial" w:hAnsi="Arial" w:cs="Arial"/>
          <w:sz w:val="24"/>
          <w:szCs w:val="24"/>
        </w:rPr>
      </w:pPr>
    </w:p>
    <w:p w14:paraId="77B9CC2B" w14:textId="77777777" w:rsidR="00990820" w:rsidRDefault="00990820" w:rsidP="008270D5">
      <w:pPr>
        <w:spacing w:line="360" w:lineRule="auto"/>
        <w:ind w:firstLine="720"/>
        <w:jc w:val="both"/>
        <w:rPr>
          <w:rFonts w:ascii="Arial" w:hAnsi="Arial" w:cs="Arial"/>
          <w:sz w:val="24"/>
          <w:szCs w:val="24"/>
        </w:rPr>
      </w:pPr>
    </w:p>
    <w:p w14:paraId="350C82FD" w14:textId="77777777" w:rsidR="00990820" w:rsidRDefault="00990820" w:rsidP="008270D5">
      <w:pPr>
        <w:spacing w:line="360" w:lineRule="auto"/>
        <w:ind w:firstLine="720"/>
        <w:jc w:val="both"/>
        <w:rPr>
          <w:rFonts w:ascii="Arial" w:hAnsi="Arial" w:cs="Arial"/>
          <w:sz w:val="24"/>
          <w:szCs w:val="24"/>
        </w:rPr>
      </w:pPr>
    </w:p>
    <w:p w14:paraId="64C332A8" w14:textId="77777777" w:rsidR="00990820" w:rsidRDefault="00990820" w:rsidP="008270D5">
      <w:pPr>
        <w:spacing w:line="360" w:lineRule="auto"/>
        <w:ind w:firstLine="720"/>
        <w:jc w:val="both"/>
        <w:rPr>
          <w:rFonts w:ascii="Arial" w:hAnsi="Arial" w:cs="Arial"/>
          <w:sz w:val="24"/>
          <w:szCs w:val="24"/>
        </w:rPr>
      </w:pPr>
    </w:p>
    <w:p w14:paraId="24D503C3" w14:textId="77777777" w:rsidR="00990820" w:rsidRDefault="00990820" w:rsidP="008270D5">
      <w:pPr>
        <w:spacing w:line="360" w:lineRule="auto"/>
        <w:ind w:firstLine="720"/>
        <w:jc w:val="both"/>
        <w:rPr>
          <w:rFonts w:ascii="Arial" w:hAnsi="Arial" w:cs="Arial"/>
          <w:sz w:val="24"/>
          <w:szCs w:val="24"/>
        </w:rPr>
      </w:pPr>
    </w:p>
    <w:p w14:paraId="212205F3" w14:textId="77777777" w:rsidR="00990820" w:rsidRDefault="00990820" w:rsidP="008270D5">
      <w:pPr>
        <w:spacing w:line="360" w:lineRule="auto"/>
        <w:ind w:firstLine="720"/>
        <w:jc w:val="both"/>
        <w:rPr>
          <w:rFonts w:ascii="Arial" w:hAnsi="Arial" w:cs="Arial"/>
          <w:sz w:val="24"/>
          <w:szCs w:val="24"/>
        </w:rPr>
      </w:pPr>
    </w:p>
    <w:p w14:paraId="246E0000" w14:textId="77777777" w:rsidR="00990820" w:rsidRDefault="00990820" w:rsidP="008270D5">
      <w:pPr>
        <w:spacing w:line="360" w:lineRule="auto"/>
        <w:ind w:firstLine="720"/>
        <w:jc w:val="both"/>
        <w:rPr>
          <w:rFonts w:ascii="Arial" w:hAnsi="Arial" w:cs="Arial"/>
          <w:sz w:val="24"/>
          <w:szCs w:val="24"/>
        </w:rPr>
      </w:pPr>
    </w:p>
    <w:p w14:paraId="24D99C65" w14:textId="77777777" w:rsidR="00990820" w:rsidRDefault="00990820" w:rsidP="008270D5">
      <w:pPr>
        <w:spacing w:line="360" w:lineRule="auto"/>
        <w:ind w:firstLine="720"/>
        <w:jc w:val="both"/>
        <w:rPr>
          <w:rFonts w:ascii="Arial" w:hAnsi="Arial" w:cs="Arial"/>
          <w:sz w:val="24"/>
          <w:szCs w:val="24"/>
        </w:rPr>
      </w:pPr>
    </w:p>
    <w:p w14:paraId="145CB65E" w14:textId="77777777" w:rsidR="00990820" w:rsidRDefault="00990820" w:rsidP="008270D5">
      <w:pPr>
        <w:spacing w:line="360" w:lineRule="auto"/>
        <w:ind w:firstLine="720"/>
        <w:jc w:val="both"/>
        <w:rPr>
          <w:rFonts w:ascii="Arial" w:hAnsi="Arial" w:cs="Arial"/>
          <w:sz w:val="24"/>
          <w:szCs w:val="24"/>
        </w:rPr>
      </w:pPr>
    </w:p>
    <w:p w14:paraId="2AA1AB79" w14:textId="77777777" w:rsidR="00990820" w:rsidRDefault="00990820" w:rsidP="008270D5">
      <w:pPr>
        <w:spacing w:line="360" w:lineRule="auto"/>
        <w:ind w:firstLine="720"/>
        <w:jc w:val="both"/>
        <w:rPr>
          <w:rFonts w:ascii="Arial" w:hAnsi="Arial" w:cs="Arial"/>
          <w:sz w:val="24"/>
          <w:szCs w:val="24"/>
        </w:rPr>
      </w:pPr>
    </w:p>
    <w:p w14:paraId="77DFB5A6" w14:textId="77777777" w:rsidR="00990820" w:rsidRDefault="00990820" w:rsidP="008270D5">
      <w:pPr>
        <w:spacing w:line="360" w:lineRule="auto"/>
        <w:ind w:firstLine="720"/>
        <w:jc w:val="both"/>
        <w:rPr>
          <w:rFonts w:ascii="Arial" w:hAnsi="Arial" w:cs="Arial"/>
          <w:sz w:val="24"/>
          <w:szCs w:val="24"/>
        </w:rPr>
      </w:pPr>
    </w:p>
    <w:p w14:paraId="79E19E53" w14:textId="77777777" w:rsidR="00990820" w:rsidRDefault="00990820" w:rsidP="008270D5">
      <w:pPr>
        <w:spacing w:line="360" w:lineRule="auto"/>
        <w:ind w:firstLine="720"/>
        <w:jc w:val="both"/>
        <w:rPr>
          <w:rFonts w:ascii="Arial" w:hAnsi="Arial" w:cs="Arial"/>
          <w:sz w:val="24"/>
          <w:szCs w:val="24"/>
        </w:rPr>
      </w:pPr>
    </w:p>
    <w:p w14:paraId="601C4EDF" w14:textId="77777777" w:rsidR="00990820" w:rsidRDefault="00990820" w:rsidP="008270D5">
      <w:pPr>
        <w:spacing w:line="360" w:lineRule="auto"/>
        <w:ind w:firstLine="720"/>
        <w:jc w:val="both"/>
        <w:rPr>
          <w:rFonts w:ascii="Arial" w:hAnsi="Arial" w:cs="Arial"/>
          <w:sz w:val="24"/>
          <w:szCs w:val="24"/>
        </w:rPr>
      </w:pPr>
    </w:p>
    <w:p w14:paraId="67030D71" w14:textId="77777777" w:rsidR="00990820" w:rsidRDefault="00990820" w:rsidP="008270D5">
      <w:pPr>
        <w:spacing w:line="360" w:lineRule="auto"/>
        <w:ind w:firstLine="720"/>
        <w:jc w:val="both"/>
        <w:rPr>
          <w:rFonts w:ascii="Arial" w:hAnsi="Arial" w:cs="Arial"/>
          <w:sz w:val="24"/>
          <w:szCs w:val="24"/>
        </w:rPr>
      </w:pPr>
    </w:p>
    <w:p w14:paraId="028C0DAB" w14:textId="77777777" w:rsidR="00990820" w:rsidRDefault="00990820" w:rsidP="008270D5">
      <w:pPr>
        <w:spacing w:line="360" w:lineRule="auto"/>
        <w:ind w:firstLine="720"/>
        <w:jc w:val="both"/>
        <w:rPr>
          <w:rFonts w:ascii="Arial" w:hAnsi="Arial" w:cs="Arial"/>
          <w:sz w:val="24"/>
          <w:szCs w:val="24"/>
        </w:rPr>
      </w:pPr>
    </w:p>
    <w:p w14:paraId="25FFA709" w14:textId="173C1AE0" w:rsidR="008270D5" w:rsidRPr="00990820" w:rsidRDefault="008270D5" w:rsidP="008270D5">
      <w:pPr>
        <w:spacing w:line="360" w:lineRule="auto"/>
        <w:ind w:firstLine="720"/>
        <w:jc w:val="both"/>
        <w:rPr>
          <w:rFonts w:ascii="Arial" w:hAnsi="Arial" w:cs="Arial"/>
          <w:sz w:val="44"/>
          <w:szCs w:val="44"/>
        </w:rPr>
      </w:pPr>
      <w:r w:rsidRPr="00990820">
        <w:rPr>
          <w:rFonts w:ascii="Arial" w:hAnsi="Arial" w:cs="Arial"/>
          <w:sz w:val="44"/>
          <w:szCs w:val="44"/>
        </w:rPr>
        <w:lastRenderedPageBreak/>
        <w:t>References</w:t>
      </w:r>
    </w:p>
    <w:p w14:paraId="221CBC8D" w14:textId="3870A2EB" w:rsidR="003F6027" w:rsidRDefault="00BD7E80" w:rsidP="008270D5">
      <w:pPr>
        <w:spacing w:line="360" w:lineRule="auto"/>
        <w:ind w:firstLine="720"/>
        <w:jc w:val="both"/>
        <w:rPr>
          <w:rFonts w:ascii="Arial" w:hAnsi="Arial" w:cs="Arial"/>
          <w:sz w:val="24"/>
          <w:szCs w:val="24"/>
        </w:rPr>
      </w:pPr>
      <w:r w:rsidRPr="00BD7E80">
        <w:rPr>
          <w:rFonts w:ascii="Arial" w:hAnsi="Arial" w:cs="Arial"/>
          <w:sz w:val="24"/>
          <w:szCs w:val="24"/>
        </w:rPr>
        <w:t>African Development Bank Group (202</w:t>
      </w:r>
      <w:r>
        <w:rPr>
          <w:rFonts w:ascii="Arial" w:hAnsi="Arial" w:cs="Arial"/>
          <w:sz w:val="24"/>
          <w:szCs w:val="24"/>
        </w:rPr>
        <w:t>3</w:t>
      </w:r>
      <w:r w:rsidRPr="00BD7E80">
        <w:rPr>
          <w:rFonts w:ascii="Arial" w:hAnsi="Arial" w:cs="Arial"/>
          <w:sz w:val="24"/>
          <w:szCs w:val="24"/>
        </w:rPr>
        <w:t xml:space="preserve">) </w:t>
      </w:r>
      <w:r w:rsidRPr="00492019">
        <w:rPr>
          <w:rFonts w:ascii="Arial" w:hAnsi="Arial" w:cs="Arial"/>
          <w:i/>
          <w:iCs/>
          <w:sz w:val="24"/>
          <w:szCs w:val="24"/>
        </w:rPr>
        <w:t>Morocco Economic Outlook.</w:t>
      </w:r>
      <w:r w:rsidRPr="00BD7E80">
        <w:rPr>
          <w:rFonts w:ascii="Arial" w:hAnsi="Arial" w:cs="Arial"/>
          <w:sz w:val="24"/>
          <w:szCs w:val="24"/>
        </w:rPr>
        <w:t xml:space="preserve">  Available at: https://www.afdb.org/en/countries/north-africa/morocco/morocco-economic-outlook </w:t>
      </w:r>
      <w:r w:rsidR="007E677F">
        <w:rPr>
          <w:rFonts w:ascii="Arial" w:hAnsi="Arial" w:cs="Arial"/>
          <w:sz w:val="24"/>
          <w:szCs w:val="24"/>
        </w:rPr>
        <w:t>(</w:t>
      </w:r>
      <w:r w:rsidRPr="00BD7E80">
        <w:rPr>
          <w:rFonts w:ascii="Arial" w:hAnsi="Arial" w:cs="Arial"/>
          <w:sz w:val="24"/>
          <w:szCs w:val="24"/>
        </w:rPr>
        <w:t>Accessed August 2023</w:t>
      </w:r>
      <w:r w:rsidR="007E677F">
        <w:rPr>
          <w:rFonts w:ascii="Arial" w:hAnsi="Arial" w:cs="Arial"/>
          <w:sz w:val="24"/>
          <w:szCs w:val="24"/>
        </w:rPr>
        <w:t>)</w:t>
      </w:r>
      <w:r w:rsidRPr="00BD7E80">
        <w:rPr>
          <w:rFonts w:ascii="Arial" w:hAnsi="Arial" w:cs="Arial"/>
          <w:sz w:val="24"/>
          <w:szCs w:val="24"/>
        </w:rPr>
        <w:t>.</w:t>
      </w:r>
    </w:p>
    <w:p w14:paraId="749B4FA5" w14:textId="77777777" w:rsidR="00647D97" w:rsidRDefault="00647D97" w:rsidP="00647D97">
      <w:pPr>
        <w:spacing w:line="360" w:lineRule="auto"/>
        <w:ind w:firstLine="720"/>
        <w:jc w:val="both"/>
        <w:rPr>
          <w:rFonts w:ascii="Arial" w:hAnsi="Arial" w:cs="Arial"/>
          <w:sz w:val="24"/>
          <w:szCs w:val="24"/>
        </w:rPr>
      </w:pPr>
      <w:r w:rsidRPr="003901FF">
        <w:rPr>
          <w:rFonts w:ascii="Arial" w:hAnsi="Arial" w:cs="Arial"/>
          <w:sz w:val="24"/>
          <w:szCs w:val="24"/>
        </w:rPr>
        <w:t xml:space="preserve">Choukri, K., </w:t>
      </w:r>
      <w:proofErr w:type="spellStart"/>
      <w:r w:rsidRPr="003901FF">
        <w:rPr>
          <w:rFonts w:ascii="Arial" w:hAnsi="Arial" w:cs="Arial"/>
          <w:sz w:val="24"/>
          <w:szCs w:val="24"/>
        </w:rPr>
        <w:t>Naddami</w:t>
      </w:r>
      <w:proofErr w:type="spellEnd"/>
      <w:r w:rsidRPr="003901FF">
        <w:rPr>
          <w:rFonts w:ascii="Arial" w:hAnsi="Arial" w:cs="Arial"/>
          <w:sz w:val="24"/>
          <w:szCs w:val="24"/>
        </w:rPr>
        <w:t xml:space="preserve">, A., &amp; Hayani, S. (2017). Renewable energy in emergent countries: lessons from energy transition in Morocco. </w:t>
      </w:r>
      <w:r w:rsidRPr="003901FF">
        <w:rPr>
          <w:rFonts w:ascii="Arial" w:hAnsi="Arial" w:cs="Arial"/>
          <w:i/>
          <w:iCs/>
          <w:sz w:val="24"/>
          <w:szCs w:val="24"/>
        </w:rPr>
        <w:t>Energy, Sustainability and Society</w:t>
      </w:r>
      <w:r w:rsidRPr="003901FF">
        <w:rPr>
          <w:rFonts w:ascii="Arial" w:hAnsi="Arial" w:cs="Arial"/>
          <w:sz w:val="24"/>
          <w:szCs w:val="24"/>
        </w:rPr>
        <w:t>, 7(1)</w:t>
      </w:r>
      <w:r>
        <w:rPr>
          <w:rFonts w:ascii="Arial" w:hAnsi="Arial" w:cs="Arial"/>
          <w:sz w:val="24"/>
          <w:szCs w:val="24"/>
        </w:rPr>
        <w:t>.</w:t>
      </w:r>
    </w:p>
    <w:p w14:paraId="3A3C6F77" w14:textId="77777777" w:rsidR="00647D97" w:rsidRDefault="00647D97" w:rsidP="00647D97">
      <w:pPr>
        <w:spacing w:line="360" w:lineRule="auto"/>
        <w:ind w:firstLine="720"/>
        <w:jc w:val="both"/>
        <w:rPr>
          <w:rFonts w:ascii="Arial" w:hAnsi="Arial" w:cs="Arial"/>
          <w:sz w:val="24"/>
          <w:szCs w:val="24"/>
        </w:rPr>
      </w:pPr>
      <w:r w:rsidRPr="007E677F">
        <w:rPr>
          <w:rFonts w:ascii="Arial" w:hAnsi="Arial" w:cs="Arial"/>
          <w:sz w:val="24"/>
          <w:szCs w:val="24"/>
        </w:rPr>
        <w:t>CIPD (</w:t>
      </w:r>
      <w:r>
        <w:rPr>
          <w:rFonts w:ascii="Arial" w:hAnsi="Arial" w:cs="Arial"/>
          <w:sz w:val="24"/>
          <w:szCs w:val="24"/>
        </w:rPr>
        <w:t>2023</w:t>
      </w:r>
      <w:r w:rsidRPr="007E677F">
        <w:rPr>
          <w:rFonts w:ascii="Arial" w:hAnsi="Arial" w:cs="Arial"/>
          <w:sz w:val="24"/>
          <w:szCs w:val="24"/>
        </w:rPr>
        <w:t xml:space="preserve">) </w:t>
      </w:r>
      <w:r w:rsidRPr="00492019">
        <w:rPr>
          <w:rFonts w:ascii="Arial" w:hAnsi="Arial" w:cs="Arial"/>
          <w:i/>
          <w:iCs/>
          <w:sz w:val="24"/>
          <w:szCs w:val="24"/>
        </w:rPr>
        <w:t>PESTLE analysis factsheet.</w:t>
      </w:r>
      <w:r w:rsidRPr="007E677F">
        <w:rPr>
          <w:rFonts w:ascii="Arial" w:hAnsi="Arial" w:cs="Arial"/>
          <w:sz w:val="24"/>
          <w:szCs w:val="24"/>
        </w:rPr>
        <w:t xml:space="preserve"> CIPD. Available at: https://www.cipd.org/en/knowledge/factsheets/pestle-analysis-factsheet/ </w:t>
      </w:r>
      <w:r>
        <w:rPr>
          <w:rFonts w:ascii="Arial" w:hAnsi="Arial" w:cs="Arial"/>
          <w:sz w:val="24"/>
          <w:szCs w:val="24"/>
        </w:rPr>
        <w:t>(</w:t>
      </w:r>
      <w:r w:rsidRPr="007E677F">
        <w:rPr>
          <w:rFonts w:ascii="Arial" w:hAnsi="Arial" w:cs="Arial"/>
          <w:sz w:val="24"/>
          <w:szCs w:val="24"/>
        </w:rPr>
        <w:t xml:space="preserve">Accessed </w:t>
      </w:r>
      <w:r>
        <w:rPr>
          <w:rFonts w:ascii="Arial" w:hAnsi="Arial" w:cs="Arial"/>
          <w:sz w:val="24"/>
          <w:szCs w:val="24"/>
        </w:rPr>
        <w:t>August 2023)</w:t>
      </w:r>
      <w:r w:rsidRPr="007E677F">
        <w:rPr>
          <w:rFonts w:ascii="Arial" w:hAnsi="Arial" w:cs="Arial"/>
          <w:sz w:val="24"/>
          <w:szCs w:val="24"/>
        </w:rPr>
        <w:t>.</w:t>
      </w:r>
    </w:p>
    <w:p w14:paraId="56EA5C4B" w14:textId="77777777" w:rsidR="00647D97" w:rsidRDefault="00647D97" w:rsidP="00647D97">
      <w:pPr>
        <w:spacing w:line="360" w:lineRule="auto"/>
        <w:ind w:firstLine="720"/>
        <w:jc w:val="both"/>
        <w:rPr>
          <w:rFonts w:ascii="Arial" w:hAnsi="Arial" w:cs="Arial"/>
          <w:sz w:val="24"/>
          <w:szCs w:val="24"/>
        </w:rPr>
      </w:pPr>
      <w:r w:rsidRPr="008615F0">
        <w:rPr>
          <w:rFonts w:ascii="Arial" w:hAnsi="Arial" w:cs="Arial"/>
          <w:sz w:val="24"/>
          <w:szCs w:val="24"/>
        </w:rPr>
        <w:t xml:space="preserve">El Aynaoui, K., </w:t>
      </w:r>
      <w:proofErr w:type="spellStart"/>
      <w:r w:rsidRPr="008615F0">
        <w:rPr>
          <w:rFonts w:ascii="Arial" w:hAnsi="Arial" w:cs="Arial"/>
          <w:sz w:val="24"/>
          <w:szCs w:val="24"/>
        </w:rPr>
        <w:t>Jaïdi</w:t>
      </w:r>
      <w:proofErr w:type="spellEnd"/>
      <w:r w:rsidRPr="008615F0">
        <w:rPr>
          <w:rFonts w:ascii="Arial" w:hAnsi="Arial" w:cs="Arial"/>
          <w:sz w:val="24"/>
          <w:szCs w:val="24"/>
        </w:rPr>
        <w:t xml:space="preserve">, L., &amp; Zaoui, A. (2022) Digitalise to Industrialise: Egypt, Morocco, Tunisia, and the Africa–Europe Partnership. </w:t>
      </w:r>
      <w:r w:rsidRPr="008615F0">
        <w:rPr>
          <w:rFonts w:ascii="Arial" w:hAnsi="Arial" w:cs="Arial"/>
          <w:i/>
          <w:iCs/>
          <w:sz w:val="24"/>
          <w:szCs w:val="24"/>
        </w:rPr>
        <w:t>Africa–Europe Cooperation and Digital Transformation</w:t>
      </w:r>
      <w:r>
        <w:rPr>
          <w:rFonts w:ascii="Arial" w:hAnsi="Arial" w:cs="Arial"/>
          <w:i/>
          <w:iCs/>
          <w:sz w:val="24"/>
          <w:szCs w:val="24"/>
        </w:rPr>
        <w:t>,</w:t>
      </w:r>
      <w:r w:rsidRPr="008615F0">
        <w:rPr>
          <w:rFonts w:ascii="Arial" w:hAnsi="Arial" w:cs="Arial"/>
          <w:sz w:val="24"/>
          <w:szCs w:val="24"/>
        </w:rPr>
        <w:t xml:space="preserve"> pp. 100-115</w:t>
      </w:r>
      <w:r>
        <w:rPr>
          <w:rFonts w:ascii="Arial" w:hAnsi="Arial" w:cs="Arial"/>
          <w:sz w:val="24"/>
          <w:szCs w:val="24"/>
        </w:rPr>
        <w:t>.</w:t>
      </w:r>
    </w:p>
    <w:p w14:paraId="71B50BCB" w14:textId="77777777" w:rsidR="00647D97" w:rsidRDefault="00647D97" w:rsidP="00647D97">
      <w:pPr>
        <w:spacing w:line="360" w:lineRule="auto"/>
        <w:ind w:firstLine="720"/>
        <w:jc w:val="both"/>
        <w:rPr>
          <w:rFonts w:ascii="Arial" w:hAnsi="Arial" w:cs="Arial"/>
          <w:sz w:val="24"/>
          <w:szCs w:val="24"/>
        </w:rPr>
      </w:pPr>
      <w:r w:rsidRPr="00DA20A3">
        <w:rPr>
          <w:rFonts w:ascii="Arial" w:hAnsi="Arial" w:cs="Arial"/>
          <w:sz w:val="24"/>
          <w:szCs w:val="24"/>
        </w:rPr>
        <w:t xml:space="preserve">Freund, C. and Moran, T. (2017). </w:t>
      </w:r>
      <w:r w:rsidRPr="00DA20A3">
        <w:rPr>
          <w:rFonts w:ascii="Arial" w:hAnsi="Arial" w:cs="Arial"/>
          <w:i/>
          <w:iCs/>
          <w:sz w:val="24"/>
          <w:szCs w:val="24"/>
        </w:rPr>
        <w:t>Multinational Investors as Export Superstars: How Emerging-Market Governments Can Reshape Comparative Advantage</w:t>
      </w:r>
      <w:r w:rsidRPr="00DA20A3">
        <w:rPr>
          <w:rFonts w:ascii="Arial" w:hAnsi="Arial" w:cs="Arial"/>
          <w:sz w:val="24"/>
          <w:szCs w:val="24"/>
        </w:rPr>
        <w:t xml:space="preserve">.  Available at: </w:t>
      </w:r>
      <w:r>
        <w:rPr>
          <w:rFonts w:ascii="Arial" w:hAnsi="Arial" w:cs="Arial"/>
          <w:sz w:val="24"/>
          <w:szCs w:val="24"/>
        </w:rPr>
        <w:t xml:space="preserve"> </w:t>
      </w:r>
      <w:hyperlink r:id="rId7" w:history="1">
        <w:r w:rsidRPr="00F64596">
          <w:rPr>
            <w:rStyle w:val="Hyperlink"/>
            <w:rFonts w:ascii="Arial" w:hAnsi="Arial" w:cs="Arial"/>
            <w:sz w:val="24"/>
            <w:szCs w:val="24"/>
          </w:rPr>
          <w:t>https://papers.ssrn.com/sol3/papers.cfm?abstract_id=2901148</w:t>
        </w:r>
      </w:hyperlink>
      <w:r>
        <w:rPr>
          <w:rFonts w:ascii="Arial" w:hAnsi="Arial" w:cs="Arial"/>
          <w:sz w:val="24"/>
          <w:szCs w:val="24"/>
        </w:rPr>
        <w:t xml:space="preserve"> (</w:t>
      </w:r>
      <w:r w:rsidRPr="00492019">
        <w:rPr>
          <w:rFonts w:ascii="Arial" w:hAnsi="Arial" w:cs="Arial"/>
          <w:sz w:val="24"/>
          <w:szCs w:val="24"/>
        </w:rPr>
        <w:t xml:space="preserve">Accessed </w:t>
      </w:r>
      <w:r>
        <w:rPr>
          <w:rFonts w:ascii="Arial" w:hAnsi="Arial" w:cs="Arial"/>
          <w:sz w:val="24"/>
          <w:szCs w:val="24"/>
        </w:rPr>
        <w:t>August 2023).</w:t>
      </w:r>
    </w:p>
    <w:p w14:paraId="7659F866" w14:textId="13A9B9EB" w:rsidR="00647D97" w:rsidRDefault="00647D97" w:rsidP="00647D97">
      <w:pPr>
        <w:spacing w:line="360" w:lineRule="auto"/>
        <w:ind w:firstLine="720"/>
        <w:jc w:val="both"/>
        <w:rPr>
          <w:rFonts w:ascii="Arial" w:hAnsi="Arial" w:cs="Arial"/>
          <w:sz w:val="24"/>
          <w:szCs w:val="24"/>
        </w:rPr>
      </w:pPr>
      <w:r w:rsidRPr="003F03B7">
        <w:rPr>
          <w:rFonts w:ascii="Arial" w:hAnsi="Arial" w:cs="Arial"/>
          <w:sz w:val="24"/>
          <w:szCs w:val="24"/>
        </w:rPr>
        <w:t xml:space="preserve">Hassi, A., </w:t>
      </w:r>
      <w:proofErr w:type="spellStart"/>
      <w:r w:rsidRPr="003F03B7">
        <w:rPr>
          <w:rFonts w:ascii="Arial" w:hAnsi="Arial" w:cs="Arial"/>
          <w:sz w:val="24"/>
          <w:szCs w:val="24"/>
        </w:rPr>
        <w:t>Foutouh</w:t>
      </w:r>
      <w:proofErr w:type="spellEnd"/>
      <w:r w:rsidRPr="003F03B7">
        <w:rPr>
          <w:rFonts w:ascii="Arial" w:hAnsi="Arial" w:cs="Arial"/>
          <w:sz w:val="24"/>
          <w:szCs w:val="24"/>
        </w:rPr>
        <w:t xml:space="preserve">, N. and Ramid, S. (2015), "Employee perception of diversity in Morocco: empirical insights", </w:t>
      </w:r>
      <w:r w:rsidRPr="003F03B7">
        <w:rPr>
          <w:rFonts w:ascii="Arial" w:hAnsi="Arial" w:cs="Arial"/>
          <w:i/>
          <w:iCs/>
          <w:sz w:val="24"/>
          <w:szCs w:val="24"/>
        </w:rPr>
        <w:t>Journal of Global Responsibility</w:t>
      </w:r>
      <w:r w:rsidRPr="003F03B7">
        <w:rPr>
          <w:rFonts w:ascii="Arial" w:hAnsi="Arial" w:cs="Arial"/>
          <w:sz w:val="24"/>
          <w:szCs w:val="24"/>
        </w:rPr>
        <w:t>, 6</w:t>
      </w:r>
      <w:r>
        <w:rPr>
          <w:rFonts w:ascii="Arial" w:hAnsi="Arial" w:cs="Arial"/>
          <w:sz w:val="24"/>
          <w:szCs w:val="24"/>
        </w:rPr>
        <w:t>(</w:t>
      </w:r>
      <w:r w:rsidRPr="003F03B7">
        <w:rPr>
          <w:rFonts w:ascii="Arial" w:hAnsi="Arial" w:cs="Arial"/>
          <w:sz w:val="24"/>
          <w:szCs w:val="24"/>
        </w:rPr>
        <w:t>1</w:t>
      </w:r>
      <w:r>
        <w:rPr>
          <w:rFonts w:ascii="Arial" w:hAnsi="Arial" w:cs="Arial"/>
          <w:sz w:val="24"/>
          <w:szCs w:val="24"/>
        </w:rPr>
        <w:t>)</w:t>
      </w:r>
      <w:r w:rsidRPr="003F03B7">
        <w:rPr>
          <w:rFonts w:ascii="Arial" w:hAnsi="Arial" w:cs="Arial"/>
          <w:sz w:val="24"/>
          <w:szCs w:val="24"/>
        </w:rPr>
        <w:t>, pp. 4-18.</w:t>
      </w:r>
    </w:p>
    <w:p w14:paraId="6337288B" w14:textId="6029EEFE" w:rsidR="003F6027" w:rsidRDefault="003F6027" w:rsidP="003F6027">
      <w:pPr>
        <w:spacing w:line="360" w:lineRule="auto"/>
        <w:ind w:firstLine="720"/>
        <w:jc w:val="both"/>
        <w:rPr>
          <w:rFonts w:ascii="Arial" w:hAnsi="Arial" w:cs="Arial"/>
          <w:sz w:val="24"/>
          <w:szCs w:val="24"/>
        </w:rPr>
      </w:pPr>
      <w:r w:rsidRPr="00AD7FEE">
        <w:rPr>
          <w:rFonts w:ascii="Arial" w:hAnsi="Arial" w:cs="Arial"/>
          <w:sz w:val="24"/>
          <w:szCs w:val="24"/>
        </w:rPr>
        <w:t xml:space="preserve">IMF International Monetary Fund </w:t>
      </w:r>
      <w:r w:rsidR="007E677F">
        <w:rPr>
          <w:rFonts w:ascii="Arial" w:hAnsi="Arial" w:cs="Arial"/>
          <w:sz w:val="24"/>
          <w:szCs w:val="24"/>
        </w:rPr>
        <w:t>(</w:t>
      </w:r>
      <w:r w:rsidRPr="00AD7FEE">
        <w:rPr>
          <w:rFonts w:ascii="Arial" w:hAnsi="Arial" w:cs="Arial"/>
          <w:sz w:val="24"/>
          <w:szCs w:val="24"/>
        </w:rPr>
        <w:t>2023</w:t>
      </w:r>
      <w:r w:rsidR="007E677F">
        <w:rPr>
          <w:rFonts w:ascii="Arial" w:hAnsi="Arial" w:cs="Arial"/>
          <w:sz w:val="24"/>
          <w:szCs w:val="24"/>
        </w:rPr>
        <w:t>)</w:t>
      </w:r>
      <w:r w:rsidRPr="00AD7FEE">
        <w:rPr>
          <w:rFonts w:ascii="Arial" w:hAnsi="Arial" w:cs="Arial"/>
          <w:sz w:val="24"/>
          <w:szCs w:val="24"/>
        </w:rPr>
        <w:t xml:space="preserve"> WEO </w:t>
      </w:r>
      <w:r w:rsidRPr="00492019">
        <w:rPr>
          <w:rFonts w:ascii="Arial" w:hAnsi="Arial" w:cs="Arial"/>
          <w:i/>
          <w:iCs/>
          <w:sz w:val="24"/>
          <w:szCs w:val="24"/>
        </w:rPr>
        <w:t>(World Economic Outlook) Database, April 2023 - Groups and Aggregates.</w:t>
      </w:r>
      <w:r w:rsidRPr="00AD7FEE">
        <w:rPr>
          <w:rFonts w:ascii="Arial" w:hAnsi="Arial" w:cs="Arial"/>
          <w:sz w:val="24"/>
          <w:szCs w:val="24"/>
        </w:rPr>
        <w:t xml:space="preserve"> Available at: https://www.imf.org/en/Publications/WEO/weo-database/2023/April/groups-and-aggregates </w:t>
      </w:r>
      <w:r>
        <w:rPr>
          <w:rFonts w:ascii="Arial" w:hAnsi="Arial" w:cs="Arial"/>
          <w:sz w:val="24"/>
          <w:szCs w:val="24"/>
        </w:rPr>
        <w:t>(</w:t>
      </w:r>
      <w:r w:rsidRPr="00AD7FEE">
        <w:rPr>
          <w:rFonts w:ascii="Arial" w:hAnsi="Arial" w:cs="Arial"/>
          <w:sz w:val="24"/>
          <w:szCs w:val="24"/>
        </w:rPr>
        <w:t xml:space="preserve">Accessed </w:t>
      </w:r>
      <w:r>
        <w:rPr>
          <w:rFonts w:ascii="Arial" w:hAnsi="Arial" w:cs="Arial"/>
          <w:sz w:val="24"/>
          <w:szCs w:val="24"/>
        </w:rPr>
        <w:t>August 2023)</w:t>
      </w:r>
      <w:r w:rsidR="00DA20A3">
        <w:rPr>
          <w:rFonts w:ascii="Arial" w:hAnsi="Arial" w:cs="Arial"/>
          <w:sz w:val="24"/>
          <w:szCs w:val="24"/>
        </w:rPr>
        <w:t>.</w:t>
      </w:r>
    </w:p>
    <w:p w14:paraId="589C3097" w14:textId="77777777" w:rsidR="00647D97" w:rsidRDefault="00647D97" w:rsidP="00647D97">
      <w:pPr>
        <w:spacing w:line="360" w:lineRule="auto"/>
        <w:ind w:firstLine="720"/>
        <w:jc w:val="both"/>
        <w:rPr>
          <w:rFonts w:ascii="Arial" w:hAnsi="Arial" w:cs="Arial"/>
          <w:sz w:val="24"/>
          <w:szCs w:val="24"/>
        </w:rPr>
      </w:pPr>
      <w:proofErr w:type="spellStart"/>
      <w:r w:rsidRPr="00A95664">
        <w:rPr>
          <w:rFonts w:ascii="Arial" w:hAnsi="Arial" w:cs="Arial"/>
          <w:sz w:val="24"/>
          <w:szCs w:val="24"/>
        </w:rPr>
        <w:t>Mountassir</w:t>
      </w:r>
      <w:proofErr w:type="spellEnd"/>
      <w:r w:rsidRPr="00A95664">
        <w:rPr>
          <w:rFonts w:ascii="Arial" w:hAnsi="Arial" w:cs="Arial"/>
          <w:sz w:val="24"/>
          <w:szCs w:val="24"/>
        </w:rPr>
        <w:t xml:space="preserve">, Y., </w:t>
      </w:r>
      <w:proofErr w:type="spellStart"/>
      <w:r w:rsidRPr="00A95664">
        <w:rPr>
          <w:rFonts w:ascii="Arial" w:hAnsi="Arial" w:cs="Arial"/>
          <w:sz w:val="24"/>
          <w:szCs w:val="24"/>
        </w:rPr>
        <w:t>Benyaich</w:t>
      </w:r>
      <w:proofErr w:type="spellEnd"/>
      <w:r w:rsidRPr="00A95664">
        <w:rPr>
          <w:rFonts w:ascii="Arial" w:hAnsi="Arial" w:cs="Arial"/>
          <w:sz w:val="24"/>
          <w:szCs w:val="24"/>
        </w:rPr>
        <w:t xml:space="preserve">, A., </w:t>
      </w:r>
      <w:proofErr w:type="spellStart"/>
      <w:r w:rsidRPr="00A95664">
        <w:rPr>
          <w:rFonts w:ascii="Arial" w:hAnsi="Arial" w:cs="Arial"/>
          <w:sz w:val="24"/>
          <w:szCs w:val="24"/>
        </w:rPr>
        <w:t>Rezrazi</w:t>
      </w:r>
      <w:proofErr w:type="spellEnd"/>
      <w:r w:rsidRPr="00A95664">
        <w:rPr>
          <w:rFonts w:ascii="Arial" w:hAnsi="Arial" w:cs="Arial"/>
          <w:sz w:val="24"/>
          <w:szCs w:val="24"/>
        </w:rPr>
        <w:t xml:space="preserve">, M., </w:t>
      </w:r>
      <w:proofErr w:type="spellStart"/>
      <w:r w:rsidRPr="00A95664">
        <w:rPr>
          <w:rFonts w:ascii="Arial" w:hAnsi="Arial" w:cs="Arial"/>
          <w:sz w:val="24"/>
          <w:szCs w:val="24"/>
        </w:rPr>
        <w:t>Berçot</w:t>
      </w:r>
      <w:proofErr w:type="spellEnd"/>
      <w:r w:rsidRPr="00A95664">
        <w:rPr>
          <w:rFonts w:ascii="Arial" w:hAnsi="Arial" w:cs="Arial"/>
          <w:sz w:val="24"/>
          <w:szCs w:val="24"/>
        </w:rPr>
        <w:t xml:space="preserve">, P. and </w:t>
      </w:r>
      <w:proofErr w:type="spellStart"/>
      <w:r w:rsidRPr="00A95664">
        <w:rPr>
          <w:rFonts w:ascii="Arial" w:hAnsi="Arial" w:cs="Arial"/>
          <w:sz w:val="24"/>
          <w:szCs w:val="24"/>
        </w:rPr>
        <w:t>Gebrati</w:t>
      </w:r>
      <w:proofErr w:type="spellEnd"/>
      <w:r w:rsidRPr="00A95664">
        <w:rPr>
          <w:rFonts w:ascii="Arial" w:hAnsi="Arial" w:cs="Arial"/>
          <w:sz w:val="24"/>
          <w:szCs w:val="24"/>
        </w:rPr>
        <w:t xml:space="preserve">, L. (2013). Wastewater effluent characteristics from Moroccan textile industry. </w:t>
      </w:r>
      <w:r w:rsidRPr="00A95664">
        <w:rPr>
          <w:rFonts w:ascii="Arial" w:hAnsi="Arial" w:cs="Arial"/>
          <w:i/>
          <w:iCs/>
          <w:sz w:val="24"/>
          <w:szCs w:val="24"/>
        </w:rPr>
        <w:t>Water Science and Technology</w:t>
      </w:r>
      <w:r w:rsidRPr="00A95664">
        <w:rPr>
          <w:rFonts w:ascii="Arial" w:hAnsi="Arial" w:cs="Arial"/>
          <w:sz w:val="24"/>
          <w:szCs w:val="24"/>
        </w:rPr>
        <w:t>, 67(12), pp.2791–2799.</w:t>
      </w:r>
    </w:p>
    <w:p w14:paraId="0B29F635" w14:textId="77777777" w:rsidR="00647D97" w:rsidRDefault="00647D97" w:rsidP="00647D97">
      <w:pPr>
        <w:spacing w:line="360" w:lineRule="auto"/>
        <w:ind w:firstLine="720"/>
        <w:jc w:val="both"/>
        <w:rPr>
          <w:rFonts w:ascii="Arial" w:hAnsi="Arial" w:cs="Arial"/>
          <w:sz w:val="24"/>
          <w:szCs w:val="24"/>
        </w:rPr>
      </w:pPr>
      <w:r w:rsidRPr="00043939">
        <w:rPr>
          <w:rFonts w:ascii="Arial" w:hAnsi="Arial" w:cs="Arial"/>
          <w:sz w:val="24"/>
          <w:szCs w:val="24"/>
        </w:rPr>
        <w:t xml:space="preserve">Němečková, T. (2019) Morocco as emerging regional economic power? </w:t>
      </w:r>
      <w:r w:rsidRPr="00043939">
        <w:rPr>
          <w:rFonts w:ascii="Arial" w:hAnsi="Arial" w:cs="Arial"/>
          <w:i/>
          <w:iCs/>
          <w:sz w:val="24"/>
          <w:szCs w:val="24"/>
        </w:rPr>
        <w:t>The Journal of North African Studies</w:t>
      </w:r>
      <w:r w:rsidRPr="00043939">
        <w:rPr>
          <w:rFonts w:ascii="Arial" w:hAnsi="Arial" w:cs="Arial"/>
          <w:sz w:val="24"/>
          <w:szCs w:val="24"/>
        </w:rPr>
        <w:t>, pp.1–22.</w:t>
      </w:r>
    </w:p>
    <w:p w14:paraId="494040BC" w14:textId="77777777" w:rsidR="00647D97" w:rsidRDefault="00647D97" w:rsidP="00647D97">
      <w:pPr>
        <w:spacing w:line="360" w:lineRule="auto"/>
        <w:ind w:firstLine="720"/>
        <w:jc w:val="both"/>
        <w:rPr>
          <w:rFonts w:ascii="Arial" w:hAnsi="Arial" w:cs="Arial"/>
          <w:sz w:val="24"/>
          <w:szCs w:val="24"/>
        </w:rPr>
      </w:pPr>
      <w:r w:rsidRPr="00492019">
        <w:rPr>
          <w:rFonts w:ascii="Arial" w:hAnsi="Arial" w:cs="Arial"/>
          <w:sz w:val="24"/>
          <w:szCs w:val="24"/>
        </w:rPr>
        <w:lastRenderedPageBreak/>
        <w:t xml:space="preserve">Nizar </w:t>
      </w:r>
      <w:proofErr w:type="spellStart"/>
      <w:r w:rsidRPr="00492019">
        <w:rPr>
          <w:rFonts w:ascii="Arial" w:hAnsi="Arial" w:cs="Arial"/>
          <w:sz w:val="24"/>
          <w:szCs w:val="24"/>
        </w:rPr>
        <w:t>Becheikh</w:t>
      </w:r>
      <w:proofErr w:type="spellEnd"/>
      <w:r w:rsidRPr="00492019">
        <w:rPr>
          <w:rFonts w:ascii="Arial" w:hAnsi="Arial" w:cs="Arial"/>
          <w:sz w:val="24"/>
          <w:szCs w:val="24"/>
        </w:rPr>
        <w:t>.</w:t>
      </w:r>
      <w:r>
        <w:rPr>
          <w:rFonts w:ascii="Arial" w:hAnsi="Arial" w:cs="Arial"/>
          <w:sz w:val="24"/>
          <w:szCs w:val="24"/>
        </w:rPr>
        <w:t xml:space="preserve"> (2021)</w:t>
      </w:r>
      <w:r w:rsidRPr="00492019">
        <w:rPr>
          <w:rFonts w:ascii="Arial" w:hAnsi="Arial" w:cs="Arial"/>
          <w:sz w:val="24"/>
          <w:szCs w:val="24"/>
        </w:rPr>
        <w:t xml:space="preserve"> </w:t>
      </w:r>
      <w:r w:rsidRPr="00492019">
        <w:rPr>
          <w:rFonts w:ascii="Arial" w:hAnsi="Arial" w:cs="Arial"/>
          <w:i/>
          <w:iCs/>
          <w:sz w:val="24"/>
          <w:szCs w:val="24"/>
        </w:rPr>
        <w:t xml:space="preserve">Political stability and economic growth in developing economies: lessons from Morocco, Tunisia and Egypt ten years after the Arab Spring. </w:t>
      </w:r>
      <w:r w:rsidRPr="007A4639">
        <w:rPr>
          <w:rFonts w:ascii="Arial" w:hAnsi="Arial" w:cs="Arial"/>
          <w:sz w:val="24"/>
          <w:szCs w:val="24"/>
        </w:rPr>
        <w:t>Insights into Regional Development</w:t>
      </w:r>
      <w:r w:rsidRPr="00492019">
        <w:rPr>
          <w:rFonts w:ascii="Arial" w:hAnsi="Arial" w:cs="Arial"/>
          <w:sz w:val="24"/>
          <w:szCs w:val="24"/>
        </w:rPr>
        <w:t>, 3 (2), pp.229 - 251.</w:t>
      </w:r>
    </w:p>
    <w:p w14:paraId="34D48918" w14:textId="5A545831" w:rsidR="00647D97" w:rsidRDefault="00647D97" w:rsidP="00647D97">
      <w:pPr>
        <w:spacing w:line="360" w:lineRule="auto"/>
        <w:ind w:firstLine="720"/>
        <w:jc w:val="both"/>
        <w:rPr>
          <w:rFonts w:ascii="Arial" w:hAnsi="Arial" w:cs="Arial"/>
          <w:sz w:val="24"/>
          <w:szCs w:val="24"/>
        </w:rPr>
      </w:pPr>
      <w:proofErr w:type="spellStart"/>
      <w:r w:rsidRPr="007A4639">
        <w:rPr>
          <w:rFonts w:ascii="Arial" w:hAnsi="Arial" w:cs="Arial"/>
          <w:sz w:val="24"/>
          <w:szCs w:val="24"/>
        </w:rPr>
        <w:t>Ouail</w:t>
      </w:r>
      <w:proofErr w:type="spellEnd"/>
      <w:r w:rsidRPr="007A4639">
        <w:rPr>
          <w:rFonts w:ascii="Arial" w:hAnsi="Arial" w:cs="Arial"/>
          <w:sz w:val="24"/>
          <w:szCs w:val="24"/>
        </w:rPr>
        <w:t xml:space="preserve"> EL IMRANI et al. (</w:t>
      </w:r>
      <w:r>
        <w:rPr>
          <w:rFonts w:ascii="Arial" w:hAnsi="Arial" w:cs="Arial"/>
          <w:sz w:val="24"/>
          <w:szCs w:val="24"/>
        </w:rPr>
        <w:t>2016</w:t>
      </w:r>
      <w:r w:rsidRPr="007A4639">
        <w:rPr>
          <w:rFonts w:ascii="Arial" w:hAnsi="Arial" w:cs="Arial"/>
          <w:sz w:val="24"/>
          <w:szCs w:val="24"/>
        </w:rPr>
        <w:t>) Tangier Med Port: What role for the</w:t>
      </w:r>
      <w:r>
        <w:rPr>
          <w:rFonts w:ascii="Arial" w:hAnsi="Arial" w:cs="Arial"/>
          <w:sz w:val="24"/>
          <w:szCs w:val="24"/>
        </w:rPr>
        <w:t xml:space="preserve"> </w:t>
      </w:r>
      <w:r w:rsidRPr="007A4639">
        <w:rPr>
          <w:rFonts w:ascii="Arial" w:hAnsi="Arial" w:cs="Arial"/>
          <w:sz w:val="24"/>
          <w:szCs w:val="24"/>
        </w:rPr>
        <w:t>Moroccan Economy and the International</w:t>
      </w:r>
      <w:r>
        <w:rPr>
          <w:rFonts w:ascii="Arial" w:hAnsi="Arial" w:cs="Arial"/>
          <w:sz w:val="24"/>
          <w:szCs w:val="24"/>
        </w:rPr>
        <w:t xml:space="preserve"> </w:t>
      </w:r>
      <w:r w:rsidRPr="007A4639">
        <w:rPr>
          <w:rFonts w:ascii="Arial" w:hAnsi="Arial" w:cs="Arial"/>
          <w:sz w:val="24"/>
          <w:szCs w:val="24"/>
        </w:rPr>
        <w:t xml:space="preserve">Trade?', </w:t>
      </w:r>
      <w:r w:rsidRPr="007A4639">
        <w:rPr>
          <w:rFonts w:ascii="Arial" w:hAnsi="Arial" w:cs="Arial"/>
          <w:i/>
          <w:iCs/>
          <w:sz w:val="24"/>
          <w:szCs w:val="24"/>
        </w:rPr>
        <w:t>International Journal of Research in Management, Economics and Commerce</w:t>
      </w:r>
      <w:r w:rsidRPr="007A4639">
        <w:rPr>
          <w:rFonts w:ascii="Arial" w:hAnsi="Arial" w:cs="Arial"/>
          <w:sz w:val="24"/>
          <w:szCs w:val="24"/>
        </w:rPr>
        <w:t xml:space="preserve">, </w:t>
      </w:r>
      <w:r>
        <w:rPr>
          <w:rFonts w:ascii="Arial" w:hAnsi="Arial" w:cs="Arial"/>
          <w:sz w:val="24"/>
          <w:szCs w:val="24"/>
        </w:rPr>
        <w:t>06(07)</w:t>
      </w:r>
      <w:r w:rsidRPr="007A4639">
        <w:rPr>
          <w:rFonts w:ascii="Arial" w:hAnsi="Arial" w:cs="Arial"/>
          <w:sz w:val="24"/>
          <w:szCs w:val="24"/>
        </w:rPr>
        <w:t xml:space="preserve">, </w:t>
      </w:r>
      <w:r>
        <w:rPr>
          <w:rFonts w:ascii="Arial" w:hAnsi="Arial" w:cs="Arial"/>
          <w:sz w:val="24"/>
          <w:szCs w:val="24"/>
        </w:rPr>
        <w:t>pp. 73-81</w:t>
      </w:r>
      <w:r w:rsidRPr="007A4639">
        <w:rPr>
          <w:rFonts w:ascii="Arial" w:hAnsi="Arial" w:cs="Arial"/>
          <w:sz w:val="24"/>
          <w:szCs w:val="24"/>
        </w:rPr>
        <w:t>.</w:t>
      </w:r>
    </w:p>
    <w:p w14:paraId="71DA0078" w14:textId="1ABC9F2B" w:rsidR="00205DCB" w:rsidRDefault="00205DCB" w:rsidP="003F6027">
      <w:pPr>
        <w:spacing w:line="360" w:lineRule="auto"/>
        <w:ind w:firstLine="720"/>
        <w:jc w:val="both"/>
        <w:rPr>
          <w:rFonts w:ascii="Arial" w:hAnsi="Arial" w:cs="Arial"/>
          <w:sz w:val="24"/>
          <w:szCs w:val="24"/>
        </w:rPr>
      </w:pPr>
      <w:r w:rsidRPr="00205DCB">
        <w:rPr>
          <w:rFonts w:ascii="Arial" w:hAnsi="Arial" w:cs="Arial"/>
          <w:sz w:val="24"/>
          <w:szCs w:val="24"/>
        </w:rPr>
        <w:t xml:space="preserve">Porter, M. E. (1979). </w:t>
      </w:r>
      <w:r w:rsidRPr="00492019">
        <w:rPr>
          <w:rFonts w:ascii="Arial" w:hAnsi="Arial" w:cs="Arial"/>
          <w:i/>
          <w:iCs/>
          <w:sz w:val="24"/>
          <w:szCs w:val="24"/>
        </w:rPr>
        <w:t>How Competitive Forces Shape Strategy</w:t>
      </w:r>
      <w:r w:rsidRPr="00205DCB">
        <w:rPr>
          <w:rFonts w:ascii="Arial" w:hAnsi="Arial" w:cs="Arial"/>
          <w:sz w:val="24"/>
          <w:szCs w:val="24"/>
        </w:rPr>
        <w:t xml:space="preserve">. Harvard Business Review, 57(2), </w:t>
      </w:r>
      <w:r w:rsidR="00242F1A">
        <w:rPr>
          <w:rFonts w:ascii="Arial" w:hAnsi="Arial" w:cs="Arial"/>
          <w:sz w:val="24"/>
          <w:szCs w:val="24"/>
        </w:rPr>
        <w:t>pp</w:t>
      </w:r>
      <w:r w:rsidR="00151386">
        <w:rPr>
          <w:rFonts w:ascii="Arial" w:hAnsi="Arial" w:cs="Arial"/>
          <w:sz w:val="24"/>
          <w:szCs w:val="24"/>
        </w:rPr>
        <w:t>.</w:t>
      </w:r>
      <w:r w:rsidRPr="00205DCB">
        <w:rPr>
          <w:rFonts w:ascii="Arial" w:hAnsi="Arial" w:cs="Arial"/>
          <w:sz w:val="24"/>
          <w:szCs w:val="24"/>
        </w:rPr>
        <w:t>137-145.</w:t>
      </w:r>
    </w:p>
    <w:p w14:paraId="40143B63" w14:textId="11F7EE95" w:rsidR="003F6027" w:rsidRDefault="00492019" w:rsidP="008270D5">
      <w:pPr>
        <w:spacing w:line="360" w:lineRule="auto"/>
        <w:ind w:firstLine="720"/>
        <w:jc w:val="both"/>
        <w:rPr>
          <w:rFonts w:ascii="Arial" w:hAnsi="Arial" w:cs="Arial"/>
          <w:sz w:val="24"/>
          <w:szCs w:val="24"/>
        </w:rPr>
      </w:pPr>
      <w:r w:rsidRPr="00492019">
        <w:rPr>
          <w:rFonts w:ascii="Arial" w:hAnsi="Arial" w:cs="Arial"/>
          <w:sz w:val="24"/>
          <w:szCs w:val="24"/>
        </w:rPr>
        <w:t>Superdry (</w:t>
      </w:r>
      <w:r>
        <w:rPr>
          <w:rFonts w:ascii="Arial" w:hAnsi="Arial" w:cs="Arial"/>
          <w:sz w:val="24"/>
          <w:szCs w:val="24"/>
        </w:rPr>
        <w:t>2023</w:t>
      </w:r>
      <w:r w:rsidRPr="00492019">
        <w:rPr>
          <w:rFonts w:ascii="Arial" w:hAnsi="Arial" w:cs="Arial"/>
          <w:sz w:val="24"/>
          <w:szCs w:val="24"/>
        </w:rPr>
        <w:t xml:space="preserve">) </w:t>
      </w:r>
      <w:r w:rsidRPr="00492019">
        <w:rPr>
          <w:rFonts w:ascii="Arial" w:hAnsi="Arial" w:cs="Arial"/>
          <w:i/>
          <w:iCs/>
          <w:sz w:val="24"/>
          <w:szCs w:val="24"/>
        </w:rPr>
        <w:t>Our History</w:t>
      </w:r>
      <w:r w:rsidRPr="00492019">
        <w:rPr>
          <w:rFonts w:ascii="Arial" w:hAnsi="Arial" w:cs="Arial"/>
          <w:sz w:val="24"/>
          <w:szCs w:val="24"/>
        </w:rPr>
        <w:t xml:space="preserve">. Superdry Corporate. Available at: https://corporate.superdry.com/about-superdry/our-history/ </w:t>
      </w:r>
      <w:r>
        <w:rPr>
          <w:rFonts w:ascii="Arial" w:hAnsi="Arial" w:cs="Arial"/>
          <w:sz w:val="24"/>
          <w:szCs w:val="24"/>
        </w:rPr>
        <w:t>(</w:t>
      </w:r>
      <w:r w:rsidRPr="00492019">
        <w:rPr>
          <w:rFonts w:ascii="Arial" w:hAnsi="Arial" w:cs="Arial"/>
          <w:sz w:val="24"/>
          <w:szCs w:val="24"/>
        </w:rPr>
        <w:t xml:space="preserve">Accessed </w:t>
      </w:r>
      <w:r>
        <w:rPr>
          <w:rFonts w:ascii="Arial" w:hAnsi="Arial" w:cs="Arial"/>
          <w:sz w:val="24"/>
          <w:szCs w:val="24"/>
        </w:rPr>
        <w:t>August 2023)</w:t>
      </w:r>
    </w:p>
    <w:p w14:paraId="27D4DAAC" w14:textId="4FDF1CA0" w:rsidR="00043939" w:rsidRDefault="00043939" w:rsidP="007A4639">
      <w:pPr>
        <w:spacing w:line="360" w:lineRule="auto"/>
        <w:ind w:firstLine="720"/>
        <w:jc w:val="both"/>
        <w:rPr>
          <w:rFonts w:ascii="Arial" w:hAnsi="Arial" w:cs="Arial"/>
          <w:sz w:val="24"/>
          <w:szCs w:val="24"/>
        </w:rPr>
      </w:pPr>
      <w:r w:rsidRPr="00043939">
        <w:rPr>
          <w:rFonts w:ascii="Arial" w:hAnsi="Arial" w:cs="Arial"/>
          <w:sz w:val="24"/>
          <w:szCs w:val="24"/>
        </w:rPr>
        <w:t>Superdry (20</w:t>
      </w:r>
      <w:r>
        <w:rPr>
          <w:rFonts w:ascii="Arial" w:hAnsi="Arial" w:cs="Arial"/>
          <w:sz w:val="24"/>
          <w:szCs w:val="24"/>
        </w:rPr>
        <w:t>23</w:t>
      </w:r>
      <w:r w:rsidRPr="00043939">
        <w:rPr>
          <w:rFonts w:ascii="Arial" w:hAnsi="Arial" w:cs="Arial"/>
          <w:sz w:val="24"/>
          <w:szCs w:val="24"/>
        </w:rPr>
        <w:t xml:space="preserve">) </w:t>
      </w:r>
      <w:r w:rsidRPr="00043939">
        <w:rPr>
          <w:rFonts w:ascii="Arial" w:hAnsi="Arial" w:cs="Arial"/>
          <w:i/>
          <w:iCs/>
          <w:sz w:val="24"/>
          <w:szCs w:val="24"/>
        </w:rPr>
        <w:t>about us - Superdry</w:t>
      </w:r>
      <w:r w:rsidRPr="00043939">
        <w:rPr>
          <w:rFonts w:ascii="Arial" w:hAnsi="Arial" w:cs="Arial"/>
          <w:sz w:val="24"/>
          <w:szCs w:val="24"/>
        </w:rPr>
        <w:t xml:space="preserve">. Superdry.com. Available at: </w:t>
      </w:r>
      <w:hyperlink r:id="rId8" w:history="1">
        <w:r w:rsidRPr="00F64596">
          <w:rPr>
            <w:rStyle w:val="Hyperlink"/>
            <w:rFonts w:ascii="Arial" w:hAnsi="Arial" w:cs="Arial"/>
            <w:sz w:val="24"/>
            <w:szCs w:val="24"/>
          </w:rPr>
          <w:t>https://www.superdry.com/about-us</w:t>
        </w:r>
      </w:hyperlink>
      <w:r>
        <w:rPr>
          <w:rFonts w:ascii="Arial" w:hAnsi="Arial" w:cs="Arial"/>
          <w:sz w:val="24"/>
          <w:szCs w:val="24"/>
        </w:rPr>
        <w:t xml:space="preserve"> </w:t>
      </w:r>
      <w:r>
        <w:rPr>
          <w:rFonts w:ascii="Arial" w:hAnsi="Arial" w:cs="Arial"/>
          <w:sz w:val="24"/>
          <w:szCs w:val="24"/>
        </w:rPr>
        <w:t>(</w:t>
      </w:r>
      <w:r w:rsidRPr="00492019">
        <w:rPr>
          <w:rFonts w:ascii="Arial" w:hAnsi="Arial" w:cs="Arial"/>
          <w:sz w:val="24"/>
          <w:szCs w:val="24"/>
        </w:rPr>
        <w:t xml:space="preserve">Accessed </w:t>
      </w:r>
      <w:r>
        <w:rPr>
          <w:rFonts w:ascii="Arial" w:hAnsi="Arial" w:cs="Arial"/>
          <w:sz w:val="24"/>
          <w:szCs w:val="24"/>
        </w:rPr>
        <w:t>August 2023).</w:t>
      </w:r>
    </w:p>
    <w:p w14:paraId="181F3DB0" w14:textId="77777777" w:rsidR="00647D97" w:rsidRDefault="00647D97" w:rsidP="00647D97">
      <w:pPr>
        <w:spacing w:line="360" w:lineRule="auto"/>
        <w:ind w:firstLine="720"/>
        <w:jc w:val="both"/>
        <w:rPr>
          <w:rFonts w:ascii="Arial" w:hAnsi="Arial" w:cs="Arial"/>
          <w:sz w:val="24"/>
          <w:szCs w:val="24"/>
        </w:rPr>
      </w:pPr>
      <w:r w:rsidRPr="00DC20F6">
        <w:rPr>
          <w:rFonts w:ascii="Arial" w:hAnsi="Arial" w:cs="Arial"/>
          <w:sz w:val="24"/>
          <w:szCs w:val="24"/>
        </w:rPr>
        <w:t>United States Department of State (</w:t>
      </w:r>
      <w:r>
        <w:rPr>
          <w:rFonts w:ascii="Arial" w:hAnsi="Arial" w:cs="Arial"/>
          <w:sz w:val="24"/>
          <w:szCs w:val="24"/>
        </w:rPr>
        <w:t>2023</w:t>
      </w:r>
      <w:r w:rsidRPr="00DC20F6">
        <w:rPr>
          <w:rFonts w:ascii="Arial" w:hAnsi="Arial" w:cs="Arial"/>
          <w:sz w:val="24"/>
          <w:szCs w:val="24"/>
        </w:rPr>
        <w:t xml:space="preserve">) </w:t>
      </w:r>
      <w:r w:rsidRPr="00DC20F6">
        <w:rPr>
          <w:rFonts w:ascii="Arial" w:hAnsi="Arial" w:cs="Arial"/>
          <w:i/>
          <w:iCs/>
          <w:sz w:val="24"/>
          <w:szCs w:val="24"/>
        </w:rPr>
        <w:t>Morocco</w:t>
      </w:r>
      <w:r w:rsidRPr="00DC20F6">
        <w:rPr>
          <w:rFonts w:ascii="Arial" w:hAnsi="Arial" w:cs="Arial"/>
          <w:sz w:val="24"/>
          <w:szCs w:val="24"/>
        </w:rPr>
        <w:t xml:space="preserve">. Available at: </w:t>
      </w:r>
      <w:hyperlink r:id="rId9" w:history="1">
        <w:r w:rsidRPr="00F64596">
          <w:rPr>
            <w:rStyle w:val="Hyperlink"/>
            <w:rFonts w:ascii="Arial" w:hAnsi="Arial" w:cs="Arial"/>
            <w:sz w:val="24"/>
            <w:szCs w:val="24"/>
          </w:rPr>
          <w:t>https://www.state.gov/reports/2023-investment-climate-statements/morocco/</w:t>
        </w:r>
      </w:hyperlink>
      <w:r>
        <w:rPr>
          <w:rFonts w:ascii="Arial" w:hAnsi="Arial" w:cs="Arial"/>
          <w:sz w:val="24"/>
          <w:szCs w:val="24"/>
        </w:rPr>
        <w:t xml:space="preserve"> (</w:t>
      </w:r>
      <w:r w:rsidRPr="00492019">
        <w:rPr>
          <w:rFonts w:ascii="Arial" w:hAnsi="Arial" w:cs="Arial"/>
          <w:sz w:val="24"/>
          <w:szCs w:val="24"/>
        </w:rPr>
        <w:t xml:space="preserve">Accessed </w:t>
      </w:r>
      <w:r>
        <w:rPr>
          <w:rFonts w:ascii="Arial" w:hAnsi="Arial" w:cs="Arial"/>
          <w:sz w:val="24"/>
          <w:szCs w:val="24"/>
        </w:rPr>
        <w:t>August 2023).</w:t>
      </w:r>
    </w:p>
    <w:p w14:paraId="66C113BE" w14:textId="77777777" w:rsidR="00647D97" w:rsidRPr="008270D5" w:rsidRDefault="00647D97" w:rsidP="007A4639">
      <w:pPr>
        <w:spacing w:line="360" w:lineRule="auto"/>
        <w:ind w:firstLine="720"/>
        <w:jc w:val="both"/>
        <w:rPr>
          <w:rFonts w:ascii="Arial" w:hAnsi="Arial" w:cs="Arial"/>
          <w:sz w:val="24"/>
          <w:szCs w:val="24"/>
        </w:rPr>
      </w:pPr>
    </w:p>
    <w:sectPr w:rsidR="00647D97" w:rsidRPr="008270D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D87D8" w14:textId="77777777" w:rsidR="00BA25A4" w:rsidRDefault="00BA25A4">
      <w:pPr>
        <w:spacing w:after="0" w:line="240" w:lineRule="auto"/>
      </w:pPr>
      <w:r>
        <w:separator/>
      </w:r>
    </w:p>
  </w:endnote>
  <w:endnote w:type="continuationSeparator" w:id="0">
    <w:p w14:paraId="23DBFB3C" w14:textId="77777777" w:rsidR="00BA25A4" w:rsidRDefault="00BA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99B6F" w14:textId="1B52171F" w:rsidR="00657AD3" w:rsidRDefault="00657AD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1A1F3D04" w14:textId="4309911B"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58CFE" w14:textId="77777777" w:rsidR="00BA25A4" w:rsidRDefault="00BA25A4">
      <w:pPr>
        <w:spacing w:after="0" w:line="240" w:lineRule="auto"/>
      </w:pPr>
      <w:r>
        <w:separator/>
      </w:r>
    </w:p>
  </w:footnote>
  <w:footnote w:type="continuationSeparator" w:id="0">
    <w:p w14:paraId="16939497" w14:textId="77777777" w:rsidR="00BA25A4" w:rsidRDefault="00BA2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F6E7" w14:textId="00EE01C5" w:rsidR="00990820" w:rsidRDefault="00990820">
    <w:pPr>
      <w:pStyle w:val="Header"/>
    </w:pPr>
    <w:r w:rsidRPr="00657AD3">
      <w:rPr>
        <w:rFonts w:ascii="Arial" w:hAnsi="Arial" w:cs="Arial"/>
        <w:noProof/>
      </w:rPr>
      <w:drawing>
        <wp:anchor distT="0" distB="0" distL="114300" distR="114300" simplePos="0" relativeHeight="251659264" behindDoc="0" locked="0" layoutInCell="1" allowOverlap="1" wp14:anchorId="45C689C1" wp14:editId="1010743F">
          <wp:simplePos x="0" y="0"/>
          <wp:positionH relativeFrom="margin">
            <wp:posOffset>2219633</wp:posOffset>
          </wp:positionH>
          <wp:positionV relativeFrom="margin">
            <wp:posOffset>-723613</wp:posOffset>
          </wp:positionV>
          <wp:extent cx="1196340" cy="598170"/>
          <wp:effectExtent l="0" t="0" r="3810" b="0"/>
          <wp:wrapSquare wrapText="bothSides"/>
          <wp:docPr id="606155350" name="Picture 60615535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55350" name="Picture 606155350" descr="A close-up of a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6340" cy="598170"/>
                  </a:xfrm>
                  <a:prstGeom prst="rect">
                    <a:avLst/>
                  </a:prstGeom>
                </pic:spPr>
              </pic:pic>
            </a:graphicData>
          </a:graphic>
          <wp14:sizeRelH relativeFrom="margin">
            <wp14:pctWidth>0</wp14:pctWidth>
          </wp14:sizeRelH>
          <wp14:sizeRelV relativeFrom="margin">
            <wp14:pctHeight>0</wp14:pctHeight>
          </wp14:sizeRelV>
        </wp:anchor>
      </w:drawing>
    </w:r>
  </w:p>
  <w:p w14:paraId="543D5681" w14:textId="3E2E236C"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79482C"/>
    <w:multiLevelType w:val="hybridMultilevel"/>
    <w:tmpl w:val="F322F71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3"/>
  </w:num>
  <w:num w:numId="2" w16cid:durableId="1967152447">
    <w:abstractNumId w:val="6"/>
  </w:num>
  <w:num w:numId="3" w16cid:durableId="2139495818">
    <w:abstractNumId w:val="7"/>
  </w:num>
  <w:num w:numId="4" w16cid:durableId="818033177">
    <w:abstractNumId w:val="1"/>
  </w:num>
  <w:num w:numId="5" w16cid:durableId="1310936986">
    <w:abstractNumId w:val="4"/>
  </w:num>
  <w:num w:numId="6" w16cid:durableId="202330228">
    <w:abstractNumId w:val="0"/>
  </w:num>
  <w:num w:numId="7" w16cid:durableId="409085181">
    <w:abstractNumId w:val="5"/>
  </w:num>
  <w:num w:numId="8" w16cid:durableId="65067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1643B"/>
    <w:rsid w:val="00043939"/>
    <w:rsid w:val="00085D43"/>
    <w:rsid w:val="00095E7E"/>
    <w:rsid w:val="000C0C62"/>
    <w:rsid w:val="00151386"/>
    <w:rsid w:val="00205DCB"/>
    <w:rsid w:val="00242F1A"/>
    <w:rsid w:val="002B1F8D"/>
    <w:rsid w:val="002C4E2F"/>
    <w:rsid w:val="00320BA1"/>
    <w:rsid w:val="00335FAD"/>
    <w:rsid w:val="003511FC"/>
    <w:rsid w:val="00353A26"/>
    <w:rsid w:val="003555CA"/>
    <w:rsid w:val="003901FF"/>
    <w:rsid w:val="003C071E"/>
    <w:rsid w:val="003F03B7"/>
    <w:rsid w:val="003F1BC0"/>
    <w:rsid w:val="003F3009"/>
    <w:rsid w:val="003F6027"/>
    <w:rsid w:val="00401294"/>
    <w:rsid w:val="004266B4"/>
    <w:rsid w:val="004601AD"/>
    <w:rsid w:val="0046450D"/>
    <w:rsid w:val="00492019"/>
    <w:rsid w:val="004A61CC"/>
    <w:rsid w:val="00534990"/>
    <w:rsid w:val="005B1FB1"/>
    <w:rsid w:val="005D7B3F"/>
    <w:rsid w:val="00645D4B"/>
    <w:rsid w:val="00647D97"/>
    <w:rsid w:val="00657AD3"/>
    <w:rsid w:val="0066084E"/>
    <w:rsid w:val="007A4639"/>
    <w:rsid w:val="007B301C"/>
    <w:rsid w:val="007E677F"/>
    <w:rsid w:val="008270D5"/>
    <w:rsid w:val="008310FE"/>
    <w:rsid w:val="008615F0"/>
    <w:rsid w:val="0088676F"/>
    <w:rsid w:val="008C54A8"/>
    <w:rsid w:val="0093028C"/>
    <w:rsid w:val="00936AFD"/>
    <w:rsid w:val="00990820"/>
    <w:rsid w:val="009A245C"/>
    <w:rsid w:val="009F6DD0"/>
    <w:rsid w:val="00A95664"/>
    <w:rsid w:val="00AD7FEE"/>
    <w:rsid w:val="00BA25A4"/>
    <w:rsid w:val="00BB6CCB"/>
    <w:rsid w:val="00BD7E80"/>
    <w:rsid w:val="00CE5113"/>
    <w:rsid w:val="00D244D4"/>
    <w:rsid w:val="00D60448"/>
    <w:rsid w:val="00D62BC2"/>
    <w:rsid w:val="00DA20A3"/>
    <w:rsid w:val="00DC20F6"/>
    <w:rsid w:val="00E247B9"/>
    <w:rsid w:val="00E81438"/>
    <w:rsid w:val="00F74AC2"/>
    <w:rsid w:val="00F7719A"/>
    <w:rsid w:val="00F97EA2"/>
    <w:rsid w:val="00FF4554"/>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DA20A3"/>
    <w:rPr>
      <w:color w:val="0563C1" w:themeColor="hyperlink"/>
      <w:u w:val="single"/>
    </w:rPr>
  </w:style>
  <w:style w:type="character" w:styleId="UnresolvedMention">
    <w:name w:val="Unresolved Mention"/>
    <w:basedOn w:val="DefaultParagraphFont"/>
    <w:uiPriority w:val="99"/>
    <w:semiHidden/>
    <w:unhideWhenUsed/>
    <w:rsid w:val="00DA2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42898">
      <w:bodyDiv w:val="1"/>
      <w:marLeft w:val="0"/>
      <w:marRight w:val="0"/>
      <w:marTop w:val="0"/>
      <w:marBottom w:val="0"/>
      <w:divBdr>
        <w:top w:val="none" w:sz="0" w:space="0" w:color="auto"/>
        <w:left w:val="none" w:sz="0" w:space="0" w:color="auto"/>
        <w:bottom w:val="none" w:sz="0" w:space="0" w:color="auto"/>
        <w:right w:val="none" w:sz="0" w:space="0" w:color="auto"/>
      </w:divBdr>
    </w:div>
    <w:div w:id="840896139">
      <w:bodyDiv w:val="1"/>
      <w:marLeft w:val="0"/>
      <w:marRight w:val="0"/>
      <w:marTop w:val="0"/>
      <w:marBottom w:val="0"/>
      <w:divBdr>
        <w:top w:val="none" w:sz="0" w:space="0" w:color="auto"/>
        <w:left w:val="none" w:sz="0" w:space="0" w:color="auto"/>
        <w:bottom w:val="none" w:sz="0" w:space="0" w:color="auto"/>
        <w:right w:val="none" w:sz="0" w:space="0" w:color="auto"/>
      </w:divBdr>
    </w:div>
    <w:div w:id="992948957">
      <w:bodyDiv w:val="1"/>
      <w:marLeft w:val="0"/>
      <w:marRight w:val="0"/>
      <w:marTop w:val="0"/>
      <w:marBottom w:val="0"/>
      <w:divBdr>
        <w:top w:val="none" w:sz="0" w:space="0" w:color="auto"/>
        <w:left w:val="none" w:sz="0" w:space="0" w:color="auto"/>
        <w:bottom w:val="none" w:sz="0" w:space="0" w:color="auto"/>
        <w:right w:val="none" w:sz="0" w:space="0" w:color="auto"/>
      </w:divBdr>
    </w:div>
    <w:div w:id="175828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dry.com/about-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apers.ssrn.com/sol3/papers.cfm?abstract_id=290114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ate.gov/reports/2023-investment-climate-statements/moroc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16</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Vornicescu</dc:creator>
  <cp:keywords/>
  <dc:description/>
  <cp:lastModifiedBy>Paul-Silvian Vornicescu (2246785)</cp:lastModifiedBy>
  <cp:revision>24</cp:revision>
  <dcterms:created xsi:type="dcterms:W3CDTF">2023-08-28T12:35:00Z</dcterms:created>
  <dcterms:modified xsi:type="dcterms:W3CDTF">2023-08-28T14:19:00Z</dcterms:modified>
</cp:coreProperties>
</file>