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94E27" w14:textId="7533AED3" w:rsidR="00A83325" w:rsidRDefault="00A83325">
      <w:pPr>
        <w:rPr>
          <w:rFonts w:ascii="Arial" w:hAnsi="Arial" w:cs="Arial"/>
          <w:b/>
          <w:bCs/>
          <w:sz w:val="24"/>
          <w:szCs w:val="24"/>
          <w:u w:val="single"/>
        </w:rPr>
      </w:pPr>
      <w:r>
        <w:rPr>
          <w:rFonts w:ascii="Arial" w:hAnsi="Arial" w:cs="Arial"/>
          <w:b/>
          <w:bCs/>
          <w:sz w:val="24"/>
          <w:szCs w:val="24"/>
          <w:u w:val="single"/>
        </w:rPr>
        <w:t>Graduate Diploma in Policing:</w:t>
      </w:r>
    </w:p>
    <w:p w14:paraId="2BEBF160" w14:textId="5410BAC6" w:rsidR="002A42BD" w:rsidRPr="00A83325" w:rsidRDefault="00A83325">
      <w:pPr>
        <w:rPr>
          <w:rFonts w:ascii="Arial" w:hAnsi="Arial" w:cs="Arial"/>
          <w:b/>
          <w:bCs/>
          <w:sz w:val="24"/>
          <w:szCs w:val="24"/>
        </w:rPr>
      </w:pPr>
      <w:r w:rsidRPr="00A83325">
        <w:rPr>
          <w:rFonts w:ascii="Arial" w:hAnsi="Arial" w:cs="Arial"/>
          <w:b/>
          <w:bCs/>
          <w:sz w:val="24"/>
          <w:szCs w:val="24"/>
        </w:rPr>
        <w:t xml:space="preserve">BMP6005D,Level 6 </w:t>
      </w:r>
      <w:r w:rsidR="0009508B" w:rsidRPr="00A83325">
        <w:rPr>
          <w:rFonts w:ascii="Arial" w:hAnsi="Arial" w:cs="Arial"/>
          <w:b/>
          <w:bCs/>
          <w:sz w:val="24"/>
          <w:szCs w:val="24"/>
        </w:rPr>
        <w:t>Academic Assignments</w:t>
      </w:r>
      <w:r w:rsidR="008502D0" w:rsidRPr="00A83325">
        <w:rPr>
          <w:rFonts w:ascii="Arial" w:hAnsi="Arial" w:cs="Arial"/>
          <w:b/>
          <w:bCs/>
          <w:sz w:val="24"/>
          <w:szCs w:val="24"/>
        </w:rPr>
        <w:t>-DHEP</w:t>
      </w:r>
    </w:p>
    <w:p w14:paraId="28016E55" w14:textId="16DEE937" w:rsidR="0009508B" w:rsidRPr="00A83325" w:rsidRDefault="0009508B">
      <w:pPr>
        <w:rPr>
          <w:rFonts w:ascii="Arial" w:hAnsi="Arial" w:cs="Arial"/>
          <w:b/>
          <w:bCs/>
          <w:sz w:val="24"/>
          <w:szCs w:val="24"/>
        </w:rPr>
      </w:pPr>
      <w:r w:rsidRPr="00A83325">
        <w:rPr>
          <w:rFonts w:ascii="Arial" w:hAnsi="Arial" w:cs="Arial"/>
          <w:b/>
          <w:bCs/>
          <w:sz w:val="24"/>
          <w:szCs w:val="24"/>
        </w:rPr>
        <w:t>Christopher Platt</w:t>
      </w:r>
    </w:p>
    <w:p w14:paraId="00A5AC90" w14:textId="432F3EF0" w:rsidR="0009508B" w:rsidRPr="00A83325" w:rsidRDefault="0009508B">
      <w:pPr>
        <w:rPr>
          <w:rFonts w:ascii="Arial" w:hAnsi="Arial" w:cs="Arial"/>
          <w:b/>
          <w:bCs/>
          <w:sz w:val="24"/>
          <w:szCs w:val="24"/>
        </w:rPr>
      </w:pPr>
      <w:r w:rsidRPr="00A83325">
        <w:rPr>
          <w:rFonts w:ascii="Arial" w:hAnsi="Arial" w:cs="Arial"/>
          <w:b/>
          <w:bCs/>
          <w:sz w:val="24"/>
          <w:szCs w:val="24"/>
        </w:rPr>
        <w:t>STUDENT NUMBER</w:t>
      </w:r>
      <w:r w:rsidR="00991DEA" w:rsidRPr="00A83325">
        <w:rPr>
          <w:rFonts w:ascii="Arial" w:hAnsi="Arial" w:cs="Arial"/>
          <w:b/>
          <w:bCs/>
          <w:sz w:val="24"/>
          <w:szCs w:val="24"/>
        </w:rPr>
        <w:t>: 2029662</w:t>
      </w:r>
    </w:p>
    <w:p w14:paraId="7BBFDC92" w14:textId="77777777" w:rsidR="008502D0" w:rsidRDefault="008502D0">
      <w:pPr>
        <w:rPr>
          <w:rFonts w:ascii="Arial" w:hAnsi="Arial" w:cs="Arial"/>
          <w:sz w:val="24"/>
          <w:szCs w:val="24"/>
        </w:rPr>
      </w:pPr>
    </w:p>
    <w:p w14:paraId="4A7E851C" w14:textId="3D1C24E3" w:rsidR="0009508B" w:rsidRPr="008502D0" w:rsidRDefault="0009508B">
      <w:pPr>
        <w:rPr>
          <w:rFonts w:ascii="Arial" w:hAnsi="Arial" w:cs="Arial"/>
          <w:b/>
          <w:bCs/>
          <w:sz w:val="24"/>
          <w:szCs w:val="24"/>
          <w:u w:val="single"/>
        </w:rPr>
      </w:pPr>
      <w:r w:rsidRPr="008502D0">
        <w:rPr>
          <w:rFonts w:ascii="Arial" w:hAnsi="Arial" w:cs="Arial"/>
          <w:b/>
          <w:bCs/>
          <w:sz w:val="24"/>
          <w:szCs w:val="24"/>
          <w:u w:val="single"/>
        </w:rPr>
        <w:t>ESSAY 1: Professionalisation in the police service.</w:t>
      </w:r>
    </w:p>
    <w:p w14:paraId="74263361" w14:textId="75831012" w:rsidR="00C70C53" w:rsidRPr="008502D0" w:rsidRDefault="00C70C53" w:rsidP="008502D0">
      <w:pPr>
        <w:spacing w:line="257" w:lineRule="auto"/>
        <w:ind w:left="567" w:right="531"/>
        <w:jc w:val="center"/>
        <w:rPr>
          <w:rFonts w:ascii="Arial" w:eastAsia="Calibri" w:hAnsi="Arial" w:cs="Arial"/>
          <w:sz w:val="24"/>
          <w:szCs w:val="24"/>
          <w:u w:val="single"/>
        </w:rPr>
      </w:pPr>
      <w:r w:rsidRPr="008502D0">
        <w:rPr>
          <w:rFonts w:ascii="Arial" w:eastAsia="Calibri" w:hAnsi="Arial" w:cs="Arial"/>
          <w:sz w:val="24"/>
          <w:szCs w:val="24"/>
          <w:u w:val="single"/>
        </w:rPr>
        <w:t>Critically evaluate the concept of ‘the professionalisation of the police service</w:t>
      </w:r>
      <w:r w:rsidR="00BD5D30" w:rsidRPr="008502D0">
        <w:rPr>
          <w:rFonts w:ascii="Arial" w:eastAsia="Calibri" w:hAnsi="Arial" w:cs="Arial"/>
          <w:sz w:val="24"/>
          <w:szCs w:val="24"/>
          <w:u w:val="single"/>
        </w:rPr>
        <w:t>’ and</w:t>
      </w:r>
      <w:r w:rsidRPr="008502D0">
        <w:rPr>
          <w:rFonts w:ascii="Arial" w:eastAsia="Calibri" w:hAnsi="Arial" w:cs="Arial"/>
          <w:sz w:val="24"/>
          <w:szCs w:val="24"/>
          <w:u w:val="single"/>
        </w:rPr>
        <w:t xml:space="preserve"> consider the extent to which ‘maintaining professional standards’, ‘ethical and inclusive’ and ‘coaching and mentoring’ approaches contribute to professionalisation.</w:t>
      </w:r>
    </w:p>
    <w:p w14:paraId="455A531F" w14:textId="35339E3C" w:rsidR="00630E90" w:rsidRPr="008502D0" w:rsidRDefault="00630E90" w:rsidP="00C70C53">
      <w:pPr>
        <w:spacing w:line="257" w:lineRule="auto"/>
        <w:ind w:left="567" w:right="531"/>
        <w:rPr>
          <w:rFonts w:ascii="Arial" w:eastAsia="Calibri" w:hAnsi="Arial" w:cs="Arial"/>
          <w:sz w:val="24"/>
          <w:szCs w:val="24"/>
        </w:rPr>
      </w:pPr>
    </w:p>
    <w:p w14:paraId="184A32B3" w14:textId="7914BE11" w:rsidR="00630E90" w:rsidRPr="008502D0" w:rsidRDefault="00630E90" w:rsidP="004A1E46">
      <w:pPr>
        <w:spacing w:line="257" w:lineRule="auto"/>
        <w:ind w:right="531"/>
        <w:rPr>
          <w:rFonts w:ascii="Arial" w:eastAsia="Calibri" w:hAnsi="Arial" w:cs="Arial"/>
          <w:sz w:val="24"/>
          <w:szCs w:val="24"/>
        </w:rPr>
      </w:pPr>
      <w:r w:rsidRPr="008502D0">
        <w:rPr>
          <w:rFonts w:ascii="Arial" w:eastAsia="Calibri" w:hAnsi="Arial" w:cs="Arial"/>
          <w:sz w:val="24"/>
          <w:szCs w:val="24"/>
        </w:rPr>
        <w:t xml:space="preserve">This essay will provide an insight on the professionalisation of the police service and a critical assessment of the steps taken to go about this; other key factors to be considered is how  coaching and mentoring, </w:t>
      </w:r>
      <w:r w:rsidR="00BD5D30" w:rsidRPr="008502D0">
        <w:rPr>
          <w:rFonts w:ascii="Arial" w:eastAsia="Calibri" w:hAnsi="Arial" w:cs="Arial"/>
          <w:sz w:val="24"/>
          <w:szCs w:val="24"/>
        </w:rPr>
        <w:t>ethics,</w:t>
      </w:r>
      <w:r w:rsidRPr="008502D0">
        <w:rPr>
          <w:rFonts w:ascii="Arial" w:eastAsia="Calibri" w:hAnsi="Arial" w:cs="Arial"/>
          <w:sz w:val="24"/>
          <w:szCs w:val="24"/>
        </w:rPr>
        <w:t xml:space="preserve"> and inclusion and the maintaining of professional standards contribute to the professionalisation of the police service within England and Wales.</w:t>
      </w:r>
    </w:p>
    <w:p w14:paraId="38A260FD" w14:textId="44C9398D" w:rsidR="004A1E46" w:rsidRPr="008502D0" w:rsidRDefault="006E0514" w:rsidP="004A1E46">
      <w:pPr>
        <w:ind w:right="237"/>
        <w:jc w:val="both"/>
        <w:rPr>
          <w:rFonts w:ascii="Arial" w:eastAsia="Calibri" w:hAnsi="Arial" w:cs="Arial"/>
          <w:sz w:val="24"/>
          <w:szCs w:val="24"/>
        </w:rPr>
      </w:pPr>
      <w:r w:rsidRPr="008502D0">
        <w:rPr>
          <w:rFonts w:ascii="Arial" w:eastAsia="Calibri" w:hAnsi="Arial" w:cs="Arial"/>
          <w:sz w:val="24"/>
          <w:szCs w:val="24"/>
        </w:rPr>
        <w:t>Before considering key contributing factors to the professionalisation of the police force it is firstly important to establish exactly what is meant by the term ‘professionali</w:t>
      </w:r>
      <w:r w:rsidR="00250926" w:rsidRPr="008502D0">
        <w:rPr>
          <w:rFonts w:ascii="Arial" w:eastAsia="Calibri" w:hAnsi="Arial" w:cs="Arial"/>
          <w:sz w:val="24"/>
          <w:szCs w:val="24"/>
        </w:rPr>
        <w:t>s</w:t>
      </w:r>
      <w:r w:rsidRPr="008502D0">
        <w:rPr>
          <w:rFonts w:ascii="Arial" w:eastAsia="Calibri" w:hAnsi="Arial" w:cs="Arial"/>
          <w:sz w:val="24"/>
          <w:szCs w:val="24"/>
        </w:rPr>
        <w:t xml:space="preserve">e’. </w:t>
      </w:r>
      <w:r w:rsidR="00045BFC" w:rsidRPr="008502D0">
        <w:rPr>
          <w:rFonts w:ascii="Arial" w:eastAsia="Calibri" w:hAnsi="Arial" w:cs="Arial"/>
          <w:sz w:val="24"/>
          <w:szCs w:val="24"/>
        </w:rPr>
        <w:t xml:space="preserve">To ‘Professionalise’ </w:t>
      </w:r>
      <w:r w:rsidRPr="008502D0">
        <w:rPr>
          <w:rFonts w:ascii="Arial" w:eastAsia="Calibri" w:hAnsi="Arial" w:cs="Arial"/>
          <w:sz w:val="24"/>
          <w:szCs w:val="24"/>
        </w:rPr>
        <w:t xml:space="preserve"> is </w:t>
      </w:r>
      <w:r w:rsidR="00045BFC" w:rsidRPr="008502D0">
        <w:rPr>
          <w:rFonts w:ascii="Arial" w:eastAsia="Calibri" w:hAnsi="Arial" w:cs="Arial"/>
          <w:sz w:val="24"/>
          <w:szCs w:val="24"/>
        </w:rPr>
        <w:t>to: “Impose a professional structure or status on (something)’-</w:t>
      </w:r>
      <w:r w:rsidR="00045BFC" w:rsidRPr="008502D0">
        <w:rPr>
          <w:rFonts w:ascii="Arial" w:hAnsi="Arial" w:cs="Arial"/>
          <w:sz w:val="24"/>
          <w:szCs w:val="24"/>
        </w:rPr>
        <w:t>(Collins English Dictionary, 2022)</w:t>
      </w:r>
      <w:r w:rsidR="00045BFC" w:rsidRPr="008502D0">
        <w:rPr>
          <w:rFonts w:ascii="Arial" w:eastAsia="Calibri" w:hAnsi="Arial" w:cs="Arial"/>
          <w:sz w:val="24"/>
          <w:szCs w:val="24"/>
        </w:rPr>
        <w:t xml:space="preserve">, </w:t>
      </w:r>
      <w:r w:rsidR="00DF6A80" w:rsidRPr="008502D0">
        <w:rPr>
          <w:rFonts w:ascii="Arial" w:eastAsia="Calibri" w:hAnsi="Arial" w:cs="Arial"/>
          <w:sz w:val="24"/>
          <w:szCs w:val="24"/>
        </w:rPr>
        <w:t xml:space="preserve">This definition is fairly broad and can relate to almost any organisation or group, however it should be noted that to professionalise something by putting in place a structure can be viewed as the ‘easiest’ part, and that the hardest may be to ensure the structure, rules and policies are adhered to and maintained, this is especially so within police forces due to the nature of the job. The police </w:t>
      </w:r>
      <w:r w:rsidR="00BB24EB" w:rsidRPr="008502D0">
        <w:rPr>
          <w:rFonts w:ascii="Arial" w:eastAsia="Calibri" w:hAnsi="Arial" w:cs="Arial"/>
          <w:sz w:val="24"/>
          <w:szCs w:val="24"/>
        </w:rPr>
        <w:t>enforce ‘the standards of professional behaviour’ which also form part of The Code of Ethics. The guidance is for all officers and is applicable at every rank. Some of these standards include ‘Honesty and Integrity’, ‘Authority, Respect and Courtesy’ and ‘Equality and Diversity’</w:t>
      </w:r>
      <w:r w:rsidR="008A3401" w:rsidRPr="008502D0">
        <w:rPr>
          <w:rFonts w:ascii="Arial" w:eastAsia="Calibri" w:hAnsi="Arial" w:cs="Arial"/>
          <w:sz w:val="24"/>
          <w:szCs w:val="24"/>
        </w:rPr>
        <w:t xml:space="preserve"> </w:t>
      </w:r>
      <w:r w:rsidR="008A3401" w:rsidRPr="008502D0">
        <w:rPr>
          <w:rFonts w:ascii="Arial" w:hAnsi="Arial" w:cs="Arial"/>
          <w:sz w:val="24"/>
          <w:szCs w:val="24"/>
        </w:rPr>
        <w:t>(Home Office, 2014);</w:t>
      </w:r>
      <w:r w:rsidR="00BB24EB" w:rsidRPr="008502D0">
        <w:rPr>
          <w:rFonts w:ascii="Arial" w:eastAsia="Calibri" w:hAnsi="Arial" w:cs="Arial"/>
          <w:sz w:val="24"/>
          <w:szCs w:val="24"/>
        </w:rPr>
        <w:t xml:space="preserve"> These form the foundation of policing within England and Wales and provide the qualities expected of officers</w:t>
      </w:r>
      <w:r w:rsidR="00656ECD" w:rsidRPr="008502D0">
        <w:rPr>
          <w:rFonts w:ascii="Arial" w:eastAsia="Calibri" w:hAnsi="Arial" w:cs="Arial"/>
          <w:sz w:val="24"/>
          <w:szCs w:val="24"/>
        </w:rPr>
        <w:t xml:space="preserve"> both in and outside of the </w:t>
      </w:r>
      <w:r w:rsidR="00250926" w:rsidRPr="008502D0">
        <w:rPr>
          <w:rFonts w:ascii="Arial" w:eastAsia="Calibri" w:hAnsi="Arial" w:cs="Arial"/>
          <w:sz w:val="24"/>
          <w:szCs w:val="24"/>
        </w:rPr>
        <w:t>workplace</w:t>
      </w:r>
      <w:r w:rsidR="00656ECD" w:rsidRPr="008502D0">
        <w:rPr>
          <w:rFonts w:ascii="Arial" w:eastAsia="Calibri" w:hAnsi="Arial" w:cs="Arial"/>
          <w:sz w:val="24"/>
          <w:szCs w:val="24"/>
        </w:rPr>
        <w:t>.</w:t>
      </w:r>
      <w:r w:rsidR="00BB24EB" w:rsidRPr="008502D0">
        <w:rPr>
          <w:rFonts w:ascii="Arial" w:eastAsia="Calibri" w:hAnsi="Arial" w:cs="Arial"/>
          <w:sz w:val="24"/>
          <w:szCs w:val="24"/>
        </w:rPr>
        <w:t xml:space="preserve"> </w:t>
      </w:r>
      <w:r w:rsidR="00656ECD" w:rsidRPr="008502D0">
        <w:rPr>
          <w:rFonts w:ascii="Arial" w:eastAsia="Calibri" w:hAnsi="Arial" w:cs="Arial"/>
          <w:sz w:val="24"/>
          <w:szCs w:val="24"/>
        </w:rPr>
        <w:t xml:space="preserve">It should also be noted that the Code of Ethics is at the heart of the widely recognised National Decision Model, which is applicable to all </w:t>
      </w:r>
      <w:r w:rsidR="00250926" w:rsidRPr="008502D0">
        <w:rPr>
          <w:rFonts w:ascii="Arial" w:eastAsia="Calibri" w:hAnsi="Arial" w:cs="Arial"/>
          <w:sz w:val="24"/>
          <w:szCs w:val="24"/>
        </w:rPr>
        <w:t>decision-making</w:t>
      </w:r>
      <w:r w:rsidR="00656ECD" w:rsidRPr="008502D0">
        <w:rPr>
          <w:rFonts w:ascii="Arial" w:eastAsia="Calibri" w:hAnsi="Arial" w:cs="Arial"/>
          <w:sz w:val="24"/>
          <w:szCs w:val="24"/>
        </w:rPr>
        <w:t xml:space="preserve"> opportunities within the police</w:t>
      </w:r>
      <w:r w:rsidR="00AA4BBC" w:rsidRPr="008502D0">
        <w:rPr>
          <w:rFonts w:ascii="Arial" w:eastAsia="Calibri" w:hAnsi="Arial" w:cs="Arial"/>
          <w:sz w:val="24"/>
          <w:szCs w:val="24"/>
        </w:rPr>
        <w:t xml:space="preserve"> </w:t>
      </w:r>
      <w:r w:rsidR="00656ECD" w:rsidRPr="008502D0">
        <w:rPr>
          <w:rFonts w:ascii="Arial" w:eastAsia="Calibri" w:hAnsi="Arial" w:cs="Arial"/>
          <w:sz w:val="24"/>
          <w:szCs w:val="24"/>
        </w:rPr>
        <w:t xml:space="preserve"> </w:t>
      </w:r>
      <w:r w:rsidR="00AA4BBC" w:rsidRPr="008502D0">
        <w:rPr>
          <w:rFonts w:ascii="Arial" w:hAnsi="Arial" w:cs="Arial"/>
          <w:sz w:val="24"/>
          <w:szCs w:val="24"/>
        </w:rPr>
        <w:t>(College of Policing, 2013).</w:t>
      </w:r>
      <w:r w:rsidR="00656ECD" w:rsidRPr="008502D0">
        <w:rPr>
          <w:rFonts w:ascii="Arial" w:eastAsia="Calibri" w:hAnsi="Arial" w:cs="Arial"/>
          <w:sz w:val="24"/>
          <w:szCs w:val="24"/>
        </w:rPr>
        <w:t xml:space="preserve">If officers are more mindful of the code of ethics through their daily duties and the </w:t>
      </w:r>
      <w:r w:rsidR="00250926" w:rsidRPr="008502D0">
        <w:rPr>
          <w:rFonts w:ascii="Arial" w:eastAsia="Calibri" w:hAnsi="Arial" w:cs="Arial"/>
          <w:sz w:val="24"/>
          <w:szCs w:val="24"/>
        </w:rPr>
        <w:t>decisions,</w:t>
      </w:r>
      <w:r w:rsidR="00656ECD" w:rsidRPr="008502D0">
        <w:rPr>
          <w:rFonts w:ascii="Arial" w:eastAsia="Calibri" w:hAnsi="Arial" w:cs="Arial"/>
          <w:sz w:val="24"/>
          <w:szCs w:val="24"/>
        </w:rPr>
        <w:t xml:space="preserve"> they make they can hope to ensure professional standards are maintained and set an example for other officers going forward.</w:t>
      </w:r>
    </w:p>
    <w:p w14:paraId="5A6EAB09" w14:textId="05739602" w:rsidR="004A1E46" w:rsidRPr="008502D0" w:rsidRDefault="00656ECD" w:rsidP="004A1E46">
      <w:pPr>
        <w:ind w:right="237"/>
        <w:jc w:val="both"/>
        <w:rPr>
          <w:rFonts w:ascii="Arial" w:hAnsi="Arial" w:cs="Arial"/>
          <w:color w:val="000000" w:themeColor="text1"/>
          <w:sz w:val="24"/>
          <w:szCs w:val="24"/>
        </w:rPr>
      </w:pPr>
      <w:r w:rsidRPr="008502D0">
        <w:rPr>
          <w:rFonts w:ascii="Arial" w:eastAsia="Calibri" w:hAnsi="Arial" w:cs="Arial"/>
          <w:sz w:val="24"/>
          <w:szCs w:val="24"/>
        </w:rPr>
        <w:t xml:space="preserve"> </w:t>
      </w:r>
      <w:r w:rsidR="004A1E46" w:rsidRPr="008502D0">
        <w:rPr>
          <w:rFonts w:ascii="Arial" w:eastAsia="Calibri" w:hAnsi="Arial" w:cs="Arial"/>
          <w:sz w:val="24"/>
          <w:szCs w:val="24"/>
        </w:rPr>
        <w:t xml:space="preserve">Another way in which the police ensure professional standards are maintained is through thorough investigations of reported misconduct; one such example is ‘Operation Hotton’ </w:t>
      </w:r>
      <w:r w:rsidR="004A1E46" w:rsidRPr="008502D0">
        <w:rPr>
          <w:rFonts w:ascii="Arial" w:hAnsi="Arial" w:cs="Arial"/>
          <w:color w:val="000000" w:themeColor="text1"/>
          <w:sz w:val="24"/>
          <w:szCs w:val="24"/>
        </w:rPr>
        <w:t xml:space="preserve">(Operation Hotton, Learning report, 2022). This investigation consisted of nine linked investigations. Fourteen officers were investigated following misconduct allegations some of which included failing to report or challenge such </w:t>
      </w:r>
      <w:r w:rsidR="004A1E46" w:rsidRPr="008502D0">
        <w:rPr>
          <w:rFonts w:ascii="Arial" w:hAnsi="Arial" w:cs="Arial"/>
          <w:color w:val="000000" w:themeColor="text1"/>
          <w:sz w:val="24"/>
          <w:szCs w:val="24"/>
        </w:rPr>
        <w:lastRenderedPageBreak/>
        <w:t>allegations. One of the strands investigated is the use of ‘</w:t>
      </w:r>
      <w:r w:rsidR="0054229B">
        <w:rPr>
          <w:rFonts w:ascii="Arial" w:hAnsi="Arial" w:cs="Arial"/>
          <w:color w:val="000000" w:themeColor="text1"/>
          <w:sz w:val="24"/>
          <w:szCs w:val="24"/>
        </w:rPr>
        <w:t>b</w:t>
      </w:r>
      <w:r w:rsidR="004A1E46" w:rsidRPr="008502D0">
        <w:rPr>
          <w:rFonts w:ascii="Arial" w:hAnsi="Arial" w:cs="Arial"/>
          <w:color w:val="000000" w:themeColor="text1"/>
          <w:sz w:val="24"/>
          <w:szCs w:val="24"/>
        </w:rPr>
        <w:t xml:space="preserve">anter’ and aggressive behaviour. It is said that banter was used as an excuse for oppressive and offensive behaviours. When interviewed female officers in particular were treated as ‘weary’ and told it was part of police culture and that they should just accept it, suggesting that more oppressive males were using the term culture as an excuse to emphasise a sense of toxic masculinity. </w:t>
      </w:r>
    </w:p>
    <w:p w14:paraId="62A46B6F" w14:textId="3E4E82A0" w:rsidR="004A1E46" w:rsidRPr="008502D0" w:rsidRDefault="004A1E46" w:rsidP="004A1E46">
      <w:pPr>
        <w:ind w:right="237"/>
        <w:jc w:val="both"/>
        <w:rPr>
          <w:rFonts w:ascii="Arial" w:hAnsi="Arial" w:cs="Arial"/>
          <w:color w:val="000000" w:themeColor="text1"/>
          <w:sz w:val="24"/>
          <w:szCs w:val="24"/>
        </w:rPr>
      </w:pPr>
      <w:r w:rsidRPr="008502D0">
        <w:rPr>
          <w:rFonts w:ascii="Arial" w:hAnsi="Arial" w:cs="Arial"/>
          <w:color w:val="000000" w:themeColor="text1"/>
          <w:sz w:val="24"/>
          <w:szCs w:val="24"/>
        </w:rPr>
        <w:t>As previously mentioned, a key focus was the failure to report or challenge inappropriate behaviours. Officers stated that they feared the repercussions of speaking out and  were humiliated and excluded from the team as they were viewed as a ‘grass’. Along with this, officers stated that more dominant members of the team would emphasise loyalty and that it was very much a</w:t>
      </w:r>
      <w:r w:rsidR="0054229B">
        <w:rPr>
          <w:rFonts w:ascii="Arial" w:hAnsi="Arial" w:cs="Arial"/>
          <w:color w:val="000000" w:themeColor="text1"/>
          <w:sz w:val="24"/>
          <w:szCs w:val="24"/>
        </w:rPr>
        <w:t>n</w:t>
      </w:r>
      <w:r w:rsidRPr="008502D0">
        <w:rPr>
          <w:rFonts w:ascii="Arial" w:hAnsi="Arial" w:cs="Arial"/>
          <w:color w:val="000000" w:themeColor="text1"/>
          <w:sz w:val="24"/>
          <w:szCs w:val="24"/>
        </w:rPr>
        <w:t xml:space="preserve"> us and them culture. </w:t>
      </w:r>
    </w:p>
    <w:p w14:paraId="58BA6221" w14:textId="64F5FAEE" w:rsidR="004A1E46" w:rsidRPr="008502D0" w:rsidRDefault="004A1E46" w:rsidP="004A1E46">
      <w:pPr>
        <w:ind w:right="237"/>
        <w:jc w:val="both"/>
        <w:rPr>
          <w:rFonts w:ascii="Arial" w:hAnsi="Arial" w:cs="Arial"/>
          <w:color w:val="000000" w:themeColor="text1"/>
          <w:sz w:val="24"/>
          <w:szCs w:val="24"/>
        </w:rPr>
      </w:pPr>
      <w:r w:rsidRPr="008502D0">
        <w:rPr>
          <w:rFonts w:ascii="Arial" w:hAnsi="Arial" w:cs="Arial"/>
          <w:color w:val="000000" w:themeColor="text1"/>
          <w:sz w:val="24"/>
          <w:szCs w:val="24"/>
        </w:rPr>
        <w:t>The IOPC provided many recommendations on how these attitudes and issues should be addressed; with a strong focus on ethics training and encouraging officers to speak out against such behaviour</w:t>
      </w:r>
      <w:r w:rsidR="0054229B">
        <w:rPr>
          <w:rFonts w:ascii="Arial" w:hAnsi="Arial" w:cs="Arial"/>
          <w:color w:val="000000" w:themeColor="text1"/>
          <w:sz w:val="24"/>
          <w:szCs w:val="24"/>
        </w:rPr>
        <w:t>,</w:t>
      </w:r>
      <w:r w:rsidRPr="008502D0">
        <w:rPr>
          <w:rFonts w:ascii="Arial" w:hAnsi="Arial" w:cs="Arial"/>
          <w:color w:val="000000" w:themeColor="text1"/>
          <w:sz w:val="24"/>
          <w:szCs w:val="24"/>
        </w:rPr>
        <w:t xml:space="preserve"> in line with the Code of Ethics</w:t>
      </w:r>
      <w:r w:rsidR="00250926" w:rsidRPr="008502D0">
        <w:rPr>
          <w:rFonts w:ascii="Arial" w:hAnsi="Arial" w:cs="Arial"/>
          <w:color w:val="000000" w:themeColor="text1"/>
          <w:sz w:val="24"/>
          <w:szCs w:val="24"/>
        </w:rPr>
        <w:t>.</w:t>
      </w:r>
      <w:r w:rsidRPr="008502D0">
        <w:rPr>
          <w:rFonts w:ascii="Arial" w:hAnsi="Arial" w:cs="Arial"/>
          <w:color w:val="000000" w:themeColor="text1"/>
          <w:sz w:val="24"/>
          <w:szCs w:val="24"/>
        </w:rPr>
        <w:t xml:space="preserve"> </w:t>
      </w:r>
      <w:r w:rsidR="00250926" w:rsidRPr="008502D0">
        <w:rPr>
          <w:rFonts w:ascii="Arial" w:hAnsi="Arial" w:cs="Arial"/>
          <w:color w:val="000000" w:themeColor="text1"/>
          <w:sz w:val="24"/>
          <w:szCs w:val="24"/>
        </w:rPr>
        <w:t>T</w:t>
      </w:r>
      <w:r w:rsidRPr="008502D0">
        <w:rPr>
          <w:rFonts w:ascii="Arial" w:hAnsi="Arial" w:cs="Arial"/>
          <w:color w:val="000000" w:themeColor="text1"/>
          <w:sz w:val="24"/>
          <w:szCs w:val="24"/>
        </w:rPr>
        <w:t>o ensure public confidence is a key priority</w:t>
      </w:r>
      <w:r w:rsidR="00250926" w:rsidRPr="008502D0">
        <w:rPr>
          <w:rFonts w:ascii="Arial" w:hAnsi="Arial" w:cs="Arial"/>
          <w:color w:val="000000" w:themeColor="text1"/>
          <w:sz w:val="24"/>
          <w:szCs w:val="24"/>
        </w:rPr>
        <w:t>,</w:t>
      </w:r>
      <w:r w:rsidRPr="008502D0">
        <w:rPr>
          <w:rFonts w:ascii="Arial" w:hAnsi="Arial" w:cs="Arial"/>
          <w:color w:val="000000" w:themeColor="text1"/>
          <w:sz w:val="24"/>
          <w:szCs w:val="24"/>
        </w:rPr>
        <w:t xml:space="preserve"> the report was published publicly for the purpose of transparency.</w:t>
      </w:r>
    </w:p>
    <w:p w14:paraId="36B6E152" w14:textId="5D1A85FC" w:rsidR="00067908" w:rsidRPr="008502D0" w:rsidRDefault="00940C05" w:rsidP="00A705BF">
      <w:pPr>
        <w:keepNext/>
        <w:spacing w:before="240" w:after="60"/>
        <w:ind w:right="237"/>
        <w:rPr>
          <w:rFonts w:ascii="Arial" w:hAnsi="Arial" w:cs="Arial"/>
          <w:sz w:val="24"/>
          <w:szCs w:val="24"/>
        </w:rPr>
      </w:pPr>
      <w:r w:rsidRPr="008502D0">
        <w:rPr>
          <w:rFonts w:ascii="Arial" w:hAnsi="Arial" w:cs="Arial"/>
          <w:color w:val="000000" w:themeColor="text1"/>
          <w:sz w:val="24"/>
          <w:szCs w:val="24"/>
        </w:rPr>
        <w:t xml:space="preserve">In order to develop the skills and knowledge many workplaces employ a ‘coaching and mentoring’ </w:t>
      </w:r>
      <w:r w:rsidR="00BD5D30" w:rsidRPr="008502D0">
        <w:rPr>
          <w:rFonts w:ascii="Arial" w:hAnsi="Arial" w:cs="Arial"/>
          <w:color w:val="000000" w:themeColor="text1"/>
          <w:sz w:val="24"/>
          <w:szCs w:val="24"/>
        </w:rPr>
        <w:t>system,</w:t>
      </w:r>
      <w:r w:rsidRPr="008502D0">
        <w:rPr>
          <w:rFonts w:ascii="Arial" w:hAnsi="Arial" w:cs="Arial"/>
          <w:color w:val="000000" w:themeColor="text1"/>
          <w:sz w:val="24"/>
          <w:szCs w:val="24"/>
        </w:rPr>
        <w:t xml:space="preserve"> and it is recognised that there are many forms in whi</w:t>
      </w:r>
      <w:r w:rsidR="00A705BF" w:rsidRPr="008502D0">
        <w:rPr>
          <w:rFonts w:ascii="Arial" w:hAnsi="Arial" w:cs="Arial"/>
          <w:color w:val="000000" w:themeColor="text1"/>
          <w:sz w:val="24"/>
          <w:szCs w:val="24"/>
        </w:rPr>
        <w:t>ch it takes place, however in its simplest form it can be viewed as a series of conversations between individuals that encourages learning, which in turn allow for performance to advance,</w:t>
      </w:r>
      <w:r w:rsidR="00A705BF" w:rsidRPr="008502D0">
        <w:rPr>
          <w:rFonts w:ascii="Arial" w:hAnsi="Arial" w:cs="Arial"/>
          <w:sz w:val="24"/>
          <w:szCs w:val="24"/>
        </w:rPr>
        <w:t xml:space="preserve">(Parsloe et al., 2016).  </w:t>
      </w:r>
      <w:r w:rsidR="007C0DF0" w:rsidRPr="008502D0">
        <w:rPr>
          <w:rFonts w:ascii="Arial" w:hAnsi="Arial" w:cs="Arial"/>
          <w:sz w:val="24"/>
          <w:szCs w:val="24"/>
        </w:rPr>
        <w:t xml:space="preserve">Within a policing structure mentoring is often provided by a more experienced officer with the aim of supporting newer, less experienced officers by offering </w:t>
      </w:r>
      <w:r w:rsidR="0054229B">
        <w:rPr>
          <w:rFonts w:ascii="Arial" w:hAnsi="Arial" w:cs="Arial"/>
          <w:sz w:val="24"/>
          <w:szCs w:val="24"/>
        </w:rPr>
        <w:t xml:space="preserve">support and </w:t>
      </w:r>
      <w:r w:rsidR="007C0DF0" w:rsidRPr="008502D0">
        <w:rPr>
          <w:rFonts w:ascii="Arial" w:hAnsi="Arial" w:cs="Arial"/>
          <w:sz w:val="24"/>
          <w:szCs w:val="24"/>
        </w:rPr>
        <w:t>guidance which should be in line with force policy and following the Code of Ethics closely-(College of Policing, N.D).</w:t>
      </w:r>
    </w:p>
    <w:p w14:paraId="2C7367D5" w14:textId="1E716E11" w:rsidR="00A705BF" w:rsidRPr="008502D0" w:rsidRDefault="007C0DF0" w:rsidP="00A705BF">
      <w:pPr>
        <w:keepNext/>
        <w:spacing w:before="240" w:after="60"/>
        <w:ind w:right="237"/>
        <w:rPr>
          <w:rFonts w:ascii="Arial" w:hAnsi="Arial" w:cs="Arial"/>
          <w:sz w:val="24"/>
          <w:szCs w:val="24"/>
        </w:rPr>
      </w:pPr>
      <w:r w:rsidRPr="008502D0">
        <w:rPr>
          <w:rFonts w:ascii="Arial" w:hAnsi="Arial" w:cs="Arial"/>
          <w:sz w:val="24"/>
          <w:szCs w:val="24"/>
        </w:rPr>
        <w:t xml:space="preserve"> Due to the nature of coaching and mentoring</w:t>
      </w:r>
      <w:r w:rsidR="00067908" w:rsidRPr="008502D0">
        <w:rPr>
          <w:rFonts w:ascii="Arial" w:hAnsi="Arial" w:cs="Arial"/>
          <w:sz w:val="24"/>
          <w:szCs w:val="24"/>
        </w:rPr>
        <w:t xml:space="preserve"> it </w:t>
      </w:r>
      <w:r w:rsidR="000A737A" w:rsidRPr="008502D0">
        <w:rPr>
          <w:rFonts w:ascii="Arial" w:hAnsi="Arial" w:cs="Arial"/>
          <w:sz w:val="24"/>
          <w:szCs w:val="24"/>
        </w:rPr>
        <w:t xml:space="preserve">can be suggested that </w:t>
      </w:r>
      <w:r w:rsidR="00067908" w:rsidRPr="008502D0">
        <w:rPr>
          <w:rFonts w:ascii="Arial" w:hAnsi="Arial" w:cs="Arial"/>
          <w:sz w:val="24"/>
          <w:szCs w:val="24"/>
        </w:rPr>
        <w:t xml:space="preserve">not only experienced officers, but those who show a willing to help the mentee genuinely improve their </w:t>
      </w:r>
      <w:r w:rsidR="000A737A" w:rsidRPr="008502D0">
        <w:rPr>
          <w:rFonts w:ascii="Arial" w:hAnsi="Arial" w:cs="Arial"/>
          <w:sz w:val="24"/>
          <w:szCs w:val="24"/>
        </w:rPr>
        <w:t>performance are required</w:t>
      </w:r>
      <w:r w:rsidR="00067908" w:rsidRPr="008502D0">
        <w:rPr>
          <w:rFonts w:ascii="Arial" w:hAnsi="Arial" w:cs="Arial"/>
          <w:sz w:val="24"/>
          <w:szCs w:val="24"/>
        </w:rPr>
        <w:t>; and that officers who are ‘made’ to take on the responsibility of being a mentor may not have the same level of commitment, which could lead to a variation in the performance of officers</w:t>
      </w:r>
      <w:r w:rsidR="000A737A" w:rsidRPr="008502D0">
        <w:rPr>
          <w:rFonts w:ascii="Arial" w:hAnsi="Arial" w:cs="Arial"/>
          <w:sz w:val="24"/>
          <w:szCs w:val="24"/>
        </w:rPr>
        <w:t>, following a mentoring phase</w:t>
      </w:r>
      <w:r w:rsidR="00067908" w:rsidRPr="008502D0">
        <w:rPr>
          <w:rFonts w:ascii="Arial" w:hAnsi="Arial" w:cs="Arial"/>
          <w:sz w:val="24"/>
          <w:szCs w:val="24"/>
        </w:rPr>
        <w:t>. Another consideration is that the coaching process encourages open communication between the mentor and mentee, which may also lead to the mentor learning from the mentee, in turn leading to a change in behaviours and attitudes to be more in line with expected standards and modern thinking</w:t>
      </w:r>
      <w:r w:rsidR="00B17E57" w:rsidRPr="008502D0">
        <w:rPr>
          <w:rFonts w:ascii="Arial" w:hAnsi="Arial" w:cs="Arial"/>
          <w:sz w:val="24"/>
          <w:szCs w:val="24"/>
        </w:rPr>
        <w:t>.</w:t>
      </w:r>
    </w:p>
    <w:p w14:paraId="72B2863A" w14:textId="713F7964" w:rsidR="004A1E46" w:rsidRPr="008502D0" w:rsidRDefault="006C68E9" w:rsidP="006F4E9F">
      <w:pPr>
        <w:keepNext/>
        <w:spacing w:before="240" w:after="60"/>
        <w:ind w:right="237"/>
        <w:rPr>
          <w:rFonts w:ascii="Arial" w:hAnsi="Arial" w:cs="Arial"/>
          <w:sz w:val="24"/>
          <w:szCs w:val="24"/>
        </w:rPr>
      </w:pPr>
      <w:r w:rsidRPr="008502D0">
        <w:rPr>
          <w:rFonts w:ascii="Arial" w:hAnsi="Arial" w:cs="Arial"/>
          <w:sz w:val="24"/>
          <w:szCs w:val="24"/>
        </w:rPr>
        <w:t xml:space="preserve">In order to build a professional police force, ethics and inclusivity is paramount. </w:t>
      </w:r>
      <w:r w:rsidR="006F4E9F" w:rsidRPr="008502D0">
        <w:rPr>
          <w:rFonts w:ascii="Arial" w:hAnsi="Arial" w:cs="Arial"/>
          <w:sz w:val="24"/>
          <w:szCs w:val="24"/>
        </w:rPr>
        <w:t>Police forces across England and Wales are undertaking methods of recruitment that encourage</w:t>
      </w:r>
      <w:r w:rsidR="0054229B">
        <w:rPr>
          <w:rFonts w:ascii="Arial" w:hAnsi="Arial" w:cs="Arial"/>
          <w:sz w:val="24"/>
          <w:szCs w:val="24"/>
        </w:rPr>
        <w:t xml:space="preserve"> </w:t>
      </w:r>
      <w:r w:rsidR="006F4E9F" w:rsidRPr="008502D0">
        <w:rPr>
          <w:rFonts w:ascii="Arial" w:hAnsi="Arial" w:cs="Arial"/>
          <w:sz w:val="24"/>
          <w:szCs w:val="24"/>
        </w:rPr>
        <w:t xml:space="preserve">diversity and that the workforce reflects the community they police. One such method is ‘positive action’, this is a process that recognises that some members in the community may require more </w:t>
      </w:r>
      <w:r w:rsidR="00042140" w:rsidRPr="008502D0">
        <w:rPr>
          <w:rFonts w:ascii="Arial" w:hAnsi="Arial" w:cs="Arial"/>
          <w:sz w:val="24"/>
          <w:szCs w:val="24"/>
        </w:rPr>
        <w:t>help and</w:t>
      </w:r>
      <w:r w:rsidR="006F4E9F" w:rsidRPr="008502D0">
        <w:rPr>
          <w:rFonts w:ascii="Arial" w:hAnsi="Arial" w:cs="Arial"/>
          <w:sz w:val="24"/>
          <w:szCs w:val="24"/>
        </w:rPr>
        <w:t xml:space="preserve"> is designed to create a level playing field for those with one or more protected characteristics</w:t>
      </w:r>
      <w:r w:rsidR="007F3B68" w:rsidRPr="008502D0">
        <w:rPr>
          <w:rFonts w:ascii="Arial" w:hAnsi="Arial" w:cs="Arial"/>
          <w:sz w:val="24"/>
          <w:szCs w:val="24"/>
        </w:rPr>
        <w:t xml:space="preserve"> (Equality act 2010). The </w:t>
      </w:r>
      <w:r w:rsidR="0054229B">
        <w:rPr>
          <w:rFonts w:ascii="Arial" w:hAnsi="Arial" w:cs="Arial"/>
          <w:sz w:val="24"/>
          <w:szCs w:val="24"/>
        </w:rPr>
        <w:t>C</w:t>
      </w:r>
      <w:r w:rsidR="007F3B68" w:rsidRPr="008502D0">
        <w:rPr>
          <w:rFonts w:ascii="Arial" w:hAnsi="Arial" w:cs="Arial"/>
          <w:sz w:val="24"/>
          <w:szCs w:val="24"/>
        </w:rPr>
        <w:t xml:space="preserve">ollege of </w:t>
      </w:r>
      <w:r w:rsidR="0054229B">
        <w:rPr>
          <w:rFonts w:ascii="Arial" w:hAnsi="Arial" w:cs="Arial"/>
          <w:sz w:val="24"/>
          <w:szCs w:val="24"/>
        </w:rPr>
        <w:t>P</w:t>
      </w:r>
      <w:r w:rsidR="007F3B68" w:rsidRPr="008502D0">
        <w:rPr>
          <w:rFonts w:ascii="Arial" w:hAnsi="Arial" w:cs="Arial"/>
          <w:sz w:val="24"/>
          <w:szCs w:val="24"/>
        </w:rPr>
        <w:t>olicing (</w:t>
      </w:r>
      <w:r w:rsidR="00042140" w:rsidRPr="008502D0">
        <w:rPr>
          <w:rFonts w:ascii="Arial" w:hAnsi="Arial" w:cs="Arial"/>
          <w:sz w:val="24"/>
          <w:szCs w:val="24"/>
        </w:rPr>
        <w:t>2020</w:t>
      </w:r>
      <w:r w:rsidR="007F3B68" w:rsidRPr="008502D0">
        <w:rPr>
          <w:rFonts w:ascii="Arial" w:hAnsi="Arial" w:cs="Arial"/>
          <w:sz w:val="24"/>
          <w:szCs w:val="24"/>
        </w:rPr>
        <w:t xml:space="preserve">) have provided guidance </w:t>
      </w:r>
      <w:r w:rsidR="00042140" w:rsidRPr="008502D0">
        <w:rPr>
          <w:rFonts w:ascii="Arial" w:hAnsi="Arial" w:cs="Arial"/>
          <w:sz w:val="24"/>
          <w:szCs w:val="24"/>
        </w:rPr>
        <w:t>on positive action and</w:t>
      </w:r>
      <w:r w:rsidR="007F3B68" w:rsidRPr="008502D0">
        <w:rPr>
          <w:rFonts w:ascii="Arial" w:hAnsi="Arial" w:cs="Arial"/>
          <w:sz w:val="24"/>
          <w:szCs w:val="24"/>
        </w:rPr>
        <w:t xml:space="preserve"> the benefits, some of which include: broader range of skills and experience, </w:t>
      </w:r>
      <w:r w:rsidR="007F3B68" w:rsidRPr="008502D0">
        <w:rPr>
          <w:rFonts w:ascii="Arial" w:hAnsi="Arial" w:cs="Arial"/>
          <w:sz w:val="24"/>
          <w:szCs w:val="24"/>
        </w:rPr>
        <w:lastRenderedPageBreak/>
        <w:t xml:space="preserve">greater diversity which </w:t>
      </w:r>
      <w:r w:rsidR="00042140" w:rsidRPr="008502D0">
        <w:rPr>
          <w:rFonts w:ascii="Arial" w:hAnsi="Arial" w:cs="Arial"/>
          <w:sz w:val="24"/>
          <w:szCs w:val="24"/>
        </w:rPr>
        <w:t xml:space="preserve">provides police with a greater understanding of the area they police and promoting a fair and inclusive work environment. </w:t>
      </w:r>
      <w:r w:rsidR="00017284" w:rsidRPr="008502D0">
        <w:rPr>
          <w:rFonts w:ascii="Arial" w:hAnsi="Arial" w:cs="Arial"/>
          <w:sz w:val="24"/>
          <w:szCs w:val="24"/>
        </w:rPr>
        <w:t xml:space="preserve">A report (Bury et al., 2018) established that whilst work was underway within police forces to promote inclusivity and diversity, the extent of it is described as ‘patchy’ </w:t>
      </w:r>
      <w:r w:rsidR="00C350E6" w:rsidRPr="008502D0">
        <w:rPr>
          <w:rFonts w:ascii="Arial" w:hAnsi="Arial" w:cs="Arial"/>
          <w:sz w:val="24"/>
          <w:szCs w:val="24"/>
        </w:rPr>
        <w:t xml:space="preserve">but </w:t>
      </w:r>
      <w:r w:rsidR="00017284" w:rsidRPr="008502D0">
        <w:rPr>
          <w:rFonts w:ascii="Arial" w:hAnsi="Arial" w:cs="Arial"/>
          <w:sz w:val="24"/>
          <w:szCs w:val="24"/>
        </w:rPr>
        <w:t>had also released a series of recommendations for how forces may improve, which include making diversity and equality training a key priority for trainin</w:t>
      </w:r>
      <w:r w:rsidR="00C350E6" w:rsidRPr="008502D0">
        <w:rPr>
          <w:rFonts w:ascii="Arial" w:hAnsi="Arial" w:cs="Arial"/>
          <w:sz w:val="24"/>
          <w:szCs w:val="24"/>
        </w:rPr>
        <w:t xml:space="preserve">g and which can be improved upon by having mentors who share protected characteristics deliver the training for a more meaningful experience. It can be suggested that police forces are taking strides to ensure ethics and inclusivity are a mainstay, that aims to increase public confidence and create a more representative workforce; </w:t>
      </w:r>
      <w:r w:rsidR="00932458" w:rsidRPr="008502D0">
        <w:rPr>
          <w:rFonts w:ascii="Arial" w:hAnsi="Arial" w:cs="Arial"/>
          <w:sz w:val="24"/>
          <w:szCs w:val="24"/>
        </w:rPr>
        <w:t>however,</w:t>
      </w:r>
      <w:r w:rsidR="00C350E6" w:rsidRPr="008502D0">
        <w:rPr>
          <w:rFonts w:ascii="Arial" w:hAnsi="Arial" w:cs="Arial"/>
          <w:sz w:val="24"/>
          <w:szCs w:val="24"/>
        </w:rPr>
        <w:t xml:space="preserve"> it has been noted that there is still more work to be done to ensure it is a priority. </w:t>
      </w:r>
    </w:p>
    <w:p w14:paraId="4924B672" w14:textId="57BA1451" w:rsidR="00C350E6" w:rsidRPr="008502D0" w:rsidRDefault="00C350E6" w:rsidP="006F4E9F">
      <w:pPr>
        <w:keepNext/>
        <w:spacing w:before="240" w:after="60"/>
        <w:ind w:right="237"/>
        <w:rPr>
          <w:rFonts w:ascii="Arial" w:hAnsi="Arial" w:cs="Arial"/>
          <w:sz w:val="24"/>
          <w:szCs w:val="24"/>
        </w:rPr>
      </w:pPr>
      <w:r w:rsidRPr="008502D0">
        <w:rPr>
          <w:rFonts w:ascii="Arial" w:hAnsi="Arial" w:cs="Arial"/>
          <w:sz w:val="24"/>
          <w:szCs w:val="24"/>
        </w:rPr>
        <w:t xml:space="preserve">It is clear that there are a number of approaches the police have utilised to build and maintain a professional workforce. The core focus is the Code of Ethics which is reflected in some form in the approaches highlighted. </w:t>
      </w:r>
      <w:r w:rsidR="00250926" w:rsidRPr="008502D0">
        <w:rPr>
          <w:rFonts w:ascii="Arial" w:hAnsi="Arial" w:cs="Arial"/>
          <w:sz w:val="24"/>
          <w:szCs w:val="24"/>
        </w:rPr>
        <w:t>The c</w:t>
      </w:r>
      <w:r w:rsidRPr="008502D0">
        <w:rPr>
          <w:rFonts w:ascii="Arial" w:hAnsi="Arial" w:cs="Arial"/>
          <w:sz w:val="24"/>
          <w:szCs w:val="24"/>
        </w:rPr>
        <w:t xml:space="preserve">ontinued use of the </w:t>
      </w:r>
      <w:r w:rsidR="00250926" w:rsidRPr="008502D0">
        <w:rPr>
          <w:rFonts w:ascii="Arial" w:hAnsi="Arial" w:cs="Arial"/>
          <w:sz w:val="24"/>
          <w:szCs w:val="24"/>
        </w:rPr>
        <w:t>methods which seek to promote inclusivity, professional standards and improving the quality of training</w:t>
      </w:r>
      <w:r w:rsidRPr="008502D0">
        <w:rPr>
          <w:rFonts w:ascii="Arial" w:hAnsi="Arial" w:cs="Arial"/>
          <w:sz w:val="24"/>
          <w:szCs w:val="24"/>
        </w:rPr>
        <w:t xml:space="preserve"> </w:t>
      </w:r>
      <w:r w:rsidR="00250926" w:rsidRPr="008502D0">
        <w:rPr>
          <w:rFonts w:ascii="Arial" w:hAnsi="Arial" w:cs="Arial"/>
          <w:sz w:val="24"/>
          <w:szCs w:val="24"/>
        </w:rPr>
        <w:t>is likely to increase public confidence and trust in the service.</w:t>
      </w:r>
    </w:p>
    <w:p w14:paraId="7EDF179B" w14:textId="341B4B93" w:rsidR="004A1E46" w:rsidRDefault="004A1E46" w:rsidP="004A1E46">
      <w:pPr>
        <w:ind w:right="237"/>
        <w:jc w:val="both"/>
        <w:rPr>
          <w:rFonts w:ascii="Arial" w:hAnsi="Arial" w:cs="Arial"/>
          <w:color w:val="000000" w:themeColor="text1"/>
          <w:sz w:val="24"/>
          <w:szCs w:val="24"/>
        </w:rPr>
      </w:pPr>
    </w:p>
    <w:p w14:paraId="162F2796" w14:textId="2123B829" w:rsidR="008502D0" w:rsidRPr="008502D0" w:rsidRDefault="008502D0" w:rsidP="004A1E46">
      <w:pPr>
        <w:ind w:right="237"/>
        <w:jc w:val="both"/>
        <w:rPr>
          <w:rFonts w:ascii="Arial" w:hAnsi="Arial" w:cs="Arial"/>
          <w:color w:val="000000" w:themeColor="text1"/>
          <w:sz w:val="24"/>
          <w:szCs w:val="24"/>
        </w:rPr>
      </w:pPr>
      <w:r>
        <w:rPr>
          <w:rFonts w:ascii="Arial" w:hAnsi="Arial" w:cs="Arial"/>
          <w:color w:val="000000" w:themeColor="text1"/>
          <w:sz w:val="24"/>
          <w:szCs w:val="24"/>
        </w:rPr>
        <w:t>Word count: 109</w:t>
      </w:r>
      <w:r w:rsidR="0054229B">
        <w:rPr>
          <w:rFonts w:ascii="Arial" w:hAnsi="Arial" w:cs="Arial"/>
          <w:color w:val="000000" w:themeColor="text1"/>
          <w:sz w:val="24"/>
          <w:szCs w:val="24"/>
        </w:rPr>
        <w:t>7</w:t>
      </w:r>
    </w:p>
    <w:p w14:paraId="61FA3D50" w14:textId="01537FE8" w:rsidR="00630E90" w:rsidRPr="008502D0" w:rsidRDefault="00630E90" w:rsidP="00C70C53">
      <w:pPr>
        <w:spacing w:line="257" w:lineRule="auto"/>
        <w:ind w:left="567" w:right="531"/>
        <w:rPr>
          <w:rFonts w:ascii="Arial" w:eastAsia="Calibri" w:hAnsi="Arial" w:cs="Arial"/>
          <w:sz w:val="24"/>
          <w:szCs w:val="24"/>
        </w:rPr>
      </w:pPr>
    </w:p>
    <w:p w14:paraId="7A4AE860" w14:textId="77777777" w:rsidR="00AA4BBC" w:rsidRPr="008502D0" w:rsidRDefault="00AA4BBC" w:rsidP="00C70C53">
      <w:pPr>
        <w:spacing w:line="257" w:lineRule="auto"/>
        <w:ind w:left="567" w:right="531"/>
        <w:rPr>
          <w:rFonts w:ascii="Arial" w:eastAsia="Calibri" w:hAnsi="Arial" w:cs="Arial"/>
          <w:sz w:val="24"/>
          <w:szCs w:val="24"/>
        </w:rPr>
      </w:pPr>
    </w:p>
    <w:p w14:paraId="45B4FDD9" w14:textId="77777777" w:rsidR="00017284" w:rsidRPr="008502D0" w:rsidRDefault="00017284" w:rsidP="00042140">
      <w:pPr>
        <w:spacing w:before="100" w:beforeAutospacing="1" w:after="100" w:afterAutospacing="1" w:line="240" w:lineRule="auto"/>
        <w:ind w:left="567" w:hanging="567"/>
        <w:rPr>
          <w:rFonts w:ascii="Arial" w:eastAsia="Times New Roman" w:hAnsi="Arial" w:cs="Arial"/>
          <w:sz w:val="24"/>
          <w:szCs w:val="24"/>
          <w:lang w:eastAsia="en-GB"/>
        </w:rPr>
      </w:pPr>
    </w:p>
    <w:p w14:paraId="5DACF07A" w14:textId="77777777" w:rsidR="00042140" w:rsidRPr="008502D0" w:rsidRDefault="00042140" w:rsidP="007F3B68">
      <w:pPr>
        <w:spacing w:before="100" w:beforeAutospacing="1" w:after="100" w:afterAutospacing="1" w:line="240" w:lineRule="auto"/>
        <w:ind w:left="567" w:hanging="567"/>
        <w:rPr>
          <w:rFonts w:ascii="Arial" w:eastAsia="Times New Roman" w:hAnsi="Arial" w:cs="Arial"/>
          <w:sz w:val="24"/>
          <w:szCs w:val="24"/>
          <w:lang w:eastAsia="en-GB"/>
        </w:rPr>
      </w:pPr>
    </w:p>
    <w:p w14:paraId="41305B69" w14:textId="76D10C22" w:rsidR="007F3B68" w:rsidRPr="008502D0" w:rsidRDefault="007F3B68" w:rsidP="007F3B68">
      <w:pPr>
        <w:spacing w:before="100" w:beforeAutospacing="1" w:after="100" w:afterAutospacing="1" w:line="240" w:lineRule="auto"/>
        <w:ind w:left="567" w:hanging="567"/>
        <w:rPr>
          <w:rFonts w:ascii="Arial" w:eastAsia="Times New Roman" w:hAnsi="Arial" w:cs="Arial"/>
          <w:sz w:val="24"/>
          <w:szCs w:val="24"/>
          <w:lang w:eastAsia="en-GB"/>
        </w:rPr>
      </w:pPr>
    </w:p>
    <w:p w14:paraId="58D3A755" w14:textId="77777777" w:rsidR="00A705BF" w:rsidRPr="008502D0" w:rsidRDefault="00A705BF" w:rsidP="00940C05">
      <w:pPr>
        <w:keepNext/>
        <w:spacing w:before="240" w:after="60"/>
        <w:ind w:right="237"/>
        <w:rPr>
          <w:rFonts w:ascii="Arial" w:hAnsi="Arial" w:cs="Arial"/>
          <w:sz w:val="24"/>
          <w:szCs w:val="24"/>
          <w:shd w:val="clear" w:color="auto" w:fill="FFFFFF"/>
        </w:rPr>
      </w:pPr>
    </w:p>
    <w:p w14:paraId="55380C6E" w14:textId="77777777" w:rsidR="00940C05" w:rsidRPr="008502D0" w:rsidRDefault="00940C05" w:rsidP="00656ECD">
      <w:pPr>
        <w:spacing w:before="100" w:beforeAutospacing="1" w:after="100" w:afterAutospacing="1" w:line="240" w:lineRule="auto"/>
        <w:ind w:left="567" w:hanging="567"/>
        <w:rPr>
          <w:rFonts w:ascii="Arial" w:eastAsia="Times New Roman" w:hAnsi="Arial" w:cs="Arial"/>
          <w:sz w:val="24"/>
          <w:szCs w:val="24"/>
          <w:lang w:eastAsia="en-GB"/>
        </w:rPr>
      </w:pPr>
    </w:p>
    <w:p w14:paraId="554EF4FF" w14:textId="77777777" w:rsidR="00C70C53" w:rsidRPr="008502D0" w:rsidRDefault="00C70C53">
      <w:pPr>
        <w:rPr>
          <w:rFonts w:ascii="Arial" w:hAnsi="Arial" w:cs="Arial"/>
          <w:sz w:val="24"/>
          <w:szCs w:val="24"/>
        </w:rPr>
      </w:pPr>
    </w:p>
    <w:p w14:paraId="1C5A152F" w14:textId="46EB6B04" w:rsidR="00C70C53" w:rsidRPr="008502D0" w:rsidRDefault="00C70C53">
      <w:pPr>
        <w:rPr>
          <w:rFonts w:ascii="Arial" w:hAnsi="Arial" w:cs="Arial"/>
          <w:b/>
          <w:bCs/>
          <w:sz w:val="24"/>
          <w:szCs w:val="24"/>
          <w:u w:val="single"/>
        </w:rPr>
      </w:pPr>
    </w:p>
    <w:p w14:paraId="5075421B" w14:textId="3D75F4DA" w:rsidR="00C70C53" w:rsidRPr="008502D0" w:rsidRDefault="00C70C53">
      <w:pPr>
        <w:rPr>
          <w:rFonts w:ascii="Arial" w:hAnsi="Arial" w:cs="Arial"/>
          <w:b/>
          <w:bCs/>
          <w:sz w:val="24"/>
          <w:szCs w:val="24"/>
          <w:u w:val="single"/>
        </w:rPr>
      </w:pPr>
    </w:p>
    <w:p w14:paraId="713F3060" w14:textId="202FC345" w:rsidR="00C70C53" w:rsidRPr="008502D0" w:rsidRDefault="00C70C53">
      <w:pPr>
        <w:rPr>
          <w:rFonts w:ascii="Arial" w:hAnsi="Arial" w:cs="Arial"/>
          <w:b/>
          <w:bCs/>
          <w:sz w:val="24"/>
          <w:szCs w:val="24"/>
          <w:u w:val="single"/>
        </w:rPr>
      </w:pPr>
    </w:p>
    <w:p w14:paraId="6362F339" w14:textId="6619C4A5" w:rsidR="00C70C53" w:rsidRPr="008502D0" w:rsidRDefault="00C70C53">
      <w:pPr>
        <w:rPr>
          <w:rFonts w:ascii="Arial" w:hAnsi="Arial" w:cs="Arial"/>
          <w:b/>
          <w:bCs/>
          <w:sz w:val="24"/>
          <w:szCs w:val="24"/>
          <w:u w:val="single"/>
        </w:rPr>
      </w:pPr>
    </w:p>
    <w:p w14:paraId="0599E036" w14:textId="77777777" w:rsidR="00C70C53" w:rsidRPr="008502D0" w:rsidRDefault="00C70C53">
      <w:pPr>
        <w:rPr>
          <w:rFonts w:ascii="Arial" w:hAnsi="Arial" w:cs="Arial"/>
          <w:b/>
          <w:bCs/>
          <w:sz w:val="24"/>
          <w:szCs w:val="24"/>
          <w:u w:val="single"/>
        </w:rPr>
      </w:pPr>
    </w:p>
    <w:p w14:paraId="0716DA9F" w14:textId="77777777" w:rsidR="008502D0" w:rsidRDefault="008502D0">
      <w:pPr>
        <w:rPr>
          <w:rFonts w:ascii="Arial" w:hAnsi="Arial" w:cs="Arial"/>
          <w:sz w:val="24"/>
          <w:szCs w:val="24"/>
        </w:rPr>
      </w:pPr>
    </w:p>
    <w:p w14:paraId="078D2175" w14:textId="77777777" w:rsidR="00F31115" w:rsidRDefault="00F31115">
      <w:pPr>
        <w:rPr>
          <w:rFonts w:ascii="Arial" w:hAnsi="Arial" w:cs="Arial"/>
          <w:b/>
          <w:bCs/>
          <w:sz w:val="24"/>
          <w:szCs w:val="24"/>
          <w:u w:val="single"/>
        </w:rPr>
      </w:pPr>
    </w:p>
    <w:p w14:paraId="3F52FAC1" w14:textId="32D09912" w:rsidR="0009508B" w:rsidRDefault="0009508B">
      <w:pPr>
        <w:rPr>
          <w:rFonts w:ascii="Arial" w:hAnsi="Arial" w:cs="Arial"/>
          <w:b/>
          <w:bCs/>
          <w:sz w:val="24"/>
          <w:szCs w:val="24"/>
          <w:u w:val="single"/>
        </w:rPr>
      </w:pPr>
      <w:r w:rsidRPr="008502D0">
        <w:rPr>
          <w:rFonts w:ascii="Arial" w:hAnsi="Arial" w:cs="Arial"/>
          <w:b/>
          <w:bCs/>
          <w:sz w:val="24"/>
          <w:szCs w:val="24"/>
          <w:u w:val="single"/>
        </w:rPr>
        <w:lastRenderedPageBreak/>
        <w:t>ESSAY 2: Response Policing</w:t>
      </w:r>
    </w:p>
    <w:p w14:paraId="699DD46F" w14:textId="38E71698" w:rsidR="00A83325" w:rsidRPr="00A83325" w:rsidRDefault="00A83325" w:rsidP="00BD5D30">
      <w:pPr>
        <w:jc w:val="center"/>
        <w:rPr>
          <w:rFonts w:ascii="Arial" w:hAnsi="Arial" w:cs="Arial"/>
          <w:sz w:val="24"/>
          <w:szCs w:val="24"/>
          <w:u w:val="single"/>
        </w:rPr>
      </w:pPr>
      <w:r w:rsidRPr="00A83325">
        <w:rPr>
          <w:rFonts w:ascii="Arial" w:eastAsia="Arial" w:hAnsi="Arial" w:cs="Arial"/>
          <w:sz w:val="24"/>
          <w:szCs w:val="24"/>
          <w:u w:val="single"/>
        </w:rPr>
        <w:t>Response policing – critically evaluate the role of response police in dealing with critical/major incidents, and explain the importance of managing trauma and mental wellbeing</w:t>
      </w:r>
      <w:r w:rsidR="00BD5D30">
        <w:rPr>
          <w:rFonts w:ascii="Arial" w:eastAsia="Arial" w:hAnsi="Arial" w:cs="Arial"/>
          <w:sz w:val="24"/>
          <w:szCs w:val="24"/>
          <w:u w:val="single"/>
        </w:rPr>
        <w:t>.</w:t>
      </w:r>
    </w:p>
    <w:p w14:paraId="3FAB0BF5" w14:textId="1FF6953D" w:rsidR="0009508B" w:rsidRPr="008502D0" w:rsidRDefault="0009508B">
      <w:pPr>
        <w:rPr>
          <w:rFonts w:ascii="Arial" w:hAnsi="Arial" w:cs="Arial"/>
          <w:b/>
          <w:bCs/>
          <w:sz w:val="24"/>
          <w:szCs w:val="24"/>
          <w:u w:val="single"/>
        </w:rPr>
      </w:pPr>
    </w:p>
    <w:p w14:paraId="701D9213" w14:textId="24B24241" w:rsidR="0009508B" w:rsidRPr="008502D0" w:rsidRDefault="0009508B">
      <w:pPr>
        <w:rPr>
          <w:rFonts w:ascii="Arial" w:hAnsi="Arial" w:cs="Arial"/>
          <w:sz w:val="24"/>
          <w:szCs w:val="24"/>
        </w:rPr>
      </w:pPr>
      <w:r w:rsidRPr="008502D0">
        <w:rPr>
          <w:rFonts w:ascii="Arial" w:hAnsi="Arial" w:cs="Arial"/>
          <w:sz w:val="24"/>
          <w:szCs w:val="24"/>
        </w:rPr>
        <w:t>Response policing encompasses many different incidents from minor</w:t>
      </w:r>
      <w:r w:rsidR="0054229B">
        <w:rPr>
          <w:rFonts w:ascii="Arial" w:hAnsi="Arial" w:cs="Arial"/>
          <w:sz w:val="24"/>
          <w:szCs w:val="24"/>
        </w:rPr>
        <w:t xml:space="preserve"> anti-social behaviour (ASB)</w:t>
      </w:r>
      <w:r w:rsidRPr="008502D0">
        <w:rPr>
          <w:rFonts w:ascii="Arial" w:hAnsi="Arial" w:cs="Arial"/>
          <w:sz w:val="24"/>
          <w:szCs w:val="24"/>
        </w:rPr>
        <w:t xml:space="preserve"> that could affect a wider community to situations of domestic abuse or violence. This essay will seek to critically evaluate the role of response officers in dealing with critical and major incidents and subsequently how officers manage their mental wellbeing after potentially traumatic events. </w:t>
      </w:r>
    </w:p>
    <w:p w14:paraId="239EE2A6" w14:textId="66896937" w:rsidR="0009508B" w:rsidRPr="008502D0" w:rsidRDefault="0009508B">
      <w:pPr>
        <w:rPr>
          <w:rFonts w:ascii="Arial" w:hAnsi="Arial" w:cs="Arial"/>
          <w:color w:val="000000"/>
          <w:sz w:val="24"/>
          <w:szCs w:val="24"/>
          <w:shd w:val="clear" w:color="auto" w:fill="FFFFFF"/>
        </w:rPr>
      </w:pPr>
      <w:r w:rsidRPr="008502D0">
        <w:rPr>
          <w:rFonts w:ascii="Arial" w:hAnsi="Arial" w:cs="Arial"/>
          <w:sz w:val="24"/>
          <w:szCs w:val="24"/>
        </w:rPr>
        <w:t>Critical incidents are described as: “</w:t>
      </w:r>
      <w:r w:rsidRPr="008502D0">
        <w:rPr>
          <w:rFonts w:ascii="Arial" w:hAnsi="Arial" w:cs="Arial"/>
          <w:color w:val="000000"/>
          <w:spacing w:val="3"/>
          <w:sz w:val="24"/>
          <w:szCs w:val="24"/>
        </w:rPr>
        <w:t>any incident where the effectiveness of the police response is likely to have a significant impact on the confidence of the victim, their family and/or the community.”</w:t>
      </w:r>
      <w:r w:rsidRPr="008502D0">
        <w:rPr>
          <w:rFonts w:ascii="Arial" w:hAnsi="Arial" w:cs="Arial"/>
          <w:color w:val="000000"/>
          <w:sz w:val="24"/>
          <w:szCs w:val="24"/>
          <w:shd w:val="clear" w:color="auto" w:fill="FFFFFF"/>
        </w:rPr>
        <w:t xml:space="preserve"> (College of Policing, 2021). It can be suggested that by this definition almost any matter involving or requiring police has the potential to be a critical incident</w:t>
      </w:r>
      <w:r w:rsidR="00940616" w:rsidRPr="008502D0">
        <w:rPr>
          <w:rFonts w:ascii="Arial" w:hAnsi="Arial" w:cs="Arial"/>
          <w:color w:val="000000"/>
          <w:sz w:val="24"/>
          <w:szCs w:val="24"/>
          <w:shd w:val="clear" w:color="auto" w:fill="FFFFFF"/>
        </w:rPr>
        <w:t>;</w:t>
      </w:r>
      <w:r w:rsidRPr="008502D0">
        <w:rPr>
          <w:rFonts w:ascii="Arial" w:hAnsi="Arial" w:cs="Arial"/>
          <w:color w:val="000000"/>
          <w:sz w:val="24"/>
          <w:szCs w:val="24"/>
          <w:shd w:val="clear" w:color="auto" w:fill="FFFFFF"/>
        </w:rPr>
        <w:t xml:space="preserve"> although the way  police respond will ultimately determine whether the confidence of all parties is affected for the better or for worse. </w:t>
      </w:r>
    </w:p>
    <w:p w14:paraId="3AF53CE7" w14:textId="09A7F2A5" w:rsidR="00940616" w:rsidRPr="008502D0" w:rsidRDefault="00940616">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There are a number of historic critical incidents that led to a drop in confidence by the public, one of these is </w:t>
      </w:r>
      <w:r w:rsidR="00D44790">
        <w:rPr>
          <w:rFonts w:ascii="Arial" w:hAnsi="Arial" w:cs="Arial"/>
          <w:color w:val="000000"/>
          <w:sz w:val="24"/>
          <w:szCs w:val="24"/>
          <w:shd w:val="clear" w:color="auto" w:fill="FFFFFF"/>
        </w:rPr>
        <w:t xml:space="preserve">the </w:t>
      </w:r>
      <w:r w:rsidRPr="008502D0">
        <w:rPr>
          <w:rFonts w:ascii="Arial" w:hAnsi="Arial" w:cs="Arial"/>
          <w:color w:val="000000"/>
          <w:sz w:val="24"/>
          <w:szCs w:val="24"/>
          <w:shd w:val="clear" w:color="auto" w:fill="FFFFFF"/>
        </w:rPr>
        <w:t xml:space="preserve">case of Fiona Pilkington. </w:t>
      </w:r>
      <w:r w:rsidR="007B5F39" w:rsidRPr="008502D0">
        <w:rPr>
          <w:rFonts w:ascii="Arial" w:hAnsi="Arial" w:cs="Arial"/>
          <w:color w:val="000000"/>
          <w:sz w:val="24"/>
          <w:szCs w:val="24"/>
          <w:shd w:val="clear" w:color="auto" w:fill="FFFFFF"/>
        </w:rPr>
        <w:t xml:space="preserve">Fiona and her daughter were subject to ongoing harassment and </w:t>
      </w:r>
      <w:r w:rsidR="0054229B">
        <w:rPr>
          <w:rFonts w:ascii="Arial" w:hAnsi="Arial" w:cs="Arial"/>
          <w:color w:val="000000"/>
          <w:sz w:val="24"/>
          <w:szCs w:val="24"/>
          <w:shd w:val="clear" w:color="auto" w:fill="FFFFFF"/>
        </w:rPr>
        <w:t xml:space="preserve">ASB </w:t>
      </w:r>
      <w:r w:rsidR="007B5F39" w:rsidRPr="008502D0">
        <w:rPr>
          <w:rFonts w:ascii="Arial" w:hAnsi="Arial" w:cs="Arial"/>
          <w:color w:val="000000"/>
          <w:sz w:val="24"/>
          <w:szCs w:val="24"/>
          <w:shd w:val="clear" w:color="auto" w:fill="FFFFFF"/>
        </w:rPr>
        <w:t>over a number of years. These issues that Fiona and her daughter endured, led to her taking her and her daughter’s life- (Hampshire Safeguarding Adults Board, n.d.)</w:t>
      </w:r>
    </w:p>
    <w:p w14:paraId="6103E0CF" w14:textId="3E1C4AD9" w:rsidR="000D4711" w:rsidRPr="008502D0" w:rsidRDefault="007B5F39">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An investigation was carried out by the </w:t>
      </w:r>
      <w:r w:rsidR="00B41295" w:rsidRPr="008502D0">
        <w:rPr>
          <w:rFonts w:ascii="Arial" w:hAnsi="Arial" w:cs="Arial"/>
          <w:color w:val="000000"/>
          <w:sz w:val="24"/>
          <w:szCs w:val="24"/>
          <w:shd w:val="clear" w:color="auto" w:fill="FFFFFF"/>
        </w:rPr>
        <w:t>Independent</w:t>
      </w:r>
      <w:r w:rsidRPr="008502D0">
        <w:rPr>
          <w:rFonts w:ascii="Arial" w:hAnsi="Arial" w:cs="Arial"/>
          <w:color w:val="000000"/>
          <w:sz w:val="24"/>
          <w:szCs w:val="24"/>
          <w:shd w:val="clear" w:color="auto" w:fill="FFFFFF"/>
        </w:rPr>
        <w:t xml:space="preserve"> Police Complaints Commission </w:t>
      </w:r>
      <w:r w:rsidR="00B41295" w:rsidRPr="008502D0">
        <w:rPr>
          <w:rFonts w:ascii="Arial" w:hAnsi="Arial" w:cs="Arial"/>
          <w:color w:val="000000"/>
          <w:sz w:val="24"/>
          <w:szCs w:val="24"/>
          <w:shd w:val="clear" w:color="auto" w:fill="FFFFFF"/>
        </w:rPr>
        <w:t>(IPCC,2011)</w:t>
      </w:r>
      <w:r w:rsidR="002B7F7C">
        <w:rPr>
          <w:rFonts w:ascii="Arial" w:hAnsi="Arial" w:cs="Arial"/>
          <w:color w:val="000000"/>
          <w:sz w:val="24"/>
          <w:szCs w:val="24"/>
          <w:shd w:val="clear" w:color="auto" w:fill="FFFFFF"/>
        </w:rPr>
        <w:t>;</w:t>
      </w:r>
      <w:r w:rsidR="00B41295" w:rsidRPr="008502D0">
        <w:rPr>
          <w:rFonts w:ascii="Arial" w:hAnsi="Arial" w:cs="Arial"/>
          <w:color w:val="000000"/>
          <w:sz w:val="24"/>
          <w:szCs w:val="24"/>
          <w:shd w:val="clear" w:color="auto" w:fill="FFFFFF"/>
        </w:rPr>
        <w:t xml:space="preserve"> it identified that the disorder Fiona was subject to was dealt with as isolated incidents, and that a structured response was not implemented</w:t>
      </w:r>
      <w:r w:rsidR="00365B67" w:rsidRPr="008502D0">
        <w:rPr>
          <w:rFonts w:ascii="Arial" w:hAnsi="Arial" w:cs="Arial"/>
          <w:color w:val="000000"/>
          <w:sz w:val="24"/>
          <w:szCs w:val="24"/>
          <w:shd w:val="clear" w:color="auto" w:fill="FFFFFF"/>
        </w:rPr>
        <w:t xml:space="preserve">. Secondly it also noted that a failure in not identifying Fiona and her daughter as vulnerable meant that they had no chance </w:t>
      </w:r>
      <w:r w:rsidR="00EA006E" w:rsidRPr="008502D0">
        <w:rPr>
          <w:rFonts w:ascii="Arial" w:hAnsi="Arial" w:cs="Arial"/>
          <w:color w:val="000000"/>
          <w:sz w:val="24"/>
          <w:szCs w:val="24"/>
          <w:shd w:val="clear" w:color="auto" w:fill="FFFFFF"/>
        </w:rPr>
        <w:t>of</w:t>
      </w:r>
      <w:r w:rsidR="00365B67" w:rsidRPr="008502D0">
        <w:rPr>
          <w:rFonts w:ascii="Arial" w:hAnsi="Arial" w:cs="Arial"/>
          <w:color w:val="000000"/>
          <w:sz w:val="24"/>
          <w:szCs w:val="24"/>
          <w:shd w:val="clear" w:color="auto" w:fill="FFFFFF"/>
        </w:rPr>
        <w:t xml:space="preserve"> receiving the support they desperately needed. Whilst incidents such as this have led to a drop in public confidence, the </w:t>
      </w:r>
      <w:r w:rsidR="000D4711" w:rsidRPr="008502D0">
        <w:rPr>
          <w:rFonts w:ascii="Arial" w:hAnsi="Arial" w:cs="Arial"/>
          <w:color w:val="000000"/>
          <w:sz w:val="24"/>
          <w:szCs w:val="24"/>
          <w:shd w:val="clear" w:color="auto" w:fill="FFFFFF"/>
        </w:rPr>
        <w:t xml:space="preserve">way </w:t>
      </w:r>
      <w:r w:rsidR="00365B67" w:rsidRPr="008502D0">
        <w:rPr>
          <w:rFonts w:ascii="Arial" w:hAnsi="Arial" w:cs="Arial"/>
          <w:color w:val="000000"/>
          <w:sz w:val="24"/>
          <w:szCs w:val="24"/>
          <w:shd w:val="clear" w:color="auto" w:fill="FFFFFF"/>
        </w:rPr>
        <w:t xml:space="preserve">forward is to learn from the mistakes of the past and provide a more informed and professional service. </w:t>
      </w:r>
    </w:p>
    <w:p w14:paraId="37366EA4" w14:textId="720207A6" w:rsidR="004C1A72" w:rsidRPr="008502D0" w:rsidRDefault="00365B67">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Once a critical </w:t>
      </w:r>
      <w:r w:rsidR="0013015B" w:rsidRPr="008502D0">
        <w:rPr>
          <w:rFonts w:ascii="Arial" w:hAnsi="Arial" w:cs="Arial"/>
          <w:color w:val="000000"/>
          <w:sz w:val="24"/>
          <w:szCs w:val="24"/>
          <w:shd w:val="clear" w:color="auto" w:fill="FFFFFF"/>
        </w:rPr>
        <w:t xml:space="preserve">incident </w:t>
      </w:r>
      <w:r w:rsidRPr="008502D0">
        <w:rPr>
          <w:rFonts w:ascii="Arial" w:hAnsi="Arial" w:cs="Arial"/>
          <w:color w:val="000000"/>
          <w:sz w:val="24"/>
          <w:szCs w:val="24"/>
          <w:shd w:val="clear" w:color="auto" w:fill="FFFFFF"/>
        </w:rPr>
        <w:t>has been identified a three phased approach should be in-acted alongside any guidance or models associated with the incident</w:t>
      </w:r>
      <w:r w:rsidR="004C1A72" w:rsidRPr="008502D0">
        <w:rPr>
          <w:rFonts w:ascii="Arial" w:hAnsi="Arial" w:cs="Arial"/>
          <w:color w:val="000000"/>
          <w:sz w:val="24"/>
          <w:szCs w:val="24"/>
          <w:shd w:val="clear" w:color="auto" w:fill="FFFFFF"/>
        </w:rPr>
        <w:t xml:space="preserve"> </w:t>
      </w:r>
      <w:r w:rsidR="004C1A72" w:rsidRPr="008502D0">
        <w:rPr>
          <w:rFonts w:ascii="Arial" w:hAnsi="Arial" w:cs="Arial"/>
          <w:color w:val="000000"/>
          <w:spacing w:val="3"/>
          <w:sz w:val="24"/>
          <w:szCs w:val="24"/>
        </w:rPr>
        <w:t>.”</w:t>
      </w:r>
      <w:r w:rsidR="004C1A72" w:rsidRPr="008502D0">
        <w:rPr>
          <w:rFonts w:ascii="Arial" w:hAnsi="Arial" w:cs="Arial"/>
          <w:color w:val="000000"/>
          <w:sz w:val="24"/>
          <w:szCs w:val="24"/>
          <w:shd w:val="clear" w:color="auto" w:fill="FFFFFF"/>
        </w:rPr>
        <w:t xml:space="preserve"> (Introduction and types of critical incidents | College of Policing, 2021)</w:t>
      </w:r>
      <w:r w:rsidRPr="008502D0">
        <w:rPr>
          <w:rFonts w:ascii="Arial" w:hAnsi="Arial" w:cs="Arial"/>
          <w:color w:val="000000"/>
          <w:sz w:val="24"/>
          <w:szCs w:val="24"/>
          <w:shd w:val="clear" w:color="auto" w:fill="FFFFFF"/>
        </w:rPr>
        <w:t>.</w:t>
      </w:r>
      <w:r w:rsidR="0013015B" w:rsidRPr="008502D0">
        <w:rPr>
          <w:rFonts w:ascii="Arial" w:hAnsi="Arial" w:cs="Arial"/>
          <w:color w:val="000000"/>
          <w:sz w:val="24"/>
          <w:szCs w:val="24"/>
          <w:shd w:val="clear" w:color="auto" w:fill="FFFFFF"/>
        </w:rPr>
        <w:t xml:space="preserve"> </w:t>
      </w:r>
      <w:r w:rsidR="00EA006E" w:rsidRPr="008502D0">
        <w:rPr>
          <w:rFonts w:ascii="Arial" w:hAnsi="Arial" w:cs="Arial"/>
          <w:color w:val="000000"/>
          <w:sz w:val="24"/>
          <w:szCs w:val="24"/>
          <w:shd w:val="clear" w:color="auto" w:fill="FFFFFF"/>
        </w:rPr>
        <w:t xml:space="preserve">The approach </w:t>
      </w:r>
      <w:r w:rsidRPr="008502D0">
        <w:rPr>
          <w:rFonts w:ascii="Arial" w:hAnsi="Arial" w:cs="Arial"/>
          <w:color w:val="000000"/>
          <w:sz w:val="24"/>
          <w:szCs w:val="24"/>
          <w:shd w:val="clear" w:color="auto" w:fill="FFFFFF"/>
        </w:rPr>
        <w:t>firstly looks at the preparation for a critical incident; by ensuring that staff are</w:t>
      </w:r>
      <w:r w:rsidR="004C1A72" w:rsidRPr="008502D0">
        <w:rPr>
          <w:rFonts w:ascii="Arial" w:hAnsi="Arial" w:cs="Arial"/>
          <w:color w:val="000000"/>
          <w:sz w:val="24"/>
          <w:szCs w:val="24"/>
          <w:shd w:val="clear" w:color="auto" w:fill="FFFFFF"/>
        </w:rPr>
        <w:t xml:space="preserve"> appropriately</w:t>
      </w:r>
      <w:r w:rsidRPr="008502D0">
        <w:rPr>
          <w:rFonts w:ascii="Arial" w:hAnsi="Arial" w:cs="Arial"/>
          <w:color w:val="000000"/>
          <w:sz w:val="24"/>
          <w:szCs w:val="24"/>
          <w:shd w:val="clear" w:color="auto" w:fill="FFFFFF"/>
        </w:rPr>
        <w:t xml:space="preserve"> trained</w:t>
      </w:r>
      <w:r w:rsidR="004C1A72" w:rsidRPr="008502D0">
        <w:rPr>
          <w:rFonts w:ascii="Arial" w:hAnsi="Arial" w:cs="Arial"/>
          <w:color w:val="000000"/>
          <w:sz w:val="24"/>
          <w:szCs w:val="24"/>
          <w:shd w:val="clear" w:color="auto" w:fill="FFFFFF"/>
        </w:rPr>
        <w:t xml:space="preserve"> and that the necessary resources are available. This </w:t>
      </w:r>
      <w:r w:rsidR="00D44790">
        <w:rPr>
          <w:rFonts w:ascii="Arial" w:hAnsi="Arial" w:cs="Arial"/>
          <w:color w:val="000000"/>
          <w:sz w:val="24"/>
          <w:szCs w:val="24"/>
          <w:shd w:val="clear" w:color="auto" w:fill="FFFFFF"/>
        </w:rPr>
        <w:t>is typically</w:t>
      </w:r>
      <w:r w:rsidR="00EA006E" w:rsidRPr="008502D0">
        <w:rPr>
          <w:rFonts w:ascii="Arial" w:hAnsi="Arial" w:cs="Arial"/>
          <w:color w:val="000000"/>
          <w:sz w:val="24"/>
          <w:szCs w:val="24"/>
          <w:shd w:val="clear" w:color="auto" w:fill="FFFFFF"/>
        </w:rPr>
        <w:t xml:space="preserve"> </w:t>
      </w:r>
      <w:r w:rsidR="004C1A72" w:rsidRPr="008502D0">
        <w:rPr>
          <w:rFonts w:ascii="Arial" w:hAnsi="Arial" w:cs="Arial"/>
          <w:color w:val="000000"/>
          <w:sz w:val="24"/>
          <w:szCs w:val="24"/>
          <w:shd w:val="clear" w:color="auto" w:fill="FFFFFF"/>
        </w:rPr>
        <w:t>in place before critical incidents occur, so that the process can be expedited and completed as efficiently as possible.</w:t>
      </w:r>
      <w:r w:rsidR="000D4711" w:rsidRPr="008502D0">
        <w:rPr>
          <w:rFonts w:ascii="Arial" w:hAnsi="Arial" w:cs="Arial"/>
          <w:color w:val="000000"/>
          <w:sz w:val="24"/>
          <w:szCs w:val="24"/>
          <w:shd w:val="clear" w:color="auto" w:fill="FFFFFF"/>
        </w:rPr>
        <w:t xml:space="preserve"> </w:t>
      </w:r>
      <w:r w:rsidR="004C1A72" w:rsidRPr="008502D0">
        <w:rPr>
          <w:rFonts w:ascii="Arial" w:hAnsi="Arial" w:cs="Arial"/>
          <w:color w:val="000000"/>
          <w:sz w:val="24"/>
          <w:szCs w:val="24"/>
          <w:shd w:val="clear" w:color="auto" w:fill="FFFFFF"/>
        </w:rPr>
        <w:t>Phase two is the managing of critical incidents. It is imperative that critical incidents are identified as early as possible, so that an appropriate response can be given to victims and the community. Lastly Phase three is focused on the restoration of public confidence in the police. If the incident was dealt with effectively confidence in the police may increase, however if for some reason it had dropped, the police will need to direct efforts into improving. This can come in many forms such as community engagement tactics or displays of transparency in the form of an inquiry</w:t>
      </w:r>
      <w:r w:rsidR="000D4711" w:rsidRPr="008502D0">
        <w:rPr>
          <w:rFonts w:ascii="Arial" w:hAnsi="Arial" w:cs="Arial"/>
          <w:color w:val="000000"/>
          <w:sz w:val="24"/>
          <w:szCs w:val="24"/>
          <w:shd w:val="clear" w:color="auto" w:fill="FFFFFF"/>
        </w:rPr>
        <w:t>.</w:t>
      </w:r>
    </w:p>
    <w:p w14:paraId="00742213" w14:textId="16CF6C40" w:rsidR="009A4C86" w:rsidRPr="008502D0" w:rsidRDefault="009A4C86">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lastRenderedPageBreak/>
        <w:t>This strategy can be widely applied to any type of critical incident but lacks the specificity to guide officers and police staff through more complex incidents; if this model is used in conjunction with relevant force policies based on the incident, it may be utilised to great effect. It is also key to consider that partner agencies will often have an involvement in critical incidents and information should be shared where possible in order to provide the best possible service.</w:t>
      </w:r>
    </w:p>
    <w:p w14:paraId="2E7896B0" w14:textId="06E5AB3F" w:rsidR="009A4C86" w:rsidRPr="008502D0" w:rsidRDefault="009A4C86">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Major incidents can often be </w:t>
      </w:r>
      <w:r w:rsidR="001C46FA" w:rsidRPr="008502D0">
        <w:rPr>
          <w:rFonts w:ascii="Arial" w:hAnsi="Arial" w:cs="Arial"/>
          <w:color w:val="000000"/>
          <w:sz w:val="24"/>
          <w:szCs w:val="24"/>
          <w:shd w:val="clear" w:color="auto" w:fill="FFFFFF"/>
        </w:rPr>
        <w:t>linked or a precursor to a critical incident. They can take many different forms, which can include natural disasters such as flooding, acts of terrorism or transportation crisis. How emergency services deal with the situation has the potential to alter public perception</w:t>
      </w:r>
      <w:r w:rsidR="00EA006E" w:rsidRPr="008502D0">
        <w:rPr>
          <w:rFonts w:ascii="Arial" w:hAnsi="Arial" w:cs="Arial"/>
          <w:color w:val="000000"/>
          <w:sz w:val="24"/>
          <w:szCs w:val="24"/>
          <w:shd w:val="clear" w:color="auto" w:fill="FFFFFF"/>
        </w:rPr>
        <w:t xml:space="preserve"> </w:t>
      </w:r>
      <w:r w:rsidR="001B099E" w:rsidRPr="008502D0">
        <w:rPr>
          <w:rFonts w:ascii="Arial" w:hAnsi="Arial" w:cs="Arial"/>
          <w:color w:val="000000"/>
          <w:sz w:val="24"/>
          <w:szCs w:val="24"/>
          <w:shd w:val="clear" w:color="auto" w:fill="FFFFFF"/>
        </w:rPr>
        <w:t>(Northumbria Police, Major Incidents, 2022).</w:t>
      </w:r>
    </w:p>
    <w:p w14:paraId="365787E9" w14:textId="6D80CF4F" w:rsidR="009A4C86" w:rsidRPr="008502D0" w:rsidRDefault="001B099E">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Much like a critical incident it is key for a major incident to be identified as early as possible, so that emergency responders can initiate a pre-planned response to deal with the issue in a swift and effective manner. JESIP (</w:t>
      </w:r>
      <w:r w:rsidR="00860829">
        <w:rPr>
          <w:rFonts w:ascii="Arial" w:hAnsi="Arial" w:cs="Arial"/>
          <w:color w:val="000000"/>
          <w:sz w:val="24"/>
          <w:szCs w:val="24"/>
          <w:shd w:val="clear" w:color="auto" w:fill="FFFFFF"/>
        </w:rPr>
        <w:t>JESIP,</w:t>
      </w:r>
      <w:r w:rsidRPr="008502D0">
        <w:rPr>
          <w:rFonts w:ascii="Arial" w:hAnsi="Arial" w:cs="Arial"/>
          <w:color w:val="000000"/>
          <w:sz w:val="24"/>
          <w:szCs w:val="24"/>
          <w:shd w:val="clear" w:color="auto" w:fill="FFFFFF"/>
        </w:rPr>
        <w:t xml:space="preserve">n.d) have developed the METHANE </w:t>
      </w:r>
      <w:r w:rsidR="00860829">
        <w:rPr>
          <w:rFonts w:ascii="Arial" w:hAnsi="Arial" w:cs="Arial"/>
          <w:color w:val="000000"/>
          <w:sz w:val="24"/>
          <w:szCs w:val="24"/>
          <w:shd w:val="clear" w:color="auto" w:fill="FFFFFF"/>
        </w:rPr>
        <w:t>mnemonic for first responders which covers: Major incident declared, exact location, type of incident, hazards, access, number o</w:t>
      </w:r>
      <w:r w:rsidR="00D44790">
        <w:rPr>
          <w:rFonts w:ascii="Arial" w:hAnsi="Arial" w:cs="Arial"/>
          <w:color w:val="000000"/>
          <w:sz w:val="24"/>
          <w:szCs w:val="24"/>
          <w:shd w:val="clear" w:color="auto" w:fill="FFFFFF"/>
        </w:rPr>
        <w:t>f</w:t>
      </w:r>
      <w:r w:rsidR="00860829">
        <w:rPr>
          <w:rFonts w:ascii="Arial" w:hAnsi="Arial" w:cs="Arial"/>
          <w:color w:val="000000"/>
          <w:sz w:val="24"/>
          <w:szCs w:val="24"/>
          <w:shd w:val="clear" w:color="auto" w:fill="FFFFFF"/>
        </w:rPr>
        <w:t xml:space="preserve"> casualties and emergency services require. These key elements ensure information passed</w:t>
      </w:r>
      <w:r w:rsidR="00C51CCC">
        <w:rPr>
          <w:rFonts w:ascii="Arial" w:hAnsi="Arial" w:cs="Arial"/>
          <w:color w:val="000000"/>
          <w:sz w:val="24"/>
          <w:szCs w:val="24"/>
          <w:shd w:val="clear" w:color="auto" w:fill="FFFFFF"/>
        </w:rPr>
        <w:t xml:space="preserve"> to the control room</w:t>
      </w:r>
      <w:r w:rsidR="00860829">
        <w:rPr>
          <w:rFonts w:ascii="Arial" w:hAnsi="Arial" w:cs="Arial"/>
          <w:color w:val="000000"/>
          <w:sz w:val="24"/>
          <w:szCs w:val="24"/>
          <w:shd w:val="clear" w:color="auto" w:fill="FFFFFF"/>
        </w:rPr>
        <w:t xml:space="preserve"> is clear and </w:t>
      </w:r>
      <w:r w:rsidR="00D44790">
        <w:rPr>
          <w:rFonts w:ascii="Arial" w:hAnsi="Arial" w:cs="Arial"/>
          <w:color w:val="000000"/>
          <w:sz w:val="24"/>
          <w:szCs w:val="24"/>
          <w:shd w:val="clear" w:color="auto" w:fill="FFFFFF"/>
        </w:rPr>
        <w:t>concise.</w:t>
      </w:r>
      <w:r w:rsidR="00D44790" w:rsidRPr="008502D0">
        <w:rPr>
          <w:rFonts w:ascii="Arial" w:hAnsi="Arial" w:cs="Arial"/>
          <w:color w:val="000000"/>
          <w:sz w:val="24"/>
          <w:szCs w:val="24"/>
          <w:shd w:val="clear" w:color="auto" w:fill="FFFFFF"/>
        </w:rPr>
        <w:t xml:space="preserve"> The</w:t>
      </w:r>
      <w:r w:rsidR="005F6160" w:rsidRPr="008502D0">
        <w:rPr>
          <w:rFonts w:ascii="Arial" w:hAnsi="Arial" w:cs="Arial"/>
          <w:color w:val="000000"/>
          <w:sz w:val="24"/>
          <w:szCs w:val="24"/>
          <w:shd w:val="clear" w:color="auto" w:fill="FFFFFF"/>
        </w:rPr>
        <w:t xml:space="preserve"> METHANE model is an effective </w:t>
      </w:r>
      <w:r w:rsidR="000D4711" w:rsidRPr="008502D0">
        <w:rPr>
          <w:rFonts w:ascii="Arial" w:hAnsi="Arial" w:cs="Arial"/>
          <w:color w:val="000000"/>
          <w:sz w:val="24"/>
          <w:szCs w:val="24"/>
          <w:shd w:val="clear" w:color="auto" w:fill="FFFFFF"/>
        </w:rPr>
        <w:t>tool and</w:t>
      </w:r>
      <w:r w:rsidR="005F6160" w:rsidRPr="008502D0">
        <w:rPr>
          <w:rFonts w:ascii="Arial" w:hAnsi="Arial" w:cs="Arial"/>
          <w:color w:val="000000"/>
          <w:sz w:val="24"/>
          <w:szCs w:val="24"/>
          <w:shd w:val="clear" w:color="auto" w:fill="FFFFFF"/>
        </w:rPr>
        <w:t xml:space="preserve"> is a common structure for many emergency services; this suggests that information sharing between the services will be expedited (Early stages of an incident &amp; M/Ethane, 2022).</w:t>
      </w:r>
    </w:p>
    <w:p w14:paraId="2072600F" w14:textId="13E2A92A" w:rsidR="005F6160" w:rsidRPr="008502D0" w:rsidRDefault="000D4711">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To </w:t>
      </w:r>
      <w:r w:rsidR="005F6160" w:rsidRPr="008502D0">
        <w:rPr>
          <w:rFonts w:ascii="Arial" w:hAnsi="Arial" w:cs="Arial"/>
          <w:color w:val="000000"/>
          <w:sz w:val="24"/>
          <w:szCs w:val="24"/>
          <w:shd w:val="clear" w:color="auto" w:fill="FFFFFF"/>
        </w:rPr>
        <w:t xml:space="preserve">accelerate the response to these incidents the Major incident room standardised administrative procedures or MIRSAP has been established. </w:t>
      </w:r>
      <w:r w:rsidR="008B7ABD" w:rsidRPr="008502D0">
        <w:rPr>
          <w:rFonts w:ascii="Arial" w:hAnsi="Arial" w:cs="Arial"/>
          <w:color w:val="000000"/>
          <w:sz w:val="24"/>
          <w:szCs w:val="24"/>
          <w:shd w:val="clear" w:color="auto" w:fill="FFFFFF"/>
        </w:rPr>
        <w:t xml:space="preserve">MIRSAP </w:t>
      </w:r>
      <w:r w:rsidR="005F6160" w:rsidRPr="008502D0">
        <w:rPr>
          <w:rFonts w:ascii="Arial" w:hAnsi="Arial" w:cs="Arial"/>
          <w:color w:val="000000"/>
          <w:sz w:val="24"/>
          <w:szCs w:val="24"/>
          <w:shd w:val="clear" w:color="auto" w:fill="FFFFFF"/>
        </w:rPr>
        <w:t xml:space="preserve">was developed to ensure there was common </w:t>
      </w:r>
      <w:r w:rsidR="008B7ABD" w:rsidRPr="008502D0">
        <w:rPr>
          <w:rFonts w:ascii="Arial" w:hAnsi="Arial" w:cs="Arial"/>
          <w:color w:val="000000"/>
          <w:sz w:val="24"/>
          <w:szCs w:val="24"/>
          <w:shd w:val="clear" w:color="auto" w:fill="FFFFFF"/>
        </w:rPr>
        <w:t>procedure</w:t>
      </w:r>
      <w:r w:rsidR="005F6160" w:rsidRPr="008502D0">
        <w:rPr>
          <w:rFonts w:ascii="Arial" w:hAnsi="Arial" w:cs="Arial"/>
          <w:color w:val="000000"/>
          <w:sz w:val="24"/>
          <w:szCs w:val="24"/>
          <w:shd w:val="clear" w:color="auto" w:fill="FFFFFF"/>
        </w:rPr>
        <w:t xml:space="preserve"> in place</w:t>
      </w:r>
      <w:r w:rsidR="008B7ABD" w:rsidRPr="008502D0">
        <w:rPr>
          <w:rFonts w:ascii="Arial" w:hAnsi="Arial" w:cs="Arial"/>
          <w:color w:val="000000"/>
          <w:sz w:val="24"/>
          <w:szCs w:val="24"/>
          <w:shd w:val="clear" w:color="auto" w:fill="FFFFFF"/>
        </w:rPr>
        <w:t xml:space="preserve">, </w:t>
      </w:r>
      <w:r w:rsidR="005F6160" w:rsidRPr="008502D0">
        <w:rPr>
          <w:rFonts w:ascii="Arial" w:hAnsi="Arial" w:cs="Arial"/>
          <w:color w:val="000000"/>
          <w:sz w:val="24"/>
          <w:szCs w:val="24"/>
          <w:shd w:val="clear" w:color="auto" w:fill="FFFFFF"/>
        </w:rPr>
        <w:t>so that communication can take place in a structured and efficient manner in and across forces ( (MIRSAP) | College of Policing, 2021).</w:t>
      </w:r>
      <w:r w:rsidRPr="008502D0">
        <w:rPr>
          <w:rFonts w:ascii="Arial" w:hAnsi="Arial" w:cs="Arial"/>
          <w:color w:val="000000"/>
          <w:sz w:val="24"/>
          <w:szCs w:val="24"/>
          <w:shd w:val="clear" w:color="auto" w:fill="FFFFFF"/>
        </w:rPr>
        <w:t xml:space="preserve"> </w:t>
      </w:r>
      <w:r w:rsidR="00CC2CD2" w:rsidRPr="008502D0">
        <w:rPr>
          <w:rFonts w:ascii="Arial" w:hAnsi="Arial" w:cs="Arial"/>
          <w:color w:val="000000"/>
          <w:sz w:val="24"/>
          <w:szCs w:val="24"/>
          <w:shd w:val="clear" w:color="auto" w:fill="FFFFFF"/>
        </w:rPr>
        <w:t xml:space="preserve">From reviewing the models and measures in place to deal with both critical and major incidents it is clear that the key to a successful response comes down to several factors: the identification of these cases, the ability to effectively communicate and the appropriate training to deal with the incidents. </w:t>
      </w:r>
    </w:p>
    <w:p w14:paraId="339B02ED" w14:textId="402F1279" w:rsidR="00C51CCC" w:rsidRDefault="00CC2CD2">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It is imperative to consider the impact that these incidents may have not only on the public but the officers and staff who directly engage with these potentially traumatic incidents. </w:t>
      </w:r>
      <w:r w:rsidR="001C55F4" w:rsidRPr="008502D0">
        <w:rPr>
          <w:rFonts w:ascii="Arial" w:hAnsi="Arial" w:cs="Arial"/>
          <w:color w:val="000000"/>
          <w:sz w:val="24"/>
          <w:szCs w:val="24"/>
          <w:shd w:val="clear" w:color="auto" w:fill="FFFFFF"/>
        </w:rPr>
        <w:t xml:space="preserve">It is imperative that officers who are experiencing trauma are suitably supported. Traumatic incidents are separated into two sections; one being primary which include directly witnessing attacks, suicides etc and then secondary, which are dealing with vulnerable individuals who are victim to serious crimes. It is suggested that historically the police service are not the most adept at identifying those who are suffering or at risk within the forces (Hesketh and Tehrani, 2018), however in more recent times numerous forces </w:t>
      </w:r>
      <w:r w:rsidR="00826F15" w:rsidRPr="008502D0">
        <w:rPr>
          <w:rFonts w:ascii="Arial" w:hAnsi="Arial" w:cs="Arial"/>
          <w:color w:val="000000"/>
          <w:sz w:val="24"/>
          <w:szCs w:val="24"/>
          <w:shd w:val="clear" w:color="auto" w:fill="FFFFFF"/>
        </w:rPr>
        <w:t>are adopting the Trauma risk management or TRIM (Kent Police, 2021), it is a ‘peer supported process’ that was designed to help combat the stigma surrounding mental health and wellbeing and has since been shown to have beneficial effects on officers who have dealt with traumatic incidents.</w:t>
      </w:r>
      <w:r w:rsidR="000D4711" w:rsidRPr="008502D0">
        <w:rPr>
          <w:rFonts w:ascii="Arial" w:hAnsi="Arial" w:cs="Arial"/>
          <w:color w:val="000000"/>
          <w:sz w:val="24"/>
          <w:szCs w:val="24"/>
          <w:shd w:val="clear" w:color="auto" w:fill="FFFFFF"/>
        </w:rPr>
        <w:t xml:space="preserve"> </w:t>
      </w:r>
      <w:r w:rsidR="00826F15" w:rsidRPr="008502D0">
        <w:rPr>
          <w:rFonts w:ascii="Arial" w:hAnsi="Arial" w:cs="Arial"/>
          <w:color w:val="000000"/>
          <w:sz w:val="24"/>
          <w:szCs w:val="24"/>
          <w:shd w:val="clear" w:color="auto" w:fill="FFFFFF"/>
        </w:rPr>
        <w:t>Whilst research</w:t>
      </w:r>
      <w:r w:rsidR="00EA006E" w:rsidRPr="008502D0">
        <w:rPr>
          <w:rFonts w:ascii="Arial" w:hAnsi="Arial" w:cs="Arial"/>
          <w:color w:val="000000"/>
          <w:sz w:val="24"/>
          <w:szCs w:val="24"/>
          <w:shd w:val="clear" w:color="auto" w:fill="FFFFFF"/>
        </w:rPr>
        <w:t xml:space="preserve"> (Watson and Andrews, 2018)</w:t>
      </w:r>
      <w:r w:rsidR="00826F15" w:rsidRPr="008502D0">
        <w:rPr>
          <w:rFonts w:ascii="Arial" w:hAnsi="Arial" w:cs="Arial"/>
          <w:color w:val="000000"/>
          <w:sz w:val="24"/>
          <w:szCs w:val="24"/>
          <w:shd w:val="clear" w:color="auto" w:fill="FFFFFF"/>
        </w:rPr>
        <w:t xml:space="preserve"> has suggested there </w:t>
      </w:r>
      <w:r w:rsidR="00EA006E" w:rsidRPr="008502D0">
        <w:rPr>
          <w:rFonts w:ascii="Arial" w:hAnsi="Arial" w:cs="Arial"/>
          <w:color w:val="000000"/>
          <w:sz w:val="24"/>
          <w:szCs w:val="24"/>
          <w:shd w:val="clear" w:color="auto" w:fill="FFFFFF"/>
        </w:rPr>
        <w:t xml:space="preserve">are beneficial effects to the TRiM process they state that there is still stigma around the issue; it could be suggested that if forces were to </w:t>
      </w:r>
      <w:r w:rsidR="000D4711" w:rsidRPr="008502D0">
        <w:rPr>
          <w:rFonts w:ascii="Arial" w:hAnsi="Arial" w:cs="Arial"/>
          <w:color w:val="000000"/>
          <w:sz w:val="24"/>
          <w:szCs w:val="24"/>
          <w:shd w:val="clear" w:color="auto" w:fill="FFFFFF"/>
        </w:rPr>
        <w:t xml:space="preserve">introduce the TRiM process early in </w:t>
      </w:r>
      <w:r w:rsidR="00493037" w:rsidRPr="008502D0">
        <w:rPr>
          <w:rFonts w:ascii="Arial" w:hAnsi="Arial" w:cs="Arial"/>
          <w:color w:val="000000"/>
          <w:sz w:val="24"/>
          <w:szCs w:val="24"/>
          <w:shd w:val="clear" w:color="auto" w:fill="FFFFFF"/>
        </w:rPr>
        <w:t>officers’</w:t>
      </w:r>
      <w:r w:rsidR="000D4711" w:rsidRPr="008502D0">
        <w:rPr>
          <w:rFonts w:ascii="Arial" w:hAnsi="Arial" w:cs="Arial"/>
          <w:color w:val="000000"/>
          <w:sz w:val="24"/>
          <w:szCs w:val="24"/>
          <w:shd w:val="clear" w:color="auto" w:fill="FFFFFF"/>
        </w:rPr>
        <w:t xml:space="preserve"> careers it would help alter their view on the matter. </w:t>
      </w:r>
    </w:p>
    <w:p w14:paraId="19B918E1" w14:textId="57D24AB9" w:rsidR="005F6160" w:rsidRPr="008502D0" w:rsidRDefault="003A53A6">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lastRenderedPageBreak/>
        <w:t xml:space="preserve">To </w:t>
      </w:r>
      <w:r w:rsidR="002B7F7C" w:rsidRPr="008502D0">
        <w:rPr>
          <w:rFonts w:ascii="Arial" w:hAnsi="Arial" w:cs="Arial"/>
          <w:color w:val="000000"/>
          <w:sz w:val="24"/>
          <w:szCs w:val="24"/>
          <w:shd w:val="clear" w:color="auto" w:fill="FFFFFF"/>
        </w:rPr>
        <w:t>conclude</w:t>
      </w:r>
      <w:r w:rsidR="002B7F7C">
        <w:rPr>
          <w:rFonts w:ascii="Arial" w:hAnsi="Arial" w:cs="Arial"/>
          <w:color w:val="000000"/>
          <w:sz w:val="24"/>
          <w:szCs w:val="24"/>
          <w:shd w:val="clear" w:color="auto" w:fill="FFFFFF"/>
        </w:rPr>
        <w:t>,</w:t>
      </w:r>
      <w:r w:rsidR="002B7F7C" w:rsidRPr="008502D0">
        <w:rPr>
          <w:rFonts w:ascii="Arial" w:hAnsi="Arial" w:cs="Arial"/>
          <w:color w:val="000000"/>
          <w:sz w:val="24"/>
          <w:szCs w:val="24"/>
          <w:shd w:val="clear" w:color="auto" w:fill="FFFFFF"/>
        </w:rPr>
        <w:t xml:space="preserve"> the</w:t>
      </w:r>
      <w:r w:rsidRPr="008502D0">
        <w:rPr>
          <w:rFonts w:ascii="Arial" w:hAnsi="Arial" w:cs="Arial"/>
          <w:color w:val="000000"/>
          <w:sz w:val="24"/>
          <w:szCs w:val="24"/>
          <w:shd w:val="clear" w:color="auto" w:fill="FFFFFF"/>
        </w:rPr>
        <w:t xml:space="preserve"> way </w:t>
      </w:r>
      <w:r w:rsidR="00C51CCC" w:rsidRPr="008502D0">
        <w:rPr>
          <w:rFonts w:ascii="Arial" w:hAnsi="Arial" w:cs="Arial"/>
          <w:color w:val="000000"/>
          <w:sz w:val="24"/>
          <w:szCs w:val="24"/>
          <w:shd w:val="clear" w:color="auto" w:fill="FFFFFF"/>
        </w:rPr>
        <w:t>police</w:t>
      </w:r>
      <w:r w:rsidR="00D44790">
        <w:rPr>
          <w:rFonts w:ascii="Arial" w:hAnsi="Arial" w:cs="Arial"/>
          <w:color w:val="000000"/>
          <w:sz w:val="24"/>
          <w:szCs w:val="24"/>
          <w:shd w:val="clear" w:color="auto" w:fill="FFFFFF"/>
        </w:rPr>
        <w:t xml:space="preserve"> </w:t>
      </w:r>
      <w:r w:rsidRPr="008502D0">
        <w:rPr>
          <w:rFonts w:ascii="Arial" w:hAnsi="Arial" w:cs="Arial"/>
          <w:color w:val="000000"/>
          <w:sz w:val="24"/>
          <w:szCs w:val="24"/>
          <w:shd w:val="clear" w:color="auto" w:fill="FFFFFF"/>
        </w:rPr>
        <w:t>respond to critical and major incidents has alter</w:t>
      </w:r>
      <w:r w:rsidR="00A12865" w:rsidRPr="008502D0">
        <w:rPr>
          <w:rFonts w:ascii="Arial" w:hAnsi="Arial" w:cs="Arial"/>
          <w:color w:val="000000"/>
          <w:sz w:val="24"/>
          <w:szCs w:val="24"/>
          <w:shd w:val="clear" w:color="auto" w:fill="FFFFFF"/>
        </w:rPr>
        <w:t>ed</w:t>
      </w:r>
      <w:r w:rsidRPr="008502D0">
        <w:rPr>
          <w:rFonts w:ascii="Arial" w:hAnsi="Arial" w:cs="Arial"/>
          <w:color w:val="000000"/>
          <w:sz w:val="24"/>
          <w:szCs w:val="24"/>
          <w:shd w:val="clear" w:color="auto" w:fill="FFFFFF"/>
        </w:rPr>
        <w:t xml:space="preserve"> substantially</w:t>
      </w:r>
      <w:r w:rsidR="00A12865" w:rsidRPr="008502D0">
        <w:rPr>
          <w:rFonts w:ascii="Arial" w:hAnsi="Arial" w:cs="Arial"/>
          <w:color w:val="000000"/>
          <w:sz w:val="24"/>
          <w:szCs w:val="24"/>
          <w:shd w:val="clear" w:color="auto" w:fill="FFFFFF"/>
        </w:rPr>
        <w:t>,</w:t>
      </w:r>
      <w:r w:rsidRPr="008502D0">
        <w:rPr>
          <w:rFonts w:ascii="Arial" w:hAnsi="Arial" w:cs="Arial"/>
          <w:color w:val="000000"/>
          <w:sz w:val="24"/>
          <w:szCs w:val="24"/>
          <w:shd w:val="clear" w:color="auto" w:fill="FFFFFF"/>
        </w:rPr>
        <w:t xml:space="preserve"> both with public and internal </w:t>
      </w:r>
      <w:r w:rsidR="002B7F7C" w:rsidRPr="008502D0">
        <w:rPr>
          <w:rFonts w:ascii="Arial" w:hAnsi="Arial" w:cs="Arial"/>
          <w:color w:val="000000"/>
          <w:sz w:val="24"/>
          <w:szCs w:val="24"/>
          <w:shd w:val="clear" w:color="auto" w:fill="FFFFFF"/>
        </w:rPr>
        <w:t>engagement. The</w:t>
      </w:r>
      <w:r w:rsidRPr="008502D0">
        <w:rPr>
          <w:rFonts w:ascii="Arial" w:hAnsi="Arial" w:cs="Arial"/>
          <w:color w:val="000000"/>
          <w:sz w:val="24"/>
          <w:szCs w:val="24"/>
          <w:shd w:val="clear" w:color="auto" w:fill="FFFFFF"/>
        </w:rPr>
        <w:t xml:space="preserve"> programmes and models developed assist police and staff with their response with the aim of improving public perception and catering to the needs of the wider community</w:t>
      </w:r>
      <w:r w:rsidR="002B7F7C">
        <w:rPr>
          <w:rFonts w:ascii="Arial" w:hAnsi="Arial" w:cs="Arial"/>
          <w:color w:val="000000"/>
          <w:sz w:val="24"/>
          <w:szCs w:val="24"/>
          <w:shd w:val="clear" w:color="auto" w:fill="FFFFFF"/>
        </w:rPr>
        <w:t>, whilst also supporting officers who attend these incidents.</w:t>
      </w:r>
    </w:p>
    <w:p w14:paraId="197DE435" w14:textId="77777777" w:rsidR="008502D0" w:rsidRDefault="008502D0">
      <w:pPr>
        <w:rPr>
          <w:rFonts w:ascii="Arial" w:hAnsi="Arial" w:cs="Arial"/>
          <w:color w:val="000000"/>
          <w:sz w:val="24"/>
          <w:szCs w:val="24"/>
          <w:shd w:val="clear" w:color="auto" w:fill="FFFFFF"/>
        </w:rPr>
      </w:pPr>
    </w:p>
    <w:p w14:paraId="26F0A68E" w14:textId="68A2DF2F" w:rsidR="007B5F39" w:rsidRPr="008502D0" w:rsidRDefault="003A53A6">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Word count: </w:t>
      </w:r>
      <w:r w:rsidR="00A12865" w:rsidRPr="008502D0">
        <w:rPr>
          <w:rFonts w:ascii="Arial" w:hAnsi="Arial" w:cs="Arial"/>
          <w:color w:val="000000"/>
          <w:sz w:val="24"/>
          <w:szCs w:val="24"/>
          <w:shd w:val="clear" w:color="auto" w:fill="FFFFFF"/>
        </w:rPr>
        <w:t>1</w:t>
      </w:r>
      <w:r w:rsidR="002B7F7C">
        <w:rPr>
          <w:rFonts w:ascii="Arial" w:hAnsi="Arial" w:cs="Arial"/>
          <w:color w:val="000000"/>
          <w:sz w:val="24"/>
          <w:szCs w:val="24"/>
          <w:shd w:val="clear" w:color="auto" w:fill="FFFFFF"/>
        </w:rPr>
        <w:t>094</w:t>
      </w:r>
      <w:r w:rsidR="00C51CCC">
        <w:rPr>
          <w:rFonts w:ascii="Arial" w:hAnsi="Arial" w:cs="Arial"/>
          <w:color w:val="00B050"/>
          <w:sz w:val="24"/>
          <w:szCs w:val="24"/>
          <w:shd w:val="clear" w:color="auto" w:fill="FFFFFF"/>
        </w:rPr>
        <w:t>.</w:t>
      </w:r>
      <w:r w:rsidR="00A12865" w:rsidRPr="008502D0">
        <w:rPr>
          <w:rFonts w:ascii="Arial" w:hAnsi="Arial" w:cs="Arial"/>
          <w:color w:val="00B050"/>
          <w:sz w:val="24"/>
          <w:szCs w:val="24"/>
          <w:shd w:val="clear" w:color="auto" w:fill="FFFFFF"/>
        </w:rPr>
        <w:t xml:space="preserve"> </w:t>
      </w:r>
      <w:r w:rsidR="00AF68A0" w:rsidRPr="008502D0">
        <w:rPr>
          <w:rFonts w:ascii="Arial" w:hAnsi="Arial" w:cs="Arial"/>
          <w:color w:val="00B050"/>
          <w:sz w:val="24"/>
          <w:szCs w:val="24"/>
          <w:shd w:val="clear" w:color="auto" w:fill="FFFFFF"/>
        </w:rPr>
        <w:t xml:space="preserve"> </w:t>
      </w:r>
    </w:p>
    <w:p w14:paraId="27FBB772" w14:textId="77777777" w:rsidR="0009508B" w:rsidRPr="008502D0" w:rsidRDefault="0009508B">
      <w:pPr>
        <w:rPr>
          <w:rFonts w:ascii="Arial" w:hAnsi="Arial" w:cs="Arial"/>
          <w:color w:val="000000"/>
          <w:sz w:val="24"/>
          <w:szCs w:val="24"/>
          <w:shd w:val="clear" w:color="auto" w:fill="FFFFFF"/>
        </w:rPr>
      </w:pPr>
    </w:p>
    <w:p w14:paraId="07208C08" w14:textId="45FE86FC" w:rsidR="005F6160" w:rsidRPr="008502D0" w:rsidRDefault="005F6160">
      <w:pPr>
        <w:rPr>
          <w:rFonts w:ascii="Arial" w:hAnsi="Arial" w:cs="Arial"/>
          <w:sz w:val="24"/>
          <w:szCs w:val="24"/>
        </w:rPr>
      </w:pPr>
    </w:p>
    <w:p w14:paraId="508D4145" w14:textId="560DD818" w:rsidR="003A53A6" w:rsidRPr="008502D0" w:rsidRDefault="003A53A6">
      <w:pPr>
        <w:rPr>
          <w:rFonts w:ascii="Arial" w:hAnsi="Arial" w:cs="Arial"/>
          <w:sz w:val="24"/>
          <w:szCs w:val="24"/>
        </w:rPr>
      </w:pPr>
    </w:p>
    <w:p w14:paraId="6C27FD5D" w14:textId="552FC129" w:rsidR="003A53A6" w:rsidRPr="008502D0" w:rsidRDefault="003A53A6">
      <w:pPr>
        <w:rPr>
          <w:rFonts w:ascii="Arial" w:hAnsi="Arial" w:cs="Arial"/>
          <w:sz w:val="24"/>
          <w:szCs w:val="24"/>
        </w:rPr>
      </w:pPr>
    </w:p>
    <w:p w14:paraId="725E891E" w14:textId="77777777" w:rsidR="00BB62C7" w:rsidRPr="008502D0" w:rsidRDefault="00BB62C7" w:rsidP="003A53A6">
      <w:pPr>
        <w:spacing w:line="257" w:lineRule="auto"/>
        <w:ind w:left="567" w:right="531"/>
        <w:rPr>
          <w:rFonts w:ascii="Arial" w:hAnsi="Arial" w:cs="Arial"/>
          <w:sz w:val="24"/>
          <w:szCs w:val="24"/>
        </w:rPr>
      </w:pPr>
    </w:p>
    <w:p w14:paraId="5BB24712" w14:textId="77777777" w:rsidR="008502D0" w:rsidRPr="008502D0" w:rsidRDefault="008502D0" w:rsidP="003A53A6">
      <w:pPr>
        <w:spacing w:line="257" w:lineRule="auto"/>
        <w:ind w:left="567" w:right="531"/>
        <w:rPr>
          <w:rFonts w:ascii="Arial" w:hAnsi="Arial" w:cs="Arial"/>
          <w:sz w:val="24"/>
          <w:szCs w:val="24"/>
        </w:rPr>
      </w:pPr>
    </w:p>
    <w:p w14:paraId="594C239A" w14:textId="77777777" w:rsidR="008502D0" w:rsidRPr="008502D0" w:rsidRDefault="008502D0" w:rsidP="003A53A6">
      <w:pPr>
        <w:spacing w:line="257" w:lineRule="auto"/>
        <w:ind w:left="567" w:right="531"/>
        <w:rPr>
          <w:rFonts w:ascii="Arial" w:hAnsi="Arial" w:cs="Arial"/>
          <w:sz w:val="24"/>
          <w:szCs w:val="24"/>
        </w:rPr>
      </w:pPr>
    </w:p>
    <w:p w14:paraId="161AADDB" w14:textId="77777777" w:rsidR="008502D0" w:rsidRDefault="008502D0" w:rsidP="003A53A6">
      <w:pPr>
        <w:spacing w:line="257" w:lineRule="auto"/>
        <w:ind w:left="567" w:right="531"/>
        <w:rPr>
          <w:rFonts w:ascii="Arial" w:hAnsi="Arial" w:cs="Arial"/>
          <w:b/>
          <w:bCs/>
          <w:sz w:val="24"/>
          <w:szCs w:val="24"/>
          <w:u w:val="single"/>
        </w:rPr>
      </w:pPr>
    </w:p>
    <w:p w14:paraId="5BB8742C" w14:textId="77777777" w:rsidR="008502D0" w:rsidRDefault="008502D0" w:rsidP="003A53A6">
      <w:pPr>
        <w:spacing w:line="257" w:lineRule="auto"/>
        <w:ind w:left="567" w:right="531"/>
        <w:rPr>
          <w:rFonts w:ascii="Arial" w:hAnsi="Arial" w:cs="Arial"/>
          <w:b/>
          <w:bCs/>
          <w:sz w:val="24"/>
          <w:szCs w:val="24"/>
          <w:u w:val="single"/>
        </w:rPr>
      </w:pPr>
    </w:p>
    <w:p w14:paraId="155944B6" w14:textId="77777777" w:rsidR="008502D0" w:rsidRDefault="008502D0" w:rsidP="003A53A6">
      <w:pPr>
        <w:spacing w:line="257" w:lineRule="auto"/>
        <w:ind w:left="567" w:right="531"/>
        <w:rPr>
          <w:rFonts w:ascii="Arial" w:hAnsi="Arial" w:cs="Arial"/>
          <w:b/>
          <w:bCs/>
          <w:sz w:val="24"/>
          <w:szCs w:val="24"/>
          <w:u w:val="single"/>
        </w:rPr>
      </w:pPr>
    </w:p>
    <w:p w14:paraId="4D7F16AD" w14:textId="77777777" w:rsidR="008502D0" w:rsidRDefault="008502D0" w:rsidP="003A53A6">
      <w:pPr>
        <w:spacing w:line="257" w:lineRule="auto"/>
        <w:ind w:left="567" w:right="531"/>
        <w:rPr>
          <w:rFonts w:ascii="Arial" w:hAnsi="Arial" w:cs="Arial"/>
          <w:b/>
          <w:bCs/>
          <w:sz w:val="24"/>
          <w:szCs w:val="24"/>
          <w:u w:val="single"/>
        </w:rPr>
      </w:pPr>
    </w:p>
    <w:p w14:paraId="4F70C811" w14:textId="77777777" w:rsidR="008502D0" w:rsidRDefault="008502D0" w:rsidP="003A53A6">
      <w:pPr>
        <w:spacing w:line="257" w:lineRule="auto"/>
        <w:ind w:left="567" w:right="531"/>
        <w:rPr>
          <w:rFonts w:ascii="Arial" w:hAnsi="Arial" w:cs="Arial"/>
          <w:b/>
          <w:bCs/>
          <w:sz w:val="24"/>
          <w:szCs w:val="24"/>
          <w:u w:val="single"/>
        </w:rPr>
      </w:pPr>
    </w:p>
    <w:p w14:paraId="14299F30" w14:textId="77777777" w:rsidR="008502D0" w:rsidRDefault="008502D0" w:rsidP="003A53A6">
      <w:pPr>
        <w:spacing w:line="257" w:lineRule="auto"/>
        <w:ind w:left="567" w:right="531"/>
        <w:rPr>
          <w:rFonts w:ascii="Arial" w:hAnsi="Arial" w:cs="Arial"/>
          <w:b/>
          <w:bCs/>
          <w:sz w:val="24"/>
          <w:szCs w:val="24"/>
          <w:u w:val="single"/>
        </w:rPr>
      </w:pPr>
    </w:p>
    <w:p w14:paraId="177D54B9" w14:textId="77777777" w:rsidR="008502D0" w:rsidRDefault="008502D0" w:rsidP="003A53A6">
      <w:pPr>
        <w:spacing w:line="257" w:lineRule="auto"/>
        <w:ind w:left="567" w:right="531"/>
        <w:rPr>
          <w:rFonts w:ascii="Arial" w:hAnsi="Arial" w:cs="Arial"/>
          <w:b/>
          <w:bCs/>
          <w:sz w:val="24"/>
          <w:szCs w:val="24"/>
          <w:u w:val="single"/>
        </w:rPr>
      </w:pPr>
    </w:p>
    <w:p w14:paraId="1EC1CA4F" w14:textId="77777777" w:rsidR="008502D0" w:rsidRDefault="008502D0" w:rsidP="003A53A6">
      <w:pPr>
        <w:spacing w:line="257" w:lineRule="auto"/>
        <w:ind w:left="567" w:right="531"/>
        <w:rPr>
          <w:rFonts w:ascii="Arial" w:hAnsi="Arial" w:cs="Arial"/>
          <w:b/>
          <w:bCs/>
          <w:sz w:val="24"/>
          <w:szCs w:val="24"/>
          <w:u w:val="single"/>
        </w:rPr>
      </w:pPr>
    </w:p>
    <w:p w14:paraId="0547B196" w14:textId="77777777" w:rsidR="008502D0" w:rsidRDefault="008502D0" w:rsidP="003A53A6">
      <w:pPr>
        <w:spacing w:line="257" w:lineRule="auto"/>
        <w:ind w:left="567" w:right="531"/>
        <w:rPr>
          <w:rFonts w:ascii="Arial" w:hAnsi="Arial" w:cs="Arial"/>
          <w:b/>
          <w:bCs/>
          <w:sz w:val="24"/>
          <w:szCs w:val="24"/>
          <w:u w:val="single"/>
        </w:rPr>
      </w:pPr>
    </w:p>
    <w:p w14:paraId="4F5C87C2" w14:textId="77777777" w:rsidR="008502D0" w:rsidRDefault="008502D0" w:rsidP="003A53A6">
      <w:pPr>
        <w:spacing w:line="257" w:lineRule="auto"/>
        <w:ind w:left="567" w:right="531"/>
        <w:rPr>
          <w:rFonts w:ascii="Arial" w:hAnsi="Arial" w:cs="Arial"/>
          <w:b/>
          <w:bCs/>
          <w:sz w:val="24"/>
          <w:szCs w:val="24"/>
          <w:u w:val="single"/>
        </w:rPr>
      </w:pPr>
    </w:p>
    <w:p w14:paraId="0E0269B1" w14:textId="77777777" w:rsidR="008502D0" w:rsidRDefault="008502D0" w:rsidP="003A53A6">
      <w:pPr>
        <w:spacing w:line="257" w:lineRule="auto"/>
        <w:ind w:left="567" w:right="531"/>
        <w:rPr>
          <w:rFonts w:ascii="Arial" w:hAnsi="Arial" w:cs="Arial"/>
          <w:b/>
          <w:bCs/>
          <w:sz w:val="24"/>
          <w:szCs w:val="24"/>
          <w:u w:val="single"/>
        </w:rPr>
      </w:pPr>
    </w:p>
    <w:p w14:paraId="69C56467" w14:textId="77777777" w:rsidR="008502D0" w:rsidRDefault="008502D0" w:rsidP="003A53A6">
      <w:pPr>
        <w:spacing w:line="257" w:lineRule="auto"/>
        <w:ind w:left="567" w:right="531"/>
        <w:rPr>
          <w:rFonts w:ascii="Arial" w:hAnsi="Arial" w:cs="Arial"/>
          <w:b/>
          <w:bCs/>
          <w:sz w:val="24"/>
          <w:szCs w:val="24"/>
          <w:u w:val="single"/>
        </w:rPr>
      </w:pPr>
    </w:p>
    <w:p w14:paraId="0C220636" w14:textId="77777777" w:rsidR="008502D0" w:rsidRDefault="008502D0" w:rsidP="003A53A6">
      <w:pPr>
        <w:spacing w:line="257" w:lineRule="auto"/>
        <w:ind w:left="567" w:right="531"/>
        <w:rPr>
          <w:rFonts w:ascii="Arial" w:hAnsi="Arial" w:cs="Arial"/>
          <w:b/>
          <w:bCs/>
          <w:sz w:val="24"/>
          <w:szCs w:val="24"/>
          <w:u w:val="single"/>
        </w:rPr>
      </w:pPr>
    </w:p>
    <w:p w14:paraId="25161437" w14:textId="77777777" w:rsidR="008502D0" w:rsidRDefault="008502D0" w:rsidP="003A53A6">
      <w:pPr>
        <w:spacing w:line="257" w:lineRule="auto"/>
        <w:ind w:left="567" w:right="531"/>
        <w:rPr>
          <w:rFonts w:ascii="Arial" w:hAnsi="Arial" w:cs="Arial"/>
          <w:b/>
          <w:bCs/>
          <w:sz w:val="24"/>
          <w:szCs w:val="24"/>
          <w:u w:val="single"/>
        </w:rPr>
      </w:pPr>
    </w:p>
    <w:p w14:paraId="663A686C" w14:textId="77777777" w:rsidR="008502D0" w:rsidRDefault="008502D0" w:rsidP="003A53A6">
      <w:pPr>
        <w:spacing w:line="257" w:lineRule="auto"/>
        <w:ind w:left="567" w:right="531"/>
        <w:rPr>
          <w:rFonts w:ascii="Arial" w:hAnsi="Arial" w:cs="Arial"/>
          <w:b/>
          <w:bCs/>
          <w:sz w:val="24"/>
          <w:szCs w:val="24"/>
          <w:u w:val="single"/>
        </w:rPr>
      </w:pPr>
    </w:p>
    <w:p w14:paraId="3B3F7C16" w14:textId="77777777" w:rsidR="00BD5D30" w:rsidRDefault="00BD5D30" w:rsidP="003A53A6">
      <w:pPr>
        <w:spacing w:line="257" w:lineRule="auto"/>
        <w:ind w:left="567" w:right="531"/>
        <w:rPr>
          <w:rFonts w:ascii="Arial" w:hAnsi="Arial" w:cs="Arial"/>
          <w:b/>
          <w:bCs/>
          <w:sz w:val="24"/>
          <w:szCs w:val="24"/>
          <w:u w:val="single"/>
        </w:rPr>
      </w:pPr>
    </w:p>
    <w:p w14:paraId="2FEDC8ED" w14:textId="77777777" w:rsidR="00F31115" w:rsidRDefault="00F31115" w:rsidP="003A53A6">
      <w:pPr>
        <w:spacing w:line="257" w:lineRule="auto"/>
        <w:ind w:left="567" w:right="531"/>
        <w:rPr>
          <w:rFonts w:ascii="Arial" w:hAnsi="Arial" w:cs="Arial"/>
          <w:b/>
          <w:bCs/>
          <w:sz w:val="24"/>
          <w:szCs w:val="24"/>
          <w:u w:val="single"/>
        </w:rPr>
      </w:pPr>
    </w:p>
    <w:p w14:paraId="0E3B6D43" w14:textId="77777777" w:rsidR="00F31115" w:rsidRDefault="00F31115" w:rsidP="003A53A6">
      <w:pPr>
        <w:spacing w:line="257" w:lineRule="auto"/>
        <w:ind w:left="567" w:right="531"/>
        <w:rPr>
          <w:rFonts w:ascii="Arial" w:hAnsi="Arial" w:cs="Arial"/>
          <w:b/>
          <w:bCs/>
          <w:sz w:val="24"/>
          <w:szCs w:val="24"/>
          <w:u w:val="single"/>
        </w:rPr>
      </w:pPr>
    </w:p>
    <w:p w14:paraId="17DB6DD4" w14:textId="5041FAB2" w:rsidR="008502D0" w:rsidRDefault="003A53A6" w:rsidP="003A53A6">
      <w:pPr>
        <w:spacing w:line="257" w:lineRule="auto"/>
        <w:ind w:left="567" w:right="531"/>
        <w:rPr>
          <w:rFonts w:ascii="Arial" w:hAnsi="Arial" w:cs="Arial"/>
          <w:b/>
          <w:bCs/>
          <w:sz w:val="24"/>
          <w:szCs w:val="24"/>
          <w:u w:val="single"/>
        </w:rPr>
      </w:pPr>
      <w:r w:rsidRPr="008502D0">
        <w:rPr>
          <w:rFonts w:ascii="Arial" w:hAnsi="Arial" w:cs="Arial"/>
          <w:b/>
          <w:bCs/>
          <w:sz w:val="24"/>
          <w:szCs w:val="24"/>
          <w:u w:val="single"/>
        </w:rPr>
        <w:lastRenderedPageBreak/>
        <w:t>E</w:t>
      </w:r>
      <w:r w:rsidR="008502D0">
        <w:rPr>
          <w:rFonts w:ascii="Arial" w:hAnsi="Arial" w:cs="Arial"/>
          <w:b/>
          <w:bCs/>
          <w:sz w:val="24"/>
          <w:szCs w:val="24"/>
          <w:u w:val="single"/>
        </w:rPr>
        <w:t>SSAY</w:t>
      </w:r>
      <w:r w:rsidRPr="008502D0">
        <w:rPr>
          <w:rFonts w:ascii="Arial" w:hAnsi="Arial" w:cs="Arial"/>
          <w:b/>
          <w:bCs/>
          <w:sz w:val="24"/>
          <w:szCs w:val="24"/>
          <w:u w:val="single"/>
        </w:rPr>
        <w:t xml:space="preserve"> 3- </w:t>
      </w:r>
    </w:p>
    <w:p w14:paraId="1B62A0F2" w14:textId="58110C52" w:rsidR="003A53A6" w:rsidRPr="008502D0" w:rsidRDefault="003A53A6" w:rsidP="008502D0">
      <w:pPr>
        <w:spacing w:line="257" w:lineRule="auto"/>
        <w:ind w:left="567" w:right="531"/>
        <w:jc w:val="center"/>
        <w:rPr>
          <w:rFonts w:ascii="Arial" w:eastAsia="Calibri" w:hAnsi="Arial" w:cs="Arial"/>
          <w:sz w:val="24"/>
          <w:szCs w:val="24"/>
          <w:u w:val="single"/>
        </w:rPr>
      </w:pPr>
      <w:r w:rsidRPr="008502D0">
        <w:rPr>
          <w:rFonts w:ascii="Arial" w:eastAsia="Calibri" w:hAnsi="Arial" w:cs="Arial"/>
          <w:sz w:val="24"/>
          <w:szCs w:val="24"/>
          <w:u w:val="single"/>
        </w:rPr>
        <w:t>Critically evaluate police methods of gathering information and intelligence. You may choose a specific method of intelligence-gathering for this answer.</w:t>
      </w:r>
    </w:p>
    <w:p w14:paraId="735D84B5" w14:textId="65B8F7EE" w:rsidR="00BB62C7" w:rsidRPr="008502D0" w:rsidRDefault="00BB62C7" w:rsidP="003A53A6">
      <w:pPr>
        <w:spacing w:line="257" w:lineRule="auto"/>
        <w:ind w:left="567" w:right="531"/>
        <w:rPr>
          <w:rFonts w:ascii="Arial" w:eastAsia="Calibri" w:hAnsi="Arial" w:cs="Arial"/>
          <w:sz w:val="24"/>
          <w:szCs w:val="24"/>
        </w:rPr>
      </w:pPr>
    </w:p>
    <w:p w14:paraId="040C601F" w14:textId="2EFBD435" w:rsidR="00BB62C7" w:rsidRPr="008502D0" w:rsidRDefault="00BB62C7" w:rsidP="003A53A6">
      <w:pPr>
        <w:spacing w:line="257" w:lineRule="auto"/>
        <w:ind w:left="567" w:right="531"/>
        <w:rPr>
          <w:rFonts w:ascii="Arial" w:eastAsia="Calibri" w:hAnsi="Arial" w:cs="Arial"/>
          <w:sz w:val="24"/>
          <w:szCs w:val="24"/>
        </w:rPr>
      </w:pPr>
      <w:r w:rsidRPr="008502D0">
        <w:rPr>
          <w:rFonts w:ascii="Arial" w:eastAsia="Calibri" w:hAnsi="Arial" w:cs="Arial"/>
          <w:sz w:val="24"/>
          <w:szCs w:val="24"/>
        </w:rPr>
        <w:t xml:space="preserve">Information and Intelligence is a core aspect of police work, this essay will provide a critical evaluation on the various methods the police utilise in order to gather information and develop intelligence, and how this is subsequently put into use to contribute to successful policing. </w:t>
      </w:r>
    </w:p>
    <w:p w14:paraId="19DED115" w14:textId="4499A7AD" w:rsidR="008D6AAA" w:rsidRPr="008502D0" w:rsidRDefault="00BB62C7" w:rsidP="008D6AAA">
      <w:pPr>
        <w:spacing w:line="257" w:lineRule="auto"/>
        <w:ind w:left="567" w:right="531"/>
        <w:rPr>
          <w:rFonts w:ascii="Arial" w:hAnsi="Arial" w:cs="Arial"/>
          <w:color w:val="000000"/>
          <w:sz w:val="24"/>
          <w:szCs w:val="24"/>
          <w:shd w:val="clear" w:color="auto" w:fill="FFFFFF"/>
        </w:rPr>
      </w:pPr>
      <w:r w:rsidRPr="008502D0">
        <w:rPr>
          <w:rFonts w:ascii="Arial" w:eastAsia="Calibri" w:hAnsi="Arial" w:cs="Arial"/>
          <w:sz w:val="24"/>
          <w:szCs w:val="24"/>
        </w:rPr>
        <w:t>In order to critically evaluate Information and Intelligence it is key to understand exactly what is meant by this term.</w:t>
      </w:r>
      <w:r w:rsidR="00081DC1" w:rsidRPr="008502D0">
        <w:rPr>
          <w:rFonts w:ascii="Arial" w:eastAsia="Calibri" w:hAnsi="Arial" w:cs="Arial"/>
          <w:sz w:val="24"/>
          <w:szCs w:val="24"/>
        </w:rPr>
        <w:t xml:space="preserve"> </w:t>
      </w:r>
      <w:r w:rsidR="00962555" w:rsidRPr="008502D0">
        <w:rPr>
          <w:rFonts w:ascii="Arial" w:eastAsia="Calibri" w:hAnsi="Arial" w:cs="Arial"/>
          <w:sz w:val="24"/>
          <w:szCs w:val="24"/>
        </w:rPr>
        <w:t xml:space="preserve">Intelligence is often viewed as the product of collated information that has been filtered into meaningful segments that may or may not be used for a purpose in the future </w:t>
      </w:r>
      <w:r w:rsidR="00962555" w:rsidRPr="008502D0">
        <w:rPr>
          <w:rFonts w:ascii="Arial" w:hAnsi="Arial" w:cs="Arial"/>
          <w:color w:val="000000"/>
          <w:sz w:val="24"/>
          <w:szCs w:val="24"/>
          <w:shd w:val="clear" w:color="auto" w:fill="FFFFFF"/>
        </w:rPr>
        <w:t xml:space="preserve">(Innes and Sheptycki, 2004). </w:t>
      </w:r>
    </w:p>
    <w:p w14:paraId="312621BD" w14:textId="2835B8E6" w:rsidR="00972401" w:rsidRPr="008502D0" w:rsidRDefault="008D6AAA" w:rsidP="00BF1253">
      <w:pPr>
        <w:spacing w:line="257" w:lineRule="auto"/>
        <w:ind w:left="567" w:right="531"/>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Intelligence led policing is a fairly recent development in the policing world</w:t>
      </w:r>
      <w:r w:rsidR="00972401" w:rsidRPr="008502D0">
        <w:rPr>
          <w:rFonts w:ascii="Arial" w:hAnsi="Arial" w:cs="Arial"/>
          <w:color w:val="000000"/>
          <w:sz w:val="24"/>
          <w:szCs w:val="24"/>
          <w:shd w:val="clear" w:color="auto" w:fill="FFFFFF"/>
        </w:rPr>
        <w:t xml:space="preserve"> and has largely been developed to assist in almost all areas of policing from major terrorist threats to local community issues. It encourages a proactive and informed police culture to combat modern problems by allocating resources in an effective manner</w:t>
      </w:r>
      <w:r w:rsidR="00BF1253" w:rsidRPr="008502D0">
        <w:rPr>
          <w:rFonts w:ascii="Arial" w:hAnsi="Arial" w:cs="Arial"/>
          <w:color w:val="000000"/>
          <w:sz w:val="24"/>
          <w:szCs w:val="24"/>
          <w:shd w:val="clear" w:color="auto" w:fill="FFFFFF"/>
        </w:rPr>
        <w:t xml:space="preserve"> </w:t>
      </w:r>
      <w:r w:rsidR="00972401" w:rsidRPr="008502D0">
        <w:rPr>
          <w:rFonts w:ascii="Arial" w:hAnsi="Arial" w:cs="Arial"/>
          <w:color w:val="000000"/>
          <w:sz w:val="24"/>
          <w:szCs w:val="24"/>
          <w:shd w:val="clear" w:color="auto" w:fill="FFFFFF"/>
        </w:rPr>
        <w:t>(OSCE, 2017)</w:t>
      </w:r>
      <w:r w:rsidR="00C51CCC">
        <w:rPr>
          <w:rFonts w:ascii="Arial" w:hAnsi="Arial" w:cs="Arial"/>
          <w:color w:val="000000"/>
          <w:sz w:val="24"/>
          <w:szCs w:val="24"/>
          <w:shd w:val="clear" w:color="auto" w:fill="FFFFFF"/>
        </w:rPr>
        <w:t>.</w:t>
      </w:r>
    </w:p>
    <w:p w14:paraId="0D21BF20" w14:textId="4D6958E8" w:rsidR="008D6AAA" w:rsidRPr="008502D0" w:rsidRDefault="00BF1253" w:rsidP="003A53A6">
      <w:pPr>
        <w:spacing w:line="257" w:lineRule="auto"/>
        <w:ind w:left="567" w:right="531"/>
        <w:rPr>
          <w:rFonts w:ascii="Arial" w:eastAsia="Calibri" w:hAnsi="Arial" w:cs="Arial"/>
          <w:sz w:val="24"/>
          <w:szCs w:val="24"/>
        </w:rPr>
      </w:pPr>
      <w:r w:rsidRPr="008502D0">
        <w:rPr>
          <w:rFonts w:ascii="Arial" w:eastAsia="Calibri" w:hAnsi="Arial" w:cs="Arial"/>
          <w:sz w:val="24"/>
          <w:szCs w:val="24"/>
        </w:rPr>
        <w:t xml:space="preserve">Intelligence led policing </w:t>
      </w:r>
      <w:r w:rsidR="00BD5D30" w:rsidRPr="008502D0">
        <w:rPr>
          <w:rFonts w:ascii="Arial" w:eastAsia="Calibri" w:hAnsi="Arial" w:cs="Arial"/>
          <w:sz w:val="24"/>
          <w:szCs w:val="24"/>
        </w:rPr>
        <w:t>relies</w:t>
      </w:r>
      <w:r w:rsidRPr="008502D0">
        <w:rPr>
          <w:rFonts w:ascii="Arial" w:eastAsia="Calibri" w:hAnsi="Arial" w:cs="Arial"/>
          <w:sz w:val="24"/>
          <w:szCs w:val="24"/>
        </w:rPr>
        <w:t xml:space="preserve"> on a wide variety of information sources.</w:t>
      </w:r>
      <w:r w:rsidR="00D94A3B" w:rsidRPr="008502D0">
        <w:rPr>
          <w:rFonts w:ascii="Arial" w:eastAsia="Calibri" w:hAnsi="Arial" w:cs="Arial"/>
          <w:sz w:val="24"/>
          <w:szCs w:val="24"/>
        </w:rPr>
        <w:t xml:space="preserve"> Open-source information can include news articles, scholarly </w:t>
      </w:r>
      <w:r w:rsidR="00BD5D30" w:rsidRPr="008502D0">
        <w:rPr>
          <w:rFonts w:ascii="Arial" w:eastAsia="Calibri" w:hAnsi="Arial" w:cs="Arial"/>
          <w:sz w:val="24"/>
          <w:szCs w:val="24"/>
        </w:rPr>
        <w:t>articles,</w:t>
      </w:r>
      <w:r w:rsidR="00D94A3B" w:rsidRPr="008502D0">
        <w:rPr>
          <w:rFonts w:ascii="Arial" w:eastAsia="Calibri" w:hAnsi="Arial" w:cs="Arial"/>
          <w:sz w:val="24"/>
          <w:szCs w:val="24"/>
        </w:rPr>
        <w:t xml:space="preserve"> or internet/ online activity. Another form is by directed surveillance, police can observe persons of interest, monitor communication data, or utilise other means of intrusive surveillance such as listening devices</w:t>
      </w:r>
      <w:r w:rsidR="0077691C" w:rsidRPr="008502D0">
        <w:rPr>
          <w:rFonts w:ascii="Arial" w:eastAsia="Calibri" w:hAnsi="Arial" w:cs="Arial"/>
          <w:sz w:val="24"/>
          <w:szCs w:val="24"/>
        </w:rPr>
        <w:t xml:space="preserve"> (MI5,n.d)</w:t>
      </w:r>
      <w:r w:rsidR="00D94A3B" w:rsidRPr="008502D0">
        <w:rPr>
          <w:rFonts w:ascii="Arial" w:eastAsia="Calibri" w:hAnsi="Arial" w:cs="Arial"/>
          <w:sz w:val="24"/>
          <w:szCs w:val="24"/>
        </w:rPr>
        <w:t xml:space="preserve"> Each source will have its own benefits and potential draw backs and</w:t>
      </w:r>
      <w:r w:rsidR="002B7F7C">
        <w:rPr>
          <w:rFonts w:ascii="Arial" w:eastAsia="Calibri" w:hAnsi="Arial" w:cs="Arial"/>
          <w:sz w:val="24"/>
          <w:szCs w:val="24"/>
        </w:rPr>
        <w:t xml:space="preserve"> those</w:t>
      </w:r>
      <w:r w:rsidR="00D94A3B" w:rsidRPr="008502D0">
        <w:rPr>
          <w:rFonts w:ascii="Arial" w:eastAsia="Calibri" w:hAnsi="Arial" w:cs="Arial"/>
          <w:sz w:val="24"/>
          <w:szCs w:val="24"/>
        </w:rPr>
        <w:t xml:space="preserve"> which are deployed will have to be evaluated on a case by case basis</w:t>
      </w:r>
      <w:r w:rsidR="0077691C" w:rsidRPr="008502D0">
        <w:rPr>
          <w:rFonts w:ascii="Arial" w:eastAsia="Calibri" w:hAnsi="Arial" w:cs="Arial"/>
          <w:sz w:val="24"/>
          <w:szCs w:val="24"/>
        </w:rPr>
        <w:t xml:space="preserve"> with special consideration for proportionality and the necessity of its use, in accordance with the code of ethics</w:t>
      </w:r>
      <w:r w:rsidR="0077691C" w:rsidRPr="008502D0">
        <w:rPr>
          <w:rFonts w:ascii="Arial" w:hAnsi="Arial" w:cs="Arial"/>
          <w:color w:val="000000"/>
          <w:sz w:val="24"/>
          <w:szCs w:val="24"/>
          <w:shd w:val="clear" w:color="auto" w:fill="FFFFFF"/>
        </w:rPr>
        <w:t>(Code of ethics, 2014)</w:t>
      </w:r>
      <w:r w:rsidR="0077691C" w:rsidRPr="008502D0">
        <w:rPr>
          <w:rFonts w:ascii="Arial" w:eastAsia="Calibri" w:hAnsi="Arial" w:cs="Arial"/>
          <w:sz w:val="24"/>
          <w:szCs w:val="24"/>
        </w:rPr>
        <w:t xml:space="preserve">. </w:t>
      </w:r>
    </w:p>
    <w:p w14:paraId="1CABB975" w14:textId="77777777" w:rsidR="00717E91" w:rsidRDefault="0077691C" w:rsidP="009865E5">
      <w:pPr>
        <w:spacing w:line="257" w:lineRule="auto"/>
        <w:ind w:left="567" w:right="531"/>
        <w:rPr>
          <w:rFonts w:ascii="Arial" w:eastAsia="Calibri" w:hAnsi="Arial" w:cs="Arial"/>
          <w:sz w:val="24"/>
          <w:szCs w:val="24"/>
        </w:rPr>
      </w:pPr>
      <w:r w:rsidRPr="008502D0">
        <w:rPr>
          <w:rFonts w:ascii="Arial" w:eastAsia="Calibri" w:hAnsi="Arial" w:cs="Arial"/>
          <w:sz w:val="24"/>
          <w:szCs w:val="24"/>
        </w:rPr>
        <w:t xml:space="preserve">Certain forms of information gathering such as targeted patrols or house to house enquiries may be useful in yielding results but can often be very time consuming and can require additional resources to complete, that may ultimately lead </w:t>
      </w:r>
      <w:r w:rsidR="00BD5D30" w:rsidRPr="008502D0">
        <w:rPr>
          <w:rFonts w:ascii="Arial" w:eastAsia="Calibri" w:hAnsi="Arial" w:cs="Arial"/>
          <w:sz w:val="24"/>
          <w:szCs w:val="24"/>
        </w:rPr>
        <w:t>to</w:t>
      </w:r>
      <w:r w:rsidR="00014FB6" w:rsidRPr="008502D0">
        <w:rPr>
          <w:rFonts w:ascii="Arial" w:eastAsia="Calibri" w:hAnsi="Arial" w:cs="Arial"/>
          <w:sz w:val="24"/>
          <w:szCs w:val="24"/>
        </w:rPr>
        <w:t xml:space="preserve"> little </w:t>
      </w:r>
      <w:r w:rsidR="00717E91">
        <w:rPr>
          <w:rFonts w:ascii="Arial" w:eastAsia="Calibri" w:hAnsi="Arial" w:cs="Arial"/>
          <w:sz w:val="24"/>
          <w:szCs w:val="24"/>
        </w:rPr>
        <w:t>or</w:t>
      </w:r>
      <w:r w:rsidR="00014FB6" w:rsidRPr="008502D0">
        <w:rPr>
          <w:rFonts w:ascii="Arial" w:eastAsia="Calibri" w:hAnsi="Arial" w:cs="Arial"/>
          <w:sz w:val="24"/>
          <w:szCs w:val="24"/>
        </w:rPr>
        <w:t xml:space="preserve"> no information being shared. </w:t>
      </w:r>
    </w:p>
    <w:p w14:paraId="366C628F" w14:textId="0F84FB29" w:rsidR="00F81856" w:rsidRPr="00717E91" w:rsidRDefault="00014FB6" w:rsidP="00717E91">
      <w:pPr>
        <w:spacing w:line="257" w:lineRule="auto"/>
        <w:ind w:left="567" w:right="531"/>
        <w:rPr>
          <w:rFonts w:ascii="Arial" w:eastAsia="Calibri" w:hAnsi="Arial" w:cs="Arial"/>
          <w:sz w:val="24"/>
          <w:szCs w:val="24"/>
        </w:rPr>
      </w:pPr>
      <w:r w:rsidRPr="008502D0">
        <w:rPr>
          <w:rFonts w:ascii="Arial" w:eastAsia="Calibri" w:hAnsi="Arial" w:cs="Arial"/>
          <w:sz w:val="24"/>
          <w:szCs w:val="24"/>
        </w:rPr>
        <w:t xml:space="preserve">Police and intelligence services will </w:t>
      </w:r>
      <w:r w:rsidR="00717E91">
        <w:rPr>
          <w:rFonts w:ascii="Arial" w:eastAsia="Calibri" w:hAnsi="Arial" w:cs="Arial"/>
          <w:sz w:val="24"/>
          <w:szCs w:val="24"/>
        </w:rPr>
        <w:t xml:space="preserve">sometimes </w:t>
      </w:r>
      <w:r w:rsidRPr="008502D0">
        <w:rPr>
          <w:rFonts w:ascii="Arial" w:eastAsia="Calibri" w:hAnsi="Arial" w:cs="Arial"/>
          <w:sz w:val="24"/>
          <w:szCs w:val="24"/>
        </w:rPr>
        <w:t>utilise CHIS’ or Covert Human Intelligence Source’s,</w:t>
      </w:r>
      <w:r w:rsidR="009865E5" w:rsidRPr="008502D0">
        <w:rPr>
          <w:rFonts w:ascii="Arial" w:eastAsia="Calibri" w:hAnsi="Arial" w:cs="Arial"/>
          <w:sz w:val="24"/>
          <w:szCs w:val="24"/>
        </w:rPr>
        <w:t xml:space="preserve"> the use of </w:t>
      </w:r>
      <w:r w:rsidR="00BD5D30" w:rsidRPr="008502D0">
        <w:rPr>
          <w:rFonts w:ascii="Arial" w:eastAsia="Calibri" w:hAnsi="Arial" w:cs="Arial"/>
          <w:sz w:val="24"/>
          <w:szCs w:val="24"/>
        </w:rPr>
        <w:t>CHIS</w:t>
      </w:r>
      <w:r w:rsidR="009865E5" w:rsidRPr="008502D0">
        <w:rPr>
          <w:rFonts w:ascii="Arial" w:eastAsia="Calibri" w:hAnsi="Arial" w:cs="Arial"/>
          <w:sz w:val="24"/>
          <w:szCs w:val="24"/>
        </w:rPr>
        <w:t xml:space="preserve"> </w:t>
      </w:r>
      <w:r w:rsidR="00BD5D30" w:rsidRPr="008502D0">
        <w:rPr>
          <w:rFonts w:ascii="Arial" w:eastAsia="Calibri" w:hAnsi="Arial" w:cs="Arial"/>
          <w:sz w:val="24"/>
          <w:szCs w:val="24"/>
        </w:rPr>
        <w:t>is</w:t>
      </w:r>
      <w:r w:rsidR="009865E5" w:rsidRPr="008502D0">
        <w:rPr>
          <w:rFonts w:ascii="Arial" w:eastAsia="Calibri" w:hAnsi="Arial" w:cs="Arial"/>
          <w:sz w:val="24"/>
          <w:szCs w:val="24"/>
        </w:rPr>
        <w:t xml:space="preserve"> made possible through the Regulation of </w:t>
      </w:r>
      <w:r w:rsidR="00717E91">
        <w:rPr>
          <w:rFonts w:ascii="Arial" w:eastAsia="Calibri" w:hAnsi="Arial" w:cs="Arial"/>
          <w:sz w:val="24"/>
          <w:szCs w:val="24"/>
        </w:rPr>
        <w:t>I</w:t>
      </w:r>
      <w:r w:rsidR="009865E5" w:rsidRPr="008502D0">
        <w:rPr>
          <w:rFonts w:ascii="Arial" w:eastAsia="Calibri" w:hAnsi="Arial" w:cs="Arial"/>
          <w:sz w:val="24"/>
          <w:szCs w:val="24"/>
        </w:rPr>
        <w:t xml:space="preserve">nvestigatory </w:t>
      </w:r>
      <w:r w:rsidR="00717E91">
        <w:rPr>
          <w:rFonts w:ascii="Arial" w:eastAsia="Calibri" w:hAnsi="Arial" w:cs="Arial"/>
          <w:sz w:val="24"/>
          <w:szCs w:val="24"/>
        </w:rPr>
        <w:t>P</w:t>
      </w:r>
      <w:r w:rsidR="009865E5" w:rsidRPr="008502D0">
        <w:rPr>
          <w:rFonts w:ascii="Arial" w:eastAsia="Calibri" w:hAnsi="Arial" w:cs="Arial"/>
          <w:sz w:val="24"/>
          <w:szCs w:val="24"/>
        </w:rPr>
        <w:t xml:space="preserve">owers </w:t>
      </w:r>
      <w:r w:rsidR="00717E91">
        <w:rPr>
          <w:rFonts w:ascii="Arial" w:eastAsia="Calibri" w:hAnsi="Arial" w:cs="Arial"/>
          <w:sz w:val="24"/>
          <w:szCs w:val="24"/>
        </w:rPr>
        <w:t>A</w:t>
      </w:r>
      <w:r w:rsidR="009865E5" w:rsidRPr="008502D0">
        <w:rPr>
          <w:rFonts w:ascii="Arial" w:eastAsia="Calibri" w:hAnsi="Arial" w:cs="Arial"/>
          <w:sz w:val="24"/>
          <w:szCs w:val="24"/>
        </w:rPr>
        <w:t>ct 2000 (Home office, 2020). A CHIS is</w:t>
      </w:r>
      <w:r w:rsidRPr="008502D0">
        <w:rPr>
          <w:rFonts w:ascii="Arial" w:eastAsia="Calibri" w:hAnsi="Arial" w:cs="Arial"/>
          <w:sz w:val="24"/>
          <w:szCs w:val="24"/>
        </w:rPr>
        <w:t xml:space="preserve"> </w:t>
      </w:r>
      <w:r w:rsidR="009865E5" w:rsidRPr="008502D0">
        <w:rPr>
          <w:rFonts w:ascii="Arial" w:eastAsia="Calibri" w:hAnsi="Arial" w:cs="Arial"/>
          <w:sz w:val="24"/>
          <w:szCs w:val="24"/>
        </w:rPr>
        <w:t xml:space="preserve">an individual </w:t>
      </w:r>
      <w:r w:rsidRPr="008502D0">
        <w:rPr>
          <w:rFonts w:ascii="Arial" w:eastAsia="Calibri" w:hAnsi="Arial" w:cs="Arial"/>
          <w:sz w:val="24"/>
          <w:szCs w:val="24"/>
        </w:rPr>
        <w:t xml:space="preserve">who </w:t>
      </w:r>
      <w:r w:rsidR="009865E5" w:rsidRPr="008502D0">
        <w:rPr>
          <w:rFonts w:ascii="Arial" w:eastAsia="Calibri" w:hAnsi="Arial" w:cs="Arial"/>
          <w:sz w:val="24"/>
          <w:szCs w:val="24"/>
        </w:rPr>
        <w:t xml:space="preserve">is </w:t>
      </w:r>
      <w:r w:rsidRPr="008502D0">
        <w:rPr>
          <w:rFonts w:ascii="Arial" w:eastAsia="Calibri" w:hAnsi="Arial" w:cs="Arial"/>
          <w:sz w:val="24"/>
          <w:szCs w:val="24"/>
        </w:rPr>
        <w:t>often recruited by a police handler. Handlers are responsible for the CHIS’ welfare and their activities with</w:t>
      </w:r>
      <w:r w:rsidR="00717E91">
        <w:rPr>
          <w:rFonts w:ascii="Arial" w:eastAsia="Calibri" w:hAnsi="Arial" w:cs="Arial"/>
          <w:sz w:val="24"/>
          <w:szCs w:val="24"/>
        </w:rPr>
        <w:t xml:space="preserve"> the</w:t>
      </w:r>
      <w:r w:rsidRPr="008502D0">
        <w:rPr>
          <w:rFonts w:ascii="Arial" w:eastAsia="Calibri" w:hAnsi="Arial" w:cs="Arial"/>
          <w:sz w:val="24"/>
          <w:szCs w:val="24"/>
        </w:rPr>
        <w:t xml:space="preserve"> aim of meeting strategic goals (College of Policing, n.d).</w:t>
      </w:r>
      <w:r w:rsidR="009865E5" w:rsidRPr="008502D0">
        <w:rPr>
          <w:rFonts w:ascii="Arial" w:eastAsia="Calibri" w:hAnsi="Arial" w:cs="Arial"/>
          <w:sz w:val="24"/>
          <w:szCs w:val="24"/>
        </w:rPr>
        <w:t xml:space="preserve"> CHIS handlers can establish meetings or exchanges of information with the CHIS, this information will then be submitted in a detail</w:t>
      </w:r>
      <w:r w:rsidR="00717E91">
        <w:rPr>
          <w:rFonts w:ascii="Arial" w:eastAsia="Calibri" w:hAnsi="Arial" w:cs="Arial"/>
          <w:sz w:val="24"/>
          <w:szCs w:val="24"/>
        </w:rPr>
        <w:t>ed</w:t>
      </w:r>
      <w:r w:rsidR="009865E5" w:rsidRPr="008502D0">
        <w:rPr>
          <w:rFonts w:ascii="Arial" w:eastAsia="Calibri" w:hAnsi="Arial" w:cs="Arial"/>
          <w:sz w:val="24"/>
          <w:szCs w:val="24"/>
        </w:rPr>
        <w:t xml:space="preserve"> report</w:t>
      </w:r>
      <w:r w:rsidR="006834E0" w:rsidRPr="008502D0">
        <w:rPr>
          <w:rFonts w:ascii="Arial" w:eastAsia="Calibri" w:hAnsi="Arial" w:cs="Arial"/>
          <w:sz w:val="24"/>
          <w:szCs w:val="24"/>
        </w:rPr>
        <w:t xml:space="preserve"> before being sent to the force Intelligence </w:t>
      </w:r>
      <w:r w:rsidR="00717E91">
        <w:rPr>
          <w:rFonts w:ascii="Arial" w:eastAsia="Calibri" w:hAnsi="Arial" w:cs="Arial"/>
          <w:sz w:val="24"/>
          <w:szCs w:val="24"/>
        </w:rPr>
        <w:t>B</w:t>
      </w:r>
      <w:r w:rsidR="006834E0" w:rsidRPr="008502D0">
        <w:rPr>
          <w:rFonts w:ascii="Arial" w:eastAsia="Calibri" w:hAnsi="Arial" w:cs="Arial"/>
          <w:sz w:val="24"/>
          <w:szCs w:val="24"/>
        </w:rPr>
        <w:t xml:space="preserve">ureau for assessment and grading based on pre-existing information and its context </w:t>
      </w:r>
      <w:r w:rsidR="006834E0" w:rsidRPr="008502D0">
        <w:rPr>
          <w:rFonts w:ascii="Arial" w:hAnsi="Arial" w:cs="Arial"/>
          <w:color w:val="000000"/>
          <w:sz w:val="24"/>
          <w:szCs w:val="24"/>
          <w:shd w:val="clear" w:color="auto" w:fill="FFFFFF"/>
        </w:rPr>
        <w:t>(Bryant and Bryant, 2020).</w:t>
      </w:r>
    </w:p>
    <w:p w14:paraId="5664E05C" w14:textId="429365B1" w:rsidR="00487F15" w:rsidRPr="008502D0" w:rsidRDefault="006834E0" w:rsidP="00487F15">
      <w:pPr>
        <w:spacing w:line="257" w:lineRule="auto"/>
        <w:ind w:left="567" w:right="531"/>
        <w:rPr>
          <w:rFonts w:ascii="Arial" w:hAnsi="Arial" w:cs="Arial"/>
          <w:color w:val="000000"/>
          <w:sz w:val="24"/>
          <w:szCs w:val="24"/>
          <w:shd w:val="clear" w:color="auto" w:fill="FFFFFF"/>
        </w:rPr>
      </w:pPr>
      <w:r w:rsidRPr="008502D0">
        <w:rPr>
          <w:rFonts w:ascii="Arial" w:eastAsia="Calibri" w:hAnsi="Arial" w:cs="Arial"/>
          <w:sz w:val="24"/>
          <w:szCs w:val="24"/>
        </w:rPr>
        <w:lastRenderedPageBreak/>
        <w:t xml:space="preserve">One major consideration when utilising CHIS’ is their motivations as to why they wish to provide the information. This must be assessed on a </w:t>
      </w:r>
      <w:r w:rsidR="00BD5D30" w:rsidRPr="008502D0">
        <w:rPr>
          <w:rFonts w:ascii="Arial" w:eastAsia="Calibri" w:hAnsi="Arial" w:cs="Arial"/>
          <w:sz w:val="24"/>
          <w:szCs w:val="24"/>
        </w:rPr>
        <w:t>case-by-case</w:t>
      </w:r>
      <w:r w:rsidRPr="008502D0">
        <w:rPr>
          <w:rFonts w:ascii="Arial" w:eastAsia="Calibri" w:hAnsi="Arial" w:cs="Arial"/>
          <w:sz w:val="24"/>
          <w:szCs w:val="24"/>
        </w:rPr>
        <w:t xml:space="preserve"> basis. A major motivator in many </w:t>
      </w:r>
      <w:r w:rsidR="00BD5D30" w:rsidRPr="008502D0">
        <w:rPr>
          <w:rFonts w:ascii="Arial" w:eastAsia="Calibri" w:hAnsi="Arial" w:cs="Arial"/>
          <w:sz w:val="24"/>
          <w:szCs w:val="24"/>
        </w:rPr>
        <w:t>people’s</w:t>
      </w:r>
      <w:r w:rsidRPr="008502D0">
        <w:rPr>
          <w:rFonts w:ascii="Arial" w:eastAsia="Calibri" w:hAnsi="Arial" w:cs="Arial"/>
          <w:sz w:val="24"/>
          <w:szCs w:val="24"/>
        </w:rPr>
        <w:t xml:space="preserve"> lives is</w:t>
      </w:r>
      <w:r w:rsidR="00717E91">
        <w:rPr>
          <w:rFonts w:ascii="Arial" w:eastAsia="Calibri" w:hAnsi="Arial" w:cs="Arial"/>
          <w:sz w:val="24"/>
          <w:szCs w:val="24"/>
        </w:rPr>
        <w:t xml:space="preserve"> for</w:t>
      </w:r>
      <w:r w:rsidRPr="008502D0">
        <w:rPr>
          <w:rFonts w:ascii="Arial" w:eastAsia="Calibri" w:hAnsi="Arial" w:cs="Arial"/>
          <w:sz w:val="24"/>
          <w:szCs w:val="24"/>
        </w:rPr>
        <w:t xml:space="preserve"> monetary gain; </w:t>
      </w:r>
      <w:r w:rsidR="00BD5D30" w:rsidRPr="008502D0">
        <w:rPr>
          <w:rFonts w:ascii="Arial" w:eastAsia="Calibri" w:hAnsi="Arial" w:cs="Arial"/>
          <w:sz w:val="24"/>
          <w:szCs w:val="24"/>
        </w:rPr>
        <w:t>however,</w:t>
      </w:r>
      <w:r w:rsidRPr="008502D0">
        <w:rPr>
          <w:rFonts w:ascii="Arial" w:eastAsia="Calibri" w:hAnsi="Arial" w:cs="Arial"/>
          <w:sz w:val="24"/>
          <w:szCs w:val="24"/>
        </w:rPr>
        <w:t xml:space="preserve"> if a CHIS is already involved in a criminal </w:t>
      </w:r>
      <w:r w:rsidR="00BD5D30" w:rsidRPr="008502D0">
        <w:rPr>
          <w:rFonts w:ascii="Arial" w:eastAsia="Calibri" w:hAnsi="Arial" w:cs="Arial"/>
          <w:sz w:val="24"/>
          <w:szCs w:val="24"/>
        </w:rPr>
        <w:t>enterprise,</w:t>
      </w:r>
      <w:r w:rsidRPr="008502D0">
        <w:rPr>
          <w:rFonts w:ascii="Arial" w:eastAsia="Calibri" w:hAnsi="Arial" w:cs="Arial"/>
          <w:sz w:val="24"/>
          <w:szCs w:val="24"/>
        </w:rPr>
        <w:t xml:space="preserve"> it could be that they already have access to money; other motivators can include </w:t>
      </w:r>
      <w:r w:rsidR="00487F15" w:rsidRPr="008502D0">
        <w:rPr>
          <w:rFonts w:ascii="Arial" w:eastAsia="Calibri" w:hAnsi="Arial" w:cs="Arial"/>
          <w:sz w:val="24"/>
          <w:szCs w:val="24"/>
        </w:rPr>
        <w:t xml:space="preserve">a level of disrespect either individually or based on the actions of the criminal group. Whilst it can be easy to see the benefit of using CHIS as a source of intelligence, there are drawbacks that could  have dire consequences; one example is if a CHIS was to use money gained from informing to buy prohibited articles such as drugs or weapons </w:t>
      </w:r>
      <w:r w:rsidR="00487F15" w:rsidRPr="008502D0">
        <w:rPr>
          <w:rFonts w:ascii="Arial" w:hAnsi="Arial" w:cs="Arial"/>
          <w:color w:val="000000"/>
          <w:sz w:val="24"/>
          <w:szCs w:val="24"/>
          <w:shd w:val="clear" w:color="auto" w:fill="FFFFFF"/>
        </w:rPr>
        <w:t>(Bryant and Bryant, 2020).</w:t>
      </w:r>
    </w:p>
    <w:p w14:paraId="249EC7FB" w14:textId="53C305E2" w:rsidR="009A722F" w:rsidRPr="008502D0" w:rsidRDefault="00487F15" w:rsidP="00C51CCC">
      <w:pPr>
        <w:spacing w:line="257" w:lineRule="auto"/>
        <w:ind w:left="567" w:right="531"/>
        <w:rPr>
          <w:rFonts w:ascii="Arial" w:eastAsia="Calibri" w:hAnsi="Arial" w:cs="Arial"/>
          <w:sz w:val="24"/>
          <w:szCs w:val="24"/>
        </w:rPr>
      </w:pPr>
      <w:r w:rsidRPr="008502D0">
        <w:rPr>
          <w:rFonts w:ascii="Arial" w:eastAsia="Calibri" w:hAnsi="Arial" w:cs="Arial"/>
          <w:sz w:val="24"/>
          <w:szCs w:val="24"/>
        </w:rPr>
        <w:t>As previously stated, before information can be used by the police it should be processed and analysed</w:t>
      </w:r>
      <w:r w:rsidR="00717E91">
        <w:rPr>
          <w:rFonts w:ascii="Arial" w:eastAsia="Calibri" w:hAnsi="Arial" w:cs="Arial"/>
          <w:sz w:val="24"/>
          <w:szCs w:val="24"/>
        </w:rPr>
        <w:t>,</w:t>
      </w:r>
      <w:r w:rsidRPr="008502D0">
        <w:rPr>
          <w:rFonts w:ascii="Arial" w:eastAsia="Calibri" w:hAnsi="Arial" w:cs="Arial"/>
          <w:sz w:val="24"/>
          <w:szCs w:val="24"/>
        </w:rPr>
        <w:t xml:space="preserve"> once this is done it can be disseminated amongst the relevant parties. The police use the National Intelligence Model</w:t>
      </w:r>
      <w:r w:rsidR="00932458" w:rsidRPr="008502D0">
        <w:rPr>
          <w:rFonts w:ascii="Arial" w:eastAsia="Calibri" w:hAnsi="Arial" w:cs="Arial"/>
          <w:sz w:val="24"/>
          <w:szCs w:val="24"/>
        </w:rPr>
        <w:t xml:space="preserve"> or N</w:t>
      </w:r>
      <w:r w:rsidR="00717E91">
        <w:rPr>
          <w:rFonts w:ascii="Arial" w:eastAsia="Calibri" w:hAnsi="Arial" w:cs="Arial"/>
          <w:sz w:val="24"/>
          <w:szCs w:val="24"/>
        </w:rPr>
        <w:t>I</w:t>
      </w:r>
      <w:r w:rsidR="00932458" w:rsidRPr="008502D0">
        <w:rPr>
          <w:rFonts w:ascii="Arial" w:eastAsia="Calibri" w:hAnsi="Arial" w:cs="Arial"/>
          <w:sz w:val="24"/>
          <w:szCs w:val="24"/>
        </w:rPr>
        <w:t>M</w:t>
      </w:r>
      <w:r w:rsidRPr="008502D0">
        <w:rPr>
          <w:rFonts w:ascii="Arial" w:eastAsia="Calibri" w:hAnsi="Arial" w:cs="Arial"/>
          <w:sz w:val="24"/>
          <w:szCs w:val="24"/>
        </w:rPr>
        <w:t xml:space="preserve"> to implement intelligence led policing from </w:t>
      </w:r>
      <w:r w:rsidR="009A722F" w:rsidRPr="008502D0">
        <w:rPr>
          <w:rFonts w:ascii="Arial" w:eastAsia="Calibri" w:hAnsi="Arial" w:cs="Arial"/>
          <w:sz w:val="24"/>
          <w:szCs w:val="24"/>
        </w:rPr>
        <w:t xml:space="preserve">a </w:t>
      </w:r>
      <w:r w:rsidRPr="008502D0">
        <w:rPr>
          <w:rFonts w:ascii="Arial" w:eastAsia="Calibri" w:hAnsi="Arial" w:cs="Arial"/>
          <w:sz w:val="24"/>
          <w:szCs w:val="24"/>
        </w:rPr>
        <w:t>local</w:t>
      </w:r>
      <w:r w:rsidR="009A722F" w:rsidRPr="008502D0">
        <w:rPr>
          <w:rFonts w:ascii="Arial" w:eastAsia="Calibri" w:hAnsi="Arial" w:cs="Arial"/>
          <w:sz w:val="24"/>
          <w:szCs w:val="24"/>
        </w:rPr>
        <w:t xml:space="preserve"> standpoint</w:t>
      </w:r>
      <w:r w:rsidRPr="008502D0">
        <w:rPr>
          <w:rFonts w:ascii="Arial" w:eastAsia="Calibri" w:hAnsi="Arial" w:cs="Arial"/>
          <w:sz w:val="24"/>
          <w:szCs w:val="24"/>
        </w:rPr>
        <w:t xml:space="preserve"> to national and international priorities.</w:t>
      </w:r>
      <w:r w:rsidR="009A722F" w:rsidRPr="008502D0">
        <w:rPr>
          <w:rFonts w:ascii="Arial" w:eastAsia="Calibri" w:hAnsi="Arial" w:cs="Arial"/>
          <w:sz w:val="24"/>
          <w:szCs w:val="24"/>
        </w:rPr>
        <w:t xml:space="preserve"> The first level looks at local issues, often consisting of </w:t>
      </w:r>
      <w:r w:rsidR="00BD5D30" w:rsidRPr="008502D0">
        <w:rPr>
          <w:rFonts w:ascii="Arial" w:eastAsia="Calibri" w:hAnsi="Arial" w:cs="Arial"/>
          <w:sz w:val="24"/>
          <w:szCs w:val="24"/>
        </w:rPr>
        <w:t>low-level</w:t>
      </w:r>
      <w:r w:rsidR="009A722F" w:rsidRPr="008502D0">
        <w:rPr>
          <w:rFonts w:ascii="Arial" w:eastAsia="Calibri" w:hAnsi="Arial" w:cs="Arial"/>
          <w:sz w:val="24"/>
          <w:szCs w:val="24"/>
        </w:rPr>
        <w:t xml:space="preserve"> volume crime such as thefts; </w:t>
      </w:r>
      <w:r w:rsidR="00BD5D30" w:rsidRPr="008502D0">
        <w:rPr>
          <w:rFonts w:ascii="Arial" w:eastAsia="Calibri" w:hAnsi="Arial" w:cs="Arial"/>
          <w:sz w:val="24"/>
          <w:szCs w:val="24"/>
        </w:rPr>
        <w:t>however,</w:t>
      </w:r>
      <w:r w:rsidR="009A722F" w:rsidRPr="008502D0">
        <w:rPr>
          <w:rFonts w:ascii="Arial" w:eastAsia="Calibri" w:hAnsi="Arial" w:cs="Arial"/>
          <w:sz w:val="24"/>
          <w:szCs w:val="24"/>
        </w:rPr>
        <w:t xml:space="preserve"> these can even encompass more serious crimes such as rape and murder.</w:t>
      </w:r>
      <w:r w:rsidR="00C51CCC">
        <w:rPr>
          <w:rFonts w:ascii="Arial" w:eastAsia="Calibri" w:hAnsi="Arial" w:cs="Arial"/>
          <w:sz w:val="24"/>
          <w:szCs w:val="24"/>
        </w:rPr>
        <w:t xml:space="preserve"> </w:t>
      </w:r>
      <w:r w:rsidR="009A722F" w:rsidRPr="008502D0">
        <w:rPr>
          <w:rFonts w:ascii="Arial" w:eastAsia="Calibri" w:hAnsi="Arial" w:cs="Arial"/>
          <w:sz w:val="24"/>
          <w:szCs w:val="24"/>
        </w:rPr>
        <w:t>The second level is on a regional scale, which may cross over with multiple forces and agencies and at this stage it appears a common problem is evident. This is where an exchange of information from the relevant parties will be imperative to identifying the root cause of a problem.</w:t>
      </w:r>
      <w:r w:rsidR="00C51CCC">
        <w:rPr>
          <w:rFonts w:ascii="Arial" w:eastAsia="Calibri" w:hAnsi="Arial" w:cs="Arial"/>
          <w:sz w:val="24"/>
          <w:szCs w:val="24"/>
        </w:rPr>
        <w:t xml:space="preserve"> </w:t>
      </w:r>
      <w:r w:rsidR="009A722F" w:rsidRPr="008502D0">
        <w:rPr>
          <w:rFonts w:ascii="Arial" w:eastAsia="Calibri" w:hAnsi="Arial" w:cs="Arial"/>
          <w:sz w:val="24"/>
          <w:szCs w:val="24"/>
        </w:rPr>
        <w:t>Lastly, level three involves serious and organised crime which operate on a national and sometimes international level. Often the response for these threats will be substantial with the possibility of specifically tasked teams to combat them.</w:t>
      </w:r>
    </w:p>
    <w:p w14:paraId="7DA5C6C9" w14:textId="65CFA3F3" w:rsidR="0086433C" w:rsidRPr="008502D0" w:rsidRDefault="003C20ED" w:rsidP="00340655">
      <w:pPr>
        <w:spacing w:line="257" w:lineRule="auto"/>
        <w:ind w:left="567" w:right="531"/>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The National Intelligence </w:t>
      </w:r>
      <w:r w:rsidR="00717E91">
        <w:rPr>
          <w:rFonts w:ascii="Arial" w:hAnsi="Arial" w:cs="Arial"/>
          <w:color w:val="000000"/>
          <w:sz w:val="24"/>
          <w:szCs w:val="24"/>
          <w:shd w:val="clear" w:color="auto" w:fill="FFFFFF"/>
        </w:rPr>
        <w:t>M</w:t>
      </w:r>
      <w:r w:rsidRPr="008502D0">
        <w:rPr>
          <w:rFonts w:ascii="Arial" w:hAnsi="Arial" w:cs="Arial"/>
          <w:color w:val="000000"/>
          <w:sz w:val="24"/>
          <w:szCs w:val="24"/>
          <w:shd w:val="clear" w:color="auto" w:fill="FFFFFF"/>
        </w:rPr>
        <w:t>odel then considers t</w:t>
      </w:r>
      <w:r w:rsidR="0086433C" w:rsidRPr="008502D0">
        <w:rPr>
          <w:rFonts w:ascii="Arial" w:hAnsi="Arial" w:cs="Arial"/>
          <w:color w:val="000000"/>
          <w:sz w:val="24"/>
          <w:szCs w:val="24"/>
          <w:shd w:val="clear" w:color="auto" w:fill="FFFFFF"/>
        </w:rPr>
        <w:t>he</w:t>
      </w:r>
      <w:r w:rsidRPr="008502D0">
        <w:rPr>
          <w:rFonts w:ascii="Arial" w:hAnsi="Arial" w:cs="Arial"/>
          <w:color w:val="000000"/>
          <w:sz w:val="24"/>
          <w:szCs w:val="24"/>
          <w:shd w:val="clear" w:color="auto" w:fill="FFFFFF"/>
        </w:rPr>
        <w:t xml:space="preserve"> ‘</w:t>
      </w:r>
      <w:r w:rsidR="00BD5D30" w:rsidRPr="008502D0">
        <w:rPr>
          <w:rFonts w:ascii="Arial" w:hAnsi="Arial" w:cs="Arial"/>
          <w:color w:val="000000"/>
          <w:sz w:val="24"/>
          <w:szCs w:val="24"/>
          <w:shd w:val="clear" w:color="auto" w:fill="FFFFFF"/>
        </w:rPr>
        <w:t>business</w:t>
      </w:r>
      <w:r w:rsidR="00BD5D30">
        <w:rPr>
          <w:rFonts w:ascii="Arial" w:hAnsi="Arial" w:cs="Arial"/>
          <w:color w:val="000000"/>
          <w:sz w:val="24"/>
          <w:szCs w:val="24"/>
          <w:shd w:val="clear" w:color="auto" w:fill="FFFFFF"/>
        </w:rPr>
        <w:t>’</w:t>
      </w:r>
      <w:r w:rsidRPr="008502D0">
        <w:rPr>
          <w:rFonts w:ascii="Arial" w:hAnsi="Arial" w:cs="Arial"/>
          <w:color w:val="000000"/>
          <w:sz w:val="24"/>
          <w:szCs w:val="24"/>
          <w:shd w:val="clear" w:color="auto" w:fill="FFFFFF"/>
        </w:rPr>
        <w:t xml:space="preserve"> or issues and in terms of policing it </w:t>
      </w:r>
      <w:r w:rsidR="00BD5D30" w:rsidRPr="008502D0">
        <w:rPr>
          <w:rFonts w:ascii="Arial" w:hAnsi="Arial" w:cs="Arial"/>
          <w:color w:val="000000"/>
          <w:sz w:val="24"/>
          <w:szCs w:val="24"/>
          <w:shd w:val="clear" w:color="auto" w:fill="FFFFFF"/>
        </w:rPr>
        <w:t>includes</w:t>
      </w:r>
      <w:r w:rsidRPr="008502D0">
        <w:rPr>
          <w:rFonts w:ascii="Arial" w:hAnsi="Arial" w:cs="Arial"/>
          <w:color w:val="000000"/>
          <w:sz w:val="24"/>
          <w:szCs w:val="24"/>
          <w:shd w:val="clear" w:color="auto" w:fill="FFFFFF"/>
        </w:rPr>
        <w:t xml:space="preserve"> crime, criminals, </w:t>
      </w:r>
      <w:r w:rsidR="00BD5D30" w:rsidRPr="008502D0">
        <w:rPr>
          <w:rFonts w:ascii="Arial" w:hAnsi="Arial" w:cs="Arial"/>
          <w:color w:val="000000"/>
          <w:sz w:val="24"/>
          <w:szCs w:val="24"/>
          <w:shd w:val="clear" w:color="auto" w:fill="FFFFFF"/>
        </w:rPr>
        <w:t>disorder,</w:t>
      </w:r>
      <w:r w:rsidRPr="008502D0">
        <w:rPr>
          <w:rFonts w:ascii="Arial" w:hAnsi="Arial" w:cs="Arial"/>
          <w:color w:val="000000"/>
          <w:sz w:val="24"/>
          <w:szCs w:val="24"/>
          <w:shd w:val="clear" w:color="auto" w:fill="FFFFFF"/>
        </w:rPr>
        <w:t xml:space="preserve"> and problems; then the model </w:t>
      </w:r>
      <w:r w:rsidR="0086433C" w:rsidRPr="008502D0">
        <w:rPr>
          <w:rFonts w:ascii="Arial" w:hAnsi="Arial" w:cs="Arial"/>
          <w:color w:val="000000"/>
          <w:sz w:val="24"/>
          <w:szCs w:val="24"/>
          <w:shd w:val="clear" w:color="auto" w:fill="FFFFFF"/>
        </w:rPr>
        <w:t xml:space="preserve">inputs known intelligence, force policy and objectives and any other relevant models/ procedures linked to the issue. There is a tasking and coordinating process where it will be decided if further intelligence work is required and if there is a scope for operational action. The overall outcome of the process should be to: ensure community safety, reduce crime and to control criminality and disorder (Bryant and Bryant, 2020). </w:t>
      </w:r>
    </w:p>
    <w:p w14:paraId="178AB4EF" w14:textId="77777777" w:rsidR="00932458" w:rsidRPr="008502D0" w:rsidRDefault="0086433C" w:rsidP="00932458">
      <w:pPr>
        <w:spacing w:line="257" w:lineRule="auto"/>
        <w:ind w:left="567" w:right="531"/>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The National Intelligence Model </w:t>
      </w:r>
      <w:r w:rsidR="00340655" w:rsidRPr="008502D0">
        <w:rPr>
          <w:rFonts w:ascii="Arial" w:hAnsi="Arial" w:cs="Arial"/>
          <w:color w:val="000000"/>
          <w:sz w:val="24"/>
          <w:szCs w:val="24"/>
          <w:shd w:val="clear" w:color="auto" w:fill="FFFFFF"/>
        </w:rPr>
        <w:t>can be viewed as the spearhead for intelligence led policing and provides police and intelligence services with a structured model to carry this out</w:t>
      </w:r>
      <w:r w:rsidR="00932458" w:rsidRPr="008502D0">
        <w:rPr>
          <w:rFonts w:ascii="Arial" w:hAnsi="Arial" w:cs="Arial"/>
          <w:color w:val="000000"/>
          <w:sz w:val="24"/>
          <w:szCs w:val="24"/>
          <w:shd w:val="clear" w:color="auto" w:fill="FFFFFF"/>
        </w:rPr>
        <w:t>(The National Intelligence Model, 2000).</w:t>
      </w:r>
    </w:p>
    <w:p w14:paraId="35A70FB8" w14:textId="0D81FA06" w:rsidR="0086433C" w:rsidRPr="008502D0" w:rsidRDefault="00340655" w:rsidP="00932458">
      <w:pPr>
        <w:spacing w:line="257" w:lineRule="auto"/>
        <w:ind w:left="567" w:right="531"/>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Due to the flexibility of the </w:t>
      </w:r>
      <w:r w:rsidR="00932458" w:rsidRPr="008502D0">
        <w:rPr>
          <w:rFonts w:ascii="Arial" w:hAnsi="Arial" w:cs="Arial"/>
          <w:color w:val="000000"/>
          <w:sz w:val="24"/>
          <w:szCs w:val="24"/>
          <w:shd w:val="clear" w:color="auto" w:fill="FFFFFF"/>
        </w:rPr>
        <w:t xml:space="preserve">NDM </w:t>
      </w:r>
      <w:r w:rsidRPr="008502D0">
        <w:rPr>
          <w:rFonts w:ascii="Arial" w:hAnsi="Arial" w:cs="Arial"/>
          <w:color w:val="000000"/>
          <w:sz w:val="24"/>
          <w:szCs w:val="24"/>
          <w:shd w:val="clear" w:color="auto" w:fill="FFFFFF"/>
        </w:rPr>
        <w:t>, it can be utilised in many different agencies and even countries as it enables the user to consider the knowledge they have, their own objectives and any systems that they may use to reach a decision and by conducting operational reviews it allows for constant improvement whether it is to conduct further operational activity or to continue with further information and intelligence gathering.</w:t>
      </w:r>
    </w:p>
    <w:p w14:paraId="5510D5F2" w14:textId="77777777" w:rsidR="003C20ED" w:rsidRPr="008502D0" w:rsidRDefault="003C20ED" w:rsidP="009A722F">
      <w:pPr>
        <w:spacing w:line="257" w:lineRule="auto"/>
        <w:ind w:left="567" w:right="531"/>
        <w:rPr>
          <w:rFonts w:ascii="Arial" w:eastAsia="Calibri" w:hAnsi="Arial" w:cs="Arial"/>
          <w:sz w:val="24"/>
          <w:szCs w:val="24"/>
        </w:rPr>
      </w:pPr>
    </w:p>
    <w:p w14:paraId="26296A8F" w14:textId="006CB0B4" w:rsidR="00BB62C7" w:rsidRPr="008502D0" w:rsidRDefault="00D46EC9" w:rsidP="003A53A6">
      <w:pPr>
        <w:spacing w:line="257" w:lineRule="auto"/>
        <w:ind w:left="567" w:right="531"/>
        <w:rPr>
          <w:rFonts w:ascii="Arial" w:hAnsi="Arial" w:cs="Arial"/>
          <w:sz w:val="24"/>
          <w:szCs w:val="24"/>
        </w:rPr>
      </w:pPr>
      <w:r w:rsidRPr="008502D0">
        <w:rPr>
          <w:rFonts w:ascii="Arial" w:hAnsi="Arial" w:cs="Arial"/>
          <w:sz w:val="24"/>
          <w:szCs w:val="24"/>
        </w:rPr>
        <w:t>Overall,</w:t>
      </w:r>
      <w:r w:rsidR="00340655" w:rsidRPr="008502D0">
        <w:rPr>
          <w:rFonts w:ascii="Arial" w:hAnsi="Arial" w:cs="Arial"/>
          <w:sz w:val="24"/>
          <w:szCs w:val="24"/>
        </w:rPr>
        <w:t xml:space="preserve"> the way policing in the UK is conducted has changed drastically over the years</w:t>
      </w:r>
      <w:r w:rsidRPr="008502D0">
        <w:rPr>
          <w:rFonts w:ascii="Arial" w:hAnsi="Arial" w:cs="Arial"/>
          <w:sz w:val="24"/>
          <w:szCs w:val="24"/>
        </w:rPr>
        <w:t xml:space="preserve">. </w:t>
      </w:r>
      <w:r w:rsidR="00340655" w:rsidRPr="008502D0">
        <w:rPr>
          <w:rFonts w:ascii="Arial" w:hAnsi="Arial" w:cs="Arial"/>
          <w:sz w:val="24"/>
          <w:szCs w:val="24"/>
        </w:rPr>
        <w:t>Intelligence led policing</w:t>
      </w:r>
      <w:r w:rsidRPr="008502D0">
        <w:rPr>
          <w:rFonts w:ascii="Arial" w:hAnsi="Arial" w:cs="Arial"/>
          <w:sz w:val="24"/>
          <w:szCs w:val="24"/>
        </w:rPr>
        <w:t xml:space="preserve"> allows for a response at an early stage</w:t>
      </w:r>
      <w:r w:rsidR="00340655" w:rsidRPr="008502D0">
        <w:rPr>
          <w:rFonts w:ascii="Arial" w:hAnsi="Arial" w:cs="Arial"/>
          <w:sz w:val="24"/>
          <w:szCs w:val="24"/>
        </w:rPr>
        <w:t>; this can only be done with the vast amount of information gathering tactics used by the police</w:t>
      </w:r>
      <w:r w:rsidRPr="008502D0">
        <w:rPr>
          <w:rFonts w:ascii="Arial" w:hAnsi="Arial" w:cs="Arial"/>
          <w:sz w:val="24"/>
          <w:szCs w:val="24"/>
        </w:rPr>
        <w:t xml:space="preserve"> and their partners. Reactive policing will always remain due to the very nature of people; </w:t>
      </w:r>
      <w:r w:rsidR="008502D0" w:rsidRPr="008502D0">
        <w:rPr>
          <w:rFonts w:ascii="Arial" w:hAnsi="Arial" w:cs="Arial"/>
          <w:sz w:val="24"/>
          <w:szCs w:val="24"/>
        </w:rPr>
        <w:t>however,</w:t>
      </w:r>
      <w:r w:rsidRPr="008502D0">
        <w:rPr>
          <w:rFonts w:ascii="Arial" w:hAnsi="Arial" w:cs="Arial"/>
          <w:sz w:val="24"/>
          <w:szCs w:val="24"/>
        </w:rPr>
        <w:t xml:space="preserve"> if issues can be viewed as part of a ‘bigger picture’ by using intelligence</w:t>
      </w:r>
      <w:r w:rsidR="00717E91">
        <w:rPr>
          <w:rFonts w:ascii="Arial" w:hAnsi="Arial" w:cs="Arial"/>
          <w:sz w:val="24"/>
          <w:szCs w:val="24"/>
        </w:rPr>
        <w:t>,</w:t>
      </w:r>
      <w:r w:rsidRPr="008502D0">
        <w:rPr>
          <w:rFonts w:ascii="Arial" w:hAnsi="Arial" w:cs="Arial"/>
          <w:sz w:val="24"/>
          <w:szCs w:val="24"/>
        </w:rPr>
        <w:t xml:space="preserve"> the police can seek to identify</w:t>
      </w:r>
      <w:r w:rsidR="00717E91">
        <w:rPr>
          <w:rFonts w:ascii="Arial" w:hAnsi="Arial" w:cs="Arial"/>
          <w:sz w:val="24"/>
          <w:szCs w:val="24"/>
        </w:rPr>
        <w:t xml:space="preserve"> </w:t>
      </w:r>
      <w:r w:rsidRPr="008502D0">
        <w:rPr>
          <w:rFonts w:ascii="Arial" w:hAnsi="Arial" w:cs="Arial"/>
          <w:sz w:val="24"/>
          <w:szCs w:val="24"/>
        </w:rPr>
        <w:t xml:space="preserve">the root cause of problems rather than viewing each incident as separate only treating the symptoms. </w:t>
      </w:r>
    </w:p>
    <w:p w14:paraId="4813B4E2" w14:textId="77777777" w:rsidR="008502D0" w:rsidRPr="008502D0" w:rsidRDefault="008502D0" w:rsidP="003A53A6">
      <w:pPr>
        <w:spacing w:line="257" w:lineRule="auto"/>
        <w:ind w:left="567" w:right="531"/>
        <w:rPr>
          <w:rFonts w:ascii="Arial" w:hAnsi="Arial" w:cs="Arial"/>
          <w:sz w:val="24"/>
          <w:szCs w:val="24"/>
        </w:rPr>
      </w:pPr>
    </w:p>
    <w:p w14:paraId="4B4AF7B0" w14:textId="2A5E7584" w:rsidR="008502D0" w:rsidRPr="008502D0" w:rsidRDefault="008502D0" w:rsidP="003A53A6">
      <w:pPr>
        <w:spacing w:line="257" w:lineRule="auto"/>
        <w:ind w:left="567" w:right="531"/>
        <w:rPr>
          <w:rFonts w:ascii="Arial" w:hAnsi="Arial" w:cs="Arial"/>
          <w:sz w:val="24"/>
          <w:szCs w:val="24"/>
        </w:rPr>
      </w:pPr>
      <w:r w:rsidRPr="008502D0">
        <w:rPr>
          <w:rFonts w:ascii="Arial" w:hAnsi="Arial" w:cs="Arial"/>
          <w:sz w:val="24"/>
          <w:szCs w:val="24"/>
        </w:rPr>
        <w:t>Word count: 9</w:t>
      </w:r>
      <w:r w:rsidR="00717E91">
        <w:rPr>
          <w:rFonts w:ascii="Arial" w:hAnsi="Arial" w:cs="Arial"/>
          <w:sz w:val="24"/>
          <w:szCs w:val="24"/>
        </w:rPr>
        <w:t>92</w:t>
      </w:r>
    </w:p>
    <w:p w14:paraId="24121CC9" w14:textId="6188B9FE" w:rsidR="003A53A6" w:rsidRPr="008502D0" w:rsidRDefault="003A53A6">
      <w:pPr>
        <w:rPr>
          <w:rFonts w:ascii="Arial" w:hAnsi="Arial" w:cs="Arial"/>
          <w:sz w:val="24"/>
          <w:szCs w:val="24"/>
        </w:rPr>
      </w:pPr>
    </w:p>
    <w:p w14:paraId="46AE8EFC" w14:textId="31B033D6" w:rsidR="00E5491D" w:rsidRPr="008502D0" w:rsidRDefault="00E5491D">
      <w:pPr>
        <w:rPr>
          <w:rFonts w:ascii="Arial" w:hAnsi="Arial" w:cs="Arial"/>
          <w:color w:val="000000"/>
          <w:sz w:val="24"/>
          <w:szCs w:val="24"/>
          <w:shd w:val="clear" w:color="auto" w:fill="FFFFFF"/>
        </w:rPr>
      </w:pPr>
    </w:p>
    <w:p w14:paraId="4FC16DDC" w14:textId="42C2E900" w:rsidR="00E5491D" w:rsidRPr="008502D0" w:rsidRDefault="00E5491D">
      <w:pPr>
        <w:rPr>
          <w:rFonts w:ascii="Arial" w:hAnsi="Arial" w:cs="Arial"/>
          <w:color w:val="000000"/>
          <w:sz w:val="24"/>
          <w:szCs w:val="24"/>
          <w:shd w:val="clear" w:color="auto" w:fill="FFFFFF"/>
        </w:rPr>
      </w:pPr>
    </w:p>
    <w:p w14:paraId="4A71837C" w14:textId="7FCE07C1" w:rsidR="008B7ABD" w:rsidRPr="008502D0" w:rsidRDefault="008B7ABD">
      <w:pPr>
        <w:rPr>
          <w:rFonts w:ascii="Arial" w:hAnsi="Arial" w:cs="Arial"/>
          <w:color w:val="000000"/>
          <w:sz w:val="24"/>
          <w:szCs w:val="24"/>
          <w:shd w:val="clear" w:color="auto" w:fill="FFFFFF"/>
        </w:rPr>
      </w:pPr>
    </w:p>
    <w:p w14:paraId="1E0C83E8" w14:textId="612D1A72" w:rsidR="008B7ABD" w:rsidRPr="008502D0" w:rsidRDefault="008B7ABD">
      <w:pPr>
        <w:rPr>
          <w:rFonts w:ascii="Arial" w:hAnsi="Arial" w:cs="Arial"/>
          <w:color w:val="000000"/>
          <w:sz w:val="24"/>
          <w:szCs w:val="24"/>
          <w:shd w:val="clear" w:color="auto" w:fill="FFFFFF"/>
        </w:rPr>
      </w:pPr>
    </w:p>
    <w:p w14:paraId="41068C69" w14:textId="77777777" w:rsidR="008502D0" w:rsidRDefault="008502D0">
      <w:pPr>
        <w:rPr>
          <w:rFonts w:ascii="Arial" w:hAnsi="Arial" w:cs="Arial"/>
          <w:b/>
          <w:bCs/>
          <w:color w:val="000000"/>
          <w:sz w:val="24"/>
          <w:szCs w:val="24"/>
          <w:u w:val="single"/>
          <w:shd w:val="clear" w:color="auto" w:fill="FFFFFF"/>
        </w:rPr>
      </w:pPr>
    </w:p>
    <w:p w14:paraId="0710A64E" w14:textId="77777777" w:rsidR="008502D0" w:rsidRDefault="008502D0">
      <w:pPr>
        <w:rPr>
          <w:rFonts w:ascii="Arial" w:hAnsi="Arial" w:cs="Arial"/>
          <w:b/>
          <w:bCs/>
          <w:color w:val="000000"/>
          <w:sz w:val="24"/>
          <w:szCs w:val="24"/>
          <w:u w:val="single"/>
          <w:shd w:val="clear" w:color="auto" w:fill="FFFFFF"/>
        </w:rPr>
      </w:pPr>
    </w:p>
    <w:p w14:paraId="421DECF3" w14:textId="77777777" w:rsidR="008502D0" w:rsidRDefault="008502D0">
      <w:pPr>
        <w:rPr>
          <w:rFonts w:ascii="Arial" w:hAnsi="Arial" w:cs="Arial"/>
          <w:b/>
          <w:bCs/>
          <w:color w:val="000000"/>
          <w:sz w:val="24"/>
          <w:szCs w:val="24"/>
          <w:u w:val="single"/>
          <w:shd w:val="clear" w:color="auto" w:fill="FFFFFF"/>
        </w:rPr>
      </w:pPr>
    </w:p>
    <w:p w14:paraId="6230A067" w14:textId="77777777" w:rsidR="008502D0" w:rsidRDefault="008502D0">
      <w:pPr>
        <w:rPr>
          <w:rFonts w:ascii="Arial" w:hAnsi="Arial" w:cs="Arial"/>
          <w:b/>
          <w:bCs/>
          <w:color w:val="000000"/>
          <w:sz w:val="24"/>
          <w:szCs w:val="24"/>
          <w:u w:val="single"/>
          <w:shd w:val="clear" w:color="auto" w:fill="FFFFFF"/>
        </w:rPr>
      </w:pPr>
    </w:p>
    <w:p w14:paraId="08B9D589" w14:textId="77777777" w:rsidR="008502D0" w:rsidRDefault="008502D0">
      <w:pPr>
        <w:rPr>
          <w:rFonts w:ascii="Arial" w:hAnsi="Arial" w:cs="Arial"/>
          <w:b/>
          <w:bCs/>
          <w:color w:val="000000"/>
          <w:sz w:val="24"/>
          <w:szCs w:val="24"/>
          <w:u w:val="single"/>
          <w:shd w:val="clear" w:color="auto" w:fill="FFFFFF"/>
        </w:rPr>
      </w:pPr>
    </w:p>
    <w:p w14:paraId="5CFFA3F4" w14:textId="77777777" w:rsidR="008502D0" w:rsidRDefault="008502D0">
      <w:pPr>
        <w:rPr>
          <w:rFonts w:ascii="Arial" w:hAnsi="Arial" w:cs="Arial"/>
          <w:b/>
          <w:bCs/>
          <w:color w:val="000000"/>
          <w:sz w:val="24"/>
          <w:szCs w:val="24"/>
          <w:u w:val="single"/>
          <w:shd w:val="clear" w:color="auto" w:fill="FFFFFF"/>
        </w:rPr>
      </w:pPr>
    </w:p>
    <w:p w14:paraId="2FE53175" w14:textId="77777777" w:rsidR="008502D0" w:rsidRDefault="008502D0">
      <w:pPr>
        <w:rPr>
          <w:rFonts w:ascii="Arial" w:hAnsi="Arial" w:cs="Arial"/>
          <w:b/>
          <w:bCs/>
          <w:color w:val="000000"/>
          <w:sz w:val="24"/>
          <w:szCs w:val="24"/>
          <w:u w:val="single"/>
          <w:shd w:val="clear" w:color="auto" w:fill="FFFFFF"/>
        </w:rPr>
      </w:pPr>
    </w:p>
    <w:p w14:paraId="576B4DA8" w14:textId="77777777" w:rsidR="008502D0" w:rsidRDefault="008502D0">
      <w:pPr>
        <w:rPr>
          <w:rFonts w:ascii="Arial" w:hAnsi="Arial" w:cs="Arial"/>
          <w:b/>
          <w:bCs/>
          <w:color w:val="000000"/>
          <w:sz w:val="24"/>
          <w:szCs w:val="24"/>
          <w:u w:val="single"/>
          <w:shd w:val="clear" w:color="auto" w:fill="FFFFFF"/>
        </w:rPr>
      </w:pPr>
    </w:p>
    <w:p w14:paraId="6C0ED344" w14:textId="77777777" w:rsidR="008502D0" w:rsidRDefault="008502D0">
      <w:pPr>
        <w:rPr>
          <w:rFonts w:ascii="Arial" w:hAnsi="Arial" w:cs="Arial"/>
          <w:b/>
          <w:bCs/>
          <w:color w:val="000000"/>
          <w:sz w:val="24"/>
          <w:szCs w:val="24"/>
          <w:u w:val="single"/>
          <w:shd w:val="clear" w:color="auto" w:fill="FFFFFF"/>
        </w:rPr>
      </w:pPr>
    </w:p>
    <w:p w14:paraId="18498680" w14:textId="77777777" w:rsidR="008502D0" w:rsidRDefault="008502D0">
      <w:pPr>
        <w:rPr>
          <w:rFonts w:ascii="Arial" w:hAnsi="Arial" w:cs="Arial"/>
          <w:b/>
          <w:bCs/>
          <w:color w:val="000000"/>
          <w:sz w:val="24"/>
          <w:szCs w:val="24"/>
          <w:u w:val="single"/>
          <w:shd w:val="clear" w:color="auto" w:fill="FFFFFF"/>
        </w:rPr>
      </w:pPr>
    </w:p>
    <w:p w14:paraId="04D81B5E" w14:textId="77777777" w:rsidR="008502D0" w:rsidRDefault="008502D0">
      <w:pPr>
        <w:rPr>
          <w:rFonts w:ascii="Arial" w:hAnsi="Arial" w:cs="Arial"/>
          <w:b/>
          <w:bCs/>
          <w:color w:val="000000"/>
          <w:sz w:val="24"/>
          <w:szCs w:val="24"/>
          <w:u w:val="single"/>
          <w:shd w:val="clear" w:color="auto" w:fill="FFFFFF"/>
        </w:rPr>
      </w:pPr>
    </w:p>
    <w:p w14:paraId="6BA2ABAF" w14:textId="77777777" w:rsidR="008502D0" w:rsidRDefault="008502D0">
      <w:pPr>
        <w:rPr>
          <w:rFonts w:ascii="Arial" w:hAnsi="Arial" w:cs="Arial"/>
          <w:b/>
          <w:bCs/>
          <w:color w:val="000000"/>
          <w:sz w:val="24"/>
          <w:szCs w:val="24"/>
          <w:u w:val="single"/>
          <w:shd w:val="clear" w:color="auto" w:fill="FFFFFF"/>
        </w:rPr>
      </w:pPr>
    </w:p>
    <w:p w14:paraId="3D512586" w14:textId="77777777" w:rsidR="00BD5D30" w:rsidRDefault="00BD5D30">
      <w:pPr>
        <w:rPr>
          <w:rFonts w:ascii="Arial" w:hAnsi="Arial" w:cs="Arial"/>
          <w:b/>
          <w:bCs/>
          <w:color w:val="000000"/>
          <w:sz w:val="24"/>
          <w:szCs w:val="24"/>
          <w:u w:val="single"/>
          <w:shd w:val="clear" w:color="auto" w:fill="FFFFFF"/>
        </w:rPr>
      </w:pPr>
    </w:p>
    <w:p w14:paraId="3233DAE0" w14:textId="77777777" w:rsidR="00F31115" w:rsidRDefault="00F31115">
      <w:pPr>
        <w:rPr>
          <w:rFonts w:ascii="Arial" w:hAnsi="Arial" w:cs="Arial"/>
          <w:b/>
          <w:bCs/>
          <w:color w:val="000000"/>
          <w:sz w:val="24"/>
          <w:szCs w:val="24"/>
          <w:u w:val="single"/>
          <w:shd w:val="clear" w:color="auto" w:fill="FFFFFF"/>
        </w:rPr>
      </w:pPr>
    </w:p>
    <w:p w14:paraId="340C803A" w14:textId="77777777" w:rsidR="00F31115" w:rsidRDefault="00F31115">
      <w:pPr>
        <w:rPr>
          <w:rFonts w:ascii="Arial" w:hAnsi="Arial" w:cs="Arial"/>
          <w:b/>
          <w:bCs/>
          <w:color w:val="000000"/>
          <w:sz w:val="24"/>
          <w:szCs w:val="24"/>
          <w:u w:val="single"/>
          <w:shd w:val="clear" w:color="auto" w:fill="FFFFFF"/>
        </w:rPr>
      </w:pPr>
    </w:p>
    <w:p w14:paraId="3C0067A1" w14:textId="77777777" w:rsidR="00F31115" w:rsidRDefault="00F31115">
      <w:pPr>
        <w:rPr>
          <w:rFonts w:ascii="Arial" w:hAnsi="Arial" w:cs="Arial"/>
          <w:b/>
          <w:bCs/>
          <w:color w:val="000000"/>
          <w:sz w:val="24"/>
          <w:szCs w:val="24"/>
          <w:u w:val="single"/>
          <w:shd w:val="clear" w:color="auto" w:fill="FFFFFF"/>
        </w:rPr>
      </w:pPr>
    </w:p>
    <w:p w14:paraId="3467EB8E" w14:textId="77777777" w:rsidR="00F31115" w:rsidRDefault="00F31115">
      <w:pPr>
        <w:rPr>
          <w:rFonts w:ascii="Arial" w:hAnsi="Arial" w:cs="Arial"/>
          <w:b/>
          <w:bCs/>
          <w:color w:val="000000"/>
          <w:sz w:val="24"/>
          <w:szCs w:val="24"/>
          <w:u w:val="single"/>
          <w:shd w:val="clear" w:color="auto" w:fill="FFFFFF"/>
        </w:rPr>
      </w:pPr>
    </w:p>
    <w:p w14:paraId="1A5C65FA" w14:textId="76945AAF" w:rsidR="008B7ABD" w:rsidRPr="008502D0" w:rsidRDefault="008B7ABD">
      <w:pPr>
        <w:rPr>
          <w:rFonts w:ascii="Arial" w:hAnsi="Arial" w:cs="Arial"/>
          <w:b/>
          <w:bCs/>
          <w:color w:val="000000"/>
          <w:sz w:val="24"/>
          <w:szCs w:val="24"/>
          <w:u w:val="single"/>
          <w:shd w:val="clear" w:color="auto" w:fill="FFFFFF"/>
        </w:rPr>
      </w:pPr>
      <w:r w:rsidRPr="008502D0">
        <w:rPr>
          <w:rFonts w:ascii="Arial" w:hAnsi="Arial" w:cs="Arial"/>
          <w:b/>
          <w:bCs/>
          <w:color w:val="000000"/>
          <w:sz w:val="24"/>
          <w:szCs w:val="24"/>
          <w:u w:val="single"/>
          <w:shd w:val="clear" w:color="auto" w:fill="FFFFFF"/>
        </w:rPr>
        <w:lastRenderedPageBreak/>
        <w:t>ESSAY 4:</w:t>
      </w:r>
    </w:p>
    <w:p w14:paraId="48CB95C3" w14:textId="59B33C1A" w:rsidR="00932458" w:rsidRPr="008502D0" w:rsidRDefault="00932458" w:rsidP="008502D0">
      <w:pPr>
        <w:spacing w:line="257" w:lineRule="auto"/>
        <w:jc w:val="center"/>
        <w:rPr>
          <w:rFonts w:ascii="Arial" w:hAnsi="Arial" w:cs="Arial"/>
          <w:sz w:val="24"/>
          <w:szCs w:val="24"/>
          <w:u w:val="single"/>
        </w:rPr>
      </w:pPr>
      <w:r w:rsidRPr="008502D0">
        <w:rPr>
          <w:rFonts w:ascii="Arial" w:eastAsia="Calibri" w:hAnsi="Arial" w:cs="Arial"/>
          <w:sz w:val="24"/>
          <w:szCs w:val="24"/>
          <w:u w:val="single"/>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0CA16BA9" w14:textId="77777777" w:rsidR="00A642E0" w:rsidRPr="008502D0" w:rsidRDefault="00A642E0" w:rsidP="00A642E0">
      <w:pPr>
        <w:spacing w:line="257" w:lineRule="auto"/>
        <w:rPr>
          <w:rFonts w:ascii="Arial" w:hAnsi="Arial" w:cs="Arial"/>
          <w:sz w:val="24"/>
          <w:szCs w:val="24"/>
        </w:rPr>
      </w:pPr>
    </w:p>
    <w:p w14:paraId="3D8B18DB" w14:textId="5EE49E48" w:rsidR="00932458" w:rsidRPr="008502D0" w:rsidRDefault="00932458">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Public Protection incidents</w:t>
      </w:r>
      <w:r w:rsidR="00AE775E" w:rsidRPr="008502D0">
        <w:rPr>
          <w:rFonts w:ascii="Arial" w:hAnsi="Arial" w:cs="Arial"/>
          <w:color w:val="000000"/>
          <w:sz w:val="24"/>
          <w:szCs w:val="24"/>
          <w:shd w:val="clear" w:color="auto" w:fill="FFFFFF"/>
        </w:rPr>
        <w:t xml:space="preserve"> can be a challenging </w:t>
      </w:r>
      <w:r w:rsidRPr="008502D0">
        <w:rPr>
          <w:rFonts w:ascii="Arial" w:hAnsi="Arial" w:cs="Arial"/>
          <w:color w:val="000000"/>
          <w:sz w:val="24"/>
          <w:szCs w:val="24"/>
          <w:shd w:val="clear" w:color="auto" w:fill="FFFFFF"/>
        </w:rPr>
        <w:t>part of modern policing in the UK</w:t>
      </w:r>
      <w:r w:rsidR="00AE775E" w:rsidRPr="008502D0">
        <w:rPr>
          <w:rFonts w:ascii="Arial" w:hAnsi="Arial" w:cs="Arial"/>
          <w:color w:val="000000"/>
          <w:sz w:val="24"/>
          <w:szCs w:val="24"/>
          <w:shd w:val="clear" w:color="auto" w:fill="FFFFFF"/>
        </w:rPr>
        <w:t>. This essay will provide a critical evaluation on the strategies the police utilise to address public protection incidents, whilst considering the impact of abuse on victims</w:t>
      </w:r>
      <w:r w:rsidR="008502D0" w:rsidRPr="008502D0">
        <w:rPr>
          <w:rFonts w:ascii="Arial" w:hAnsi="Arial" w:cs="Arial"/>
          <w:color w:val="000000"/>
          <w:sz w:val="24"/>
          <w:szCs w:val="24"/>
          <w:shd w:val="clear" w:color="auto" w:fill="FFFFFF"/>
        </w:rPr>
        <w:t xml:space="preserve"> and</w:t>
      </w:r>
      <w:r w:rsidR="00AE775E" w:rsidRPr="008502D0">
        <w:rPr>
          <w:rFonts w:ascii="Arial" w:hAnsi="Arial" w:cs="Arial"/>
          <w:color w:val="000000"/>
          <w:sz w:val="24"/>
          <w:szCs w:val="24"/>
          <w:shd w:val="clear" w:color="auto" w:fill="FFFFFF"/>
        </w:rPr>
        <w:t xml:space="preserve"> how serious and organised crime groups play a part in public protection issues. </w:t>
      </w:r>
    </w:p>
    <w:p w14:paraId="521B2007" w14:textId="6304B434" w:rsidR="001F457F" w:rsidRPr="008502D0" w:rsidRDefault="00592C15">
      <w:pPr>
        <w:rPr>
          <w:rFonts w:ascii="Arial" w:hAnsi="Arial" w:cs="Arial"/>
          <w:sz w:val="24"/>
          <w:szCs w:val="24"/>
        </w:rPr>
      </w:pPr>
      <w:r w:rsidRPr="008502D0">
        <w:rPr>
          <w:rFonts w:ascii="Arial" w:hAnsi="Arial" w:cs="Arial"/>
          <w:color w:val="000000"/>
          <w:sz w:val="24"/>
          <w:szCs w:val="24"/>
          <w:shd w:val="clear" w:color="auto" w:fill="FFFFFF"/>
        </w:rPr>
        <w:t xml:space="preserve">Various </w:t>
      </w:r>
      <w:r w:rsidR="008502D0" w:rsidRPr="008502D0">
        <w:rPr>
          <w:rFonts w:ascii="Arial" w:hAnsi="Arial" w:cs="Arial"/>
          <w:color w:val="000000"/>
          <w:sz w:val="24"/>
          <w:szCs w:val="24"/>
          <w:shd w:val="clear" w:color="auto" w:fill="FFFFFF"/>
        </w:rPr>
        <w:t>organisations</w:t>
      </w:r>
      <w:r w:rsidRPr="008502D0">
        <w:rPr>
          <w:rFonts w:ascii="Arial" w:hAnsi="Arial" w:cs="Arial"/>
          <w:color w:val="000000"/>
          <w:sz w:val="24"/>
          <w:szCs w:val="24"/>
          <w:shd w:val="clear" w:color="auto" w:fill="FFFFFF"/>
        </w:rPr>
        <w:t xml:space="preserve"> use the term public protection, but in a policing context it is described as : </w:t>
      </w:r>
      <w:r w:rsidR="009472DC" w:rsidRPr="008502D0">
        <w:rPr>
          <w:rFonts w:ascii="Arial" w:hAnsi="Arial" w:cs="Arial"/>
          <w:i/>
          <w:iCs/>
          <w:color w:val="000000"/>
          <w:sz w:val="24"/>
          <w:szCs w:val="24"/>
          <w:shd w:val="clear" w:color="auto" w:fill="FFFFFF"/>
        </w:rPr>
        <w:t>“</w:t>
      </w:r>
      <w:r w:rsidRPr="008502D0">
        <w:rPr>
          <w:rFonts w:ascii="Arial" w:hAnsi="Arial" w:cs="Arial"/>
          <w:i/>
          <w:iCs/>
          <w:color w:val="000000"/>
          <w:sz w:val="24"/>
          <w:szCs w:val="24"/>
          <w:shd w:val="clear" w:color="auto" w:fill="FFFFFF"/>
        </w:rPr>
        <w:t xml:space="preserve">the </w:t>
      </w:r>
      <w:r w:rsidR="00CC5943" w:rsidRPr="008502D0">
        <w:rPr>
          <w:rFonts w:ascii="Arial" w:hAnsi="Arial" w:cs="Arial"/>
          <w:i/>
          <w:iCs/>
          <w:color w:val="000000"/>
          <w:sz w:val="24"/>
          <w:szCs w:val="24"/>
          <w:shd w:val="clear" w:color="auto" w:fill="FFFFFF"/>
        </w:rPr>
        <w:t>protecting of victims through investigating incidents involving sexual offences, violence, child abuse, vulnerable adult abuse, domestic abuse, hate crime, and missing persons”</w:t>
      </w:r>
      <w:r w:rsidR="00CC5943" w:rsidRPr="008502D0">
        <w:rPr>
          <w:rFonts w:ascii="Arial" w:hAnsi="Arial" w:cs="Arial"/>
          <w:color w:val="000000"/>
          <w:sz w:val="24"/>
          <w:szCs w:val="24"/>
          <w:shd w:val="clear" w:color="auto" w:fill="FFFFFF"/>
        </w:rPr>
        <w:t xml:space="preserve"> </w:t>
      </w:r>
      <w:r w:rsidR="00CC5943" w:rsidRPr="008502D0">
        <w:rPr>
          <w:rFonts w:ascii="Arial" w:hAnsi="Arial" w:cs="Arial"/>
          <w:sz w:val="24"/>
          <w:szCs w:val="24"/>
        </w:rPr>
        <w:t xml:space="preserve">(Bryant &amp; Bryant, </w:t>
      </w:r>
      <w:r w:rsidR="00CC5943" w:rsidRPr="008502D0">
        <w:rPr>
          <w:rFonts w:ascii="Arial" w:hAnsi="Arial" w:cs="Arial"/>
          <w:i/>
          <w:iCs/>
          <w:sz w:val="24"/>
          <w:szCs w:val="24"/>
        </w:rPr>
        <w:t>p.281,</w:t>
      </w:r>
      <w:r w:rsidR="00CC5943" w:rsidRPr="008502D0">
        <w:rPr>
          <w:rFonts w:ascii="Arial" w:hAnsi="Arial" w:cs="Arial"/>
          <w:sz w:val="24"/>
          <w:szCs w:val="24"/>
        </w:rPr>
        <w:t xml:space="preserve"> 2020)</w:t>
      </w:r>
      <w:r w:rsidR="00717E91">
        <w:rPr>
          <w:rFonts w:ascii="Arial" w:hAnsi="Arial" w:cs="Arial"/>
          <w:sz w:val="24"/>
          <w:szCs w:val="24"/>
        </w:rPr>
        <w:t>. T</w:t>
      </w:r>
      <w:r w:rsidR="00CC5943" w:rsidRPr="008502D0">
        <w:rPr>
          <w:rFonts w:ascii="Arial" w:hAnsi="Arial" w:cs="Arial"/>
          <w:sz w:val="24"/>
          <w:szCs w:val="24"/>
        </w:rPr>
        <w:t xml:space="preserve">his definition covers a wide range of incidents whereby the protection of the victim or vulnerable persons is paramount. In the first instance it is usually the role of a response officer to </w:t>
      </w:r>
      <w:r w:rsidR="009472DC" w:rsidRPr="008502D0">
        <w:rPr>
          <w:rFonts w:ascii="Arial" w:hAnsi="Arial" w:cs="Arial"/>
          <w:sz w:val="24"/>
          <w:szCs w:val="24"/>
        </w:rPr>
        <w:t>contact</w:t>
      </w:r>
      <w:r w:rsidR="001F457F" w:rsidRPr="008502D0">
        <w:rPr>
          <w:rFonts w:ascii="Arial" w:hAnsi="Arial" w:cs="Arial"/>
          <w:sz w:val="24"/>
          <w:szCs w:val="24"/>
        </w:rPr>
        <w:t xml:space="preserve"> the victim and to assess the situation</w:t>
      </w:r>
      <w:r w:rsidR="009472DC" w:rsidRPr="008502D0">
        <w:rPr>
          <w:rFonts w:ascii="Arial" w:hAnsi="Arial" w:cs="Arial"/>
          <w:sz w:val="24"/>
          <w:szCs w:val="24"/>
        </w:rPr>
        <w:t>,</w:t>
      </w:r>
      <w:r w:rsidR="001F457F" w:rsidRPr="008502D0">
        <w:rPr>
          <w:rFonts w:ascii="Arial" w:hAnsi="Arial" w:cs="Arial"/>
          <w:sz w:val="24"/>
          <w:szCs w:val="24"/>
        </w:rPr>
        <w:t xml:space="preserve"> establish</w:t>
      </w:r>
      <w:r w:rsidR="009472DC" w:rsidRPr="008502D0">
        <w:rPr>
          <w:rFonts w:ascii="Arial" w:hAnsi="Arial" w:cs="Arial"/>
          <w:sz w:val="24"/>
          <w:szCs w:val="24"/>
        </w:rPr>
        <w:t>ing</w:t>
      </w:r>
      <w:r w:rsidR="001F457F" w:rsidRPr="008502D0">
        <w:rPr>
          <w:rFonts w:ascii="Arial" w:hAnsi="Arial" w:cs="Arial"/>
          <w:sz w:val="24"/>
          <w:szCs w:val="24"/>
        </w:rPr>
        <w:t xml:space="preserve"> if any further resources will be required. </w:t>
      </w:r>
      <w:r w:rsidR="000A25B7" w:rsidRPr="008502D0">
        <w:rPr>
          <w:rFonts w:ascii="Arial" w:hAnsi="Arial" w:cs="Arial"/>
          <w:sz w:val="24"/>
          <w:szCs w:val="24"/>
        </w:rPr>
        <w:t>I</w:t>
      </w:r>
      <w:r w:rsidR="001F457F" w:rsidRPr="008502D0">
        <w:rPr>
          <w:rFonts w:ascii="Arial" w:hAnsi="Arial" w:cs="Arial"/>
          <w:sz w:val="24"/>
          <w:szCs w:val="24"/>
        </w:rPr>
        <w:t xml:space="preserve">ncidents of a higher risk or those that are particularly complex will require specialist departments such as a </w:t>
      </w:r>
      <w:r w:rsidR="006F018E" w:rsidRPr="008502D0">
        <w:rPr>
          <w:rFonts w:ascii="Arial" w:hAnsi="Arial" w:cs="Arial"/>
          <w:sz w:val="24"/>
          <w:szCs w:val="24"/>
        </w:rPr>
        <w:t xml:space="preserve">Public Protection Unit; these involve officers who are trained and regularly deal with </w:t>
      </w:r>
      <w:r w:rsidR="00291676" w:rsidRPr="008502D0">
        <w:rPr>
          <w:rFonts w:ascii="Arial" w:hAnsi="Arial" w:cs="Arial"/>
          <w:sz w:val="24"/>
          <w:szCs w:val="24"/>
        </w:rPr>
        <w:t>public</w:t>
      </w:r>
      <w:r w:rsidR="006F018E" w:rsidRPr="008502D0">
        <w:rPr>
          <w:rFonts w:ascii="Arial" w:hAnsi="Arial" w:cs="Arial"/>
          <w:sz w:val="24"/>
          <w:szCs w:val="24"/>
        </w:rPr>
        <w:t xml:space="preserve"> protection incidents (West Yorkshire Police, 2020). Establishing the level of risk is a key element, the THRIVE model works in line with the National Decision Model and prompts officers to consider six aspects: threat, harm, risk , investigation, </w:t>
      </w:r>
      <w:r w:rsidR="00AC252B" w:rsidRPr="008502D0">
        <w:rPr>
          <w:rFonts w:ascii="Arial" w:hAnsi="Arial" w:cs="Arial"/>
          <w:sz w:val="24"/>
          <w:szCs w:val="24"/>
        </w:rPr>
        <w:t>vulnerability,</w:t>
      </w:r>
      <w:r w:rsidR="006F018E" w:rsidRPr="008502D0">
        <w:rPr>
          <w:rFonts w:ascii="Arial" w:hAnsi="Arial" w:cs="Arial"/>
          <w:sz w:val="24"/>
          <w:szCs w:val="24"/>
        </w:rPr>
        <w:t xml:space="preserve"> and engagemen</w:t>
      </w:r>
      <w:r w:rsidR="00291676" w:rsidRPr="008502D0">
        <w:rPr>
          <w:rFonts w:ascii="Arial" w:hAnsi="Arial" w:cs="Arial"/>
          <w:sz w:val="24"/>
          <w:szCs w:val="24"/>
        </w:rPr>
        <w:t>t</w:t>
      </w:r>
      <w:r w:rsidR="009472DC" w:rsidRPr="008502D0">
        <w:rPr>
          <w:rFonts w:ascii="Arial" w:hAnsi="Arial" w:cs="Arial"/>
          <w:sz w:val="24"/>
          <w:szCs w:val="24"/>
        </w:rPr>
        <w:t>;</w:t>
      </w:r>
      <w:r w:rsidR="00291676" w:rsidRPr="008502D0">
        <w:rPr>
          <w:rFonts w:ascii="Arial" w:hAnsi="Arial" w:cs="Arial"/>
          <w:sz w:val="24"/>
          <w:szCs w:val="24"/>
        </w:rPr>
        <w:t xml:space="preserve"> by </w:t>
      </w:r>
      <w:r w:rsidR="00AC252B" w:rsidRPr="008502D0">
        <w:rPr>
          <w:rFonts w:ascii="Arial" w:hAnsi="Arial" w:cs="Arial"/>
          <w:sz w:val="24"/>
          <w:szCs w:val="24"/>
        </w:rPr>
        <w:t xml:space="preserve">considering </w:t>
      </w:r>
      <w:r w:rsidR="00291676" w:rsidRPr="008502D0">
        <w:rPr>
          <w:rFonts w:ascii="Arial" w:hAnsi="Arial" w:cs="Arial"/>
          <w:sz w:val="24"/>
          <w:szCs w:val="24"/>
        </w:rPr>
        <w:t>these police can then take suitable steps to ensure protection (College of Policing, 2021).</w:t>
      </w:r>
      <w:r w:rsidR="00AC252B" w:rsidRPr="008502D0">
        <w:rPr>
          <w:rFonts w:ascii="Arial" w:hAnsi="Arial" w:cs="Arial"/>
          <w:sz w:val="24"/>
          <w:szCs w:val="24"/>
        </w:rPr>
        <w:t xml:space="preserve"> Whilst approaches such as THRIVE can be useful in the assessment of risk, it should also be noted that professional judgement can also play a large part in establishing risk, along with reviewing any historical incidents that relate directly to the issue at hand in order to accurately assess risk.</w:t>
      </w:r>
    </w:p>
    <w:p w14:paraId="56312030" w14:textId="68CEDC6B" w:rsidR="00932458" w:rsidRPr="008502D0" w:rsidRDefault="001F457F">
      <w:pPr>
        <w:rPr>
          <w:rFonts w:ascii="Arial" w:hAnsi="Arial" w:cs="Arial"/>
          <w:sz w:val="24"/>
          <w:szCs w:val="24"/>
        </w:rPr>
      </w:pPr>
      <w:r w:rsidRPr="008502D0">
        <w:rPr>
          <w:rFonts w:ascii="Arial" w:hAnsi="Arial" w:cs="Arial"/>
          <w:sz w:val="24"/>
          <w:szCs w:val="24"/>
        </w:rPr>
        <w:t>For police to provide the victim protection from furthe</w:t>
      </w:r>
      <w:r w:rsidR="009472DC" w:rsidRPr="008502D0">
        <w:rPr>
          <w:rFonts w:ascii="Arial" w:hAnsi="Arial" w:cs="Arial"/>
          <w:sz w:val="24"/>
          <w:szCs w:val="24"/>
        </w:rPr>
        <w:t>r</w:t>
      </w:r>
      <w:r w:rsidRPr="008502D0">
        <w:rPr>
          <w:rFonts w:ascii="Arial" w:hAnsi="Arial" w:cs="Arial"/>
          <w:sz w:val="24"/>
          <w:szCs w:val="24"/>
        </w:rPr>
        <w:t xml:space="preserve"> harm</w:t>
      </w:r>
      <w:r w:rsidR="00291676" w:rsidRPr="008502D0">
        <w:rPr>
          <w:rFonts w:ascii="Arial" w:hAnsi="Arial" w:cs="Arial"/>
          <w:sz w:val="24"/>
          <w:szCs w:val="24"/>
        </w:rPr>
        <w:t xml:space="preserve"> it may be necessary</w:t>
      </w:r>
      <w:r w:rsidR="00AC252B" w:rsidRPr="008502D0">
        <w:rPr>
          <w:rFonts w:ascii="Arial" w:hAnsi="Arial" w:cs="Arial"/>
          <w:sz w:val="24"/>
          <w:szCs w:val="24"/>
        </w:rPr>
        <w:t xml:space="preserve"> to employ</w:t>
      </w:r>
      <w:r w:rsidR="00291676" w:rsidRPr="008502D0">
        <w:rPr>
          <w:rFonts w:ascii="Arial" w:hAnsi="Arial" w:cs="Arial"/>
          <w:sz w:val="24"/>
          <w:szCs w:val="24"/>
        </w:rPr>
        <w:t xml:space="preserve"> a</w:t>
      </w:r>
      <w:r w:rsidR="00AC252B" w:rsidRPr="008502D0">
        <w:rPr>
          <w:rFonts w:ascii="Arial" w:hAnsi="Arial" w:cs="Arial"/>
          <w:sz w:val="24"/>
          <w:szCs w:val="24"/>
        </w:rPr>
        <w:t xml:space="preserve"> </w:t>
      </w:r>
      <w:r w:rsidR="000A03FC" w:rsidRPr="008502D0">
        <w:rPr>
          <w:rFonts w:ascii="Arial" w:hAnsi="Arial" w:cs="Arial"/>
          <w:sz w:val="24"/>
          <w:szCs w:val="24"/>
        </w:rPr>
        <w:t>multi-agency</w:t>
      </w:r>
      <w:r w:rsidR="00291676" w:rsidRPr="008502D0">
        <w:rPr>
          <w:rFonts w:ascii="Arial" w:hAnsi="Arial" w:cs="Arial"/>
          <w:sz w:val="24"/>
          <w:szCs w:val="24"/>
        </w:rPr>
        <w:t xml:space="preserve"> approach.</w:t>
      </w:r>
      <w:r w:rsidR="00AC252B" w:rsidRPr="008502D0">
        <w:rPr>
          <w:rFonts w:ascii="Arial" w:hAnsi="Arial" w:cs="Arial"/>
          <w:sz w:val="24"/>
          <w:szCs w:val="24"/>
        </w:rPr>
        <w:t xml:space="preserve"> Multi-agency approaches often start with a </w:t>
      </w:r>
      <w:r w:rsidR="004E30DA">
        <w:rPr>
          <w:rFonts w:ascii="Arial" w:hAnsi="Arial" w:cs="Arial"/>
          <w:sz w:val="24"/>
          <w:szCs w:val="24"/>
        </w:rPr>
        <w:t>P</w:t>
      </w:r>
      <w:r w:rsidR="000A03FC" w:rsidRPr="008502D0">
        <w:rPr>
          <w:rFonts w:ascii="Arial" w:hAnsi="Arial" w:cs="Arial"/>
          <w:sz w:val="24"/>
          <w:szCs w:val="24"/>
        </w:rPr>
        <w:t>ublic</w:t>
      </w:r>
      <w:r w:rsidR="00AC252B" w:rsidRPr="008502D0">
        <w:rPr>
          <w:rFonts w:ascii="Arial" w:hAnsi="Arial" w:cs="Arial"/>
          <w:sz w:val="24"/>
          <w:szCs w:val="24"/>
        </w:rPr>
        <w:t xml:space="preserve"> </w:t>
      </w:r>
      <w:r w:rsidR="004E30DA">
        <w:rPr>
          <w:rFonts w:ascii="Arial" w:hAnsi="Arial" w:cs="Arial"/>
          <w:sz w:val="24"/>
          <w:szCs w:val="24"/>
        </w:rPr>
        <w:t>P</w:t>
      </w:r>
      <w:r w:rsidR="00AC252B" w:rsidRPr="008502D0">
        <w:rPr>
          <w:rFonts w:ascii="Arial" w:hAnsi="Arial" w:cs="Arial"/>
          <w:sz w:val="24"/>
          <w:szCs w:val="24"/>
        </w:rPr>
        <w:t>rotection Notification</w:t>
      </w:r>
      <w:r w:rsidR="000A03FC" w:rsidRPr="008502D0">
        <w:rPr>
          <w:rFonts w:ascii="Arial" w:hAnsi="Arial" w:cs="Arial"/>
          <w:sz w:val="24"/>
          <w:szCs w:val="24"/>
        </w:rPr>
        <w:t xml:space="preserve"> or PPN whereby officers can document the </w:t>
      </w:r>
      <w:r w:rsidR="009472DC" w:rsidRPr="008502D0">
        <w:rPr>
          <w:rFonts w:ascii="Arial" w:hAnsi="Arial" w:cs="Arial"/>
          <w:sz w:val="24"/>
          <w:szCs w:val="24"/>
        </w:rPr>
        <w:t>incident with</w:t>
      </w:r>
      <w:r w:rsidR="000A03FC" w:rsidRPr="008502D0">
        <w:rPr>
          <w:rFonts w:ascii="Arial" w:hAnsi="Arial" w:cs="Arial"/>
          <w:sz w:val="24"/>
          <w:szCs w:val="24"/>
        </w:rPr>
        <w:t xml:space="preserve"> any strengths and risks involved and any proposed actions that may improve safety. The information provided will be passed to partner agencies for consideration (South-Wales Police, 2021). PPN’s can be used in incidents involving </w:t>
      </w:r>
      <w:r w:rsidR="004E30DA">
        <w:rPr>
          <w:rFonts w:ascii="Arial" w:hAnsi="Arial" w:cs="Arial"/>
          <w:sz w:val="24"/>
          <w:szCs w:val="24"/>
        </w:rPr>
        <w:t>c</w:t>
      </w:r>
      <w:r w:rsidR="000A03FC" w:rsidRPr="008502D0">
        <w:rPr>
          <w:rFonts w:ascii="Arial" w:hAnsi="Arial" w:cs="Arial"/>
          <w:sz w:val="24"/>
          <w:szCs w:val="24"/>
        </w:rPr>
        <w:t xml:space="preserve">hild concern, </w:t>
      </w:r>
      <w:r w:rsidR="004E30DA">
        <w:rPr>
          <w:rFonts w:ascii="Arial" w:hAnsi="Arial" w:cs="Arial"/>
          <w:sz w:val="24"/>
          <w:szCs w:val="24"/>
        </w:rPr>
        <w:t>a</w:t>
      </w:r>
      <w:r w:rsidR="000A03FC" w:rsidRPr="008502D0">
        <w:rPr>
          <w:rFonts w:ascii="Arial" w:hAnsi="Arial" w:cs="Arial"/>
          <w:sz w:val="24"/>
          <w:szCs w:val="24"/>
        </w:rPr>
        <w:t>dults at risk, missing persons, or domestic related incidents.</w:t>
      </w:r>
      <w:r w:rsidR="0090193E" w:rsidRPr="008502D0">
        <w:rPr>
          <w:rFonts w:ascii="Arial" w:hAnsi="Arial" w:cs="Arial"/>
          <w:sz w:val="24"/>
          <w:szCs w:val="24"/>
        </w:rPr>
        <w:t xml:space="preserve"> The impact of a PPN is often </w:t>
      </w:r>
      <w:r w:rsidR="004E30DA">
        <w:rPr>
          <w:rFonts w:ascii="Arial" w:hAnsi="Arial" w:cs="Arial"/>
          <w:sz w:val="24"/>
          <w:szCs w:val="24"/>
        </w:rPr>
        <w:t>tied</w:t>
      </w:r>
      <w:r w:rsidR="0090193E" w:rsidRPr="008502D0">
        <w:rPr>
          <w:rFonts w:ascii="Arial" w:hAnsi="Arial" w:cs="Arial"/>
          <w:sz w:val="24"/>
          <w:szCs w:val="24"/>
        </w:rPr>
        <w:t xml:space="preserve"> to the information provided by the attending officer and if details are somewhat lacking, it could ultimately lead to the victim or vulnerable persons not receiving the support they require. Gwent Police are among a group of forces tha</w:t>
      </w:r>
      <w:r w:rsidR="009472DC" w:rsidRPr="008502D0">
        <w:rPr>
          <w:rFonts w:ascii="Arial" w:hAnsi="Arial" w:cs="Arial"/>
          <w:sz w:val="24"/>
          <w:szCs w:val="24"/>
        </w:rPr>
        <w:t>t</w:t>
      </w:r>
      <w:r w:rsidR="0090193E" w:rsidRPr="008502D0">
        <w:rPr>
          <w:rFonts w:ascii="Arial" w:hAnsi="Arial" w:cs="Arial"/>
          <w:sz w:val="24"/>
          <w:szCs w:val="24"/>
        </w:rPr>
        <w:t xml:space="preserve"> have recognised this problem and ha</w:t>
      </w:r>
      <w:r w:rsidR="004E30DA">
        <w:rPr>
          <w:rFonts w:ascii="Arial" w:hAnsi="Arial" w:cs="Arial"/>
          <w:sz w:val="24"/>
          <w:szCs w:val="24"/>
        </w:rPr>
        <w:t>ve</w:t>
      </w:r>
      <w:r w:rsidR="0090193E" w:rsidRPr="008502D0">
        <w:rPr>
          <w:rFonts w:ascii="Arial" w:hAnsi="Arial" w:cs="Arial"/>
          <w:sz w:val="24"/>
          <w:szCs w:val="24"/>
        </w:rPr>
        <w:t xml:space="preserve"> </w:t>
      </w:r>
      <w:r w:rsidR="009472DC" w:rsidRPr="008502D0">
        <w:rPr>
          <w:rFonts w:ascii="Arial" w:hAnsi="Arial" w:cs="Arial"/>
          <w:sz w:val="24"/>
          <w:szCs w:val="24"/>
        </w:rPr>
        <w:t xml:space="preserve">used </w:t>
      </w:r>
      <w:r w:rsidR="0090193E" w:rsidRPr="008502D0">
        <w:rPr>
          <w:rFonts w:ascii="Arial" w:hAnsi="Arial" w:cs="Arial"/>
          <w:sz w:val="24"/>
          <w:szCs w:val="24"/>
        </w:rPr>
        <w:t>‘PPN workshops’ for police officers to improve the quality of the reports which have led to the identification of additional vulnerabilities and risks</w:t>
      </w:r>
      <w:r w:rsidR="009472DC" w:rsidRPr="008502D0">
        <w:rPr>
          <w:rFonts w:ascii="Arial" w:hAnsi="Arial" w:cs="Arial"/>
          <w:sz w:val="24"/>
          <w:szCs w:val="24"/>
        </w:rPr>
        <w:t>.</w:t>
      </w:r>
      <w:r w:rsidR="0090193E" w:rsidRPr="008502D0">
        <w:rPr>
          <w:rFonts w:ascii="Arial" w:hAnsi="Arial" w:cs="Arial"/>
          <w:sz w:val="24"/>
          <w:szCs w:val="24"/>
        </w:rPr>
        <w:t xml:space="preserve"> </w:t>
      </w:r>
      <w:r w:rsidR="000A25B7" w:rsidRPr="008502D0">
        <w:rPr>
          <w:rFonts w:ascii="Arial" w:hAnsi="Arial" w:cs="Arial"/>
          <w:sz w:val="24"/>
          <w:szCs w:val="24"/>
        </w:rPr>
        <w:t>P</w:t>
      </w:r>
      <w:r w:rsidR="0090193E" w:rsidRPr="008502D0">
        <w:rPr>
          <w:rFonts w:ascii="Arial" w:hAnsi="Arial" w:cs="Arial"/>
          <w:sz w:val="24"/>
          <w:szCs w:val="24"/>
        </w:rPr>
        <w:t xml:space="preserve">artner agencies have noticed an improvement in that they are able to understand the situation at hand which enables them to in turn </w:t>
      </w:r>
      <w:r w:rsidR="004058C8" w:rsidRPr="008502D0">
        <w:rPr>
          <w:rFonts w:ascii="Arial" w:hAnsi="Arial" w:cs="Arial"/>
          <w:sz w:val="24"/>
          <w:szCs w:val="24"/>
        </w:rPr>
        <w:t>respond more efficiently (RSPH, 2020).</w:t>
      </w:r>
    </w:p>
    <w:p w14:paraId="0EC3C31A" w14:textId="1743B260" w:rsidR="004058C8" w:rsidRPr="008502D0" w:rsidRDefault="004058C8">
      <w:pPr>
        <w:rPr>
          <w:rFonts w:ascii="Arial" w:hAnsi="Arial" w:cs="Arial"/>
          <w:sz w:val="24"/>
          <w:szCs w:val="24"/>
        </w:rPr>
      </w:pPr>
      <w:r w:rsidRPr="008502D0">
        <w:rPr>
          <w:rFonts w:ascii="Arial" w:hAnsi="Arial" w:cs="Arial"/>
          <w:sz w:val="24"/>
          <w:szCs w:val="24"/>
        </w:rPr>
        <w:lastRenderedPageBreak/>
        <w:t>Multi-agency approaches can come in many forms and is dependant on the type and level of risk involved.</w:t>
      </w:r>
      <w:r w:rsidR="00932AAE" w:rsidRPr="008502D0">
        <w:rPr>
          <w:rFonts w:ascii="Arial" w:hAnsi="Arial" w:cs="Arial"/>
          <w:sz w:val="24"/>
          <w:szCs w:val="24"/>
        </w:rPr>
        <w:t xml:space="preserve"> It can include involving support from schools, housing, NHS, </w:t>
      </w:r>
      <w:r w:rsidR="00BD5D30" w:rsidRPr="008502D0">
        <w:rPr>
          <w:rFonts w:ascii="Arial" w:hAnsi="Arial" w:cs="Arial"/>
          <w:sz w:val="24"/>
          <w:szCs w:val="24"/>
        </w:rPr>
        <w:t>probation,</w:t>
      </w:r>
      <w:r w:rsidR="00932AAE" w:rsidRPr="008502D0">
        <w:rPr>
          <w:rFonts w:ascii="Arial" w:hAnsi="Arial" w:cs="Arial"/>
          <w:sz w:val="24"/>
          <w:szCs w:val="24"/>
        </w:rPr>
        <w:t xml:space="preserve"> and social services; each group may be able to play a part in providing support to help improve the immediate and </w:t>
      </w:r>
      <w:r w:rsidR="00BD5D30" w:rsidRPr="008502D0">
        <w:rPr>
          <w:rFonts w:ascii="Arial" w:hAnsi="Arial" w:cs="Arial"/>
          <w:sz w:val="24"/>
          <w:szCs w:val="24"/>
        </w:rPr>
        <w:t>long-term</w:t>
      </w:r>
      <w:r w:rsidR="00932AAE" w:rsidRPr="008502D0">
        <w:rPr>
          <w:rFonts w:ascii="Arial" w:hAnsi="Arial" w:cs="Arial"/>
          <w:sz w:val="24"/>
          <w:szCs w:val="24"/>
        </w:rPr>
        <w:t xml:space="preserve"> arrangements for those who require it (</w:t>
      </w:r>
      <w:r w:rsidR="00D34238" w:rsidRPr="008502D0">
        <w:rPr>
          <w:rFonts w:ascii="Arial" w:hAnsi="Arial" w:cs="Arial"/>
          <w:sz w:val="24"/>
          <w:szCs w:val="24"/>
        </w:rPr>
        <w:t xml:space="preserve">Home </w:t>
      </w:r>
      <w:r w:rsidR="00932AAE" w:rsidRPr="008502D0">
        <w:rPr>
          <w:rFonts w:ascii="Arial" w:hAnsi="Arial" w:cs="Arial"/>
          <w:sz w:val="24"/>
          <w:szCs w:val="24"/>
        </w:rPr>
        <w:t xml:space="preserve">Office, 2014). </w:t>
      </w:r>
      <w:r w:rsidR="00A327FA" w:rsidRPr="008502D0">
        <w:rPr>
          <w:rFonts w:ascii="Arial" w:hAnsi="Arial" w:cs="Arial"/>
          <w:sz w:val="24"/>
          <w:szCs w:val="24"/>
        </w:rPr>
        <w:t xml:space="preserve">The support these agencies offer </w:t>
      </w:r>
      <w:r w:rsidR="00BD5D30" w:rsidRPr="008502D0">
        <w:rPr>
          <w:rFonts w:ascii="Arial" w:hAnsi="Arial" w:cs="Arial"/>
          <w:sz w:val="24"/>
          <w:szCs w:val="24"/>
        </w:rPr>
        <w:t>is</w:t>
      </w:r>
      <w:r w:rsidR="00A327FA" w:rsidRPr="008502D0">
        <w:rPr>
          <w:rFonts w:ascii="Arial" w:hAnsi="Arial" w:cs="Arial"/>
          <w:sz w:val="24"/>
          <w:szCs w:val="24"/>
        </w:rPr>
        <w:t xml:space="preserve"> specialised and can assist in areas where police cannot. </w:t>
      </w:r>
    </w:p>
    <w:p w14:paraId="0D7E9454" w14:textId="20C94E9A" w:rsidR="000A03FC" w:rsidRPr="008502D0" w:rsidRDefault="00EF3DFC">
      <w:pPr>
        <w:rPr>
          <w:rFonts w:ascii="Arial" w:hAnsi="Arial" w:cs="Arial"/>
          <w:sz w:val="24"/>
          <w:szCs w:val="24"/>
        </w:rPr>
      </w:pPr>
      <w:r w:rsidRPr="008502D0">
        <w:rPr>
          <w:rFonts w:ascii="Arial" w:hAnsi="Arial" w:cs="Arial"/>
          <w:color w:val="000000"/>
          <w:sz w:val="24"/>
          <w:szCs w:val="24"/>
          <w:shd w:val="clear" w:color="auto" w:fill="FFFFFF"/>
        </w:rPr>
        <w:t xml:space="preserve">The impact of crimes can have many different effects, but in some </w:t>
      </w:r>
      <w:r w:rsidR="00D34238" w:rsidRPr="008502D0">
        <w:rPr>
          <w:rFonts w:ascii="Arial" w:hAnsi="Arial" w:cs="Arial"/>
          <w:color w:val="000000"/>
          <w:sz w:val="24"/>
          <w:szCs w:val="24"/>
          <w:shd w:val="clear" w:color="auto" w:fill="FFFFFF"/>
        </w:rPr>
        <w:t>cases,</w:t>
      </w:r>
      <w:r w:rsidRPr="008502D0">
        <w:rPr>
          <w:rFonts w:ascii="Arial" w:hAnsi="Arial" w:cs="Arial"/>
          <w:color w:val="000000"/>
          <w:sz w:val="24"/>
          <w:szCs w:val="24"/>
          <w:shd w:val="clear" w:color="auto" w:fill="FFFFFF"/>
        </w:rPr>
        <w:t xml:space="preserve"> it can be amplified especially if they are considered vulnerable; it is the duty of the police to maintain contact with the victim, keeping them updated with the investigative process. Officers must be mindful to ensure that vulnerable victims may need additional support, building a rapport with the victim is a way that this can be done which in turn has the potential to assist in </w:t>
      </w:r>
      <w:r w:rsidR="009472DC" w:rsidRPr="008502D0">
        <w:rPr>
          <w:rFonts w:ascii="Arial" w:hAnsi="Arial" w:cs="Arial"/>
          <w:color w:val="000000"/>
          <w:sz w:val="24"/>
          <w:szCs w:val="24"/>
          <w:shd w:val="clear" w:color="auto" w:fill="FFFFFF"/>
        </w:rPr>
        <w:t>assessing risk,</w:t>
      </w:r>
      <w:r w:rsidRPr="008502D0">
        <w:rPr>
          <w:rFonts w:ascii="Arial" w:hAnsi="Arial" w:cs="Arial"/>
          <w:color w:val="000000"/>
          <w:sz w:val="24"/>
          <w:szCs w:val="24"/>
          <w:shd w:val="clear" w:color="auto" w:fill="FFFFFF"/>
        </w:rPr>
        <w:t xml:space="preserve"> evidence gathering and maintain engagement from the victim</w:t>
      </w:r>
      <w:r w:rsidR="00D34238" w:rsidRPr="008502D0">
        <w:rPr>
          <w:rFonts w:ascii="Arial" w:hAnsi="Arial" w:cs="Arial"/>
          <w:color w:val="000000"/>
          <w:sz w:val="24"/>
          <w:szCs w:val="24"/>
          <w:shd w:val="clear" w:color="auto" w:fill="FFFFFF"/>
        </w:rPr>
        <w:t xml:space="preserve"> </w:t>
      </w:r>
      <w:r w:rsidR="00D34238" w:rsidRPr="008502D0">
        <w:rPr>
          <w:rFonts w:ascii="Arial" w:hAnsi="Arial" w:cs="Arial"/>
          <w:sz w:val="24"/>
          <w:szCs w:val="24"/>
        </w:rPr>
        <w:t xml:space="preserve">(College of Policing, 2020). </w:t>
      </w:r>
    </w:p>
    <w:p w14:paraId="0C1EE7CC" w14:textId="392BD818" w:rsidR="00D34238" w:rsidRPr="008502D0" w:rsidRDefault="00EB0919">
      <w:pPr>
        <w:rPr>
          <w:rFonts w:ascii="Arial" w:hAnsi="Arial" w:cs="Arial"/>
          <w:sz w:val="24"/>
          <w:szCs w:val="24"/>
        </w:rPr>
      </w:pPr>
      <w:r w:rsidRPr="008502D0">
        <w:rPr>
          <w:rFonts w:ascii="Arial" w:hAnsi="Arial" w:cs="Arial"/>
          <w:sz w:val="24"/>
          <w:szCs w:val="24"/>
        </w:rPr>
        <w:t xml:space="preserve">Public Protection incidents often involve those most vulnerable in society who are at risk of abuse, </w:t>
      </w:r>
      <w:r w:rsidR="00BD5D30" w:rsidRPr="008502D0">
        <w:rPr>
          <w:rFonts w:ascii="Arial" w:hAnsi="Arial" w:cs="Arial"/>
          <w:sz w:val="24"/>
          <w:szCs w:val="24"/>
        </w:rPr>
        <w:t>neglect,</w:t>
      </w:r>
      <w:r w:rsidRPr="008502D0">
        <w:rPr>
          <w:rFonts w:ascii="Arial" w:hAnsi="Arial" w:cs="Arial"/>
          <w:sz w:val="24"/>
          <w:szCs w:val="24"/>
        </w:rPr>
        <w:t xml:space="preserve"> or exploitation. Organised crime can be defined as: “</w:t>
      </w:r>
      <w:r w:rsidRPr="008502D0">
        <w:rPr>
          <w:rFonts w:ascii="Arial" w:hAnsi="Arial" w:cs="Arial"/>
          <w:color w:val="444444"/>
          <w:sz w:val="24"/>
          <w:szCs w:val="24"/>
          <w:shd w:val="clear" w:color="auto" w:fill="FFFFFF"/>
        </w:rPr>
        <w:t xml:space="preserve"> planned and co-ordinated criminal behaviour and conduct by people working together on a continuing basis. Their motivation is often, but not always, financial gain…” </w:t>
      </w:r>
      <w:r w:rsidRPr="008502D0">
        <w:rPr>
          <w:rFonts w:ascii="Arial" w:hAnsi="Arial" w:cs="Arial"/>
          <w:sz w:val="24"/>
          <w:szCs w:val="24"/>
        </w:rPr>
        <w:t xml:space="preserve">(The Crown Prosecution Service, n.d). Serious and organised crime groups </w:t>
      </w:r>
      <w:r w:rsidR="000A25B7" w:rsidRPr="008502D0">
        <w:rPr>
          <w:rFonts w:ascii="Arial" w:hAnsi="Arial" w:cs="Arial"/>
          <w:sz w:val="24"/>
          <w:szCs w:val="24"/>
        </w:rPr>
        <w:t xml:space="preserve">often </w:t>
      </w:r>
      <w:r w:rsidRPr="008502D0">
        <w:rPr>
          <w:rFonts w:ascii="Arial" w:hAnsi="Arial" w:cs="Arial"/>
          <w:sz w:val="24"/>
          <w:szCs w:val="24"/>
        </w:rPr>
        <w:t xml:space="preserve">take advantage of vulnerable people with the aim of a financial gain. </w:t>
      </w:r>
      <w:r w:rsidR="00B400AD" w:rsidRPr="008502D0">
        <w:rPr>
          <w:rFonts w:ascii="Arial" w:hAnsi="Arial" w:cs="Arial"/>
          <w:sz w:val="24"/>
          <w:szCs w:val="24"/>
        </w:rPr>
        <w:t>‘Cuckooing’ is a process whereby criminals will target the home(s) of vulnerable people, with the aim of using the property for their criminal activity such as drug dealing; this is usually done through intimidation and by isolating the vulnerable person</w:t>
      </w:r>
      <w:r w:rsidR="000A25B7" w:rsidRPr="008502D0">
        <w:rPr>
          <w:rFonts w:ascii="Arial" w:hAnsi="Arial" w:cs="Arial"/>
          <w:sz w:val="24"/>
          <w:szCs w:val="24"/>
        </w:rPr>
        <w:t>.</w:t>
      </w:r>
      <w:r w:rsidR="00B400AD" w:rsidRPr="008502D0">
        <w:rPr>
          <w:rFonts w:ascii="Arial" w:hAnsi="Arial" w:cs="Arial"/>
          <w:sz w:val="24"/>
          <w:szCs w:val="24"/>
        </w:rPr>
        <w:t xml:space="preserve"> (Safeguarding Adults Board, n.d).</w:t>
      </w:r>
    </w:p>
    <w:p w14:paraId="2D168CF7" w14:textId="2E98E3A3" w:rsidR="000A25B7" w:rsidRPr="008502D0" w:rsidRDefault="00862AAA">
      <w:pPr>
        <w:rPr>
          <w:rFonts w:ascii="Arial" w:hAnsi="Arial" w:cs="Arial"/>
          <w:sz w:val="24"/>
          <w:szCs w:val="24"/>
        </w:rPr>
      </w:pPr>
      <w:r w:rsidRPr="008502D0">
        <w:rPr>
          <w:rFonts w:ascii="Arial" w:hAnsi="Arial" w:cs="Arial"/>
          <w:sz w:val="24"/>
          <w:szCs w:val="24"/>
        </w:rPr>
        <w:t xml:space="preserve">Within the Dyfed Powys Police area there had been </w:t>
      </w:r>
      <w:r w:rsidR="00A642E0" w:rsidRPr="008502D0">
        <w:rPr>
          <w:rFonts w:ascii="Arial" w:hAnsi="Arial" w:cs="Arial"/>
          <w:sz w:val="24"/>
          <w:szCs w:val="24"/>
        </w:rPr>
        <w:t>an</w:t>
      </w:r>
      <w:r w:rsidRPr="008502D0">
        <w:rPr>
          <w:rFonts w:ascii="Arial" w:hAnsi="Arial" w:cs="Arial"/>
          <w:sz w:val="24"/>
          <w:szCs w:val="24"/>
        </w:rPr>
        <w:t xml:space="preserve"> incident where</w:t>
      </w:r>
      <w:r w:rsidR="000A25B7" w:rsidRPr="008502D0">
        <w:rPr>
          <w:rFonts w:ascii="Arial" w:hAnsi="Arial" w:cs="Arial"/>
          <w:sz w:val="24"/>
          <w:szCs w:val="24"/>
        </w:rPr>
        <w:t xml:space="preserve"> it was discovered</w:t>
      </w:r>
      <w:r w:rsidRPr="008502D0">
        <w:rPr>
          <w:rFonts w:ascii="Arial" w:hAnsi="Arial" w:cs="Arial"/>
          <w:sz w:val="24"/>
          <w:szCs w:val="24"/>
        </w:rPr>
        <w:t xml:space="preserve"> that the occupant of a flat was</w:t>
      </w:r>
      <w:r w:rsidR="000A25B7" w:rsidRPr="008502D0">
        <w:rPr>
          <w:rFonts w:ascii="Arial" w:hAnsi="Arial" w:cs="Arial"/>
          <w:sz w:val="24"/>
          <w:szCs w:val="24"/>
        </w:rPr>
        <w:t xml:space="preserve"> absent</w:t>
      </w:r>
      <w:r w:rsidR="00A642E0" w:rsidRPr="008502D0">
        <w:rPr>
          <w:rFonts w:ascii="Arial" w:hAnsi="Arial" w:cs="Arial"/>
          <w:sz w:val="24"/>
          <w:szCs w:val="24"/>
        </w:rPr>
        <w:t>,</w:t>
      </w:r>
      <w:r w:rsidRPr="008502D0">
        <w:rPr>
          <w:rFonts w:ascii="Arial" w:hAnsi="Arial" w:cs="Arial"/>
          <w:sz w:val="24"/>
          <w:szCs w:val="24"/>
        </w:rPr>
        <w:t xml:space="preserve"> but that people could be heard ‘smashing the place up’ and that there was a strong smell of cannabis. Police had discovered that there were links to county lines as two teenagers were located inside</w:t>
      </w:r>
      <w:r w:rsidR="000A25B7" w:rsidRPr="008502D0">
        <w:rPr>
          <w:rFonts w:ascii="Arial" w:hAnsi="Arial" w:cs="Arial"/>
          <w:sz w:val="24"/>
          <w:szCs w:val="24"/>
        </w:rPr>
        <w:t>. Th</w:t>
      </w:r>
      <w:r w:rsidRPr="008502D0">
        <w:rPr>
          <w:rFonts w:ascii="Arial" w:hAnsi="Arial" w:cs="Arial"/>
          <w:sz w:val="24"/>
          <w:szCs w:val="24"/>
        </w:rPr>
        <w:t xml:space="preserve">e occupant of the flat was </w:t>
      </w:r>
      <w:r w:rsidR="00A642E0" w:rsidRPr="008502D0">
        <w:rPr>
          <w:rFonts w:ascii="Arial" w:hAnsi="Arial" w:cs="Arial"/>
          <w:sz w:val="24"/>
          <w:szCs w:val="24"/>
        </w:rPr>
        <w:t>located,</w:t>
      </w:r>
      <w:r w:rsidRPr="008502D0">
        <w:rPr>
          <w:rFonts w:ascii="Arial" w:hAnsi="Arial" w:cs="Arial"/>
          <w:sz w:val="24"/>
          <w:szCs w:val="24"/>
        </w:rPr>
        <w:t xml:space="preserve"> and it was identified that he was vulnerable due to a heroin </w:t>
      </w:r>
      <w:r w:rsidR="00A642E0" w:rsidRPr="008502D0">
        <w:rPr>
          <w:rFonts w:ascii="Arial" w:hAnsi="Arial" w:cs="Arial"/>
          <w:sz w:val="24"/>
          <w:szCs w:val="24"/>
        </w:rPr>
        <w:t>addiction and</w:t>
      </w:r>
      <w:r w:rsidRPr="008502D0">
        <w:rPr>
          <w:rFonts w:ascii="Arial" w:hAnsi="Arial" w:cs="Arial"/>
          <w:sz w:val="24"/>
          <w:szCs w:val="24"/>
        </w:rPr>
        <w:t xml:space="preserve"> was coerced and threatened by an </w:t>
      </w:r>
      <w:r w:rsidR="004E30DA">
        <w:rPr>
          <w:rFonts w:ascii="Arial" w:hAnsi="Arial" w:cs="Arial"/>
          <w:sz w:val="24"/>
          <w:szCs w:val="24"/>
        </w:rPr>
        <w:t>Organised Crime Group (OCG) in</w:t>
      </w:r>
      <w:r w:rsidRPr="008502D0">
        <w:rPr>
          <w:rFonts w:ascii="Arial" w:hAnsi="Arial" w:cs="Arial"/>
          <w:sz w:val="24"/>
          <w:szCs w:val="24"/>
        </w:rPr>
        <w:t>to let</w:t>
      </w:r>
      <w:r w:rsidR="004E30DA">
        <w:rPr>
          <w:rFonts w:ascii="Arial" w:hAnsi="Arial" w:cs="Arial"/>
          <w:sz w:val="24"/>
          <w:szCs w:val="24"/>
        </w:rPr>
        <w:t>ting</w:t>
      </w:r>
      <w:r w:rsidRPr="008502D0">
        <w:rPr>
          <w:rFonts w:ascii="Arial" w:hAnsi="Arial" w:cs="Arial"/>
          <w:sz w:val="24"/>
          <w:szCs w:val="24"/>
        </w:rPr>
        <w:t xml:space="preserve"> the teen</w:t>
      </w:r>
      <w:r w:rsidR="004E30DA">
        <w:rPr>
          <w:rFonts w:ascii="Arial" w:hAnsi="Arial" w:cs="Arial"/>
          <w:sz w:val="24"/>
          <w:szCs w:val="24"/>
        </w:rPr>
        <w:t>agers</w:t>
      </w:r>
      <w:r w:rsidRPr="008502D0">
        <w:rPr>
          <w:rFonts w:ascii="Arial" w:hAnsi="Arial" w:cs="Arial"/>
          <w:sz w:val="24"/>
          <w:szCs w:val="24"/>
        </w:rPr>
        <w:t xml:space="preserve"> stay at his address. The impact this had on the owner left him feeling like a ‘dog’ and that he was f</w:t>
      </w:r>
      <w:r w:rsidR="000A25B7" w:rsidRPr="008502D0">
        <w:rPr>
          <w:rFonts w:ascii="Arial" w:hAnsi="Arial" w:cs="Arial"/>
          <w:sz w:val="24"/>
          <w:szCs w:val="24"/>
        </w:rPr>
        <w:t>earful of staying</w:t>
      </w:r>
      <w:r w:rsidRPr="008502D0">
        <w:rPr>
          <w:rFonts w:ascii="Arial" w:hAnsi="Arial" w:cs="Arial"/>
          <w:sz w:val="24"/>
          <w:szCs w:val="24"/>
        </w:rPr>
        <w:t xml:space="preserve"> (Dyfed-Powys Police, 2021).</w:t>
      </w:r>
      <w:r w:rsidR="00A642E0" w:rsidRPr="008502D0">
        <w:rPr>
          <w:rFonts w:ascii="Arial" w:hAnsi="Arial" w:cs="Arial"/>
          <w:sz w:val="24"/>
          <w:szCs w:val="24"/>
        </w:rPr>
        <w:t xml:space="preserve"> </w:t>
      </w:r>
    </w:p>
    <w:p w14:paraId="53D234E9" w14:textId="365C7CBD" w:rsidR="00B400AD" w:rsidRPr="008502D0" w:rsidRDefault="00A642E0">
      <w:pPr>
        <w:rPr>
          <w:rFonts w:ascii="Arial" w:hAnsi="Arial" w:cs="Arial"/>
          <w:sz w:val="24"/>
          <w:szCs w:val="24"/>
        </w:rPr>
      </w:pPr>
      <w:r w:rsidRPr="008502D0">
        <w:rPr>
          <w:rFonts w:ascii="Arial" w:hAnsi="Arial" w:cs="Arial"/>
          <w:sz w:val="24"/>
          <w:szCs w:val="24"/>
        </w:rPr>
        <w:t>Police are able to conduct investigations and put in place safeguarding for all parties involved with the use of a multi-agency approach, and this is especially so in the case outlined previously; there are concerns of exploitation of the teenagers to sell and transport drugs and</w:t>
      </w:r>
      <w:r w:rsidR="000A25B7" w:rsidRPr="008502D0">
        <w:rPr>
          <w:rFonts w:ascii="Arial" w:hAnsi="Arial" w:cs="Arial"/>
          <w:sz w:val="24"/>
          <w:szCs w:val="24"/>
        </w:rPr>
        <w:t xml:space="preserve"> continued</w:t>
      </w:r>
      <w:r w:rsidRPr="008502D0">
        <w:rPr>
          <w:rFonts w:ascii="Arial" w:hAnsi="Arial" w:cs="Arial"/>
          <w:sz w:val="24"/>
          <w:szCs w:val="24"/>
        </w:rPr>
        <w:t xml:space="preserve"> exploitation for the occupant. Often one of the biggest challenges apparent in cases such </w:t>
      </w:r>
      <w:r w:rsidR="004E30DA">
        <w:rPr>
          <w:rFonts w:ascii="Arial" w:hAnsi="Arial" w:cs="Arial"/>
          <w:sz w:val="24"/>
          <w:szCs w:val="24"/>
        </w:rPr>
        <w:t xml:space="preserve">as this </w:t>
      </w:r>
      <w:r w:rsidRPr="008502D0">
        <w:rPr>
          <w:rFonts w:ascii="Arial" w:hAnsi="Arial" w:cs="Arial"/>
          <w:sz w:val="24"/>
          <w:szCs w:val="24"/>
        </w:rPr>
        <w:t xml:space="preserve">is recognising that there are issues </w:t>
      </w:r>
      <w:r w:rsidR="007521FC" w:rsidRPr="008502D0">
        <w:rPr>
          <w:rFonts w:ascii="Arial" w:hAnsi="Arial" w:cs="Arial"/>
          <w:sz w:val="24"/>
          <w:szCs w:val="24"/>
        </w:rPr>
        <w:t>present</w:t>
      </w:r>
      <w:r w:rsidRPr="008502D0">
        <w:rPr>
          <w:rFonts w:ascii="Arial" w:hAnsi="Arial" w:cs="Arial"/>
          <w:sz w:val="24"/>
          <w:szCs w:val="24"/>
        </w:rPr>
        <w:t xml:space="preserve"> as they will often present themselves as </w:t>
      </w:r>
      <w:r w:rsidR="004E30DA">
        <w:rPr>
          <w:rFonts w:ascii="Arial" w:hAnsi="Arial" w:cs="Arial"/>
          <w:sz w:val="24"/>
          <w:szCs w:val="24"/>
        </w:rPr>
        <w:t>anti</w:t>
      </w:r>
      <w:r w:rsidR="007521FC" w:rsidRPr="008502D0">
        <w:rPr>
          <w:rFonts w:ascii="Arial" w:hAnsi="Arial" w:cs="Arial"/>
          <w:sz w:val="24"/>
          <w:szCs w:val="24"/>
        </w:rPr>
        <w:t>-social</w:t>
      </w:r>
      <w:r w:rsidRPr="008502D0">
        <w:rPr>
          <w:rFonts w:ascii="Arial" w:hAnsi="Arial" w:cs="Arial"/>
          <w:sz w:val="24"/>
          <w:szCs w:val="24"/>
        </w:rPr>
        <w:t xml:space="preserve"> behaviour. Many forces have made attempts at</w:t>
      </w:r>
      <w:r w:rsidR="002D5F2A" w:rsidRPr="008502D0">
        <w:rPr>
          <w:rFonts w:ascii="Arial" w:hAnsi="Arial" w:cs="Arial"/>
          <w:sz w:val="24"/>
          <w:szCs w:val="24"/>
        </w:rPr>
        <w:t xml:space="preserve"> spreading awareness on a range of public protection related incidents, one of which is the ‘Youknowwho’ campaign</w:t>
      </w:r>
      <w:r w:rsidR="000A25B7" w:rsidRPr="008502D0">
        <w:rPr>
          <w:rFonts w:ascii="Arial" w:hAnsi="Arial" w:cs="Arial"/>
          <w:sz w:val="24"/>
          <w:szCs w:val="24"/>
        </w:rPr>
        <w:t xml:space="preserve">, relating specifically to </w:t>
      </w:r>
      <w:r w:rsidR="002D5F2A" w:rsidRPr="008502D0">
        <w:rPr>
          <w:rFonts w:ascii="Arial" w:hAnsi="Arial" w:cs="Arial"/>
          <w:sz w:val="24"/>
          <w:szCs w:val="24"/>
        </w:rPr>
        <w:t xml:space="preserve">cuckooing </w:t>
      </w:r>
      <w:r w:rsidR="007521FC" w:rsidRPr="008502D0">
        <w:rPr>
          <w:rFonts w:ascii="Arial" w:hAnsi="Arial" w:cs="Arial"/>
          <w:sz w:val="24"/>
          <w:szCs w:val="24"/>
        </w:rPr>
        <w:t>(Merseyside Police, 2021)</w:t>
      </w:r>
      <w:r w:rsidR="002D5F2A" w:rsidRPr="008502D0">
        <w:rPr>
          <w:rFonts w:ascii="Arial" w:hAnsi="Arial" w:cs="Arial"/>
          <w:sz w:val="24"/>
          <w:szCs w:val="24"/>
        </w:rPr>
        <w:t>.</w:t>
      </w:r>
      <w:r w:rsidR="007521FC" w:rsidRPr="008502D0">
        <w:rPr>
          <w:rFonts w:ascii="Arial" w:hAnsi="Arial" w:cs="Arial"/>
          <w:sz w:val="24"/>
          <w:szCs w:val="24"/>
        </w:rPr>
        <w:t xml:space="preserve"> If members of the community are aware of the signs of public protection issues it can enable police and partner agencies to step in and act. </w:t>
      </w:r>
    </w:p>
    <w:p w14:paraId="5C99A6BB" w14:textId="139CD476" w:rsidR="007521FC" w:rsidRPr="008502D0" w:rsidRDefault="007521FC">
      <w:pPr>
        <w:rPr>
          <w:rFonts w:ascii="Arial" w:hAnsi="Arial" w:cs="Arial"/>
          <w:sz w:val="24"/>
          <w:szCs w:val="24"/>
        </w:rPr>
      </w:pPr>
      <w:r w:rsidRPr="008502D0">
        <w:rPr>
          <w:rFonts w:ascii="Arial" w:hAnsi="Arial" w:cs="Arial"/>
          <w:sz w:val="24"/>
          <w:szCs w:val="24"/>
        </w:rPr>
        <w:lastRenderedPageBreak/>
        <w:t xml:space="preserve">It can be noted that public protection is a high priority for police </w:t>
      </w:r>
      <w:r w:rsidR="00BD5D30" w:rsidRPr="008502D0">
        <w:rPr>
          <w:rFonts w:ascii="Arial" w:hAnsi="Arial" w:cs="Arial"/>
          <w:sz w:val="24"/>
          <w:szCs w:val="24"/>
        </w:rPr>
        <w:t>forces</w:t>
      </w:r>
      <w:r w:rsidR="004E30DA">
        <w:rPr>
          <w:rFonts w:ascii="Arial" w:hAnsi="Arial" w:cs="Arial"/>
          <w:sz w:val="24"/>
          <w:szCs w:val="24"/>
        </w:rPr>
        <w:t xml:space="preserve"> and</w:t>
      </w:r>
      <w:r w:rsidR="00BD5D30" w:rsidRPr="008502D0">
        <w:rPr>
          <w:rFonts w:ascii="Arial" w:hAnsi="Arial" w:cs="Arial"/>
          <w:sz w:val="24"/>
          <w:szCs w:val="24"/>
        </w:rPr>
        <w:t xml:space="preserve"> as soon as</w:t>
      </w:r>
      <w:r w:rsidRPr="008502D0">
        <w:rPr>
          <w:rFonts w:ascii="Arial" w:hAnsi="Arial" w:cs="Arial"/>
          <w:sz w:val="24"/>
          <w:szCs w:val="24"/>
        </w:rPr>
        <w:t xml:space="preserve"> these incidents are identified police can employ a multi-agency  approach with the aim of safeguarding those at risk and progress with investigating any criminal offences. Whilst there has been work</w:t>
      </w:r>
      <w:r w:rsidR="004E30DA">
        <w:rPr>
          <w:rFonts w:ascii="Arial" w:hAnsi="Arial" w:cs="Arial"/>
          <w:sz w:val="24"/>
          <w:szCs w:val="24"/>
        </w:rPr>
        <w:t xml:space="preserve"> to</w:t>
      </w:r>
      <w:r w:rsidRPr="008502D0">
        <w:rPr>
          <w:rFonts w:ascii="Arial" w:hAnsi="Arial" w:cs="Arial"/>
          <w:sz w:val="24"/>
          <w:szCs w:val="24"/>
        </w:rPr>
        <w:t xml:space="preserve"> spread awareness</w:t>
      </w:r>
      <w:r w:rsidR="009472DC" w:rsidRPr="008502D0">
        <w:rPr>
          <w:rFonts w:ascii="Arial" w:hAnsi="Arial" w:cs="Arial"/>
          <w:sz w:val="24"/>
          <w:szCs w:val="24"/>
        </w:rPr>
        <w:t xml:space="preserve">, more is still required so that members of the community can recognise the signs and report any concerns they may have, this will result </w:t>
      </w:r>
      <w:r w:rsidR="004E30DA">
        <w:rPr>
          <w:rFonts w:ascii="Arial" w:hAnsi="Arial" w:cs="Arial"/>
          <w:sz w:val="24"/>
          <w:szCs w:val="24"/>
        </w:rPr>
        <w:t xml:space="preserve">in </w:t>
      </w:r>
      <w:r w:rsidR="009472DC" w:rsidRPr="008502D0">
        <w:rPr>
          <w:rFonts w:ascii="Arial" w:hAnsi="Arial" w:cs="Arial"/>
          <w:sz w:val="24"/>
          <w:szCs w:val="24"/>
        </w:rPr>
        <w:t xml:space="preserve">those most vulnerable receiving the help they desperately need. </w:t>
      </w:r>
    </w:p>
    <w:p w14:paraId="5B619C2C" w14:textId="77777777" w:rsidR="00D34238" w:rsidRPr="008502D0" w:rsidRDefault="00D34238">
      <w:pPr>
        <w:rPr>
          <w:rFonts w:ascii="Arial" w:hAnsi="Arial" w:cs="Arial"/>
          <w:sz w:val="24"/>
          <w:szCs w:val="24"/>
        </w:rPr>
      </w:pPr>
    </w:p>
    <w:p w14:paraId="61FDB15D" w14:textId="77777777" w:rsidR="00D34238" w:rsidRPr="008502D0" w:rsidRDefault="00D34238">
      <w:pPr>
        <w:rPr>
          <w:rFonts w:ascii="Arial" w:hAnsi="Arial" w:cs="Arial"/>
          <w:sz w:val="24"/>
          <w:szCs w:val="24"/>
        </w:rPr>
      </w:pPr>
    </w:p>
    <w:p w14:paraId="6B705FB9" w14:textId="760E93D2" w:rsidR="00D34238" w:rsidRPr="008502D0" w:rsidRDefault="008502D0">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Word count: 109</w:t>
      </w:r>
      <w:r w:rsidR="009A473B">
        <w:rPr>
          <w:rFonts w:ascii="Arial" w:hAnsi="Arial" w:cs="Arial"/>
          <w:color w:val="000000"/>
          <w:sz w:val="24"/>
          <w:szCs w:val="24"/>
          <w:shd w:val="clear" w:color="auto" w:fill="FFFFFF"/>
        </w:rPr>
        <w:t>8</w:t>
      </w:r>
      <w:r w:rsidRPr="008502D0">
        <w:rPr>
          <w:rFonts w:ascii="Arial" w:hAnsi="Arial" w:cs="Arial"/>
          <w:color w:val="000000"/>
          <w:sz w:val="24"/>
          <w:szCs w:val="24"/>
          <w:shd w:val="clear" w:color="auto" w:fill="FFFFFF"/>
        </w:rPr>
        <w:t>.</w:t>
      </w:r>
    </w:p>
    <w:p w14:paraId="5FB6E1F8" w14:textId="77777777" w:rsidR="00D34238" w:rsidRPr="008502D0" w:rsidRDefault="00D34238">
      <w:pPr>
        <w:rPr>
          <w:rFonts w:ascii="Arial" w:hAnsi="Arial" w:cs="Arial"/>
          <w:color w:val="000000"/>
          <w:sz w:val="24"/>
          <w:szCs w:val="24"/>
          <w:shd w:val="clear" w:color="auto" w:fill="FFFFFF"/>
        </w:rPr>
      </w:pPr>
    </w:p>
    <w:p w14:paraId="72EAD438" w14:textId="544E2002" w:rsidR="007521FC" w:rsidRDefault="007521FC" w:rsidP="00862AAA">
      <w:pPr>
        <w:spacing w:before="100" w:beforeAutospacing="1" w:after="100" w:afterAutospacing="1" w:line="240" w:lineRule="auto"/>
        <w:ind w:left="567" w:hanging="567"/>
        <w:rPr>
          <w:rFonts w:ascii="Arial" w:hAnsi="Arial" w:cs="Arial"/>
          <w:b/>
          <w:bCs/>
          <w:color w:val="000000"/>
          <w:sz w:val="24"/>
          <w:szCs w:val="24"/>
          <w:u w:val="single"/>
          <w:shd w:val="clear" w:color="auto" w:fill="FFFFFF"/>
        </w:rPr>
      </w:pPr>
    </w:p>
    <w:p w14:paraId="542EDF71" w14:textId="253ECF6A" w:rsidR="00BD5D30" w:rsidRDefault="00BD5D30" w:rsidP="00862AAA">
      <w:pPr>
        <w:spacing w:before="100" w:beforeAutospacing="1" w:after="100" w:afterAutospacing="1" w:line="240" w:lineRule="auto"/>
        <w:ind w:left="567" w:hanging="567"/>
        <w:rPr>
          <w:rFonts w:ascii="Arial" w:hAnsi="Arial" w:cs="Arial"/>
          <w:b/>
          <w:bCs/>
          <w:color w:val="000000"/>
          <w:sz w:val="24"/>
          <w:szCs w:val="24"/>
          <w:u w:val="single"/>
          <w:shd w:val="clear" w:color="auto" w:fill="FFFFFF"/>
        </w:rPr>
      </w:pPr>
    </w:p>
    <w:p w14:paraId="75A7D56B" w14:textId="42B367C0" w:rsidR="00BD5D30" w:rsidRDefault="00BD5D30" w:rsidP="00862AAA">
      <w:pPr>
        <w:spacing w:before="100" w:beforeAutospacing="1" w:after="100" w:afterAutospacing="1" w:line="240" w:lineRule="auto"/>
        <w:ind w:left="567" w:hanging="567"/>
        <w:rPr>
          <w:rFonts w:ascii="Arial" w:hAnsi="Arial" w:cs="Arial"/>
          <w:b/>
          <w:bCs/>
          <w:color w:val="000000"/>
          <w:sz w:val="24"/>
          <w:szCs w:val="24"/>
          <w:u w:val="single"/>
          <w:shd w:val="clear" w:color="auto" w:fill="FFFFFF"/>
        </w:rPr>
      </w:pPr>
    </w:p>
    <w:p w14:paraId="77A01095" w14:textId="77777777" w:rsidR="00BD5D30" w:rsidRPr="00862AAA" w:rsidRDefault="00BD5D30" w:rsidP="00862AAA">
      <w:pPr>
        <w:spacing w:before="100" w:beforeAutospacing="1" w:after="100" w:afterAutospacing="1" w:line="240" w:lineRule="auto"/>
        <w:ind w:left="567" w:hanging="567"/>
        <w:rPr>
          <w:rFonts w:ascii="Arial" w:eastAsia="Times New Roman" w:hAnsi="Arial" w:cs="Arial"/>
          <w:sz w:val="24"/>
          <w:szCs w:val="24"/>
          <w:lang w:eastAsia="en-GB"/>
        </w:rPr>
      </w:pPr>
    </w:p>
    <w:p w14:paraId="0606565A" w14:textId="77777777" w:rsidR="00862AAA" w:rsidRPr="00B400AD" w:rsidRDefault="00862AAA" w:rsidP="00B400AD">
      <w:pPr>
        <w:spacing w:before="100" w:beforeAutospacing="1" w:after="100" w:afterAutospacing="1" w:line="240" w:lineRule="auto"/>
        <w:ind w:left="567" w:hanging="567"/>
        <w:rPr>
          <w:rFonts w:ascii="Arial" w:eastAsia="Times New Roman" w:hAnsi="Arial" w:cs="Arial"/>
          <w:sz w:val="24"/>
          <w:szCs w:val="24"/>
          <w:lang w:eastAsia="en-GB"/>
        </w:rPr>
      </w:pPr>
    </w:p>
    <w:p w14:paraId="5F7089AC" w14:textId="77777777" w:rsidR="00B400AD" w:rsidRPr="00EB0919" w:rsidRDefault="00B400AD" w:rsidP="00EB0919">
      <w:pPr>
        <w:spacing w:before="100" w:beforeAutospacing="1" w:after="100" w:afterAutospacing="1" w:line="240" w:lineRule="auto"/>
        <w:ind w:left="567" w:hanging="567"/>
        <w:rPr>
          <w:rFonts w:ascii="Arial" w:eastAsia="Times New Roman" w:hAnsi="Arial" w:cs="Arial"/>
          <w:sz w:val="24"/>
          <w:szCs w:val="24"/>
          <w:lang w:eastAsia="en-GB"/>
        </w:rPr>
      </w:pPr>
    </w:p>
    <w:p w14:paraId="471930D9" w14:textId="77777777" w:rsidR="00EB0919" w:rsidRPr="00D34238" w:rsidRDefault="00EB0919" w:rsidP="00D34238">
      <w:pPr>
        <w:spacing w:before="100" w:beforeAutospacing="1" w:after="100" w:afterAutospacing="1" w:line="240" w:lineRule="auto"/>
        <w:ind w:left="567" w:hanging="567"/>
        <w:rPr>
          <w:rFonts w:ascii="Arial" w:eastAsia="Times New Roman" w:hAnsi="Arial" w:cs="Arial"/>
          <w:sz w:val="24"/>
          <w:szCs w:val="24"/>
          <w:lang w:eastAsia="en-GB"/>
        </w:rPr>
      </w:pPr>
    </w:p>
    <w:p w14:paraId="086ED694" w14:textId="77777777" w:rsidR="00D34238" w:rsidRPr="00932AAE" w:rsidRDefault="00D34238" w:rsidP="00932AAE">
      <w:pPr>
        <w:spacing w:before="100" w:beforeAutospacing="1" w:after="100" w:afterAutospacing="1" w:line="240" w:lineRule="auto"/>
        <w:ind w:left="567" w:hanging="567"/>
        <w:rPr>
          <w:rFonts w:ascii="Arial" w:eastAsia="Times New Roman" w:hAnsi="Arial" w:cs="Arial"/>
          <w:sz w:val="24"/>
          <w:szCs w:val="24"/>
          <w:lang w:eastAsia="en-GB"/>
        </w:rPr>
      </w:pPr>
    </w:p>
    <w:p w14:paraId="018CD2F3" w14:textId="77777777" w:rsidR="00932AAE" w:rsidRPr="004058C8" w:rsidRDefault="00932AAE" w:rsidP="004058C8">
      <w:pPr>
        <w:spacing w:before="100" w:beforeAutospacing="1" w:after="100" w:afterAutospacing="1" w:line="240" w:lineRule="auto"/>
        <w:ind w:left="567" w:hanging="567"/>
        <w:rPr>
          <w:rFonts w:ascii="Arial" w:eastAsia="Times New Roman" w:hAnsi="Arial" w:cs="Arial"/>
          <w:sz w:val="24"/>
          <w:szCs w:val="24"/>
          <w:lang w:eastAsia="en-GB"/>
        </w:rPr>
      </w:pPr>
    </w:p>
    <w:p w14:paraId="64918D9D" w14:textId="77777777" w:rsidR="008502D0" w:rsidRDefault="008502D0" w:rsidP="008502D0">
      <w:pPr>
        <w:spacing w:line="257" w:lineRule="auto"/>
        <w:ind w:right="531"/>
        <w:rPr>
          <w:rFonts w:ascii="Arial" w:eastAsia="Times New Roman" w:hAnsi="Arial" w:cs="Arial"/>
          <w:sz w:val="24"/>
          <w:szCs w:val="24"/>
          <w:lang w:eastAsia="en-GB"/>
        </w:rPr>
      </w:pPr>
    </w:p>
    <w:p w14:paraId="208F96FD" w14:textId="77777777" w:rsidR="008502D0" w:rsidRDefault="008502D0" w:rsidP="008502D0">
      <w:pPr>
        <w:spacing w:line="257" w:lineRule="auto"/>
        <w:ind w:right="531"/>
        <w:rPr>
          <w:rFonts w:ascii="Arial" w:hAnsi="Arial" w:cs="Arial"/>
          <w:b/>
          <w:bCs/>
          <w:color w:val="000000"/>
          <w:sz w:val="24"/>
          <w:szCs w:val="24"/>
          <w:u w:val="single"/>
          <w:shd w:val="clear" w:color="auto" w:fill="FFFFFF"/>
        </w:rPr>
      </w:pPr>
    </w:p>
    <w:p w14:paraId="02C293DC"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42CE88CB"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4EE34B8F"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3F5FD7AE"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293C9BD0"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44CEBCC2"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1B710482" w14:textId="77777777" w:rsidR="00BD5D30" w:rsidRDefault="00BD5D30" w:rsidP="008502D0">
      <w:pPr>
        <w:spacing w:line="257" w:lineRule="auto"/>
        <w:ind w:right="531"/>
        <w:rPr>
          <w:rFonts w:ascii="Arial" w:hAnsi="Arial" w:cs="Arial"/>
          <w:b/>
          <w:bCs/>
          <w:color w:val="000000"/>
          <w:sz w:val="24"/>
          <w:szCs w:val="24"/>
          <w:u w:val="single"/>
          <w:shd w:val="clear" w:color="auto" w:fill="FFFFFF"/>
        </w:rPr>
      </w:pPr>
    </w:p>
    <w:p w14:paraId="36245973" w14:textId="77777777" w:rsidR="00F31115" w:rsidRDefault="00F31115" w:rsidP="008502D0">
      <w:pPr>
        <w:spacing w:line="257" w:lineRule="auto"/>
        <w:ind w:right="531"/>
        <w:rPr>
          <w:rFonts w:ascii="Arial" w:hAnsi="Arial" w:cs="Arial"/>
          <w:b/>
          <w:bCs/>
          <w:color w:val="000000"/>
          <w:sz w:val="24"/>
          <w:szCs w:val="24"/>
          <w:u w:val="single"/>
          <w:shd w:val="clear" w:color="auto" w:fill="FFFFFF"/>
        </w:rPr>
      </w:pPr>
    </w:p>
    <w:p w14:paraId="001F28D9" w14:textId="11C4635B" w:rsidR="008502D0" w:rsidRDefault="00E5491D" w:rsidP="008502D0">
      <w:pPr>
        <w:spacing w:line="257" w:lineRule="auto"/>
        <w:ind w:right="531"/>
        <w:rPr>
          <w:rFonts w:ascii="Arial" w:hAnsi="Arial" w:cs="Arial"/>
          <w:b/>
          <w:bCs/>
          <w:color w:val="000000"/>
          <w:sz w:val="24"/>
          <w:szCs w:val="24"/>
          <w:u w:val="single"/>
          <w:shd w:val="clear" w:color="auto" w:fill="FFFFFF"/>
        </w:rPr>
      </w:pPr>
      <w:r w:rsidRPr="008502D0">
        <w:rPr>
          <w:rFonts w:ascii="Arial" w:hAnsi="Arial" w:cs="Arial"/>
          <w:b/>
          <w:bCs/>
          <w:color w:val="000000"/>
          <w:sz w:val="24"/>
          <w:szCs w:val="24"/>
          <w:u w:val="single"/>
          <w:shd w:val="clear" w:color="auto" w:fill="FFFFFF"/>
        </w:rPr>
        <w:lastRenderedPageBreak/>
        <w:t>ESSAY 5:</w:t>
      </w:r>
    </w:p>
    <w:p w14:paraId="1A0224C1" w14:textId="759252E4" w:rsidR="00E5491D" w:rsidRPr="008502D0" w:rsidRDefault="00E5491D" w:rsidP="008502D0">
      <w:pPr>
        <w:spacing w:line="257" w:lineRule="auto"/>
        <w:ind w:right="531"/>
        <w:jc w:val="center"/>
        <w:rPr>
          <w:rFonts w:ascii="Arial" w:eastAsia="Calibri" w:hAnsi="Arial" w:cs="Arial"/>
          <w:sz w:val="24"/>
          <w:szCs w:val="24"/>
          <w:u w:val="single"/>
        </w:rPr>
      </w:pPr>
      <w:r w:rsidRPr="008502D0">
        <w:rPr>
          <w:rFonts w:ascii="Arial" w:eastAsia="Calibri" w:hAnsi="Arial" w:cs="Arial"/>
          <w:sz w:val="24"/>
          <w:szCs w:val="24"/>
          <w:u w:val="single"/>
        </w:rPr>
        <w:t>Critically analyse the concept of evidence-based policing and ‘what works’ in policing by evaluating crime prevention theories and strategies and considering the options available to reduce re-offending.</w:t>
      </w:r>
    </w:p>
    <w:p w14:paraId="4950D585" w14:textId="77777777" w:rsidR="008502D0" w:rsidRDefault="008502D0">
      <w:pPr>
        <w:rPr>
          <w:rFonts w:ascii="Arial" w:hAnsi="Arial" w:cs="Arial"/>
          <w:sz w:val="24"/>
          <w:szCs w:val="24"/>
        </w:rPr>
      </w:pPr>
    </w:p>
    <w:p w14:paraId="361A537D" w14:textId="447611B3" w:rsidR="0048664A" w:rsidRPr="008502D0" w:rsidRDefault="00E5491D">
      <w:pPr>
        <w:rPr>
          <w:rFonts w:ascii="Arial" w:hAnsi="Arial" w:cs="Arial"/>
          <w:sz w:val="24"/>
          <w:szCs w:val="24"/>
        </w:rPr>
      </w:pPr>
      <w:r w:rsidRPr="008502D0">
        <w:rPr>
          <w:rFonts w:ascii="Arial" w:hAnsi="Arial" w:cs="Arial"/>
          <w:sz w:val="24"/>
          <w:szCs w:val="24"/>
        </w:rPr>
        <w:t xml:space="preserve">Evidence Based Policing is a widely used policing approach within police forces in England and Wales. A critical analysis of Evidence </w:t>
      </w:r>
      <w:r w:rsidR="009A473B">
        <w:rPr>
          <w:rFonts w:ascii="Arial" w:hAnsi="Arial" w:cs="Arial"/>
          <w:sz w:val="24"/>
          <w:szCs w:val="24"/>
        </w:rPr>
        <w:t>B</w:t>
      </w:r>
      <w:r w:rsidRPr="008502D0">
        <w:rPr>
          <w:rFonts w:ascii="Arial" w:hAnsi="Arial" w:cs="Arial"/>
          <w:sz w:val="24"/>
          <w:szCs w:val="24"/>
        </w:rPr>
        <w:t xml:space="preserve">ased </w:t>
      </w:r>
      <w:r w:rsidR="009A473B">
        <w:rPr>
          <w:rFonts w:ascii="Arial" w:hAnsi="Arial" w:cs="Arial"/>
          <w:sz w:val="24"/>
          <w:szCs w:val="24"/>
        </w:rPr>
        <w:t>P</w:t>
      </w:r>
      <w:r w:rsidRPr="008502D0">
        <w:rPr>
          <w:rFonts w:ascii="Arial" w:hAnsi="Arial" w:cs="Arial"/>
          <w:sz w:val="24"/>
          <w:szCs w:val="24"/>
        </w:rPr>
        <w:t>olicing or EBP will be provided whilst looking into crime prevention theories and tactics used to tackle anti-social behaviour.</w:t>
      </w:r>
    </w:p>
    <w:p w14:paraId="739674AE" w14:textId="20B9B8C2" w:rsidR="0048664A" w:rsidRPr="008502D0" w:rsidRDefault="00E5491D">
      <w:pPr>
        <w:rPr>
          <w:rFonts w:ascii="Arial" w:hAnsi="Arial" w:cs="Arial"/>
          <w:color w:val="000000"/>
          <w:sz w:val="24"/>
          <w:szCs w:val="24"/>
          <w:shd w:val="clear" w:color="auto" w:fill="FFFFFF"/>
        </w:rPr>
      </w:pPr>
      <w:r w:rsidRPr="008502D0">
        <w:rPr>
          <w:rFonts w:ascii="Arial" w:hAnsi="Arial" w:cs="Arial"/>
          <w:sz w:val="24"/>
          <w:szCs w:val="24"/>
        </w:rPr>
        <w:t xml:space="preserve"> </w:t>
      </w:r>
      <w:r w:rsidR="00C70C53" w:rsidRPr="008502D0">
        <w:rPr>
          <w:rFonts w:ascii="Arial" w:hAnsi="Arial" w:cs="Arial"/>
          <w:sz w:val="24"/>
          <w:szCs w:val="24"/>
        </w:rPr>
        <w:t xml:space="preserve">EBP </w:t>
      </w:r>
      <w:r w:rsidR="0096386C" w:rsidRPr="008502D0">
        <w:rPr>
          <w:rFonts w:ascii="Arial" w:hAnsi="Arial" w:cs="Arial"/>
          <w:sz w:val="24"/>
          <w:szCs w:val="24"/>
        </w:rPr>
        <w:t>can be used in many areas of policing and helps forces form a better understanding o</w:t>
      </w:r>
      <w:r w:rsidR="0048664A" w:rsidRPr="008502D0">
        <w:rPr>
          <w:rFonts w:ascii="Arial" w:hAnsi="Arial" w:cs="Arial"/>
          <w:sz w:val="24"/>
          <w:szCs w:val="24"/>
        </w:rPr>
        <w:t>f</w:t>
      </w:r>
      <w:r w:rsidR="0096386C" w:rsidRPr="008502D0">
        <w:rPr>
          <w:rFonts w:ascii="Arial" w:hAnsi="Arial" w:cs="Arial"/>
          <w:sz w:val="24"/>
          <w:szCs w:val="24"/>
        </w:rPr>
        <w:t xml:space="preserve"> the issue at hand, often helping to discover the root cause and extent of the issue. An important part of evidence-based policing is exploring and testing new approaches to dealing with problems; by doing this the information can be shared to other departments or even different police forces.</w:t>
      </w:r>
      <w:r w:rsidR="0048664A" w:rsidRPr="008502D0">
        <w:rPr>
          <w:rFonts w:ascii="Arial" w:hAnsi="Arial" w:cs="Arial"/>
          <w:sz w:val="24"/>
          <w:szCs w:val="24"/>
        </w:rPr>
        <w:t xml:space="preserve"> It should be noted that EBP does not always provide the desired outcome but by reflecting on these outcomes, officers can seek to consider ‘what went wrong’ and can then start to adapt these practices that better suit the specific proble</w:t>
      </w:r>
      <w:r w:rsidR="00AE1F93" w:rsidRPr="008502D0">
        <w:rPr>
          <w:rFonts w:ascii="Arial" w:hAnsi="Arial" w:cs="Arial"/>
          <w:sz w:val="24"/>
          <w:szCs w:val="24"/>
        </w:rPr>
        <w:t xml:space="preserve">m </w:t>
      </w:r>
      <w:r w:rsidR="0096386C" w:rsidRPr="008502D0">
        <w:rPr>
          <w:rFonts w:ascii="Arial" w:hAnsi="Arial" w:cs="Arial"/>
          <w:color w:val="000000"/>
          <w:sz w:val="24"/>
          <w:szCs w:val="24"/>
          <w:shd w:val="clear" w:color="auto" w:fill="FFFFFF"/>
        </w:rPr>
        <w:t>( College of Policing, n.d.)</w:t>
      </w:r>
    </w:p>
    <w:p w14:paraId="781232BF" w14:textId="7ED3F2C4" w:rsidR="0048664A" w:rsidRPr="008502D0" w:rsidRDefault="0048664A">
      <w:pPr>
        <w:rPr>
          <w:rFonts w:ascii="Arial" w:hAnsi="Arial" w:cs="Arial"/>
          <w:color w:val="1F2025"/>
          <w:sz w:val="24"/>
          <w:szCs w:val="24"/>
          <w:shd w:val="clear" w:color="auto" w:fill="FFFFFF"/>
        </w:rPr>
      </w:pPr>
      <w:r w:rsidRPr="008502D0">
        <w:rPr>
          <w:rFonts w:ascii="Arial" w:hAnsi="Arial" w:cs="Arial"/>
          <w:color w:val="000000"/>
          <w:sz w:val="24"/>
          <w:szCs w:val="24"/>
          <w:shd w:val="clear" w:color="auto" w:fill="FFFFFF"/>
        </w:rPr>
        <w:t xml:space="preserve">Whilst </w:t>
      </w:r>
      <w:r w:rsidR="00AE1F93" w:rsidRPr="008502D0">
        <w:rPr>
          <w:rFonts w:ascii="Arial" w:hAnsi="Arial" w:cs="Arial"/>
          <w:color w:val="000000"/>
          <w:sz w:val="24"/>
          <w:szCs w:val="24"/>
          <w:shd w:val="clear" w:color="auto" w:fill="FFFFFF"/>
        </w:rPr>
        <w:t xml:space="preserve">EBP </w:t>
      </w:r>
      <w:r w:rsidRPr="008502D0">
        <w:rPr>
          <w:rFonts w:ascii="Arial" w:hAnsi="Arial" w:cs="Arial"/>
          <w:color w:val="000000"/>
          <w:sz w:val="24"/>
          <w:szCs w:val="24"/>
          <w:shd w:val="clear" w:color="auto" w:fill="FFFFFF"/>
        </w:rPr>
        <w:t xml:space="preserve">can be applied to all manner of </w:t>
      </w:r>
      <w:r w:rsidR="00970204" w:rsidRPr="008502D0">
        <w:rPr>
          <w:rFonts w:ascii="Arial" w:hAnsi="Arial" w:cs="Arial"/>
          <w:color w:val="000000"/>
          <w:sz w:val="24"/>
          <w:szCs w:val="24"/>
          <w:shd w:val="clear" w:color="auto" w:fill="FFFFFF"/>
        </w:rPr>
        <w:t>problems; this essay will discuss its impact on tackling anti-social behaviour</w:t>
      </w:r>
      <w:r w:rsidR="00AE1F93" w:rsidRPr="008502D0">
        <w:rPr>
          <w:rFonts w:ascii="Arial" w:hAnsi="Arial" w:cs="Arial"/>
          <w:color w:val="000000"/>
          <w:sz w:val="24"/>
          <w:szCs w:val="24"/>
          <w:shd w:val="clear" w:color="auto" w:fill="FFFFFF"/>
        </w:rPr>
        <w:t xml:space="preserve"> or ASB</w:t>
      </w:r>
      <w:r w:rsidR="00970204" w:rsidRPr="008502D0">
        <w:rPr>
          <w:rFonts w:ascii="Arial" w:hAnsi="Arial" w:cs="Arial"/>
          <w:color w:val="000000"/>
          <w:sz w:val="24"/>
          <w:szCs w:val="24"/>
          <w:shd w:val="clear" w:color="auto" w:fill="FFFFFF"/>
        </w:rPr>
        <w:t xml:space="preserve">. </w:t>
      </w:r>
      <w:r w:rsidR="00221AC9" w:rsidRPr="008502D0">
        <w:rPr>
          <w:rFonts w:ascii="Arial" w:hAnsi="Arial" w:cs="Arial"/>
          <w:color w:val="000000"/>
          <w:sz w:val="24"/>
          <w:szCs w:val="24"/>
          <w:shd w:val="clear" w:color="auto" w:fill="FFFFFF"/>
        </w:rPr>
        <w:t xml:space="preserve">ASB </w:t>
      </w:r>
      <w:r w:rsidR="00712569" w:rsidRPr="008502D0">
        <w:rPr>
          <w:rFonts w:ascii="Arial" w:hAnsi="Arial" w:cs="Arial"/>
          <w:color w:val="000000"/>
          <w:sz w:val="24"/>
          <w:szCs w:val="24"/>
          <w:shd w:val="clear" w:color="auto" w:fill="FFFFFF"/>
        </w:rPr>
        <w:t xml:space="preserve">is described as: </w:t>
      </w:r>
      <w:r w:rsidR="00712569" w:rsidRPr="008502D0">
        <w:rPr>
          <w:rFonts w:ascii="Arial" w:hAnsi="Arial" w:cs="Arial"/>
          <w:color w:val="1F2025"/>
          <w:sz w:val="24"/>
          <w:szCs w:val="24"/>
          <w:shd w:val="clear" w:color="auto" w:fill="FFFFFF"/>
        </w:rPr>
        <w:t> </w:t>
      </w:r>
      <w:r w:rsidR="00221AC9" w:rsidRPr="008502D0">
        <w:rPr>
          <w:rFonts w:ascii="Arial" w:hAnsi="Arial" w:cs="Arial"/>
          <w:i/>
          <w:iCs/>
          <w:color w:val="1F2025"/>
          <w:sz w:val="24"/>
          <w:szCs w:val="24"/>
          <w:shd w:val="clear" w:color="auto" w:fill="FFFFFF"/>
        </w:rPr>
        <w:t>“Conduct that has caused, or is likely to ca</w:t>
      </w:r>
      <w:r w:rsidR="009A473B">
        <w:rPr>
          <w:rFonts w:ascii="Arial" w:hAnsi="Arial" w:cs="Arial"/>
          <w:i/>
          <w:iCs/>
          <w:color w:val="1F2025"/>
          <w:sz w:val="24"/>
          <w:szCs w:val="24"/>
          <w:shd w:val="clear" w:color="auto" w:fill="FFFFFF"/>
        </w:rPr>
        <w:t>use</w:t>
      </w:r>
      <w:r w:rsidR="00221AC9" w:rsidRPr="008502D0">
        <w:rPr>
          <w:rFonts w:ascii="Arial" w:hAnsi="Arial" w:cs="Arial"/>
          <w:i/>
          <w:iCs/>
          <w:color w:val="1F2025"/>
          <w:sz w:val="24"/>
          <w:szCs w:val="24"/>
          <w:shd w:val="clear" w:color="auto" w:fill="FFFFFF"/>
        </w:rPr>
        <w:t>, harassment, alarm or distress to any person, conduct capable of causing nuisance or annoyance to a person in relation to that person’s occupation of residential premises, or conduct capable of causing housing related nuisance or annoyance to any person</w:t>
      </w:r>
      <w:r w:rsidR="00221AC9" w:rsidRPr="008502D0">
        <w:rPr>
          <w:rFonts w:ascii="Arial" w:hAnsi="Arial" w:cs="Arial"/>
          <w:color w:val="1F2025"/>
          <w:sz w:val="24"/>
          <w:szCs w:val="24"/>
          <w:shd w:val="clear" w:color="auto" w:fill="FFFFFF"/>
        </w:rPr>
        <w:t xml:space="preserve">”-(Anti-social behaviour, </w:t>
      </w:r>
      <w:r w:rsidR="00BD5D30" w:rsidRPr="008502D0">
        <w:rPr>
          <w:rFonts w:ascii="Arial" w:hAnsi="Arial" w:cs="Arial"/>
          <w:color w:val="1F2025"/>
          <w:sz w:val="24"/>
          <w:szCs w:val="24"/>
          <w:shd w:val="clear" w:color="auto" w:fill="FFFFFF"/>
        </w:rPr>
        <w:t>crime,</w:t>
      </w:r>
      <w:r w:rsidR="00221AC9" w:rsidRPr="008502D0">
        <w:rPr>
          <w:rFonts w:ascii="Arial" w:hAnsi="Arial" w:cs="Arial"/>
          <w:color w:val="1F2025"/>
          <w:sz w:val="24"/>
          <w:szCs w:val="24"/>
          <w:shd w:val="clear" w:color="auto" w:fill="FFFFFF"/>
        </w:rPr>
        <w:t xml:space="preserve"> and policing act 2014,s.1). The Definition for ASB can encompass a range of problems, not all of which include crimes, but can be viewed as disruptive to individuals or a wider community especially if persistent. </w:t>
      </w:r>
    </w:p>
    <w:p w14:paraId="22BF2E2B" w14:textId="2E7A375D" w:rsidR="00221AC9" w:rsidRPr="008502D0" w:rsidRDefault="00221AC9">
      <w:pPr>
        <w:rPr>
          <w:rFonts w:ascii="Arial" w:hAnsi="Arial" w:cs="Arial"/>
          <w:color w:val="000000"/>
          <w:sz w:val="24"/>
          <w:szCs w:val="24"/>
          <w:shd w:val="clear" w:color="auto" w:fill="FFFFFF"/>
        </w:rPr>
      </w:pPr>
      <w:r w:rsidRPr="008502D0">
        <w:rPr>
          <w:rFonts w:ascii="Arial" w:hAnsi="Arial" w:cs="Arial"/>
          <w:color w:val="1F2025"/>
          <w:sz w:val="24"/>
          <w:szCs w:val="24"/>
          <w:shd w:val="clear" w:color="auto" w:fill="FFFFFF"/>
        </w:rPr>
        <w:t xml:space="preserve">Examples of ASB can </w:t>
      </w:r>
      <w:r w:rsidR="004714AA" w:rsidRPr="008502D0">
        <w:rPr>
          <w:rFonts w:ascii="Arial" w:hAnsi="Arial" w:cs="Arial"/>
          <w:color w:val="1F2025"/>
          <w:sz w:val="24"/>
          <w:szCs w:val="24"/>
          <w:shd w:val="clear" w:color="auto" w:fill="FFFFFF"/>
        </w:rPr>
        <w:t>include</w:t>
      </w:r>
      <w:r w:rsidRPr="008502D0">
        <w:rPr>
          <w:rFonts w:ascii="Arial" w:hAnsi="Arial" w:cs="Arial"/>
          <w:color w:val="1F2025"/>
          <w:sz w:val="24"/>
          <w:szCs w:val="24"/>
          <w:shd w:val="clear" w:color="auto" w:fill="FFFFFF"/>
        </w:rPr>
        <w:t xml:space="preserve"> </w:t>
      </w:r>
      <w:r w:rsidR="00AE1F93" w:rsidRPr="008502D0">
        <w:rPr>
          <w:rFonts w:ascii="Arial" w:hAnsi="Arial" w:cs="Arial"/>
          <w:color w:val="1F2025"/>
          <w:sz w:val="24"/>
          <w:szCs w:val="24"/>
          <w:shd w:val="clear" w:color="auto" w:fill="FFFFFF"/>
        </w:rPr>
        <w:t>nuisance</w:t>
      </w:r>
      <w:r w:rsidR="009F587E" w:rsidRPr="008502D0">
        <w:rPr>
          <w:rFonts w:ascii="Arial" w:hAnsi="Arial" w:cs="Arial"/>
          <w:color w:val="1F2025"/>
          <w:sz w:val="24"/>
          <w:szCs w:val="24"/>
          <w:shd w:val="clear" w:color="auto" w:fill="FFFFFF"/>
        </w:rPr>
        <w:t xml:space="preserve"> behaviour, verbal abuse, hate related incidents, drug or alcohol related </w:t>
      </w:r>
      <w:r w:rsidR="00AE1F93" w:rsidRPr="008502D0">
        <w:rPr>
          <w:rFonts w:ascii="Arial" w:hAnsi="Arial" w:cs="Arial"/>
          <w:color w:val="1F2025"/>
          <w:sz w:val="24"/>
          <w:szCs w:val="24"/>
          <w:shd w:val="clear" w:color="auto" w:fill="FFFFFF"/>
        </w:rPr>
        <w:t>disturbance</w:t>
      </w:r>
      <w:r w:rsidR="009F587E" w:rsidRPr="008502D0">
        <w:rPr>
          <w:rFonts w:ascii="Arial" w:hAnsi="Arial" w:cs="Arial"/>
          <w:color w:val="1F2025"/>
          <w:sz w:val="24"/>
          <w:szCs w:val="24"/>
          <w:shd w:val="clear" w:color="auto" w:fill="FFFFFF"/>
        </w:rPr>
        <w:t xml:space="preserve">, vehicle disturbances or vandalism. By providing an insight into what ASB ‘is’ suggests that the police will potentially have to look at engaging multiple tactics and practices which are tailored to a </w:t>
      </w:r>
      <w:r w:rsidR="004714AA" w:rsidRPr="008502D0">
        <w:rPr>
          <w:rFonts w:ascii="Arial" w:hAnsi="Arial" w:cs="Arial"/>
          <w:color w:val="1F2025"/>
          <w:sz w:val="24"/>
          <w:szCs w:val="24"/>
          <w:shd w:val="clear" w:color="auto" w:fill="FFFFFF"/>
        </w:rPr>
        <w:t>specific problem</w:t>
      </w:r>
      <w:r w:rsidR="009F587E" w:rsidRPr="008502D0">
        <w:rPr>
          <w:rFonts w:ascii="Arial" w:hAnsi="Arial" w:cs="Arial"/>
          <w:color w:val="1F2025"/>
          <w:sz w:val="24"/>
          <w:szCs w:val="24"/>
          <w:shd w:val="clear" w:color="auto" w:fill="FFFFFF"/>
        </w:rPr>
        <w:t xml:space="preserve"> rather than considering a blanket approach, especially if ASB is present in more than one form in an area </w:t>
      </w:r>
      <w:r w:rsidR="009F587E" w:rsidRPr="008502D0">
        <w:rPr>
          <w:rFonts w:ascii="Arial" w:hAnsi="Arial" w:cs="Arial"/>
          <w:color w:val="000000"/>
          <w:sz w:val="24"/>
          <w:szCs w:val="24"/>
          <w:shd w:val="clear" w:color="auto" w:fill="FFFFFF"/>
        </w:rPr>
        <w:t>(Anti-social behaviour | Westminster City Council, 2021)</w:t>
      </w:r>
    </w:p>
    <w:p w14:paraId="04C9B0E0" w14:textId="192462A9" w:rsidR="004714AA" w:rsidRPr="008502D0" w:rsidRDefault="004714AA">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Since the introduction of the Anti-social Behaviour, Crime and Policing act 2014, there has been an increase in case reviews around ASB related incidents. The act brought in ‘Community Triggers’, whereby members in the community can request a case review if the threshold is met. Local areas can decide what the threshold for holding a case </w:t>
      </w:r>
      <w:r w:rsidR="004204AA" w:rsidRPr="008502D0">
        <w:rPr>
          <w:rFonts w:ascii="Arial" w:hAnsi="Arial" w:cs="Arial"/>
          <w:color w:val="000000"/>
          <w:sz w:val="24"/>
          <w:szCs w:val="24"/>
          <w:shd w:val="clear" w:color="auto" w:fill="FFFFFF"/>
        </w:rPr>
        <w:t>review, but</w:t>
      </w:r>
      <w:r w:rsidRPr="008502D0">
        <w:rPr>
          <w:rFonts w:ascii="Arial" w:hAnsi="Arial" w:cs="Arial"/>
          <w:color w:val="000000"/>
          <w:sz w:val="24"/>
          <w:szCs w:val="24"/>
          <w:shd w:val="clear" w:color="auto" w:fill="FFFFFF"/>
        </w:rPr>
        <w:t xml:space="preserve"> must </w:t>
      </w:r>
      <w:r w:rsidR="00AE1F93" w:rsidRPr="008502D0">
        <w:rPr>
          <w:rFonts w:ascii="Arial" w:hAnsi="Arial" w:cs="Arial"/>
          <w:color w:val="000000"/>
          <w:sz w:val="24"/>
          <w:szCs w:val="24"/>
          <w:shd w:val="clear" w:color="auto" w:fill="FFFFFF"/>
        </w:rPr>
        <w:t xml:space="preserve">consider </w:t>
      </w:r>
      <w:r w:rsidRPr="008502D0">
        <w:rPr>
          <w:rFonts w:ascii="Arial" w:hAnsi="Arial" w:cs="Arial"/>
          <w:color w:val="000000"/>
          <w:sz w:val="24"/>
          <w:szCs w:val="24"/>
          <w:shd w:val="clear" w:color="auto" w:fill="FFFFFF"/>
        </w:rPr>
        <w:t>the following:</w:t>
      </w:r>
    </w:p>
    <w:p w14:paraId="6DFA9A75" w14:textId="24155120" w:rsidR="004714AA" w:rsidRPr="008502D0" w:rsidRDefault="004714AA" w:rsidP="004714AA">
      <w:pPr>
        <w:pStyle w:val="ListParagraph"/>
        <w:numPr>
          <w:ilvl w:val="0"/>
          <w:numId w:val="1"/>
        </w:num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Frequency of complaints brough</w:t>
      </w:r>
      <w:r w:rsidR="009A473B">
        <w:rPr>
          <w:rFonts w:ascii="Arial" w:hAnsi="Arial" w:cs="Arial"/>
          <w:color w:val="000000"/>
          <w:sz w:val="24"/>
          <w:szCs w:val="24"/>
          <w:shd w:val="clear" w:color="auto" w:fill="FFFFFF"/>
        </w:rPr>
        <w:t>t</w:t>
      </w:r>
      <w:r w:rsidRPr="008502D0">
        <w:rPr>
          <w:rFonts w:ascii="Arial" w:hAnsi="Arial" w:cs="Arial"/>
          <w:color w:val="000000"/>
          <w:sz w:val="24"/>
          <w:szCs w:val="24"/>
          <w:shd w:val="clear" w:color="auto" w:fill="FFFFFF"/>
        </w:rPr>
        <w:t xml:space="preserve"> forward.</w:t>
      </w:r>
    </w:p>
    <w:p w14:paraId="3AE3BFB7" w14:textId="66A295E5" w:rsidR="004714AA" w:rsidRPr="008502D0" w:rsidRDefault="004714AA" w:rsidP="004714AA">
      <w:pPr>
        <w:pStyle w:val="ListParagraph"/>
        <w:numPr>
          <w:ilvl w:val="0"/>
          <w:numId w:val="1"/>
        </w:num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The potential risk of harm to victims making the complaint/experiencing the ASB.</w:t>
      </w:r>
    </w:p>
    <w:p w14:paraId="065D66A2" w14:textId="050E88AE" w:rsidR="004714AA" w:rsidRPr="008502D0" w:rsidRDefault="00E10F59" w:rsidP="004714AA">
      <w:pPr>
        <w:pStyle w:val="ListParagraph"/>
        <w:numPr>
          <w:ilvl w:val="0"/>
          <w:numId w:val="1"/>
        </w:num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 xml:space="preserve">The overall effectiveness of the response. </w:t>
      </w:r>
    </w:p>
    <w:p w14:paraId="69C81F43" w14:textId="39DD33BD" w:rsidR="00E10F59" w:rsidRPr="004204AA" w:rsidRDefault="00E10F59" w:rsidP="00E10F59">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lastRenderedPageBreak/>
        <w:t>Once this threshold is met, a range of agencies will</w:t>
      </w:r>
      <w:r w:rsidR="005A19C8" w:rsidRPr="008502D0">
        <w:rPr>
          <w:rFonts w:ascii="Arial" w:hAnsi="Arial" w:cs="Arial"/>
          <w:color w:val="000000"/>
          <w:sz w:val="24"/>
          <w:szCs w:val="24"/>
          <w:shd w:val="clear" w:color="auto" w:fill="FFFFFF"/>
        </w:rPr>
        <w:t xml:space="preserve"> be aware and begin work on the review. These agencies</w:t>
      </w:r>
      <w:r w:rsidR="00AE1F93" w:rsidRPr="008502D0">
        <w:rPr>
          <w:rFonts w:ascii="Arial" w:hAnsi="Arial" w:cs="Arial"/>
          <w:color w:val="000000"/>
          <w:sz w:val="24"/>
          <w:szCs w:val="24"/>
          <w:shd w:val="clear" w:color="auto" w:fill="FFFFFF"/>
        </w:rPr>
        <w:t xml:space="preserve"> </w:t>
      </w:r>
      <w:r w:rsidR="005A19C8" w:rsidRPr="008502D0">
        <w:rPr>
          <w:rFonts w:ascii="Arial" w:hAnsi="Arial" w:cs="Arial"/>
          <w:color w:val="000000"/>
          <w:sz w:val="24"/>
          <w:szCs w:val="24"/>
          <w:shd w:val="clear" w:color="auto" w:fill="FFFFFF"/>
        </w:rPr>
        <w:t xml:space="preserve">can </w:t>
      </w:r>
      <w:r w:rsidR="00BD5D30" w:rsidRPr="008502D0">
        <w:rPr>
          <w:rFonts w:ascii="Arial" w:hAnsi="Arial" w:cs="Arial"/>
          <w:color w:val="000000"/>
          <w:sz w:val="24"/>
          <w:szCs w:val="24"/>
          <w:shd w:val="clear" w:color="auto" w:fill="FFFFFF"/>
        </w:rPr>
        <w:t>include</w:t>
      </w:r>
      <w:r w:rsidR="005A19C8" w:rsidRPr="008502D0">
        <w:rPr>
          <w:rFonts w:ascii="Arial" w:hAnsi="Arial" w:cs="Arial"/>
          <w:color w:val="000000"/>
          <w:sz w:val="24"/>
          <w:szCs w:val="24"/>
          <w:shd w:val="clear" w:color="auto" w:fill="FFFFFF"/>
        </w:rPr>
        <w:t xml:space="preserve"> Police, councils, NHS, social </w:t>
      </w:r>
      <w:r w:rsidR="00BD5D30" w:rsidRPr="008502D0">
        <w:rPr>
          <w:rFonts w:ascii="Arial" w:hAnsi="Arial" w:cs="Arial"/>
          <w:color w:val="000000"/>
          <w:sz w:val="24"/>
          <w:szCs w:val="24"/>
          <w:shd w:val="clear" w:color="auto" w:fill="FFFFFF"/>
        </w:rPr>
        <w:t>housing,</w:t>
      </w:r>
      <w:r w:rsidR="005A19C8" w:rsidRPr="008502D0">
        <w:rPr>
          <w:rFonts w:ascii="Arial" w:hAnsi="Arial" w:cs="Arial"/>
          <w:color w:val="000000"/>
          <w:sz w:val="24"/>
          <w:szCs w:val="24"/>
          <w:shd w:val="clear" w:color="auto" w:fill="FFFFFF"/>
        </w:rPr>
        <w:t xml:space="preserve"> or even local schools</w:t>
      </w:r>
      <w:r w:rsidR="004204AA">
        <w:rPr>
          <w:rFonts w:ascii="Arial" w:hAnsi="Arial" w:cs="Arial"/>
          <w:color w:val="000000"/>
          <w:sz w:val="24"/>
          <w:szCs w:val="24"/>
          <w:shd w:val="clear" w:color="auto" w:fill="FFFFFF"/>
        </w:rPr>
        <w:t xml:space="preserve"> </w:t>
      </w:r>
      <w:r w:rsidRPr="008502D0">
        <w:rPr>
          <w:rFonts w:ascii="Arial" w:hAnsi="Arial" w:cs="Arial"/>
          <w:sz w:val="24"/>
          <w:szCs w:val="24"/>
        </w:rPr>
        <w:t>(GOV.UK</w:t>
      </w:r>
      <w:r w:rsidR="004204AA">
        <w:rPr>
          <w:rFonts w:ascii="Arial" w:hAnsi="Arial" w:cs="Arial"/>
          <w:sz w:val="24"/>
          <w:szCs w:val="24"/>
        </w:rPr>
        <w:t xml:space="preserve">, </w:t>
      </w:r>
      <w:r w:rsidRPr="008502D0">
        <w:rPr>
          <w:rFonts w:ascii="Arial" w:hAnsi="Arial" w:cs="Arial"/>
          <w:sz w:val="24"/>
          <w:szCs w:val="24"/>
        </w:rPr>
        <w:t>2022)</w:t>
      </w:r>
      <w:r w:rsidR="004204AA">
        <w:rPr>
          <w:rFonts w:ascii="Arial" w:hAnsi="Arial" w:cs="Arial"/>
          <w:sz w:val="24"/>
          <w:szCs w:val="24"/>
        </w:rPr>
        <w:t xml:space="preserve">. </w:t>
      </w:r>
    </w:p>
    <w:p w14:paraId="28AFA97A" w14:textId="78190380" w:rsidR="004D109F" w:rsidRPr="008502D0" w:rsidRDefault="005A19C8" w:rsidP="00E10F59">
      <w:pPr>
        <w:rPr>
          <w:rFonts w:ascii="Arial" w:hAnsi="Arial" w:cs="Arial"/>
          <w:sz w:val="24"/>
          <w:szCs w:val="24"/>
        </w:rPr>
      </w:pPr>
      <w:r w:rsidRPr="008502D0">
        <w:rPr>
          <w:rFonts w:ascii="Arial" w:hAnsi="Arial" w:cs="Arial"/>
          <w:sz w:val="24"/>
          <w:szCs w:val="24"/>
        </w:rPr>
        <w:t>By reviewing specific cases it allows for more parties to become involved in the matter, those with expertise to bring about a positive change. Community triggers are designed to place the ‘victim at the heart’ of the matter and consideration is sometimes given to invite those affected most to partake in the process, and that they should be updated regularly with any changes or outcomes. (L</w:t>
      </w:r>
      <w:r w:rsidR="00BD5D30">
        <w:rPr>
          <w:rFonts w:ascii="Arial" w:hAnsi="Arial" w:cs="Arial"/>
          <w:sz w:val="24"/>
          <w:szCs w:val="24"/>
        </w:rPr>
        <w:t>ocal Government association</w:t>
      </w:r>
      <w:r w:rsidR="00BD5D30">
        <w:rPr>
          <w:rFonts w:ascii="Arial" w:hAnsi="Arial" w:cs="Arial"/>
          <w:i/>
          <w:iCs/>
          <w:sz w:val="24"/>
          <w:szCs w:val="24"/>
        </w:rPr>
        <w:t>,</w:t>
      </w:r>
      <w:r w:rsidRPr="008502D0">
        <w:rPr>
          <w:rFonts w:ascii="Arial" w:hAnsi="Arial" w:cs="Arial"/>
          <w:sz w:val="24"/>
          <w:szCs w:val="24"/>
        </w:rPr>
        <w:t xml:space="preserve"> 202</w:t>
      </w:r>
      <w:r w:rsidR="004D109F" w:rsidRPr="008502D0">
        <w:rPr>
          <w:rFonts w:ascii="Arial" w:hAnsi="Arial" w:cs="Arial"/>
          <w:sz w:val="24"/>
          <w:szCs w:val="24"/>
        </w:rPr>
        <w:t xml:space="preserve">2) </w:t>
      </w:r>
    </w:p>
    <w:p w14:paraId="30087A16" w14:textId="3CEA034C" w:rsidR="004D109F" w:rsidRPr="008502D0" w:rsidRDefault="004D109F" w:rsidP="00E10F59">
      <w:pPr>
        <w:rPr>
          <w:rFonts w:ascii="Arial" w:hAnsi="Arial" w:cs="Arial"/>
          <w:sz w:val="24"/>
          <w:szCs w:val="24"/>
        </w:rPr>
      </w:pPr>
      <w:r w:rsidRPr="008502D0">
        <w:rPr>
          <w:rFonts w:ascii="Arial" w:hAnsi="Arial" w:cs="Arial"/>
          <w:sz w:val="24"/>
          <w:szCs w:val="24"/>
        </w:rPr>
        <w:t xml:space="preserve">It can be </w:t>
      </w:r>
      <w:r w:rsidR="00AE1F93" w:rsidRPr="008502D0">
        <w:rPr>
          <w:rFonts w:ascii="Arial" w:hAnsi="Arial" w:cs="Arial"/>
          <w:sz w:val="24"/>
          <w:szCs w:val="24"/>
        </w:rPr>
        <w:t>proposed</w:t>
      </w:r>
      <w:r w:rsidRPr="008502D0">
        <w:rPr>
          <w:rFonts w:ascii="Arial" w:hAnsi="Arial" w:cs="Arial"/>
          <w:sz w:val="24"/>
          <w:szCs w:val="24"/>
        </w:rPr>
        <w:t xml:space="preserve"> that in cases of persistent ASB the Community trigger</w:t>
      </w:r>
      <w:r w:rsidR="009A473B">
        <w:rPr>
          <w:rFonts w:ascii="Arial" w:hAnsi="Arial" w:cs="Arial"/>
          <w:sz w:val="24"/>
          <w:szCs w:val="24"/>
        </w:rPr>
        <w:t>s</w:t>
      </w:r>
      <w:r w:rsidRPr="008502D0">
        <w:rPr>
          <w:rFonts w:ascii="Arial" w:hAnsi="Arial" w:cs="Arial"/>
          <w:sz w:val="24"/>
          <w:szCs w:val="24"/>
        </w:rPr>
        <w:t xml:space="preserve"> provide police and partner</w:t>
      </w:r>
      <w:r w:rsidR="00AE1F93" w:rsidRPr="008502D0">
        <w:rPr>
          <w:rFonts w:ascii="Arial" w:hAnsi="Arial" w:cs="Arial"/>
          <w:sz w:val="24"/>
          <w:szCs w:val="24"/>
        </w:rPr>
        <w:t>s</w:t>
      </w:r>
      <w:r w:rsidRPr="008502D0">
        <w:rPr>
          <w:rFonts w:ascii="Arial" w:hAnsi="Arial" w:cs="Arial"/>
          <w:sz w:val="24"/>
          <w:szCs w:val="24"/>
        </w:rPr>
        <w:t xml:space="preserve"> the opportunity to discuss these issues, where perhaps previously individual incidents of ASB would have been viewed in isolation, rather than a larger issue in communities. Each case review is to be shared for the purpose of transparency but also serves a dual purpose in that the results can be reviewed by others experiencing similar issues with the aim of implementing EBP to tackle ASB. </w:t>
      </w:r>
    </w:p>
    <w:p w14:paraId="1337B285" w14:textId="6F064D38" w:rsidR="00BF0986" w:rsidRPr="008502D0" w:rsidRDefault="00BF0986" w:rsidP="00925C78">
      <w:pPr>
        <w:rPr>
          <w:rFonts w:ascii="Arial" w:hAnsi="Arial" w:cs="Arial"/>
          <w:sz w:val="24"/>
          <w:szCs w:val="24"/>
        </w:rPr>
      </w:pPr>
      <w:r w:rsidRPr="008502D0">
        <w:rPr>
          <w:rFonts w:ascii="Arial" w:hAnsi="Arial" w:cs="Arial"/>
          <w:sz w:val="24"/>
          <w:szCs w:val="24"/>
        </w:rPr>
        <w:t xml:space="preserve">In </w:t>
      </w:r>
      <w:r w:rsidR="004D109F" w:rsidRPr="008502D0">
        <w:rPr>
          <w:rFonts w:ascii="Arial" w:hAnsi="Arial" w:cs="Arial"/>
          <w:sz w:val="24"/>
          <w:szCs w:val="24"/>
        </w:rPr>
        <w:t xml:space="preserve">2019 Northumbria Police established a Violence </w:t>
      </w:r>
      <w:r w:rsidR="009A473B">
        <w:rPr>
          <w:rFonts w:ascii="Arial" w:hAnsi="Arial" w:cs="Arial"/>
          <w:sz w:val="24"/>
          <w:szCs w:val="24"/>
        </w:rPr>
        <w:t>R</w:t>
      </w:r>
      <w:r w:rsidR="004D109F" w:rsidRPr="008502D0">
        <w:rPr>
          <w:rFonts w:ascii="Arial" w:hAnsi="Arial" w:cs="Arial"/>
          <w:sz w:val="24"/>
          <w:szCs w:val="24"/>
        </w:rPr>
        <w:t xml:space="preserve">eduction Unit with the aim of combating </w:t>
      </w:r>
      <w:r w:rsidR="00EF0EE5" w:rsidRPr="008502D0">
        <w:rPr>
          <w:rFonts w:ascii="Arial" w:hAnsi="Arial" w:cs="Arial"/>
          <w:sz w:val="24"/>
          <w:szCs w:val="24"/>
        </w:rPr>
        <w:t xml:space="preserve">youth related ASB and crime. They had identified a locale with high levels of deprivation which was often subject to ASB. The unit had received funding which was split between creating a new base for a neighbourhood policing team closer to the centre of town and the other half  used to fund projects with the aim of reducing youth related ASB. It generally focused on community engagement, by asking youths where they would like the money to go. This outreach discovered that youths were not interested in youth clubs, but instead preferred a dry place with Wi-Fi, where they could relax without having to be moved on. </w:t>
      </w:r>
      <w:r w:rsidR="00A13395" w:rsidRPr="008502D0">
        <w:rPr>
          <w:rFonts w:ascii="Arial" w:hAnsi="Arial" w:cs="Arial"/>
          <w:sz w:val="24"/>
          <w:szCs w:val="24"/>
        </w:rPr>
        <w:t xml:space="preserve">With the funding available the police and council were able to </w:t>
      </w:r>
      <w:r w:rsidR="00925C78" w:rsidRPr="008502D0">
        <w:rPr>
          <w:rFonts w:ascii="Arial" w:hAnsi="Arial" w:cs="Arial"/>
          <w:sz w:val="24"/>
          <w:szCs w:val="24"/>
        </w:rPr>
        <w:t>open a staffed facility to cater to young people,  which resulted in a 47.8% drop in ASB and was generally well received by the local residents (</w:t>
      </w:r>
      <w:r w:rsidR="00925C78" w:rsidRPr="008502D0">
        <w:rPr>
          <w:rFonts w:ascii="Arial" w:hAnsi="Arial" w:cs="Arial"/>
          <w:i/>
          <w:iCs/>
          <w:sz w:val="24"/>
          <w:szCs w:val="24"/>
        </w:rPr>
        <w:t>North Tyneside Council: Working with young people to improve their life chances</w:t>
      </w:r>
      <w:r w:rsidR="00925C78" w:rsidRPr="008502D0">
        <w:rPr>
          <w:rFonts w:ascii="Arial" w:hAnsi="Arial" w:cs="Arial"/>
          <w:sz w:val="24"/>
          <w:szCs w:val="24"/>
        </w:rPr>
        <w:t xml:space="preserve"> 2021). Programmes such as this aim to </w:t>
      </w:r>
      <w:r w:rsidR="00FD6652" w:rsidRPr="008502D0">
        <w:rPr>
          <w:rFonts w:ascii="Arial" w:hAnsi="Arial" w:cs="Arial"/>
          <w:sz w:val="24"/>
          <w:szCs w:val="24"/>
        </w:rPr>
        <w:t xml:space="preserve">stop and prevent further ASB </w:t>
      </w:r>
      <w:r w:rsidR="00925C78" w:rsidRPr="008502D0">
        <w:rPr>
          <w:rFonts w:ascii="Arial" w:hAnsi="Arial" w:cs="Arial"/>
          <w:sz w:val="24"/>
          <w:szCs w:val="24"/>
        </w:rPr>
        <w:t>at base level by addressing the root causes, which has led to a successful outcome in this case</w:t>
      </w:r>
      <w:r w:rsidR="00FD6652" w:rsidRPr="008502D0">
        <w:rPr>
          <w:rFonts w:ascii="Arial" w:hAnsi="Arial" w:cs="Arial"/>
          <w:sz w:val="24"/>
          <w:szCs w:val="24"/>
        </w:rPr>
        <w:t xml:space="preserve"> without the direct use police powers or court proceedings</w:t>
      </w:r>
      <w:r w:rsidR="00925C78" w:rsidRPr="008502D0">
        <w:rPr>
          <w:rFonts w:ascii="Arial" w:hAnsi="Arial" w:cs="Arial"/>
          <w:sz w:val="24"/>
          <w:szCs w:val="24"/>
        </w:rPr>
        <w:t>. Whilst this tactic proved successful, it is key to consider the financial limitations of local areas and in order to secure a similar success, community engagement will be key, which may take substantial resources and tim</w:t>
      </w:r>
      <w:r w:rsidRPr="008502D0">
        <w:rPr>
          <w:rFonts w:ascii="Arial" w:hAnsi="Arial" w:cs="Arial"/>
          <w:sz w:val="24"/>
          <w:szCs w:val="24"/>
        </w:rPr>
        <w:t xml:space="preserve">e. </w:t>
      </w:r>
    </w:p>
    <w:p w14:paraId="4B70E137" w14:textId="6BC259DC" w:rsidR="00CC0697" w:rsidRPr="008502D0" w:rsidRDefault="00A64C67" w:rsidP="00925C78">
      <w:pPr>
        <w:rPr>
          <w:rFonts w:ascii="Arial" w:hAnsi="Arial" w:cs="Arial"/>
          <w:sz w:val="24"/>
          <w:szCs w:val="24"/>
        </w:rPr>
      </w:pPr>
      <w:r w:rsidRPr="008502D0">
        <w:rPr>
          <w:rFonts w:ascii="Arial" w:hAnsi="Arial" w:cs="Arial"/>
          <w:sz w:val="24"/>
          <w:szCs w:val="24"/>
        </w:rPr>
        <w:t xml:space="preserve">The College of Policing (2022) provides a multitude of tactics that can be used to help reduce re-offending linked to neighbourhood crime </w:t>
      </w:r>
      <w:r w:rsidR="00CC0697" w:rsidRPr="008502D0">
        <w:rPr>
          <w:rFonts w:ascii="Arial" w:hAnsi="Arial" w:cs="Arial"/>
          <w:sz w:val="24"/>
          <w:szCs w:val="24"/>
        </w:rPr>
        <w:t>for victims</w:t>
      </w:r>
      <w:r w:rsidRPr="008502D0">
        <w:rPr>
          <w:rFonts w:ascii="Arial" w:hAnsi="Arial" w:cs="Arial"/>
          <w:sz w:val="24"/>
          <w:szCs w:val="24"/>
        </w:rPr>
        <w:t xml:space="preserve">; one measure is </w:t>
      </w:r>
      <w:r w:rsidR="00CC0697" w:rsidRPr="008502D0">
        <w:rPr>
          <w:rFonts w:ascii="Arial" w:hAnsi="Arial" w:cs="Arial"/>
          <w:sz w:val="24"/>
          <w:szCs w:val="24"/>
        </w:rPr>
        <w:t>‘Target hardening’</w:t>
      </w:r>
      <w:r w:rsidRPr="008502D0">
        <w:rPr>
          <w:rFonts w:ascii="Arial" w:hAnsi="Arial" w:cs="Arial"/>
          <w:sz w:val="24"/>
          <w:szCs w:val="24"/>
        </w:rPr>
        <w:t>,</w:t>
      </w:r>
      <w:r w:rsidR="00CC0697" w:rsidRPr="008502D0">
        <w:rPr>
          <w:rFonts w:ascii="Arial" w:hAnsi="Arial" w:cs="Arial"/>
          <w:sz w:val="24"/>
          <w:szCs w:val="24"/>
        </w:rPr>
        <w:t xml:space="preserve"> by improving the overall security of an area or specific address</w:t>
      </w:r>
      <w:r w:rsidRPr="008502D0">
        <w:rPr>
          <w:rFonts w:ascii="Arial" w:hAnsi="Arial" w:cs="Arial"/>
          <w:sz w:val="24"/>
          <w:szCs w:val="24"/>
        </w:rPr>
        <w:t>es</w:t>
      </w:r>
      <w:r w:rsidR="00CC0697" w:rsidRPr="008502D0">
        <w:rPr>
          <w:rFonts w:ascii="Arial" w:hAnsi="Arial" w:cs="Arial"/>
          <w:sz w:val="24"/>
          <w:szCs w:val="24"/>
        </w:rPr>
        <w:t xml:space="preserve"> it will reduce the opportunities for </w:t>
      </w:r>
      <w:r w:rsidR="00742B25" w:rsidRPr="008502D0">
        <w:rPr>
          <w:rFonts w:ascii="Arial" w:hAnsi="Arial" w:cs="Arial"/>
          <w:sz w:val="24"/>
          <w:szCs w:val="24"/>
        </w:rPr>
        <w:t xml:space="preserve">offenders to commit crime. Target hardening can come in different forms such as CCTV, street lighting, secure premises etc. </w:t>
      </w:r>
      <w:r w:rsidRPr="008502D0">
        <w:rPr>
          <w:rFonts w:ascii="Arial" w:hAnsi="Arial" w:cs="Arial"/>
          <w:sz w:val="24"/>
          <w:szCs w:val="24"/>
        </w:rPr>
        <w:t xml:space="preserve">Target hardening or similar crime prevention tactics are also supported by the Routine </w:t>
      </w:r>
      <w:r w:rsidR="009A473B">
        <w:rPr>
          <w:rFonts w:ascii="Arial" w:hAnsi="Arial" w:cs="Arial"/>
          <w:sz w:val="24"/>
          <w:szCs w:val="24"/>
        </w:rPr>
        <w:t>A</w:t>
      </w:r>
      <w:r w:rsidRPr="008502D0">
        <w:rPr>
          <w:rFonts w:ascii="Arial" w:hAnsi="Arial" w:cs="Arial"/>
          <w:sz w:val="24"/>
          <w:szCs w:val="24"/>
        </w:rPr>
        <w:t xml:space="preserve">ctivity </w:t>
      </w:r>
      <w:r w:rsidR="009A473B">
        <w:rPr>
          <w:rFonts w:ascii="Arial" w:hAnsi="Arial" w:cs="Arial"/>
          <w:sz w:val="24"/>
          <w:szCs w:val="24"/>
        </w:rPr>
        <w:t>T</w:t>
      </w:r>
      <w:r w:rsidRPr="008502D0">
        <w:rPr>
          <w:rFonts w:ascii="Arial" w:hAnsi="Arial" w:cs="Arial"/>
          <w:sz w:val="24"/>
          <w:szCs w:val="24"/>
        </w:rPr>
        <w:t>heory (Felson</w:t>
      </w:r>
      <w:r w:rsidR="00AE1F93" w:rsidRPr="008502D0">
        <w:rPr>
          <w:rFonts w:ascii="Arial" w:hAnsi="Arial" w:cs="Arial"/>
          <w:sz w:val="24"/>
          <w:szCs w:val="24"/>
        </w:rPr>
        <w:t>-, 2002)</w:t>
      </w:r>
      <w:r w:rsidRPr="008502D0">
        <w:rPr>
          <w:rFonts w:ascii="Arial" w:hAnsi="Arial" w:cs="Arial"/>
          <w:sz w:val="24"/>
          <w:szCs w:val="24"/>
        </w:rPr>
        <w:t xml:space="preserve"> which considers</w:t>
      </w:r>
      <w:r w:rsidR="00AE1F93" w:rsidRPr="008502D0">
        <w:rPr>
          <w:rFonts w:ascii="Arial" w:hAnsi="Arial" w:cs="Arial"/>
          <w:sz w:val="24"/>
          <w:szCs w:val="24"/>
        </w:rPr>
        <w:t xml:space="preserve"> that crime occurs when there is involvement between a suitable target in the absence of a capable guardian and a potential offender; by removing the opportunities by improving the security it will lead to a heightened chance of being caught, suggesting the offender is less likely to offend.</w:t>
      </w:r>
    </w:p>
    <w:p w14:paraId="7096F9DC" w14:textId="5D29266F" w:rsidR="00FD6652" w:rsidRPr="008502D0" w:rsidRDefault="00FD6652" w:rsidP="00925C78">
      <w:pPr>
        <w:rPr>
          <w:rFonts w:ascii="Arial" w:hAnsi="Arial" w:cs="Arial"/>
          <w:sz w:val="24"/>
          <w:szCs w:val="24"/>
        </w:rPr>
      </w:pPr>
      <w:r w:rsidRPr="008502D0">
        <w:rPr>
          <w:rFonts w:ascii="Arial" w:hAnsi="Arial" w:cs="Arial"/>
          <w:sz w:val="24"/>
          <w:szCs w:val="24"/>
        </w:rPr>
        <w:lastRenderedPageBreak/>
        <w:t>Overall, Evidence based policing can be viewed as an effective approach which aims to build on and develop police strategies</w:t>
      </w:r>
      <w:r w:rsidR="00742B25" w:rsidRPr="008502D0">
        <w:rPr>
          <w:rFonts w:ascii="Arial" w:hAnsi="Arial" w:cs="Arial"/>
          <w:sz w:val="24"/>
          <w:szCs w:val="24"/>
        </w:rPr>
        <w:t>.</w:t>
      </w:r>
      <w:r w:rsidR="00C02E0F" w:rsidRPr="008502D0">
        <w:rPr>
          <w:rFonts w:ascii="Arial" w:hAnsi="Arial" w:cs="Arial"/>
          <w:sz w:val="24"/>
          <w:szCs w:val="24"/>
        </w:rPr>
        <w:t xml:space="preserve"> </w:t>
      </w:r>
      <w:r w:rsidR="00F31115">
        <w:rPr>
          <w:rFonts w:ascii="Arial" w:hAnsi="Arial" w:cs="Arial"/>
          <w:sz w:val="24"/>
          <w:szCs w:val="24"/>
        </w:rPr>
        <w:t>It</w:t>
      </w:r>
      <w:r w:rsidR="00C02E0F" w:rsidRPr="008502D0">
        <w:rPr>
          <w:rFonts w:ascii="Arial" w:hAnsi="Arial" w:cs="Arial"/>
          <w:sz w:val="24"/>
          <w:szCs w:val="24"/>
        </w:rPr>
        <w:t xml:space="preserve"> should be noted that EBP can sometimes take considerable time and resources</w:t>
      </w:r>
      <w:r w:rsidR="00742B25" w:rsidRPr="008502D0">
        <w:rPr>
          <w:rFonts w:ascii="Arial" w:hAnsi="Arial" w:cs="Arial"/>
          <w:sz w:val="24"/>
          <w:szCs w:val="24"/>
        </w:rPr>
        <w:t>, however without the use of EBP it may lead to even further expenditure of public resources (</w:t>
      </w:r>
      <w:r w:rsidR="00742B25" w:rsidRPr="008502D0">
        <w:rPr>
          <w:rFonts w:ascii="Arial" w:hAnsi="Arial" w:cs="Arial"/>
          <w:color w:val="2A2A2A"/>
          <w:sz w:val="24"/>
          <w:szCs w:val="24"/>
        </w:rPr>
        <w:t>Welsh, Brandon C., and David P. Farrington, 2009)</w:t>
      </w:r>
      <w:r w:rsidRPr="008502D0">
        <w:rPr>
          <w:rFonts w:ascii="Arial" w:hAnsi="Arial" w:cs="Arial"/>
          <w:sz w:val="24"/>
          <w:szCs w:val="24"/>
        </w:rPr>
        <w:t xml:space="preserve">. From evaluating pre-existing </w:t>
      </w:r>
      <w:r w:rsidR="00BD5D30" w:rsidRPr="008502D0">
        <w:rPr>
          <w:rFonts w:ascii="Arial" w:hAnsi="Arial" w:cs="Arial"/>
          <w:sz w:val="24"/>
          <w:szCs w:val="24"/>
        </w:rPr>
        <w:t>research,</w:t>
      </w:r>
      <w:r w:rsidRPr="008502D0">
        <w:rPr>
          <w:rFonts w:ascii="Arial" w:hAnsi="Arial" w:cs="Arial"/>
          <w:sz w:val="24"/>
          <w:szCs w:val="24"/>
        </w:rPr>
        <w:t xml:space="preserve"> it can be suggested that </w:t>
      </w:r>
      <w:r w:rsidR="00C02E0F" w:rsidRPr="008502D0">
        <w:rPr>
          <w:rFonts w:ascii="Arial" w:hAnsi="Arial" w:cs="Arial"/>
          <w:sz w:val="24"/>
          <w:szCs w:val="24"/>
        </w:rPr>
        <w:t>not all crime prevention tactics can be readily applied to incidents of similar nature</w:t>
      </w:r>
      <w:r w:rsidR="00F31115">
        <w:rPr>
          <w:rFonts w:ascii="Arial" w:hAnsi="Arial" w:cs="Arial"/>
          <w:sz w:val="24"/>
          <w:szCs w:val="24"/>
        </w:rPr>
        <w:t>;</w:t>
      </w:r>
      <w:r w:rsidR="00C02E0F" w:rsidRPr="008502D0">
        <w:rPr>
          <w:rFonts w:ascii="Arial" w:hAnsi="Arial" w:cs="Arial"/>
          <w:sz w:val="24"/>
          <w:szCs w:val="24"/>
        </w:rPr>
        <w:t xml:space="preserve"> but by reviewing the successes and </w:t>
      </w:r>
      <w:r w:rsidR="00BD5D30" w:rsidRPr="008502D0">
        <w:rPr>
          <w:rFonts w:ascii="Arial" w:hAnsi="Arial" w:cs="Arial"/>
          <w:sz w:val="24"/>
          <w:szCs w:val="24"/>
        </w:rPr>
        <w:t>failures</w:t>
      </w:r>
      <w:r w:rsidR="00C02E0F" w:rsidRPr="008502D0">
        <w:rPr>
          <w:rFonts w:ascii="Arial" w:hAnsi="Arial" w:cs="Arial"/>
          <w:sz w:val="24"/>
          <w:szCs w:val="24"/>
        </w:rPr>
        <w:t xml:space="preserve"> of these practices, the police and partner agencies can implement changes that better address specific problems. </w:t>
      </w:r>
    </w:p>
    <w:p w14:paraId="12B547B7" w14:textId="77777777" w:rsidR="00C70C53" w:rsidRPr="008502D0" w:rsidRDefault="00C70C53" w:rsidP="00925C78">
      <w:pPr>
        <w:rPr>
          <w:rFonts w:ascii="Arial" w:hAnsi="Arial" w:cs="Arial"/>
          <w:sz w:val="24"/>
          <w:szCs w:val="24"/>
        </w:rPr>
      </w:pPr>
    </w:p>
    <w:p w14:paraId="090EE4A7" w14:textId="2F24DFAD" w:rsidR="00925C78" w:rsidRPr="008502D0" w:rsidRDefault="00C70C53" w:rsidP="00925C78">
      <w:pPr>
        <w:rPr>
          <w:rFonts w:ascii="Arial" w:hAnsi="Arial" w:cs="Arial"/>
          <w:sz w:val="24"/>
          <w:szCs w:val="24"/>
        </w:rPr>
      </w:pPr>
      <w:r w:rsidRPr="008502D0">
        <w:rPr>
          <w:rFonts w:ascii="Arial" w:hAnsi="Arial" w:cs="Arial"/>
          <w:sz w:val="24"/>
          <w:szCs w:val="24"/>
        </w:rPr>
        <w:t>Word count: 10</w:t>
      </w:r>
      <w:r w:rsidR="00F31115">
        <w:rPr>
          <w:rFonts w:ascii="Arial" w:hAnsi="Arial" w:cs="Arial"/>
          <w:sz w:val="24"/>
          <w:szCs w:val="24"/>
        </w:rPr>
        <w:t>89</w:t>
      </w:r>
    </w:p>
    <w:p w14:paraId="13B79652" w14:textId="3FA02EA5" w:rsidR="00E10F59" w:rsidRDefault="00E10F59" w:rsidP="00E10F59">
      <w:pPr>
        <w:rPr>
          <w:rFonts w:ascii="Arial" w:hAnsi="Arial" w:cs="Arial"/>
          <w:sz w:val="24"/>
          <w:szCs w:val="24"/>
        </w:rPr>
      </w:pPr>
    </w:p>
    <w:p w14:paraId="6F8C7325" w14:textId="16EC874C" w:rsidR="00742B25" w:rsidRDefault="00742B25" w:rsidP="007A10C5">
      <w:pPr>
        <w:spacing w:before="100" w:beforeAutospacing="1" w:after="100" w:afterAutospacing="1" w:line="240" w:lineRule="auto"/>
        <w:ind w:left="567" w:hanging="567"/>
        <w:rPr>
          <w:rFonts w:ascii="Arial" w:hAnsi="Arial" w:cs="Arial"/>
          <w:b/>
          <w:bCs/>
          <w:sz w:val="24"/>
          <w:szCs w:val="24"/>
          <w:u w:val="single"/>
        </w:rPr>
      </w:pPr>
    </w:p>
    <w:p w14:paraId="0B0F34AC" w14:textId="61645797"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61812308" w14:textId="3229C851"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07F6A02C" w14:textId="1B6B7C2C"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058762B4" w14:textId="35E24824"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44F6621F" w14:textId="3B1F1F52"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34016162" w14:textId="3401C937"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439109F0" w14:textId="2E37168D"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1268FB50" w14:textId="607DE89A"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59515328" w14:textId="1FEFFEFF" w:rsidR="00BD5D30" w:rsidRDefault="00BD5D30" w:rsidP="007A10C5">
      <w:pPr>
        <w:spacing w:before="100" w:beforeAutospacing="1" w:after="100" w:afterAutospacing="1" w:line="240" w:lineRule="auto"/>
        <w:ind w:left="567" w:hanging="567"/>
        <w:rPr>
          <w:rFonts w:ascii="Arial" w:hAnsi="Arial" w:cs="Arial"/>
          <w:b/>
          <w:bCs/>
          <w:sz w:val="24"/>
          <w:szCs w:val="24"/>
          <w:u w:val="single"/>
        </w:rPr>
      </w:pPr>
    </w:p>
    <w:p w14:paraId="551651D4" w14:textId="77777777" w:rsidR="00BD5D30" w:rsidRPr="008502D0" w:rsidRDefault="00BD5D30" w:rsidP="007A10C5">
      <w:pPr>
        <w:spacing w:before="100" w:beforeAutospacing="1" w:after="100" w:afterAutospacing="1" w:line="240" w:lineRule="auto"/>
        <w:ind w:left="567" w:hanging="567"/>
        <w:rPr>
          <w:rFonts w:ascii="Arial" w:eastAsia="Times New Roman" w:hAnsi="Arial" w:cs="Arial"/>
          <w:sz w:val="24"/>
          <w:szCs w:val="24"/>
          <w:lang w:eastAsia="en-GB"/>
        </w:rPr>
      </w:pPr>
    </w:p>
    <w:p w14:paraId="093B4504" w14:textId="77777777" w:rsidR="007A10C5" w:rsidRPr="008502D0" w:rsidRDefault="007A10C5" w:rsidP="005A19C8">
      <w:pPr>
        <w:spacing w:before="100" w:beforeAutospacing="1" w:after="100" w:afterAutospacing="1" w:line="240" w:lineRule="auto"/>
        <w:ind w:left="567" w:hanging="567"/>
        <w:rPr>
          <w:rFonts w:ascii="Arial" w:eastAsia="Times New Roman" w:hAnsi="Arial" w:cs="Arial"/>
          <w:sz w:val="24"/>
          <w:szCs w:val="24"/>
          <w:lang w:eastAsia="en-GB"/>
        </w:rPr>
      </w:pPr>
    </w:p>
    <w:p w14:paraId="19EDBAFC" w14:textId="77777777" w:rsidR="005A19C8" w:rsidRPr="008502D0" w:rsidRDefault="005A19C8" w:rsidP="00E10F59">
      <w:pPr>
        <w:spacing w:before="100" w:beforeAutospacing="1" w:after="100" w:afterAutospacing="1" w:line="240" w:lineRule="auto"/>
        <w:ind w:left="567" w:hanging="567"/>
        <w:rPr>
          <w:rFonts w:ascii="Arial" w:eastAsia="Times New Roman" w:hAnsi="Arial" w:cs="Arial"/>
          <w:sz w:val="24"/>
          <w:szCs w:val="24"/>
          <w:lang w:eastAsia="en-GB"/>
        </w:rPr>
      </w:pPr>
    </w:p>
    <w:p w14:paraId="7DF95A2D" w14:textId="77777777" w:rsidR="00BD5D30" w:rsidRDefault="00BD5D30">
      <w:pPr>
        <w:rPr>
          <w:rFonts w:ascii="Arial" w:hAnsi="Arial" w:cs="Arial"/>
          <w:b/>
          <w:bCs/>
          <w:color w:val="000000"/>
          <w:sz w:val="24"/>
          <w:szCs w:val="24"/>
          <w:u w:val="single"/>
          <w:shd w:val="clear" w:color="auto" w:fill="FFFFFF"/>
        </w:rPr>
      </w:pPr>
    </w:p>
    <w:p w14:paraId="02322BA3" w14:textId="77777777" w:rsidR="00BD5D30" w:rsidRDefault="00BD5D30">
      <w:pPr>
        <w:rPr>
          <w:rFonts w:ascii="Arial" w:hAnsi="Arial" w:cs="Arial"/>
          <w:b/>
          <w:bCs/>
          <w:color w:val="000000"/>
          <w:sz w:val="24"/>
          <w:szCs w:val="24"/>
          <w:u w:val="single"/>
          <w:shd w:val="clear" w:color="auto" w:fill="FFFFFF"/>
        </w:rPr>
      </w:pPr>
    </w:p>
    <w:p w14:paraId="05D85373" w14:textId="77777777" w:rsidR="00BD5D30" w:rsidRDefault="00BD5D30">
      <w:pPr>
        <w:rPr>
          <w:rFonts w:ascii="Arial" w:hAnsi="Arial" w:cs="Arial"/>
          <w:b/>
          <w:bCs/>
          <w:color w:val="000000"/>
          <w:sz w:val="24"/>
          <w:szCs w:val="24"/>
          <w:u w:val="single"/>
          <w:shd w:val="clear" w:color="auto" w:fill="FFFFFF"/>
        </w:rPr>
      </w:pPr>
    </w:p>
    <w:p w14:paraId="2986570F" w14:textId="77777777" w:rsidR="00F31115" w:rsidRDefault="00F31115">
      <w:pPr>
        <w:rPr>
          <w:rFonts w:ascii="Arial" w:hAnsi="Arial" w:cs="Arial"/>
          <w:b/>
          <w:bCs/>
          <w:color w:val="000000"/>
          <w:sz w:val="24"/>
          <w:szCs w:val="24"/>
          <w:u w:val="single"/>
          <w:shd w:val="clear" w:color="auto" w:fill="FFFFFF"/>
        </w:rPr>
      </w:pPr>
    </w:p>
    <w:p w14:paraId="5AAF7E37" w14:textId="77777777" w:rsidR="00F31115" w:rsidRDefault="00F31115">
      <w:pPr>
        <w:rPr>
          <w:rFonts w:ascii="Arial" w:hAnsi="Arial" w:cs="Arial"/>
          <w:b/>
          <w:bCs/>
          <w:color w:val="000000"/>
          <w:sz w:val="24"/>
          <w:szCs w:val="24"/>
          <w:u w:val="single"/>
          <w:shd w:val="clear" w:color="auto" w:fill="FFFFFF"/>
        </w:rPr>
      </w:pPr>
    </w:p>
    <w:p w14:paraId="5A6E432F" w14:textId="77777777" w:rsidR="00F31115" w:rsidRDefault="00F31115">
      <w:pPr>
        <w:rPr>
          <w:rFonts w:ascii="Arial" w:hAnsi="Arial" w:cs="Arial"/>
          <w:b/>
          <w:bCs/>
          <w:color w:val="000000"/>
          <w:sz w:val="24"/>
          <w:szCs w:val="24"/>
          <w:u w:val="single"/>
          <w:shd w:val="clear" w:color="auto" w:fill="FFFFFF"/>
        </w:rPr>
      </w:pPr>
    </w:p>
    <w:p w14:paraId="1411F60B" w14:textId="1989E6F7" w:rsidR="00E10F59" w:rsidRPr="00A83325" w:rsidRDefault="00A83325">
      <w:pPr>
        <w:rPr>
          <w:rFonts w:ascii="Arial" w:hAnsi="Arial" w:cs="Arial"/>
          <w:b/>
          <w:bCs/>
          <w:color w:val="000000"/>
          <w:sz w:val="24"/>
          <w:szCs w:val="24"/>
          <w:u w:val="single"/>
          <w:shd w:val="clear" w:color="auto" w:fill="FFFFFF"/>
        </w:rPr>
      </w:pPr>
      <w:r w:rsidRPr="00A83325">
        <w:rPr>
          <w:rFonts w:ascii="Arial" w:hAnsi="Arial" w:cs="Arial"/>
          <w:b/>
          <w:bCs/>
          <w:color w:val="000000"/>
          <w:sz w:val="24"/>
          <w:szCs w:val="24"/>
          <w:u w:val="single"/>
          <w:shd w:val="clear" w:color="auto" w:fill="FFFFFF"/>
        </w:rPr>
        <w:lastRenderedPageBreak/>
        <w:t>Bibliography</w:t>
      </w:r>
    </w:p>
    <w:p w14:paraId="447B8E2A" w14:textId="4B5CD891" w:rsidR="00A83325" w:rsidRPr="00A83325" w:rsidRDefault="00A83325">
      <w:pPr>
        <w:rPr>
          <w:rFonts w:ascii="Arial" w:hAnsi="Arial" w:cs="Arial"/>
          <w:b/>
          <w:bCs/>
          <w:color w:val="000000"/>
          <w:sz w:val="24"/>
          <w:szCs w:val="24"/>
          <w:shd w:val="clear" w:color="auto" w:fill="FFFFFF"/>
        </w:rPr>
      </w:pPr>
      <w:r w:rsidRPr="00A83325">
        <w:rPr>
          <w:rFonts w:ascii="Arial" w:hAnsi="Arial" w:cs="Arial"/>
          <w:b/>
          <w:bCs/>
          <w:color w:val="000000"/>
          <w:sz w:val="24"/>
          <w:szCs w:val="24"/>
          <w:shd w:val="clear" w:color="auto" w:fill="FFFFFF"/>
        </w:rPr>
        <w:t>Essay 1:</w:t>
      </w:r>
    </w:p>
    <w:p w14:paraId="03DA1824"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sz w:val="24"/>
          <w:szCs w:val="24"/>
          <w:lang w:eastAsia="en-GB"/>
        </w:rPr>
        <w:t xml:space="preserve">(2020) </w:t>
      </w:r>
      <w:r w:rsidRPr="008502D0">
        <w:rPr>
          <w:rFonts w:ascii="Arial" w:eastAsia="Times New Roman" w:hAnsi="Arial" w:cs="Arial"/>
          <w:i/>
          <w:iCs/>
          <w:sz w:val="24"/>
          <w:szCs w:val="24"/>
          <w:lang w:eastAsia="en-GB"/>
        </w:rPr>
        <w:t>Positive Action, a guide for police recruitment</w:t>
      </w:r>
      <w:r w:rsidRPr="008502D0">
        <w:rPr>
          <w:rFonts w:ascii="Arial" w:eastAsia="Times New Roman" w:hAnsi="Arial" w:cs="Arial"/>
          <w:sz w:val="24"/>
          <w:szCs w:val="24"/>
          <w:lang w:eastAsia="en-GB"/>
        </w:rPr>
        <w:t xml:space="preserve">. Available at: https://assets.college.police.uk/s3fs-public/College-of-Policing-Positive-Action-Guidance.pdf (Accessed: November 17, 2022). </w:t>
      </w:r>
    </w:p>
    <w:p w14:paraId="60DCE11D" w14:textId="77777777" w:rsidR="00F31115" w:rsidRPr="008502D0" w:rsidRDefault="00F31115" w:rsidP="00A83325">
      <w:pPr>
        <w:keepNext/>
        <w:spacing w:before="240" w:after="60"/>
        <w:ind w:right="237"/>
        <w:rPr>
          <w:rFonts w:ascii="Arial" w:hAnsi="Arial" w:cs="Arial"/>
          <w:sz w:val="24"/>
          <w:szCs w:val="24"/>
        </w:rPr>
      </w:pPr>
      <w:r w:rsidRPr="008502D0">
        <w:rPr>
          <w:rFonts w:ascii="Arial" w:hAnsi="Arial" w:cs="Arial"/>
          <w:sz w:val="24"/>
          <w:szCs w:val="24"/>
          <w:shd w:val="clear" w:color="auto" w:fill="FFFFFF"/>
        </w:rPr>
        <w:t xml:space="preserve">2022.OperationHotton, Learning Report. [eBook/PDF] Independent Office for Police Conduct,pp1-15. Available at: </w:t>
      </w:r>
      <w:hyperlink r:id="rId7" w:history="1">
        <w:r w:rsidRPr="008502D0">
          <w:rPr>
            <w:rStyle w:val="Hyperlink"/>
            <w:rFonts w:ascii="Arial" w:hAnsi="Arial" w:cs="Arial"/>
            <w:sz w:val="24"/>
            <w:szCs w:val="24"/>
          </w:rPr>
          <w:t>Operation Hotton recommendations - Metropolitan Police Service, September 2021 | Independent Office for Police Conduct</w:t>
        </w:r>
      </w:hyperlink>
      <w:r w:rsidRPr="008502D0">
        <w:rPr>
          <w:rFonts w:ascii="Arial" w:hAnsi="Arial" w:cs="Arial"/>
          <w:sz w:val="24"/>
          <w:szCs w:val="24"/>
        </w:rPr>
        <w:t xml:space="preserve"> </w:t>
      </w:r>
    </w:p>
    <w:p w14:paraId="14B4ECAE"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sz w:val="24"/>
          <w:szCs w:val="24"/>
          <w:lang w:eastAsia="en-GB"/>
        </w:rPr>
        <w:t xml:space="preserve">Bury, J. </w:t>
      </w:r>
      <w:r w:rsidRPr="008502D0">
        <w:rPr>
          <w:rFonts w:ascii="Arial" w:eastAsia="Times New Roman" w:hAnsi="Arial" w:cs="Arial"/>
          <w:i/>
          <w:iCs/>
          <w:sz w:val="24"/>
          <w:szCs w:val="24"/>
          <w:lang w:eastAsia="en-GB"/>
        </w:rPr>
        <w:t>et al.</w:t>
      </w:r>
      <w:r w:rsidRPr="008502D0">
        <w:rPr>
          <w:rFonts w:ascii="Arial" w:eastAsia="Times New Roman" w:hAnsi="Arial" w:cs="Arial"/>
          <w:sz w:val="24"/>
          <w:szCs w:val="24"/>
          <w:lang w:eastAsia="en-GB"/>
        </w:rPr>
        <w:t xml:space="preserve"> (2018) </w:t>
      </w:r>
      <w:r w:rsidRPr="008502D0">
        <w:rPr>
          <w:rFonts w:ascii="Arial" w:eastAsia="Times New Roman" w:hAnsi="Arial" w:cs="Arial"/>
          <w:i/>
          <w:iCs/>
          <w:sz w:val="24"/>
          <w:szCs w:val="24"/>
          <w:lang w:eastAsia="en-GB"/>
        </w:rPr>
        <w:t>Enhancing Diversity in Policing</w:t>
      </w:r>
      <w:r w:rsidRPr="008502D0">
        <w:rPr>
          <w:rFonts w:ascii="Arial" w:eastAsia="Times New Roman" w:hAnsi="Arial" w:cs="Arial"/>
          <w:sz w:val="24"/>
          <w:szCs w:val="24"/>
          <w:lang w:eastAsia="en-GB"/>
        </w:rPr>
        <w:t xml:space="preserve">. rep. NatCen. Available at: https://www.npcc.police.uk/documents/edhr/2018/NatCen%20Enhancing%20Diversity%20in%20Policing%20Report.pdf (Accessed: November 17, 2022). </w:t>
      </w:r>
    </w:p>
    <w:p w14:paraId="7BE88C33"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Equality act 2010</w:t>
      </w:r>
      <w:r w:rsidRPr="008502D0">
        <w:rPr>
          <w:rFonts w:ascii="Arial" w:eastAsia="Times New Roman" w:hAnsi="Arial" w:cs="Arial"/>
          <w:sz w:val="24"/>
          <w:szCs w:val="24"/>
          <w:lang w:eastAsia="en-GB"/>
        </w:rPr>
        <w:t xml:space="preserve">, </w:t>
      </w:r>
      <w:r w:rsidRPr="008502D0">
        <w:rPr>
          <w:rFonts w:ascii="Arial" w:eastAsia="Times New Roman" w:hAnsi="Arial" w:cs="Arial"/>
          <w:i/>
          <w:iCs/>
          <w:sz w:val="24"/>
          <w:szCs w:val="24"/>
          <w:lang w:eastAsia="en-GB"/>
        </w:rPr>
        <w:t>Legislation.gov.uk</w:t>
      </w:r>
      <w:r w:rsidRPr="008502D0">
        <w:rPr>
          <w:rFonts w:ascii="Arial" w:eastAsia="Times New Roman" w:hAnsi="Arial" w:cs="Arial"/>
          <w:sz w:val="24"/>
          <w:szCs w:val="24"/>
          <w:lang w:eastAsia="en-GB"/>
        </w:rPr>
        <w:t xml:space="preserve">. Statute Law Database. Available at: </w:t>
      </w:r>
      <w:hyperlink r:id="rId8" w:history="1">
        <w:r w:rsidRPr="008502D0">
          <w:rPr>
            <w:rStyle w:val="Hyperlink"/>
            <w:rFonts w:ascii="Arial" w:eastAsia="Times New Roman" w:hAnsi="Arial" w:cs="Arial"/>
            <w:sz w:val="24"/>
            <w:szCs w:val="24"/>
            <w:lang w:eastAsia="en-GB"/>
          </w:rPr>
          <w:t>https://www.legislation.gov.uk/ukpga/2010/15/part/2/chapter/1</w:t>
        </w:r>
      </w:hyperlink>
      <w:r w:rsidRPr="008502D0">
        <w:rPr>
          <w:rFonts w:ascii="Arial" w:eastAsia="Times New Roman" w:hAnsi="Arial" w:cs="Arial"/>
          <w:sz w:val="24"/>
          <w:szCs w:val="24"/>
          <w:lang w:eastAsia="en-GB"/>
        </w:rPr>
        <w:t xml:space="preserve">. (Digitally published: 25 June 2022)(Accessed: November 17, 2022). </w:t>
      </w:r>
    </w:p>
    <w:p w14:paraId="23577B30"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sz w:val="24"/>
          <w:szCs w:val="24"/>
          <w:lang w:eastAsia="en-GB"/>
        </w:rPr>
        <w:t xml:space="preserve">Home Office. (2014) </w:t>
      </w:r>
      <w:r w:rsidRPr="008502D0">
        <w:rPr>
          <w:rFonts w:ascii="Arial" w:eastAsia="Times New Roman" w:hAnsi="Arial" w:cs="Arial"/>
          <w:i/>
          <w:iCs/>
          <w:sz w:val="24"/>
          <w:szCs w:val="24"/>
          <w:lang w:eastAsia="en-GB"/>
        </w:rPr>
        <w:t>Code of ethics</w:t>
      </w:r>
      <w:r w:rsidRPr="008502D0">
        <w:rPr>
          <w:rFonts w:ascii="Arial" w:eastAsia="Times New Roman" w:hAnsi="Arial" w:cs="Arial"/>
          <w:sz w:val="24"/>
          <w:szCs w:val="24"/>
          <w:lang w:eastAsia="en-GB"/>
        </w:rPr>
        <w:t xml:space="preserve">, </w:t>
      </w:r>
      <w:r w:rsidRPr="008502D0">
        <w:rPr>
          <w:rFonts w:ascii="Arial" w:eastAsia="Times New Roman" w:hAnsi="Arial" w:cs="Arial"/>
          <w:i/>
          <w:iCs/>
          <w:sz w:val="24"/>
          <w:szCs w:val="24"/>
          <w:lang w:eastAsia="en-GB"/>
        </w:rPr>
        <w:t>GOV.UK</w:t>
      </w:r>
      <w:r w:rsidRPr="008502D0">
        <w:rPr>
          <w:rFonts w:ascii="Arial" w:eastAsia="Times New Roman" w:hAnsi="Arial" w:cs="Arial"/>
          <w:sz w:val="24"/>
          <w:szCs w:val="24"/>
          <w:lang w:eastAsia="en-GB"/>
        </w:rPr>
        <w:t xml:space="preserve">. GOV.UK. Available at: https://www.gov.uk/government/news/code-of-ethics-launched (Accessed: November 14, 2022). </w:t>
      </w:r>
    </w:p>
    <w:p w14:paraId="6E1DA13F"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Mentoring</w:t>
      </w:r>
      <w:r w:rsidRPr="008502D0">
        <w:rPr>
          <w:rFonts w:ascii="Arial" w:eastAsia="Times New Roman" w:hAnsi="Arial" w:cs="Arial"/>
          <w:sz w:val="24"/>
          <w:szCs w:val="24"/>
          <w:lang w:eastAsia="en-GB"/>
        </w:rPr>
        <w:t xml:space="preserve"> (n.d.) </w:t>
      </w:r>
      <w:r w:rsidRPr="008502D0">
        <w:rPr>
          <w:rFonts w:ascii="Arial" w:eastAsia="Times New Roman" w:hAnsi="Arial" w:cs="Arial"/>
          <w:i/>
          <w:iCs/>
          <w:sz w:val="24"/>
          <w:szCs w:val="24"/>
          <w:lang w:eastAsia="en-GB"/>
        </w:rPr>
        <w:t>College of Policing</w:t>
      </w:r>
      <w:r w:rsidRPr="008502D0">
        <w:rPr>
          <w:rFonts w:ascii="Arial" w:eastAsia="Times New Roman" w:hAnsi="Arial" w:cs="Arial"/>
          <w:sz w:val="24"/>
          <w:szCs w:val="24"/>
          <w:lang w:eastAsia="en-GB"/>
        </w:rPr>
        <w:t xml:space="preserve">. College of Policing. Available at: https://www.college.police.uk/career-learning/career-development/mentoring (Accessed: November 14, 2022). </w:t>
      </w:r>
    </w:p>
    <w:p w14:paraId="01BFF2AA"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National decision model</w:t>
      </w:r>
      <w:r w:rsidRPr="008502D0">
        <w:rPr>
          <w:rFonts w:ascii="Arial" w:eastAsia="Times New Roman" w:hAnsi="Arial" w:cs="Arial"/>
          <w:sz w:val="24"/>
          <w:szCs w:val="24"/>
          <w:lang w:eastAsia="en-GB"/>
        </w:rPr>
        <w:t xml:space="preserve"> (2013) </w:t>
      </w:r>
      <w:r w:rsidRPr="008502D0">
        <w:rPr>
          <w:rFonts w:ascii="Arial" w:eastAsia="Times New Roman" w:hAnsi="Arial" w:cs="Arial"/>
          <w:i/>
          <w:iCs/>
          <w:sz w:val="24"/>
          <w:szCs w:val="24"/>
          <w:lang w:eastAsia="en-GB"/>
        </w:rPr>
        <w:t>College of Policing</w:t>
      </w:r>
      <w:r w:rsidRPr="008502D0">
        <w:rPr>
          <w:rFonts w:ascii="Arial" w:eastAsia="Times New Roman" w:hAnsi="Arial" w:cs="Arial"/>
          <w:sz w:val="24"/>
          <w:szCs w:val="24"/>
          <w:lang w:eastAsia="en-GB"/>
        </w:rPr>
        <w:t xml:space="preserve">. College of Policing. Available at: https://www.college.police.uk/app/national-decision-model/national-decision-model?highlight=national+decision+model (Accessed: November 14, 2022). </w:t>
      </w:r>
    </w:p>
    <w:p w14:paraId="3BCD1224"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sz w:val="24"/>
          <w:szCs w:val="24"/>
          <w:lang w:eastAsia="en-GB"/>
        </w:rPr>
        <w:t xml:space="preserve">Parsloe, E., Leedham, M. and Newell, D. (2016) </w:t>
      </w:r>
      <w:r w:rsidRPr="008502D0">
        <w:rPr>
          <w:rFonts w:ascii="Arial" w:eastAsia="Times New Roman" w:hAnsi="Arial" w:cs="Arial"/>
          <w:i/>
          <w:iCs/>
          <w:sz w:val="24"/>
          <w:szCs w:val="24"/>
          <w:lang w:eastAsia="en-GB"/>
        </w:rPr>
        <w:t>Coaching and mentoring</w:t>
      </w:r>
      <w:r w:rsidRPr="008502D0">
        <w:rPr>
          <w:rFonts w:ascii="Arial" w:eastAsia="Times New Roman" w:hAnsi="Arial" w:cs="Arial"/>
          <w:sz w:val="24"/>
          <w:szCs w:val="24"/>
          <w:lang w:eastAsia="en-GB"/>
        </w:rPr>
        <w:t xml:space="preserve">. 3rd ed. Kogan Page. Available at: </w:t>
      </w:r>
      <w:hyperlink r:id="rId9" w:history="1">
        <w:r w:rsidRPr="008502D0">
          <w:rPr>
            <w:rStyle w:val="Hyperlink"/>
            <w:rFonts w:ascii="Arial" w:eastAsia="Times New Roman" w:hAnsi="Arial" w:cs="Arial"/>
            <w:sz w:val="24"/>
            <w:szCs w:val="24"/>
            <w:lang w:eastAsia="en-GB"/>
          </w:rPr>
          <w:t>https://ebookcentral.proquest.com/lib/trinity/detail.action?docID=5254512</w:t>
        </w:r>
      </w:hyperlink>
      <w:r w:rsidRPr="008502D0">
        <w:rPr>
          <w:rFonts w:ascii="Arial" w:eastAsia="Times New Roman" w:hAnsi="Arial" w:cs="Arial"/>
          <w:sz w:val="24"/>
          <w:szCs w:val="24"/>
          <w:lang w:eastAsia="en-GB"/>
        </w:rPr>
        <w:t xml:space="preserve">. </w:t>
      </w:r>
    </w:p>
    <w:p w14:paraId="453DB344" w14:textId="77777777" w:rsidR="00F31115" w:rsidRPr="008502D0" w:rsidRDefault="00F31115" w:rsidP="00A83325">
      <w:pPr>
        <w:spacing w:before="100" w:beforeAutospacing="1" w:after="100" w:afterAutospacing="1" w:line="240" w:lineRule="auto"/>
        <w:rPr>
          <w:rFonts w:ascii="Arial" w:eastAsia="Times New Roman" w:hAnsi="Arial" w:cs="Arial"/>
          <w:sz w:val="24"/>
          <w:szCs w:val="24"/>
          <w:lang w:eastAsia="en-GB"/>
        </w:rPr>
      </w:pPr>
      <w:r w:rsidRPr="008502D0">
        <w:rPr>
          <w:rFonts w:ascii="Arial" w:eastAsia="Times New Roman" w:hAnsi="Arial" w:cs="Arial"/>
          <w:i/>
          <w:iCs/>
          <w:sz w:val="24"/>
          <w:szCs w:val="24"/>
          <w:lang w:eastAsia="en-GB"/>
        </w:rPr>
        <w:t>Professionalize definition and meaning: Collins English dictionary</w:t>
      </w:r>
      <w:r w:rsidRPr="008502D0">
        <w:rPr>
          <w:rFonts w:ascii="Arial" w:eastAsia="Times New Roman" w:hAnsi="Arial" w:cs="Arial"/>
          <w:sz w:val="24"/>
          <w:szCs w:val="24"/>
          <w:lang w:eastAsia="en-GB"/>
        </w:rPr>
        <w:t xml:space="preserve"> (2022) </w:t>
      </w:r>
      <w:r w:rsidRPr="008502D0">
        <w:rPr>
          <w:rFonts w:ascii="Arial" w:eastAsia="Times New Roman" w:hAnsi="Arial" w:cs="Arial"/>
          <w:i/>
          <w:iCs/>
          <w:sz w:val="24"/>
          <w:szCs w:val="24"/>
          <w:lang w:eastAsia="en-GB"/>
        </w:rPr>
        <w:t>Collins English Dictionary</w:t>
      </w:r>
      <w:r w:rsidRPr="008502D0">
        <w:rPr>
          <w:rFonts w:ascii="Arial" w:eastAsia="Times New Roman" w:hAnsi="Arial" w:cs="Arial"/>
          <w:sz w:val="24"/>
          <w:szCs w:val="24"/>
          <w:lang w:eastAsia="en-GB"/>
        </w:rPr>
        <w:t xml:space="preserve">. HarperCollins Publishers Ltd. Available at: https://www.collinsdictionary.com/dictionary/english/professionalize (Accessed: November 13, 2022). </w:t>
      </w:r>
    </w:p>
    <w:p w14:paraId="43ED0E80" w14:textId="65F6CB89" w:rsidR="00A83325" w:rsidRDefault="00A83325">
      <w:pPr>
        <w:pBdr>
          <w:bottom w:val="single" w:sz="6" w:space="1" w:color="auto"/>
        </w:pBdr>
        <w:rPr>
          <w:rFonts w:ascii="Arial" w:hAnsi="Arial" w:cs="Arial"/>
          <w:color w:val="000000"/>
          <w:sz w:val="24"/>
          <w:szCs w:val="24"/>
          <w:shd w:val="clear" w:color="auto" w:fill="FFFFFF"/>
        </w:rPr>
      </w:pPr>
    </w:p>
    <w:p w14:paraId="3E3F2147" w14:textId="77777777" w:rsidR="00BD5D30" w:rsidRDefault="00BD5D30">
      <w:pPr>
        <w:rPr>
          <w:rFonts w:ascii="Arial" w:hAnsi="Arial" w:cs="Arial"/>
          <w:color w:val="000000"/>
          <w:sz w:val="24"/>
          <w:szCs w:val="24"/>
          <w:shd w:val="clear" w:color="auto" w:fill="FFFFFF"/>
        </w:rPr>
      </w:pPr>
    </w:p>
    <w:p w14:paraId="53BAAD79" w14:textId="5FC5B1B4" w:rsidR="00A83325" w:rsidRPr="00BD5D30" w:rsidRDefault="00A83325">
      <w:pPr>
        <w:rPr>
          <w:rFonts w:ascii="Arial" w:hAnsi="Arial" w:cs="Arial"/>
          <w:b/>
          <w:bCs/>
          <w:color w:val="000000"/>
          <w:sz w:val="24"/>
          <w:szCs w:val="24"/>
          <w:shd w:val="clear" w:color="auto" w:fill="FFFFFF"/>
        </w:rPr>
      </w:pPr>
      <w:r w:rsidRPr="00BD5D30">
        <w:rPr>
          <w:rFonts w:ascii="Arial" w:hAnsi="Arial" w:cs="Arial"/>
          <w:b/>
          <w:bCs/>
          <w:color w:val="000000"/>
          <w:sz w:val="24"/>
          <w:szCs w:val="24"/>
          <w:shd w:val="clear" w:color="auto" w:fill="FFFFFF"/>
        </w:rPr>
        <w:t xml:space="preserve">Essay 2: </w:t>
      </w:r>
    </w:p>
    <w:p w14:paraId="4C6A8AC0" w14:textId="02320285" w:rsidR="00F31115"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2011. </w:t>
      </w:r>
      <w:r w:rsidRPr="008502D0">
        <w:rPr>
          <w:rFonts w:ascii="Arial" w:hAnsi="Arial" w:cs="Arial"/>
          <w:i/>
          <w:iCs/>
          <w:color w:val="000000"/>
          <w:sz w:val="24"/>
          <w:szCs w:val="24"/>
          <w:shd w:val="clear" w:color="auto" w:fill="FFFFFF"/>
        </w:rPr>
        <w:t>IPCC Report into contact between Fiona Pilkington and Lancashire Constabulary 2004-2007</w:t>
      </w:r>
      <w:r w:rsidRPr="008502D0">
        <w:rPr>
          <w:rFonts w:ascii="Arial" w:hAnsi="Arial" w:cs="Arial"/>
          <w:color w:val="000000"/>
          <w:sz w:val="24"/>
          <w:szCs w:val="24"/>
          <w:shd w:val="clear" w:color="auto" w:fill="FFFFFF"/>
        </w:rPr>
        <w:t>. IPCC.</w:t>
      </w:r>
    </w:p>
    <w:p w14:paraId="2E59C470" w14:textId="77777777" w:rsidR="00F31115"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lastRenderedPageBreak/>
        <w:t>Beta.northumbria.police.uk. 2022. </w:t>
      </w:r>
      <w:r w:rsidRPr="008502D0">
        <w:rPr>
          <w:rFonts w:ascii="Arial" w:hAnsi="Arial" w:cs="Arial"/>
          <w:i/>
          <w:iCs/>
          <w:color w:val="000000"/>
          <w:sz w:val="24"/>
          <w:szCs w:val="24"/>
          <w:shd w:val="clear" w:color="auto" w:fill="FFFFFF"/>
        </w:rPr>
        <w:t>Major incidents</w:t>
      </w:r>
      <w:r w:rsidRPr="008502D0">
        <w:rPr>
          <w:rFonts w:ascii="Arial" w:hAnsi="Arial" w:cs="Arial"/>
          <w:color w:val="000000"/>
          <w:sz w:val="24"/>
          <w:szCs w:val="24"/>
          <w:shd w:val="clear" w:color="auto" w:fill="FFFFFF"/>
        </w:rPr>
        <w:t>. [online] Available at: &lt;https://beta.northumbria.police.uk/about-us/policies/general-policing-issues/major-incidents/&gt; [Accessed 8 September 2022].</w:t>
      </w:r>
    </w:p>
    <w:p w14:paraId="44D1CA9D" w14:textId="77777777" w:rsidR="00F31115"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College of Policing. 2021. </w:t>
      </w:r>
      <w:r w:rsidRPr="008502D0">
        <w:rPr>
          <w:rFonts w:ascii="Arial" w:hAnsi="Arial" w:cs="Arial"/>
          <w:i/>
          <w:iCs/>
          <w:color w:val="000000"/>
          <w:sz w:val="24"/>
          <w:szCs w:val="24"/>
          <w:shd w:val="clear" w:color="auto" w:fill="FFFFFF"/>
        </w:rPr>
        <w:t>Introduction and types of critical incidents | College of Policing</w:t>
      </w:r>
      <w:r w:rsidRPr="008502D0">
        <w:rPr>
          <w:rFonts w:ascii="Arial" w:hAnsi="Arial" w:cs="Arial"/>
          <w:color w:val="000000"/>
          <w:sz w:val="24"/>
          <w:szCs w:val="24"/>
          <w:shd w:val="clear" w:color="auto" w:fill="FFFFFF"/>
        </w:rPr>
        <w:t>. [online] Available at: &lt;https://www.college.police.uk/app/critical-incident-management/introduction-and-types-critical-incidents&gt; [Accessed 26 August 2022].</w:t>
      </w:r>
    </w:p>
    <w:p w14:paraId="3F56BF47" w14:textId="77777777" w:rsidR="00F31115" w:rsidRPr="008502D0" w:rsidRDefault="00F31115" w:rsidP="00A83325">
      <w:pPr>
        <w:pStyle w:val="NormalWeb"/>
        <w:shd w:val="clear" w:color="auto" w:fill="FFFFFF"/>
        <w:spacing w:before="0" w:beforeAutospacing="0" w:after="0" w:afterAutospacing="0" w:line="360" w:lineRule="atLeast"/>
        <w:ind w:hanging="120"/>
        <w:rPr>
          <w:rFonts w:ascii="Arial" w:hAnsi="Arial" w:cs="Arial"/>
          <w:color w:val="000000"/>
          <w:shd w:val="clear" w:color="auto" w:fill="FFFFFF"/>
        </w:rPr>
      </w:pPr>
      <w:r w:rsidRPr="008502D0">
        <w:rPr>
          <w:rFonts w:ascii="Arial" w:hAnsi="Arial" w:cs="Arial"/>
          <w:color w:val="000000"/>
          <w:shd w:val="clear" w:color="auto" w:fill="FFFFFF"/>
        </w:rPr>
        <w:t>College of Policing. 2021. </w:t>
      </w:r>
      <w:r w:rsidRPr="008502D0">
        <w:rPr>
          <w:rFonts w:ascii="Arial" w:hAnsi="Arial" w:cs="Arial"/>
          <w:i/>
          <w:iCs/>
          <w:color w:val="000000"/>
          <w:shd w:val="clear" w:color="auto" w:fill="FFFFFF"/>
        </w:rPr>
        <w:t>Major incident room standardised administrative procedures (MIRSAP) | College of Policing</w:t>
      </w:r>
      <w:r w:rsidRPr="008502D0">
        <w:rPr>
          <w:rFonts w:ascii="Arial" w:hAnsi="Arial" w:cs="Arial"/>
          <w:color w:val="000000"/>
          <w:shd w:val="clear" w:color="auto" w:fill="FFFFFF"/>
        </w:rPr>
        <w:t>. [online] Available at: &lt;https://www.college.police.uk/app/major-investigation-and-public-protection/major-incident-room-standardised-administrative-procedures-mirsap&gt; [Accessed 8 September 2022].</w:t>
      </w:r>
    </w:p>
    <w:p w14:paraId="7DF4E340" w14:textId="77777777" w:rsidR="00F31115"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Hampshiresab.org.uk. n.d. </w:t>
      </w:r>
      <w:r w:rsidRPr="008502D0">
        <w:rPr>
          <w:rFonts w:ascii="Arial" w:hAnsi="Arial" w:cs="Arial"/>
          <w:i/>
          <w:iCs/>
          <w:color w:val="000000"/>
          <w:sz w:val="24"/>
          <w:szCs w:val="24"/>
          <w:shd w:val="clear" w:color="auto" w:fill="FFFFFF"/>
        </w:rPr>
        <w:t>Fiona Pilkington (Leicestershire) | Hampshire Safeguarding Adults Board</w:t>
      </w:r>
      <w:r w:rsidRPr="008502D0">
        <w:rPr>
          <w:rFonts w:ascii="Arial" w:hAnsi="Arial" w:cs="Arial"/>
          <w:color w:val="000000"/>
          <w:sz w:val="24"/>
          <w:szCs w:val="24"/>
          <w:shd w:val="clear" w:color="auto" w:fill="FFFFFF"/>
        </w:rPr>
        <w:t>. [online] Available at: &lt;https://www.hampshiresab.org.uk/learning-from-experience-database/serious-case-reviews/fiona-pilkington-leicestershire/#:~:text=Fiona%20Pilkington%20killed%20herself%20and%20her%20severely%20disabled,after%2010%20years%20of%20torment%20by%20local%20youths.&gt; [Accessed 26 August 2022].</w:t>
      </w:r>
    </w:p>
    <w:p w14:paraId="36BF13FF" w14:textId="77777777" w:rsidR="00F31115" w:rsidRPr="008502D0" w:rsidRDefault="00F31115" w:rsidP="00A83325">
      <w:pPr>
        <w:pStyle w:val="NormalWeb"/>
        <w:shd w:val="clear" w:color="auto" w:fill="FFFFFF"/>
        <w:spacing w:before="0" w:beforeAutospacing="0" w:after="0" w:afterAutospacing="0" w:line="360" w:lineRule="atLeast"/>
        <w:ind w:hanging="120"/>
        <w:rPr>
          <w:rFonts w:ascii="Arial" w:hAnsi="Arial" w:cs="Arial"/>
          <w:color w:val="000000"/>
          <w:shd w:val="clear" w:color="auto" w:fill="FFFFFF"/>
        </w:rPr>
      </w:pPr>
      <w:r w:rsidRPr="008502D0">
        <w:rPr>
          <w:rFonts w:ascii="Arial" w:hAnsi="Arial" w:cs="Arial"/>
          <w:color w:val="000000"/>
          <w:shd w:val="clear" w:color="auto" w:fill="FFFFFF"/>
        </w:rPr>
        <w:t>Hesketh, I. and Tehrani, N., 2018. Psychological Trauma Risk Management in the UK Police Service. </w:t>
      </w:r>
      <w:r w:rsidRPr="008502D0">
        <w:rPr>
          <w:rFonts w:ascii="Arial" w:hAnsi="Arial" w:cs="Arial"/>
          <w:i/>
          <w:iCs/>
          <w:color w:val="000000"/>
          <w:shd w:val="clear" w:color="auto" w:fill="FFFFFF"/>
        </w:rPr>
        <w:t>Policing: A Journal of Policy and Practice</w:t>
      </w:r>
      <w:r w:rsidRPr="008502D0">
        <w:rPr>
          <w:rFonts w:ascii="Arial" w:hAnsi="Arial" w:cs="Arial"/>
          <w:color w:val="000000"/>
          <w:shd w:val="clear" w:color="auto" w:fill="FFFFFF"/>
        </w:rPr>
        <w:t>, 13(4), pp.531-535.</w:t>
      </w:r>
    </w:p>
    <w:p w14:paraId="5B6F0051" w14:textId="77777777" w:rsidR="00F31115" w:rsidRPr="008502D0" w:rsidRDefault="00F31115" w:rsidP="00A83325">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8502D0">
        <w:rPr>
          <w:rStyle w:val="selectable"/>
          <w:rFonts w:ascii="Arial" w:hAnsi="Arial" w:cs="Arial"/>
          <w:color w:val="000000"/>
        </w:rPr>
        <w:t>JESIP Website. 2022. </w:t>
      </w:r>
      <w:r w:rsidRPr="008502D0">
        <w:rPr>
          <w:rStyle w:val="selectable"/>
          <w:rFonts w:ascii="Arial" w:hAnsi="Arial" w:cs="Arial"/>
          <w:i/>
          <w:iCs/>
          <w:color w:val="000000"/>
        </w:rPr>
        <w:t>Early stages of an incident &amp; M/Ethane</w:t>
      </w:r>
      <w:r w:rsidRPr="008502D0">
        <w:rPr>
          <w:rStyle w:val="selectable"/>
          <w:rFonts w:ascii="Arial" w:hAnsi="Arial" w:cs="Arial"/>
          <w:color w:val="000000"/>
        </w:rPr>
        <w:t>. [online] Available at: &lt;https://www.jesip.org.uk/joint-doctrine/early-stages-of-an-incident-m-ethane/&gt; [Accessed 8 September 2022].</w:t>
      </w:r>
    </w:p>
    <w:p w14:paraId="4C6C05BB" w14:textId="77777777" w:rsidR="00F31115" w:rsidRPr="008502D0" w:rsidRDefault="00F31115" w:rsidP="00A83325">
      <w:pPr>
        <w:pStyle w:val="NormalWeb"/>
        <w:shd w:val="clear" w:color="auto" w:fill="FFFFFF"/>
        <w:spacing w:before="0" w:beforeAutospacing="0" w:after="0" w:afterAutospacing="0" w:line="360" w:lineRule="atLeast"/>
        <w:ind w:hanging="120"/>
        <w:rPr>
          <w:rFonts w:ascii="Arial" w:hAnsi="Arial" w:cs="Arial"/>
          <w:color w:val="000000"/>
          <w:shd w:val="clear" w:color="auto" w:fill="FFFFFF"/>
        </w:rPr>
      </w:pPr>
      <w:r w:rsidRPr="008502D0">
        <w:rPr>
          <w:rFonts w:ascii="Arial" w:hAnsi="Arial" w:cs="Arial"/>
          <w:color w:val="000000"/>
          <w:shd w:val="clear" w:color="auto" w:fill="FFFFFF"/>
        </w:rPr>
        <w:t>Kent Police. 2021. </w:t>
      </w:r>
      <w:r w:rsidRPr="008502D0">
        <w:rPr>
          <w:rFonts w:ascii="Arial" w:hAnsi="Arial" w:cs="Arial"/>
          <w:i/>
          <w:iCs/>
          <w:color w:val="000000"/>
          <w:shd w:val="clear" w:color="auto" w:fill="FFFFFF"/>
        </w:rPr>
        <w:t>TRiM- Kent Police</w:t>
      </w:r>
      <w:r w:rsidRPr="008502D0">
        <w:rPr>
          <w:rFonts w:ascii="Arial" w:hAnsi="Arial" w:cs="Arial"/>
          <w:color w:val="000000"/>
          <w:shd w:val="clear" w:color="auto" w:fill="FFFFFF"/>
        </w:rPr>
        <w:t>. [online] Available at: &lt;https://www.kent.police.uk/foi-ai/kent-police/Policy/human-resources/trauma-risk-incident-management-trim-protocol-l11260/&gt; [Accessed 8 September 2022].</w:t>
      </w:r>
    </w:p>
    <w:p w14:paraId="6724BCC2" w14:textId="77777777" w:rsidR="00F31115" w:rsidRPr="008502D0" w:rsidRDefault="00F31115" w:rsidP="00A83325">
      <w:pPr>
        <w:pStyle w:val="NormalWeb"/>
        <w:shd w:val="clear" w:color="auto" w:fill="FFFFFF"/>
        <w:spacing w:before="0" w:beforeAutospacing="0" w:after="0" w:afterAutospacing="0" w:line="360" w:lineRule="atLeast"/>
        <w:ind w:hanging="120"/>
        <w:rPr>
          <w:rFonts w:ascii="Arial" w:hAnsi="Arial" w:cs="Arial"/>
          <w:color w:val="666666"/>
        </w:rPr>
      </w:pPr>
      <w:r w:rsidRPr="008502D0">
        <w:rPr>
          <w:rFonts w:ascii="Arial" w:hAnsi="Arial" w:cs="Arial"/>
          <w:color w:val="000000"/>
          <w:shd w:val="clear" w:color="auto" w:fill="FFFFFF"/>
        </w:rPr>
        <w:t>Watson, L. and Andrews, L., 2018. The effect of a Trauma Risk Management (TRiM) program on stigma and barriers to help-seeking in the police. </w:t>
      </w:r>
      <w:r w:rsidRPr="008502D0">
        <w:rPr>
          <w:rFonts w:ascii="Arial" w:hAnsi="Arial" w:cs="Arial"/>
          <w:i/>
          <w:iCs/>
          <w:color w:val="000000"/>
          <w:shd w:val="clear" w:color="auto" w:fill="FFFFFF"/>
        </w:rPr>
        <w:t>International Journal of Stress Management</w:t>
      </w:r>
      <w:r w:rsidRPr="008502D0">
        <w:rPr>
          <w:rFonts w:ascii="Arial" w:hAnsi="Arial" w:cs="Arial"/>
          <w:color w:val="000000"/>
          <w:shd w:val="clear" w:color="auto" w:fill="FFFFFF"/>
        </w:rPr>
        <w:t>, 25(4), pp.348-356.</w:t>
      </w:r>
    </w:p>
    <w:p w14:paraId="4631898E" w14:textId="6C2B0403" w:rsidR="00A83325" w:rsidRDefault="00A83325" w:rsidP="00A83325">
      <w:pPr>
        <w:pBdr>
          <w:bottom w:val="single" w:sz="6" w:space="1" w:color="auto"/>
        </w:pBdr>
        <w:rPr>
          <w:rFonts w:ascii="Arial" w:hAnsi="Arial" w:cs="Arial"/>
          <w:sz w:val="24"/>
          <w:szCs w:val="24"/>
        </w:rPr>
      </w:pPr>
    </w:p>
    <w:p w14:paraId="797A3164" w14:textId="77777777" w:rsidR="00BD5D30" w:rsidRDefault="00BD5D30">
      <w:pPr>
        <w:rPr>
          <w:rFonts w:ascii="Arial" w:hAnsi="Arial" w:cs="Arial"/>
          <w:sz w:val="24"/>
          <w:szCs w:val="24"/>
        </w:rPr>
      </w:pPr>
    </w:p>
    <w:p w14:paraId="1DC88784" w14:textId="0BCAADCC" w:rsidR="00A83325" w:rsidRPr="00BD5D30" w:rsidRDefault="00A83325">
      <w:pPr>
        <w:rPr>
          <w:rFonts w:ascii="Arial" w:hAnsi="Arial" w:cs="Arial"/>
          <w:b/>
          <w:bCs/>
          <w:color w:val="000000"/>
          <w:sz w:val="24"/>
          <w:szCs w:val="24"/>
          <w:shd w:val="clear" w:color="auto" w:fill="FFFFFF"/>
        </w:rPr>
      </w:pPr>
      <w:r w:rsidRPr="00BD5D30">
        <w:rPr>
          <w:rFonts w:ascii="Arial" w:hAnsi="Arial" w:cs="Arial"/>
          <w:b/>
          <w:bCs/>
          <w:sz w:val="24"/>
          <w:szCs w:val="24"/>
        </w:rPr>
        <w:t>Essay 3:</w:t>
      </w:r>
    </w:p>
    <w:p w14:paraId="36A5F348"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2000. </w:t>
      </w:r>
      <w:r w:rsidRPr="008502D0">
        <w:rPr>
          <w:rFonts w:ascii="Arial" w:hAnsi="Arial" w:cs="Arial"/>
          <w:i/>
          <w:iCs/>
          <w:color w:val="000000"/>
          <w:sz w:val="24"/>
          <w:szCs w:val="24"/>
          <w:shd w:val="clear" w:color="auto" w:fill="FFFFFF"/>
        </w:rPr>
        <w:t>The National Intelligence Model</w:t>
      </w:r>
      <w:r w:rsidRPr="008502D0">
        <w:rPr>
          <w:rFonts w:ascii="Arial" w:hAnsi="Arial" w:cs="Arial"/>
          <w:color w:val="000000"/>
          <w:sz w:val="24"/>
          <w:szCs w:val="24"/>
          <w:shd w:val="clear" w:color="auto" w:fill="FFFFFF"/>
        </w:rPr>
        <w:t>. National Criminal Intelligence Service, pp.7-10.</w:t>
      </w:r>
    </w:p>
    <w:p w14:paraId="1772E05C"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2014. </w:t>
      </w:r>
      <w:r w:rsidRPr="008502D0">
        <w:rPr>
          <w:rFonts w:ascii="Arial" w:hAnsi="Arial" w:cs="Arial"/>
          <w:i/>
          <w:iCs/>
          <w:color w:val="000000"/>
          <w:sz w:val="24"/>
          <w:szCs w:val="24"/>
          <w:shd w:val="clear" w:color="auto" w:fill="FFFFFF"/>
        </w:rPr>
        <w:t>Code of ethics</w:t>
      </w:r>
      <w:r w:rsidRPr="008502D0">
        <w:rPr>
          <w:rFonts w:ascii="Arial" w:hAnsi="Arial" w:cs="Arial"/>
          <w:color w:val="000000"/>
          <w:sz w:val="24"/>
          <w:szCs w:val="24"/>
          <w:shd w:val="clear" w:color="auto" w:fill="FFFFFF"/>
        </w:rPr>
        <w:t>. Coventry: College of Policing Limited, p.17.</w:t>
      </w:r>
    </w:p>
    <w:p w14:paraId="2D15DCAD"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2017. </w:t>
      </w:r>
      <w:r w:rsidRPr="008502D0">
        <w:rPr>
          <w:rFonts w:ascii="Arial" w:hAnsi="Arial" w:cs="Arial"/>
          <w:i/>
          <w:iCs/>
          <w:color w:val="000000"/>
          <w:sz w:val="24"/>
          <w:szCs w:val="24"/>
          <w:shd w:val="clear" w:color="auto" w:fill="FFFFFF"/>
        </w:rPr>
        <w:t>OSCE guidebook intelligence-led policing</w:t>
      </w:r>
      <w:r w:rsidRPr="008502D0">
        <w:rPr>
          <w:rFonts w:ascii="Arial" w:hAnsi="Arial" w:cs="Arial"/>
          <w:color w:val="000000"/>
          <w:sz w:val="24"/>
          <w:szCs w:val="24"/>
          <w:shd w:val="clear" w:color="auto" w:fill="FFFFFF"/>
        </w:rPr>
        <w:t>. Vienna: OSCE, pp.5-7.</w:t>
      </w:r>
    </w:p>
    <w:p w14:paraId="3ABF959D"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Bryant, R. and Bryant, S., 2020. </w:t>
      </w:r>
      <w:r w:rsidRPr="008502D0">
        <w:rPr>
          <w:rFonts w:ascii="Arial" w:hAnsi="Arial" w:cs="Arial"/>
          <w:i/>
          <w:iCs/>
          <w:color w:val="000000"/>
          <w:sz w:val="24"/>
          <w:szCs w:val="24"/>
          <w:shd w:val="clear" w:color="auto" w:fill="FFFFFF"/>
        </w:rPr>
        <w:t>Blackstone's handbook for policing students 2021</w:t>
      </w:r>
      <w:r w:rsidRPr="008502D0">
        <w:rPr>
          <w:rFonts w:ascii="Arial" w:hAnsi="Arial" w:cs="Arial"/>
          <w:color w:val="000000"/>
          <w:sz w:val="24"/>
          <w:szCs w:val="24"/>
          <w:shd w:val="clear" w:color="auto" w:fill="FFFFFF"/>
        </w:rPr>
        <w:t xml:space="preserve">. 15th ed. </w:t>
      </w:r>
      <w:r>
        <w:rPr>
          <w:rFonts w:ascii="Arial" w:hAnsi="Arial" w:cs="Arial"/>
          <w:color w:val="000000"/>
          <w:sz w:val="24"/>
          <w:szCs w:val="24"/>
          <w:shd w:val="clear" w:color="auto" w:fill="FFFFFF"/>
        </w:rPr>
        <w:t>N</w:t>
      </w:r>
      <w:r w:rsidRPr="008502D0">
        <w:rPr>
          <w:rFonts w:ascii="Arial" w:hAnsi="Arial" w:cs="Arial"/>
          <w:color w:val="000000"/>
          <w:sz w:val="24"/>
          <w:szCs w:val="24"/>
          <w:shd w:val="clear" w:color="auto" w:fill="FFFFFF"/>
        </w:rPr>
        <w:t xml:space="preserve">ew </w:t>
      </w:r>
      <w:r>
        <w:rPr>
          <w:rFonts w:ascii="Arial" w:hAnsi="Arial" w:cs="Arial"/>
          <w:color w:val="000000"/>
          <w:sz w:val="24"/>
          <w:szCs w:val="24"/>
          <w:shd w:val="clear" w:color="auto" w:fill="FFFFFF"/>
        </w:rPr>
        <w:t>Y</w:t>
      </w:r>
      <w:r w:rsidRPr="008502D0">
        <w:rPr>
          <w:rFonts w:ascii="Arial" w:hAnsi="Arial" w:cs="Arial"/>
          <w:color w:val="000000"/>
          <w:sz w:val="24"/>
          <w:szCs w:val="24"/>
          <w:shd w:val="clear" w:color="auto" w:fill="FFFFFF"/>
        </w:rPr>
        <w:t>ork: Oxford University Press, pp.544-547.</w:t>
      </w:r>
    </w:p>
    <w:p w14:paraId="62DB8DC9"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lastRenderedPageBreak/>
        <w:t>Bryant, R. and Bryant, S., 2020. </w:t>
      </w:r>
      <w:r w:rsidRPr="008502D0">
        <w:rPr>
          <w:rFonts w:ascii="Arial" w:hAnsi="Arial" w:cs="Arial"/>
          <w:i/>
          <w:iCs/>
          <w:color w:val="000000"/>
          <w:sz w:val="24"/>
          <w:szCs w:val="24"/>
          <w:shd w:val="clear" w:color="auto" w:fill="FFFFFF"/>
        </w:rPr>
        <w:t>Blackstone's handbook for policing students 2021</w:t>
      </w:r>
      <w:r w:rsidRPr="008502D0">
        <w:rPr>
          <w:rFonts w:ascii="Arial" w:hAnsi="Arial" w:cs="Arial"/>
          <w:color w:val="000000"/>
          <w:sz w:val="24"/>
          <w:szCs w:val="24"/>
          <w:shd w:val="clear" w:color="auto" w:fill="FFFFFF"/>
        </w:rPr>
        <w:t>. 15th ed. New York: Oxford University Press, pp.555-558.</w:t>
      </w:r>
    </w:p>
    <w:p w14:paraId="1BDB4B7D"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College of Policing. n.d. </w:t>
      </w:r>
      <w:r w:rsidRPr="008502D0">
        <w:rPr>
          <w:rFonts w:ascii="Arial" w:hAnsi="Arial" w:cs="Arial"/>
          <w:i/>
          <w:iCs/>
          <w:color w:val="000000"/>
          <w:sz w:val="24"/>
          <w:szCs w:val="24"/>
          <w:shd w:val="clear" w:color="auto" w:fill="FFFFFF"/>
        </w:rPr>
        <w:t>CHIS Handler - College of Policing</w:t>
      </w:r>
      <w:r w:rsidRPr="008502D0">
        <w:rPr>
          <w:rFonts w:ascii="Arial" w:hAnsi="Arial" w:cs="Arial"/>
          <w:color w:val="000000"/>
          <w:sz w:val="24"/>
          <w:szCs w:val="24"/>
          <w:shd w:val="clear" w:color="auto" w:fill="FFFFFF"/>
        </w:rPr>
        <w:t>. [online] Available at: &lt;https://profdev.college.police.uk/professional-profile/chis-handler/&gt; [Accessed 28 September 2022].</w:t>
      </w:r>
    </w:p>
    <w:p w14:paraId="46EBAA5D" w14:textId="77777777" w:rsidR="00F31115" w:rsidRPr="008502D0" w:rsidRDefault="00F31115" w:rsidP="00A83325">
      <w:pPr>
        <w:rPr>
          <w:rStyle w:val="selectable"/>
          <w:rFonts w:ascii="Arial" w:hAnsi="Arial" w:cs="Arial"/>
          <w:color w:val="000000"/>
          <w:sz w:val="24"/>
          <w:szCs w:val="24"/>
          <w:shd w:val="clear" w:color="auto" w:fill="FFFFFF"/>
        </w:rPr>
      </w:pPr>
      <w:r w:rsidRPr="008502D0">
        <w:rPr>
          <w:rStyle w:val="Strong"/>
          <w:rFonts w:ascii="Arial" w:hAnsi="Arial" w:cs="Arial"/>
          <w:b w:val="0"/>
          <w:bCs w:val="0"/>
          <w:color w:val="666666"/>
          <w:sz w:val="24"/>
          <w:szCs w:val="24"/>
          <w:shd w:val="clear" w:color="auto" w:fill="FFFFFF"/>
        </w:rPr>
        <w:t> </w:t>
      </w:r>
      <w:r w:rsidRPr="008502D0">
        <w:rPr>
          <w:rStyle w:val="selectable"/>
          <w:rFonts w:ascii="Arial" w:hAnsi="Arial" w:cs="Arial"/>
          <w:color w:val="000000"/>
          <w:sz w:val="24"/>
          <w:szCs w:val="24"/>
          <w:shd w:val="clear" w:color="auto" w:fill="FFFFFF"/>
        </w:rPr>
        <w:t>GOV.UK. 2020. </w:t>
      </w:r>
      <w:r w:rsidRPr="008502D0">
        <w:rPr>
          <w:rStyle w:val="selectable"/>
          <w:rFonts w:ascii="Arial" w:hAnsi="Arial" w:cs="Arial"/>
          <w:i/>
          <w:iCs/>
          <w:color w:val="000000"/>
          <w:sz w:val="24"/>
          <w:szCs w:val="24"/>
          <w:shd w:val="clear" w:color="auto" w:fill="FFFFFF"/>
        </w:rPr>
        <w:t>Regulation of Investigatory Powers Act 2000 (RIPA)</w:t>
      </w:r>
      <w:r w:rsidRPr="008502D0">
        <w:rPr>
          <w:rStyle w:val="selectable"/>
          <w:rFonts w:ascii="Arial" w:hAnsi="Arial" w:cs="Arial"/>
          <w:color w:val="000000"/>
          <w:sz w:val="24"/>
          <w:szCs w:val="24"/>
          <w:shd w:val="clear" w:color="auto" w:fill="FFFFFF"/>
        </w:rPr>
        <w:t>. [online] Available at: &lt;https://www.gov.uk/government/publications/regulation-of-investigatory-powers-act-2000-ripa/regulation-of-investigatory-powers-act-2000-ripa&gt; [Accessed 5 October 2022].</w:t>
      </w:r>
    </w:p>
    <w:p w14:paraId="59F39537"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Innes, M. and Sheptycki, J., 2004. From Detection to Disruption. </w:t>
      </w:r>
      <w:r w:rsidRPr="008502D0">
        <w:rPr>
          <w:rFonts w:ascii="Arial" w:hAnsi="Arial" w:cs="Arial"/>
          <w:i/>
          <w:iCs/>
          <w:color w:val="000000"/>
          <w:sz w:val="24"/>
          <w:szCs w:val="24"/>
          <w:shd w:val="clear" w:color="auto" w:fill="FFFFFF"/>
        </w:rPr>
        <w:t>International Criminal Justice Review</w:t>
      </w:r>
      <w:r w:rsidRPr="008502D0">
        <w:rPr>
          <w:rFonts w:ascii="Arial" w:hAnsi="Arial" w:cs="Arial"/>
          <w:color w:val="000000"/>
          <w:sz w:val="24"/>
          <w:szCs w:val="24"/>
          <w:shd w:val="clear" w:color="auto" w:fill="FFFFFF"/>
        </w:rPr>
        <w:t>, 14(1), pp.1-24.</w:t>
      </w:r>
    </w:p>
    <w:p w14:paraId="70B03A3E" w14:textId="77777777" w:rsidR="00F31115" w:rsidRPr="008502D0" w:rsidRDefault="00F31115" w:rsidP="00A83325">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Mi5.gov.uk. n.d. </w:t>
      </w:r>
      <w:r w:rsidRPr="008502D0">
        <w:rPr>
          <w:rFonts w:ascii="Arial" w:hAnsi="Arial" w:cs="Arial"/>
          <w:i/>
          <w:iCs/>
          <w:color w:val="000000"/>
          <w:sz w:val="24"/>
          <w:szCs w:val="24"/>
          <w:shd w:val="clear" w:color="auto" w:fill="FFFFFF"/>
        </w:rPr>
        <w:t>Gathering Intelligence</w:t>
      </w:r>
      <w:r w:rsidRPr="008502D0">
        <w:rPr>
          <w:rFonts w:ascii="Arial" w:hAnsi="Arial" w:cs="Arial"/>
          <w:color w:val="000000"/>
          <w:sz w:val="24"/>
          <w:szCs w:val="24"/>
          <w:shd w:val="clear" w:color="auto" w:fill="FFFFFF"/>
        </w:rPr>
        <w:t>. [online] Available at: &lt;https://www.mi5.gov.uk/gathering-intelligence#:~:text=Our%20principal%20techniques%20for%20gathering%20intelligence%20are%3A%201,usually%20obtained%20from%20communications%20service%20providers%3B%20More%20items&gt; [Accessed 28 September 2022].</w:t>
      </w:r>
    </w:p>
    <w:p w14:paraId="17212DEE" w14:textId="7E102AAE" w:rsidR="0048664A" w:rsidRDefault="0048664A">
      <w:pPr>
        <w:pBdr>
          <w:bottom w:val="single" w:sz="6" w:space="1" w:color="auto"/>
        </w:pBdr>
        <w:rPr>
          <w:rFonts w:ascii="Arial" w:hAnsi="Arial" w:cs="Arial"/>
          <w:color w:val="000000"/>
          <w:sz w:val="24"/>
          <w:szCs w:val="24"/>
          <w:shd w:val="clear" w:color="auto" w:fill="FFFFFF"/>
        </w:rPr>
      </w:pPr>
    </w:p>
    <w:p w14:paraId="3B618BD0" w14:textId="283D8F45" w:rsidR="00A83325" w:rsidRDefault="00A83325">
      <w:pPr>
        <w:rPr>
          <w:rFonts w:ascii="Arial" w:hAnsi="Arial" w:cs="Arial"/>
          <w:color w:val="000000"/>
          <w:sz w:val="24"/>
          <w:szCs w:val="24"/>
          <w:shd w:val="clear" w:color="auto" w:fill="FFFFFF"/>
        </w:rPr>
      </w:pPr>
    </w:p>
    <w:p w14:paraId="01EFB704" w14:textId="501DAB58" w:rsidR="00A83325" w:rsidRPr="00BD5D30" w:rsidRDefault="00A83325">
      <w:pPr>
        <w:rPr>
          <w:rFonts w:ascii="Arial" w:hAnsi="Arial" w:cs="Arial"/>
          <w:b/>
          <w:bCs/>
          <w:color w:val="000000"/>
          <w:sz w:val="24"/>
          <w:szCs w:val="24"/>
          <w:shd w:val="clear" w:color="auto" w:fill="FFFFFF"/>
        </w:rPr>
      </w:pPr>
      <w:r w:rsidRPr="00BD5D30">
        <w:rPr>
          <w:rFonts w:ascii="Arial" w:hAnsi="Arial" w:cs="Arial"/>
          <w:b/>
          <w:bCs/>
          <w:color w:val="000000"/>
          <w:sz w:val="24"/>
          <w:szCs w:val="24"/>
          <w:shd w:val="clear" w:color="auto" w:fill="FFFFFF"/>
        </w:rPr>
        <w:t>Essay 4:</w:t>
      </w:r>
    </w:p>
    <w:p w14:paraId="566C0947" w14:textId="77777777" w:rsidR="00F31115" w:rsidRPr="008502D0" w:rsidRDefault="00F31115" w:rsidP="00F31115">
      <w:pPr>
        <w:spacing w:before="100" w:beforeAutospacing="1" w:after="100" w:afterAutospacing="1" w:line="240" w:lineRule="auto"/>
        <w:rPr>
          <w:rFonts w:ascii="Arial" w:eastAsia="Times New Roman" w:hAnsi="Arial" w:cs="Arial"/>
          <w:sz w:val="24"/>
          <w:szCs w:val="24"/>
          <w:lang w:eastAsia="en-GB"/>
        </w:rPr>
      </w:pPr>
      <w:r w:rsidRPr="00862AAA">
        <w:rPr>
          <w:rFonts w:ascii="Arial" w:eastAsia="Times New Roman" w:hAnsi="Arial" w:cs="Arial"/>
          <w:sz w:val="24"/>
          <w:szCs w:val="24"/>
          <w:lang w:eastAsia="en-GB"/>
        </w:rPr>
        <w:t xml:space="preserve">(2021) </w:t>
      </w:r>
      <w:r w:rsidRPr="00862AAA">
        <w:rPr>
          <w:rFonts w:ascii="Arial" w:eastAsia="Times New Roman" w:hAnsi="Arial" w:cs="Arial"/>
          <w:i/>
          <w:iCs/>
          <w:sz w:val="24"/>
          <w:szCs w:val="24"/>
          <w:lang w:eastAsia="en-GB"/>
        </w:rPr>
        <w:t>Two case studies of cuckooing offences in Dyfed-Powys</w:t>
      </w:r>
      <w:r w:rsidRPr="00862AAA">
        <w:rPr>
          <w:rFonts w:ascii="Arial" w:eastAsia="Times New Roman" w:hAnsi="Arial" w:cs="Arial"/>
          <w:sz w:val="24"/>
          <w:szCs w:val="24"/>
          <w:lang w:eastAsia="en-GB"/>
        </w:rPr>
        <w:t xml:space="preserve">. Dyfed-Powys Police. Available at: https://www.dyfed-powys.police.uk/news/dyfed-powys/news/2021/april-2021/drug-dealers-used-me-like-a-dog-two-case-studies-of-cuckooing-offences-in-dyfed-powys/ (Accessed: November 23, 2022). </w:t>
      </w:r>
    </w:p>
    <w:p w14:paraId="09ACC615"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0A03FC">
        <w:rPr>
          <w:rFonts w:ascii="Arial" w:eastAsia="Times New Roman" w:hAnsi="Arial" w:cs="Arial"/>
          <w:i/>
          <w:iCs/>
          <w:sz w:val="24"/>
          <w:szCs w:val="24"/>
          <w:lang w:eastAsia="en-GB"/>
        </w:rPr>
        <w:t>Adults at risk - south Wales police</w:t>
      </w:r>
      <w:r w:rsidRPr="000A03FC">
        <w:rPr>
          <w:rFonts w:ascii="Arial" w:eastAsia="Times New Roman" w:hAnsi="Arial" w:cs="Arial"/>
          <w:sz w:val="24"/>
          <w:szCs w:val="24"/>
          <w:lang w:eastAsia="en-GB"/>
        </w:rPr>
        <w:t xml:space="preserve"> (2021). South Wales Police. Available at: https://www.south-wales.police.uk/SysSiteAssets/media/downloads/south-wales/about-us/policies-and-procedures/english/adults-at-risk---english.pdf (Accessed: November 22, 2022). </w:t>
      </w:r>
    </w:p>
    <w:p w14:paraId="4437CC93"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CC5943">
        <w:rPr>
          <w:rFonts w:ascii="Arial" w:eastAsia="Times New Roman" w:hAnsi="Arial" w:cs="Arial"/>
          <w:sz w:val="24"/>
          <w:szCs w:val="24"/>
          <w:lang w:eastAsia="en-GB"/>
        </w:rPr>
        <w:t xml:space="preserve">Bryant, R. and Bryant, S. (2020) “Ch.13, p.281,” in </w:t>
      </w:r>
      <w:r w:rsidRPr="00CC5943">
        <w:rPr>
          <w:rFonts w:ascii="Arial" w:eastAsia="Times New Roman" w:hAnsi="Arial" w:cs="Arial"/>
          <w:i/>
          <w:iCs/>
          <w:sz w:val="24"/>
          <w:szCs w:val="24"/>
          <w:lang w:eastAsia="en-GB"/>
        </w:rPr>
        <w:t>Blackstone's Handbook for Policing Students 2021</w:t>
      </w:r>
      <w:r w:rsidRPr="00CC5943">
        <w:rPr>
          <w:rFonts w:ascii="Arial" w:eastAsia="Times New Roman" w:hAnsi="Arial" w:cs="Arial"/>
          <w:sz w:val="24"/>
          <w:szCs w:val="24"/>
          <w:lang w:eastAsia="en-GB"/>
        </w:rPr>
        <w:t xml:space="preserve">. 15th ed. Oxford: Oxford University Press, p. 281. </w:t>
      </w:r>
    </w:p>
    <w:p w14:paraId="2BAFFF0B"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6F018E">
        <w:rPr>
          <w:rFonts w:ascii="Arial" w:eastAsia="Times New Roman" w:hAnsi="Arial" w:cs="Arial"/>
          <w:i/>
          <w:iCs/>
          <w:sz w:val="24"/>
          <w:szCs w:val="24"/>
          <w:lang w:eastAsia="en-GB"/>
        </w:rPr>
        <w:t>Child Safeguarding &amp; Public Protection Units</w:t>
      </w:r>
      <w:r w:rsidRPr="006F018E">
        <w:rPr>
          <w:rFonts w:ascii="Arial" w:eastAsia="Times New Roman" w:hAnsi="Arial" w:cs="Arial"/>
          <w:sz w:val="24"/>
          <w:szCs w:val="24"/>
          <w:lang w:eastAsia="en-GB"/>
        </w:rPr>
        <w:t xml:space="preserve"> (2020) </w:t>
      </w:r>
      <w:r w:rsidRPr="006F018E">
        <w:rPr>
          <w:rFonts w:ascii="Arial" w:eastAsia="Times New Roman" w:hAnsi="Arial" w:cs="Arial"/>
          <w:i/>
          <w:iCs/>
          <w:sz w:val="24"/>
          <w:szCs w:val="24"/>
          <w:lang w:eastAsia="en-GB"/>
        </w:rPr>
        <w:t>West Yorkshire Police</w:t>
      </w:r>
      <w:r w:rsidRPr="006F018E">
        <w:rPr>
          <w:rFonts w:ascii="Arial" w:eastAsia="Times New Roman" w:hAnsi="Arial" w:cs="Arial"/>
          <w:sz w:val="24"/>
          <w:szCs w:val="24"/>
          <w:lang w:eastAsia="en-GB"/>
        </w:rPr>
        <w:t xml:space="preserve">. West Yorkshire Police. Available at: https://www.westyorkshire.police.uk/about-us/our-departments/child-safeguarding-public-protection-units/child-safeguarding-public-protection-units (Accessed: November 22, 2022). </w:t>
      </w:r>
    </w:p>
    <w:p w14:paraId="19D80218"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B400AD">
        <w:rPr>
          <w:rFonts w:ascii="Arial" w:eastAsia="Times New Roman" w:hAnsi="Arial" w:cs="Arial"/>
          <w:i/>
          <w:iCs/>
          <w:sz w:val="24"/>
          <w:szCs w:val="24"/>
          <w:lang w:eastAsia="en-GB"/>
        </w:rPr>
        <w:t>Cuckooing</w:t>
      </w:r>
      <w:r w:rsidRPr="00B400AD">
        <w:rPr>
          <w:rFonts w:ascii="Arial" w:eastAsia="Times New Roman" w:hAnsi="Arial" w:cs="Arial"/>
          <w:sz w:val="24"/>
          <w:szCs w:val="24"/>
          <w:lang w:eastAsia="en-GB"/>
        </w:rPr>
        <w:t xml:space="preserve"> (no date) </w:t>
      </w:r>
      <w:r w:rsidRPr="00B400AD">
        <w:rPr>
          <w:rFonts w:ascii="Arial" w:eastAsia="Times New Roman" w:hAnsi="Arial" w:cs="Arial"/>
          <w:i/>
          <w:iCs/>
          <w:sz w:val="24"/>
          <w:szCs w:val="24"/>
          <w:lang w:eastAsia="en-GB"/>
        </w:rPr>
        <w:t>Salford Safeguarding Adults Board</w:t>
      </w:r>
      <w:r w:rsidRPr="00B400AD">
        <w:rPr>
          <w:rFonts w:ascii="Arial" w:eastAsia="Times New Roman" w:hAnsi="Arial" w:cs="Arial"/>
          <w:sz w:val="24"/>
          <w:szCs w:val="24"/>
          <w:lang w:eastAsia="en-GB"/>
        </w:rPr>
        <w:t xml:space="preserve">. Safeguarding Adults Board. Available at: https://safeguardingadults.salford.gov.uk/guidance-pages/cuckooing/#:~:text=%E2%80%98Cuckooing%E2%80%99%20is%20a%20form%20of%20criminal%20exploitation%20and,often%20target%20and%20exploit%20adults%20who%20have%20vulnerabilities. (Accessed: November 23, 2022). </w:t>
      </w:r>
    </w:p>
    <w:p w14:paraId="0ED515EF"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sz w:val="24"/>
          <w:szCs w:val="24"/>
          <w:lang w:eastAsia="en-GB"/>
        </w:rPr>
        <w:lastRenderedPageBreak/>
        <w:t>Home Office</w:t>
      </w:r>
      <w:r w:rsidRPr="00932AAE">
        <w:rPr>
          <w:rFonts w:ascii="Arial" w:eastAsia="Times New Roman" w:hAnsi="Arial" w:cs="Arial"/>
          <w:sz w:val="24"/>
          <w:szCs w:val="24"/>
          <w:lang w:eastAsia="en-GB"/>
        </w:rPr>
        <w:t xml:space="preserve"> (2014) </w:t>
      </w:r>
      <w:r w:rsidRPr="00932AAE">
        <w:rPr>
          <w:rFonts w:ascii="Arial" w:eastAsia="Times New Roman" w:hAnsi="Arial" w:cs="Arial"/>
          <w:i/>
          <w:iCs/>
          <w:sz w:val="24"/>
          <w:szCs w:val="24"/>
          <w:lang w:eastAsia="en-GB"/>
        </w:rPr>
        <w:t>Multi-agency working and information sharing project</w:t>
      </w:r>
      <w:r w:rsidRPr="00932AAE">
        <w:rPr>
          <w:rFonts w:ascii="Arial" w:eastAsia="Times New Roman" w:hAnsi="Arial" w:cs="Arial"/>
          <w:sz w:val="24"/>
          <w:szCs w:val="24"/>
          <w:lang w:eastAsia="en-GB"/>
        </w:rPr>
        <w:t xml:space="preserve">, </w:t>
      </w:r>
      <w:r w:rsidRPr="00932AAE">
        <w:rPr>
          <w:rFonts w:ascii="Arial" w:eastAsia="Times New Roman" w:hAnsi="Arial" w:cs="Arial"/>
          <w:i/>
          <w:iCs/>
          <w:sz w:val="24"/>
          <w:szCs w:val="24"/>
          <w:lang w:eastAsia="en-GB"/>
        </w:rPr>
        <w:t>GOV.UK</w:t>
      </w:r>
      <w:r w:rsidRPr="00932AAE">
        <w:rPr>
          <w:rFonts w:ascii="Arial" w:eastAsia="Times New Roman" w:hAnsi="Arial" w:cs="Arial"/>
          <w:sz w:val="24"/>
          <w:szCs w:val="24"/>
          <w:lang w:eastAsia="en-GB"/>
        </w:rPr>
        <w:t xml:space="preserve">. GOV.UK. Available at: https://www.gov.uk/government/publications/multi-agency-working-and-information-sharing-project (Accessed: November 22, 2022). </w:t>
      </w:r>
    </w:p>
    <w:p w14:paraId="1FB722AE"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291676">
        <w:rPr>
          <w:rFonts w:ascii="Arial" w:eastAsia="Times New Roman" w:hAnsi="Arial" w:cs="Arial"/>
          <w:i/>
          <w:iCs/>
          <w:sz w:val="24"/>
          <w:szCs w:val="24"/>
          <w:lang w:eastAsia="en-GB"/>
        </w:rPr>
        <w:t>Introduction to vulnerability-related risk</w:t>
      </w:r>
      <w:r w:rsidRPr="00291676">
        <w:rPr>
          <w:rFonts w:ascii="Arial" w:eastAsia="Times New Roman" w:hAnsi="Arial" w:cs="Arial"/>
          <w:sz w:val="24"/>
          <w:szCs w:val="24"/>
          <w:lang w:eastAsia="en-GB"/>
        </w:rPr>
        <w:t xml:space="preserve"> (2021) </w:t>
      </w:r>
      <w:r w:rsidRPr="00291676">
        <w:rPr>
          <w:rFonts w:ascii="Arial" w:eastAsia="Times New Roman" w:hAnsi="Arial" w:cs="Arial"/>
          <w:i/>
          <w:iCs/>
          <w:sz w:val="24"/>
          <w:szCs w:val="24"/>
          <w:lang w:eastAsia="en-GB"/>
        </w:rPr>
        <w:t>College of Policing</w:t>
      </w:r>
      <w:r w:rsidRPr="00291676">
        <w:rPr>
          <w:rFonts w:ascii="Arial" w:eastAsia="Times New Roman" w:hAnsi="Arial" w:cs="Arial"/>
          <w:sz w:val="24"/>
          <w:szCs w:val="24"/>
          <w:lang w:eastAsia="en-GB"/>
        </w:rPr>
        <w:t xml:space="preserve">. College of Policing. Available at: https://www.college.police.uk/guidance/vulnerability-related-risks/introduction-vulnerability-related-risk (Accessed: November 22, 2022). </w:t>
      </w:r>
    </w:p>
    <w:p w14:paraId="4FBA312C"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EB0919">
        <w:rPr>
          <w:rFonts w:ascii="Arial" w:eastAsia="Times New Roman" w:hAnsi="Arial" w:cs="Arial"/>
          <w:i/>
          <w:iCs/>
          <w:sz w:val="24"/>
          <w:szCs w:val="24"/>
          <w:lang w:eastAsia="en-GB"/>
        </w:rPr>
        <w:t>Organised crime - strategy</w:t>
      </w:r>
      <w:r w:rsidRPr="00EB0919">
        <w:rPr>
          <w:rFonts w:ascii="Arial" w:eastAsia="Times New Roman" w:hAnsi="Arial" w:cs="Arial"/>
          <w:sz w:val="24"/>
          <w:szCs w:val="24"/>
          <w:lang w:eastAsia="en-GB"/>
        </w:rPr>
        <w:t xml:space="preserve"> (no date) </w:t>
      </w:r>
      <w:r w:rsidRPr="00EB0919">
        <w:rPr>
          <w:rFonts w:ascii="Arial" w:eastAsia="Times New Roman" w:hAnsi="Arial" w:cs="Arial"/>
          <w:i/>
          <w:iCs/>
          <w:sz w:val="24"/>
          <w:szCs w:val="24"/>
          <w:lang w:eastAsia="en-GB"/>
        </w:rPr>
        <w:t>The Crown Prosecution Service</w:t>
      </w:r>
      <w:r w:rsidRPr="00EB0919">
        <w:rPr>
          <w:rFonts w:ascii="Arial" w:eastAsia="Times New Roman" w:hAnsi="Arial" w:cs="Arial"/>
          <w:sz w:val="24"/>
          <w:szCs w:val="24"/>
          <w:lang w:eastAsia="en-GB"/>
        </w:rPr>
        <w:t xml:space="preserve">. The Crown Prosecution Service. Available at: https://www.cps.gov.uk/organised-crime-strategy (Accessed: November 23, 2022). </w:t>
      </w:r>
    </w:p>
    <w:p w14:paraId="34FD3529"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D34238">
        <w:rPr>
          <w:rFonts w:ascii="Arial" w:eastAsia="Times New Roman" w:hAnsi="Arial" w:cs="Arial"/>
          <w:i/>
          <w:iCs/>
          <w:sz w:val="24"/>
          <w:szCs w:val="24"/>
          <w:lang w:eastAsia="en-GB"/>
        </w:rPr>
        <w:t>Rapport building</w:t>
      </w:r>
      <w:r w:rsidRPr="00D34238">
        <w:rPr>
          <w:rFonts w:ascii="Arial" w:eastAsia="Times New Roman" w:hAnsi="Arial" w:cs="Arial"/>
          <w:sz w:val="24"/>
          <w:szCs w:val="24"/>
          <w:lang w:eastAsia="en-GB"/>
        </w:rPr>
        <w:t xml:space="preserve"> (2020) </w:t>
      </w:r>
      <w:r w:rsidRPr="00D34238">
        <w:rPr>
          <w:rFonts w:ascii="Arial" w:eastAsia="Times New Roman" w:hAnsi="Arial" w:cs="Arial"/>
          <w:i/>
          <w:iCs/>
          <w:sz w:val="24"/>
          <w:szCs w:val="24"/>
          <w:lang w:eastAsia="en-GB"/>
        </w:rPr>
        <w:t>College of Policing</w:t>
      </w:r>
      <w:r w:rsidRPr="00D34238">
        <w:rPr>
          <w:rFonts w:ascii="Arial" w:eastAsia="Times New Roman" w:hAnsi="Arial" w:cs="Arial"/>
          <w:sz w:val="24"/>
          <w:szCs w:val="24"/>
          <w:lang w:eastAsia="en-GB"/>
        </w:rPr>
        <w:t xml:space="preserve">. College of Policing. Available at: https://www.college.police.uk/guidance/obtaining-initial-accounts/rapport-building#:~:text=Building%20rapport%20with%20an%20emotional%20witness,-Hints%20and%20tips&amp;text=Patience%20and%20perseverance%20%E2%80%93%20there%27s%20nothing,they%20are%20struggling%20for%20answers. (Accessed: November 23, 2022). </w:t>
      </w:r>
    </w:p>
    <w:p w14:paraId="70ED2701" w14:textId="77777777" w:rsidR="00F31115" w:rsidRPr="008502D0"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4058C8">
        <w:rPr>
          <w:rFonts w:ascii="Arial" w:eastAsia="Times New Roman" w:hAnsi="Arial" w:cs="Arial"/>
          <w:sz w:val="24"/>
          <w:szCs w:val="24"/>
          <w:lang w:eastAsia="en-GB"/>
        </w:rPr>
        <w:t>R</w:t>
      </w:r>
      <w:r w:rsidRPr="008502D0">
        <w:rPr>
          <w:rFonts w:ascii="Arial" w:eastAsia="Times New Roman" w:hAnsi="Arial" w:cs="Arial"/>
          <w:sz w:val="24"/>
          <w:szCs w:val="24"/>
          <w:lang w:eastAsia="en-GB"/>
        </w:rPr>
        <w:t xml:space="preserve">SPH </w:t>
      </w:r>
      <w:r w:rsidRPr="004058C8">
        <w:rPr>
          <w:rFonts w:ascii="Arial" w:eastAsia="Times New Roman" w:hAnsi="Arial" w:cs="Arial"/>
          <w:sz w:val="24"/>
          <w:szCs w:val="24"/>
          <w:lang w:eastAsia="en-GB"/>
        </w:rPr>
        <w:t xml:space="preserve">(2020) </w:t>
      </w:r>
      <w:r w:rsidRPr="004058C8">
        <w:rPr>
          <w:rFonts w:ascii="Arial" w:eastAsia="Times New Roman" w:hAnsi="Arial" w:cs="Arial"/>
          <w:i/>
          <w:iCs/>
          <w:sz w:val="24"/>
          <w:szCs w:val="24"/>
          <w:lang w:eastAsia="en-GB"/>
        </w:rPr>
        <w:t>Gwent police roll out PPN Workshops</w:t>
      </w:r>
      <w:r w:rsidRPr="004058C8">
        <w:rPr>
          <w:rFonts w:ascii="Arial" w:eastAsia="Times New Roman" w:hAnsi="Arial" w:cs="Arial"/>
          <w:sz w:val="24"/>
          <w:szCs w:val="24"/>
          <w:lang w:eastAsia="en-GB"/>
        </w:rPr>
        <w:t xml:space="preserve">, </w:t>
      </w:r>
      <w:r w:rsidRPr="004058C8">
        <w:rPr>
          <w:rFonts w:ascii="Arial" w:eastAsia="Times New Roman" w:hAnsi="Arial" w:cs="Arial"/>
          <w:i/>
          <w:iCs/>
          <w:sz w:val="24"/>
          <w:szCs w:val="24"/>
          <w:lang w:eastAsia="en-GB"/>
        </w:rPr>
        <w:t>Royal Society for Public Health</w:t>
      </w:r>
      <w:r w:rsidRPr="004058C8">
        <w:rPr>
          <w:rFonts w:ascii="Arial" w:eastAsia="Times New Roman" w:hAnsi="Arial" w:cs="Arial"/>
          <w:sz w:val="24"/>
          <w:szCs w:val="24"/>
          <w:lang w:eastAsia="en-GB"/>
        </w:rPr>
        <w:t xml:space="preserve">. RSPH. Available at: https://www.rsph.org.uk/about-us/news/gwent-police-roll-out-ppn-workshops.html#:~:text=03%20March%202020%20Public%20Protection%20Notice%20%28PPN%29%20workshops,Health%20News%20Gwent%20Police%20roll%20out%20PPN%20workshops (Accessed: November 22, 2022). </w:t>
      </w:r>
    </w:p>
    <w:p w14:paraId="54FE4BA5" w14:textId="77777777" w:rsidR="00F31115" w:rsidRPr="007521FC" w:rsidRDefault="00F31115" w:rsidP="00A83325">
      <w:pPr>
        <w:spacing w:before="100" w:beforeAutospacing="1" w:after="100" w:afterAutospacing="1" w:line="240" w:lineRule="auto"/>
        <w:ind w:left="567" w:hanging="567"/>
        <w:rPr>
          <w:rFonts w:ascii="Arial" w:eastAsia="Times New Roman" w:hAnsi="Arial" w:cs="Arial"/>
          <w:sz w:val="24"/>
          <w:szCs w:val="24"/>
          <w:lang w:eastAsia="en-GB"/>
        </w:rPr>
      </w:pPr>
      <w:r w:rsidRPr="007521FC">
        <w:rPr>
          <w:rFonts w:ascii="Arial" w:eastAsia="Times New Roman" w:hAnsi="Arial" w:cs="Arial"/>
          <w:i/>
          <w:iCs/>
          <w:sz w:val="24"/>
          <w:szCs w:val="24"/>
          <w:lang w:eastAsia="en-GB"/>
        </w:rPr>
        <w:t>Youknowwho ‘cuckooing’ campaign launched in Dingle and toxteth</w:t>
      </w:r>
      <w:r w:rsidRPr="007521FC">
        <w:rPr>
          <w:rFonts w:ascii="Arial" w:eastAsia="Times New Roman" w:hAnsi="Arial" w:cs="Arial"/>
          <w:sz w:val="24"/>
          <w:szCs w:val="24"/>
          <w:lang w:eastAsia="en-GB"/>
        </w:rPr>
        <w:t xml:space="preserve"> (2021) </w:t>
      </w:r>
      <w:r w:rsidRPr="007521FC">
        <w:rPr>
          <w:rFonts w:ascii="Arial" w:eastAsia="Times New Roman" w:hAnsi="Arial" w:cs="Arial"/>
          <w:i/>
          <w:iCs/>
          <w:sz w:val="24"/>
          <w:szCs w:val="24"/>
          <w:lang w:eastAsia="en-GB"/>
        </w:rPr>
        <w:t>Youknowwho 'cucko</w:t>
      </w:r>
      <w:r>
        <w:rPr>
          <w:rFonts w:ascii="Arial" w:eastAsia="Times New Roman" w:hAnsi="Arial" w:cs="Arial"/>
          <w:i/>
          <w:iCs/>
          <w:sz w:val="24"/>
          <w:szCs w:val="24"/>
          <w:lang w:eastAsia="en-GB"/>
        </w:rPr>
        <w:t>o</w:t>
      </w:r>
      <w:r w:rsidRPr="007521FC">
        <w:rPr>
          <w:rFonts w:ascii="Arial" w:eastAsia="Times New Roman" w:hAnsi="Arial" w:cs="Arial"/>
          <w:i/>
          <w:iCs/>
          <w:sz w:val="24"/>
          <w:szCs w:val="24"/>
          <w:lang w:eastAsia="en-GB"/>
        </w:rPr>
        <w:t>ing' campaign launched in Dingle and Toxteth</w:t>
      </w:r>
      <w:r w:rsidRPr="007521FC">
        <w:rPr>
          <w:rFonts w:ascii="Arial" w:eastAsia="Times New Roman" w:hAnsi="Arial" w:cs="Arial"/>
          <w:sz w:val="24"/>
          <w:szCs w:val="24"/>
          <w:lang w:eastAsia="en-GB"/>
        </w:rPr>
        <w:t xml:space="preserve">. Merseyside Police. Available at: https://www.merseyside.police.uk/news/merseyside/news/2021/february/youknowwho-cuckooing-campaign-launched-in-dingle-and-toxteth/ (Accessed: November 23, 2022). </w:t>
      </w:r>
    </w:p>
    <w:p w14:paraId="01C6CE7F" w14:textId="54D64320" w:rsidR="00A83325" w:rsidRDefault="00A83325">
      <w:pPr>
        <w:pBdr>
          <w:bottom w:val="single" w:sz="6" w:space="1" w:color="auto"/>
        </w:pBdr>
        <w:rPr>
          <w:rFonts w:ascii="Arial" w:hAnsi="Arial" w:cs="Arial"/>
          <w:color w:val="000000"/>
          <w:sz w:val="24"/>
          <w:szCs w:val="24"/>
          <w:shd w:val="clear" w:color="auto" w:fill="FFFFFF"/>
        </w:rPr>
      </w:pPr>
    </w:p>
    <w:p w14:paraId="0CFA425F" w14:textId="77D0F7D9" w:rsidR="00A83325" w:rsidRDefault="00A83325">
      <w:pPr>
        <w:rPr>
          <w:rFonts w:ascii="Arial" w:hAnsi="Arial" w:cs="Arial"/>
          <w:color w:val="000000"/>
          <w:sz w:val="24"/>
          <w:szCs w:val="24"/>
          <w:shd w:val="clear" w:color="auto" w:fill="FFFFFF"/>
        </w:rPr>
      </w:pPr>
    </w:p>
    <w:p w14:paraId="26C13429" w14:textId="4DD6A9DC" w:rsidR="00A83325" w:rsidRPr="00BD5D30" w:rsidRDefault="00A83325">
      <w:pPr>
        <w:rPr>
          <w:rFonts w:ascii="Arial" w:hAnsi="Arial" w:cs="Arial"/>
          <w:b/>
          <w:bCs/>
          <w:color w:val="000000"/>
          <w:sz w:val="24"/>
          <w:szCs w:val="24"/>
          <w:shd w:val="clear" w:color="auto" w:fill="FFFFFF"/>
        </w:rPr>
      </w:pPr>
      <w:r w:rsidRPr="00BD5D30">
        <w:rPr>
          <w:rFonts w:ascii="Arial" w:hAnsi="Arial" w:cs="Arial"/>
          <w:b/>
          <w:bCs/>
          <w:color w:val="000000"/>
          <w:sz w:val="24"/>
          <w:szCs w:val="24"/>
          <w:shd w:val="clear" w:color="auto" w:fill="FFFFFF"/>
        </w:rPr>
        <w:t>Essay 5:</w:t>
      </w:r>
    </w:p>
    <w:p w14:paraId="5154FA2C" w14:textId="77777777" w:rsidR="00F31115" w:rsidRDefault="00F31115" w:rsidP="00BD5D30">
      <w:pPr>
        <w:rPr>
          <w:rFonts w:ascii="Arial" w:hAnsi="Arial" w:cs="Arial"/>
          <w:sz w:val="24"/>
          <w:szCs w:val="24"/>
        </w:rPr>
      </w:pPr>
    </w:p>
    <w:p w14:paraId="015C7D1D" w14:textId="77777777" w:rsidR="00F31115" w:rsidRPr="008502D0" w:rsidRDefault="00F31115" w:rsidP="00BD5D30">
      <w:pPr>
        <w:rPr>
          <w:rFonts w:ascii="Arial" w:hAnsi="Arial" w:cs="Arial"/>
          <w:sz w:val="24"/>
          <w:szCs w:val="24"/>
        </w:rPr>
      </w:pPr>
      <w:r w:rsidRPr="008502D0">
        <w:rPr>
          <w:rFonts w:ascii="Arial" w:hAnsi="Arial" w:cs="Arial"/>
          <w:i/>
          <w:iCs/>
          <w:color w:val="1F2025"/>
          <w:sz w:val="24"/>
          <w:szCs w:val="24"/>
          <w:shd w:val="clear" w:color="auto" w:fill="FFFFFF"/>
        </w:rPr>
        <w:t xml:space="preserve">Anti-social behaviour, crime and policing act 2014,S.1 available at: </w:t>
      </w:r>
      <w:hyperlink r:id="rId10" w:history="1">
        <w:r w:rsidRPr="008502D0">
          <w:rPr>
            <w:rStyle w:val="Hyperlink"/>
            <w:rFonts w:ascii="Arial" w:hAnsi="Arial" w:cs="Arial"/>
            <w:sz w:val="24"/>
            <w:szCs w:val="24"/>
          </w:rPr>
          <w:t>Anti-social Behaviour, Crime and Policing Act 2014 (legislation.gov.uk)</w:t>
        </w:r>
      </w:hyperlink>
      <w:r w:rsidRPr="008502D0">
        <w:rPr>
          <w:rFonts w:ascii="Arial" w:hAnsi="Arial" w:cs="Arial"/>
          <w:sz w:val="24"/>
          <w:szCs w:val="24"/>
        </w:rPr>
        <w:t>, (Accessed on 14/10/2022).</w:t>
      </w:r>
    </w:p>
    <w:p w14:paraId="54387529" w14:textId="77777777" w:rsidR="00F31115" w:rsidRPr="008502D0" w:rsidRDefault="00F31115" w:rsidP="00BD5D30">
      <w:pPr>
        <w:rPr>
          <w:rFonts w:ascii="Arial" w:hAnsi="Arial" w:cs="Arial"/>
          <w:i/>
          <w:iCs/>
          <w:color w:val="1F2025"/>
          <w:sz w:val="24"/>
          <w:szCs w:val="24"/>
          <w:shd w:val="clear" w:color="auto" w:fill="FFFFFF"/>
        </w:rPr>
      </w:pPr>
      <w:r w:rsidRPr="008502D0">
        <w:rPr>
          <w:rFonts w:ascii="Arial" w:hAnsi="Arial" w:cs="Arial"/>
          <w:color w:val="000000"/>
          <w:sz w:val="24"/>
          <w:szCs w:val="24"/>
          <w:shd w:val="clear" w:color="auto" w:fill="FFFFFF"/>
        </w:rPr>
        <w:t>College of Policing. n.d. </w:t>
      </w:r>
      <w:r w:rsidRPr="008502D0">
        <w:rPr>
          <w:rFonts w:ascii="Arial" w:hAnsi="Arial" w:cs="Arial"/>
          <w:i/>
          <w:iCs/>
          <w:color w:val="000000"/>
          <w:sz w:val="24"/>
          <w:szCs w:val="24"/>
          <w:shd w:val="clear" w:color="auto" w:fill="FFFFFF"/>
        </w:rPr>
        <w:t>Evidence-based policing | College of Policing</w:t>
      </w:r>
      <w:r w:rsidRPr="008502D0">
        <w:rPr>
          <w:rFonts w:ascii="Arial" w:hAnsi="Arial" w:cs="Arial"/>
          <w:color w:val="000000"/>
          <w:sz w:val="24"/>
          <w:szCs w:val="24"/>
          <w:shd w:val="clear" w:color="auto" w:fill="FFFFFF"/>
        </w:rPr>
        <w:t>. [online] Available at: &lt;https://www.college.police.uk/research/evidence-based-policing-EBP&gt; [Accessed 14 October 2022].</w:t>
      </w:r>
    </w:p>
    <w:p w14:paraId="14F38582" w14:textId="77777777" w:rsidR="00F31115" w:rsidRPr="008502D0" w:rsidRDefault="00F31115" w:rsidP="00BD5D30">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lastRenderedPageBreak/>
        <w:t>Community trigger (anti-social behaviour case review)</w:t>
      </w:r>
      <w:r w:rsidRPr="008502D0">
        <w:rPr>
          <w:rFonts w:ascii="Arial" w:eastAsia="Times New Roman" w:hAnsi="Arial" w:cs="Arial"/>
          <w:sz w:val="24"/>
          <w:szCs w:val="24"/>
          <w:lang w:eastAsia="en-GB"/>
        </w:rPr>
        <w:t xml:space="preserve"> (2022) </w:t>
      </w:r>
      <w:r w:rsidRPr="008502D0">
        <w:rPr>
          <w:rFonts w:ascii="Arial" w:eastAsia="Times New Roman" w:hAnsi="Arial" w:cs="Arial"/>
          <w:i/>
          <w:iCs/>
          <w:sz w:val="24"/>
          <w:szCs w:val="24"/>
          <w:lang w:eastAsia="en-GB"/>
        </w:rPr>
        <w:t>GOV.UK</w:t>
      </w:r>
      <w:r w:rsidRPr="008502D0">
        <w:rPr>
          <w:rFonts w:ascii="Arial" w:eastAsia="Times New Roman" w:hAnsi="Arial" w:cs="Arial"/>
          <w:sz w:val="24"/>
          <w:szCs w:val="24"/>
          <w:lang w:eastAsia="en-GB"/>
        </w:rPr>
        <w:t xml:space="preserve">. Available at: https://www.gov.uk/guidance/anti-social-behaviour-asb-case-review-also-known-as-the-community-trigger (Accessed: October 24, 2022). </w:t>
      </w:r>
    </w:p>
    <w:p w14:paraId="5D558279" w14:textId="77777777" w:rsidR="00F31115" w:rsidRPr="008502D0" w:rsidRDefault="00F31115" w:rsidP="00BD5D30">
      <w:pPr>
        <w:pStyle w:val="maintitle"/>
        <w:shd w:val="clear" w:color="auto" w:fill="FFFFFF"/>
        <w:spacing w:before="0" w:beforeAutospacing="0" w:after="0" w:afterAutospacing="0"/>
        <w:textAlignment w:val="baseline"/>
        <w:rPr>
          <w:rFonts w:ascii="Arial" w:hAnsi="Arial" w:cs="Arial"/>
          <w:color w:val="2A2A2A"/>
        </w:rPr>
      </w:pPr>
      <w:r w:rsidRPr="008502D0">
        <w:rPr>
          <w:rFonts w:ascii="Arial" w:hAnsi="Arial" w:cs="Arial"/>
          <w:color w:val="2A2A2A"/>
        </w:rPr>
        <w:t>'Evidence-Based Crime Prevention'</w:t>
      </w:r>
    </w:p>
    <w:p w14:paraId="347B4947" w14:textId="77777777" w:rsidR="00F31115" w:rsidRPr="008502D0" w:rsidRDefault="00F31115" w:rsidP="00BD5D30">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hAnsi="Arial" w:cs="Arial"/>
          <w:sz w:val="24"/>
          <w:szCs w:val="24"/>
        </w:rPr>
        <w:t>Felson. M (2002), Crime and Everyday Life, 3</w:t>
      </w:r>
      <w:r w:rsidRPr="008502D0">
        <w:rPr>
          <w:rFonts w:ascii="Arial" w:hAnsi="Arial" w:cs="Arial"/>
          <w:sz w:val="24"/>
          <w:szCs w:val="24"/>
          <w:vertAlign w:val="superscript"/>
        </w:rPr>
        <w:t>rd</w:t>
      </w:r>
      <w:r w:rsidRPr="008502D0">
        <w:rPr>
          <w:rFonts w:ascii="Arial" w:hAnsi="Arial" w:cs="Arial"/>
          <w:sz w:val="24"/>
          <w:szCs w:val="24"/>
        </w:rPr>
        <w:t xml:space="preserve"> edition, Thousand Oaks SAGE publications.</w:t>
      </w:r>
    </w:p>
    <w:p w14:paraId="78B70327" w14:textId="77777777" w:rsidR="00F31115" w:rsidRPr="008502D0" w:rsidRDefault="00F31115" w:rsidP="00BD5D30">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Interventions for situational crime prevention</w:t>
      </w:r>
      <w:r w:rsidRPr="008502D0">
        <w:rPr>
          <w:rFonts w:ascii="Arial" w:eastAsia="Times New Roman" w:hAnsi="Arial" w:cs="Arial"/>
          <w:sz w:val="24"/>
          <w:szCs w:val="24"/>
          <w:lang w:eastAsia="en-GB"/>
        </w:rPr>
        <w:t xml:space="preserve"> (2022) </w:t>
      </w:r>
      <w:r w:rsidRPr="008502D0">
        <w:rPr>
          <w:rFonts w:ascii="Arial" w:eastAsia="Times New Roman" w:hAnsi="Arial" w:cs="Arial"/>
          <w:i/>
          <w:iCs/>
          <w:sz w:val="24"/>
          <w:szCs w:val="24"/>
          <w:lang w:eastAsia="en-GB"/>
        </w:rPr>
        <w:t>College of Policing</w:t>
      </w:r>
      <w:r w:rsidRPr="008502D0">
        <w:rPr>
          <w:rFonts w:ascii="Arial" w:eastAsia="Times New Roman" w:hAnsi="Arial" w:cs="Arial"/>
          <w:sz w:val="24"/>
          <w:szCs w:val="24"/>
          <w:lang w:eastAsia="en-GB"/>
        </w:rPr>
        <w:t xml:space="preserve">. Available at: https://www.college.police.uk/guidance/neighbourhood-crime/interventions-situational-crime-prevention (Accessed: November 3, 2022). </w:t>
      </w:r>
    </w:p>
    <w:p w14:paraId="2000F19F" w14:textId="77777777" w:rsidR="00F31115" w:rsidRPr="00F31115" w:rsidRDefault="00F31115" w:rsidP="00BD5D30">
      <w:pPr>
        <w:rPr>
          <w:rFonts w:ascii="Arial" w:hAnsi="Arial" w:cs="Arial"/>
          <w:color w:val="2A2A2A"/>
          <w:sz w:val="24"/>
          <w:szCs w:val="24"/>
          <w:shd w:val="clear" w:color="auto" w:fill="FFFFFF"/>
        </w:rPr>
      </w:pPr>
      <w:r w:rsidRPr="008502D0">
        <w:rPr>
          <w:rStyle w:val="inner"/>
          <w:rFonts w:ascii="Arial" w:hAnsi="Arial" w:cs="Arial"/>
          <w:i/>
          <w:iCs/>
          <w:color w:val="2A2A2A"/>
          <w:sz w:val="24"/>
          <w:szCs w:val="24"/>
          <w:bdr w:val="none" w:sz="0" w:space="0" w:color="auto" w:frame="1"/>
        </w:rPr>
        <w:t>Making Public Places Safer: Surveillance and Crime Prevention</w:t>
      </w:r>
      <w:r w:rsidRPr="008502D0">
        <w:rPr>
          <w:rFonts w:ascii="Arial" w:hAnsi="Arial" w:cs="Arial"/>
          <w:color w:val="2A2A2A"/>
          <w:sz w:val="24"/>
          <w:szCs w:val="24"/>
        </w:rPr>
        <w:t>, Studies in Crime and Public Policy</w:t>
      </w:r>
      <w:r w:rsidRPr="008502D0">
        <w:rPr>
          <w:rFonts w:ascii="Arial" w:hAnsi="Arial" w:cs="Arial"/>
          <w:color w:val="2A2A2A"/>
          <w:sz w:val="24"/>
          <w:szCs w:val="24"/>
          <w:shd w:val="clear" w:color="auto" w:fill="FFFFFF"/>
        </w:rPr>
        <w:t>(</w:t>
      </w:r>
      <w:r w:rsidRPr="008502D0">
        <w:rPr>
          <w:rFonts w:ascii="Arial" w:hAnsi="Arial" w:cs="Arial"/>
          <w:color w:val="2A2A2A"/>
          <w:sz w:val="24"/>
          <w:szCs w:val="24"/>
        </w:rPr>
        <w:t>2009; online edn, Oxford Academic, 24 May 2012</w:t>
      </w:r>
      <w:r w:rsidRPr="008502D0">
        <w:rPr>
          <w:rFonts w:ascii="Arial" w:hAnsi="Arial" w:cs="Arial"/>
          <w:color w:val="2A2A2A"/>
          <w:sz w:val="24"/>
          <w:szCs w:val="24"/>
          <w:shd w:val="clear" w:color="auto" w:fill="FFFFFF"/>
        </w:rPr>
        <w:t>), </w:t>
      </w:r>
      <w:hyperlink r:id="rId11" w:history="1">
        <w:r w:rsidRPr="008502D0">
          <w:rPr>
            <w:rStyle w:val="Hyperlink"/>
            <w:rFonts w:ascii="Arial" w:hAnsi="Arial" w:cs="Arial"/>
            <w:color w:val="006FB7"/>
            <w:sz w:val="24"/>
            <w:szCs w:val="24"/>
            <w:bdr w:val="none" w:sz="0" w:space="0" w:color="auto" w:frame="1"/>
            <w:shd w:val="clear" w:color="auto" w:fill="FFFFFF"/>
          </w:rPr>
          <w:t>https://doi.org/10.1093/acprof:oso/9780195326215.003.0004</w:t>
        </w:r>
      </w:hyperlink>
      <w:r w:rsidRPr="008502D0">
        <w:rPr>
          <w:rFonts w:ascii="Arial" w:hAnsi="Arial" w:cs="Arial"/>
          <w:color w:val="2A2A2A"/>
          <w:sz w:val="24"/>
          <w:szCs w:val="24"/>
          <w:shd w:val="clear" w:color="auto" w:fill="FFFFFF"/>
        </w:rPr>
        <w:t>, </w:t>
      </w:r>
      <w:r w:rsidRPr="008502D0">
        <w:rPr>
          <w:rFonts w:ascii="Arial" w:hAnsi="Arial" w:cs="Arial"/>
          <w:color w:val="2A2A2A"/>
          <w:sz w:val="24"/>
          <w:szCs w:val="24"/>
        </w:rPr>
        <w:t>(Accessed: 3 Nov. 2022).</w:t>
      </w:r>
    </w:p>
    <w:p w14:paraId="5F421D61" w14:textId="77777777" w:rsidR="00F31115" w:rsidRPr="008502D0" w:rsidRDefault="00F31115" w:rsidP="00BD5D30">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North Tyneside Council: Working with young people to improve their life chances</w:t>
      </w:r>
      <w:r w:rsidRPr="008502D0">
        <w:rPr>
          <w:rFonts w:ascii="Arial" w:eastAsia="Times New Roman" w:hAnsi="Arial" w:cs="Arial"/>
          <w:sz w:val="24"/>
          <w:szCs w:val="24"/>
          <w:lang w:eastAsia="en-GB"/>
        </w:rPr>
        <w:t xml:space="preserve"> (2021) </w:t>
      </w:r>
      <w:r w:rsidRPr="008502D0">
        <w:rPr>
          <w:rFonts w:ascii="Arial" w:eastAsia="Times New Roman" w:hAnsi="Arial" w:cs="Arial"/>
          <w:i/>
          <w:iCs/>
          <w:sz w:val="24"/>
          <w:szCs w:val="24"/>
          <w:lang w:eastAsia="en-GB"/>
        </w:rPr>
        <w:t>Local Government Association</w:t>
      </w:r>
      <w:r w:rsidRPr="008502D0">
        <w:rPr>
          <w:rFonts w:ascii="Arial" w:eastAsia="Times New Roman" w:hAnsi="Arial" w:cs="Arial"/>
          <w:sz w:val="24"/>
          <w:szCs w:val="24"/>
          <w:lang w:eastAsia="en-GB"/>
        </w:rPr>
        <w:t xml:space="preserve">. Available at: https://www.local.gov.uk/case-studies/north-tyneside-council-working-young-people-improve-their-life-chances (Accessed: October 24, 2022). </w:t>
      </w:r>
    </w:p>
    <w:p w14:paraId="066DEA0F" w14:textId="77777777" w:rsidR="00F31115" w:rsidRPr="008502D0" w:rsidRDefault="00F31115" w:rsidP="00BD5D30">
      <w:pPr>
        <w:spacing w:before="100" w:beforeAutospacing="1" w:after="100" w:afterAutospacing="1" w:line="240" w:lineRule="auto"/>
        <w:ind w:left="567" w:hanging="567"/>
        <w:rPr>
          <w:rFonts w:ascii="Arial" w:eastAsia="Times New Roman" w:hAnsi="Arial" w:cs="Arial"/>
          <w:sz w:val="24"/>
          <w:szCs w:val="24"/>
          <w:lang w:eastAsia="en-GB"/>
        </w:rPr>
      </w:pPr>
      <w:r w:rsidRPr="008502D0">
        <w:rPr>
          <w:rFonts w:ascii="Arial" w:eastAsia="Times New Roman" w:hAnsi="Arial" w:cs="Arial"/>
          <w:i/>
          <w:iCs/>
          <w:sz w:val="24"/>
          <w:szCs w:val="24"/>
          <w:lang w:eastAsia="en-GB"/>
        </w:rPr>
        <w:t>Tackling anti-social behaviour: Case studies</w:t>
      </w:r>
      <w:r w:rsidRPr="008502D0">
        <w:rPr>
          <w:rFonts w:ascii="Arial" w:eastAsia="Times New Roman" w:hAnsi="Arial" w:cs="Arial"/>
          <w:sz w:val="24"/>
          <w:szCs w:val="24"/>
          <w:lang w:eastAsia="en-GB"/>
        </w:rPr>
        <w:t xml:space="preserve"> (2021) </w:t>
      </w:r>
      <w:r w:rsidRPr="008502D0">
        <w:rPr>
          <w:rFonts w:ascii="Arial" w:eastAsia="Times New Roman" w:hAnsi="Arial" w:cs="Arial"/>
          <w:i/>
          <w:iCs/>
          <w:sz w:val="24"/>
          <w:szCs w:val="24"/>
          <w:lang w:eastAsia="en-GB"/>
        </w:rPr>
        <w:t>Local Government Association</w:t>
      </w:r>
      <w:r w:rsidRPr="008502D0">
        <w:rPr>
          <w:rFonts w:ascii="Arial" w:eastAsia="Times New Roman" w:hAnsi="Arial" w:cs="Arial"/>
          <w:sz w:val="24"/>
          <w:szCs w:val="24"/>
          <w:lang w:eastAsia="en-GB"/>
        </w:rPr>
        <w:t xml:space="preserve">. Local Government Association. Available at: https://www.local.gov.uk/tackling-anti-social-behaviour-case-studies (Accessed: October 24, 2022). </w:t>
      </w:r>
    </w:p>
    <w:p w14:paraId="41B8F06E" w14:textId="77777777" w:rsidR="00F31115" w:rsidRPr="008502D0" w:rsidRDefault="00F31115" w:rsidP="00BD5D30">
      <w:pPr>
        <w:pStyle w:val="contributors"/>
        <w:shd w:val="clear" w:color="auto" w:fill="FFFFFF"/>
        <w:spacing w:before="0" w:beforeAutospacing="0" w:after="0" w:afterAutospacing="0"/>
        <w:textAlignment w:val="baseline"/>
        <w:rPr>
          <w:rFonts w:ascii="Arial" w:hAnsi="Arial" w:cs="Arial"/>
          <w:color w:val="2A2A2A"/>
        </w:rPr>
      </w:pPr>
      <w:r w:rsidRPr="008502D0">
        <w:rPr>
          <w:rFonts w:ascii="Arial" w:hAnsi="Arial" w:cs="Arial"/>
          <w:color w:val="2A2A2A"/>
        </w:rPr>
        <w:t>Welsh, Brandon C., and David P. Farrington, </w:t>
      </w:r>
    </w:p>
    <w:p w14:paraId="6EEC8187" w14:textId="77777777" w:rsidR="00F31115" w:rsidRPr="008502D0" w:rsidRDefault="00F31115" w:rsidP="00BD5D30">
      <w:pPr>
        <w:rPr>
          <w:rFonts w:ascii="Arial" w:hAnsi="Arial" w:cs="Arial"/>
          <w:color w:val="000000"/>
          <w:sz w:val="24"/>
          <w:szCs w:val="24"/>
          <w:shd w:val="clear" w:color="auto" w:fill="FFFFFF"/>
        </w:rPr>
      </w:pPr>
      <w:r w:rsidRPr="008502D0">
        <w:rPr>
          <w:rFonts w:ascii="Arial" w:hAnsi="Arial" w:cs="Arial"/>
          <w:color w:val="000000"/>
          <w:sz w:val="24"/>
          <w:szCs w:val="24"/>
          <w:shd w:val="clear" w:color="auto" w:fill="FFFFFF"/>
        </w:rPr>
        <w:t>Westminster.gov.uk. 2021. </w:t>
      </w:r>
      <w:r w:rsidRPr="008502D0">
        <w:rPr>
          <w:rFonts w:ascii="Arial" w:hAnsi="Arial" w:cs="Arial"/>
          <w:i/>
          <w:iCs/>
          <w:color w:val="000000"/>
          <w:sz w:val="24"/>
          <w:szCs w:val="24"/>
          <w:shd w:val="clear" w:color="auto" w:fill="FFFFFF"/>
        </w:rPr>
        <w:t>Anti-social behaviour | Westminster City Council</w:t>
      </w:r>
      <w:r w:rsidRPr="008502D0">
        <w:rPr>
          <w:rFonts w:ascii="Arial" w:hAnsi="Arial" w:cs="Arial"/>
          <w:color w:val="000000"/>
          <w:sz w:val="24"/>
          <w:szCs w:val="24"/>
          <w:shd w:val="clear" w:color="auto" w:fill="FFFFFF"/>
        </w:rPr>
        <w:t>. [online] Available at: &lt;https://www.westminster.gov.uk/leisure-libraries-and-community/crime-and-community-safety/anti-social-behaviour&gt; [Accessed 14 October 2022].</w:t>
      </w:r>
    </w:p>
    <w:sectPr w:rsidR="00F31115" w:rsidRPr="008502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766A3" w14:textId="77777777" w:rsidR="001B20D5" w:rsidRDefault="001B20D5" w:rsidP="004C1A72">
      <w:pPr>
        <w:spacing w:after="0" w:line="240" w:lineRule="auto"/>
      </w:pPr>
      <w:r>
        <w:separator/>
      </w:r>
    </w:p>
  </w:endnote>
  <w:endnote w:type="continuationSeparator" w:id="0">
    <w:p w14:paraId="58D0493A" w14:textId="77777777" w:rsidR="001B20D5" w:rsidRDefault="001B20D5" w:rsidP="004C1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F729D" w14:textId="77777777" w:rsidR="001B20D5" w:rsidRDefault="001B20D5" w:rsidP="004C1A72">
      <w:pPr>
        <w:spacing w:after="0" w:line="240" w:lineRule="auto"/>
      </w:pPr>
      <w:r>
        <w:separator/>
      </w:r>
    </w:p>
  </w:footnote>
  <w:footnote w:type="continuationSeparator" w:id="0">
    <w:p w14:paraId="7441E212" w14:textId="77777777" w:rsidR="001B20D5" w:rsidRDefault="001B20D5" w:rsidP="004C1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33C12"/>
    <w:multiLevelType w:val="hybridMultilevel"/>
    <w:tmpl w:val="8B6C1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08B"/>
    <w:rsid w:val="00014FB6"/>
    <w:rsid w:val="00017284"/>
    <w:rsid w:val="00042140"/>
    <w:rsid w:val="00045BFC"/>
    <w:rsid w:val="000513CF"/>
    <w:rsid w:val="00067908"/>
    <w:rsid w:val="00081DC1"/>
    <w:rsid w:val="0009508B"/>
    <w:rsid w:val="000A03FC"/>
    <w:rsid w:val="000A25B7"/>
    <w:rsid w:val="000A737A"/>
    <w:rsid w:val="000D4711"/>
    <w:rsid w:val="0013015B"/>
    <w:rsid w:val="001B099E"/>
    <w:rsid w:val="001B20D5"/>
    <w:rsid w:val="001C46FA"/>
    <w:rsid w:val="001C55F4"/>
    <w:rsid w:val="001F457F"/>
    <w:rsid w:val="00221AC9"/>
    <w:rsid w:val="00250926"/>
    <w:rsid w:val="00291676"/>
    <w:rsid w:val="002A42BD"/>
    <w:rsid w:val="002B7F7C"/>
    <w:rsid w:val="002C159A"/>
    <w:rsid w:val="002D5F2A"/>
    <w:rsid w:val="00340655"/>
    <w:rsid w:val="00365B67"/>
    <w:rsid w:val="003A53A6"/>
    <w:rsid w:val="003C20ED"/>
    <w:rsid w:val="004058C8"/>
    <w:rsid w:val="004204AA"/>
    <w:rsid w:val="004714AA"/>
    <w:rsid w:val="0048664A"/>
    <w:rsid w:val="00487F15"/>
    <w:rsid w:val="0049109F"/>
    <w:rsid w:val="00493037"/>
    <w:rsid w:val="004A1E46"/>
    <w:rsid w:val="004A69BA"/>
    <w:rsid w:val="004C1A72"/>
    <w:rsid w:val="004D109F"/>
    <w:rsid w:val="004E30DA"/>
    <w:rsid w:val="004F5BE3"/>
    <w:rsid w:val="0054229B"/>
    <w:rsid w:val="00592C15"/>
    <w:rsid w:val="005A19C8"/>
    <w:rsid w:val="005E5034"/>
    <w:rsid w:val="005F6160"/>
    <w:rsid w:val="0062331A"/>
    <w:rsid w:val="00623F35"/>
    <w:rsid w:val="00625C8B"/>
    <w:rsid w:val="00630E90"/>
    <w:rsid w:val="00656ECD"/>
    <w:rsid w:val="006834E0"/>
    <w:rsid w:val="006A341F"/>
    <w:rsid w:val="006C68E9"/>
    <w:rsid w:val="006E0514"/>
    <w:rsid w:val="006F018E"/>
    <w:rsid w:val="006F4E9F"/>
    <w:rsid w:val="00712569"/>
    <w:rsid w:val="00717E91"/>
    <w:rsid w:val="00737625"/>
    <w:rsid w:val="00742B25"/>
    <w:rsid w:val="007521FC"/>
    <w:rsid w:val="007540CF"/>
    <w:rsid w:val="00754203"/>
    <w:rsid w:val="0077691C"/>
    <w:rsid w:val="007A10C5"/>
    <w:rsid w:val="007B5F39"/>
    <w:rsid w:val="007C0DF0"/>
    <w:rsid w:val="007F3B68"/>
    <w:rsid w:val="00826F15"/>
    <w:rsid w:val="008502D0"/>
    <w:rsid w:val="00860829"/>
    <w:rsid w:val="00862AAA"/>
    <w:rsid w:val="008636B2"/>
    <w:rsid w:val="0086433C"/>
    <w:rsid w:val="00883EF6"/>
    <w:rsid w:val="008A3401"/>
    <w:rsid w:val="008B7ABD"/>
    <w:rsid w:val="008D6AAA"/>
    <w:rsid w:val="0090193E"/>
    <w:rsid w:val="00925C78"/>
    <w:rsid w:val="00932458"/>
    <w:rsid w:val="00932AAE"/>
    <w:rsid w:val="00940616"/>
    <w:rsid w:val="00940C05"/>
    <w:rsid w:val="009472DC"/>
    <w:rsid w:val="00962555"/>
    <w:rsid w:val="0096386C"/>
    <w:rsid w:val="00970204"/>
    <w:rsid w:val="00972401"/>
    <w:rsid w:val="009865E5"/>
    <w:rsid w:val="00987EFB"/>
    <w:rsid w:val="00991DEA"/>
    <w:rsid w:val="009A473B"/>
    <w:rsid w:val="009A4C86"/>
    <w:rsid w:val="009A722F"/>
    <w:rsid w:val="009E5690"/>
    <w:rsid w:val="009F587E"/>
    <w:rsid w:val="00A12865"/>
    <w:rsid w:val="00A13395"/>
    <w:rsid w:val="00A327FA"/>
    <w:rsid w:val="00A642E0"/>
    <w:rsid w:val="00A64C67"/>
    <w:rsid w:val="00A705BF"/>
    <w:rsid w:val="00A83325"/>
    <w:rsid w:val="00AA4BBC"/>
    <w:rsid w:val="00AC252B"/>
    <w:rsid w:val="00AC4BBE"/>
    <w:rsid w:val="00AE1F93"/>
    <w:rsid w:val="00AE775E"/>
    <w:rsid w:val="00AF0D17"/>
    <w:rsid w:val="00AF68A0"/>
    <w:rsid w:val="00B17E57"/>
    <w:rsid w:val="00B400AD"/>
    <w:rsid w:val="00B41295"/>
    <w:rsid w:val="00BB24EB"/>
    <w:rsid w:val="00BB62C7"/>
    <w:rsid w:val="00BD479B"/>
    <w:rsid w:val="00BD5D30"/>
    <w:rsid w:val="00BF0986"/>
    <w:rsid w:val="00BF1253"/>
    <w:rsid w:val="00C02E0F"/>
    <w:rsid w:val="00C350E6"/>
    <w:rsid w:val="00C51CCC"/>
    <w:rsid w:val="00C70C53"/>
    <w:rsid w:val="00CC0697"/>
    <w:rsid w:val="00CC2CD2"/>
    <w:rsid w:val="00CC5943"/>
    <w:rsid w:val="00D2600E"/>
    <w:rsid w:val="00D34238"/>
    <w:rsid w:val="00D44790"/>
    <w:rsid w:val="00D46EC9"/>
    <w:rsid w:val="00D94A3B"/>
    <w:rsid w:val="00DF6A80"/>
    <w:rsid w:val="00E10F59"/>
    <w:rsid w:val="00E5491D"/>
    <w:rsid w:val="00EA006E"/>
    <w:rsid w:val="00EB0919"/>
    <w:rsid w:val="00EF0EE5"/>
    <w:rsid w:val="00EF3DFC"/>
    <w:rsid w:val="00F27AB5"/>
    <w:rsid w:val="00F31115"/>
    <w:rsid w:val="00F81856"/>
    <w:rsid w:val="00F831A3"/>
    <w:rsid w:val="00F94ADC"/>
    <w:rsid w:val="00FB0E87"/>
    <w:rsid w:val="00FD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65DFE"/>
  <w15:chartTrackingRefBased/>
  <w15:docId w15:val="{7910EC2F-11E8-42DE-8117-FA8F82C2E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61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F6160"/>
  </w:style>
  <w:style w:type="character" w:styleId="Strong">
    <w:name w:val="Strong"/>
    <w:basedOn w:val="DefaultParagraphFont"/>
    <w:uiPriority w:val="22"/>
    <w:qFormat/>
    <w:rsid w:val="009865E5"/>
    <w:rPr>
      <w:b/>
      <w:bCs/>
    </w:rPr>
  </w:style>
  <w:style w:type="character" w:styleId="Hyperlink">
    <w:name w:val="Hyperlink"/>
    <w:basedOn w:val="DefaultParagraphFont"/>
    <w:unhideWhenUsed/>
    <w:rsid w:val="00221AC9"/>
    <w:rPr>
      <w:color w:val="0000FF"/>
      <w:u w:val="single"/>
    </w:rPr>
  </w:style>
  <w:style w:type="paragraph" w:styleId="ListParagraph">
    <w:name w:val="List Paragraph"/>
    <w:basedOn w:val="Normal"/>
    <w:uiPriority w:val="34"/>
    <w:qFormat/>
    <w:rsid w:val="004714AA"/>
    <w:pPr>
      <w:ind w:left="720"/>
      <w:contextualSpacing/>
    </w:pPr>
  </w:style>
  <w:style w:type="paragraph" w:customStyle="1" w:styleId="contributors">
    <w:name w:val="contributors"/>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742B25"/>
  </w:style>
  <w:style w:type="paragraph" w:customStyle="1" w:styleId="series-title">
    <w:name w:val="series-titl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742B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C0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3206">
      <w:bodyDiv w:val="1"/>
      <w:marLeft w:val="0"/>
      <w:marRight w:val="0"/>
      <w:marTop w:val="0"/>
      <w:marBottom w:val="0"/>
      <w:divBdr>
        <w:top w:val="none" w:sz="0" w:space="0" w:color="auto"/>
        <w:left w:val="none" w:sz="0" w:space="0" w:color="auto"/>
        <w:bottom w:val="none" w:sz="0" w:space="0" w:color="auto"/>
        <w:right w:val="none" w:sz="0" w:space="0" w:color="auto"/>
      </w:divBdr>
    </w:div>
    <w:div w:id="318268086">
      <w:bodyDiv w:val="1"/>
      <w:marLeft w:val="0"/>
      <w:marRight w:val="0"/>
      <w:marTop w:val="0"/>
      <w:marBottom w:val="0"/>
      <w:divBdr>
        <w:top w:val="none" w:sz="0" w:space="0" w:color="auto"/>
        <w:left w:val="none" w:sz="0" w:space="0" w:color="auto"/>
        <w:bottom w:val="none" w:sz="0" w:space="0" w:color="auto"/>
        <w:right w:val="none" w:sz="0" w:space="0" w:color="auto"/>
      </w:divBdr>
    </w:div>
    <w:div w:id="384794048">
      <w:bodyDiv w:val="1"/>
      <w:marLeft w:val="0"/>
      <w:marRight w:val="0"/>
      <w:marTop w:val="0"/>
      <w:marBottom w:val="0"/>
      <w:divBdr>
        <w:top w:val="none" w:sz="0" w:space="0" w:color="auto"/>
        <w:left w:val="none" w:sz="0" w:space="0" w:color="auto"/>
        <w:bottom w:val="none" w:sz="0" w:space="0" w:color="auto"/>
        <w:right w:val="none" w:sz="0" w:space="0" w:color="auto"/>
      </w:divBdr>
    </w:div>
    <w:div w:id="403600371">
      <w:bodyDiv w:val="1"/>
      <w:marLeft w:val="0"/>
      <w:marRight w:val="0"/>
      <w:marTop w:val="0"/>
      <w:marBottom w:val="0"/>
      <w:divBdr>
        <w:top w:val="none" w:sz="0" w:space="0" w:color="auto"/>
        <w:left w:val="none" w:sz="0" w:space="0" w:color="auto"/>
        <w:bottom w:val="none" w:sz="0" w:space="0" w:color="auto"/>
        <w:right w:val="none" w:sz="0" w:space="0" w:color="auto"/>
      </w:divBdr>
    </w:div>
    <w:div w:id="457456097">
      <w:bodyDiv w:val="1"/>
      <w:marLeft w:val="0"/>
      <w:marRight w:val="0"/>
      <w:marTop w:val="0"/>
      <w:marBottom w:val="0"/>
      <w:divBdr>
        <w:top w:val="none" w:sz="0" w:space="0" w:color="auto"/>
        <w:left w:val="none" w:sz="0" w:space="0" w:color="auto"/>
        <w:bottom w:val="none" w:sz="0" w:space="0" w:color="auto"/>
        <w:right w:val="none" w:sz="0" w:space="0" w:color="auto"/>
      </w:divBdr>
    </w:div>
    <w:div w:id="468088401">
      <w:bodyDiv w:val="1"/>
      <w:marLeft w:val="0"/>
      <w:marRight w:val="0"/>
      <w:marTop w:val="0"/>
      <w:marBottom w:val="0"/>
      <w:divBdr>
        <w:top w:val="none" w:sz="0" w:space="0" w:color="auto"/>
        <w:left w:val="none" w:sz="0" w:space="0" w:color="auto"/>
        <w:bottom w:val="none" w:sz="0" w:space="0" w:color="auto"/>
        <w:right w:val="none" w:sz="0" w:space="0" w:color="auto"/>
      </w:divBdr>
    </w:div>
    <w:div w:id="520824177">
      <w:bodyDiv w:val="1"/>
      <w:marLeft w:val="0"/>
      <w:marRight w:val="0"/>
      <w:marTop w:val="0"/>
      <w:marBottom w:val="0"/>
      <w:divBdr>
        <w:top w:val="none" w:sz="0" w:space="0" w:color="auto"/>
        <w:left w:val="none" w:sz="0" w:space="0" w:color="auto"/>
        <w:bottom w:val="none" w:sz="0" w:space="0" w:color="auto"/>
        <w:right w:val="none" w:sz="0" w:space="0" w:color="auto"/>
      </w:divBdr>
    </w:div>
    <w:div w:id="626009480">
      <w:bodyDiv w:val="1"/>
      <w:marLeft w:val="0"/>
      <w:marRight w:val="0"/>
      <w:marTop w:val="0"/>
      <w:marBottom w:val="0"/>
      <w:divBdr>
        <w:top w:val="none" w:sz="0" w:space="0" w:color="auto"/>
        <w:left w:val="none" w:sz="0" w:space="0" w:color="auto"/>
        <w:bottom w:val="none" w:sz="0" w:space="0" w:color="auto"/>
        <w:right w:val="none" w:sz="0" w:space="0" w:color="auto"/>
      </w:divBdr>
    </w:div>
    <w:div w:id="757405676">
      <w:bodyDiv w:val="1"/>
      <w:marLeft w:val="0"/>
      <w:marRight w:val="0"/>
      <w:marTop w:val="0"/>
      <w:marBottom w:val="0"/>
      <w:divBdr>
        <w:top w:val="none" w:sz="0" w:space="0" w:color="auto"/>
        <w:left w:val="none" w:sz="0" w:space="0" w:color="auto"/>
        <w:bottom w:val="none" w:sz="0" w:space="0" w:color="auto"/>
        <w:right w:val="none" w:sz="0" w:space="0" w:color="auto"/>
      </w:divBdr>
    </w:div>
    <w:div w:id="800730728">
      <w:bodyDiv w:val="1"/>
      <w:marLeft w:val="0"/>
      <w:marRight w:val="0"/>
      <w:marTop w:val="0"/>
      <w:marBottom w:val="0"/>
      <w:divBdr>
        <w:top w:val="none" w:sz="0" w:space="0" w:color="auto"/>
        <w:left w:val="none" w:sz="0" w:space="0" w:color="auto"/>
        <w:bottom w:val="none" w:sz="0" w:space="0" w:color="auto"/>
        <w:right w:val="none" w:sz="0" w:space="0" w:color="auto"/>
      </w:divBdr>
    </w:div>
    <w:div w:id="830560472">
      <w:bodyDiv w:val="1"/>
      <w:marLeft w:val="0"/>
      <w:marRight w:val="0"/>
      <w:marTop w:val="0"/>
      <w:marBottom w:val="0"/>
      <w:divBdr>
        <w:top w:val="none" w:sz="0" w:space="0" w:color="auto"/>
        <w:left w:val="none" w:sz="0" w:space="0" w:color="auto"/>
        <w:bottom w:val="none" w:sz="0" w:space="0" w:color="auto"/>
        <w:right w:val="none" w:sz="0" w:space="0" w:color="auto"/>
      </w:divBdr>
    </w:div>
    <w:div w:id="1048140192">
      <w:bodyDiv w:val="1"/>
      <w:marLeft w:val="0"/>
      <w:marRight w:val="0"/>
      <w:marTop w:val="0"/>
      <w:marBottom w:val="0"/>
      <w:divBdr>
        <w:top w:val="none" w:sz="0" w:space="0" w:color="auto"/>
        <w:left w:val="none" w:sz="0" w:space="0" w:color="auto"/>
        <w:bottom w:val="none" w:sz="0" w:space="0" w:color="auto"/>
        <w:right w:val="none" w:sz="0" w:space="0" w:color="auto"/>
      </w:divBdr>
    </w:div>
    <w:div w:id="1053236242">
      <w:bodyDiv w:val="1"/>
      <w:marLeft w:val="0"/>
      <w:marRight w:val="0"/>
      <w:marTop w:val="0"/>
      <w:marBottom w:val="0"/>
      <w:divBdr>
        <w:top w:val="none" w:sz="0" w:space="0" w:color="auto"/>
        <w:left w:val="none" w:sz="0" w:space="0" w:color="auto"/>
        <w:bottom w:val="none" w:sz="0" w:space="0" w:color="auto"/>
        <w:right w:val="none" w:sz="0" w:space="0" w:color="auto"/>
      </w:divBdr>
    </w:div>
    <w:div w:id="1146899170">
      <w:bodyDiv w:val="1"/>
      <w:marLeft w:val="0"/>
      <w:marRight w:val="0"/>
      <w:marTop w:val="0"/>
      <w:marBottom w:val="0"/>
      <w:divBdr>
        <w:top w:val="none" w:sz="0" w:space="0" w:color="auto"/>
        <w:left w:val="none" w:sz="0" w:space="0" w:color="auto"/>
        <w:bottom w:val="none" w:sz="0" w:space="0" w:color="auto"/>
        <w:right w:val="none" w:sz="0" w:space="0" w:color="auto"/>
      </w:divBdr>
    </w:div>
    <w:div w:id="1161114844">
      <w:bodyDiv w:val="1"/>
      <w:marLeft w:val="0"/>
      <w:marRight w:val="0"/>
      <w:marTop w:val="0"/>
      <w:marBottom w:val="0"/>
      <w:divBdr>
        <w:top w:val="none" w:sz="0" w:space="0" w:color="auto"/>
        <w:left w:val="none" w:sz="0" w:space="0" w:color="auto"/>
        <w:bottom w:val="none" w:sz="0" w:space="0" w:color="auto"/>
        <w:right w:val="none" w:sz="0" w:space="0" w:color="auto"/>
      </w:divBdr>
    </w:div>
    <w:div w:id="1244342918">
      <w:bodyDiv w:val="1"/>
      <w:marLeft w:val="0"/>
      <w:marRight w:val="0"/>
      <w:marTop w:val="0"/>
      <w:marBottom w:val="0"/>
      <w:divBdr>
        <w:top w:val="none" w:sz="0" w:space="0" w:color="auto"/>
        <w:left w:val="none" w:sz="0" w:space="0" w:color="auto"/>
        <w:bottom w:val="none" w:sz="0" w:space="0" w:color="auto"/>
        <w:right w:val="none" w:sz="0" w:space="0" w:color="auto"/>
      </w:divBdr>
    </w:div>
    <w:div w:id="1326319832">
      <w:bodyDiv w:val="1"/>
      <w:marLeft w:val="0"/>
      <w:marRight w:val="0"/>
      <w:marTop w:val="0"/>
      <w:marBottom w:val="0"/>
      <w:divBdr>
        <w:top w:val="none" w:sz="0" w:space="0" w:color="auto"/>
        <w:left w:val="none" w:sz="0" w:space="0" w:color="auto"/>
        <w:bottom w:val="none" w:sz="0" w:space="0" w:color="auto"/>
        <w:right w:val="none" w:sz="0" w:space="0" w:color="auto"/>
      </w:divBdr>
    </w:div>
    <w:div w:id="1372874489">
      <w:bodyDiv w:val="1"/>
      <w:marLeft w:val="0"/>
      <w:marRight w:val="0"/>
      <w:marTop w:val="0"/>
      <w:marBottom w:val="0"/>
      <w:divBdr>
        <w:top w:val="none" w:sz="0" w:space="0" w:color="auto"/>
        <w:left w:val="none" w:sz="0" w:space="0" w:color="auto"/>
        <w:bottom w:val="none" w:sz="0" w:space="0" w:color="auto"/>
        <w:right w:val="none" w:sz="0" w:space="0" w:color="auto"/>
      </w:divBdr>
    </w:div>
    <w:div w:id="1403789999">
      <w:bodyDiv w:val="1"/>
      <w:marLeft w:val="0"/>
      <w:marRight w:val="0"/>
      <w:marTop w:val="0"/>
      <w:marBottom w:val="0"/>
      <w:divBdr>
        <w:top w:val="none" w:sz="0" w:space="0" w:color="auto"/>
        <w:left w:val="none" w:sz="0" w:space="0" w:color="auto"/>
        <w:bottom w:val="none" w:sz="0" w:space="0" w:color="auto"/>
        <w:right w:val="none" w:sz="0" w:space="0" w:color="auto"/>
      </w:divBdr>
    </w:div>
    <w:div w:id="1501193044">
      <w:bodyDiv w:val="1"/>
      <w:marLeft w:val="0"/>
      <w:marRight w:val="0"/>
      <w:marTop w:val="0"/>
      <w:marBottom w:val="0"/>
      <w:divBdr>
        <w:top w:val="none" w:sz="0" w:space="0" w:color="auto"/>
        <w:left w:val="none" w:sz="0" w:space="0" w:color="auto"/>
        <w:bottom w:val="none" w:sz="0" w:space="0" w:color="auto"/>
        <w:right w:val="none" w:sz="0" w:space="0" w:color="auto"/>
      </w:divBdr>
    </w:div>
    <w:div w:id="1539583250">
      <w:bodyDiv w:val="1"/>
      <w:marLeft w:val="0"/>
      <w:marRight w:val="0"/>
      <w:marTop w:val="0"/>
      <w:marBottom w:val="0"/>
      <w:divBdr>
        <w:top w:val="none" w:sz="0" w:space="0" w:color="auto"/>
        <w:left w:val="none" w:sz="0" w:space="0" w:color="auto"/>
        <w:bottom w:val="none" w:sz="0" w:space="0" w:color="auto"/>
        <w:right w:val="none" w:sz="0" w:space="0" w:color="auto"/>
      </w:divBdr>
    </w:div>
    <w:div w:id="1717122273">
      <w:bodyDiv w:val="1"/>
      <w:marLeft w:val="0"/>
      <w:marRight w:val="0"/>
      <w:marTop w:val="0"/>
      <w:marBottom w:val="0"/>
      <w:divBdr>
        <w:top w:val="none" w:sz="0" w:space="0" w:color="auto"/>
        <w:left w:val="none" w:sz="0" w:space="0" w:color="auto"/>
        <w:bottom w:val="none" w:sz="0" w:space="0" w:color="auto"/>
        <w:right w:val="none" w:sz="0" w:space="0" w:color="auto"/>
      </w:divBdr>
    </w:div>
    <w:div w:id="1843425905">
      <w:bodyDiv w:val="1"/>
      <w:marLeft w:val="0"/>
      <w:marRight w:val="0"/>
      <w:marTop w:val="0"/>
      <w:marBottom w:val="0"/>
      <w:divBdr>
        <w:top w:val="none" w:sz="0" w:space="0" w:color="auto"/>
        <w:left w:val="none" w:sz="0" w:space="0" w:color="auto"/>
        <w:bottom w:val="none" w:sz="0" w:space="0" w:color="auto"/>
        <w:right w:val="none" w:sz="0" w:space="0" w:color="auto"/>
      </w:divBdr>
    </w:div>
    <w:div w:id="1968583125">
      <w:bodyDiv w:val="1"/>
      <w:marLeft w:val="0"/>
      <w:marRight w:val="0"/>
      <w:marTop w:val="0"/>
      <w:marBottom w:val="0"/>
      <w:divBdr>
        <w:top w:val="none" w:sz="0" w:space="0" w:color="auto"/>
        <w:left w:val="none" w:sz="0" w:space="0" w:color="auto"/>
        <w:bottom w:val="none" w:sz="0" w:space="0" w:color="auto"/>
        <w:right w:val="none" w:sz="0" w:space="0" w:color="auto"/>
      </w:divBdr>
    </w:div>
    <w:div w:id="2010280935">
      <w:bodyDiv w:val="1"/>
      <w:marLeft w:val="0"/>
      <w:marRight w:val="0"/>
      <w:marTop w:val="0"/>
      <w:marBottom w:val="0"/>
      <w:divBdr>
        <w:top w:val="none" w:sz="0" w:space="0" w:color="auto"/>
        <w:left w:val="none" w:sz="0" w:space="0" w:color="auto"/>
        <w:bottom w:val="none" w:sz="0" w:space="0" w:color="auto"/>
        <w:right w:val="none" w:sz="0" w:space="0" w:color="auto"/>
      </w:divBdr>
    </w:div>
    <w:div w:id="206035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part/2/chapter/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oliceconduct.gov.uk/recommendations/operation-hotton-recommendations-metropolitan-police-service-september-202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cprof:oso/9780195326215.003.0004" TargetMode="External"/><Relationship Id="rId5" Type="http://schemas.openxmlformats.org/officeDocument/2006/relationships/footnotes" Target="footnotes.xml"/><Relationship Id="rId10" Type="http://schemas.openxmlformats.org/officeDocument/2006/relationships/hyperlink" Target="https://www.legislation.gov.uk/ukpga/2014/12/section/2/enacted" TargetMode="External"/><Relationship Id="rId4" Type="http://schemas.openxmlformats.org/officeDocument/2006/relationships/webSettings" Target="webSettings.xml"/><Relationship Id="rId9" Type="http://schemas.openxmlformats.org/officeDocument/2006/relationships/hyperlink" Target="https://ebookcentral.proquest.com/lib/trinity/detail.action?docID=5254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4236</TotalTime>
  <Pages>20</Pages>
  <Words>6855</Words>
  <Characters>39076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Platt, Christopher</dc:creator>
  <cp:keywords/>
  <dc:description/>
  <cp:lastModifiedBy>Platt, Christopher</cp:lastModifiedBy>
  <cp:revision>25</cp:revision>
  <dcterms:created xsi:type="dcterms:W3CDTF">2022-08-26T09:09:00Z</dcterms:created>
  <dcterms:modified xsi:type="dcterms:W3CDTF">2022-11-27T09:37:00Z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2022-08-26T09:09:12Z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cbd1cb84-80ce-4d9c-90f7-4a1d82ab8ec3</vt:lpwstr>
  </property>
  <property fmtid="{D5CDD505-2E9C-101B-9397-08002B2CF9AE}" pid="8" name="MSIP_Label_f2acd28b-79a3-4a0f-b0ff-4b75658b1549_ContentBits">
    <vt:lpwstr>0</vt:lpwstr>
  </property>
</Properties>
</file>