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433" w:rsidRPr="00326EC7" w:rsidRDefault="00326EC7">
      <w:pPr>
        <w:rPr>
          <w:rFonts w:cstheme="minorHAnsi"/>
        </w:rPr>
      </w:pPr>
      <w:r w:rsidRPr="00326EC7">
        <w:rPr>
          <w:rFonts w:cstheme="minorHAnsi"/>
        </w:rPr>
        <w:t>Essay Question:</w:t>
      </w:r>
    </w:p>
    <w:p w:rsidR="00326EC7" w:rsidRPr="00326EC7" w:rsidRDefault="00326EC7">
      <w:pPr>
        <w:rPr>
          <w:rFonts w:cstheme="minorHAnsi"/>
        </w:rPr>
      </w:pPr>
    </w:p>
    <w:p w:rsidR="00326EC7" w:rsidRDefault="00326EC7">
      <w:pPr>
        <w:rPr>
          <w:rFonts w:cstheme="minorHAnsi"/>
          <w:b/>
        </w:rPr>
      </w:pPr>
      <w:r w:rsidRPr="00326EC7">
        <w:rPr>
          <w:rFonts w:cstheme="minorHAnsi"/>
          <w:b/>
        </w:rPr>
        <w:t xml:space="preserve">If the Buddhist concept of </w:t>
      </w:r>
      <w:proofErr w:type="spellStart"/>
      <w:r w:rsidRPr="00326EC7">
        <w:rPr>
          <w:rFonts w:cstheme="minorHAnsi"/>
          <w:b/>
        </w:rPr>
        <w:t>anattā</w:t>
      </w:r>
      <w:proofErr w:type="spellEnd"/>
      <w:r w:rsidRPr="00326EC7">
        <w:rPr>
          <w:rFonts w:cstheme="minorHAnsi"/>
          <w:b/>
        </w:rPr>
        <w:t xml:space="preserve"> can be understood as challenging the Brahmanical notion of a continuous substantial self, to what extent is this challenge a successful one, in your opinion?</w:t>
      </w:r>
    </w:p>
    <w:p w:rsidR="00490D73" w:rsidRDefault="00490D73">
      <w:pPr>
        <w:rPr>
          <w:rFonts w:cstheme="minorHAnsi"/>
          <w:b/>
        </w:rPr>
        <w:sectPr w:rsidR="00490D73" w:rsidSect="00562274">
          <w:headerReference w:type="even" r:id="rId8"/>
          <w:headerReference w:type="default" r:id="rId9"/>
          <w:footerReference w:type="even" r:id="rId10"/>
          <w:footerReference w:type="default" r:id="rId11"/>
          <w:pgSz w:w="11900" w:h="16840"/>
          <w:pgMar w:top="1440" w:right="1440" w:bottom="1440" w:left="1440" w:header="708" w:footer="708" w:gutter="0"/>
          <w:cols w:space="708"/>
          <w:docGrid w:linePitch="360"/>
        </w:sect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Default="00490D73">
      <w:pPr>
        <w:rPr>
          <w:rFonts w:cstheme="minorHAnsi"/>
          <w:b/>
        </w:rPr>
      </w:pPr>
    </w:p>
    <w:p w:rsidR="00490D73" w:rsidRPr="00490D73" w:rsidRDefault="00E02486">
      <w:pPr>
        <w:rPr>
          <w:rFonts w:cstheme="minorHAnsi"/>
          <w:i/>
          <w:sz w:val="20"/>
          <w:szCs w:val="20"/>
        </w:rPr>
      </w:pPr>
      <w:r>
        <w:rPr>
          <w:rFonts w:cstheme="minorHAnsi"/>
          <w:i/>
          <w:sz w:val="20"/>
          <w:szCs w:val="20"/>
        </w:rPr>
        <w:t>‘</w:t>
      </w:r>
      <w:r w:rsidR="00490D73" w:rsidRPr="00490D73">
        <w:rPr>
          <w:rFonts w:cstheme="minorHAnsi"/>
          <w:i/>
          <w:sz w:val="20"/>
          <w:szCs w:val="20"/>
        </w:rPr>
        <w:t xml:space="preserve">I have </w:t>
      </w:r>
      <w:r w:rsidR="00D2352B">
        <w:rPr>
          <w:rFonts w:cstheme="minorHAnsi"/>
          <w:i/>
          <w:sz w:val="20"/>
          <w:szCs w:val="20"/>
        </w:rPr>
        <w:t xml:space="preserve">walked </w:t>
      </w:r>
      <w:r w:rsidR="00490D73" w:rsidRPr="00490D73">
        <w:rPr>
          <w:rFonts w:cstheme="minorHAnsi"/>
          <w:i/>
          <w:sz w:val="20"/>
          <w:szCs w:val="20"/>
        </w:rPr>
        <w:t>through many lives</w:t>
      </w:r>
      <w:r w:rsidR="00D2352B">
        <w:rPr>
          <w:rFonts w:cstheme="minorHAnsi"/>
          <w:i/>
          <w:sz w:val="20"/>
          <w:szCs w:val="20"/>
        </w:rPr>
        <w:t>,</w:t>
      </w:r>
    </w:p>
    <w:p w:rsidR="00D2352B" w:rsidRDefault="00D2352B">
      <w:pPr>
        <w:rPr>
          <w:rFonts w:cstheme="minorHAnsi"/>
          <w:i/>
          <w:sz w:val="20"/>
          <w:szCs w:val="20"/>
        </w:rPr>
      </w:pPr>
      <w:r>
        <w:rPr>
          <w:rFonts w:cstheme="minorHAnsi"/>
          <w:i/>
          <w:sz w:val="20"/>
          <w:szCs w:val="20"/>
        </w:rPr>
        <w:t>s</w:t>
      </w:r>
      <w:r w:rsidR="00490D73" w:rsidRPr="00490D73">
        <w:rPr>
          <w:rFonts w:cstheme="minorHAnsi"/>
          <w:i/>
          <w:sz w:val="20"/>
          <w:szCs w:val="20"/>
        </w:rPr>
        <w:t>ome of them my own</w:t>
      </w:r>
      <w:r>
        <w:rPr>
          <w:rFonts w:cstheme="minorHAnsi"/>
          <w:i/>
          <w:sz w:val="20"/>
          <w:szCs w:val="20"/>
        </w:rPr>
        <w:t xml:space="preserve">, </w:t>
      </w:r>
    </w:p>
    <w:p w:rsidR="00490D73" w:rsidRPr="00490D73" w:rsidRDefault="00D2352B">
      <w:pPr>
        <w:rPr>
          <w:rFonts w:cstheme="minorHAnsi"/>
          <w:i/>
          <w:sz w:val="20"/>
          <w:szCs w:val="20"/>
        </w:rPr>
      </w:pPr>
      <w:r>
        <w:rPr>
          <w:rFonts w:cstheme="minorHAnsi"/>
          <w:i/>
          <w:sz w:val="20"/>
          <w:szCs w:val="20"/>
        </w:rPr>
        <w:t>a</w:t>
      </w:r>
      <w:r w:rsidR="00490D73" w:rsidRPr="00490D73">
        <w:rPr>
          <w:rFonts w:cstheme="minorHAnsi"/>
          <w:i/>
          <w:sz w:val="20"/>
          <w:szCs w:val="20"/>
        </w:rPr>
        <w:t>nd I am not who I was</w:t>
      </w:r>
      <w:r>
        <w:rPr>
          <w:rFonts w:cstheme="minorHAnsi"/>
          <w:i/>
          <w:sz w:val="20"/>
          <w:szCs w:val="20"/>
        </w:rPr>
        <w:t>,</w:t>
      </w:r>
    </w:p>
    <w:p w:rsidR="00D2352B" w:rsidRDefault="00D2352B">
      <w:pPr>
        <w:rPr>
          <w:rFonts w:cstheme="minorHAnsi"/>
          <w:i/>
          <w:sz w:val="20"/>
          <w:szCs w:val="20"/>
        </w:rPr>
      </w:pPr>
      <w:r>
        <w:rPr>
          <w:rFonts w:cstheme="minorHAnsi"/>
          <w:i/>
          <w:sz w:val="20"/>
          <w:szCs w:val="20"/>
        </w:rPr>
        <w:t>though some</w:t>
      </w:r>
      <w:r w:rsidR="00490D73" w:rsidRPr="00490D73">
        <w:rPr>
          <w:rFonts w:cstheme="minorHAnsi"/>
          <w:i/>
          <w:sz w:val="20"/>
          <w:szCs w:val="20"/>
        </w:rPr>
        <w:t xml:space="preserve"> principle of being </w:t>
      </w:r>
    </w:p>
    <w:p w:rsidR="00D2352B" w:rsidRDefault="00490D73">
      <w:pPr>
        <w:rPr>
          <w:rFonts w:cstheme="minorHAnsi"/>
          <w:i/>
          <w:sz w:val="20"/>
          <w:szCs w:val="20"/>
        </w:rPr>
      </w:pPr>
      <w:r w:rsidRPr="00490D73">
        <w:rPr>
          <w:rFonts w:cstheme="minorHAnsi"/>
          <w:i/>
          <w:sz w:val="20"/>
          <w:szCs w:val="20"/>
        </w:rPr>
        <w:t>abides</w:t>
      </w:r>
      <w:r w:rsidR="00D2352B">
        <w:rPr>
          <w:rFonts w:cstheme="minorHAnsi"/>
          <w:i/>
          <w:sz w:val="20"/>
          <w:szCs w:val="20"/>
        </w:rPr>
        <w:t>, f</w:t>
      </w:r>
      <w:r w:rsidRPr="00490D73">
        <w:rPr>
          <w:rFonts w:cstheme="minorHAnsi"/>
          <w:i/>
          <w:sz w:val="20"/>
          <w:szCs w:val="20"/>
        </w:rPr>
        <w:t xml:space="preserve">rom which I </w:t>
      </w:r>
      <w:r w:rsidR="00D2352B">
        <w:rPr>
          <w:rFonts w:cstheme="minorHAnsi"/>
          <w:i/>
          <w:sz w:val="20"/>
          <w:szCs w:val="20"/>
        </w:rPr>
        <w:t>struggle</w:t>
      </w:r>
    </w:p>
    <w:p w:rsidR="00490D73" w:rsidRPr="00490D73" w:rsidRDefault="00490D73">
      <w:pPr>
        <w:rPr>
          <w:rFonts w:cstheme="minorHAnsi"/>
          <w:i/>
          <w:sz w:val="20"/>
          <w:szCs w:val="20"/>
        </w:rPr>
      </w:pPr>
      <w:r w:rsidRPr="00490D73">
        <w:rPr>
          <w:rFonts w:cstheme="minorHAnsi"/>
          <w:i/>
          <w:sz w:val="20"/>
          <w:szCs w:val="20"/>
        </w:rPr>
        <w:t xml:space="preserve"> not to stray.</w:t>
      </w:r>
      <w:r w:rsidR="00E02486">
        <w:rPr>
          <w:rFonts w:cstheme="minorHAnsi"/>
          <w:i/>
          <w:sz w:val="20"/>
          <w:szCs w:val="20"/>
        </w:rPr>
        <w:t>’</w:t>
      </w:r>
    </w:p>
    <w:p w:rsidR="00490D73" w:rsidRPr="00490D73" w:rsidRDefault="00490D73">
      <w:pPr>
        <w:rPr>
          <w:rFonts w:cstheme="minorHAnsi"/>
          <w:i/>
          <w:sz w:val="20"/>
          <w:szCs w:val="20"/>
        </w:rPr>
      </w:pPr>
    </w:p>
    <w:p w:rsidR="00490D73" w:rsidRPr="00490D73" w:rsidRDefault="00490D73">
      <w:pPr>
        <w:rPr>
          <w:rFonts w:cstheme="minorHAnsi"/>
          <w:i/>
          <w:sz w:val="20"/>
          <w:szCs w:val="20"/>
        </w:rPr>
      </w:pPr>
      <w:r w:rsidRPr="00490D73">
        <w:rPr>
          <w:rFonts w:cstheme="minorHAnsi"/>
          <w:i/>
          <w:sz w:val="20"/>
          <w:szCs w:val="20"/>
        </w:rPr>
        <w:t>(‘The Layers’ – Stanley Ku</w:t>
      </w:r>
      <w:r w:rsidR="00D2352B">
        <w:rPr>
          <w:rFonts w:cstheme="minorHAnsi"/>
          <w:i/>
          <w:sz w:val="20"/>
          <w:szCs w:val="20"/>
        </w:rPr>
        <w:t>n</w:t>
      </w:r>
      <w:r w:rsidRPr="00490D73">
        <w:rPr>
          <w:rFonts w:cstheme="minorHAnsi"/>
          <w:i/>
          <w:sz w:val="20"/>
          <w:szCs w:val="20"/>
        </w:rPr>
        <w:t>itz)</w:t>
      </w:r>
    </w:p>
    <w:p w:rsidR="00490D73" w:rsidRDefault="00490D73">
      <w:pPr>
        <w:rPr>
          <w:rFonts w:cstheme="minorHAnsi"/>
          <w:b/>
        </w:rPr>
        <w:sectPr w:rsidR="00490D73" w:rsidSect="00490D73">
          <w:type w:val="continuous"/>
          <w:pgSz w:w="11900" w:h="16840"/>
          <w:pgMar w:top="1440" w:right="1440" w:bottom="1440" w:left="1440" w:header="708" w:footer="708" w:gutter="0"/>
          <w:cols w:num="2" w:space="720"/>
          <w:docGrid w:linePitch="360"/>
        </w:sectPr>
      </w:pPr>
    </w:p>
    <w:p w:rsidR="00326EC7" w:rsidRPr="00326EC7" w:rsidRDefault="00326EC7">
      <w:pPr>
        <w:rPr>
          <w:rFonts w:cstheme="minorHAnsi"/>
          <w:b/>
        </w:rPr>
      </w:pPr>
    </w:p>
    <w:p w:rsidR="00326EC7" w:rsidRDefault="00326EC7" w:rsidP="00575033">
      <w:pPr>
        <w:spacing w:line="276" w:lineRule="auto"/>
        <w:rPr>
          <w:rFonts w:cstheme="minorHAnsi"/>
        </w:rPr>
      </w:pPr>
      <w:r w:rsidRPr="00326EC7">
        <w:rPr>
          <w:rFonts w:cstheme="minorHAnsi"/>
        </w:rPr>
        <w:t xml:space="preserve">The Buddhist concept of </w:t>
      </w:r>
      <w:proofErr w:type="spellStart"/>
      <w:r w:rsidRPr="00326EC7">
        <w:rPr>
          <w:rFonts w:cstheme="minorHAnsi"/>
        </w:rPr>
        <w:t>anatt</w:t>
      </w:r>
      <w:r>
        <w:rPr>
          <w:rFonts w:cstheme="minorHAnsi"/>
        </w:rPr>
        <w:t>ā</w:t>
      </w:r>
      <w:proofErr w:type="spellEnd"/>
      <w:r>
        <w:rPr>
          <w:rFonts w:cstheme="minorHAnsi"/>
        </w:rPr>
        <w:t xml:space="preserve"> for many scholars refutes the Brahmanical notion of an enduring innermost principle</w:t>
      </w:r>
      <w:r w:rsidRPr="00326EC7">
        <w:rPr>
          <w:rFonts w:cstheme="minorHAnsi"/>
        </w:rPr>
        <w:t xml:space="preserve"> </w:t>
      </w:r>
      <w:r>
        <w:rPr>
          <w:rFonts w:cstheme="minorHAnsi"/>
        </w:rPr>
        <w:t xml:space="preserve">in people which could be described as a self. This essay investigates the </w:t>
      </w:r>
      <w:r w:rsidR="00101CC2">
        <w:rPr>
          <w:rFonts w:cstheme="minorHAnsi"/>
        </w:rPr>
        <w:t xml:space="preserve">successfulness of the </w:t>
      </w:r>
      <w:r>
        <w:rPr>
          <w:rFonts w:cstheme="minorHAnsi"/>
        </w:rPr>
        <w:t>Buddhist</w:t>
      </w:r>
      <w:r w:rsidR="00E71EBB">
        <w:rPr>
          <w:rFonts w:cstheme="minorHAnsi"/>
        </w:rPr>
        <w:t>s</w:t>
      </w:r>
      <w:r w:rsidR="00A619CF">
        <w:rPr>
          <w:rFonts w:cstheme="minorHAnsi"/>
        </w:rPr>
        <w:t>’</w:t>
      </w:r>
      <w:r>
        <w:rPr>
          <w:rFonts w:cstheme="minorHAnsi"/>
        </w:rPr>
        <w:t xml:space="preserve"> claim with regard to </w:t>
      </w:r>
      <w:r w:rsidR="005B0C83">
        <w:rPr>
          <w:rFonts w:cstheme="minorHAnsi"/>
        </w:rPr>
        <w:t xml:space="preserve">plausibility of the concept </w:t>
      </w:r>
      <w:r w:rsidR="003D7638">
        <w:rPr>
          <w:rFonts w:cstheme="minorHAnsi"/>
        </w:rPr>
        <w:t xml:space="preserve">on an experiential level </w:t>
      </w:r>
      <w:r w:rsidR="00383433">
        <w:rPr>
          <w:rFonts w:cstheme="minorHAnsi"/>
        </w:rPr>
        <w:t>in comparison to the Br</w:t>
      </w:r>
      <w:r w:rsidR="00A54AC1">
        <w:rPr>
          <w:rFonts w:cstheme="minorHAnsi"/>
        </w:rPr>
        <w:t>ahmanical one</w:t>
      </w:r>
      <w:r w:rsidR="003D7638">
        <w:rPr>
          <w:rFonts w:cstheme="minorHAnsi"/>
        </w:rPr>
        <w:t>.</w:t>
      </w:r>
      <w:r w:rsidR="00A54AC1">
        <w:rPr>
          <w:rFonts w:cstheme="minorHAnsi"/>
        </w:rPr>
        <w:t xml:space="preserve"> </w:t>
      </w:r>
      <w:r w:rsidR="003D7638">
        <w:rPr>
          <w:rFonts w:cstheme="minorHAnsi"/>
        </w:rPr>
        <w:t xml:space="preserve">Further it will </w:t>
      </w:r>
      <w:r w:rsidR="005B0C83">
        <w:rPr>
          <w:rFonts w:cstheme="minorHAnsi"/>
        </w:rPr>
        <w:t xml:space="preserve">engage with </w:t>
      </w:r>
      <w:r w:rsidR="003D7638">
        <w:rPr>
          <w:rFonts w:cstheme="minorHAnsi"/>
        </w:rPr>
        <w:t>soteriological aspects</w:t>
      </w:r>
      <w:r w:rsidR="00C81E15">
        <w:rPr>
          <w:rFonts w:cstheme="minorHAnsi"/>
        </w:rPr>
        <w:t xml:space="preserve"> and how far</w:t>
      </w:r>
      <w:r w:rsidR="003D7638">
        <w:rPr>
          <w:rFonts w:cstheme="minorHAnsi"/>
        </w:rPr>
        <w:t xml:space="preserve"> the Buddhist </w:t>
      </w:r>
      <w:r w:rsidR="00586A28">
        <w:rPr>
          <w:rFonts w:cstheme="minorHAnsi"/>
        </w:rPr>
        <w:t>view of the non-self</w:t>
      </w:r>
      <w:r w:rsidR="003D7638">
        <w:rPr>
          <w:rFonts w:cstheme="minorHAnsi"/>
        </w:rPr>
        <w:t xml:space="preserve"> </w:t>
      </w:r>
      <w:r w:rsidR="00C81E15">
        <w:rPr>
          <w:rFonts w:cstheme="minorHAnsi"/>
        </w:rPr>
        <w:t>can be regarded as achieving</w:t>
      </w:r>
      <w:r w:rsidR="00586A28">
        <w:rPr>
          <w:rFonts w:cstheme="minorHAnsi"/>
        </w:rPr>
        <w:t xml:space="preserve"> its</w:t>
      </w:r>
      <w:r w:rsidR="00C81E15">
        <w:rPr>
          <w:rFonts w:cstheme="minorHAnsi"/>
        </w:rPr>
        <w:t xml:space="preserve"> claim</w:t>
      </w:r>
      <w:r w:rsidR="005B0C83">
        <w:rPr>
          <w:rFonts w:cstheme="minorHAnsi"/>
        </w:rPr>
        <w:t xml:space="preserve"> to reduce suffering. </w:t>
      </w:r>
      <w:r w:rsidR="004D22E7">
        <w:rPr>
          <w:rFonts w:cstheme="minorHAnsi"/>
        </w:rPr>
        <w:t xml:space="preserve">The essay ends with </w:t>
      </w:r>
      <w:r w:rsidR="003D6903">
        <w:rPr>
          <w:rFonts w:cstheme="minorHAnsi"/>
        </w:rPr>
        <w:t xml:space="preserve">some </w:t>
      </w:r>
      <w:r w:rsidR="006C2F1C">
        <w:rPr>
          <w:rFonts w:cstheme="minorHAnsi"/>
        </w:rPr>
        <w:t>brief</w:t>
      </w:r>
      <w:r w:rsidR="004D22E7">
        <w:rPr>
          <w:rFonts w:cstheme="minorHAnsi"/>
        </w:rPr>
        <w:t xml:space="preserve"> thoughts on the similarities between the </w:t>
      </w:r>
      <w:r w:rsidR="00A0234E">
        <w:rPr>
          <w:rFonts w:cstheme="minorHAnsi"/>
        </w:rPr>
        <w:t>two concepts</w:t>
      </w:r>
      <w:r w:rsidR="004D22E7">
        <w:rPr>
          <w:rFonts w:cstheme="minorHAnsi"/>
        </w:rPr>
        <w:t xml:space="preserve"> and how their success depends </w:t>
      </w:r>
      <w:r w:rsidR="00927CC7">
        <w:rPr>
          <w:rFonts w:cstheme="minorHAnsi"/>
        </w:rPr>
        <w:t xml:space="preserve">on the person </w:t>
      </w:r>
      <w:r w:rsidR="006C2F1C">
        <w:rPr>
          <w:rFonts w:cstheme="minorHAnsi"/>
        </w:rPr>
        <w:t xml:space="preserve">interpreting </w:t>
      </w:r>
      <w:r w:rsidR="00A0234E">
        <w:rPr>
          <w:rFonts w:cstheme="minorHAnsi"/>
        </w:rPr>
        <w:t xml:space="preserve">the involved </w:t>
      </w:r>
      <w:r w:rsidR="00927CC7">
        <w:rPr>
          <w:rFonts w:cstheme="minorHAnsi"/>
        </w:rPr>
        <w:t>imagery and</w:t>
      </w:r>
      <w:r w:rsidR="006C2F1C">
        <w:rPr>
          <w:rFonts w:cstheme="minorHAnsi"/>
        </w:rPr>
        <w:t xml:space="preserve"> subtle notions</w:t>
      </w:r>
      <w:r w:rsidR="00927CC7">
        <w:rPr>
          <w:rFonts w:cstheme="minorHAnsi"/>
        </w:rPr>
        <w:t xml:space="preserve"> of the self</w:t>
      </w:r>
      <w:r w:rsidR="00A0234E">
        <w:rPr>
          <w:rFonts w:cstheme="minorHAnsi"/>
        </w:rPr>
        <w:t xml:space="preserve"> or non-self.</w:t>
      </w:r>
    </w:p>
    <w:p w:rsidR="005B0C83" w:rsidRDefault="005B0C83" w:rsidP="00575033">
      <w:pPr>
        <w:spacing w:line="276" w:lineRule="auto"/>
        <w:rPr>
          <w:rFonts w:cstheme="minorHAnsi"/>
        </w:rPr>
      </w:pPr>
    </w:p>
    <w:p w:rsidR="005B0C83" w:rsidRDefault="00ED2E26" w:rsidP="00575033">
      <w:pPr>
        <w:spacing w:line="276" w:lineRule="auto"/>
        <w:rPr>
          <w:rFonts w:cstheme="minorHAnsi"/>
        </w:rPr>
      </w:pPr>
      <w:r>
        <w:rPr>
          <w:rFonts w:cstheme="minorHAnsi"/>
        </w:rPr>
        <w:t xml:space="preserve">The </w:t>
      </w:r>
      <w:proofErr w:type="spellStart"/>
      <w:r>
        <w:rPr>
          <w:rFonts w:cstheme="minorHAnsi"/>
        </w:rPr>
        <w:t>anatt</w:t>
      </w:r>
      <w:r w:rsidR="00B00E93">
        <w:rPr>
          <w:rFonts w:cstheme="minorHAnsi"/>
        </w:rPr>
        <w:t>ā</w:t>
      </w:r>
      <w:proofErr w:type="spellEnd"/>
      <w:r w:rsidR="00B00E93">
        <w:rPr>
          <w:rFonts w:cstheme="minorHAnsi"/>
        </w:rPr>
        <w:t xml:space="preserve"> </w:t>
      </w:r>
      <w:r>
        <w:rPr>
          <w:rFonts w:cstheme="minorHAnsi"/>
        </w:rPr>
        <w:t>doctrine is based on the assumption that nothing in this world is permanent and everything is in a constant flux of creation and disintegration. No substance is forever stable</w:t>
      </w:r>
      <w:r w:rsidR="00FB33C7">
        <w:rPr>
          <w:rFonts w:cstheme="minorHAnsi"/>
        </w:rPr>
        <w:t>, everything is a stream of occurrences</w:t>
      </w:r>
      <w:r w:rsidR="006025B1">
        <w:rPr>
          <w:rFonts w:cstheme="minorHAnsi"/>
        </w:rPr>
        <w:t xml:space="preserve">, held together for a while because of causal </w:t>
      </w:r>
      <w:r w:rsidR="00A0234E">
        <w:rPr>
          <w:rFonts w:cstheme="minorHAnsi"/>
        </w:rPr>
        <w:t>dependency</w:t>
      </w:r>
      <w:r w:rsidR="0012584E">
        <w:rPr>
          <w:rFonts w:cstheme="minorHAnsi"/>
        </w:rPr>
        <w:t xml:space="preserve"> resting on unchanging causal laws.</w:t>
      </w:r>
      <w:r w:rsidR="00FB33C7">
        <w:rPr>
          <w:rFonts w:cstheme="minorHAnsi"/>
        </w:rPr>
        <w:t xml:space="preserve"> </w:t>
      </w:r>
      <w:r>
        <w:rPr>
          <w:rFonts w:cstheme="minorHAnsi"/>
        </w:rPr>
        <w:t>Therefore we only find ‘sequences and clusters of momentary events</w:t>
      </w:r>
      <w:r w:rsidR="00B00E93">
        <w:rPr>
          <w:rFonts w:cstheme="minorHAnsi"/>
        </w:rPr>
        <w:t xml:space="preserve">’ </w:t>
      </w:r>
      <w:sdt>
        <w:sdtPr>
          <w:rPr>
            <w:rFonts w:cstheme="minorHAnsi"/>
          </w:rPr>
          <w:id w:val="-1195685593"/>
          <w:citation/>
        </w:sdtPr>
        <w:sdtEndPr/>
        <w:sdtContent>
          <w:r w:rsidR="00B00E93">
            <w:rPr>
              <w:rFonts w:cstheme="minorHAnsi"/>
            </w:rPr>
            <w:fldChar w:fldCharType="begin"/>
          </w:r>
          <w:r w:rsidR="00B00E93">
            <w:rPr>
              <w:rFonts w:cstheme="minorHAnsi"/>
            </w:rPr>
            <w:instrText xml:space="preserve">CITATION Bar15 \p 24 \l 2057 </w:instrText>
          </w:r>
          <w:r w:rsidR="00B00E93">
            <w:rPr>
              <w:rFonts w:cstheme="minorHAnsi"/>
            </w:rPr>
            <w:fldChar w:fldCharType="separate"/>
          </w:r>
          <w:r w:rsidR="007A62F8" w:rsidRPr="007A62F8">
            <w:rPr>
              <w:rFonts w:cstheme="minorHAnsi"/>
              <w:noProof/>
            </w:rPr>
            <w:t>(Bartley, 2015, p. 24)</w:t>
          </w:r>
          <w:r w:rsidR="00B00E93">
            <w:rPr>
              <w:rFonts w:cstheme="minorHAnsi"/>
            </w:rPr>
            <w:fldChar w:fldCharType="end"/>
          </w:r>
        </w:sdtContent>
      </w:sdt>
      <w:r w:rsidR="00B00E93">
        <w:rPr>
          <w:rFonts w:cstheme="minorHAnsi"/>
        </w:rPr>
        <w:t>.</w:t>
      </w:r>
      <w:r w:rsidR="00FB33C7">
        <w:rPr>
          <w:rFonts w:cstheme="minorHAnsi"/>
        </w:rPr>
        <w:t xml:space="preserve"> This is also true for the notion of self in people. Experiences, thoughts, feelings and memories</w:t>
      </w:r>
      <w:r w:rsidR="00F22D41">
        <w:rPr>
          <w:rFonts w:cstheme="minorHAnsi"/>
        </w:rPr>
        <w:t>,</w:t>
      </w:r>
      <w:r w:rsidR="00FB33C7">
        <w:rPr>
          <w:rFonts w:cstheme="minorHAnsi"/>
        </w:rPr>
        <w:t xml:space="preserve"> </w:t>
      </w:r>
      <w:r w:rsidR="00F22D41">
        <w:rPr>
          <w:rFonts w:cstheme="minorHAnsi"/>
        </w:rPr>
        <w:t xml:space="preserve">like strands of existence, </w:t>
      </w:r>
      <w:r w:rsidR="00FB33C7">
        <w:rPr>
          <w:rFonts w:cstheme="minorHAnsi"/>
        </w:rPr>
        <w:t xml:space="preserve">come together for a limited </w:t>
      </w:r>
      <w:r w:rsidR="00F22D41">
        <w:rPr>
          <w:rFonts w:cstheme="minorHAnsi"/>
        </w:rPr>
        <w:t xml:space="preserve">time-period and then fall away again. </w:t>
      </w:r>
      <w:proofErr w:type="spellStart"/>
      <w:r w:rsidR="00F22D41">
        <w:rPr>
          <w:rFonts w:cstheme="minorHAnsi"/>
        </w:rPr>
        <w:t>Gowan</w:t>
      </w:r>
      <w:r w:rsidR="00490D73">
        <w:rPr>
          <w:rFonts w:cstheme="minorHAnsi"/>
        </w:rPr>
        <w:t>s</w:t>
      </w:r>
      <w:proofErr w:type="spellEnd"/>
      <w:r w:rsidR="00F22D41">
        <w:rPr>
          <w:rFonts w:cstheme="minorHAnsi"/>
        </w:rPr>
        <w:t xml:space="preserve"> for this reason described this notion of self as a process-self, in contrast to the substance-self, and likened the process</w:t>
      </w:r>
      <w:r w:rsidR="007571EC">
        <w:rPr>
          <w:rFonts w:cstheme="minorHAnsi"/>
        </w:rPr>
        <w:t>-</w:t>
      </w:r>
      <w:r w:rsidR="00F22D41">
        <w:rPr>
          <w:rFonts w:cstheme="minorHAnsi"/>
        </w:rPr>
        <w:t>self to a rope:</w:t>
      </w:r>
    </w:p>
    <w:p w:rsidR="00F22D41" w:rsidRDefault="00F22D41" w:rsidP="00575033">
      <w:pPr>
        <w:spacing w:line="276" w:lineRule="auto"/>
        <w:rPr>
          <w:rFonts w:cstheme="minorHAnsi"/>
        </w:rPr>
      </w:pPr>
    </w:p>
    <w:p w:rsidR="00F22D41" w:rsidRDefault="00F22D41" w:rsidP="00575033">
      <w:pPr>
        <w:jc w:val="center"/>
        <w:rPr>
          <w:rFonts w:cstheme="minorHAnsi"/>
        </w:rPr>
      </w:pPr>
      <w:r>
        <w:rPr>
          <w:rFonts w:cstheme="minorHAnsi"/>
        </w:rPr>
        <w:t xml:space="preserve">‘Just as a hundred-foot rope may consist only of overlapping strands none of which is longer than ten feet, so a process-self may consist of overlapping and ever-changing aggregates. In each case, there is no common element at the beginning and the end. But there is enough continuity to make identity statements intelligible.’ </w:t>
      </w:r>
      <w:sdt>
        <w:sdtPr>
          <w:rPr>
            <w:rFonts w:cstheme="minorHAnsi"/>
          </w:rPr>
          <w:id w:val="1323081655"/>
          <w:citation/>
        </w:sdtPr>
        <w:sdtEndPr/>
        <w:sdtContent>
          <w:r>
            <w:rPr>
              <w:rFonts w:cstheme="minorHAnsi"/>
            </w:rPr>
            <w:fldChar w:fldCharType="begin"/>
          </w:r>
          <w:r>
            <w:rPr>
              <w:rFonts w:cstheme="minorHAnsi"/>
            </w:rPr>
            <w:instrText xml:space="preserve">CITATION Gow \p 81 \l 2057 </w:instrText>
          </w:r>
          <w:r>
            <w:rPr>
              <w:rFonts w:cstheme="minorHAnsi"/>
            </w:rPr>
            <w:fldChar w:fldCharType="separate"/>
          </w:r>
          <w:r w:rsidR="007A62F8" w:rsidRPr="007A62F8">
            <w:rPr>
              <w:rFonts w:cstheme="minorHAnsi"/>
              <w:noProof/>
            </w:rPr>
            <w:t>(Gowans, 2003, p. 81)</w:t>
          </w:r>
          <w:r>
            <w:rPr>
              <w:rFonts w:cstheme="minorHAnsi"/>
            </w:rPr>
            <w:fldChar w:fldCharType="end"/>
          </w:r>
        </w:sdtContent>
      </w:sdt>
    </w:p>
    <w:p w:rsidR="003813C7" w:rsidRDefault="003813C7" w:rsidP="00575033">
      <w:pPr>
        <w:spacing w:line="276" w:lineRule="auto"/>
        <w:rPr>
          <w:rFonts w:cstheme="minorHAnsi"/>
        </w:rPr>
      </w:pPr>
    </w:p>
    <w:p w:rsidR="00F22D41" w:rsidRDefault="007571EC" w:rsidP="00575033">
      <w:pPr>
        <w:spacing w:line="276" w:lineRule="auto"/>
        <w:rPr>
          <w:rFonts w:cstheme="minorHAnsi"/>
        </w:rPr>
      </w:pPr>
      <w:r>
        <w:rPr>
          <w:rFonts w:cstheme="minorHAnsi"/>
        </w:rPr>
        <w:t xml:space="preserve">Process-selves are no-selves in that they have no fixed core. The proposal is that we believe in a self because there is enough continuity </w:t>
      </w:r>
      <w:r w:rsidR="004D2BC3">
        <w:rPr>
          <w:rFonts w:cstheme="minorHAnsi"/>
        </w:rPr>
        <w:t>of inner evocative</w:t>
      </w:r>
      <w:r>
        <w:rPr>
          <w:rFonts w:cstheme="minorHAnsi"/>
        </w:rPr>
        <w:t xml:space="preserve"> events that we arrive at the conclusion of being an ‘I’ with a separate, lasting entity.</w:t>
      </w:r>
      <w:r w:rsidR="00722397">
        <w:rPr>
          <w:rFonts w:cstheme="minorHAnsi"/>
        </w:rPr>
        <w:t xml:space="preserve"> This might be reinforced through linguistic conventions.</w:t>
      </w:r>
      <w:r>
        <w:rPr>
          <w:rFonts w:cstheme="minorHAnsi"/>
        </w:rPr>
        <w:t xml:space="preserve"> The overlapping quality of the strands of existence </w:t>
      </w:r>
      <w:r w:rsidR="00722397">
        <w:rPr>
          <w:rFonts w:cstheme="minorHAnsi"/>
        </w:rPr>
        <w:t xml:space="preserve">then </w:t>
      </w:r>
      <w:r>
        <w:rPr>
          <w:rFonts w:cstheme="minorHAnsi"/>
        </w:rPr>
        <w:t xml:space="preserve">upholds this </w:t>
      </w:r>
      <w:r w:rsidR="00127743">
        <w:rPr>
          <w:rFonts w:cstheme="minorHAnsi"/>
        </w:rPr>
        <w:t>il</w:t>
      </w:r>
      <w:r>
        <w:rPr>
          <w:rFonts w:cstheme="minorHAnsi"/>
        </w:rPr>
        <w:t xml:space="preserve">lusion. </w:t>
      </w:r>
      <w:r w:rsidR="00A0234E">
        <w:rPr>
          <w:rFonts w:cstheme="minorHAnsi"/>
        </w:rPr>
        <w:t>Bartley suggests that</w:t>
      </w:r>
      <w:r w:rsidR="005D0D31">
        <w:rPr>
          <w:rFonts w:cstheme="minorHAnsi"/>
        </w:rPr>
        <w:t xml:space="preserve"> this impression is deepened</w:t>
      </w:r>
      <w:r>
        <w:rPr>
          <w:rFonts w:cstheme="minorHAnsi"/>
        </w:rPr>
        <w:t xml:space="preserve"> </w:t>
      </w:r>
      <w:r w:rsidR="00A0234E">
        <w:rPr>
          <w:rFonts w:cstheme="minorHAnsi"/>
        </w:rPr>
        <w:t xml:space="preserve">also </w:t>
      </w:r>
      <w:r w:rsidR="00F86D73">
        <w:rPr>
          <w:rFonts w:cstheme="minorHAnsi"/>
        </w:rPr>
        <w:t xml:space="preserve">because of our awareness of </w:t>
      </w:r>
      <w:r w:rsidR="00F86D73">
        <w:rPr>
          <w:rFonts w:cstheme="minorHAnsi"/>
        </w:rPr>
        <w:lastRenderedPageBreak/>
        <w:t>thoughts, feelings and perceptions. Because we are self-aware of these states, ‘the self-awareness of each is readily confused with th</w:t>
      </w:r>
      <w:r w:rsidR="004D2BC3">
        <w:rPr>
          <w:rFonts w:cstheme="minorHAnsi"/>
        </w:rPr>
        <w:t xml:space="preserve">at </w:t>
      </w:r>
      <w:r w:rsidR="00F86D73">
        <w:rPr>
          <w:rFonts w:cstheme="minorHAnsi"/>
        </w:rPr>
        <w:t xml:space="preserve">of the subsequent event’ </w:t>
      </w:r>
      <w:sdt>
        <w:sdtPr>
          <w:rPr>
            <w:rFonts w:cstheme="minorHAnsi"/>
          </w:rPr>
          <w:id w:val="1087036217"/>
          <w:citation/>
        </w:sdtPr>
        <w:sdtEndPr/>
        <w:sdtContent>
          <w:r w:rsidR="00F86D73">
            <w:rPr>
              <w:rFonts w:cstheme="minorHAnsi"/>
            </w:rPr>
            <w:fldChar w:fldCharType="begin"/>
          </w:r>
          <w:r w:rsidR="00F86D73">
            <w:rPr>
              <w:rFonts w:cstheme="minorHAnsi"/>
            </w:rPr>
            <w:instrText xml:space="preserve">CITATION Bar15 \p 36 \l 2057 </w:instrText>
          </w:r>
          <w:r w:rsidR="00F86D73">
            <w:rPr>
              <w:rFonts w:cstheme="minorHAnsi"/>
            </w:rPr>
            <w:fldChar w:fldCharType="separate"/>
          </w:r>
          <w:r w:rsidR="007A62F8" w:rsidRPr="007A62F8">
            <w:rPr>
              <w:rFonts w:cstheme="minorHAnsi"/>
              <w:noProof/>
            </w:rPr>
            <w:t>(Bartley, 2015, p. 36)</w:t>
          </w:r>
          <w:r w:rsidR="00F86D73">
            <w:rPr>
              <w:rFonts w:cstheme="minorHAnsi"/>
            </w:rPr>
            <w:fldChar w:fldCharType="end"/>
          </w:r>
        </w:sdtContent>
      </w:sdt>
      <w:r w:rsidR="00F86D73">
        <w:rPr>
          <w:rFonts w:cstheme="minorHAnsi"/>
        </w:rPr>
        <w:t>.</w:t>
      </w:r>
      <w:r w:rsidR="004D2BC3">
        <w:rPr>
          <w:rFonts w:cstheme="minorHAnsi"/>
        </w:rPr>
        <w:t xml:space="preserve"> The continuity and stability of inner existence thus rests on a subjective feeling-tone of ourselves which in fact undergoes a constant shuffle</w:t>
      </w:r>
      <w:r w:rsidR="00B05B0F">
        <w:rPr>
          <w:rFonts w:cstheme="minorHAnsi"/>
        </w:rPr>
        <w:t xml:space="preserve"> of components</w:t>
      </w:r>
      <w:r w:rsidR="004D2BC3">
        <w:rPr>
          <w:rFonts w:cstheme="minorHAnsi"/>
        </w:rPr>
        <w:t xml:space="preserve">, so that we are, in this model, not the same people anymore after some time has passed. This, so is assumed, can for example be observed in the obvious dissimilarity of a grown-up person with his or her former existence as a child. </w:t>
      </w:r>
    </w:p>
    <w:p w:rsidR="00F22D41" w:rsidRDefault="00F22D41" w:rsidP="00575033">
      <w:pPr>
        <w:spacing w:line="276" w:lineRule="auto"/>
        <w:jc w:val="center"/>
        <w:rPr>
          <w:rFonts w:cstheme="minorHAnsi"/>
        </w:rPr>
      </w:pPr>
    </w:p>
    <w:p w:rsidR="00AD3707" w:rsidRDefault="00B05B0F" w:rsidP="00575033">
      <w:pPr>
        <w:spacing w:line="276" w:lineRule="auto"/>
        <w:rPr>
          <w:rFonts w:cstheme="minorHAnsi"/>
        </w:rPr>
      </w:pPr>
      <w:r>
        <w:rPr>
          <w:rFonts w:cstheme="minorHAnsi"/>
        </w:rPr>
        <w:t>Contrarily the</w:t>
      </w:r>
      <w:r w:rsidR="004D2BC3">
        <w:rPr>
          <w:rFonts w:cstheme="minorHAnsi"/>
        </w:rPr>
        <w:t xml:space="preserve"> Brahmanical concept of self</w:t>
      </w:r>
      <w:r>
        <w:rPr>
          <w:rFonts w:cstheme="minorHAnsi"/>
        </w:rPr>
        <w:t xml:space="preserve"> seems to acknowledge a stable, unchanging inner </w:t>
      </w:r>
      <w:r w:rsidR="006D7633">
        <w:rPr>
          <w:rFonts w:cstheme="minorHAnsi"/>
        </w:rPr>
        <w:t>essence</w:t>
      </w:r>
      <w:r>
        <w:rPr>
          <w:rFonts w:cstheme="minorHAnsi"/>
        </w:rPr>
        <w:t xml:space="preserve"> of </w:t>
      </w:r>
      <w:r w:rsidR="00C30A72">
        <w:rPr>
          <w:rFonts w:cstheme="minorHAnsi"/>
        </w:rPr>
        <w:t xml:space="preserve">a </w:t>
      </w:r>
      <w:r>
        <w:rPr>
          <w:rFonts w:cstheme="minorHAnsi"/>
        </w:rPr>
        <w:t>person</w:t>
      </w:r>
      <w:r w:rsidR="00DE3A2B">
        <w:rPr>
          <w:rFonts w:cstheme="minorHAnsi"/>
        </w:rPr>
        <w:t>. Brian Black explains</w:t>
      </w:r>
      <w:r w:rsidR="00873532">
        <w:rPr>
          <w:rFonts w:cstheme="minorHAnsi"/>
        </w:rPr>
        <w:t xml:space="preserve"> </w:t>
      </w:r>
      <w:r w:rsidR="00DE3A2B">
        <w:rPr>
          <w:rFonts w:cstheme="minorHAnsi"/>
        </w:rPr>
        <w:t>the word ‘atman’ for ‘self’</w:t>
      </w:r>
      <w:r w:rsidR="00873532">
        <w:rPr>
          <w:rFonts w:cstheme="minorHAnsi"/>
        </w:rPr>
        <w:t xml:space="preserve"> is likely to be derived from the Sanskrit word ‘an’ for ‘to breathe’ and came to include meanings like ‘life-force, consciousness, essence, nature, or even ultimate reality’ </w:t>
      </w:r>
      <w:sdt>
        <w:sdtPr>
          <w:rPr>
            <w:rFonts w:cstheme="minorHAnsi"/>
          </w:rPr>
          <w:id w:val="464701543"/>
          <w:citation/>
        </w:sdtPr>
        <w:sdtEndPr/>
        <w:sdtContent>
          <w:r w:rsidR="00873532">
            <w:rPr>
              <w:rFonts w:cstheme="minorHAnsi"/>
            </w:rPr>
            <w:fldChar w:fldCharType="begin"/>
          </w:r>
          <w:r w:rsidR="00873532">
            <w:rPr>
              <w:rFonts w:cstheme="minorHAnsi"/>
            </w:rPr>
            <w:instrText xml:space="preserve">CITATION Bla12 \p 12 \l 2057 </w:instrText>
          </w:r>
          <w:r w:rsidR="00873532">
            <w:rPr>
              <w:rFonts w:cstheme="minorHAnsi"/>
            </w:rPr>
            <w:fldChar w:fldCharType="separate"/>
          </w:r>
          <w:r w:rsidR="007A62F8" w:rsidRPr="007A62F8">
            <w:rPr>
              <w:rFonts w:cstheme="minorHAnsi"/>
              <w:noProof/>
            </w:rPr>
            <w:t>(Black, 2012, p. 12)</w:t>
          </w:r>
          <w:r w:rsidR="00873532">
            <w:rPr>
              <w:rFonts w:cstheme="minorHAnsi"/>
            </w:rPr>
            <w:fldChar w:fldCharType="end"/>
          </w:r>
        </w:sdtContent>
      </w:sdt>
      <w:r w:rsidR="00873532">
        <w:rPr>
          <w:rFonts w:cstheme="minorHAnsi"/>
        </w:rPr>
        <w:t>.</w:t>
      </w:r>
      <w:r w:rsidR="00DE3A2B" w:rsidRPr="00DE3A2B">
        <w:rPr>
          <w:rFonts w:cstheme="minorHAnsi"/>
        </w:rPr>
        <w:t xml:space="preserve"> </w:t>
      </w:r>
      <w:r w:rsidR="00DE3A2B">
        <w:rPr>
          <w:rFonts w:cstheme="minorHAnsi"/>
        </w:rPr>
        <w:t>Nevertheless, Brian Black points out that the word ‘atman</w:t>
      </w:r>
      <w:r w:rsidR="007D528E">
        <w:rPr>
          <w:rFonts w:cstheme="minorHAnsi"/>
        </w:rPr>
        <w:t xml:space="preserve">’ </w:t>
      </w:r>
      <w:r w:rsidR="00DE3A2B">
        <w:rPr>
          <w:rFonts w:cstheme="minorHAnsi"/>
        </w:rPr>
        <w:t>‘does not have one consistent meaning across all of its textual appearances’</w:t>
      </w:r>
      <w:sdt>
        <w:sdtPr>
          <w:rPr>
            <w:rFonts w:cstheme="minorHAnsi"/>
          </w:rPr>
          <w:id w:val="521291093"/>
          <w:citation/>
        </w:sdtPr>
        <w:sdtEndPr/>
        <w:sdtContent>
          <w:r w:rsidR="00DE3A2B">
            <w:rPr>
              <w:rFonts w:cstheme="minorHAnsi"/>
            </w:rPr>
            <w:fldChar w:fldCharType="begin"/>
          </w:r>
          <w:r w:rsidR="00DE3A2B">
            <w:rPr>
              <w:rFonts w:cstheme="minorHAnsi"/>
            </w:rPr>
            <w:instrText xml:space="preserve">CITATION Bla12 \p 12 \l 2057 </w:instrText>
          </w:r>
          <w:r w:rsidR="00DE3A2B">
            <w:rPr>
              <w:rFonts w:cstheme="minorHAnsi"/>
            </w:rPr>
            <w:fldChar w:fldCharType="separate"/>
          </w:r>
          <w:r w:rsidR="007A62F8">
            <w:rPr>
              <w:rFonts w:cstheme="minorHAnsi"/>
              <w:noProof/>
            </w:rPr>
            <w:t xml:space="preserve"> </w:t>
          </w:r>
          <w:r w:rsidR="007A62F8" w:rsidRPr="007A62F8">
            <w:rPr>
              <w:rFonts w:cstheme="minorHAnsi"/>
              <w:noProof/>
            </w:rPr>
            <w:t>(Black, 2012, p. 12)</w:t>
          </w:r>
          <w:r w:rsidR="00DE3A2B">
            <w:rPr>
              <w:rFonts w:cstheme="minorHAnsi"/>
            </w:rPr>
            <w:fldChar w:fldCharType="end"/>
          </w:r>
        </w:sdtContent>
      </w:sdt>
      <w:r w:rsidR="007D528E">
        <w:rPr>
          <w:rFonts w:cstheme="minorHAnsi"/>
        </w:rPr>
        <w:t xml:space="preserve">, but is </w:t>
      </w:r>
      <w:r w:rsidR="0007310F">
        <w:rPr>
          <w:rFonts w:cstheme="minorHAnsi"/>
        </w:rPr>
        <w:t xml:space="preserve">for example </w:t>
      </w:r>
      <w:r w:rsidR="007D528E">
        <w:rPr>
          <w:rFonts w:cstheme="minorHAnsi"/>
        </w:rPr>
        <w:t>invested with different meanings across the Upanishads</w:t>
      </w:r>
      <w:r w:rsidR="002C0EC6">
        <w:rPr>
          <w:rFonts w:cstheme="minorHAnsi"/>
        </w:rPr>
        <w:t>, also depending on the teacher</w:t>
      </w:r>
      <w:r w:rsidR="007D528E">
        <w:rPr>
          <w:rFonts w:cstheme="minorHAnsi"/>
        </w:rPr>
        <w:t xml:space="preserve"> </w:t>
      </w:r>
      <w:r w:rsidR="002C0EC6">
        <w:rPr>
          <w:rFonts w:cstheme="minorHAnsi"/>
        </w:rPr>
        <w:t xml:space="preserve">whose words are </w:t>
      </w:r>
      <w:r w:rsidR="00AA4CBC">
        <w:rPr>
          <w:rFonts w:cstheme="minorHAnsi"/>
        </w:rPr>
        <w:t>depicted</w:t>
      </w:r>
      <w:r w:rsidR="002C0EC6">
        <w:rPr>
          <w:rFonts w:cstheme="minorHAnsi"/>
        </w:rPr>
        <w:t xml:space="preserve">. </w:t>
      </w:r>
      <w:r w:rsidR="00873532">
        <w:rPr>
          <w:rFonts w:cstheme="minorHAnsi"/>
        </w:rPr>
        <w:t xml:space="preserve">In </w:t>
      </w:r>
      <w:r w:rsidR="007D528E">
        <w:rPr>
          <w:rFonts w:cstheme="minorHAnsi"/>
        </w:rPr>
        <w:t>some</w:t>
      </w:r>
      <w:r w:rsidR="00873532">
        <w:rPr>
          <w:rFonts w:cstheme="minorHAnsi"/>
        </w:rPr>
        <w:t xml:space="preserve"> </w:t>
      </w:r>
      <w:r w:rsidR="002C0EC6">
        <w:rPr>
          <w:rFonts w:cstheme="minorHAnsi"/>
        </w:rPr>
        <w:t xml:space="preserve">parts </w:t>
      </w:r>
      <w:r w:rsidR="00873532">
        <w:rPr>
          <w:rFonts w:cstheme="minorHAnsi"/>
        </w:rPr>
        <w:t xml:space="preserve">we find descriptions of where to find the atman in the body, for example in the </w:t>
      </w:r>
      <w:proofErr w:type="spellStart"/>
      <w:r w:rsidR="00873532">
        <w:rPr>
          <w:rFonts w:cstheme="minorHAnsi"/>
        </w:rPr>
        <w:t>Chandogya</w:t>
      </w:r>
      <w:proofErr w:type="spellEnd"/>
      <w:r w:rsidR="00873532">
        <w:rPr>
          <w:rFonts w:cstheme="minorHAnsi"/>
        </w:rPr>
        <w:t xml:space="preserve"> Upanis</w:t>
      </w:r>
      <w:r w:rsidR="007D528E">
        <w:rPr>
          <w:rFonts w:cstheme="minorHAnsi"/>
        </w:rPr>
        <w:t>h</w:t>
      </w:r>
      <w:r w:rsidR="00873532">
        <w:rPr>
          <w:rFonts w:cstheme="minorHAnsi"/>
        </w:rPr>
        <w:t xml:space="preserve">ad is a passage </w:t>
      </w:r>
      <w:r w:rsidR="00DE3A2B">
        <w:rPr>
          <w:rFonts w:cstheme="minorHAnsi"/>
        </w:rPr>
        <w:t xml:space="preserve">(Ch.8, 3.3) </w:t>
      </w:r>
      <w:r w:rsidR="00873532">
        <w:rPr>
          <w:rFonts w:cstheme="minorHAnsi"/>
        </w:rPr>
        <w:t>which says</w:t>
      </w:r>
      <w:r w:rsidR="007D528E">
        <w:rPr>
          <w:rFonts w:cstheme="minorHAnsi"/>
        </w:rPr>
        <w:t xml:space="preserve"> </w:t>
      </w:r>
      <w:r w:rsidR="00DE3A2B">
        <w:rPr>
          <w:rFonts w:cstheme="minorHAnsi"/>
        </w:rPr>
        <w:t xml:space="preserve">‘The Self is hidden in the lotus of the heart’ </w:t>
      </w:r>
      <w:sdt>
        <w:sdtPr>
          <w:rPr>
            <w:rFonts w:cstheme="minorHAnsi"/>
          </w:rPr>
          <w:id w:val="1938948497"/>
          <w:citation/>
        </w:sdtPr>
        <w:sdtEndPr/>
        <w:sdtContent>
          <w:r w:rsidR="00DE3A2B">
            <w:rPr>
              <w:rFonts w:cstheme="minorHAnsi"/>
            </w:rPr>
            <w:fldChar w:fldCharType="begin"/>
          </w:r>
          <w:r w:rsidR="00DE3A2B">
            <w:rPr>
              <w:rFonts w:cstheme="minorHAnsi"/>
            </w:rPr>
            <w:instrText xml:space="preserve"> CITATION Eas07 \l 2057 </w:instrText>
          </w:r>
          <w:r w:rsidR="00DE3A2B">
            <w:rPr>
              <w:rFonts w:cstheme="minorHAnsi"/>
            </w:rPr>
            <w:fldChar w:fldCharType="separate"/>
          </w:r>
          <w:r w:rsidR="007A62F8" w:rsidRPr="007A62F8">
            <w:rPr>
              <w:rFonts w:cstheme="minorHAnsi"/>
              <w:noProof/>
            </w:rPr>
            <w:t>(Easwaran, 2007)</w:t>
          </w:r>
          <w:r w:rsidR="00DE3A2B">
            <w:rPr>
              <w:rFonts w:cstheme="minorHAnsi"/>
            </w:rPr>
            <w:fldChar w:fldCharType="end"/>
          </w:r>
        </w:sdtContent>
      </w:sdt>
      <w:r w:rsidR="00DB7025">
        <w:rPr>
          <w:rFonts w:cstheme="minorHAnsi"/>
        </w:rPr>
        <w:t xml:space="preserve">. This </w:t>
      </w:r>
      <w:r w:rsidR="007D528E">
        <w:rPr>
          <w:rFonts w:cstheme="minorHAnsi"/>
        </w:rPr>
        <w:t>evokes a</w:t>
      </w:r>
      <w:r w:rsidR="0064748A">
        <w:rPr>
          <w:rFonts w:cstheme="minorHAnsi"/>
        </w:rPr>
        <w:t xml:space="preserve">n essence </w:t>
      </w:r>
      <w:r w:rsidR="007D528E">
        <w:rPr>
          <w:rFonts w:cstheme="minorHAnsi"/>
        </w:rPr>
        <w:t xml:space="preserve">with a specific dwelling place. </w:t>
      </w:r>
      <w:r w:rsidR="00CF6CEB">
        <w:rPr>
          <w:rFonts w:cstheme="minorHAnsi"/>
        </w:rPr>
        <w:t>Permanence</w:t>
      </w:r>
      <w:r w:rsidR="00B5296D">
        <w:rPr>
          <w:rFonts w:cstheme="minorHAnsi"/>
        </w:rPr>
        <w:t xml:space="preserve"> and immortal</w:t>
      </w:r>
      <w:r w:rsidR="00DB7025">
        <w:rPr>
          <w:rFonts w:cstheme="minorHAnsi"/>
        </w:rPr>
        <w:t>ity</w:t>
      </w:r>
      <w:r w:rsidR="00B5296D">
        <w:rPr>
          <w:rFonts w:cstheme="minorHAnsi"/>
        </w:rPr>
        <w:t xml:space="preserve"> </w:t>
      </w:r>
      <w:r w:rsidR="000A5372">
        <w:rPr>
          <w:rFonts w:cstheme="minorHAnsi"/>
        </w:rPr>
        <w:t xml:space="preserve">of the self </w:t>
      </w:r>
      <w:r w:rsidR="00DB7025">
        <w:rPr>
          <w:rFonts w:cstheme="minorHAnsi"/>
        </w:rPr>
        <w:t>can also be exemplified by a passage from the</w:t>
      </w:r>
      <w:r w:rsidR="00B5296D">
        <w:rPr>
          <w:rFonts w:cstheme="minorHAnsi"/>
        </w:rPr>
        <w:t xml:space="preserve"> </w:t>
      </w:r>
      <w:proofErr w:type="spellStart"/>
      <w:r w:rsidR="00B5296D">
        <w:rPr>
          <w:rFonts w:cstheme="minorHAnsi"/>
        </w:rPr>
        <w:t>Chandogya</w:t>
      </w:r>
      <w:proofErr w:type="spellEnd"/>
      <w:r w:rsidR="00B5296D">
        <w:rPr>
          <w:rFonts w:cstheme="minorHAnsi"/>
        </w:rPr>
        <w:t xml:space="preserve"> Up</w:t>
      </w:r>
      <w:r w:rsidR="00DB2FE1">
        <w:rPr>
          <w:rFonts w:cstheme="minorHAnsi"/>
        </w:rPr>
        <w:t>an</w:t>
      </w:r>
      <w:r w:rsidR="00B5296D">
        <w:rPr>
          <w:rFonts w:cstheme="minorHAnsi"/>
        </w:rPr>
        <w:t>ishad</w:t>
      </w:r>
      <w:r w:rsidR="00DB7025">
        <w:rPr>
          <w:rFonts w:cstheme="minorHAnsi"/>
        </w:rPr>
        <w:t>, ‘It is true this body is perishable, but within it dwells the imperishable self’</w:t>
      </w:r>
      <w:sdt>
        <w:sdtPr>
          <w:rPr>
            <w:rFonts w:cstheme="minorHAnsi"/>
          </w:rPr>
          <w:id w:val="410972652"/>
          <w:citation/>
        </w:sdtPr>
        <w:sdtEndPr/>
        <w:sdtContent>
          <w:r w:rsidR="00DB7025">
            <w:rPr>
              <w:rFonts w:cstheme="minorHAnsi"/>
            </w:rPr>
            <w:fldChar w:fldCharType="begin"/>
          </w:r>
          <w:r w:rsidR="00DB7025">
            <w:rPr>
              <w:rFonts w:cstheme="minorHAnsi"/>
            </w:rPr>
            <w:instrText xml:space="preserve">CITATION Eas07 \p 150 \l 2057 </w:instrText>
          </w:r>
          <w:r w:rsidR="00DB7025">
            <w:rPr>
              <w:rFonts w:cstheme="minorHAnsi"/>
            </w:rPr>
            <w:fldChar w:fldCharType="separate"/>
          </w:r>
          <w:r w:rsidR="007A62F8">
            <w:rPr>
              <w:rFonts w:cstheme="minorHAnsi"/>
              <w:noProof/>
            </w:rPr>
            <w:t xml:space="preserve"> </w:t>
          </w:r>
          <w:r w:rsidR="007A62F8" w:rsidRPr="007A62F8">
            <w:rPr>
              <w:rFonts w:cstheme="minorHAnsi"/>
              <w:noProof/>
            </w:rPr>
            <w:t>(Easwaran, 2007, p. 150)</w:t>
          </w:r>
          <w:r w:rsidR="00DB7025">
            <w:rPr>
              <w:rFonts w:cstheme="minorHAnsi"/>
            </w:rPr>
            <w:fldChar w:fldCharType="end"/>
          </w:r>
        </w:sdtContent>
      </w:sdt>
      <w:r w:rsidR="00DB7025">
        <w:rPr>
          <w:rFonts w:cstheme="minorHAnsi"/>
        </w:rPr>
        <w:t xml:space="preserve">. </w:t>
      </w:r>
      <w:r w:rsidR="00DE3A2B" w:rsidRPr="00DE3A2B">
        <w:rPr>
          <w:rFonts w:cstheme="minorHAnsi"/>
        </w:rPr>
        <w:t>However</w:t>
      </w:r>
      <w:r w:rsidR="007D528E">
        <w:rPr>
          <w:rFonts w:cstheme="minorHAnsi"/>
        </w:rPr>
        <w:t xml:space="preserve">, other </w:t>
      </w:r>
      <w:r w:rsidR="00DE3A2B">
        <w:rPr>
          <w:rFonts w:cstheme="minorHAnsi"/>
        </w:rPr>
        <w:t>depiction</w:t>
      </w:r>
      <w:r w:rsidR="007D528E">
        <w:rPr>
          <w:rFonts w:cstheme="minorHAnsi"/>
        </w:rPr>
        <w:t>s</w:t>
      </w:r>
      <w:r w:rsidR="00DE3A2B">
        <w:rPr>
          <w:rFonts w:cstheme="minorHAnsi"/>
        </w:rPr>
        <w:t xml:space="preserve"> </w:t>
      </w:r>
      <w:r w:rsidR="007D528E">
        <w:rPr>
          <w:rFonts w:cstheme="minorHAnsi"/>
        </w:rPr>
        <w:t>are more</w:t>
      </w:r>
      <w:r w:rsidR="00DE3A2B">
        <w:rPr>
          <w:rFonts w:cstheme="minorHAnsi"/>
        </w:rPr>
        <w:t xml:space="preserve"> elusive and </w:t>
      </w:r>
      <w:r w:rsidR="00C44554">
        <w:rPr>
          <w:rFonts w:cstheme="minorHAnsi"/>
        </w:rPr>
        <w:t>use</w:t>
      </w:r>
      <w:r w:rsidR="007D528E">
        <w:rPr>
          <w:rFonts w:cstheme="minorHAnsi"/>
        </w:rPr>
        <w:t xml:space="preserve"> negative statements for </w:t>
      </w:r>
      <w:r w:rsidR="000856A4">
        <w:rPr>
          <w:rFonts w:cstheme="minorHAnsi"/>
        </w:rPr>
        <w:t>capturing the self</w:t>
      </w:r>
      <w:r w:rsidR="007D528E">
        <w:rPr>
          <w:rFonts w:cstheme="minorHAnsi"/>
        </w:rPr>
        <w:t xml:space="preserve">. In the </w:t>
      </w:r>
      <w:proofErr w:type="spellStart"/>
      <w:r w:rsidR="007D528E">
        <w:rPr>
          <w:rFonts w:cstheme="minorHAnsi"/>
        </w:rPr>
        <w:t>Brihadaranyaka</w:t>
      </w:r>
      <w:proofErr w:type="spellEnd"/>
      <w:r w:rsidR="007D528E">
        <w:rPr>
          <w:rFonts w:cstheme="minorHAnsi"/>
        </w:rPr>
        <w:t xml:space="preserve"> Upanishad the sage </w:t>
      </w:r>
      <w:proofErr w:type="spellStart"/>
      <w:r w:rsidR="007D528E">
        <w:rPr>
          <w:rFonts w:cstheme="minorHAnsi"/>
        </w:rPr>
        <w:t>Yajñavalkya</w:t>
      </w:r>
      <w:proofErr w:type="spellEnd"/>
      <w:r w:rsidR="007D528E">
        <w:rPr>
          <w:rFonts w:cstheme="minorHAnsi"/>
        </w:rPr>
        <w:t xml:space="preserve"> </w:t>
      </w:r>
      <w:r w:rsidR="00DB7025">
        <w:rPr>
          <w:rFonts w:cstheme="minorHAnsi"/>
        </w:rPr>
        <w:t xml:space="preserve">for example </w:t>
      </w:r>
      <w:r w:rsidR="007D528E">
        <w:rPr>
          <w:rFonts w:cstheme="minorHAnsi"/>
        </w:rPr>
        <w:t xml:space="preserve">states that </w:t>
      </w:r>
    </w:p>
    <w:p w:rsidR="00AD3707" w:rsidRDefault="00AD3707" w:rsidP="00575033">
      <w:pPr>
        <w:spacing w:line="276" w:lineRule="auto"/>
        <w:rPr>
          <w:rFonts w:cstheme="minorHAnsi"/>
        </w:rPr>
      </w:pPr>
    </w:p>
    <w:p w:rsidR="00AD3707" w:rsidRDefault="007D528E" w:rsidP="00575033">
      <w:pPr>
        <w:jc w:val="center"/>
        <w:rPr>
          <w:rFonts w:cstheme="minorHAnsi"/>
        </w:rPr>
      </w:pPr>
      <w:r>
        <w:rPr>
          <w:rFonts w:cstheme="minorHAnsi"/>
        </w:rPr>
        <w:t>‘</w:t>
      </w:r>
      <w:r w:rsidR="00AD3707">
        <w:rPr>
          <w:rFonts w:cstheme="minorHAnsi"/>
        </w:rPr>
        <w:t>The Imperishable is the seer,…, though unseen; the hearer, though unheard; the thinker, though unthought; the knower though unknown’ (Ch3, 8. 11)</w:t>
      </w:r>
      <w:sdt>
        <w:sdtPr>
          <w:rPr>
            <w:rFonts w:cstheme="minorHAnsi"/>
          </w:rPr>
          <w:id w:val="1772052933"/>
          <w:citation/>
        </w:sdtPr>
        <w:sdtEndPr/>
        <w:sdtContent>
          <w:r w:rsidR="00AD3707">
            <w:rPr>
              <w:rFonts w:cstheme="minorHAnsi"/>
            </w:rPr>
            <w:fldChar w:fldCharType="begin"/>
          </w:r>
          <w:r w:rsidR="00AD3707">
            <w:rPr>
              <w:rFonts w:cstheme="minorHAnsi"/>
            </w:rPr>
            <w:instrText xml:space="preserve">CITATION Eas07 \p 106 \l 2057 </w:instrText>
          </w:r>
          <w:r w:rsidR="00AD3707">
            <w:rPr>
              <w:rFonts w:cstheme="minorHAnsi"/>
            </w:rPr>
            <w:fldChar w:fldCharType="separate"/>
          </w:r>
          <w:r w:rsidR="007A62F8">
            <w:rPr>
              <w:rFonts w:cstheme="minorHAnsi"/>
              <w:noProof/>
            </w:rPr>
            <w:t xml:space="preserve"> </w:t>
          </w:r>
          <w:r w:rsidR="007A62F8" w:rsidRPr="007A62F8">
            <w:rPr>
              <w:rFonts w:cstheme="minorHAnsi"/>
              <w:noProof/>
            </w:rPr>
            <w:t>(Easwaran, 2007, p. 106)</w:t>
          </w:r>
          <w:r w:rsidR="00AD3707">
            <w:rPr>
              <w:rFonts w:cstheme="minorHAnsi"/>
            </w:rPr>
            <w:fldChar w:fldCharType="end"/>
          </w:r>
        </w:sdtContent>
      </w:sdt>
      <w:r w:rsidR="00AD3707">
        <w:rPr>
          <w:rFonts w:cstheme="minorHAnsi"/>
        </w:rPr>
        <w:t>.</w:t>
      </w:r>
    </w:p>
    <w:p w:rsidR="00AD3707" w:rsidRDefault="00AD3707" w:rsidP="00575033">
      <w:pPr>
        <w:spacing w:line="276" w:lineRule="auto"/>
        <w:rPr>
          <w:rFonts w:cstheme="minorHAnsi"/>
        </w:rPr>
      </w:pPr>
    </w:p>
    <w:p w:rsidR="00AD3707" w:rsidRPr="00B51ED1" w:rsidRDefault="00AD3707" w:rsidP="00575033">
      <w:pPr>
        <w:spacing w:line="276" w:lineRule="auto"/>
        <w:rPr>
          <w:rFonts w:cstheme="minorHAnsi"/>
        </w:rPr>
      </w:pPr>
      <w:r>
        <w:rPr>
          <w:rFonts w:cstheme="minorHAnsi"/>
        </w:rPr>
        <w:t xml:space="preserve">The self </w:t>
      </w:r>
      <w:r w:rsidR="00DB7025">
        <w:rPr>
          <w:rFonts w:cstheme="minorHAnsi"/>
        </w:rPr>
        <w:t>here</w:t>
      </w:r>
      <w:r>
        <w:rPr>
          <w:rFonts w:cstheme="minorHAnsi"/>
        </w:rPr>
        <w:t xml:space="preserve"> appears as something extremely subtle which </w:t>
      </w:r>
      <w:proofErr w:type="spellStart"/>
      <w:r w:rsidR="00EF73B0">
        <w:rPr>
          <w:rFonts w:cstheme="minorHAnsi"/>
        </w:rPr>
        <w:t>can not</w:t>
      </w:r>
      <w:proofErr w:type="spellEnd"/>
      <w:r w:rsidR="00EF73B0">
        <w:rPr>
          <w:rFonts w:cstheme="minorHAnsi"/>
        </w:rPr>
        <w:t xml:space="preserve"> easily described in affirmative, graspable characterisation.</w:t>
      </w:r>
      <w:r>
        <w:rPr>
          <w:rFonts w:cstheme="minorHAnsi"/>
        </w:rPr>
        <w:t xml:space="preserve"> At the same time </w:t>
      </w:r>
      <w:r w:rsidR="00B5296D">
        <w:rPr>
          <w:rFonts w:cstheme="minorHAnsi"/>
        </w:rPr>
        <w:t xml:space="preserve">though the self is </w:t>
      </w:r>
      <w:r w:rsidR="006D7633">
        <w:rPr>
          <w:rFonts w:cstheme="minorHAnsi"/>
        </w:rPr>
        <w:t xml:space="preserve">tangibly distinct from the processes described, seeing, thinking and knowing. Furthermore it is </w:t>
      </w:r>
      <w:r w:rsidR="00B5296D">
        <w:rPr>
          <w:rFonts w:cstheme="minorHAnsi"/>
        </w:rPr>
        <w:t>supreme, it is the perceiver beyond all perceptions as well the interpreter and knower of all perceptions. This sense of supreme authority</w:t>
      </w:r>
      <w:r w:rsidR="00CB03D8">
        <w:rPr>
          <w:rFonts w:cstheme="minorHAnsi"/>
        </w:rPr>
        <w:t>,</w:t>
      </w:r>
      <w:r w:rsidR="00B5296D">
        <w:rPr>
          <w:rFonts w:cstheme="minorHAnsi"/>
        </w:rPr>
        <w:t xml:space="preserve"> </w:t>
      </w:r>
      <w:r w:rsidR="006D7633">
        <w:rPr>
          <w:rFonts w:cstheme="minorHAnsi"/>
        </w:rPr>
        <w:t>of course</w:t>
      </w:r>
      <w:r w:rsidR="00CB03D8">
        <w:rPr>
          <w:rFonts w:cstheme="minorHAnsi"/>
        </w:rPr>
        <w:t>,</w:t>
      </w:r>
      <w:r w:rsidR="006D7633">
        <w:rPr>
          <w:rFonts w:cstheme="minorHAnsi"/>
        </w:rPr>
        <w:t xml:space="preserve"> </w:t>
      </w:r>
      <w:r w:rsidR="00B5296D">
        <w:rPr>
          <w:rFonts w:cstheme="minorHAnsi"/>
        </w:rPr>
        <w:t xml:space="preserve">is further developed in </w:t>
      </w:r>
      <w:r w:rsidR="00CB03D8">
        <w:rPr>
          <w:rFonts w:cstheme="minorHAnsi"/>
        </w:rPr>
        <w:t xml:space="preserve">those </w:t>
      </w:r>
      <w:r w:rsidR="00DB7025">
        <w:rPr>
          <w:rFonts w:cstheme="minorHAnsi"/>
        </w:rPr>
        <w:t>parts of the</w:t>
      </w:r>
      <w:r w:rsidR="00B5296D">
        <w:rPr>
          <w:rFonts w:cstheme="minorHAnsi"/>
        </w:rPr>
        <w:t xml:space="preserve"> Upanishads when it is shown that </w:t>
      </w:r>
      <w:r w:rsidR="00C44554">
        <w:rPr>
          <w:rFonts w:cstheme="minorHAnsi"/>
        </w:rPr>
        <w:t xml:space="preserve">the </w:t>
      </w:r>
      <w:r w:rsidR="00B5296D">
        <w:rPr>
          <w:rFonts w:cstheme="minorHAnsi"/>
        </w:rPr>
        <w:t xml:space="preserve">atman is in fact </w:t>
      </w:r>
      <w:r w:rsidR="00CB03D8">
        <w:rPr>
          <w:rFonts w:cstheme="minorHAnsi"/>
        </w:rPr>
        <w:t>B</w:t>
      </w:r>
      <w:r w:rsidR="00B5296D">
        <w:rPr>
          <w:rFonts w:cstheme="minorHAnsi"/>
        </w:rPr>
        <w:t>rahman</w:t>
      </w:r>
      <w:r w:rsidR="00DB7025">
        <w:rPr>
          <w:rFonts w:cstheme="minorHAnsi"/>
        </w:rPr>
        <w:t>.</w:t>
      </w:r>
      <w:r w:rsidR="00B5296D">
        <w:rPr>
          <w:rFonts w:cstheme="minorHAnsi"/>
        </w:rPr>
        <w:t xml:space="preserve"> </w:t>
      </w:r>
      <w:r w:rsidR="00C44554">
        <w:rPr>
          <w:rFonts w:cstheme="minorHAnsi"/>
        </w:rPr>
        <w:t>Here t</w:t>
      </w:r>
      <w:r w:rsidR="00B5296D">
        <w:rPr>
          <w:rFonts w:cstheme="minorHAnsi"/>
        </w:rPr>
        <w:t xml:space="preserve">he self is </w:t>
      </w:r>
      <w:r w:rsidR="00DB7025">
        <w:rPr>
          <w:rFonts w:cstheme="minorHAnsi"/>
        </w:rPr>
        <w:t xml:space="preserve">seen </w:t>
      </w:r>
      <w:r w:rsidR="00C30A72">
        <w:rPr>
          <w:rFonts w:cstheme="minorHAnsi"/>
        </w:rPr>
        <w:t xml:space="preserve">as </w:t>
      </w:r>
      <w:r w:rsidR="00B5296D">
        <w:rPr>
          <w:rFonts w:cstheme="minorHAnsi"/>
        </w:rPr>
        <w:t>an expression of the absolute and independent reality underlying everything</w:t>
      </w:r>
      <w:r w:rsidR="00DB7025">
        <w:rPr>
          <w:rFonts w:cstheme="minorHAnsi"/>
        </w:rPr>
        <w:t>, ‘This self of mine within the heart is Brahman’ (</w:t>
      </w:r>
      <w:proofErr w:type="spellStart"/>
      <w:r w:rsidR="00C05702">
        <w:rPr>
          <w:rFonts w:cstheme="minorHAnsi"/>
        </w:rPr>
        <w:t>Chandogya</w:t>
      </w:r>
      <w:proofErr w:type="spellEnd"/>
      <w:r w:rsidR="00C05702">
        <w:rPr>
          <w:rFonts w:cstheme="minorHAnsi"/>
        </w:rPr>
        <w:t xml:space="preserve"> Upanishad, </w:t>
      </w:r>
      <w:r w:rsidR="00DB7025">
        <w:rPr>
          <w:rFonts w:cstheme="minorHAnsi"/>
        </w:rPr>
        <w:t xml:space="preserve">Ch 3,14.4) </w:t>
      </w:r>
      <w:sdt>
        <w:sdtPr>
          <w:rPr>
            <w:rFonts w:cstheme="minorHAnsi"/>
          </w:rPr>
          <w:id w:val="443200262"/>
          <w:citation/>
        </w:sdtPr>
        <w:sdtEndPr/>
        <w:sdtContent>
          <w:r w:rsidR="00DB7025">
            <w:rPr>
              <w:rFonts w:cstheme="minorHAnsi"/>
            </w:rPr>
            <w:fldChar w:fldCharType="begin"/>
          </w:r>
          <w:r w:rsidR="00DB7025">
            <w:rPr>
              <w:rFonts w:cstheme="minorHAnsi"/>
            </w:rPr>
            <w:instrText xml:space="preserve">CITATION Bla12 \p 15 \l 2057 </w:instrText>
          </w:r>
          <w:r w:rsidR="00DB7025">
            <w:rPr>
              <w:rFonts w:cstheme="minorHAnsi"/>
            </w:rPr>
            <w:fldChar w:fldCharType="separate"/>
          </w:r>
          <w:r w:rsidR="007A62F8" w:rsidRPr="007A62F8">
            <w:rPr>
              <w:rFonts w:cstheme="minorHAnsi"/>
              <w:noProof/>
            </w:rPr>
            <w:t>(Black, 2012, p. 15)</w:t>
          </w:r>
          <w:r w:rsidR="00DB7025">
            <w:rPr>
              <w:rFonts w:cstheme="minorHAnsi"/>
            </w:rPr>
            <w:fldChar w:fldCharType="end"/>
          </w:r>
        </w:sdtContent>
      </w:sdt>
      <w:r w:rsidR="00DB7025">
        <w:rPr>
          <w:rFonts w:cstheme="minorHAnsi"/>
        </w:rPr>
        <w:t>.</w:t>
      </w:r>
      <w:r w:rsidR="00122C7C">
        <w:rPr>
          <w:rFonts w:cstheme="minorHAnsi"/>
        </w:rPr>
        <w:t xml:space="preserve"> </w:t>
      </w:r>
      <w:r w:rsidR="003D7638">
        <w:rPr>
          <w:rFonts w:cstheme="minorHAnsi"/>
          <w:color w:val="000000" w:themeColor="text1"/>
        </w:rPr>
        <w:t>There is an inner core which is wise, as demonstrated in the description above of  ‘the thinker’, ‘the knower’, ‘the seer’. People are essentially perfect and good if they are able to connect with this inner source of wisdom and rid themselves of ignorance</w:t>
      </w:r>
      <w:r w:rsidR="00B51ED1">
        <w:rPr>
          <w:rFonts w:cstheme="minorHAnsi"/>
          <w:color w:val="000000" w:themeColor="text1"/>
        </w:rPr>
        <w:t xml:space="preserve">, </w:t>
      </w:r>
      <w:proofErr w:type="spellStart"/>
      <w:r w:rsidR="003D7638">
        <w:rPr>
          <w:rFonts w:cstheme="minorHAnsi"/>
          <w:color w:val="000000" w:themeColor="text1"/>
        </w:rPr>
        <w:t>avidya</w:t>
      </w:r>
      <w:proofErr w:type="spellEnd"/>
      <w:r w:rsidR="003D7638">
        <w:rPr>
          <w:rFonts w:cstheme="minorHAnsi"/>
          <w:color w:val="000000" w:themeColor="text1"/>
        </w:rPr>
        <w:t xml:space="preserve">. </w:t>
      </w:r>
      <w:proofErr w:type="spellStart"/>
      <w:r w:rsidR="00B51ED1">
        <w:rPr>
          <w:rFonts w:cstheme="minorHAnsi"/>
        </w:rPr>
        <w:t>Avidya</w:t>
      </w:r>
      <w:proofErr w:type="spellEnd"/>
      <w:r w:rsidR="00B51ED1">
        <w:rPr>
          <w:rFonts w:cstheme="minorHAnsi"/>
        </w:rPr>
        <w:t xml:space="preserve"> </w:t>
      </w:r>
      <w:r w:rsidR="00FB4B3E">
        <w:rPr>
          <w:rFonts w:cstheme="minorHAnsi"/>
        </w:rPr>
        <w:t>can include</w:t>
      </w:r>
      <w:r w:rsidR="00B51ED1">
        <w:rPr>
          <w:rFonts w:cstheme="minorHAnsi"/>
        </w:rPr>
        <w:t xml:space="preserve"> the notion of a self which is in fact not the self, but </w:t>
      </w:r>
      <w:r w:rsidR="00FB4B3E">
        <w:rPr>
          <w:rFonts w:cstheme="minorHAnsi"/>
        </w:rPr>
        <w:t xml:space="preserve">a notion </w:t>
      </w:r>
      <w:r w:rsidR="00490D73">
        <w:rPr>
          <w:rFonts w:cstheme="minorHAnsi"/>
        </w:rPr>
        <w:t>emerging out of and being tied</w:t>
      </w:r>
      <w:r w:rsidR="00B51ED1">
        <w:rPr>
          <w:rFonts w:cstheme="minorHAnsi"/>
        </w:rPr>
        <w:t xml:space="preserve"> to impermanent, material existence, under the spell of sensual input. </w:t>
      </w:r>
      <w:r w:rsidR="00FB4B3E">
        <w:rPr>
          <w:rFonts w:cstheme="minorHAnsi"/>
        </w:rPr>
        <w:t>As has been brought to the fore in some Vedantic schools this</w:t>
      </w:r>
      <w:r w:rsidR="00B51ED1">
        <w:rPr>
          <w:rFonts w:cstheme="minorHAnsi"/>
        </w:rPr>
        <w:t xml:space="preserve"> </w:t>
      </w:r>
      <w:r w:rsidR="00490D73">
        <w:rPr>
          <w:rFonts w:cstheme="minorHAnsi"/>
        </w:rPr>
        <w:t>misleading</w:t>
      </w:r>
      <w:r w:rsidR="00B51ED1">
        <w:rPr>
          <w:rFonts w:cstheme="minorHAnsi"/>
        </w:rPr>
        <w:t xml:space="preserve"> sense of self is not connected to the </w:t>
      </w:r>
      <w:r w:rsidR="00B51ED1">
        <w:rPr>
          <w:rFonts w:cstheme="minorHAnsi"/>
        </w:rPr>
        <w:lastRenderedPageBreak/>
        <w:t>absolute reality underlying everything, which is pure and permanent</w:t>
      </w:r>
      <w:r w:rsidR="00D02FED">
        <w:rPr>
          <w:rFonts w:cstheme="minorHAnsi"/>
        </w:rPr>
        <w:t>. ‘</w:t>
      </w:r>
      <w:r w:rsidR="00466A84">
        <w:rPr>
          <w:rFonts w:cstheme="minorHAnsi"/>
        </w:rPr>
        <w:t xml:space="preserve">Ignorance </w:t>
      </w:r>
      <w:r w:rsidR="00D02FED">
        <w:rPr>
          <w:rFonts w:cstheme="minorHAnsi"/>
        </w:rPr>
        <w:t>(</w:t>
      </w:r>
      <w:proofErr w:type="spellStart"/>
      <w:r w:rsidR="00D02FED">
        <w:rPr>
          <w:rFonts w:cstheme="minorHAnsi"/>
        </w:rPr>
        <w:t>Avidya</w:t>
      </w:r>
      <w:proofErr w:type="spellEnd"/>
      <w:r w:rsidR="00D02FED">
        <w:rPr>
          <w:rFonts w:cstheme="minorHAnsi"/>
        </w:rPr>
        <w:t xml:space="preserve">)…is responsible for experiencing …ourselves as individual experiencers and agents’ Bartley formulates for </w:t>
      </w:r>
      <w:r w:rsidR="00FB4B3E">
        <w:rPr>
          <w:rFonts w:cstheme="minorHAnsi"/>
        </w:rPr>
        <w:t xml:space="preserve">example for </w:t>
      </w:r>
      <w:r w:rsidR="00D02FED">
        <w:rPr>
          <w:rFonts w:cstheme="minorHAnsi"/>
        </w:rPr>
        <w:t xml:space="preserve">the </w:t>
      </w:r>
      <w:proofErr w:type="spellStart"/>
      <w:r w:rsidR="00D02FED">
        <w:rPr>
          <w:rFonts w:cstheme="minorHAnsi"/>
        </w:rPr>
        <w:t>Advaitins</w:t>
      </w:r>
      <w:proofErr w:type="spellEnd"/>
      <w:r w:rsidR="00D02FED">
        <w:rPr>
          <w:rFonts w:cstheme="minorHAnsi"/>
        </w:rPr>
        <w:t xml:space="preserve"> </w:t>
      </w:r>
      <w:sdt>
        <w:sdtPr>
          <w:rPr>
            <w:rFonts w:cstheme="minorHAnsi"/>
          </w:rPr>
          <w:id w:val="-858737138"/>
          <w:citation/>
        </w:sdtPr>
        <w:sdtEndPr/>
        <w:sdtContent>
          <w:r w:rsidR="00D02FED">
            <w:rPr>
              <w:rFonts w:cstheme="minorHAnsi"/>
            </w:rPr>
            <w:fldChar w:fldCharType="begin"/>
          </w:r>
          <w:r w:rsidR="00D02FED">
            <w:rPr>
              <w:rFonts w:cstheme="minorHAnsi"/>
            </w:rPr>
            <w:instrText xml:space="preserve">CITATION Bar15 \p 183 \l 2057 </w:instrText>
          </w:r>
          <w:r w:rsidR="00D02FED">
            <w:rPr>
              <w:rFonts w:cstheme="minorHAnsi"/>
            </w:rPr>
            <w:fldChar w:fldCharType="separate"/>
          </w:r>
          <w:r w:rsidR="007A62F8" w:rsidRPr="007A62F8">
            <w:rPr>
              <w:rFonts w:cstheme="minorHAnsi"/>
              <w:noProof/>
            </w:rPr>
            <w:t>(Bartley, 2015, p. 183)</w:t>
          </w:r>
          <w:r w:rsidR="00D02FED">
            <w:rPr>
              <w:rFonts w:cstheme="minorHAnsi"/>
            </w:rPr>
            <w:fldChar w:fldCharType="end"/>
          </w:r>
        </w:sdtContent>
      </w:sdt>
      <w:r w:rsidR="00D02FED">
        <w:rPr>
          <w:rFonts w:cstheme="minorHAnsi"/>
        </w:rPr>
        <w:t xml:space="preserve">. </w:t>
      </w:r>
      <w:r w:rsidR="00B51ED1">
        <w:rPr>
          <w:rFonts w:cstheme="minorHAnsi"/>
        </w:rPr>
        <w:t>Both traditions, the Buddhist</w:t>
      </w:r>
      <w:r w:rsidR="00E71EBB">
        <w:rPr>
          <w:rFonts w:cstheme="minorHAnsi"/>
        </w:rPr>
        <w:t>’s</w:t>
      </w:r>
      <w:r w:rsidR="00B51ED1">
        <w:rPr>
          <w:rFonts w:cstheme="minorHAnsi"/>
        </w:rPr>
        <w:t xml:space="preserve"> and the Hindu</w:t>
      </w:r>
      <w:r w:rsidR="00E71EBB">
        <w:rPr>
          <w:rFonts w:cstheme="minorHAnsi"/>
        </w:rPr>
        <w:t>’s</w:t>
      </w:r>
      <w:r w:rsidR="00B51ED1">
        <w:rPr>
          <w:rFonts w:cstheme="minorHAnsi"/>
        </w:rPr>
        <w:t>, therefore acknowledge the existence of a false sense of self, with the difference that the Hindu</w:t>
      </w:r>
      <w:r w:rsidR="00E71EBB">
        <w:rPr>
          <w:rFonts w:cstheme="minorHAnsi"/>
        </w:rPr>
        <w:t>s</w:t>
      </w:r>
      <w:r w:rsidR="00B51ED1">
        <w:rPr>
          <w:rFonts w:cstheme="minorHAnsi"/>
        </w:rPr>
        <w:t xml:space="preserve"> refer to a true self hidden behind the false self, whereas the Buddhists deny this possibility. </w:t>
      </w:r>
      <w:r w:rsidR="003D0B52">
        <w:rPr>
          <w:rFonts w:cstheme="minorHAnsi"/>
        </w:rPr>
        <w:t>In</w:t>
      </w:r>
      <w:r w:rsidR="00122C7C">
        <w:rPr>
          <w:rFonts w:cstheme="minorHAnsi"/>
        </w:rPr>
        <w:t xml:space="preserve"> the early </w:t>
      </w:r>
      <w:r w:rsidR="00E71EBB">
        <w:rPr>
          <w:rFonts w:cstheme="minorHAnsi"/>
        </w:rPr>
        <w:t xml:space="preserve">Brahmanical </w:t>
      </w:r>
      <w:r w:rsidR="00122C7C">
        <w:rPr>
          <w:rFonts w:cstheme="minorHAnsi"/>
        </w:rPr>
        <w:t>context the</w:t>
      </w:r>
      <w:r w:rsidR="00EF73B0">
        <w:rPr>
          <w:rFonts w:cstheme="minorHAnsi"/>
        </w:rPr>
        <w:t>refore the</w:t>
      </w:r>
      <w:r w:rsidR="00122C7C">
        <w:rPr>
          <w:rFonts w:cstheme="minorHAnsi"/>
        </w:rPr>
        <w:t xml:space="preserve"> self </w:t>
      </w:r>
      <w:r w:rsidR="00433D7E">
        <w:rPr>
          <w:rFonts w:cstheme="minorHAnsi"/>
        </w:rPr>
        <w:t xml:space="preserve">is, in contrast to Buddhist notions, </w:t>
      </w:r>
      <w:r w:rsidR="00CB03D8">
        <w:rPr>
          <w:rFonts w:cstheme="minorHAnsi"/>
        </w:rPr>
        <w:t>figuratively</w:t>
      </w:r>
      <w:r w:rsidR="00433D7E">
        <w:rPr>
          <w:rFonts w:cstheme="minorHAnsi"/>
        </w:rPr>
        <w:t xml:space="preserve"> </w:t>
      </w:r>
      <w:r w:rsidR="0026506A">
        <w:rPr>
          <w:rFonts w:cstheme="minorHAnsi"/>
        </w:rPr>
        <w:t>locatable</w:t>
      </w:r>
      <w:r w:rsidR="006D7633">
        <w:rPr>
          <w:rFonts w:cstheme="minorHAnsi"/>
        </w:rPr>
        <w:t xml:space="preserve"> and</w:t>
      </w:r>
      <w:r w:rsidR="0026506A">
        <w:rPr>
          <w:rFonts w:cstheme="minorHAnsi"/>
        </w:rPr>
        <w:t xml:space="preserve"> permanent</w:t>
      </w:r>
      <w:r w:rsidR="006D7633">
        <w:rPr>
          <w:rFonts w:cstheme="minorHAnsi"/>
        </w:rPr>
        <w:t>, recognisable as a specific within the person</w:t>
      </w:r>
      <w:r w:rsidR="00433D7E">
        <w:rPr>
          <w:rFonts w:cstheme="minorHAnsi"/>
        </w:rPr>
        <w:t xml:space="preserve"> and relate</w:t>
      </w:r>
      <w:r w:rsidR="00E71EBB">
        <w:rPr>
          <w:rFonts w:cstheme="minorHAnsi"/>
        </w:rPr>
        <w:t>s</w:t>
      </w:r>
      <w:r w:rsidR="00433D7E">
        <w:rPr>
          <w:rFonts w:cstheme="minorHAnsi"/>
        </w:rPr>
        <w:t xml:space="preserve"> to an absolute </w:t>
      </w:r>
      <w:r w:rsidR="0044500A">
        <w:rPr>
          <w:rFonts w:cstheme="minorHAnsi"/>
        </w:rPr>
        <w:t xml:space="preserve">underlying </w:t>
      </w:r>
      <w:r w:rsidR="00433D7E">
        <w:rPr>
          <w:rFonts w:cstheme="minorHAnsi"/>
        </w:rPr>
        <w:t>principle in the world</w:t>
      </w:r>
      <w:r w:rsidR="0044500A">
        <w:rPr>
          <w:rFonts w:cstheme="minorHAnsi"/>
        </w:rPr>
        <w:t>.</w:t>
      </w:r>
    </w:p>
    <w:p w:rsidR="002614CB" w:rsidRDefault="002614CB" w:rsidP="00575033">
      <w:pPr>
        <w:spacing w:line="276" w:lineRule="auto"/>
        <w:rPr>
          <w:rFonts w:cstheme="minorHAnsi"/>
        </w:rPr>
      </w:pPr>
    </w:p>
    <w:p w:rsidR="00B62CDC" w:rsidRDefault="00D16768" w:rsidP="00575033">
      <w:pPr>
        <w:spacing w:line="276" w:lineRule="auto"/>
        <w:rPr>
          <w:rFonts w:cstheme="minorHAnsi"/>
        </w:rPr>
      </w:pPr>
      <w:r>
        <w:rPr>
          <w:rFonts w:cstheme="minorHAnsi"/>
        </w:rPr>
        <w:t>I would argue that both concepts, the concept of non-self and the notion of an enduring self, as a specific outlook o</w:t>
      </w:r>
      <w:r w:rsidR="000856A4">
        <w:rPr>
          <w:rFonts w:cstheme="minorHAnsi"/>
        </w:rPr>
        <w:t>n</w:t>
      </w:r>
      <w:r>
        <w:rPr>
          <w:rFonts w:cstheme="minorHAnsi"/>
        </w:rPr>
        <w:t xml:space="preserve"> understanding one’s existence in the world</w:t>
      </w:r>
      <w:r w:rsidR="00FB4B3E">
        <w:rPr>
          <w:rFonts w:cstheme="minorHAnsi"/>
        </w:rPr>
        <w:t>,</w:t>
      </w:r>
      <w:r>
        <w:rPr>
          <w:rFonts w:cstheme="minorHAnsi"/>
        </w:rPr>
        <w:t xml:space="preserve"> hold aspects which </w:t>
      </w:r>
      <w:r w:rsidR="005E3305">
        <w:rPr>
          <w:rFonts w:cstheme="minorHAnsi"/>
        </w:rPr>
        <w:t>could</w:t>
      </w:r>
      <w:r w:rsidR="007D65F6">
        <w:rPr>
          <w:rFonts w:cstheme="minorHAnsi"/>
        </w:rPr>
        <w:t xml:space="preserve"> </w:t>
      </w:r>
      <w:r>
        <w:rPr>
          <w:rFonts w:cstheme="minorHAnsi"/>
        </w:rPr>
        <w:t xml:space="preserve">make them plausible to </w:t>
      </w:r>
      <w:r w:rsidR="007D65F6">
        <w:rPr>
          <w:rFonts w:cstheme="minorHAnsi"/>
        </w:rPr>
        <w:t>a person.</w:t>
      </w:r>
      <w:r>
        <w:rPr>
          <w:rFonts w:cstheme="minorHAnsi"/>
        </w:rPr>
        <w:t xml:space="preserve"> </w:t>
      </w:r>
      <w:r w:rsidR="007D65F6">
        <w:rPr>
          <w:rFonts w:cstheme="minorHAnsi"/>
        </w:rPr>
        <w:t xml:space="preserve">The Brahmanical notion of a self which is separate from the body but guides all our actions </w:t>
      </w:r>
      <w:r w:rsidR="005E3305">
        <w:rPr>
          <w:rFonts w:cstheme="minorHAnsi"/>
        </w:rPr>
        <w:t>seems to be in tune with</w:t>
      </w:r>
      <w:r w:rsidR="007D65F6">
        <w:rPr>
          <w:rFonts w:cstheme="minorHAnsi"/>
        </w:rPr>
        <w:t xml:space="preserve"> our daily experience in which we not only make countless </w:t>
      </w:r>
      <w:r w:rsidR="00883CCA">
        <w:rPr>
          <w:rFonts w:cstheme="minorHAnsi"/>
        </w:rPr>
        <w:t>decisions</w:t>
      </w:r>
      <w:r w:rsidR="007D65F6">
        <w:rPr>
          <w:rFonts w:cstheme="minorHAnsi"/>
        </w:rPr>
        <w:t xml:space="preserve"> which are uniquely our own but </w:t>
      </w:r>
      <w:r w:rsidR="00127743">
        <w:rPr>
          <w:rFonts w:cstheme="minorHAnsi"/>
        </w:rPr>
        <w:t xml:space="preserve">we </w:t>
      </w:r>
      <w:r w:rsidR="007D65F6">
        <w:rPr>
          <w:rFonts w:cstheme="minorHAnsi"/>
        </w:rPr>
        <w:t xml:space="preserve">also have an awareness of ourselves over time. We seem to have an inner voice which compares, judges and evaluates but essentially remains the same. The notion of myself when I was two years old </w:t>
      </w:r>
      <w:r w:rsidR="00883CCA">
        <w:rPr>
          <w:rFonts w:cstheme="minorHAnsi"/>
        </w:rPr>
        <w:t xml:space="preserve">to me </w:t>
      </w:r>
      <w:r w:rsidR="007D65F6">
        <w:rPr>
          <w:rFonts w:cstheme="minorHAnsi"/>
        </w:rPr>
        <w:t xml:space="preserve">is still recognisable the same over </w:t>
      </w:r>
      <w:r w:rsidR="00883CCA">
        <w:rPr>
          <w:rFonts w:cstheme="minorHAnsi"/>
        </w:rPr>
        <w:t>fifty</w:t>
      </w:r>
      <w:r w:rsidR="007D65F6">
        <w:rPr>
          <w:rFonts w:cstheme="minorHAnsi"/>
        </w:rPr>
        <w:t xml:space="preserve"> years later, despite the fact that I </w:t>
      </w:r>
      <w:r w:rsidR="00883CCA">
        <w:rPr>
          <w:rFonts w:cstheme="minorHAnsi"/>
        </w:rPr>
        <w:t xml:space="preserve">physically </w:t>
      </w:r>
      <w:r w:rsidR="007D65F6">
        <w:rPr>
          <w:rFonts w:cstheme="minorHAnsi"/>
        </w:rPr>
        <w:t xml:space="preserve">might have changed beyond recognition. I would also contend that people who have known me as a child might still be able to </w:t>
      </w:r>
      <w:r w:rsidR="00883CCA">
        <w:rPr>
          <w:rFonts w:cstheme="minorHAnsi"/>
        </w:rPr>
        <w:t>distinguish</w:t>
      </w:r>
      <w:r w:rsidR="007D65F6">
        <w:rPr>
          <w:rFonts w:cstheme="minorHAnsi"/>
        </w:rPr>
        <w:t xml:space="preserve"> my </w:t>
      </w:r>
      <w:r w:rsidR="00883CCA">
        <w:rPr>
          <w:rFonts w:cstheme="minorHAnsi"/>
        </w:rPr>
        <w:t xml:space="preserve">way of interacting </w:t>
      </w:r>
      <w:r w:rsidR="00CB03D8">
        <w:rPr>
          <w:rFonts w:cstheme="minorHAnsi"/>
        </w:rPr>
        <w:t>with</w:t>
      </w:r>
      <w:r w:rsidR="00883CCA">
        <w:rPr>
          <w:rFonts w:cstheme="minorHAnsi"/>
        </w:rPr>
        <w:t xml:space="preserve"> the world or </w:t>
      </w:r>
      <w:r w:rsidR="00CB03D8">
        <w:rPr>
          <w:rFonts w:cstheme="minorHAnsi"/>
        </w:rPr>
        <w:t xml:space="preserve">detect </w:t>
      </w:r>
      <w:r w:rsidR="00883CCA">
        <w:rPr>
          <w:rFonts w:cstheme="minorHAnsi"/>
        </w:rPr>
        <w:t>my p</w:t>
      </w:r>
      <w:r w:rsidR="007D65F6">
        <w:rPr>
          <w:rFonts w:cstheme="minorHAnsi"/>
        </w:rPr>
        <w:t>ersonality.</w:t>
      </w:r>
      <w:r w:rsidR="00883CCA">
        <w:rPr>
          <w:rFonts w:cstheme="minorHAnsi"/>
        </w:rPr>
        <w:t xml:space="preserve"> </w:t>
      </w:r>
      <w:r w:rsidR="00B62CDC">
        <w:rPr>
          <w:rFonts w:cstheme="minorHAnsi"/>
        </w:rPr>
        <w:t xml:space="preserve">Furthermore, if we think of the Brahmanical notion of </w:t>
      </w:r>
      <w:proofErr w:type="spellStart"/>
      <w:r w:rsidR="00B62CDC">
        <w:rPr>
          <w:rFonts w:cstheme="minorHAnsi"/>
        </w:rPr>
        <w:t>avidya</w:t>
      </w:r>
      <w:proofErr w:type="spellEnd"/>
      <w:r w:rsidR="00B62CDC">
        <w:rPr>
          <w:rFonts w:cstheme="minorHAnsi"/>
        </w:rPr>
        <w:t xml:space="preserve"> which can cover our real self, one </w:t>
      </w:r>
      <w:r w:rsidR="00F46A3F">
        <w:rPr>
          <w:rFonts w:cstheme="minorHAnsi"/>
        </w:rPr>
        <w:t xml:space="preserve">can note </w:t>
      </w:r>
      <w:r w:rsidR="00B62CDC">
        <w:rPr>
          <w:rFonts w:cstheme="minorHAnsi"/>
        </w:rPr>
        <w:t>that we also sometimes feel not ourselves.</w:t>
      </w:r>
      <w:r w:rsidR="008B6C07">
        <w:rPr>
          <w:rFonts w:cstheme="minorHAnsi"/>
        </w:rPr>
        <w:t xml:space="preserve"> </w:t>
      </w:r>
      <w:r w:rsidR="00B62CDC">
        <w:rPr>
          <w:rFonts w:cstheme="minorHAnsi"/>
        </w:rPr>
        <w:t xml:space="preserve">The notion of having a wrong sense of self is not completely alien to us. </w:t>
      </w:r>
      <w:r w:rsidR="008B6C07">
        <w:rPr>
          <w:rFonts w:cstheme="minorHAnsi"/>
        </w:rPr>
        <w:t xml:space="preserve">For example in English we use </w:t>
      </w:r>
      <w:r w:rsidR="00B62CDC">
        <w:rPr>
          <w:rFonts w:cstheme="minorHAnsi"/>
        </w:rPr>
        <w:t>descriptions</w:t>
      </w:r>
      <w:r w:rsidR="008B6C07">
        <w:rPr>
          <w:rFonts w:cstheme="minorHAnsi"/>
        </w:rPr>
        <w:t xml:space="preserve"> like ‘I was not really myself’, usually because we are in a state of confusion</w:t>
      </w:r>
      <w:r w:rsidR="003D6903">
        <w:rPr>
          <w:rFonts w:cstheme="minorHAnsi"/>
        </w:rPr>
        <w:t>.</w:t>
      </w:r>
    </w:p>
    <w:p w:rsidR="003D6903" w:rsidRDefault="003D6903" w:rsidP="00575033">
      <w:pPr>
        <w:spacing w:line="276" w:lineRule="auto"/>
        <w:rPr>
          <w:rFonts w:cstheme="minorHAnsi"/>
        </w:rPr>
      </w:pPr>
    </w:p>
    <w:p w:rsidR="00D964E0" w:rsidRDefault="00883CCA" w:rsidP="00575033">
      <w:pPr>
        <w:spacing w:line="276" w:lineRule="auto"/>
        <w:rPr>
          <w:rFonts w:cstheme="minorHAnsi"/>
        </w:rPr>
      </w:pPr>
      <w:r>
        <w:rPr>
          <w:rFonts w:cstheme="minorHAnsi"/>
        </w:rPr>
        <w:t xml:space="preserve">On the other hand, I </w:t>
      </w:r>
      <w:proofErr w:type="spellStart"/>
      <w:r>
        <w:rPr>
          <w:rFonts w:cstheme="minorHAnsi"/>
        </w:rPr>
        <w:t>can not</w:t>
      </w:r>
      <w:proofErr w:type="spellEnd"/>
      <w:r>
        <w:rPr>
          <w:rFonts w:cstheme="minorHAnsi"/>
        </w:rPr>
        <w:t xml:space="preserve"> exclude that this notion of </w:t>
      </w:r>
      <w:r w:rsidR="008B6C07">
        <w:rPr>
          <w:rFonts w:cstheme="minorHAnsi"/>
        </w:rPr>
        <w:t>an inner stable self</w:t>
      </w:r>
      <w:r>
        <w:rPr>
          <w:rFonts w:cstheme="minorHAnsi"/>
        </w:rPr>
        <w:t xml:space="preserve"> is a construct of my mind</w:t>
      </w:r>
      <w:r w:rsidR="006A688D">
        <w:rPr>
          <w:rFonts w:cstheme="minorHAnsi"/>
        </w:rPr>
        <w:t xml:space="preserve">, which would </w:t>
      </w:r>
      <w:r w:rsidR="00262FE8">
        <w:rPr>
          <w:rFonts w:cstheme="minorHAnsi"/>
        </w:rPr>
        <w:t>support the Buddhist notion of non-self.</w:t>
      </w:r>
      <w:r>
        <w:rPr>
          <w:rFonts w:cstheme="minorHAnsi"/>
        </w:rPr>
        <w:t xml:space="preserve"> </w:t>
      </w:r>
      <w:r w:rsidR="00895AAB">
        <w:rPr>
          <w:rFonts w:cstheme="minorHAnsi"/>
        </w:rPr>
        <w:t xml:space="preserve">Christopher Bartley </w:t>
      </w:r>
      <w:r w:rsidR="00262FE8">
        <w:rPr>
          <w:rFonts w:cstheme="minorHAnsi"/>
        </w:rPr>
        <w:t xml:space="preserve">for example </w:t>
      </w:r>
      <w:r w:rsidR="00895AAB">
        <w:rPr>
          <w:rFonts w:cstheme="minorHAnsi"/>
        </w:rPr>
        <w:t xml:space="preserve">points towards </w:t>
      </w:r>
      <w:r>
        <w:rPr>
          <w:rFonts w:cstheme="minorHAnsi"/>
        </w:rPr>
        <w:t>William James</w:t>
      </w:r>
      <w:r w:rsidR="00635CAA">
        <w:rPr>
          <w:rFonts w:cstheme="minorHAnsi"/>
        </w:rPr>
        <w:t>’</w:t>
      </w:r>
      <w:r>
        <w:rPr>
          <w:rFonts w:cstheme="minorHAnsi"/>
        </w:rPr>
        <w:t xml:space="preserve"> </w:t>
      </w:r>
      <w:r w:rsidR="0012584E">
        <w:rPr>
          <w:rFonts w:cstheme="minorHAnsi"/>
        </w:rPr>
        <w:t xml:space="preserve">intriguing </w:t>
      </w:r>
      <w:r w:rsidR="00895AAB">
        <w:rPr>
          <w:rFonts w:cstheme="minorHAnsi"/>
        </w:rPr>
        <w:t>proposition of a ‘no-self theory’ in which continuity of consciousness is a consequence of a thought remembering its predecessor but is not owned by some independent instance</w:t>
      </w:r>
      <w:r w:rsidR="00CB03D8">
        <w:rPr>
          <w:rFonts w:cstheme="minorHAnsi"/>
        </w:rPr>
        <w:t>,</w:t>
      </w:r>
      <w:r w:rsidR="00895AAB">
        <w:rPr>
          <w:rFonts w:cstheme="minorHAnsi"/>
        </w:rPr>
        <w:t xml:space="preserve"> ‘Each Thought is thus born an owner, and dies unowned, transmitting whatever it realized as its Self to its own later proprietor’ </w:t>
      </w:r>
      <w:sdt>
        <w:sdtPr>
          <w:rPr>
            <w:rFonts w:cstheme="minorHAnsi"/>
          </w:rPr>
          <w:id w:val="1439481840"/>
          <w:citation/>
        </w:sdtPr>
        <w:sdtEndPr/>
        <w:sdtContent>
          <w:r w:rsidR="00895AAB">
            <w:rPr>
              <w:rFonts w:cstheme="minorHAnsi"/>
            </w:rPr>
            <w:fldChar w:fldCharType="begin"/>
          </w:r>
          <w:r w:rsidR="00895AAB">
            <w:rPr>
              <w:rFonts w:cstheme="minorHAnsi"/>
            </w:rPr>
            <w:instrText xml:space="preserve">CITATION Bar15 \p 35 \l 2057 </w:instrText>
          </w:r>
          <w:r w:rsidR="00895AAB">
            <w:rPr>
              <w:rFonts w:cstheme="minorHAnsi"/>
            </w:rPr>
            <w:fldChar w:fldCharType="separate"/>
          </w:r>
          <w:r w:rsidR="007A62F8" w:rsidRPr="007A62F8">
            <w:rPr>
              <w:rFonts w:cstheme="minorHAnsi"/>
              <w:noProof/>
            </w:rPr>
            <w:t>(Bartley, 2015, p. 35)</w:t>
          </w:r>
          <w:r w:rsidR="00895AAB">
            <w:rPr>
              <w:rFonts w:cstheme="minorHAnsi"/>
            </w:rPr>
            <w:fldChar w:fldCharType="end"/>
          </w:r>
        </w:sdtContent>
      </w:sdt>
      <w:r w:rsidR="00895AAB">
        <w:rPr>
          <w:rFonts w:cstheme="minorHAnsi"/>
        </w:rPr>
        <w:t>.</w:t>
      </w:r>
      <w:r w:rsidR="00CB03D8">
        <w:rPr>
          <w:rFonts w:cstheme="minorHAnsi"/>
        </w:rPr>
        <w:t xml:space="preserve"> William Jones’ model has some similarity with the idea of the rope of consciousness presented by </w:t>
      </w:r>
      <w:proofErr w:type="spellStart"/>
      <w:r w:rsidR="00CB03D8">
        <w:rPr>
          <w:rFonts w:cstheme="minorHAnsi"/>
        </w:rPr>
        <w:t>Gowan</w:t>
      </w:r>
      <w:r w:rsidR="0012584E">
        <w:rPr>
          <w:rFonts w:cstheme="minorHAnsi"/>
        </w:rPr>
        <w:t>s</w:t>
      </w:r>
      <w:proofErr w:type="spellEnd"/>
      <w:r w:rsidR="00CB03D8">
        <w:rPr>
          <w:rFonts w:cstheme="minorHAnsi"/>
        </w:rPr>
        <w:t xml:space="preserve"> (see above). Parts or thoughts assemble and then disintegrate and it is th</w:t>
      </w:r>
      <w:r w:rsidR="00F46A3F">
        <w:rPr>
          <w:rFonts w:cstheme="minorHAnsi"/>
        </w:rPr>
        <w:t>is</w:t>
      </w:r>
      <w:r w:rsidR="00CB03D8">
        <w:rPr>
          <w:rFonts w:cstheme="minorHAnsi"/>
        </w:rPr>
        <w:t xml:space="preserve"> momentary cluster which transmits the experience of self</w:t>
      </w:r>
      <w:r w:rsidR="00B62CDC">
        <w:rPr>
          <w:rFonts w:cstheme="minorHAnsi"/>
        </w:rPr>
        <w:t xml:space="preserve"> but there is no owner of self behind it. </w:t>
      </w:r>
      <w:r w:rsidR="0012584E" w:rsidRPr="0071256B">
        <w:rPr>
          <w:rFonts w:cstheme="minorHAnsi"/>
          <w:i/>
        </w:rPr>
        <w:t>Similarity</w:t>
      </w:r>
      <w:r w:rsidR="0012584E">
        <w:rPr>
          <w:rFonts w:cstheme="minorHAnsi"/>
        </w:rPr>
        <w:t xml:space="preserve"> between </w:t>
      </w:r>
      <w:proofErr w:type="spellStart"/>
      <w:r w:rsidR="0012584E">
        <w:rPr>
          <w:rFonts w:cstheme="minorHAnsi"/>
        </w:rPr>
        <w:t>my self</w:t>
      </w:r>
      <w:proofErr w:type="spellEnd"/>
      <w:r w:rsidR="0012584E">
        <w:rPr>
          <w:rFonts w:cstheme="minorHAnsi"/>
        </w:rPr>
        <w:t xml:space="preserve"> in the past, now and later is enough to uphold the impression of continuity (see also </w:t>
      </w:r>
      <w:sdt>
        <w:sdtPr>
          <w:rPr>
            <w:rFonts w:cstheme="minorHAnsi"/>
          </w:rPr>
          <w:id w:val="271134450"/>
          <w:citation/>
        </w:sdtPr>
        <w:sdtEndPr/>
        <w:sdtContent>
          <w:r w:rsidR="0012584E">
            <w:rPr>
              <w:rFonts w:cstheme="minorHAnsi"/>
            </w:rPr>
            <w:fldChar w:fldCharType="begin"/>
          </w:r>
          <w:r w:rsidR="0012584E">
            <w:rPr>
              <w:rFonts w:cstheme="minorHAnsi"/>
            </w:rPr>
            <w:instrText xml:space="preserve">CITATION Gow \p 108 \l 2057 </w:instrText>
          </w:r>
          <w:r w:rsidR="0012584E">
            <w:rPr>
              <w:rFonts w:cstheme="minorHAnsi"/>
            </w:rPr>
            <w:fldChar w:fldCharType="separate"/>
          </w:r>
          <w:r w:rsidR="007A62F8" w:rsidRPr="007A62F8">
            <w:rPr>
              <w:rFonts w:cstheme="minorHAnsi"/>
              <w:noProof/>
            </w:rPr>
            <w:t>(Gowans, 2003, p. 108)</w:t>
          </w:r>
          <w:r w:rsidR="0012584E">
            <w:rPr>
              <w:rFonts w:cstheme="minorHAnsi"/>
            </w:rPr>
            <w:fldChar w:fldCharType="end"/>
          </w:r>
        </w:sdtContent>
      </w:sdt>
      <w:r w:rsidR="00E60437">
        <w:rPr>
          <w:rFonts w:cstheme="minorHAnsi"/>
        </w:rPr>
        <w:t>).</w:t>
      </w:r>
      <w:r w:rsidR="0071256B">
        <w:rPr>
          <w:rFonts w:cstheme="minorHAnsi"/>
        </w:rPr>
        <w:t xml:space="preserve"> </w:t>
      </w:r>
      <w:r w:rsidR="005E3305">
        <w:rPr>
          <w:rFonts w:cstheme="minorHAnsi"/>
        </w:rPr>
        <w:t>These models seem corroborated by</w:t>
      </w:r>
      <w:r w:rsidR="00EB5E1D">
        <w:rPr>
          <w:rFonts w:cstheme="minorHAnsi"/>
        </w:rPr>
        <w:t xml:space="preserve"> the feature of impermanence visible in everything around us. If </w:t>
      </w:r>
      <w:r w:rsidR="009C67D5">
        <w:rPr>
          <w:rFonts w:cstheme="minorHAnsi"/>
        </w:rPr>
        <w:t xml:space="preserve">one looks </w:t>
      </w:r>
      <w:r w:rsidR="008B6C07">
        <w:rPr>
          <w:rFonts w:cstheme="minorHAnsi"/>
        </w:rPr>
        <w:t>towards</w:t>
      </w:r>
      <w:r w:rsidR="009C67D5">
        <w:rPr>
          <w:rFonts w:cstheme="minorHAnsi"/>
        </w:rPr>
        <w:t xml:space="preserve"> nature </w:t>
      </w:r>
      <w:r w:rsidR="00EB5E1D">
        <w:rPr>
          <w:rFonts w:cstheme="minorHAnsi"/>
        </w:rPr>
        <w:t>t</w:t>
      </w:r>
      <w:r w:rsidR="009C67D5">
        <w:rPr>
          <w:rFonts w:cstheme="minorHAnsi"/>
        </w:rPr>
        <w:t xml:space="preserve">he feature of </w:t>
      </w:r>
      <w:r w:rsidR="00FC5AB7">
        <w:rPr>
          <w:rFonts w:cstheme="minorHAnsi"/>
        </w:rPr>
        <w:t xml:space="preserve">constant change, of </w:t>
      </w:r>
      <w:r w:rsidR="009C67D5">
        <w:rPr>
          <w:rFonts w:cstheme="minorHAnsi"/>
        </w:rPr>
        <w:t xml:space="preserve">becoming, ageing, declining and dying clearly is all pervasive. </w:t>
      </w:r>
      <w:r w:rsidR="00FC5AB7">
        <w:rPr>
          <w:rFonts w:cstheme="minorHAnsi"/>
        </w:rPr>
        <w:t xml:space="preserve">So, as we are made of organic matter, it seems to suggest itself to extend this </w:t>
      </w:r>
      <w:r w:rsidR="005E3305">
        <w:rPr>
          <w:rFonts w:cstheme="minorHAnsi"/>
        </w:rPr>
        <w:t xml:space="preserve">aspect of life </w:t>
      </w:r>
      <w:r w:rsidR="00FC5AB7">
        <w:rPr>
          <w:rFonts w:cstheme="minorHAnsi"/>
        </w:rPr>
        <w:t xml:space="preserve">to </w:t>
      </w:r>
      <w:r w:rsidR="00EB5E1D">
        <w:rPr>
          <w:rFonts w:cstheme="minorHAnsi"/>
        </w:rPr>
        <w:t xml:space="preserve">our </w:t>
      </w:r>
      <w:r w:rsidR="00FC5AB7">
        <w:rPr>
          <w:rFonts w:cstheme="minorHAnsi"/>
        </w:rPr>
        <w:t xml:space="preserve">consciousness and perception of </w:t>
      </w:r>
      <w:r w:rsidR="00EB5E1D">
        <w:rPr>
          <w:rFonts w:cstheme="minorHAnsi"/>
        </w:rPr>
        <w:t xml:space="preserve">the </w:t>
      </w:r>
      <w:r w:rsidR="00FC5AB7">
        <w:rPr>
          <w:rFonts w:cstheme="minorHAnsi"/>
        </w:rPr>
        <w:t xml:space="preserve">self. However, </w:t>
      </w:r>
      <w:r w:rsidR="00E60437">
        <w:rPr>
          <w:rFonts w:cstheme="minorHAnsi"/>
        </w:rPr>
        <w:t>c</w:t>
      </w:r>
      <w:r w:rsidR="00FC5AB7">
        <w:rPr>
          <w:rFonts w:cstheme="minorHAnsi"/>
        </w:rPr>
        <w:t xml:space="preserve">ertain elements in nature </w:t>
      </w:r>
      <w:r w:rsidR="0071256B">
        <w:rPr>
          <w:rFonts w:cstheme="minorHAnsi"/>
        </w:rPr>
        <w:t xml:space="preserve">appear to us as having </w:t>
      </w:r>
      <w:r w:rsidR="00E60437">
        <w:rPr>
          <w:rFonts w:cstheme="minorHAnsi"/>
        </w:rPr>
        <w:t xml:space="preserve">substantial </w:t>
      </w:r>
      <w:r w:rsidR="00FC5AB7">
        <w:rPr>
          <w:rFonts w:cstheme="minorHAnsi"/>
        </w:rPr>
        <w:t xml:space="preserve">longevity </w:t>
      </w:r>
      <w:r w:rsidR="0071256B">
        <w:rPr>
          <w:rFonts w:cstheme="minorHAnsi"/>
        </w:rPr>
        <w:t>by being unchanging</w:t>
      </w:r>
      <w:r w:rsidR="00FC5AB7">
        <w:rPr>
          <w:rFonts w:cstheme="minorHAnsi"/>
        </w:rPr>
        <w:t xml:space="preserve"> </w:t>
      </w:r>
      <w:r w:rsidR="00FC5AB7">
        <w:rPr>
          <w:rFonts w:cstheme="minorHAnsi"/>
        </w:rPr>
        <w:lastRenderedPageBreak/>
        <w:t>in their essence over long periods of time</w:t>
      </w:r>
      <w:r w:rsidR="000C1322">
        <w:rPr>
          <w:rFonts w:cstheme="minorHAnsi"/>
        </w:rPr>
        <w:t xml:space="preserve">, if one thinks of trees for example. </w:t>
      </w:r>
      <w:r w:rsidR="0071256B">
        <w:rPr>
          <w:rFonts w:cstheme="minorHAnsi"/>
        </w:rPr>
        <w:t xml:space="preserve">In the same way, </w:t>
      </w:r>
      <w:r w:rsidR="00BE1163">
        <w:rPr>
          <w:rFonts w:cstheme="minorHAnsi"/>
        </w:rPr>
        <w:t>one could argue</w:t>
      </w:r>
      <w:r w:rsidR="000C1322">
        <w:rPr>
          <w:rFonts w:cstheme="minorHAnsi"/>
        </w:rPr>
        <w:t xml:space="preserve"> </w:t>
      </w:r>
      <w:r w:rsidR="00BE1163">
        <w:rPr>
          <w:rFonts w:cstheme="minorHAnsi"/>
        </w:rPr>
        <w:t>people have a</w:t>
      </w:r>
      <w:r w:rsidR="000C1322">
        <w:rPr>
          <w:rFonts w:cstheme="minorHAnsi"/>
        </w:rPr>
        <w:t xml:space="preserve"> continuous</w:t>
      </w:r>
      <w:r w:rsidR="00E71EBB">
        <w:rPr>
          <w:rFonts w:cstheme="minorHAnsi"/>
        </w:rPr>
        <w:t>, apparently stable</w:t>
      </w:r>
      <w:r w:rsidR="000C1322">
        <w:rPr>
          <w:rFonts w:cstheme="minorHAnsi"/>
        </w:rPr>
        <w:t xml:space="preserve"> </w:t>
      </w:r>
      <w:r w:rsidR="00E71EBB">
        <w:rPr>
          <w:rFonts w:cstheme="minorHAnsi"/>
        </w:rPr>
        <w:t>essence</w:t>
      </w:r>
      <w:r w:rsidR="000C1322">
        <w:rPr>
          <w:rFonts w:cstheme="minorHAnsi"/>
        </w:rPr>
        <w:t xml:space="preserve"> from birth to death. </w:t>
      </w:r>
      <w:r w:rsidR="00E71EBB">
        <w:rPr>
          <w:rFonts w:cstheme="minorHAnsi"/>
        </w:rPr>
        <w:t xml:space="preserve">For the Buddhist model to be true it </w:t>
      </w:r>
      <w:r w:rsidR="00145C53">
        <w:rPr>
          <w:rFonts w:cstheme="minorHAnsi"/>
        </w:rPr>
        <w:t>demands a</w:t>
      </w:r>
      <w:r w:rsidR="00E71EBB">
        <w:rPr>
          <w:rFonts w:cstheme="minorHAnsi"/>
        </w:rPr>
        <w:t>t least a</w:t>
      </w:r>
      <w:r w:rsidR="00145C53">
        <w:rPr>
          <w:rFonts w:cstheme="minorHAnsi"/>
        </w:rPr>
        <w:t xml:space="preserve"> certain ability of detachment and skill of abstraction to </w:t>
      </w:r>
      <w:r w:rsidR="00BE1163">
        <w:rPr>
          <w:rFonts w:cstheme="minorHAnsi"/>
        </w:rPr>
        <w:t>explain existence to oneself on these uncertain foundations.</w:t>
      </w:r>
    </w:p>
    <w:p w:rsidR="00BE1163" w:rsidRDefault="00BE1163" w:rsidP="00575033">
      <w:pPr>
        <w:spacing w:line="276" w:lineRule="auto"/>
        <w:rPr>
          <w:rFonts w:cstheme="minorHAnsi"/>
        </w:rPr>
      </w:pPr>
    </w:p>
    <w:p w:rsidR="0044500A" w:rsidRDefault="00523CE3" w:rsidP="00575033">
      <w:pPr>
        <w:spacing w:line="276" w:lineRule="auto"/>
        <w:rPr>
          <w:rFonts w:cstheme="minorHAnsi"/>
        </w:rPr>
      </w:pPr>
      <w:r>
        <w:rPr>
          <w:rFonts w:cstheme="minorHAnsi"/>
          <w:color w:val="000000" w:themeColor="text1"/>
        </w:rPr>
        <w:t xml:space="preserve">However, it can also be seen as a strength that Buddhism acknowledges and integrates elusiveness as a fundamental part of the concept. </w:t>
      </w:r>
      <w:r w:rsidR="00005F5D">
        <w:rPr>
          <w:rFonts w:cstheme="minorHAnsi"/>
          <w:color w:val="000000" w:themeColor="text1"/>
        </w:rPr>
        <w:t xml:space="preserve">In the Brahmanical tradition it is curious that on the </w:t>
      </w:r>
      <w:r w:rsidR="00E71EBB">
        <w:rPr>
          <w:rFonts w:cstheme="minorHAnsi"/>
          <w:color w:val="000000" w:themeColor="text1"/>
        </w:rPr>
        <w:t xml:space="preserve">one </w:t>
      </w:r>
      <w:r w:rsidR="00005F5D">
        <w:rPr>
          <w:rFonts w:cstheme="minorHAnsi"/>
          <w:color w:val="000000" w:themeColor="text1"/>
        </w:rPr>
        <w:t>hand they insist on a stable self but on the other hand</w:t>
      </w:r>
      <w:r w:rsidR="00BE1163">
        <w:rPr>
          <w:rFonts w:cstheme="minorHAnsi"/>
          <w:color w:val="000000" w:themeColor="text1"/>
        </w:rPr>
        <w:t>, as we have seen above, they</w:t>
      </w:r>
      <w:r w:rsidR="00005F5D">
        <w:rPr>
          <w:rFonts w:cstheme="minorHAnsi"/>
          <w:color w:val="000000" w:themeColor="text1"/>
        </w:rPr>
        <w:t xml:space="preserve"> find it difficult to describe. Similarly to the </w:t>
      </w:r>
      <w:r w:rsidR="00BE1163">
        <w:rPr>
          <w:rFonts w:cstheme="minorHAnsi"/>
          <w:color w:val="000000" w:themeColor="text1"/>
        </w:rPr>
        <w:t xml:space="preserve">mentioned </w:t>
      </w:r>
      <w:r w:rsidR="00005F5D">
        <w:rPr>
          <w:rFonts w:cstheme="minorHAnsi"/>
          <w:color w:val="000000" w:themeColor="text1"/>
        </w:rPr>
        <w:t>text passage of the ‘unknown knower ‘</w:t>
      </w:r>
      <w:r w:rsidR="00005F5D">
        <w:rPr>
          <w:rFonts w:cstheme="minorHAnsi"/>
        </w:rPr>
        <w:t xml:space="preserve"> th</w:t>
      </w:r>
      <w:r w:rsidR="006B4829">
        <w:rPr>
          <w:rFonts w:cstheme="minorHAnsi"/>
        </w:rPr>
        <w:t>is</w:t>
      </w:r>
      <w:r w:rsidR="00D5601D">
        <w:rPr>
          <w:rFonts w:cstheme="minorHAnsi"/>
        </w:rPr>
        <w:t xml:space="preserve"> </w:t>
      </w:r>
      <w:r w:rsidR="009340B8">
        <w:rPr>
          <w:rFonts w:cstheme="minorHAnsi"/>
        </w:rPr>
        <w:t xml:space="preserve">is </w:t>
      </w:r>
      <w:r w:rsidR="00D5601D">
        <w:rPr>
          <w:rFonts w:cstheme="minorHAnsi"/>
        </w:rPr>
        <w:t xml:space="preserve">for example </w:t>
      </w:r>
      <w:r w:rsidR="009340B8">
        <w:rPr>
          <w:rFonts w:cstheme="minorHAnsi"/>
        </w:rPr>
        <w:t xml:space="preserve">conveyed in the story of </w:t>
      </w:r>
      <w:proofErr w:type="spellStart"/>
      <w:r w:rsidR="009340B8">
        <w:rPr>
          <w:rFonts w:cstheme="minorHAnsi"/>
          <w:color w:val="000000" w:themeColor="text1"/>
        </w:rPr>
        <w:t>Ś</w:t>
      </w:r>
      <w:r w:rsidR="009340B8">
        <w:rPr>
          <w:rFonts w:cstheme="minorHAnsi"/>
        </w:rPr>
        <w:t>vetaketu</w:t>
      </w:r>
      <w:proofErr w:type="spellEnd"/>
      <w:r w:rsidR="00D5601D">
        <w:rPr>
          <w:rFonts w:cstheme="minorHAnsi"/>
        </w:rPr>
        <w:t xml:space="preserve"> in the </w:t>
      </w:r>
      <w:proofErr w:type="spellStart"/>
      <w:r w:rsidR="00D5601D">
        <w:rPr>
          <w:rFonts w:cstheme="minorHAnsi"/>
        </w:rPr>
        <w:t>Chandogya</w:t>
      </w:r>
      <w:proofErr w:type="spellEnd"/>
      <w:r w:rsidR="00D5601D">
        <w:rPr>
          <w:rFonts w:cstheme="minorHAnsi"/>
        </w:rPr>
        <w:t xml:space="preserve"> Upanis</w:t>
      </w:r>
      <w:r w:rsidR="00F46A3F">
        <w:rPr>
          <w:rFonts w:cstheme="minorHAnsi"/>
        </w:rPr>
        <w:t>h</w:t>
      </w:r>
      <w:r w:rsidR="00D5601D">
        <w:rPr>
          <w:rFonts w:cstheme="minorHAnsi"/>
        </w:rPr>
        <w:t>ad</w:t>
      </w:r>
      <w:r w:rsidR="009340B8">
        <w:rPr>
          <w:rFonts w:cstheme="minorHAnsi"/>
        </w:rPr>
        <w:t>.</w:t>
      </w:r>
      <w:r w:rsidR="00D5601D">
        <w:rPr>
          <w:rFonts w:cstheme="minorHAnsi"/>
        </w:rPr>
        <w:t xml:space="preserve"> </w:t>
      </w:r>
      <w:r w:rsidR="009340B8">
        <w:rPr>
          <w:rFonts w:cstheme="minorHAnsi"/>
        </w:rPr>
        <w:t>W</w:t>
      </w:r>
      <w:r w:rsidR="00D5601D">
        <w:rPr>
          <w:rFonts w:cstheme="minorHAnsi"/>
        </w:rPr>
        <w:t xml:space="preserve">hen </w:t>
      </w:r>
      <w:proofErr w:type="spellStart"/>
      <w:r w:rsidR="00D5601D">
        <w:rPr>
          <w:rFonts w:cstheme="minorHAnsi"/>
          <w:color w:val="000000" w:themeColor="text1"/>
        </w:rPr>
        <w:t>Ś</w:t>
      </w:r>
      <w:r w:rsidR="00D5601D">
        <w:rPr>
          <w:rFonts w:cstheme="minorHAnsi"/>
        </w:rPr>
        <w:t>vetaketu</w:t>
      </w:r>
      <w:proofErr w:type="spellEnd"/>
      <w:r w:rsidR="00D5601D">
        <w:rPr>
          <w:rFonts w:cstheme="minorHAnsi"/>
        </w:rPr>
        <w:t xml:space="preserve"> returns home </w:t>
      </w:r>
      <w:r w:rsidR="009340B8">
        <w:rPr>
          <w:rFonts w:cstheme="minorHAnsi"/>
        </w:rPr>
        <w:t xml:space="preserve">to his father </w:t>
      </w:r>
      <w:proofErr w:type="spellStart"/>
      <w:r w:rsidR="009340B8">
        <w:rPr>
          <w:rFonts w:cstheme="minorHAnsi"/>
        </w:rPr>
        <w:t>Uddalaka</w:t>
      </w:r>
      <w:proofErr w:type="spellEnd"/>
      <w:r w:rsidR="009340B8">
        <w:rPr>
          <w:rFonts w:cstheme="minorHAnsi"/>
        </w:rPr>
        <w:t xml:space="preserve"> </w:t>
      </w:r>
      <w:r w:rsidR="00D5601D">
        <w:rPr>
          <w:rFonts w:cstheme="minorHAnsi"/>
        </w:rPr>
        <w:t>after twelve years of study</w:t>
      </w:r>
      <w:r w:rsidR="009340B8">
        <w:rPr>
          <w:rFonts w:cstheme="minorHAnsi"/>
        </w:rPr>
        <w:t>ing the Vedas to become a Brahmin</w:t>
      </w:r>
      <w:r w:rsidR="00D5601D">
        <w:rPr>
          <w:rFonts w:cstheme="minorHAnsi"/>
        </w:rPr>
        <w:t xml:space="preserve"> </w:t>
      </w:r>
      <w:r w:rsidR="009340B8">
        <w:rPr>
          <w:rFonts w:cstheme="minorHAnsi"/>
        </w:rPr>
        <w:t>he</w:t>
      </w:r>
      <w:r w:rsidR="00D5601D">
        <w:rPr>
          <w:rFonts w:cstheme="minorHAnsi"/>
        </w:rPr>
        <w:t xml:space="preserve"> still hasn’t understood </w:t>
      </w:r>
      <w:r w:rsidR="009340B8">
        <w:rPr>
          <w:rFonts w:cstheme="minorHAnsi"/>
        </w:rPr>
        <w:t>what the essence of himself</w:t>
      </w:r>
      <w:r w:rsidR="005E3305">
        <w:rPr>
          <w:rFonts w:cstheme="minorHAnsi"/>
        </w:rPr>
        <w:t xml:space="preserve"> is</w:t>
      </w:r>
      <w:r w:rsidR="00D5601D">
        <w:rPr>
          <w:rFonts w:cstheme="minorHAnsi"/>
        </w:rPr>
        <w:t>. ‘</w:t>
      </w:r>
      <w:r w:rsidR="00D5601D">
        <w:rPr>
          <w:rFonts w:cstheme="minorHAnsi"/>
          <w:color w:val="000000" w:themeColor="text1"/>
        </w:rPr>
        <w:t xml:space="preserve">You are that, </w:t>
      </w:r>
      <w:proofErr w:type="spellStart"/>
      <w:r w:rsidR="00F46A3F">
        <w:rPr>
          <w:rFonts w:cstheme="minorHAnsi"/>
          <w:color w:val="000000" w:themeColor="text1"/>
        </w:rPr>
        <w:t>Ś</w:t>
      </w:r>
      <w:r w:rsidR="00F46A3F">
        <w:rPr>
          <w:rFonts w:cstheme="minorHAnsi"/>
        </w:rPr>
        <w:t>vetaketu</w:t>
      </w:r>
      <w:proofErr w:type="spellEnd"/>
      <w:r w:rsidR="00D5601D">
        <w:rPr>
          <w:rFonts w:cstheme="minorHAnsi"/>
          <w:color w:val="000000" w:themeColor="text1"/>
        </w:rPr>
        <w:t xml:space="preserve">; you are that,’ </w:t>
      </w:r>
      <w:proofErr w:type="spellStart"/>
      <w:r w:rsidR="00D5601D">
        <w:rPr>
          <w:rFonts w:cstheme="minorHAnsi"/>
          <w:color w:val="000000" w:themeColor="text1"/>
        </w:rPr>
        <w:t>Uddalaka</w:t>
      </w:r>
      <w:proofErr w:type="spellEnd"/>
      <w:r w:rsidR="00D5601D">
        <w:rPr>
          <w:rFonts w:cstheme="minorHAnsi"/>
          <w:color w:val="000000" w:themeColor="text1"/>
        </w:rPr>
        <w:t xml:space="preserve"> tries to explain again and again to him</w:t>
      </w:r>
      <w:sdt>
        <w:sdtPr>
          <w:rPr>
            <w:rFonts w:cstheme="minorHAnsi"/>
            <w:color w:val="000000" w:themeColor="text1"/>
          </w:rPr>
          <w:id w:val="-747733779"/>
          <w:citation/>
        </w:sdtPr>
        <w:sdtEndPr/>
        <w:sdtContent>
          <w:r w:rsidR="00D5601D">
            <w:rPr>
              <w:rFonts w:cstheme="minorHAnsi"/>
              <w:color w:val="000000" w:themeColor="text1"/>
            </w:rPr>
            <w:fldChar w:fldCharType="begin"/>
          </w:r>
          <w:r w:rsidR="00D5601D">
            <w:rPr>
              <w:rFonts w:cstheme="minorHAnsi"/>
              <w:color w:val="000000" w:themeColor="text1"/>
            </w:rPr>
            <w:instrText xml:space="preserve">CITATION Eas07 \p 133 \l 2057 </w:instrText>
          </w:r>
          <w:r w:rsidR="00D5601D">
            <w:rPr>
              <w:rFonts w:cstheme="minorHAnsi"/>
              <w:color w:val="000000" w:themeColor="text1"/>
            </w:rPr>
            <w:fldChar w:fldCharType="separate"/>
          </w:r>
          <w:r w:rsidR="007A62F8">
            <w:rPr>
              <w:rFonts w:cstheme="minorHAnsi"/>
              <w:noProof/>
              <w:color w:val="000000" w:themeColor="text1"/>
            </w:rPr>
            <w:t xml:space="preserve"> </w:t>
          </w:r>
          <w:r w:rsidR="007A62F8" w:rsidRPr="007A62F8">
            <w:rPr>
              <w:rFonts w:cstheme="minorHAnsi"/>
              <w:noProof/>
              <w:color w:val="000000" w:themeColor="text1"/>
            </w:rPr>
            <w:t>(Easwaran, 2007, p. 133)</w:t>
          </w:r>
          <w:r w:rsidR="00D5601D">
            <w:rPr>
              <w:rFonts w:cstheme="minorHAnsi"/>
              <w:color w:val="000000" w:themeColor="text1"/>
            </w:rPr>
            <w:fldChar w:fldCharType="end"/>
          </w:r>
        </w:sdtContent>
      </w:sdt>
      <w:r w:rsidR="0044365A">
        <w:rPr>
          <w:rFonts w:cstheme="minorHAnsi"/>
          <w:color w:val="000000" w:themeColor="text1"/>
        </w:rPr>
        <w:t xml:space="preserve">. </w:t>
      </w:r>
      <w:r w:rsidR="005E3305">
        <w:rPr>
          <w:rFonts w:cstheme="minorHAnsi"/>
          <w:color w:val="000000" w:themeColor="text1"/>
        </w:rPr>
        <w:t xml:space="preserve">The journey to </w:t>
      </w:r>
      <w:r w:rsidR="00005F5D">
        <w:rPr>
          <w:rFonts w:cstheme="minorHAnsi"/>
          <w:color w:val="000000" w:themeColor="text1"/>
        </w:rPr>
        <w:t>unveil the</w:t>
      </w:r>
      <w:r w:rsidR="00262FE8">
        <w:rPr>
          <w:rFonts w:cstheme="minorHAnsi"/>
          <w:color w:val="000000" w:themeColor="text1"/>
        </w:rPr>
        <w:t xml:space="preserve"> inner stable self</w:t>
      </w:r>
      <w:r w:rsidR="005E3305">
        <w:rPr>
          <w:rFonts w:cstheme="minorHAnsi"/>
          <w:color w:val="000000" w:themeColor="text1"/>
        </w:rPr>
        <w:t xml:space="preserve"> </w:t>
      </w:r>
      <w:r w:rsidR="00C61C9F">
        <w:rPr>
          <w:rFonts w:cstheme="minorHAnsi"/>
          <w:color w:val="000000" w:themeColor="text1"/>
        </w:rPr>
        <w:t xml:space="preserve">is </w:t>
      </w:r>
      <w:r w:rsidR="005E3305">
        <w:rPr>
          <w:rFonts w:cstheme="minorHAnsi"/>
          <w:color w:val="000000" w:themeColor="text1"/>
        </w:rPr>
        <w:t xml:space="preserve">already in the Upanishads depicted as an arduous one, which for the common person is difficult to achieve. One will perhaps, in this lifetime, not exactly know </w:t>
      </w:r>
      <w:r w:rsidR="00F80373">
        <w:rPr>
          <w:rFonts w:cstheme="minorHAnsi"/>
          <w:color w:val="000000" w:themeColor="text1"/>
        </w:rPr>
        <w:t xml:space="preserve">what they proclaim to be a </w:t>
      </w:r>
      <w:r w:rsidR="005E3305">
        <w:rPr>
          <w:rFonts w:cstheme="minorHAnsi"/>
          <w:color w:val="000000" w:themeColor="text1"/>
        </w:rPr>
        <w:t xml:space="preserve"> pure and permanent self. There will always be the possibility that there is no extraordinary and good essence which is connected to an absolute underlying reality.</w:t>
      </w:r>
      <w:r>
        <w:rPr>
          <w:rFonts w:cstheme="minorHAnsi"/>
          <w:color w:val="000000" w:themeColor="text1"/>
        </w:rPr>
        <w:t xml:space="preserve"> </w:t>
      </w:r>
      <w:r>
        <w:rPr>
          <w:rFonts w:cstheme="minorHAnsi"/>
        </w:rPr>
        <w:t>Thus it seems in the end that from our experience alone both models, the Brahmanical and the Buddhist one, require a certain amount of faith to adopt their respective form of imagery</w:t>
      </w:r>
      <w:r w:rsidR="00005F5D">
        <w:rPr>
          <w:rFonts w:cstheme="minorHAnsi"/>
        </w:rPr>
        <w:t xml:space="preserve"> within their philosophy</w:t>
      </w:r>
      <w:r w:rsidR="00EA4302">
        <w:rPr>
          <w:rFonts w:cstheme="minorHAnsi"/>
        </w:rPr>
        <w:t xml:space="preserve"> </w:t>
      </w:r>
      <w:r w:rsidR="00262FE8">
        <w:rPr>
          <w:rFonts w:cstheme="minorHAnsi"/>
        </w:rPr>
        <w:t xml:space="preserve">- </w:t>
      </w:r>
      <w:r w:rsidR="003D0B52">
        <w:rPr>
          <w:rFonts w:cstheme="minorHAnsi"/>
        </w:rPr>
        <w:t xml:space="preserve">one could think of the </w:t>
      </w:r>
      <w:r>
        <w:rPr>
          <w:rFonts w:cstheme="minorHAnsi"/>
        </w:rPr>
        <w:t xml:space="preserve">rope versus </w:t>
      </w:r>
      <w:r w:rsidR="003D0B52">
        <w:rPr>
          <w:rFonts w:cstheme="minorHAnsi"/>
        </w:rPr>
        <w:t xml:space="preserve">the </w:t>
      </w:r>
      <w:r>
        <w:rPr>
          <w:rFonts w:cstheme="minorHAnsi"/>
        </w:rPr>
        <w:t>lotus-flower in the heart</w:t>
      </w:r>
      <w:r w:rsidR="00EA4302">
        <w:rPr>
          <w:rFonts w:cstheme="minorHAnsi"/>
        </w:rPr>
        <w:t xml:space="preserve"> - but that the Buddhist tradition </w:t>
      </w:r>
      <w:r w:rsidR="00F80373">
        <w:rPr>
          <w:rFonts w:cstheme="minorHAnsi"/>
        </w:rPr>
        <w:t>embraces</w:t>
      </w:r>
      <w:r w:rsidR="00EA4302">
        <w:rPr>
          <w:rFonts w:cstheme="minorHAnsi"/>
        </w:rPr>
        <w:t xml:space="preserve"> </w:t>
      </w:r>
      <w:r w:rsidR="00F80373">
        <w:rPr>
          <w:rFonts w:cstheme="minorHAnsi"/>
        </w:rPr>
        <w:t>uncertainty</w:t>
      </w:r>
      <w:r w:rsidR="00EA4302">
        <w:rPr>
          <w:rFonts w:cstheme="minorHAnsi"/>
        </w:rPr>
        <w:t xml:space="preserve"> into the foundation of their </w:t>
      </w:r>
      <w:r w:rsidR="00E9392A">
        <w:rPr>
          <w:rFonts w:cstheme="minorHAnsi"/>
        </w:rPr>
        <w:t>reasoning</w:t>
      </w:r>
      <w:r w:rsidR="00EA4302">
        <w:rPr>
          <w:rFonts w:cstheme="minorHAnsi"/>
        </w:rPr>
        <w:t>.</w:t>
      </w:r>
    </w:p>
    <w:p w:rsidR="003D7638" w:rsidRDefault="003D7638" w:rsidP="00575033">
      <w:pPr>
        <w:spacing w:line="276" w:lineRule="auto"/>
        <w:rPr>
          <w:rFonts w:cstheme="minorHAnsi"/>
          <w:color w:val="1F4E79" w:themeColor="accent5" w:themeShade="80"/>
        </w:rPr>
      </w:pPr>
    </w:p>
    <w:p w:rsidR="00066EC6" w:rsidRDefault="00837AFC" w:rsidP="00575033">
      <w:pPr>
        <w:spacing w:line="276" w:lineRule="auto"/>
        <w:rPr>
          <w:rFonts w:cstheme="minorHAnsi"/>
          <w:color w:val="000000" w:themeColor="text1"/>
        </w:rPr>
      </w:pPr>
      <w:r w:rsidRPr="00523CE3">
        <w:rPr>
          <w:rFonts w:cstheme="minorHAnsi"/>
          <w:color w:val="000000" w:themeColor="text1"/>
        </w:rPr>
        <w:t xml:space="preserve">If it is difficult to decide which of these two traditions appears more plausible and more accessible </w:t>
      </w:r>
      <w:r w:rsidR="00523CE3" w:rsidRPr="00523CE3">
        <w:rPr>
          <w:rFonts w:cstheme="minorHAnsi"/>
          <w:color w:val="000000" w:themeColor="text1"/>
        </w:rPr>
        <w:t xml:space="preserve">on an experiential level it </w:t>
      </w:r>
      <w:r w:rsidR="00005F5D">
        <w:rPr>
          <w:rFonts w:cstheme="minorHAnsi"/>
          <w:color w:val="000000" w:themeColor="text1"/>
        </w:rPr>
        <w:t>might be more revealing</w:t>
      </w:r>
      <w:r w:rsidR="00523CE3" w:rsidRPr="00523CE3">
        <w:rPr>
          <w:rFonts w:cstheme="minorHAnsi"/>
          <w:color w:val="000000" w:themeColor="text1"/>
        </w:rPr>
        <w:t xml:space="preserve"> to look at</w:t>
      </w:r>
      <w:r w:rsidRPr="00523CE3">
        <w:rPr>
          <w:rFonts w:cstheme="minorHAnsi"/>
          <w:color w:val="000000" w:themeColor="text1"/>
        </w:rPr>
        <w:t xml:space="preserve"> the successfulness of the Buddhist challenge to the Brahmanical notion of self with regard to their claim of </w:t>
      </w:r>
      <w:r w:rsidR="008E2AF9">
        <w:rPr>
          <w:rFonts w:cstheme="minorHAnsi"/>
          <w:color w:val="000000" w:themeColor="text1"/>
        </w:rPr>
        <w:t xml:space="preserve">bringing relief from </w:t>
      </w:r>
      <w:r w:rsidRPr="00523CE3">
        <w:rPr>
          <w:rFonts w:cstheme="minorHAnsi"/>
          <w:color w:val="000000" w:themeColor="text1"/>
        </w:rPr>
        <w:t>suffering.</w:t>
      </w:r>
      <w:r w:rsidR="003945ED">
        <w:rPr>
          <w:rFonts w:cstheme="minorHAnsi"/>
          <w:color w:val="000000" w:themeColor="text1"/>
        </w:rPr>
        <w:t xml:space="preserve"> </w:t>
      </w:r>
      <w:r w:rsidR="00E5042B">
        <w:rPr>
          <w:rFonts w:cstheme="minorHAnsi"/>
          <w:color w:val="000000" w:themeColor="text1"/>
        </w:rPr>
        <w:t xml:space="preserve">The Buddha’s philosophy was born out of the impulse to alleviate </w:t>
      </w:r>
      <w:r w:rsidR="008E2AF9">
        <w:rPr>
          <w:rFonts w:cstheme="minorHAnsi"/>
          <w:color w:val="000000" w:themeColor="text1"/>
        </w:rPr>
        <w:t>dukkha (</w:t>
      </w:r>
      <w:r w:rsidR="00E5042B">
        <w:rPr>
          <w:rFonts w:cstheme="minorHAnsi"/>
          <w:color w:val="000000" w:themeColor="text1"/>
        </w:rPr>
        <w:t>suffering</w:t>
      </w:r>
      <w:r w:rsidR="008E2AF9">
        <w:rPr>
          <w:rFonts w:cstheme="minorHAnsi"/>
          <w:color w:val="000000" w:themeColor="text1"/>
        </w:rPr>
        <w:t xml:space="preserve">). </w:t>
      </w:r>
      <w:r w:rsidR="00E5042B">
        <w:rPr>
          <w:rFonts w:cstheme="minorHAnsi"/>
          <w:color w:val="000000" w:themeColor="text1"/>
        </w:rPr>
        <w:t xml:space="preserve">In his first moments of Enlightenment he </w:t>
      </w:r>
      <w:r w:rsidR="003945ED">
        <w:rPr>
          <w:rFonts w:cstheme="minorHAnsi"/>
          <w:color w:val="000000" w:themeColor="text1"/>
        </w:rPr>
        <w:t>was struck by the</w:t>
      </w:r>
      <w:r w:rsidR="00E5042B">
        <w:rPr>
          <w:rFonts w:cstheme="minorHAnsi"/>
          <w:color w:val="000000" w:themeColor="text1"/>
        </w:rPr>
        <w:t xml:space="preserve"> insight that the suffering which was all around him was not an unavoidable and </w:t>
      </w:r>
      <w:r w:rsidR="003945ED">
        <w:rPr>
          <w:rFonts w:cstheme="minorHAnsi"/>
          <w:color w:val="000000" w:themeColor="text1"/>
        </w:rPr>
        <w:t xml:space="preserve">ubiquitous </w:t>
      </w:r>
      <w:r w:rsidR="00E5042B">
        <w:rPr>
          <w:rFonts w:cstheme="minorHAnsi"/>
          <w:color w:val="000000" w:themeColor="text1"/>
        </w:rPr>
        <w:t xml:space="preserve">feature of life but </w:t>
      </w:r>
      <w:r w:rsidR="003945ED">
        <w:rPr>
          <w:rFonts w:cstheme="minorHAnsi"/>
          <w:color w:val="000000" w:themeColor="text1"/>
        </w:rPr>
        <w:t xml:space="preserve">had a cause which could be addressed. </w:t>
      </w:r>
      <w:proofErr w:type="spellStart"/>
      <w:r w:rsidR="008E2AF9">
        <w:rPr>
          <w:rFonts w:cstheme="minorHAnsi"/>
          <w:color w:val="000000" w:themeColor="text1"/>
        </w:rPr>
        <w:t>Walpola</w:t>
      </w:r>
      <w:proofErr w:type="spellEnd"/>
      <w:r w:rsidR="008E2AF9">
        <w:rPr>
          <w:rFonts w:cstheme="minorHAnsi"/>
          <w:color w:val="000000" w:themeColor="text1"/>
        </w:rPr>
        <w:t xml:space="preserve"> Sri </w:t>
      </w:r>
      <w:proofErr w:type="spellStart"/>
      <w:r w:rsidR="008E2AF9">
        <w:rPr>
          <w:rFonts w:cstheme="minorHAnsi"/>
          <w:color w:val="000000" w:themeColor="text1"/>
        </w:rPr>
        <w:t>Rahula</w:t>
      </w:r>
      <w:proofErr w:type="spellEnd"/>
      <w:r w:rsidR="008E2AF9">
        <w:rPr>
          <w:rFonts w:cstheme="minorHAnsi"/>
          <w:color w:val="000000" w:themeColor="text1"/>
        </w:rPr>
        <w:t xml:space="preserve"> summarises that the ‘most palpable and immediate </w:t>
      </w:r>
      <w:r w:rsidR="003945ED">
        <w:rPr>
          <w:rFonts w:cstheme="minorHAnsi"/>
          <w:color w:val="000000" w:themeColor="text1"/>
        </w:rPr>
        <w:t>cause</w:t>
      </w:r>
      <w:r w:rsidR="008E2AF9">
        <w:rPr>
          <w:rFonts w:cstheme="minorHAnsi"/>
          <w:color w:val="000000" w:themeColor="text1"/>
        </w:rPr>
        <w:t>’</w:t>
      </w:r>
      <w:r w:rsidR="003945ED">
        <w:rPr>
          <w:rFonts w:cstheme="minorHAnsi"/>
          <w:color w:val="000000" w:themeColor="text1"/>
        </w:rPr>
        <w:t xml:space="preserve"> of suffering is </w:t>
      </w:r>
      <w:proofErr w:type="spellStart"/>
      <w:r w:rsidR="008E2AF9">
        <w:rPr>
          <w:rFonts w:cstheme="minorHAnsi"/>
          <w:color w:val="000000" w:themeColor="text1"/>
        </w:rPr>
        <w:t>tanhā</w:t>
      </w:r>
      <w:proofErr w:type="spellEnd"/>
      <w:r w:rsidR="008E2AF9">
        <w:rPr>
          <w:rFonts w:cstheme="minorHAnsi"/>
          <w:color w:val="000000" w:themeColor="text1"/>
        </w:rPr>
        <w:t xml:space="preserve">, ‘thirst’ or craving </w:t>
      </w:r>
      <w:sdt>
        <w:sdtPr>
          <w:rPr>
            <w:rFonts w:cstheme="minorHAnsi"/>
            <w:color w:val="000000" w:themeColor="text1"/>
          </w:rPr>
          <w:id w:val="1454984695"/>
          <w:citation/>
        </w:sdtPr>
        <w:sdtEndPr/>
        <w:sdtContent>
          <w:r w:rsidR="008E2AF9">
            <w:rPr>
              <w:rFonts w:cstheme="minorHAnsi"/>
              <w:color w:val="000000" w:themeColor="text1"/>
            </w:rPr>
            <w:fldChar w:fldCharType="begin"/>
          </w:r>
          <w:r w:rsidR="004A6366">
            <w:rPr>
              <w:rFonts w:cstheme="minorHAnsi"/>
              <w:color w:val="000000" w:themeColor="text1"/>
            </w:rPr>
            <w:instrText xml:space="preserve">CITATION Wal97 \p 29 \l 2057 </w:instrText>
          </w:r>
          <w:r w:rsidR="008E2AF9">
            <w:rPr>
              <w:rFonts w:cstheme="minorHAnsi"/>
              <w:color w:val="000000" w:themeColor="text1"/>
            </w:rPr>
            <w:fldChar w:fldCharType="separate"/>
          </w:r>
          <w:r w:rsidR="007A62F8" w:rsidRPr="007A62F8">
            <w:rPr>
              <w:rFonts w:cstheme="minorHAnsi"/>
              <w:noProof/>
              <w:color w:val="000000" w:themeColor="text1"/>
            </w:rPr>
            <w:t>(Rahula, 1997, p. 29)</w:t>
          </w:r>
          <w:r w:rsidR="008E2AF9">
            <w:rPr>
              <w:rFonts w:cstheme="minorHAnsi"/>
              <w:color w:val="000000" w:themeColor="text1"/>
            </w:rPr>
            <w:fldChar w:fldCharType="end"/>
          </w:r>
        </w:sdtContent>
      </w:sdt>
      <w:r w:rsidR="004A6366">
        <w:rPr>
          <w:rFonts w:cstheme="minorHAnsi"/>
          <w:color w:val="000000" w:themeColor="text1"/>
        </w:rPr>
        <w:t xml:space="preserve">. This craving has at its centre ‘the false idea of </w:t>
      </w:r>
      <w:proofErr w:type="spellStart"/>
      <w:r w:rsidR="004A6366">
        <w:rPr>
          <w:rFonts w:cstheme="minorHAnsi"/>
          <w:color w:val="000000" w:themeColor="text1"/>
        </w:rPr>
        <w:t>self arising</w:t>
      </w:r>
      <w:proofErr w:type="spellEnd"/>
      <w:r w:rsidR="004A6366">
        <w:rPr>
          <w:rFonts w:cstheme="minorHAnsi"/>
          <w:color w:val="000000" w:themeColor="text1"/>
        </w:rPr>
        <w:t xml:space="preserve"> out of ignorance’ </w:t>
      </w:r>
      <w:sdt>
        <w:sdtPr>
          <w:rPr>
            <w:rFonts w:cstheme="minorHAnsi"/>
            <w:color w:val="000000" w:themeColor="text1"/>
          </w:rPr>
          <w:id w:val="-1950699951"/>
          <w:citation/>
        </w:sdtPr>
        <w:sdtEndPr/>
        <w:sdtContent>
          <w:r w:rsidR="004A6366">
            <w:rPr>
              <w:rFonts w:cstheme="minorHAnsi"/>
              <w:color w:val="000000" w:themeColor="text1"/>
            </w:rPr>
            <w:fldChar w:fldCharType="begin"/>
          </w:r>
          <w:r w:rsidR="004A6366">
            <w:rPr>
              <w:rFonts w:cstheme="minorHAnsi"/>
              <w:color w:val="000000" w:themeColor="text1"/>
            </w:rPr>
            <w:instrText xml:space="preserve">CITATION Wal97 \p 30 \l 2057 </w:instrText>
          </w:r>
          <w:r w:rsidR="004A6366">
            <w:rPr>
              <w:rFonts w:cstheme="minorHAnsi"/>
              <w:color w:val="000000" w:themeColor="text1"/>
            </w:rPr>
            <w:fldChar w:fldCharType="separate"/>
          </w:r>
          <w:r w:rsidR="007A62F8" w:rsidRPr="007A62F8">
            <w:rPr>
              <w:rFonts w:cstheme="minorHAnsi"/>
              <w:noProof/>
              <w:color w:val="000000" w:themeColor="text1"/>
            </w:rPr>
            <w:t>(Rahula, 1997, p. 30)</w:t>
          </w:r>
          <w:r w:rsidR="004A6366">
            <w:rPr>
              <w:rFonts w:cstheme="minorHAnsi"/>
              <w:color w:val="000000" w:themeColor="text1"/>
            </w:rPr>
            <w:fldChar w:fldCharType="end"/>
          </w:r>
        </w:sdtContent>
      </w:sdt>
      <w:r w:rsidR="004A6366">
        <w:rPr>
          <w:rFonts w:cstheme="minorHAnsi"/>
          <w:color w:val="000000" w:themeColor="text1"/>
        </w:rPr>
        <w:t xml:space="preserve">. The root cause for the suffering in the world therefore can be found in our belief in a permanent self which we want to </w:t>
      </w:r>
      <w:r w:rsidR="00EA4302">
        <w:rPr>
          <w:rFonts w:cstheme="minorHAnsi"/>
          <w:color w:val="000000" w:themeColor="text1"/>
        </w:rPr>
        <w:t xml:space="preserve">protect and </w:t>
      </w:r>
      <w:r w:rsidR="004A6366">
        <w:rPr>
          <w:rFonts w:cstheme="minorHAnsi"/>
          <w:color w:val="000000" w:themeColor="text1"/>
        </w:rPr>
        <w:t>enrich. This attachment then results in worry about these matters</w:t>
      </w:r>
      <w:r w:rsidR="008B6C07">
        <w:rPr>
          <w:rFonts w:cstheme="minorHAnsi"/>
          <w:color w:val="000000" w:themeColor="text1"/>
        </w:rPr>
        <w:t>,</w:t>
      </w:r>
      <w:r w:rsidR="004A6366">
        <w:rPr>
          <w:rFonts w:cstheme="minorHAnsi"/>
          <w:color w:val="000000" w:themeColor="text1"/>
        </w:rPr>
        <w:t xml:space="preserve"> </w:t>
      </w:r>
      <w:r w:rsidR="00EC2DA2">
        <w:rPr>
          <w:rFonts w:cstheme="minorHAnsi"/>
          <w:color w:val="000000" w:themeColor="text1"/>
        </w:rPr>
        <w:t>further feeding</w:t>
      </w:r>
      <w:r w:rsidR="004A6366">
        <w:rPr>
          <w:rFonts w:cstheme="minorHAnsi"/>
          <w:color w:val="000000" w:themeColor="text1"/>
        </w:rPr>
        <w:t xml:space="preserve"> greed, anger and delusion. If we would be able to let go of a notion of self, we would feel the pointlessness of amassing </w:t>
      </w:r>
      <w:r w:rsidR="00EC2DA2">
        <w:rPr>
          <w:rFonts w:cstheme="minorHAnsi"/>
          <w:color w:val="000000" w:themeColor="text1"/>
        </w:rPr>
        <w:t xml:space="preserve">materials or overidentifying with ownership of mental conceptions. </w:t>
      </w:r>
      <w:r w:rsidR="00634490">
        <w:rPr>
          <w:rFonts w:cstheme="minorHAnsi"/>
          <w:color w:val="000000" w:themeColor="text1"/>
        </w:rPr>
        <w:t xml:space="preserve">The Buddha places the concept of </w:t>
      </w:r>
      <w:proofErr w:type="spellStart"/>
      <w:r w:rsidR="00634490">
        <w:rPr>
          <w:rFonts w:cstheme="minorHAnsi"/>
          <w:color w:val="000000" w:themeColor="text1"/>
        </w:rPr>
        <w:t>ānatta</w:t>
      </w:r>
      <w:proofErr w:type="spellEnd"/>
      <w:r w:rsidR="00634490">
        <w:rPr>
          <w:rFonts w:cstheme="minorHAnsi"/>
          <w:color w:val="000000" w:themeColor="text1"/>
        </w:rPr>
        <w:t xml:space="preserve"> at the c</w:t>
      </w:r>
      <w:r w:rsidR="00CA2EE7">
        <w:rPr>
          <w:rFonts w:cstheme="minorHAnsi"/>
          <w:color w:val="000000" w:themeColor="text1"/>
        </w:rPr>
        <w:t>entre</w:t>
      </w:r>
      <w:r w:rsidR="00634490">
        <w:rPr>
          <w:rFonts w:cstheme="minorHAnsi"/>
          <w:color w:val="000000" w:themeColor="text1"/>
        </w:rPr>
        <w:t xml:space="preserve"> of a misery which engulfs us not only as a person but also has serious consequences for the world we live in</w:t>
      </w:r>
      <w:r w:rsidR="00262FE8">
        <w:rPr>
          <w:rFonts w:cstheme="minorHAnsi"/>
          <w:color w:val="000000" w:themeColor="text1"/>
        </w:rPr>
        <w:t>, through the course of our actions.</w:t>
      </w:r>
      <w:r w:rsidR="00634490">
        <w:rPr>
          <w:rFonts w:cstheme="minorHAnsi"/>
          <w:color w:val="000000" w:themeColor="text1"/>
        </w:rPr>
        <w:t xml:space="preserve"> </w:t>
      </w:r>
    </w:p>
    <w:p w:rsidR="005439E1" w:rsidRDefault="005439E1" w:rsidP="00575033">
      <w:pPr>
        <w:spacing w:line="276" w:lineRule="auto"/>
        <w:rPr>
          <w:rFonts w:cstheme="minorHAnsi"/>
          <w:color w:val="000000" w:themeColor="text1"/>
        </w:rPr>
      </w:pPr>
    </w:p>
    <w:p w:rsidR="00027602" w:rsidRDefault="005439E1" w:rsidP="00575033">
      <w:pPr>
        <w:spacing w:line="276" w:lineRule="auto"/>
        <w:rPr>
          <w:rFonts w:cstheme="minorHAnsi"/>
          <w:color w:val="000000" w:themeColor="text1"/>
        </w:rPr>
      </w:pPr>
      <w:r>
        <w:rPr>
          <w:rFonts w:cstheme="minorHAnsi"/>
          <w:color w:val="000000" w:themeColor="text1"/>
        </w:rPr>
        <w:lastRenderedPageBreak/>
        <w:t>Adopting</w:t>
      </w:r>
      <w:r w:rsidR="00140817">
        <w:rPr>
          <w:rFonts w:cstheme="minorHAnsi"/>
          <w:color w:val="000000" w:themeColor="text1"/>
        </w:rPr>
        <w:t xml:space="preserve"> </w:t>
      </w:r>
      <w:r w:rsidR="00005F5D">
        <w:rPr>
          <w:rFonts w:cstheme="minorHAnsi"/>
          <w:color w:val="000000" w:themeColor="text1"/>
        </w:rPr>
        <w:t>a</w:t>
      </w:r>
      <w:r w:rsidR="00140817">
        <w:rPr>
          <w:rFonts w:cstheme="minorHAnsi"/>
          <w:color w:val="000000" w:themeColor="text1"/>
        </w:rPr>
        <w:t xml:space="preserve"> position of non-attachment to an inner stable self</w:t>
      </w:r>
      <w:r>
        <w:rPr>
          <w:rFonts w:cstheme="minorHAnsi"/>
          <w:color w:val="000000" w:themeColor="text1"/>
        </w:rPr>
        <w:t xml:space="preserve"> </w:t>
      </w:r>
      <w:r w:rsidR="008A05F9">
        <w:rPr>
          <w:rFonts w:cstheme="minorHAnsi"/>
          <w:color w:val="000000" w:themeColor="text1"/>
        </w:rPr>
        <w:t xml:space="preserve">seems to have the </w:t>
      </w:r>
      <w:r>
        <w:rPr>
          <w:rFonts w:cstheme="minorHAnsi"/>
          <w:color w:val="000000" w:themeColor="text1"/>
        </w:rPr>
        <w:t xml:space="preserve">immediate value that </w:t>
      </w:r>
      <w:r w:rsidR="00005F5D">
        <w:rPr>
          <w:rFonts w:cstheme="minorHAnsi"/>
          <w:color w:val="000000" w:themeColor="text1"/>
        </w:rPr>
        <w:t>there are less things to worry about</w:t>
      </w:r>
      <w:r w:rsidR="008C121C">
        <w:rPr>
          <w:rFonts w:cstheme="minorHAnsi"/>
          <w:color w:val="000000" w:themeColor="text1"/>
        </w:rPr>
        <w:t xml:space="preserve"> as</w:t>
      </w:r>
      <w:r>
        <w:rPr>
          <w:rFonts w:cstheme="minorHAnsi"/>
          <w:color w:val="000000" w:themeColor="text1"/>
        </w:rPr>
        <w:t xml:space="preserve"> </w:t>
      </w:r>
      <w:r w:rsidR="008C121C">
        <w:rPr>
          <w:rFonts w:cstheme="minorHAnsi"/>
          <w:color w:val="000000" w:themeColor="text1"/>
        </w:rPr>
        <w:t xml:space="preserve">I am </w:t>
      </w:r>
      <w:r w:rsidR="00D5393A">
        <w:rPr>
          <w:rFonts w:cstheme="minorHAnsi"/>
          <w:color w:val="000000" w:themeColor="text1"/>
        </w:rPr>
        <w:t>acknowledging a higher degree of change which determines my existence through surrounding factors</w:t>
      </w:r>
      <w:r w:rsidR="008C121C">
        <w:rPr>
          <w:rFonts w:cstheme="minorHAnsi"/>
          <w:color w:val="000000" w:themeColor="text1"/>
        </w:rPr>
        <w:t xml:space="preserve">. If there is </w:t>
      </w:r>
      <w:r w:rsidR="00B643CA">
        <w:rPr>
          <w:rFonts w:cstheme="minorHAnsi"/>
          <w:color w:val="000000" w:themeColor="text1"/>
        </w:rPr>
        <w:t xml:space="preserve">a </w:t>
      </w:r>
      <w:r w:rsidR="008C121C">
        <w:rPr>
          <w:rFonts w:cstheme="minorHAnsi"/>
          <w:color w:val="000000" w:themeColor="text1"/>
        </w:rPr>
        <w:t xml:space="preserve">causal continuity which brought me into being </w:t>
      </w:r>
      <w:r w:rsidR="00E9392A">
        <w:rPr>
          <w:rFonts w:cstheme="minorHAnsi"/>
          <w:color w:val="000000" w:themeColor="text1"/>
        </w:rPr>
        <w:t xml:space="preserve">and continues to affect my life </w:t>
      </w:r>
      <w:r w:rsidR="008C121C">
        <w:rPr>
          <w:rFonts w:cstheme="minorHAnsi"/>
          <w:color w:val="000000" w:themeColor="text1"/>
        </w:rPr>
        <w:t xml:space="preserve">there will always be aspects of </w:t>
      </w:r>
      <w:r w:rsidR="00D5393A">
        <w:rPr>
          <w:rFonts w:cstheme="minorHAnsi"/>
          <w:color w:val="000000" w:themeColor="text1"/>
        </w:rPr>
        <w:t>existence</w:t>
      </w:r>
      <w:r w:rsidR="008C121C">
        <w:rPr>
          <w:rFonts w:cstheme="minorHAnsi"/>
          <w:color w:val="000000" w:themeColor="text1"/>
        </w:rPr>
        <w:t xml:space="preserve"> I have no control over. </w:t>
      </w:r>
      <w:r w:rsidR="00B643CA">
        <w:rPr>
          <w:rFonts w:cstheme="minorHAnsi"/>
          <w:color w:val="000000" w:themeColor="text1"/>
        </w:rPr>
        <w:t xml:space="preserve">Schopenhauer once </w:t>
      </w:r>
      <w:r w:rsidR="007B643E">
        <w:rPr>
          <w:rFonts w:cstheme="minorHAnsi"/>
          <w:color w:val="000000" w:themeColor="text1"/>
        </w:rPr>
        <w:t>evoked the determinism in life through an analogy with water</w:t>
      </w:r>
      <w:r w:rsidR="00F46A3F">
        <w:rPr>
          <w:rFonts w:cstheme="minorHAnsi"/>
          <w:color w:val="000000" w:themeColor="text1"/>
        </w:rPr>
        <w:t>.</w:t>
      </w:r>
      <w:r w:rsidR="00B643CA">
        <w:rPr>
          <w:rFonts w:cstheme="minorHAnsi"/>
          <w:color w:val="000000" w:themeColor="text1"/>
        </w:rPr>
        <w:t xml:space="preserve"> </w:t>
      </w:r>
      <w:r w:rsidR="00F46A3F">
        <w:rPr>
          <w:rFonts w:cstheme="minorHAnsi"/>
          <w:color w:val="000000" w:themeColor="text1"/>
        </w:rPr>
        <w:t>The shape and flowing of water is always</w:t>
      </w:r>
      <w:r w:rsidR="00B643CA">
        <w:rPr>
          <w:rFonts w:cstheme="minorHAnsi"/>
          <w:color w:val="000000" w:themeColor="text1"/>
        </w:rPr>
        <w:t xml:space="preserve"> exposed to atmospheric pressures, gravity, wind and currents</w:t>
      </w:r>
      <w:r w:rsidR="007B643E">
        <w:rPr>
          <w:rFonts w:cstheme="minorHAnsi"/>
          <w:color w:val="000000" w:themeColor="text1"/>
        </w:rPr>
        <w:t xml:space="preserve"> </w:t>
      </w:r>
      <w:sdt>
        <w:sdtPr>
          <w:rPr>
            <w:rFonts w:cstheme="minorHAnsi"/>
            <w:color w:val="000000" w:themeColor="text1"/>
          </w:rPr>
          <w:id w:val="-1051612157"/>
          <w:citation/>
        </w:sdtPr>
        <w:sdtEndPr/>
        <w:sdtContent>
          <w:r w:rsidR="007B643E">
            <w:rPr>
              <w:rFonts w:cstheme="minorHAnsi"/>
              <w:color w:val="000000" w:themeColor="text1"/>
            </w:rPr>
            <w:fldChar w:fldCharType="begin"/>
          </w:r>
          <w:r w:rsidR="007B643E">
            <w:rPr>
              <w:rFonts w:cstheme="minorHAnsi"/>
              <w:color w:val="000000" w:themeColor="text1"/>
            </w:rPr>
            <w:instrText xml:space="preserve">CITATION Jan02 \p 95 \l 2057 </w:instrText>
          </w:r>
          <w:r w:rsidR="007B643E">
            <w:rPr>
              <w:rFonts w:cstheme="minorHAnsi"/>
              <w:color w:val="000000" w:themeColor="text1"/>
            </w:rPr>
            <w:fldChar w:fldCharType="separate"/>
          </w:r>
          <w:r w:rsidR="007A62F8" w:rsidRPr="007A62F8">
            <w:rPr>
              <w:rFonts w:cstheme="minorHAnsi"/>
              <w:noProof/>
              <w:color w:val="000000" w:themeColor="text1"/>
            </w:rPr>
            <w:t>(Janaway, 2002, p. 95)</w:t>
          </w:r>
          <w:r w:rsidR="007B643E">
            <w:rPr>
              <w:rFonts w:cstheme="minorHAnsi"/>
              <w:color w:val="000000" w:themeColor="text1"/>
            </w:rPr>
            <w:fldChar w:fldCharType="end"/>
          </w:r>
        </w:sdtContent>
      </w:sdt>
      <w:r w:rsidR="00B643CA">
        <w:rPr>
          <w:rFonts w:cstheme="minorHAnsi"/>
          <w:color w:val="000000" w:themeColor="text1"/>
        </w:rPr>
        <w:t>.</w:t>
      </w:r>
      <w:r w:rsidR="007B643E">
        <w:rPr>
          <w:rFonts w:cstheme="minorHAnsi"/>
          <w:color w:val="000000" w:themeColor="text1"/>
        </w:rPr>
        <w:t xml:space="preserve"> In the same way we find ourselves in life limited to certain actions, related to time and place. </w:t>
      </w:r>
      <w:r w:rsidR="004B64B0">
        <w:rPr>
          <w:rFonts w:cstheme="minorHAnsi"/>
          <w:color w:val="000000" w:themeColor="text1"/>
        </w:rPr>
        <w:t xml:space="preserve">We might think of ourselves as a wave in the ocean. </w:t>
      </w:r>
      <w:r w:rsidR="007B643E">
        <w:rPr>
          <w:rFonts w:cstheme="minorHAnsi"/>
          <w:color w:val="000000" w:themeColor="text1"/>
        </w:rPr>
        <w:t>Our</w:t>
      </w:r>
      <w:r w:rsidR="00B643CA">
        <w:rPr>
          <w:rFonts w:cstheme="minorHAnsi"/>
          <w:color w:val="000000" w:themeColor="text1"/>
        </w:rPr>
        <w:t xml:space="preserve"> life is framed by </w:t>
      </w:r>
      <w:r w:rsidR="00D5393A">
        <w:rPr>
          <w:rFonts w:cstheme="minorHAnsi"/>
          <w:color w:val="000000" w:themeColor="text1"/>
        </w:rPr>
        <w:t>particular</w:t>
      </w:r>
      <w:r w:rsidR="00B643CA">
        <w:rPr>
          <w:rFonts w:cstheme="minorHAnsi"/>
          <w:color w:val="000000" w:themeColor="text1"/>
        </w:rPr>
        <w:t xml:space="preserve"> conditions from moment to moment. Being part of a great unfolding of events my life might appear</w:t>
      </w:r>
      <w:r>
        <w:rPr>
          <w:rFonts w:cstheme="minorHAnsi"/>
          <w:color w:val="000000" w:themeColor="text1"/>
        </w:rPr>
        <w:t xml:space="preserve"> of less importance th</w:t>
      </w:r>
      <w:r w:rsidR="00005F5D">
        <w:rPr>
          <w:rFonts w:cstheme="minorHAnsi"/>
          <w:color w:val="000000" w:themeColor="text1"/>
        </w:rPr>
        <w:t>a</w:t>
      </w:r>
      <w:r>
        <w:rPr>
          <w:rFonts w:cstheme="minorHAnsi"/>
          <w:color w:val="000000" w:themeColor="text1"/>
        </w:rPr>
        <w:t xml:space="preserve">n I sometimes venture to think. </w:t>
      </w:r>
      <w:r w:rsidR="00DB332D">
        <w:rPr>
          <w:rFonts w:cstheme="minorHAnsi"/>
          <w:color w:val="000000" w:themeColor="text1"/>
        </w:rPr>
        <w:t>Perhaps I therefore</w:t>
      </w:r>
      <w:r>
        <w:rPr>
          <w:rFonts w:cstheme="minorHAnsi"/>
          <w:color w:val="000000" w:themeColor="text1"/>
        </w:rPr>
        <w:t xml:space="preserve"> feel less under pressure to achieve anything particular</w:t>
      </w:r>
      <w:r w:rsidR="00B643CA">
        <w:rPr>
          <w:rFonts w:cstheme="minorHAnsi"/>
          <w:color w:val="000000" w:themeColor="text1"/>
        </w:rPr>
        <w:t xml:space="preserve"> for myself</w:t>
      </w:r>
      <w:r>
        <w:rPr>
          <w:rFonts w:cstheme="minorHAnsi"/>
          <w:color w:val="000000" w:themeColor="text1"/>
        </w:rPr>
        <w:t xml:space="preserve"> </w:t>
      </w:r>
      <w:r w:rsidR="00E9392A">
        <w:rPr>
          <w:rFonts w:cstheme="minorHAnsi"/>
          <w:color w:val="000000" w:themeColor="text1"/>
        </w:rPr>
        <w:t xml:space="preserve">in the future </w:t>
      </w:r>
      <w:r>
        <w:rPr>
          <w:rFonts w:cstheme="minorHAnsi"/>
          <w:color w:val="000000" w:themeColor="text1"/>
        </w:rPr>
        <w:t xml:space="preserve">or amass symbols of status and power around me. </w:t>
      </w:r>
      <w:r w:rsidR="00B643CA">
        <w:rPr>
          <w:rFonts w:cstheme="minorHAnsi"/>
          <w:color w:val="000000" w:themeColor="text1"/>
        </w:rPr>
        <w:t xml:space="preserve">Instead I </w:t>
      </w:r>
      <w:r w:rsidR="00DB332D">
        <w:rPr>
          <w:rFonts w:cstheme="minorHAnsi"/>
          <w:color w:val="000000" w:themeColor="text1"/>
        </w:rPr>
        <w:t>could</w:t>
      </w:r>
      <w:r w:rsidR="00B643CA">
        <w:rPr>
          <w:rFonts w:cstheme="minorHAnsi"/>
          <w:color w:val="000000" w:themeColor="text1"/>
        </w:rPr>
        <w:t xml:space="preserve"> regard myself more within a network of </w:t>
      </w:r>
      <w:r w:rsidR="00E9392A">
        <w:rPr>
          <w:rFonts w:cstheme="minorHAnsi"/>
          <w:color w:val="000000" w:themeColor="text1"/>
        </w:rPr>
        <w:t xml:space="preserve">evolving </w:t>
      </w:r>
      <w:r w:rsidR="00B643CA">
        <w:rPr>
          <w:rFonts w:cstheme="minorHAnsi"/>
          <w:color w:val="000000" w:themeColor="text1"/>
        </w:rPr>
        <w:t xml:space="preserve">existence which </w:t>
      </w:r>
      <w:r w:rsidR="00DB332D">
        <w:rPr>
          <w:rFonts w:cstheme="minorHAnsi"/>
          <w:color w:val="000000" w:themeColor="text1"/>
        </w:rPr>
        <w:t>might</w:t>
      </w:r>
      <w:r w:rsidR="00B643CA">
        <w:rPr>
          <w:rFonts w:cstheme="minorHAnsi"/>
          <w:color w:val="000000" w:themeColor="text1"/>
        </w:rPr>
        <w:t xml:space="preserve">, as the Buddha predicted, elicit more </w:t>
      </w:r>
      <w:r w:rsidR="00D5393A">
        <w:rPr>
          <w:rFonts w:cstheme="minorHAnsi"/>
          <w:color w:val="000000" w:themeColor="text1"/>
        </w:rPr>
        <w:t xml:space="preserve">interest and </w:t>
      </w:r>
      <w:r w:rsidR="00B643CA">
        <w:rPr>
          <w:rFonts w:cstheme="minorHAnsi"/>
          <w:color w:val="000000" w:themeColor="text1"/>
        </w:rPr>
        <w:t>compassion towards the people and phenomena around me. While</w:t>
      </w:r>
      <w:r w:rsidR="008C121C">
        <w:rPr>
          <w:rFonts w:cstheme="minorHAnsi"/>
          <w:color w:val="000000" w:themeColor="text1"/>
        </w:rPr>
        <w:t xml:space="preserve"> I </w:t>
      </w:r>
      <w:r w:rsidR="00890997">
        <w:rPr>
          <w:rFonts w:cstheme="minorHAnsi"/>
          <w:color w:val="000000" w:themeColor="text1"/>
        </w:rPr>
        <w:t>am</w:t>
      </w:r>
      <w:r w:rsidR="008C121C">
        <w:rPr>
          <w:rFonts w:cstheme="minorHAnsi"/>
          <w:color w:val="000000" w:themeColor="text1"/>
        </w:rPr>
        <w:t xml:space="preserve"> preoccupied with worrying about what I did or </w:t>
      </w:r>
      <w:r w:rsidR="00F6276B">
        <w:rPr>
          <w:rFonts w:cstheme="minorHAnsi"/>
          <w:color w:val="000000" w:themeColor="text1"/>
        </w:rPr>
        <w:t xml:space="preserve">what </w:t>
      </w:r>
      <w:r w:rsidR="008C121C">
        <w:rPr>
          <w:rFonts w:cstheme="minorHAnsi"/>
          <w:color w:val="000000" w:themeColor="text1"/>
        </w:rPr>
        <w:t xml:space="preserve">happened to me in the past or what I want to achieve for the future I </w:t>
      </w:r>
      <w:r w:rsidR="00890997">
        <w:rPr>
          <w:rFonts w:cstheme="minorHAnsi"/>
          <w:color w:val="000000" w:themeColor="text1"/>
        </w:rPr>
        <w:t xml:space="preserve">am </w:t>
      </w:r>
      <w:r w:rsidR="008C121C">
        <w:rPr>
          <w:rFonts w:cstheme="minorHAnsi"/>
          <w:color w:val="000000" w:themeColor="text1"/>
        </w:rPr>
        <w:t xml:space="preserve">distracted from </w:t>
      </w:r>
      <w:r w:rsidR="00DB332D">
        <w:rPr>
          <w:rFonts w:cstheme="minorHAnsi"/>
          <w:color w:val="000000" w:themeColor="text1"/>
        </w:rPr>
        <w:t xml:space="preserve">the moment. </w:t>
      </w:r>
      <w:r w:rsidR="00F6276B">
        <w:rPr>
          <w:rFonts w:cstheme="minorHAnsi"/>
          <w:color w:val="000000" w:themeColor="text1"/>
        </w:rPr>
        <w:t>One can argue that</w:t>
      </w:r>
      <w:r w:rsidR="008C121C">
        <w:rPr>
          <w:rFonts w:cstheme="minorHAnsi"/>
          <w:color w:val="000000" w:themeColor="text1"/>
        </w:rPr>
        <w:t xml:space="preserve"> it is only in the presence</w:t>
      </w:r>
      <w:r w:rsidR="00F6276B">
        <w:rPr>
          <w:rFonts w:cstheme="minorHAnsi"/>
          <w:color w:val="000000" w:themeColor="text1"/>
        </w:rPr>
        <w:t xml:space="preserve">, within the confinement of certain conditions, those of time and place for example, that I have some freedom to </w:t>
      </w:r>
      <w:r w:rsidR="008C121C">
        <w:rPr>
          <w:rFonts w:cstheme="minorHAnsi"/>
          <w:color w:val="000000" w:themeColor="text1"/>
        </w:rPr>
        <w:t xml:space="preserve">act. </w:t>
      </w:r>
      <w:r w:rsidR="00DB332D">
        <w:rPr>
          <w:rFonts w:cstheme="minorHAnsi"/>
          <w:color w:val="000000" w:themeColor="text1"/>
        </w:rPr>
        <w:t>I can se</w:t>
      </w:r>
      <w:r w:rsidR="00B643CA">
        <w:rPr>
          <w:rFonts w:cstheme="minorHAnsi"/>
          <w:color w:val="000000" w:themeColor="text1"/>
        </w:rPr>
        <w:t xml:space="preserve">e </w:t>
      </w:r>
      <w:r w:rsidR="00DB332D">
        <w:rPr>
          <w:rFonts w:cstheme="minorHAnsi"/>
          <w:color w:val="000000" w:themeColor="text1"/>
        </w:rPr>
        <w:t xml:space="preserve">that the </w:t>
      </w:r>
      <w:r w:rsidR="00B643CA">
        <w:rPr>
          <w:rFonts w:cstheme="minorHAnsi"/>
          <w:color w:val="000000" w:themeColor="text1"/>
        </w:rPr>
        <w:t xml:space="preserve">Buddhist model </w:t>
      </w:r>
      <w:r w:rsidR="00DB332D">
        <w:rPr>
          <w:rFonts w:cstheme="minorHAnsi"/>
          <w:color w:val="000000" w:themeColor="text1"/>
        </w:rPr>
        <w:t>therefore can have positive consequences for someone’s well-being and, rippling out from there, for the world.</w:t>
      </w:r>
      <w:r w:rsidR="00E9392A">
        <w:rPr>
          <w:rFonts w:cstheme="minorHAnsi"/>
          <w:color w:val="000000" w:themeColor="text1"/>
        </w:rPr>
        <w:t xml:space="preserve"> </w:t>
      </w:r>
    </w:p>
    <w:p w:rsidR="00027602" w:rsidRDefault="00027602" w:rsidP="00575033">
      <w:pPr>
        <w:spacing w:line="276" w:lineRule="auto"/>
        <w:rPr>
          <w:rFonts w:cstheme="minorHAnsi"/>
          <w:color w:val="000000" w:themeColor="text1"/>
        </w:rPr>
      </w:pPr>
    </w:p>
    <w:p w:rsidR="00DB332D" w:rsidRDefault="00E9392A" w:rsidP="00575033">
      <w:pPr>
        <w:spacing w:line="276" w:lineRule="auto"/>
        <w:rPr>
          <w:rFonts w:cstheme="minorHAnsi"/>
          <w:color w:val="000000" w:themeColor="text1"/>
        </w:rPr>
      </w:pPr>
      <w:r>
        <w:rPr>
          <w:rFonts w:cstheme="minorHAnsi"/>
          <w:color w:val="000000" w:themeColor="text1"/>
        </w:rPr>
        <w:t>Nevertheless, we might contend that the early Hindu</w:t>
      </w:r>
      <w:r w:rsidR="00F6276B">
        <w:rPr>
          <w:rFonts w:cstheme="minorHAnsi"/>
          <w:color w:val="000000" w:themeColor="text1"/>
        </w:rPr>
        <w:t>s</w:t>
      </w:r>
      <w:r>
        <w:rPr>
          <w:rFonts w:cstheme="minorHAnsi"/>
          <w:color w:val="000000" w:themeColor="text1"/>
        </w:rPr>
        <w:t xml:space="preserve">’ notions of holding the possibility of a wrong sense of self </w:t>
      </w:r>
      <w:r w:rsidR="003151C2">
        <w:rPr>
          <w:rFonts w:cstheme="minorHAnsi"/>
          <w:color w:val="000000" w:themeColor="text1"/>
        </w:rPr>
        <w:t>is</w:t>
      </w:r>
      <w:r>
        <w:rPr>
          <w:rFonts w:cstheme="minorHAnsi"/>
          <w:color w:val="000000" w:themeColor="text1"/>
        </w:rPr>
        <w:t xml:space="preserve"> open to </w:t>
      </w:r>
      <w:r w:rsidR="00027602">
        <w:rPr>
          <w:rFonts w:cstheme="minorHAnsi"/>
          <w:color w:val="000000" w:themeColor="text1"/>
        </w:rPr>
        <w:t xml:space="preserve">a </w:t>
      </w:r>
      <w:r>
        <w:rPr>
          <w:rFonts w:cstheme="minorHAnsi"/>
          <w:color w:val="000000" w:themeColor="text1"/>
        </w:rPr>
        <w:t xml:space="preserve">similar </w:t>
      </w:r>
      <w:r w:rsidR="00027602">
        <w:rPr>
          <w:rFonts w:cstheme="minorHAnsi"/>
          <w:color w:val="000000" w:themeColor="text1"/>
        </w:rPr>
        <w:t xml:space="preserve">thrust of ideas. Taking the wrong, impermanent self as the true self, a person equally would try to enrich this false concept of the stable self. The pure true stable self contrarily, in their view, would not be under the spell of </w:t>
      </w:r>
      <w:r w:rsidR="003151C2">
        <w:rPr>
          <w:rFonts w:cstheme="minorHAnsi"/>
          <w:color w:val="000000" w:themeColor="text1"/>
        </w:rPr>
        <w:t>a fascination with perishable values</w:t>
      </w:r>
      <w:r w:rsidR="00FE2545">
        <w:rPr>
          <w:rFonts w:cstheme="minorHAnsi"/>
          <w:color w:val="000000" w:themeColor="text1"/>
        </w:rPr>
        <w:t>. The</w:t>
      </w:r>
      <w:r w:rsidR="004B788E">
        <w:rPr>
          <w:rFonts w:cstheme="minorHAnsi"/>
          <w:color w:val="000000" w:themeColor="text1"/>
        </w:rPr>
        <w:t xml:space="preserve"> </w:t>
      </w:r>
      <w:r w:rsidR="00D5393A">
        <w:rPr>
          <w:rFonts w:cstheme="minorHAnsi"/>
          <w:color w:val="000000" w:themeColor="text1"/>
        </w:rPr>
        <w:t xml:space="preserve">idea of </w:t>
      </w:r>
      <w:r w:rsidR="004B788E">
        <w:rPr>
          <w:rFonts w:cstheme="minorHAnsi"/>
          <w:color w:val="000000" w:themeColor="text1"/>
        </w:rPr>
        <w:t xml:space="preserve">renunciation of personal gain is often reiterated. A text passage from the </w:t>
      </w:r>
      <w:r w:rsidR="00FE2545">
        <w:rPr>
          <w:rFonts w:cstheme="minorHAnsi"/>
          <w:color w:val="000000" w:themeColor="text1"/>
        </w:rPr>
        <w:t>Bhagavad Gita for example summarises ‘Having no expectation of result, … giving up all desire for acquisitions and acting only for the maintenance of the body, a person remains free from contamination’ (Ch.4, vs 21)</w:t>
      </w:r>
      <w:sdt>
        <w:sdtPr>
          <w:rPr>
            <w:rFonts w:cstheme="minorHAnsi"/>
            <w:color w:val="000000" w:themeColor="text1"/>
          </w:rPr>
          <w:id w:val="1886750731"/>
          <w:citation/>
        </w:sdtPr>
        <w:sdtEndPr/>
        <w:sdtContent>
          <w:r w:rsidR="00FE2545">
            <w:rPr>
              <w:rFonts w:cstheme="minorHAnsi"/>
              <w:color w:val="000000" w:themeColor="text1"/>
            </w:rPr>
            <w:fldChar w:fldCharType="begin"/>
          </w:r>
          <w:r w:rsidR="00FE2545">
            <w:rPr>
              <w:rFonts w:cstheme="minorHAnsi"/>
              <w:color w:val="000000" w:themeColor="text1"/>
            </w:rPr>
            <w:instrText xml:space="preserve">CITATION Sut16 \p 75 \l 2057 </w:instrText>
          </w:r>
          <w:r w:rsidR="00FE2545">
            <w:rPr>
              <w:rFonts w:cstheme="minorHAnsi"/>
              <w:color w:val="000000" w:themeColor="text1"/>
            </w:rPr>
            <w:fldChar w:fldCharType="separate"/>
          </w:r>
          <w:r w:rsidR="007A62F8">
            <w:rPr>
              <w:rFonts w:cstheme="minorHAnsi"/>
              <w:noProof/>
              <w:color w:val="000000" w:themeColor="text1"/>
            </w:rPr>
            <w:t xml:space="preserve"> </w:t>
          </w:r>
          <w:r w:rsidR="007A62F8" w:rsidRPr="007A62F8">
            <w:rPr>
              <w:rFonts w:cstheme="minorHAnsi"/>
              <w:noProof/>
              <w:color w:val="000000" w:themeColor="text1"/>
            </w:rPr>
            <w:t>(Sutton, 2016, p. 75)</w:t>
          </w:r>
          <w:r w:rsidR="00FE2545">
            <w:rPr>
              <w:rFonts w:cstheme="minorHAnsi"/>
              <w:color w:val="000000" w:themeColor="text1"/>
            </w:rPr>
            <w:fldChar w:fldCharType="end"/>
          </w:r>
        </w:sdtContent>
      </w:sdt>
      <w:r w:rsidR="00FE2545">
        <w:rPr>
          <w:rFonts w:cstheme="minorHAnsi"/>
          <w:color w:val="000000" w:themeColor="text1"/>
        </w:rPr>
        <w:t>.</w:t>
      </w:r>
      <w:r w:rsidR="003151C2">
        <w:rPr>
          <w:rFonts w:cstheme="minorHAnsi"/>
          <w:color w:val="000000" w:themeColor="text1"/>
        </w:rPr>
        <w:t xml:space="preserve"> </w:t>
      </w:r>
      <w:r w:rsidR="00027602">
        <w:rPr>
          <w:rFonts w:cstheme="minorHAnsi"/>
          <w:color w:val="000000" w:themeColor="text1"/>
        </w:rPr>
        <w:t xml:space="preserve">A person in the </w:t>
      </w:r>
      <w:r w:rsidR="00C61C9F">
        <w:rPr>
          <w:rFonts w:cstheme="minorHAnsi"/>
          <w:color w:val="000000" w:themeColor="text1"/>
        </w:rPr>
        <w:t>Brahmanical</w:t>
      </w:r>
      <w:r w:rsidR="00027602">
        <w:rPr>
          <w:rFonts w:cstheme="minorHAnsi"/>
          <w:color w:val="000000" w:themeColor="text1"/>
        </w:rPr>
        <w:t xml:space="preserve"> tradition thus similarly would strive to let go of features of a deluded self</w:t>
      </w:r>
      <w:r w:rsidR="00FE2545">
        <w:rPr>
          <w:rFonts w:cstheme="minorHAnsi"/>
          <w:color w:val="000000" w:themeColor="text1"/>
        </w:rPr>
        <w:t xml:space="preserve"> to avoid </w:t>
      </w:r>
      <w:r w:rsidR="007853FA">
        <w:rPr>
          <w:rFonts w:cstheme="minorHAnsi"/>
          <w:color w:val="000000" w:themeColor="text1"/>
        </w:rPr>
        <w:t>anguish</w:t>
      </w:r>
      <w:r w:rsidR="00FE2545">
        <w:rPr>
          <w:rFonts w:cstheme="minorHAnsi"/>
          <w:color w:val="000000" w:themeColor="text1"/>
        </w:rPr>
        <w:t>.</w:t>
      </w:r>
      <w:r w:rsidR="003151C2">
        <w:rPr>
          <w:rFonts w:cstheme="minorHAnsi"/>
          <w:color w:val="000000" w:themeColor="text1"/>
        </w:rPr>
        <w:t xml:space="preserve"> But they do assume a wiser owner behind all delusions.</w:t>
      </w:r>
    </w:p>
    <w:p w:rsidR="003151C2" w:rsidRDefault="003151C2" w:rsidP="00575033">
      <w:pPr>
        <w:spacing w:line="276" w:lineRule="auto"/>
        <w:rPr>
          <w:rFonts w:cstheme="minorHAnsi"/>
          <w:color w:val="000000" w:themeColor="text1"/>
        </w:rPr>
      </w:pPr>
    </w:p>
    <w:p w:rsidR="008A05F9" w:rsidRDefault="003151C2" w:rsidP="00575033">
      <w:pPr>
        <w:spacing w:line="276" w:lineRule="auto"/>
        <w:rPr>
          <w:rFonts w:cstheme="minorHAnsi"/>
          <w:color w:val="000000" w:themeColor="text1"/>
        </w:rPr>
      </w:pPr>
      <w:r>
        <w:rPr>
          <w:rFonts w:cstheme="minorHAnsi"/>
          <w:color w:val="000000" w:themeColor="text1"/>
        </w:rPr>
        <w:t>The</w:t>
      </w:r>
      <w:r w:rsidR="00066EC6">
        <w:rPr>
          <w:rFonts w:cstheme="minorHAnsi"/>
          <w:color w:val="000000" w:themeColor="text1"/>
        </w:rPr>
        <w:t xml:space="preserve"> question </w:t>
      </w:r>
      <w:r>
        <w:rPr>
          <w:rFonts w:cstheme="minorHAnsi"/>
          <w:color w:val="000000" w:themeColor="text1"/>
        </w:rPr>
        <w:t xml:space="preserve">therefore </w:t>
      </w:r>
      <w:r w:rsidR="00066EC6">
        <w:rPr>
          <w:rFonts w:cstheme="minorHAnsi"/>
          <w:color w:val="000000" w:themeColor="text1"/>
        </w:rPr>
        <w:t>is</w:t>
      </w:r>
      <w:r w:rsidR="00DB332D">
        <w:rPr>
          <w:rFonts w:cstheme="minorHAnsi"/>
          <w:color w:val="000000" w:themeColor="text1"/>
        </w:rPr>
        <w:t>,</w:t>
      </w:r>
      <w:r w:rsidR="00066EC6">
        <w:rPr>
          <w:rFonts w:cstheme="minorHAnsi"/>
          <w:color w:val="000000" w:themeColor="text1"/>
        </w:rPr>
        <w:t xml:space="preserve"> can we </w:t>
      </w:r>
      <w:r w:rsidR="00FE2545">
        <w:rPr>
          <w:rFonts w:cstheme="minorHAnsi"/>
          <w:color w:val="000000" w:themeColor="text1"/>
        </w:rPr>
        <w:t>forego suffering</w:t>
      </w:r>
      <w:r w:rsidR="00066EC6">
        <w:rPr>
          <w:rFonts w:cstheme="minorHAnsi"/>
          <w:color w:val="000000" w:themeColor="text1"/>
        </w:rPr>
        <w:t xml:space="preserve"> as a person in this world </w:t>
      </w:r>
      <w:r w:rsidR="00FE2545">
        <w:rPr>
          <w:rFonts w:cstheme="minorHAnsi"/>
          <w:color w:val="000000" w:themeColor="text1"/>
        </w:rPr>
        <w:t xml:space="preserve">more successfully </w:t>
      </w:r>
      <w:r w:rsidR="007C3AED">
        <w:rPr>
          <w:rFonts w:cstheme="minorHAnsi"/>
          <w:color w:val="000000" w:themeColor="text1"/>
        </w:rPr>
        <w:t xml:space="preserve">without the concept of </w:t>
      </w:r>
      <w:r w:rsidR="007853FA">
        <w:rPr>
          <w:rFonts w:cstheme="minorHAnsi"/>
          <w:color w:val="000000" w:themeColor="text1"/>
        </w:rPr>
        <w:t>a</w:t>
      </w:r>
      <w:r w:rsidR="007C3AED">
        <w:rPr>
          <w:rFonts w:cstheme="minorHAnsi"/>
          <w:color w:val="000000" w:themeColor="text1"/>
        </w:rPr>
        <w:t xml:space="preserve"> stable inner core.</w:t>
      </w:r>
      <w:r w:rsidR="00F6276B">
        <w:rPr>
          <w:rFonts w:cstheme="minorHAnsi"/>
          <w:color w:val="000000" w:themeColor="text1"/>
        </w:rPr>
        <w:t xml:space="preserve"> </w:t>
      </w:r>
      <w:r w:rsidR="00C61C9F">
        <w:rPr>
          <w:rFonts w:cstheme="minorHAnsi"/>
          <w:color w:val="000000" w:themeColor="text1"/>
        </w:rPr>
        <w:t>As established above</w:t>
      </w:r>
      <w:r w:rsidR="00F6276B">
        <w:rPr>
          <w:rFonts w:cstheme="minorHAnsi"/>
          <w:color w:val="000000" w:themeColor="text1"/>
        </w:rPr>
        <w:t xml:space="preserve"> we regard ourselves often as a unified structure of body, mind and feelings which despite its changes over time is owned by the same person. </w:t>
      </w:r>
      <w:r w:rsidR="008D462D">
        <w:rPr>
          <w:rFonts w:cstheme="minorHAnsi"/>
          <w:color w:val="000000" w:themeColor="text1"/>
        </w:rPr>
        <w:t>Even if we are not interested in enrichening ourselves we will take measures to keep this inner owner safe, which makes sense not only for ourselves but also for the people around us who expect us to shoulder this responsibility. Similarly, o</w:t>
      </w:r>
      <w:r w:rsidR="00066EC6">
        <w:rPr>
          <w:rFonts w:cstheme="minorHAnsi"/>
          <w:color w:val="000000" w:themeColor="text1"/>
        </w:rPr>
        <w:t>n an emotional leve</w:t>
      </w:r>
      <w:r w:rsidR="007C3AED">
        <w:rPr>
          <w:rFonts w:cstheme="minorHAnsi"/>
          <w:color w:val="000000" w:themeColor="text1"/>
        </w:rPr>
        <w:t>l for example</w:t>
      </w:r>
      <w:r w:rsidR="00066EC6">
        <w:rPr>
          <w:rFonts w:cstheme="minorHAnsi"/>
          <w:color w:val="000000" w:themeColor="text1"/>
        </w:rPr>
        <w:t>, we will always love and grieve</w:t>
      </w:r>
      <w:r w:rsidR="00A840D3">
        <w:rPr>
          <w:rFonts w:cstheme="minorHAnsi"/>
          <w:color w:val="000000" w:themeColor="text1"/>
        </w:rPr>
        <w:t xml:space="preserve"> for </w:t>
      </w:r>
      <w:r w:rsidR="00066EC6">
        <w:rPr>
          <w:rFonts w:cstheme="minorHAnsi"/>
          <w:color w:val="000000" w:themeColor="text1"/>
        </w:rPr>
        <w:t xml:space="preserve">particular people which we experience as </w:t>
      </w:r>
      <w:r w:rsidR="00F721A5">
        <w:rPr>
          <w:rFonts w:cstheme="minorHAnsi"/>
          <w:color w:val="000000" w:themeColor="text1"/>
        </w:rPr>
        <w:t xml:space="preserve">having </w:t>
      </w:r>
      <w:r w:rsidR="00066EC6">
        <w:rPr>
          <w:rFonts w:cstheme="minorHAnsi"/>
          <w:color w:val="000000" w:themeColor="text1"/>
        </w:rPr>
        <w:t>selves.</w:t>
      </w:r>
      <w:r w:rsidR="00A840D3">
        <w:rPr>
          <w:rFonts w:cstheme="minorHAnsi"/>
          <w:color w:val="000000" w:themeColor="text1"/>
        </w:rPr>
        <w:t xml:space="preserve"> </w:t>
      </w:r>
      <w:r w:rsidR="008A05F9">
        <w:rPr>
          <w:rFonts w:cstheme="minorHAnsi"/>
          <w:color w:val="000000" w:themeColor="text1"/>
        </w:rPr>
        <w:t xml:space="preserve">It seems we </w:t>
      </w:r>
      <w:proofErr w:type="spellStart"/>
      <w:r w:rsidR="008A05F9">
        <w:rPr>
          <w:rFonts w:cstheme="minorHAnsi"/>
          <w:color w:val="000000" w:themeColor="text1"/>
        </w:rPr>
        <w:t>can not</w:t>
      </w:r>
      <w:proofErr w:type="spellEnd"/>
      <w:r w:rsidR="008A05F9">
        <w:rPr>
          <w:rFonts w:cstheme="minorHAnsi"/>
          <w:color w:val="000000" w:themeColor="text1"/>
        </w:rPr>
        <w:t xml:space="preserve"> function in this world without on a very practical level assuming ourselves and others as stable selves. </w:t>
      </w:r>
      <w:r w:rsidR="00432E81">
        <w:rPr>
          <w:rFonts w:cstheme="minorHAnsi"/>
          <w:color w:val="000000" w:themeColor="text1"/>
        </w:rPr>
        <w:lastRenderedPageBreak/>
        <w:t xml:space="preserve">Rupert </w:t>
      </w:r>
      <w:r w:rsidR="008A05F9">
        <w:rPr>
          <w:rFonts w:cstheme="minorHAnsi"/>
          <w:color w:val="000000" w:themeColor="text1"/>
        </w:rPr>
        <w:t>Gethin therefore, in a discussion about no-self, reasoned that there is a deep psychological and emotional aspect within our efforts of being ‘a particular kind of person’</w:t>
      </w:r>
      <w:sdt>
        <w:sdtPr>
          <w:rPr>
            <w:rFonts w:cstheme="minorHAnsi"/>
            <w:color w:val="000000" w:themeColor="text1"/>
          </w:rPr>
          <w:id w:val="1076248090"/>
          <w:citation/>
        </w:sdtPr>
        <w:sdtEndPr/>
        <w:sdtContent>
          <w:r w:rsidR="008A05F9">
            <w:rPr>
              <w:rFonts w:cstheme="minorHAnsi"/>
              <w:color w:val="000000" w:themeColor="text1"/>
            </w:rPr>
            <w:fldChar w:fldCharType="begin"/>
          </w:r>
          <w:r w:rsidR="008A05F9">
            <w:rPr>
              <w:rFonts w:cstheme="minorHAnsi"/>
              <w:color w:val="000000" w:themeColor="text1"/>
            </w:rPr>
            <w:instrText xml:space="preserve">CITATION Get98 \p 147 \l 2057 </w:instrText>
          </w:r>
          <w:r w:rsidR="008A05F9">
            <w:rPr>
              <w:rFonts w:cstheme="minorHAnsi"/>
              <w:color w:val="000000" w:themeColor="text1"/>
            </w:rPr>
            <w:fldChar w:fldCharType="separate"/>
          </w:r>
          <w:r w:rsidR="007A62F8">
            <w:rPr>
              <w:rFonts w:cstheme="minorHAnsi"/>
              <w:noProof/>
              <w:color w:val="000000" w:themeColor="text1"/>
            </w:rPr>
            <w:t xml:space="preserve"> </w:t>
          </w:r>
          <w:r w:rsidR="007A62F8" w:rsidRPr="007A62F8">
            <w:rPr>
              <w:rFonts w:cstheme="minorHAnsi"/>
              <w:noProof/>
              <w:color w:val="000000" w:themeColor="text1"/>
            </w:rPr>
            <w:t>(Gethin, 1998, p. 147)</w:t>
          </w:r>
          <w:r w:rsidR="008A05F9">
            <w:rPr>
              <w:rFonts w:cstheme="minorHAnsi"/>
              <w:color w:val="000000" w:themeColor="text1"/>
            </w:rPr>
            <w:fldChar w:fldCharType="end"/>
          </w:r>
        </w:sdtContent>
      </w:sdt>
      <w:r w:rsidR="008A05F9">
        <w:rPr>
          <w:rFonts w:cstheme="minorHAnsi"/>
          <w:color w:val="000000" w:themeColor="text1"/>
        </w:rPr>
        <w:t>.</w:t>
      </w:r>
    </w:p>
    <w:p w:rsidR="00432E81" w:rsidRDefault="00432E81" w:rsidP="00575033">
      <w:pPr>
        <w:spacing w:line="276" w:lineRule="auto"/>
        <w:rPr>
          <w:rFonts w:cstheme="minorHAnsi"/>
          <w:color w:val="000000" w:themeColor="text1"/>
        </w:rPr>
      </w:pPr>
    </w:p>
    <w:p w:rsidR="00403819" w:rsidRDefault="00432E81" w:rsidP="00575033">
      <w:pPr>
        <w:spacing w:line="276" w:lineRule="auto"/>
        <w:rPr>
          <w:rFonts w:cstheme="minorHAnsi"/>
          <w:color w:val="000000" w:themeColor="text1"/>
        </w:rPr>
      </w:pPr>
      <w:r>
        <w:rPr>
          <w:rFonts w:cstheme="minorHAnsi"/>
          <w:color w:val="000000" w:themeColor="text1"/>
        </w:rPr>
        <w:t xml:space="preserve">So although we might to a degree feel intrigued by the idea of experiencing less suffering by letting go of </w:t>
      </w:r>
      <w:r w:rsidR="00403819">
        <w:rPr>
          <w:rFonts w:cstheme="minorHAnsi"/>
          <w:color w:val="000000" w:themeColor="text1"/>
        </w:rPr>
        <w:t xml:space="preserve">a notion of self </w:t>
      </w:r>
      <w:r>
        <w:rPr>
          <w:rFonts w:cstheme="minorHAnsi"/>
          <w:color w:val="000000" w:themeColor="text1"/>
        </w:rPr>
        <w:t xml:space="preserve">we also perhaps need to accept that part of being an ordinary human person involves </w:t>
      </w:r>
      <w:r w:rsidR="00403819">
        <w:rPr>
          <w:rFonts w:cstheme="minorHAnsi"/>
          <w:color w:val="000000" w:themeColor="text1"/>
        </w:rPr>
        <w:t>assuming one</w:t>
      </w:r>
      <w:r>
        <w:rPr>
          <w:rFonts w:cstheme="minorHAnsi"/>
          <w:color w:val="000000" w:themeColor="text1"/>
        </w:rPr>
        <w:t xml:space="preserve">. </w:t>
      </w:r>
      <w:r w:rsidR="0007244D">
        <w:rPr>
          <w:rFonts w:cstheme="minorHAnsi"/>
          <w:color w:val="000000" w:themeColor="text1"/>
        </w:rPr>
        <w:t xml:space="preserve">The </w:t>
      </w:r>
      <w:proofErr w:type="spellStart"/>
      <w:r w:rsidR="0007244D">
        <w:rPr>
          <w:rFonts w:cstheme="minorHAnsi"/>
          <w:color w:val="000000" w:themeColor="text1"/>
        </w:rPr>
        <w:t>Mādhyamika</w:t>
      </w:r>
      <w:proofErr w:type="spellEnd"/>
      <w:r w:rsidR="0007244D">
        <w:rPr>
          <w:rFonts w:cstheme="minorHAnsi"/>
          <w:color w:val="000000" w:themeColor="text1"/>
        </w:rPr>
        <w:t xml:space="preserve"> school of Buddhism upholds that the Buddha therefore lectured with two truths in mind: conventional and ultimate truth</w:t>
      </w:r>
      <w:r w:rsidR="00403819">
        <w:rPr>
          <w:rFonts w:cstheme="minorHAnsi"/>
          <w:color w:val="000000" w:themeColor="text1"/>
        </w:rPr>
        <w:t xml:space="preserve">. </w:t>
      </w:r>
      <w:r w:rsidR="0007244D">
        <w:rPr>
          <w:rFonts w:cstheme="minorHAnsi"/>
          <w:color w:val="000000" w:themeColor="text1"/>
        </w:rPr>
        <w:t>Conventional truth is delusional</w:t>
      </w:r>
      <w:r w:rsidR="00A63268">
        <w:rPr>
          <w:rFonts w:cstheme="minorHAnsi"/>
          <w:color w:val="000000" w:themeColor="text1"/>
        </w:rPr>
        <w:t xml:space="preserve">, tied to the language we use, where words bring things into existence. On the other hand </w:t>
      </w:r>
      <w:r w:rsidR="0007244D">
        <w:rPr>
          <w:rFonts w:cstheme="minorHAnsi"/>
          <w:color w:val="000000" w:themeColor="text1"/>
        </w:rPr>
        <w:t xml:space="preserve">ultimate truth </w:t>
      </w:r>
      <w:r w:rsidR="006A117B">
        <w:rPr>
          <w:rFonts w:cstheme="minorHAnsi"/>
          <w:color w:val="000000" w:themeColor="text1"/>
        </w:rPr>
        <w:t>encompasses</w:t>
      </w:r>
      <w:r w:rsidR="0007244D">
        <w:rPr>
          <w:rFonts w:cstheme="minorHAnsi"/>
          <w:color w:val="000000" w:themeColor="text1"/>
        </w:rPr>
        <w:t xml:space="preserve"> </w:t>
      </w:r>
      <w:r w:rsidR="00403819">
        <w:rPr>
          <w:rFonts w:cstheme="minorHAnsi"/>
          <w:color w:val="000000" w:themeColor="text1"/>
        </w:rPr>
        <w:t xml:space="preserve">that all things are empty, even of ultimate realities. It is this insight which allows </w:t>
      </w:r>
      <w:r w:rsidR="007853FA">
        <w:rPr>
          <w:rFonts w:cstheme="minorHAnsi"/>
          <w:color w:val="000000" w:themeColor="text1"/>
        </w:rPr>
        <w:t xml:space="preserve">us </w:t>
      </w:r>
      <w:r w:rsidR="00403819">
        <w:rPr>
          <w:rFonts w:cstheme="minorHAnsi"/>
          <w:color w:val="000000" w:themeColor="text1"/>
        </w:rPr>
        <w:t xml:space="preserve">to see </w:t>
      </w:r>
      <w:r w:rsidR="00A63268">
        <w:rPr>
          <w:rFonts w:cstheme="minorHAnsi"/>
          <w:color w:val="000000" w:themeColor="text1"/>
        </w:rPr>
        <w:t xml:space="preserve">behind </w:t>
      </w:r>
      <w:r w:rsidR="00403819">
        <w:rPr>
          <w:rFonts w:cstheme="minorHAnsi"/>
          <w:color w:val="000000" w:themeColor="text1"/>
        </w:rPr>
        <w:t>conventional truth</w:t>
      </w:r>
      <w:r w:rsidR="00A63268">
        <w:rPr>
          <w:rFonts w:cstheme="minorHAnsi"/>
          <w:color w:val="000000" w:themeColor="text1"/>
        </w:rPr>
        <w:t xml:space="preserve">s </w:t>
      </w:r>
      <w:r w:rsidR="00403819">
        <w:rPr>
          <w:rFonts w:cstheme="minorHAnsi"/>
          <w:color w:val="000000" w:themeColor="text1"/>
        </w:rPr>
        <w:t xml:space="preserve">and not attach to it but rather ‘skilfully work with them’ </w:t>
      </w:r>
      <w:sdt>
        <w:sdtPr>
          <w:rPr>
            <w:rFonts w:cstheme="minorHAnsi"/>
            <w:color w:val="000000" w:themeColor="text1"/>
          </w:rPr>
          <w:id w:val="-1767772001"/>
          <w:citation/>
        </w:sdtPr>
        <w:sdtEndPr/>
        <w:sdtContent>
          <w:r w:rsidR="00403819">
            <w:rPr>
              <w:rFonts w:cstheme="minorHAnsi"/>
              <w:color w:val="000000" w:themeColor="text1"/>
            </w:rPr>
            <w:fldChar w:fldCharType="begin"/>
          </w:r>
          <w:r w:rsidR="00403819">
            <w:rPr>
              <w:rFonts w:cstheme="minorHAnsi"/>
              <w:color w:val="000000" w:themeColor="text1"/>
            </w:rPr>
            <w:instrText xml:space="preserve">CITATION Har13 \p 119 \l 2057 </w:instrText>
          </w:r>
          <w:r w:rsidR="00403819">
            <w:rPr>
              <w:rFonts w:cstheme="minorHAnsi"/>
              <w:color w:val="000000" w:themeColor="text1"/>
            </w:rPr>
            <w:fldChar w:fldCharType="separate"/>
          </w:r>
          <w:r w:rsidR="007A62F8" w:rsidRPr="007A62F8">
            <w:rPr>
              <w:rFonts w:cstheme="minorHAnsi"/>
              <w:noProof/>
              <w:color w:val="000000" w:themeColor="text1"/>
            </w:rPr>
            <w:t>(Harvey, 2013, p. 119)</w:t>
          </w:r>
          <w:r w:rsidR="00403819">
            <w:rPr>
              <w:rFonts w:cstheme="minorHAnsi"/>
              <w:color w:val="000000" w:themeColor="text1"/>
            </w:rPr>
            <w:fldChar w:fldCharType="end"/>
          </w:r>
        </w:sdtContent>
      </w:sdt>
      <w:r w:rsidR="00403819">
        <w:rPr>
          <w:rFonts w:cstheme="minorHAnsi"/>
          <w:color w:val="000000" w:themeColor="text1"/>
        </w:rPr>
        <w:t>. It seems as if the Buddha foresaw the human dilemma. A stable inner self can be provisionally envisaged but one should not get attached to it, as this opens the door to suffering.</w:t>
      </w:r>
      <w:r w:rsidR="003B5B17">
        <w:rPr>
          <w:rFonts w:cstheme="minorHAnsi"/>
          <w:color w:val="000000" w:themeColor="text1"/>
        </w:rPr>
        <w:t xml:space="preserve"> </w:t>
      </w:r>
      <w:r w:rsidR="00403819">
        <w:rPr>
          <w:rFonts w:cstheme="minorHAnsi"/>
          <w:color w:val="000000" w:themeColor="text1"/>
        </w:rPr>
        <w:t xml:space="preserve">For the average </w:t>
      </w:r>
      <w:r w:rsidR="003B5B17">
        <w:rPr>
          <w:rFonts w:cstheme="minorHAnsi"/>
          <w:color w:val="000000" w:themeColor="text1"/>
        </w:rPr>
        <w:t xml:space="preserve">person </w:t>
      </w:r>
      <w:r w:rsidR="00403819">
        <w:rPr>
          <w:rFonts w:cstheme="minorHAnsi"/>
          <w:color w:val="000000" w:themeColor="text1"/>
        </w:rPr>
        <w:t xml:space="preserve">then freedom from suffering will </w:t>
      </w:r>
      <w:r w:rsidR="003B5B17">
        <w:rPr>
          <w:rFonts w:cstheme="minorHAnsi"/>
          <w:color w:val="000000" w:themeColor="text1"/>
        </w:rPr>
        <w:t xml:space="preserve">depend on how well this person is able to distinguish between conventional and ultimate truth, to what degree one can as a whole person, physically, emotionally, mentally, step back and detach from what appears to present itself. The Buddha taught in the </w:t>
      </w:r>
      <w:proofErr w:type="spellStart"/>
      <w:r w:rsidR="003B5B17">
        <w:rPr>
          <w:rFonts w:cstheme="minorHAnsi"/>
          <w:color w:val="000000" w:themeColor="text1"/>
        </w:rPr>
        <w:t>forth</w:t>
      </w:r>
      <w:proofErr w:type="spellEnd"/>
      <w:r w:rsidR="003B5B17">
        <w:rPr>
          <w:rFonts w:cstheme="minorHAnsi"/>
          <w:color w:val="000000" w:themeColor="text1"/>
        </w:rPr>
        <w:t xml:space="preserve"> noble truth that there is a path to non-suffering and that this path</w:t>
      </w:r>
      <w:r w:rsidR="00890997">
        <w:rPr>
          <w:rFonts w:cstheme="minorHAnsi"/>
          <w:color w:val="000000" w:themeColor="text1"/>
        </w:rPr>
        <w:t>, the Eightfold p</w:t>
      </w:r>
      <w:r w:rsidR="00A5448F">
        <w:rPr>
          <w:rFonts w:cstheme="minorHAnsi"/>
          <w:color w:val="000000" w:themeColor="text1"/>
        </w:rPr>
        <w:t>ath</w:t>
      </w:r>
      <w:r w:rsidR="00890997">
        <w:rPr>
          <w:rFonts w:cstheme="minorHAnsi"/>
          <w:color w:val="000000" w:themeColor="text1"/>
        </w:rPr>
        <w:t xml:space="preserve">, </w:t>
      </w:r>
      <w:r w:rsidR="003B5B17">
        <w:rPr>
          <w:rFonts w:cstheme="minorHAnsi"/>
          <w:color w:val="000000" w:themeColor="text1"/>
        </w:rPr>
        <w:t>is open to everyone</w:t>
      </w:r>
      <w:r w:rsidR="00A56060">
        <w:rPr>
          <w:rFonts w:cstheme="minorHAnsi"/>
          <w:color w:val="000000" w:themeColor="text1"/>
        </w:rPr>
        <w:t xml:space="preserve"> who makes the effort to cultivate </w:t>
      </w:r>
      <w:r w:rsidR="002A2014">
        <w:rPr>
          <w:rFonts w:cstheme="minorHAnsi"/>
          <w:color w:val="000000" w:themeColor="text1"/>
        </w:rPr>
        <w:t xml:space="preserve">the tools towards this </w:t>
      </w:r>
      <w:r w:rsidR="0087187B">
        <w:rPr>
          <w:rFonts w:cstheme="minorHAnsi"/>
          <w:color w:val="000000" w:themeColor="text1"/>
        </w:rPr>
        <w:t>crucial insight</w:t>
      </w:r>
      <w:r w:rsidR="00A56060">
        <w:rPr>
          <w:rFonts w:cstheme="minorHAnsi"/>
          <w:color w:val="000000" w:themeColor="text1"/>
        </w:rPr>
        <w:t xml:space="preserve">. However, it </w:t>
      </w:r>
      <w:r w:rsidR="001949FA">
        <w:rPr>
          <w:rFonts w:cstheme="minorHAnsi"/>
          <w:color w:val="000000" w:themeColor="text1"/>
        </w:rPr>
        <w:t>is clear, for example Burton point</w:t>
      </w:r>
      <w:r w:rsidR="00A56060">
        <w:rPr>
          <w:rFonts w:cstheme="minorHAnsi"/>
          <w:color w:val="000000" w:themeColor="text1"/>
        </w:rPr>
        <w:t>s</w:t>
      </w:r>
      <w:r w:rsidR="001949FA">
        <w:rPr>
          <w:rFonts w:cstheme="minorHAnsi"/>
          <w:color w:val="000000" w:themeColor="text1"/>
        </w:rPr>
        <w:t xml:space="preserve"> out,</w:t>
      </w:r>
      <w:r w:rsidR="00A56060">
        <w:rPr>
          <w:rFonts w:cstheme="minorHAnsi"/>
          <w:color w:val="000000" w:themeColor="text1"/>
        </w:rPr>
        <w:t xml:space="preserve"> that this path is deeply rooted in practice, involving a broader ‘path of ethical </w:t>
      </w:r>
      <w:r w:rsidR="00A63268">
        <w:rPr>
          <w:rFonts w:cstheme="minorHAnsi"/>
          <w:color w:val="000000" w:themeColor="text1"/>
        </w:rPr>
        <w:t xml:space="preserve">Buddhist </w:t>
      </w:r>
      <w:r w:rsidR="00A56060">
        <w:rPr>
          <w:rFonts w:cstheme="minorHAnsi"/>
          <w:color w:val="000000" w:themeColor="text1"/>
        </w:rPr>
        <w:t xml:space="preserve">training and meditation’ </w:t>
      </w:r>
      <w:sdt>
        <w:sdtPr>
          <w:rPr>
            <w:rFonts w:cstheme="minorHAnsi"/>
            <w:color w:val="000000" w:themeColor="text1"/>
          </w:rPr>
          <w:id w:val="-118534452"/>
          <w:citation/>
        </w:sdtPr>
        <w:sdtEndPr/>
        <w:sdtContent>
          <w:r w:rsidR="00A56060">
            <w:rPr>
              <w:rFonts w:cstheme="minorHAnsi"/>
              <w:color w:val="000000" w:themeColor="text1"/>
            </w:rPr>
            <w:fldChar w:fldCharType="begin"/>
          </w:r>
          <w:r w:rsidR="000B6BE8">
            <w:rPr>
              <w:rFonts w:cstheme="minorHAnsi"/>
              <w:color w:val="000000" w:themeColor="text1"/>
            </w:rPr>
            <w:instrText xml:space="preserve">CITATION Bur13 \p 152 \l 2057 </w:instrText>
          </w:r>
          <w:r w:rsidR="00A56060">
            <w:rPr>
              <w:rFonts w:cstheme="minorHAnsi"/>
              <w:color w:val="000000" w:themeColor="text1"/>
            </w:rPr>
            <w:fldChar w:fldCharType="separate"/>
          </w:r>
          <w:r w:rsidR="007A62F8" w:rsidRPr="007A62F8">
            <w:rPr>
              <w:rFonts w:cstheme="minorHAnsi"/>
              <w:noProof/>
              <w:color w:val="000000" w:themeColor="text1"/>
            </w:rPr>
            <w:t>(Burton, 2013, p. 152)</w:t>
          </w:r>
          <w:r w:rsidR="00A56060">
            <w:rPr>
              <w:rFonts w:cstheme="minorHAnsi"/>
              <w:color w:val="000000" w:themeColor="text1"/>
            </w:rPr>
            <w:fldChar w:fldCharType="end"/>
          </w:r>
        </w:sdtContent>
      </w:sdt>
      <w:r w:rsidR="000B6BE8">
        <w:rPr>
          <w:rFonts w:cstheme="minorHAnsi"/>
          <w:color w:val="000000" w:themeColor="text1"/>
        </w:rPr>
        <w:t>.</w:t>
      </w:r>
    </w:p>
    <w:p w:rsidR="00A56060" w:rsidRDefault="00A56060" w:rsidP="00575033">
      <w:pPr>
        <w:spacing w:line="276" w:lineRule="auto"/>
        <w:rPr>
          <w:rFonts w:cstheme="minorHAnsi"/>
          <w:color w:val="000000" w:themeColor="text1"/>
        </w:rPr>
      </w:pPr>
    </w:p>
    <w:p w:rsidR="00290037" w:rsidRDefault="00DD0E59" w:rsidP="00575033">
      <w:pPr>
        <w:spacing w:line="276" w:lineRule="auto"/>
        <w:rPr>
          <w:rFonts w:cstheme="minorHAnsi"/>
        </w:rPr>
      </w:pPr>
      <w:r>
        <w:rPr>
          <w:rFonts w:cstheme="minorHAnsi"/>
          <w:color w:val="000000" w:themeColor="text1"/>
        </w:rPr>
        <w:t xml:space="preserve">Similarly to Buddhism, liberation from suffering in the Brahmanical tradition, </w:t>
      </w:r>
      <w:r w:rsidR="00BE3A01">
        <w:rPr>
          <w:rFonts w:cstheme="minorHAnsi"/>
          <w:color w:val="000000" w:themeColor="text1"/>
        </w:rPr>
        <w:t>rest</w:t>
      </w:r>
      <w:r w:rsidR="00890997">
        <w:rPr>
          <w:rFonts w:cstheme="minorHAnsi"/>
          <w:color w:val="000000" w:themeColor="text1"/>
        </w:rPr>
        <w:t xml:space="preserve">s </w:t>
      </w:r>
      <w:r>
        <w:rPr>
          <w:rFonts w:cstheme="minorHAnsi"/>
          <w:color w:val="000000" w:themeColor="text1"/>
        </w:rPr>
        <w:t xml:space="preserve">on the </w:t>
      </w:r>
      <w:r w:rsidR="00BE3A01" w:rsidRPr="006A117B">
        <w:rPr>
          <w:rFonts w:cstheme="minorHAnsi"/>
          <w:i/>
          <w:color w:val="000000" w:themeColor="text1"/>
        </w:rPr>
        <w:t>ability</w:t>
      </w:r>
      <w:r w:rsidR="00BE3A01">
        <w:rPr>
          <w:rFonts w:cstheme="minorHAnsi"/>
          <w:color w:val="000000" w:themeColor="text1"/>
        </w:rPr>
        <w:t xml:space="preserve"> </w:t>
      </w:r>
      <w:r w:rsidR="00AD2364">
        <w:rPr>
          <w:rFonts w:cstheme="minorHAnsi"/>
          <w:color w:val="000000" w:themeColor="text1"/>
        </w:rPr>
        <w:t>to realise</w:t>
      </w:r>
      <w:r>
        <w:rPr>
          <w:rFonts w:cstheme="minorHAnsi"/>
          <w:color w:val="000000" w:themeColor="text1"/>
        </w:rPr>
        <w:t xml:space="preserve"> </w:t>
      </w:r>
      <w:r w:rsidR="008B2F7C">
        <w:rPr>
          <w:rFonts w:cstheme="minorHAnsi"/>
          <w:color w:val="000000" w:themeColor="text1"/>
        </w:rPr>
        <w:t xml:space="preserve">the true self or </w:t>
      </w:r>
      <w:r>
        <w:rPr>
          <w:rFonts w:cstheme="minorHAnsi"/>
          <w:color w:val="000000" w:themeColor="text1"/>
        </w:rPr>
        <w:t xml:space="preserve">Brahman in the </w:t>
      </w:r>
      <w:proofErr w:type="spellStart"/>
      <w:r>
        <w:rPr>
          <w:rFonts w:cstheme="minorHAnsi"/>
          <w:color w:val="000000" w:themeColor="text1"/>
        </w:rPr>
        <w:t>ātman</w:t>
      </w:r>
      <w:proofErr w:type="spellEnd"/>
      <w:r>
        <w:rPr>
          <w:rFonts w:cstheme="minorHAnsi"/>
          <w:color w:val="000000" w:themeColor="text1"/>
        </w:rPr>
        <w:t>,</w:t>
      </w:r>
      <w:r w:rsidR="00363AB9">
        <w:rPr>
          <w:rFonts w:cstheme="minorHAnsi"/>
          <w:color w:val="000000" w:themeColor="text1"/>
        </w:rPr>
        <w:t xml:space="preserve"> </w:t>
      </w:r>
      <w:r>
        <w:rPr>
          <w:rFonts w:cstheme="minorHAnsi"/>
          <w:color w:val="000000" w:themeColor="text1"/>
        </w:rPr>
        <w:t xml:space="preserve">as was demonstrated in the story of </w:t>
      </w:r>
      <w:proofErr w:type="spellStart"/>
      <w:r>
        <w:rPr>
          <w:rFonts w:cstheme="minorHAnsi"/>
          <w:color w:val="000000" w:themeColor="text1"/>
        </w:rPr>
        <w:t>Ś</w:t>
      </w:r>
      <w:r>
        <w:rPr>
          <w:rFonts w:cstheme="minorHAnsi"/>
        </w:rPr>
        <w:t>vetaketu</w:t>
      </w:r>
      <w:proofErr w:type="spellEnd"/>
      <w:r>
        <w:rPr>
          <w:rFonts w:cstheme="minorHAnsi"/>
        </w:rPr>
        <w:t xml:space="preserve"> from the </w:t>
      </w:r>
      <w:proofErr w:type="spellStart"/>
      <w:r>
        <w:rPr>
          <w:rFonts w:cstheme="minorHAnsi"/>
        </w:rPr>
        <w:t>Chandogya</w:t>
      </w:r>
      <w:proofErr w:type="spellEnd"/>
      <w:r>
        <w:rPr>
          <w:rFonts w:cstheme="minorHAnsi"/>
        </w:rPr>
        <w:t xml:space="preserve"> Upanishad. </w:t>
      </w:r>
      <w:r w:rsidR="000523B1">
        <w:rPr>
          <w:rFonts w:cstheme="minorHAnsi"/>
        </w:rPr>
        <w:t xml:space="preserve">In the Upanishads it </w:t>
      </w:r>
      <w:r w:rsidR="00AD2364">
        <w:rPr>
          <w:rFonts w:cstheme="minorHAnsi"/>
        </w:rPr>
        <w:t>is</w:t>
      </w:r>
      <w:r w:rsidR="000523B1">
        <w:rPr>
          <w:rFonts w:cstheme="minorHAnsi"/>
        </w:rPr>
        <w:t xml:space="preserve"> shown that the true self </w:t>
      </w:r>
      <w:proofErr w:type="spellStart"/>
      <w:r w:rsidR="000523B1">
        <w:rPr>
          <w:rFonts w:cstheme="minorHAnsi"/>
        </w:rPr>
        <w:t>can not</w:t>
      </w:r>
      <w:proofErr w:type="spellEnd"/>
      <w:r w:rsidR="000523B1">
        <w:rPr>
          <w:rFonts w:cstheme="minorHAnsi"/>
        </w:rPr>
        <w:t xml:space="preserve"> suffer. Liberation therefore depends on breaking through the veil of ignorance, </w:t>
      </w:r>
      <w:proofErr w:type="spellStart"/>
      <w:r w:rsidR="000523B1">
        <w:rPr>
          <w:rFonts w:cstheme="minorHAnsi"/>
        </w:rPr>
        <w:t>avidya</w:t>
      </w:r>
      <w:proofErr w:type="spellEnd"/>
      <w:r w:rsidR="007853FA">
        <w:rPr>
          <w:rFonts w:cstheme="minorHAnsi"/>
        </w:rPr>
        <w:t>,</w:t>
      </w:r>
      <w:r w:rsidR="00AD2364">
        <w:rPr>
          <w:rFonts w:cstheme="minorHAnsi"/>
        </w:rPr>
        <w:t xml:space="preserve"> which leads us astray. </w:t>
      </w:r>
      <w:r w:rsidR="000B051D">
        <w:rPr>
          <w:rFonts w:cstheme="minorHAnsi"/>
        </w:rPr>
        <w:t xml:space="preserve">As we have seen </w:t>
      </w:r>
      <w:r w:rsidR="002C060B">
        <w:rPr>
          <w:rFonts w:cstheme="minorHAnsi"/>
        </w:rPr>
        <w:t>in</w:t>
      </w:r>
      <w:r w:rsidR="006A117B">
        <w:rPr>
          <w:rFonts w:cstheme="minorHAnsi"/>
        </w:rPr>
        <w:t xml:space="preserve"> </w:t>
      </w:r>
      <w:r w:rsidR="001949FA">
        <w:rPr>
          <w:rFonts w:cstheme="minorHAnsi"/>
        </w:rPr>
        <w:t xml:space="preserve">both traditions </w:t>
      </w:r>
      <w:r w:rsidR="000B051D">
        <w:rPr>
          <w:rFonts w:cstheme="minorHAnsi"/>
        </w:rPr>
        <w:t xml:space="preserve">it </w:t>
      </w:r>
      <w:r w:rsidR="001949FA">
        <w:rPr>
          <w:rFonts w:cstheme="minorHAnsi"/>
        </w:rPr>
        <w:t>require</w:t>
      </w:r>
      <w:r w:rsidR="000B051D">
        <w:rPr>
          <w:rFonts w:cstheme="minorHAnsi"/>
        </w:rPr>
        <w:t>s</w:t>
      </w:r>
      <w:r w:rsidR="001949FA">
        <w:rPr>
          <w:rFonts w:cstheme="minorHAnsi"/>
        </w:rPr>
        <w:t xml:space="preserve"> </w:t>
      </w:r>
      <w:r w:rsidR="002C060B">
        <w:rPr>
          <w:rFonts w:cstheme="minorHAnsi"/>
        </w:rPr>
        <w:t xml:space="preserve">unrelenting </w:t>
      </w:r>
      <w:r w:rsidR="001949FA">
        <w:rPr>
          <w:rFonts w:cstheme="minorHAnsi"/>
        </w:rPr>
        <w:t xml:space="preserve">commitment and </w:t>
      </w:r>
      <w:r w:rsidR="00BE3A01">
        <w:rPr>
          <w:rFonts w:cstheme="minorHAnsi"/>
        </w:rPr>
        <w:t>the ability to pursue spiritual matters</w:t>
      </w:r>
      <w:r w:rsidR="000B051D">
        <w:rPr>
          <w:rFonts w:cstheme="minorHAnsi"/>
        </w:rPr>
        <w:t xml:space="preserve"> to achieve liberation. </w:t>
      </w:r>
      <w:r w:rsidR="001949FA">
        <w:rPr>
          <w:rFonts w:cstheme="minorHAnsi"/>
        </w:rPr>
        <w:t>Nevertheless</w:t>
      </w:r>
      <w:r w:rsidR="002C060B">
        <w:rPr>
          <w:rFonts w:cstheme="minorHAnsi"/>
        </w:rPr>
        <w:t>, it can be pointed out, that</w:t>
      </w:r>
      <w:r w:rsidR="001949FA">
        <w:rPr>
          <w:rFonts w:cstheme="minorHAnsi"/>
        </w:rPr>
        <w:t xml:space="preserve"> in </w:t>
      </w:r>
      <w:r w:rsidR="008D462D">
        <w:rPr>
          <w:rFonts w:cstheme="minorHAnsi"/>
        </w:rPr>
        <w:t>early Hinduism</w:t>
      </w:r>
      <w:r w:rsidR="001949FA">
        <w:rPr>
          <w:rFonts w:cstheme="minorHAnsi"/>
        </w:rPr>
        <w:t xml:space="preserve"> this</w:t>
      </w:r>
      <w:r w:rsidR="00BE3A01">
        <w:rPr>
          <w:rFonts w:cstheme="minorHAnsi"/>
        </w:rPr>
        <w:t xml:space="preserve"> </w:t>
      </w:r>
      <w:r w:rsidR="000B051D">
        <w:rPr>
          <w:rFonts w:cstheme="minorHAnsi"/>
        </w:rPr>
        <w:t xml:space="preserve">opportunity was </w:t>
      </w:r>
      <w:r w:rsidR="00CD7668">
        <w:rPr>
          <w:rFonts w:cstheme="minorHAnsi"/>
        </w:rPr>
        <w:t>not available to everyone</w:t>
      </w:r>
      <w:r w:rsidR="008D462D">
        <w:rPr>
          <w:rFonts w:cstheme="minorHAnsi"/>
        </w:rPr>
        <w:t>.</w:t>
      </w:r>
      <w:r w:rsidR="00CD7668">
        <w:rPr>
          <w:rFonts w:cstheme="minorHAnsi"/>
        </w:rPr>
        <w:t xml:space="preserve"> </w:t>
      </w:r>
      <w:r w:rsidR="008D462D">
        <w:rPr>
          <w:rFonts w:cstheme="minorHAnsi"/>
        </w:rPr>
        <w:t>I</w:t>
      </w:r>
      <w:r w:rsidR="00CD7668">
        <w:rPr>
          <w:rFonts w:cstheme="minorHAnsi"/>
        </w:rPr>
        <w:t xml:space="preserve">n a deeply stratified society </w:t>
      </w:r>
      <w:r w:rsidR="008D462D">
        <w:rPr>
          <w:rFonts w:cstheme="minorHAnsi"/>
        </w:rPr>
        <w:t>this was</w:t>
      </w:r>
      <w:r w:rsidR="00CD7668">
        <w:rPr>
          <w:rFonts w:cstheme="minorHAnsi"/>
        </w:rPr>
        <w:t xml:space="preserve"> foremost accessible only to the Brahmins. </w:t>
      </w:r>
      <w:r w:rsidR="00BE3A01">
        <w:rPr>
          <w:rFonts w:cstheme="minorHAnsi"/>
        </w:rPr>
        <w:t>The Buddha’s rejection of a</w:t>
      </w:r>
      <w:r w:rsidR="00290037">
        <w:rPr>
          <w:rFonts w:cstheme="minorHAnsi"/>
        </w:rPr>
        <w:t xml:space="preserve"> privileged</w:t>
      </w:r>
      <w:r w:rsidR="00BE3A01">
        <w:rPr>
          <w:rFonts w:cstheme="minorHAnsi"/>
        </w:rPr>
        <w:t xml:space="preserve"> access to liberation</w:t>
      </w:r>
      <w:r w:rsidR="006A117B">
        <w:rPr>
          <w:rFonts w:cstheme="minorHAnsi"/>
        </w:rPr>
        <w:t>, opening it to everyone,</w:t>
      </w:r>
      <w:r w:rsidR="00BE3A01">
        <w:rPr>
          <w:rFonts w:cstheme="minorHAnsi"/>
        </w:rPr>
        <w:t xml:space="preserve"> </w:t>
      </w:r>
      <w:r w:rsidR="00290037">
        <w:rPr>
          <w:rFonts w:cstheme="minorHAnsi"/>
        </w:rPr>
        <w:t xml:space="preserve">can </w:t>
      </w:r>
      <w:r w:rsidR="001949FA">
        <w:rPr>
          <w:rFonts w:cstheme="minorHAnsi"/>
        </w:rPr>
        <w:t xml:space="preserve">therefore </w:t>
      </w:r>
      <w:r w:rsidR="00290037">
        <w:rPr>
          <w:rFonts w:cstheme="minorHAnsi"/>
        </w:rPr>
        <w:t xml:space="preserve">be seen as a </w:t>
      </w:r>
      <w:r w:rsidR="001949FA">
        <w:rPr>
          <w:rFonts w:cstheme="minorHAnsi"/>
        </w:rPr>
        <w:t xml:space="preserve">successful </w:t>
      </w:r>
      <w:r w:rsidR="006A117B">
        <w:rPr>
          <w:rFonts w:cstheme="minorHAnsi"/>
        </w:rPr>
        <w:t xml:space="preserve">step towards equality and humanity. Both </w:t>
      </w:r>
      <w:r w:rsidR="001949FA">
        <w:rPr>
          <w:rFonts w:cstheme="minorHAnsi"/>
        </w:rPr>
        <w:t xml:space="preserve">outlooks </w:t>
      </w:r>
      <w:r w:rsidR="006A117B">
        <w:rPr>
          <w:rFonts w:cstheme="minorHAnsi"/>
        </w:rPr>
        <w:t xml:space="preserve">place an emphasis on </w:t>
      </w:r>
      <w:r w:rsidR="00890997">
        <w:rPr>
          <w:rFonts w:cstheme="minorHAnsi"/>
        </w:rPr>
        <w:t xml:space="preserve">continuous </w:t>
      </w:r>
      <w:r w:rsidR="006A117B">
        <w:rPr>
          <w:rFonts w:cstheme="minorHAnsi"/>
        </w:rPr>
        <w:t xml:space="preserve">effort </w:t>
      </w:r>
      <w:r w:rsidR="00890997">
        <w:rPr>
          <w:rFonts w:cstheme="minorHAnsi"/>
        </w:rPr>
        <w:t xml:space="preserve">and discipline </w:t>
      </w:r>
      <w:r w:rsidR="006A117B">
        <w:rPr>
          <w:rFonts w:cstheme="minorHAnsi"/>
        </w:rPr>
        <w:t xml:space="preserve">to find the alleviation from suffering but Buddhism </w:t>
      </w:r>
      <w:r w:rsidR="00943275">
        <w:rPr>
          <w:rFonts w:cstheme="minorHAnsi"/>
        </w:rPr>
        <w:t xml:space="preserve">seems to have a less hierarchically structured and more egalitarian </w:t>
      </w:r>
      <w:r w:rsidR="001949FA">
        <w:rPr>
          <w:rFonts w:cstheme="minorHAnsi"/>
        </w:rPr>
        <w:t>view</w:t>
      </w:r>
      <w:r w:rsidR="00943275">
        <w:rPr>
          <w:rFonts w:cstheme="minorHAnsi"/>
        </w:rPr>
        <w:t>.</w:t>
      </w:r>
    </w:p>
    <w:p w:rsidR="00943275" w:rsidRDefault="00943275" w:rsidP="00575033">
      <w:pPr>
        <w:spacing w:line="276" w:lineRule="auto"/>
        <w:rPr>
          <w:rFonts w:cstheme="minorHAnsi"/>
        </w:rPr>
      </w:pPr>
    </w:p>
    <w:p w:rsidR="00290037" w:rsidRDefault="00943275" w:rsidP="00575033">
      <w:pPr>
        <w:spacing w:line="276" w:lineRule="auto"/>
        <w:rPr>
          <w:rFonts w:cstheme="minorHAnsi"/>
        </w:rPr>
      </w:pPr>
      <w:r>
        <w:rPr>
          <w:rFonts w:cstheme="minorHAnsi"/>
        </w:rPr>
        <w:t xml:space="preserve">However, </w:t>
      </w:r>
      <w:r w:rsidR="00890997">
        <w:rPr>
          <w:rFonts w:cstheme="minorHAnsi"/>
        </w:rPr>
        <w:t xml:space="preserve">to explore the conclusiveness of the respective models </w:t>
      </w:r>
      <w:r w:rsidR="000523B1">
        <w:rPr>
          <w:rFonts w:cstheme="minorHAnsi"/>
        </w:rPr>
        <w:t xml:space="preserve">further, </w:t>
      </w:r>
      <w:r>
        <w:rPr>
          <w:rFonts w:cstheme="minorHAnsi"/>
        </w:rPr>
        <w:t xml:space="preserve">what appears confounding in the Buddhist tradition is that despite their insistence of no-self the concepts of karma and reincarnation can still be applied. </w:t>
      </w:r>
      <w:r w:rsidR="00B92EDA">
        <w:rPr>
          <w:rFonts w:cstheme="minorHAnsi"/>
        </w:rPr>
        <w:t>Bartley summarises karma as ‘a recognition that one’s intentional, deliberate actions generate a sort of residue that awaits fruition in this life or in a subsequent life’</w:t>
      </w:r>
      <w:sdt>
        <w:sdtPr>
          <w:rPr>
            <w:rFonts w:cstheme="minorHAnsi"/>
          </w:rPr>
          <w:id w:val="1197432130"/>
          <w:citation/>
        </w:sdtPr>
        <w:sdtEndPr/>
        <w:sdtContent>
          <w:r w:rsidR="00B92EDA">
            <w:rPr>
              <w:rFonts w:cstheme="minorHAnsi"/>
            </w:rPr>
            <w:fldChar w:fldCharType="begin"/>
          </w:r>
          <w:r w:rsidR="00B92EDA">
            <w:rPr>
              <w:rFonts w:cstheme="minorHAnsi"/>
            </w:rPr>
            <w:instrText xml:space="preserve">CITATION Bar15 \p 2 \l 2057 </w:instrText>
          </w:r>
          <w:r w:rsidR="00B92EDA">
            <w:rPr>
              <w:rFonts w:cstheme="minorHAnsi"/>
            </w:rPr>
            <w:fldChar w:fldCharType="separate"/>
          </w:r>
          <w:r w:rsidR="007A62F8">
            <w:rPr>
              <w:rFonts w:cstheme="minorHAnsi"/>
              <w:noProof/>
            </w:rPr>
            <w:t xml:space="preserve"> </w:t>
          </w:r>
          <w:r w:rsidR="007A62F8" w:rsidRPr="007A62F8">
            <w:rPr>
              <w:rFonts w:cstheme="minorHAnsi"/>
              <w:noProof/>
            </w:rPr>
            <w:t>(Bartley, 2015, p. 2)</w:t>
          </w:r>
          <w:r w:rsidR="00B92EDA">
            <w:rPr>
              <w:rFonts w:cstheme="minorHAnsi"/>
            </w:rPr>
            <w:fldChar w:fldCharType="end"/>
          </w:r>
        </w:sdtContent>
      </w:sdt>
      <w:r w:rsidR="00B92EDA">
        <w:rPr>
          <w:rFonts w:cstheme="minorHAnsi"/>
        </w:rPr>
        <w:t xml:space="preserve">. These ‘residues’ then somehow stick to </w:t>
      </w:r>
      <w:r w:rsidR="00B92EDA">
        <w:rPr>
          <w:rFonts w:cstheme="minorHAnsi"/>
        </w:rPr>
        <w:lastRenderedPageBreak/>
        <w:t xml:space="preserve">the </w:t>
      </w:r>
      <w:r w:rsidR="00D76136">
        <w:rPr>
          <w:rFonts w:cstheme="minorHAnsi"/>
        </w:rPr>
        <w:t>true self in the Brahmanical notion but also to the no</w:t>
      </w:r>
      <w:r w:rsidR="00A5448F">
        <w:rPr>
          <w:rFonts w:cstheme="minorHAnsi"/>
        </w:rPr>
        <w:t>n</w:t>
      </w:r>
      <w:r w:rsidR="00D76136">
        <w:rPr>
          <w:rFonts w:cstheme="minorHAnsi"/>
        </w:rPr>
        <w:t xml:space="preserve">-self, the cluster of events which forms a process-self, to use </w:t>
      </w:r>
      <w:proofErr w:type="spellStart"/>
      <w:r w:rsidR="00D76136">
        <w:rPr>
          <w:rFonts w:cstheme="minorHAnsi"/>
        </w:rPr>
        <w:t>Gowan</w:t>
      </w:r>
      <w:r w:rsidR="007853FA">
        <w:rPr>
          <w:rFonts w:cstheme="minorHAnsi"/>
        </w:rPr>
        <w:t>s</w:t>
      </w:r>
      <w:proofErr w:type="spellEnd"/>
      <w:r w:rsidR="00D76136">
        <w:rPr>
          <w:rFonts w:cstheme="minorHAnsi"/>
        </w:rPr>
        <w:t>’ terminology. However,</w:t>
      </w:r>
      <w:r w:rsidR="00B92EDA">
        <w:rPr>
          <w:rFonts w:cstheme="minorHAnsi"/>
        </w:rPr>
        <w:t xml:space="preserve"> </w:t>
      </w:r>
      <w:r w:rsidR="00D76136">
        <w:rPr>
          <w:rFonts w:cstheme="minorHAnsi"/>
        </w:rPr>
        <w:t>t</w:t>
      </w:r>
      <w:r w:rsidR="002C060B">
        <w:rPr>
          <w:rFonts w:cstheme="minorHAnsi"/>
        </w:rPr>
        <w:t>he Brahmanical notion of a true self which is somehow locatable and permanent, and recognisable as a specific within the person</w:t>
      </w:r>
      <w:r w:rsidR="007661CE">
        <w:rPr>
          <w:rFonts w:cstheme="minorHAnsi"/>
        </w:rPr>
        <w:t>, bends more easily to the notion that this unit of self accumulate</w:t>
      </w:r>
      <w:r w:rsidR="00890428">
        <w:rPr>
          <w:rFonts w:cstheme="minorHAnsi"/>
        </w:rPr>
        <w:t>s</w:t>
      </w:r>
      <w:r w:rsidR="007661CE">
        <w:rPr>
          <w:rFonts w:cstheme="minorHAnsi"/>
        </w:rPr>
        <w:t xml:space="preserve"> karma which then is carried over into the next life, if one at all wants to consider the possibility of rebirth. The </w:t>
      </w:r>
      <w:proofErr w:type="spellStart"/>
      <w:r w:rsidR="007661CE">
        <w:rPr>
          <w:rFonts w:cstheme="minorHAnsi"/>
        </w:rPr>
        <w:t>Brihadaranyaka</w:t>
      </w:r>
      <w:proofErr w:type="spellEnd"/>
      <w:r w:rsidR="007661CE">
        <w:rPr>
          <w:rFonts w:cstheme="minorHAnsi"/>
        </w:rPr>
        <w:t xml:space="preserve"> Upanishad for example offers the image of the caterpillar:</w:t>
      </w:r>
    </w:p>
    <w:p w:rsidR="007661CE" w:rsidRDefault="007661CE" w:rsidP="00575033">
      <w:pPr>
        <w:spacing w:line="276" w:lineRule="auto"/>
        <w:rPr>
          <w:rFonts w:cstheme="minorHAnsi"/>
        </w:rPr>
      </w:pPr>
    </w:p>
    <w:p w:rsidR="007661CE" w:rsidRDefault="007661CE" w:rsidP="00575033">
      <w:pPr>
        <w:jc w:val="center"/>
        <w:rPr>
          <w:rFonts w:cstheme="minorHAnsi"/>
        </w:rPr>
      </w:pPr>
      <w:r>
        <w:rPr>
          <w:rFonts w:cstheme="minorHAnsi"/>
        </w:rPr>
        <w:t xml:space="preserve">‘As a caterpillar, having come to the end of one blade of grass, draws itself together and reaches out for the next, so the </w:t>
      </w:r>
      <w:proofErr w:type="spellStart"/>
      <w:r>
        <w:rPr>
          <w:rFonts w:cstheme="minorHAnsi"/>
        </w:rPr>
        <w:t>self having</w:t>
      </w:r>
      <w:proofErr w:type="spellEnd"/>
      <w:r>
        <w:rPr>
          <w:rFonts w:cstheme="minorHAnsi"/>
        </w:rPr>
        <w:t xml:space="preserve"> come to the end of one life and dispelled all ignorance, gathers in his faculties and reaches out from the old body to the new.’</w:t>
      </w:r>
      <w:sdt>
        <w:sdtPr>
          <w:rPr>
            <w:rFonts w:cstheme="minorHAnsi"/>
          </w:rPr>
          <w:id w:val="-820731112"/>
          <w:citation/>
        </w:sdtPr>
        <w:sdtEndPr/>
        <w:sdtContent>
          <w:r>
            <w:rPr>
              <w:rFonts w:cstheme="minorHAnsi"/>
            </w:rPr>
            <w:fldChar w:fldCharType="begin"/>
          </w:r>
          <w:r w:rsidR="00BD5E0A">
            <w:rPr>
              <w:rFonts w:cstheme="minorHAnsi"/>
            </w:rPr>
            <w:instrText xml:space="preserve">CITATION Eas07 \p 114 \l 2057 </w:instrText>
          </w:r>
          <w:r>
            <w:rPr>
              <w:rFonts w:cstheme="minorHAnsi"/>
            </w:rPr>
            <w:fldChar w:fldCharType="separate"/>
          </w:r>
          <w:r w:rsidR="007A62F8">
            <w:rPr>
              <w:rFonts w:cstheme="minorHAnsi"/>
              <w:noProof/>
            </w:rPr>
            <w:t xml:space="preserve"> </w:t>
          </w:r>
          <w:r w:rsidR="007A62F8" w:rsidRPr="007A62F8">
            <w:rPr>
              <w:rFonts w:cstheme="minorHAnsi"/>
              <w:noProof/>
            </w:rPr>
            <w:t>(Easwaran, 2007, p. 114)</w:t>
          </w:r>
          <w:r>
            <w:rPr>
              <w:rFonts w:cstheme="minorHAnsi"/>
            </w:rPr>
            <w:fldChar w:fldCharType="end"/>
          </w:r>
        </w:sdtContent>
      </w:sdt>
    </w:p>
    <w:p w:rsidR="00290037" w:rsidRDefault="00290037" w:rsidP="00575033">
      <w:pPr>
        <w:spacing w:line="276" w:lineRule="auto"/>
        <w:rPr>
          <w:rFonts w:cstheme="minorHAnsi"/>
        </w:rPr>
      </w:pPr>
      <w:r>
        <w:rPr>
          <w:rFonts w:cstheme="minorHAnsi"/>
        </w:rPr>
        <w:t xml:space="preserve"> </w:t>
      </w:r>
    </w:p>
    <w:p w:rsidR="00B51CB6" w:rsidRDefault="00A5448F" w:rsidP="00575033">
      <w:pPr>
        <w:spacing w:line="276" w:lineRule="auto"/>
        <w:rPr>
          <w:rFonts w:cstheme="minorHAnsi"/>
        </w:rPr>
      </w:pPr>
      <w:r>
        <w:rPr>
          <w:rFonts w:cstheme="minorHAnsi"/>
        </w:rPr>
        <w:t>Even if I</w:t>
      </w:r>
      <w:r w:rsidR="00BD5E0A">
        <w:rPr>
          <w:rFonts w:cstheme="minorHAnsi"/>
        </w:rPr>
        <w:t xml:space="preserve"> find it difficult to understand the idea of migration of a self or soul from one body to the next, the more condensed imagery of the Brahmanical notions at least makes the concept more graspable. However, the Buddhist model of </w:t>
      </w:r>
      <w:proofErr w:type="spellStart"/>
      <w:r w:rsidR="00CD7668">
        <w:rPr>
          <w:rFonts w:cstheme="minorHAnsi"/>
        </w:rPr>
        <w:t>a</w:t>
      </w:r>
      <w:r w:rsidR="00BD5E0A">
        <w:rPr>
          <w:rFonts w:cstheme="minorHAnsi"/>
        </w:rPr>
        <w:t>natt</w:t>
      </w:r>
      <w:r w:rsidR="00CD7668">
        <w:rPr>
          <w:rFonts w:cstheme="minorHAnsi"/>
        </w:rPr>
        <w:t>ā</w:t>
      </w:r>
      <w:proofErr w:type="spellEnd"/>
      <w:r w:rsidR="00BD5E0A">
        <w:rPr>
          <w:rFonts w:cstheme="minorHAnsi"/>
        </w:rPr>
        <w:t xml:space="preserve"> in which streams of occurrences continuously converge and diverge evades imagination to a higher degree</w:t>
      </w:r>
      <w:r w:rsidR="00D76136">
        <w:rPr>
          <w:rFonts w:cstheme="minorHAnsi"/>
        </w:rPr>
        <w:t>.</w:t>
      </w:r>
      <w:r w:rsidR="00220CB8">
        <w:rPr>
          <w:rFonts w:cstheme="minorHAnsi"/>
        </w:rPr>
        <w:t xml:space="preserve"> </w:t>
      </w:r>
      <w:r w:rsidR="00103698">
        <w:rPr>
          <w:rFonts w:cstheme="minorHAnsi"/>
        </w:rPr>
        <w:t>The causal connectedness which evokes the cluster of events that is me, must hold enough  continuity and connectivity to bring a new cluster</w:t>
      </w:r>
      <w:r w:rsidR="00103698" w:rsidRPr="00103698">
        <w:rPr>
          <w:rFonts w:cstheme="minorHAnsi"/>
        </w:rPr>
        <w:t xml:space="preserve"> </w:t>
      </w:r>
      <w:r w:rsidR="00103698">
        <w:rPr>
          <w:rFonts w:cstheme="minorHAnsi"/>
        </w:rPr>
        <w:t>into another life, which is not really me but carries some of my accumulated karma. Bartley formulates that the next person is ‘neither the same nor different’</w:t>
      </w:r>
      <w:sdt>
        <w:sdtPr>
          <w:rPr>
            <w:rFonts w:cstheme="minorHAnsi"/>
          </w:rPr>
          <w:id w:val="-605189646"/>
          <w:citation/>
        </w:sdtPr>
        <w:sdtEndPr/>
        <w:sdtContent>
          <w:r w:rsidR="00103698">
            <w:rPr>
              <w:rFonts w:cstheme="minorHAnsi"/>
            </w:rPr>
            <w:fldChar w:fldCharType="begin"/>
          </w:r>
          <w:r w:rsidR="00103698">
            <w:rPr>
              <w:rFonts w:cstheme="minorHAnsi"/>
            </w:rPr>
            <w:instrText xml:space="preserve">CITATION Bar15 \p 26 \l 2057 </w:instrText>
          </w:r>
          <w:r w:rsidR="00103698">
            <w:rPr>
              <w:rFonts w:cstheme="minorHAnsi"/>
            </w:rPr>
            <w:fldChar w:fldCharType="separate"/>
          </w:r>
          <w:r w:rsidR="007A62F8">
            <w:rPr>
              <w:rFonts w:cstheme="minorHAnsi"/>
              <w:noProof/>
            </w:rPr>
            <w:t xml:space="preserve"> </w:t>
          </w:r>
          <w:r w:rsidR="007A62F8" w:rsidRPr="007A62F8">
            <w:rPr>
              <w:rFonts w:cstheme="minorHAnsi"/>
              <w:noProof/>
            </w:rPr>
            <w:t>(Bartley, 2015, p. 26)</w:t>
          </w:r>
          <w:r w:rsidR="00103698">
            <w:rPr>
              <w:rFonts w:cstheme="minorHAnsi"/>
            </w:rPr>
            <w:fldChar w:fldCharType="end"/>
          </w:r>
        </w:sdtContent>
      </w:sdt>
      <w:r w:rsidR="00103698">
        <w:rPr>
          <w:rFonts w:cstheme="minorHAnsi"/>
        </w:rPr>
        <w:t>.</w:t>
      </w:r>
    </w:p>
    <w:p w:rsidR="00B51CB6" w:rsidRDefault="00B51CB6" w:rsidP="00575033">
      <w:pPr>
        <w:spacing w:line="276" w:lineRule="auto"/>
        <w:rPr>
          <w:rFonts w:cstheme="minorHAnsi"/>
        </w:rPr>
      </w:pPr>
    </w:p>
    <w:p w:rsidR="00F50174" w:rsidRDefault="00BA72B5" w:rsidP="00575033">
      <w:pPr>
        <w:spacing w:line="276" w:lineRule="auto"/>
        <w:rPr>
          <w:rFonts w:cstheme="minorHAnsi"/>
        </w:rPr>
      </w:pPr>
      <w:r>
        <w:rPr>
          <w:rFonts w:cstheme="minorHAnsi"/>
        </w:rPr>
        <w:t xml:space="preserve">Both Bartley and </w:t>
      </w:r>
      <w:proofErr w:type="spellStart"/>
      <w:r>
        <w:rPr>
          <w:rFonts w:cstheme="minorHAnsi"/>
        </w:rPr>
        <w:t>Gowans</w:t>
      </w:r>
      <w:proofErr w:type="spellEnd"/>
      <w:r>
        <w:rPr>
          <w:rFonts w:cstheme="minorHAnsi"/>
        </w:rPr>
        <w:t xml:space="preserve"> in their respective investigations of the repercussions of the notions of non-self</w:t>
      </w:r>
      <w:r w:rsidR="00A5448F">
        <w:rPr>
          <w:rFonts w:cstheme="minorHAnsi"/>
        </w:rPr>
        <w:t xml:space="preserve">, </w:t>
      </w:r>
      <w:r w:rsidR="00001D9F">
        <w:rPr>
          <w:rFonts w:cstheme="minorHAnsi"/>
        </w:rPr>
        <w:t>seem to believe</w:t>
      </w:r>
      <w:r>
        <w:rPr>
          <w:rFonts w:cstheme="minorHAnsi"/>
        </w:rPr>
        <w:t xml:space="preserve"> that enough similarity and consistency </w:t>
      </w:r>
      <w:r w:rsidR="003F08D0">
        <w:rPr>
          <w:rFonts w:cstheme="minorHAnsi"/>
        </w:rPr>
        <w:t xml:space="preserve">exists </w:t>
      </w:r>
      <w:r>
        <w:rPr>
          <w:rFonts w:cstheme="minorHAnsi"/>
        </w:rPr>
        <w:t>between streams of clustered occurrences</w:t>
      </w:r>
      <w:r w:rsidR="00A5448F">
        <w:rPr>
          <w:rFonts w:cstheme="minorHAnsi"/>
        </w:rPr>
        <w:t xml:space="preserve"> </w:t>
      </w:r>
      <w:r>
        <w:rPr>
          <w:rFonts w:cstheme="minorHAnsi"/>
        </w:rPr>
        <w:t xml:space="preserve">to warrant the idea of karma as well as of rebirth. </w:t>
      </w:r>
      <w:proofErr w:type="spellStart"/>
      <w:r>
        <w:rPr>
          <w:rFonts w:cstheme="minorHAnsi"/>
        </w:rPr>
        <w:t>Gowans</w:t>
      </w:r>
      <w:proofErr w:type="spellEnd"/>
      <w:r>
        <w:rPr>
          <w:rFonts w:cstheme="minorHAnsi"/>
        </w:rPr>
        <w:t xml:space="preserve"> for example argue</w:t>
      </w:r>
      <w:r w:rsidR="007853FA">
        <w:rPr>
          <w:rFonts w:cstheme="minorHAnsi"/>
        </w:rPr>
        <w:t>s</w:t>
      </w:r>
      <w:r>
        <w:rPr>
          <w:rFonts w:cstheme="minorHAnsi"/>
        </w:rPr>
        <w:t xml:space="preserve"> that ‘as long as there is sufficient causal continuity and similarity between my process-self now and later, the idea of karma is coherent’</w:t>
      </w:r>
      <w:sdt>
        <w:sdtPr>
          <w:rPr>
            <w:rFonts w:cstheme="minorHAnsi"/>
          </w:rPr>
          <w:id w:val="-1859341859"/>
          <w:citation/>
        </w:sdtPr>
        <w:sdtEndPr/>
        <w:sdtContent>
          <w:r>
            <w:rPr>
              <w:rFonts w:cstheme="minorHAnsi"/>
            </w:rPr>
            <w:fldChar w:fldCharType="begin"/>
          </w:r>
          <w:r>
            <w:rPr>
              <w:rFonts w:cstheme="minorHAnsi"/>
            </w:rPr>
            <w:instrText xml:space="preserve">CITATION Gow \p 107 \l 2057 </w:instrText>
          </w:r>
          <w:r>
            <w:rPr>
              <w:rFonts w:cstheme="minorHAnsi"/>
            </w:rPr>
            <w:fldChar w:fldCharType="separate"/>
          </w:r>
          <w:r w:rsidR="007A62F8">
            <w:rPr>
              <w:rFonts w:cstheme="minorHAnsi"/>
              <w:noProof/>
            </w:rPr>
            <w:t xml:space="preserve"> </w:t>
          </w:r>
          <w:r w:rsidR="007A62F8" w:rsidRPr="007A62F8">
            <w:rPr>
              <w:rFonts w:cstheme="minorHAnsi"/>
              <w:noProof/>
            </w:rPr>
            <w:t>(Gowans, 2003, p. 107)</w:t>
          </w:r>
          <w:r>
            <w:rPr>
              <w:rFonts w:cstheme="minorHAnsi"/>
            </w:rPr>
            <w:fldChar w:fldCharType="end"/>
          </w:r>
        </w:sdtContent>
      </w:sdt>
      <w:r>
        <w:rPr>
          <w:rFonts w:cstheme="minorHAnsi"/>
        </w:rPr>
        <w:t xml:space="preserve">. </w:t>
      </w:r>
      <w:r w:rsidR="00B92EDA">
        <w:rPr>
          <w:rFonts w:cstheme="minorHAnsi"/>
        </w:rPr>
        <w:t xml:space="preserve">He </w:t>
      </w:r>
      <w:r w:rsidR="007853FA">
        <w:rPr>
          <w:rFonts w:cstheme="minorHAnsi"/>
        </w:rPr>
        <w:t>believes</w:t>
      </w:r>
      <w:r w:rsidR="00B92EDA">
        <w:rPr>
          <w:rFonts w:cstheme="minorHAnsi"/>
        </w:rPr>
        <w:t xml:space="preserve"> that we do not need to assume an independent instance behind these occurrences which we take as our self</w:t>
      </w:r>
      <w:r w:rsidR="00220CB8">
        <w:rPr>
          <w:rFonts w:cstheme="minorHAnsi"/>
        </w:rPr>
        <w:t xml:space="preserve">, as in the Brahmanical notion, </w:t>
      </w:r>
      <w:r w:rsidR="00B92EDA">
        <w:rPr>
          <w:rFonts w:cstheme="minorHAnsi"/>
        </w:rPr>
        <w:t>to validate that certain actions stick with our stream of existence</w:t>
      </w:r>
      <w:r w:rsidR="00D76136">
        <w:rPr>
          <w:rFonts w:cstheme="minorHAnsi"/>
        </w:rPr>
        <w:t xml:space="preserve">, even beyond death. </w:t>
      </w:r>
      <w:r w:rsidR="00220CB8">
        <w:rPr>
          <w:rFonts w:cstheme="minorHAnsi"/>
        </w:rPr>
        <w:t xml:space="preserve">If we think of </w:t>
      </w:r>
      <w:r w:rsidR="00C473E4">
        <w:rPr>
          <w:rFonts w:cstheme="minorHAnsi"/>
        </w:rPr>
        <w:t xml:space="preserve">our actions as </w:t>
      </w:r>
      <w:r w:rsidR="00220CB8">
        <w:rPr>
          <w:rFonts w:cstheme="minorHAnsi"/>
        </w:rPr>
        <w:t xml:space="preserve">accompanied by an inner physical, mental and emotional reality which is constantly challenged and formed by an outer reality, I can see how </w:t>
      </w:r>
      <w:r w:rsidR="008B2F7C">
        <w:rPr>
          <w:rFonts w:cstheme="minorHAnsi"/>
        </w:rPr>
        <w:t xml:space="preserve">residues of these actions begin to stick, </w:t>
      </w:r>
      <w:r w:rsidR="00220CB8">
        <w:rPr>
          <w:rFonts w:cstheme="minorHAnsi"/>
        </w:rPr>
        <w:t>disposition</w:t>
      </w:r>
      <w:r w:rsidR="008B2F7C">
        <w:rPr>
          <w:rFonts w:cstheme="minorHAnsi"/>
        </w:rPr>
        <w:t>s</w:t>
      </w:r>
      <w:r w:rsidR="00220CB8">
        <w:rPr>
          <w:rFonts w:cstheme="minorHAnsi"/>
        </w:rPr>
        <w:t xml:space="preserve"> </w:t>
      </w:r>
      <w:r w:rsidR="008B2F7C">
        <w:rPr>
          <w:rFonts w:cstheme="minorHAnsi"/>
        </w:rPr>
        <w:t>ar</w:t>
      </w:r>
      <w:r w:rsidR="00220CB8">
        <w:rPr>
          <w:rFonts w:cstheme="minorHAnsi"/>
        </w:rPr>
        <w:t xml:space="preserve">e reinforced </w:t>
      </w:r>
      <w:r w:rsidR="008B2F7C">
        <w:rPr>
          <w:rFonts w:cstheme="minorHAnsi"/>
        </w:rPr>
        <w:t xml:space="preserve">through memory, intentions </w:t>
      </w:r>
      <w:r w:rsidR="00220CB8">
        <w:rPr>
          <w:rFonts w:cstheme="minorHAnsi"/>
        </w:rPr>
        <w:t xml:space="preserve">evolve </w:t>
      </w:r>
      <w:r w:rsidR="00C473E4">
        <w:rPr>
          <w:rFonts w:cstheme="minorHAnsi"/>
        </w:rPr>
        <w:t>in</w:t>
      </w:r>
      <w:r w:rsidR="008B2F7C">
        <w:rPr>
          <w:rFonts w:cstheme="minorHAnsi"/>
        </w:rPr>
        <w:t>to</w:t>
      </w:r>
      <w:r w:rsidR="00C473E4">
        <w:rPr>
          <w:rFonts w:cstheme="minorHAnsi"/>
        </w:rPr>
        <w:t xml:space="preserve"> our consciousness </w:t>
      </w:r>
      <w:r w:rsidR="00220CB8">
        <w:rPr>
          <w:rFonts w:cstheme="minorHAnsi"/>
        </w:rPr>
        <w:t xml:space="preserve">and </w:t>
      </w:r>
      <w:r w:rsidR="0087187B">
        <w:rPr>
          <w:rFonts w:cstheme="minorHAnsi"/>
        </w:rPr>
        <w:t>actions have</w:t>
      </w:r>
      <w:r w:rsidR="00220CB8">
        <w:rPr>
          <w:rFonts w:cstheme="minorHAnsi"/>
        </w:rPr>
        <w:t xml:space="preserve"> lasting effects</w:t>
      </w:r>
      <w:r w:rsidR="009A2AA4">
        <w:rPr>
          <w:rFonts w:cstheme="minorHAnsi"/>
        </w:rPr>
        <w:t xml:space="preserve"> on my environment, even beyond my death. But it is more challenging to see that these particular cluster</w:t>
      </w:r>
      <w:r w:rsidR="00C61C9F">
        <w:rPr>
          <w:rFonts w:cstheme="minorHAnsi"/>
        </w:rPr>
        <w:t>s</w:t>
      </w:r>
      <w:r w:rsidR="009A2AA4">
        <w:rPr>
          <w:rFonts w:cstheme="minorHAnsi"/>
        </w:rPr>
        <w:t xml:space="preserve"> of karmic load are reborn in another being</w:t>
      </w:r>
      <w:r w:rsidR="00C61C9F">
        <w:rPr>
          <w:rFonts w:cstheme="minorHAnsi"/>
        </w:rPr>
        <w:t>.</w:t>
      </w:r>
    </w:p>
    <w:p w:rsidR="009A2AA4" w:rsidRDefault="009A2AA4" w:rsidP="00575033">
      <w:pPr>
        <w:spacing w:line="276" w:lineRule="auto"/>
        <w:rPr>
          <w:rFonts w:cstheme="minorHAnsi"/>
          <w:color w:val="000000" w:themeColor="text1"/>
        </w:rPr>
      </w:pPr>
    </w:p>
    <w:p w:rsidR="00B00294" w:rsidRDefault="00F50174" w:rsidP="00575033">
      <w:pPr>
        <w:spacing w:line="276" w:lineRule="auto"/>
        <w:rPr>
          <w:rFonts w:cstheme="minorHAnsi"/>
        </w:rPr>
      </w:pPr>
      <w:r>
        <w:rPr>
          <w:rFonts w:cstheme="minorHAnsi"/>
        </w:rPr>
        <w:t>However, karma in both traditions is intimately linked to liberation from suffering</w:t>
      </w:r>
      <w:r w:rsidR="003F08D0">
        <w:rPr>
          <w:rFonts w:cstheme="minorHAnsi"/>
        </w:rPr>
        <w:t xml:space="preserve"> and so the theory of karma and rebirth again, instead </w:t>
      </w:r>
      <w:r w:rsidR="0060760A">
        <w:rPr>
          <w:rFonts w:cstheme="minorHAnsi"/>
        </w:rPr>
        <w:t xml:space="preserve">of </w:t>
      </w:r>
      <w:r w:rsidR="003F08D0">
        <w:rPr>
          <w:rFonts w:cstheme="minorHAnsi"/>
        </w:rPr>
        <w:t xml:space="preserve">being investigated in their </w:t>
      </w:r>
      <w:r w:rsidR="007853FA">
        <w:rPr>
          <w:rFonts w:cstheme="minorHAnsi"/>
        </w:rPr>
        <w:t>comprehensibility</w:t>
      </w:r>
      <w:r w:rsidR="003F08D0">
        <w:rPr>
          <w:rFonts w:cstheme="minorHAnsi"/>
        </w:rPr>
        <w:t xml:space="preserve"> alone, can be </w:t>
      </w:r>
      <w:r w:rsidR="0087187B">
        <w:rPr>
          <w:rFonts w:cstheme="minorHAnsi"/>
        </w:rPr>
        <w:t>perceived</w:t>
      </w:r>
      <w:r w:rsidR="003F08D0">
        <w:rPr>
          <w:rFonts w:cstheme="minorHAnsi"/>
        </w:rPr>
        <w:t xml:space="preserve"> </w:t>
      </w:r>
      <w:r w:rsidR="00A5448F">
        <w:rPr>
          <w:rFonts w:cstheme="minorHAnsi"/>
        </w:rPr>
        <w:t xml:space="preserve">as </w:t>
      </w:r>
      <w:r w:rsidR="003F08D0">
        <w:rPr>
          <w:rFonts w:cstheme="minorHAnsi"/>
        </w:rPr>
        <w:t>an approach to guide people towards a more meaningful and happier life</w:t>
      </w:r>
      <w:r>
        <w:rPr>
          <w:rFonts w:cstheme="minorHAnsi"/>
        </w:rPr>
        <w:t xml:space="preserve">. </w:t>
      </w:r>
      <w:r w:rsidR="00A14665">
        <w:rPr>
          <w:rFonts w:cstheme="minorHAnsi"/>
        </w:rPr>
        <w:t>In Hinduism karma</w:t>
      </w:r>
      <w:r>
        <w:rPr>
          <w:rFonts w:cstheme="minorHAnsi"/>
        </w:rPr>
        <w:t xml:space="preserve"> prevents liberation and the aim is to </w:t>
      </w:r>
      <w:r w:rsidR="00A14665">
        <w:rPr>
          <w:rFonts w:cstheme="minorHAnsi"/>
        </w:rPr>
        <w:t>avoid</w:t>
      </w:r>
      <w:r>
        <w:rPr>
          <w:rFonts w:cstheme="minorHAnsi"/>
        </w:rPr>
        <w:t xml:space="preserve"> the accumulation of further </w:t>
      </w:r>
      <w:r w:rsidR="003F08D0">
        <w:rPr>
          <w:rFonts w:cstheme="minorHAnsi"/>
        </w:rPr>
        <w:t>karma</w:t>
      </w:r>
      <w:r w:rsidR="001139A6">
        <w:rPr>
          <w:rFonts w:cstheme="minorHAnsi"/>
        </w:rPr>
        <w:t>.</w:t>
      </w:r>
      <w:r>
        <w:rPr>
          <w:rFonts w:cstheme="minorHAnsi"/>
        </w:rPr>
        <w:t xml:space="preserve"> So for example the Bhagavad-Gita </w:t>
      </w:r>
      <w:r w:rsidR="00001D9F">
        <w:rPr>
          <w:rFonts w:cstheme="minorHAnsi"/>
        </w:rPr>
        <w:t>advocates</w:t>
      </w:r>
      <w:r>
        <w:rPr>
          <w:rFonts w:cstheme="minorHAnsi"/>
        </w:rPr>
        <w:t xml:space="preserve"> </w:t>
      </w:r>
      <w:r w:rsidR="007C4C7C">
        <w:rPr>
          <w:rFonts w:cstheme="minorHAnsi"/>
        </w:rPr>
        <w:t>selfless actions which do not produce more karma</w:t>
      </w:r>
      <w:r w:rsidR="00B00294">
        <w:rPr>
          <w:rFonts w:cstheme="minorHAnsi"/>
        </w:rPr>
        <w:t>,</w:t>
      </w:r>
      <w:r w:rsidR="007C4C7C">
        <w:rPr>
          <w:rFonts w:cstheme="minorHAnsi"/>
        </w:rPr>
        <w:t xml:space="preserve"> ‘</w:t>
      </w:r>
      <w:r w:rsidR="00A14665">
        <w:rPr>
          <w:rFonts w:cstheme="minorHAnsi"/>
        </w:rPr>
        <w:t>…</w:t>
      </w:r>
      <w:r w:rsidR="007C4C7C">
        <w:rPr>
          <w:rFonts w:cstheme="minorHAnsi"/>
        </w:rPr>
        <w:t xml:space="preserve">sages…who renounce the fruit of action, are released from the bondage of birth and attain to the state which is free from all ills’ (BG </w:t>
      </w:r>
      <w:r w:rsidR="007C4C7C">
        <w:rPr>
          <w:rFonts w:cstheme="minorHAnsi"/>
        </w:rPr>
        <w:lastRenderedPageBreak/>
        <w:t>2:51)</w:t>
      </w:r>
      <w:sdt>
        <w:sdtPr>
          <w:rPr>
            <w:rFonts w:cstheme="minorHAnsi"/>
          </w:rPr>
          <w:id w:val="-906303632"/>
          <w:citation/>
        </w:sdtPr>
        <w:sdtEndPr/>
        <w:sdtContent>
          <w:r w:rsidR="007C4C7C">
            <w:rPr>
              <w:rFonts w:cstheme="minorHAnsi"/>
            </w:rPr>
            <w:fldChar w:fldCharType="begin"/>
          </w:r>
          <w:r w:rsidR="007C4C7C">
            <w:rPr>
              <w:rFonts w:cstheme="minorHAnsi"/>
            </w:rPr>
            <w:instrText xml:space="preserve">CITATION Gan19 \p 50 \l 2057 </w:instrText>
          </w:r>
          <w:r w:rsidR="007C4C7C">
            <w:rPr>
              <w:rFonts w:cstheme="minorHAnsi"/>
            </w:rPr>
            <w:fldChar w:fldCharType="separate"/>
          </w:r>
          <w:r w:rsidR="007A62F8">
            <w:rPr>
              <w:rFonts w:cstheme="minorHAnsi"/>
              <w:noProof/>
            </w:rPr>
            <w:t xml:space="preserve"> </w:t>
          </w:r>
          <w:r w:rsidR="007A62F8" w:rsidRPr="007A62F8">
            <w:rPr>
              <w:rFonts w:cstheme="minorHAnsi"/>
              <w:noProof/>
            </w:rPr>
            <w:t>(Gandhi, 2019, p. 50)</w:t>
          </w:r>
          <w:r w:rsidR="007C4C7C">
            <w:rPr>
              <w:rFonts w:cstheme="minorHAnsi"/>
            </w:rPr>
            <w:fldChar w:fldCharType="end"/>
          </w:r>
        </w:sdtContent>
      </w:sdt>
      <w:r w:rsidR="007C4C7C">
        <w:rPr>
          <w:rFonts w:cstheme="minorHAnsi"/>
        </w:rPr>
        <w:t xml:space="preserve">. </w:t>
      </w:r>
      <w:r w:rsidR="00A14665">
        <w:rPr>
          <w:rFonts w:cstheme="minorHAnsi"/>
        </w:rPr>
        <w:t xml:space="preserve">Selfless actions therefore are believed to help reducing karma and suffering and ultimately </w:t>
      </w:r>
      <w:r w:rsidR="008B2F7C">
        <w:rPr>
          <w:rFonts w:cstheme="minorHAnsi"/>
        </w:rPr>
        <w:t>to bring</w:t>
      </w:r>
      <w:r w:rsidR="00A14665">
        <w:rPr>
          <w:rFonts w:cstheme="minorHAnsi"/>
        </w:rPr>
        <w:t xml:space="preserve"> liberation</w:t>
      </w:r>
      <w:r w:rsidR="003961D6">
        <w:rPr>
          <w:rFonts w:cstheme="minorHAnsi"/>
        </w:rPr>
        <w:t>.</w:t>
      </w:r>
      <w:r w:rsidR="009A2AA4">
        <w:rPr>
          <w:rFonts w:cstheme="minorHAnsi"/>
        </w:rPr>
        <w:t xml:space="preserve"> </w:t>
      </w:r>
      <w:r w:rsidR="00B00294">
        <w:rPr>
          <w:rFonts w:cstheme="minorHAnsi"/>
        </w:rPr>
        <w:t xml:space="preserve">Contrarily, however, in </w:t>
      </w:r>
      <w:r>
        <w:rPr>
          <w:rFonts w:cstheme="minorHAnsi"/>
        </w:rPr>
        <w:t xml:space="preserve">Buddhism one </w:t>
      </w:r>
      <w:proofErr w:type="spellStart"/>
      <w:r>
        <w:rPr>
          <w:rFonts w:cstheme="minorHAnsi"/>
        </w:rPr>
        <w:t>can not</w:t>
      </w:r>
      <w:proofErr w:type="spellEnd"/>
      <w:r>
        <w:rPr>
          <w:rFonts w:cstheme="minorHAnsi"/>
        </w:rPr>
        <w:t xml:space="preserve"> escape karma</w:t>
      </w:r>
      <w:r w:rsidR="001139A6">
        <w:rPr>
          <w:rFonts w:cstheme="minorHAnsi"/>
        </w:rPr>
        <w:t xml:space="preserve"> </w:t>
      </w:r>
      <w:sdt>
        <w:sdtPr>
          <w:rPr>
            <w:rFonts w:cstheme="minorHAnsi"/>
          </w:rPr>
          <w:id w:val="-1022616932"/>
          <w:citation/>
        </w:sdtPr>
        <w:sdtEndPr/>
        <w:sdtContent>
          <w:r w:rsidR="001139A6">
            <w:rPr>
              <w:rFonts w:cstheme="minorHAnsi"/>
            </w:rPr>
            <w:fldChar w:fldCharType="begin"/>
          </w:r>
          <w:r w:rsidR="001139A6">
            <w:rPr>
              <w:rFonts w:cstheme="minorHAnsi"/>
            </w:rPr>
            <w:instrText xml:space="preserve">CITATION Bar15 \p 32 \l 2057 </w:instrText>
          </w:r>
          <w:r w:rsidR="001139A6">
            <w:rPr>
              <w:rFonts w:cstheme="minorHAnsi"/>
            </w:rPr>
            <w:fldChar w:fldCharType="separate"/>
          </w:r>
          <w:r w:rsidR="007A62F8" w:rsidRPr="007A62F8">
            <w:rPr>
              <w:rFonts w:cstheme="minorHAnsi"/>
              <w:noProof/>
            </w:rPr>
            <w:t>(Bartley, 2015, p. 32)</w:t>
          </w:r>
          <w:r w:rsidR="001139A6">
            <w:rPr>
              <w:rFonts w:cstheme="minorHAnsi"/>
            </w:rPr>
            <w:fldChar w:fldCharType="end"/>
          </w:r>
        </w:sdtContent>
      </w:sdt>
      <w:r w:rsidR="003961D6">
        <w:rPr>
          <w:rFonts w:cstheme="minorHAnsi"/>
        </w:rPr>
        <w:t>.</w:t>
      </w:r>
      <w:r w:rsidR="004224E9">
        <w:rPr>
          <w:rFonts w:cstheme="minorHAnsi"/>
        </w:rPr>
        <w:t xml:space="preserve"> </w:t>
      </w:r>
      <w:r w:rsidR="003961D6">
        <w:rPr>
          <w:rFonts w:cstheme="minorHAnsi"/>
        </w:rPr>
        <w:t>K</w:t>
      </w:r>
      <w:r w:rsidR="004224E9">
        <w:rPr>
          <w:rFonts w:cstheme="minorHAnsi"/>
        </w:rPr>
        <w:t xml:space="preserve">arma is intrinsically inherent in </w:t>
      </w:r>
      <w:r w:rsidR="00A14665">
        <w:rPr>
          <w:rFonts w:cstheme="minorHAnsi"/>
        </w:rPr>
        <w:t>the non-self</w:t>
      </w:r>
      <w:r w:rsidR="004224E9">
        <w:rPr>
          <w:rFonts w:cstheme="minorHAnsi"/>
        </w:rPr>
        <w:t xml:space="preserve"> which consist</w:t>
      </w:r>
      <w:r w:rsidR="00CD7668">
        <w:rPr>
          <w:rFonts w:cstheme="minorHAnsi"/>
        </w:rPr>
        <w:t>s</w:t>
      </w:r>
      <w:r w:rsidR="004224E9">
        <w:rPr>
          <w:rFonts w:cstheme="minorHAnsi"/>
        </w:rPr>
        <w:t xml:space="preserve"> of a cluster of events. </w:t>
      </w:r>
      <w:r>
        <w:rPr>
          <w:rFonts w:cstheme="minorHAnsi"/>
        </w:rPr>
        <w:t xml:space="preserve">Liberation </w:t>
      </w:r>
      <w:r w:rsidR="004224E9">
        <w:rPr>
          <w:rFonts w:cstheme="minorHAnsi"/>
        </w:rPr>
        <w:t xml:space="preserve">here </w:t>
      </w:r>
      <w:r>
        <w:rPr>
          <w:rFonts w:cstheme="minorHAnsi"/>
        </w:rPr>
        <w:t>is found by understanding that morality is an aim in itself. By complete re</w:t>
      </w:r>
      <w:r w:rsidR="00EA09AA">
        <w:rPr>
          <w:rFonts w:cstheme="minorHAnsi"/>
        </w:rPr>
        <w:t xml:space="preserve">alisation of moral responsibility, which does not depend on an inner self, but only on our intentions moment </w:t>
      </w:r>
      <w:r w:rsidR="001139A6">
        <w:rPr>
          <w:rFonts w:cstheme="minorHAnsi"/>
        </w:rPr>
        <w:t>by</w:t>
      </w:r>
      <w:r w:rsidR="00EA09AA">
        <w:rPr>
          <w:rFonts w:cstheme="minorHAnsi"/>
        </w:rPr>
        <w:t xml:space="preserve"> moment, enlightenment can be achieved within one’s lifetime</w:t>
      </w:r>
      <w:r w:rsidR="00A14665">
        <w:rPr>
          <w:rFonts w:cstheme="minorHAnsi"/>
        </w:rPr>
        <w:t>,</w:t>
      </w:r>
      <w:r w:rsidR="00EA09AA">
        <w:rPr>
          <w:rFonts w:cstheme="minorHAnsi"/>
        </w:rPr>
        <w:t xml:space="preserve"> ‘Morality and meditation are not understood instrumentally as a means to something different. Their complete realisation is what enlightenment means’, Bartley summarises </w:t>
      </w:r>
      <w:sdt>
        <w:sdtPr>
          <w:rPr>
            <w:rFonts w:cstheme="minorHAnsi"/>
          </w:rPr>
          <w:id w:val="-1118675681"/>
          <w:citation/>
        </w:sdtPr>
        <w:sdtEndPr/>
        <w:sdtContent>
          <w:r w:rsidR="00EA09AA">
            <w:rPr>
              <w:rFonts w:cstheme="minorHAnsi"/>
            </w:rPr>
            <w:fldChar w:fldCharType="begin"/>
          </w:r>
          <w:r w:rsidR="00EA09AA">
            <w:rPr>
              <w:rFonts w:cstheme="minorHAnsi"/>
            </w:rPr>
            <w:instrText xml:space="preserve">CITATION Bar15 \p 33 \l 2057 </w:instrText>
          </w:r>
          <w:r w:rsidR="00EA09AA">
            <w:rPr>
              <w:rFonts w:cstheme="minorHAnsi"/>
            </w:rPr>
            <w:fldChar w:fldCharType="separate"/>
          </w:r>
          <w:r w:rsidR="007A62F8" w:rsidRPr="007A62F8">
            <w:rPr>
              <w:rFonts w:cstheme="minorHAnsi"/>
              <w:noProof/>
            </w:rPr>
            <w:t>(Bartley, 2015, p. 33)</w:t>
          </w:r>
          <w:r w:rsidR="00EA09AA">
            <w:rPr>
              <w:rFonts w:cstheme="minorHAnsi"/>
            </w:rPr>
            <w:fldChar w:fldCharType="end"/>
          </w:r>
        </w:sdtContent>
      </w:sdt>
      <w:r w:rsidR="00EA09AA">
        <w:rPr>
          <w:rFonts w:cstheme="minorHAnsi"/>
        </w:rPr>
        <w:t xml:space="preserve">. </w:t>
      </w:r>
      <w:r w:rsidR="0060760A">
        <w:rPr>
          <w:rFonts w:cstheme="minorHAnsi"/>
        </w:rPr>
        <w:t>It seems to me that t</w:t>
      </w:r>
      <w:r w:rsidR="00B00294">
        <w:rPr>
          <w:rFonts w:cstheme="minorHAnsi"/>
        </w:rPr>
        <w:t xml:space="preserve">he Buddha’s </w:t>
      </w:r>
      <w:r w:rsidR="00391A74">
        <w:rPr>
          <w:rFonts w:cstheme="minorHAnsi"/>
        </w:rPr>
        <w:t>highlighting of morality for morality’s sake</w:t>
      </w:r>
      <w:r w:rsidR="00E9467A">
        <w:rPr>
          <w:rFonts w:cstheme="minorHAnsi"/>
        </w:rPr>
        <w:t xml:space="preserve"> </w:t>
      </w:r>
      <w:r w:rsidR="0060760A">
        <w:rPr>
          <w:rFonts w:cstheme="minorHAnsi"/>
        </w:rPr>
        <w:t xml:space="preserve">more successfully </w:t>
      </w:r>
      <w:r w:rsidR="00391A74">
        <w:rPr>
          <w:rFonts w:cstheme="minorHAnsi"/>
        </w:rPr>
        <w:t xml:space="preserve">reinforces </w:t>
      </w:r>
      <w:r w:rsidR="00E9467A">
        <w:rPr>
          <w:rFonts w:cstheme="minorHAnsi"/>
        </w:rPr>
        <w:t xml:space="preserve">the idea of letting go of </w:t>
      </w:r>
      <w:r w:rsidR="0060760A">
        <w:rPr>
          <w:rFonts w:cstheme="minorHAnsi"/>
        </w:rPr>
        <w:t>egoistic ballast or personal benefits</w:t>
      </w:r>
      <w:r w:rsidR="00391A74">
        <w:rPr>
          <w:rFonts w:cstheme="minorHAnsi"/>
        </w:rPr>
        <w:t xml:space="preserve">. </w:t>
      </w:r>
      <w:r w:rsidR="008B1CCA">
        <w:rPr>
          <w:rFonts w:cstheme="minorHAnsi"/>
        </w:rPr>
        <w:t>Caring for someone, for example, without expecting anything for myself, now or in a future life, seems to lift the activity of caring itself to a higher level, which ultimately seems to bring more happiness into the world. Additionally</w:t>
      </w:r>
      <w:r w:rsidR="0060760A">
        <w:rPr>
          <w:rFonts w:cstheme="minorHAnsi"/>
        </w:rPr>
        <w:t>, as</w:t>
      </w:r>
      <w:r w:rsidR="00391A74">
        <w:rPr>
          <w:rFonts w:cstheme="minorHAnsi"/>
        </w:rPr>
        <w:t xml:space="preserve"> enlightenment can be achieved within one’s lifetime</w:t>
      </w:r>
      <w:r w:rsidR="0060760A">
        <w:rPr>
          <w:rFonts w:cstheme="minorHAnsi"/>
        </w:rPr>
        <w:t>,</w:t>
      </w:r>
      <w:r w:rsidR="00391A74">
        <w:rPr>
          <w:rFonts w:cstheme="minorHAnsi"/>
        </w:rPr>
        <w:t xml:space="preserve"> </w:t>
      </w:r>
      <w:r w:rsidR="008B1CCA">
        <w:rPr>
          <w:rFonts w:cstheme="minorHAnsi"/>
        </w:rPr>
        <w:t>joy</w:t>
      </w:r>
      <w:r w:rsidR="00391A74">
        <w:rPr>
          <w:rFonts w:cstheme="minorHAnsi"/>
        </w:rPr>
        <w:t xml:space="preserve"> and liberation seem to be more within reach</w:t>
      </w:r>
      <w:r w:rsidR="0060760A">
        <w:rPr>
          <w:rFonts w:cstheme="minorHAnsi"/>
        </w:rPr>
        <w:t xml:space="preserve"> in the Buddhist tradition</w:t>
      </w:r>
      <w:r w:rsidR="001C4F17">
        <w:rPr>
          <w:rFonts w:cstheme="minorHAnsi"/>
        </w:rPr>
        <w:t xml:space="preserve">, which </w:t>
      </w:r>
      <w:r w:rsidR="00001D9F">
        <w:rPr>
          <w:rFonts w:cstheme="minorHAnsi"/>
        </w:rPr>
        <w:t>appears</w:t>
      </w:r>
      <w:r w:rsidR="001C4F17">
        <w:rPr>
          <w:rFonts w:cstheme="minorHAnsi"/>
        </w:rPr>
        <w:t xml:space="preserve"> more encouraging </w:t>
      </w:r>
      <w:r w:rsidR="008B2F7C">
        <w:rPr>
          <w:rFonts w:cstheme="minorHAnsi"/>
        </w:rPr>
        <w:t xml:space="preserve">with regard </w:t>
      </w:r>
      <w:r w:rsidR="001C4F17">
        <w:rPr>
          <w:rFonts w:cstheme="minorHAnsi"/>
        </w:rPr>
        <w:t>to follow</w:t>
      </w:r>
      <w:r w:rsidR="008B2F7C">
        <w:rPr>
          <w:rFonts w:cstheme="minorHAnsi"/>
        </w:rPr>
        <w:t>ing</w:t>
      </w:r>
      <w:r w:rsidR="001C4F17">
        <w:rPr>
          <w:rFonts w:cstheme="minorHAnsi"/>
        </w:rPr>
        <w:t xml:space="preserve"> this path.</w:t>
      </w:r>
    </w:p>
    <w:p w:rsidR="0060760A" w:rsidRDefault="0060760A" w:rsidP="00575033">
      <w:pPr>
        <w:spacing w:line="276" w:lineRule="auto"/>
        <w:rPr>
          <w:rFonts w:cstheme="minorHAnsi"/>
        </w:rPr>
      </w:pPr>
    </w:p>
    <w:p w:rsidR="002B1B52" w:rsidRDefault="00E9467A" w:rsidP="00575033">
      <w:pPr>
        <w:spacing w:line="276" w:lineRule="auto"/>
        <w:rPr>
          <w:rFonts w:cstheme="minorHAnsi"/>
        </w:rPr>
      </w:pPr>
      <w:r>
        <w:rPr>
          <w:rFonts w:cstheme="minorHAnsi"/>
        </w:rPr>
        <w:t>Still, t</w:t>
      </w:r>
      <w:r w:rsidR="006364E3">
        <w:rPr>
          <w:rFonts w:cstheme="minorHAnsi"/>
        </w:rPr>
        <w:t xml:space="preserve">he above discussion has brought to the fore that between these both concepts, the Brahmanical and the Buddhist one, a number of interesting similarities prevail, despite the Buddhist </w:t>
      </w:r>
      <w:r w:rsidR="00490117">
        <w:rPr>
          <w:rFonts w:cstheme="minorHAnsi"/>
        </w:rPr>
        <w:t>negation of self</w:t>
      </w:r>
      <w:r w:rsidR="006364E3">
        <w:rPr>
          <w:rFonts w:cstheme="minorHAnsi"/>
        </w:rPr>
        <w:t>. So both accept that a delusional sense of self can exist in people</w:t>
      </w:r>
      <w:r w:rsidR="00490117">
        <w:rPr>
          <w:rFonts w:cstheme="minorHAnsi"/>
        </w:rPr>
        <w:t>, which needs to be overcome. B</w:t>
      </w:r>
      <w:r w:rsidR="006364E3">
        <w:rPr>
          <w:rFonts w:cstheme="minorHAnsi"/>
        </w:rPr>
        <w:t xml:space="preserve">oth suggest a model of what we </w:t>
      </w:r>
      <w:r w:rsidR="00490117">
        <w:rPr>
          <w:rFonts w:cstheme="minorHAnsi"/>
        </w:rPr>
        <w:t>really</w:t>
      </w:r>
      <w:r w:rsidR="006364E3">
        <w:rPr>
          <w:rFonts w:cstheme="minorHAnsi"/>
        </w:rPr>
        <w:t xml:space="preserve"> are that is to a degree elusive and </w:t>
      </w:r>
      <w:r w:rsidR="001C4F17">
        <w:rPr>
          <w:rFonts w:cstheme="minorHAnsi"/>
        </w:rPr>
        <w:t xml:space="preserve">its complete realisation </w:t>
      </w:r>
      <w:r w:rsidR="006364E3">
        <w:rPr>
          <w:rFonts w:cstheme="minorHAnsi"/>
        </w:rPr>
        <w:t>demand</w:t>
      </w:r>
      <w:r w:rsidR="001C4F17">
        <w:rPr>
          <w:rFonts w:cstheme="minorHAnsi"/>
        </w:rPr>
        <w:t>s</w:t>
      </w:r>
      <w:r w:rsidR="006364E3">
        <w:rPr>
          <w:rFonts w:cstheme="minorHAnsi"/>
        </w:rPr>
        <w:t xml:space="preserve"> </w:t>
      </w:r>
      <w:r w:rsidR="00490117">
        <w:rPr>
          <w:rFonts w:cstheme="minorHAnsi"/>
        </w:rPr>
        <w:t xml:space="preserve">effort, discipline and </w:t>
      </w:r>
      <w:r w:rsidR="006364E3">
        <w:rPr>
          <w:rFonts w:cstheme="minorHAnsi"/>
        </w:rPr>
        <w:t>faith. Both ways of thought</w:t>
      </w:r>
      <w:r w:rsidR="00490117">
        <w:rPr>
          <w:rFonts w:cstheme="minorHAnsi"/>
        </w:rPr>
        <w:t xml:space="preserve"> </w:t>
      </w:r>
      <w:r w:rsidR="006364E3">
        <w:rPr>
          <w:rFonts w:cstheme="minorHAnsi"/>
        </w:rPr>
        <w:t xml:space="preserve">seek to emphasise the necessity of a righteous way and the assumption of moral responsibility, believing that our actions contribute to our happiness. The Buddhist approach is more radical in that it asks us to forego any clinging to the idea of self, as well as to an inner connection to something bigger than ourselves. </w:t>
      </w:r>
      <w:r w:rsidR="007A54F2">
        <w:rPr>
          <w:rFonts w:cstheme="minorHAnsi"/>
        </w:rPr>
        <w:t xml:space="preserve">It thus promotes a more </w:t>
      </w:r>
      <w:r w:rsidR="00566B20">
        <w:rPr>
          <w:rFonts w:cstheme="minorHAnsi"/>
        </w:rPr>
        <w:t>r</w:t>
      </w:r>
      <w:r w:rsidR="008B2F7C">
        <w:rPr>
          <w:rFonts w:cstheme="minorHAnsi"/>
        </w:rPr>
        <w:t>adical</w:t>
      </w:r>
      <w:r w:rsidR="007A54F2">
        <w:rPr>
          <w:rFonts w:cstheme="minorHAnsi"/>
        </w:rPr>
        <w:t xml:space="preserve"> version of selfless action. </w:t>
      </w:r>
      <w:r w:rsidR="006364E3">
        <w:rPr>
          <w:rFonts w:cstheme="minorHAnsi"/>
        </w:rPr>
        <w:t xml:space="preserve">But it is also more generous </w:t>
      </w:r>
      <w:r w:rsidR="00CF03B1">
        <w:rPr>
          <w:rFonts w:cstheme="minorHAnsi"/>
        </w:rPr>
        <w:t xml:space="preserve">when it promises that enlightenment can be achieved </w:t>
      </w:r>
      <w:r w:rsidR="0070130C">
        <w:rPr>
          <w:rFonts w:cstheme="minorHAnsi"/>
        </w:rPr>
        <w:t>in this lifetime</w:t>
      </w:r>
      <w:r w:rsidR="00566B20">
        <w:rPr>
          <w:rFonts w:cstheme="minorHAnsi"/>
        </w:rPr>
        <w:t xml:space="preserve"> and by everyone.</w:t>
      </w:r>
      <w:r w:rsidR="00CF03B1">
        <w:rPr>
          <w:rFonts w:cstheme="minorHAnsi"/>
        </w:rPr>
        <w:t xml:space="preserve"> </w:t>
      </w:r>
      <w:r w:rsidR="007A54F2">
        <w:rPr>
          <w:rFonts w:cstheme="minorHAnsi"/>
        </w:rPr>
        <w:t xml:space="preserve">Nevertheless, it is the amount of similarities which struck me when comparing these two big world religions. Their differences sometimes seem to hinge on subtle interpretations what the self (lotus-flower in the heart) or non-self (rope of events) is. </w:t>
      </w:r>
      <w:r w:rsidR="002B1B52">
        <w:rPr>
          <w:rFonts w:cstheme="minorHAnsi"/>
        </w:rPr>
        <w:t>For instance, to me, i</w:t>
      </w:r>
      <w:r w:rsidR="007A54F2">
        <w:rPr>
          <w:rFonts w:cstheme="minorHAnsi"/>
        </w:rPr>
        <w:t xml:space="preserve">f we think of the </w:t>
      </w:r>
      <w:proofErr w:type="spellStart"/>
      <w:r w:rsidR="007A54F2">
        <w:rPr>
          <w:rFonts w:cstheme="minorHAnsi"/>
        </w:rPr>
        <w:t>self more</w:t>
      </w:r>
      <w:proofErr w:type="spellEnd"/>
      <w:r w:rsidR="007A54F2">
        <w:rPr>
          <w:rFonts w:cstheme="minorHAnsi"/>
        </w:rPr>
        <w:t xml:space="preserve"> like a quality, like the quality of </w:t>
      </w:r>
      <w:r w:rsidR="00F668AF">
        <w:rPr>
          <w:rFonts w:cstheme="minorHAnsi"/>
        </w:rPr>
        <w:t>light</w:t>
      </w:r>
      <w:r w:rsidR="00D00699">
        <w:rPr>
          <w:rFonts w:cstheme="minorHAnsi"/>
        </w:rPr>
        <w:t xml:space="preserve">, in the sense of enlightening, </w:t>
      </w:r>
      <w:r w:rsidR="00F668AF">
        <w:rPr>
          <w:rFonts w:cstheme="minorHAnsi"/>
        </w:rPr>
        <w:t xml:space="preserve">or the quality of </w:t>
      </w:r>
      <w:r w:rsidR="007A54F2">
        <w:rPr>
          <w:rFonts w:cstheme="minorHAnsi"/>
        </w:rPr>
        <w:t xml:space="preserve">love, </w:t>
      </w:r>
      <w:r w:rsidR="002B1B52">
        <w:rPr>
          <w:rFonts w:cstheme="minorHAnsi"/>
        </w:rPr>
        <w:t xml:space="preserve">which </w:t>
      </w:r>
      <w:r w:rsidR="00F668AF">
        <w:rPr>
          <w:rFonts w:cstheme="minorHAnsi"/>
        </w:rPr>
        <w:t>motivat</w:t>
      </w:r>
      <w:r w:rsidR="002B1B52">
        <w:rPr>
          <w:rFonts w:cstheme="minorHAnsi"/>
        </w:rPr>
        <w:t>es</w:t>
      </w:r>
      <w:r w:rsidR="00F668AF">
        <w:rPr>
          <w:rFonts w:cstheme="minorHAnsi"/>
        </w:rPr>
        <w:t xml:space="preserve"> us</w:t>
      </w:r>
      <w:r w:rsidR="007A54F2">
        <w:rPr>
          <w:rFonts w:cstheme="minorHAnsi"/>
        </w:rPr>
        <w:t xml:space="preserve"> </w:t>
      </w:r>
      <w:r w:rsidR="00D00699">
        <w:rPr>
          <w:rFonts w:cstheme="minorHAnsi"/>
        </w:rPr>
        <w:t xml:space="preserve">to build meaningful relationships </w:t>
      </w:r>
      <w:r w:rsidR="007A54F2">
        <w:rPr>
          <w:rFonts w:cstheme="minorHAnsi"/>
        </w:rPr>
        <w:t>and seek</w:t>
      </w:r>
      <w:r w:rsidR="002B1B52">
        <w:rPr>
          <w:rFonts w:cstheme="minorHAnsi"/>
        </w:rPr>
        <w:t xml:space="preserve"> </w:t>
      </w:r>
      <w:r w:rsidR="007A54F2">
        <w:rPr>
          <w:rFonts w:cstheme="minorHAnsi"/>
        </w:rPr>
        <w:t>out beauty</w:t>
      </w:r>
      <w:r w:rsidR="00354842">
        <w:rPr>
          <w:rFonts w:cstheme="minorHAnsi"/>
        </w:rPr>
        <w:t xml:space="preserve">, </w:t>
      </w:r>
      <w:r w:rsidR="00F668AF">
        <w:rPr>
          <w:rFonts w:cstheme="minorHAnsi"/>
        </w:rPr>
        <w:t>it seems both models can incorporate</w:t>
      </w:r>
      <w:r w:rsidR="00354842">
        <w:rPr>
          <w:rFonts w:cstheme="minorHAnsi"/>
        </w:rPr>
        <w:t xml:space="preserve"> this interpretation. The </w:t>
      </w:r>
      <w:proofErr w:type="spellStart"/>
      <w:r w:rsidR="00354842">
        <w:rPr>
          <w:rFonts w:cstheme="minorHAnsi"/>
        </w:rPr>
        <w:t>ātman</w:t>
      </w:r>
      <w:proofErr w:type="spellEnd"/>
      <w:r w:rsidR="00354842">
        <w:rPr>
          <w:rFonts w:cstheme="minorHAnsi"/>
        </w:rPr>
        <w:t xml:space="preserve"> could </w:t>
      </w:r>
      <w:r w:rsidR="00001D9F">
        <w:rPr>
          <w:rFonts w:cstheme="minorHAnsi"/>
        </w:rPr>
        <w:t>be a source</w:t>
      </w:r>
      <w:r w:rsidR="00354842">
        <w:rPr>
          <w:rFonts w:cstheme="minorHAnsi"/>
        </w:rPr>
        <w:t xml:space="preserve"> of </w:t>
      </w:r>
      <w:r w:rsidR="002B1B52">
        <w:rPr>
          <w:rFonts w:cstheme="minorHAnsi"/>
        </w:rPr>
        <w:t>this</w:t>
      </w:r>
      <w:r w:rsidR="00F668AF">
        <w:rPr>
          <w:rFonts w:cstheme="minorHAnsi"/>
        </w:rPr>
        <w:t xml:space="preserve"> </w:t>
      </w:r>
      <w:r w:rsidR="0070130C">
        <w:rPr>
          <w:rFonts w:cstheme="minorHAnsi"/>
        </w:rPr>
        <w:t>prevailing quality</w:t>
      </w:r>
      <w:r w:rsidR="002B1B52">
        <w:rPr>
          <w:rFonts w:cstheme="minorHAnsi"/>
        </w:rPr>
        <w:t xml:space="preserve"> </w:t>
      </w:r>
      <w:r w:rsidR="00F668AF">
        <w:rPr>
          <w:rFonts w:cstheme="minorHAnsi"/>
        </w:rPr>
        <w:t xml:space="preserve">as well as </w:t>
      </w:r>
      <w:r w:rsidR="002B1B52">
        <w:rPr>
          <w:rFonts w:cstheme="minorHAnsi"/>
        </w:rPr>
        <w:t xml:space="preserve">it seems conceivable that </w:t>
      </w:r>
      <w:r w:rsidR="00F668AF">
        <w:rPr>
          <w:rFonts w:cstheme="minorHAnsi"/>
        </w:rPr>
        <w:t>causal dependencies of the universe evoke temporary clusters</w:t>
      </w:r>
      <w:r w:rsidR="00354842">
        <w:rPr>
          <w:rFonts w:cstheme="minorHAnsi"/>
        </w:rPr>
        <w:t xml:space="preserve"> </w:t>
      </w:r>
      <w:r w:rsidR="00F668AF">
        <w:rPr>
          <w:rFonts w:cstheme="minorHAnsi"/>
        </w:rPr>
        <w:t xml:space="preserve">of </w:t>
      </w:r>
      <w:r w:rsidR="002B1B52">
        <w:rPr>
          <w:rFonts w:cstheme="minorHAnsi"/>
        </w:rPr>
        <w:t>the same quality</w:t>
      </w:r>
      <w:r w:rsidR="00F668AF">
        <w:rPr>
          <w:rFonts w:cstheme="minorHAnsi"/>
        </w:rPr>
        <w:t xml:space="preserve">. </w:t>
      </w:r>
    </w:p>
    <w:p w:rsidR="00D00699" w:rsidRDefault="00D00699" w:rsidP="00575033">
      <w:pPr>
        <w:spacing w:line="276" w:lineRule="auto"/>
        <w:rPr>
          <w:rFonts w:cstheme="minorHAnsi"/>
        </w:rPr>
      </w:pPr>
    </w:p>
    <w:p w:rsidR="00D00699" w:rsidRDefault="002B1B52" w:rsidP="00575033">
      <w:pPr>
        <w:spacing w:line="276" w:lineRule="auto"/>
        <w:rPr>
          <w:rFonts w:cstheme="minorHAnsi"/>
        </w:rPr>
      </w:pPr>
      <w:r>
        <w:rPr>
          <w:rFonts w:cstheme="minorHAnsi"/>
        </w:rPr>
        <w:t xml:space="preserve">To conclude, </w:t>
      </w:r>
      <w:r w:rsidR="00D00699">
        <w:rPr>
          <w:rFonts w:cstheme="minorHAnsi"/>
        </w:rPr>
        <w:t xml:space="preserve">if we want to settle </w:t>
      </w:r>
      <w:r w:rsidR="00C56064">
        <w:rPr>
          <w:rFonts w:cstheme="minorHAnsi"/>
        </w:rPr>
        <w:t xml:space="preserve">to what extent </w:t>
      </w:r>
      <w:r w:rsidR="00D00699">
        <w:rPr>
          <w:rFonts w:cstheme="minorHAnsi"/>
        </w:rPr>
        <w:t xml:space="preserve">the Buddhist challenge of the Brahmanical notion of a constant self is successful, the answer can’t be given in a straightforward, universally applicably way. For a person to decide between these ways of thinking a lot will </w:t>
      </w:r>
      <w:r w:rsidR="00D00699">
        <w:rPr>
          <w:rFonts w:cstheme="minorHAnsi"/>
        </w:rPr>
        <w:lastRenderedPageBreak/>
        <w:t xml:space="preserve">depend on what sort of stability and promise they need and to what extent imagery and comprehensibility resonate with that person. </w:t>
      </w:r>
    </w:p>
    <w:p w:rsidR="002B1B52" w:rsidRDefault="002B1B52" w:rsidP="00CA2EE7">
      <w:pPr>
        <w:rPr>
          <w:rFonts w:cstheme="minorHAnsi"/>
        </w:rPr>
      </w:pPr>
    </w:p>
    <w:p w:rsidR="004B64B0" w:rsidRPr="004B64B0" w:rsidRDefault="004B64B0" w:rsidP="00CA2EE7">
      <w:pPr>
        <w:rPr>
          <w:rFonts w:cstheme="minorHAnsi"/>
          <w:sz w:val="18"/>
          <w:szCs w:val="18"/>
        </w:rPr>
      </w:pPr>
      <w:r w:rsidRPr="004B64B0">
        <w:rPr>
          <w:rFonts w:cstheme="minorHAnsi"/>
          <w:sz w:val="18"/>
          <w:szCs w:val="18"/>
        </w:rPr>
        <w:t>4</w:t>
      </w:r>
      <w:r w:rsidR="007A62F8">
        <w:rPr>
          <w:rFonts w:cstheme="minorHAnsi"/>
          <w:sz w:val="18"/>
          <w:szCs w:val="18"/>
        </w:rPr>
        <w:t>334</w:t>
      </w:r>
      <w:r w:rsidRPr="004B64B0">
        <w:rPr>
          <w:rFonts w:cstheme="minorHAnsi"/>
          <w:sz w:val="18"/>
          <w:szCs w:val="18"/>
        </w:rPr>
        <w:t xml:space="preserve"> words</w:t>
      </w:r>
      <w:r w:rsidR="00953211">
        <w:rPr>
          <w:rFonts w:cstheme="minorHAnsi"/>
          <w:sz w:val="18"/>
          <w:szCs w:val="18"/>
        </w:rPr>
        <w:t xml:space="preserve"> including references</w:t>
      </w:r>
    </w:p>
    <w:sdt>
      <w:sdtPr>
        <w:rPr>
          <w:rFonts w:asciiTheme="minorHAnsi" w:eastAsiaTheme="minorHAnsi" w:hAnsiTheme="minorHAnsi" w:cstheme="minorBidi"/>
          <w:b w:val="0"/>
          <w:bCs w:val="0"/>
          <w:color w:val="auto"/>
          <w:sz w:val="24"/>
          <w:szCs w:val="24"/>
          <w:lang w:val="en-GB" w:bidi="ar-SA"/>
        </w:rPr>
        <w:id w:val="-491104878"/>
        <w:docPartObj>
          <w:docPartGallery w:val="Bibliographies"/>
          <w:docPartUnique/>
        </w:docPartObj>
      </w:sdtPr>
      <w:sdtEndPr/>
      <w:sdtContent>
        <w:p w:rsidR="00575033" w:rsidRDefault="00575033">
          <w:pPr>
            <w:pStyle w:val="Heading1"/>
          </w:pPr>
          <w:r>
            <w:t>Bibliography</w:t>
          </w:r>
          <w:bookmarkStart w:id="0" w:name="_GoBack"/>
          <w:bookmarkEnd w:id="0"/>
        </w:p>
        <w:sdt>
          <w:sdtPr>
            <w:id w:val="111145805"/>
            <w:bibliography/>
          </w:sdtPr>
          <w:sdtEndPr/>
          <w:sdtContent>
            <w:p w:rsidR="007A62F8" w:rsidRDefault="00575033" w:rsidP="007A62F8">
              <w:pPr>
                <w:pStyle w:val="Bibliography"/>
                <w:ind w:left="720" w:hanging="720"/>
                <w:rPr>
                  <w:noProof/>
                  <w:lang w:val="en-US"/>
                </w:rPr>
              </w:pPr>
              <w:r>
                <w:fldChar w:fldCharType="begin"/>
              </w:r>
              <w:r>
                <w:instrText xml:space="preserve"> BIBLIOGRAPHY </w:instrText>
              </w:r>
              <w:r>
                <w:fldChar w:fldCharType="separate"/>
              </w:r>
              <w:r w:rsidR="007A62F8">
                <w:rPr>
                  <w:noProof/>
                  <w:lang w:val="en-US"/>
                </w:rPr>
                <w:t xml:space="preserve">Astley, N. (. (2013). </w:t>
              </w:r>
              <w:r w:rsidR="007A62F8">
                <w:rPr>
                  <w:i/>
                  <w:iCs/>
                  <w:noProof/>
                  <w:lang w:val="en-US"/>
                </w:rPr>
                <w:t>Essential Poems form the Staying Alive Trilogy.</w:t>
              </w:r>
              <w:r w:rsidR="007A62F8">
                <w:rPr>
                  <w:noProof/>
                  <w:lang w:val="en-US"/>
                </w:rPr>
                <w:t xml:space="preserve"> Highgreen, Tarset, Northumberland: Bloodaxe Books.</w:t>
              </w:r>
            </w:p>
            <w:p w:rsidR="007A62F8" w:rsidRDefault="007A62F8" w:rsidP="007A62F8">
              <w:pPr>
                <w:pStyle w:val="Bibliography"/>
                <w:ind w:left="720" w:hanging="720"/>
                <w:rPr>
                  <w:noProof/>
                  <w:lang w:val="en-US"/>
                </w:rPr>
              </w:pPr>
              <w:r>
                <w:rPr>
                  <w:noProof/>
                  <w:lang w:val="en-US"/>
                </w:rPr>
                <w:t xml:space="preserve">Bartley, C. (2015). </w:t>
              </w:r>
              <w:r>
                <w:rPr>
                  <w:i/>
                  <w:iCs/>
                  <w:noProof/>
                  <w:lang w:val="en-US"/>
                </w:rPr>
                <w:t>An introduction to Indian philosophy from original sources.</w:t>
              </w:r>
              <w:r>
                <w:rPr>
                  <w:noProof/>
                  <w:lang w:val="en-US"/>
                </w:rPr>
                <w:t xml:space="preserve"> London &amp; New York: Bloomsbury.</w:t>
              </w:r>
            </w:p>
            <w:p w:rsidR="007A62F8" w:rsidRDefault="007A62F8" w:rsidP="007A62F8">
              <w:pPr>
                <w:pStyle w:val="Bibliography"/>
                <w:ind w:left="720" w:hanging="720"/>
                <w:rPr>
                  <w:noProof/>
                  <w:lang w:val="en-US"/>
                </w:rPr>
              </w:pPr>
              <w:r>
                <w:rPr>
                  <w:noProof/>
                  <w:lang w:val="en-US"/>
                </w:rPr>
                <w:t xml:space="preserve">Black, B. (2012). Senses of self and non-self in the Upanisads and Nikāyas. In J. G.-P. ed. I. Kuznetsova, </w:t>
              </w:r>
              <w:r>
                <w:rPr>
                  <w:i/>
                  <w:iCs/>
                  <w:noProof/>
                  <w:lang w:val="en-US"/>
                </w:rPr>
                <w:t>Hindu and Buddhist ideas in dialogue: self and no-self.</w:t>
              </w:r>
              <w:r>
                <w:rPr>
                  <w:noProof/>
                  <w:lang w:val="en-US"/>
                </w:rPr>
                <w:t xml:space="preserve"> Farnham: Ashgate.</w:t>
              </w:r>
            </w:p>
            <w:p w:rsidR="007A62F8" w:rsidRDefault="007A62F8" w:rsidP="007A62F8">
              <w:pPr>
                <w:pStyle w:val="Bibliography"/>
                <w:ind w:left="720" w:hanging="720"/>
                <w:rPr>
                  <w:noProof/>
                  <w:lang w:val="en-US"/>
                </w:rPr>
              </w:pPr>
              <w:r>
                <w:rPr>
                  <w:noProof/>
                  <w:lang w:val="en-US"/>
                </w:rPr>
                <w:t xml:space="preserve">Burton, D. (2013). Emptyness in Māhāyana Buddhism. In S. M. Emmanuel, </w:t>
              </w:r>
              <w:r>
                <w:rPr>
                  <w:i/>
                  <w:iCs/>
                  <w:noProof/>
                  <w:lang w:val="en-US"/>
                </w:rPr>
                <w:t>A Companion to Buddhist Philosophy</w:t>
              </w:r>
              <w:r>
                <w:rPr>
                  <w:noProof/>
                  <w:lang w:val="en-US"/>
                </w:rPr>
                <w:t xml:space="preserve"> (pp. 151 - 163). Chichester, West Sussex, UK: Wiley-Blackwell.</w:t>
              </w:r>
            </w:p>
            <w:p w:rsidR="007A62F8" w:rsidRDefault="007A62F8" w:rsidP="007A62F8">
              <w:pPr>
                <w:pStyle w:val="Bibliography"/>
                <w:ind w:left="720" w:hanging="720"/>
                <w:rPr>
                  <w:noProof/>
                  <w:lang w:val="en-US"/>
                </w:rPr>
              </w:pPr>
              <w:r>
                <w:rPr>
                  <w:noProof/>
                  <w:lang w:val="en-US"/>
                </w:rPr>
                <w:t xml:space="preserve">Easwaran, E. (2007). </w:t>
              </w:r>
              <w:r>
                <w:rPr>
                  <w:i/>
                  <w:iCs/>
                  <w:noProof/>
                  <w:lang w:val="en-US"/>
                </w:rPr>
                <w:t>The Upanishads.</w:t>
              </w:r>
              <w:r>
                <w:rPr>
                  <w:noProof/>
                  <w:lang w:val="en-US"/>
                </w:rPr>
                <w:t xml:space="preserve"> Canada: The Blue Mountain Center of Meditation.</w:t>
              </w:r>
            </w:p>
            <w:p w:rsidR="007A62F8" w:rsidRDefault="007A62F8" w:rsidP="007A62F8">
              <w:pPr>
                <w:pStyle w:val="Bibliography"/>
                <w:ind w:left="720" w:hanging="720"/>
                <w:rPr>
                  <w:noProof/>
                  <w:lang w:val="en-US"/>
                </w:rPr>
              </w:pPr>
              <w:r>
                <w:rPr>
                  <w:noProof/>
                  <w:lang w:val="en-US"/>
                </w:rPr>
                <w:t xml:space="preserve">Flood, G. (1996). </w:t>
              </w:r>
              <w:r>
                <w:rPr>
                  <w:i/>
                  <w:iCs/>
                  <w:noProof/>
                  <w:lang w:val="en-US"/>
                </w:rPr>
                <w:t>An Introduction to Hinduism.</w:t>
              </w:r>
              <w:r>
                <w:rPr>
                  <w:noProof/>
                  <w:lang w:val="en-US"/>
                </w:rPr>
                <w:t xml:space="preserve"> Cambridge: Cambridge University Press.</w:t>
              </w:r>
            </w:p>
            <w:p w:rsidR="007A62F8" w:rsidRDefault="007A62F8" w:rsidP="007A62F8">
              <w:pPr>
                <w:pStyle w:val="Bibliography"/>
                <w:ind w:left="720" w:hanging="720"/>
                <w:rPr>
                  <w:noProof/>
                  <w:lang w:val="en-US"/>
                </w:rPr>
              </w:pPr>
              <w:r>
                <w:rPr>
                  <w:noProof/>
                  <w:lang w:val="en-US"/>
                </w:rPr>
                <w:t xml:space="preserve">Gandhi, M. (2019). </w:t>
              </w:r>
              <w:r>
                <w:rPr>
                  <w:i/>
                  <w:iCs/>
                  <w:noProof/>
                  <w:lang w:val="en-US"/>
                </w:rPr>
                <w:t>The Bhagavad Gita.</w:t>
              </w:r>
              <w:r>
                <w:rPr>
                  <w:noProof/>
                  <w:lang w:val="en-US"/>
                </w:rPr>
                <w:t xml:space="preserve"> Delhi, Mumbai, Hyderabad: Orient Publishing.</w:t>
              </w:r>
            </w:p>
            <w:p w:rsidR="007A62F8" w:rsidRDefault="007A62F8" w:rsidP="007A62F8">
              <w:pPr>
                <w:pStyle w:val="Bibliography"/>
                <w:ind w:left="720" w:hanging="720"/>
                <w:rPr>
                  <w:noProof/>
                  <w:lang w:val="en-US"/>
                </w:rPr>
              </w:pPr>
              <w:r>
                <w:rPr>
                  <w:noProof/>
                  <w:lang w:val="en-US"/>
                </w:rPr>
                <w:t xml:space="preserve">Gethin, R. (1998). </w:t>
              </w:r>
              <w:r>
                <w:rPr>
                  <w:i/>
                  <w:iCs/>
                  <w:noProof/>
                  <w:lang w:val="en-US"/>
                </w:rPr>
                <w:t>The Foundations of Buddhism.</w:t>
              </w:r>
              <w:r>
                <w:rPr>
                  <w:noProof/>
                  <w:lang w:val="en-US"/>
                </w:rPr>
                <w:t xml:space="preserve"> Oxford : Oxford University Press.</w:t>
              </w:r>
            </w:p>
            <w:p w:rsidR="007A62F8" w:rsidRDefault="007A62F8" w:rsidP="007A62F8">
              <w:pPr>
                <w:pStyle w:val="Bibliography"/>
                <w:ind w:left="720" w:hanging="720"/>
                <w:rPr>
                  <w:noProof/>
                  <w:lang w:val="en-US"/>
                </w:rPr>
              </w:pPr>
              <w:r>
                <w:rPr>
                  <w:noProof/>
                  <w:lang w:val="en-US"/>
                </w:rPr>
                <w:t xml:space="preserve">Gowans, C. W. (2003). </w:t>
              </w:r>
              <w:r>
                <w:rPr>
                  <w:i/>
                  <w:iCs/>
                  <w:noProof/>
                  <w:lang w:val="en-US"/>
                </w:rPr>
                <w:t>Philosophy of the Buddha.</w:t>
              </w:r>
              <w:r>
                <w:rPr>
                  <w:noProof/>
                  <w:lang w:val="en-US"/>
                </w:rPr>
                <w:t xml:space="preserve"> London &amp; New York: Routledge.</w:t>
              </w:r>
            </w:p>
            <w:p w:rsidR="007A62F8" w:rsidRDefault="007A62F8" w:rsidP="007A62F8">
              <w:pPr>
                <w:pStyle w:val="Bibliography"/>
                <w:ind w:left="720" w:hanging="720"/>
                <w:rPr>
                  <w:noProof/>
                  <w:lang w:val="en-US"/>
                </w:rPr>
              </w:pPr>
              <w:r>
                <w:rPr>
                  <w:noProof/>
                  <w:lang w:val="en-US"/>
                </w:rPr>
                <w:t xml:space="preserve">Harvey, P. (2013). </w:t>
              </w:r>
              <w:r>
                <w:rPr>
                  <w:i/>
                  <w:iCs/>
                  <w:noProof/>
                  <w:lang w:val="en-US"/>
                </w:rPr>
                <w:t>An introduction to Buddhism.</w:t>
              </w:r>
              <w:r>
                <w:rPr>
                  <w:noProof/>
                  <w:lang w:val="en-US"/>
                </w:rPr>
                <w:t xml:space="preserve"> Cambridge, UK: Cambridge University Press.</w:t>
              </w:r>
            </w:p>
            <w:p w:rsidR="007A62F8" w:rsidRDefault="007A62F8" w:rsidP="007A62F8">
              <w:pPr>
                <w:pStyle w:val="Bibliography"/>
                <w:ind w:left="720" w:hanging="720"/>
                <w:rPr>
                  <w:noProof/>
                  <w:lang w:val="en-US"/>
                </w:rPr>
              </w:pPr>
              <w:r>
                <w:rPr>
                  <w:noProof/>
                  <w:lang w:val="en-US"/>
                </w:rPr>
                <w:t xml:space="preserve">Janaway, C. (2002). </w:t>
              </w:r>
              <w:r>
                <w:rPr>
                  <w:i/>
                  <w:iCs/>
                  <w:noProof/>
                  <w:lang w:val="en-US"/>
                </w:rPr>
                <w:t>Schopenhauer, a very short introduction.</w:t>
              </w:r>
              <w:r>
                <w:rPr>
                  <w:noProof/>
                  <w:lang w:val="en-US"/>
                </w:rPr>
                <w:t xml:space="preserve"> Oxford: Oxford University Press.</w:t>
              </w:r>
            </w:p>
            <w:p w:rsidR="007A62F8" w:rsidRDefault="007A62F8" w:rsidP="007A62F8">
              <w:pPr>
                <w:pStyle w:val="Bibliography"/>
                <w:ind w:left="720" w:hanging="720"/>
                <w:rPr>
                  <w:noProof/>
                  <w:lang w:val="en-US"/>
                </w:rPr>
              </w:pPr>
              <w:r>
                <w:rPr>
                  <w:noProof/>
                  <w:lang w:val="en-US"/>
                </w:rPr>
                <w:t xml:space="preserve">Radhakrishnan, S. (2018). </w:t>
              </w:r>
              <w:r>
                <w:rPr>
                  <w:i/>
                  <w:iCs/>
                  <w:noProof/>
                  <w:lang w:val="en-US"/>
                </w:rPr>
                <w:t>The principal Upanishads.</w:t>
              </w:r>
              <w:r>
                <w:rPr>
                  <w:noProof/>
                  <w:lang w:val="en-US"/>
                </w:rPr>
                <w:t xml:space="preserve"> India: Harper Collins Publishers.</w:t>
              </w:r>
            </w:p>
            <w:p w:rsidR="007A62F8" w:rsidRDefault="007A62F8" w:rsidP="007A62F8">
              <w:pPr>
                <w:pStyle w:val="Bibliography"/>
                <w:ind w:left="720" w:hanging="720"/>
                <w:rPr>
                  <w:noProof/>
                  <w:lang w:val="en-US"/>
                </w:rPr>
              </w:pPr>
              <w:r>
                <w:rPr>
                  <w:noProof/>
                  <w:lang w:val="en-US"/>
                </w:rPr>
                <w:t xml:space="preserve">Rahula, W. S. (1997). </w:t>
              </w:r>
              <w:r>
                <w:rPr>
                  <w:i/>
                  <w:iCs/>
                  <w:noProof/>
                  <w:lang w:val="en-US"/>
                </w:rPr>
                <w:t>What the Buddha taught.</w:t>
              </w:r>
              <w:r>
                <w:rPr>
                  <w:noProof/>
                  <w:lang w:val="en-US"/>
                </w:rPr>
                <w:t xml:space="preserve"> London: Oneworld publications.</w:t>
              </w:r>
            </w:p>
            <w:p w:rsidR="007A62F8" w:rsidRDefault="007A62F8" w:rsidP="007A62F8">
              <w:pPr>
                <w:pStyle w:val="Bibliography"/>
                <w:ind w:left="720" w:hanging="720"/>
                <w:rPr>
                  <w:noProof/>
                  <w:lang w:val="en-US"/>
                </w:rPr>
              </w:pPr>
              <w:r>
                <w:rPr>
                  <w:noProof/>
                  <w:lang w:val="en-US"/>
                </w:rPr>
                <w:t xml:space="preserve">Sutton, N. (. (2016). </w:t>
              </w:r>
              <w:r>
                <w:rPr>
                  <w:i/>
                  <w:iCs/>
                  <w:noProof/>
                  <w:lang w:val="en-US"/>
                </w:rPr>
                <w:t>Bhagavad Gita.</w:t>
              </w:r>
              <w:r>
                <w:rPr>
                  <w:noProof/>
                  <w:lang w:val="en-US"/>
                </w:rPr>
                <w:t xml:space="preserve"> Oxford: Oxford Centre of Hindu Studies.</w:t>
              </w:r>
            </w:p>
            <w:p w:rsidR="00575033" w:rsidRDefault="00575033" w:rsidP="007A62F8">
              <w:r>
                <w:rPr>
                  <w:b/>
                  <w:bCs/>
                  <w:noProof/>
                </w:rPr>
                <w:fldChar w:fldCharType="end"/>
              </w:r>
            </w:p>
          </w:sdtContent>
        </w:sdt>
      </w:sdtContent>
    </w:sdt>
    <w:p w:rsidR="00EB1708" w:rsidRPr="00523CE3" w:rsidRDefault="00EB1708" w:rsidP="00EB1708">
      <w:pPr>
        <w:rPr>
          <w:rFonts w:cstheme="minorHAnsi"/>
          <w:color w:val="385623" w:themeColor="accent6" w:themeShade="80"/>
        </w:rPr>
      </w:pPr>
    </w:p>
    <w:p w:rsidR="00101CC2" w:rsidRPr="00523CE3" w:rsidRDefault="00101CC2">
      <w:pPr>
        <w:rPr>
          <w:rFonts w:cstheme="minorHAnsi"/>
          <w:color w:val="385623" w:themeColor="accent6" w:themeShade="80"/>
        </w:rPr>
      </w:pPr>
    </w:p>
    <w:p w:rsidR="00101CC2" w:rsidRPr="00523CE3" w:rsidRDefault="00101CC2">
      <w:pPr>
        <w:rPr>
          <w:rFonts w:cstheme="minorHAnsi"/>
          <w:color w:val="385623" w:themeColor="accent6" w:themeShade="80"/>
        </w:rPr>
      </w:pPr>
    </w:p>
    <w:sectPr w:rsidR="00101CC2" w:rsidRPr="00523CE3" w:rsidSect="00490D73">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8F5" w:rsidRDefault="006E18F5" w:rsidP="00326EC7">
      <w:r>
        <w:separator/>
      </w:r>
    </w:p>
  </w:endnote>
  <w:endnote w:type="continuationSeparator" w:id="0">
    <w:p w:rsidR="006E18F5" w:rsidRDefault="006E18F5" w:rsidP="0032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990409"/>
      <w:docPartObj>
        <w:docPartGallery w:val="Page Numbers (Bottom of Page)"/>
        <w:docPartUnique/>
      </w:docPartObj>
    </w:sdtPr>
    <w:sdtEndPr>
      <w:rPr>
        <w:rStyle w:val="PageNumber"/>
      </w:rPr>
    </w:sdtEndPr>
    <w:sdtContent>
      <w:p w:rsidR="003F08D0" w:rsidRDefault="003F08D0" w:rsidP="00A632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F08D0" w:rsidRDefault="003F08D0" w:rsidP="005E33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2196788"/>
      <w:docPartObj>
        <w:docPartGallery w:val="Page Numbers (Bottom of Page)"/>
        <w:docPartUnique/>
      </w:docPartObj>
    </w:sdtPr>
    <w:sdtEndPr>
      <w:rPr>
        <w:rStyle w:val="PageNumber"/>
      </w:rPr>
    </w:sdtEndPr>
    <w:sdtContent>
      <w:p w:rsidR="003F08D0" w:rsidRDefault="003F08D0" w:rsidP="00A632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F08D0" w:rsidRDefault="003F08D0" w:rsidP="005E33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8F5" w:rsidRDefault="006E18F5" w:rsidP="00326EC7">
      <w:r>
        <w:separator/>
      </w:r>
    </w:p>
  </w:footnote>
  <w:footnote w:type="continuationSeparator" w:id="0">
    <w:p w:rsidR="006E18F5" w:rsidRDefault="006E18F5" w:rsidP="00326E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6535331"/>
      <w:docPartObj>
        <w:docPartGallery w:val="Page Numbers (Top of Page)"/>
        <w:docPartUnique/>
      </w:docPartObj>
    </w:sdtPr>
    <w:sdtEndPr>
      <w:rPr>
        <w:rStyle w:val="PageNumber"/>
      </w:rPr>
    </w:sdtEndPr>
    <w:sdtContent>
      <w:p w:rsidR="003F08D0" w:rsidRDefault="003F08D0" w:rsidP="0038343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F08D0" w:rsidRDefault="003F08D0" w:rsidP="00326EC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37489069"/>
      <w:docPartObj>
        <w:docPartGallery w:val="Page Numbers (Top of Page)"/>
        <w:docPartUnique/>
      </w:docPartObj>
    </w:sdtPr>
    <w:sdtEndPr>
      <w:rPr>
        <w:rStyle w:val="PageNumber"/>
      </w:rPr>
    </w:sdtEndPr>
    <w:sdtContent>
      <w:p w:rsidR="003F08D0" w:rsidRDefault="003F08D0" w:rsidP="0038343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F08D0" w:rsidRDefault="003F08D0" w:rsidP="00326EC7">
    <w:pPr>
      <w:pStyle w:val="Header"/>
      <w:ind w:right="360"/>
      <w:jc w:val="right"/>
    </w:pPr>
    <w:proofErr w:type="spellStart"/>
    <w:r>
      <w:t>Wiebke</w:t>
    </w:r>
    <w:proofErr w:type="spellEnd"/>
    <w:r>
      <w:t xml:space="preserve"> </w:t>
    </w:r>
    <w:proofErr w:type="spellStart"/>
    <w:r>
      <w:t>Kortum</w:t>
    </w:r>
    <w:proofErr w:type="spellEnd"/>
    <w:r>
      <w:t xml:space="preserve"> – 2213824 - HPPH7013 The Self: East and West - Essay 2/ Jan 23</w:t>
    </w:r>
  </w:p>
  <w:p w:rsidR="003F08D0" w:rsidRPr="00326EC7" w:rsidRDefault="003F08D0" w:rsidP="00326E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138C6"/>
    <w:multiLevelType w:val="hybridMultilevel"/>
    <w:tmpl w:val="08BC914E"/>
    <w:lvl w:ilvl="0" w:tplc="6396E14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6E28CD"/>
    <w:multiLevelType w:val="hybridMultilevel"/>
    <w:tmpl w:val="0B565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EC747D"/>
    <w:multiLevelType w:val="hybridMultilevel"/>
    <w:tmpl w:val="3E6E6426"/>
    <w:lvl w:ilvl="0" w:tplc="159E91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039"/>
    <w:rsid w:val="00001D9F"/>
    <w:rsid w:val="0000320A"/>
    <w:rsid w:val="00005F5D"/>
    <w:rsid w:val="0000769E"/>
    <w:rsid w:val="00021212"/>
    <w:rsid w:val="00027602"/>
    <w:rsid w:val="0003543E"/>
    <w:rsid w:val="00044048"/>
    <w:rsid w:val="00046AEF"/>
    <w:rsid w:val="000523B1"/>
    <w:rsid w:val="00066EC6"/>
    <w:rsid w:val="0007244D"/>
    <w:rsid w:val="0007310F"/>
    <w:rsid w:val="0008018E"/>
    <w:rsid w:val="000856A4"/>
    <w:rsid w:val="000A2C40"/>
    <w:rsid w:val="000A5372"/>
    <w:rsid w:val="000B051D"/>
    <w:rsid w:val="000B6BE8"/>
    <w:rsid w:val="000C1322"/>
    <w:rsid w:val="000D5546"/>
    <w:rsid w:val="00101CC2"/>
    <w:rsid w:val="00103698"/>
    <w:rsid w:val="00111B3B"/>
    <w:rsid w:val="001139A6"/>
    <w:rsid w:val="00122C7C"/>
    <w:rsid w:val="0012584E"/>
    <w:rsid w:val="00127743"/>
    <w:rsid w:val="00140817"/>
    <w:rsid w:val="00145C53"/>
    <w:rsid w:val="00163DB9"/>
    <w:rsid w:val="001752A6"/>
    <w:rsid w:val="001868CC"/>
    <w:rsid w:val="001949FA"/>
    <w:rsid w:val="001C4F17"/>
    <w:rsid w:val="001E297D"/>
    <w:rsid w:val="001F38B4"/>
    <w:rsid w:val="00220CB8"/>
    <w:rsid w:val="0023718F"/>
    <w:rsid w:val="00251154"/>
    <w:rsid w:val="002614CB"/>
    <w:rsid w:val="00262FE8"/>
    <w:rsid w:val="0026506A"/>
    <w:rsid w:val="00274B97"/>
    <w:rsid w:val="00290037"/>
    <w:rsid w:val="002A2014"/>
    <w:rsid w:val="002B1B52"/>
    <w:rsid w:val="002C060B"/>
    <w:rsid w:val="002C0EC6"/>
    <w:rsid w:val="0030419A"/>
    <w:rsid w:val="003151C2"/>
    <w:rsid w:val="003235B2"/>
    <w:rsid w:val="00324A58"/>
    <w:rsid w:val="00326EC7"/>
    <w:rsid w:val="003275BF"/>
    <w:rsid w:val="0033332B"/>
    <w:rsid w:val="00335A20"/>
    <w:rsid w:val="00354842"/>
    <w:rsid w:val="00363AB9"/>
    <w:rsid w:val="003715DB"/>
    <w:rsid w:val="003813C7"/>
    <w:rsid w:val="00383433"/>
    <w:rsid w:val="00391A74"/>
    <w:rsid w:val="00393272"/>
    <w:rsid w:val="003945ED"/>
    <w:rsid w:val="003961D6"/>
    <w:rsid w:val="003A6F56"/>
    <w:rsid w:val="003B5B17"/>
    <w:rsid w:val="003B65AB"/>
    <w:rsid w:val="003D0B52"/>
    <w:rsid w:val="003D6903"/>
    <w:rsid w:val="003D7638"/>
    <w:rsid w:val="003F08D0"/>
    <w:rsid w:val="0040083B"/>
    <w:rsid w:val="00403819"/>
    <w:rsid w:val="004210A2"/>
    <w:rsid w:val="00421FF2"/>
    <w:rsid w:val="004224E9"/>
    <w:rsid w:val="00432E81"/>
    <w:rsid w:val="00433D7E"/>
    <w:rsid w:val="0044365A"/>
    <w:rsid w:val="0044500A"/>
    <w:rsid w:val="00466A84"/>
    <w:rsid w:val="00490117"/>
    <w:rsid w:val="00490D73"/>
    <w:rsid w:val="004A6366"/>
    <w:rsid w:val="004B64B0"/>
    <w:rsid w:val="004B6F36"/>
    <w:rsid w:val="004B788E"/>
    <w:rsid w:val="004D22E7"/>
    <w:rsid w:val="004D2BC3"/>
    <w:rsid w:val="004D33E7"/>
    <w:rsid w:val="00523CE3"/>
    <w:rsid w:val="00526A1D"/>
    <w:rsid w:val="005439E1"/>
    <w:rsid w:val="00553D12"/>
    <w:rsid w:val="00562274"/>
    <w:rsid w:val="00563B36"/>
    <w:rsid w:val="00566B20"/>
    <w:rsid w:val="00575033"/>
    <w:rsid w:val="00586A28"/>
    <w:rsid w:val="005A1E34"/>
    <w:rsid w:val="005B0C83"/>
    <w:rsid w:val="005D0D31"/>
    <w:rsid w:val="005E3305"/>
    <w:rsid w:val="006025B1"/>
    <w:rsid w:val="0060760A"/>
    <w:rsid w:val="00634490"/>
    <w:rsid w:val="00635CAA"/>
    <w:rsid w:val="006364E3"/>
    <w:rsid w:val="0064748A"/>
    <w:rsid w:val="00654C44"/>
    <w:rsid w:val="00656635"/>
    <w:rsid w:val="00692B24"/>
    <w:rsid w:val="006A117B"/>
    <w:rsid w:val="006A1240"/>
    <w:rsid w:val="006A688D"/>
    <w:rsid w:val="006B4829"/>
    <w:rsid w:val="006C2F1C"/>
    <w:rsid w:val="006D7633"/>
    <w:rsid w:val="006E18F5"/>
    <w:rsid w:val="0070130C"/>
    <w:rsid w:val="0071256B"/>
    <w:rsid w:val="007216FE"/>
    <w:rsid w:val="00722397"/>
    <w:rsid w:val="00725D59"/>
    <w:rsid w:val="007571EC"/>
    <w:rsid w:val="007661CE"/>
    <w:rsid w:val="007853FA"/>
    <w:rsid w:val="007A54F2"/>
    <w:rsid w:val="007A62F8"/>
    <w:rsid w:val="007B643E"/>
    <w:rsid w:val="007C3AED"/>
    <w:rsid w:val="007C4C7C"/>
    <w:rsid w:val="007D1991"/>
    <w:rsid w:val="007D20F5"/>
    <w:rsid w:val="007D528E"/>
    <w:rsid w:val="007D65F6"/>
    <w:rsid w:val="00837AFC"/>
    <w:rsid w:val="0087187B"/>
    <w:rsid w:val="00873532"/>
    <w:rsid w:val="00883CCA"/>
    <w:rsid w:val="00887FCD"/>
    <w:rsid w:val="00890428"/>
    <w:rsid w:val="00890997"/>
    <w:rsid w:val="00895AAB"/>
    <w:rsid w:val="008978A5"/>
    <w:rsid w:val="008A05F9"/>
    <w:rsid w:val="008B1CCA"/>
    <w:rsid w:val="008B2F7C"/>
    <w:rsid w:val="008B6C07"/>
    <w:rsid w:val="008C121C"/>
    <w:rsid w:val="008D16DA"/>
    <w:rsid w:val="008D462D"/>
    <w:rsid w:val="008E0038"/>
    <w:rsid w:val="008E2AF9"/>
    <w:rsid w:val="00927CC7"/>
    <w:rsid w:val="009340B8"/>
    <w:rsid w:val="00943275"/>
    <w:rsid w:val="00953211"/>
    <w:rsid w:val="00962C4C"/>
    <w:rsid w:val="00975BC8"/>
    <w:rsid w:val="00987C88"/>
    <w:rsid w:val="009976C9"/>
    <w:rsid w:val="009A2AA4"/>
    <w:rsid w:val="009A39AC"/>
    <w:rsid w:val="009C67D5"/>
    <w:rsid w:val="00A0234E"/>
    <w:rsid w:val="00A14665"/>
    <w:rsid w:val="00A221CF"/>
    <w:rsid w:val="00A25293"/>
    <w:rsid w:val="00A54234"/>
    <w:rsid w:val="00A5448F"/>
    <w:rsid w:val="00A54AC1"/>
    <w:rsid w:val="00A56060"/>
    <w:rsid w:val="00A569D9"/>
    <w:rsid w:val="00A619CF"/>
    <w:rsid w:val="00A63268"/>
    <w:rsid w:val="00A840D3"/>
    <w:rsid w:val="00A8445B"/>
    <w:rsid w:val="00AA4CBC"/>
    <w:rsid w:val="00AD2364"/>
    <w:rsid w:val="00AD23BF"/>
    <w:rsid w:val="00AD3707"/>
    <w:rsid w:val="00AD67B8"/>
    <w:rsid w:val="00AE4E31"/>
    <w:rsid w:val="00B00294"/>
    <w:rsid w:val="00B006CC"/>
    <w:rsid w:val="00B00E93"/>
    <w:rsid w:val="00B05B0F"/>
    <w:rsid w:val="00B105F3"/>
    <w:rsid w:val="00B1752A"/>
    <w:rsid w:val="00B3652C"/>
    <w:rsid w:val="00B51CB6"/>
    <w:rsid w:val="00B51ED1"/>
    <w:rsid w:val="00B5296D"/>
    <w:rsid w:val="00B62CDC"/>
    <w:rsid w:val="00B62FD7"/>
    <w:rsid w:val="00B643CA"/>
    <w:rsid w:val="00B6768A"/>
    <w:rsid w:val="00B70482"/>
    <w:rsid w:val="00B71DD8"/>
    <w:rsid w:val="00B841FF"/>
    <w:rsid w:val="00B90B64"/>
    <w:rsid w:val="00B92EDA"/>
    <w:rsid w:val="00BA72B5"/>
    <w:rsid w:val="00BD5E0A"/>
    <w:rsid w:val="00BE1163"/>
    <w:rsid w:val="00BE3A01"/>
    <w:rsid w:val="00C05702"/>
    <w:rsid w:val="00C30A72"/>
    <w:rsid w:val="00C44554"/>
    <w:rsid w:val="00C473E4"/>
    <w:rsid w:val="00C56064"/>
    <w:rsid w:val="00C61C9F"/>
    <w:rsid w:val="00C77FC4"/>
    <w:rsid w:val="00C81E15"/>
    <w:rsid w:val="00C946AA"/>
    <w:rsid w:val="00C97BD7"/>
    <w:rsid w:val="00CA2EE7"/>
    <w:rsid w:val="00CB03D8"/>
    <w:rsid w:val="00CC551A"/>
    <w:rsid w:val="00CC5AD7"/>
    <w:rsid w:val="00CD7668"/>
    <w:rsid w:val="00CF03B1"/>
    <w:rsid w:val="00CF1B29"/>
    <w:rsid w:val="00CF6CEB"/>
    <w:rsid w:val="00D00699"/>
    <w:rsid w:val="00D02FED"/>
    <w:rsid w:val="00D12321"/>
    <w:rsid w:val="00D16039"/>
    <w:rsid w:val="00D16768"/>
    <w:rsid w:val="00D2352B"/>
    <w:rsid w:val="00D34C0D"/>
    <w:rsid w:val="00D41C31"/>
    <w:rsid w:val="00D5393A"/>
    <w:rsid w:val="00D5601D"/>
    <w:rsid w:val="00D76136"/>
    <w:rsid w:val="00D964E0"/>
    <w:rsid w:val="00DA4C82"/>
    <w:rsid w:val="00DB2DF0"/>
    <w:rsid w:val="00DB2FE1"/>
    <w:rsid w:val="00DB332D"/>
    <w:rsid w:val="00DB4AB7"/>
    <w:rsid w:val="00DB7025"/>
    <w:rsid w:val="00DC7B55"/>
    <w:rsid w:val="00DD0E59"/>
    <w:rsid w:val="00DE3A2B"/>
    <w:rsid w:val="00E02486"/>
    <w:rsid w:val="00E5042B"/>
    <w:rsid w:val="00E55789"/>
    <w:rsid w:val="00E60437"/>
    <w:rsid w:val="00E63290"/>
    <w:rsid w:val="00E71EBB"/>
    <w:rsid w:val="00E849DE"/>
    <w:rsid w:val="00E9392A"/>
    <w:rsid w:val="00E9467A"/>
    <w:rsid w:val="00EA09AA"/>
    <w:rsid w:val="00EA148E"/>
    <w:rsid w:val="00EA4302"/>
    <w:rsid w:val="00EB1708"/>
    <w:rsid w:val="00EB5E1D"/>
    <w:rsid w:val="00EC2DA2"/>
    <w:rsid w:val="00ED2E26"/>
    <w:rsid w:val="00EF73B0"/>
    <w:rsid w:val="00F02B6A"/>
    <w:rsid w:val="00F0371D"/>
    <w:rsid w:val="00F22D41"/>
    <w:rsid w:val="00F46A3F"/>
    <w:rsid w:val="00F50174"/>
    <w:rsid w:val="00F6276B"/>
    <w:rsid w:val="00F668AF"/>
    <w:rsid w:val="00F670C2"/>
    <w:rsid w:val="00F721A5"/>
    <w:rsid w:val="00F722A5"/>
    <w:rsid w:val="00F72EED"/>
    <w:rsid w:val="00F80373"/>
    <w:rsid w:val="00F80F73"/>
    <w:rsid w:val="00F86D73"/>
    <w:rsid w:val="00F927CB"/>
    <w:rsid w:val="00FB33C7"/>
    <w:rsid w:val="00FB4B3E"/>
    <w:rsid w:val="00FC5AB7"/>
    <w:rsid w:val="00FD2BC3"/>
    <w:rsid w:val="00FE2545"/>
    <w:rsid w:val="00FE6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DE2A9E"/>
  <w15:chartTrackingRefBased/>
  <w15:docId w15:val="{D747D4C7-9893-AF42-A0EC-8D5CAC6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03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EC7"/>
    <w:pPr>
      <w:tabs>
        <w:tab w:val="center" w:pos="4680"/>
        <w:tab w:val="right" w:pos="9360"/>
      </w:tabs>
    </w:pPr>
  </w:style>
  <w:style w:type="character" w:customStyle="1" w:styleId="HeaderChar">
    <w:name w:val="Header Char"/>
    <w:basedOn w:val="DefaultParagraphFont"/>
    <w:link w:val="Header"/>
    <w:uiPriority w:val="99"/>
    <w:rsid w:val="00326EC7"/>
  </w:style>
  <w:style w:type="paragraph" w:styleId="Footer">
    <w:name w:val="footer"/>
    <w:basedOn w:val="Normal"/>
    <w:link w:val="FooterChar"/>
    <w:uiPriority w:val="99"/>
    <w:unhideWhenUsed/>
    <w:rsid w:val="00326EC7"/>
    <w:pPr>
      <w:tabs>
        <w:tab w:val="center" w:pos="4680"/>
        <w:tab w:val="right" w:pos="9360"/>
      </w:tabs>
    </w:pPr>
  </w:style>
  <w:style w:type="character" w:customStyle="1" w:styleId="FooterChar">
    <w:name w:val="Footer Char"/>
    <w:basedOn w:val="DefaultParagraphFont"/>
    <w:link w:val="Footer"/>
    <w:uiPriority w:val="99"/>
    <w:rsid w:val="00326EC7"/>
  </w:style>
  <w:style w:type="character" w:styleId="PageNumber">
    <w:name w:val="page number"/>
    <w:basedOn w:val="DefaultParagraphFont"/>
    <w:uiPriority w:val="99"/>
    <w:semiHidden/>
    <w:unhideWhenUsed/>
    <w:rsid w:val="00326EC7"/>
  </w:style>
  <w:style w:type="paragraph" w:styleId="ListParagraph">
    <w:name w:val="List Paragraph"/>
    <w:basedOn w:val="Normal"/>
    <w:uiPriority w:val="34"/>
    <w:qFormat/>
    <w:rsid w:val="00101CC2"/>
    <w:pPr>
      <w:ind w:left="720"/>
      <w:contextualSpacing/>
    </w:pPr>
  </w:style>
  <w:style w:type="character" w:customStyle="1" w:styleId="Heading1Char">
    <w:name w:val="Heading 1 Char"/>
    <w:basedOn w:val="DefaultParagraphFont"/>
    <w:link w:val="Heading1"/>
    <w:uiPriority w:val="9"/>
    <w:rsid w:val="0057503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75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0001">
      <w:bodyDiv w:val="1"/>
      <w:marLeft w:val="0"/>
      <w:marRight w:val="0"/>
      <w:marTop w:val="0"/>
      <w:marBottom w:val="0"/>
      <w:divBdr>
        <w:top w:val="none" w:sz="0" w:space="0" w:color="auto"/>
        <w:left w:val="none" w:sz="0" w:space="0" w:color="auto"/>
        <w:bottom w:val="none" w:sz="0" w:space="0" w:color="auto"/>
        <w:right w:val="none" w:sz="0" w:space="0" w:color="auto"/>
      </w:divBdr>
    </w:div>
    <w:div w:id="7879172">
      <w:bodyDiv w:val="1"/>
      <w:marLeft w:val="0"/>
      <w:marRight w:val="0"/>
      <w:marTop w:val="0"/>
      <w:marBottom w:val="0"/>
      <w:divBdr>
        <w:top w:val="none" w:sz="0" w:space="0" w:color="auto"/>
        <w:left w:val="none" w:sz="0" w:space="0" w:color="auto"/>
        <w:bottom w:val="none" w:sz="0" w:space="0" w:color="auto"/>
        <w:right w:val="none" w:sz="0" w:space="0" w:color="auto"/>
      </w:divBdr>
    </w:div>
    <w:div w:id="10377163">
      <w:bodyDiv w:val="1"/>
      <w:marLeft w:val="0"/>
      <w:marRight w:val="0"/>
      <w:marTop w:val="0"/>
      <w:marBottom w:val="0"/>
      <w:divBdr>
        <w:top w:val="none" w:sz="0" w:space="0" w:color="auto"/>
        <w:left w:val="none" w:sz="0" w:space="0" w:color="auto"/>
        <w:bottom w:val="none" w:sz="0" w:space="0" w:color="auto"/>
        <w:right w:val="none" w:sz="0" w:space="0" w:color="auto"/>
      </w:divBdr>
    </w:div>
    <w:div w:id="22361816">
      <w:bodyDiv w:val="1"/>
      <w:marLeft w:val="0"/>
      <w:marRight w:val="0"/>
      <w:marTop w:val="0"/>
      <w:marBottom w:val="0"/>
      <w:divBdr>
        <w:top w:val="none" w:sz="0" w:space="0" w:color="auto"/>
        <w:left w:val="none" w:sz="0" w:space="0" w:color="auto"/>
        <w:bottom w:val="none" w:sz="0" w:space="0" w:color="auto"/>
        <w:right w:val="none" w:sz="0" w:space="0" w:color="auto"/>
      </w:divBdr>
    </w:div>
    <w:div w:id="41485815">
      <w:bodyDiv w:val="1"/>
      <w:marLeft w:val="0"/>
      <w:marRight w:val="0"/>
      <w:marTop w:val="0"/>
      <w:marBottom w:val="0"/>
      <w:divBdr>
        <w:top w:val="none" w:sz="0" w:space="0" w:color="auto"/>
        <w:left w:val="none" w:sz="0" w:space="0" w:color="auto"/>
        <w:bottom w:val="none" w:sz="0" w:space="0" w:color="auto"/>
        <w:right w:val="none" w:sz="0" w:space="0" w:color="auto"/>
      </w:divBdr>
    </w:div>
    <w:div w:id="53550032">
      <w:bodyDiv w:val="1"/>
      <w:marLeft w:val="0"/>
      <w:marRight w:val="0"/>
      <w:marTop w:val="0"/>
      <w:marBottom w:val="0"/>
      <w:divBdr>
        <w:top w:val="none" w:sz="0" w:space="0" w:color="auto"/>
        <w:left w:val="none" w:sz="0" w:space="0" w:color="auto"/>
        <w:bottom w:val="none" w:sz="0" w:space="0" w:color="auto"/>
        <w:right w:val="none" w:sz="0" w:space="0" w:color="auto"/>
      </w:divBdr>
    </w:div>
    <w:div w:id="58671726">
      <w:bodyDiv w:val="1"/>
      <w:marLeft w:val="0"/>
      <w:marRight w:val="0"/>
      <w:marTop w:val="0"/>
      <w:marBottom w:val="0"/>
      <w:divBdr>
        <w:top w:val="none" w:sz="0" w:space="0" w:color="auto"/>
        <w:left w:val="none" w:sz="0" w:space="0" w:color="auto"/>
        <w:bottom w:val="none" w:sz="0" w:space="0" w:color="auto"/>
        <w:right w:val="none" w:sz="0" w:space="0" w:color="auto"/>
      </w:divBdr>
    </w:div>
    <w:div w:id="95517708">
      <w:bodyDiv w:val="1"/>
      <w:marLeft w:val="0"/>
      <w:marRight w:val="0"/>
      <w:marTop w:val="0"/>
      <w:marBottom w:val="0"/>
      <w:divBdr>
        <w:top w:val="none" w:sz="0" w:space="0" w:color="auto"/>
        <w:left w:val="none" w:sz="0" w:space="0" w:color="auto"/>
        <w:bottom w:val="none" w:sz="0" w:space="0" w:color="auto"/>
        <w:right w:val="none" w:sz="0" w:space="0" w:color="auto"/>
      </w:divBdr>
    </w:div>
    <w:div w:id="121848958">
      <w:bodyDiv w:val="1"/>
      <w:marLeft w:val="0"/>
      <w:marRight w:val="0"/>
      <w:marTop w:val="0"/>
      <w:marBottom w:val="0"/>
      <w:divBdr>
        <w:top w:val="none" w:sz="0" w:space="0" w:color="auto"/>
        <w:left w:val="none" w:sz="0" w:space="0" w:color="auto"/>
        <w:bottom w:val="none" w:sz="0" w:space="0" w:color="auto"/>
        <w:right w:val="none" w:sz="0" w:space="0" w:color="auto"/>
      </w:divBdr>
    </w:div>
    <w:div w:id="124197733">
      <w:bodyDiv w:val="1"/>
      <w:marLeft w:val="0"/>
      <w:marRight w:val="0"/>
      <w:marTop w:val="0"/>
      <w:marBottom w:val="0"/>
      <w:divBdr>
        <w:top w:val="none" w:sz="0" w:space="0" w:color="auto"/>
        <w:left w:val="none" w:sz="0" w:space="0" w:color="auto"/>
        <w:bottom w:val="none" w:sz="0" w:space="0" w:color="auto"/>
        <w:right w:val="none" w:sz="0" w:space="0" w:color="auto"/>
      </w:divBdr>
    </w:div>
    <w:div w:id="125777171">
      <w:bodyDiv w:val="1"/>
      <w:marLeft w:val="0"/>
      <w:marRight w:val="0"/>
      <w:marTop w:val="0"/>
      <w:marBottom w:val="0"/>
      <w:divBdr>
        <w:top w:val="none" w:sz="0" w:space="0" w:color="auto"/>
        <w:left w:val="none" w:sz="0" w:space="0" w:color="auto"/>
        <w:bottom w:val="none" w:sz="0" w:space="0" w:color="auto"/>
        <w:right w:val="none" w:sz="0" w:space="0" w:color="auto"/>
      </w:divBdr>
    </w:div>
    <w:div w:id="182519759">
      <w:bodyDiv w:val="1"/>
      <w:marLeft w:val="0"/>
      <w:marRight w:val="0"/>
      <w:marTop w:val="0"/>
      <w:marBottom w:val="0"/>
      <w:divBdr>
        <w:top w:val="none" w:sz="0" w:space="0" w:color="auto"/>
        <w:left w:val="none" w:sz="0" w:space="0" w:color="auto"/>
        <w:bottom w:val="none" w:sz="0" w:space="0" w:color="auto"/>
        <w:right w:val="none" w:sz="0" w:space="0" w:color="auto"/>
      </w:divBdr>
    </w:div>
    <w:div w:id="210652230">
      <w:bodyDiv w:val="1"/>
      <w:marLeft w:val="0"/>
      <w:marRight w:val="0"/>
      <w:marTop w:val="0"/>
      <w:marBottom w:val="0"/>
      <w:divBdr>
        <w:top w:val="none" w:sz="0" w:space="0" w:color="auto"/>
        <w:left w:val="none" w:sz="0" w:space="0" w:color="auto"/>
        <w:bottom w:val="none" w:sz="0" w:space="0" w:color="auto"/>
        <w:right w:val="none" w:sz="0" w:space="0" w:color="auto"/>
      </w:divBdr>
    </w:div>
    <w:div w:id="213199156">
      <w:bodyDiv w:val="1"/>
      <w:marLeft w:val="0"/>
      <w:marRight w:val="0"/>
      <w:marTop w:val="0"/>
      <w:marBottom w:val="0"/>
      <w:divBdr>
        <w:top w:val="none" w:sz="0" w:space="0" w:color="auto"/>
        <w:left w:val="none" w:sz="0" w:space="0" w:color="auto"/>
        <w:bottom w:val="none" w:sz="0" w:space="0" w:color="auto"/>
        <w:right w:val="none" w:sz="0" w:space="0" w:color="auto"/>
      </w:divBdr>
    </w:div>
    <w:div w:id="259922039">
      <w:bodyDiv w:val="1"/>
      <w:marLeft w:val="0"/>
      <w:marRight w:val="0"/>
      <w:marTop w:val="0"/>
      <w:marBottom w:val="0"/>
      <w:divBdr>
        <w:top w:val="none" w:sz="0" w:space="0" w:color="auto"/>
        <w:left w:val="none" w:sz="0" w:space="0" w:color="auto"/>
        <w:bottom w:val="none" w:sz="0" w:space="0" w:color="auto"/>
        <w:right w:val="none" w:sz="0" w:space="0" w:color="auto"/>
      </w:divBdr>
    </w:div>
    <w:div w:id="261112469">
      <w:bodyDiv w:val="1"/>
      <w:marLeft w:val="0"/>
      <w:marRight w:val="0"/>
      <w:marTop w:val="0"/>
      <w:marBottom w:val="0"/>
      <w:divBdr>
        <w:top w:val="none" w:sz="0" w:space="0" w:color="auto"/>
        <w:left w:val="none" w:sz="0" w:space="0" w:color="auto"/>
        <w:bottom w:val="none" w:sz="0" w:space="0" w:color="auto"/>
        <w:right w:val="none" w:sz="0" w:space="0" w:color="auto"/>
      </w:divBdr>
    </w:div>
    <w:div w:id="262225357">
      <w:bodyDiv w:val="1"/>
      <w:marLeft w:val="0"/>
      <w:marRight w:val="0"/>
      <w:marTop w:val="0"/>
      <w:marBottom w:val="0"/>
      <w:divBdr>
        <w:top w:val="none" w:sz="0" w:space="0" w:color="auto"/>
        <w:left w:val="none" w:sz="0" w:space="0" w:color="auto"/>
        <w:bottom w:val="none" w:sz="0" w:space="0" w:color="auto"/>
        <w:right w:val="none" w:sz="0" w:space="0" w:color="auto"/>
      </w:divBdr>
    </w:div>
    <w:div w:id="265695551">
      <w:bodyDiv w:val="1"/>
      <w:marLeft w:val="0"/>
      <w:marRight w:val="0"/>
      <w:marTop w:val="0"/>
      <w:marBottom w:val="0"/>
      <w:divBdr>
        <w:top w:val="none" w:sz="0" w:space="0" w:color="auto"/>
        <w:left w:val="none" w:sz="0" w:space="0" w:color="auto"/>
        <w:bottom w:val="none" w:sz="0" w:space="0" w:color="auto"/>
        <w:right w:val="none" w:sz="0" w:space="0" w:color="auto"/>
      </w:divBdr>
    </w:div>
    <w:div w:id="274489182">
      <w:bodyDiv w:val="1"/>
      <w:marLeft w:val="0"/>
      <w:marRight w:val="0"/>
      <w:marTop w:val="0"/>
      <w:marBottom w:val="0"/>
      <w:divBdr>
        <w:top w:val="none" w:sz="0" w:space="0" w:color="auto"/>
        <w:left w:val="none" w:sz="0" w:space="0" w:color="auto"/>
        <w:bottom w:val="none" w:sz="0" w:space="0" w:color="auto"/>
        <w:right w:val="none" w:sz="0" w:space="0" w:color="auto"/>
      </w:divBdr>
    </w:div>
    <w:div w:id="277839226">
      <w:bodyDiv w:val="1"/>
      <w:marLeft w:val="0"/>
      <w:marRight w:val="0"/>
      <w:marTop w:val="0"/>
      <w:marBottom w:val="0"/>
      <w:divBdr>
        <w:top w:val="none" w:sz="0" w:space="0" w:color="auto"/>
        <w:left w:val="none" w:sz="0" w:space="0" w:color="auto"/>
        <w:bottom w:val="none" w:sz="0" w:space="0" w:color="auto"/>
        <w:right w:val="none" w:sz="0" w:space="0" w:color="auto"/>
      </w:divBdr>
    </w:div>
    <w:div w:id="339628143">
      <w:bodyDiv w:val="1"/>
      <w:marLeft w:val="0"/>
      <w:marRight w:val="0"/>
      <w:marTop w:val="0"/>
      <w:marBottom w:val="0"/>
      <w:divBdr>
        <w:top w:val="none" w:sz="0" w:space="0" w:color="auto"/>
        <w:left w:val="none" w:sz="0" w:space="0" w:color="auto"/>
        <w:bottom w:val="none" w:sz="0" w:space="0" w:color="auto"/>
        <w:right w:val="none" w:sz="0" w:space="0" w:color="auto"/>
      </w:divBdr>
    </w:div>
    <w:div w:id="357589448">
      <w:bodyDiv w:val="1"/>
      <w:marLeft w:val="0"/>
      <w:marRight w:val="0"/>
      <w:marTop w:val="0"/>
      <w:marBottom w:val="0"/>
      <w:divBdr>
        <w:top w:val="none" w:sz="0" w:space="0" w:color="auto"/>
        <w:left w:val="none" w:sz="0" w:space="0" w:color="auto"/>
        <w:bottom w:val="none" w:sz="0" w:space="0" w:color="auto"/>
        <w:right w:val="none" w:sz="0" w:space="0" w:color="auto"/>
      </w:divBdr>
    </w:div>
    <w:div w:id="383679055">
      <w:bodyDiv w:val="1"/>
      <w:marLeft w:val="0"/>
      <w:marRight w:val="0"/>
      <w:marTop w:val="0"/>
      <w:marBottom w:val="0"/>
      <w:divBdr>
        <w:top w:val="none" w:sz="0" w:space="0" w:color="auto"/>
        <w:left w:val="none" w:sz="0" w:space="0" w:color="auto"/>
        <w:bottom w:val="none" w:sz="0" w:space="0" w:color="auto"/>
        <w:right w:val="none" w:sz="0" w:space="0" w:color="auto"/>
      </w:divBdr>
    </w:div>
    <w:div w:id="394863560">
      <w:bodyDiv w:val="1"/>
      <w:marLeft w:val="0"/>
      <w:marRight w:val="0"/>
      <w:marTop w:val="0"/>
      <w:marBottom w:val="0"/>
      <w:divBdr>
        <w:top w:val="none" w:sz="0" w:space="0" w:color="auto"/>
        <w:left w:val="none" w:sz="0" w:space="0" w:color="auto"/>
        <w:bottom w:val="none" w:sz="0" w:space="0" w:color="auto"/>
        <w:right w:val="none" w:sz="0" w:space="0" w:color="auto"/>
      </w:divBdr>
    </w:div>
    <w:div w:id="406805344">
      <w:bodyDiv w:val="1"/>
      <w:marLeft w:val="0"/>
      <w:marRight w:val="0"/>
      <w:marTop w:val="0"/>
      <w:marBottom w:val="0"/>
      <w:divBdr>
        <w:top w:val="none" w:sz="0" w:space="0" w:color="auto"/>
        <w:left w:val="none" w:sz="0" w:space="0" w:color="auto"/>
        <w:bottom w:val="none" w:sz="0" w:space="0" w:color="auto"/>
        <w:right w:val="none" w:sz="0" w:space="0" w:color="auto"/>
      </w:divBdr>
    </w:div>
    <w:div w:id="415445307">
      <w:bodyDiv w:val="1"/>
      <w:marLeft w:val="0"/>
      <w:marRight w:val="0"/>
      <w:marTop w:val="0"/>
      <w:marBottom w:val="0"/>
      <w:divBdr>
        <w:top w:val="none" w:sz="0" w:space="0" w:color="auto"/>
        <w:left w:val="none" w:sz="0" w:space="0" w:color="auto"/>
        <w:bottom w:val="none" w:sz="0" w:space="0" w:color="auto"/>
        <w:right w:val="none" w:sz="0" w:space="0" w:color="auto"/>
      </w:divBdr>
    </w:div>
    <w:div w:id="421606760">
      <w:bodyDiv w:val="1"/>
      <w:marLeft w:val="0"/>
      <w:marRight w:val="0"/>
      <w:marTop w:val="0"/>
      <w:marBottom w:val="0"/>
      <w:divBdr>
        <w:top w:val="none" w:sz="0" w:space="0" w:color="auto"/>
        <w:left w:val="none" w:sz="0" w:space="0" w:color="auto"/>
        <w:bottom w:val="none" w:sz="0" w:space="0" w:color="auto"/>
        <w:right w:val="none" w:sz="0" w:space="0" w:color="auto"/>
      </w:divBdr>
    </w:div>
    <w:div w:id="442766865">
      <w:bodyDiv w:val="1"/>
      <w:marLeft w:val="0"/>
      <w:marRight w:val="0"/>
      <w:marTop w:val="0"/>
      <w:marBottom w:val="0"/>
      <w:divBdr>
        <w:top w:val="none" w:sz="0" w:space="0" w:color="auto"/>
        <w:left w:val="none" w:sz="0" w:space="0" w:color="auto"/>
        <w:bottom w:val="none" w:sz="0" w:space="0" w:color="auto"/>
        <w:right w:val="none" w:sz="0" w:space="0" w:color="auto"/>
      </w:divBdr>
    </w:div>
    <w:div w:id="482938946">
      <w:bodyDiv w:val="1"/>
      <w:marLeft w:val="0"/>
      <w:marRight w:val="0"/>
      <w:marTop w:val="0"/>
      <w:marBottom w:val="0"/>
      <w:divBdr>
        <w:top w:val="none" w:sz="0" w:space="0" w:color="auto"/>
        <w:left w:val="none" w:sz="0" w:space="0" w:color="auto"/>
        <w:bottom w:val="none" w:sz="0" w:space="0" w:color="auto"/>
        <w:right w:val="none" w:sz="0" w:space="0" w:color="auto"/>
      </w:divBdr>
    </w:div>
    <w:div w:id="486168759">
      <w:bodyDiv w:val="1"/>
      <w:marLeft w:val="0"/>
      <w:marRight w:val="0"/>
      <w:marTop w:val="0"/>
      <w:marBottom w:val="0"/>
      <w:divBdr>
        <w:top w:val="none" w:sz="0" w:space="0" w:color="auto"/>
        <w:left w:val="none" w:sz="0" w:space="0" w:color="auto"/>
        <w:bottom w:val="none" w:sz="0" w:space="0" w:color="auto"/>
        <w:right w:val="none" w:sz="0" w:space="0" w:color="auto"/>
      </w:divBdr>
    </w:div>
    <w:div w:id="493953053">
      <w:bodyDiv w:val="1"/>
      <w:marLeft w:val="0"/>
      <w:marRight w:val="0"/>
      <w:marTop w:val="0"/>
      <w:marBottom w:val="0"/>
      <w:divBdr>
        <w:top w:val="none" w:sz="0" w:space="0" w:color="auto"/>
        <w:left w:val="none" w:sz="0" w:space="0" w:color="auto"/>
        <w:bottom w:val="none" w:sz="0" w:space="0" w:color="auto"/>
        <w:right w:val="none" w:sz="0" w:space="0" w:color="auto"/>
      </w:divBdr>
    </w:div>
    <w:div w:id="506404386">
      <w:bodyDiv w:val="1"/>
      <w:marLeft w:val="0"/>
      <w:marRight w:val="0"/>
      <w:marTop w:val="0"/>
      <w:marBottom w:val="0"/>
      <w:divBdr>
        <w:top w:val="none" w:sz="0" w:space="0" w:color="auto"/>
        <w:left w:val="none" w:sz="0" w:space="0" w:color="auto"/>
        <w:bottom w:val="none" w:sz="0" w:space="0" w:color="auto"/>
        <w:right w:val="none" w:sz="0" w:space="0" w:color="auto"/>
      </w:divBdr>
    </w:div>
    <w:div w:id="521821529">
      <w:bodyDiv w:val="1"/>
      <w:marLeft w:val="0"/>
      <w:marRight w:val="0"/>
      <w:marTop w:val="0"/>
      <w:marBottom w:val="0"/>
      <w:divBdr>
        <w:top w:val="none" w:sz="0" w:space="0" w:color="auto"/>
        <w:left w:val="none" w:sz="0" w:space="0" w:color="auto"/>
        <w:bottom w:val="none" w:sz="0" w:space="0" w:color="auto"/>
        <w:right w:val="none" w:sz="0" w:space="0" w:color="auto"/>
      </w:divBdr>
    </w:div>
    <w:div w:id="533229222">
      <w:bodyDiv w:val="1"/>
      <w:marLeft w:val="0"/>
      <w:marRight w:val="0"/>
      <w:marTop w:val="0"/>
      <w:marBottom w:val="0"/>
      <w:divBdr>
        <w:top w:val="none" w:sz="0" w:space="0" w:color="auto"/>
        <w:left w:val="none" w:sz="0" w:space="0" w:color="auto"/>
        <w:bottom w:val="none" w:sz="0" w:space="0" w:color="auto"/>
        <w:right w:val="none" w:sz="0" w:space="0" w:color="auto"/>
      </w:divBdr>
    </w:div>
    <w:div w:id="544408662">
      <w:bodyDiv w:val="1"/>
      <w:marLeft w:val="0"/>
      <w:marRight w:val="0"/>
      <w:marTop w:val="0"/>
      <w:marBottom w:val="0"/>
      <w:divBdr>
        <w:top w:val="none" w:sz="0" w:space="0" w:color="auto"/>
        <w:left w:val="none" w:sz="0" w:space="0" w:color="auto"/>
        <w:bottom w:val="none" w:sz="0" w:space="0" w:color="auto"/>
        <w:right w:val="none" w:sz="0" w:space="0" w:color="auto"/>
      </w:divBdr>
    </w:div>
    <w:div w:id="553664318">
      <w:bodyDiv w:val="1"/>
      <w:marLeft w:val="0"/>
      <w:marRight w:val="0"/>
      <w:marTop w:val="0"/>
      <w:marBottom w:val="0"/>
      <w:divBdr>
        <w:top w:val="none" w:sz="0" w:space="0" w:color="auto"/>
        <w:left w:val="none" w:sz="0" w:space="0" w:color="auto"/>
        <w:bottom w:val="none" w:sz="0" w:space="0" w:color="auto"/>
        <w:right w:val="none" w:sz="0" w:space="0" w:color="auto"/>
      </w:divBdr>
    </w:div>
    <w:div w:id="584075236">
      <w:bodyDiv w:val="1"/>
      <w:marLeft w:val="0"/>
      <w:marRight w:val="0"/>
      <w:marTop w:val="0"/>
      <w:marBottom w:val="0"/>
      <w:divBdr>
        <w:top w:val="none" w:sz="0" w:space="0" w:color="auto"/>
        <w:left w:val="none" w:sz="0" w:space="0" w:color="auto"/>
        <w:bottom w:val="none" w:sz="0" w:space="0" w:color="auto"/>
        <w:right w:val="none" w:sz="0" w:space="0" w:color="auto"/>
      </w:divBdr>
    </w:div>
    <w:div w:id="594552650">
      <w:bodyDiv w:val="1"/>
      <w:marLeft w:val="0"/>
      <w:marRight w:val="0"/>
      <w:marTop w:val="0"/>
      <w:marBottom w:val="0"/>
      <w:divBdr>
        <w:top w:val="none" w:sz="0" w:space="0" w:color="auto"/>
        <w:left w:val="none" w:sz="0" w:space="0" w:color="auto"/>
        <w:bottom w:val="none" w:sz="0" w:space="0" w:color="auto"/>
        <w:right w:val="none" w:sz="0" w:space="0" w:color="auto"/>
      </w:divBdr>
    </w:div>
    <w:div w:id="596181391">
      <w:bodyDiv w:val="1"/>
      <w:marLeft w:val="0"/>
      <w:marRight w:val="0"/>
      <w:marTop w:val="0"/>
      <w:marBottom w:val="0"/>
      <w:divBdr>
        <w:top w:val="none" w:sz="0" w:space="0" w:color="auto"/>
        <w:left w:val="none" w:sz="0" w:space="0" w:color="auto"/>
        <w:bottom w:val="none" w:sz="0" w:space="0" w:color="auto"/>
        <w:right w:val="none" w:sz="0" w:space="0" w:color="auto"/>
      </w:divBdr>
    </w:div>
    <w:div w:id="612128164">
      <w:bodyDiv w:val="1"/>
      <w:marLeft w:val="0"/>
      <w:marRight w:val="0"/>
      <w:marTop w:val="0"/>
      <w:marBottom w:val="0"/>
      <w:divBdr>
        <w:top w:val="none" w:sz="0" w:space="0" w:color="auto"/>
        <w:left w:val="none" w:sz="0" w:space="0" w:color="auto"/>
        <w:bottom w:val="none" w:sz="0" w:space="0" w:color="auto"/>
        <w:right w:val="none" w:sz="0" w:space="0" w:color="auto"/>
      </w:divBdr>
    </w:div>
    <w:div w:id="630016763">
      <w:bodyDiv w:val="1"/>
      <w:marLeft w:val="0"/>
      <w:marRight w:val="0"/>
      <w:marTop w:val="0"/>
      <w:marBottom w:val="0"/>
      <w:divBdr>
        <w:top w:val="none" w:sz="0" w:space="0" w:color="auto"/>
        <w:left w:val="none" w:sz="0" w:space="0" w:color="auto"/>
        <w:bottom w:val="none" w:sz="0" w:space="0" w:color="auto"/>
        <w:right w:val="none" w:sz="0" w:space="0" w:color="auto"/>
      </w:divBdr>
    </w:div>
    <w:div w:id="636839416">
      <w:bodyDiv w:val="1"/>
      <w:marLeft w:val="0"/>
      <w:marRight w:val="0"/>
      <w:marTop w:val="0"/>
      <w:marBottom w:val="0"/>
      <w:divBdr>
        <w:top w:val="none" w:sz="0" w:space="0" w:color="auto"/>
        <w:left w:val="none" w:sz="0" w:space="0" w:color="auto"/>
        <w:bottom w:val="none" w:sz="0" w:space="0" w:color="auto"/>
        <w:right w:val="none" w:sz="0" w:space="0" w:color="auto"/>
      </w:divBdr>
    </w:div>
    <w:div w:id="652611964">
      <w:bodyDiv w:val="1"/>
      <w:marLeft w:val="0"/>
      <w:marRight w:val="0"/>
      <w:marTop w:val="0"/>
      <w:marBottom w:val="0"/>
      <w:divBdr>
        <w:top w:val="none" w:sz="0" w:space="0" w:color="auto"/>
        <w:left w:val="none" w:sz="0" w:space="0" w:color="auto"/>
        <w:bottom w:val="none" w:sz="0" w:space="0" w:color="auto"/>
        <w:right w:val="none" w:sz="0" w:space="0" w:color="auto"/>
      </w:divBdr>
    </w:div>
    <w:div w:id="671758952">
      <w:bodyDiv w:val="1"/>
      <w:marLeft w:val="0"/>
      <w:marRight w:val="0"/>
      <w:marTop w:val="0"/>
      <w:marBottom w:val="0"/>
      <w:divBdr>
        <w:top w:val="none" w:sz="0" w:space="0" w:color="auto"/>
        <w:left w:val="none" w:sz="0" w:space="0" w:color="auto"/>
        <w:bottom w:val="none" w:sz="0" w:space="0" w:color="auto"/>
        <w:right w:val="none" w:sz="0" w:space="0" w:color="auto"/>
      </w:divBdr>
    </w:div>
    <w:div w:id="674917194">
      <w:bodyDiv w:val="1"/>
      <w:marLeft w:val="0"/>
      <w:marRight w:val="0"/>
      <w:marTop w:val="0"/>
      <w:marBottom w:val="0"/>
      <w:divBdr>
        <w:top w:val="none" w:sz="0" w:space="0" w:color="auto"/>
        <w:left w:val="none" w:sz="0" w:space="0" w:color="auto"/>
        <w:bottom w:val="none" w:sz="0" w:space="0" w:color="auto"/>
        <w:right w:val="none" w:sz="0" w:space="0" w:color="auto"/>
      </w:divBdr>
    </w:div>
    <w:div w:id="692808017">
      <w:bodyDiv w:val="1"/>
      <w:marLeft w:val="0"/>
      <w:marRight w:val="0"/>
      <w:marTop w:val="0"/>
      <w:marBottom w:val="0"/>
      <w:divBdr>
        <w:top w:val="none" w:sz="0" w:space="0" w:color="auto"/>
        <w:left w:val="none" w:sz="0" w:space="0" w:color="auto"/>
        <w:bottom w:val="none" w:sz="0" w:space="0" w:color="auto"/>
        <w:right w:val="none" w:sz="0" w:space="0" w:color="auto"/>
      </w:divBdr>
    </w:div>
    <w:div w:id="702944106">
      <w:bodyDiv w:val="1"/>
      <w:marLeft w:val="0"/>
      <w:marRight w:val="0"/>
      <w:marTop w:val="0"/>
      <w:marBottom w:val="0"/>
      <w:divBdr>
        <w:top w:val="none" w:sz="0" w:space="0" w:color="auto"/>
        <w:left w:val="none" w:sz="0" w:space="0" w:color="auto"/>
        <w:bottom w:val="none" w:sz="0" w:space="0" w:color="auto"/>
        <w:right w:val="none" w:sz="0" w:space="0" w:color="auto"/>
      </w:divBdr>
    </w:div>
    <w:div w:id="707417940">
      <w:bodyDiv w:val="1"/>
      <w:marLeft w:val="0"/>
      <w:marRight w:val="0"/>
      <w:marTop w:val="0"/>
      <w:marBottom w:val="0"/>
      <w:divBdr>
        <w:top w:val="none" w:sz="0" w:space="0" w:color="auto"/>
        <w:left w:val="none" w:sz="0" w:space="0" w:color="auto"/>
        <w:bottom w:val="none" w:sz="0" w:space="0" w:color="auto"/>
        <w:right w:val="none" w:sz="0" w:space="0" w:color="auto"/>
      </w:divBdr>
    </w:div>
    <w:div w:id="743603057">
      <w:bodyDiv w:val="1"/>
      <w:marLeft w:val="0"/>
      <w:marRight w:val="0"/>
      <w:marTop w:val="0"/>
      <w:marBottom w:val="0"/>
      <w:divBdr>
        <w:top w:val="none" w:sz="0" w:space="0" w:color="auto"/>
        <w:left w:val="none" w:sz="0" w:space="0" w:color="auto"/>
        <w:bottom w:val="none" w:sz="0" w:space="0" w:color="auto"/>
        <w:right w:val="none" w:sz="0" w:space="0" w:color="auto"/>
      </w:divBdr>
    </w:div>
    <w:div w:id="743722426">
      <w:bodyDiv w:val="1"/>
      <w:marLeft w:val="0"/>
      <w:marRight w:val="0"/>
      <w:marTop w:val="0"/>
      <w:marBottom w:val="0"/>
      <w:divBdr>
        <w:top w:val="none" w:sz="0" w:space="0" w:color="auto"/>
        <w:left w:val="none" w:sz="0" w:space="0" w:color="auto"/>
        <w:bottom w:val="none" w:sz="0" w:space="0" w:color="auto"/>
        <w:right w:val="none" w:sz="0" w:space="0" w:color="auto"/>
      </w:divBdr>
    </w:div>
    <w:div w:id="747271108">
      <w:bodyDiv w:val="1"/>
      <w:marLeft w:val="0"/>
      <w:marRight w:val="0"/>
      <w:marTop w:val="0"/>
      <w:marBottom w:val="0"/>
      <w:divBdr>
        <w:top w:val="none" w:sz="0" w:space="0" w:color="auto"/>
        <w:left w:val="none" w:sz="0" w:space="0" w:color="auto"/>
        <w:bottom w:val="none" w:sz="0" w:space="0" w:color="auto"/>
        <w:right w:val="none" w:sz="0" w:space="0" w:color="auto"/>
      </w:divBdr>
    </w:div>
    <w:div w:id="748649508">
      <w:bodyDiv w:val="1"/>
      <w:marLeft w:val="0"/>
      <w:marRight w:val="0"/>
      <w:marTop w:val="0"/>
      <w:marBottom w:val="0"/>
      <w:divBdr>
        <w:top w:val="none" w:sz="0" w:space="0" w:color="auto"/>
        <w:left w:val="none" w:sz="0" w:space="0" w:color="auto"/>
        <w:bottom w:val="none" w:sz="0" w:space="0" w:color="auto"/>
        <w:right w:val="none" w:sz="0" w:space="0" w:color="auto"/>
      </w:divBdr>
    </w:div>
    <w:div w:id="750351213">
      <w:bodyDiv w:val="1"/>
      <w:marLeft w:val="0"/>
      <w:marRight w:val="0"/>
      <w:marTop w:val="0"/>
      <w:marBottom w:val="0"/>
      <w:divBdr>
        <w:top w:val="none" w:sz="0" w:space="0" w:color="auto"/>
        <w:left w:val="none" w:sz="0" w:space="0" w:color="auto"/>
        <w:bottom w:val="none" w:sz="0" w:space="0" w:color="auto"/>
        <w:right w:val="none" w:sz="0" w:space="0" w:color="auto"/>
      </w:divBdr>
    </w:div>
    <w:div w:id="755398885">
      <w:bodyDiv w:val="1"/>
      <w:marLeft w:val="0"/>
      <w:marRight w:val="0"/>
      <w:marTop w:val="0"/>
      <w:marBottom w:val="0"/>
      <w:divBdr>
        <w:top w:val="none" w:sz="0" w:space="0" w:color="auto"/>
        <w:left w:val="none" w:sz="0" w:space="0" w:color="auto"/>
        <w:bottom w:val="none" w:sz="0" w:space="0" w:color="auto"/>
        <w:right w:val="none" w:sz="0" w:space="0" w:color="auto"/>
      </w:divBdr>
    </w:div>
    <w:div w:id="771165827">
      <w:bodyDiv w:val="1"/>
      <w:marLeft w:val="0"/>
      <w:marRight w:val="0"/>
      <w:marTop w:val="0"/>
      <w:marBottom w:val="0"/>
      <w:divBdr>
        <w:top w:val="none" w:sz="0" w:space="0" w:color="auto"/>
        <w:left w:val="none" w:sz="0" w:space="0" w:color="auto"/>
        <w:bottom w:val="none" w:sz="0" w:space="0" w:color="auto"/>
        <w:right w:val="none" w:sz="0" w:space="0" w:color="auto"/>
      </w:divBdr>
    </w:div>
    <w:div w:id="820542521">
      <w:bodyDiv w:val="1"/>
      <w:marLeft w:val="0"/>
      <w:marRight w:val="0"/>
      <w:marTop w:val="0"/>
      <w:marBottom w:val="0"/>
      <w:divBdr>
        <w:top w:val="none" w:sz="0" w:space="0" w:color="auto"/>
        <w:left w:val="none" w:sz="0" w:space="0" w:color="auto"/>
        <w:bottom w:val="none" w:sz="0" w:space="0" w:color="auto"/>
        <w:right w:val="none" w:sz="0" w:space="0" w:color="auto"/>
      </w:divBdr>
    </w:div>
    <w:div w:id="833766833">
      <w:bodyDiv w:val="1"/>
      <w:marLeft w:val="0"/>
      <w:marRight w:val="0"/>
      <w:marTop w:val="0"/>
      <w:marBottom w:val="0"/>
      <w:divBdr>
        <w:top w:val="none" w:sz="0" w:space="0" w:color="auto"/>
        <w:left w:val="none" w:sz="0" w:space="0" w:color="auto"/>
        <w:bottom w:val="none" w:sz="0" w:space="0" w:color="auto"/>
        <w:right w:val="none" w:sz="0" w:space="0" w:color="auto"/>
      </w:divBdr>
    </w:div>
    <w:div w:id="839588945">
      <w:bodyDiv w:val="1"/>
      <w:marLeft w:val="0"/>
      <w:marRight w:val="0"/>
      <w:marTop w:val="0"/>
      <w:marBottom w:val="0"/>
      <w:divBdr>
        <w:top w:val="none" w:sz="0" w:space="0" w:color="auto"/>
        <w:left w:val="none" w:sz="0" w:space="0" w:color="auto"/>
        <w:bottom w:val="none" w:sz="0" w:space="0" w:color="auto"/>
        <w:right w:val="none" w:sz="0" w:space="0" w:color="auto"/>
      </w:divBdr>
    </w:div>
    <w:div w:id="840118248">
      <w:bodyDiv w:val="1"/>
      <w:marLeft w:val="0"/>
      <w:marRight w:val="0"/>
      <w:marTop w:val="0"/>
      <w:marBottom w:val="0"/>
      <w:divBdr>
        <w:top w:val="none" w:sz="0" w:space="0" w:color="auto"/>
        <w:left w:val="none" w:sz="0" w:space="0" w:color="auto"/>
        <w:bottom w:val="none" w:sz="0" w:space="0" w:color="auto"/>
        <w:right w:val="none" w:sz="0" w:space="0" w:color="auto"/>
      </w:divBdr>
    </w:div>
    <w:div w:id="883712505">
      <w:bodyDiv w:val="1"/>
      <w:marLeft w:val="0"/>
      <w:marRight w:val="0"/>
      <w:marTop w:val="0"/>
      <w:marBottom w:val="0"/>
      <w:divBdr>
        <w:top w:val="none" w:sz="0" w:space="0" w:color="auto"/>
        <w:left w:val="none" w:sz="0" w:space="0" w:color="auto"/>
        <w:bottom w:val="none" w:sz="0" w:space="0" w:color="auto"/>
        <w:right w:val="none" w:sz="0" w:space="0" w:color="auto"/>
      </w:divBdr>
    </w:div>
    <w:div w:id="910116439">
      <w:bodyDiv w:val="1"/>
      <w:marLeft w:val="0"/>
      <w:marRight w:val="0"/>
      <w:marTop w:val="0"/>
      <w:marBottom w:val="0"/>
      <w:divBdr>
        <w:top w:val="none" w:sz="0" w:space="0" w:color="auto"/>
        <w:left w:val="none" w:sz="0" w:space="0" w:color="auto"/>
        <w:bottom w:val="none" w:sz="0" w:space="0" w:color="auto"/>
        <w:right w:val="none" w:sz="0" w:space="0" w:color="auto"/>
      </w:divBdr>
    </w:div>
    <w:div w:id="930703014">
      <w:bodyDiv w:val="1"/>
      <w:marLeft w:val="0"/>
      <w:marRight w:val="0"/>
      <w:marTop w:val="0"/>
      <w:marBottom w:val="0"/>
      <w:divBdr>
        <w:top w:val="none" w:sz="0" w:space="0" w:color="auto"/>
        <w:left w:val="none" w:sz="0" w:space="0" w:color="auto"/>
        <w:bottom w:val="none" w:sz="0" w:space="0" w:color="auto"/>
        <w:right w:val="none" w:sz="0" w:space="0" w:color="auto"/>
      </w:divBdr>
    </w:div>
    <w:div w:id="965086039">
      <w:bodyDiv w:val="1"/>
      <w:marLeft w:val="0"/>
      <w:marRight w:val="0"/>
      <w:marTop w:val="0"/>
      <w:marBottom w:val="0"/>
      <w:divBdr>
        <w:top w:val="none" w:sz="0" w:space="0" w:color="auto"/>
        <w:left w:val="none" w:sz="0" w:space="0" w:color="auto"/>
        <w:bottom w:val="none" w:sz="0" w:space="0" w:color="auto"/>
        <w:right w:val="none" w:sz="0" w:space="0" w:color="auto"/>
      </w:divBdr>
    </w:div>
    <w:div w:id="1034580807">
      <w:bodyDiv w:val="1"/>
      <w:marLeft w:val="0"/>
      <w:marRight w:val="0"/>
      <w:marTop w:val="0"/>
      <w:marBottom w:val="0"/>
      <w:divBdr>
        <w:top w:val="none" w:sz="0" w:space="0" w:color="auto"/>
        <w:left w:val="none" w:sz="0" w:space="0" w:color="auto"/>
        <w:bottom w:val="none" w:sz="0" w:space="0" w:color="auto"/>
        <w:right w:val="none" w:sz="0" w:space="0" w:color="auto"/>
      </w:divBdr>
    </w:div>
    <w:div w:id="1067995246">
      <w:bodyDiv w:val="1"/>
      <w:marLeft w:val="0"/>
      <w:marRight w:val="0"/>
      <w:marTop w:val="0"/>
      <w:marBottom w:val="0"/>
      <w:divBdr>
        <w:top w:val="none" w:sz="0" w:space="0" w:color="auto"/>
        <w:left w:val="none" w:sz="0" w:space="0" w:color="auto"/>
        <w:bottom w:val="none" w:sz="0" w:space="0" w:color="auto"/>
        <w:right w:val="none" w:sz="0" w:space="0" w:color="auto"/>
      </w:divBdr>
    </w:div>
    <w:div w:id="1132140635">
      <w:bodyDiv w:val="1"/>
      <w:marLeft w:val="0"/>
      <w:marRight w:val="0"/>
      <w:marTop w:val="0"/>
      <w:marBottom w:val="0"/>
      <w:divBdr>
        <w:top w:val="none" w:sz="0" w:space="0" w:color="auto"/>
        <w:left w:val="none" w:sz="0" w:space="0" w:color="auto"/>
        <w:bottom w:val="none" w:sz="0" w:space="0" w:color="auto"/>
        <w:right w:val="none" w:sz="0" w:space="0" w:color="auto"/>
      </w:divBdr>
    </w:div>
    <w:div w:id="1135831982">
      <w:bodyDiv w:val="1"/>
      <w:marLeft w:val="0"/>
      <w:marRight w:val="0"/>
      <w:marTop w:val="0"/>
      <w:marBottom w:val="0"/>
      <w:divBdr>
        <w:top w:val="none" w:sz="0" w:space="0" w:color="auto"/>
        <w:left w:val="none" w:sz="0" w:space="0" w:color="auto"/>
        <w:bottom w:val="none" w:sz="0" w:space="0" w:color="auto"/>
        <w:right w:val="none" w:sz="0" w:space="0" w:color="auto"/>
      </w:divBdr>
    </w:div>
    <w:div w:id="1137802768">
      <w:bodyDiv w:val="1"/>
      <w:marLeft w:val="0"/>
      <w:marRight w:val="0"/>
      <w:marTop w:val="0"/>
      <w:marBottom w:val="0"/>
      <w:divBdr>
        <w:top w:val="none" w:sz="0" w:space="0" w:color="auto"/>
        <w:left w:val="none" w:sz="0" w:space="0" w:color="auto"/>
        <w:bottom w:val="none" w:sz="0" w:space="0" w:color="auto"/>
        <w:right w:val="none" w:sz="0" w:space="0" w:color="auto"/>
      </w:divBdr>
    </w:div>
    <w:div w:id="1140344240">
      <w:bodyDiv w:val="1"/>
      <w:marLeft w:val="0"/>
      <w:marRight w:val="0"/>
      <w:marTop w:val="0"/>
      <w:marBottom w:val="0"/>
      <w:divBdr>
        <w:top w:val="none" w:sz="0" w:space="0" w:color="auto"/>
        <w:left w:val="none" w:sz="0" w:space="0" w:color="auto"/>
        <w:bottom w:val="none" w:sz="0" w:space="0" w:color="auto"/>
        <w:right w:val="none" w:sz="0" w:space="0" w:color="auto"/>
      </w:divBdr>
    </w:div>
    <w:div w:id="1147430540">
      <w:bodyDiv w:val="1"/>
      <w:marLeft w:val="0"/>
      <w:marRight w:val="0"/>
      <w:marTop w:val="0"/>
      <w:marBottom w:val="0"/>
      <w:divBdr>
        <w:top w:val="none" w:sz="0" w:space="0" w:color="auto"/>
        <w:left w:val="none" w:sz="0" w:space="0" w:color="auto"/>
        <w:bottom w:val="none" w:sz="0" w:space="0" w:color="auto"/>
        <w:right w:val="none" w:sz="0" w:space="0" w:color="auto"/>
      </w:divBdr>
    </w:div>
    <w:div w:id="1193230828">
      <w:bodyDiv w:val="1"/>
      <w:marLeft w:val="0"/>
      <w:marRight w:val="0"/>
      <w:marTop w:val="0"/>
      <w:marBottom w:val="0"/>
      <w:divBdr>
        <w:top w:val="none" w:sz="0" w:space="0" w:color="auto"/>
        <w:left w:val="none" w:sz="0" w:space="0" w:color="auto"/>
        <w:bottom w:val="none" w:sz="0" w:space="0" w:color="auto"/>
        <w:right w:val="none" w:sz="0" w:space="0" w:color="auto"/>
      </w:divBdr>
    </w:div>
    <w:div w:id="1194000571">
      <w:bodyDiv w:val="1"/>
      <w:marLeft w:val="0"/>
      <w:marRight w:val="0"/>
      <w:marTop w:val="0"/>
      <w:marBottom w:val="0"/>
      <w:divBdr>
        <w:top w:val="none" w:sz="0" w:space="0" w:color="auto"/>
        <w:left w:val="none" w:sz="0" w:space="0" w:color="auto"/>
        <w:bottom w:val="none" w:sz="0" w:space="0" w:color="auto"/>
        <w:right w:val="none" w:sz="0" w:space="0" w:color="auto"/>
      </w:divBdr>
    </w:div>
    <w:div w:id="1197501916">
      <w:bodyDiv w:val="1"/>
      <w:marLeft w:val="0"/>
      <w:marRight w:val="0"/>
      <w:marTop w:val="0"/>
      <w:marBottom w:val="0"/>
      <w:divBdr>
        <w:top w:val="none" w:sz="0" w:space="0" w:color="auto"/>
        <w:left w:val="none" w:sz="0" w:space="0" w:color="auto"/>
        <w:bottom w:val="none" w:sz="0" w:space="0" w:color="auto"/>
        <w:right w:val="none" w:sz="0" w:space="0" w:color="auto"/>
      </w:divBdr>
    </w:div>
    <w:div w:id="1224171713">
      <w:bodyDiv w:val="1"/>
      <w:marLeft w:val="0"/>
      <w:marRight w:val="0"/>
      <w:marTop w:val="0"/>
      <w:marBottom w:val="0"/>
      <w:divBdr>
        <w:top w:val="none" w:sz="0" w:space="0" w:color="auto"/>
        <w:left w:val="none" w:sz="0" w:space="0" w:color="auto"/>
        <w:bottom w:val="none" w:sz="0" w:space="0" w:color="auto"/>
        <w:right w:val="none" w:sz="0" w:space="0" w:color="auto"/>
      </w:divBdr>
    </w:div>
    <w:div w:id="1226724309">
      <w:bodyDiv w:val="1"/>
      <w:marLeft w:val="0"/>
      <w:marRight w:val="0"/>
      <w:marTop w:val="0"/>
      <w:marBottom w:val="0"/>
      <w:divBdr>
        <w:top w:val="none" w:sz="0" w:space="0" w:color="auto"/>
        <w:left w:val="none" w:sz="0" w:space="0" w:color="auto"/>
        <w:bottom w:val="none" w:sz="0" w:space="0" w:color="auto"/>
        <w:right w:val="none" w:sz="0" w:space="0" w:color="auto"/>
      </w:divBdr>
    </w:div>
    <w:div w:id="1227255591">
      <w:bodyDiv w:val="1"/>
      <w:marLeft w:val="0"/>
      <w:marRight w:val="0"/>
      <w:marTop w:val="0"/>
      <w:marBottom w:val="0"/>
      <w:divBdr>
        <w:top w:val="none" w:sz="0" w:space="0" w:color="auto"/>
        <w:left w:val="none" w:sz="0" w:space="0" w:color="auto"/>
        <w:bottom w:val="none" w:sz="0" w:space="0" w:color="auto"/>
        <w:right w:val="none" w:sz="0" w:space="0" w:color="auto"/>
      </w:divBdr>
    </w:div>
    <w:div w:id="1254321951">
      <w:bodyDiv w:val="1"/>
      <w:marLeft w:val="0"/>
      <w:marRight w:val="0"/>
      <w:marTop w:val="0"/>
      <w:marBottom w:val="0"/>
      <w:divBdr>
        <w:top w:val="none" w:sz="0" w:space="0" w:color="auto"/>
        <w:left w:val="none" w:sz="0" w:space="0" w:color="auto"/>
        <w:bottom w:val="none" w:sz="0" w:space="0" w:color="auto"/>
        <w:right w:val="none" w:sz="0" w:space="0" w:color="auto"/>
      </w:divBdr>
    </w:div>
    <w:div w:id="1276016141">
      <w:bodyDiv w:val="1"/>
      <w:marLeft w:val="0"/>
      <w:marRight w:val="0"/>
      <w:marTop w:val="0"/>
      <w:marBottom w:val="0"/>
      <w:divBdr>
        <w:top w:val="none" w:sz="0" w:space="0" w:color="auto"/>
        <w:left w:val="none" w:sz="0" w:space="0" w:color="auto"/>
        <w:bottom w:val="none" w:sz="0" w:space="0" w:color="auto"/>
        <w:right w:val="none" w:sz="0" w:space="0" w:color="auto"/>
      </w:divBdr>
    </w:div>
    <w:div w:id="1296057452">
      <w:bodyDiv w:val="1"/>
      <w:marLeft w:val="0"/>
      <w:marRight w:val="0"/>
      <w:marTop w:val="0"/>
      <w:marBottom w:val="0"/>
      <w:divBdr>
        <w:top w:val="none" w:sz="0" w:space="0" w:color="auto"/>
        <w:left w:val="none" w:sz="0" w:space="0" w:color="auto"/>
        <w:bottom w:val="none" w:sz="0" w:space="0" w:color="auto"/>
        <w:right w:val="none" w:sz="0" w:space="0" w:color="auto"/>
      </w:divBdr>
    </w:div>
    <w:div w:id="1301498652">
      <w:bodyDiv w:val="1"/>
      <w:marLeft w:val="0"/>
      <w:marRight w:val="0"/>
      <w:marTop w:val="0"/>
      <w:marBottom w:val="0"/>
      <w:divBdr>
        <w:top w:val="none" w:sz="0" w:space="0" w:color="auto"/>
        <w:left w:val="none" w:sz="0" w:space="0" w:color="auto"/>
        <w:bottom w:val="none" w:sz="0" w:space="0" w:color="auto"/>
        <w:right w:val="none" w:sz="0" w:space="0" w:color="auto"/>
      </w:divBdr>
    </w:div>
    <w:div w:id="1324697639">
      <w:bodyDiv w:val="1"/>
      <w:marLeft w:val="0"/>
      <w:marRight w:val="0"/>
      <w:marTop w:val="0"/>
      <w:marBottom w:val="0"/>
      <w:divBdr>
        <w:top w:val="none" w:sz="0" w:space="0" w:color="auto"/>
        <w:left w:val="none" w:sz="0" w:space="0" w:color="auto"/>
        <w:bottom w:val="none" w:sz="0" w:space="0" w:color="auto"/>
        <w:right w:val="none" w:sz="0" w:space="0" w:color="auto"/>
      </w:divBdr>
    </w:div>
    <w:div w:id="1336111048">
      <w:bodyDiv w:val="1"/>
      <w:marLeft w:val="0"/>
      <w:marRight w:val="0"/>
      <w:marTop w:val="0"/>
      <w:marBottom w:val="0"/>
      <w:divBdr>
        <w:top w:val="none" w:sz="0" w:space="0" w:color="auto"/>
        <w:left w:val="none" w:sz="0" w:space="0" w:color="auto"/>
        <w:bottom w:val="none" w:sz="0" w:space="0" w:color="auto"/>
        <w:right w:val="none" w:sz="0" w:space="0" w:color="auto"/>
      </w:divBdr>
    </w:div>
    <w:div w:id="1345401094">
      <w:bodyDiv w:val="1"/>
      <w:marLeft w:val="0"/>
      <w:marRight w:val="0"/>
      <w:marTop w:val="0"/>
      <w:marBottom w:val="0"/>
      <w:divBdr>
        <w:top w:val="none" w:sz="0" w:space="0" w:color="auto"/>
        <w:left w:val="none" w:sz="0" w:space="0" w:color="auto"/>
        <w:bottom w:val="none" w:sz="0" w:space="0" w:color="auto"/>
        <w:right w:val="none" w:sz="0" w:space="0" w:color="auto"/>
      </w:divBdr>
    </w:div>
    <w:div w:id="1348603820">
      <w:bodyDiv w:val="1"/>
      <w:marLeft w:val="0"/>
      <w:marRight w:val="0"/>
      <w:marTop w:val="0"/>
      <w:marBottom w:val="0"/>
      <w:divBdr>
        <w:top w:val="none" w:sz="0" w:space="0" w:color="auto"/>
        <w:left w:val="none" w:sz="0" w:space="0" w:color="auto"/>
        <w:bottom w:val="none" w:sz="0" w:space="0" w:color="auto"/>
        <w:right w:val="none" w:sz="0" w:space="0" w:color="auto"/>
      </w:divBdr>
    </w:div>
    <w:div w:id="1363094908">
      <w:bodyDiv w:val="1"/>
      <w:marLeft w:val="0"/>
      <w:marRight w:val="0"/>
      <w:marTop w:val="0"/>
      <w:marBottom w:val="0"/>
      <w:divBdr>
        <w:top w:val="none" w:sz="0" w:space="0" w:color="auto"/>
        <w:left w:val="none" w:sz="0" w:space="0" w:color="auto"/>
        <w:bottom w:val="none" w:sz="0" w:space="0" w:color="auto"/>
        <w:right w:val="none" w:sz="0" w:space="0" w:color="auto"/>
      </w:divBdr>
    </w:div>
    <w:div w:id="1383334555">
      <w:bodyDiv w:val="1"/>
      <w:marLeft w:val="0"/>
      <w:marRight w:val="0"/>
      <w:marTop w:val="0"/>
      <w:marBottom w:val="0"/>
      <w:divBdr>
        <w:top w:val="none" w:sz="0" w:space="0" w:color="auto"/>
        <w:left w:val="none" w:sz="0" w:space="0" w:color="auto"/>
        <w:bottom w:val="none" w:sz="0" w:space="0" w:color="auto"/>
        <w:right w:val="none" w:sz="0" w:space="0" w:color="auto"/>
      </w:divBdr>
    </w:div>
    <w:div w:id="1389765815">
      <w:bodyDiv w:val="1"/>
      <w:marLeft w:val="0"/>
      <w:marRight w:val="0"/>
      <w:marTop w:val="0"/>
      <w:marBottom w:val="0"/>
      <w:divBdr>
        <w:top w:val="none" w:sz="0" w:space="0" w:color="auto"/>
        <w:left w:val="none" w:sz="0" w:space="0" w:color="auto"/>
        <w:bottom w:val="none" w:sz="0" w:space="0" w:color="auto"/>
        <w:right w:val="none" w:sz="0" w:space="0" w:color="auto"/>
      </w:divBdr>
    </w:div>
    <w:div w:id="1404059452">
      <w:bodyDiv w:val="1"/>
      <w:marLeft w:val="0"/>
      <w:marRight w:val="0"/>
      <w:marTop w:val="0"/>
      <w:marBottom w:val="0"/>
      <w:divBdr>
        <w:top w:val="none" w:sz="0" w:space="0" w:color="auto"/>
        <w:left w:val="none" w:sz="0" w:space="0" w:color="auto"/>
        <w:bottom w:val="none" w:sz="0" w:space="0" w:color="auto"/>
        <w:right w:val="none" w:sz="0" w:space="0" w:color="auto"/>
      </w:divBdr>
    </w:div>
    <w:div w:id="1413744307">
      <w:bodyDiv w:val="1"/>
      <w:marLeft w:val="0"/>
      <w:marRight w:val="0"/>
      <w:marTop w:val="0"/>
      <w:marBottom w:val="0"/>
      <w:divBdr>
        <w:top w:val="none" w:sz="0" w:space="0" w:color="auto"/>
        <w:left w:val="none" w:sz="0" w:space="0" w:color="auto"/>
        <w:bottom w:val="none" w:sz="0" w:space="0" w:color="auto"/>
        <w:right w:val="none" w:sz="0" w:space="0" w:color="auto"/>
      </w:divBdr>
    </w:div>
    <w:div w:id="1462848420">
      <w:bodyDiv w:val="1"/>
      <w:marLeft w:val="0"/>
      <w:marRight w:val="0"/>
      <w:marTop w:val="0"/>
      <w:marBottom w:val="0"/>
      <w:divBdr>
        <w:top w:val="none" w:sz="0" w:space="0" w:color="auto"/>
        <w:left w:val="none" w:sz="0" w:space="0" w:color="auto"/>
        <w:bottom w:val="none" w:sz="0" w:space="0" w:color="auto"/>
        <w:right w:val="none" w:sz="0" w:space="0" w:color="auto"/>
      </w:divBdr>
    </w:div>
    <w:div w:id="1500658892">
      <w:bodyDiv w:val="1"/>
      <w:marLeft w:val="0"/>
      <w:marRight w:val="0"/>
      <w:marTop w:val="0"/>
      <w:marBottom w:val="0"/>
      <w:divBdr>
        <w:top w:val="none" w:sz="0" w:space="0" w:color="auto"/>
        <w:left w:val="none" w:sz="0" w:space="0" w:color="auto"/>
        <w:bottom w:val="none" w:sz="0" w:space="0" w:color="auto"/>
        <w:right w:val="none" w:sz="0" w:space="0" w:color="auto"/>
      </w:divBdr>
    </w:div>
    <w:div w:id="1508207555">
      <w:bodyDiv w:val="1"/>
      <w:marLeft w:val="0"/>
      <w:marRight w:val="0"/>
      <w:marTop w:val="0"/>
      <w:marBottom w:val="0"/>
      <w:divBdr>
        <w:top w:val="none" w:sz="0" w:space="0" w:color="auto"/>
        <w:left w:val="none" w:sz="0" w:space="0" w:color="auto"/>
        <w:bottom w:val="none" w:sz="0" w:space="0" w:color="auto"/>
        <w:right w:val="none" w:sz="0" w:space="0" w:color="auto"/>
      </w:divBdr>
    </w:div>
    <w:div w:id="1516386801">
      <w:bodyDiv w:val="1"/>
      <w:marLeft w:val="0"/>
      <w:marRight w:val="0"/>
      <w:marTop w:val="0"/>
      <w:marBottom w:val="0"/>
      <w:divBdr>
        <w:top w:val="none" w:sz="0" w:space="0" w:color="auto"/>
        <w:left w:val="none" w:sz="0" w:space="0" w:color="auto"/>
        <w:bottom w:val="none" w:sz="0" w:space="0" w:color="auto"/>
        <w:right w:val="none" w:sz="0" w:space="0" w:color="auto"/>
      </w:divBdr>
    </w:div>
    <w:div w:id="1535577390">
      <w:bodyDiv w:val="1"/>
      <w:marLeft w:val="0"/>
      <w:marRight w:val="0"/>
      <w:marTop w:val="0"/>
      <w:marBottom w:val="0"/>
      <w:divBdr>
        <w:top w:val="none" w:sz="0" w:space="0" w:color="auto"/>
        <w:left w:val="none" w:sz="0" w:space="0" w:color="auto"/>
        <w:bottom w:val="none" w:sz="0" w:space="0" w:color="auto"/>
        <w:right w:val="none" w:sz="0" w:space="0" w:color="auto"/>
      </w:divBdr>
    </w:div>
    <w:div w:id="1564027193">
      <w:bodyDiv w:val="1"/>
      <w:marLeft w:val="0"/>
      <w:marRight w:val="0"/>
      <w:marTop w:val="0"/>
      <w:marBottom w:val="0"/>
      <w:divBdr>
        <w:top w:val="none" w:sz="0" w:space="0" w:color="auto"/>
        <w:left w:val="none" w:sz="0" w:space="0" w:color="auto"/>
        <w:bottom w:val="none" w:sz="0" w:space="0" w:color="auto"/>
        <w:right w:val="none" w:sz="0" w:space="0" w:color="auto"/>
      </w:divBdr>
    </w:div>
    <w:div w:id="1573152316">
      <w:bodyDiv w:val="1"/>
      <w:marLeft w:val="0"/>
      <w:marRight w:val="0"/>
      <w:marTop w:val="0"/>
      <w:marBottom w:val="0"/>
      <w:divBdr>
        <w:top w:val="none" w:sz="0" w:space="0" w:color="auto"/>
        <w:left w:val="none" w:sz="0" w:space="0" w:color="auto"/>
        <w:bottom w:val="none" w:sz="0" w:space="0" w:color="auto"/>
        <w:right w:val="none" w:sz="0" w:space="0" w:color="auto"/>
      </w:divBdr>
    </w:div>
    <w:div w:id="1580335392">
      <w:bodyDiv w:val="1"/>
      <w:marLeft w:val="0"/>
      <w:marRight w:val="0"/>
      <w:marTop w:val="0"/>
      <w:marBottom w:val="0"/>
      <w:divBdr>
        <w:top w:val="none" w:sz="0" w:space="0" w:color="auto"/>
        <w:left w:val="none" w:sz="0" w:space="0" w:color="auto"/>
        <w:bottom w:val="none" w:sz="0" w:space="0" w:color="auto"/>
        <w:right w:val="none" w:sz="0" w:space="0" w:color="auto"/>
      </w:divBdr>
    </w:div>
    <w:div w:id="1588462194">
      <w:bodyDiv w:val="1"/>
      <w:marLeft w:val="0"/>
      <w:marRight w:val="0"/>
      <w:marTop w:val="0"/>
      <w:marBottom w:val="0"/>
      <w:divBdr>
        <w:top w:val="none" w:sz="0" w:space="0" w:color="auto"/>
        <w:left w:val="none" w:sz="0" w:space="0" w:color="auto"/>
        <w:bottom w:val="none" w:sz="0" w:space="0" w:color="auto"/>
        <w:right w:val="none" w:sz="0" w:space="0" w:color="auto"/>
      </w:divBdr>
    </w:div>
    <w:div w:id="1595749253">
      <w:bodyDiv w:val="1"/>
      <w:marLeft w:val="0"/>
      <w:marRight w:val="0"/>
      <w:marTop w:val="0"/>
      <w:marBottom w:val="0"/>
      <w:divBdr>
        <w:top w:val="none" w:sz="0" w:space="0" w:color="auto"/>
        <w:left w:val="none" w:sz="0" w:space="0" w:color="auto"/>
        <w:bottom w:val="none" w:sz="0" w:space="0" w:color="auto"/>
        <w:right w:val="none" w:sz="0" w:space="0" w:color="auto"/>
      </w:divBdr>
    </w:div>
    <w:div w:id="1670669516">
      <w:bodyDiv w:val="1"/>
      <w:marLeft w:val="0"/>
      <w:marRight w:val="0"/>
      <w:marTop w:val="0"/>
      <w:marBottom w:val="0"/>
      <w:divBdr>
        <w:top w:val="none" w:sz="0" w:space="0" w:color="auto"/>
        <w:left w:val="none" w:sz="0" w:space="0" w:color="auto"/>
        <w:bottom w:val="none" w:sz="0" w:space="0" w:color="auto"/>
        <w:right w:val="none" w:sz="0" w:space="0" w:color="auto"/>
      </w:divBdr>
    </w:div>
    <w:div w:id="1689064670">
      <w:bodyDiv w:val="1"/>
      <w:marLeft w:val="0"/>
      <w:marRight w:val="0"/>
      <w:marTop w:val="0"/>
      <w:marBottom w:val="0"/>
      <w:divBdr>
        <w:top w:val="none" w:sz="0" w:space="0" w:color="auto"/>
        <w:left w:val="none" w:sz="0" w:space="0" w:color="auto"/>
        <w:bottom w:val="none" w:sz="0" w:space="0" w:color="auto"/>
        <w:right w:val="none" w:sz="0" w:space="0" w:color="auto"/>
      </w:divBdr>
    </w:div>
    <w:div w:id="1716735620">
      <w:bodyDiv w:val="1"/>
      <w:marLeft w:val="0"/>
      <w:marRight w:val="0"/>
      <w:marTop w:val="0"/>
      <w:marBottom w:val="0"/>
      <w:divBdr>
        <w:top w:val="none" w:sz="0" w:space="0" w:color="auto"/>
        <w:left w:val="none" w:sz="0" w:space="0" w:color="auto"/>
        <w:bottom w:val="none" w:sz="0" w:space="0" w:color="auto"/>
        <w:right w:val="none" w:sz="0" w:space="0" w:color="auto"/>
      </w:divBdr>
    </w:div>
    <w:div w:id="1731613728">
      <w:bodyDiv w:val="1"/>
      <w:marLeft w:val="0"/>
      <w:marRight w:val="0"/>
      <w:marTop w:val="0"/>
      <w:marBottom w:val="0"/>
      <w:divBdr>
        <w:top w:val="none" w:sz="0" w:space="0" w:color="auto"/>
        <w:left w:val="none" w:sz="0" w:space="0" w:color="auto"/>
        <w:bottom w:val="none" w:sz="0" w:space="0" w:color="auto"/>
        <w:right w:val="none" w:sz="0" w:space="0" w:color="auto"/>
      </w:divBdr>
    </w:div>
    <w:div w:id="1735077992">
      <w:bodyDiv w:val="1"/>
      <w:marLeft w:val="0"/>
      <w:marRight w:val="0"/>
      <w:marTop w:val="0"/>
      <w:marBottom w:val="0"/>
      <w:divBdr>
        <w:top w:val="none" w:sz="0" w:space="0" w:color="auto"/>
        <w:left w:val="none" w:sz="0" w:space="0" w:color="auto"/>
        <w:bottom w:val="none" w:sz="0" w:space="0" w:color="auto"/>
        <w:right w:val="none" w:sz="0" w:space="0" w:color="auto"/>
      </w:divBdr>
    </w:div>
    <w:div w:id="1741751969">
      <w:bodyDiv w:val="1"/>
      <w:marLeft w:val="0"/>
      <w:marRight w:val="0"/>
      <w:marTop w:val="0"/>
      <w:marBottom w:val="0"/>
      <w:divBdr>
        <w:top w:val="none" w:sz="0" w:space="0" w:color="auto"/>
        <w:left w:val="none" w:sz="0" w:space="0" w:color="auto"/>
        <w:bottom w:val="none" w:sz="0" w:space="0" w:color="auto"/>
        <w:right w:val="none" w:sz="0" w:space="0" w:color="auto"/>
      </w:divBdr>
    </w:div>
    <w:div w:id="1782064006">
      <w:bodyDiv w:val="1"/>
      <w:marLeft w:val="0"/>
      <w:marRight w:val="0"/>
      <w:marTop w:val="0"/>
      <w:marBottom w:val="0"/>
      <w:divBdr>
        <w:top w:val="none" w:sz="0" w:space="0" w:color="auto"/>
        <w:left w:val="none" w:sz="0" w:space="0" w:color="auto"/>
        <w:bottom w:val="none" w:sz="0" w:space="0" w:color="auto"/>
        <w:right w:val="none" w:sz="0" w:space="0" w:color="auto"/>
      </w:divBdr>
    </w:div>
    <w:div w:id="1784180931">
      <w:bodyDiv w:val="1"/>
      <w:marLeft w:val="0"/>
      <w:marRight w:val="0"/>
      <w:marTop w:val="0"/>
      <w:marBottom w:val="0"/>
      <w:divBdr>
        <w:top w:val="none" w:sz="0" w:space="0" w:color="auto"/>
        <w:left w:val="none" w:sz="0" w:space="0" w:color="auto"/>
        <w:bottom w:val="none" w:sz="0" w:space="0" w:color="auto"/>
        <w:right w:val="none" w:sz="0" w:space="0" w:color="auto"/>
      </w:divBdr>
    </w:div>
    <w:div w:id="1791046813">
      <w:bodyDiv w:val="1"/>
      <w:marLeft w:val="0"/>
      <w:marRight w:val="0"/>
      <w:marTop w:val="0"/>
      <w:marBottom w:val="0"/>
      <w:divBdr>
        <w:top w:val="none" w:sz="0" w:space="0" w:color="auto"/>
        <w:left w:val="none" w:sz="0" w:space="0" w:color="auto"/>
        <w:bottom w:val="none" w:sz="0" w:space="0" w:color="auto"/>
        <w:right w:val="none" w:sz="0" w:space="0" w:color="auto"/>
      </w:divBdr>
    </w:div>
    <w:div w:id="1794135766">
      <w:bodyDiv w:val="1"/>
      <w:marLeft w:val="0"/>
      <w:marRight w:val="0"/>
      <w:marTop w:val="0"/>
      <w:marBottom w:val="0"/>
      <w:divBdr>
        <w:top w:val="none" w:sz="0" w:space="0" w:color="auto"/>
        <w:left w:val="none" w:sz="0" w:space="0" w:color="auto"/>
        <w:bottom w:val="none" w:sz="0" w:space="0" w:color="auto"/>
        <w:right w:val="none" w:sz="0" w:space="0" w:color="auto"/>
      </w:divBdr>
    </w:div>
    <w:div w:id="1802533179">
      <w:bodyDiv w:val="1"/>
      <w:marLeft w:val="0"/>
      <w:marRight w:val="0"/>
      <w:marTop w:val="0"/>
      <w:marBottom w:val="0"/>
      <w:divBdr>
        <w:top w:val="none" w:sz="0" w:space="0" w:color="auto"/>
        <w:left w:val="none" w:sz="0" w:space="0" w:color="auto"/>
        <w:bottom w:val="none" w:sz="0" w:space="0" w:color="auto"/>
        <w:right w:val="none" w:sz="0" w:space="0" w:color="auto"/>
      </w:divBdr>
    </w:div>
    <w:div w:id="1805198637">
      <w:bodyDiv w:val="1"/>
      <w:marLeft w:val="0"/>
      <w:marRight w:val="0"/>
      <w:marTop w:val="0"/>
      <w:marBottom w:val="0"/>
      <w:divBdr>
        <w:top w:val="none" w:sz="0" w:space="0" w:color="auto"/>
        <w:left w:val="none" w:sz="0" w:space="0" w:color="auto"/>
        <w:bottom w:val="none" w:sz="0" w:space="0" w:color="auto"/>
        <w:right w:val="none" w:sz="0" w:space="0" w:color="auto"/>
      </w:divBdr>
    </w:div>
    <w:div w:id="1820489162">
      <w:bodyDiv w:val="1"/>
      <w:marLeft w:val="0"/>
      <w:marRight w:val="0"/>
      <w:marTop w:val="0"/>
      <w:marBottom w:val="0"/>
      <w:divBdr>
        <w:top w:val="none" w:sz="0" w:space="0" w:color="auto"/>
        <w:left w:val="none" w:sz="0" w:space="0" w:color="auto"/>
        <w:bottom w:val="none" w:sz="0" w:space="0" w:color="auto"/>
        <w:right w:val="none" w:sz="0" w:space="0" w:color="auto"/>
      </w:divBdr>
    </w:div>
    <w:div w:id="1828590911">
      <w:bodyDiv w:val="1"/>
      <w:marLeft w:val="0"/>
      <w:marRight w:val="0"/>
      <w:marTop w:val="0"/>
      <w:marBottom w:val="0"/>
      <w:divBdr>
        <w:top w:val="none" w:sz="0" w:space="0" w:color="auto"/>
        <w:left w:val="none" w:sz="0" w:space="0" w:color="auto"/>
        <w:bottom w:val="none" w:sz="0" w:space="0" w:color="auto"/>
        <w:right w:val="none" w:sz="0" w:space="0" w:color="auto"/>
      </w:divBdr>
    </w:div>
    <w:div w:id="1830096686">
      <w:bodyDiv w:val="1"/>
      <w:marLeft w:val="0"/>
      <w:marRight w:val="0"/>
      <w:marTop w:val="0"/>
      <w:marBottom w:val="0"/>
      <w:divBdr>
        <w:top w:val="none" w:sz="0" w:space="0" w:color="auto"/>
        <w:left w:val="none" w:sz="0" w:space="0" w:color="auto"/>
        <w:bottom w:val="none" w:sz="0" w:space="0" w:color="auto"/>
        <w:right w:val="none" w:sz="0" w:space="0" w:color="auto"/>
      </w:divBdr>
    </w:div>
    <w:div w:id="1840999645">
      <w:bodyDiv w:val="1"/>
      <w:marLeft w:val="0"/>
      <w:marRight w:val="0"/>
      <w:marTop w:val="0"/>
      <w:marBottom w:val="0"/>
      <w:divBdr>
        <w:top w:val="none" w:sz="0" w:space="0" w:color="auto"/>
        <w:left w:val="none" w:sz="0" w:space="0" w:color="auto"/>
        <w:bottom w:val="none" w:sz="0" w:space="0" w:color="auto"/>
        <w:right w:val="none" w:sz="0" w:space="0" w:color="auto"/>
      </w:divBdr>
    </w:div>
    <w:div w:id="1845314432">
      <w:bodyDiv w:val="1"/>
      <w:marLeft w:val="0"/>
      <w:marRight w:val="0"/>
      <w:marTop w:val="0"/>
      <w:marBottom w:val="0"/>
      <w:divBdr>
        <w:top w:val="none" w:sz="0" w:space="0" w:color="auto"/>
        <w:left w:val="none" w:sz="0" w:space="0" w:color="auto"/>
        <w:bottom w:val="none" w:sz="0" w:space="0" w:color="auto"/>
        <w:right w:val="none" w:sz="0" w:space="0" w:color="auto"/>
      </w:divBdr>
    </w:div>
    <w:div w:id="1879851778">
      <w:bodyDiv w:val="1"/>
      <w:marLeft w:val="0"/>
      <w:marRight w:val="0"/>
      <w:marTop w:val="0"/>
      <w:marBottom w:val="0"/>
      <w:divBdr>
        <w:top w:val="none" w:sz="0" w:space="0" w:color="auto"/>
        <w:left w:val="none" w:sz="0" w:space="0" w:color="auto"/>
        <w:bottom w:val="none" w:sz="0" w:space="0" w:color="auto"/>
        <w:right w:val="none" w:sz="0" w:space="0" w:color="auto"/>
      </w:divBdr>
    </w:div>
    <w:div w:id="1890453446">
      <w:bodyDiv w:val="1"/>
      <w:marLeft w:val="0"/>
      <w:marRight w:val="0"/>
      <w:marTop w:val="0"/>
      <w:marBottom w:val="0"/>
      <w:divBdr>
        <w:top w:val="none" w:sz="0" w:space="0" w:color="auto"/>
        <w:left w:val="none" w:sz="0" w:space="0" w:color="auto"/>
        <w:bottom w:val="none" w:sz="0" w:space="0" w:color="auto"/>
        <w:right w:val="none" w:sz="0" w:space="0" w:color="auto"/>
      </w:divBdr>
    </w:div>
    <w:div w:id="1929970656">
      <w:bodyDiv w:val="1"/>
      <w:marLeft w:val="0"/>
      <w:marRight w:val="0"/>
      <w:marTop w:val="0"/>
      <w:marBottom w:val="0"/>
      <w:divBdr>
        <w:top w:val="none" w:sz="0" w:space="0" w:color="auto"/>
        <w:left w:val="none" w:sz="0" w:space="0" w:color="auto"/>
        <w:bottom w:val="none" w:sz="0" w:space="0" w:color="auto"/>
        <w:right w:val="none" w:sz="0" w:space="0" w:color="auto"/>
      </w:divBdr>
    </w:div>
    <w:div w:id="1933129100">
      <w:bodyDiv w:val="1"/>
      <w:marLeft w:val="0"/>
      <w:marRight w:val="0"/>
      <w:marTop w:val="0"/>
      <w:marBottom w:val="0"/>
      <w:divBdr>
        <w:top w:val="none" w:sz="0" w:space="0" w:color="auto"/>
        <w:left w:val="none" w:sz="0" w:space="0" w:color="auto"/>
        <w:bottom w:val="none" w:sz="0" w:space="0" w:color="auto"/>
        <w:right w:val="none" w:sz="0" w:space="0" w:color="auto"/>
      </w:divBdr>
    </w:div>
    <w:div w:id="1948467540">
      <w:bodyDiv w:val="1"/>
      <w:marLeft w:val="0"/>
      <w:marRight w:val="0"/>
      <w:marTop w:val="0"/>
      <w:marBottom w:val="0"/>
      <w:divBdr>
        <w:top w:val="none" w:sz="0" w:space="0" w:color="auto"/>
        <w:left w:val="none" w:sz="0" w:space="0" w:color="auto"/>
        <w:bottom w:val="none" w:sz="0" w:space="0" w:color="auto"/>
        <w:right w:val="none" w:sz="0" w:space="0" w:color="auto"/>
      </w:divBdr>
    </w:div>
    <w:div w:id="1960529067">
      <w:bodyDiv w:val="1"/>
      <w:marLeft w:val="0"/>
      <w:marRight w:val="0"/>
      <w:marTop w:val="0"/>
      <w:marBottom w:val="0"/>
      <w:divBdr>
        <w:top w:val="none" w:sz="0" w:space="0" w:color="auto"/>
        <w:left w:val="none" w:sz="0" w:space="0" w:color="auto"/>
        <w:bottom w:val="none" w:sz="0" w:space="0" w:color="auto"/>
        <w:right w:val="none" w:sz="0" w:space="0" w:color="auto"/>
      </w:divBdr>
    </w:div>
    <w:div w:id="1976833893">
      <w:bodyDiv w:val="1"/>
      <w:marLeft w:val="0"/>
      <w:marRight w:val="0"/>
      <w:marTop w:val="0"/>
      <w:marBottom w:val="0"/>
      <w:divBdr>
        <w:top w:val="none" w:sz="0" w:space="0" w:color="auto"/>
        <w:left w:val="none" w:sz="0" w:space="0" w:color="auto"/>
        <w:bottom w:val="none" w:sz="0" w:space="0" w:color="auto"/>
        <w:right w:val="none" w:sz="0" w:space="0" w:color="auto"/>
      </w:divBdr>
    </w:div>
    <w:div w:id="1981105052">
      <w:bodyDiv w:val="1"/>
      <w:marLeft w:val="0"/>
      <w:marRight w:val="0"/>
      <w:marTop w:val="0"/>
      <w:marBottom w:val="0"/>
      <w:divBdr>
        <w:top w:val="none" w:sz="0" w:space="0" w:color="auto"/>
        <w:left w:val="none" w:sz="0" w:space="0" w:color="auto"/>
        <w:bottom w:val="none" w:sz="0" w:space="0" w:color="auto"/>
        <w:right w:val="none" w:sz="0" w:space="0" w:color="auto"/>
      </w:divBdr>
    </w:div>
    <w:div w:id="2000764027">
      <w:bodyDiv w:val="1"/>
      <w:marLeft w:val="0"/>
      <w:marRight w:val="0"/>
      <w:marTop w:val="0"/>
      <w:marBottom w:val="0"/>
      <w:divBdr>
        <w:top w:val="none" w:sz="0" w:space="0" w:color="auto"/>
        <w:left w:val="none" w:sz="0" w:space="0" w:color="auto"/>
        <w:bottom w:val="none" w:sz="0" w:space="0" w:color="auto"/>
        <w:right w:val="none" w:sz="0" w:space="0" w:color="auto"/>
      </w:divBdr>
    </w:div>
    <w:div w:id="2032098570">
      <w:bodyDiv w:val="1"/>
      <w:marLeft w:val="0"/>
      <w:marRight w:val="0"/>
      <w:marTop w:val="0"/>
      <w:marBottom w:val="0"/>
      <w:divBdr>
        <w:top w:val="none" w:sz="0" w:space="0" w:color="auto"/>
        <w:left w:val="none" w:sz="0" w:space="0" w:color="auto"/>
        <w:bottom w:val="none" w:sz="0" w:space="0" w:color="auto"/>
        <w:right w:val="none" w:sz="0" w:space="0" w:color="auto"/>
      </w:divBdr>
    </w:div>
    <w:div w:id="2046052519">
      <w:bodyDiv w:val="1"/>
      <w:marLeft w:val="0"/>
      <w:marRight w:val="0"/>
      <w:marTop w:val="0"/>
      <w:marBottom w:val="0"/>
      <w:divBdr>
        <w:top w:val="none" w:sz="0" w:space="0" w:color="auto"/>
        <w:left w:val="none" w:sz="0" w:space="0" w:color="auto"/>
        <w:bottom w:val="none" w:sz="0" w:space="0" w:color="auto"/>
        <w:right w:val="none" w:sz="0" w:space="0" w:color="auto"/>
      </w:divBdr>
    </w:div>
    <w:div w:id="2062902867">
      <w:bodyDiv w:val="1"/>
      <w:marLeft w:val="0"/>
      <w:marRight w:val="0"/>
      <w:marTop w:val="0"/>
      <w:marBottom w:val="0"/>
      <w:divBdr>
        <w:top w:val="none" w:sz="0" w:space="0" w:color="auto"/>
        <w:left w:val="none" w:sz="0" w:space="0" w:color="auto"/>
        <w:bottom w:val="none" w:sz="0" w:space="0" w:color="auto"/>
        <w:right w:val="none" w:sz="0" w:space="0" w:color="auto"/>
      </w:divBdr>
    </w:div>
    <w:div w:id="2066293439">
      <w:bodyDiv w:val="1"/>
      <w:marLeft w:val="0"/>
      <w:marRight w:val="0"/>
      <w:marTop w:val="0"/>
      <w:marBottom w:val="0"/>
      <w:divBdr>
        <w:top w:val="none" w:sz="0" w:space="0" w:color="auto"/>
        <w:left w:val="none" w:sz="0" w:space="0" w:color="auto"/>
        <w:bottom w:val="none" w:sz="0" w:space="0" w:color="auto"/>
        <w:right w:val="none" w:sz="0" w:space="0" w:color="auto"/>
      </w:divBdr>
    </w:div>
    <w:div w:id="2070493034">
      <w:bodyDiv w:val="1"/>
      <w:marLeft w:val="0"/>
      <w:marRight w:val="0"/>
      <w:marTop w:val="0"/>
      <w:marBottom w:val="0"/>
      <w:divBdr>
        <w:top w:val="none" w:sz="0" w:space="0" w:color="auto"/>
        <w:left w:val="none" w:sz="0" w:space="0" w:color="auto"/>
        <w:bottom w:val="none" w:sz="0" w:space="0" w:color="auto"/>
        <w:right w:val="none" w:sz="0" w:space="0" w:color="auto"/>
      </w:divBdr>
    </w:div>
    <w:div w:id="2093551710">
      <w:bodyDiv w:val="1"/>
      <w:marLeft w:val="0"/>
      <w:marRight w:val="0"/>
      <w:marTop w:val="0"/>
      <w:marBottom w:val="0"/>
      <w:divBdr>
        <w:top w:val="none" w:sz="0" w:space="0" w:color="auto"/>
        <w:left w:val="none" w:sz="0" w:space="0" w:color="auto"/>
        <w:bottom w:val="none" w:sz="0" w:space="0" w:color="auto"/>
        <w:right w:val="none" w:sz="0" w:space="0" w:color="auto"/>
      </w:divBdr>
    </w:div>
    <w:div w:id="209735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Bar15</b:Tag>
    <b:SourceType>Book</b:SourceType>
    <b:Guid>{871605DB-169C-1E49-A01B-8C74ACA53737}</b:Guid>
    <b:Author>
      <b:Author>
        <b:NameList>
          <b:Person>
            <b:Last>Bartley</b:Last>
            <b:First>C.</b:First>
          </b:Person>
        </b:NameList>
      </b:Author>
    </b:Author>
    <b:Title>An introduction to Indian philosophy from original sources</b:Title>
    <b:Year>2015</b:Year>
    <b:City>London &amp; New York</b:City>
    <b:Publisher>Bloomsbury</b:Publisher>
    <b:RefOrder>1</b:RefOrder>
  </b:Source>
  <b:Source>
    <b:Tag>Gow</b:Tag>
    <b:SourceType>Book</b:SourceType>
    <b:Guid>{7306CCD9-FD5F-E94A-BD88-490583A76615}</b:Guid>
    <b:Author>
      <b:Author>
        <b:NameList>
          <b:Person>
            <b:Last>Gowans</b:Last>
            <b:First>C.</b:First>
            <b:Middle>W.</b:Middle>
          </b:Person>
        </b:NameList>
      </b:Author>
    </b:Author>
    <b:Title>Philosophy of the Buddha</b:Title>
    <b:City>London &amp; New York</b:City>
    <b:Publisher>Routledge</b:Publisher>
    <b:Year>2003</b:Year>
    <b:RefOrder>2</b:RefOrder>
  </b:Source>
  <b:Source>
    <b:Tag>Bla12</b:Tag>
    <b:SourceType>BookSection</b:SourceType>
    <b:Guid>{AA9EAB9A-B486-2E4D-BD3F-CBEF687656DD}</b:Guid>
    <b:Title>Senses of self and non-self in the Upanisads and Nikāyas</b:Title>
    <b:City>Farnham: Ashgate</b:City>
    <b:Year>2012</b:Year>
    <b:Author>
      <b:Author>
        <b:NameList>
          <b:Person>
            <b:Last>Black</b:Last>
            <b:First>B.</b:First>
          </b:Person>
        </b:NameList>
      </b:Author>
      <b:BookAuthor>
        <b:NameList>
          <b:Person>
            <b:Last>ed. I. Kuznetsova</b:Last>
            <b:First>J.</b:First>
            <b:Middle>Ganeri, C. Ram-Prasad</b:Middle>
          </b:Person>
        </b:NameList>
      </b:BookAuthor>
    </b:Author>
    <b:BookTitle>Hindu and Buddhist ideas in dialogue: self and no-self</b:BookTitle>
    <b:RefOrder>3</b:RefOrder>
  </b:Source>
  <b:Source>
    <b:Tag>Eas07</b:Tag>
    <b:SourceType>Book</b:SourceType>
    <b:Guid>{789C77A1-9E7E-1A48-B046-937636FD0C5F}</b:Guid>
    <b:Author>
      <b:Author>
        <b:NameList>
          <b:Person>
            <b:Last>Easwaran</b:Last>
            <b:First>E.</b:First>
          </b:Person>
        </b:NameList>
      </b:Author>
    </b:Author>
    <b:Title>The Upanishads</b:Title>
    <b:City>Canada</b:City>
    <b:Publisher>The Blue Mountain Center of Meditation</b:Publisher>
    <b:Year>2007</b:Year>
    <b:RefOrder>4</b:RefOrder>
  </b:Source>
  <b:Source>
    <b:Tag>Flo96</b:Tag>
    <b:SourceType>Book</b:SourceType>
    <b:Guid>{05E196C5-AC63-8146-B579-5F1D3D3C7B9B}</b:Guid>
    <b:Author>
      <b:Author>
        <b:NameList>
          <b:Person>
            <b:Last>Flood</b:Last>
            <b:First>G.</b:First>
          </b:Person>
        </b:NameList>
      </b:Author>
    </b:Author>
    <b:Title>An Introduction to Hinduism</b:Title>
    <b:City>Cambridge</b:City>
    <b:Publisher>Cambridge University Press</b:Publisher>
    <b:Year>1996</b:Year>
    <b:RefOrder>12</b:RefOrder>
  </b:Source>
  <b:Source>
    <b:Tag>Rad18</b:Tag>
    <b:SourceType>Book</b:SourceType>
    <b:Guid>{EDEAFD8D-8E6C-4545-AC36-59E5B3DEFC5F}</b:Guid>
    <b:Author>
      <b:Author>
        <b:NameList>
          <b:Person>
            <b:Last>Radhakrishnan</b:Last>
            <b:First>S.</b:First>
          </b:Person>
        </b:NameList>
      </b:Author>
    </b:Author>
    <b:Title>The principal Upanishads</b:Title>
    <b:City>India</b:City>
    <b:Publisher>Harper Collins Publishers</b:Publisher>
    <b:Year>2018</b:Year>
    <b:RefOrder>13</b:RefOrder>
  </b:Source>
  <b:Source>
    <b:Tag>Wal97</b:Tag>
    <b:SourceType>Book</b:SourceType>
    <b:Guid>{DEC08093-6361-8448-8949-398663C24242}</b:Guid>
    <b:Author>
      <b:Author>
        <b:NameList>
          <b:Person>
            <b:Last>Rahula</b:Last>
            <b:First>Walpula</b:First>
            <b:Middle>Sri</b:Middle>
          </b:Person>
        </b:NameList>
      </b:Author>
    </b:Author>
    <b:Title>What the Buddha taught</b:Title>
    <b:City>London</b:City>
    <b:Publisher>Oneworld publications</b:Publisher>
    <b:Year>1997</b:Year>
    <b:RefOrder>5</b:RefOrder>
  </b:Source>
  <b:Source>
    <b:Tag>Get98</b:Tag>
    <b:SourceType>Book</b:SourceType>
    <b:Guid>{5E6F6300-24D5-6E4A-AEC8-4AD01A602298}</b:Guid>
    <b:Author>
      <b:Author>
        <b:NameList>
          <b:Person>
            <b:Last>Gethin</b:Last>
            <b:First>R.</b:First>
          </b:Person>
        </b:NameList>
      </b:Author>
    </b:Author>
    <b:Title>The Foundations of Buddhism</b:Title>
    <b:City>Oxford </b:City>
    <b:Publisher>Oxford University Press</b:Publisher>
    <b:Year>1998</b:Year>
    <b:RefOrder>8</b:RefOrder>
  </b:Source>
  <b:Source>
    <b:Tag>Har13</b:Tag>
    <b:SourceType>Book</b:SourceType>
    <b:Guid>{8A31F6DB-5AE5-3048-996F-E5242D556C7B}</b:Guid>
    <b:Author>
      <b:Author>
        <b:NameList>
          <b:Person>
            <b:Last>Harvey</b:Last>
            <b:First>P.</b:First>
          </b:Person>
        </b:NameList>
      </b:Author>
    </b:Author>
    <b:Title>An introduction to Buddhism</b:Title>
    <b:City>Cambridge, UK</b:City>
    <b:Publisher>Cambridge University Press</b:Publisher>
    <b:Year>2013</b:Year>
    <b:RefOrder>9</b:RefOrder>
  </b:Source>
  <b:Source>
    <b:Tag>Bur13</b:Tag>
    <b:SourceType>BookSection</b:SourceType>
    <b:Guid>{F9D5262F-7FF9-8342-9E11-7E1F88178E7B}</b:Guid>
    <b:Title>Emptyness in Māhāyana Buddhism</b:Title>
    <b:City>Chichester, West Sussex, UK</b:City>
    <b:Publisher>Wiley-Blackwell</b:Publisher>
    <b:Year>2013</b:Year>
    <b:Author>
      <b:Author>
        <b:NameList>
          <b:Person>
            <b:Last>Burton</b:Last>
            <b:First>D.</b:First>
          </b:Person>
        </b:NameList>
      </b:Author>
      <b:BookAuthor>
        <b:NameList>
          <b:Person>
            <b:Last>Emmanuel</b:Last>
            <b:Middle>M.</b:Middle>
            <b:First>Steven</b:First>
          </b:Person>
        </b:NameList>
      </b:BookAuthor>
    </b:Author>
    <b:BookTitle>A Companion to Buddhist Philosophy</b:BookTitle>
    <b:Pages>151 - 163</b:Pages>
    <b:RefOrder>10</b:RefOrder>
  </b:Source>
  <b:Source>
    <b:Tag>Gan19</b:Tag>
    <b:SourceType>Book</b:SourceType>
    <b:Guid>{12C6E36D-D96A-184A-9AE8-6D5C13CABACF}</b:Guid>
    <b:Author>
      <b:Author>
        <b:NameList>
          <b:Person>
            <b:Last>Gandhi</b:Last>
            <b:First>M.</b:First>
          </b:Person>
        </b:NameList>
      </b:Author>
    </b:Author>
    <b:Title>The Bhagavad Gita</b:Title>
    <b:City>Delhi, Mumbai, Hyderabad</b:City>
    <b:Publisher>Orient Publishing</b:Publisher>
    <b:Year>2019</b:Year>
    <b:RefOrder>11</b:RefOrder>
  </b:Source>
  <b:Source>
    <b:Tag>Ast13</b:Tag>
    <b:SourceType>Book</b:SourceType>
    <b:Guid>{61E91B8F-1271-4744-B965-3709931F3648}</b:Guid>
    <b:Title>Essential Poems form the Staying Alive Trilogy</b:Title>
    <b:City>Highgreen, Tarset, Northumberland</b:City>
    <b:Publisher>Bloodaxe Books</b:Publisher>
    <b:Year>2013</b:Year>
    <b:Author>
      <b:Author>
        <b:NameList>
          <b:Person>
            <b:Last>Astley</b:Last>
            <b:First>N.</b:First>
            <b:Middle>(ed.)</b:Middle>
          </b:Person>
        </b:NameList>
      </b:Author>
    </b:Author>
    <b:RefOrder>14</b:RefOrder>
  </b:Source>
  <b:Source>
    <b:Tag>Jan02</b:Tag>
    <b:SourceType>Book</b:SourceType>
    <b:Guid>{702B4D32-CAC0-D141-8B50-24ADAD330527}</b:Guid>
    <b:Author>
      <b:Author>
        <b:NameList>
          <b:Person>
            <b:Last>Janaway</b:Last>
            <b:First>Chr.</b:First>
          </b:Person>
        </b:NameList>
      </b:Author>
    </b:Author>
    <b:Title>Schopenhauer, a very short introduction</b:Title>
    <b:City>Oxford</b:City>
    <b:Publisher>Oxford University Press</b:Publisher>
    <b:Year>2002</b:Year>
    <b:RefOrder>6</b:RefOrder>
  </b:Source>
  <b:Source>
    <b:Tag>Sut16</b:Tag>
    <b:SourceType>Book</b:SourceType>
    <b:Guid>{1C4F5ACF-2DE5-A94D-B7D6-296E8D8CD961}</b:Guid>
    <b:Author>
      <b:Author>
        <b:NameList>
          <b:Person>
            <b:Last>Sutton</b:Last>
            <b:First>N.</b:First>
            <b:Middle>(transl.)</b:Middle>
          </b:Person>
        </b:NameList>
      </b:Author>
    </b:Author>
    <b:Title>Bhagavad Gita</b:Title>
    <b:City>Oxford</b:City>
    <b:Publisher>Oxford Centre of Hindu Studies</b:Publisher>
    <b:Year>2016</b:Year>
    <b:RefOrder>7</b:RefOrder>
  </b:Source>
</b:Sources>
</file>

<file path=customXml/itemProps1.xml><?xml version="1.0" encoding="utf-8"?>
<ds:datastoreItem xmlns:ds="http://schemas.openxmlformats.org/officeDocument/2006/customXml" ds:itemID="{C4057806-CD74-794C-A30E-BE6AAC885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9</Pages>
  <Words>4287</Words>
  <Characters>24439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21</cp:revision>
  <dcterms:created xsi:type="dcterms:W3CDTF">2023-01-11T11:53:00Z</dcterms:created>
  <dcterms:modified xsi:type="dcterms:W3CDTF">2023-01-18T10:36:00Z</dcterms:modified>
</cp:coreProperties>
</file>