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997468" w14:textId="77777777" w:rsidR="00D9794D" w:rsidRPr="00431CFE" w:rsidRDefault="001A652B" w:rsidP="001A652B">
      <w:pPr>
        <w:jc w:val="center"/>
        <w:rPr>
          <w:sz w:val="44"/>
        </w:rPr>
      </w:pPr>
      <w:r w:rsidRPr="00431CFE">
        <w:rPr>
          <w:sz w:val="44"/>
        </w:rPr>
        <w:t>ECIE4003</w:t>
      </w:r>
    </w:p>
    <w:p w14:paraId="7E1381EF" w14:textId="77777777" w:rsidR="001A652B" w:rsidRPr="00431CFE" w:rsidRDefault="001A652B" w:rsidP="001A652B">
      <w:pPr>
        <w:jc w:val="center"/>
        <w:rPr>
          <w:sz w:val="44"/>
        </w:rPr>
      </w:pPr>
    </w:p>
    <w:p w14:paraId="4D6CAAF4" w14:textId="77777777" w:rsidR="001A652B" w:rsidRPr="00431CFE" w:rsidRDefault="001A652B" w:rsidP="001A652B">
      <w:pPr>
        <w:jc w:val="center"/>
        <w:rPr>
          <w:iCs/>
          <w:sz w:val="44"/>
        </w:rPr>
      </w:pPr>
      <w:r w:rsidRPr="00431CFE">
        <w:rPr>
          <w:iCs/>
          <w:sz w:val="44"/>
        </w:rPr>
        <w:t>Additional Needs in Context</w:t>
      </w:r>
    </w:p>
    <w:p w14:paraId="5CE739AA" w14:textId="77777777" w:rsidR="001A652B" w:rsidRPr="00431CFE" w:rsidRDefault="001A652B" w:rsidP="001A652B">
      <w:pPr>
        <w:jc w:val="center"/>
        <w:rPr>
          <w:iCs/>
          <w:sz w:val="44"/>
        </w:rPr>
      </w:pPr>
    </w:p>
    <w:p w14:paraId="2D9C2598" w14:textId="77777777" w:rsidR="001A652B" w:rsidRPr="00431CFE" w:rsidRDefault="001A652B" w:rsidP="001A652B">
      <w:pPr>
        <w:jc w:val="center"/>
        <w:rPr>
          <w:iCs/>
          <w:sz w:val="44"/>
        </w:rPr>
      </w:pPr>
      <w:r w:rsidRPr="00431CFE">
        <w:rPr>
          <w:iCs/>
          <w:sz w:val="44"/>
        </w:rPr>
        <w:t>Portfolio</w:t>
      </w:r>
    </w:p>
    <w:p w14:paraId="5A5B1534" w14:textId="77777777" w:rsidR="001A652B" w:rsidRPr="00431CFE" w:rsidRDefault="001A652B" w:rsidP="001A652B">
      <w:pPr>
        <w:jc w:val="center"/>
        <w:rPr>
          <w:iCs/>
          <w:sz w:val="44"/>
        </w:rPr>
      </w:pPr>
    </w:p>
    <w:p w14:paraId="734955B0" w14:textId="21587EDE" w:rsidR="001A652B" w:rsidRPr="00431CFE" w:rsidRDefault="001A652B" w:rsidP="001A652B">
      <w:pPr>
        <w:jc w:val="center"/>
        <w:rPr>
          <w:iCs/>
          <w:sz w:val="44"/>
        </w:rPr>
      </w:pPr>
      <w:r w:rsidRPr="00431CFE">
        <w:rPr>
          <w:iCs/>
          <w:sz w:val="44"/>
        </w:rPr>
        <w:t xml:space="preserve">Student Number: </w:t>
      </w:r>
      <w:r w:rsidR="00680F2C">
        <w:rPr>
          <w:iCs/>
          <w:sz w:val="44"/>
        </w:rPr>
        <w:t>2317370</w:t>
      </w:r>
    </w:p>
    <w:p w14:paraId="5F692D0F" w14:textId="77777777" w:rsidR="001A652B" w:rsidRPr="00431CFE" w:rsidRDefault="001A652B" w:rsidP="001A652B">
      <w:pPr>
        <w:jc w:val="center"/>
        <w:rPr>
          <w:iCs/>
          <w:sz w:val="44"/>
        </w:rPr>
      </w:pPr>
    </w:p>
    <w:p w14:paraId="60F2767C" w14:textId="77777777" w:rsidR="001A652B" w:rsidRDefault="001A652B" w:rsidP="001A652B">
      <w:pPr>
        <w:jc w:val="center"/>
        <w:rPr>
          <w:i/>
          <w:iCs/>
          <w:sz w:val="44"/>
        </w:rPr>
      </w:pPr>
    </w:p>
    <w:p w14:paraId="50B84B50" w14:textId="77777777" w:rsidR="001A652B" w:rsidRDefault="001A652B" w:rsidP="001A652B">
      <w:pPr>
        <w:jc w:val="center"/>
        <w:rPr>
          <w:i/>
          <w:iCs/>
          <w:sz w:val="44"/>
        </w:rPr>
      </w:pPr>
    </w:p>
    <w:p w14:paraId="492E14DA" w14:textId="77777777" w:rsidR="001A652B" w:rsidRDefault="001A652B" w:rsidP="001A652B">
      <w:pPr>
        <w:jc w:val="center"/>
        <w:rPr>
          <w:i/>
          <w:iCs/>
          <w:sz w:val="44"/>
        </w:rPr>
      </w:pPr>
    </w:p>
    <w:p w14:paraId="07E2D267" w14:textId="77777777" w:rsidR="001A652B" w:rsidRDefault="001A652B" w:rsidP="001A652B">
      <w:pPr>
        <w:jc w:val="center"/>
        <w:rPr>
          <w:i/>
          <w:iCs/>
          <w:sz w:val="44"/>
        </w:rPr>
      </w:pPr>
    </w:p>
    <w:p w14:paraId="23AE7FC7" w14:textId="77777777" w:rsidR="001A652B" w:rsidRDefault="001A652B" w:rsidP="001A652B">
      <w:pPr>
        <w:jc w:val="center"/>
        <w:rPr>
          <w:i/>
          <w:iCs/>
          <w:sz w:val="44"/>
        </w:rPr>
      </w:pPr>
    </w:p>
    <w:p w14:paraId="7868BE45" w14:textId="77777777" w:rsidR="001A652B" w:rsidRDefault="001A652B" w:rsidP="001A652B">
      <w:pPr>
        <w:jc w:val="center"/>
        <w:rPr>
          <w:i/>
          <w:iCs/>
          <w:sz w:val="44"/>
        </w:rPr>
      </w:pPr>
    </w:p>
    <w:p w14:paraId="65585A1F" w14:textId="77777777" w:rsidR="001A652B" w:rsidRDefault="001A652B" w:rsidP="001A652B">
      <w:pPr>
        <w:jc w:val="center"/>
        <w:rPr>
          <w:i/>
          <w:iCs/>
          <w:sz w:val="44"/>
        </w:rPr>
      </w:pPr>
    </w:p>
    <w:p w14:paraId="09863740" w14:textId="77777777" w:rsidR="001A652B" w:rsidRDefault="001A652B" w:rsidP="001A652B">
      <w:pPr>
        <w:jc w:val="center"/>
        <w:rPr>
          <w:i/>
          <w:iCs/>
          <w:sz w:val="44"/>
        </w:rPr>
      </w:pPr>
    </w:p>
    <w:p w14:paraId="7D023982" w14:textId="77777777" w:rsidR="001A652B" w:rsidRDefault="001A652B" w:rsidP="001A652B">
      <w:pPr>
        <w:jc w:val="center"/>
        <w:rPr>
          <w:i/>
          <w:iCs/>
          <w:sz w:val="44"/>
        </w:rPr>
      </w:pPr>
    </w:p>
    <w:p w14:paraId="59653752" w14:textId="77777777" w:rsidR="001A652B" w:rsidRDefault="001A652B" w:rsidP="001A652B">
      <w:pPr>
        <w:jc w:val="center"/>
        <w:rPr>
          <w:i/>
          <w:iCs/>
          <w:sz w:val="44"/>
        </w:rPr>
      </w:pPr>
    </w:p>
    <w:p w14:paraId="1B0831D0" w14:textId="77777777" w:rsidR="001A652B" w:rsidRDefault="001A652B" w:rsidP="001A652B">
      <w:pPr>
        <w:jc w:val="center"/>
        <w:rPr>
          <w:i/>
          <w:iCs/>
          <w:sz w:val="44"/>
        </w:rPr>
      </w:pPr>
    </w:p>
    <w:p w14:paraId="53BF759A" w14:textId="0767D051" w:rsidR="00FA10A1" w:rsidRDefault="008C5FF1" w:rsidP="001A652B">
      <w:pPr>
        <w:jc w:val="center"/>
        <w:rPr>
          <w:sz w:val="44"/>
        </w:rPr>
      </w:pPr>
      <w:r>
        <w:rPr>
          <w:rFonts w:ascii="Calibri" w:hAnsi="Calibri" w:cs="Calibri"/>
          <w:b/>
          <w:bCs/>
          <w:noProof/>
          <w:color w:val="000000"/>
          <w:sz w:val="44"/>
          <w:szCs w:val="44"/>
          <w:bdr w:val="none" w:sz="0" w:space="0" w:color="auto" w:frame="1"/>
        </w:rPr>
        <w:lastRenderedPageBreak/>
        <w:drawing>
          <wp:anchor distT="0" distB="0" distL="114300" distR="114300" simplePos="0" relativeHeight="251666432" behindDoc="0" locked="0" layoutInCell="1" allowOverlap="1" wp14:anchorId="0E30D029" wp14:editId="09EAE1DC">
            <wp:simplePos x="0" y="0"/>
            <wp:positionH relativeFrom="margin">
              <wp:align>center</wp:align>
            </wp:positionH>
            <wp:positionV relativeFrom="paragraph">
              <wp:posOffset>0</wp:posOffset>
            </wp:positionV>
            <wp:extent cx="5389523" cy="1325880"/>
            <wp:effectExtent l="0" t="0" r="0" b="0"/>
            <wp:wrapThrough wrapText="bothSides">
              <wp:wrapPolygon edited="0">
                <wp:start x="14583" y="3414"/>
                <wp:lineTo x="1374" y="4034"/>
                <wp:lineTo x="840" y="5276"/>
                <wp:lineTo x="1069" y="10862"/>
                <wp:lineTo x="6108" y="13966"/>
                <wp:lineTo x="8780" y="14586"/>
                <wp:lineTo x="9239" y="17379"/>
                <wp:lineTo x="9315" y="18000"/>
                <wp:lineTo x="12903" y="18000"/>
                <wp:lineTo x="12980" y="17379"/>
                <wp:lineTo x="13209" y="13966"/>
                <wp:lineTo x="15805" y="13966"/>
                <wp:lineTo x="20768" y="10552"/>
                <wp:lineTo x="20768" y="6207"/>
                <wp:lineTo x="18401" y="4345"/>
                <wp:lineTo x="15194" y="3414"/>
                <wp:lineTo x="14583" y="3414"/>
              </wp:wrapPolygon>
            </wp:wrapThrough>
            <wp:docPr id="556816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9523" cy="1325880"/>
                    </a:xfrm>
                    <a:prstGeom prst="rect">
                      <a:avLst/>
                    </a:prstGeom>
                    <a:noFill/>
                    <a:ln>
                      <a:noFill/>
                    </a:ln>
                  </pic:spPr>
                </pic:pic>
              </a:graphicData>
            </a:graphic>
          </wp:anchor>
        </w:drawing>
      </w:r>
      <w:r w:rsidR="00F53AA0" w:rsidRPr="00680F2C">
        <w:rPr>
          <w:i/>
          <w:iCs/>
          <w:noProof/>
          <w:sz w:val="44"/>
        </w:rPr>
        <mc:AlternateContent>
          <mc:Choice Requires="wps">
            <w:drawing>
              <wp:anchor distT="45720" distB="45720" distL="114300" distR="114300" simplePos="0" relativeHeight="251661312" behindDoc="0" locked="0" layoutInCell="1" allowOverlap="1" wp14:anchorId="1F1220B2" wp14:editId="2FA16A83">
                <wp:simplePos x="0" y="0"/>
                <wp:positionH relativeFrom="page">
                  <wp:posOffset>46990</wp:posOffset>
                </wp:positionH>
                <wp:positionV relativeFrom="paragraph">
                  <wp:posOffset>878205</wp:posOffset>
                </wp:positionV>
                <wp:extent cx="3215640" cy="2628900"/>
                <wp:effectExtent l="0" t="0" r="3810" b="0"/>
                <wp:wrapSquare wrapText="bothSides"/>
                <wp:docPr id="17898675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5640" cy="2628900"/>
                        </a:xfrm>
                        <a:prstGeom prst="rect">
                          <a:avLst/>
                        </a:prstGeom>
                        <a:solidFill>
                          <a:srgbClr val="FFFFFF"/>
                        </a:solidFill>
                        <a:ln w="9525">
                          <a:noFill/>
                          <a:miter lim="800000"/>
                          <a:headEnd/>
                          <a:tailEnd/>
                        </a:ln>
                      </wps:spPr>
                      <wps:txbx>
                        <w:txbxContent>
                          <w:p w14:paraId="71BD4782" w14:textId="6AC87DE0" w:rsidR="00680F2C" w:rsidRPr="008C5FF1" w:rsidRDefault="00680F2C">
                            <w:pPr>
                              <w:rPr>
                                <w:rFonts w:ascii="ADLaM Display" w:hAnsi="ADLaM Display" w:cs="ADLaM Display"/>
                                <w:sz w:val="28"/>
                                <w:szCs w:val="28"/>
                              </w:rPr>
                            </w:pPr>
                            <w:r w:rsidRPr="008C5FF1">
                              <w:rPr>
                                <w:rFonts w:ascii="ADLaM Display" w:hAnsi="ADLaM Display" w:cs="ADLaM Display"/>
                                <w:sz w:val="28"/>
                                <w:szCs w:val="28"/>
                              </w:rPr>
                              <w:t>What is PDA?</w:t>
                            </w:r>
                          </w:p>
                          <w:p w14:paraId="7FCAFB1F" w14:textId="77777777" w:rsidR="00C24F0B" w:rsidRPr="005440B8" w:rsidRDefault="00C24F0B" w:rsidP="00C24F0B">
                            <w:pPr>
                              <w:pStyle w:val="ListParagraph"/>
                              <w:numPr>
                                <w:ilvl w:val="0"/>
                                <w:numId w:val="10"/>
                              </w:numPr>
                              <w:spacing w:after="0" w:line="240" w:lineRule="auto"/>
                              <w:rPr>
                                <w:rFonts w:eastAsia="Times New Roman" w:cstheme="minorHAnsi"/>
                                <w:sz w:val="24"/>
                                <w:szCs w:val="24"/>
                                <w:lang w:eastAsia="en-GB"/>
                              </w:rPr>
                            </w:pPr>
                            <w:r w:rsidRPr="005440B8">
                              <w:rPr>
                                <w:rFonts w:eastAsia="Times New Roman" w:cstheme="minorHAnsi"/>
                                <w:sz w:val="24"/>
                                <w:szCs w:val="24"/>
                                <w:lang w:eastAsia="en-GB"/>
                              </w:rPr>
                              <w:t>PDA (Pathological Demand Avoidance) is a trait associated with autism that involves avoiding daily demands and using 'social' strategies to do so. When an individual goes to extreme lengths to avoid or ignore "demands." PDA can impair an individual's functional abilities and adjust their quality of life.</w:t>
                            </w:r>
                          </w:p>
                          <w:p w14:paraId="7E02AE3D" w14:textId="2066FEB6" w:rsidR="00680F2C" w:rsidRPr="005440B8" w:rsidRDefault="005440B8" w:rsidP="005440B8">
                            <w:pPr>
                              <w:ind w:left="360"/>
                              <w:rPr>
                                <w:rFonts w:cstheme="minorHAnsi"/>
                                <w:sz w:val="24"/>
                                <w:szCs w:val="24"/>
                              </w:rPr>
                            </w:pPr>
                            <w:r w:rsidRPr="005440B8">
                              <w:rPr>
                                <w:rFonts w:cstheme="minorHAnsi"/>
                                <w:i/>
                                <w:iCs/>
                                <w:sz w:val="24"/>
                                <w:szCs w:val="24"/>
                              </w:rPr>
                              <w:t>(</w:t>
                            </w:r>
                            <w:proofErr w:type="spellStart"/>
                            <w:r w:rsidRPr="005440B8">
                              <w:rPr>
                                <w:rFonts w:cstheme="minorHAnsi"/>
                                <w:i/>
                                <w:iCs/>
                                <w:sz w:val="24"/>
                                <w:szCs w:val="24"/>
                              </w:rPr>
                              <w:t>Verywell</w:t>
                            </w:r>
                            <w:proofErr w:type="spellEnd"/>
                            <w:r w:rsidRPr="005440B8">
                              <w:rPr>
                                <w:rFonts w:cstheme="minorHAnsi"/>
                                <w:i/>
                                <w:iCs/>
                                <w:sz w:val="24"/>
                                <w:szCs w:val="24"/>
                              </w:rPr>
                              <w:t xml:space="preserve"> Mind, 2024).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1220B2" id="_x0000_t202" coordsize="21600,21600" o:spt="202" path="m,l,21600r21600,l21600,xe">
                <v:stroke joinstyle="miter"/>
                <v:path gradientshapeok="t" o:connecttype="rect"/>
              </v:shapetype>
              <v:shape id="Text Box 2" o:spid="_x0000_s1026" type="#_x0000_t202" style="position:absolute;left:0;text-align:left;margin-left:3.7pt;margin-top:69.15pt;width:253.2pt;height:207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" stroked="f">
                <v:textbox>
                  <w:txbxContent>
                    <w:p w14:paraId="71BD4782" w14:textId="6AC87DE0" w:rsidR="00680F2C" w:rsidRPr="008C5FF1" w:rsidRDefault="00680F2C">
                      <w:pPr>
                        <w:rPr>
                          <w:rFonts w:ascii="ADLaM Display" w:hAnsi="ADLaM Display" w:cs="ADLaM Display"/>
                          <w:sz w:val="28"/>
                          <w:szCs w:val="28"/>
                        </w:rPr>
                      </w:pPr>
                      <w:r w:rsidRPr="008C5FF1">
                        <w:rPr>
                          <w:rFonts w:ascii="ADLaM Display" w:hAnsi="ADLaM Display" w:cs="ADLaM Display"/>
                          <w:sz w:val="28"/>
                          <w:szCs w:val="28"/>
                        </w:rPr>
                        <w:t>What is PDA?</w:t>
                      </w:r>
                    </w:p>
                    <w:p w14:paraId="7FCAFB1F" w14:textId="77777777" w:rsidR="00C24F0B" w:rsidRPr="005440B8" w:rsidRDefault="00C24F0B" w:rsidP="00C24F0B">
                      <w:pPr>
                        <w:pStyle w:val="ListParagraph"/>
                        <w:numPr>
                          <w:ilvl w:val="0"/>
                          <w:numId w:val="10"/>
                        </w:numPr>
                        <w:spacing w:after="0" w:line="240" w:lineRule="auto"/>
                        <w:rPr>
                          <w:rFonts w:eastAsia="Times New Roman" w:cstheme="minorHAnsi"/>
                          <w:sz w:val="24"/>
                          <w:szCs w:val="24"/>
                          <w:lang w:eastAsia="en-GB"/>
                        </w:rPr>
                      </w:pPr>
                      <w:r w:rsidRPr="005440B8">
                        <w:rPr>
                          <w:rFonts w:eastAsia="Times New Roman" w:cstheme="minorHAnsi"/>
                          <w:sz w:val="24"/>
                          <w:szCs w:val="24"/>
                          <w:lang w:eastAsia="en-GB"/>
                        </w:rPr>
                        <w:t>PDA (Pathological Demand Avoidance) is a trait associated with autism that involves avoiding daily demands and using 'social' strategies to do so. When an individual goes to extreme lengths to avoid or ignore "demands." PDA can impair an individual's functional abilities and adjust their quality of life.</w:t>
                      </w:r>
                    </w:p>
                    <w:p w14:paraId="7E02AE3D" w14:textId="2066FEB6" w:rsidR="00680F2C" w:rsidRPr="005440B8" w:rsidRDefault="005440B8" w:rsidP="005440B8">
                      <w:pPr>
                        <w:ind w:left="360"/>
                        <w:rPr>
                          <w:rFonts w:cstheme="minorHAnsi"/>
                          <w:sz w:val="24"/>
                          <w:szCs w:val="24"/>
                        </w:rPr>
                      </w:pPr>
                      <w:r w:rsidRPr="005440B8">
                        <w:rPr>
                          <w:rFonts w:cstheme="minorHAnsi"/>
                          <w:i/>
                          <w:iCs/>
                          <w:sz w:val="24"/>
                          <w:szCs w:val="24"/>
                        </w:rPr>
                        <w:t>(</w:t>
                      </w:r>
                      <w:proofErr w:type="spellStart"/>
                      <w:r w:rsidRPr="005440B8">
                        <w:rPr>
                          <w:rFonts w:cstheme="minorHAnsi"/>
                          <w:i/>
                          <w:iCs/>
                          <w:sz w:val="24"/>
                          <w:szCs w:val="24"/>
                        </w:rPr>
                        <w:t>Verywell</w:t>
                      </w:r>
                      <w:proofErr w:type="spellEnd"/>
                      <w:r w:rsidRPr="005440B8">
                        <w:rPr>
                          <w:rFonts w:cstheme="minorHAnsi"/>
                          <w:i/>
                          <w:iCs/>
                          <w:sz w:val="24"/>
                          <w:szCs w:val="24"/>
                        </w:rPr>
                        <w:t xml:space="preserve"> Mind, 2024). </w:t>
                      </w:r>
                    </w:p>
                  </w:txbxContent>
                </v:textbox>
                <w10:wrap type="square" anchorx="page"/>
              </v:shape>
            </w:pict>
          </mc:Fallback>
        </mc:AlternateContent>
      </w:r>
    </w:p>
    <w:p w14:paraId="5E25816D" w14:textId="65577A3D" w:rsidR="00680F2C" w:rsidRPr="00680F2C" w:rsidRDefault="008138BB" w:rsidP="00680F2C">
      <w:pPr>
        <w:rPr>
          <w:sz w:val="44"/>
        </w:rPr>
      </w:pPr>
      <w:r w:rsidRPr="00680F2C">
        <w:rPr>
          <w:noProof/>
          <w:sz w:val="44"/>
        </w:rPr>
        <mc:AlternateContent>
          <mc:Choice Requires="wps">
            <w:drawing>
              <wp:anchor distT="45720" distB="45720" distL="114300" distR="114300" simplePos="0" relativeHeight="251659264" behindDoc="0" locked="0" layoutInCell="1" allowOverlap="1" wp14:anchorId="60974031" wp14:editId="76A6AE35">
                <wp:simplePos x="0" y="0"/>
                <wp:positionH relativeFrom="page">
                  <wp:align>right</wp:align>
                </wp:positionH>
                <wp:positionV relativeFrom="paragraph">
                  <wp:posOffset>337820</wp:posOffset>
                </wp:positionV>
                <wp:extent cx="3291840" cy="240030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2400300"/>
                        </a:xfrm>
                        <a:prstGeom prst="rect">
                          <a:avLst/>
                        </a:prstGeom>
                        <a:solidFill>
                          <a:srgbClr val="FFFFFF"/>
                        </a:solidFill>
                        <a:ln w="9525">
                          <a:noFill/>
                          <a:miter lim="800000"/>
                          <a:headEnd/>
                          <a:tailEnd/>
                        </a:ln>
                      </wps:spPr>
                      <wps:txbx>
                        <w:txbxContent>
                          <w:p w14:paraId="7365CD34" w14:textId="0A034950" w:rsidR="00680F2C" w:rsidRPr="008C5FF1" w:rsidRDefault="00680F2C" w:rsidP="00680F2C">
                            <w:pPr>
                              <w:spacing w:line="240" w:lineRule="auto"/>
                              <w:ind w:left="360"/>
                              <w:rPr>
                                <w:rFonts w:ascii="ADLaM Display" w:hAnsi="ADLaM Display" w:cs="ADLaM Display"/>
                                <w:sz w:val="28"/>
                                <w:szCs w:val="28"/>
                              </w:rPr>
                            </w:pPr>
                            <w:r w:rsidRPr="008C5FF1">
                              <w:rPr>
                                <w:rFonts w:ascii="ADLaM Display" w:hAnsi="ADLaM Display" w:cs="ADLaM Display"/>
                                <w:sz w:val="28"/>
                                <w:szCs w:val="28"/>
                              </w:rPr>
                              <w:t>Support Strategies:</w:t>
                            </w:r>
                          </w:p>
                          <w:p w14:paraId="237E3735" w14:textId="77777777" w:rsidR="00680F2C" w:rsidRPr="00680F2C" w:rsidRDefault="00680F2C" w:rsidP="00680F2C">
                            <w:pPr>
                              <w:pStyle w:val="ListParagraph"/>
                              <w:numPr>
                                <w:ilvl w:val="0"/>
                                <w:numId w:val="8"/>
                              </w:numPr>
                              <w:spacing w:line="240" w:lineRule="auto"/>
                              <w:rPr>
                                <w:rFonts w:cstheme="minorHAnsi"/>
                              </w:rPr>
                            </w:pPr>
                            <w:r w:rsidRPr="00680F2C">
                              <w:rPr>
                                <w:rFonts w:cstheme="minorHAnsi"/>
                              </w:rPr>
                              <w:t>Reducing or removing or disguising demands</w:t>
                            </w:r>
                          </w:p>
                          <w:p w14:paraId="603481D5" w14:textId="553DE99E" w:rsidR="00680F2C" w:rsidRPr="00680F2C" w:rsidRDefault="00680F2C" w:rsidP="00680F2C">
                            <w:pPr>
                              <w:pStyle w:val="ListParagraph"/>
                              <w:numPr>
                                <w:ilvl w:val="0"/>
                                <w:numId w:val="9"/>
                              </w:numPr>
                              <w:spacing w:line="240" w:lineRule="auto"/>
                              <w:rPr>
                                <w:rFonts w:cstheme="minorHAnsi"/>
                              </w:rPr>
                            </w:pPr>
                            <w:r w:rsidRPr="00680F2C">
                              <w:rPr>
                                <w:rFonts w:cstheme="minorHAnsi"/>
                              </w:rPr>
                              <w:t>Avoid potential stressors such as: -</w:t>
                            </w:r>
                          </w:p>
                          <w:p w14:paraId="1AD97666" w14:textId="77777777" w:rsidR="00680F2C" w:rsidRPr="00680F2C" w:rsidRDefault="00680F2C" w:rsidP="00680F2C">
                            <w:pPr>
                              <w:pStyle w:val="ListParagraph"/>
                              <w:numPr>
                                <w:ilvl w:val="0"/>
                                <w:numId w:val="7"/>
                              </w:numPr>
                              <w:spacing w:line="240" w:lineRule="auto"/>
                              <w:rPr>
                                <w:rFonts w:cstheme="minorHAnsi"/>
                              </w:rPr>
                            </w:pPr>
                            <w:r w:rsidRPr="00680F2C">
                              <w:rPr>
                                <w:rFonts w:cstheme="minorHAnsi"/>
                              </w:rPr>
                              <w:t>Eye contact </w:t>
                            </w:r>
                          </w:p>
                          <w:p w14:paraId="239FD716" w14:textId="77777777" w:rsidR="00680F2C" w:rsidRPr="00680F2C" w:rsidRDefault="00680F2C" w:rsidP="00680F2C">
                            <w:pPr>
                              <w:pStyle w:val="ListParagraph"/>
                              <w:numPr>
                                <w:ilvl w:val="0"/>
                                <w:numId w:val="7"/>
                              </w:numPr>
                              <w:spacing w:line="240" w:lineRule="auto"/>
                              <w:rPr>
                                <w:rFonts w:cstheme="minorHAnsi"/>
                              </w:rPr>
                            </w:pPr>
                            <w:r w:rsidRPr="00680F2C">
                              <w:rPr>
                                <w:rFonts w:cstheme="minorHAnsi"/>
                              </w:rPr>
                              <w:t>Touch </w:t>
                            </w:r>
                          </w:p>
                          <w:p w14:paraId="460B2B07" w14:textId="77777777" w:rsidR="00680F2C" w:rsidRPr="00680F2C" w:rsidRDefault="00680F2C" w:rsidP="00680F2C">
                            <w:pPr>
                              <w:pStyle w:val="ListParagraph"/>
                              <w:numPr>
                                <w:ilvl w:val="0"/>
                                <w:numId w:val="7"/>
                              </w:numPr>
                              <w:spacing w:line="240" w:lineRule="auto"/>
                              <w:rPr>
                                <w:rFonts w:cstheme="minorHAnsi"/>
                              </w:rPr>
                            </w:pPr>
                            <w:r w:rsidRPr="00680F2C">
                              <w:rPr>
                                <w:rFonts w:cstheme="minorHAnsi"/>
                              </w:rPr>
                              <w:t>Physical stances</w:t>
                            </w:r>
                          </w:p>
                          <w:p w14:paraId="357E82AF" w14:textId="77777777" w:rsidR="00680F2C" w:rsidRPr="00680F2C" w:rsidRDefault="00680F2C" w:rsidP="00680F2C">
                            <w:pPr>
                              <w:pStyle w:val="ListParagraph"/>
                              <w:numPr>
                                <w:ilvl w:val="0"/>
                                <w:numId w:val="7"/>
                              </w:numPr>
                              <w:spacing w:line="240" w:lineRule="auto"/>
                              <w:rPr>
                                <w:rFonts w:cstheme="minorHAnsi"/>
                              </w:rPr>
                            </w:pPr>
                            <w:r w:rsidRPr="00680F2C">
                              <w:rPr>
                                <w:rFonts w:cstheme="minorHAnsi"/>
                              </w:rPr>
                              <w:t>Identifying and understanding their triggers </w:t>
                            </w:r>
                          </w:p>
                          <w:p w14:paraId="411EAE49" w14:textId="77777777" w:rsidR="00680F2C" w:rsidRDefault="00680F2C" w:rsidP="00680F2C">
                            <w:pPr>
                              <w:spacing w:line="240" w:lineRule="auto"/>
                              <w:rPr>
                                <w:rFonts w:cstheme="minorHAnsi"/>
                              </w:rPr>
                            </w:pPr>
                          </w:p>
                          <w:p w14:paraId="33E945E6" w14:textId="5110F472" w:rsidR="00680F2C" w:rsidRPr="00680F2C" w:rsidRDefault="00680F2C" w:rsidP="00680F2C">
                            <w:pPr>
                              <w:spacing w:line="240" w:lineRule="auto"/>
                              <w:ind w:left="360"/>
                              <w:rPr>
                                <w:rFonts w:cstheme="minorHAnsi"/>
                              </w:rPr>
                            </w:pPr>
                            <w:r w:rsidRPr="00680F2C">
                              <w:rPr>
                                <w:rFonts w:cstheme="minorHAnsi"/>
                              </w:rPr>
                              <w:t>(National Autistic Society,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974031" id="_x0000_s1027" type="#_x0000_t202" style="position:absolute;margin-left:208pt;margin-top:26.6pt;width:259.2pt;height:189pt;z-index:25165926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" stroked="f">
                <v:textbox>
                  <w:txbxContent>
                    <w:p w14:paraId="7365CD34" w14:textId="0A034950" w:rsidR="00680F2C" w:rsidRPr="008C5FF1" w:rsidRDefault="00680F2C" w:rsidP="00680F2C">
                      <w:pPr>
                        <w:spacing w:line="240" w:lineRule="auto"/>
                        <w:ind w:left="360"/>
                        <w:rPr>
                          <w:rFonts w:ascii="ADLaM Display" w:hAnsi="ADLaM Display" w:cs="ADLaM Display"/>
                          <w:sz w:val="28"/>
                          <w:szCs w:val="28"/>
                        </w:rPr>
                      </w:pPr>
                      <w:r w:rsidRPr="008C5FF1">
                        <w:rPr>
                          <w:rFonts w:ascii="ADLaM Display" w:hAnsi="ADLaM Display" w:cs="ADLaM Display"/>
                          <w:sz w:val="28"/>
                          <w:szCs w:val="28"/>
                        </w:rPr>
                        <w:t>Support Strategies:</w:t>
                      </w:r>
                    </w:p>
                    <w:p w14:paraId="237E3735" w14:textId="77777777" w:rsidR="00680F2C" w:rsidRPr="00680F2C" w:rsidRDefault="00680F2C" w:rsidP="00680F2C">
                      <w:pPr>
                        <w:pStyle w:val="ListParagraph"/>
                        <w:numPr>
                          <w:ilvl w:val="0"/>
                          <w:numId w:val="8"/>
                        </w:numPr>
                        <w:spacing w:line="240" w:lineRule="auto"/>
                        <w:rPr>
                          <w:rFonts w:cstheme="minorHAnsi"/>
                        </w:rPr>
                      </w:pPr>
                      <w:r w:rsidRPr="00680F2C">
                        <w:rPr>
                          <w:rFonts w:cstheme="minorHAnsi"/>
                        </w:rPr>
                        <w:t>Reducing or removing or disguising demands</w:t>
                      </w:r>
                    </w:p>
                    <w:p w14:paraId="603481D5" w14:textId="553DE99E" w:rsidR="00680F2C" w:rsidRPr="00680F2C" w:rsidRDefault="00680F2C" w:rsidP="00680F2C">
                      <w:pPr>
                        <w:pStyle w:val="ListParagraph"/>
                        <w:numPr>
                          <w:ilvl w:val="0"/>
                          <w:numId w:val="9"/>
                        </w:numPr>
                        <w:spacing w:line="240" w:lineRule="auto"/>
                        <w:rPr>
                          <w:rFonts w:cstheme="minorHAnsi"/>
                        </w:rPr>
                      </w:pPr>
                      <w:r w:rsidRPr="00680F2C">
                        <w:rPr>
                          <w:rFonts w:cstheme="minorHAnsi"/>
                        </w:rPr>
                        <w:t>Avoid potential stressors such as: -</w:t>
                      </w:r>
                    </w:p>
                    <w:p w14:paraId="1AD97666" w14:textId="77777777" w:rsidR="00680F2C" w:rsidRPr="00680F2C" w:rsidRDefault="00680F2C" w:rsidP="00680F2C">
                      <w:pPr>
                        <w:pStyle w:val="ListParagraph"/>
                        <w:numPr>
                          <w:ilvl w:val="0"/>
                          <w:numId w:val="7"/>
                        </w:numPr>
                        <w:spacing w:line="240" w:lineRule="auto"/>
                        <w:rPr>
                          <w:rFonts w:cstheme="minorHAnsi"/>
                        </w:rPr>
                      </w:pPr>
                      <w:r w:rsidRPr="00680F2C">
                        <w:rPr>
                          <w:rFonts w:cstheme="minorHAnsi"/>
                        </w:rPr>
                        <w:t>Eye contact </w:t>
                      </w:r>
                    </w:p>
                    <w:p w14:paraId="239FD716" w14:textId="77777777" w:rsidR="00680F2C" w:rsidRPr="00680F2C" w:rsidRDefault="00680F2C" w:rsidP="00680F2C">
                      <w:pPr>
                        <w:pStyle w:val="ListParagraph"/>
                        <w:numPr>
                          <w:ilvl w:val="0"/>
                          <w:numId w:val="7"/>
                        </w:numPr>
                        <w:spacing w:line="240" w:lineRule="auto"/>
                        <w:rPr>
                          <w:rFonts w:cstheme="minorHAnsi"/>
                        </w:rPr>
                      </w:pPr>
                      <w:r w:rsidRPr="00680F2C">
                        <w:rPr>
                          <w:rFonts w:cstheme="minorHAnsi"/>
                        </w:rPr>
                        <w:t>Touch </w:t>
                      </w:r>
                    </w:p>
                    <w:p w14:paraId="460B2B07" w14:textId="77777777" w:rsidR="00680F2C" w:rsidRPr="00680F2C" w:rsidRDefault="00680F2C" w:rsidP="00680F2C">
                      <w:pPr>
                        <w:pStyle w:val="ListParagraph"/>
                        <w:numPr>
                          <w:ilvl w:val="0"/>
                          <w:numId w:val="7"/>
                        </w:numPr>
                        <w:spacing w:line="240" w:lineRule="auto"/>
                        <w:rPr>
                          <w:rFonts w:cstheme="minorHAnsi"/>
                        </w:rPr>
                      </w:pPr>
                      <w:r w:rsidRPr="00680F2C">
                        <w:rPr>
                          <w:rFonts w:cstheme="minorHAnsi"/>
                        </w:rPr>
                        <w:t>Physical stances</w:t>
                      </w:r>
                    </w:p>
                    <w:p w14:paraId="357E82AF" w14:textId="77777777" w:rsidR="00680F2C" w:rsidRPr="00680F2C" w:rsidRDefault="00680F2C" w:rsidP="00680F2C">
                      <w:pPr>
                        <w:pStyle w:val="ListParagraph"/>
                        <w:numPr>
                          <w:ilvl w:val="0"/>
                          <w:numId w:val="7"/>
                        </w:numPr>
                        <w:spacing w:line="240" w:lineRule="auto"/>
                        <w:rPr>
                          <w:rFonts w:cstheme="minorHAnsi"/>
                        </w:rPr>
                      </w:pPr>
                      <w:r w:rsidRPr="00680F2C">
                        <w:rPr>
                          <w:rFonts w:cstheme="minorHAnsi"/>
                        </w:rPr>
                        <w:t>Identifying and understanding their triggers </w:t>
                      </w:r>
                    </w:p>
                    <w:p w14:paraId="411EAE49" w14:textId="77777777" w:rsidR="00680F2C" w:rsidRDefault="00680F2C" w:rsidP="00680F2C">
                      <w:pPr>
                        <w:spacing w:line="240" w:lineRule="auto"/>
                        <w:rPr>
                          <w:rFonts w:cstheme="minorHAnsi"/>
                        </w:rPr>
                      </w:pPr>
                    </w:p>
                    <w:p w14:paraId="33E945E6" w14:textId="5110F472" w:rsidR="00680F2C" w:rsidRPr="00680F2C" w:rsidRDefault="00680F2C" w:rsidP="00680F2C">
                      <w:pPr>
                        <w:spacing w:line="240" w:lineRule="auto"/>
                        <w:ind w:left="360"/>
                        <w:rPr>
                          <w:rFonts w:cstheme="minorHAnsi"/>
                        </w:rPr>
                      </w:pPr>
                      <w:r w:rsidRPr="00680F2C">
                        <w:rPr>
                          <w:rFonts w:cstheme="minorHAnsi"/>
                        </w:rPr>
                        <w:t>(National Autistic Society, 2024)</w:t>
                      </w:r>
                    </w:p>
                  </w:txbxContent>
                </v:textbox>
                <w10:wrap type="square" anchorx="page"/>
              </v:shape>
            </w:pict>
          </mc:Fallback>
        </mc:AlternateContent>
      </w:r>
    </w:p>
    <w:p w14:paraId="730F741A" w14:textId="2CFBCC1B" w:rsidR="00FA10A1" w:rsidRDefault="00FA10A1" w:rsidP="001A652B">
      <w:pPr>
        <w:jc w:val="center"/>
        <w:rPr>
          <w:i/>
          <w:iCs/>
          <w:sz w:val="44"/>
        </w:rPr>
      </w:pPr>
    </w:p>
    <w:p w14:paraId="32E5FD83" w14:textId="0170C745" w:rsidR="00FA10A1" w:rsidRDefault="00FA10A1" w:rsidP="001A652B">
      <w:pPr>
        <w:jc w:val="center"/>
        <w:rPr>
          <w:i/>
          <w:iCs/>
          <w:sz w:val="44"/>
        </w:rPr>
      </w:pPr>
    </w:p>
    <w:p w14:paraId="542C76C0" w14:textId="78C994C2" w:rsidR="00680F2C" w:rsidRDefault="00680F2C" w:rsidP="001A652B">
      <w:pPr>
        <w:jc w:val="center"/>
        <w:rPr>
          <w:i/>
          <w:iCs/>
          <w:sz w:val="44"/>
        </w:rPr>
      </w:pPr>
    </w:p>
    <w:p w14:paraId="1E2755E5" w14:textId="576A0FCE" w:rsidR="00680F2C" w:rsidRDefault="00E7515E" w:rsidP="001A652B">
      <w:pPr>
        <w:jc w:val="center"/>
        <w:rPr>
          <w:i/>
          <w:iCs/>
          <w:sz w:val="44"/>
        </w:rPr>
      </w:pPr>
      <w:r>
        <w:rPr>
          <w:noProof/>
          <w:sz w:val="44"/>
        </w:rPr>
        <mc:AlternateContent>
          <mc:Choice Requires="wps">
            <w:drawing>
              <wp:anchor distT="0" distB="0" distL="114300" distR="114300" simplePos="0" relativeHeight="251671552" behindDoc="0" locked="0" layoutInCell="1" allowOverlap="1" wp14:anchorId="1AED2AA1" wp14:editId="060845A4">
                <wp:simplePos x="0" y="0"/>
                <wp:positionH relativeFrom="column">
                  <wp:posOffset>-668867</wp:posOffset>
                </wp:positionH>
                <wp:positionV relativeFrom="paragraph">
                  <wp:posOffset>291042</wp:posOffset>
                </wp:positionV>
                <wp:extent cx="3615267" cy="2175933"/>
                <wp:effectExtent l="0" t="0" r="4445" b="0"/>
                <wp:wrapNone/>
                <wp:docPr id="1432568613" name="Text Box 5"/>
                <wp:cNvGraphicFramePr/>
                <a:graphic xmlns:a="http://schemas.openxmlformats.org/drawingml/2006/main">
                  <a:graphicData uri="http://schemas.microsoft.com/office/word/2010/wordprocessingShape">
                    <wps:wsp>
                      <wps:cNvSpPr txBox="1"/>
                      <wps:spPr>
                        <a:xfrm>
                          <a:off x="0" y="0"/>
                          <a:ext cx="3615267" cy="2175933"/>
                        </a:xfrm>
                        <a:prstGeom prst="rect">
                          <a:avLst/>
                        </a:prstGeom>
                        <a:solidFill>
                          <a:schemeClr val="lt1"/>
                        </a:solidFill>
                        <a:ln w="6350">
                          <a:noFill/>
                        </a:ln>
                      </wps:spPr>
                      <wps:txbx>
                        <w:txbxContent>
                          <w:p w14:paraId="1458DB25" w14:textId="6A22EA9C" w:rsidR="00E7515E" w:rsidRPr="00E7515E" w:rsidRDefault="00E7515E">
                            <w:pPr>
                              <w:rPr>
                                <w:rFonts w:ascii="ADLaM Display" w:hAnsi="ADLaM Display" w:cs="ADLaM Display"/>
                                <w:sz w:val="28"/>
                                <w:szCs w:val="28"/>
                              </w:rPr>
                            </w:pPr>
                            <w:r w:rsidRPr="00E7515E">
                              <w:rPr>
                                <w:rFonts w:ascii="ADLaM Display" w:hAnsi="ADLaM Display" w:cs="ADLaM Display"/>
                                <w:sz w:val="28"/>
                                <w:szCs w:val="28"/>
                              </w:rPr>
                              <w:t>How PDA may look in school:</w:t>
                            </w:r>
                          </w:p>
                          <w:p w14:paraId="5195ED05" w14:textId="77777777" w:rsidR="00E7515E" w:rsidRPr="00E7515E" w:rsidRDefault="00E7515E" w:rsidP="00E7515E">
                            <w:pPr>
                              <w:pStyle w:val="ListParagraph"/>
                              <w:numPr>
                                <w:ilvl w:val="0"/>
                                <w:numId w:val="14"/>
                              </w:numPr>
                              <w:spacing w:after="0" w:line="240" w:lineRule="auto"/>
                              <w:rPr>
                                <w:rFonts w:eastAsia="Times New Roman" w:cstheme="minorHAnsi"/>
                                <w:sz w:val="24"/>
                                <w:szCs w:val="24"/>
                                <w:lang w:eastAsia="en-GB"/>
                              </w:rPr>
                            </w:pPr>
                            <w:r w:rsidRPr="00E7515E">
                              <w:rPr>
                                <w:rFonts w:eastAsia="Times New Roman" w:cstheme="minorHAnsi"/>
                                <w:sz w:val="24"/>
                                <w:szCs w:val="24"/>
                                <w:lang w:eastAsia="en-GB"/>
                              </w:rPr>
                              <w:t>Not exhibiting symptoms that could indicate autism.</w:t>
                            </w:r>
                          </w:p>
                          <w:p w14:paraId="68422E43" w14:textId="77777777" w:rsidR="00E7515E" w:rsidRPr="00E7515E" w:rsidRDefault="00E7515E" w:rsidP="00E7515E">
                            <w:pPr>
                              <w:pStyle w:val="ListParagraph"/>
                              <w:numPr>
                                <w:ilvl w:val="0"/>
                                <w:numId w:val="14"/>
                              </w:numPr>
                              <w:spacing w:after="0" w:line="240" w:lineRule="auto"/>
                              <w:rPr>
                                <w:rFonts w:eastAsia="Times New Roman" w:cstheme="minorHAnsi"/>
                                <w:sz w:val="24"/>
                                <w:szCs w:val="24"/>
                                <w:lang w:eastAsia="en-GB"/>
                              </w:rPr>
                            </w:pPr>
                            <w:r w:rsidRPr="00E7515E">
                              <w:rPr>
                                <w:rFonts w:eastAsia="Times New Roman" w:cstheme="minorHAnsi"/>
                                <w:sz w:val="24"/>
                                <w:szCs w:val="24"/>
                                <w:lang w:eastAsia="en-GB"/>
                              </w:rPr>
                              <w:t>70% of children with a PDA profile of autism struggle with school attendance, which should be considered a health or SEN need rather than truancy.</w:t>
                            </w:r>
                          </w:p>
                          <w:p w14:paraId="24354AAF" w14:textId="77777777" w:rsidR="00E7515E" w:rsidRPr="00E7515E" w:rsidRDefault="00E7515E" w:rsidP="00E7515E">
                            <w:pPr>
                              <w:pStyle w:val="ListParagraph"/>
                              <w:numPr>
                                <w:ilvl w:val="0"/>
                                <w:numId w:val="14"/>
                              </w:numPr>
                              <w:spacing w:after="0" w:line="240" w:lineRule="auto"/>
                              <w:rPr>
                                <w:rFonts w:eastAsia="Times New Roman" w:cstheme="minorHAnsi"/>
                                <w:sz w:val="24"/>
                                <w:szCs w:val="24"/>
                                <w:lang w:eastAsia="en-GB"/>
                              </w:rPr>
                            </w:pPr>
                            <w:r w:rsidRPr="00E7515E">
                              <w:rPr>
                                <w:rFonts w:eastAsia="Times New Roman" w:cstheme="minorHAnsi"/>
                                <w:sz w:val="24"/>
                                <w:szCs w:val="24"/>
                                <w:lang w:eastAsia="en-GB"/>
                              </w:rPr>
                              <w:t>Some may find the work monotonous or believe they are already well-versed.</w:t>
                            </w:r>
                          </w:p>
                          <w:p w14:paraId="0CEE3E49" w14:textId="42EBFA4A" w:rsidR="00E7515E" w:rsidRPr="00E7515E" w:rsidRDefault="00E7515E" w:rsidP="00E7515E">
                            <w:pPr>
                              <w:ind w:left="360"/>
                              <w:rPr>
                                <w:rFonts w:cstheme="minorHAnsi"/>
                              </w:rPr>
                            </w:pPr>
                            <w:r w:rsidRPr="00E7515E">
                              <w:rPr>
                                <w:rFonts w:cstheme="minorHAnsi"/>
                              </w:rPr>
                              <w:t>(PDAadmin,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ED2AA1" id="Text Box 5" o:spid="_x0000_s1028" type="#_x0000_t202" style="position:absolute;left:0;text-align:left;margin-left:-52.65pt;margin-top:22.9pt;width:284.65pt;height:171.3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" fillcolor="white [3201]" stroked="f" strokeweight=".5pt">
                <v:textbox>
                  <w:txbxContent>
                    <w:p w14:paraId="1458DB25" w14:textId="6A22EA9C" w:rsidR="00E7515E" w:rsidRPr="00E7515E" w:rsidRDefault="00E7515E">
                      <w:pPr>
                        <w:rPr>
                          <w:rFonts w:ascii="ADLaM Display" w:hAnsi="ADLaM Display" w:cs="ADLaM Display"/>
                          <w:sz w:val="28"/>
                          <w:szCs w:val="28"/>
                        </w:rPr>
                      </w:pPr>
                      <w:r w:rsidRPr="00E7515E">
                        <w:rPr>
                          <w:rFonts w:ascii="ADLaM Display" w:hAnsi="ADLaM Display" w:cs="ADLaM Display"/>
                          <w:sz w:val="28"/>
                          <w:szCs w:val="28"/>
                        </w:rPr>
                        <w:t>How PDA may look in school:</w:t>
                      </w:r>
                    </w:p>
                    <w:p w14:paraId="5195ED05" w14:textId="77777777" w:rsidR="00E7515E" w:rsidRPr="00E7515E" w:rsidRDefault="00E7515E" w:rsidP="00E7515E">
                      <w:pPr>
                        <w:pStyle w:val="ListParagraph"/>
                        <w:numPr>
                          <w:ilvl w:val="0"/>
                          <w:numId w:val="14"/>
                        </w:numPr>
                        <w:spacing w:after="0" w:line="240" w:lineRule="auto"/>
                        <w:rPr>
                          <w:rFonts w:eastAsia="Times New Roman" w:cstheme="minorHAnsi"/>
                          <w:sz w:val="24"/>
                          <w:szCs w:val="24"/>
                          <w:lang w:eastAsia="en-GB"/>
                        </w:rPr>
                      </w:pPr>
                      <w:r w:rsidRPr="00E7515E">
                        <w:rPr>
                          <w:rFonts w:eastAsia="Times New Roman" w:cstheme="minorHAnsi"/>
                          <w:sz w:val="24"/>
                          <w:szCs w:val="24"/>
                          <w:lang w:eastAsia="en-GB"/>
                        </w:rPr>
                        <w:t>Not exhibiting symptoms that could indicate autism.</w:t>
                      </w:r>
                    </w:p>
                    <w:p w14:paraId="68422E43" w14:textId="77777777" w:rsidR="00E7515E" w:rsidRPr="00E7515E" w:rsidRDefault="00E7515E" w:rsidP="00E7515E">
                      <w:pPr>
                        <w:pStyle w:val="ListParagraph"/>
                        <w:numPr>
                          <w:ilvl w:val="0"/>
                          <w:numId w:val="14"/>
                        </w:numPr>
                        <w:spacing w:after="0" w:line="240" w:lineRule="auto"/>
                        <w:rPr>
                          <w:rFonts w:eastAsia="Times New Roman" w:cstheme="minorHAnsi"/>
                          <w:sz w:val="24"/>
                          <w:szCs w:val="24"/>
                          <w:lang w:eastAsia="en-GB"/>
                        </w:rPr>
                      </w:pPr>
                      <w:r w:rsidRPr="00E7515E">
                        <w:rPr>
                          <w:rFonts w:eastAsia="Times New Roman" w:cstheme="minorHAnsi"/>
                          <w:sz w:val="24"/>
                          <w:szCs w:val="24"/>
                          <w:lang w:eastAsia="en-GB"/>
                        </w:rPr>
                        <w:t>70% of children with a PDA profile of autism struggle with school attendance, which should be considered a health or SEN need rather than truancy.</w:t>
                      </w:r>
                    </w:p>
                    <w:p w14:paraId="24354AAF" w14:textId="77777777" w:rsidR="00E7515E" w:rsidRPr="00E7515E" w:rsidRDefault="00E7515E" w:rsidP="00E7515E">
                      <w:pPr>
                        <w:pStyle w:val="ListParagraph"/>
                        <w:numPr>
                          <w:ilvl w:val="0"/>
                          <w:numId w:val="14"/>
                        </w:numPr>
                        <w:spacing w:after="0" w:line="240" w:lineRule="auto"/>
                        <w:rPr>
                          <w:rFonts w:eastAsia="Times New Roman" w:cstheme="minorHAnsi"/>
                          <w:sz w:val="24"/>
                          <w:szCs w:val="24"/>
                          <w:lang w:eastAsia="en-GB"/>
                        </w:rPr>
                      </w:pPr>
                      <w:r w:rsidRPr="00E7515E">
                        <w:rPr>
                          <w:rFonts w:eastAsia="Times New Roman" w:cstheme="minorHAnsi"/>
                          <w:sz w:val="24"/>
                          <w:szCs w:val="24"/>
                          <w:lang w:eastAsia="en-GB"/>
                        </w:rPr>
                        <w:t>Some may find the work monotonous or believe they are already well-versed.</w:t>
                      </w:r>
                    </w:p>
                    <w:p w14:paraId="0CEE3E49" w14:textId="42EBFA4A" w:rsidR="00E7515E" w:rsidRPr="00E7515E" w:rsidRDefault="00E7515E" w:rsidP="00E7515E">
                      <w:pPr>
                        <w:ind w:left="360"/>
                        <w:rPr>
                          <w:rFonts w:cstheme="minorHAnsi"/>
                        </w:rPr>
                      </w:pPr>
                      <w:r w:rsidRPr="00E7515E">
                        <w:rPr>
                          <w:rFonts w:cstheme="minorHAnsi"/>
                        </w:rPr>
                        <w:t>(PDAadmin, 2024)</w:t>
                      </w:r>
                    </w:p>
                  </w:txbxContent>
                </v:textbox>
              </v:shape>
            </w:pict>
          </mc:Fallback>
        </mc:AlternateContent>
      </w:r>
      <w:r w:rsidR="008C5FF1" w:rsidRPr="00F53AA0">
        <w:rPr>
          <w:noProof/>
          <w:sz w:val="44"/>
        </w:rPr>
        <mc:AlternateContent>
          <mc:Choice Requires="wps">
            <w:drawing>
              <wp:anchor distT="45720" distB="45720" distL="114300" distR="114300" simplePos="0" relativeHeight="251670528" behindDoc="1" locked="0" layoutInCell="1" allowOverlap="1" wp14:anchorId="2509DFF9" wp14:editId="0798BD80">
                <wp:simplePos x="0" y="0"/>
                <wp:positionH relativeFrom="page">
                  <wp:posOffset>4150360</wp:posOffset>
                </wp:positionH>
                <wp:positionV relativeFrom="paragraph">
                  <wp:posOffset>263525</wp:posOffset>
                </wp:positionV>
                <wp:extent cx="3383280" cy="1404620"/>
                <wp:effectExtent l="0" t="0" r="7620" b="0"/>
                <wp:wrapTight wrapText="bothSides">
                  <wp:wrapPolygon edited="0">
                    <wp:start x="0" y="0"/>
                    <wp:lineTo x="0" y="21448"/>
                    <wp:lineTo x="21527" y="21448"/>
                    <wp:lineTo x="21527" y="0"/>
                    <wp:lineTo x="0" y="0"/>
                  </wp:wrapPolygon>
                </wp:wrapTight>
                <wp:docPr id="17522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3280" cy="1404620"/>
                        </a:xfrm>
                        <a:prstGeom prst="rect">
                          <a:avLst/>
                        </a:prstGeom>
                        <a:solidFill>
                          <a:srgbClr val="FFFFFF"/>
                        </a:solidFill>
                        <a:ln w="9525">
                          <a:noFill/>
                          <a:miter lim="800000"/>
                          <a:headEnd/>
                          <a:tailEnd/>
                        </a:ln>
                      </wps:spPr>
                      <wps:txbx>
                        <w:txbxContent>
                          <w:p w14:paraId="57591F49" w14:textId="5B378925" w:rsidR="00F53AA0" w:rsidRPr="008C5FF1" w:rsidRDefault="00F53AA0">
                            <w:pPr>
                              <w:rPr>
                                <w:rFonts w:ascii="ADLaM Display" w:hAnsi="ADLaM Display" w:cs="ADLaM Display"/>
                                <w:sz w:val="28"/>
                                <w:szCs w:val="28"/>
                              </w:rPr>
                            </w:pPr>
                            <w:r w:rsidRPr="008C5FF1">
                              <w:rPr>
                                <w:rFonts w:ascii="ADLaM Display" w:hAnsi="ADLaM Display" w:cs="ADLaM Display"/>
                                <w:sz w:val="28"/>
                                <w:szCs w:val="28"/>
                              </w:rPr>
                              <w:t>What does PDA look like?</w:t>
                            </w:r>
                          </w:p>
                          <w:p w14:paraId="1469DB2C" w14:textId="77777777" w:rsidR="00F53AA0" w:rsidRPr="00F53AA0" w:rsidRDefault="00F53AA0" w:rsidP="00F53AA0">
                            <w:r w:rsidRPr="00F53AA0">
                              <w:t>A child with PDA may only complete simple tasks when they are personally motivated to do so. This is referred to by experts as "self-directed behaviour." The parent can ask, indicate, and direct all they want, but their child is unlikely to comply with what someone else asks. This can be a frustrating experience for parents, especially when their child undergoes evaluations because the child may appear to be unable to perform tasks that parents know they are capable of. Additionally, older children and teenagers may appear to struggle with basic school assignments, despite their parents' knowledge of their ability to excel academically.</w:t>
                            </w:r>
                          </w:p>
                          <w:p w14:paraId="02EE0D89" w14:textId="1C8B9F12" w:rsidR="00F53AA0" w:rsidRDefault="00F53AA0">
                            <w:r w:rsidRPr="00F53AA0">
                              <w:t xml:space="preserve">(Child Mind Institute, </w:t>
                            </w:r>
                            <w:r>
                              <w:t>2024</w:t>
                            </w:r>
                            <w:r w:rsidRPr="00F53AA0">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09DFF9" id="_x0000_s1029" type="#_x0000_t202" style="position:absolute;left:0;text-align:left;margin-left:326.8pt;margin-top:20.75pt;width:266.4pt;height:110.6pt;z-index:-2516459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" stroked="f">
                <v:textbox style="mso-fit-shape-to-text:t">
                  <w:txbxContent>
                    <w:p w14:paraId="57591F49" w14:textId="5B378925" w:rsidR="00F53AA0" w:rsidRPr="008C5FF1" w:rsidRDefault="00F53AA0">
                      <w:pPr>
                        <w:rPr>
                          <w:rFonts w:ascii="ADLaM Display" w:hAnsi="ADLaM Display" w:cs="ADLaM Display"/>
                          <w:sz w:val="28"/>
                          <w:szCs w:val="28"/>
                        </w:rPr>
                      </w:pPr>
                      <w:r w:rsidRPr="008C5FF1">
                        <w:rPr>
                          <w:rFonts w:ascii="ADLaM Display" w:hAnsi="ADLaM Display" w:cs="ADLaM Display"/>
                          <w:sz w:val="28"/>
                          <w:szCs w:val="28"/>
                        </w:rPr>
                        <w:t>What does PDA look like?</w:t>
                      </w:r>
                    </w:p>
                    <w:p w14:paraId="1469DB2C" w14:textId="77777777" w:rsidR="00F53AA0" w:rsidRPr="00F53AA0" w:rsidRDefault="00F53AA0" w:rsidP="00F53AA0">
                      <w:r w:rsidRPr="00F53AA0">
                        <w:t>A child with PDA may only complete simple tasks when they are personally motivated to do so. This is referred to by experts as "self-directed behaviour." The parent can ask, indicate, and direct all they want, but their child is unlikely to comply with what someone else asks. This can be a frustrating experience for parents, especially when their child undergoes evaluations because the child may appear to be unable to perform tasks that parents know they are capable of. Additionally, older children and teenagers may appear to struggle with basic school assignments, despite their parents' knowledge of their ability to excel academically.</w:t>
                      </w:r>
                    </w:p>
                    <w:p w14:paraId="02EE0D89" w14:textId="1C8B9F12" w:rsidR="00F53AA0" w:rsidRDefault="00F53AA0">
                      <w:r w:rsidRPr="00F53AA0">
                        <w:t xml:space="preserve">(Child Mind Institute, </w:t>
                      </w:r>
                      <w:r>
                        <w:t>2024</w:t>
                      </w:r>
                      <w:r w:rsidRPr="00F53AA0">
                        <w:t>)</w:t>
                      </w:r>
                    </w:p>
                  </w:txbxContent>
                </v:textbox>
                <w10:wrap type="tight" anchorx="page"/>
              </v:shape>
            </w:pict>
          </mc:Fallback>
        </mc:AlternateContent>
      </w:r>
    </w:p>
    <w:p w14:paraId="1BA5D28F" w14:textId="53DF9E3C" w:rsidR="00680F2C" w:rsidRDefault="00680F2C" w:rsidP="001A652B">
      <w:pPr>
        <w:jc w:val="center"/>
        <w:rPr>
          <w:i/>
          <w:iCs/>
          <w:sz w:val="44"/>
        </w:rPr>
      </w:pPr>
    </w:p>
    <w:p w14:paraId="562F2B92" w14:textId="4A6B4AC0" w:rsidR="00680F2C" w:rsidRDefault="00680F2C" w:rsidP="001A652B">
      <w:pPr>
        <w:jc w:val="center"/>
        <w:rPr>
          <w:i/>
          <w:iCs/>
          <w:sz w:val="44"/>
        </w:rPr>
      </w:pPr>
    </w:p>
    <w:p w14:paraId="3371A46B" w14:textId="2657E279" w:rsidR="00680F2C" w:rsidRDefault="00680F2C" w:rsidP="001A652B">
      <w:pPr>
        <w:jc w:val="center"/>
        <w:rPr>
          <w:i/>
          <w:iCs/>
          <w:sz w:val="44"/>
        </w:rPr>
      </w:pPr>
    </w:p>
    <w:p w14:paraId="6107BDC0" w14:textId="3E0D6DB1" w:rsidR="00680F2C" w:rsidRDefault="008C5FF1" w:rsidP="001A652B">
      <w:pPr>
        <w:jc w:val="center"/>
        <w:rPr>
          <w:i/>
          <w:iCs/>
          <w:sz w:val="44"/>
        </w:rPr>
      </w:pPr>
      <w:r>
        <w:rPr>
          <w:i/>
          <w:iCs/>
          <w:noProof/>
          <w:sz w:val="44"/>
        </w:rPr>
        <mc:AlternateContent>
          <mc:Choice Requires="wps">
            <w:drawing>
              <wp:anchor distT="0" distB="0" distL="114300" distR="114300" simplePos="0" relativeHeight="251669504" behindDoc="0" locked="0" layoutInCell="1" allowOverlap="1" wp14:anchorId="6123A582" wp14:editId="6DD373CD">
                <wp:simplePos x="0" y="0"/>
                <wp:positionH relativeFrom="page">
                  <wp:posOffset>99060</wp:posOffset>
                </wp:positionH>
                <wp:positionV relativeFrom="paragraph">
                  <wp:posOffset>508635</wp:posOffset>
                </wp:positionV>
                <wp:extent cx="4251960" cy="4297680"/>
                <wp:effectExtent l="0" t="0" r="0" b="7620"/>
                <wp:wrapNone/>
                <wp:docPr id="2052968718" name="Text Box 4"/>
                <wp:cNvGraphicFramePr/>
                <a:graphic xmlns:a="http://schemas.openxmlformats.org/drawingml/2006/main">
                  <a:graphicData uri="http://schemas.microsoft.com/office/word/2010/wordprocessingShape">
                    <wps:wsp>
                      <wps:cNvSpPr txBox="1"/>
                      <wps:spPr>
                        <a:xfrm>
                          <a:off x="0" y="0"/>
                          <a:ext cx="4251960" cy="4297680"/>
                        </a:xfrm>
                        <a:prstGeom prst="rect">
                          <a:avLst/>
                        </a:prstGeom>
                        <a:solidFill>
                          <a:schemeClr val="lt1"/>
                        </a:solidFill>
                        <a:ln w="6350">
                          <a:noFill/>
                        </a:ln>
                      </wps:spPr>
                      <wps:txbx>
                        <w:txbxContent>
                          <w:p w14:paraId="5B3A758D" w14:textId="4B6E673F" w:rsidR="00410404" w:rsidRPr="008C5FF1" w:rsidRDefault="00410404">
                            <w:pPr>
                              <w:rPr>
                                <w:rFonts w:ascii="ADLaM Display" w:hAnsi="ADLaM Display" w:cs="ADLaM Display"/>
                                <w:sz w:val="28"/>
                                <w:szCs w:val="28"/>
                              </w:rPr>
                            </w:pPr>
                            <w:r w:rsidRPr="008C5FF1">
                              <w:rPr>
                                <w:rFonts w:ascii="ADLaM Display" w:hAnsi="ADLaM Display" w:cs="ADLaM Display"/>
                                <w:sz w:val="28"/>
                                <w:szCs w:val="28"/>
                              </w:rPr>
                              <w:t>Features of PDA:</w:t>
                            </w:r>
                          </w:p>
                          <w:p w14:paraId="53AA2CC1" w14:textId="5D50D5EC" w:rsidR="00410404" w:rsidRDefault="009B4718" w:rsidP="00410404">
                            <w:pPr>
                              <w:pStyle w:val="ListParagraph"/>
                              <w:numPr>
                                <w:ilvl w:val="0"/>
                                <w:numId w:val="13"/>
                              </w:numPr>
                            </w:pPr>
                            <w:r w:rsidRPr="008C5FF1">
                              <w:rPr>
                                <w:b/>
                                <w:bCs/>
                              </w:rPr>
                              <w:t>Resisting and avoiding the ordinary demands of life</w:t>
                            </w:r>
                            <w:r>
                              <w:t>- may include joining a family activity, getting dress or even getting up</w:t>
                            </w:r>
                          </w:p>
                          <w:p w14:paraId="0004D707" w14:textId="421A3158" w:rsidR="009B4718" w:rsidRDefault="009B4718" w:rsidP="00410404">
                            <w:pPr>
                              <w:pStyle w:val="ListParagraph"/>
                              <w:numPr>
                                <w:ilvl w:val="0"/>
                                <w:numId w:val="13"/>
                              </w:numPr>
                            </w:pPr>
                            <w:r w:rsidRPr="008C5FF1">
                              <w:rPr>
                                <w:b/>
                                <w:bCs/>
                              </w:rPr>
                              <w:t>Using social strategies as part of the avoidance</w:t>
                            </w:r>
                            <w:r>
                              <w:t>- distracting</w:t>
                            </w:r>
                            <w:r w:rsidR="008C5FF1">
                              <w:t>, delaying and drowning out the request asked.</w:t>
                            </w:r>
                          </w:p>
                          <w:p w14:paraId="48AC2673" w14:textId="77777777" w:rsidR="008C5FF1" w:rsidRDefault="008C5FF1" w:rsidP="00410404">
                            <w:pPr>
                              <w:pStyle w:val="ListParagraph"/>
                              <w:numPr>
                                <w:ilvl w:val="0"/>
                                <w:numId w:val="13"/>
                              </w:numPr>
                            </w:pPr>
                            <w:r w:rsidRPr="008C5FF1">
                              <w:rPr>
                                <w:b/>
                                <w:bCs/>
                              </w:rPr>
                              <w:t>Appearing sociable on the surface</w:t>
                            </w:r>
                            <w:r>
                              <w:t>- good use of eye contact but often lack depth in their understanding</w:t>
                            </w:r>
                          </w:p>
                          <w:p w14:paraId="1AD4D549" w14:textId="70FC28CE" w:rsidR="008C5FF1" w:rsidRDefault="008C5FF1" w:rsidP="00410404">
                            <w:pPr>
                              <w:pStyle w:val="ListParagraph"/>
                              <w:numPr>
                                <w:ilvl w:val="0"/>
                                <w:numId w:val="13"/>
                              </w:numPr>
                            </w:pPr>
                            <w:r>
                              <w:rPr>
                                <w:b/>
                                <w:bCs/>
                              </w:rPr>
                              <w:t>Extreme</w:t>
                            </w:r>
                            <w:r w:rsidRPr="008C5FF1">
                              <w:rPr>
                                <w:b/>
                                <w:bCs/>
                              </w:rPr>
                              <w:t xml:space="preserve"> mood swings and impulsivity</w:t>
                            </w:r>
                            <w:r>
                              <w:t>- difficulty regulating their own emotions and reactions to situations and people</w:t>
                            </w:r>
                          </w:p>
                          <w:p w14:paraId="543EA098" w14:textId="24A4EDCA" w:rsidR="008C5FF1" w:rsidRPr="008C5FF1" w:rsidRDefault="008C5FF1" w:rsidP="008C5FF1">
                            <w:pPr>
                              <w:pStyle w:val="ListParagraph"/>
                              <w:numPr>
                                <w:ilvl w:val="0"/>
                                <w:numId w:val="13"/>
                              </w:numPr>
                            </w:pPr>
                            <w:r w:rsidRPr="008C5FF1">
                              <w:rPr>
                                <w:b/>
                                <w:bCs/>
                              </w:rPr>
                              <w:t>Comfortable in role play and pretence, sometimes to an extreme degree, and the lines between reality and pretence can become blurred</w:t>
                            </w:r>
                            <w:r>
                              <w:t xml:space="preserve">- </w:t>
                            </w:r>
                            <w:r w:rsidRPr="008C5FF1">
                              <w:t>In role-play scenarios, they frequently adopt the persona of an authority figure to the point where they believe they are that person. This role may often require them to oversee and direct others and as such, remain in control of the play</w:t>
                            </w:r>
                          </w:p>
                          <w:p w14:paraId="1C4FF966" w14:textId="10EB0917" w:rsidR="008C5FF1" w:rsidRDefault="008C5FF1" w:rsidP="008C5FF1">
                            <w:pPr>
                              <w:pStyle w:val="ListParagraph"/>
                              <w:numPr>
                                <w:ilvl w:val="0"/>
                                <w:numId w:val="13"/>
                              </w:numPr>
                            </w:pPr>
                            <w:r>
                              <w:rPr>
                                <w:b/>
                                <w:bCs/>
                              </w:rPr>
                              <w:t>‘O</w:t>
                            </w:r>
                            <w:r w:rsidRPr="008C5FF1">
                              <w:rPr>
                                <w:b/>
                                <w:bCs/>
                              </w:rPr>
                              <w:t>bsessive’ behaviour that is often social in nature</w:t>
                            </w:r>
                            <w:r>
                              <w:t>-</w:t>
                            </w:r>
                            <w:r w:rsidRPr="008C5FF1">
                              <w:rPr>
                                <w:rFonts w:ascii="Times New Roman" w:eastAsia="Times New Roman" w:hAnsi="Times New Roman" w:cs="Times New Roman"/>
                                <w:sz w:val="24"/>
                                <w:szCs w:val="24"/>
                                <w:lang w:eastAsia="en-GB"/>
                              </w:rPr>
                              <w:t xml:space="preserve"> </w:t>
                            </w:r>
                            <w:r w:rsidRPr="008C5FF1">
                              <w:t>People with PDA may become obsessed about other people, real or fictional, from a love or hate standpoint, which can make relationships difficult.</w:t>
                            </w:r>
                          </w:p>
                          <w:p w14:paraId="6F37EAEB" w14:textId="1F1D1AE4" w:rsidR="008C5FF1" w:rsidRDefault="008C5FF1" w:rsidP="008C5FF1">
                            <w:pPr>
                              <w:pStyle w:val="ListParagraph"/>
                            </w:pPr>
                            <w:r w:rsidRPr="008C5FF1">
                              <w:t>(Bennie,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3A582" id="Text Box 4" o:spid="_x0000_s1030" type="#_x0000_t202" style="position:absolute;left:0;text-align:left;margin-left:7.8pt;margin-top:40.05pt;width:334.8pt;height:338.4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" fillcolor="white [3201]" stroked="f" strokeweight=".5pt">
                <v:textbox>
                  <w:txbxContent>
                    <w:p w14:paraId="5B3A758D" w14:textId="4B6E673F" w:rsidR="00410404" w:rsidRPr="008C5FF1" w:rsidRDefault="00410404">
                      <w:pPr>
                        <w:rPr>
                          <w:rFonts w:ascii="ADLaM Display" w:hAnsi="ADLaM Display" w:cs="ADLaM Display"/>
                          <w:sz w:val="28"/>
                          <w:szCs w:val="28"/>
                        </w:rPr>
                      </w:pPr>
                      <w:r w:rsidRPr="008C5FF1">
                        <w:rPr>
                          <w:rFonts w:ascii="ADLaM Display" w:hAnsi="ADLaM Display" w:cs="ADLaM Display"/>
                          <w:sz w:val="28"/>
                          <w:szCs w:val="28"/>
                        </w:rPr>
                        <w:t>Features of PDA:</w:t>
                      </w:r>
                    </w:p>
                    <w:p w14:paraId="53AA2CC1" w14:textId="5D50D5EC" w:rsidR="00410404" w:rsidRDefault="009B4718" w:rsidP="00410404">
                      <w:pPr>
                        <w:pStyle w:val="ListParagraph"/>
                        <w:numPr>
                          <w:ilvl w:val="0"/>
                          <w:numId w:val="13"/>
                        </w:numPr>
                      </w:pPr>
                      <w:r w:rsidRPr="008C5FF1">
                        <w:rPr>
                          <w:b/>
                          <w:bCs/>
                        </w:rPr>
                        <w:t>Resisting and avoiding the ordinary demands of life</w:t>
                      </w:r>
                      <w:r>
                        <w:t>- may include joining a family activity, getting dress or even getting up</w:t>
                      </w:r>
                    </w:p>
                    <w:p w14:paraId="0004D707" w14:textId="421A3158" w:rsidR="009B4718" w:rsidRDefault="009B4718" w:rsidP="00410404">
                      <w:pPr>
                        <w:pStyle w:val="ListParagraph"/>
                        <w:numPr>
                          <w:ilvl w:val="0"/>
                          <w:numId w:val="13"/>
                        </w:numPr>
                      </w:pPr>
                      <w:r w:rsidRPr="008C5FF1">
                        <w:rPr>
                          <w:b/>
                          <w:bCs/>
                        </w:rPr>
                        <w:t>Using social strategies as part of the avoidance</w:t>
                      </w:r>
                      <w:r>
                        <w:t>- distracting</w:t>
                      </w:r>
                      <w:r w:rsidR="008C5FF1">
                        <w:t>, delaying and drowning out the request asked.</w:t>
                      </w:r>
                    </w:p>
                    <w:p w14:paraId="48AC2673" w14:textId="77777777" w:rsidR="008C5FF1" w:rsidRDefault="008C5FF1" w:rsidP="00410404">
                      <w:pPr>
                        <w:pStyle w:val="ListParagraph"/>
                        <w:numPr>
                          <w:ilvl w:val="0"/>
                          <w:numId w:val="13"/>
                        </w:numPr>
                      </w:pPr>
                      <w:r w:rsidRPr="008C5FF1">
                        <w:rPr>
                          <w:b/>
                          <w:bCs/>
                        </w:rPr>
                        <w:t>Appearing sociable on the surface</w:t>
                      </w:r>
                      <w:r>
                        <w:t>- good use of eye contact but often lack depth in their understanding</w:t>
                      </w:r>
                    </w:p>
                    <w:p w14:paraId="1AD4D549" w14:textId="70FC28CE" w:rsidR="008C5FF1" w:rsidRDefault="008C5FF1" w:rsidP="00410404">
                      <w:pPr>
                        <w:pStyle w:val="ListParagraph"/>
                        <w:numPr>
                          <w:ilvl w:val="0"/>
                          <w:numId w:val="13"/>
                        </w:numPr>
                      </w:pPr>
                      <w:r>
                        <w:rPr>
                          <w:b/>
                          <w:bCs/>
                        </w:rPr>
                        <w:t>Extreme</w:t>
                      </w:r>
                      <w:r w:rsidRPr="008C5FF1">
                        <w:rPr>
                          <w:b/>
                          <w:bCs/>
                        </w:rPr>
                        <w:t xml:space="preserve"> mood swings and impulsivity</w:t>
                      </w:r>
                      <w:r>
                        <w:t>- difficulty regulating their own emotions and reactions to situations and people</w:t>
                      </w:r>
                    </w:p>
                    <w:p w14:paraId="543EA098" w14:textId="24A4EDCA" w:rsidR="008C5FF1" w:rsidRPr="008C5FF1" w:rsidRDefault="008C5FF1" w:rsidP="008C5FF1">
                      <w:pPr>
                        <w:pStyle w:val="ListParagraph"/>
                        <w:numPr>
                          <w:ilvl w:val="0"/>
                          <w:numId w:val="13"/>
                        </w:numPr>
                      </w:pPr>
                      <w:r w:rsidRPr="008C5FF1">
                        <w:rPr>
                          <w:b/>
                          <w:bCs/>
                        </w:rPr>
                        <w:t>Comfortable in role play and pretence, sometimes to an extreme degree, and the lines between reality and pretence can become blurred</w:t>
                      </w:r>
                      <w:r>
                        <w:t xml:space="preserve">- </w:t>
                      </w:r>
                      <w:r w:rsidRPr="008C5FF1">
                        <w:t>In role-play scenarios, they frequently adopt the persona of an authority figure to the point where they believe they are that person. This role may often require them to oversee and direct others and as such, remain in control of the play</w:t>
                      </w:r>
                    </w:p>
                    <w:p w14:paraId="1C4FF966" w14:textId="10EB0917" w:rsidR="008C5FF1" w:rsidRDefault="008C5FF1" w:rsidP="008C5FF1">
                      <w:pPr>
                        <w:pStyle w:val="ListParagraph"/>
                        <w:numPr>
                          <w:ilvl w:val="0"/>
                          <w:numId w:val="13"/>
                        </w:numPr>
                      </w:pPr>
                      <w:r>
                        <w:rPr>
                          <w:b/>
                          <w:bCs/>
                        </w:rPr>
                        <w:t>‘O</w:t>
                      </w:r>
                      <w:r w:rsidRPr="008C5FF1">
                        <w:rPr>
                          <w:b/>
                          <w:bCs/>
                        </w:rPr>
                        <w:t>bsessive’ behaviour that is often social in nature</w:t>
                      </w:r>
                      <w:r>
                        <w:t>-</w:t>
                      </w:r>
                      <w:r w:rsidRPr="008C5FF1">
                        <w:rPr>
                          <w:rFonts w:ascii="Times New Roman" w:eastAsia="Times New Roman" w:hAnsi="Times New Roman" w:cs="Times New Roman"/>
                          <w:sz w:val="24"/>
                          <w:szCs w:val="24"/>
                          <w:lang w:eastAsia="en-GB"/>
                        </w:rPr>
                        <w:t xml:space="preserve"> </w:t>
                      </w:r>
                      <w:r w:rsidRPr="008C5FF1">
                        <w:t>People with PDA may become obsessed about other people, real or fictional, from a love or hate standpoint, which can make relationships difficult.</w:t>
                      </w:r>
                    </w:p>
                    <w:p w14:paraId="6F37EAEB" w14:textId="1F1D1AE4" w:rsidR="008C5FF1" w:rsidRDefault="008C5FF1" w:rsidP="008C5FF1">
                      <w:pPr>
                        <w:pStyle w:val="ListParagraph"/>
                      </w:pPr>
                      <w:r w:rsidRPr="008C5FF1">
                        <w:t>(Bennie, 2020)</w:t>
                      </w:r>
                    </w:p>
                  </w:txbxContent>
                </v:textbox>
                <w10:wrap anchorx="page"/>
              </v:shape>
            </w:pict>
          </mc:Fallback>
        </mc:AlternateContent>
      </w:r>
    </w:p>
    <w:p w14:paraId="1083EE81" w14:textId="72DDB248" w:rsidR="00680F2C" w:rsidRDefault="00680F2C" w:rsidP="001A652B">
      <w:pPr>
        <w:jc w:val="center"/>
        <w:rPr>
          <w:i/>
          <w:iCs/>
          <w:sz w:val="44"/>
        </w:rPr>
      </w:pPr>
    </w:p>
    <w:p w14:paraId="2735CCE9" w14:textId="4A307917" w:rsidR="00680F2C" w:rsidRDefault="00F53AA0" w:rsidP="001A652B">
      <w:pPr>
        <w:jc w:val="center"/>
        <w:rPr>
          <w:i/>
          <w:iCs/>
          <w:sz w:val="44"/>
        </w:rPr>
      </w:pPr>
      <w:r>
        <w:rPr>
          <w:i/>
          <w:iCs/>
          <w:noProof/>
          <w:sz w:val="44"/>
        </w:rPr>
        <w:drawing>
          <wp:anchor distT="0" distB="0" distL="114300" distR="114300" simplePos="0" relativeHeight="251662336" behindDoc="1" locked="0" layoutInCell="1" allowOverlap="1" wp14:anchorId="7C1982E0" wp14:editId="1B096A1B">
            <wp:simplePos x="0" y="0"/>
            <wp:positionH relativeFrom="column">
              <wp:posOffset>3495040</wp:posOffset>
            </wp:positionH>
            <wp:positionV relativeFrom="paragraph">
              <wp:posOffset>687705</wp:posOffset>
            </wp:positionV>
            <wp:extent cx="3098800" cy="2324100"/>
            <wp:effectExtent l="0" t="0" r="6350" b="0"/>
            <wp:wrapTight wrapText="bothSides">
              <wp:wrapPolygon edited="0">
                <wp:start x="0" y="0"/>
                <wp:lineTo x="0" y="21423"/>
                <wp:lineTo x="21511" y="21423"/>
                <wp:lineTo x="21511" y="0"/>
                <wp:lineTo x="0" y="0"/>
              </wp:wrapPolygon>
            </wp:wrapTight>
            <wp:docPr id="15943983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98800" cy="2324100"/>
                    </a:xfrm>
                    <a:prstGeom prst="rect">
                      <a:avLst/>
                    </a:prstGeom>
                    <a:noFill/>
                  </pic:spPr>
                </pic:pic>
              </a:graphicData>
            </a:graphic>
            <wp14:sizeRelH relativeFrom="margin">
              <wp14:pctWidth>0</wp14:pctWidth>
            </wp14:sizeRelH>
            <wp14:sizeRelV relativeFrom="margin">
              <wp14:pctHeight>0</wp14:pctHeight>
            </wp14:sizeRelV>
          </wp:anchor>
        </w:drawing>
      </w:r>
    </w:p>
    <w:p w14:paraId="4469D950" w14:textId="4519CC5C" w:rsidR="00680F2C" w:rsidRDefault="00680F2C" w:rsidP="001A652B">
      <w:pPr>
        <w:jc w:val="center"/>
        <w:rPr>
          <w:i/>
          <w:iCs/>
          <w:sz w:val="44"/>
        </w:rPr>
      </w:pPr>
    </w:p>
    <w:p w14:paraId="67941FB7" w14:textId="7A1D7A51" w:rsidR="00680F2C" w:rsidRDefault="00680F2C" w:rsidP="001A652B">
      <w:pPr>
        <w:jc w:val="center"/>
        <w:rPr>
          <w:i/>
          <w:iCs/>
          <w:sz w:val="44"/>
        </w:rPr>
      </w:pPr>
    </w:p>
    <w:p w14:paraId="57DE795C" w14:textId="7A3E03FB" w:rsidR="00680F2C" w:rsidRDefault="00680F2C" w:rsidP="00680F2C">
      <w:pPr>
        <w:rPr>
          <w:i/>
          <w:iCs/>
          <w:sz w:val="44"/>
        </w:rPr>
      </w:pPr>
    </w:p>
    <w:p w14:paraId="4EB2C33B" w14:textId="351A210E" w:rsidR="00680F2C" w:rsidRDefault="00680F2C" w:rsidP="00680F2C">
      <w:pPr>
        <w:jc w:val="center"/>
        <w:rPr>
          <w:i/>
          <w:iCs/>
          <w:sz w:val="44"/>
        </w:rPr>
      </w:pPr>
    </w:p>
    <w:p w14:paraId="6889A67E" w14:textId="4C52427D" w:rsidR="002350A2" w:rsidRDefault="002350A2" w:rsidP="002350A2">
      <w:pPr>
        <w:jc w:val="center"/>
        <w:rPr>
          <w:i/>
          <w:iCs/>
          <w:sz w:val="44"/>
        </w:rPr>
      </w:pPr>
      <w:r>
        <w:rPr>
          <w:i/>
          <w:iCs/>
          <w:noProof/>
          <w:sz w:val="44"/>
        </w:rPr>
        <mc:AlternateContent>
          <mc:Choice Requires="wps">
            <w:drawing>
              <wp:anchor distT="0" distB="0" distL="114300" distR="114300" simplePos="0" relativeHeight="251665408" behindDoc="0" locked="0" layoutInCell="1" allowOverlap="1" wp14:anchorId="527D443A" wp14:editId="0AAEA1D5">
                <wp:simplePos x="0" y="0"/>
                <wp:positionH relativeFrom="page">
                  <wp:posOffset>6264910</wp:posOffset>
                </wp:positionH>
                <wp:positionV relativeFrom="paragraph">
                  <wp:posOffset>387985</wp:posOffset>
                </wp:positionV>
                <wp:extent cx="1379220" cy="259080"/>
                <wp:effectExtent l="0" t="0" r="0" b="7620"/>
                <wp:wrapNone/>
                <wp:docPr id="1152748193" name="Text Box 3"/>
                <wp:cNvGraphicFramePr/>
                <a:graphic xmlns:a="http://schemas.openxmlformats.org/drawingml/2006/main">
                  <a:graphicData uri="http://schemas.microsoft.com/office/word/2010/wordprocessingShape">
                    <wps:wsp>
                      <wps:cNvSpPr txBox="1"/>
                      <wps:spPr>
                        <a:xfrm>
                          <a:off x="0" y="0"/>
                          <a:ext cx="1379220" cy="259080"/>
                        </a:xfrm>
                        <a:prstGeom prst="rect">
                          <a:avLst/>
                        </a:prstGeom>
                        <a:noFill/>
                        <a:ln w="6350">
                          <a:noFill/>
                        </a:ln>
                      </wps:spPr>
                      <wps:txbx>
                        <w:txbxContent>
                          <w:p w14:paraId="7C38F6C2" w14:textId="537E1122" w:rsidR="005440B8" w:rsidRDefault="005440B8">
                            <w:r w:rsidRPr="005440B8">
                              <w:t>(PDA Society, 2021)</w:t>
                            </w:r>
                          </w:p>
                          <w:p w14:paraId="1452E560" w14:textId="77777777" w:rsidR="005440B8" w:rsidRDefault="005440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7D443A" id="Text Box 3" o:spid="_x0000_s1031" type="#_x0000_t202" style="position:absolute;left:0;text-align:left;margin-left:493.3pt;margin-top:30.55pt;width:108.6pt;height:20.4pt;z-index:25166540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" filled="f" stroked="f" strokeweight=".5pt">
                <v:textbox>
                  <w:txbxContent>
                    <w:p w14:paraId="7C38F6C2" w14:textId="537E1122" w:rsidR="005440B8" w:rsidRDefault="005440B8">
                      <w:r w:rsidRPr="005440B8">
                        <w:t>(PDA Society, 2021)</w:t>
                      </w:r>
                    </w:p>
                    <w:p w14:paraId="1452E560" w14:textId="77777777" w:rsidR="005440B8" w:rsidRDefault="005440B8"/>
                  </w:txbxContent>
                </v:textbox>
                <w10:wrap anchorx="page"/>
              </v:shape>
            </w:pict>
          </mc:Fallback>
        </mc:AlternateContent>
      </w:r>
    </w:p>
    <w:p w14:paraId="02A8D9A0" w14:textId="12A4836A" w:rsidR="008138BB" w:rsidRPr="002350A2" w:rsidRDefault="008138BB" w:rsidP="002350A2">
      <w:pPr>
        <w:jc w:val="center"/>
        <w:rPr>
          <w:i/>
          <w:iCs/>
          <w:sz w:val="44"/>
        </w:rPr>
      </w:pPr>
      <w:r>
        <w:rPr>
          <w:noProof/>
        </w:rPr>
        <w:lastRenderedPageBreak/>
        <mc:AlternateContent>
          <mc:Choice Requires="wps">
            <w:drawing>
              <wp:anchor distT="0" distB="0" distL="114300" distR="114300" simplePos="0" relativeHeight="251664384" behindDoc="0" locked="0" layoutInCell="1" allowOverlap="1" wp14:anchorId="2F4759C7" wp14:editId="6A3ACB94">
                <wp:simplePos x="0" y="0"/>
                <wp:positionH relativeFrom="column">
                  <wp:posOffset>1943100</wp:posOffset>
                </wp:positionH>
                <wp:positionV relativeFrom="paragraph">
                  <wp:posOffset>0</wp:posOffset>
                </wp:positionV>
                <wp:extent cx="1828800" cy="1828800"/>
                <wp:effectExtent l="0" t="0" r="0" b="3810"/>
                <wp:wrapSquare wrapText="bothSides"/>
                <wp:docPr id="138939096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0833D273" w14:textId="77777777" w:rsidR="005440B8" w:rsidRPr="00BF1BDC" w:rsidRDefault="005440B8" w:rsidP="008138BB">
                            <w:pPr>
                              <w:jc w:val="center"/>
                              <w:rPr>
                                <w:i/>
                                <w:iCs/>
                                <w:sz w:val="44"/>
                              </w:rPr>
                            </w:pPr>
                            <w:r>
                              <w:rPr>
                                <w:i/>
                                <w:iCs/>
                                <w:sz w:val="44"/>
                              </w:rPr>
                              <w:t>References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4759C7" id="Text Box 1" o:spid="_x0000_s1032" type="#_x0000_t202" style="position:absolute;left:0;text-align:left;margin-left:153pt;margin-top:0;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" filled="f" stroked="f" strokeweight=".5pt">
                <v:textbox style="mso-fit-shape-to-text:t">
                  <w:txbxContent>
                    <w:p w14:paraId="0833D273" w14:textId="77777777" w:rsidR="005440B8" w:rsidRPr="00BF1BDC" w:rsidRDefault="005440B8" w:rsidP="008138BB">
                      <w:pPr>
                        <w:jc w:val="center"/>
                        <w:rPr>
                          <w:i/>
                          <w:iCs/>
                          <w:sz w:val="44"/>
                        </w:rPr>
                      </w:pPr>
                      <w:r>
                        <w:rPr>
                          <w:i/>
                          <w:iCs/>
                          <w:sz w:val="44"/>
                        </w:rPr>
                        <w:t>References</w:t>
                      </w:r>
                    </w:p>
                  </w:txbxContent>
                </v:textbox>
                <w10:wrap type="square"/>
              </v:shape>
            </w:pict>
          </mc:Fallback>
        </mc:AlternateContent>
      </w:r>
    </w:p>
    <w:p w14:paraId="65CD0994" w14:textId="77777777" w:rsidR="008C5FF1" w:rsidRDefault="008C5FF1" w:rsidP="00680F2C">
      <w:pPr>
        <w:rPr>
          <w:i/>
          <w:iCs/>
          <w:sz w:val="28"/>
          <w:szCs w:val="28"/>
        </w:rPr>
      </w:pPr>
    </w:p>
    <w:p w14:paraId="6B7C7992" w14:textId="41C85810" w:rsidR="00680F2C" w:rsidRPr="005440B8" w:rsidRDefault="00680F2C" w:rsidP="00680F2C">
      <w:pPr>
        <w:rPr>
          <w:i/>
          <w:iCs/>
          <w:sz w:val="28"/>
          <w:szCs w:val="28"/>
        </w:rPr>
      </w:pPr>
      <w:r w:rsidRPr="00680F2C">
        <w:rPr>
          <w:i/>
          <w:iCs/>
          <w:sz w:val="28"/>
          <w:szCs w:val="28"/>
        </w:rPr>
        <w:t>National Autistic Society (2024).</w:t>
      </w:r>
      <w:r w:rsidR="00CB1B02">
        <w:rPr>
          <w:i/>
          <w:iCs/>
          <w:sz w:val="28"/>
          <w:szCs w:val="28"/>
        </w:rPr>
        <w:t xml:space="preserve"> </w:t>
      </w:r>
      <w:hyperlink r:id="rId9" w:history="1">
        <w:r w:rsidR="00CB1B02" w:rsidRPr="0011544D">
          <w:rPr>
            <w:rStyle w:val="Hyperlink"/>
            <w:i/>
            <w:iCs/>
            <w:sz w:val="28"/>
            <w:szCs w:val="28"/>
          </w:rPr>
          <w:t>https://www.autism.org.uk/advice-and-guidance/topics/behaviour/demand-avoidance</w:t>
        </w:r>
      </w:hyperlink>
      <w:r w:rsidRPr="005440B8">
        <w:rPr>
          <w:i/>
          <w:iCs/>
          <w:sz w:val="28"/>
          <w:szCs w:val="28"/>
        </w:rPr>
        <w:t>.</w:t>
      </w:r>
    </w:p>
    <w:p w14:paraId="1EE09EFD" w14:textId="6EF5B2A7" w:rsidR="005440B8" w:rsidRPr="005440B8" w:rsidRDefault="005440B8" w:rsidP="005440B8">
      <w:pPr>
        <w:rPr>
          <w:i/>
          <w:iCs/>
          <w:sz w:val="28"/>
          <w:szCs w:val="28"/>
        </w:rPr>
      </w:pPr>
      <w:proofErr w:type="spellStart"/>
      <w:r w:rsidRPr="005440B8">
        <w:rPr>
          <w:i/>
          <w:iCs/>
          <w:sz w:val="28"/>
          <w:szCs w:val="28"/>
        </w:rPr>
        <w:t>Verywell</w:t>
      </w:r>
      <w:proofErr w:type="spellEnd"/>
      <w:r w:rsidRPr="005440B8">
        <w:rPr>
          <w:i/>
          <w:iCs/>
          <w:sz w:val="28"/>
          <w:szCs w:val="28"/>
        </w:rPr>
        <w:t xml:space="preserve"> Mind (2024). Pathological Demand Avoidance: Causes, Symptoms, Coping</w:t>
      </w:r>
      <w:r w:rsidR="00CB1B02">
        <w:rPr>
          <w:i/>
          <w:iCs/>
          <w:sz w:val="28"/>
          <w:szCs w:val="28"/>
        </w:rPr>
        <w:t xml:space="preserve"> </w:t>
      </w:r>
      <w:hyperlink r:id="rId10" w:history="1">
        <w:r w:rsidR="00CB1B02" w:rsidRPr="0011544D">
          <w:rPr>
            <w:rStyle w:val="Hyperlink"/>
            <w:i/>
            <w:iCs/>
            <w:sz w:val="28"/>
            <w:szCs w:val="28"/>
          </w:rPr>
          <w:t>https://www.verywellmind.com/pathological-demand-avoidance-7111530</w:t>
        </w:r>
      </w:hyperlink>
      <w:r w:rsidRPr="005440B8">
        <w:rPr>
          <w:i/>
          <w:iCs/>
          <w:sz w:val="28"/>
          <w:szCs w:val="28"/>
        </w:rPr>
        <w:t>.</w:t>
      </w:r>
    </w:p>
    <w:p w14:paraId="4666D8C7" w14:textId="45981E92" w:rsidR="005440B8" w:rsidRDefault="005440B8" w:rsidP="005440B8">
      <w:pPr>
        <w:rPr>
          <w:i/>
          <w:iCs/>
          <w:sz w:val="28"/>
          <w:szCs w:val="28"/>
        </w:rPr>
      </w:pPr>
      <w:r w:rsidRPr="005440B8">
        <w:rPr>
          <w:i/>
          <w:iCs/>
          <w:sz w:val="28"/>
          <w:szCs w:val="28"/>
        </w:rPr>
        <w:t xml:space="preserve">PDA Society (2021). Helpful approaches infographic: PANDA strategies. PDA Society Resources. </w:t>
      </w:r>
      <w:hyperlink r:id="rId11" w:history="1">
        <w:r w:rsidRPr="005440B8">
          <w:rPr>
            <w:rStyle w:val="Hyperlink"/>
            <w:i/>
            <w:iCs/>
            <w:sz w:val="28"/>
            <w:szCs w:val="28"/>
          </w:rPr>
          <w:t>https://www.pdasociety.org.uk/resources/helpful-approaches-infographic/</w:t>
        </w:r>
      </w:hyperlink>
      <w:r w:rsidRPr="005440B8">
        <w:rPr>
          <w:i/>
          <w:iCs/>
          <w:sz w:val="28"/>
          <w:szCs w:val="28"/>
        </w:rPr>
        <w:t>.</w:t>
      </w:r>
    </w:p>
    <w:p w14:paraId="5137D418" w14:textId="5B877790" w:rsidR="00F53AA0" w:rsidRDefault="00F53AA0" w:rsidP="00F53AA0">
      <w:pPr>
        <w:rPr>
          <w:i/>
          <w:iCs/>
          <w:sz w:val="28"/>
          <w:szCs w:val="28"/>
        </w:rPr>
      </w:pPr>
      <w:r w:rsidRPr="00F53AA0">
        <w:rPr>
          <w:i/>
          <w:iCs/>
          <w:sz w:val="28"/>
          <w:szCs w:val="28"/>
        </w:rPr>
        <w:t>Child Mind Institute. (</w:t>
      </w:r>
      <w:r>
        <w:rPr>
          <w:i/>
          <w:iCs/>
          <w:sz w:val="28"/>
          <w:szCs w:val="28"/>
        </w:rPr>
        <w:t>2024</w:t>
      </w:r>
      <w:r w:rsidRPr="00F53AA0">
        <w:rPr>
          <w:i/>
          <w:iCs/>
          <w:sz w:val="28"/>
          <w:szCs w:val="28"/>
        </w:rPr>
        <w:t>). Pathological Demand Avoidance in Kids.</w:t>
      </w:r>
      <w:r>
        <w:rPr>
          <w:i/>
          <w:iCs/>
          <w:sz w:val="28"/>
          <w:szCs w:val="28"/>
        </w:rPr>
        <w:t xml:space="preserve"> </w:t>
      </w:r>
      <w:hyperlink r:id="rId12" w:history="1">
        <w:r w:rsidRPr="00F53AA0">
          <w:rPr>
            <w:rStyle w:val="Hyperlink"/>
            <w:i/>
            <w:iCs/>
            <w:sz w:val="28"/>
            <w:szCs w:val="28"/>
          </w:rPr>
          <w:t>https://childmind.org/article/pathological-demand-avoidance-in-kids/</w:t>
        </w:r>
      </w:hyperlink>
      <w:r w:rsidRPr="00F53AA0">
        <w:rPr>
          <w:i/>
          <w:iCs/>
          <w:sz w:val="28"/>
          <w:szCs w:val="28"/>
        </w:rPr>
        <w:t>.</w:t>
      </w:r>
    </w:p>
    <w:p w14:paraId="5A115103" w14:textId="4D3B432F" w:rsidR="008C5FF1" w:rsidRDefault="008C5FF1" w:rsidP="008C5FF1">
      <w:pPr>
        <w:rPr>
          <w:i/>
          <w:iCs/>
          <w:sz w:val="28"/>
          <w:szCs w:val="28"/>
        </w:rPr>
      </w:pPr>
      <w:r w:rsidRPr="008C5FF1">
        <w:rPr>
          <w:i/>
          <w:iCs/>
          <w:sz w:val="28"/>
          <w:szCs w:val="28"/>
        </w:rPr>
        <w:t xml:space="preserve">Bennie, M. (2020). An Introduction to Pathological Demand Avoidance (PDA). </w:t>
      </w:r>
      <w:hyperlink r:id="rId13" w:history="1">
        <w:r w:rsidRPr="008C5FF1">
          <w:rPr>
            <w:rStyle w:val="Hyperlink"/>
            <w:i/>
            <w:iCs/>
            <w:sz w:val="28"/>
            <w:szCs w:val="28"/>
          </w:rPr>
          <w:t>https://autismawarenesscentre.com/an-introduction-to-pathological-demand-avoidance-pda/</w:t>
        </w:r>
      </w:hyperlink>
      <w:r w:rsidRPr="008C5FF1">
        <w:rPr>
          <w:i/>
          <w:iCs/>
          <w:sz w:val="28"/>
          <w:szCs w:val="28"/>
        </w:rPr>
        <w:t>.</w:t>
      </w:r>
    </w:p>
    <w:p w14:paraId="733288F9" w14:textId="42AE5C03" w:rsidR="00E7515E" w:rsidRDefault="00E7515E" w:rsidP="00E7515E">
      <w:pPr>
        <w:rPr>
          <w:i/>
          <w:iCs/>
          <w:sz w:val="28"/>
          <w:szCs w:val="28"/>
        </w:rPr>
      </w:pPr>
      <w:r w:rsidRPr="00E7515E">
        <w:rPr>
          <w:i/>
          <w:iCs/>
          <w:sz w:val="28"/>
          <w:szCs w:val="28"/>
        </w:rPr>
        <w:t>PDAadmin (</w:t>
      </w:r>
      <w:r>
        <w:rPr>
          <w:i/>
          <w:iCs/>
          <w:sz w:val="28"/>
          <w:szCs w:val="28"/>
        </w:rPr>
        <w:t>2024</w:t>
      </w:r>
      <w:r w:rsidRPr="00E7515E">
        <w:rPr>
          <w:i/>
          <w:iCs/>
          <w:sz w:val="28"/>
          <w:szCs w:val="28"/>
        </w:rPr>
        <w:t>). Information sheet for teaching professionals</w:t>
      </w:r>
      <w:r>
        <w:rPr>
          <w:i/>
          <w:iCs/>
          <w:sz w:val="28"/>
          <w:szCs w:val="28"/>
        </w:rPr>
        <w:t xml:space="preserve">. </w:t>
      </w:r>
      <w:r w:rsidRPr="00E7515E">
        <w:rPr>
          <w:i/>
          <w:iCs/>
          <w:sz w:val="28"/>
          <w:szCs w:val="28"/>
        </w:rPr>
        <w:t>PDA Society Resources.</w:t>
      </w:r>
      <w:hyperlink r:id="rId14" w:history="1">
        <w:r w:rsidRPr="00E7515E">
          <w:rPr>
            <w:rStyle w:val="Hyperlink"/>
            <w:i/>
            <w:iCs/>
            <w:sz w:val="28"/>
            <w:szCs w:val="28"/>
          </w:rPr>
          <w:t>https://www.pdasociety.org.uk/resources/information-sheet-for-teaching-professionals/</w:t>
        </w:r>
      </w:hyperlink>
      <w:r w:rsidRPr="00E7515E">
        <w:rPr>
          <w:i/>
          <w:iCs/>
          <w:sz w:val="28"/>
          <w:szCs w:val="28"/>
        </w:rPr>
        <w:t>.</w:t>
      </w:r>
    </w:p>
    <w:p w14:paraId="1B2FB294" w14:textId="77777777" w:rsidR="00E7515E" w:rsidRPr="00E7515E" w:rsidRDefault="00E7515E" w:rsidP="00E7515E">
      <w:pPr>
        <w:rPr>
          <w:i/>
          <w:iCs/>
          <w:sz w:val="28"/>
          <w:szCs w:val="28"/>
        </w:rPr>
      </w:pPr>
    </w:p>
    <w:p w14:paraId="74BDA10E" w14:textId="77777777" w:rsidR="00E7515E" w:rsidRPr="00E7515E" w:rsidRDefault="00E7515E" w:rsidP="00E7515E">
      <w:pPr>
        <w:rPr>
          <w:i/>
          <w:iCs/>
          <w:sz w:val="28"/>
          <w:szCs w:val="28"/>
        </w:rPr>
      </w:pPr>
      <w:r w:rsidRPr="00E7515E">
        <w:rPr>
          <w:i/>
          <w:iCs/>
          <w:sz w:val="28"/>
          <w:szCs w:val="28"/>
        </w:rPr>
        <w:t>‌</w:t>
      </w:r>
    </w:p>
    <w:p w14:paraId="1F370D7B" w14:textId="77777777" w:rsidR="00E7515E" w:rsidRDefault="00E7515E" w:rsidP="008C5FF1">
      <w:pPr>
        <w:rPr>
          <w:i/>
          <w:iCs/>
          <w:sz w:val="28"/>
          <w:szCs w:val="28"/>
        </w:rPr>
      </w:pPr>
    </w:p>
    <w:p w14:paraId="5FE92670" w14:textId="77777777" w:rsidR="008C5FF1" w:rsidRPr="008C5FF1" w:rsidRDefault="008C5FF1" w:rsidP="008C5FF1">
      <w:pPr>
        <w:rPr>
          <w:i/>
          <w:iCs/>
          <w:sz w:val="28"/>
          <w:szCs w:val="28"/>
        </w:rPr>
      </w:pPr>
    </w:p>
    <w:p w14:paraId="655DC158" w14:textId="77777777" w:rsidR="008C5FF1" w:rsidRPr="008C5FF1" w:rsidRDefault="008C5FF1" w:rsidP="008C5FF1">
      <w:pPr>
        <w:rPr>
          <w:i/>
          <w:iCs/>
          <w:sz w:val="28"/>
          <w:szCs w:val="28"/>
        </w:rPr>
      </w:pPr>
      <w:r w:rsidRPr="008C5FF1">
        <w:rPr>
          <w:i/>
          <w:iCs/>
          <w:sz w:val="28"/>
          <w:szCs w:val="28"/>
        </w:rPr>
        <w:t>‌</w:t>
      </w:r>
    </w:p>
    <w:p w14:paraId="209EA8BB" w14:textId="77777777" w:rsidR="008C5FF1" w:rsidRDefault="008C5FF1" w:rsidP="00F53AA0">
      <w:pPr>
        <w:rPr>
          <w:i/>
          <w:iCs/>
          <w:sz w:val="28"/>
          <w:szCs w:val="28"/>
        </w:rPr>
      </w:pPr>
    </w:p>
    <w:p w14:paraId="3CAA08A2" w14:textId="77777777" w:rsidR="00F53AA0" w:rsidRDefault="00F53AA0" w:rsidP="00F53AA0">
      <w:pPr>
        <w:rPr>
          <w:i/>
          <w:iCs/>
          <w:sz w:val="28"/>
          <w:szCs w:val="28"/>
        </w:rPr>
      </w:pPr>
    </w:p>
    <w:p w14:paraId="14322166" w14:textId="77777777" w:rsidR="00F53AA0" w:rsidRPr="00F53AA0" w:rsidRDefault="00F53AA0" w:rsidP="00F53AA0">
      <w:pPr>
        <w:rPr>
          <w:i/>
          <w:iCs/>
          <w:sz w:val="28"/>
          <w:szCs w:val="28"/>
        </w:rPr>
      </w:pPr>
    </w:p>
    <w:p w14:paraId="49DF8BCB" w14:textId="69DFD2FD" w:rsidR="001A652B" w:rsidRPr="00371064" w:rsidRDefault="00F53AA0">
      <w:pPr>
        <w:rPr>
          <w:i/>
          <w:iCs/>
          <w:sz w:val="28"/>
          <w:szCs w:val="28"/>
        </w:rPr>
      </w:pPr>
      <w:r w:rsidRPr="00F53AA0">
        <w:rPr>
          <w:i/>
          <w:iCs/>
          <w:sz w:val="28"/>
          <w:szCs w:val="28"/>
        </w:rPr>
        <w:t>‌</w:t>
      </w:r>
    </w:p>
    <w:p w14:paraId="15F072D1" w14:textId="77777777" w:rsidR="00CB1B02" w:rsidRDefault="00CB1B02" w:rsidP="001A652B">
      <w:pPr>
        <w:jc w:val="center"/>
        <w:rPr>
          <w:b/>
          <w:iCs/>
          <w:sz w:val="44"/>
        </w:rPr>
      </w:pPr>
    </w:p>
    <w:p w14:paraId="2002C4E3" w14:textId="0ED82AD9" w:rsidR="001A652B" w:rsidRDefault="001A652B" w:rsidP="001A652B">
      <w:pPr>
        <w:jc w:val="center"/>
        <w:rPr>
          <w:b/>
          <w:iCs/>
          <w:sz w:val="44"/>
        </w:rPr>
      </w:pPr>
      <w:r w:rsidRPr="00431CFE">
        <w:rPr>
          <w:b/>
          <w:iCs/>
          <w:sz w:val="44"/>
        </w:rPr>
        <w:lastRenderedPageBreak/>
        <w:t>Element 2</w:t>
      </w:r>
    </w:p>
    <w:p w14:paraId="1A4C5B70" w14:textId="77777777" w:rsidR="00CB1B02" w:rsidRPr="00CB1B02" w:rsidRDefault="00CB1B02" w:rsidP="00CB1B02">
      <w:pPr>
        <w:spacing w:line="360" w:lineRule="auto"/>
        <w:rPr>
          <w:rFonts w:ascii="Times New Roman" w:hAnsi="Times New Roman" w:cs="Times New Roman"/>
          <w:bCs/>
          <w:iCs/>
          <w:sz w:val="24"/>
          <w:szCs w:val="24"/>
        </w:rPr>
      </w:pPr>
      <w:r w:rsidRPr="00CB1B02">
        <w:rPr>
          <w:rFonts w:ascii="Times New Roman" w:hAnsi="Times New Roman" w:cs="Times New Roman"/>
          <w:bCs/>
          <w:iCs/>
          <w:sz w:val="24"/>
          <w:szCs w:val="24"/>
        </w:rPr>
        <w:t>An additional need is a medical or developmental condition that affects a child's daily life. These difficulties may have existed from birth or have become more apparent as the child has grown older. Additional needs may concern a child's development, learning, communication, behaviour, or emotional well-being. (Norfolk, 2023) Special Educational Needs (SEN) refers to the needs of children who have learning difficulties or disabilities that make it more difficult for them to learn than other children their age. These requirements can stem from a variety of conditions, including physical disabilities, developmental disorders, learning disabilities such as dyslexia, and emotional or behavioural disorders. (Pihu, 2024) The goal of special education is to provide students with tailored support so that they can reach their full potential. Individualised education plans (IEPs), specialised teaching methods, and adaptive learning environments are frequently used. (Riser-</w:t>
      </w:r>
      <w:proofErr w:type="spellStart"/>
      <w:r w:rsidRPr="00CB1B02">
        <w:rPr>
          <w:rFonts w:ascii="Times New Roman" w:hAnsi="Times New Roman" w:cs="Times New Roman"/>
          <w:bCs/>
          <w:iCs/>
          <w:sz w:val="24"/>
          <w:szCs w:val="24"/>
        </w:rPr>
        <w:t>Kositsky</w:t>
      </w:r>
      <w:proofErr w:type="spellEnd"/>
      <w:r w:rsidRPr="00CB1B02">
        <w:rPr>
          <w:rFonts w:ascii="Times New Roman" w:hAnsi="Times New Roman" w:cs="Times New Roman"/>
          <w:bCs/>
          <w:iCs/>
          <w:sz w:val="24"/>
          <w:szCs w:val="24"/>
        </w:rPr>
        <w:t>, 2019) </w:t>
      </w:r>
    </w:p>
    <w:p w14:paraId="7E5C859D" w14:textId="77777777" w:rsidR="00CB1B02" w:rsidRPr="00CB1B02" w:rsidRDefault="00CB1B02" w:rsidP="00CB1B02">
      <w:pPr>
        <w:spacing w:line="360" w:lineRule="auto"/>
        <w:rPr>
          <w:rFonts w:ascii="Times New Roman" w:hAnsi="Times New Roman" w:cs="Times New Roman"/>
          <w:bCs/>
          <w:iCs/>
          <w:sz w:val="24"/>
          <w:szCs w:val="24"/>
        </w:rPr>
      </w:pPr>
      <w:r w:rsidRPr="00CB1B02">
        <w:rPr>
          <w:rFonts w:ascii="Times New Roman" w:hAnsi="Times New Roman" w:cs="Times New Roman"/>
          <w:bCs/>
          <w:iCs/>
          <w:sz w:val="24"/>
          <w:szCs w:val="24"/>
        </w:rPr>
        <w:t>According to the medical model, disability is a personal issue. It focusses on the impairment or condition that requires treatment or cure. This model emphasises medical interventions and regards professionals as the experts capable of fixing or managing the disability. (Olkin, 2022) As an example, if an individual uses a wheelchair, the medical model will prioritise treatments or therapies that improve their mobility. (Office of Developmental Primary Care, 2013) The social model, on the other hand, views disability as the result of the interaction of people with impairments and societal barriers. It contends that disability is not an inherent trait of the individual but is caused by an inaccessible environment and societal attitudes. For example, the same person in a wheelchair would be considered disabled due to a lack of ramps and accessible facilities, rather than their inability to walk. (People with disability Australia, 2023) The social model of disability is widely accepted in schools and among other professionals because it promotes an inclusive and equitable environment by addressing societal barriers rather than individual impairments. This model promotes inclusivity by making physical spaces, teaching methods, and materials available to all students, allowing for full participation in educational activities. It empowers people by highlighting their skills and potential, which promotes confidence and a positive self-image. Furthermore, the social model promotes equality and social justice, encouraging changes in policies and practices to create a more equitable society. By reducing stigma and challenging negative stereotypes, it encourages a respectful and understanding approach to disability. Overall, the social model promotes a holistic educational experience, making sure that all students, no matter their  </w:t>
      </w:r>
    </w:p>
    <w:p w14:paraId="3E7EE580" w14:textId="77777777" w:rsidR="00CB1B02" w:rsidRPr="00CB1B02" w:rsidRDefault="00CB1B02" w:rsidP="00CB1B02">
      <w:pPr>
        <w:spacing w:line="360" w:lineRule="auto"/>
        <w:rPr>
          <w:rFonts w:ascii="Times New Roman" w:hAnsi="Times New Roman" w:cs="Times New Roman"/>
          <w:bCs/>
          <w:iCs/>
          <w:sz w:val="24"/>
          <w:szCs w:val="24"/>
        </w:rPr>
      </w:pPr>
      <w:r w:rsidRPr="00CB1B02">
        <w:rPr>
          <w:rFonts w:ascii="Times New Roman" w:hAnsi="Times New Roman" w:cs="Times New Roman"/>
          <w:bCs/>
          <w:iCs/>
          <w:sz w:val="24"/>
          <w:szCs w:val="24"/>
        </w:rPr>
        <w:lastRenderedPageBreak/>
        <w:t>Children with Pathological Demand Avoidance (PDA) benefit from individualised support strategies that reduce anxiety, improve communication, and boost autonomy. Establishing clear and predictable routines with visual supports such as schedules, for example, contributes to a more stable environment and reduces anxiety. Offering choices within predetermined boundaries empowers children, giving them a sense of control and reducing resistance to demands. Gradual exposure to demands and positive reinforcement, such as praising small achievements, aid in the development of coping strategies and resilience. Flexible learning environments that respond to sensory and cognitive needs enhance their educational experience, allowing them to thrive academically and socially. When I work on a one-to-one basis with a child with PDA within our department, we keep wite folders to track how learners are doing, set targets and have good day bad day trackers. Parents and educators can work together effectively to support children with Pathological Demand Avoidance (PDA) by maintaining open communication, ensuring consistency in strategies at home and school, and developing individualised support plans. Sharing insights about the child's strengths and challenges on a regular basis contributes to a more unified approach. Empathy and understanding are essential, as acknowledging that behaviours are frequently caused by anxiety rather than defiance can lead to more supportive responses. Professional development for educators, as well as involving children in problem solving, can help to improve cooperation and empowerment. Parents and educators can work together to create a stable, supportive environment in which children can thrive. (Levi, 2024)  </w:t>
      </w:r>
    </w:p>
    <w:p w14:paraId="253736F1" w14:textId="77777777" w:rsidR="00CB1B02" w:rsidRPr="00CB1B02" w:rsidRDefault="00CB1B02" w:rsidP="00CB1B02">
      <w:pPr>
        <w:spacing w:line="360" w:lineRule="auto"/>
        <w:rPr>
          <w:rFonts w:ascii="Times New Roman" w:hAnsi="Times New Roman" w:cs="Times New Roman"/>
          <w:bCs/>
          <w:iCs/>
          <w:sz w:val="24"/>
          <w:szCs w:val="24"/>
        </w:rPr>
      </w:pPr>
      <w:r w:rsidRPr="00CB1B02">
        <w:rPr>
          <w:rFonts w:ascii="Times New Roman" w:hAnsi="Times New Roman" w:cs="Times New Roman"/>
          <w:bCs/>
          <w:iCs/>
          <w:sz w:val="24"/>
          <w:szCs w:val="24"/>
        </w:rPr>
        <w:t>Bronfenbrenner's ecological systems theory, particularly the mesosystem, offers a useful framework for comprehending how various environments and relationships interact to help a child with Pathological Demand Avoidance. Here are some links between Bronfenbrenner's theory and examples of best practices: Bronfenbrenner's mesosystem emphasises the importance of parent-teacher collaboration. Communicating effectively and consistent strategies between the home and school environments contribute to the child's stability and support. For example, using visual schedules at home and school ensures continuity and reduces the child's anxiety. (Drew, 2022) Another example of best practice is Individualised support plans (IEPs) require collaboration among parents, educators, and specialists. This supports Bronfenbrenner's theory that interconnected systems (mesosystems) promote a child's development by providing consistent and comprehensive support. (Guy-Evans, 2024) </w:t>
      </w:r>
    </w:p>
    <w:p w14:paraId="5243946A" w14:textId="77777777" w:rsidR="00CB1B02" w:rsidRPr="00CB1B02" w:rsidRDefault="00CB1B02" w:rsidP="00CB1B02">
      <w:pPr>
        <w:spacing w:line="360" w:lineRule="auto"/>
        <w:rPr>
          <w:rFonts w:ascii="Times New Roman" w:hAnsi="Times New Roman" w:cs="Times New Roman"/>
          <w:bCs/>
          <w:iCs/>
          <w:sz w:val="24"/>
          <w:szCs w:val="24"/>
        </w:rPr>
      </w:pPr>
      <w:r w:rsidRPr="00CB1B02">
        <w:rPr>
          <w:rFonts w:ascii="Times New Roman" w:hAnsi="Times New Roman" w:cs="Times New Roman"/>
          <w:bCs/>
          <w:iCs/>
          <w:sz w:val="24"/>
          <w:szCs w:val="24"/>
        </w:rPr>
        <w:t xml:space="preserve">Abraham Maslow's Hierarchy of Needs can be effectively linked to best practices for helping children with Pathological Demand Avoidance (PDA). Here's how: Meeting a child's </w:t>
      </w:r>
      <w:r w:rsidRPr="00CB1B02">
        <w:rPr>
          <w:rFonts w:ascii="Times New Roman" w:hAnsi="Times New Roman" w:cs="Times New Roman"/>
          <w:bCs/>
          <w:iCs/>
          <w:sz w:val="24"/>
          <w:szCs w:val="24"/>
        </w:rPr>
        <w:lastRenderedPageBreak/>
        <w:t>physiological needs, including nutrition and rest, is crucial. For example, providing balanced meals and regular sleep routines contributes to a stable environment, lowering anxiety and promoting overall well-being. (Care Learning, 2024) Safety Needs - Creating a predictable and structured environment meets the child's need for safety. Visual schedules and consistent routines make children with PDA feel safer and less anxious by making their days more predictable. (Williams, 2018) Love and Belonging- Establishing strong, empathetic connections among children, parents, and educators promotes a sense of belonging. Group activities and inclusive practices in the classroom make children with PDA feel more connected and valued. Esteem Needs- Good reinforcement and opportunities for autonomy contribute to a child's self-esteem. enabling children to make choices within set boundaries and celebrating their accomplishments, no matter how small, boosts their confidence and self-esteem. Lastly, Self-Actualization- Encouraging a child's interests and providing opportunities for creative expression allows them to reach their full potential. Encouraging curiosity and exploration through tailored educational activities enables children with PDA to participate in learning in a way that meets their specific needs. </w:t>
      </w:r>
    </w:p>
    <w:p w14:paraId="05A190AF" w14:textId="77777777" w:rsidR="00CB1B02" w:rsidRPr="00CB1B02" w:rsidRDefault="00CB1B02" w:rsidP="00CB1B02">
      <w:pPr>
        <w:spacing w:line="360" w:lineRule="auto"/>
        <w:rPr>
          <w:rFonts w:ascii="Times New Roman" w:hAnsi="Times New Roman" w:cs="Times New Roman"/>
          <w:bCs/>
          <w:iCs/>
          <w:sz w:val="24"/>
          <w:szCs w:val="24"/>
        </w:rPr>
      </w:pPr>
      <w:r w:rsidRPr="00CB1B02">
        <w:rPr>
          <w:rFonts w:ascii="Times New Roman" w:hAnsi="Times New Roman" w:cs="Times New Roman"/>
          <w:bCs/>
          <w:iCs/>
          <w:sz w:val="24"/>
          <w:szCs w:val="24"/>
        </w:rPr>
        <w:t>In conclusion, meeting additional needs, such as those caused by medical or developmental conditions, is critical for promoting children's development, learning, communication, behaviour, and emotional well-being. Special Educational Needs (SEN) refer to a wide range of challenges, and the goal of special education is to provide tailored support through individualised education plans (IEPs), specialised teaching methods, and adaptive learning environments. The medical model of disability focusses on treating or managing impairments, whereas the social model emphasises breaking down societal barriers to promote inclusivity and equality. The social model is widely accepted in educational settings because it encourages inclusivity, empowers individuals, and promotes social justice. Individualised strategies that reduce anxiety, improve communication, and increase autonomy are beneficial for children with Pathological Demand Avoidance. Successful collaboration between parents and educators, guided by frameworks like Bronfenbrenner’s ecological systems theory and Maslow’s Hierarchy of Needs, ensures a comprehensive and supportive approach, helping children with PDA thrive both academically and socially. </w:t>
      </w:r>
    </w:p>
    <w:p w14:paraId="5BA08F32" w14:textId="77777777" w:rsidR="00CB1B02" w:rsidRPr="00431CFE" w:rsidRDefault="00CB1B02" w:rsidP="001A652B">
      <w:pPr>
        <w:jc w:val="center"/>
        <w:rPr>
          <w:b/>
          <w:iCs/>
          <w:sz w:val="44"/>
        </w:rPr>
      </w:pPr>
    </w:p>
    <w:p w14:paraId="52608AD6" w14:textId="77777777" w:rsidR="00CB1B02" w:rsidRDefault="00CB1B02" w:rsidP="00714CC0">
      <w:pPr>
        <w:rPr>
          <w:i/>
          <w:iCs/>
          <w:sz w:val="44"/>
        </w:rPr>
      </w:pPr>
    </w:p>
    <w:p w14:paraId="5DD7277F" w14:textId="4471874E" w:rsidR="001A652B" w:rsidRDefault="001A652B" w:rsidP="00714CC0">
      <w:pPr>
        <w:rPr>
          <w:i/>
          <w:iCs/>
          <w:sz w:val="44"/>
        </w:rPr>
      </w:pPr>
      <w:r>
        <w:rPr>
          <w:i/>
          <w:iCs/>
          <w:sz w:val="44"/>
        </w:rPr>
        <w:lastRenderedPageBreak/>
        <w:t>References</w:t>
      </w:r>
    </w:p>
    <w:p w14:paraId="220BE509" w14:textId="77777777" w:rsidR="00CB1B02" w:rsidRPr="00CB1B02" w:rsidRDefault="00CB1B02" w:rsidP="00CB1B02">
      <w:pPr>
        <w:rPr>
          <w:sz w:val="24"/>
          <w:szCs w:val="24"/>
        </w:rPr>
      </w:pPr>
      <w:r w:rsidRPr="00CB1B02">
        <w:rPr>
          <w:i/>
          <w:iCs/>
          <w:sz w:val="24"/>
          <w:szCs w:val="24"/>
        </w:rPr>
        <w:t xml:space="preserve">Norfolk, J.O. (2023). What is an Additional Need?  </w:t>
      </w:r>
      <w:hyperlink r:id="rId15" w:tgtFrame="_blank" w:history="1">
        <w:r w:rsidRPr="00CB1B02">
          <w:rPr>
            <w:rStyle w:val="Hyperlink"/>
            <w:i/>
            <w:iCs/>
            <w:sz w:val="24"/>
            <w:szCs w:val="24"/>
          </w:rPr>
          <w:t>https://www.justonenorfolk.nhs.uk/child-development-additional-needs/additional-needs/what-is-an-additional-need/</w:t>
        </w:r>
      </w:hyperlink>
      <w:r w:rsidRPr="00CB1B02">
        <w:rPr>
          <w:i/>
          <w:iCs/>
          <w:sz w:val="24"/>
          <w:szCs w:val="24"/>
        </w:rPr>
        <w:t>.</w:t>
      </w:r>
      <w:r w:rsidRPr="00CB1B02">
        <w:rPr>
          <w:sz w:val="24"/>
          <w:szCs w:val="24"/>
        </w:rPr>
        <w:t> </w:t>
      </w:r>
    </w:p>
    <w:p w14:paraId="3D5E55DF" w14:textId="77777777" w:rsidR="00CB1B02" w:rsidRPr="00CB1B02" w:rsidRDefault="00CB1B02" w:rsidP="00CB1B02">
      <w:pPr>
        <w:rPr>
          <w:sz w:val="24"/>
          <w:szCs w:val="24"/>
        </w:rPr>
      </w:pPr>
      <w:r w:rsidRPr="00CB1B02">
        <w:rPr>
          <w:i/>
          <w:iCs/>
          <w:sz w:val="24"/>
          <w:szCs w:val="24"/>
        </w:rPr>
        <w:t xml:space="preserve">Information for Parents and Carers on Gloucestershire’s Graduated Pathway to support children and young people with additional needs including Special Educational Needs and Disabilities. (2024). </w:t>
      </w:r>
      <w:hyperlink r:id="rId16" w:tgtFrame="_blank" w:history="1">
        <w:r w:rsidRPr="00CB1B02">
          <w:rPr>
            <w:rStyle w:val="Hyperlink"/>
            <w:i/>
            <w:iCs/>
            <w:sz w:val="24"/>
            <w:szCs w:val="24"/>
          </w:rPr>
          <w:t>https://www.gloucestershireccg.nhs.uk/wp-content/uploads/2014/12/Final-GCC_1117-SEND-A5-v7.pdf</w:t>
        </w:r>
      </w:hyperlink>
      <w:r w:rsidRPr="00CB1B02">
        <w:rPr>
          <w:i/>
          <w:iCs/>
          <w:sz w:val="24"/>
          <w:szCs w:val="24"/>
        </w:rPr>
        <w:t>.</w:t>
      </w:r>
      <w:r w:rsidRPr="00CB1B02">
        <w:rPr>
          <w:sz w:val="24"/>
          <w:szCs w:val="24"/>
        </w:rPr>
        <w:t> </w:t>
      </w:r>
    </w:p>
    <w:p w14:paraId="6711306A" w14:textId="77777777" w:rsidR="00CB1B02" w:rsidRPr="00CB1B02" w:rsidRDefault="00CB1B02" w:rsidP="00CB1B02">
      <w:pPr>
        <w:rPr>
          <w:sz w:val="24"/>
          <w:szCs w:val="24"/>
        </w:rPr>
      </w:pPr>
      <w:r w:rsidRPr="00CB1B02">
        <w:rPr>
          <w:i/>
          <w:iCs/>
          <w:sz w:val="24"/>
          <w:szCs w:val="24"/>
        </w:rPr>
        <w:t xml:space="preserve">Pihu (2024). Special Educational Needs || Definition, Types, Needs Ecole </w:t>
      </w:r>
      <w:proofErr w:type="spellStart"/>
      <w:r w:rsidRPr="00CB1B02">
        <w:rPr>
          <w:i/>
          <w:iCs/>
          <w:sz w:val="24"/>
          <w:szCs w:val="24"/>
        </w:rPr>
        <w:t>Globale</w:t>
      </w:r>
      <w:proofErr w:type="spellEnd"/>
      <w:r w:rsidRPr="00CB1B02">
        <w:rPr>
          <w:i/>
          <w:iCs/>
          <w:sz w:val="24"/>
          <w:szCs w:val="24"/>
        </w:rPr>
        <w:t xml:space="preserve">. </w:t>
      </w:r>
      <w:hyperlink r:id="rId17" w:tgtFrame="_blank" w:history="1">
        <w:r w:rsidRPr="00CB1B02">
          <w:rPr>
            <w:rStyle w:val="Hyperlink"/>
            <w:i/>
            <w:iCs/>
            <w:sz w:val="24"/>
            <w:szCs w:val="24"/>
          </w:rPr>
          <w:t>https://www.ecoleglobale.com/blog/special-educational-needs-definition/</w:t>
        </w:r>
      </w:hyperlink>
      <w:r w:rsidRPr="00CB1B02">
        <w:rPr>
          <w:i/>
          <w:iCs/>
          <w:sz w:val="24"/>
          <w:szCs w:val="24"/>
        </w:rPr>
        <w:t> </w:t>
      </w:r>
      <w:r w:rsidRPr="00CB1B02">
        <w:rPr>
          <w:sz w:val="24"/>
          <w:szCs w:val="24"/>
        </w:rPr>
        <w:t> </w:t>
      </w:r>
    </w:p>
    <w:p w14:paraId="197B3BA3" w14:textId="77777777" w:rsidR="00CB1B02" w:rsidRPr="00CB1B02" w:rsidRDefault="00CB1B02" w:rsidP="00CB1B02">
      <w:pPr>
        <w:rPr>
          <w:sz w:val="24"/>
          <w:szCs w:val="24"/>
        </w:rPr>
      </w:pPr>
      <w:r w:rsidRPr="00CB1B02">
        <w:rPr>
          <w:i/>
          <w:iCs/>
          <w:sz w:val="24"/>
          <w:szCs w:val="24"/>
        </w:rPr>
        <w:t>Riser-</w:t>
      </w:r>
      <w:proofErr w:type="spellStart"/>
      <w:r w:rsidRPr="00CB1B02">
        <w:rPr>
          <w:i/>
          <w:iCs/>
          <w:sz w:val="24"/>
          <w:szCs w:val="24"/>
        </w:rPr>
        <w:t>Kositsky</w:t>
      </w:r>
      <w:proofErr w:type="spellEnd"/>
      <w:r w:rsidRPr="00CB1B02">
        <w:rPr>
          <w:i/>
          <w:iCs/>
          <w:sz w:val="24"/>
          <w:szCs w:val="24"/>
        </w:rPr>
        <w:t xml:space="preserve">, M. (2019). Special Education: Definition, Statistics, and Trends. Education Week.: </w:t>
      </w:r>
      <w:hyperlink r:id="rId18" w:tgtFrame="_blank" w:history="1">
        <w:r w:rsidRPr="00CB1B02">
          <w:rPr>
            <w:rStyle w:val="Hyperlink"/>
            <w:i/>
            <w:iCs/>
            <w:sz w:val="24"/>
            <w:szCs w:val="24"/>
          </w:rPr>
          <w:t>https://www.edweek.org/teaching-learning/special-education-definition-statistics-and-trends/2019/12</w:t>
        </w:r>
      </w:hyperlink>
      <w:r w:rsidRPr="00CB1B02">
        <w:rPr>
          <w:i/>
          <w:iCs/>
          <w:sz w:val="24"/>
          <w:szCs w:val="24"/>
        </w:rPr>
        <w:t>.</w:t>
      </w:r>
      <w:r w:rsidRPr="00CB1B02">
        <w:rPr>
          <w:sz w:val="24"/>
          <w:szCs w:val="24"/>
        </w:rPr>
        <w:t> </w:t>
      </w:r>
    </w:p>
    <w:p w14:paraId="27AB89A0" w14:textId="77777777" w:rsidR="00CB1B02" w:rsidRPr="00CB1B02" w:rsidRDefault="00CB1B02" w:rsidP="00CB1B02">
      <w:pPr>
        <w:rPr>
          <w:sz w:val="24"/>
          <w:szCs w:val="24"/>
        </w:rPr>
      </w:pPr>
      <w:r w:rsidRPr="00CB1B02">
        <w:rPr>
          <w:i/>
          <w:iCs/>
          <w:sz w:val="24"/>
          <w:szCs w:val="24"/>
        </w:rPr>
        <w:t xml:space="preserve">Olkin, R. (2022). Conceptualizing disability: Three Models of Disability. American Psychological Association. </w:t>
      </w:r>
      <w:hyperlink r:id="rId19" w:tgtFrame="_blank" w:history="1">
        <w:r w:rsidRPr="00CB1B02">
          <w:rPr>
            <w:rStyle w:val="Hyperlink"/>
            <w:i/>
            <w:iCs/>
            <w:sz w:val="24"/>
            <w:szCs w:val="24"/>
          </w:rPr>
          <w:t>https://www.apa.org/ed/precollege/psychology-teacher-network/introductory-psychology/disability-models</w:t>
        </w:r>
      </w:hyperlink>
      <w:r w:rsidRPr="00CB1B02">
        <w:rPr>
          <w:i/>
          <w:iCs/>
          <w:sz w:val="24"/>
          <w:szCs w:val="24"/>
        </w:rPr>
        <w:t>.</w:t>
      </w:r>
      <w:r w:rsidRPr="00CB1B02">
        <w:rPr>
          <w:sz w:val="24"/>
          <w:szCs w:val="24"/>
        </w:rPr>
        <w:t> </w:t>
      </w:r>
    </w:p>
    <w:p w14:paraId="7ACB7572" w14:textId="77777777" w:rsidR="00CB1B02" w:rsidRPr="00CB1B02" w:rsidRDefault="00CB1B02" w:rsidP="00CB1B02">
      <w:pPr>
        <w:rPr>
          <w:sz w:val="24"/>
          <w:szCs w:val="24"/>
        </w:rPr>
      </w:pPr>
      <w:r w:rsidRPr="00CB1B02">
        <w:rPr>
          <w:i/>
          <w:iCs/>
          <w:sz w:val="24"/>
          <w:szCs w:val="24"/>
        </w:rPr>
        <w:t xml:space="preserve">Office of Developmental Primary Care (2013). Medical and social models of disability. odpc.ucsf.edu. </w:t>
      </w:r>
      <w:hyperlink r:id="rId20" w:tgtFrame="_blank" w:history="1">
        <w:r w:rsidRPr="00CB1B02">
          <w:rPr>
            <w:rStyle w:val="Hyperlink"/>
            <w:i/>
            <w:iCs/>
            <w:sz w:val="24"/>
            <w:szCs w:val="24"/>
          </w:rPr>
          <w:t>https://odpc.ucsf.edu/clinical/patient-centered-care/medical-and-social-models-of-disability</w:t>
        </w:r>
      </w:hyperlink>
      <w:r w:rsidRPr="00CB1B02">
        <w:rPr>
          <w:i/>
          <w:iCs/>
          <w:sz w:val="24"/>
          <w:szCs w:val="24"/>
        </w:rPr>
        <w:t>.</w:t>
      </w:r>
      <w:r w:rsidRPr="00CB1B02">
        <w:rPr>
          <w:sz w:val="24"/>
          <w:szCs w:val="24"/>
        </w:rPr>
        <w:t> </w:t>
      </w:r>
    </w:p>
    <w:p w14:paraId="6A658AB3" w14:textId="77777777" w:rsidR="00CB1B02" w:rsidRPr="00CB1B02" w:rsidRDefault="00CB1B02" w:rsidP="00CB1B02">
      <w:pPr>
        <w:rPr>
          <w:sz w:val="24"/>
          <w:szCs w:val="24"/>
        </w:rPr>
      </w:pPr>
      <w:r w:rsidRPr="00CB1B02">
        <w:rPr>
          <w:i/>
          <w:iCs/>
          <w:sz w:val="24"/>
          <w:szCs w:val="24"/>
        </w:rPr>
        <w:t xml:space="preserve">People with disability Australia (2023). Social model of disability. People With Disability Australia. </w:t>
      </w:r>
      <w:hyperlink r:id="rId21" w:tgtFrame="_blank" w:history="1">
        <w:r w:rsidRPr="00CB1B02">
          <w:rPr>
            <w:rStyle w:val="Hyperlink"/>
            <w:i/>
            <w:iCs/>
            <w:sz w:val="24"/>
            <w:szCs w:val="24"/>
          </w:rPr>
          <w:t>https://pwd.org.au/resources/models-of-disability/</w:t>
        </w:r>
      </w:hyperlink>
      <w:r w:rsidRPr="00CB1B02">
        <w:rPr>
          <w:i/>
          <w:iCs/>
          <w:sz w:val="24"/>
          <w:szCs w:val="24"/>
        </w:rPr>
        <w:t>.</w:t>
      </w:r>
      <w:r w:rsidRPr="00CB1B02">
        <w:rPr>
          <w:sz w:val="24"/>
          <w:szCs w:val="24"/>
        </w:rPr>
        <w:t> </w:t>
      </w:r>
    </w:p>
    <w:p w14:paraId="5486F1A2" w14:textId="77777777" w:rsidR="00CB1B02" w:rsidRPr="00CB1B02" w:rsidRDefault="00CB1B02" w:rsidP="00CB1B02">
      <w:pPr>
        <w:rPr>
          <w:sz w:val="24"/>
          <w:szCs w:val="24"/>
        </w:rPr>
      </w:pPr>
      <w:r w:rsidRPr="00CB1B02">
        <w:rPr>
          <w:i/>
          <w:iCs/>
          <w:sz w:val="24"/>
          <w:szCs w:val="24"/>
        </w:rPr>
        <w:t xml:space="preserve">Levi, D. (2024). Navigating Pathological Demand Avoidance (PDA): A Guide for Parents to Support Their Children’s Return to School - School Avoidance Alliance. School Avoidance Alliance. </w:t>
      </w:r>
      <w:hyperlink r:id="rId22" w:tgtFrame="_blank" w:history="1">
        <w:r w:rsidRPr="00CB1B02">
          <w:rPr>
            <w:rStyle w:val="Hyperlink"/>
            <w:i/>
            <w:iCs/>
            <w:sz w:val="24"/>
            <w:szCs w:val="24"/>
          </w:rPr>
          <w:t>https://schoolavoidance.org/navigating-pathological-demand-avoidance-pda-a-guide-for-parents-to-support-their-childrens-return-to-school/</w:t>
        </w:r>
      </w:hyperlink>
      <w:r w:rsidRPr="00CB1B02">
        <w:rPr>
          <w:i/>
          <w:iCs/>
          <w:sz w:val="24"/>
          <w:szCs w:val="24"/>
        </w:rPr>
        <w:t>.</w:t>
      </w:r>
      <w:r w:rsidRPr="00CB1B02">
        <w:rPr>
          <w:sz w:val="24"/>
          <w:szCs w:val="24"/>
        </w:rPr>
        <w:t> </w:t>
      </w:r>
    </w:p>
    <w:p w14:paraId="57F0B050" w14:textId="77777777" w:rsidR="00CB1B02" w:rsidRPr="00CB1B02" w:rsidRDefault="00CB1B02" w:rsidP="00CB1B02">
      <w:pPr>
        <w:rPr>
          <w:sz w:val="24"/>
          <w:szCs w:val="24"/>
        </w:rPr>
      </w:pPr>
      <w:r w:rsidRPr="00CB1B02">
        <w:rPr>
          <w:i/>
          <w:iCs/>
          <w:sz w:val="24"/>
          <w:szCs w:val="24"/>
        </w:rPr>
        <w:t xml:space="preserve">Guy-Evans, O. (2024). Bronfenbrenner’s Mesosystem Theory. Simply Psychology. </w:t>
      </w:r>
      <w:hyperlink r:id="rId23" w:tgtFrame="_blank" w:history="1">
        <w:r w:rsidRPr="00CB1B02">
          <w:rPr>
            <w:rStyle w:val="Hyperlink"/>
            <w:i/>
            <w:iCs/>
            <w:sz w:val="24"/>
            <w:szCs w:val="24"/>
          </w:rPr>
          <w:t>https://www.simplypsychology.org/bronfenbrenner-mesosystem.html</w:t>
        </w:r>
      </w:hyperlink>
      <w:r w:rsidRPr="00CB1B02">
        <w:rPr>
          <w:i/>
          <w:iCs/>
          <w:sz w:val="24"/>
          <w:szCs w:val="24"/>
        </w:rPr>
        <w:t>.</w:t>
      </w:r>
      <w:r w:rsidRPr="00CB1B02">
        <w:rPr>
          <w:sz w:val="24"/>
          <w:szCs w:val="24"/>
        </w:rPr>
        <w:t> </w:t>
      </w:r>
    </w:p>
    <w:p w14:paraId="47A8CC72" w14:textId="77777777" w:rsidR="00CB1B02" w:rsidRPr="00CB1B02" w:rsidRDefault="00CB1B02" w:rsidP="00CB1B02">
      <w:pPr>
        <w:rPr>
          <w:sz w:val="24"/>
          <w:szCs w:val="24"/>
        </w:rPr>
      </w:pPr>
      <w:r w:rsidRPr="00CB1B02">
        <w:rPr>
          <w:i/>
          <w:iCs/>
          <w:sz w:val="24"/>
          <w:szCs w:val="24"/>
        </w:rPr>
        <w:t xml:space="preserve">Drew, C. (2022). 5 Mesosystem Examples &amp; a Simple Definition (Bronfenbrenner) (2022). helpfulprofessor.com. </w:t>
      </w:r>
      <w:hyperlink r:id="rId24" w:tgtFrame="_blank" w:history="1">
        <w:r w:rsidRPr="00CB1B02">
          <w:rPr>
            <w:rStyle w:val="Hyperlink"/>
            <w:i/>
            <w:iCs/>
            <w:sz w:val="24"/>
            <w:szCs w:val="24"/>
          </w:rPr>
          <w:t>https://helpfulprofessor.com/mesosystem-examples/</w:t>
        </w:r>
      </w:hyperlink>
      <w:r w:rsidRPr="00CB1B02">
        <w:rPr>
          <w:i/>
          <w:iCs/>
          <w:sz w:val="24"/>
          <w:szCs w:val="24"/>
        </w:rPr>
        <w:t>.</w:t>
      </w:r>
      <w:r w:rsidRPr="00CB1B02">
        <w:rPr>
          <w:sz w:val="24"/>
          <w:szCs w:val="24"/>
        </w:rPr>
        <w:t> </w:t>
      </w:r>
    </w:p>
    <w:p w14:paraId="31B81405" w14:textId="77777777" w:rsidR="00CB1B02" w:rsidRPr="00CB1B02" w:rsidRDefault="00CB1B02" w:rsidP="00CB1B02">
      <w:pPr>
        <w:rPr>
          <w:sz w:val="24"/>
          <w:szCs w:val="24"/>
        </w:rPr>
      </w:pPr>
      <w:r w:rsidRPr="00CB1B02">
        <w:rPr>
          <w:i/>
          <w:iCs/>
          <w:sz w:val="24"/>
          <w:szCs w:val="24"/>
        </w:rPr>
        <w:t xml:space="preserve">Care Learning. (2024). Examples Of Maslow’s Hierarchy </w:t>
      </w:r>
      <w:proofErr w:type="gramStart"/>
      <w:r w:rsidRPr="00CB1B02">
        <w:rPr>
          <w:i/>
          <w:iCs/>
          <w:sz w:val="24"/>
          <w:szCs w:val="24"/>
        </w:rPr>
        <w:t>Of</w:t>
      </w:r>
      <w:proofErr w:type="gramEnd"/>
      <w:r w:rsidRPr="00CB1B02">
        <w:rPr>
          <w:i/>
          <w:iCs/>
          <w:sz w:val="24"/>
          <w:szCs w:val="24"/>
        </w:rPr>
        <w:t xml:space="preserve"> Needs In Early Years - Care Learning. </w:t>
      </w:r>
      <w:hyperlink r:id="rId25" w:tgtFrame="_blank" w:history="1">
        <w:r w:rsidRPr="00CB1B02">
          <w:rPr>
            <w:rStyle w:val="Hyperlink"/>
            <w:i/>
            <w:iCs/>
            <w:sz w:val="24"/>
            <w:szCs w:val="24"/>
          </w:rPr>
          <w:t>https://carelearning.org.uk/early-years/models-theory/examples-of-maslows-hierarchy-of-needs-in-early-years/</w:t>
        </w:r>
      </w:hyperlink>
      <w:r w:rsidRPr="00CB1B02">
        <w:rPr>
          <w:i/>
          <w:iCs/>
          <w:sz w:val="24"/>
          <w:szCs w:val="24"/>
        </w:rPr>
        <w:t>.</w:t>
      </w:r>
      <w:r w:rsidRPr="00CB1B02">
        <w:rPr>
          <w:sz w:val="24"/>
          <w:szCs w:val="24"/>
        </w:rPr>
        <w:t> </w:t>
      </w:r>
    </w:p>
    <w:p w14:paraId="7DE4DF27" w14:textId="77777777" w:rsidR="00CB1B02" w:rsidRPr="00CB1B02" w:rsidRDefault="00CB1B02" w:rsidP="00CB1B02">
      <w:pPr>
        <w:rPr>
          <w:sz w:val="24"/>
          <w:szCs w:val="24"/>
        </w:rPr>
      </w:pPr>
      <w:r w:rsidRPr="00CB1B02">
        <w:rPr>
          <w:i/>
          <w:iCs/>
          <w:sz w:val="24"/>
          <w:szCs w:val="24"/>
        </w:rPr>
        <w:t xml:space="preserve">Williams, D. (2018). Child Development Theories: Abraham Maslow. First Discoverers. </w:t>
      </w:r>
      <w:hyperlink r:id="rId26" w:tgtFrame="_blank" w:history="1">
        <w:r w:rsidRPr="00CB1B02">
          <w:rPr>
            <w:rStyle w:val="Hyperlink"/>
            <w:i/>
            <w:iCs/>
            <w:sz w:val="24"/>
            <w:szCs w:val="24"/>
          </w:rPr>
          <w:t>https://www.firstdiscoverers.co.uk/abraham-maslow-child-development-theories/</w:t>
        </w:r>
      </w:hyperlink>
      <w:r w:rsidRPr="00CB1B02">
        <w:rPr>
          <w:i/>
          <w:iCs/>
          <w:sz w:val="24"/>
          <w:szCs w:val="24"/>
        </w:rPr>
        <w:t>.</w:t>
      </w:r>
      <w:r w:rsidRPr="00CB1B02">
        <w:rPr>
          <w:sz w:val="24"/>
          <w:szCs w:val="24"/>
        </w:rPr>
        <w:t> </w:t>
      </w:r>
    </w:p>
    <w:p w14:paraId="0D69D14C" w14:textId="77777777" w:rsidR="00CB1B02" w:rsidRPr="00CB1B02" w:rsidRDefault="00CB1B02" w:rsidP="00714CC0">
      <w:pPr>
        <w:rPr>
          <w:sz w:val="24"/>
          <w:szCs w:val="24"/>
        </w:rPr>
      </w:pPr>
    </w:p>
    <w:p w14:paraId="22131B84" w14:textId="77777777" w:rsidR="001A652B" w:rsidRDefault="001A652B">
      <w:pPr>
        <w:rPr>
          <w:i/>
          <w:iCs/>
          <w:sz w:val="44"/>
        </w:rPr>
      </w:pPr>
      <w:r>
        <w:rPr>
          <w:i/>
          <w:iCs/>
          <w:sz w:val="44"/>
        </w:rPr>
        <w:br w:type="page"/>
      </w:r>
    </w:p>
    <w:p w14:paraId="52134B67" w14:textId="77777777" w:rsidR="001A652B" w:rsidRDefault="001A652B" w:rsidP="001A652B">
      <w:pPr>
        <w:jc w:val="center"/>
        <w:rPr>
          <w:i/>
          <w:iCs/>
          <w:sz w:val="44"/>
        </w:rPr>
        <w:sectPr w:rsidR="001A652B">
          <w:pgSz w:w="11906" w:h="16838"/>
          <w:pgMar w:top="1440" w:right="1440" w:bottom="1440" w:left="1440" w:header="708" w:footer="708" w:gutter="0"/>
          <w:cols w:space="708"/>
          <w:docGrid w:linePitch="360"/>
        </w:sectPr>
      </w:pPr>
    </w:p>
    <w:p w14:paraId="49408DF4" w14:textId="77777777" w:rsidR="001A652B" w:rsidRPr="00431CFE" w:rsidRDefault="001A652B" w:rsidP="001A652B">
      <w:pPr>
        <w:jc w:val="center"/>
        <w:rPr>
          <w:b/>
          <w:iCs/>
          <w:sz w:val="44"/>
        </w:rPr>
      </w:pPr>
      <w:r w:rsidRPr="00431CFE">
        <w:rPr>
          <w:b/>
          <w:iCs/>
          <w:sz w:val="44"/>
        </w:rPr>
        <w:lastRenderedPageBreak/>
        <w:t xml:space="preserve">Element 3 </w:t>
      </w:r>
    </w:p>
    <w:p w14:paraId="4C9293D2" w14:textId="77777777" w:rsidR="001A652B" w:rsidRDefault="00FA10A1" w:rsidP="001A652B">
      <w:pPr>
        <w:jc w:val="center"/>
        <w:rPr>
          <w:i/>
          <w:iCs/>
          <w:sz w:val="44"/>
        </w:rPr>
      </w:pPr>
      <w:r w:rsidRPr="00FA10A1">
        <w:rPr>
          <w:i/>
          <w:iCs/>
          <w:sz w:val="44"/>
        </w:rPr>
        <w:t xml:space="preserve">Explore and summarise the additional learning needs of a pupil using a </w:t>
      </w:r>
      <w:proofErr w:type="gramStart"/>
      <w:r w:rsidRPr="00FA10A1">
        <w:rPr>
          <w:i/>
          <w:iCs/>
          <w:sz w:val="44"/>
        </w:rPr>
        <w:t>person centred</w:t>
      </w:r>
      <w:proofErr w:type="gramEnd"/>
      <w:r w:rsidRPr="00FA10A1">
        <w:rPr>
          <w:i/>
          <w:iCs/>
          <w:sz w:val="44"/>
        </w:rPr>
        <w:t xml:space="preserve"> planning approach.</w:t>
      </w:r>
      <w:r>
        <w:rPr>
          <w:i/>
          <w:iCs/>
          <w:sz w:val="44"/>
        </w:rPr>
        <w:t xml:space="preserve"> </w:t>
      </w:r>
    </w:p>
    <w:p w14:paraId="2E3DB263"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0FF1444D" w14:textId="77777777" w:rsidR="00FA10A1" w:rsidRDefault="00FA10A1" w:rsidP="00FA10A1">
      <w:pPr>
        <w:jc w:val="center"/>
        <w:rPr>
          <w:iCs/>
        </w:rPr>
      </w:pPr>
      <w:r>
        <w:rPr>
          <w:iCs/>
        </w:rPr>
        <w:t>a</w:t>
      </w:r>
      <w:r w:rsidRPr="00FA10A1">
        <w:rPr>
          <w:iCs/>
        </w:rPr>
        <w:t>nd</w:t>
      </w:r>
    </w:p>
    <w:p w14:paraId="35D60AA0"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6F626EFE"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41EF0F0D" w14:textId="77777777" w:rsidTr="00431CFE">
        <w:tc>
          <w:tcPr>
            <w:tcW w:w="13948" w:type="dxa"/>
          </w:tcPr>
          <w:p w14:paraId="2E49026E"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5FBB96F6" w14:textId="77777777" w:rsidTr="00431CFE">
        <w:tc>
          <w:tcPr>
            <w:tcW w:w="13948" w:type="dxa"/>
          </w:tcPr>
          <w:p w14:paraId="0B213E71" w14:textId="77777777" w:rsidR="00431CFE" w:rsidRDefault="00431CFE" w:rsidP="00431CFE">
            <w:pPr>
              <w:autoSpaceDE w:val="0"/>
              <w:autoSpaceDN w:val="0"/>
              <w:adjustRightInd w:val="0"/>
              <w:rPr>
                <w:rFonts w:ascii="Calibri-Italic" w:hAnsi="Calibri-Italic" w:cs="Calibri-Italic"/>
                <w:i/>
                <w:iCs/>
                <w:sz w:val="24"/>
                <w:szCs w:val="24"/>
              </w:rPr>
            </w:pPr>
          </w:p>
          <w:p w14:paraId="15652AED"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652C9093"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79B3465E" w14:textId="195E7358" w:rsidR="00091DF8" w:rsidRPr="00766272" w:rsidRDefault="00766272" w:rsidP="00766272">
            <w:pPr>
              <w:pStyle w:val="ListParagraph"/>
              <w:numPr>
                <w:ilvl w:val="0"/>
                <w:numId w:val="17"/>
              </w:numPr>
              <w:autoSpaceDE w:val="0"/>
              <w:autoSpaceDN w:val="0"/>
              <w:adjustRightInd w:val="0"/>
              <w:rPr>
                <w:rFonts w:ascii="Arial" w:hAnsi="Arial" w:cs="Arial"/>
                <w:b/>
                <w:iCs/>
                <w:sz w:val="24"/>
                <w:szCs w:val="24"/>
              </w:rPr>
            </w:pPr>
            <w:r>
              <w:rPr>
                <w:rFonts w:ascii="Arial" w:hAnsi="Arial" w:cs="Arial"/>
                <w:bCs/>
                <w:iCs/>
                <w:sz w:val="24"/>
                <w:szCs w:val="24"/>
              </w:rPr>
              <w:t xml:space="preserve">My family </w:t>
            </w:r>
          </w:p>
          <w:p w14:paraId="3E8BA5FC" w14:textId="7FA6C1BD" w:rsidR="00766272" w:rsidRPr="00766272" w:rsidRDefault="00766272" w:rsidP="00766272">
            <w:pPr>
              <w:pStyle w:val="ListParagraph"/>
              <w:numPr>
                <w:ilvl w:val="0"/>
                <w:numId w:val="17"/>
              </w:numPr>
              <w:autoSpaceDE w:val="0"/>
              <w:autoSpaceDN w:val="0"/>
              <w:adjustRightInd w:val="0"/>
              <w:rPr>
                <w:rFonts w:ascii="Arial" w:hAnsi="Arial" w:cs="Arial"/>
                <w:b/>
                <w:iCs/>
                <w:sz w:val="24"/>
                <w:szCs w:val="24"/>
              </w:rPr>
            </w:pPr>
            <w:r>
              <w:rPr>
                <w:rFonts w:ascii="Arial" w:hAnsi="Arial" w:cs="Arial"/>
                <w:bCs/>
                <w:iCs/>
                <w:sz w:val="24"/>
                <w:szCs w:val="24"/>
              </w:rPr>
              <w:t xml:space="preserve">My dog </w:t>
            </w:r>
          </w:p>
          <w:p w14:paraId="701DAA96" w14:textId="1E9EA586" w:rsidR="00766272" w:rsidRPr="00766272" w:rsidRDefault="00766272" w:rsidP="00766272">
            <w:pPr>
              <w:pStyle w:val="ListParagraph"/>
              <w:numPr>
                <w:ilvl w:val="0"/>
                <w:numId w:val="17"/>
              </w:numPr>
              <w:autoSpaceDE w:val="0"/>
              <w:autoSpaceDN w:val="0"/>
              <w:adjustRightInd w:val="0"/>
              <w:rPr>
                <w:rFonts w:ascii="Arial" w:hAnsi="Arial" w:cs="Arial"/>
                <w:b/>
                <w:iCs/>
                <w:sz w:val="24"/>
                <w:szCs w:val="24"/>
              </w:rPr>
            </w:pPr>
            <w:r>
              <w:rPr>
                <w:rFonts w:ascii="Arial" w:hAnsi="Arial" w:cs="Arial"/>
                <w:bCs/>
                <w:iCs/>
                <w:sz w:val="24"/>
                <w:szCs w:val="24"/>
              </w:rPr>
              <w:t>My LSA</w:t>
            </w:r>
          </w:p>
          <w:p w14:paraId="6D9F84B9" w14:textId="77777777" w:rsidR="00091DF8" w:rsidRPr="00807993" w:rsidRDefault="00091DF8" w:rsidP="00431CFE">
            <w:pPr>
              <w:autoSpaceDE w:val="0"/>
              <w:autoSpaceDN w:val="0"/>
              <w:adjustRightInd w:val="0"/>
              <w:rPr>
                <w:rFonts w:ascii="Arial" w:hAnsi="Arial" w:cs="Arial"/>
                <w:b/>
                <w:iCs/>
                <w:sz w:val="24"/>
                <w:szCs w:val="24"/>
              </w:rPr>
            </w:pPr>
          </w:p>
          <w:p w14:paraId="1BB3A1B9" w14:textId="77777777" w:rsidR="00091DF8" w:rsidRPr="00807993" w:rsidRDefault="00091DF8" w:rsidP="00431CFE">
            <w:pPr>
              <w:autoSpaceDE w:val="0"/>
              <w:autoSpaceDN w:val="0"/>
              <w:adjustRightInd w:val="0"/>
              <w:rPr>
                <w:rFonts w:ascii="Arial" w:hAnsi="Arial" w:cs="Arial"/>
                <w:b/>
                <w:iCs/>
                <w:sz w:val="24"/>
                <w:szCs w:val="24"/>
              </w:rPr>
            </w:pPr>
          </w:p>
          <w:p w14:paraId="554FFB11"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387B701C" w14:textId="77777777" w:rsidR="008138BB" w:rsidRPr="008138BB" w:rsidRDefault="008138BB" w:rsidP="008138BB">
            <w:pPr>
              <w:numPr>
                <w:ilvl w:val="0"/>
                <w:numId w:val="11"/>
              </w:numPr>
              <w:autoSpaceDE w:val="0"/>
              <w:autoSpaceDN w:val="0"/>
              <w:adjustRightInd w:val="0"/>
              <w:rPr>
                <w:rFonts w:ascii="Arial" w:hAnsi="Arial" w:cs="Arial"/>
                <w:bCs/>
                <w:iCs/>
                <w:sz w:val="24"/>
                <w:szCs w:val="24"/>
              </w:rPr>
            </w:pPr>
            <w:r w:rsidRPr="008138BB">
              <w:rPr>
                <w:rFonts w:ascii="Arial" w:hAnsi="Arial" w:cs="Arial"/>
                <w:bCs/>
                <w:iCs/>
                <w:sz w:val="24"/>
                <w:szCs w:val="24"/>
              </w:rPr>
              <w:t>Having my 1-1 LSA with me for all my lessons</w:t>
            </w:r>
          </w:p>
          <w:p w14:paraId="7288BC89" w14:textId="77777777" w:rsidR="008138BB" w:rsidRPr="008138BB" w:rsidRDefault="008138BB" w:rsidP="008138BB">
            <w:pPr>
              <w:numPr>
                <w:ilvl w:val="0"/>
                <w:numId w:val="11"/>
              </w:numPr>
              <w:autoSpaceDE w:val="0"/>
              <w:autoSpaceDN w:val="0"/>
              <w:adjustRightInd w:val="0"/>
              <w:rPr>
                <w:rFonts w:ascii="Arial" w:hAnsi="Arial" w:cs="Arial"/>
                <w:bCs/>
                <w:iCs/>
                <w:sz w:val="24"/>
                <w:szCs w:val="24"/>
              </w:rPr>
            </w:pPr>
            <w:r w:rsidRPr="008138BB">
              <w:rPr>
                <w:rFonts w:ascii="Arial" w:hAnsi="Arial" w:cs="Arial"/>
                <w:bCs/>
                <w:iCs/>
                <w:sz w:val="24"/>
                <w:szCs w:val="24"/>
              </w:rPr>
              <w:t>Focusing and trying my best in all my lessons to gain the correct qualifications to get into college.</w:t>
            </w:r>
          </w:p>
          <w:p w14:paraId="02B5C6DD" w14:textId="77777777" w:rsidR="008138BB" w:rsidRPr="008138BB" w:rsidRDefault="008138BB" w:rsidP="008138BB">
            <w:pPr>
              <w:numPr>
                <w:ilvl w:val="0"/>
                <w:numId w:val="11"/>
              </w:numPr>
              <w:autoSpaceDE w:val="0"/>
              <w:autoSpaceDN w:val="0"/>
              <w:adjustRightInd w:val="0"/>
              <w:rPr>
                <w:rFonts w:ascii="Arial" w:hAnsi="Arial" w:cs="Arial"/>
                <w:bCs/>
                <w:iCs/>
                <w:sz w:val="24"/>
                <w:szCs w:val="24"/>
              </w:rPr>
            </w:pPr>
            <w:r w:rsidRPr="008138BB">
              <w:rPr>
                <w:rFonts w:ascii="Arial" w:hAnsi="Arial" w:cs="Arial"/>
                <w:bCs/>
                <w:iCs/>
                <w:sz w:val="24"/>
                <w:szCs w:val="24"/>
              </w:rPr>
              <w:t xml:space="preserve">Returning to the LRC when </w:t>
            </w:r>
            <w:proofErr w:type="spellStart"/>
            <w:r w:rsidRPr="008138BB">
              <w:rPr>
                <w:rFonts w:ascii="Arial" w:hAnsi="Arial" w:cs="Arial"/>
                <w:bCs/>
                <w:iCs/>
                <w:sz w:val="24"/>
                <w:szCs w:val="24"/>
              </w:rPr>
              <w:t>i</w:t>
            </w:r>
            <w:proofErr w:type="spellEnd"/>
            <w:r w:rsidRPr="008138BB">
              <w:rPr>
                <w:rFonts w:ascii="Arial" w:hAnsi="Arial" w:cs="Arial"/>
                <w:bCs/>
                <w:iCs/>
                <w:sz w:val="24"/>
                <w:szCs w:val="24"/>
              </w:rPr>
              <w:t xml:space="preserve"> have my panic attacks</w:t>
            </w:r>
          </w:p>
          <w:p w14:paraId="785F923D" w14:textId="77777777" w:rsidR="00091DF8" w:rsidRPr="00807993" w:rsidRDefault="00091DF8" w:rsidP="00431CFE">
            <w:pPr>
              <w:autoSpaceDE w:val="0"/>
              <w:autoSpaceDN w:val="0"/>
              <w:adjustRightInd w:val="0"/>
              <w:rPr>
                <w:rFonts w:ascii="Arial" w:hAnsi="Arial" w:cs="Arial"/>
                <w:b/>
                <w:iCs/>
                <w:sz w:val="24"/>
                <w:szCs w:val="24"/>
              </w:rPr>
            </w:pPr>
          </w:p>
          <w:p w14:paraId="057A30EA" w14:textId="77777777" w:rsidR="00091DF8" w:rsidRPr="00807993" w:rsidRDefault="00091DF8" w:rsidP="00431CFE">
            <w:pPr>
              <w:autoSpaceDE w:val="0"/>
              <w:autoSpaceDN w:val="0"/>
              <w:adjustRightInd w:val="0"/>
              <w:rPr>
                <w:rFonts w:ascii="Arial" w:hAnsi="Arial" w:cs="Arial"/>
                <w:b/>
                <w:iCs/>
                <w:sz w:val="24"/>
                <w:szCs w:val="24"/>
              </w:rPr>
            </w:pPr>
          </w:p>
          <w:p w14:paraId="3BB33323" w14:textId="77777777" w:rsidR="00091DF8" w:rsidRPr="00807993" w:rsidRDefault="00091DF8" w:rsidP="00431CFE">
            <w:pPr>
              <w:autoSpaceDE w:val="0"/>
              <w:autoSpaceDN w:val="0"/>
              <w:adjustRightInd w:val="0"/>
              <w:rPr>
                <w:rFonts w:ascii="Arial" w:hAnsi="Arial" w:cs="Arial"/>
                <w:b/>
                <w:iCs/>
                <w:sz w:val="24"/>
                <w:szCs w:val="24"/>
              </w:rPr>
            </w:pPr>
          </w:p>
          <w:p w14:paraId="64BD8D0B"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56D8DC33" w14:textId="40E4B54F" w:rsidR="00091DF8" w:rsidRDefault="008138BB" w:rsidP="008138BB">
            <w:pPr>
              <w:pStyle w:val="ListParagraph"/>
              <w:numPr>
                <w:ilvl w:val="0"/>
                <w:numId w:val="12"/>
              </w:numPr>
              <w:autoSpaceDE w:val="0"/>
              <w:autoSpaceDN w:val="0"/>
              <w:adjustRightInd w:val="0"/>
              <w:rPr>
                <w:rFonts w:ascii="Arial" w:hAnsi="Arial" w:cs="Arial"/>
                <w:bCs/>
                <w:iCs/>
                <w:sz w:val="24"/>
                <w:szCs w:val="24"/>
              </w:rPr>
            </w:pPr>
            <w:r w:rsidRPr="008138BB">
              <w:rPr>
                <w:rFonts w:ascii="Arial" w:hAnsi="Arial" w:cs="Arial"/>
                <w:bCs/>
                <w:iCs/>
                <w:sz w:val="24"/>
                <w:szCs w:val="24"/>
              </w:rPr>
              <w:t>Having a good relationship with my LSA</w:t>
            </w:r>
          </w:p>
          <w:p w14:paraId="49666B5F" w14:textId="0236CE8E" w:rsidR="00AB01AE" w:rsidRPr="008138BB" w:rsidRDefault="00AB01AE" w:rsidP="008138BB">
            <w:pPr>
              <w:pStyle w:val="ListParagraph"/>
              <w:numPr>
                <w:ilvl w:val="0"/>
                <w:numId w:val="12"/>
              </w:numPr>
              <w:autoSpaceDE w:val="0"/>
              <w:autoSpaceDN w:val="0"/>
              <w:adjustRightInd w:val="0"/>
              <w:rPr>
                <w:rFonts w:ascii="Arial" w:hAnsi="Arial" w:cs="Arial"/>
                <w:bCs/>
                <w:iCs/>
                <w:sz w:val="24"/>
                <w:szCs w:val="24"/>
              </w:rPr>
            </w:pPr>
            <w:r>
              <w:rPr>
                <w:rFonts w:ascii="Arial" w:hAnsi="Arial" w:cs="Arial"/>
                <w:bCs/>
                <w:iCs/>
                <w:sz w:val="24"/>
                <w:szCs w:val="24"/>
              </w:rPr>
              <w:t>Full time within school and returning to the LRC when I need to, I used to only come in to school on a Tuesday, Wednesday and Thursday because I felt anxious</w:t>
            </w:r>
          </w:p>
          <w:p w14:paraId="6DF0E74A" w14:textId="77777777" w:rsidR="00091DF8" w:rsidRPr="00807993" w:rsidRDefault="00091DF8" w:rsidP="00431CFE">
            <w:pPr>
              <w:autoSpaceDE w:val="0"/>
              <w:autoSpaceDN w:val="0"/>
              <w:adjustRightInd w:val="0"/>
              <w:rPr>
                <w:rFonts w:ascii="Arial" w:hAnsi="Arial" w:cs="Arial"/>
                <w:b/>
                <w:iCs/>
                <w:sz w:val="24"/>
                <w:szCs w:val="24"/>
              </w:rPr>
            </w:pPr>
          </w:p>
          <w:p w14:paraId="4DE5E77C" w14:textId="77777777" w:rsidR="00431CFE"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1A64F5B0" w14:textId="4EADFDCB" w:rsidR="00766272" w:rsidRDefault="00221796" w:rsidP="00221796">
            <w:pPr>
              <w:pStyle w:val="ListParagraph"/>
              <w:numPr>
                <w:ilvl w:val="0"/>
                <w:numId w:val="18"/>
              </w:numPr>
              <w:autoSpaceDE w:val="0"/>
              <w:autoSpaceDN w:val="0"/>
              <w:adjustRightInd w:val="0"/>
              <w:rPr>
                <w:rFonts w:ascii="Arial" w:hAnsi="Arial" w:cs="Arial"/>
                <w:bCs/>
                <w:iCs/>
                <w:sz w:val="24"/>
                <w:szCs w:val="24"/>
              </w:rPr>
            </w:pPr>
            <w:r>
              <w:rPr>
                <w:rFonts w:ascii="Arial" w:hAnsi="Arial" w:cs="Arial"/>
                <w:bCs/>
                <w:iCs/>
                <w:sz w:val="24"/>
                <w:szCs w:val="24"/>
              </w:rPr>
              <w:t>Staying in mainstream lessons for a whole week, if I have a cover/supply teacher so will remain in the LRC</w:t>
            </w:r>
          </w:p>
          <w:p w14:paraId="46F883AB" w14:textId="6108294B" w:rsidR="00221796" w:rsidRDefault="00221796" w:rsidP="00221796">
            <w:pPr>
              <w:pStyle w:val="ListParagraph"/>
              <w:numPr>
                <w:ilvl w:val="0"/>
                <w:numId w:val="18"/>
              </w:numPr>
              <w:autoSpaceDE w:val="0"/>
              <w:autoSpaceDN w:val="0"/>
              <w:adjustRightInd w:val="0"/>
              <w:rPr>
                <w:rFonts w:ascii="Arial" w:hAnsi="Arial" w:cs="Arial"/>
                <w:bCs/>
                <w:iCs/>
                <w:sz w:val="24"/>
                <w:szCs w:val="24"/>
              </w:rPr>
            </w:pPr>
            <w:r>
              <w:rPr>
                <w:rFonts w:ascii="Arial" w:hAnsi="Arial" w:cs="Arial"/>
                <w:bCs/>
                <w:iCs/>
                <w:sz w:val="24"/>
                <w:szCs w:val="24"/>
              </w:rPr>
              <w:t>Getting changed for PE</w:t>
            </w:r>
          </w:p>
          <w:p w14:paraId="2300494F" w14:textId="668BDEFC" w:rsidR="00221796" w:rsidRDefault="00221796" w:rsidP="00221796">
            <w:pPr>
              <w:pStyle w:val="ListParagraph"/>
              <w:numPr>
                <w:ilvl w:val="0"/>
                <w:numId w:val="18"/>
              </w:numPr>
              <w:autoSpaceDE w:val="0"/>
              <w:autoSpaceDN w:val="0"/>
              <w:adjustRightInd w:val="0"/>
              <w:rPr>
                <w:rFonts w:ascii="Arial" w:hAnsi="Arial" w:cs="Arial"/>
                <w:bCs/>
                <w:iCs/>
                <w:sz w:val="24"/>
                <w:szCs w:val="24"/>
              </w:rPr>
            </w:pPr>
            <w:r>
              <w:rPr>
                <w:rFonts w:ascii="Arial" w:hAnsi="Arial" w:cs="Arial"/>
                <w:bCs/>
                <w:iCs/>
                <w:sz w:val="24"/>
                <w:szCs w:val="24"/>
              </w:rPr>
              <w:t>Taxi arriving late to pick me up, it effects my after-school routine</w:t>
            </w:r>
          </w:p>
          <w:p w14:paraId="56F83AD9" w14:textId="77777777" w:rsidR="00221796" w:rsidRPr="00221796" w:rsidRDefault="00221796" w:rsidP="00221796">
            <w:pPr>
              <w:pStyle w:val="ListParagraph"/>
              <w:autoSpaceDE w:val="0"/>
              <w:autoSpaceDN w:val="0"/>
              <w:adjustRightInd w:val="0"/>
              <w:rPr>
                <w:rFonts w:ascii="Arial" w:hAnsi="Arial" w:cs="Arial"/>
                <w:bCs/>
                <w:iCs/>
                <w:sz w:val="24"/>
                <w:szCs w:val="24"/>
              </w:rPr>
            </w:pPr>
          </w:p>
          <w:p w14:paraId="6921B015" w14:textId="77777777" w:rsidR="00766272" w:rsidRDefault="00766272" w:rsidP="00FA10A1">
            <w:pPr>
              <w:autoSpaceDE w:val="0"/>
              <w:autoSpaceDN w:val="0"/>
              <w:adjustRightInd w:val="0"/>
              <w:rPr>
                <w:rFonts w:ascii="Arial" w:hAnsi="Arial" w:cs="Arial"/>
                <w:b/>
                <w:iCs/>
                <w:sz w:val="24"/>
                <w:szCs w:val="24"/>
              </w:rPr>
            </w:pPr>
          </w:p>
          <w:p w14:paraId="52D5B1B6" w14:textId="77777777" w:rsidR="00766272" w:rsidRDefault="00766272" w:rsidP="00FA10A1">
            <w:pPr>
              <w:autoSpaceDE w:val="0"/>
              <w:autoSpaceDN w:val="0"/>
              <w:adjustRightInd w:val="0"/>
              <w:rPr>
                <w:rFonts w:ascii="Arial" w:hAnsi="Arial" w:cs="Arial"/>
                <w:b/>
                <w:iCs/>
                <w:sz w:val="24"/>
                <w:szCs w:val="24"/>
              </w:rPr>
            </w:pPr>
          </w:p>
          <w:p w14:paraId="4D601BCF" w14:textId="77777777" w:rsidR="00766272" w:rsidRDefault="00766272" w:rsidP="00FA10A1">
            <w:pPr>
              <w:autoSpaceDE w:val="0"/>
              <w:autoSpaceDN w:val="0"/>
              <w:adjustRightInd w:val="0"/>
              <w:rPr>
                <w:rFonts w:ascii="Arial" w:hAnsi="Arial" w:cs="Arial"/>
                <w:b/>
                <w:iCs/>
                <w:sz w:val="24"/>
                <w:szCs w:val="24"/>
              </w:rPr>
            </w:pPr>
          </w:p>
          <w:p w14:paraId="56C18433" w14:textId="77777777" w:rsidR="00766272" w:rsidRDefault="00766272" w:rsidP="00FA10A1">
            <w:pPr>
              <w:autoSpaceDE w:val="0"/>
              <w:autoSpaceDN w:val="0"/>
              <w:adjustRightInd w:val="0"/>
              <w:rPr>
                <w:rFonts w:ascii="Arial" w:hAnsi="Arial" w:cs="Arial"/>
                <w:b/>
                <w:iCs/>
                <w:sz w:val="24"/>
                <w:szCs w:val="24"/>
              </w:rPr>
            </w:pPr>
          </w:p>
          <w:p w14:paraId="7706B666" w14:textId="77777777" w:rsidR="00766272" w:rsidRDefault="00766272" w:rsidP="00FA10A1">
            <w:pPr>
              <w:autoSpaceDE w:val="0"/>
              <w:autoSpaceDN w:val="0"/>
              <w:adjustRightInd w:val="0"/>
              <w:rPr>
                <w:rFonts w:ascii="Arial" w:hAnsi="Arial" w:cs="Arial"/>
                <w:b/>
                <w:iCs/>
                <w:sz w:val="24"/>
                <w:szCs w:val="24"/>
              </w:rPr>
            </w:pPr>
          </w:p>
          <w:p w14:paraId="5B12527F" w14:textId="77777777" w:rsidR="00766272" w:rsidRPr="00807993" w:rsidRDefault="00766272" w:rsidP="00FA10A1">
            <w:pPr>
              <w:autoSpaceDE w:val="0"/>
              <w:autoSpaceDN w:val="0"/>
              <w:adjustRightInd w:val="0"/>
              <w:rPr>
                <w:rFonts w:ascii="Arial" w:hAnsi="Arial" w:cs="Arial"/>
                <w:b/>
                <w:iCs/>
                <w:sz w:val="24"/>
                <w:szCs w:val="24"/>
              </w:rPr>
            </w:pPr>
          </w:p>
          <w:p w14:paraId="07EE6594"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70A834AA" w14:textId="77777777" w:rsidTr="00FA10A1">
        <w:trPr>
          <w:trHeight w:val="481"/>
        </w:trPr>
        <w:tc>
          <w:tcPr>
            <w:tcW w:w="13948" w:type="dxa"/>
          </w:tcPr>
          <w:p w14:paraId="3A9B3E0C" w14:textId="77777777" w:rsidR="00FA10A1" w:rsidRDefault="00FA10A1">
            <w:pPr>
              <w:jc w:val="center"/>
              <w:rPr>
                <w:rFonts w:hAnsi="Calibri"/>
                <w:color w:val="000000" w:themeColor="text1"/>
                <w:kern w:val="24"/>
                <w:sz w:val="32"/>
                <w:szCs w:val="32"/>
              </w:rPr>
            </w:pPr>
            <w:r>
              <w:rPr>
                <w:rFonts w:ascii="Calibri-Bold" w:hAnsi="Calibri-Bold" w:cs="Calibri-Bold"/>
                <w:b/>
                <w:bCs/>
                <w:color w:val="C7037E"/>
                <w:sz w:val="28"/>
                <w:szCs w:val="28"/>
              </w:rPr>
              <w:t>Section 2A: Description of the child or young person’s additional learning needs (ALN)</w:t>
            </w:r>
          </w:p>
        </w:tc>
      </w:tr>
      <w:tr w:rsidR="00FA10A1" w14:paraId="0B85CA88" w14:textId="77777777" w:rsidTr="00FA10A1">
        <w:trPr>
          <w:trHeight w:val="5975"/>
        </w:trPr>
        <w:tc>
          <w:tcPr>
            <w:tcW w:w="13948" w:type="dxa"/>
          </w:tcPr>
          <w:p w14:paraId="7FF94395" w14:textId="77777777" w:rsidR="00FA10A1" w:rsidRPr="00807993" w:rsidRDefault="00FA10A1">
            <w:pPr>
              <w:autoSpaceDE w:val="0"/>
              <w:autoSpaceDN w:val="0"/>
              <w:adjustRightInd w:val="0"/>
              <w:jc w:val="both"/>
              <w:rPr>
                <w:rFonts w:hAnsi="Calibri"/>
                <w:color w:val="000000" w:themeColor="text1"/>
                <w:kern w:val="24"/>
                <w:sz w:val="28"/>
                <w:szCs w:val="32"/>
              </w:rPr>
            </w:pPr>
          </w:p>
          <w:p w14:paraId="18A2A5A4"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32B93775" w14:textId="4DB2EA81" w:rsidR="00807993" w:rsidRPr="00CB1B02" w:rsidRDefault="00CB1B02" w:rsidP="00CB1B02">
            <w:pPr>
              <w:pStyle w:val="ListParagraph"/>
              <w:numPr>
                <w:ilvl w:val="0"/>
                <w:numId w:val="21"/>
              </w:numPr>
              <w:autoSpaceDE w:val="0"/>
              <w:autoSpaceDN w:val="0"/>
              <w:adjustRightInd w:val="0"/>
              <w:rPr>
                <w:rFonts w:ascii="Arial" w:hAnsi="Arial" w:cs="Arial"/>
                <w:bCs/>
                <w:iCs/>
                <w:sz w:val="24"/>
                <w:szCs w:val="24"/>
              </w:rPr>
            </w:pPr>
            <w:r w:rsidRPr="00CB1B02">
              <w:rPr>
                <w:rFonts w:ascii="Arial" w:hAnsi="Arial" w:cs="Arial"/>
                <w:bCs/>
                <w:iCs/>
                <w:sz w:val="24"/>
                <w:szCs w:val="24"/>
              </w:rPr>
              <w:t>Struggles with short term memory lost with times and locations and can become frustrated by this </w:t>
            </w:r>
          </w:p>
          <w:p w14:paraId="069143CC" w14:textId="77777777" w:rsidR="00807993" w:rsidRPr="00807993" w:rsidRDefault="00807993" w:rsidP="00807993">
            <w:pPr>
              <w:autoSpaceDE w:val="0"/>
              <w:autoSpaceDN w:val="0"/>
              <w:adjustRightInd w:val="0"/>
              <w:rPr>
                <w:rFonts w:ascii="Arial" w:hAnsi="Arial" w:cs="Arial"/>
                <w:b/>
                <w:iCs/>
                <w:sz w:val="24"/>
                <w:szCs w:val="24"/>
                <w:u w:val="single"/>
              </w:rPr>
            </w:pPr>
          </w:p>
          <w:p w14:paraId="0DE296BE"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48BDC240" w14:textId="77777777" w:rsidR="00807993" w:rsidRPr="00807993" w:rsidRDefault="00807993" w:rsidP="00807993">
            <w:pPr>
              <w:autoSpaceDE w:val="0"/>
              <w:autoSpaceDN w:val="0"/>
              <w:adjustRightInd w:val="0"/>
              <w:rPr>
                <w:rFonts w:ascii="Arial" w:hAnsi="Arial" w:cs="Arial"/>
                <w:b/>
                <w:iCs/>
                <w:sz w:val="24"/>
                <w:szCs w:val="24"/>
                <w:u w:val="single"/>
              </w:rPr>
            </w:pPr>
          </w:p>
          <w:p w14:paraId="32D1F92D" w14:textId="77777777" w:rsidR="00807993" w:rsidRPr="00807993" w:rsidRDefault="00807993" w:rsidP="00807993">
            <w:pPr>
              <w:autoSpaceDE w:val="0"/>
              <w:autoSpaceDN w:val="0"/>
              <w:adjustRightInd w:val="0"/>
              <w:rPr>
                <w:rFonts w:ascii="Arial" w:hAnsi="Arial" w:cs="Arial"/>
                <w:b/>
                <w:iCs/>
                <w:sz w:val="24"/>
                <w:szCs w:val="24"/>
                <w:u w:val="single"/>
              </w:rPr>
            </w:pPr>
          </w:p>
          <w:p w14:paraId="3C510AB7"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0C14E061" w14:textId="2752D185" w:rsidR="00807993" w:rsidRDefault="00766272" w:rsidP="00766272">
            <w:pPr>
              <w:pStyle w:val="ListParagraph"/>
              <w:numPr>
                <w:ilvl w:val="0"/>
                <w:numId w:val="15"/>
              </w:numPr>
              <w:autoSpaceDE w:val="0"/>
              <w:autoSpaceDN w:val="0"/>
              <w:adjustRightInd w:val="0"/>
              <w:rPr>
                <w:rFonts w:ascii="Arial" w:hAnsi="Arial" w:cs="Arial"/>
                <w:bCs/>
                <w:iCs/>
                <w:sz w:val="24"/>
                <w:szCs w:val="24"/>
              </w:rPr>
            </w:pPr>
            <w:r>
              <w:rPr>
                <w:rFonts w:ascii="Arial" w:hAnsi="Arial" w:cs="Arial"/>
                <w:bCs/>
                <w:iCs/>
                <w:sz w:val="24"/>
                <w:szCs w:val="24"/>
              </w:rPr>
              <w:t>Keeps two crystals in his school trouser pocket to fidget with when he is anxious.</w:t>
            </w:r>
          </w:p>
          <w:p w14:paraId="6F42AA80" w14:textId="3BEE70F6" w:rsidR="00885CEE" w:rsidRPr="00766272" w:rsidRDefault="00885CEE" w:rsidP="00766272">
            <w:pPr>
              <w:pStyle w:val="ListParagraph"/>
              <w:numPr>
                <w:ilvl w:val="0"/>
                <w:numId w:val="15"/>
              </w:numPr>
              <w:autoSpaceDE w:val="0"/>
              <w:autoSpaceDN w:val="0"/>
              <w:adjustRightInd w:val="0"/>
              <w:rPr>
                <w:rFonts w:ascii="Arial" w:hAnsi="Arial" w:cs="Arial"/>
                <w:bCs/>
                <w:iCs/>
                <w:sz w:val="24"/>
                <w:szCs w:val="24"/>
              </w:rPr>
            </w:pPr>
            <w:r>
              <w:rPr>
                <w:rFonts w:ascii="Arial" w:hAnsi="Arial" w:cs="Arial"/>
                <w:bCs/>
                <w:iCs/>
                <w:sz w:val="24"/>
                <w:szCs w:val="24"/>
              </w:rPr>
              <w:t>Sensitive to certain clothing materials, the heat, cold, sound, taste, smell, light and pain.</w:t>
            </w:r>
          </w:p>
          <w:p w14:paraId="17F0B12C" w14:textId="77777777" w:rsidR="00807993" w:rsidRPr="00807993" w:rsidRDefault="00807993" w:rsidP="00807993">
            <w:pPr>
              <w:autoSpaceDE w:val="0"/>
              <w:autoSpaceDN w:val="0"/>
              <w:adjustRightInd w:val="0"/>
              <w:rPr>
                <w:rFonts w:ascii="Arial" w:hAnsi="Arial" w:cs="Arial"/>
                <w:b/>
                <w:iCs/>
                <w:sz w:val="24"/>
                <w:szCs w:val="24"/>
                <w:u w:val="single"/>
              </w:rPr>
            </w:pPr>
          </w:p>
          <w:p w14:paraId="07C9A6DA" w14:textId="77777777" w:rsidR="00FA10A1"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7D7256E1" w14:textId="77777777" w:rsidR="00FA10A1" w:rsidRDefault="00885CEE" w:rsidP="00885CEE">
            <w:pPr>
              <w:pStyle w:val="ListParagraph"/>
              <w:numPr>
                <w:ilvl w:val="0"/>
                <w:numId w:val="20"/>
              </w:numPr>
              <w:autoSpaceDE w:val="0"/>
              <w:autoSpaceDN w:val="0"/>
              <w:adjustRightInd w:val="0"/>
              <w:jc w:val="both"/>
              <w:rPr>
                <w:rFonts w:ascii="Arial" w:hAnsi="Arial" w:cs="Arial"/>
                <w:color w:val="000000" w:themeColor="text1"/>
                <w:kern w:val="24"/>
                <w:sz w:val="24"/>
                <w:szCs w:val="24"/>
              </w:rPr>
            </w:pPr>
            <w:r>
              <w:rPr>
                <w:rFonts w:ascii="Arial" w:hAnsi="Arial" w:cs="Arial"/>
                <w:color w:val="000000" w:themeColor="text1"/>
                <w:kern w:val="24"/>
                <w:sz w:val="24"/>
                <w:szCs w:val="24"/>
              </w:rPr>
              <w:t>Difficulty coping with change which is to be discussed early to avoid increased anxiety levels.</w:t>
            </w:r>
          </w:p>
          <w:p w14:paraId="5E129FB5" w14:textId="244BB4B0" w:rsidR="00CB1B02" w:rsidRPr="00885CEE" w:rsidRDefault="00CB1B02" w:rsidP="00885CEE">
            <w:pPr>
              <w:pStyle w:val="ListParagraph"/>
              <w:numPr>
                <w:ilvl w:val="0"/>
                <w:numId w:val="20"/>
              </w:numPr>
              <w:autoSpaceDE w:val="0"/>
              <w:autoSpaceDN w:val="0"/>
              <w:adjustRightInd w:val="0"/>
              <w:jc w:val="both"/>
              <w:rPr>
                <w:rFonts w:ascii="Arial" w:hAnsi="Arial" w:cs="Arial"/>
                <w:color w:val="000000" w:themeColor="text1"/>
                <w:kern w:val="24"/>
                <w:sz w:val="24"/>
                <w:szCs w:val="24"/>
              </w:rPr>
            </w:pPr>
            <w:r w:rsidRPr="00CB1B02">
              <w:rPr>
                <w:rFonts w:ascii="Arial" w:hAnsi="Arial" w:cs="Arial"/>
                <w:color w:val="000000" w:themeColor="text1"/>
                <w:kern w:val="24"/>
                <w:sz w:val="24"/>
                <w:szCs w:val="24"/>
              </w:rPr>
              <w:t xml:space="preserve">With Pathological demand </w:t>
            </w:r>
            <w:proofErr w:type="gramStart"/>
            <w:r w:rsidRPr="00CB1B02">
              <w:rPr>
                <w:rFonts w:ascii="Arial" w:hAnsi="Arial" w:cs="Arial"/>
                <w:color w:val="000000" w:themeColor="text1"/>
                <w:kern w:val="24"/>
                <w:sz w:val="24"/>
                <w:szCs w:val="24"/>
              </w:rPr>
              <w:t>avoidance;</w:t>
            </w:r>
            <w:proofErr w:type="gramEnd"/>
            <w:r w:rsidRPr="00CB1B02">
              <w:rPr>
                <w:rFonts w:ascii="Arial" w:hAnsi="Arial" w:cs="Arial"/>
                <w:color w:val="000000" w:themeColor="text1"/>
                <w:kern w:val="24"/>
                <w:sz w:val="24"/>
                <w:szCs w:val="24"/>
              </w:rPr>
              <w:t xml:space="preserve"> delays going to lessons, avoiding tasks set </w:t>
            </w:r>
          </w:p>
        </w:tc>
      </w:tr>
    </w:tbl>
    <w:p w14:paraId="26B78CD6" w14:textId="77777777" w:rsidR="001A652B" w:rsidRDefault="001A652B">
      <w:pPr>
        <w:rPr>
          <w:i/>
          <w:iCs/>
          <w:sz w:val="44"/>
        </w:rPr>
      </w:pPr>
    </w:p>
    <w:p w14:paraId="6AA2C7E1" w14:textId="77777777" w:rsidR="00431CFE" w:rsidRDefault="00431CFE">
      <w:pPr>
        <w:rPr>
          <w:i/>
          <w:iCs/>
          <w:sz w:val="44"/>
        </w:rPr>
      </w:pPr>
      <w:r>
        <w:rPr>
          <w:i/>
          <w:iCs/>
          <w:sz w:val="44"/>
        </w:rPr>
        <w:br w:type="page"/>
      </w:r>
    </w:p>
    <w:p w14:paraId="01DAF04A"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4740E96D"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2047CA53"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7D29A6D1" w14:textId="77777777" w:rsidR="0000666B" w:rsidRDefault="0000666B" w:rsidP="00FA10A1">
      <w:pPr>
        <w:jc w:val="center"/>
        <w:rPr>
          <w:iCs/>
        </w:rPr>
      </w:pPr>
    </w:p>
    <w:p w14:paraId="41F1A9DE"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6F0E92EC" w14:textId="77777777" w:rsidR="0000666B" w:rsidRDefault="0000666B" w:rsidP="00FA10A1">
      <w:pPr>
        <w:jc w:val="center"/>
        <w:rPr>
          <w:iCs/>
          <w:color w:val="7030A0"/>
          <w:sz w:val="32"/>
        </w:rPr>
      </w:pPr>
      <w:r>
        <w:rPr>
          <w:iCs/>
          <w:color w:val="7030A0"/>
          <w:sz w:val="32"/>
        </w:rPr>
        <w:t>This will provide space for 4 ALPs</w:t>
      </w:r>
    </w:p>
    <w:p w14:paraId="1D274971" w14:textId="77777777" w:rsidR="0000666B" w:rsidRDefault="0000666B" w:rsidP="00FA10A1">
      <w:pPr>
        <w:jc w:val="center"/>
        <w:rPr>
          <w:iCs/>
          <w:color w:val="7030A0"/>
          <w:sz w:val="32"/>
        </w:rPr>
      </w:pPr>
    </w:p>
    <w:p w14:paraId="07394880"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3B9EFED0" w14:textId="77777777" w:rsidR="0000666B" w:rsidRDefault="0000666B" w:rsidP="00FA10A1">
      <w:pPr>
        <w:jc w:val="center"/>
        <w:rPr>
          <w:iCs/>
          <w:color w:val="7030A0"/>
          <w:sz w:val="32"/>
        </w:rPr>
      </w:pPr>
    </w:p>
    <w:p w14:paraId="5DA240C3" w14:textId="77777777" w:rsidR="0000666B" w:rsidRPr="0000666B" w:rsidRDefault="0000666B" w:rsidP="00FA10A1">
      <w:pPr>
        <w:jc w:val="center"/>
        <w:rPr>
          <w:iCs/>
          <w:color w:val="FF0000"/>
          <w:sz w:val="32"/>
        </w:rPr>
      </w:pPr>
      <w:r w:rsidRPr="0000666B">
        <w:rPr>
          <w:iCs/>
          <w:color w:val="FF0000"/>
          <w:sz w:val="32"/>
        </w:rPr>
        <w:t>n.b. Each section box contains 858 title words – these do not count towards your word count for this element</w:t>
      </w:r>
    </w:p>
    <w:p w14:paraId="349B5275" w14:textId="77777777" w:rsidR="00FA10A1" w:rsidRDefault="00FA10A1" w:rsidP="00FA10A1">
      <w:pPr>
        <w:jc w:val="center"/>
        <w:rPr>
          <w:i/>
          <w:iCs/>
          <w:sz w:val="44"/>
        </w:rPr>
      </w:pPr>
    </w:p>
    <w:p w14:paraId="45B70F45"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7952D863" w14:textId="77777777" w:rsidTr="0000666B">
        <w:trPr>
          <w:trHeight w:val="274"/>
        </w:trPr>
        <w:tc>
          <w:tcPr>
            <w:tcW w:w="15735" w:type="dxa"/>
            <w:gridSpan w:val="6"/>
            <w:vAlign w:val="center"/>
          </w:tcPr>
          <w:p w14:paraId="1AD1AFD2"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7CBFEE7C" w14:textId="77777777" w:rsidTr="0000666B">
        <w:trPr>
          <w:trHeight w:val="1270"/>
        </w:trPr>
        <w:tc>
          <w:tcPr>
            <w:tcW w:w="4610" w:type="dxa"/>
            <w:vAlign w:val="center"/>
          </w:tcPr>
          <w:p w14:paraId="7A444AA4"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28F07F5F" w14:textId="77777777" w:rsidR="007A6DA8" w:rsidRPr="0000666B" w:rsidRDefault="007A6DA8" w:rsidP="00091DF8">
            <w:pPr>
              <w:autoSpaceDE w:val="0"/>
              <w:autoSpaceDN w:val="0"/>
              <w:adjustRightInd w:val="0"/>
              <w:jc w:val="center"/>
              <w:rPr>
                <w:rFonts w:ascii="Arial" w:hAnsi="Arial" w:cs="Arial"/>
                <w:b/>
                <w:bCs/>
                <w:sz w:val="20"/>
                <w:szCs w:val="20"/>
              </w:rPr>
            </w:pPr>
          </w:p>
          <w:p w14:paraId="2D533ADA"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D0580C7"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072A4C5B" w14:textId="5A316C53" w:rsidR="007A6DA8" w:rsidRPr="0000666B" w:rsidRDefault="00515784"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To attend all maths, English and science in a mainstream class</w:t>
            </w:r>
          </w:p>
        </w:tc>
      </w:tr>
      <w:tr w:rsidR="007A6DA8" w:rsidRPr="0000666B" w14:paraId="1C6E6B81" w14:textId="77777777" w:rsidTr="0000666B">
        <w:tc>
          <w:tcPr>
            <w:tcW w:w="8931" w:type="dxa"/>
            <w:gridSpan w:val="2"/>
            <w:vAlign w:val="center"/>
          </w:tcPr>
          <w:p w14:paraId="6A2D0A6C"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5CF5C958"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C3A1553"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3B51019F"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2DB7FCE4"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066D7F4A"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31B8DFCC"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5745C6DF" w14:textId="77777777" w:rsidTr="0000666B">
        <w:trPr>
          <w:cantSplit/>
          <w:trHeight w:val="2964"/>
        </w:trPr>
        <w:tc>
          <w:tcPr>
            <w:tcW w:w="8931" w:type="dxa"/>
            <w:gridSpan w:val="2"/>
            <w:vAlign w:val="center"/>
          </w:tcPr>
          <w:p w14:paraId="42BEE748" w14:textId="3170BE9F" w:rsidR="00515784" w:rsidRDefault="00515784" w:rsidP="0076627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1:1 support from a </w:t>
            </w:r>
            <w:r w:rsidR="00766272">
              <w:rPr>
                <w:rFonts w:ascii="Arial" w:hAnsi="Arial" w:cs="Arial"/>
                <w:color w:val="000000" w:themeColor="text1"/>
                <w:kern w:val="24"/>
                <w:sz w:val="20"/>
                <w:szCs w:val="20"/>
              </w:rPr>
              <w:t>familiar</w:t>
            </w:r>
            <w:r>
              <w:rPr>
                <w:rFonts w:ascii="Arial" w:hAnsi="Arial" w:cs="Arial"/>
                <w:color w:val="000000" w:themeColor="text1"/>
                <w:kern w:val="24"/>
                <w:sz w:val="20"/>
                <w:szCs w:val="20"/>
              </w:rPr>
              <w:t xml:space="preserve"> LSA who is aware of his needs</w:t>
            </w:r>
            <w:r w:rsidR="00766272">
              <w:rPr>
                <w:rFonts w:ascii="Arial" w:hAnsi="Arial" w:cs="Arial"/>
                <w:color w:val="000000" w:themeColor="text1"/>
                <w:kern w:val="24"/>
                <w:sz w:val="20"/>
                <w:szCs w:val="20"/>
              </w:rPr>
              <w:t xml:space="preserve"> also </w:t>
            </w:r>
            <w:r>
              <w:rPr>
                <w:rFonts w:ascii="Arial" w:hAnsi="Arial" w:cs="Arial"/>
                <w:color w:val="000000" w:themeColor="text1"/>
                <w:kern w:val="24"/>
                <w:sz w:val="20"/>
                <w:szCs w:val="20"/>
              </w:rPr>
              <w:t xml:space="preserve">acts as his scribe (to encourage </w:t>
            </w:r>
            <w:r w:rsidR="00766272">
              <w:rPr>
                <w:rFonts w:ascii="Arial" w:hAnsi="Arial" w:cs="Arial"/>
                <w:color w:val="000000" w:themeColor="text1"/>
                <w:kern w:val="24"/>
                <w:sz w:val="20"/>
                <w:szCs w:val="20"/>
              </w:rPr>
              <w:t>him to concentrate.</w:t>
            </w:r>
          </w:p>
          <w:p w14:paraId="531EF7E6" w14:textId="5CD677DB" w:rsidR="00766272" w:rsidRPr="0000666B" w:rsidRDefault="00766272" w:rsidP="0076627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A clock to show him the time and how much time is left in the mainstream class.</w:t>
            </w:r>
          </w:p>
        </w:tc>
        <w:tc>
          <w:tcPr>
            <w:tcW w:w="1418" w:type="dxa"/>
            <w:vAlign w:val="center"/>
          </w:tcPr>
          <w:p w14:paraId="661909B2" w14:textId="6BC77E9B"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6995D504" w14:textId="2E3D3B75" w:rsidR="001A652B" w:rsidRPr="0000666B" w:rsidRDefault="00B66A3D"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3419F51D" w14:textId="34030789" w:rsidR="001A652B" w:rsidRPr="0000666B" w:rsidRDefault="00B66A3D"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First date back</w:t>
            </w:r>
          </w:p>
        </w:tc>
        <w:tc>
          <w:tcPr>
            <w:tcW w:w="1954" w:type="dxa"/>
            <w:textDirection w:val="btLr"/>
            <w:vAlign w:val="center"/>
          </w:tcPr>
          <w:p w14:paraId="62DD1A45" w14:textId="05B87676" w:rsidR="001A652B" w:rsidRPr="0000666B" w:rsidRDefault="00B66A3D"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By Christmas </w:t>
            </w:r>
          </w:p>
        </w:tc>
      </w:tr>
      <w:tr w:rsidR="00431CFE" w:rsidRPr="0000666B" w14:paraId="2DE398E1" w14:textId="77777777" w:rsidTr="0000666B">
        <w:trPr>
          <w:trHeight w:val="2960"/>
        </w:trPr>
        <w:tc>
          <w:tcPr>
            <w:tcW w:w="8931" w:type="dxa"/>
            <w:gridSpan w:val="2"/>
          </w:tcPr>
          <w:p w14:paraId="2AEB31E1"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1BE5488D"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461D0B76"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634D7738" w14:textId="77777777" w:rsidR="00431CFE" w:rsidRPr="0000666B" w:rsidRDefault="00431CFE" w:rsidP="00D47262">
            <w:pPr>
              <w:autoSpaceDE w:val="0"/>
              <w:autoSpaceDN w:val="0"/>
              <w:adjustRightInd w:val="0"/>
              <w:jc w:val="center"/>
              <w:rPr>
                <w:rFonts w:ascii="Arial" w:hAnsi="Arial" w:cs="Arial"/>
                <w:iCs/>
                <w:sz w:val="20"/>
                <w:szCs w:val="20"/>
              </w:rPr>
            </w:pPr>
          </w:p>
        </w:tc>
      </w:tr>
      <w:tr w:rsidR="0000666B" w:rsidRPr="0000666B" w14:paraId="59505D87" w14:textId="77777777">
        <w:trPr>
          <w:trHeight w:val="274"/>
        </w:trPr>
        <w:tc>
          <w:tcPr>
            <w:tcW w:w="15735" w:type="dxa"/>
            <w:gridSpan w:val="6"/>
            <w:vAlign w:val="center"/>
          </w:tcPr>
          <w:p w14:paraId="0F6CBB0B" w14:textId="77777777"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52C8F7DE" w14:textId="77777777">
        <w:trPr>
          <w:trHeight w:val="1270"/>
        </w:trPr>
        <w:tc>
          <w:tcPr>
            <w:tcW w:w="4610" w:type="dxa"/>
            <w:vAlign w:val="center"/>
          </w:tcPr>
          <w:p w14:paraId="7B20D749"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35F00428" w14:textId="77777777" w:rsidR="0000666B" w:rsidRPr="0000666B" w:rsidRDefault="0000666B">
            <w:pPr>
              <w:autoSpaceDE w:val="0"/>
              <w:autoSpaceDN w:val="0"/>
              <w:adjustRightInd w:val="0"/>
              <w:jc w:val="center"/>
              <w:rPr>
                <w:rFonts w:ascii="Arial" w:hAnsi="Arial" w:cs="Arial"/>
                <w:b/>
                <w:bCs/>
                <w:sz w:val="20"/>
                <w:szCs w:val="20"/>
              </w:rPr>
            </w:pPr>
          </w:p>
          <w:p w14:paraId="53DC3717"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423A4EEA"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1F22D84" w14:textId="18A5B793" w:rsidR="0000666B" w:rsidRPr="0000666B" w:rsidRDefault="00221796">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assist behaviour/triggers that can lead to arguments with staff and other learners. Support is available at </w:t>
            </w:r>
            <w:r w:rsidR="002C25E7">
              <w:rPr>
                <w:rFonts w:ascii="Arial" w:hAnsi="Arial" w:cs="Arial"/>
                <w:color w:val="000000" w:themeColor="text1"/>
                <w:kern w:val="24"/>
                <w:sz w:val="20"/>
                <w:szCs w:val="20"/>
              </w:rPr>
              <w:t xml:space="preserve">unstructured times and down </w:t>
            </w:r>
            <w:proofErr w:type="gramStart"/>
            <w:r w:rsidR="002C25E7">
              <w:rPr>
                <w:rFonts w:ascii="Arial" w:hAnsi="Arial" w:cs="Arial"/>
                <w:color w:val="000000" w:themeColor="text1"/>
                <w:kern w:val="24"/>
                <w:sz w:val="20"/>
                <w:szCs w:val="20"/>
              </w:rPr>
              <w:t>time</w:t>
            </w:r>
            <w:proofErr w:type="gramEnd"/>
            <w:r w:rsidR="002C25E7">
              <w:rPr>
                <w:rFonts w:ascii="Arial" w:hAnsi="Arial" w:cs="Arial"/>
                <w:color w:val="000000" w:themeColor="text1"/>
                <w:kern w:val="24"/>
                <w:sz w:val="20"/>
                <w:szCs w:val="20"/>
              </w:rPr>
              <w:t xml:space="preserve"> available in quiet rooms.</w:t>
            </w:r>
          </w:p>
        </w:tc>
      </w:tr>
      <w:tr w:rsidR="0000666B" w:rsidRPr="0000666B" w14:paraId="145A0A43" w14:textId="77777777">
        <w:tc>
          <w:tcPr>
            <w:tcW w:w="8931" w:type="dxa"/>
            <w:gridSpan w:val="2"/>
            <w:vAlign w:val="center"/>
          </w:tcPr>
          <w:p w14:paraId="02D9F477"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7E843385"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0B981A9"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57B0030A"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16717DE3"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1AF72C7B"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17723B4F"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31EFF0BA" w14:textId="77777777">
        <w:trPr>
          <w:cantSplit/>
          <w:trHeight w:val="2964"/>
        </w:trPr>
        <w:tc>
          <w:tcPr>
            <w:tcW w:w="8931" w:type="dxa"/>
            <w:gridSpan w:val="2"/>
            <w:vAlign w:val="center"/>
          </w:tcPr>
          <w:p w14:paraId="5D486788" w14:textId="28399759" w:rsidR="0000666B" w:rsidRPr="0000666B" w:rsidRDefault="002C25E7" w:rsidP="002C25E7">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Behavioural interventions every fortnight in the LRC</w:t>
            </w:r>
          </w:p>
        </w:tc>
        <w:tc>
          <w:tcPr>
            <w:tcW w:w="1418" w:type="dxa"/>
            <w:vAlign w:val="center"/>
          </w:tcPr>
          <w:p w14:paraId="3DB8B947" w14:textId="4A4F7F18" w:rsidR="0000666B" w:rsidRPr="0000666B" w:rsidRDefault="0000666B">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72A8AFB5" w14:textId="583C9EB3" w:rsidR="0000666B" w:rsidRPr="0000666B" w:rsidRDefault="002C25E7">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4C69A791" w14:textId="77777777" w:rsidR="0000666B" w:rsidRPr="0000666B" w:rsidRDefault="0000666B">
            <w:pPr>
              <w:ind w:left="113" w:right="113"/>
              <w:jc w:val="center"/>
              <w:rPr>
                <w:rFonts w:ascii="Arial" w:hAnsi="Arial" w:cs="Arial"/>
                <w:color w:val="000000" w:themeColor="text1"/>
                <w:kern w:val="24"/>
                <w:sz w:val="20"/>
                <w:szCs w:val="20"/>
              </w:rPr>
            </w:pPr>
          </w:p>
        </w:tc>
        <w:tc>
          <w:tcPr>
            <w:tcW w:w="1954" w:type="dxa"/>
            <w:textDirection w:val="btLr"/>
            <w:vAlign w:val="center"/>
          </w:tcPr>
          <w:p w14:paraId="0C4E4669" w14:textId="77777777" w:rsidR="0000666B" w:rsidRPr="0000666B" w:rsidRDefault="0000666B">
            <w:pPr>
              <w:ind w:left="113" w:right="113"/>
              <w:jc w:val="center"/>
              <w:rPr>
                <w:rFonts w:ascii="Arial" w:hAnsi="Arial" w:cs="Arial"/>
                <w:color w:val="000000" w:themeColor="text1"/>
                <w:kern w:val="24"/>
                <w:sz w:val="20"/>
                <w:szCs w:val="20"/>
              </w:rPr>
            </w:pPr>
          </w:p>
        </w:tc>
      </w:tr>
      <w:tr w:rsidR="0000666B" w:rsidRPr="0000666B" w14:paraId="5E1E6A37" w14:textId="77777777">
        <w:trPr>
          <w:trHeight w:val="2960"/>
        </w:trPr>
        <w:tc>
          <w:tcPr>
            <w:tcW w:w="8931" w:type="dxa"/>
            <w:gridSpan w:val="2"/>
          </w:tcPr>
          <w:p w14:paraId="5CF2ED74"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6E8C6BD5"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1C11AB6A"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6CE9BDAC" w14:textId="6D423A6A" w:rsidR="0000666B" w:rsidRPr="0000666B" w:rsidRDefault="002C25E7">
            <w:pPr>
              <w:autoSpaceDE w:val="0"/>
              <w:autoSpaceDN w:val="0"/>
              <w:adjustRightInd w:val="0"/>
              <w:jc w:val="center"/>
              <w:rPr>
                <w:rFonts w:ascii="Arial" w:hAnsi="Arial" w:cs="Arial"/>
                <w:iCs/>
                <w:sz w:val="20"/>
                <w:szCs w:val="20"/>
              </w:rPr>
            </w:pPr>
            <w:r>
              <w:rPr>
                <w:rFonts w:ascii="Arial" w:hAnsi="Arial" w:cs="Arial"/>
                <w:iCs/>
                <w:sz w:val="20"/>
                <w:szCs w:val="20"/>
              </w:rPr>
              <w:t>To improve fluctuating behaviour in a busy environment/ mainstream classroom. The learner is naïve and can’t always read social situations which leaves them vulnerable.</w:t>
            </w:r>
          </w:p>
        </w:tc>
      </w:tr>
      <w:tr w:rsidR="0000666B" w:rsidRPr="0000666B" w14:paraId="0670BBCA" w14:textId="77777777">
        <w:trPr>
          <w:trHeight w:val="274"/>
        </w:trPr>
        <w:tc>
          <w:tcPr>
            <w:tcW w:w="15735" w:type="dxa"/>
            <w:gridSpan w:val="6"/>
            <w:vAlign w:val="center"/>
          </w:tcPr>
          <w:p w14:paraId="4FDDAE33" w14:textId="77777777"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153D54B8" w14:textId="77777777">
        <w:trPr>
          <w:trHeight w:val="1270"/>
        </w:trPr>
        <w:tc>
          <w:tcPr>
            <w:tcW w:w="4610" w:type="dxa"/>
            <w:vAlign w:val="center"/>
          </w:tcPr>
          <w:p w14:paraId="2DE0DF05"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26D883DB" w14:textId="77777777" w:rsidR="0000666B" w:rsidRPr="0000666B" w:rsidRDefault="0000666B">
            <w:pPr>
              <w:autoSpaceDE w:val="0"/>
              <w:autoSpaceDN w:val="0"/>
              <w:adjustRightInd w:val="0"/>
              <w:jc w:val="center"/>
              <w:rPr>
                <w:rFonts w:ascii="Arial" w:hAnsi="Arial" w:cs="Arial"/>
                <w:b/>
                <w:bCs/>
                <w:sz w:val="20"/>
                <w:szCs w:val="20"/>
              </w:rPr>
            </w:pPr>
          </w:p>
          <w:p w14:paraId="5B473582"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5DCAAF8"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0D97D7C5" w14:textId="7AE797E7" w:rsidR="0000666B" w:rsidRPr="0000666B" w:rsidRDefault="002C25E7">
            <w:pPr>
              <w:jc w:val="center"/>
              <w:rPr>
                <w:rFonts w:ascii="Arial" w:hAnsi="Arial" w:cs="Arial"/>
                <w:color w:val="000000" w:themeColor="text1"/>
                <w:kern w:val="24"/>
                <w:sz w:val="20"/>
                <w:szCs w:val="20"/>
              </w:rPr>
            </w:pPr>
            <w:r>
              <w:rPr>
                <w:rFonts w:ascii="Arial" w:hAnsi="Arial" w:cs="Arial"/>
                <w:color w:val="000000" w:themeColor="text1"/>
                <w:kern w:val="24"/>
                <w:sz w:val="20"/>
                <w:szCs w:val="20"/>
              </w:rPr>
              <w:t>To</w:t>
            </w:r>
            <w:r w:rsidRPr="002C25E7">
              <w:rPr>
                <w:rFonts w:ascii="Arial" w:hAnsi="Arial" w:cs="Arial"/>
                <w:color w:val="000000" w:themeColor="text1"/>
                <w:kern w:val="24"/>
                <w:sz w:val="20"/>
                <w:szCs w:val="20"/>
              </w:rPr>
              <w:t xml:space="preserve"> develop </w:t>
            </w:r>
            <w:r>
              <w:rPr>
                <w:rFonts w:ascii="Arial" w:hAnsi="Arial" w:cs="Arial"/>
                <w:color w:val="000000" w:themeColor="text1"/>
                <w:kern w:val="24"/>
                <w:sz w:val="20"/>
                <w:szCs w:val="20"/>
              </w:rPr>
              <w:t xml:space="preserve">their </w:t>
            </w:r>
            <w:r w:rsidRPr="002C25E7">
              <w:rPr>
                <w:rFonts w:ascii="Arial" w:hAnsi="Arial" w:cs="Arial"/>
                <w:color w:val="000000" w:themeColor="text1"/>
                <w:kern w:val="24"/>
                <w:sz w:val="20"/>
                <w:szCs w:val="20"/>
              </w:rPr>
              <w:t>emotional literacy skills and reduce his</w:t>
            </w:r>
            <w:r>
              <w:rPr>
                <w:rFonts w:ascii="Arial" w:hAnsi="Arial" w:cs="Arial"/>
                <w:color w:val="000000" w:themeColor="text1"/>
                <w:kern w:val="24"/>
                <w:sz w:val="20"/>
                <w:szCs w:val="20"/>
              </w:rPr>
              <w:t xml:space="preserve"> </w:t>
            </w:r>
            <w:r w:rsidRPr="002C25E7">
              <w:rPr>
                <w:rFonts w:ascii="Arial" w:hAnsi="Arial" w:cs="Arial"/>
                <w:color w:val="000000" w:themeColor="text1"/>
                <w:kern w:val="24"/>
                <w:sz w:val="20"/>
                <w:szCs w:val="20"/>
              </w:rPr>
              <w:t xml:space="preserve">rigid thinking. </w:t>
            </w:r>
            <w:r>
              <w:rPr>
                <w:rFonts w:ascii="Arial" w:hAnsi="Arial" w:cs="Arial"/>
                <w:color w:val="000000" w:themeColor="text1"/>
                <w:kern w:val="24"/>
                <w:sz w:val="20"/>
                <w:szCs w:val="20"/>
              </w:rPr>
              <w:t xml:space="preserve">They </w:t>
            </w:r>
            <w:r w:rsidRPr="002C25E7">
              <w:rPr>
                <w:rFonts w:ascii="Arial" w:hAnsi="Arial" w:cs="Arial"/>
                <w:color w:val="000000" w:themeColor="text1"/>
                <w:kern w:val="24"/>
                <w:sz w:val="20"/>
                <w:szCs w:val="20"/>
              </w:rPr>
              <w:t>will identify his sensory sensitivities so that he can self-regulate his responses</w:t>
            </w:r>
            <w:r>
              <w:rPr>
                <w:rFonts w:ascii="Arial" w:hAnsi="Arial" w:cs="Arial"/>
                <w:color w:val="000000" w:themeColor="text1"/>
                <w:kern w:val="24"/>
                <w:sz w:val="20"/>
                <w:szCs w:val="20"/>
              </w:rPr>
              <w:t>.</w:t>
            </w:r>
          </w:p>
        </w:tc>
      </w:tr>
      <w:tr w:rsidR="0000666B" w:rsidRPr="0000666B" w14:paraId="6FAFEB39" w14:textId="77777777">
        <w:tc>
          <w:tcPr>
            <w:tcW w:w="8931" w:type="dxa"/>
            <w:gridSpan w:val="2"/>
            <w:vAlign w:val="center"/>
          </w:tcPr>
          <w:p w14:paraId="6CE7DA80"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15B66188"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10C849CB"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6EC3AABD"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637A0520"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5B238F30"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7E391A39"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7A7300D2" w14:textId="77777777">
        <w:trPr>
          <w:cantSplit/>
          <w:trHeight w:val="2964"/>
        </w:trPr>
        <w:tc>
          <w:tcPr>
            <w:tcW w:w="8931" w:type="dxa"/>
            <w:gridSpan w:val="2"/>
            <w:vAlign w:val="center"/>
          </w:tcPr>
          <w:p w14:paraId="4ADFE6E9" w14:textId="37C3F5C7" w:rsidR="0000666B" w:rsidRPr="0000666B" w:rsidRDefault="002C25E7">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ELSA sessions in the LRC weekly </w:t>
            </w:r>
          </w:p>
        </w:tc>
        <w:tc>
          <w:tcPr>
            <w:tcW w:w="1418" w:type="dxa"/>
            <w:vAlign w:val="center"/>
          </w:tcPr>
          <w:p w14:paraId="0AAA6691" w14:textId="14C37528" w:rsidR="0000666B" w:rsidRPr="0000666B" w:rsidRDefault="0000666B">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462D8E0F" w14:textId="1C1825B8" w:rsidR="0000666B" w:rsidRPr="0000666B" w:rsidRDefault="002C25E7">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5CAFB6EE" w14:textId="77777777" w:rsidR="0000666B" w:rsidRPr="0000666B" w:rsidRDefault="0000666B">
            <w:pPr>
              <w:ind w:left="113" w:right="113"/>
              <w:jc w:val="center"/>
              <w:rPr>
                <w:rFonts w:ascii="Arial" w:hAnsi="Arial" w:cs="Arial"/>
                <w:color w:val="000000" w:themeColor="text1"/>
                <w:kern w:val="24"/>
                <w:sz w:val="20"/>
                <w:szCs w:val="20"/>
              </w:rPr>
            </w:pPr>
          </w:p>
        </w:tc>
        <w:tc>
          <w:tcPr>
            <w:tcW w:w="1954" w:type="dxa"/>
            <w:textDirection w:val="btLr"/>
            <w:vAlign w:val="center"/>
          </w:tcPr>
          <w:p w14:paraId="5C09AE5D" w14:textId="77777777" w:rsidR="0000666B" w:rsidRPr="0000666B" w:rsidRDefault="0000666B">
            <w:pPr>
              <w:ind w:left="113" w:right="113"/>
              <w:jc w:val="center"/>
              <w:rPr>
                <w:rFonts w:ascii="Arial" w:hAnsi="Arial" w:cs="Arial"/>
                <w:color w:val="000000" w:themeColor="text1"/>
                <w:kern w:val="24"/>
                <w:sz w:val="20"/>
                <w:szCs w:val="20"/>
              </w:rPr>
            </w:pPr>
          </w:p>
        </w:tc>
      </w:tr>
      <w:tr w:rsidR="0000666B" w:rsidRPr="0000666B" w14:paraId="1948EB1E" w14:textId="77777777">
        <w:trPr>
          <w:trHeight w:val="2960"/>
        </w:trPr>
        <w:tc>
          <w:tcPr>
            <w:tcW w:w="8931" w:type="dxa"/>
            <w:gridSpan w:val="2"/>
          </w:tcPr>
          <w:p w14:paraId="28F36CBB"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1D9EFFE7"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77CBFCB5"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67AAAA02" w14:textId="472F8D1D" w:rsidR="0000666B" w:rsidRPr="0000666B" w:rsidRDefault="002C25E7">
            <w:pPr>
              <w:autoSpaceDE w:val="0"/>
              <w:autoSpaceDN w:val="0"/>
              <w:adjustRightInd w:val="0"/>
              <w:jc w:val="center"/>
              <w:rPr>
                <w:rFonts w:ascii="Arial" w:hAnsi="Arial" w:cs="Arial"/>
                <w:iCs/>
                <w:sz w:val="20"/>
                <w:szCs w:val="20"/>
              </w:rPr>
            </w:pPr>
            <w:r>
              <w:rPr>
                <w:rFonts w:ascii="Arial" w:hAnsi="Arial" w:cs="Arial"/>
                <w:iCs/>
                <w:sz w:val="20"/>
                <w:szCs w:val="20"/>
              </w:rPr>
              <w:t xml:space="preserve">To </w:t>
            </w:r>
            <w:r w:rsidRPr="002C25E7">
              <w:rPr>
                <w:rFonts w:ascii="Arial" w:hAnsi="Arial" w:cs="Arial"/>
                <w:iCs/>
                <w:sz w:val="20"/>
                <w:szCs w:val="20"/>
              </w:rPr>
              <w:t>develop his emotional literacy so that he can share his thoughts/feelings with others, and to help him understand and accept other people's viewpoints, helping him to regulate his behaviours.</w:t>
            </w:r>
          </w:p>
        </w:tc>
      </w:tr>
      <w:tr w:rsidR="0000666B" w:rsidRPr="0000666B" w14:paraId="024F4402" w14:textId="77777777">
        <w:trPr>
          <w:trHeight w:val="274"/>
        </w:trPr>
        <w:tc>
          <w:tcPr>
            <w:tcW w:w="15735" w:type="dxa"/>
            <w:gridSpan w:val="6"/>
            <w:vAlign w:val="center"/>
          </w:tcPr>
          <w:p w14:paraId="1D708FF4" w14:textId="77777777"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61A97CE1" w14:textId="77777777">
        <w:trPr>
          <w:trHeight w:val="1270"/>
        </w:trPr>
        <w:tc>
          <w:tcPr>
            <w:tcW w:w="4610" w:type="dxa"/>
            <w:vAlign w:val="center"/>
          </w:tcPr>
          <w:p w14:paraId="35F0B554"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6E691E9F" w14:textId="77777777" w:rsidR="0000666B" w:rsidRPr="0000666B" w:rsidRDefault="0000666B">
            <w:pPr>
              <w:autoSpaceDE w:val="0"/>
              <w:autoSpaceDN w:val="0"/>
              <w:adjustRightInd w:val="0"/>
              <w:jc w:val="center"/>
              <w:rPr>
                <w:rFonts w:ascii="Arial" w:hAnsi="Arial" w:cs="Arial"/>
                <w:b/>
                <w:bCs/>
                <w:sz w:val="20"/>
                <w:szCs w:val="20"/>
              </w:rPr>
            </w:pPr>
          </w:p>
          <w:p w14:paraId="51C8B910"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C708C08"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4B8D3FE" w14:textId="7096C25E" w:rsidR="0000666B" w:rsidRPr="0000666B" w:rsidRDefault="005469C9" w:rsidP="005469C9">
            <w:pPr>
              <w:jc w:val="center"/>
              <w:rPr>
                <w:rFonts w:ascii="Arial" w:hAnsi="Arial" w:cs="Arial"/>
                <w:color w:val="000000" w:themeColor="text1"/>
                <w:kern w:val="24"/>
                <w:sz w:val="20"/>
                <w:szCs w:val="20"/>
              </w:rPr>
            </w:pPr>
            <w:r>
              <w:rPr>
                <w:rFonts w:ascii="Arial" w:hAnsi="Arial" w:cs="Arial"/>
                <w:color w:val="000000" w:themeColor="text1"/>
                <w:kern w:val="24"/>
                <w:sz w:val="20"/>
                <w:szCs w:val="20"/>
              </w:rPr>
              <w:t>To</w:t>
            </w:r>
            <w:r w:rsidRPr="005469C9">
              <w:rPr>
                <w:rFonts w:ascii="Arial" w:hAnsi="Arial" w:cs="Arial"/>
                <w:color w:val="000000" w:themeColor="text1"/>
                <w:kern w:val="24"/>
                <w:sz w:val="20"/>
                <w:szCs w:val="20"/>
              </w:rPr>
              <w:t xml:space="preserve"> reduce his anxiety levels and engage with staff to improve communication and language skills.</w:t>
            </w:r>
          </w:p>
        </w:tc>
      </w:tr>
      <w:tr w:rsidR="0000666B" w:rsidRPr="0000666B" w14:paraId="31F7AE34" w14:textId="77777777">
        <w:tc>
          <w:tcPr>
            <w:tcW w:w="8931" w:type="dxa"/>
            <w:gridSpan w:val="2"/>
            <w:vAlign w:val="center"/>
          </w:tcPr>
          <w:p w14:paraId="3E28BA20"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3B79372A"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446226C"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01A34CC0"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70C4081C"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2B781A60"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3998B229"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46F877C5" w14:textId="77777777">
        <w:trPr>
          <w:cantSplit/>
          <w:trHeight w:val="2964"/>
        </w:trPr>
        <w:tc>
          <w:tcPr>
            <w:tcW w:w="8931" w:type="dxa"/>
            <w:gridSpan w:val="2"/>
            <w:vAlign w:val="center"/>
          </w:tcPr>
          <w:p w14:paraId="05E2DC88" w14:textId="6C46FEF3" w:rsidR="0000666B" w:rsidRPr="0000666B" w:rsidRDefault="005469C9">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Recognise the LRC is a safe place</w:t>
            </w:r>
          </w:p>
        </w:tc>
        <w:tc>
          <w:tcPr>
            <w:tcW w:w="1418" w:type="dxa"/>
            <w:vAlign w:val="center"/>
          </w:tcPr>
          <w:p w14:paraId="6B330680" w14:textId="62AB72FB" w:rsidR="0000666B" w:rsidRPr="0000666B" w:rsidRDefault="0000666B">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1F8D4614" w14:textId="457B40C4" w:rsidR="0000666B" w:rsidRPr="0000666B" w:rsidRDefault="005469C9">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09C61E33" w14:textId="77777777" w:rsidR="0000666B" w:rsidRPr="0000666B" w:rsidRDefault="0000666B">
            <w:pPr>
              <w:ind w:left="113" w:right="113"/>
              <w:jc w:val="center"/>
              <w:rPr>
                <w:rFonts w:ascii="Arial" w:hAnsi="Arial" w:cs="Arial"/>
                <w:color w:val="000000" w:themeColor="text1"/>
                <w:kern w:val="24"/>
                <w:sz w:val="20"/>
                <w:szCs w:val="20"/>
              </w:rPr>
            </w:pPr>
          </w:p>
        </w:tc>
        <w:tc>
          <w:tcPr>
            <w:tcW w:w="1954" w:type="dxa"/>
            <w:textDirection w:val="btLr"/>
            <w:vAlign w:val="center"/>
          </w:tcPr>
          <w:p w14:paraId="10812F18" w14:textId="77777777" w:rsidR="0000666B" w:rsidRPr="0000666B" w:rsidRDefault="0000666B">
            <w:pPr>
              <w:ind w:left="113" w:right="113"/>
              <w:jc w:val="center"/>
              <w:rPr>
                <w:rFonts w:ascii="Arial" w:hAnsi="Arial" w:cs="Arial"/>
                <w:color w:val="000000" w:themeColor="text1"/>
                <w:kern w:val="24"/>
                <w:sz w:val="20"/>
                <w:szCs w:val="20"/>
              </w:rPr>
            </w:pPr>
          </w:p>
        </w:tc>
      </w:tr>
      <w:tr w:rsidR="0000666B" w:rsidRPr="0000666B" w14:paraId="2036879C" w14:textId="77777777">
        <w:trPr>
          <w:trHeight w:val="2960"/>
        </w:trPr>
        <w:tc>
          <w:tcPr>
            <w:tcW w:w="8931" w:type="dxa"/>
            <w:gridSpan w:val="2"/>
          </w:tcPr>
          <w:p w14:paraId="4517A86B"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37A4E145"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4B62EA15"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CBB158D" w14:textId="41208E28" w:rsidR="0000666B" w:rsidRPr="0000666B" w:rsidRDefault="005469C9">
            <w:pPr>
              <w:autoSpaceDE w:val="0"/>
              <w:autoSpaceDN w:val="0"/>
              <w:adjustRightInd w:val="0"/>
              <w:jc w:val="center"/>
              <w:rPr>
                <w:rFonts w:ascii="Arial" w:hAnsi="Arial" w:cs="Arial"/>
                <w:iCs/>
                <w:sz w:val="20"/>
                <w:szCs w:val="20"/>
              </w:rPr>
            </w:pPr>
            <w:r>
              <w:rPr>
                <w:rFonts w:ascii="Arial" w:hAnsi="Arial" w:cs="Arial"/>
                <w:iCs/>
                <w:sz w:val="20"/>
                <w:szCs w:val="20"/>
              </w:rPr>
              <w:t>To identify and reduce his anxiety</w:t>
            </w:r>
          </w:p>
        </w:tc>
      </w:tr>
    </w:tbl>
    <w:p w14:paraId="66FD26CA"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868D6A" w14:textId="77777777" w:rsidR="00747745" w:rsidRDefault="00747745" w:rsidP="0000666B">
      <w:pPr>
        <w:spacing w:after="0" w:line="240" w:lineRule="auto"/>
      </w:pPr>
      <w:r>
        <w:separator/>
      </w:r>
    </w:p>
  </w:endnote>
  <w:endnote w:type="continuationSeparator" w:id="0">
    <w:p w14:paraId="0E34E3C3" w14:textId="77777777" w:rsidR="00747745" w:rsidRDefault="00747745"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 w:name="ADLaM Display">
    <w:charset w:val="00"/>
    <w:family w:val="auto"/>
    <w:pitch w:val="variable"/>
    <w:sig w:usb0="8000206F" w:usb1="4200004A"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87108B" w14:textId="77777777" w:rsidR="00747745" w:rsidRDefault="00747745" w:rsidP="0000666B">
      <w:pPr>
        <w:spacing w:after="0" w:line="240" w:lineRule="auto"/>
      </w:pPr>
      <w:r>
        <w:separator/>
      </w:r>
    </w:p>
  </w:footnote>
  <w:footnote w:type="continuationSeparator" w:id="0">
    <w:p w14:paraId="0B953474" w14:textId="77777777" w:rsidR="00747745" w:rsidRDefault="00747745"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B7DF6"/>
    <w:multiLevelType w:val="hybridMultilevel"/>
    <w:tmpl w:val="56FA15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E655CC"/>
    <w:multiLevelType w:val="hybridMultilevel"/>
    <w:tmpl w:val="6F78EC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8D5E04"/>
    <w:multiLevelType w:val="hybridMultilevel"/>
    <w:tmpl w:val="958CA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BB2527"/>
    <w:multiLevelType w:val="hybridMultilevel"/>
    <w:tmpl w:val="E86E6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CB79C0"/>
    <w:multiLevelType w:val="hybridMultilevel"/>
    <w:tmpl w:val="1B9C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301AE2"/>
    <w:multiLevelType w:val="hybridMultilevel"/>
    <w:tmpl w:val="2B363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311B1B"/>
    <w:multiLevelType w:val="hybridMultilevel"/>
    <w:tmpl w:val="0CC43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16616E"/>
    <w:multiLevelType w:val="hybridMultilevel"/>
    <w:tmpl w:val="E4401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3B7072"/>
    <w:multiLevelType w:val="hybridMultilevel"/>
    <w:tmpl w:val="4F2A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D42932"/>
    <w:multiLevelType w:val="hybridMultilevel"/>
    <w:tmpl w:val="2EF02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A85319"/>
    <w:multiLevelType w:val="hybridMultilevel"/>
    <w:tmpl w:val="712E6EB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6F27B6B"/>
    <w:multiLevelType w:val="hybridMultilevel"/>
    <w:tmpl w:val="F2542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4B2F15"/>
    <w:multiLevelType w:val="multilevel"/>
    <w:tmpl w:val="0EEE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0E754F"/>
    <w:multiLevelType w:val="hybridMultilevel"/>
    <w:tmpl w:val="5D5AD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123EE8"/>
    <w:multiLevelType w:val="multilevel"/>
    <w:tmpl w:val="F4F61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5C42F8"/>
    <w:multiLevelType w:val="multilevel"/>
    <w:tmpl w:val="D0F01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201B4C"/>
    <w:multiLevelType w:val="multilevel"/>
    <w:tmpl w:val="BF64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4704E0"/>
    <w:multiLevelType w:val="hybridMultilevel"/>
    <w:tmpl w:val="66600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EB4F54"/>
    <w:multiLevelType w:val="hybridMultilevel"/>
    <w:tmpl w:val="053C25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2837012">
    <w:abstractNumId w:val="16"/>
  </w:num>
  <w:num w:numId="2" w16cid:durableId="674068231">
    <w:abstractNumId w:val="20"/>
  </w:num>
  <w:num w:numId="3" w16cid:durableId="1244949229">
    <w:abstractNumId w:val="14"/>
  </w:num>
  <w:num w:numId="4" w16cid:durableId="1698968791">
    <w:abstractNumId w:val="12"/>
  </w:num>
  <w:num w:numId="5" w16cid:durableId="254363655">
    <w:abstractNumId w:val="15"/>
  </w:num>
  <w:num w:numId="6" w16cid:durableId="840848364">
    <w:abstractNumId w:val="7"/>
  </w:num>
  <w:num w:numId="7" w16cid:durableId="1388408470">
    <w:abstractNumId w:val="10"/>
  </w:num>
  <w:num w:numId="8" w16cid:durableId="1155223750">
    <w:abstractNumId w:val="1"/>
  </w:num>
  <w:num w:numId="9" w16cid:durableId="686753331">
    <w:abstractNumId w:val="19"/>
  </w:num>
  <w:num w:numId="10" w16cid:durableId="1877304066">
    <w:abstractNumId w:val="3"/>
  </w:num>
  <w:num w:numId="11" w16cid:durableId="1564021305">
    <w:abstractNumId w:val="17"/>
  </w:num>
  <w:num w:numId="12" w16cid:durableId="609315102">
    <w:abstractNumId w:val="18"/>
  </w:num>
  <w:num w:numId="13" w16cid:durableId="1763334254">
    <w:abstractNumId w:val="2"/>
  </w:num>
  <w:num w:numId="14" w16cid:durableId="1802336041">
    <w:abstractNumId w:val="5"/>
  </w:num>
  <w:num w:numId="15" w16cid:durableId="155001731">
    <w:abstractNumId w:val="6"/>
  </w:num>
  <w:num w:numId="16" w16cid:durableId="1833720309">
    <w:abstractNumId w:val="11"/>
  </w:num>
  <w:num w:numId="17" w16cid:durableId="1623264072">
    <w:abstractNumId w:val="0"/>
  </w:num>
  <w:num w:numId="18" w16cid:durableId="1192841001">
    <w:abstractNumId w:val="4"/>
  </w:num>
  <w:num w:numId="19" w16cid:durableId="1597598425">
    <w:abstractNumId w:val="9"/>
  </w:num>
  <w:num w:numId="20" w16cid:durableId="165675613">
    <w:abstractNumId w:val="13"/>
  </w:num>
  <w:num w:numId="21" w16cid:durableId="12138124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61ACD"/>
    <w:rsid w:val="00091DF8"/>
    <w:rsid w:val="0009578D"/>
    <w:rsid w:val="001A652B"/>
    <w:rsid w:val="00221796"/>
    <w:rsid w:val="002350A2"/>
    <w:rsid w:val="002C25E7"/>
    <w:rsid w:val="002C4686"/>
    <w:rsid w:val="00300CA6"/>
    <w:rsid w:val="00323277"/>
    <w:rsid w:val="00371064"/>
    <w:rsid w:val="00410404"/>
    <w:rsid w:val="00431CFE"/>
    <w:rsid w:val="004762FF"/>
    <w:rsid w:val="004C323F"/>
    <w:rsid w:val="00515784"/>
    <w:rsid w:val="00515837"/>
    <w:rsid w:val="005440B8"/>
    <w:rsid w:val="005469C9"/>
    <w:rsid w:val="006058B6"/>
    <w:rsid w:val="00651E52"/>
    <w:rsid w:val="00680F2C"/>
    <w:rsid w:val="006E4568"/>
    <w:rsid w:val="00714CC0"/>
    <w:rsid w:val="00717567"/>
    <w:rsid w:val="00747745"/>
    <w:rsid w:val="00766272"/>
    <w:rsid w:val="007A6DA8"/>
    <w:rsid w:val="007B4D80"/>
    <w:rsid w:val="00807993"/>
    <w:rsid w:val="008138BB"/>
    <w:rsid w:val="00860128"/>
    <w:rsid w:val="00867E9B"/>
    <w:rsid w:val="00885CEE"/>
    <w:rsid w:val="008C5FF1"/>
    <w:rsid w:val="00972479"/>
    <w:rsid w:val="009B4718"/>
    <w:rsid w:val="009B7A4C"/>
    <w:rsid w:val="00AB01AE"/>
    <w:rsid w:val="00B66A3D"/>
    <w:rsid w:val="00B700D5"/>
    <w:rsid w:val="00B705C9"/>
    <w:rsid w:val="00B854E0"/>
    <w:rsid w:val="00BE2531"/>
    <w:rsid w:val="00C24F0B"/>
    <w:rsid w:val="00C63D65"/>
    <w:rsid w:val="00C7089F"/>
    <w:rsid w:val="00C86EBD"/>
    <w:rsid w:val="00CB1B02"/>
    <w:rsid w:val="00CC49AB"/>
    <w:rsid w:val="00CE5929"/>
    <w:rsid w:val="00D47262"/>
    <w:rsid w:val="00D86B8C"/>
    <w:rsid w:val="00D9794D"/>
    <w:rsid w:val="00DC016B"/>
    <w:rsid w:val="00E7515E"/>
    <w:rsid w:val="00EB0786"/>
    <w:rsid w:val="00EE035C"/>
    <w:rsid w:val="00F53AA0"/>
    <w:rsid w:val="00FA10A1"/>
    <w:rsid w:val="00FB1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DAA6C"/>
  <w15:chartTrackingRefBased/>
  <w15:docId w15:val="{888B4413-8297-4B06-9BFC-F2496C130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C5FF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680F2C"/>
    <w:rPr>
      <w:color w:val="0563C1" w:themeColor="hyperlink"/>
      <w:u w:val="single"/>
    </w:rPr>
  </w:style>
  <w:style w:type="character" w:styleId="UnresolvedMention">
    <w:name w:val="Unresolved Mention"/>
    <w:basedOn w:val="DefaultParagraphFont"/>
    <w:uiPriority w:val="99"/>
    <w:semiHidden/>
    <w:unhideWhenUsed/>
    <w:rsid w:val="00680F2C"/>
    <w:rPr>
      <w:color w:val="605E5C"/>
      <w:shd w:val="clear" w:color="auto" w:fill="E1DFDD"/>
    </w:rPr>
  </w:style>
  <w:style w:type="character" w:customStyle="1" w:styleId="Heading3Char">
    <w:name w:val="Heading 3 Char"/>
    <w:basedOn w:val="DefaultParagraphFont"/>
    <w:link w:val="Heading3"/>
    <w:uiPriority w:val="9"/>
    <w:rsid w:val="008C5FF1"/>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8C5F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3312">
      <w:bodyDiv w:val="1"/>
      <w:marLeft w:val="0"/>
      <w:marRight w:val="0"/>
      <w:marTop w:val="0"/>
      <w:marBottom w:val="0"/>
      <w:divBdr>
        <w:top w:val="none" w:sz="0" w:space="0" w:color="auto"/>
        <w:left w:val="none" w:sz="0" w:space="0" w:color="auto"/>
        <w:bottom w:val="none" w:sz="0" w:space="0" w:color="auto"/>
        <w:right w:val="none" w:sz="0" w:space="0" w:color="auto"/>
      </w:divBdr>
    </w:div>
    <w:div w:id="52629007">
      <w:bodyDiv w:val="1"/>
      <w:marLeft w:val="0"/>
      <w:marRight w:val="0"/>
      <w:marTop w:val="0"/>
      <w:marBottom w:val="0"/>
      <w:divBdr>
        <w:top w:val="none" w:sz="0" w:space="0" w:color="auto"/>
        <w:left w:val="none" w:sz="0" w:space="0" w:color="auto"/>
        <w:bottom w:val="none" w:sz="0" w:space="0" w:color="auto"/>
        <w:right w:val="none" w:sz="0" w:space="0" w:color="auto"/>
      </w:divBdr>
    </w:div>
    <w:div w:id="105468391">
      <w:bodyDiv w:val="1"/>
      <w:marLeft w:val="0"/>
      <w:marRight w:val="0"/>
      <w:marTop w:val="0"/>
      <w:marBottom w:val="0"/>
      <w:divBdr>
        <w:top w:val="none" w:sz="0" w:space="0" w:color="auto"/>
        <w:left w:val="none" w:sz="0" w:space="0" w:color="auto"/>
        <w:bottom w:val="none" w:sz="0" w:space="0" w:color="auto"/>
        <w:right w:val="none" w:sz="0" w:space="0" w:color="auto"/>
      </w:divBdr>
    </w:div>
    <w:div w:id="194928726">
      <w:bodyDiv w:val="1"/>
      <w:marLeft w:val="0"/>
      <w:marRight w:val="0"/>
      <w:marTop w:val="0"/>
      <w:marBottom w:val="0"/>
      <w:divBdr>
        <w:top w:val="none" w:sz="0" w:space="0" w:color="auto"/>
        <w:left w:val="none" w:sz="0" w:space="0" w:color="auto"/>
        <w:bottom w:val="none" w:sz="0" w:space="0" w:color="auto"/>
        <w:right w:val="none" w:sz="0" w:space="0" w:color="auto"/>
      </w:divBdr>
    </w:div>
    <w:div w:id="275257258">
      <w:bodyDiv w:val="1"/>
      <w:marLeft w:val="0"/>
      <w:marRight w:val="0"/>
      <w:marTop w:val="0"/>
      <w:marBottom w:val="0"/>
      <w:divBdr>
        <w:top w:val="none" w:sz="0" w:space="0" w:color="auto"/>
        <w:left w:val="none" w:sz="0" w:space="0" w:color="auto"/>
        <w:bottom w:val="none" w:sz="0" w:space="0" w:color="auto"/>
        <w:right w:val="none" w:sz="0" w:space="0" w:color="auto"/>
      </w:divBdr>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524565965">
      <w:bodyDiv w:val="1"/>
      <w:marLeft w:val="0"/>
      <w:marRight w:val="0"/>
      <w:marTop w:val="0"/>
      <w:marBottom w:val="0"/>
      <w:divBdr>
        <w:top w:val="none" w:sz="0" w:space="0" w:color="auto"/>
        <w:left w:val="none" w:sz="0" w:space="0" w:color="auto"/>
        <w:bottom w:val="none" w:sz="0" w:space="0" w:color="auto"/>
        <w:right w:val="none" w:sz="0" w:space="0" w:color="auto"/>
      </w:divBdr>
    </w:div>
    <w:div w:id="583344286">
      <w:bodyDiv w:val="1"/>
      <w:marLeft w:val="0"/>
      <w:marRight w:val="0"/>
      <w:marTop w:val="0"/>
      <w:marBottom w:val="0"/>
      <w:divBdr>
        <w:top w:val="none" w:sz="0" w:space="0" w:color="auto"/>
        <w:left w:val="none" w:sz="0" w:space="0" w:color="auto"/>
        <w:bottom w:val="none" w:sz="0" w:space="0" w:color="auto"/>
        <w:right w:val="none" w:sz="0" w:space="0" w:color="auto"/>
      </w:divBdr>
      <w:divsChild>
        <w:div w:id="1303193815">
          <w:marLeft w:val="0"/>
          <w:marRight w:val="0"/>
          <w:marTop w:val="0"/>
          <w:marBottom w:val="0"/>
          <w:divBdr>
            <w:top w:val="none" w:sz="0" w:space="0" w:color="auto"/>
            <w:left w:val="none" w:sz="0" w:space="0" w:color="auto"/>
            <w:bottom w:val="none" w:sz="0" w:space="0" w:color="auto"/>
            <w:right w:val="none" w:sz="0" w:space="0" w:color="auto"/>
          </w:divBdr>
        </w:div>
        <w:div w:id="1599946590">
          <w:marLeft w:val="0"/>
          <w:marRight w:val="0"/>
          <w:marTop w:val="0"/>
          <w:marBottom w:val="0"/>
          <w:divBdr>
            <w:top w:val="none" w:sz="0" w:space="0" w:color="auto"/>
            <w:left w:val="none" w:sz="0" w:space="0" w:color="auto"/>
            <w:bottom w:val="none" w:sz="0" w:space="0" w:color="auto"/>
            <w:right w:val="none" w:sz="0" w:space="0" w:color="auto"/>
          </w:divBdr>
        </w:div>
        <w:div w:id="89476065">
          <w:marLeft w:val="0"/>
          <w:marRight w:val="0"/>
          <w:marTop w:val="0"/>
          <w:marBottom w:val="0"/>
          <w:divBdr>
            <w:top w:val="none" w:sz="0" w:space="0" w:color="auto"/>
            <w:left w:val="none" w:sz="0" w:space="0" w:color="auto"/>
            <w:bottom w:val="none" w:sz="0" w:space="0" w:color="auto"/>
            <w:right w:val="none" w:sz="0" w:space="0" w:color="auto"/>
          </w:divBdr>
        </w:div>
        <w:div w:id="332925037">
          <w:marLeft w:val="0"/>
          <w:marRight w:val="0"/>
          <w:marTop w:val="0"/>
          <w:marBottom w:val="0"/>
          <w:divBdr>
            <w:top w:val="none" w:sz="0" w:space="0" w:color="auto"/>
            <w:left w:val="none" w:sz="0" w:space="0" w:color="auto"/>
            <w:bottom w:val="none" w:sz="0" w:space="0" w:color="auto"/>
            <w:right w:val="none" w:sz="0" w:space="0" w:color="auto"/>
          </w:divBdr>
        </w:div>
        <w:div w:id="1209804948">
          <w:marLeft w:val="0"/>
          <w:marRight w:val="0"/>
          <w:marTop w:val="0"/>
          <w:marBottom w:val="0"/>
          <w:divBdr>
            <w:top w:val="none" w:sz="0" w:space="0" w:color="auto"/>
            <w:left w:val="none" w:sz="0" w:space="0" w:color="auto"/>
            <w:bottom w:val="none" w:sz="0" w:space="0" w:color="auto"/>
            <w:right w:val="none" w:sz="0" w:space="0" w:color="auto"/>
          </w:divBdr>
        </w:div>
        <w:div w:id="1060789973">
          <w:marLeft w:val="0"/>
          <w:marRight w:val="0"/>
          <w:marTop w:val="0"/>
          <w:marBottom w:val="0"/>
          <w:divBdr>
            <w:top w:val="none" w:sz="0" w:space="0" w:color="auto"/>
            <w:left w:val="none" w:sz="0" w:space="0" w:color="auto"/>
            <w:bottom w:val="none" w:sz="0" w:space="0" w:color="auto"/>
            <w:right w:val="none" w:sz="0" w:space="0" w:color="auto"/>
          </w:divBdr>
        </w:div>
      </w:divsChild>
    </w:div>
    <w:div w:id="624845422">
      <w:bodyDiv w:val="1"/>
      <w:marLeft w:val="0"/>
      <w:marRight w:val="0"/>
      <w:marTop w:val="0"/>
      <w:marBottom w:val="0"/>
      <w:divBdr>
        <w:top w:val="none" w:sz="0" w:space="0" w:color="auto"/>
        <w:left w:val="none" w:sz="0" w:space="0" w:color="auto"/>
        <w:bottom w:val="none" w:sz="0" w:space="0" w:color="auto"/>
        <w:right w:val="none" w:sz="0" w:space="0" w:color="auto"/>
      </w:divBdr>
    </w:div>
    <w:div w:id="636838923">
      <w:bodyDiv w:val="1"/>
      <w:marLeft w:val="0"/>
      <w:marRight w:val="0"/>
      <w:marTop w:val="0"/>
      <w:marBottom w:val="0"/>
      <w:divBdr>
        <w:top w:val="none" w:sz="0" w:space="0" w:color="auto"/>
        <w:left w:val="none" w:sz="0" w:space="0" w:color="auto"/>
        <w:bottom w:val="none" w:sz="0" w:space="0" w:color="auto"/>
        <w:right w:val="none" w:sz="0" w:space="0" w:color="auto"/>
      </w:divBdr>
    </w:div>
    <w:div w:id="645816338">
      <w:bodyDiv w:val="1"/>
      <w:marLeft w:val="0"/>
      <w:marRight w:val="0"/>
      <w:marTop w:val="0"/>
      <w:marBottom w:val="0"/>
      <w:divBdr>
        <w:top w:val="none" w:sz="0" w:space="0" w:color="auto"/>
        <w:left w:val="none" w:sz="0" w:space="0" w:color="auto"/>
        <w:bottom w:val="none" w:sz="0" w:space="0" w:color="auto"/>
        <w:right w:val="none" w:sz="0" w:space="0" w:color="auto"/>
      </w:divBdr>
    </w:div>
    <w:div w:id="669413274">
      <w:bodyDiv w:val="1"/>
      <w:marLeft w:val="0"/>
      <w:marRight w:val="0"/>
      <w:marTop w:val="0"/>
      <w:marBottom w:val="0"/>
      <w:divBdr>
        <w:top w:val="none" w:sz="0" w:space="0" w:color="auto"/>
        <w:left w:val="none" w:sz="0" w:space="0" w:color="auto"/>
        <w:bottom w:val="none" w:sz="0" w:space="0" w:color="auto"/>
        <w:right w:val="none" w:sz="0" w:space="0" w:color="auto"/>
      </w:divBdr>
    </w:div>
    <w:div w:id="715157941">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808013154">
      <w:bodyDiv w:val="1"/>
      <w:marLeft w:val="0"/>
      <w:marRight w:val="0"/>
      <w:marTop w:val="0"/>
      <w:marBottom w:val="0"/>
      <w:divBdr>
        <w:top w:val="none" w:sz="0" w:space="0" w:color="auto"/>
        <w:left w:val="none" w:sz="0" w:space="0" w:color="auto"/>
        <w:bottom w:val="none" w:sz="0" w:space="0" w:color="auto"/>
        <w:right w:val="none" w:sz="0" w:space="0" w:color="auto"/>
      </w:divBdr>
    </w:div>
    <w:div w:id="849225217">
      <w:bodyDiv w:val="1"/>
      <w:marLeft w:val="0"/>
      <w:marRight w:val="0"/>
      <w:marTop w:val="0"/>
      <w:marBottom w:val="0"/>
      <w:divBdr>
        <w:top w:val="none" w:sz="0" w:space="0" w:color="auto"/>
        <w:left w:val="none" w:sz="0" w:space="0" w:color="auto"/>
        <w:bottom w:val="none" w:sz="0" w:space="0" w:color="auto"/>
        <w:right w:val="none" w:sz="0" w:space="0" w:color="auto"/>
      </w:divBdr>
      <w:divsChild>
        <w:div w:id="1370757728">
          <w:marLeft w:val="0"/>
          <w:marRight w:val="0"/>
          <w:marTop w:val="0"/>
          <w:marBottom w:val="0"/>
          <w:divBdr>
            <w:top w:val="none" w:sz="0" w:space="0" w:color="auto"/>
            <w:left w:val="none" w:sz="0" w:space="0" w:color="auto"/>
            <w:bottom w:val="none" w:sz="0" w:space="0" w:color="auto"/>
            <w:right w:val="none" w:sz="0" w:space="0" w:color="auto"/>
          </w:divBdr>
        </w:div>
        <w:div w:id="1412578597">
          <w:marLeft w:val="0"/>
          <w:marRight w:val="0"/>
          <w:marTop w:val="0"/>
          <w:marBottom w:val="0"/>
          <w:divBdr>
            <w:top w:val="none" w:sz="0" w:space="0" w:color="auto"/>
            <w:left w:val="none" w:sz="0" w:space="0" w:color="auto"/>
            <w:bottom w:val="none" w:sz="0" w:space="0" w:color="auto"/>
            <w:right w:val="none" w:sz="0" w:space="0" w:color="auto"/>
          </w:divBdr>
        </w:div>
        <w:div w:id="1103301516">
          <w:marLeft w:val="0"/>
          <w:marRight w:val="0"/>
          <w:marTop w:val="0"/>
          <w:marBottom w:val="0"/>
          <w:divBdr>
            <w:top w:val="none" w:sz="0" w:space="0" w:color="auto"/>
            <w:left w:val="none" w:sz="0" w:space="0" w:color="auto"/>
            <w:bottom w:val="none" w:sz="0" w:space="0" w:color="auto"/>
            <w:right w:val="none" w:sz="0" w:space="0" w:color="auto"/>
          </w:divBdr>
        </w:div>
        <w:div w:id="133374889">
          <w:marLeft w:val="0"/>
          <w:marRight w:val="0"/>
          <w:marTop w:val="0"/>
          <w:marBottom w:val="0"/>
          <w:divBdr>
            <w:top w:val="none" w:sz="0" w:space="0" w:color="auto"/>
            <w:left w:val="none" w:sz="0" w:space="0" w:color="auto"/>
            <w:bottom w:val="none" w:sz="0" w:space="0" w:color="auto"/>
            <w:right w:val="none" w:sz="0" w:space="0" w:color="auto"/>
          </w:divBdr>
        </w:div>
        <w:div w:id="448428990">
          <w:marLeft w:val="0"/>
          <w:marRight w:val="0"/>
          <w:marTop w:val="0"/>
          <w:marBottom w:val="0"/>
          <w:divBdr>
            <w:top w:val="none" w:sz="0" w:space="0" w:color="auto"/>
            <w:left w:val="none" w:sz="0" w:space="0" w:color="auto"/>
            <w:bottom w:val="none" w:sz="0" w:space="0" w:color="auto"/>
            <w:right w:val="none" w:sz="0" w:space="0" w:color="auto"/>
          </w:divBdr>
        </w:div>
        <w:div w:id="1729306325">
          <w:marLeft w:val="0"/>
          <w:marRight w:val="0"/>
          <w:marTop w:val="0"/>
          <w:marBottom w:val="0"/>
          <w:divBdr>
            <w:top w:val="none" w:sz="0" w:space="0" w:color="auto"/>
            <w:left w:val="none" w:sz="0" w:space="0" w:color="auto"/>
            <w:bottom w:val="none" w:sz="0" w:space="0" w:color="auto"/>
            <w:right w:val="none" w:sz="0" w:space="0" w:color="auto"/>
          </w:divBdr>
        </w:div>
        <w:div w:id="1556315619">
          <w:marLeft w:val="0"/>
          <w:marRight w:val="0"/>
          <w:marTop w:val="0"/>
          <w:marBottom w:val="0"/>
          <w:divBdr>
            <w:top w:val="none" w:sz="0" w:space="0" w:color="auto"/>
            <w:left w:val="none" w:sz="0" w:space="0" w:color="auto"/>
            <w:bottom w:val="none" w:sz="0" w:space="0" w:color="auto"/>
            <w:right w:val="none" w:sz="0" w:space="0" w:color="auto"/>
          </w:divBdr>
        </w:div>
        <w:div w:id="732197991">
          <w:marLeft w:val="0"/>
          <w:marRight w:val="0"/>
          <w:marTop w:val="0"/>
          <w:marBottom w:val="0"/>
          <w:divBdr>
            <w:top w:val="none" w:sz="0" w:space="0" w:color="auto"/>
            <w:left w:val="none" w:sz="0" w:space="0" w:color="auto"/>
            <w:bottom w:val="none" w:sz="0" w:space="0" w:color="auto"/>
            <w:right w:val="none" w:sz="0" w:space="0" w:color="auto"/>
          </w:divBdr>
        </w:div>
        <w:div w:id="1161508768">
          <w:marLeft w:val="0"/>
          <w:marRight w:val="0"/>
          <w:marTop w:val="0"/>
          <w:marBottom w:val="0"/>
          <w:divBdr>
            <w:top w:val="none" w:sz="0" w:space="0" w:color="auto"/>
            <w:left w:val="none" w:sz="0" w:space="0" w:color="auto"/>
            <w:bottom w:val="none" w:sz="0" w:space="0" w:color="auto"/>
            <w:right w:val="none" w:sz="0" w:space="0" w:color="auto"/>
          </w:divBdr>
        </w:div>
        <w:div w:id="2108574569">
          <w:marLeft w:val="0"/>
          <w:marRight w:val="0"/>
          <w:marTop w:val="0"/>
          <w:marBottom w:val="0"/>
          <w:divBdr>
            <w:top w:val="none" w:sz="0" w:space="0" w:color="auto"/>
            <w:left w:val="none" w:sz="0" w:space="0" w:color="auto"/>
            <w:bottom w:val="none" w:sz="0" w:space="0" w:color="auto"/>
            <w:right w:val="none" w:sz="0" w:space="0" w:color="auto"/>
          </w:divBdr>
        </w:div>
        <w:div w:id="359166685">
          <w:marLeft w:val="0"/>
          <w:marRight w:val="0"/>
          <w:marTop w:val="0"/>
          <w:marBottom w:val="0"/>
          <w:divBdr>
            <w:top w:val="none" w:sz="0" w:space="0" w:color="auto"/>
            <w:left w:val="none" w:sz="0" w:space="0" w:color="auto"/>
            <w:bottom w:val="none" w:sz="0" w:space="0" w:color="auto"/>
            <w:right w:val="none" w:sz="0" w:space="0" w:color="auto"/>
          </w:divBdr>
        </w:div>
        <w:div w:id="932473985">
          <w:marLeft w:val="0"/>
          <w:marRight w:val="0"/>
          <w:marTop w:val="0"/>
          <w:marBottom w:val="0"/>
          <w:divBdr>
            <w:top w:val="none" w:sz="0" w:space="0" w:color="auto"/>
            <w:left w:val="none" w:sz="0" w:space="0" w:color="auto"/>
            <w:bottom w:val="none" w:sz="0" w:space="0" w:color="auto"/>
            <w:right w:val="none" w:sz="0" w:space="0" w:color="auto"/>
          </w:divBdr>
        </w:div>
      </w:divsChild>
    </w:div>
    <w:div w:id="982388766">
      <w:bodyDiv w:val="1"/>
      <w:marLeft w:val="0"/>
      <w:marRight w:val="0"/>
      <w:marTop w:val="0"/>
      <w:marBottom w:val="0"/>
      <w:divBdr>
        <w:top w:val="none" w:sz="0" w:space="0" w:color="auto"/>
        <w:left w:val="none" w:sz="0" w:space="0" w:color="auto"/>
        <w:bottom w:val="none" w:sz="0" w:space="0" w:color="auto"/>
        <w:right w:val="none" w:sz="0" w:space="0" w:color="auto"/>
      </w:divBdr>
    </w:div>
    <w:div w:id="1082677826">
      <w:bodyDiv w:val="1"/>
      <w:marLeft w:val="0"/>
      <w:marRight w:val="0"/>
      <w:marTop w:val="0"/>
      <w:marBottom w:val="0"/>
      <w:divBdr>
        <w:top w:val="none" w:sz="0" w:space="0" w:color="auto"/>
        <w:left w:val="none" w:sz="0" w:space="0" w:color="auto"/>
        <w:bottom w:val="none" w:sz="0" w:space="0" w:color="auto"/>
        <w:right w:val="none" w:sz="0" w:space="0" w:color="auto"/>
      </w:divBdr>
    </w:div>
    <w:div w:id="1082793514">
      <w:bodyDiv w:val="1"/>
      <w:marLeft w:val="0"/>
      <w:marRight w:val="0"/>
      <w:marTop w:val="0"/>
      <w:marBottom w:val="0"/>
      <w:divBdr>
        <w:top w:val="none" w:sz="0" w:space="0" w:color="auto"/>
        <w:left w:val="none" w:sz="0" w:space="0" w:color="auto"/>
        <w:bottom w:val="none" w:sz="0" w:space="0" w:color="auto"/>
        <w:right w:val="none" w:sz="0" w:space="0" w:color="auto"/>
      </w:divBdr>
      <w:divsChild>
        <w:div w:id="197814193">
          <w:marLeft w:val="0"/>
          <w:marRight w:val="0"/>
          <w:marTop w:val="0"/>
          <w:marBottom w:val="0"/>
          <w:divBdr>
            <w:top w:val="none" w:sz="0" w:space="0" w:color="auto"/>
            <w:left w:val="none" w:sz="0" w:space="0" w:color="auto"/>
            <w:bottom w:val="none" w:sz="0" w:space="0" w:color="auto"/>
            <w:right w:val="none" w:sz="0" w:space="0" w:color="auto"/>
          </w:divBdr>
        </w:div>
        <w:div w:id="634913032">
          <w:marLeft w:val="0"/>
          <w:marRight w:val="0"/>
          <w:marTop w:val="0"/>
          <w:marBottom w:val="0"/>
          <w:divBdr>
            <w:top w:val="none" w:sz="0" w:space="0" w:color="auto"/>
            <w:left w:val="none" w:sz="0" w:space="0" w:color="auto"/>
            <w:bottom w:val="none" w:sz="0" w:space="0" w:color="auto"/>
            <w:right w:val="none" w:sz="0" w:space="0" w:color="auto"/>
          </w:divBdr>
        </w:div>
        <w:div w:id="562760021">
          <w:marLeft w:val="0"/>
          <w:marRight w:val="0"/>
          <w:marTop w:val="0"/>
          <w:marBottom w:val="0"/>
          <w:divBdr>
            <w:top w:val="none" w:sz="0" w:space="0" w:color="auto"/>
            <w:left w:val="none" w:sz="0" w:space="0" w:color="auto"/>
            <w:bottom w:val="none" w:sz="0" w:space="0" w:color="auto"/>
            <w:right w:val="none" w:sz="0" w:space="0" w:color="auto"/>
          </w:divBdr>
        </w:div>
        <w:div w:id="302929805">
          <w:marLeft w:val="0"/>
          <w:marRight w:val="0"/>
          <w:marTop w:val="0"/>
          <w:marBottom w:val="0"/>
          <w:divBdr>
            <w:top w:val="none" w:sz="0" w:space="0" w:color="auto"/>
            <w:left w:val="none" w:sz="0" w:space="0" w:color="auto"/>
            <w:bottom w:val="none" w:sz="0" w:space="0" w:color="auto"/>
            <w:right w:val="none" w:sz="0" w:space="0" w:color="auto"/>
          </w:divBdr>
        </w:div>
        <w:div w:id="1755592598">
          <w:marLeft w:val="0"/>
          <w:marRight w:val="0"/>
          <w:marTop w:val="0"/>
          <w:marBottom w:val="0"/>
          <w:divBdr>
            <w:top w:val="none" w:sz="0" w:space="0" w:color="auto"/>
            <w:left w:val="none" w:sz="0" w:space="0" w:color="auto"/>
            <w:bottom w:val="none" w:sz="0" w:space="0" w:color="auto"/>
            <w:right w:val="none" w:sz="0" w:space="0" w:color="auto"/>
          </w:divBdr>
        </w:div>
        <w:div w:id="263272651">
          <w:marLeft w:val="0"/>
          <w:marRight w:val="0"/>
          <w:marTop w:val="0"/>
          <w:marBottom w:val="0"/>
          <w:divBdr>
            <w:top w:val="none" w:sz="0" w:space="0" w:color="auto"/>
            <w:left w:val="none" w:sz="0" w:space="0" w:color="auto"/>
            <w:bottom w:val="none" w:sz="0" w:space="0" w:color="auto"/>
            <w:right w:val="none" w:sz="0" w:space="0" w:color="auto"/>
          </w:divBdr>
        </w:div>
        <w:div w:id="1745059071">
          <w:marLeft w:val="0"/>
          <w:marRight w:val="0"/>
          <w:marTop w:val="0"/>
          <w:marBottom w:val="0"/>
          <w:divBdr>
            <w:top w:val="none" w:sz="0" w:space="0" w:color="auto"/>
            <w:left w:val="none" w:sz="0" w:space="0" w:color="auto"/>
            <w:bottom w:val="none" w:sz="0" w:space="0" w:color="auto"/>
            <w:right w:val="none" w:sz="0" w:space="0" w:color="auto"/>
          </w:divBdr>
        </w:div>
        <w:div w:id="1566454980">
          <w:marLeft w:val="0"/>
          <w:marRight w:val="0"/>
          <w:marTop w:val="0"/>
          <w:marBottom w:val="0"/>
          <w:divBdr>
            <w:top w:val="none" w:sz="0" w:space="0" w:color="auto"/>
            <w:left w:val="none" w:sz="0" w:space="0" w:color="auto"/>
            <w:bottom w:val="none" w:sz="0" w:space="0" w:color="auto"/>
            <w:right w:val="none" w:sz="0" w:space="0" w:color="auto"/>
          </w:divBdr>
        </w:div>
        <w:div w:id="1587641917">
          <w:marLeft w:val="0"/>
          <w:marRight w:val="0"/>
          <w:marTop w:val="0"/>
          <w:marBottom w:val="0"/>
          <w:divBdr>
            <w:top w:val="none" w:sz="0" w:space="0" w:color="auto"/>
            <w:left w:val="none" w:sz="0" w:space="0" w:color="auto"/>
            <w:bottom w:val="none" w:sz="0" w:space="0" w:color="auto"/>
            <w:right w:val="none" w:sz="0" w:space="0" w:color="auto"/>
          </w:divBdr>
        </w:div>
        <w:div w:id="248975649">
          <w:marLeft w:val="0"/>
          <w:marRight w:val="0"/>
          <w:marTop w:val="0"/>
          <w:marBottom w:val="0"/>
          <w:divBdr>
            <w:top w:val="none" w:sz="0" w:space="0" w:color="auto"/>
            <w:left w:val="none" w:sz="0" w:space="0" w:color="auto"/>
            <w:bottom w:val="none" w:sz="0" w:space="0" w:color="auto"/>
            <w:right w:val="none" w:sz="0" w:space="0" w:color="auto"/>
          </w:divBdr>
        </w:div>
        <w:div w:id="723407567">
          <w:marLeft w:val="0"/>
          <w:marRight w:val="0"/>
          <w:marTop w:val="0"/>
          <w:marBottom w:val="0"/>
          <w:divBdr>
            <w:top w:val="none" w:sz="0" w:space="0" w:color="auto"/>
            <w:left w:val="none" w:sz="0" w:space="0" w:color="auto"/>
            <w:bottom w:val="none" w:sz="0" w:space="0" w:color="auto"/>
            <w:right w:val="none" w:sz="0" w:space="0" w:color="auto"/>
          </w:divBdr>
        </w:div>
        <w:div w:id="1703089025">
          <w:marLeft w:val="0"/>
          <w:marRight w:val="0"/>
          <w:marTop w:val="0"/>
          <w:marBottom w:val="0"/>
          <w:divBdr>
            <w:top w:val="none" w:sz="0" w:space="0" w:color="auto"/>
            <w:left w:val="none" w:sz="0" w:space="0" w:color="auto"/>
            <w:bottom w:val="none" w:sz="0" w:space="0" w:color="auto"/>
            <w:right w:val="none" w:sz="0" w:space="0" w:color="auto"/>
          </w:divBdr>
        </w:div>
      </w:divsChild>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280722789">
      <w:bodyDiv w:val="1"/>
      <w:marLeft w:val="0"/>
      <w:marRight w:val="0"/>
      <w:marTop w:val="0"/>
      <w:marBottom w:val="0"/>
      <w:divBdr>
        <w:top w:val="none" w:sz="0" w:space="0" w:color="auto"/>
        <w:left w:val="none" w:sz="0" w:space="0" w:color="auto"/>
        <w:bottom w:val="none" w:sz="0" w:space="0" w:color="auto"/>
        <w:right w:val="none" w:sz="0" w:space="0" w:color="auto"/>
      </w:divBdr>
    </w:div>
    <w:div w:id="142175286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526820779">
      <w:bodyDiv w:val="1"/>
      <w:marLeft w:val="0"/>
      <w:marRight w:val="0"/>
      <w:marTop w:val="0"/>
      <w:marBottom w:val="0"/>
      <w:divBdr>
        <w:top w:val="none" w:sz="0" w:space="0" w:color="auto"/>
        <w:left w:val="none" w:sz="0" w:space="0" w:color="auto"/>
        <w:bottom w:val="none" w:sz="0" w:space="0" w:color="auto"/>
        <w:right w:val="none" w:sz="0" w:space="0" w:color="auto"/>
      </w:divBdr>
    </w:div>
    <w:div w:id="1556774601">
      <w:bodyDiv w:val="1"/>
      <w:marLeft w:val="0"/>
      <w:marRight w:val="0"/>
      <w:marTop w:val="0"/>
      <w:marBottom w:val="0"/>
      <w:divBdr>
        <w:top w:val="none" w:sz="0" w:space="0" w:color="auto"/>
        <w:left w:val="none" w:sz="0" w:space="0" w:color="auto"/>
        <w:bottom w:val="none" w:sz="0" w:space="0" w:color="auto"/>
        <w:right w:val="none" w:sz="0" w:space="0" w:color="auto"/>
      </w:divBdr>
    </w:div>
    <w:div w:id="1725719189">
      <w:bodyDiv w:val="1"/>
      <w:marLeft w:val="0"/>
      <w:marRight w:val="0"/>
      <w:marTop w:val="0"/>
      <w:marBottom w:val="0"/>
      <w:divBdr>
        <w:top w:val="none" w:sz="0" w:space="0" w:color="auto"/>
        <w:left w:val="none" w:sz="0" w:space="0" w:color="auto"/>
        <w:bottom w:val="none" w:sz="0" w:space="0" w:color="auto"/>
        <w:right w:val="none" w:sz="0" w:space="0" w:color="auto"/>
      </w:divBdr>
    </w:div>
    <w:div w:id="1760056481">
      <w:bodyDiv w:val="1"/>
      <w:marLeft w:val="0"/>
      <w:marRight w:val="0"/>
      <w:marTop w:val="0"/>
      <w:marBottom w:val="0"/>
      <w:divBdr>
        <w:top w:val="none" w:sz="0" w:space="0" w:color="auto"/>
        <w:left w:val="none" w:sz="0" w:space="0" w:color="auto"/>
        <w:bottom w:val="none" w:sz="0" w:space="0" w:color="auto"/>
        <w:right w:val="none" w:sz="0" w:space="0" w:color="auto"/>
      </w:divBdr>
    </w:div>
    <w:div w:id="1760828375">
      <w:bodyDiv w:val="1"/>
      <w:marLeft w:val="0"/>
      <w:marRight w:val="0"/>
      <w:marTop w:val="0"/>
      <w:marBottom w:val="0"/>
      <w:divBdr>
        <w:top w:val="none" w:sz="0" w:space="0" w:color="auto"/>
        <w:left w:val="none" w:sz="0" w:space="0" w:color="auto"/>
        <w:bottom w:val="none" w:sz="0" w:space="0" w:color="auto"/>
        <w:right w:val="none" w:sz="0" w:space="0" w:color="auto"/>
      </w:divBdr>
    </w:div>
    <w:div w:id="1765565219">
      <w:bodyDiv w:val="1"/>
      <w:marLeft w:val="0"/>
      <w:marRight w:val="0"/>
      <w:marTop w:val="0"/>
      <w:marBottom w:val="0"/>
      <w:divBdr>
        <w:top w:val="none" w:sz="0" w:space="0" w:color="auto"/>
        <w:left w:val="none" w:sz="0" w:space="0" w:color="auto"/>
        <w:bottom w:val="none" w:sz="0" w:space="0" w:color="auto"/>
        <w:right w:val="none" w:sz="0" w:space="0" w:color="auto"/>
      </w:divBdr>
    </w:div>
    <w:div w:id="1848013032">
      <w:bodyDiv w:val="1"/>
      <w:marLeft w:val="0"/>
      <w:marRight w:val="0"/>
      <w:marTop w:val="0"/>
      <w:marBottom w:val="0"/>
      <w:divBdr>
        <w:top w:val="none" w:sz="0" w:space="0" w:color="auto"/>
        <w:left w:val="none" w:sz="0" w:space="0" w:color="auto"/>
        <w:bottom w:val="none" w:sz="0" w:space="0" w:color="auto"/>
        <w:right w:val="none" w:sz="0" w:space="0" w:color="auto"/>
      </w:divBdr>
    </w:div>
    <w:div w:id="1866479089">
      <w:bodyDiv w:val="1"/>
      <w:marLeft w:val="0"/>
      <w:marRight w:val="0"/>
      <w:marTop w:val="0"/>
      <w:marBottom w:val="0"/>
      <w:divBdr>
        <w:top w:val="none" w:sz="0" w:space="0" w:color="auto"/>
        <w:left w:val="none" w:sz="0" w:space="0" w:color="auto"/>
        <w:bottom w:val="none" w:sz="0" w:space="0" w:color="auto"/>
        <w:right w:val="none" w:sz="0" w:space="0" w:color="auto"/>
      </w:divBdr>
    </w:div>
    <w:div w:id="1937904847">
      <w:bodyDiv w:val="1"/>
      <w:marLeft w:val="0"/>
      <w:marRight w:val="0"/>
      <w:marTop w:val="0"/>
      <w:marBottom w:val="0"/>
      <w:divBdr>
        <w:top w:val="none" w:sz="0" w:space="0" w:color="auto"/>
        <w:left w:val="none" w:sz="0" w:space="0" w:color="auto"/>
        <w:bottom w:val="none" w:sz="0" w:space="0" w:color="auto"/>
        <w:right w:val="none" w:sz="0" w:space="0" w:color="auto"/>
      </w:divBdr>
      <w:divsChild>
        <w:div w:id="397098623">
          <w:marLeft w:val="0"/>
          <w:marRight w:val="0"/>
          <w:marTop w:val="0"/>
          <w:marBottom w:val="0"/>
          <w:divBdr>
            <w:top w:val="none" w:sz="0" w:space="0" w:color="auto"/>
            <w:left w:val="none" w:sz="0" w:space="0" w:color="auto"/>
            <w:bottom w:val="none" w:sz="0" w:space="0" w:color="auto"/>
            <w:right w:val="none" w:sz="0" w:space="0" w:color="auto"/>
          </w:divBdr>
        </w:div>
        <w:div w:id="803694644">
          <w:marLeft w:val="0"/>
          <w:marRight w:val="0"/>
          <w:marTop w:val="0"/>
          <w:marBottom w:val="0"/>
          <w:divBdr>
            <w:top w:val="none" w:sz="0" w:space="0" w:color="auto"/>
            <w:left w:val="none" w:sz="0" w:space="0" w:color="auto"/>
            <w:bottom w:val="none" w:sz="0" w:space="0" w:color="auto"/>
            <w:right w:val="none" w:sz="0" w:space="0" w:color="auto"/>
          </w:divBdr>
        </w:div>
        <w:div w:id="1000235707">
          <w:marLeft w:val="0"/>
          <w:marRight w:val="0"/>
          <w:marTop w:val="0"/>
          <w:marBottom w:val="0"/>
          <w:divBdr>
            <w:top w:val="none" w:sz="0" w:space="0" w:color="auto"/>
            <w:left w:val="none" w:sz="0" w:space="0" w:color="auto"/>
            <w:bottom w:val="none" w:sz="0" w:space="0" w:color="auto"/>
            <w:right w:val="none" w:sz="0" w:space="0" w:color="auto"/>
          </w:divBdr>
        </w:div>
        <w:div w:id="1443912526">
          <w:marLeft w:val="0"/>
          <w:marRight w:val="0"/>
          <w:marTop w:val="0"/>
          <w:marBottom w:val="0"/>
          <w:divBdr>
            <w:top w:val="none" w:sz="0" w:space="0" w:color="auto"/>
            <w:left w:val="none" w:sz="0" w:space="0" w:color="auto"/>
            <w:bottom w:val="none" w:sz="0" w:space="0" w:color="auto"/>
            <w:right w:val="none" w:sz="0" w:space="0" w:color="auto"/>
          </w:divBdr>
        </w:div>
        <w:div w:id="1666784424">
          <w:marLeft w:val="0"/>
          <w:marRight w:val="0"/>
          <w:marTop w:val="0"/>
          <w:marBottom w:val="0"/>
          <w:divBdr>
            <w:top w:val="none" w:sz="0" w:space="0" w:color="auto"/>
            <w:left w:val="none" w:sz="0" w:space="0" w:color="auto"/>
            <w:bottom w:val="none" w:sz="0" w:space="0" w:color="auto"/>
            <w:right w:val="none" w:sz="0" w:space="0" w:color="auto"/>
          </w:divBdr>
        </w:div>
        <w:div w:id="1997563254">
          <w:marLeft w:val="0"/>
          <w:marRight w:val="0"/>
          <w:marTop w:val="0"/>
          <w:marBottom w:val="0"/>
          <w:divBdr>
            <w:top w:val="none" w:sz="0" w:space="0" w:color="auto"/>
            <w:left w:val="none" w:sz="0" w:space="0" w:color="auto"/>
            <w:bottom w:val="none" w:sz="0" w:space="0" w:color="auto"/>
            <w:right w:val="none" w:sz="0" w:space="0" w:color="auto"/>
          </w:divBdr>
        </w:div>
      </w:divsChild>
    </w:div>
    <w:div w:id="2002155808">
      <w:bodyDiv w:val="1"/>
      <w:marLeft w:val="0"/>
      <w:marRight w:val="0"/>
      <w:marTop w:val="0"/>
      <w:marBottom w:val="0"/>
      <w:divBdr>
        <w:top w:val="none" w:sz="0" w:space="0" w:color="auto"/>
        <w:left w:val="none" w:sz="0" w:space="0" w:color="auto"/>
        <w:bottom w:val="none" w:sz="0" w:space="0" w:color="auto"/>
        <w:right w:val="none" w:sz="0" w:space="0" w:color="auto"/>
      </w:divBdr>
    </w:div>
    <w:div w:id="2022657732">
      <w:bodyDiv w:val="1"/>
      <w:marLeft w:val="0"/>
      <w:marRight w:val="0"/>
      <w:marTop w:val="0"/>
      <w:marBottom w:val="0"/>
      <w:divBdr>
        <w:top w:val="none" w:sz="0" w:space="0" w:color="auto"/>
        <w:left w:val="none" w:sz="0" w:space="0" w:color="auto"/>
        <w:bottom w:val="none" w:sz="0" w:space="0" w:color="auto"/>
        <w:right w:val="none" w:sz="0" w:space="0" w:color="auto"/>
      </w:divBdr>
    </w:div>
    <w:div w:id="2066296931">
      <w:bodyDiv w:val="1"/>
      <w:marLeft w:val="0"/>
      <w:marRight w:val="0"/>
      <w:marTop w:val="0"/>
      <w:marBottom w:val="0"/>
      <w:divBdr>
        <w:top w:val="none" w:sz="0" w:space="0" w:color="auto"/>
        <w:left w:val="none" w:sz="0" w:space="0" w:color="auto"/>
        <w:bottom w:val="none" w:sz="0" w:space="0" w:color="auto"/>
        <w:right w:val="none" w:sz="0" w:space="0" w:color="auto"/>
      </w:divBdr>
    </w:div>
    <w:div w:id="2110468419">
      <w:bodyDiv w:val="1"/>
      <w:marLeft w:val="0"/>
      <w:marRight w:val="0"/>
      <w:marTop w:val="0"/>
      <w:marBottom w:val="0"/>
      <w:divBdr>
        <w:top w:val="none" w:sz="0" w:space="0" w:color="auto"/>
        <w:left w:val="none" w:sz="0" w:space="0" w:color="auto"/>
        <w:bottom w:val="none" w:sz="0" w:space="0" w:color="auto"/>
        <w:right w:val="none" w:sz="0" w:space="0" w:color="auto"/>
      </w:divBdr>
    </w:div>
    <w:div w:id="2120103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utismawarenesscentre.com/an-introduction-to-pathological-demand-avoidance-pda/" TargetMode="External"/><Relationship Id="rId18" Type="http://schemas.openxmlformats.org/officeDocument/2006/relationships/hyperlink" Target="https://www.edweek.org/teaching-learning/special-education-definition-statistics-and-trends/2019/12" TargetMode="External"/><Relationship Id="rId26" Type="http://schemas.openxmlformats.org/officeDocument/2006/relationships/hyperlink" Target="https://www.firstdiscoverers.co.uk/abraham-maslow-child-development-theories/" TargetMode="External"/><Relationship Id="rId3" Type="http://schemas.openxmlformats.org/officeDocument/2006/relationships/settings" Target="settings.xml"/><Relationship Id="rId21" Type="http://schemas.openxmlformats.org/officeDocument/2006/relationships/hyperlink" Target="https://pwd.org.au/resources/models-of-disability/" TargetMode="External"/><Relationship Id="rId7" Type="http://schemas.openxmlformats.org/officeDocument/2006/relationships/image" Target="media/image1.png"/><Relationship Id="rId12" Type="http://schemas.openxmlformats.org/officeDocument/2006/relationships/hyperlink" Target="https://childmind.org/article/pathological-demand-avoidance-in-kids/" TargetMode="External"/><Relationship Id="rId17" Type="http://schemas.openxmlformats.org/officeDocument/2006/relationships/hyperlink" Target="https://www.ecoleglobale.com/blog/special-educational-needs-definition/" TargetMode="External"/><Relationship Id="rId25" Type="http://schemas.openxmlformats.org/officeDocument/2006/relationships/hyperlink" Target="https://carelearning.org.uk/early-years/models-theory/examples-of-maslows-hierarchy-of-needs-in-early-years/" TargetMode="External"/><Relationship Id="rId2" Type="http://schemas.openxmlformats.org/officeDocument/2006/relationships/styles" Target="styles.xml"/><Relationship Id="rId16" Type="http://schemas.openxmlformats.org/officeDocument/2006/relationships/hyperlink" Target="https://www.gloucestershireccg.nhs.uk/wp-content/uploads/2014/12/Final-GCC_1117-SEND-A5-v7.pdf" TargetMode="External"/><Relationship Id="rId20" Type="http://schemas.openxmlformats.org/officeDocument/2006/relationships/hyperlink" Target="https://odpc.ucsf.edu/clinical/patient-centered-care/medical-and-social-models-of-disabil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dasociety.org.uk/resources/helpful-approaches-infographic/" TargetMode="External"/><Relationship Id="rId24" Type="http://schemas.openxmlformats.org/officeDocument/2006/relationships/hyperlink" Target="https://helpfulprofessor.com/mesosystem-examples/" TargetMode="External"/><Relationship Id="rId5" Type="http://schemas.openxmlformats.org/officeDocument/2006/relationships/footnotes" Target="footnotes.xml"/><Relationship Id="rId15" Type="http://schemas.openxmlformats.org/officeDocument/2006/relationships/hyperlink" Target="https://www.justonenorfolk.nhs.uk/child-development-additional-needs/additional-needs/what-is-an-additional-need/" TargetMode="External"/><Relationship Id="rId23" Type="http://schemas.openxmlformats.org/officeDocument/2006/relationships/hyperlink" Target="https://www.simplypsychology.org/bronfenbrenner-mesosystem.html" TargetMode="External"/><Relationship Id="rId28" Type="http://schemas.openxmlformats.org/officeDocument/2006/relationships/theme" Target="theme/theme1.xml"/><Relationship Id="rId10" Type="http://schemas.openxmlformats.org/officeDocument/2006/relationships/hyperlink" Target="https://www.verywellmind.com/pathological-demand-avoidance-7111530" TargetMode="External"/><Relationship Id="rId19" Type="http://schemas.openxmlformats.org/officeDocument/2006/relationships/hyperlink" Target="https://www.apa.org/ed/precollege/psychology-teacher-network/introductory-psychology/disability-models" TargetMode="External"/><Relationship Id="rId4" Type="http://schemas.openxmlformats.org/officeDocument/2006/relationships/webSettings" Target="webSettings.xml"/><Relationship Id="rId9" Type="http://schemas.openxmlformats.org/officeDocument/2006/relationships/hyperlink" Target="https://www.autism.org.uk/advice-and-guidance/topics/behaviour/demand-avoidance" TargetMode="External"/><Relationship Id="rId14" Type="http://schemas.openxmlformats.org/officeDocument/2006/relationships/hyperlink" Target="https://www.pdasociety.org.uk/resources/information-sheet-for-teaching-professionals/" TargetMode="External"/><Relationship Id="rId22" Type="http://schemas.openxmlformats.org/officeDocument/2006/relationships/hyperlink" Target="https://schoolavoidance.org/navigating-pathological-demand-avoidance-pda-a-guide-for-parents-to-support-their-childrens-return-to-schoo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3199</Words>
  <Characters>18237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Brogan Cole (2317370)</cp:lastModifiedBy>
  <cp:revision>2</cp:revision>
  <dcterms:created xsi:type="dcterms:W3CDTF">2024-11-03T21:07:00Z</dcterms:created>
  <dcterms:modified xsi:type="dcterms:W3CDTF">2024-11-03T21:07:00Z</dcterms:modified>
</cp:coreProperties>
</file>