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EA5EE8"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E327F8">
              <w:rPr>
                <w:rFonts w:ascii="Times New Roman" w:hAnsi="Times New Roman" w:cs="Times New Roman"/>
                <w:b/>
                <w:color w:val="auto"/>
                <w:sz w:val="48"/>
              </w:rPr>
              <w:t xml:space="preserve"> Emily Jane Roberts</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327F8">
              <w:rPr>
                <w:rFonts w:ascii="Times New Roman" w:hAnsi="Times New Roman" w:cs="Times New Roman"/>
                <w:b/>
                <w:color w:val="auto"/>
                <w:sz w:val="48"/>
              </w:rPr>
              <w:t xml:space="preserve"> </w:t>
            </w:r>
          </w:p>
          <w:p w:rsidR="00E327F8" w:rsidRPr="005D3F07" w:rsidRDefault="00E327F8" w:rsidP="005D3F07">
            <w:pPr>
              <w:overflowPunct/>
              <w:autoSpaceDE/>
              <w:autoSpaceDN/>
              <w:adjustRightInd/>
              <w:ind w:right="-957"/>
              <w:textAlignment w:val="auto"/>
              <w:rPr>
                <w:rFonts w:ascii="Times New Roman" w:hAnsi="Times New Roman" w:cs="Times New Roman"/>
                <w:b/>
                <w:color w:val="auto"/>
                <w:sz w:val="48"/>
              </w:rPr>
            </w:pPr>
            <w:r w:rsidRPr="00E327F8">
              <w:rPr>
                <w:rFonts w:ascii="Times New Roman" w:hAnsi="Times New Roman" w:cs="Times New Roman"/>
                <w:b/>
                <w:color w:val="auto"/>
                <w:sz w:val="48"/>
              </w:rPr>
              <w:t>1712180</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CF0DF5">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CF0DF5">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CF0DF5">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CF0DF5">
      <w:pPr>
        <w:numPr>
          <w:ilvl w:val="0"/>
          <w:numId w:val="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CF0DF5">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CF0DF5">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CF0DF5">
      <w:pPr>
        <w:numPr>
          <w:ilvl w:val="0"/>
          <w:numId w:val="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CF0DF5">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CF0DF5">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CF0DF5">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CF0DF5">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CF0DF5">
            <w:pPr>
              <w:numPr>
                <w:ilvl w:val="0"/>
                <w:numId w:val="7"/>
              </w:numPr>
              <w:jc w:val="both"/>
              <w:rPr>
                <w:sz w:val="24"/>
                <w:szCs w:val="24"/>
              </w:rPr>
            </w:pPr>
            <w:r w:rsidRPr="00FF07C3">
              <w:rPr>
                <w:sz w:val="24"/>
                <w:szCs w:val="24"/>
              </w:rPr>
              <w:t>Applying analysis in assessment to inform interventions</w:t>
            </w:r>
          </w:p>
          <w:p w:rsidR="00E35112" w:rsidRPr="00FF07C3" w:rsidRDefault="00E35112" w:rsidP="00CF0DF5">
            <w:pPr>
              <w:numPr>
                <w:ilvl w:val="0"/>
                <w:numId w:val="7"/>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C07CB9" w:rsidRDefault="00C07CB9" w:rsidP="00A52A8B">
      <w:pPr>
        <w:spacing w:line="360" w:lineRule="auto"/>
        <w:jc w:val="both"/>
        <w:rPr>
          <w:sz w:val="24"/>
          <w:szCs w:val="24"/>
        </w:rPr>
      </w:pPr>
      <w:r w:rsidRPr="00C07CB9">
        <w:rPr>
          <w:sz w:val="24"/>
          <w:szCs w:val="24"/>
        </w:rPr>
        <w:t xml:space="preserve">I qualified as a social worker in 2012 and have practised only as a child protection Social Worker in England. I am completing this programme as I had an 18 month career break and have returned to Social Work practise in Wales. I have reflected on my practice within supervision and I have identified the follow learning outcomes: </w:t>
      </w:r>
    </w:p>
    <w:p w:rsidR="00A52A8B" w:rsidRPr="00C07CB9" w:rsidRDefault="00A52A8B" w:rsidP="00A52A8B">
      <w:pPr>
        <w:spacing w:line="360" w:lineRule="auto"/>
        <w:jc w:val="both"/>
        <w:rPr>
          <w:sz w:val="24"/>
          <w:szCs w:val="24"/>
        </w:rPr>
      </w:pPr>
    </w:p>
    <w:p w:rsidR="00C07CB9" w:rsidRDefault="00C07CB9" w:rsidP="00A52A8B">
      <w:pPr>
        <w:spacing w:line="360" w:lineRule="auto"/>
        <w:jc w:val="both"/>
        <w:rPr>
          <w:sz w:val="24"/>
          <w:szCs w:val="24"/>
        </w:rPr>
      </w:pPr>
      <w:r w:rsidRPr="00C07CB9">
        <w:rPr>
          <w:sz w:val="24"/>
          <w:szCs w:val="24"/>
        </w:rPr>
        <w:t xml:space="preserve">My first learning outcome in relation to working collaboratively with service users and professionals is to improve my confidence in delivering a good quality service in Welsh.  Whilst I do have the ability to speak Welsh fluently, I feel that my confidence is a barrier in my delivery. “More Than Just Words” is a Government Framework that says “that all care providers must be able to offer Welsh language care services to the same standard as English ones” (www.socialcare.wales, 2017). This is known as an Active Offer. It is important for families to feel comfortable and able to express their wishes and feelings using their first language. </w:t>
      </w:r>
      <w:r w:rsidR="00D23ACB">
        <w:rPr>
          <w:sz w:val="24"/>
          <w:szCs w:val="24"/>
        </w:rPr>
        <w:t>It is important to become more confident in using the Welsh language not only for my own professional development but to ensure that I can provide a comprehensive services to all families in Wales.</w:t>
      </w:r>
      <w:r w:rsidRPr="00C07CB9">
        <w:rPr>
          <w:sz w:val="24"/>
          <w:szCs w:val="24"/>
        </w:rPr>
        <w:t xml:space="preserve"> </w:t>
      </w:r>
    </w:p>
    <w:p w:rsidR="00A52A8B" w:rsidRPr="00C07CB9" w:rsidRDefault="00A52A8B" w:rsidP="00A52A8B">
      <w:pPr>
        <w:spacing w:line="360" w:lineRule="auto"/>
        <w:jc w:val="both"/>
        <w:rPr>
          <w:sz w:val="24"/>
          <w:szCs w:val="24"/>
        </w:rPr>
      </w:pPr>
    </w:p>
    <w:p w:rsidR="00C07CB9" w:rsidRDefault="00C07CB9" w:rsidP="00A52A8B">
      <w:pPr>
        <w:spacing w:line="360" w:lineRule="auto"/>
        <w:jc w:val="both"/>
        <w:rPr>
          <w:sz w:val="24"/>
          <w:szCs w:val="24"/>
        </w:rPr>
      </w:pPr>
      <w:r w:rsidRPr="00C07CB9">
        <w:rPr>
          <w:sz w:val="24"/>
          <w:szCs w:val="24"/>
        </w:rPr>
        <w:t>My second learning outcome in relation to applying analysis to inform intervention. My current role requires me to complete single assessments with families where referrals have raised sufficient suspicion to suspect that the families may be in need of services. If a role is identified for the Local Authority then another professional</w:t>
      </w:r>
      <w:r w:rsidR="00D23ACB">
        <w:rPr>
          <w:sz w:val="24"/>
          <w:szCs w:val="24"/>
        </w:rPr>
        <w:t xml:space="preserve"> in the intensive service</w:t>
      </w:r>
      <w:r w:rsidRPr="00C07CB9">
        <w:rPr>
          <w:sz w:val="24"/>
          <w:szCs w:val="24"/>
        </w:rPr>
        <w:t xml:space="preserve"> would become responsible for carrying out the intervention which I have identified. It is important that my analytical skills are strong to ensure that both the family and professionals understand why an intervention has been identified and how this will meet the child’s needs and/or reduce the risk. My practice leader will also need to be satisfied that the intervention will support the family to achieve their outcomes and keep the child safe. </w:t>
      </w:r>
    </w:p>
    <w:p w:rsidR="00A52A8B" w:rsidRPr="00C07CB9" w:rsidRDefault="00A52A8B" w:rsidP="00A52A8B">
      <w:pPr>
        <w:spacing w:line="360" w:lineRule="auto"/>
        <w:jc w:val="both"/>
        <w:rPr>
          <w:sz w:val="24"/>
          <w:szCs w:val="24"/>
        </w:rPr>
      </w:pPr>
    </w:p>
    <w:p w:rsidR="00C07CB9" w:rsidRDefault="00C07CB9" w:rsidP="00A52A8B">
      <w:pPr>
        <w:spacing w:line="360" w:lineRule="auto"/>
        <w:jc w:val="both"/>
        <w:rPr>
          <w:sz w:val="24"/>
          <w:szCs w:val="24"/>
        </w:rPr>
      </w:pPr>
      <w:r w:rsidRPr="00C07CB9">
        <w:rPr>
          <w:sz w:val="24"/>
          <w:szCs w:val="24"/>
        </w:rPr>
        <w:t xml:space="preserve">My final learning outcome in relation to intervention and applying professional judgement in increasingly complex situations is to complete and understand the Parenting Assessment Manual Software (PAMS) training programme. This is an assessment tool designed to support Social Workers in completing parenting assessments where child protection concerns have been identified. PAMS also accommodates any learning difficulties or disabilities of parents. This assessment tool is important when managing increasingly complex situations as it provides an evidence based approach for Social Workers. It is hoped that this tool will help me to identify specific deficits in parents’ capacity in order to recommend an intervention that is focused and tailored to the family’s needs. It is important that as I progress in my Social Work role to build on my knowledge and evidence otherwise I will be at risk of practising “solely based on intuition or ‘practice wisdom’” (I, Matthews and K, Crawford. 2011).  </w:t>
      </w:r>
    </w:p>
    <w:p w:rsidR="00D23ACB" w:rsidRDefault="00D23ACB" w:rsidP="00A52A8B">
      <w:pPr>
        <w:spacing w:line="360" w:lineRule="auto"/>
        <w:jc w:val="both"/>
        <w:rPr>
          <w:sz w:val="24"/>
          <w:szCs w:val="24"/>
        </w:rPr>
      </w:pPr>
    </w:p>
    <w:p w:rsidR="00D23ACB" w:rsidRPr="00C07CB9" w:rsidRDefault="00D23ACB" w:rsidP="00A52A8B">
      <w:pPr>
        <w:spacing w:line="360" w:lineRule="auto"/>
        <w:jc w:val="both"/>
        <w:rPr>
          <w:sz w:val="24"/>
          <w:szCs w:val="24"/>
        </w:rPr>
      </w:pPr>
      <w:r>
        <w:rPr>
          <w:sz w:val="24"/>
          <w:szCs w:val="24"/>
        </w:rPr>
        <w:t>Word count: 479.</w:t>
      </w:r>
    </w:p>
    <w:p w:rsidR="00C07CB9" w:rsidRPr="00C07CB9" w:rsidRDefault="00C07CB9" w:rsidP="00C07CB9">
      <w:pPr>
        <w:rPr>
          <w:sz w:val="24"/>
          <w:szCs w:val="24"/>
        </w:rPr>
      </w:pPr>
    </w:p>
    <w:p w:rsidR="00C07CB9" w:rsidRPr="00C07CB9" w:rsidRDefault="00C07CB9" w:rsidP="00C07CB9">
      <w:pPr>
        <w:rPr>
          <w:sz w:val="24"/>
          <w:szCs w:val="24"/>
        </w:rPr>
      </w:pPr>
    </w:p>
    <w:p w:rsidR="00C07CB9" w:rsidRPr="00C07CB9" w:rsidRDefault="00C07CB9" w:rsidP="00C07CB9">
      <w:pPr>
        <w:rPr>
          <w:sz w:val="24"/>
          <w:szCs w:val="24"/>
        </w:rPr>
      </w:pPr>
    </w:p>
    <w:p w:rsidR="00F22AC5" w:rsidRPr="008B28E7" w:rsidRDefault="008C7770" w:rsidP="0093018C">
      <w:pPr>
        <w:jc w:val="center"/>
        <w:rPr>
          <w:b/>
          <w:sz w:val="24"/>
          <w:szCs w:val="24"/>
        </w:rPr>
      </w:pPr>
      <w:r>
        <w:rPr>
          <w:b/>
          <w:sz w:val="24"/>
          <w:szCs w:val="24"/>
        </w:rPr>
        <w:br w:type="page"/>
      </w:r>
      <w:r w:rsidR="00F22AC5" w:rsidRPr="008B28E7">
        <w:rPr>
          <w:b/>
          <w:sz w:val="24"/>
          <w:szCs w:val="24"/>
        </w:rPr>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0A410D">
        <w:rPr>
          <w:sz w:val="24"/>
          <w:szCs w:val="24"/>
        </w:rPr>
        <w:t>:  8</w:t>
      </w:r>
      <w:r w:rsidR="000A410D" w:rsidRPr="000A410D">
        <w:rPr>
          <w:sz w:val="24"/>
          <w:szCs w:val="24"/>
          <w:vertAlign w:val="superscript"/>
        </w:rPr>
        <w:t>th</w:t>
      </w:r>
      <w:r w:rsidR="000A410D">
        <w:rPr>
          <w:sz w:val="24"/>
          <w:szCs w:val="24"/>
        </w:rPr>
        <w:t xml:space="preserve"> February, 2019. </w:t>
      </w:r>
      <w:r w:rsidR="00C7108B">
        <w:rPr>
          <w:sz w:val="24"/>
          <w:szCs w:val="24"/>
        </w:rPr>
        <w:t xml:space="preserve"> </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F264B3" w:rsidRDefault="00580B6D" w:rsidP="00A52A8B">
      <w:pPr>
        <w:spacing w:line="360" w:lineRule="auto"/>
        <w:jc w:val="both"/>
        <w:rPr>
          <w:sz w:val="24"/>
          <w:szCs w:val="24"/>
        </w:rPr>
      </w:pPr>
      <w:r>
        <w:rPr>
          <w:sz w:val="24"/>
          <w:szCs w:val="24"/>
        </w:rPr>
        <w:t>1 is a White Welsh female in her late twenties and is the mother of 1.1</w:t>
      </w:r>
      <w:r w:rsidR="00700800">
        <w:rPr>
          <w:sz w:val="24"/>
          <w:szCs w:val="24"/>
        </w:rPr>
        <w:t xml:space="preserve"> and 1.2. 1 is in a </w:t>
      </w:r>
      <w:r>
        <w:rPr>
          <w:sz w:val="24"/>
          <w:szCs w:val="24"/>
        </w:rPr>
        <w:t>relationship with 2 who</w:t>
      </w:r>
      <w:r w:rsidR="00700800">
        <w:rPr>
          <w:sz w:val="24"/>
          <w:szCs w:val="24"/>
        </w:rPr>
        <w:t xml:space="preserve"> is</w:t>
      </w:r>
      <w:r>
        <w:rPr>
          <w:sz w:val="24"/>
          <w:szCs w:val="24"/>
        </w:rPr>
        <w:t xml:space="preserve"> a White Welsh male in his early thirties. 1.1 is a White Welsh female of primary school age.</w:t>
      </w:r>
      <w:r w:rsidR="00700800">
        <w:rPr>
          <w:sz w:val="24"/>
          <w:szCs w:val="24"/>
        </w:rPr>
        <w:t xml:space="preserve"> </w:t>
      </w:r>
      <w:r>
        <w:rPr>
          <w:sz w:val="24"/>
          <w:szCs w:val="24"/>
        </w:rPr>
        <w:t>1.2 is a White Welsh male, he</w:t>
      </w:r>
      <w:r w:rsidR="000232D5">
        <w:rPr>
          <w:sz w:val="24"/>
          <w:szCs w:val="24"/>
        </w:rPr>
        <w:t xml:space="preserve"> is</w:t>
      </w:r>
      <w:r w:rsidR="00700800">
        <w:rPr>
          <w:sz w:val="24"/>
          <w:szCs w:val="24"/>
        </w:rPr>
        <w:t xml:space="preserve"> almost 2 years old. </w:t>
      </w:r>
      <w:r>
        <w:rPr>
          <w:sz w:val="24"/>
          <w:szCs w:val="24"/>
        </w:rPr>
        <w:t xml:space="preserve">The family live in a fairly rural </w:t>
      </w:r>
      <w:r w:rsidR="006C5A9F">
        <w:rPr>
          <w:sz w:val="24"/>
          <w:szCs w:val="24"/>
        </w:rPr>
        <w:t>town however both 1 and 2 can drive and have access to cars. They live within walking distance the 1.1’s school and there is also small convenient stores in the local area that they can also access by foot. The family became known to the department</w:t>
      </w:r>
      <w:r w:rsidR="000232D5">
        <w:rPr>
          <w:sz w:val="24"/>
          <w:szCs w:val="24"/>
        </w:rPr>
        <w:t xml:space="preserve"> following a verbal altercation</w:t>
      </w:r>
      <w:r w:rsidR="006C5A9F">
        <w:rPr>
          <w:sz w:val="24"/>
          <w:szCs w:val="24"/>
        </w:rPr>
        <w:t xml:space="preserve"> whereby 1 contacted Police to request that 2 was removed from the property. No offences were disclosed and neither parent had any visible injuries.</w:t>
      </w:r>
      <w:r w:rsidR="00F264B3">
        <w:rPr>
          <w:sz w:val="24"/>
          <w:szCs w:val="24"/>
        </w:rPr>
        <w:t xml:space="preserve"> This triggered an Assessment of Care and Support Needs which is outlined in Part 3 (21) of the SSWB 2014. The purpose of the assessment is to ascertain whether the child has any care and support needs and if so, what are they? (Social Services and Wellbeing Act, 2014). </w:t>
      </w:r>
    </w:p>
    <w:p w:rsidR="00F264B3" w:rsidRDefault="00F264B3" w:rsidP="00A52A8B">
      <w:pPr>
        <w:spacing w:line="360" w:lineRule="auto"/>
        <w:jc w:val="both"/>
        <w:rPr>
          <w:sz w:val="24"/>
          <w:szCs w:val="24"/>
        </w:rPr>
      </w:pPr>
    </w:p>
    <w:p w:rsidR="00F264B3" w:rsidRDefault="006C5A9F" w:rsidP="00A52A8B">
      <w:pPr>
        <w:spacing w:line="360" w:lineRule="auto"/>
        <w:jc w:val="both"/>
        <w:rPr>
          <w:sz w:val="24"/>
          <w:szCs w:val="24"/>
        </w:rPr>
      </w:pPr>
      <w:r>
        <w:rPr>
          <w:sz w:val="24"/>
          <w:szCs w:val="24"/>
        </w:rPr>
        <w:t xml:space="preserve">On my first visit I met with 1 on her own and we spoke in detail </w:t>
      </w:r>
      <w:r w:rsidR="000232D5">
        <w:rPr>
          <w:sz w:val="24"/>
          <w:szCs w:val="24"/>
        </w:rPr>
        <w:t>about her relationship with 2. 1 was clear that she does not feel threatened by 2 and he has never physically</w:t>
      </w:r>
      <w:r w:rsidR="00700800">
        <w:rPr>
          <w:sz w:val="24"/>
          <w:szCs w:val="24"/>
        </w:rPr>
        <w:t xml:space="preserve"> hurt her. </w:t>
      </w:r>
      <w:r w:rsidR="00F264B3">
        <w:rPr>
          <w:sz w:val="24"/>
          <w:szCs w:val="24"/>
        </w:rPr>
        <w:t>From my assessment thus far I have evidence</w:t>
      </w:r>
      <w:r w:rsidR="00567004">
        <w:rPr>
          <w:sz w:val="24"/>
          <w:szCs w:val="24"/>
        </w:rPr>
        <w:t>d</w:t>
      </w:r>
      <w:r w:rsidR="00F264B3">
        <w:rPr>
          <w:sz w:val="24"/>
          <w:szCs w:val="24"/>
        </w:rPr>
        <w:t xml:space="preserve"> that </w:t>
      </w:r>
      <w:r w:rsidR="00567004">
        <w:rPr>
          <w:sz w:val="24"/>
          <w:szCs w:val="24"/>
        </w:rPr>
        <w:t>most of the children’s need were being met to a good standard</w:t>
      </w:r>
      <w:r w:rsidR="00F264B3">
        <w:rPr>
          <w:sz w:val="24"/>
          <w:szCs w:val="24"/>
        </w:rPr>
        <w:t xml:space="preserve">. I have </w:t>
      </w:r>
      <w:r w:rsidR="00567004">
        <w:rPr>
          <w:sz w:val="24"/>
          <w:szCs w:val="24"/>
        </w:rPr>
        <w:t>not</w:t>
      </w:r>
      <w:r w:rsidR="00F264B3">
        <w:rPr>
          <w:sz w:val="24"/>
          <w:szCs w:val="24"/>
        </w:rPr>
        <w:t xml:space="preserve"> evidence</w:t>
      </w:r>
      <w:r w:rsidR="00567004">
        <w:rPr>
          <w:sz w:val="24"/>
          <w:szCs w:val="24"/>
        </w:rPr>
        <w:t>d</w:t>
      </w:r>
      <w:r w:rsidR="00F264B3">
        <w:rPr>
          <w:sz w:val="24"/>
          <w:szCs w:val="24"/>
        </w:rPr>
        <w:t xml:space="preserve"> any adverse impact on the children’s emotional wellbeing, which is positive</w:t>
      </w:r>
      <w:r w:rsidR="00567004">
        <w:rPr>
          <w:sz w:val="24"/>
          <w:szCs w:val="24"/>
        </w:rPr>
        <w:t>. H</w:t>
      </w:r>
      <w:r w:rsidR="00F264B3">
        <w:rPr>
          <w:sz w:val="24"/>
          <w:szCs w:val="24"/>
        </w:rPr>
        <w:t xml:space="preserve">owever </w:t>
      </w:r>
      <w:r w:rsidR="00567004">
        <w:rPr>
          <w:sz w:val="24"/>
          <w:szCs w:val="24"/>
        </w:rPr>
        <w:t xml:space="preserve">as this has not been the first reported verbal altercation between the couple it was clear the children were at risk of being exposed to domestic violence in the future. </w:t>
      </w:r>
    </w:p>
    <w:p w:rsidR="00F264B3" w:rsidRDefault="00F264B3" w:rsidP="00A52A8B">
      <w:pPr>
        <w:spacing w:line="360" w:lineRule="auto"/>
        <w:jc w:val="both"/>
        <w:rPr>
          <w:sz w:val="24"/>
          <w:szCs w:val="24"/>
        </w:rPr>
      </w:pPr>
    </w:p>
    <w:p w:rsidR="00AA666E" w:rsidRDefault="00700800" w:rsidP="00A52A8B">
      <w:pPr>
        <w:spacing w:line="360" w:lineRule="auto"/>
        <w:jc w:val="both"/>
        <w:rPr>
          <w:sz w:val="24"/>
          <w:szCs w:val="24"/>
        </w:rPr>
      </w:pPr>
      <w:r>
        <w:rPr>
          <w:sz w:val="24"/>
          <w:szCs w:val="24"/>
        </w:rPr>
        <w:t>The purpose of this</w:t>
      </w:r>
      <w:r w:rsidR="000232D5">
        <w:rPr>
          <w:sz w:val="24"/>
          <w:szCs w:val="24"/>
        </w:rPr>
        <w:t xml:space="preserve"> visit was to explore ways in which 1 and 2 could prevent an argument from escalating and what stra</w:t>
      </w:r>
      <w:r>
        <w:rPr>
          <w:sz w:val="24"/>
          <w:szCs w:val="24"/>
        </w:rPr>
        <w:t xml:space="preserve">tegies they could put in place that were practical and achievable for them. </w:t>
      </w:r>
    </w:p>
    <w:p w:rsidR="00D55DE0" w:rsidRDefault="00D55DE0" w:rsidP="00FF7EBB">
      <w:pPr>
        <w:jc w:val="both"/>
        <w:rPr>
          <w:sz w:val="24"/>
          <w:szCs w:val="24"/>
        </w:rPr>
      </w:pPr>
    </w:p>
    <w:p w:rsidR="00D55DE0" w:rsidRDefault="00D23ACB" w:rsidP="00FF7EBB">
      <w:pPr>
        <w:jc w:val="both"/>
        <w:rPr>
          <w:sz w:val="24"/>
          <w:szCs w:val="24"/>
        </w:rPr>
      </w:pPr>
      <w:r>
        <w:rPr>
          <w:sz w:val="24"/>
          <w:szCs w:val="24"/>
        </w:rPr>
        <w:t>Word count:</w:t>
      </w:r>
      <w:r w:rsidR="00567004">
        <w:rPr>
          <w:sz w:val="24"/>
          <w:szCs w:val="24"/>
        </w:rPr>
        <w:t xml:space="preserve"> 328</w:t>
      </w: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roofErr w:type="gramStart"/>
            <w:r w:rsidRPr="008B28E7">
              <w:rPr>
                <w:sz w:val="24"/>
                <w:szCs w:val="24"/>
              </w:rPr>
              <w:t>.</w:t>
            </w:r>
            <w:r w:rsidR="003E5FBA">
              <w:rPr>
                <w:sz w:val="24"/>
                <w:szCs w:val="24"/>
              </w:rPr>
              <w:t>.</w:t>
            </w:r>
            <w:proofErr w:type="gramEnd"/>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016142" w:rsidRDefault="003016B5" w:rsidP="00D23ACB">
      <w:pPr>
        <w:spacing w:line="360" w:lineRule="auto"/>
        <w:jc w:val="both"/>
        <w:rPr>
          <w:sz w:val="24"/>
          <w:szCs w:val="24"/>
        </w:rPr>
      </w:pPr>
      <w:r>
        <w:rPr>
          <w:sz w:val="24"/>
          <w:szCs w:val="24"/>
        </w:rPr>
        <w:t>It is important when co</w:t>
      </w:r>
      <w:r w:rsidR="00BA65E3">
        <w:rPr>
          <w:sz w:val="24"/>
          <w:szCs w:val="24"/>
        </w:rPr>
        <w:t xml:space="preserve">mpleting assessments with families </w:t>
      </w:r>
      <w:r>
        <w:rPr>
          <w:sz w:val="24"/>
          <w:szCs w:val="24"/>
        </w:rPr>
        <w:t xml:space="preserve">that basic information </w:t>
      </w:r>
      <w:r w:rsidR="00BA65E3">
        <w:rPr>
          <w:sz w:val="24"/>
          <w:szCs w:val="24"/>
        </w:rPr>
        <w:t>is</w:t>
      </w:r>
      <w:r>
        <w:rPr>
          <w:sz w:val="24"/>
          <w:szCs w:val="24"/>
        </w:rPr>
        <w:t xml:space="preserve"> </w:t>
      </w:r>
      <w:r w:rsidR="00BA65E3">
        <w:rPr>
          <w:sz w:val="24"/>
          <w:szCs w:val="24"/>
        </w:rPr>
        <w:t>confirmed initially. Although the observation was of my second visit with the family it is important to note that during my first appointment with the family I ensured that names and date</w:t>
      </w:r>
      <w:r w:rsidR="002D0E0A">
        <w:rPr>
          <w:sz w:val="24"/>
          <w:szCs w:val="24"/>
        </w:rPr>
        <w:t>s</w:t>
      </w:r>
      <w:r w:rsidR="00BA65E3">
        <w:rPr>
          <w:sz w:val="24"/>
          <w:szCs w:val="24"/>
        </w:rPr>
        <w:t xml:space="preserve"> of births were cor</w:t>
      </w:r>
      <w:r w:rsidR="002D0E0A">
        <w:rPr>
          <w:sz w:val="24"/>
          <w:szCs w:val="24"/>
        </w:rPr>
        <w:t>rect, including spellings. I</w:t>
      </w:r>
      <w:r w:rsidR="00BA65E3">
        <w:rPr>
          <w:sz w:val="24"/>
          <w:szCs w:val="24"/>
        </w:rPr>
        <w:t xml:space="preserve"> also ensured in this visit that the Active Offer was given to the family. The family explained that although they are Welsh they prefer to communicate in English. I explained that I was able to provide a bilingual service to them so if at any point they changed their mind this would be okay. I had also explore</w:t>
      </w:r>
      <w:r w:rsidR="00A52A8B">
        <w:rPr>
          <w:sz w:val="24"/>
          <w:szCs w:val="24"/>
        </w:rPr>
        <w:t>d</w:t>
      </w:r>
      <w:r w:rsidR="00BA65E3">
        <w:rPr>
          <w:sz w:val="24"/>
          <w:szCs w:val="24"/>
        </w:rPr>
        <w:t xml:space="preserve"> with the family other communication needs</w:t>
      </w:r>
      <w:r w:rsidR="00A6171A">
        <w:rPr>
          <w:sz w:val="24"/>
          <w:szCs w:val="24"/>
        </w:rPr>
        <w:t xml:space="preserve"> however 1 and 2 did not identify any specific communication needs. Despite this, I am always mindful to check service users understanding as I go along and avoid using professional jargon. </w:t>
      </w:r>
    </w:p>
    <w:p w:rsidR="00016142" w:rsidRDefault="00016142" w:rsidP="00D23ACB">
      <w:pPr>
        <w:spacing w:line="360" w:lineRule="auto"/>
        <w:jc w:val="both"/>
        <w:rPr>
          <w:sz w:val="24"/>
          <w:szCs w:val="24"/>
        </w:rPr>
      </w:pPr>
    </w:p>
    <w:p w:rsidR="008171E4" w:rsidRDefault="003F70F0" w:rsidP="00D23ACB">
      <w:pPr>
        <w:spacing w:line="360" w:lineRule="auto"/>
        <w:jc w:val="both"/>
        <w:rPr>
          <w:sz w:val="24"/>
          <w:szCs w:val="24"/>
        </w:rPr>
      </w:pPr>
      <w:r>
        <w:rPr>
          <w:sz w:val="24"/>
          <w:szCs w:val="24"/>
        </w:rPr>
        <w:t>The appointment had</w:t>
      </w:r>
      <w:r w:rsidR="00016142">
        <w:rPr>
          <w:sz w:val="24"/>
          <w:szCs w:val="24"/>
        </w:rPr>
        <w:t xml:space="preserve"> been prearranged following my last visit with the family. I ensured that the day and time was </w:t>
      </w:r>
      <w:r>
        <w:rPr>
          <w:sz w:val="24"/>
          <w:szCs w:val="24"/>
        </w:rPr>
        <w:t>convenient</w:t>
      </w:r>
      <w:r w:rsidR="00016142">
        <w:rPr>
          <w:sz w:val="24"/>
          <w:szCs w:val="24"/>
        </w:rPr>
        <w:t xml:space="preserve"> for the family</w:t>
      </w:r>
      <w:r w:rsidR="003016B5">
        <w:rPr>
          <w:sz w:val="24"/>
          <w:szCs w:val="24"/>
        </w:rPr>
        <w:t xml:space="preserve"> </w:t>
      </w:r>
      <w:r>
        <w:rPr>
          <w:sz w:val="24"/>
          <w:szCs w:val="24"/>
        </w:rPr>
        <w:t xml:space="preserve">and I asked permission for the observer to attend and explained the purpose of this. Unfortunately, on the day I was a little delayed to my appointment with 1 and 2 because I had to respond to a crisis with another family. Once I knew that I was going to be running a little late, I phoned 1 to explain and confirmed if it would still be convenient to attend. I ensured that I apologised to 1 and 2 who said they understood and it was not a problem.  </w:t>
      </w:r>
    </w:p>
    <w:p w:rsidR="0063378B" w:rsidRDefault="0063378B" w:rsidP="00D23ACB">
      <w:pPr>
        <w:spacing w:line="360" w:lineRule="auto"/>
        <w:jc w:val="both"/>
        <w:rPr>
          <w:sz w:val="24"/>
          <w:szCs w:val="24"/>
        </w:rPr>
      </w:pPr>
    </w:p>
    <w:p w:rsidR="00EC19B5" w:rsidRDefault="00F33AD7" w:rsidP="00D23ACB">
      <w:pPr>
        <w:spacing w:line="360" w:lineRule="auto"/>
        <w:jc w:val="both"/>
        <w:rPr>
          <w:sz w:val="24"/>
          <w:szCs w:val="24"/>
        </w:rPr>
      </w:pPr>
      <w:r>
        <w:rPr>
          <w:sz w:val="24"/>
          <w:szCs w:val="24"/>
        </w:rPr>
        <w:t>The meeting was held</w:t>
      </w:r>
      <w:r w:rsidR="00EC19B5">
        <w:rPr>
          <w:sz w:val="24"/>
          <w:szCs w:val="24"/>
        </w:rPr>
        <w:t xml:space="preserve"> at the family’s home address at their request as this was more convenient and comfortable to them. </w:t>
      </w:r>
      <w:r w:rsidR="00862698">
        <w:rPr>
          <w:sz w:val="24"/>
          <w:szCs w:val="24"/>
        </w:rPr>
        <w:t>The purpose of this visit</w:t>
      </w:r>
      <w:r w:rsidR="008B1BC9">
        <w:rPr>
          <w:sz w:val="24"/>
          <w:szCs w:val="24"/>
        </w:rPr>
        <w:t xml:space="preserve"> was to try </w:t>
      </w:r>
      <w:r w:rsidR="001F411F">
        <w:rPr>
          <w:sz w:val="24"/>
          <w:szCs w:val="24"/>
        </w:rPr>
        <w:t>and help the family achieve the</w:t>
      </w:r>
      <w:r w:rsidR="008B1BC9">
        <w:rPr>
          <w:sz w:val="24"/>
          <w:szCs w:val="24"/>
        </w:rPr>
        <w:t xml:space="preserve"> outcome</w:t>
      </w:r>
      <w:r w:rsidR="001F411F">
        <w:rPr>
          <w:sz w:val="24"/>
          <w:szCs w:val="24"/>
        </w:rPr>
        <w:t>s that they had</w:t>
      </w:r>
      <w:r w:rsidR="008B1BC9">
        <w:rPr>
          <w:sz w:val="24"/>
          <w:szCs w:val="24"/>
        </w:rPr>
        <w:t xml:space="preserve"> identified. Those outcomes were to; avoid arguments escalating; protect the children from witnessing those altercations and resolve the arguments without the need of police or children’s services involvement. I wanted to adopt motivational interviewing </w:t>
      </w:r>
      <w:r w:rsidR="001F411F">
        <w:rPr>
          <w:sz w:val="24"/>
          <w:szCs w:val="24"/>
        </w:rPr>
        <w:t xml:space="preserve">as my communication method as it is a “collaborative conversation style for strengthening a person’s own motivation and commitment to change” (Miller, M &amp; </w:t>
      </w:r>
      <w:proofErr w:type="spellStart"/>
      <w:r w:rsidR="001F411F">
        <w:rPr>
          <w:sz w:val="24"/>
          <w:szCs w:val="24"/>
        </w:rPr>
        <w:t>Rollnick</w:t>
      </w:r>
      <w:proofErr w:type="spellEnd"/>
      <w:r w:rsidR="001F411F">
        <w:rPr>
          <w:sz w:val="24"/>
          <w:szCs w:val="24"/>
        </w:rPr>
        <w:t>, S, 2013, p12).</w:t>
      </w:r>
      <w:r w:rsidR="00DB3073">
        <w:rPr>
          <w:sz w:val="24"/>
          <w:szCs w:val="24"/>
        </w:rPr>
        <w:t xml:space="preserve"> It would be very easy for me as a practitioner to dictate what changes I feel the family need to make in order to ensure the children’s safety however this style of communication is</w:t>
      </w:r>
      <w:r>
        <w:rPr>
          <w:sz w:val="24"/>
          <w:szCs w:val="24"/>
        </w:rPr>
        <w:t xml:space="preserve"> oppressive and</w:t>
      </w:r>
      <w:r w:rsidR="00DB3073">
        <w:rPr>
          <w:sz w:val="24"/>
          <w:szCs w:val="24"/>
        </w:rPr>
        <w:t xml:space="preserve"> not effective. The code of ethics talks about working in partnerships with families and promoting their rights to control their own live</w:t>
      </w:r>
      <w:r w:rsidR="00DB21A7">
        <w:rPr>
          <w:sz w:val="24"/>
          <w:szCs w:val="24"/>
        </w:rPr>
        <w:t>s and make their own decisions (BASW, 2004.</w:t>
      </w:r>
      <w:r w:rsidR="00DB3073">
        <w:rPr>
          <w:sz w:val="24"/>
          <w:szCs w:val="24"/>
        </w:rPr>
        <w:t xml:space="preserve">). </w:t>
      </w:r>
      <w:r w:rsidR="0063378B">
        <w:rPr>
          <w:sz w:val="24"/>
          <w:szCs w:val="24"/>
        </w:rPr>
        <w:t xml:space="preserve">Since our last meeting, 1 and 2 had been thinking about steps they could take to achieve their outcomes. I knew that their motivators were the safety of their children, the safety of each other and to have no involvement with Children’s Services. </w:t>
      </w:r>
    </w:p>
    <w:p w:rsidR="004E3C91" w:rsidRDefault="004E3C91" w:rsidP="00D23ACB">
      <w:pPr>
        <w:spacing w:line="360" w:lineRule="auto"/>
        <w:jc w:val="both"/>
        <w:rPr>
          <w:sz w:val="24"/>
          <w:szCs w:val="24"/>
        </w:rPr>
      </w:pPr>
    </w:p>
    <w:p w:rsidR="00F2147B" w:rsidRDefault="004E3C91" w:rsidP="00D23ACB">
      <w:pPr>
        <w:spacing w:line="360" w:lineRule="auto"/>
        <w:jc w:val="both"/>
        <w:rPr>
          <w:sz w:val="24"/>
          <w:szCs w:val="24"/>
        </w:rPr>
      </w:pPr>
      <w:r>
        <w:rPr>
          <w:sz w:val="24"/>
          <w:szCs w:val="24"/>
        </w:rPr>
        <w:t xml:space="preserve">Non-verbal communication is a very important aspect of communication and is sometimes over looked. </w:t>
      </w:r>
      <w:r w:rsidR="001A3A51">
        <w:rPr>
          <w:sz w:val="24"/>
          <w:szCs w:val="24"/>
        </w:rPr>
        <w:t>Developing self-awareness is important as non-verbal communication can demonstrate to a person that we understand and empathise with them (Healy, K</w:t>
      </w:r>
      <w:r w:rsidR="00DB21A7">
        <w:rPr>
          <w:sz w:val="24"/>
          <w:szCs w:val="24"/>
        </w:rPr>
        <w:t xml:space="preserve"> 2018, p </w:t>
      </w:r>
      <w:r w:rsidR="001A3A51">
        <w:rPr>
          <w:sz w:val="24"/>
          <w:szCs w:val="24"/>
        </w:rPr>
        <w:t>45). I was somewhat stressed when I arrived at the family’s home owing to the crisis that I had to respond</w:t>
      </w:r>
      <w:r w:rsidR="00F33AD7">
        <w:rPr>
          <w:sz w:val="24"/>
          <w:szCs w:val="24"/>
        </w:rPr>
        <w:t xml:space="preserve"> to</w:t>
      </w:r>
      <w:r w:rsidR="001A3A51">
        <w:rPr>
          <w:sz w:val="24"/>
          <w:szCs w:val="24"/>
        </w:rPr>
        <w:t xml:space="preserve"> and this had caused me to be late. It was important however that this did not come across to the family. The codes of professional practice says that social workers must “act with integrity and uphold public trust and </w:t>
      </w:r>
      <w:r w:rsidR="002446F6">
        <w:rPr>
          <w:sz w:val="24"/>
          <w:szCs w:val="24"/>
        </w:rPr>
        <w:t xml:space="preserve">confidence” (Social Care Wales, </w:t>
      </w:r>
      <w:r w:rsidR="001A3A51">
        <w:rPr>
          <w:sz w:val="24"/>
          <w:szCs w:val="24"/>
        </w:rPr>
        <w:t xml:space="preserve">p8) and also places responsibility on me to ensure quality within my practise. </w:t>
      </w:r>
      <w:r w:rsidR="00032719">
        <w:rPr>
          <w:sz w:val="24"/>
          <w:szCs w:val="24"/>
        </w:rPr>
        <w:t>Before I left the car, I took some deep breaths and reminded myself of the purpose of this visit. When I knocked on the door I ensured that I said hello, introduced the observer and acknowledged the children. 1.1 was keen to show me her ice lolly and I engaged in some simple communication with her to ensure she felt validated and involved. I tried to be aware of my non-verbal communication by smiling and ensuring that my shoulder</w:t>
      </w:r>
      <w:r w:rsidR="00F33AD7">
        <w:rPr>
          <w:sz w:val="24"/>
          <w:szCs w:val="24"/>
        </w:rPr>
        <w:t>s</w:t>
      </w:r>
      <w:r w:rsidR="00032719">
        <w:rPr>
          <w:sz w:val="24"/>
          <w:szCs w:val="24"/>
        </w:rPr>
        <w:t xml:space="preserve"> were relaxed. I allowed 1 to show us where we could sit and ensured that I took my coat off so that I appeared not to be in a rush to leave. I sat back into the chair and faced myself towards 1 and 2.</w:t>
      </w:r>
    </w:p>
    <w:p w:rsidR="00F2147B" w:rsidRDefault="00F2147B" w:rsidP="00D23ACB">
      <w:pPr>
        <w:spacing w:line="360" w:lineRule="auto"/>
        <w:jc w:val="both"/>
        <w:rPr>
          <w:sz w:val="24"/>
          <w:szCs w:val="24"/>
        </w:rPr>
      </w:pPr>
    </w:p>
    <w:p w:rsidR="004E3C91" w:rsidRDefault="00F2147B" w:rsidP="00D23ACB">
      <w:pPr>
        <w:spacing w:line="360" w:lineRule="auto"/>
        <w:jc w:val="both"/>
        <w:rPr>
          <w:sz w:val="24"/>
          <w:szCs w:val="24"/>
        </w:rPr>
      </w:pPr>
      <w:r>
        <w:rPr>
          <w:sz w:val="24"/>
          <w:szCs w:val="24"/>
        </w:rPr>
        <w:t>Another important part of commun</w:t>
      </w:r>
      <w:r w:rsidR="00817EDD">
        <w:rPr>
          <w:sz w:val="24"/>
          <w:szCs w:val="24"/>
        </w:rPr>
        <w:t>ication is active listening. Active listening is where you try and demonstrate to a person that you have understood what they have said and also try to understand the thoughts and feelings behind what they are saying (Moss, B 2008, p14). You can do this by summarising and reflecting back to that family, asking open questions and trying to avoid asking “why?</w:t>
      </w:r>
      <w:proofErr w:type="gramStart"/>
      <w:r w:rsidR="00817EDD">
        <w:rPr>
          <w:sz w:val="24"/>
          <w:szCs w:val="24"/>
        </w:rPr>
        <w:t>”.</w:t>
      </w:r>
      <w:proofErr w:type="gramEnd"/>
      <w:r w:rsidR="00817EDD">
        <w:rPr>
          <w:sz w:val="24"/>
          <w:szCs w:val="24"/>
        </w:rPr>
        <w:t xml:space="preserve"> I did try and use this skill during my observation however it is an area where I’ve identified that I need to improve upon</w:t>
      </w:r>
      <w:r w:rsidR="00E61547">
        <w:rPr>
          <w:sz w:val="24"/>
          <w:szCs w:val="24"/>
        </w:rPr>
        <w:t xml:space="preserve">. </w:t>
      </w:r>
      <w:r>
        <w:rPr>
          <w:sz w:val="24"/>
          <w:szCs w:val="24"/>
        </w:rPr>
        <w:t xml:space="preserve"> </w:t>
      </w:r>
      <w:r w:rsidR="00032719">
        <w:rPr>
          <w:sz w:val="24"/>
          <w:szCs w:val="24"/>
        </w:rPr>
        <w:t xml:space="preserve"> </w:t>
      </w:r>
    </w:p>
    <w:p w:rsidR="00EC19B5" w:rsidRDefault="00EC19B5" w:rsidP="00D23ACB">
      <w:pPr>
        <w:spacing w:line="360" w:lineRule="auto"/>
        <w:jc w:val="both"/>
        <w:rPr>
          <w:sz w:val="24"/>
          <w:szCs w:val="24"/>
        </w:rPr>
      </w:pPr>
    </w:p>
    <w:p w:rsidR="00F264B3" w:rsidRDefault="0063378B" w:rsidP="00D23ACB">
      <w:pPr>
        <w:spacing w:line="360" w:lineRule="auto"/>
        <w:jc w:val="both"/>
        <w:rPr>
          <w:sz w:val="24"/>
          <w:szCs w:val="24"/>
        </w:rPr>
      </w:pPr>
      <w:r>
        <w:rPr>
          <w:sz w:val="24"/>
          <w:szCs w:val="24"/>
        </w:rPr>
        <w:t xml:space="preserve">1 and 2 both discussed practical things that they could do to stop arguments from escalating and resolve issues in a safe way. </w:t>
      </w:r>
      <w:r w:rsidR="00E61547">
        <w:rPr>
          <w:sz w:val="24"/>
          <w:szCs w:val="24"/>
        </w:rPr>
        <w:t>To help them develop a plan I used a “Safety Plan” sheet and I wrote down the plan that they had developed to achieve their outcomes. For example, 1 and 2 agreed that when an argument triggers raised voices, 2 would take the dogs for a walk. Both 1 and 2 agreed that they would then use this short time a part to think of a resolution or compromise to their argument. They also thought of a contingency that if it was raining then 1 would go for a short drive. During this conversation, 1 and 2 did have a small disagreement and 2 left the room. At this point I could see that 2 was frustrated and so I was mindful not to react. I remained calm, kept still and did not try to change 2’s mind and allowed him to leave. 1 became upset as she was worried this would reflect badly on their relationship. I reassured 1 by using a soft tone and sat a little forward</w:t>
      </w:r>
      <w:r w:rsidR="00543193">
        <w:rPr>
          <w:sz w:val="24"/>
          <w:szCs w:val="24"/>
        </w:rPr>
        <w:t xml:space="preserve"> and leant closer to her. I asked 1 how she would usually respond to this and she said that she would have followed him to continue with the discussion. 1 was able to identify why this would escalate a situation and we continued with some discussion. </w:t>
      </w:r>
      <w:r w:rsidR="00B3044C">
        <w:rPr>
          <w:sz w:val="24"/>
          <w:szCs w:val="24"/>
        </w:rPr>
        <w:t xml:space="preserve">Miller, M and </w:t>
      </w:r>
      <w:proofErr w:type="spellStart"/>
      <w:r w:rsidR="00B3044C">
        <w:rPr>
          <w:sz w:val="24"/>
          <w:szCs w:val="24"/>
        </w:rPr>
        <w:t>Rollnick</w:t>
      </w:r>
      <w:proofErr w:type="spellEnd"/>
      <w:r w:rsidR="00B3044C">
        <w:rPr>
          <w:sz w:val="24"/>
          <w:szCs w:val="24"/>
        </w:rPr>
        <w:t xml:space="preserve">, S discuss many ways that practitioners can respond to resistance. One suggestion is providing feedback to the service user and they report that this can half a person’s resistance (Miller, M &amp; </w:t>
      </w:r>
      <w:proofErr w:type="spellStart"/>
      <w:r w:rsidR="00B3044C">
        <w:rPr>
          <w:sz w:val="24"/>
          <w:szCs w:val="24"/>
        </w:rPr>
        <w:t>Rollnick</w:t>
      </w:r>
      <w:proofErr w:type="spellEnd"/>
      <w:r w:rsidR="00B3044C">
        <w:rPr>
          <w:sz w:val="24"/>
          <w:szCs w:val="24"/>
        </w:rPr>
        <w:t xml:space="preserve">, S 2013 p250). After some time had passed I went to speak with 2 in the kitchen where he was distracting himself with preparing the family’s evening meal. I asked permission to enter and he apologised and explained what had caused him to be frustrated. I asked 2 if I could give him some feedback about what I had just observed. I reflected how he had been able to identify that he was becoming frustrated and he left the situation without shouting or insulting anyone. I went on to say how he had been able to come and distract himself and clearly reflect on his actions. By doing this I was able to demonstrate to him that he had the skills and strengths to follow through with the safety plan and in turn meet his desired outcomes. </w:t>
      </w:r>
      <w:r w:rsidR="00224D68">
        <w:rPr>
          <w:sz w:val="24"/>
          <w:szCs w:val="24"/>
        </w:rPr>
        <w:t xml:space="preserve">I could see that this gave 2 some confidence as his outward appearance changed. </w:t>
      </w:r>
    </w:p>
    <w:p w:rsidR="00224D68" w:rsidRDefault="00224D68" w:rsidP="00D23ACB">
      <w:pPr>
        <w:spacing w:line="360" w:lineRule="auto"/>
        <w:jc w:val="both"/>
        <w:rPr>
          <w:sz w:val="24"/>
          <w:szCs w:val="24"/>
        </w:rPr>
      </w:pPr>
    </w:p>
    <w:p w:rsidR="00224D68" w:rsidRDefault="00224D68" w:rsidP="00D23ACB">
      <w:pPr>
        <w:spacing w:line="360" w:lineRule="auto"/>
        <w:jc w:val="both"/>
        <w:rPr>
          <w:sz w:val="24"/>
          <w:szCs w:val="24"/>
        </w:rPr>
      </w:pPr>
      <w:r>
        <w:rPr>
          <w:sz w:val="24"/>
          <w:szCs w:val="24"/>
        </w:rPr>
        <w:t>In summary, I feel that on the whole the visit with the family went well. I believe that I utilised some good communication skills and responded to unexpected events well. I was able to leave the family home on a positive note and maintained a good relationship with both 1 and 2. I have also identified that I could become more confident with my active listening skills and will identify a plan</w:t>
      </w:r>
      <w:r w:rsidR="007F1085">
        <w:rPr>
          <w:sz w:val="24"/>
          <w:szCs w:val="24"/>
        </w:rPr>
        <w:t xml:space="preserve"> in supervision in order to grow in this area. </w:t>
      </w:r>
    </w:p>
    <w:p w:rsidR="00D23ACB" w:rsidRDefault="00D23ACB" w:rsidP="00D23ACB">
      <w:pPr>
        <w:spacing w:line="360" w:lineRule="auto"/>
        <w:jc w:val="both"/>
        <w:rPr>
          <w:sz w:val="24"/>
          <w:szCs w:val="24"/>
        </w:rPr>
      </w:pPr>
    </w:p>
    <w:p w:rsidR="00D23ACB" w:rsidRDefault="00D23ACB" w:rsidP="00D23ACB">
      <w:pPr>
        <w:spacing w:line="360" w:lineRule="auto"/>
        <w:jc w:val="both"/>
        <w:rPr>
          <w:sz w:val="24"/>
          <w:szCs w:val="24"/>
        </w:rPr>
      </w:pPr>
      <w:r>
        <w:rPr>
          <w:sz w:val="24"/>
          <w:szCs w:val="24"/>
        </w:rPr>
        <w:t>Word count: 1305.</w:t>
      </w:r>
    </w:p>
    <w:p w:rsidR="00EC19B5" w:rsidRDefault="00EC19B5" w:rsidP="00D23ACB">
      <w:pPr>
        <w:spacing w:line="360" w:lineRule="auto"/>
        <w:jc w:val="both"/>
        <w:rPr>
          <w:sz w:val="24"/>
          <w:szCs w:val="24"/>
        </w:rPr>
      </w:pPr>
    </w:p>
    <w:p w:rsidR="00EC19B5" w:rsidRDefault="00EC19B5" w:rsidP="00FF7EBB">
      <w:pPr>
        <w:jc w:val="both"/>
        <w:rPr>
          <w:sz w:val="24"/>
          <w:szCs w:val="24"/>
        </w:rPr>
      </w:pPr>
    </w:p>
    <w:p w:rsidR="0063378B" w:rsidRDefault="0063378B" w:rsidP="00FF7EBB">
      <w:pPr>
        <w:jc w:val="both"/>
        <w:rPr>
          <w:sz w:val="24"/>
          <w:szCs w:val="24"/>
        </w:rPr>
      </w:pPr>
    </w:p>
    <w:p w:rsidR="00CA3593" w:rsidRPr="008B28E7" w:rsidRDefault="008C7770" w:rsidP="00FF7EBB">
      <w:pPr>
        <w:jc w:val="both"/>
        <w:rPr>
          <w:b/>
          <w:sz w:val="24"/>
          <w:szCs w:val="24"/>
        </w:rPr>
      </w:pPr>
      <w:r>
        <w:rPr>
          <w:b/>
          <w:sz w:val="24"/>
          <w:szCs w:val="24"/>
        </w:rPr>
        <w:br w:type="page"/>
      </w:r>
      <w:r w:rsidR="002A0E51">
        <w:rPr>
          <w:b/>
          <w:sz w:val="24"/>
          <w:szCs w:val="24"/>
        </w:rPr>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230FFB" w:rsidP="00FF7EBB">
            <w:pPr>
              <w:jc w:val="both"/>
              <w:rPr>
                <w:sz w:val="24"/>
                <w:szCs w:val="24"/>
              </w:rPr>
            </w:pPr>
            <w:r>
              <w:rPr>
                <w:sz w:val="24"/>
                <w:szCs w:val="24"/>
              </w:rPr>
              <w:t xml:space="preserve">She was delayed, but she contacted me to say so. </w:t>
            </w: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230FFB" w:rsidP="00FF7EBB">
            <w:pPr>
              <w:jc w:val="both"/>
              <w:rPr>
                <w:sz w:val="24"/>
                <w:szCs w:val="24"/>
              </w:rPr>
            </w:pPr>
            <w:r>
              <w:rPr>
                <w:sz w:val="24"/>
                <w:szCs w:val="24"/>
              </w:rPr>
              <w:t>Yes</w:t>
            </w: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230FFB" w:rsidP="00FF7EBB">
            <w:pPr>
              <w:jc w:val="both"/>
              <w:rPr>
                <w:sz w:val="24"/>
                <w:szCs w:val="24"/>
              </w:rPr>
            </w:pPr>
            <w:r>
              <w:rPr>
                <w:sz w:val="24"/>
                <w:szCs w:val="24"/>
              </w:rPr>
              <w:t xml:space="preserve">Yes, it was so she could do a safety plan after what happened recently. She wants to make sure the kids are okay and that I’m not struggling. </w:t>
            </w: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230FFB" w:rsidP="00FF7EBB">
            <w:pPr>
              <w:jc w:val="both"/>
              <w:rPr>
                <w:sz w:val="24"/>
                <w:szCs w:val="24"/>
              </w:rPr>
            </w:pPr>
            <w:r>
              <w:rPr>
                <w:sz w:val="24"/>
                <w:szCs w:val="24"/>
              </w:rPr>
              <w:t>She explained prior to the visit what she would do today. She bought a safety plan</w:t>
            </w:r>
            <w:r w:rsidR="00A1777F">
              <w:rPr>
                <w:sz w:val="24"/>
                <w:szCs w:val="24"/>
              </w:rPr>
              <w:t xml:space="preserve"> and colouring pens for XXXX</w:t>
            </w:r>
            <w:r>
              <w:rPr>
                <w:sz w:val="24"/>
                <w:szCs w:val="24"/>
              </w:rPr>
              <w:t xml:space="preserve">. </w:t>
            </w: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230FFB" w:rsidP="00FF7EBB">
            <w:pPr>
              <w:jc w:val="both"/>
              <w:rPr>
                <w:sz w:val="24"/>
                <w:szCs w:val="24"/>
              </w:rPr>
            </w:pPr>
            <w:r>
              <w:rPr>
                <w:sz w:val="24"/>
                <w:szCs w:val="24"/>
              </w:rPr>
              <w:t xml:space="preserve">I think she understands where I’m coming from, she does act like a human being and she doesn’t say unrealistic things like we shouldn’t argue at all. </w:t>
            </w: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230FFB" w:rsidP="00FF7EBB">
            <w:pPr>
              <w:jc w:val="both"/>
              <w:rPr>
                <w:sz w:val="24"/>
                <w:szCs w:val="24"/>
              </w:rPr>
            </w:pPr>
            <w:r>
              <w:rPr>
                <w:sz w:val="24"/>
                <w:szCs w:val="24"/>
              </w:rPr>
              <w:t xml:space="preserve">Yes, she explains things to me properly. </w:t>
            </w: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230FFB" w:rsidP="00FF7EBB">
            <w:pPr>
              <w:jc w:val="both"/>
              <w:rPr>
                <w:sz w:val="24"/>
                <w:szCs w:val="24"/>
              </w:rPr>
            </w:pPr>
            <w:r>
              <w:rPr>
                <w:sz w:val="24"/>
                <w:szCs w:val="24"/>
              </w:rPr>
              <w:t xml:space="preserve">Yes, I knew what she was going to be doing and she did it. </w:t>
            </w: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230FFB" w:rsidP="00FF7EBB">
            <w:pPr>
              <w:jc w:val="both"/>
              <w:rPr>
                <w:sz w:val="24"/>
                <w:szCs w:val="24"/>
              </w:rPr>
            </w:pPr>
            <w:r>
              <w:rPr>
                <w:sz w:val="24"/>
                <w:szCs w:val="24"/>
              </w:rPr>
              <w:t>I think it’s a good thing that if I ask her something she will just tell it to me straight. She reassured me before the visit today, some people would just let you panic, wonder</w:t>
            </w:r>
            <w:r w:rsidR="000A410D">
              <w:rPr>
                <w:sz w:val="24"/>
                <w:szCs w:val="24"/>
              </w:rPr>
              <w:t>ing what it would be about. She’</w:t>
            </w:r>
            <w:r>
              <w:rPr>
                <w:sz w:val="24"/>
                <w:szCs w:val="24"/>
              </w:rPr>
              <w:t xml:space="preserve">s the best social worker I’ve dealt with. I feel like I </w:t>
            </w:r>
            <w:r w:rsidR="005F546A">
              <w:rPr>
                <w:sz w:val="24"/>
                <w:szCs w:val="24"/>
              </w:rPr>
              <w:t>can trust XXXX</w:t>
            </w:r>
            <w:r w:rsidR="000A410D">
              <w:rPr>
                <w:sz w:val="24"/>
                <w:szCs w:val="24"/>
              </w:rPr>
              <w:t>, there are no s</w:t>
            </w:r>
            <w:r>
              <w:rPr>
                <w:sz w:val="24"/>
                <w:szCs w:val="24"/>
              </w:rPr>
              <w:t xml:space="preserve">hocks. She doesn’t say one thing to my face and then do the opposite. </w:t>
            </w:r>
          </w:p>
        </w:tc>
      </w:tr>
    </w:tbl>
    <w:p w:rsidR="00F546D1" w:rsidRDefault="00E9479B" w:rsidP="00A12F22">
      <w:pPr>
        <w:ind w:left="720"/>
        <w:jc w:val="center"/>
        <w:rPr>
          <w:b/>
          <w:sz w:val="24"/>
          <w:szCs w:val="24"/>
        </w:rPr>
      </w:pPr>
      <w:r>
        <w:rPr>
          <w:b/>
          <w:sz w:val="24"/>
          <w:szCs w:val="24"/>
        </w:rPr>
        <w:br w:type="page"/>
      </w:r>
      <w:r w:rsidR="00A12F22">
        <w:rPr>
          <w:b/>
          <w:sz w:val="24"/>
          <w:szCs w:val="24"/>
        </w:rPr>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In this section, I am going to use the Gibbs’ Reflective Cycle in order to critically reflect an assessment I completed concerning the safeguarding of a child. This model is broken down into 6 stages; description; reflection on feelings; evaluation; analysis; conclusion and action plan (cited in </w:t>
      </w:r>
      <w:proofErr w:type="spellStart"/>
      <w:r w:rsidRPr="00D23ACB">
        <w:rPr>
          <w:sz w:val="24"/>
          <w:szCs w:val="24"/>
        </w:rPr>
        <w:t>Bassott</w:t>
      </w:r>
      <w:proofErr w:type="spellEnd"/>
      <w:r w:rsidRPr="00D23ACB">
        <w:rPr>
          <w:sz w:val="24"/>
          <w:szCs w:val="24"/>
        </w:rPr>
        <w:t xml:space="preserve">, B 2013 p 58). By adopting a specific model of reflection it will help me to identify the strengths and weaknesses of my social work practice during the assessment. I will then be able to identify areas of learning and development in order to grow in my role as a Social Work practitioner. So to protect the identity of the family involved in this piece of work I will refer to them by replacing their names with numbers.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1 is the mother and is a white Welsh female in her early 20s. Previous assessments completed on this family did not indicated that 1 had any communication or learning needs and her preferred language was English. 2 is the father and is a white Welsh male in his </w:t>
      </w:r>
      <w:proofErr w:type="spellStart"/>
      <w:r w:rsidRPr="00D23ACB">
        <w:rPr>
          <w:sz w:val="24"/>
          <w:szCs w:val="24"/>
        </w:rPr>
        <w:t>mid 20s</w:t>
      </w:r>
      <w:proofErr w:type="spellEnd"/>
      <w:r w:rsidRPr="00D23ACB">
        <w:rPr>
          <w:sz w:val="24"/>
          <w:szCs w:val="24"/>
        </w:rPr>
        <w:t xml:space="preserve">. Again, previous assessment did not indicate any communication or learning need for 2 and his first language was noted as English. 1.2 is their child, a white Welsh male of pre-school age. 1.2 had been described by his health visitor in previous assessments to have delayed development. 1.2 in particular was unable to communicate verbally and it was important that I was aware of this in order to plan my initial visit to the family.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The first stage of the Gibbs model asks practitioners to describe what happened. A referral was received by a practitioner in the private sector who had worked with 1 for some time and became concerned when 1 attended an appointment and stated that 1.2 was being cared for by her father, 3. 3 is a white Welsh male in his 50s who has convictions against children. Previous assessments have been completed and a risk assessment indicated that 3 posed a high risk to children, including those who were related to him. A safety plan was put in place and 1 and 2 agreed that 1.2 would not have unsupervised contact with 3 in order to keep him safe.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In accordance with the All Wales Child Protection Procedures (AWCPP) 2008, a manager reviewed this information and held a strategy discussion with the police. This discussion concluded that there was enough information to suspect a child is suffering or likely to suffer significant harm. It was agreed that under The Children’s Act 1989, section 47 enquires would be completed and led by a Social Worker as a single agency investigation. When completing child protection enquiries under section 47 of The Children’s Act 1989 it states that the social worker </w:t>
      </w:r>
      <w:r w:rsidRPr="00D23ACB">
        <w:rPr>
          <w:i/>
          <w:sz w:val="24"/>
          <w:szCs w:val="24"/>
        </w:rPr>
        <w:t xml:space="preserve">will </w:t>
      </w:r>
      <w:r w:rsidRPr="00D23ACB">
        <w:rPr>
          <w:sz w:val="24"/>
          <w:szCs w:val="24"/>
        </w:rPr>
        <w:t xml:space="preserve">see the child (The Children’s Act, 1989.). The AWCPP 2008 describes this in more detail stating that the child should be seen and spoken to alone in order to ascertain his or her wishes and feelings. The age, development and communication needs of the child should be taken into consideration. Where it is felt that the child would not be put at risk of immediate harm or coercion parents should be informed prior to the child being seen and children should be seen without the alleged perpetrator (All Wales Child Protection Procedures, 2008 p73-79).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I decided that I should make 1 and 2 aware of the referral and decision to proceed with section 47 enquiries as there was no evidence that by doing this it would place the child at any immediate risk of harm. It is also best practice to seek consent from parents to liaise with partner agencies (All Wales Child Protection Procedures, 2008 p 55). During my initial discussion with 1 and 2 I also sought specific permission to speak with 1.2’s health visitor and education provision. When doing this I had in mind the Codes or Professional Practice which state that as a Social worker, I must promote services users rights and establish their trust and confidence (Social Care Wales, 2017).</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 When planning my approach, I reviewed information held by Children’s Services for the family and now consent has been established, liaised with the head teacher and health visitor for 1.2 to gain more insight into the family. It was reported that 1.2 could not communicate verbally and his development was significantly delayed. The head teacher believed that 1.2 would become distressed if I was to see him alone at school. This professional continued to say that 1.2 would be unable to communicate with me verbally and in her opinion it would be difficult to engage with him through play as his concentration was very time limited (a few minutes). Therefore with advice from my manager, it was agreed that I would visit the family together at their home address. My plan was to observe 1.2 closely and assess whether I would be able to engage with him alone without distressing him.</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These initial enquiries also brought to light professionals suspicions that 1 may have a learning need. This was important information to help me plan how I would communicate with 1 effectively. I had arranged an appointment to see them the same afternoon. Given that no concerns of domestic violence had been noted now or historically I decided that 1 and 2 could be seen together. I would ensure that I used non-professional language to ensure that 1 understood the investigation process. Education had not identified any learning or communication needs for 2 so I hoped that he would be able to understand and retain the information so that if 1 had any questions later he would be able to assist her. I would also give 1 the choice of appointing an advocate as it is important that her voice and participation were promoted.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The initial investigation did not substantiate any evidence that 1.2 had or was at risk of immediate significant harm. The information received in the initial referral was clarified with both 1 and 2 who reported that 1.2 has not had any unsupervised contact with 3. They were able to explain why the previous safety plan had been put in place and demonstrated a reasonable understanding as to why 3 had been assessed as posing a high risk to children. Despite attempts, I was unable to communicate with 1.2 on his own. Therefore I had to satisfy the investigation by making observations of his behaviour and interactions with his main care givers. I had also previously spoke with his health visitor and head teacher who reported that his development was delayed but his behaviour in recent weeks had not changed or highlighted any concerns. They also confirmed that his presentation was generally good and he has been observed to have a positive relationship with 1 and 2.</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 According to the AWCPP 2008 following a section 47 investigation a core assessment should be completed. These assessments are no longer referred to as core assessment and are now known as Assessments of needs for care and support outlined in part 3 of The Social Services and Wellbeing Act 2014. This Act is only applicable in Wales and parts of the Act supersedes The Children’s Act 1989. Therefore this process would be different in England. The assessment of needs for care and support adopts the some of the same principles of a core assessment. For example practitioners are expected to review the child’s needs as per the assessment framework. The assessment framework guides practitioners to consider the child’s development, the parent’s capacity and the impact of the wider environmental factors on the child’s wellbeing and safety (Walker, S &amp; Cleaver, H 2004, p17). However the Social Services and Wellbeing Act 2014 also asks us to consider the children’s desired outcome and what matters to them.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The next part of Gibbs’ reflective cycle asks us to think about how we felt before, during and after the event. </w:t>
      </w:r>
    </w:p>
    <w:p w:rsidR="00D23ACB" w:rsidRPr="00D23ACB" w:rsidRDefault="00D23ACB" w:rsidP="00D23ACB">
      <w:pPr>
        <w:spacing w:line="360" w:lineRule="auto"/>
        <w:jc w:val="both"/>
        <w:rPr>
          <w:sz w:val="24"/>
          <w:szCs w:val="24"/>
        </w:rPr>
      </w:pPr>
      <w:r w:rsidRPr="00D23ACB">
        <w:rPr>
          <w:sz w:val="24"/>
          <w:szCs w:val="24"/>
        </w:rPr>
        <w:t xml:space="preserve">Prior to the investigation taking place I felt anxious about how I was going to communicate effectively with 1.2. My role was to ensure as best I could that 1.2 had not experienced any significant harm and wasn’t being placed at risk of significant harm by his parents. Usually a big part of these investigations would be focused on obtaining the child’s wishes and feelings and exploring their lived in experiences. As a practitioner I always try and ensure where possible the child’s participation is promoted so their involvement does not become tokenistic or non-existent (Warren, J 2007 p48-51). I was worried that without verbal contribution from 1.2 that I would not be able to achieve participation. Although upon reflection I do feel that I have done my best through observation of his behaviour and interaction with his parents to consider his wishes and feelings.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During the investigation I felt some sense of relief as both parents were able to recall the previous risks that had been identified for 3 and they demonstrated a good understanding of what was expected of them in order to ensure 1.2 was kept safe. I also felt reassured that I had been able to complete positive observations of 1.2’s interaction with his care givers.</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Naturally, when I contacted 1 and 2 to arrange the appointment they stated that they felt anxious. I tried to reassure them as best I could however I am always conscious that no matter how well we reassure families about our involvement there is a certain stigma attached to children’s services. I was glad that I was able to see the family that same day so that they weren’t left overnight to worry about my visit. They also reported by the end of the visit that they felt more reassured and relaxed about my involvement having met me and </w:t>
      </w:r>
      <w:proofErr w:type="gramStart"/>
      <w:r w:rsidRPr="00D23ACB">
        <w:rPr>
          <w:sz w:val="24"/>
          <w:szCs w:val="24"/>
        </w:rPr>
        <w:t>they</w:t>
      </w:r>
      <w:proofErr w:type="gramEnd"/>
      <w:r w:rsidRPr="00D23ACB">
        <w:rPr>
          <w:sz w:val="24"/>
          <w:szCs w:val="24"/>
        </w:rPr>
        <w:t xml:space="preserve"> felt reassured that my role was to firstly ensure that 1.2 was safe which they were able to recognise as a shared goal. I am always mindful when contacting families ‘out of the blue’ per say, that this could trigger a ‘crisis’ for them. When looking at Crisis Theory it defines a crisis as something that happens suddenly, gives the individual little time to prepare and is often time limited. Turner goes on to explain that crisis’ can cause dangerous or self-destructive behaviours in individuals but can also provide opportunities for growth too (Turner, F, 2011 p 136-7). I feel upon reflection a “crisis” was avoided for this family and I think the open and honest approach I had at the beginning participated in some way. I believe that by considering the family’s rights and participation and by contacting them to arrange an appointment allowed them the opportunity to prepare. Of course, in some section 47 investigations it would be desirable to not allow family’s time to prepare as this may place the child at further risk of significant harm.</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Following the investigation I felt a mixture of emotions. On the whole I was relieved that I had not found any evidence that 1.2 had been significantly harmed by 3 nor would that 1 or 2 place him at any risk. There was a small part of me however that felt worried that perhaps I had missed something or that perhaps what 1 and 2 told me was disguised compliance. I discussed this with my manager upon my return to the office who assured me that I had done everything possible to ensure 1.2’s safety.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The next part of the cycle, Gibbs’ asks social workers to consider what was good or bad about the intervention or visit and this is referred to as ‘evaluation’. On reflection there were a number of things that was positive about this investigation. Right at the beginning parents were happy to engage, they did not show any signs of resistance and were happy to meet with me. When I arrived at the property both parents were pleasant and friendly. They weren’t hostile or rude which is sometimes the case when children’s services initially make contact with families.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Parents were also able to demonstrate a good insight into why children’s services would be concerned about 1.2 having unsupervised contact with 3. They were able to provide a reasonable explanation as to why the information had been misinterpreted by the referrer and clarified some of the key points.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They gave me consent to speak with 1.2 on his own and also offered me some insight into which toys he liked playing with. Although, this did not go to plan I am confident that I tried my best. I had sought advice from professionals who knew 1.2 well like his health visitor and nursery teacher prior to the visit and in their opinion it was highly unlikely that 1.2 would engage with me for any more than a few minutes. They were almost certain that at best I’d be able to ask 1.2 to identify colours or shapes but that he would not be able to answer any questions around his interests or hobbies etc. What did go well however was my observations of 1.2 in the care of both his parents. Here I lent on John Bowlby’s Attachment Theory. Ainsworth, M. C. </w:t>
      </w:r>
      <w:proofErr w:type="spellStart"/>
      <w:r w:rsidRPr="00D23ACB">
        <w:rPr>
          <w:sz w:val="24"/>
          <w:szCs w:val="24"/>
        </w:rPr>
        <w:t>Blehar</w:t>
      </w:r>
      <w:proofErr w:type="spellEnd"/>
      <w:r w:rsidRPr="00D23ACB">
        <w:rPr>
          <w:sz w:val="24"/>
          <w:szCs w:val="24"/>
        </w:rPr>
        <w:t xml:space="preserve">, E. and Waters, S. Wall (2013, p 311-2) describe how a child who has a secure attachment to his or her parent would use the primary care giver as a secure base to confidently explore their environment and they may or may not become distressed when this person leaves the room. However, state that they would almost always greet the parent with a positive reaction and would also feel comfortable enough to engage with strangers in their presence too. Other type of attachments include avoidant, ambivalent/resistant and disorganised/disoriented. From looking at the detailed description of each type of attachment, from my observations I would consider that 1.2 had a secure attachment with his parents. This is because when I first entered the property 1.2 stayed close to his parents initially but then became curious and came to show me some of his toys. At one point 1 left the room to visit the bathroom and on her return 1.2 made eye contact with her and smiled and he also approached his parents with ease and appeared to be comfortable and relaxed in their care.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When looking at things that may have assisted the investigation better, I believe that had 1’s needs been assessed during previous involvement with the local authority then this may have enabled me to prepare better for the appointment. I did explore this with 1 during my initial visit who stated that she was able to understand information but her ability to recall and retain information was limited. I encouraged 1 to take notes during my visit and I also offered to send her a reflective letter following the meeting. 1 declined a referral for intendent advocacy support however was assured that she could change her mind at a later date.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Moving on to analysis, Gibbs prompts us to consider what sense we can make from the event. By reflecting on the investigation as a whole I can understand how the information received by the referrer triggered a section 47 investigation. It is likely that had 1.2 been having regular and unsupervised contact with 3 then he would have been at risk of experiencing significant sexual harm.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From looking back at the section 47 investigation I can see that I was proactive in contacting partner agencies (health and education) to ascertain their views and listen to any concerns they may have had. Professionals in education were able to tell me that it was always 1 or 2 that dropped off or collected 1.2, his attendance was good and his physical presentation was satisfactory. There were some concerns that his development was delayed however they confirmed that necessary health appointments had been arranged to explore these concerns further. Multi agency working is very important within safeguarding. There have been a number of high profile child deaths where further enquiries have noted that information sharing may have prevented the child’s death in many cases. Munro (2011) emphasises the need for effective multi agency working in relation to children’s safeguarding. It is possible that had I not spoken with the health visitor and education that I may not have understood how significantly delayed 1.2 development was.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1.2’s health visitor confirmed that he was of a healthy weight and height for his age however his Schedule of Growth assessment had indicated that he was delayed in 6 areas and overall his development was delayed by approximately 18 months. She reported that she was a little concerned that perhaps parents were not doing enough to promote his development however assessments were still on going to identify a medical understanding as to why 1.2 had developmental delay. </w:t>
      </w:r>
    </w:p>
    <w:p w:rsidR="00D23ACB" w:rsidRPr="00D23ACB" w:rsidRDefault="00D23ACB" w:rsidP="00D23ACB">
      <w:pPr>
        <w:spacing w:line="360" w:lineRule="auto"/>
        <w:jc w:val="both"/>
        <w:rPr>
          <w:sz w:val="24"/>
          <w:szCs w:val="24"/>
        </w:rPr>
      </w:pPr>
    </w:p>
    <w:p w:rsidR="005411A5" w:rsidRDefault="00D23ACB" w:rsidP="00D23ACB">
      <w:pPr>
        <w:spacing w:line="360" w:lineRule="auto"/>
        <w:jc w:val="both"/>
        <w:rPr>
          <w:sz w:val="24"/>
          <w:szCs w:val="24"/>
        </w:rPr>
      </w:pPr>
      <w:r w:rsidRPr="00D23ACB">
        <w:rPr>
          <w:sz w:val="24"/>
          <w:szCs w:val="24"/>
        </w:rPr>
        <w:t>The investigation did not evidence any immediate safeguarding concerns for 1.2 and parents were reminded of the safety plan that had previously been put in place. It was clear that further exploration was required of 1.2’s development to ascertain whether his additional needs were organic or whether 1 or 2’s parenting capacity was contributing to his delay in any way. 1 and 2 both gave consent to engage with an assessment of care and support needs and recognised that perhaps as first time parents may require additional support to meet 1.2’s additional needs. Although my section 47 investigation was influenced by The Human Rights Act 2008 and The United Nations Convention on the Rights of the Child I will need to ensure that my assessment of care and support needs is also influenced by this legislation and treaty. This is because it is stated in the United Nations of Convention on the Rights of a Child that he/she has a right to development and to fulfil his potential. Interestingly, whilst the Human Rights Act 2008 is European Law the United Nations Convention on the Rights of the Child is mostly recognised worldwide apart from one country- United States of America.</w:t>
      </w:r>
    </w:p>
    <w:p w:rsidR="005411A5" w:rsidRDefault="005411A5"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 </w:t>
      </w:r>
      <w:r w:rsidR="005411A5">
        <w:rPr>
          <w:sz w:val="24"/>
          <w:szCs w:val="24"/>
        </w:rPr>
        <w:t xml:space="preserve">It is also important that when completing the assessment of care and support needs that I explore the wider family and take into consideration the environmental factors that may be impacting upon the family being able to access services. The family live in a remote village where there are little services within the immediate vicinity that they are able to access.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In all the initial investigation had a fairly positive outcome and children’s services were able to continue working with the family to look at early interventions to help meet the family’s needs. This is again another point made in Munro (2011) review and is now also strengthened in Wales by the SSWB 2014 as there is now a requirement in law for practitioners to focus on early intervention and prevention.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This reflective cycle now asks me to consider what could have been done differently or better next time? For me, one thing that could have been done differently could have been for the referrer to clarify information with 1 prior to making the referral. This would have likely impacted upon the initial manager’s decision and potentially not met threshold for a section 47 investigation. For the family this would have avoided lots of feelings of anxiety and worry. On the other hand, this could also have meant that no assessment was triggered at all and the opportunity to provide the family with early intervention and support may have been missed.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Areas where I have identified limitations or deficits in my skills is experience of working with families where there is a learning and/or communication need. I feel that if I had more knowledge on ways that are more effective to communication methods then this may improve my practice and confidence in meeting the needs of service users who has additional needs.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I also feel that in this instance it would have been beneficial for the family had I been able to share written information about section 47 investigations, care and support assessments and the role of a social worker. My local authority do not have any written information available to share with family’s therefore service users are likely to refer to Google or the media for information and it is fair to say that social workers are not always positively represented in the media.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 Now that I have been able to identify areas of development it is important that an action plan is put in place. The first area of development is to gain more experience and knowledge of working with people with additional learning and communication needs. I had previously identified this need in section 2 also. I have explored this in supervision and it has been agreed that I can apply to attend PAMS training. Although this parenting assessment method isn’t actually limited to parenting with learning difficulties or disabilities, which is a common misperception. The tools that are used to complete this assessment are easily adaptable to use with parents with additional learning needs. Once I have completed this training course I will consider again in supervision whether this has achieved my outcome or whether I need to consider additional steps. For example I may need to explore spending time with a social worker within either the adults or children’s disabilities team. </w:t>
      </w:r>
    </w:p>
    <w:p w:rsidR="00D23ACB" w:rsidRP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sidRPr="00D23ACB">
        <w:rPr>
          <w:sz w:val="24"/>
          <w:szCs w:val="24"/>
        </w:rPr>
        <w:t xml:space="preserve">The second identified need was not necessarily in relation to my direct practice but rather to do with the limited information resources that are available within my local authority. Whilst this is to some degree beyond my control, I want to be proactive in my accountability (Social Care Wales, 2017) to families and would be eager to develop some literature that could possibly be used in the future by myself and other social workers. I have already been responsible for developing a training session based on my excellent knowledge and understanding of the “Eligibility Criteria” within the SSWB 2014. I have received good feedback from service managers, practice leaders and social workers whom I have delivered these sessions to and feel that I could utilise some of these skills my creating an information template. The literature will need to be in easy read format so that they do not exclude some service users. Once I have developed a rough draft I can send this to our quality and assurance service manager who can consider whether they would be an appropriate tool for all social workers to use. If therefore literature is developed within my authority, this is definitely something that I will ensure is provided to families in the future.  </w:t>
      </w:r>
    </w:p>
    <w:p w:rsidR="00D23ACB" w:rsidRPr="00D23ACB" w:rsidRDefault="00D23ACB" w:rsidP="00D23ACB">
      <w:pPr>
        <w:spacing w:line="360" w:lineRule="auto"/>
        <w:jc w:val="both"/>
        <w:rPr>
          <w:sz w:val="24"/>
          <w:szCs w:val="24"/>
        </w:rPr>
      </w:pPr>
    </w:p>
    <w:p w:rsidR="00D23ACB" w:rsidRDefault="00D23ACB" w:rsidP="00D23ACB">
      <w:pPr>
        <w:spacing w:line="360" w:lineRule="auto"/>
        <w:jc w:val="both"/>
        <w:rPr>
          <w:sz w:val="24"/>
          <w:szCs w:val="24"/>
        </w:rPr>
      </w:pPr>
      <w:r w:rsidRPr="00D23ACB">
        <w:rPr>
          <w:sz w:val="24"/>
          <w:szCs w:val="24"/>
        </w:rPr>
        <w:t xml:space="preserve">This is now the end of Gibbs’ Cycle of Reflection. I have enjoyed using this method of reflection and I have found that it has been particularly useful during supervision. I feel that by adopting a reflective model into supervision can help to make it less of a ‘tick box exercise’ and more meaningful. Burton 2016 states that reflective supervision is particularly important following first time events as it allows an opportunity to analyse a practitioners strengths and also identify areas of development. By doing this it will help me to develop my professional judgement in complex situations and also ensure that I am accountable for my continuous professional development (Social Care Wales, 2017). </w:t>
      </w:r>
    </w:p>
    <w:p w:rsidR="00D23ACB" w:rsidRDefault="00D23ACB" w:rsidP="00D23ACB">
      <w:pPr>
        <w:spacing w:line="360" w:lineRule="auto"/>
        <w:jc w:val="both"/>
        <w:rPr>
          <w:sz w:val="24"/>
          <w:szCs w:val="24"/>
        </w:rPr>
      </w:pPr>
    </w:p>
    <w:p w:rsidR="00D23ACB" w:rsidRPr="00D23ACB" w:rsidRDefault="00D23ACB" w:rsidP="00D23ACB">
      <w:pPr>
        <w:spacing w:line="360" w:lineRule="auto"/>
        <w:jc w:val="both"/>
        <w:rPr>
          <w:sz w:val="24"/>
          <w:szCs w:val="24"/>
        </w:rPr>
      </w:pPr>
      <w:r>
        <w:rPr>
          <w:sz w:val="24"/>
          <w:szCs w:val="24"/>
        </w:rPr>
        <w:t>Word Count</w:t>
      </w:r>
      <w:r w:rsidR="005411A5">
        <w:rPr>
          <w:sz w:val="24"/>
          <w:szCs w:val="24"/>
        </w:rPr>
        <w:t>: 3871</w:t>
      </w:r>
      <w:r>
        <w:rPr>
          <w:sz w:val="24"/>
          <w:szCs w:val="24"/>
        </w:rPr>
        <w:t>.</w:t>
      </w:r>
    </w:p>
    <w:p w:rsidR="00D23ACB" w:rsidRPr="00D23ACB" w:rsidRDefault="00D23ACB" w:rsidP="00D23ACB">
      <w:pPr>
        <w:rPr>
          <w:sz w:val="28"/>
          <w:szCs w:val="28"/>
        </w:rPr>
      </w:pPr>
    </w:p>
    <w:p w:rsidR="00C93F8F" w:rsidRPr="008B28E7" w:rsidRDefault="00C93F8F" w:rsidP="00FF7EBB">
      <w:pPr>
        <w:jc w:val="both"/>
        <w:rPr>
          <w:b/>
          <w:sz w:val="24"/>
          <w:szCs w:val="24"/>
        </w:rPr>
      </w:pPr>
    </w:p>
    <w:p w:rsidR="00C93F8F" w:rsidRPr="008B28E7" w:rsidRDefault="00C93F8F" w:rsidP="00FF7EBB">
      <w:pPr>
        <w:jc w:val="both"/>
        <w:rPr>
          <w:b/>
          <w:sz w:val="24"/>
          <w:szCs w:val="24"/>
        </w:rPr>
      </w:pPr>
    </w:p>
    <w:p w:rsidR="000D0BB6" w:rsidRDefault="00C93F8F" w:rsidP="0093018C">
      <w:pPr>
        <w:jc w:val="center"/>
        <w:rPr>
          <w:b/>
          <w:sz w:val="24"/>
          <w:szCs w:val="24"/>
        </w:rPr>
      </w:pPr>
      <w:r w:rsidRPr="008B28E7">
        <w:rPr>
          <w:sz w:val="24"/>
          <w:szCs w:val="24"/>
        </w:rPr>
        <w:br w:type="page"/>
      </w:r>
      <w:proofErr w:type="gramStart"/>
      <w:r w:rsidR="008B28E7">
        <w:rPr>
          <w:b/>
          <w:sz w:val="24"/>
          <w:szCs w:val="24"/>
        </w:rPr>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AA666E" w:rsidRDefault="009D4A5A" w:rsidP="005411A5">
      <w:pPr>
        <w:spacing w:line="360" w:lineRule="auto"/>
        <w:jc w:val="both"/>
        <w:rPr>
          <w:sz w:val="24"/>
          <w:szCs w:val="24"/>
        </w:rPr>
      </w:pPr>
      <w:r>
        <w:rPr>
          <w:sz w:val="24"/>
          <w:szCs w:val="24"/>
        </w:rPr>
        <w:t>In Wales, The Social Services and Wellbeing Act 2014</w:t>
      </w:r>
      <w:r w:rsidR="00093783">
        <w:rPr>
          <w:sz w:val="24"/>
          <w:szCs w:val="24"/>
        </w:rPr>
        <w:t xml:space="preserve"> (SSWB 2014)</w:t>
      </w:r>
      <w:r>
        <w:rPr>
          <w:sz w:val="24"/>
          <w:szCs w:val="24"/>
        </w:rPr>
        <w:t xml:space="preserve"> has provided practitioners with a definition of what is a</w:t>
      </w:r>
      <w:r w:rsidR="00093783">
        <w:rPr>
          <w:sz w:val="24"/>
          <w:szCs w:val="24"/>
        </w:rPr>
        <w:t>n</w:t>
      </w:r>
      <w:r>
        <w:rPr>
          <w:sz w:val="24"/>
          <w:szCs w:val="24"/>
        </w:rPr>
        <w:t xml:space="preserve"> ‘adult at risk’;</w:t>
      </w:r>
    </w:p>
    <w:p w:rsidR="009D4A5A" w:rsidRDefault="009D4A5A" w:rsidP="005411A5">
      <w:pPr>
        <w:spacing w:line="360" w:lineRule="auto"/>
        <w:jc w:val="both"/>
        <w:rPr>
          <w:sz w:val="24"/>
          <w:szCs w:val="24"/>
        </w:rPr>
      </w:pPr>
    </w:p>
    <w:p w:rsidR="009D4A5A" w:rsidRDefault="009D4A5A" w:rsidP="005411A5">
      <w:pPr>
        <w:spacing w:line="360" w:lineRule="auto"/>
        <w:ind w:left="720"/>
        <w:jc w:val="both"/>
        <w:rPr>
          <w:sz w:val="24"/>
          <w:szCs w:val="24"/>
          <w:lang w:val="en"/>
        </w:rPr>
      </w:pPr>
      <w:r>
        <w:rPr>
          <w:sz w:val="24"/>
          <w:szCs w:val="24"/>
          <w:lang w:val="en"/>
        </w:rPr>
        <w:t>“</w:t>
      </w:r>
      <w:r w:rsidRPr="009D4A5A">
        <w:rPr>
          <w:sz w:val="24"/>
          <w:szCs w:val="24"/>
          <w:lang w:val="en"/>
        </w:rPr>
        <w:t>(a) is experiencing or is at risk of abuse or neglect</w:t>
      </w:r>
      <w:r w:rsidRPr="009D4A5A">
        <w:rPr>
          <w:sz w:val="24"/>
          <w:szCs w:val="24"/>
          <w:lang w:val="en"/>
        </w:rPr>
        <w:br/>
        <w:t>(b) has needs for care and support (whether or not the authority is meeting any of those needs); and</w:t>
      </w:r>
      <w:r w:rsidRPr="009D4A5A">
        <w:rPr>
          <w:sz w:val="24"/>
          <w:szCs w:val="24"/>
          <w:lang w:val="en"/>
        </w:rPr>
        <w:br/>
        <w:t>(c) as a result of those needs is unable to protect himself or herself against the abuse or neglect or the risk of it</w:t>
      </w:r>
      <w:r>
        <w:rPr>
          <w:sz w:val="24"/>
          <w:szCs w:val="24"/>
          <w:lang w:val="en"/>
        </w:rPr>
        <w:t>”</w:t>
      </w:r>
    </w:p>
    <w:p w:rsidR="009D4A5A" w:rsidRDefault="009D4A5A" w:rsidP="005411A5">
      <w:pPr>
        <w:spacing w:line="360" w:lineRule="auto"/>
        <w:jc w:val="both"/>
        <w:rPr>
          <w:sz w:val="24"/>
          <w:szCs w:val="24"/>
          <w:lang w:val="en"/>
        </w:rPr>
      </w:pPr>
    </w:p>
    <w:p w:rsidR="00DF232B" w:rsidRDefault="009D4A5A" w:rsidP="005411A5">
      <w:pPr>
        <w:spacing w:line="360" w:lineRule="auto"/>
        <w:jc w:val="both"/>
        <w:rPr>
          <w:sz w:val="24"/>
          <w:szCs w:val="24"/>
          <w:lang w:val="en"/>
        </w:rPr>
      </w:pPr>
      <w:r>
        <w:rPr>
          <w:sz w:val="24"/>
          <w:szCs w:val="24"/>
          <w:lang w:val="en"/>
        </w:rPr>
        <w:t>Section 197 (1)</w:t>
      </w:r>
      <w:r w:rsidR="00093783">
        <w:rPr>
          <w:sz w:val="24"/>
          <w:szCs w:val="24"/>
          <w:lang w:val="en"/>
        </w:rPr>
        <w:t xml:space="preserve"> of SSWB 2014</w:t>
      </w:r>
      <w:r>
        <w:rPr>
          <w:sz w:val="24"/>
          <w:szCs w:val="24"/>
          <w:lang w:val="en"/>
        </w:rPr>
        <w:t xml:space="preserve"> a</w:t>
      </w:r>
      <w:r w:rsidR="00093783">
        <w:rPr>
          <w:sz w:val="24"/>
          <w:szCs w:val="24"/>
          <w:lang w:val="en"/>
        </w:rPr>
        <w:t>lso provides</w:t>
      </w:r>
      <w:r>
        <w:rPr>
          <w:sz w:val="24"/>
          <w:szCs w:val="24"/>
          <w:lang w:val="en"/>
        </w:rPr>
        <w:t xml:space="preserve"> a definition of “abuse” and “neglect” in adults safeguarding.</w:t>
      </w:r>
      <w:r w:rsidR="00093783">
        <w:rPr>
          <w:sz w:val="24"/>
          <w:szCs w:val="24"/>
          <w:lang w:val="en"/>
        </w:rPr>
        <w:t xml:space="preserve"> Section 128 of SSWB 2014 also places a duty on relevant partner agencies to report an adult who they suspect is at risk with the relevant local authority. The local authority must then under section 126(2) of SSWB 2014 make reasonable enquiries to ascertain whether a further investigation needs to take place and whether this should be done jointly with key agencies</w:t>
      </w:r>
      <w:r w:rsidR="001F27F1">
        <w:rPr>
          <w:sz w:val="24"/>
          <w:szCs w:val="24"/>
          <w:lang w:val="en"/>
        </w:rPr>
        <w:t xml:space="preserve">. </w:t>
      </w:r>
    </w:p>
    <w:p w:rsidR="00DF232B" w:rsidRDefault="00DF232B" w:rsidP="005411A5">
      <w:pPr>
        <w:spacing w:line="360" w:lineRule="auto"/>
        <w:jc w:val="both"/>
        <w:rPr>
          <w:sz w:val="24"/>
          <w:szCs w:val="24"/>
          <w:lang w:val="en"/>
        </w:rPr>
      </w:pPr>
    </w:p>
    <w:p w:rsidR="009D4A5A" w:rsidRDefault="00DF232B" w:rsidP="005411A5">
      <w:pPr>
        <w:spacing w:line="360" w:lineRule="auto"/>
        <w:jc w:val="both"/>
        <w:rPr>
          <w:sz w:val="24"/>
          <w:szCs w:val="24"/>
          <w:lang w:val="en"/>
        </w:rPr>
      </w:pPr>
      <w:r>
        <w:rPr>
          <w:sz w:val="24"/>
          <w:szCs w:val="24"/>
          <w:lang w:val="en"/>
        </w:rPr>
        <w:t xml:space="preserve">Further guidance is set out for practitioners in </w:t>
      </w:r>
      <w:r w:rsidRPr="00DF232B">
        <w:rPr>
          <w:sz w:val="24"/>
          <w:szCs w:val="24"/>
          <w:lang w:val="en"/>
        </w:rPr>
        <w:t>Wales Interim Policy and Procedures for the Protection of V</w:t>
      </w:r>
      <w:r>
        <w:rPr>
          <w:sz w:val="24"/>
          <w:szCs w:val="24"/>
          <w:lang w:val="en"/>
        </w:rPr>
        <w:t>ulnerable Adults from Abuse 2013</w:t>
      </w:r>
      <w:r w:rsidR="008D00DD">
        <w:rPr>
          <w:sz w:val="24"/>
          <w:szCs w:val="24"/>
          <w:lang w:val="en"/>
        </w:rPr>
        <w:t xml:space="preserve"> (</w:t>
      </w:r>
      <w:proofErr w:type="spellStart"/>
      <w:r w:rsidR="008D00DD">
        <w:rPr>
          <w:sz w:val="24"/>
          <w:szCs w:val="24"/>
          <w:lang w:val="en"/>
        </w:rPr>
        <w:t>PPPo</w:t>
      </w:r>
      <w:r>
        <w:rPr>
          <w:sz w:val="24"/>
          <w:szCs w:val="24"/>
          <w:lang w:val="en"/>
        </w:rPr>
        <w:t>VA</w:t>
      </w:r>
      <w:proofErr w:type="spellEnd"/>
      <w:r>
        <w:rPr>
          <w:sz w:val="24"/>
          <w:szCs w:val="24"/>
          <w:lang w:val="en"/>
        </w:rPr>
        <w:t xml:space="preserve"> 2013). This document is designed to provide a consistent approach to adult protection in Wales and pulls together other documentation to assist practitioners. </w:t>
      </w:r>
      <w:r w:rsidR="00A56872">
        <w:rPr>
          <w:sz w:val="24"/>
          <w:szCs w:val="24"/>
          <w:lang w:val="en"/>
        </w:rPr>
        <w:t>PPPOVA 2013 lends some of its principles from The European Convention of Human Rights and The Human Rights Act 1998</w:t>
      </w:r>
      <w:r w:rsidR="00EE4005">
        <w:rPr>
          <w:sz w:val="24"/>
          <w:szCs w:val="24"/>
          <w:lang w:val="en"/>
        </w:rPr>
        <w:t xml:space="preserve"> (HRA 1998)</w:t>
      </w:r>
      <w:r w:rsidR="00A56872">
        <w:rPr>
          <w:sz w:val="24"/>
          <w:szCs w:val="24"/>
          <w:lang w:val="en"/>
        </w:rPr>
        <w:t>;</w:t>
      </w:r>
    </w:p>
    <w:p w:rsidR="00A56872" w:rsidRDefault="00A56872" w:rsidP="005411A5">
      <w:pPr>
        <w:spacing w:line="360" w:lineRule="auto"/>
        <w:jc w:val="both"/>
        <w:rPr>
          <w:sz w:val="24"/>
          <w:szCs w:val="24"/>
          <w:lang w:val="en"/>
        </w:rPr>
      </w:pPr>
    </w:p>
    <w:p w:rsidR="00A56872" w:rsidRPr="00A56872" w:rsidRDefault="00A56872" w:rsidP="005411A5">
      <w:pPr>
        <w:numPr>
          <w:ilvl w:val="0"/>
          <w:numId w:val="13"/>
        </w:numPr>
        <w:spacing w:line="360" w:lineRule="auto"/>
        <w:jc w:val="both"/>
        <w:rPr>
          <w:sz w:val="24"/>
          <w:szCs w:val="24"/>
        </w:rPr>
      </w:pPr>
      <w:r w:rsidRPr="00A56872">
        <w:rPr>
          <w:sz w:val="24"/>
          <w:szCs w:val="24"/>
        </w:rPr>
        <w:t xml:space="preserve">Everyone has the right to live their lives free from coercion, intimidation, oppression and physical, sexual, emotional or mental harm. </w:t>
      </w:r>
    </w:p>
    <w:p w:rsidR="00A56872" w:rsidRPr="00A56872" w:rsidRDefault="00A56872" w:rsidP="005411A5">
      <w:pPr>
        <w:numPr>
          <w:ilvl w:val="0"/>
          <w:numId w:val="13"/>
        </w:numPr>
        <w:spacing w:line="360" w:lineRule="auto"/>
        <w:jc w:val="both"/>
        <w:rPr>
          <w:sz w:val="24"/>
          <w:szCs w:val="24"/>
        </w:rPr>
      </w:pPr>
      <w:r w:rsidRPr="00A56872">
        <w:rPr>
          <w:sz w:val="24"/>
          <w:szCs w:val="24"/>
        </w:rPr>
        <w:t>Everyone</w:t>
      </w:r>
      <w:r w:rsidR="00C616AE">
        <w:rPr>
          <w:sz w:val="24"/>
          <w:szCs w:val="24"/>
        </w:rPr>
        <w:t xml:space="preserve"> has the right to a family life.</w:t>
      </w:r>
      <w:r w:rsidRPr="00A56872">
        <w:rPr>
          <w:sz w:val="24"/>
          <w:szCs w:val="24"/>
        </w:rPr>
        <w:t xml:space="preserve"> </w:t>
      </w:r>
    </w:p>
    <w:p w:rsidR="00A56872" w:rsidRPr="00A56872" w:rsidRDefault="00A56872" w:rsidP="005411A5">
      <w:pPr>
        <w:numPr>
          <w:ilvl w:val="0"/>
          <w:numId w:val="13"/>
        </w:numPr>
        <w:spacing w:line="360" w:lineRule="auto"/>
        <w:jc w:val="both"/>
        <w:rPr>
          <w:sz w:val="24"/>
          <w:szCs w:val="24"/>
        </w:rPr>
      </w:pPr>
      <w:r w:rsidRPr="00A56872">
        <w:rPr>
          <w:sz w:val="24"/>
          <w:szCs w:val="24"/>
        </w:rPr>
        <w:t xml:space="preserve">Everyone has a right to confidentiality in respect of personal information, where this does not infringe the rights of other people. </w:t>
      </w:r>
    </w:p>
    <w:p w:rsidR="00A56872" w:rsidRPr="00A56872" w:rsidRDefault="00A56872" w:rsidP="005411A5">
      <w:pPr>
        <w:numPr>
          <w:ilvl w:val="0"/>
          <w:numId w:val="13"/>
        </w:numPr>
        <w:spacing w:line="360" w:lineRule="auto"/>
        <w:jc w:val="both"/>
        <w:rPr>
          <w:sz w:val="24"/>
          <w:szCs w:val="24"/>
        </w:rPr>
      </w:pPr>
      <w:r w:rsidRPr="00A56872">
        <w:rPr>
          <w:sz w:val="24"/>
          <w:szCs w:val="24"/>
        </w:rPr>
        <w:t xml:space="preserve">Everyone has the right to receive full and comprehensive information to allow them to make informed choices about their own circumstances. </w:t>
      </w:r>
    </w:p>
    <w:p w:rsidR="00A56872" w:rsidRDefault="00A56872" w:rsidP="005411A5">
      <w:pPr>
        <w:numPr>
          <w:ilvl w:val="0"/>
          <w:numId w:val="13"/>
        </w:numPr>
        <w:spacing w:line="360" w:lineRule="auto"/>
        <w:jc w:val="both"/>
        <w:rPr>
          <w:sz w:val="24"/>
          <w:szCs w:val="24"/>
        </w:rPr>
      </w:pPr>
      <w:r w:rsidRPr="00A56872">
        <w:rPr>
          <w:sz w:val="24"/>
          <w:szCs w:val="24"/>
        </w:rPr>
        <w:t xml:space="preserve">Everyone has the right to the protection of the law and full access to the judicial process and criminal justice system. </w:t>
      </w:r>
    </w:p>
    <w:p w:rsidR="003C6199" w:rsidRDefault="003C6199" w:rsidP="005411A5">
      <w:pPr>
        <w:spacing w:line="360" w:lineRule="auto"/>
        <w:jc w:val="both"/>
        <w:rPr>
          <w:sz w:val="24"/>
          <w:szCs w:val="24"/>
        </w:rPr>
      </w:pPr>
    </w:p>
    <w:p w:rsidR="00A56872" w:rsidRDefault="003C6199" w:rsidP="005411A5">
      <w:pPr>
        <w:spacing w:line="360" w:lineRule="auto"/>
        <w:jc w:val="both"/>
        <w:rPr>
          <w:sz w:val="24"/>
          <w:szCs w:val="24"/>
        </w:rPr>
      </w:pPr>
      <w:r>
        <w:rPr>
          <w:sz w:val="24"/>
          <w:szCs w:val="24"/>
        </w:rPr>
        <w:t>Other legislation that is relevant in adult safeguarding is The Data Protection Act 2018 (DPA 2018) and The Mental Capacity Act 2005 (MCA 2005). DPA 2018 provides “</w:t>
      </w:r>
      <w:r w:rsidRPr="003C6199">
        <w:rPr>
          <w:sz w:val="24"/>
          <w:szCs w:val="24"/>
        </w:rPr>
        <w:t xml:space="preserve">guidelines for the collection and processing of personal information of individuals within the European Union (EU). Schedule 3 Section 15 outlines exemptions from the GDPR relating to health, social </w:t>
      </w:r>
      <w:r>
        <w:rPr>
          <w:sz w:val="24"/>
          <w:szCs w:val="24"/>
        </w:rPr>
        <w:t>work, education and child abuse” (</w:t>
      </w:r>
      <w:r w:rsidR="00037826">
        <w:rPr>
          <w:sz w:val="24"/>
          <w:szCs w:val="24"/>
        </w:rPr>
        <w:t>BASW, 2019)</w:t>
      </w:r>
      <w:r>
        <w:rPr>
          <w:sz w:val="24"/>
          <w:szCs w:val="24"/>
        </w:rPr>
        <w:t xml:space="preserve">. MCA 2005 </w:t>
      </w:r>
      <w:r w:rsidR="00830E0A">
        <w:rPr>
          <w:sz w:val="24"/>
          <w:szCs w:val="24"/>
        </w:rPr>
        <w:t>says that practitioners must assume a person has the capacity to make decisions and should not be treated as otherwise because they w</w:t>
      </w:r>
      <w:r w:rsidR="00037826">
        <w:rPr>
          <w:sz w:val="24"/>
          <w:szCs w:val="24"/>
        </w:rPr>
        <w:t>ish to make an unwise decision</w:t>
      </w:r>
      <w:r w:rsidR="00830E0A">
        <w:rPr>
          <w:sz w:val="24"/>
          <w:szCs w:val="24"/>
        </w:rPr>
        <w:t xml:space="preserve">. Both these laws work alongside HRA 1998 and promotes and individual right to a private live and protects confidentiality and their personal information. </w:t>
      </w:r>
      <w:r w:rsidR="00EE4005">
        <w:rPr>
          <w:sz w:val="24"/>
          <w:szCs w:val="24"/>
        </w:rPr>
        <w:t>When using MCA 2005 practitioners may also refer to the Deprivation of Liberty Standards (</w:t>
      </w:r>
      <w:proofErr w:type="spellStart"/>
      <w:r w:rsidR="00EE4005">
        <w:rPr>
          <w:sz w:val="24"/>
          <w:szCs w:val="24"/>
        </w:rPr>
        <w:t>DoLS</w:t>
      </w:r>
      <w:proofErr w:type="spellEnd"/>
      <w:r w:rsidR="00EE4005">
        <w:rPr>
          <w:sz w:val="24"/>
          <w:szCs w:val="24"/>
        </w:rPr>
        <w:t xml:space="preserve">) which is applicable in England and Wales only. </w:t>
      </w:r>
      <w:proofErr w:type="spellStart"/>
      <w:r w:rsidR="00EE4005">
        <w:rPr>
          <w:sz w:val="24"/>
          <w:szCs w:val="24"/>
        </w:rPr>
        <w:t>DoLS</w:t>
      </w:r>
      <w:proofErr w:type="spellEnd"/>
      <w:r w:rsidR="00EE4005">
        <w:rPr>
          <w:sz w:val="24"/>
          <w:szCs w:val="24"/>
        </w:rPr>
        <w:t xml:space="preserve"> protect an individual’s liberty who cannot consent to their care arrangements when they are looked after in care homes or in hospital (</w:t>
      </w:r>
      <w:r w:rsidR="00037826">
        <w:rPr>
          <w:sz w:val="24"/>
          <w:szCs w:val="24"/>
        </w:rPr>
        <w:t>Social Care Institute for Excellence, 2017</w:t>
      </w:r>
      <w:r w:rsidR="00EE4005">
        <w:rPr>
          <w:sz w:val="24"/>
          <w:szCs w:val="24"/>
        </w:rPr>
        <w:t xml:space="preserve">). Guidance is set out to ensure that when practitioners are putting restrictions or restraints in place that this is only done in a person’s best interest. </w:t>
      </w:r>
    </w:p>
    <w:p w:rsidR="00C616AE" w:rsidRDefault="00C616AE" w:rsidP="005411A5">
      <w:pPr>
        <w:spacing w:line="360" w:lineRule="auto"/>
        <w:jc w:val="both"/>
        <w:rPr>
          <w:sz w:val="24"/>
          <w:szCs w:val="24"/>
        </w:rPr>
      </w:pPr>
    </w:p>
    <w:p w:rsidR="00C616AE" w:rsidRPr="005411A5" w:rsidRDefault="005411A5" w:rsidP="00A56872">
      <w:pPr>
        <w:jc w:val="both"/>
        <w:rPr>
          <w:sz w:val="24"/>
          <w:szCs w:val="24"/>
        </w:rPr>
      </w:pPr>
      <w:r w:rsidRPr="005411A5">
        <w:rPr>
          <w:sz w:val="24"/>
          <w:szCs w:val="24"/>
        </w:rPr>
        <w:t>Word Count: 510</w:t>
      </w:r>
    </w:p>
    <w:p w:rsidR="00EE4005" w:rsidRDefault="00EE4005" w:rsidP="00A56872">
      <w:pPr>
        <w:jc w:val="both"/>
        <w:rPr>
          <w:sz w:val="24"/>
          <w:szCs w:val="24"/>
        </w:rPr>
      </w:pPr>
    </w:p>
    <w:p w:rsidR="001F27F1" w:rsidRDefault="001F27F1" w:rsidP="00A56872">
      <w:pPr>
        <w:jc w:val="both"/>
        <w:rPr>
          <w:sz w:val="24"/>
          <w:szCs w:val="24"/>
        </w:rPr>
      </w:pPr>
    </w:p>
    <w:p w:rsidR="00EE4005" w:rsidRDefault="00EE4005" w:rsidP="00A56872">
      <w:pPr>
        <w:jc w:val="both"/>
        <w:rPr>
          <w:sz w:val="24"/>
          <w:szCs w:val="24"/>
        </w:rPr>
      </w:pPr>
    </w:p>
    <w:p w:rsidR="00A56872" w:rsidRDefault="00A56872" w:rsidP="00A56872">
      <w:pPr>
        <w:jc w:val="both"/>
        <w:rPr>
          <w:sz w:val="24"/>
          <w:szCs w:val="24"/>
        </w:rPr>
      </w:pPr>
    </w:p>
    <w:p w:rsidR="00A56872" w:rsidRPr="00A56872" w:rsidRDefault="00A56872" w:rsidP="00A56872">
      <w:pPr>
        <w:jc w:val="both"/>
        <w:rPr>
          <w:sz w:val="24"/>
          <w:szCs w:val="24"/>
        </w:rPr>
      </w:pPr>
    </w:p>
    <w:p w:rsidR="00A56872" w:rsidRPr="008B28E7" w:rsidRDefault="00A56872" w:rsidP="009D4A5A">
      <w:pPr>
        <w:jc w:val="both"/>
        <w:rPr>
          <w:sz w:val="24"/>
          <w:szCs w:val="24"/>
        </w:rPr>
      </w:pPr>
    </w:p>
    <w:p w:rsidR="00AA666E" w:rsidRDefault="00AA666E"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AA666E" w:rsidRDefault="00AA666E" w:rsidP="00FF7EBB">
      <w:pPr>
        <w:jc w:val="both"/>
        <w:rPr>
          <w:sz w:val="24"/>
          <w:szCs w:val="24"/>
        </w:rPr>
      </w:pPr>
    </w:p>
    <w:p w:rsidR="00C616AE" w:rsidRPr="008B28E7" w:rsidRDefault="00C616A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50277A" w:rsidRDefault="006339A9" w:rsidP="005411A5">
      <w:pPr>
        <w:spacing w:line="360" w:lineRule="auto"/>
        <w:jc w:val="both"/>
        <w:rPr>
          <w:sz w:val="24"/>
          <w:szCs w:val="24"/>
        </w:rPr>
      </w:pPr>
      <w:r>
        <w:rPr>
          <w:sz w:val="24"/>
          <w:szCs w:val="24"/>
        </w:rPr>
        <w:t xml:space="preserve">After reflecting on the legislation and policies that surrounds adult safeguarding an important difference between the two sectors is the emphasis and protection of the capacity of an adult. </w:t>
      </w:r>
      <w:r w:rsidR="00DA39A5">
        <w:rPr>
          <w:sz w:val="24"/>
          <w:szCs w:val="24"/>
        </w:rPr>
        <w:t>MCA 2005 states that an adult has the right to make an unwise decision</w:t>
      </w:r>
      <w:r w:rsidR="00941F04">
        <w:rPr>
          <w:sz w:val="24"/>
          <w:szCs w:val="24"/>
        </w:rPr>
        <w:t>. An example of this could be an individual choosing to remain in an abusive relationship. Although an individual as a “right to live their life</w:t>
      </w:r>
      <w:r w:rsidR="00941F04" w:rsidRPr="00941F04">
        <w:rPr>
          <w:sz w:val="24"/>
          <w:szCs w:val="24"/>
        </w:rPr>
        <w:t xml:space="preserve"> free from coercion, intimidation, oppression and physical, s</w:t>
      </w:r>
      <w:r w:rsidR="00941F04">
        <w:rPr>
          <w:sz w:val="24"/>
          <w:szCs w:val="24"/>
        </w:rPr>
        <w:t xml:space="preserve">exual, emotional or mental harm” (The Human Rights Act 1998) if the individual is deemed to have the mental capacity to make this decision then it would be considered as an unwise decision. Practitioners could look to their local policies and procedures however from reviewing my own local </w:t>
      </w:r>
      <w:r w:rsidR="008D00DD">
        <w:rPr>
          <w:sz w:val="24"/>
          <w:szCs w:val="24"/>
        </w:rPr>
        <w:t>authority’s</w:t>
      </w:r>
      <w:r w:rsidR="00941F04">
        <w:rPr>
          <w:sz w:val="24"/>
          <w:szCs w:val="24"/>
        </w:rPr>
        <w:t xml:space="preserve"> policies and procedures manual it states that “vulnerable adults have the right to give or withhold their consent in all aspect of </w:t>
      </w:r>
      <w:r w:rsidR="008D00DD">
        <w:rPr>
          <w:sz w:val="24"/>
          <w:szCs w:val="24"/>
        </w:rPr>
        <w:t>their possible involvement in adult protection” (</w:t>
      </w:r>
      <w:proofErr w:type="spellStart"/>
      <w:r w:rsidR="008D00DD">
        <w:rPr>
          <w:sz w:val="24"/>
          <w:szCs w:val="24"/>
        </w:rPr>
        <w:t>PPPoVA</w:t>
      </w:r>
      <w:proofErr w:type="spellEnd"/>
      <w:r w:rsidR="008D00DD">
        <w:rPr>
          <w:sz w:val="24"/>
          <w:szCs w:val="24"/>
        </w:rPr>
        <w:t xml:space="preserve">, 2013). </w:t>
      </w:r>
    </w:p>
    <w:p w:rsidR="0050277A" w:rsidRDefault="0050277A" w:rsidP="005411A5">
      <w:pPr>
        <w:spacing w:line="360" w:lineRule="auto"/>
        <w:jc w:val="both"/>
        <w:rPr>
          <w:sz w:val="24"/>
          <w:szCs w:val="24"/>
        </w:rPr>
      </w:pPr>
    </w:p>
    <w:p w:rsidR="00D3442D" w:rsidRDefault="008D00DD" w:rsidP="005411A5">
      <w:pPr>
        <w:spacing w:line="360" w:lineRule="auto"/>
        <w:jc w:val="both"/>
        <w:rPr>
          <w:sz w:val="24"/>
          <w:szCs w:val="24"/>
        </w:rPr>
      </w:pPr>
      <w:r>
        <w:rPr>
          <w:sz w:val="24"/>
          <w:szCs w:val="24"/>
        </w:rPr>
        <w:t xml:space="preserve">The difference for children is set out under the </w:t>
      </w:r>
      <w:r w:rsidRPr="008D00DD">
        <w:rPr>
          <w:sz w:val="24"/>
          <w:szCs w:val="24"/>
        </w:rPr>
        <w:t>United Nations Convention on the Rights of the Child (UNCRC)</w:t>
      </w:r>
      <w:r>
        <w:rPr>
          <w:sz w:val="24"/>
          <w:szCs w:val="24"/>
        </w:rPr>
        <w:t xml:space="preserve"> which came into force in the United Kingdom in 1992. The UNCRC states that a child has the right to life, survival and development and also has the right to be protected from violence, abuse or neglect</w:t>
      </w:r>
      <w:r w:rsidR="00CF0DF5">
        <w:rPr>
          <w:sz w:val="24"/>
          <w:szCs w:val="24"/>
        </w:rPr>
        <w:t xml:space="preserve"> (Save the Children, 2019)</w:t>
      </w:r>
      <w:r>
        <w:rPr>
          <w:sz w:val="24"/>
          <w:szCs w:val="24"/>
        </w:rPr>
        <w:t>. This means that a child cannot consent to being abused or neglected. Therefore if we use domestic abuse as a com</w:t>
      </w:r>
      <w:r w:rsidR="0050277A">
        <w:rPr>
          <w:sz w:val="24"/>
          <w:szCs w:val="24"/>
        </w:rPr>
        <w:t xml:space="preserve">parison again, it is likely that a child witnessing domestic abuse would be at risk of abuse or neglect. In this instance children’s services practitioners would look to the AWCPP 2008 where it states that consent is not required to proceed with strategy meetings and child protection conferences. SSWB 2014 would also place a duty on the local authority to intervene and safeguard a child who is at risk. </w:t>
      </w:r>
      <w:r>
        <w:rPr>
          <w:sz w:val="24"/>
          <w:szCs w:val="24"/>
        </w:rPr>
        <w:t xml:space="preserve"> </w:t>
      </w:r>
    </w:p>
    <w:p w:rsidR="0050277A" w:rsidRDefault="0050277A" w:rsidP="005411A5">
      <w:pPr>
        <w:spacing w:line="360" w:lineRule="auto"/>
        <w:jc w:val="both"/>
        <w:rPr>
          <w:sz w:val="24"/>
          <w:szCs w:val="24"/>
        </w:rPr>
      </w:pPr>
    </w:p>
    <w:p w:rsidR="00CF0DF5" w:rsidRDefault="0050277A" w:rsidP="005411A5">
      <w:pPr>
        <w:spacing w:line="360" w:lineRule="auto"/>
        <w:jc w:val="both"/>
        <w:rPr>
          <w:sz w:val="24"/>
          <w:szCs w:val="24"/>
        </w:rPr>
      </w:pPr>
      <w:r>
        <w:rPr>
          <w:sz w:val="24"/>
          <w:szCs w:val="24"/>
        </w:rPr>
        <w:t xml:space="preserve">Finally, another key difference </w:t>
      </w:r>
      <w:r w:rsidR="00CE31CF">
        <w:rPr>
          <w:sz w:val="24"/>
          <w:szCs w:val="24"/>
        </w:rPr>
        <w:t xml:space="preserve">is being able to permanently remove a child from parents who continually cause or place them at risk of significant harm. SSWB 14 and CA 1989 provide a range of powers to practitioners that can be obtained through the private or public law process. Whilst practitioners could look to Criminal Law to provide long term protection for an adult victim of domestic abuse this process relies heavily on the capacity, consent and cooperation of the individual and almost renders the practitioner powerless when trying to protect them. </w:t>
      </w:r>
    </w:p>
    <w:p w:rsidR="00CF0DF5" w:rsidRDefault="00CF0DF5" w:rsidP="005411A5">
      <w:pPr>
        <w:spacing w:line="360" w:lineRule="auto"/>
        <w:jc w:val="both"/>
        <w:rPr>
          <w:sz w:val="24"/>
          <w:szCs w:val="24"/>
        </w:rPr>
      </w:pPr>
    </w:p>
    <w:p w:rsidR="0050277A" w:rsidRPr="005411A5" w:rsidRDefault="005411A5" w:rsidP="00941F04">
      <w:pPr>
        <w:jc w:val="both"/>
        <w:rPr>
          <w:sz w:val="24"/>
          <w:szCs w:val="24"/>
        </w:rPr>
      </w:pPr>
      <w:r w:rsidRPr="005411A5">
        <w:rPr>
          <w:sz w:val="24"/>
          <w:szCs w:val="24"/>
        </w:rPr>
        <w:t>Word Count: 394.</w:t>
      </w:r>
    </w:p>
    <w:p w:rsidR="00CF0DF5" w:rsidRDefault="00CF0DF5" w:rsidP="00941F04">
      <w:pPr>
        <w:jc w:val="both"/>
        <w:rPr>
          <w:sz w:val="24"/>
          <w:szCs w:val="24"/>
        </w:rPr>
      </w:pPr>
    </w:p>
    <w:p w:rsidR="0050277A" w:rsidRDefault="0050277A" w:rsidP="00941F04">
      <w:pPr>
        <w:jc w:val="both"/>
        <w:rPr>
          <w:sz w:val="24"/>
          <w:szCs w:val="24"/>
        </w:rPr>
      </w:pPr>
    </w:p>
    <w:p w:rsidR="0050277A" w:rsidRDefault="0050277A" w:rsidP="00941F04">
      <w:pPr>
        <w:jc w:val="both"/>
        <w:rPr>
          <w:sz w:val="24"/>
          <w:szCs w:val="24"/>
        </w:rPr>
      </w:pPr>
    </w:p>
    <w:p w:rsidR="008D00DD" w:rsidRDefault="008D00DD" w:rsidP="00941F04">
      <w:pPr>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092970" w:rsidRDefault="00AA666E" w:rsidP="00A303B9">
      <w:pPr>
        <w:jc w:val="center"/>
        <w:rPr>
          <w:b/>
          <w:sz w:val="24"/>
          <w:szCs w:val="24"/>
        </w:rPr>
      </w:pPr>
      <w:r w:rsidRPr="008B28E7">
        <w:rPr>
          <w:b/>
          <w:sz w:val="24"/>
          <w:szCs w:val="24"/>
        </w:rPr>
        <w:br w:type="page"/>
      </w:r>
      <w:r w:rsidR="00763B2D" w:rsidRPr="008B28E7">
        <w:rPr>
          <w:b/>
          <w:sz w:val="24"/>
          <w:szCs w:val="24"/>
        </w:rPr>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Default="00E75120" w:rsidP="00F554CE">
      <w:pPr>
        <w:spacing w:line="360" w:lineRule="auto"/>
        <w:jc w:val="both"/>
        <w:rPr>
          <w:sz w:val="24"/>
          <w:szCs w:val="24"/>
        </w:rPr>
      </w:pPr>
      <w:r>
        <w:rPr>
          <w:sz w:val="24"/>
          <w:szCs w:val="24"/>
        </w:rPr>
        <w:t xml:space="preserve">When reflecting on my last 12 months in practice I feel fortunate that </w:t>
      </w:r>
      <w:r w:rsidR="00100BC5">
        <w:rPr>
          <w:sz w:val="24"/>
          <w:szCs w:val="24"/>
        </w:rPr>
        <w:t>I have been able to achieve some</w:t>
      </w:r>
      <w:r>
        <w:rPr>
          <w:sz w:val="24"/>
          <w:szCs w:val="24"/>
        </w:rPr>
        <w:t xml:space="preserve"> of my learning needs. My first learning need was to improve my confidence in delivering a service in Welsh to both service users and professionals. </w:t>
      </w:r>
      <w:r w:rsidR="000F0FFE">
        <w:rPr>
          <w:sz w:val="24"/>
          <w:szCs w:val="24"/>
        </w:rPr>
        <w:t>As I was born and raised in Wales, I did not need to learn Welsh per say, I can speak Wels</w:t>
      </w:r>
      <w:r w:rsidR="00F1330E">
        <w:rPr>
          <w:sz w:val="24"/>
          <w:szCs w:val="24"/>
        </w:rPr>
        <w:t>h very fluently however as I grew up in a predominantly English speaking family and lived outside of Wales for a number of years my confidence had depleted. Over the year I asked Welsh speaking colleagues to speak Welsh with me and I also bit the bullet, so to speak, and began working with family’s who had requested a service in Welsh. By practicing, persevering and asking for help</w:t>
      </w:r>
      <w:r w:rsidR="00100BC5">
        <w:rPr>
          <w:sz w:val="24"/>
          <w:szCs w:val="24"/>
        </w:rPr>
        <w:t xml:space="preserve"> I feel as though I have grown in confidence and am firmly on the road to becoming a competent Welsh speaking Social Worker. </w:t>
      </w:r>
    </w:p>
    <w:p w:rsidR="00100BC5" w:rsidRDefault="00100BC5" w:rsidP="00F554CE">
      <w:pPr>
        <w:spacing w:line="360" w:lineRule="auto"/>
        <w:jc w:val="both"/>
        <w:rPr>
          <w:sz w:val="24"/>
          <w:szCs w:val="24"/>
        </w:rPr>
      </w:pPr>
    </w:p>
    <w:p w:rsidR="00100BC5" w:rsidRDefault="00551D97" w:rsidP="00F554CE">
      <w:pPr>
        <w:spacing w:line="360" w:lineRule="auto"/>
        <w:jc w:val="both"/>
        <w:rPr>
          <w:sz w:val="24"/>
          <w:szCs w:val="24"/>
        </w:rPr>
      </w:pPr>
      <w:r>
        <w:rPr>
          <w:sz w:val="24"/>
          <w:szCs w:val="24"/>
        </w:rPr>
        <w:t>My second learning outcome was to</w:t>
      </w:r>
      <w:r w:rsidR="00BF5CE8">
        <w:rPr>
          <w:sz w:val="24"/>
          <w:szCs w:val="24"/>
        </w:rPr>
        <w:t xml:space="preserve"> build upon my analytical skills. </w:t>
      </w:r>
      <w:r w:rsidR="00B33BB9">
        <w:rPr>
          <w:sz w:val="24"/>
          <w:szCs w:val="24"/>
        </w:rPr>
        <w:t>I spoke about this during supervision where it was recommended that I should attend a training course which was being held by my local authority. The aim of the training course was to teach practitioners how to use the risk assessment tools in line with the adopted risk assessment model. The sessions focused in parts on analysis. These sessions were very helpful</w:t>
      </w:r>
      <w:r w:rsidR="00C113B6">
        <w:rPr>
          <w:sz w:val="24"/>
          <w:szCs w:val="24"/>
        </w:rPr>
        <w:t xml:space="preserve"> and provided social workers with a guide on how to structure an analysis and how to describe the risk. I have used this guide on many occasion within my assessment and have found that it has assisted me when trying to write a qualitative analysis. In the future I would like to revisit these sessions for further guidance and also attend more advanced training courses in areas such as resilience and the effects of childhood trauma. I feel that more knowledge in these particular areas will also help strengthen my analytical skills. </w:t>
      </w:r>
    </w:p>
    <w:p w:rsidR="00C113B6" w:rsidRDefault="00C113B6" w:rsidP="00F554CE">
      <w:pPr>
        <w:spacing w:line="360" w:lineRule="auto"/>
        <w:jc w:val="both"/>
        <w:rPr>
          <w:sz w:val="24"/>
          <w:szCs w:val="24"/>
        </w:rPr>
      </w:pPr>
    </w:p>
    <w:p w:rsidR="00C113B6" w:rsidRDefault="00C113B6" w:rsidP="00F554CE">
      <w:pPr>
        <w:spacing w:line="360" w:lineRule="auto"/>
        <w:jc w:val="both"/>
        <w:rPr>
          <w:sz w:val="24"/>
          <w:szCs w:val="24"/>
        </w:rPr>
      </w:pPr>
      <w:r>
        <w:rPr>
          <w:sz w:val="24"/>
          <w:szCs w:val="24"/>
        </w:rPr>
        <w:t xml:space="preserve">Finally, I identified that I would like to attend a PAMS training course. I am grateful that I was nominated by my head of service to attend a recent PAMS training course. The training course was held over 2 days and introduced me to their software programme and walked us through how to complete the tools with service users. Of course, it is one thing attending a training course and another being able to competently and confidently carry out these assessments. I have raised this in supervision and it has been agreed that at the earliest opportunity I will be allocated a case in order to complete a </w:t>
      </w:r>
      <w:proofErr w:type="gramStart"/>
      <w:r>
        <w:rPr>
          <w:sz w:val="24"/>
          <w:szCs w:val="24"/>
        </w:rPr>
        <w:t>PAMS</w:t>
      </w:r>
      <w:proofErr w:type="gramEnd"/>
      <w:r>
        <w:rPr>
          <w:sz w:val="24"/>
          <w:szCs w:val="24"/>
        </w:rPr>
        <w:t xml:space="preserve"> assessment. </w:t>
      </w:r>
      <w:r w:rsidR="00F221CA">
        <w:rPr>
          <w:sz w:val="24"/>
          <w:szCs w:val="24"/>
        </w:rPr>
        <w:t xml:space="preserve">I have asked that this is done jointly with my manager who has experience of carrying out these assessments. I would then like a further opportunity to lead a </w:t>
      </w:r>
      <w:proofErr w:type="gramStart"/>
      <w:r w:rsidR="00F221CA">
        <w:rPr>
          <w:sz w:val="24"/>
          <w:szCs w:val="24"/>
        </w:rPr>
        <w:t>PAMS</w:t>
      </w:r>
      <w:proofErr w:type="gramEnd"/>
      <w:r w:rsidR="00F221CA">
        <w:rPr>
          <w:sz w:val="24"/>
          <w:szCs w:val="24"/>
        </w:rPr>
        <w:t xml:space="preserve"> assessment in order to build upon my skills and become confident in completing PAMS assessments. </w:t>
      </w:r>
    </w:p>
    <w:p w:rsidR="00F221CA" w:rsidRDefault="00F221CA" w:rsidP="00F554CE">
      <w:pPr>
        <w:spacing w:line="360" w:lineRule="auto"/>
        <w:jc w:val="both"/>
        <w:rPr>
          <w:sz w:val="24"/>
          <w:szCs w:val="24"/>
        </w:rPr>
      </w:pPr>
      <w:r>
        <w:rPr>
          <w:sz w:val="24"/>
          <w:szCs w:val="24"/>
        </w:rPr>
        <w:t>I am pleased with the feedback that was provided about my practice by the service user. This feedback has helped to affirm my strengths in practice. For example I have demonstrated the ability to build positive professional relationships with families and they feel that I am trustworthy and transparent in my practice. Other strengths that I have identified from completing this programme are that I have a good knowledge o</w:t>
      </w:r>
      <w:r w:rsidR="00C77E5C">
        <w:rPr>
          <w:sz w:val="24"/>
          <w:szCs w:val="24"/>
        </w:rPr>
        <w:t>f</w:t>
      </w:r>
      <w:r>
        <w:rPr>
          <w:sz w:val="24"/>
          <w:szCs w:val="24"/>
        </w:rPr>
        <w:t xml:space="preserve"> the law and processes that encompass the safeguarding of children. </w:t>
      </w:r>
      <w:r w:rsidR="00C77E5C">
        <w:rPr>
          <w:sz w:val="24"/>
          <w:szCs w:val="24"/>
        </w:rPr>
        <w:t xml:space="preserve">This programme has also given me the opportunity to take time out and reflect upon my practice and areas where I feel still require some improvements. </w:t>
      </w:r>
    </w:p>
    <w:p w:rsidR="00C77E5C" w:rsidRDefault="00C77E5C" w:rsidP="00F554CE">
      <w:pPr>
        <w:spacing w:line="360" w:lineRule="auto"/>
        <w:jc w:val="both"/>
        <w:rPr>
          <w:sz w:val="24"/>
          <w:szCs w:val="24"/>
        </w:rPr>
      </w:pPr>
    </w:p>
    <w:p w:rsidR="00445051" w:rsidRDefault="00C77E5C" w:rsidP="00F554CE">
      <w:pPr>
        <w:spacing w:line="360" w:lineRule="auto"/>
        <w:jc w:val="both"/>
        <w:rPr>
          <w:sz w:val="24"/>
          <w:szCs w:val="24"/>
        </w:rPr>
      </w:pPr>
      <w:r>
        <w:rPr>
          <w:sz w:val="24"/>
          <w:szCs w:val="24"/>
        </w:rPr>
        <w:t>Professional development is</w:t>
      </w:r>
      <w:r w:rsidR="005411A5">
        <w:rPr>
          <w:sz w:val="24"/>
          <w:szCs w:val="24"/>
        </w:rPr>
        <w:t xml:space="preserve"> very important in social work not only because it is a requirement of my professional registration but also to ensure that I remain motivated </w:t>
      </w:r>
      <w:r w:rsidR="00F554CE">
        <w:rPr>
          <w:sz w:val="24"/>
          <w:szCs w:val="24"/>
        </w:rPr>
        <w:t>and care about my work (</w:t>
      </w:r>
      <w:proofErr w:type="spellStart"/>
      <w:r w:rsidR="00F554CE" w:rsidRPr="00F554CE">
        <w:rPr>
          <w:sz w:val="24"/>
          <w:szCs w:val="24"/>
        </w:rPr>
        <w:t>Halton</w:t>
      </w:r>
      <w:proofErr w:type="spellEnd"/>
      <w:r w:rsidR="00F554CE" w:rsidRPr="00F554CE">
        <w:rPr>
          <w:sz w:val="24"/>
          <w:szCs w:val="24"/>
        </w:rPr>
        <w:t xml:space="preserve">, C. Powell, F. Scanlon, </w:t>
      </w:r>
      <w:proofErr w:type="gramStart"/>
      <w:r w:rsidR="00F554CE" w:rsidRPr="00F554CE">
        <w:rPr>
          <w:sz w:val="24"/>
          <w:szCs w:val="24"/>
        </w:rPr>
        <w:t>M</w:t>
      </w:r>
      <w:proofErr w:type="gramEnd"/>
      <w:r w:rsidR="00F554CE" w:rsidRPr="00F554CE">
        <w:rPr>
          <w:sz w:val="24"/>
          <w:szCs w:val="24"/>
        </w:rPr>
        <w:t xml:space="preserve">. </w:t>
      </w:r>
      <w:r w:rsidR="00F554CE">
        <w:rPr>
          <w:sz w:val="24"/>
          <w:szCs w:val="24"/>
        </w:rPr>
        <w:t xml:space="preserve">2005. P7). </w:t>
      </w:r>
      <w:r>
        <w:rPr>
          <w:sz w:val="24"/>
          <w:szCs w:val="24"/>
        </w:rPr>
        <w:t xml:space="preserve">I have through supervision </w:t>
      </w:r>
      <w:r w:rsidR="006C58B4">
        <w:rPr>
          <w:sz w:val="24"/>
          <w:szCs w:val="24"/>
        </w:rPr>
        <w:t xml:space="preserve">developed an action plan for the next 12 months. Firstly I have identified that I would like to improve on my active listening skills. In order to help me achieve this it has been agreed that I should attend motivational interviewing training as the last course I attended was almost 10 years ago. I have also begun thinking about what roles I would like to be in in the future. I am a very ambitious person and I would like to being preparing for more senior roles within children’s services such as senior practitioner or practice leader. In order to move towards these roles I feel it would be beneficial for me to complete the practice teaching and senior practitioner programme. These programmes would give me experience in managing a social work student, providing him/her with supervision and making management decision on their cases. </w:t>
      </w:r>
      <w:r w:rsidR="006D655C">
        <w:rPr>
          <w:sz w:val="24"/>
          <w:szCs w:val="24"/>
        </w:rPr>
        <w:t xml:space="preserve">I have already received positive feedback from some of the less experienced social worker in my office who have said that I would be a supportive practice teacher as I am helpful and approachable. </w:t>
      </w:r>
    </w:p>
    <w:p w:rsidR="00445051" w:rsidRDefault="00445051" w:rsidP="00FF7EBB">
      <w:pPr>
        <w:jc w:val="both"/>
        <w:rPr>
          <w:sz w:val="24"/>
          <w:szCs w:val="24"/>
        </w:rPr>
      </w:pPr>
    </w:p>
    <w:p w:rsidR="00445051" w:rsidRDefault="00445051" w:rsidP="00FF7EBB">
      <w:pPr>
        <w:jc w:val="both"/>
        <w:rPr>
          <w:sz w:val="24"/>
          <w:szCs w:val="24"/>
        </w:rPr>
      </w:pPr>
    </w:p>
    <w:p w:rsidR="00445051" w:rsidRDefault="00F554CE" w:rsidP="00FF7EBB">
      <w:pPr>
        <w:jc w:val="both"/>
        <w:rPr>
          <w:sz w:val="24"/>
          <w:szCs w:val="24"/>
        </w:rPr>
      </w:pPr>
      <w:r>
        <w:rPr>
          <w:sz w:val="24"/>
          <w:szCs w:val="24"/>
        </w:rPr>
        <w:t>Word Count: 805</w:t>
      </w:r>
    </w:p>
    <w:p w:rsidR="00445051" w:rsidRDefault="00E75120" w:rsidP="00FF7EBB">
      <w:pPr>
        <w:jc w:val="both"/>
        <w:rPr>
          <w:sz w:val="24"/>
          <w:szCs w:val="24"/>
        </w:rPr>
      </w:pPr>
      <w:r>
        <w:rPr>
          <w:sz w:val="24"/>
          <w:szCs w:val="24"/>
        </w:rPr>
        <w:t xml:space="preserve">. </w:t>
      </w:r>
    </w:p>
    <w:p w:rsidR="00445051" w:rsidRDefault="00445051" w:rsidP="00FF7EBB">
      <w:pPr>
        <w:jc w:val="both"/>
        <w:rPr>
          <w:sz w:val="24"/>
          <w:szCs w:val="24"/>
        </w:rPr>
      </w:pPr>
    </w:p>
    <w:p w:rsidR="00445051" w:rsidRDefault="00445051" w:rsidP="00FF7EBB">
      <w:pPr>
        <w:jc w:val="both"/>
        <w:rPr>
          <w:sz w:val="24"/>
          <w:szCs w:val="24"/>
        </w:rPr>
      </w:pPr>
    </w:p>
    <w:p w:rsidR="00445051" w:rsidRPr="008B28E7" w:rsidRDefault="00445051" w:rsidP="00FF7EBB">
      <w:pPr>
        <w:jc w:val="both"/>
        <w:rPr>
          <w:sz w:val="24"/>
          <w:szCs w:val="24"/>
        </w:rPr>
      </w:pPr>
    </w:p>
    <w:p w:rsidR="00CF0DF5" w:rsidRDefault="00CF0DF5" w:rsidP="00FF7EBB">
      <w:pPr>
        <w:jc w:val="both"/>
        <w:rPr>
          <w:sz w:val="24"/>
          <w:szCs w:val="24"/>
        </w:rPr>
      </w:pPr>
    </w:p>
    <w:p w:rsidR="00CF0DF5" w:rsidRDefault="00CF0DF5" w:rsidP="00FF7EBB">
      <w:pPr>
        <w:jc w:val="both"/>
        <w:rPr>
          <w:sz w:val="24"/>
          <w:szCs w:val="24"/>
        </w:rPr>
      </w:pPr>
      <w:r>
        <w:rPr>
          <w:sz w:val="24"/>
          <w:szCs w:val="24"/>
        </w:rPr>
        <w:t xml:space="preserve"> </w:t>
      </w:r>
    </w:p>
    <w:p w:rsidR="00CF0DF5" w:rsidRDefault="00CF0DF5"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F554CE" w:rsidRDefault="00F554CE" w:rsidP="00E559CE">
      <w:pPr>
        <w:jc w:val="both"/>
        <w:rPr>
          <w:sz w:val="24"/>
          <w:szCs w:val="24"/>
        </w:rPr>
      </w:pPr>
    </w:p>
    <w:p w:rsidR="00F554CE" w:rsidRDefault="00F554CE" w:rsidP="00E559CE">
      <w:pPr>
        <w:jc w:val="both"/>
        <w:rPr>
          <w:sz w:val="24"/>
          <w:szCs w:val="24"/>
        </w:rPr>
      </w:pPr>
    </w:p>
    <w:p w:rsidR="000E38C3" w:rsidRDefault="000E38C3"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F554CE" w:rsidP="00B94443">
            <w:pPr>
              <w:jc w:val="both"/>
              <w:rPr>
                <w:sz w:val="24"/>
                <w:szCs w:val="24"/>
              </w:rPr>
            </w:pPr>
            <w:r>
              <w:rPr>
                <w:sz w:val="24"/>
                <w:szCs w:val="24"/>
              </w:rPr>
              <w:t>22</w:t>
            </w:r>
            <w:r w:rsidRPr="00F554CE">
              <w:rPr>
                <w:sz w:val="24"/>
                <w:szCs w:val="24"/>
                <w:vertAlign w:val="superscript"/>
              </w:rPr>
              <w:t>nd</w:t>
            </w:r>
            <w:r>
              <w:rPr>
                <w:sz w:val="24"/>
                <w:szCs w:val="24"/>
              </w:rPr>
              <w:t xml:space="preserve"> March 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F554CE" w:rsidP="00B94443">
            <w:pPr>
              <w:jc w:val="both"/>
              <w:rPr>
                <w:sz w:val="24"/>
                <w:szCs w:val="24"/>
              </w:rPr>
            </w:pPr>
            <w:r>
              <w:rPr>
                <w:sz w:val="24"/>
                <w:szCs w:val="24"/>
              </w:rPr>
              <w:t>20</w:t>
            </w:r>
            <w:r w:rsidRPr="00F554CE">
              <w:rPr>
                <w:sz w:val="24"/>
                <w:szCs w:val="24"/>
                <w:vertAlign w:val="superscript"/>
              </w:rPr>
              <w:t>th</w:t>
            </w:r>
            <w:r>
              <w:rPr>
                <w:sz w:val="24"/>
                <w:szCs w:val="24"/>
              </w:rPr>
              <w:t xml:space="preserve"> June 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F554CE" w:rsidP="00B94443">
            <w:pPr>
              <w:jc w:val="both"/>
              <w:rPr>
                <w:sz w:val="24"/>
                <w:szCs w:val="24"/>
              </w:rPr>
            </w:pPr>
            <w:r>
              <w:rPr>
                <w:sz w:val="24"/>
                <w:szCs w:val="24"/>
              </w:rPr>
              <w:t>1</w:t>
            </w:r>
            <w:r w:rsidRPr="00F554CE">
              <w:rPr>
                <w:sz w:val="24"/>
                <w:szCs w:val="24"/>
                <w:vertAlign w:val="superscript"/>
              </w:rPr>
              <w:t>st</w:t>
            </w:r>
            <w:r>
              <w:rPr>
                <w:sz w:val="24"/>
                <w:szCs w:val="24"/>
              </w:rPr>
              <w:t xml:space="preserve"> August 2018</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F554CE" w:rsidP="00B94443">
            <w:pPr>
              <w:jc w:val="both"/>
              <w:rPr>
                <w:sz w:val="24"/>
                <w:szCs w:val="24"/>
              </w:rPr>
            </w:pPr>
            <w:r>
              <w:rPr>
                <w:sz w:val="24"/>
                <w:szCs w:val="24"/>
              </w:rPr>
              <w:t>13</w:t>
            </w:r>
            <w:r w:rsidRPr="00F554CE">
              <w:rPr>
                <w:sz w:val="24"/>
                <w:szCs w:val="24"/>
                <w:vertAlign w:val="superscript"/>
              </w:rPr>
              <w:t>th</w:t>
            </w:r>
            <w:r>
              <w:rPr>
                <w:sz w:val="24"/>
                <w:szCs w:val="24"/>
              </w:rPr>
              <w:t xml:space="preserve"> November 2018</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8C7770" w:rsidRDefault="008C7770"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1347F8" w:rsidRPr="008B28E7" w:rsidRDefault="0041290F" w:rsidP="0041290F">
      <w:pPr>
        <w:spacing w:line="360" w:lineRule="auto"/>
        <w:jc w:val="both"/>
        <w:rPr>
          <w:sz w:val="24"/>
          <w:szCs w:val="24"/>
        </w:rPr>
      </w:pPr>
      <w:r w:rsidRPr="0041290F">
        <w:rPr>
          <w:sz w:val="24"/>
          <w:szCs w:val="24"/>
        </w:rPr>
        <w:t>The learner has become a very competent and confident Social Worker, the learner is using risk model and evidenced based practice to improve the quality of her assessment and analysis. The leaner is using the eligibility criteria effectively and has presented her knowledge and experience within workshops to a variety of professionals. This has developed her confidence and contributing towards the development of her colleague. The learner is able to recognise safeguarding concerns and plan appropriate safe responses, she works well with other professionals including the police when undertaking investigations. The learner is becoming more confident in delivering a welsh service to children and their families, this is essential in order to meet the requirements of the customer care standards of the Local Authority, we have agreed that this will be further developed during the next year.  The Leaner has recently undertaken PAMS training and will get the opportunity within the next 6 months to complete a full assessment in order to develop her skills. The learner is an excellent team player and a pleasure to supervise, she has received compliments from professionals within the organisation around the quality of he</w:t>
      </w:r>
      <w:r>
        <w:rPr>
          <w:sz w:val="24"/>
          <w:szCs w:val="24"/>
        </w:rPr>
        <w:t>r assessment and report writing,</w:t>
      </w:r>
    </w:p>
    <w:p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9B0CAD" w:rsidRPr="009B0CAD" w:rsidRDefault="009B0CAD" w:rsidP="00FF7EBB">
      <w:pPr>
        <w:keepNext/>
        <w:spacing w:before="240" w:after="60"/>
        <w:jc w:val="both"/>
        <w:rPr>
          <w:b/>
          <w:sz w:val="24"/>
          <w:szCs w:val="24"/>
        </w:rPr>
      </w:pPr>
      <w:r w:rsidRPr="009B0CAD">
        <w:rPr>
          <w:b/>
          <w:sz w:val="24"/>
          <w:szCs w:val="24"/>
        </w:rPr>
        <w:t>All Wales Child Protection Procedures 2008. Available at: http://www.childreninwales.org.uk/policy-document/wales-child-protection-procedures-2008/. Last Accessed: 14</w:t>
      </w:r>
      <w:r w:rsidRPr="009B0CAD">
        <w:rPr>
          <w:b/>
          <w:sz w:val="24"/>
          <w:szCs w:val="24"/>
          <w:vertAlign w:val="superscript"/>
        </w:rPr>
        <w:t>th</w:t>
      </w:r>
      <w:r w:rsidRPr="009B0CAD">
        <w:rPr>
          <w:b/>
          <w:sz w:val="24"/>
          <w:szCs w:val="24"/>
        </w:rPr>
        <w:t xml:space="preserve"> Feb 2019.</w:t>
      </w:r>
    </w:p>
    <w:p w:rsidR="002B443A" w:rsidRDefault="002B443A" w:rsidP="00FF7EBB">
      <w:pPr>
        <w:jc w:val="both"/>
        <w:rPr>
          <w:b/>
          <w:sz w:val="24"/>
          <w:szCs w:val="24"/>
        </w:rPr>
      </w:pPr>
    </w:p>
    <w:p w:rsidR="00F554CE" w:rsidRDefault="00F554CE" w:rsidP="00FF7EBB">
      <w:pPr>
        <w:jc w:val="both"/>
        <w:rPr>
          <w:b/>
          <w:sz w:val="24"/>
          <w:szCs w:val="24"/>
        </w:rPr>
      </w:pPr>
      <w:r w:rsidRPr="00F554CE">
        <w:rPr>
          <w:b/>
          <w:sz w:val="24"/>
          <w:szCs w:val="24"/>
        </w:rPr>
        <w:t xml:space="preserve">Ainsworth, M. </w:t>
      </w:r>
      <w:proofErr w:type="spellStart"/>
      <w:r w:rsidRPr="00F554CE">
        <w:rPr>
          <w:b/>
          <w:sz w:val="24"/>
          <w:szCs w:val="24"/>
        </w:rPr>
        <w:t>Blehar</w:t>
      </w:r>
      <w:proofErr w:type="spellEnd"/>
      <w:r w:rsidRPr="00F554CE">
        <w:rPr>
          <w:b/>
          <w:sz w:val="24"/>
          <w:szCs w:val="24"/>
        </w:rPr>
        <w:t>, M. Waters, E. &amp; Wall, S (2014). Patterns of Attachment. A Psychological Study of Strange Situation</w:t>
      </w:r>
      <w:proofErr w:type="gramStart"/>
      <w:r w:rsidRPr="00F554CE">
        <w:rPr>
          <w:b/>
          <w:sz w:val="24"/>
          <w:szCs w:val="24"/>
        </w:rPr>
        <w:t>..</w:t>
      </w:r>
      <w:proofErr w:type="gramEnd"/>
      <w:r w:rsidRPr="00F554CE">
        <w:rPr>
          <w:b/>
          <w:sz w:val="24"/>
          <w:szCs w:val="24"/>
        </w:rPr>
        <w:t xml:space="preserve"> East Sussex: Psychology Press. 311-2.</w:t>
      </w:r>
    </w:p>
    <w:p w:rsidR="00F554CE" w:rsidRDefault="00F554CE" w:rsidP="00FF7EBB">
      <w:pPr>
        <w:jc w:val="both"/>
        <w:rPr>
          <w:b/>
          <w:sz w:val="24"/>
          <w:szCs w:val="24"/>
        </w:rPr>
      </w:pPr>
    </w:p>
    <w:p w:rsidR="00F554CE" w:rsidRDefault="00F554CE" w:rsidP="00FF7EBB">
      <w:pPr>
        <w:jc w:val="both"/>
        <w:rPr>
          <w:b/>
          <w:sz w:val="24"/>
          <w:szCs w:val="24"/>
        </w:rPr>
      </w:pPr>
      <w:proofErr w:type="spellStart"/>
      <w:r w:rsidRPr="00F554CE">
        <w:rPr>
          <w:b/>
          <w:sz w:val="24"/>
          <w:szCs w:val="24"/>
        </w:rPr>
        <w:t>Bassot</w:t>
      </w:r>
      <w:proofErr w:type="spellEnd"/>
      <w:r w:rsidRPr="00F554CE">
        <w:rPr>
          <w:b/>
          <w:sz w:val="24"/>
          <w:szCs w:val="24"/>
        </w:rPr>
        <w:t>, B (2013). The Reflective Journal. Basingstoke: Palgrave Macmillan. 58.</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BASW. (2004). Code of Ethics. Available: https://www.basw.co.uk/about-basw/code-ethics. Last accessed 13th Feb 2019.</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BASW. (2019). Data Protection Act 2018. [</w:t>
      </w:r>
      <w:proofErr w:type="gramStart"/>
      <w:r w:rsidRPr="00F554CE">
        <w:rPr>
          <w:b/>
          <w:sz w:val="24"/>
          <w:szCs w:val="24"/>
        </w:rPr>
        <w:t>online</w:t>
      </w:r>
      <w:proofErr w:type="gramEnd"/>
      <w:r w:rsidRPr="00F554CE">
        <w:rPr>
          <w:b/>
          <w:sz w:val="24"/>
          <w:szCs w:val="24"/>
        </w:rPr>
        <w:t>] Available at: https://www.basw.co.uk/resources/data-protection-act-2018 [Accessed 9 Feb. 2019].</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Burton, J (2016). Practice Learning in Social Work. . London: PALGRAVE. 93.</w:t>
      </w:r>
    </w:p>
    <w:p w:rsidR="00F554CE" w:rsidRDefault="00F554CE" w:rsidP="00FF7EBB">
      <w:pPr>
        <w:jc w:val="both"/>
        <w:rPr>
          <w:b/>
          <w:sz w:val="24"/>
          <w:szCs w:val="24"/>
        </w:rPr>
      </w:pPr>
    </w:p>
    <w:p w:rsidR="00F554CE" w:rsidRDefault="00F554CE" w:rsidP="00FF7EBB">
      <w:pPr>
        <w:jc w:val="both"/>
        <w:rPr>
          <w:b/>
          <w:sz w:val="24"/>
          <w:szCs w:val="24"/>
        </w:rPr>
      </w:pPr>
      <w:proofErr w:type="spellStart"/>
      <w:r w:rsidRPr="00F554CE">
        <w:rPr>
          <w:b/>
          <w:sz w:val="24"/>
          <w:szCs w:val="24"/>
        </w:rPr>
        <w:t>Halton</w:t>
      </w:r>
      <w:proofErr w:type="spellEnd"/>
      <w:r w:rsidRPr="00F554CE">
        <w:rPr>
          <w:b/>
          <w:sz w:val="24"/>
          <w:szCs w:val="24"/>
        </w:rPr>
        <w:t>, C. Powell, F. Scanlon, M. (2015). Continuing Professional Development in Social Work. . Bristol: Policy Press. 7.</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 xml:space="preserve">Healy, K (2018). The </w:t>
      </w:r>
      <w:proofErr w:type="spellStart"/>
      <w:r w:rsidRPr="00F554CE">
        <w:rPr>
          <w:b/>
          <w:sz w:val="24"/>
          <w:szCs w:val="24"/>
        </w:rPr>
        <w:t>SKilled</w:t>
      </w:r>
      <w:proofErr w:type="spellEnd"/>
      <w:r w:rsidRPr="00F554CE">
        <w:rPr>
          <w:b/>
          <w:sz w:val="24"/>
          <w:szCs w:val="24"/>
        </w:rPr>
        <w:t xml:space="preserve"> Communicator in Social Work. The art and science of communication in practice. . London: Palgrave. 45.</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Human Rights Act 1998. Available: http://www.legislation.gov.uk/ukpga/1998/42/contents. Last accessed 9th Feb 2019.</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Matthews, I and Crawford, K (2011). Evidence-based Practise in Social Work. Exeter: Learning Matters LTD. p8.</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Mental Capacity Act 2005. Available: http://www.legislation.gov.uk/ukpga/2005/9/section/1. Last accessed 9th Feb 2019</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 xml:space="preserve">Miller, M &amp; </w:t>
      </w:r>
      <w:proofErr w:type="spellStart"/>
      <w:r w:rsidRPr="00F554CE">
        <w:rPr>
          <w:b/>
          <w:sz w:val="24"/>
          <w:szCs w:val="24"/>
        </w:rPr>
        <w:t>Rollnick</w:t>
      </w:r>
      <w:proofErr w:type="spellEnd"/>
      <w:r w:rsidRPr="00F554CE">
        <w:rPr>
          <w:b/>
          <w:sz w:val="24"/>
          <w:szCs w:val="24"/>
        </w:rPr>
        <w:t xml:space="preserve">, S (2013). Motivational Interviewing: Helping people change. . 3rd </w:t>
      </w:r>
      <w:proofErr w:type="gramStart"/>
      <w:r w:rsidRPr="00F554CE">
        <w:rPr>
          <w:b/>
          <w:sz w:val="24"/>
          <w:szCs w:val="24"/>
        </w:rPr>
        <w:t>ed</w:t>
      </w:r>
      <w:proofErr w:type="gramEnd"/>
      <w:r w:rsidRPr="00F554CE">
        <w:rPr>
          <w:b/>
          <w:sz w:val="24"/>
          <w:szCs w:val="24"/>
        </w:rPr>
        <w:t>. New York: A Division of Guilford Publications, Inc. 12.</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 xml:space="preserve">Miller, M &amp; </w:t>
      </w:r>
      <w:proofErr w:type="spellStart"/>
      <w:r w:rsidRPr="00F554CE">
        <w:rPr>
          <w:b/>
          <w:sz w:val="24"/>
          <w:szCs w:val="24"/>
        </w:rPr>
        <w:t>Rollnick</w:t>
      </w:r>
      <w:proofErr w:type="spellEnd"/>
      <w:r w:rsidRPr="00F554CE">
        <w:rPr>
          <w:b/>
          <w:sz w:val="24"/>
          <w:szCs w:val="24"/>
        </w:rPr>
        <w:t xml:space="preserve">, S (2013). Motivational Interviewing: Helping people change. . 3rd </w:t>
      </w:r>
      <w:proofErr w:type="gramStart"/>
      <w:r w:rsidRPr="00F554CE">
        <w:rPr>
          <w:b/>
          <w:sz w:val="24"/>
          <w:szCs w:val="24"/>
        </w:rPr>
        <w:t>ed</w:t>
      </w:r>
      <w:proofErr w:type="gramEnd"/>
      <w:r w:rsidRPr="00F554CE">
        <w:rPr>
          <w:b/>
          <w:sz w:val="24"/>
          <w:szCs w:val="24"/>
        </w:rPr>
        <w:t>. New York: A Division of Guilford Publications, Inc. 250.</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Moss, B (2008). Communication Skills for Health and Social Care. London: SAGE. 14.</w:t>
      </w:r>
    </w:p>
    <w:p w:rsidR="00F554CE" w:rsidRDefault="00F554CE" w:rsidP="00FF7EBB">
      <w:pPr>
        <w:jc w:val="both"/>
        <w:rPr>
          <w:b/>
          <w:sz w:val="24"/>
          <w:szCs w:val="24"/>
        </w:rPr>
      </w:pPr>
    </w:p>
    <w:p w:rsidR="00F554CE" w:rsidRDefault="00F554CE" w:rsidP="00FF7EBB">
      <w:pPr>
        <w:jc w:val="both"/>
        <w:rPr>
          <w:b/>
          <w:sz w:val="24"/>
          <w:szCs w:val="24"/>
        </w:rPr>
      </w:pPr>
      <w:r w:rsidRPr="00F554CE">
        <w:rPr>
          <w:b/>
          <w:sz w:val="24"/>
          <w:szCs w:val="24"/>
        </w:rPr>
        <w:t>Munro Review of Child Protection: A Child-Centred System 2011. Available at: https://www.gov.uk/government/publications/munro-review-of-child-protection-final-report-a-child-centred-system. Last Accessed: 13th Feb 2019.</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Save the Children. (2019). UN Convention on the rights of the child (UNCRC). Available: https://www.savethechildren.org.uk/what-we-do/childrens-rights/united-nations-convention-of-the-rights-of-the-child. Last accessed 9th Feb 2019.</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Social Care Institute for Excellence. (2017). Deprivation of Liberty Safeguards (</w:t>
      </w:r>
      <w:proofErr w:type="spellStart"/>
      <w:r w:rsidRPr="009B0CAD">
        <w:rPr>
          <w:b/>
          <w:sz w:val="24"/>
          <w:szCs w:val="24"/>
        </w:rPr>
        <w:t>DoLS</w:t>
      </w:r>
      <w:proofErr w:type="spellEnd"/>
      <w:r w:rsidRPr="009B0CAD">
        <w:rPr>
          <w:b/>
          <w:sz w:val="24"/>
          <w:szCs w:val="24"/>
        </w:rPr>
        <w:t>) at a glance. Available: https://www.scie.org.uk/mca/dols/at-a-glance. Last accessed 9th Feb 2019.</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 xml:space="preserve">Social Care Wales (2017). Code of Professional Practice for Social </w:t>
      </w:r>
      <w:proofErr w:type="gramStart"/>
      <w:r w:rsidRPr="009B0CAD">
        <w:rPr>
          <w:b/>
          <w:sz w:val="24"/>
          <w:szCs w:val="24"/>
        </w:rPr>
        <w:t>Care .</w:t>
      </w:r>
      <w:proofErr w:type="gramEnd"/>
      <w:r w:rsidRPr="009B0CAD">
        <w:rPr>
          <w:b/>
          <w:sz w:val="24"/>
          <w:szCs w:val="24"/>
        </w:rPr>
        <w:t xml:space="preserve"> Cardiff: South Gate House. 8.</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 xml:space="preserve">Social Care Wales. (2017). Mors </w:t>
      </w:r>
      <w:proofErr w:type="gramStart"/>
      <w:r w:rsidRPr="009B0CAD">
        <w:rPr>
          <w:b/>
          <w:sz w:val="24"/>
          <w:szCs w:val="24"/>
        </w:rPr>
        <w:t>Than</w:t>
      </w:r>
      <w:proofErr w:type="gramEnd"/>
      <w:r w:rsidRPr="009B0CAD">
        <w:rPr>
          <w:b/>
          <w:sz w:val="24"/>
          <w:szCs w:val="24"/>
        </w:rPr>
        <w:t xml:space="preserve"> Just Words and The Active Offer. Available: https://socialcare.wales/learning-and-development/more-than-just-words-and-the-active-offer. Last accessed 14th Feb 2019.</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Social Services and Well-being (Wales) Act 2014. Available: https://www.legislation.gov.uk/anaw/2014/4/contents. Last accessed 9th Feb 2019.</w:t>
      </w:r>
    </w:p>
    <w:p w:rsidR="009B0CAD" w:rsidRDefault="009B0CAD" w:rsidP="00FF7EBB">
      <w:pPr>
        <w:jc w:val="both"/>
        <w:rPr>
          <w:b/>
          <w:sz w:val="24"/>
          <w:szCs w:val="24"/>
        </w:rPr>
      </w:pPr>
    </w:p>
    <w:p w:rsidR="009B0CAD" w:rsidRPr="009B0CAD" w:rsidRDefault="009B0CAD" w:rsidP="009B0CAD">
      <w:pPr>
        <w:jc w:val="both"/>
        <w:rPr>
          <w:b/>
          <w:sz w:val="24"/>
          <w:szCs w:val="24"/>
        </w:rPr>
      </w:pPr>
      <w:r w:rsidRPr="009B0CAD">
        <w:rPr>
          <w:b/>
          <w:sz w:val="24"/>
          <w:szCs w:val="24"/>
        </w:rPr>
        <w:t xml:space="preserve">The Children’s Act 1989 Available at: https://www.legislation.gov.uk/ukpga/1989/41/contents </w:t>
      </w:r>
      <w:proofErr w:type="gramStart"/>
      <w:r w:rsidRPr="009B0CAD">
        <w:rPr>
          <w:b/>
          <w:sz w:val="24"/>
          <w:szCs w:val="24"/>
        </w:rPr>
        <w:t>Last</w:t>
      </w:r>
      <w:proofErr w:type="gramEnd"/>
      <w:r w:rsidRPr="009B0CAD">
        <w:rPr>
          <w:b/>
          <w:sz w:val="24"/>
          <w:szCs w:val="24"/>
        </w:rPr>
        <w:t xml:space="preserve"> Accessed: 13th Feb 2019.</w:t>
      </w:r>
    </w:p>
    <w:p w:rsidR="00F554CE" w:rsidRDefault="00F554CE" w:rsidP="00FF7EBB">
      <w:pPr>
        <w:jc w:val="both"/>
        <w:rPr>
          <w:b/>
          <w:sz w:val="24"/>
          <w:szCs w:val="24"/>
        </w:rPr>
      </w:pPr>
    </w:p>
    <w:p w:rsidR="009B0CAD" w:rsidRPr="009B0CAD" w:rsidRDefault="009B0CAD" w:rsidP="009B0CAD">
      <w:pPr>
        <w:jc w:val="both"/>
        <w:rPr>
          <w:b/>
          <w:sz w:val="24"/>
          <w:szCs w:val="24"/>
        </w:rPr>
      </w:pPr>
      <w:r w:rsidRPr="009B0CAD">
        <w:rPr>
          <w:b/>
          <w:sz w:val="24"/>
          <w:szCs w:val="24"/>
        </w:rPr>
        <w:t>The Social Services and Wellbeing Act 2014. Available at: https://www.legislation.gov.uk/anaw/2014/4/contents. Last Accessed: 14th Feb 2019.</w:t>
      </w:r>
    </w:p>
    <w:p w:rsidR="00F554CE" w:rsidRDefault="00F554CE" w:rsidP="00FF7EBB">
      <w:pPr>
        <w:jc w:val="both"/>
        <w:rPr>
          <w:b/>
          <w:sz w:val="24"/>
          <w:szCs w:val="24"/>
        </w:rPr>
      </w:pPr>
    </w:p>
    <w:p w:rsidR="009B0CAD" w:rsidRDefault="009B0CAD" w:rsidP="00FF7EBB">
      <w:pPr>
        <w:jc w:val="both"/>
        <w:rPr>
          <w:b/>
          <w:sz w:val="24"/>
          <w:szCs w:val="24"/>
        </w:rPr>
      </w:pPr>
      <w:r w:rsidRPr="009B0CAD">
        <w:rPr>
          <w:b/>
          <w:sz w:val="24"/>
          <w:szCs w:val="24"/>
        </w:rPr>
        <w:t xml:space="preserve">Turner, F (2007). Social Work Treatment: Interlocking Theoretical Approaches. 5th </w:t>
      </w:r>
      <w:proofErr w:type="gramStart"/>
      <w:r w:rsidRPr="009B0CAD">
        <w:rPr>
          <w:b/>
          <w:sz w:val="24"/>
          <w:szCs w:val="24"/>
        </w:rPr>
        <w:t>ed</w:t>
      </w:r>
      <w:proofErr w:type="gramEnd"/>
      <w:r w:rsidRPr="009B0CAD">
        <w:rPr>
          <w:b/>
          <w:sz w:val="24"/>
          <w:szCs w:val="24"/>
        </w:rPr>
        <w:t>. New York: Oxford University Press Inc. 136-7.</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 xml:space="preserve">Wales Interim Policy and Procedures for the Protection of Vulnerable Adults from Abuse </w:t>
      </w:r>
      <w:proofErr w:type="gramStart"/>
      <w:r w:rsidRPr="009B0CAD">
        <w:rPr>
          <w:b/>
          <w:sz w:val="24"/>
          <w:szCs w:val="24"/>
        </w:rPr>
        <w:t>2013 .</w:t>
      </w:r>
      <w:proofErr w:type="gramEnd"/>
      <w:r w:rsidRPr="009B0CAD">
        <w:rPr>
          <w:b/>
          <w:sz w:val="24"/>
          <w:szCs w:val="24"/>
        </w:rPr>
        <w:t xml:space="preserve"> Available: http://cms.XXXX.gov.uk/Uploads/2014/02/10/t/v/k/Wales-Adult-Protection-PandP-Updated-version-Janaury-2013.pdf. Last accessed 9th Feb 2019</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Walker, S &amp; Cleaver, H (2004). Assessing Children's Needs and Circumstances. London: Kingsley Publishers. 17.</w:t>
      </w:r>
    </w:p>
    <w:p w:rsidR="009B0CAD" w:rsidRDefault="009B0CAD" w:rsidP="00FF7EBB">
      <w:pPr>
        <w:jc w:val="both"/>
        <w:rPr>
          <w:b/>
          <w:sz w:val="24"/>
          <w:szCs w:val="24"/>
        </w:rPr>
      </w:pPr>
    </w:p>
    <w:p w:rsidR="009B0CAD" w:rsidRDefault="009B0CAD" w:rsidP="00FF7EBB">
      <w:pPr>
        <w:jc w:val="both"/>
        <w:rPr>
          <w:b/>
          <w:sz w:val="24"/>
          <w:szCs w:val="24"/>
        </w:rPr>
      </w:pPr>
      <w:r w:rsidRPr="009B0CAD">
        <w:rPr>
          <w:b/>
          <w:sz w:val="24"/>
          <w:szCs w:val="24"/>
        </w:rPr>
        <w:t>Warren, J (2007). Service User and Carer Participation in Social Work. . Exeter: Learning Matters LTD. 48-51.</w:t>
      </w:r>
    </w:p>
    <w:p w:rsidR="002B443A" w:rsidRDefault="002B443A" w:rsidP="00FF7EBB">
      <w:pPr>
        <w:jc w:val="both"/>
        <w:rPr>
          <w:b/>
          <w:sz w:val="24"/>
          <w:szCs w:val="24"/>
        </w:rPr>
      </w:pPr>
    </w:p>
    <w:p w:rsidR="00390074" w:rsidRDefault="00390074" w:rsidP="00FF7EBB">
      <w:pPr>
        <w:jc w:val="both"/>
        <w:rPr>
          <w:b/>
          <w:sz w:val="24"/>
          <w:szCs w:val="24"/>
        </w:rPr>
      </w:pP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9B0CA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 Name of Learner: Emily Roberts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B0CAD">
        <w:rPr>
          <w:b/>
          <w:sz w:val="24"/>
          <w:szCs w:val="24"/>
        </w:rPr>
        <w:t xml:space="preserve"> 1712180</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9B0CAD" w:rsidRDefault="009B0CA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11 </w:t>
      </w:r>
      <w:proofErr w:type="spellStart"/>
      <w:r>
        <w:rPr>
          <w:b/>
          <w:sz w:val="24"/>
          <w:szCs w:val="24"/>
        </w:rPr>
        <w:t>Arvonia</w:t>
      </w:r>
      <w:proofErr w:type="spellEnd"/>
      <w:r>
        <w:rPr>
          <w:b/>
          <w:sz w:val="24"/>
          <w:szCs w:val="24"/>
        </w:rPr>
        <w:t xml:space="preserve"> Terrace, </w:t>
      </w:r>
    </w:p>
    <w:p w:rsidR="009B0CAD" w:rsidRDefault="009B0CAD"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Criccieth</w:t>
      </w:r>
      <w:proofErr w:type="spellEnd"/>
      <w:r>
        <w:rPr>
          <w:b/>
          <w:sz w:val="24"/>
          <w:szCs w:val="24"/>
        </w:rPr>
        <w:t xml:space="preserve">, </w:t>
      </w:r>
    </w:p>
    <w:p w:rsidR="009B0CAD" w:rsidRDefault="009B0CA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rsidR="004923DA" w:rsidRPr="008B28E7" w:rsidRDefault="009B0CA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LL52 0BL</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9B0CAD">
        <w:rPr>
          <w:b/>
          <w:sz w:val="24"/>
          <w:szCs w:val="24"/>
        </w:rPr>
        <w:t xml:space="preserve"> 07812992131</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B0CAD">
        <w:rPr>
          <w:b/>
          <w:sz w:val="24"/>
          <w:szCs w:val="24"/>
        </w:rPr>
        <w:t xml:space="preserve"> emilyjane1991@hotmail.com</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B0CAD">
        <w:rPr>
          <w:b/>
          <w:sz w:val="24"/>
          <w:szCs w:val="24"/>
        </w:rPr>
        <w:t xml:space="preserve">July 2012.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B0CAD">
        <w:rPr>
          <w:b/>
          <w:sz w:val="24"/>
          <w:szCs w:val="24"/>
        </w:rPr>
        <w:t xml:space="preserve"> October 2017.</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9B0CAD">
        <w:rPr>
          <w:b/>
          <w:sz w:val="24"/>
          <w:szCs w:val="24"/>
        </w:rPr>
        <w:t xml:space="preserve"> Isle of Anglesey County Council.</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A1777F">
        <w:rPr>
          <w:b/>
          <w:sz w:val="24"/>
          <w:szCs w:val="24"/>
        </w:rPr>
        <w:t>Contact details</w:t>
      </w:r>
      <w:r w:rsidR="009B0CAD">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B30CB">
        <w:rPr>
          <w:b/>
          <w:sz w:val="24"/>
          <w:szCs w:val="24"/>
        </w:rPr>
        <w:t xml:space="preserve"> </w:t>
      </w:r>
      <w:r w:rsidR="00B02E40">
        <w:rPr>
          <w:b/>
          <w:sz w:val="24"/>
          <w:szCs w:val="24"/>
        </w:rPr>
        <w:t>Children and Family Services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02E40">
        <w:rPr>
          <w:b/>
          <w:sz w:val="24"/>
          <w:szCs w:val="24"/>
        </w:rPr>
        <w:t xml:space="preserve"> </w:t>
      </w:r>
      <w:r w:rsidR="00B02E40" w:rsidRPr="00B02E40">
        <w:rPr>
          <w:b/>
          <w:sz w:val="24"/>
          <w:szCs w:val="24"/>
        </w:rPr>
        <w:t xml:space="preserve">Main Council Offices, </w:t>
      </w:r>
      <w:proofErr w:type="spellStart"/>
      <w:r w:rsidR="00B02E40" w:rsidRPr="00B02E40">
        <w:rPr>
          <w:b/>
          <w:sz w:val="24"/>
          <w:szCs w:val="24"/>
        </w:rPr>
        <w:t>Llangefni</w:t>
      </w:r>
      <w:proofErr w:type="spellEnd"/>
      <w:r w:rsidR="00B02E40" w:rsidRPr="00B02E40">
        <w:rPr>
          <w:b/>
          <w:sz w:val="24"/>
          <w:szCs w:val="24"/>
        </w:rPr>
        <w:t>, Anglesey, LL77 7TW</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B30CB">
        <w:rPr>
          <w:b/>
          <w:sz w:val="24"/>
          <w:szCs w:val="24"/>
        </w:rPr>
        <w:t xml:space="preserve"> 01248 752 888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02E40">
        <w:rPr>
          <w:b/>
          <w:sz w:val="24"/>
          <w:szCs w:val="24"/>
        </w:rPr>
        <w:t>teulumon@ynysmon.gov.uk</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DB30CB">
        <w:rPr>
          <w:b/>
          <w:sz w:val="24"/>
          <w:szCs w:val="24"/>
          <w:shd w:val="clear" w:color="auto" w:fill="000000" w:themeFill="text1"/>
        </w:rPr>
        <w:sym w:font="Wingdings" w:char="F06F"/>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B30CB">
        <w:rPr>
          <w:b/>
          <w:sz w:val="24"/>
          <w:szCs w:val="24"/>
        </w:rPr>
        <w:t xml:space="preserve"> Michelle Evans.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B30CB">
        <w:rPr>
          <w:b/>
          <w:sz w:val="24"/>
          <w:szCs w:val="24"/>
        </w:rPr>
        <w:t xml:space="preserve"> </w:t>
      </w:r>
      <w:r w:rsidR="00DB30CB" w:rsidRPr="00DB30CB">
        <w:rPr>
          <w:b/>
          <w:sz w:val="24"/>
          <w:szCs w:val="24"/>
        </w:rPr>
        <w:t>Main Council Office</w:t>
      </w:r>
      <w:r w:rsidR="00DB30CB">
        <w:rPr>
          <w:b/>
          <w:sz w:val="24"/>
          <w:szCs w:val="24"/>
        </w:rPr>
        <w:t>s</w:t>
      </w:r>
      <w:r w:rsidR="00DB30CB" w:rsidRPr="00DB30CB">
        <w:rPr>
          <w:b/>
          <w:sz w:val="24"/>
          <w:szCs w:val="24"/>
        </w:rPr>
        <w:t xml:space="preserve">, </w:t>
      </w:r>
      <w:proofErr w:type="spellStart"/>
      <w:r w:rsidR="00DB30CB" w:rsidRPr="00DB30CB">
        <w:rPr>
          <w:b/>
          <w:sz w:val="24"/>
          <w:szCs w:val="24"/>
        </w:rPr>
        <w:t>Llangefni</w:t>
      </w:r>
      <w:proofErr w:type="spellEnd"/>
      <w:r w:rsidR="00DB30CB" w:rsidRPr="00DB30CB">
        <w:rPr>
          <w:b/>
          <w:sz w:val="24"/>
          <w:szCs w:val="24"/>
        </w:rPr>
        <w:t>, Anglesey, LL77 7TW</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B30CB">
        <w:rPr>
          <w:b/>
          <w:sz w:val="24"/>
          <w:szCs w:val="24"/>
        </w:rPr>
        <w:t xml:space="preserve"> 01248 725 888</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B30CB" w:rsidRPr="00DB30CB">
        <w:t xml:space="preserve"> </w:t>
      </w:r>
      <w:r w:rsidR="00DB30CB" w:rsidRPr="00DB30CB">
        <w:rPr>
          <w:b/>
          <w:sz w:val="24"/>
          <w:szCs w:val="24"/>
        </w:rPr>
        <w:t>michelleevans@anglesey.gov.uk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DB30CB">
              <w:rPr>
                <w:b/>
                <w:sz w:val="24"/>
                <w:szCs w:val="24"/>
              </w:rPr>
              <w:t xml:space="preserve"> Helen Turner</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r w:rsidR="00DB30CB">
              <w:rPr>
                <w:b/>
                <w:sz w:val="24"/>
                <w:szCs w:val="24"/>
              </w:rPr>
              <w:t>Main Council Offices</w:t>
            </w:r>
            <w:r w:rsidR="00DB30CB" w:rsidRPr="00DB30CB">
              <w:rPr>
                <w:b/>
                <w:sz w:val="24"/>
                <w:szCs w:val="24"/>
              </w:rPr>
              <w:t xml:space="preserve">, </w:t>
            </w:r>
            <w:proofErr w:type="spellStart"/>
            <w:r w:rsidR="00DB30CB" w:rsidRPr="00DB30CB">
              <w:rPr>
                <w:b/>
                <w:sz w:val="24"/>
                <w:szCs w:val="24"/>
              </w:rPr>
              <w:t>Llangefni</w:t>
            </w:r>
            <w:proofErr w:type="spellEnd"/>
            <w:r w:rsidR="00DB30CB" w:rsidRPr="00DB30CB">
              <w:rPr>
                <w:b/>
                <w:sz w:val="24"/>
                <w:szCs w:val="24"/>
              </w:rPr>
              <w:t>, Anglesey, LL77 7TW</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A1777F">
              <w:rPr>
                <w:b/>
                <w:sz w:val="24"/>
                <w:szCs w:val="24"/>
              </w:rPr>
              <w:t xml:space="preserve"> BA in Social Work 2012.</w:t>
            </w:r>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DB30CB">
              <w:rPr>
                <w:b/>
                <w:sz w:val="24"/>
                <w:szCs w:val="24"/>
              </w:rPr>
              <w:t xml:space="preserve"> </w:t>
            </w:r>
            <w:r w:rsidR="00A1777F">
              <w:rPr>
                <w:b/>
                <w:sz w:val="24"/>
                <w:szCs w:val="24"/>
              </w:rPr>
              <w:t>helenturner@anglesey.gov.uk</w:t>
            </w:r>
          </w:p>
          <w:p w:rsidR="00B17FA0" w:rsidRPr="008B28E7" w:rsidRDefault="00B17FA0" w:rsidP="000E38C3">
            <w:pPr>
              <w:jc w:val="both"/>
              <w:rPr>
                <w:b/>
                <w:sz w:val="24"/>
                <w:szCs w:val="24"/>
              </w:rPr>
            </w:pP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w:t>
      </w:r>
      <w:r w:rsidR="00DB30CB" w:rsidRPr="00DB30CB">
        <w:rPr>
          <w:noProof/>
          <w:sz w:val="24"/>
          <w:szCs w:val="24"/>
        </w:rPr>
        <w:drawing>
          <wp:inline distT="0" distB="0" distL="0" distR="0">
            <wp:extent cx="1248355" cy="399918"/>
            <wp:effectExtent l="0" t="0" r="0" b="635"/>
            <wp:docPr id="1" name="Picture 1" descr="\\ioacc-dfs01\User Folders\EXXRSS\Desktop\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acc-dfs01\User Folders\EXXRSS\Desktop\Signa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8516" cy="409580"/>
                    </a:xfrm>
                    <a:prstGeom prst="rect">
                      <a:avLst/>
                    </a:prstGeom>
                    <a:noFill/>
                    <a:ln>
                      <a:noFill/>
                    </a:ln>
                  </pic:spPr>
                </pic:pic>
              </a:graphicData>
            </a:graphic>
          </wp:inline>
        </w:drawing>
      </w:r>
      <w:r w:rsidR="00DB30CB" w:rsidRPr="00DB30CB">
        <w:rPr>
          <w:sz w:val="24"/>
          <w:szCs w:val="24"/>
        </w:rPr>
        <w:t xml:space="preserve"> </w:t>
      </w:r>
      <w:r>
        <w:rPr>
          <w:sz w:val="24"/>
          <w:szCs w:val="24"/>
        </w:rPr>
        <w:t xml:space="preserve">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w:t>
      </w:r>
      <w:r w:rsidR="00DB30CB">
        <w:rPr>
          <w:sz w:val="24"/>
          <w:szCs w:val="24"/>
        </w:rPr>
        <w:t>14</w:t>
      </w:r>
      <w:r w:rsidR="00DB30CB" w:rsidRPr="00DB30CB">
        <w:rPr>
          <w:sz w:val="24"/>
          <w:szCs w:val="24"/>
          <w:vertAlign w:val="superscript"/>
        </w:rPr>
        <w:t>th</w:t>
      </w:r>
      <w:r w:rsidR="00DB30CB">
        <w:rPr>
          <w:sz w:val="24"/>
          <w:szCs w:val="24"/>
        </w:rPr>
        <w:t xml:space="preserve"> Feb 2019</w:t>
      </w:r>
      <w:r>
        <w:rPr>
          <w:sz w:val="24"/>
          <w:szCs w:val="24"/>
        </w:rPr>
        <w:t>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1290F" w:rsidP="00FF7EBB">
      <w:pPr>
        <w:pBdr>
          <w:top w:val="single" w:sz="6" w:space="1" w:color="auto"/>
          <w:left w:val="single" w:sz="6" w:space="1" w:color="auto"/>
          <w:bottom w:val="single" w:sz="6" w:space="1" w:color="auto"/>
          <w:right w:val="single" w:sz="6" w:space="1" w:color="auto"/>
        </w:pBdr>
        <w:jc w:val="both"/>
        <w:rPr>
          <w:sz w:val="24"/>
          <w:szCs w:val="24"/>
        </w:rPr>
      </w:pPr>
      <w:r w:rsidRPr="0041290F">
        <w:rPr>
          <w:noProof/>
          <w:sz w:val="24"/>
          <w:szCs w:val="24"/>
        </w:rPr>
        <w:drawing>
          <wp:anchor distT="0" distB="0" distL="114300" distR="114300" simplePos="0" relativeHeight="251659264" behindDoc="0" locked="0" layoutInCell="1" allowOverlap="1">
            <wp:simplePos x="0" y="0"/>
            <wp:positionH relativeFrom="column">
              <wp:posOffset>749300</wp:posOffset>
            </wp:positionH>
            <wp:positionV relativeFrom="paragraph">
              <wp:posOffset>137795</wp:posOffset>
            </wp:positionV>
            <wp:extent cx="1485900" cy="475488"/>
            <wp:effectExtent l="0" t="0" r="0" b="1270"/>
            <wp:wrapSquare wrapText="bothSides"/>
            <wp:docPr id="3" name="Picture 3" descr="C:\Users\exxrss\AppData\Local\Microsoft\Windows\INetCache\Content.Outlook\V76HPPBF\Digital signature.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xxrss\AppData\Local\Microsoft\Windows\INetCache\Content.Outlook\V76HPPBF\Digital signature._.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5900" cy="475488"/>
                    </a:xfrm>
                    <a:prstGeom prst="rect">
                      <a:avLst/>
                    </a:prstGeom>
                    <a:noFill/>
                    <a:ln>
                      <a:noFill/>
                    </a:ln>
                  </pic:spPr>
                </pic:pic>
              </a:graphicData>
            </a:graphic>
          </wp:anchor>
        </w:drawing>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41290F">
        <w:rPr>
          <w:sz w:val="24"/>
          <w:szCs w:val="24"/>
        </w:rPr>
        <w:t>14</w:t>
      </w:r>
      <w:r w:rsidR="0041290F" w:rsidRPr="0041290F">
        <w:rPr>
          <w:sz w:val="24"/>
          <w:szCs w:val="24"/>
          <w:vertAlign w:val="superscript"/>
        </w:rPr>
        <w:t>th</w:t>
      </w:r>
      <w:r w:rsidR="0041290F">
        <w:rPr>
          <w:sz w:val="24"/>
          <w:szCs w:val="24"/>
        </w:rPr>
        <w:t xml:space="preserve"> Feb 2019</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CF0DF5">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CF0DF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CF0DF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4923DA" w:rsidRPr="008B28E7" w:rsidRDefault="004923DA" w:rsidP="00CF0DF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CF0DF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CF0DF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CF0DF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CF0DF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41290F">
        <w:rPr>
          <w:caps/>
          <w:sz w:val="24"/>
          <w:szCs w:val="24"/>
        </w:rPr>
        <w:t>MICHELLE eVANS</w:t>
      </w:r>
    </w:p>
    <w:p w:rsidR="004923DA" w:rsidRPr="008B28E7" w:rsidRDefault="00355AD9"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sz w:val="24"/>
          <w:szCs w:val="24"/>
        </w:rPr>
        <w:drawing>
          <wp:anchor distT="0" distB="0" distL="114300" distR="114300" simplePos="0" relativeHeight="251660288" behindDoc="0" locked="0" layoutInCell="1" allowOverlap="1">
            <wp:simplePos x="0" y="0"/>
            <wp:positionH relativeFrom="column">
              <wp:posOffset>2654300</wp:posOffset>
            </wp:positionH>
            <wp:positionV relativeFrom="paragraph">
              <wp:posOffset>92075</wp:posOffset>
            </wp:positionV>
            <wp:extent cx="847725" cy="41910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419100"/>
                    </a:xfrm>
                    <a:prstGeom prst="rect">
                      <a:avLst/>
                    </a:prstGeom>
                    <a:noFill/>
                  </pic:spPr>
                </pic:pic>
              </a:graphicData>
            </a:graphic>
          </wp:anchor>
        </w:drawing>
      </w:r>
      <w:r w:rsidR="004923DA" w:rsidRPr="008B28E7">
        <w:rPr>
          <w:caps/>
          <w:sz w:val="24"/>
          <w:szCs w:val="24"/>
        </w:rPr>
        <w:t xml:space="preserve">Signature of LINE </w:t>
      </w:r>
      <w:proofErr w:type="gramStart"/>
      <w:r w:rsidR="004923DA" w:rsidRPr="008B28E7">
        <w:rPr>
          <w:caps/>
          <w:sz w:val="24"/>
          <w:szCs w:val="24"/>
        </w:rPr>
        <w:t>MANAGER</w:t>
      </w:r>
      <w:r w:rsidR="004923DA" w:rsidRPr="008B28E7">
        <w:rPr>
          <w:sz w:val="24"/>
          <w:szCs w:val="24"/>
        </w:rPr>
        <w:t>.</w:t>
      </w:r>
      <w:r w:rsidR="00B577D3">
        <w:rPr>
          <w:sz w:val="24"/>
          <w:szCs w:val="24"/>
        </w:rPr>
        <w:t>:</w:t>
      </w:r>
      <w:proofErr w:type="gramEnd"/>
      <w:r w:rsidR="00B577D3">
        <w:rPr>
          <w:sz w:val="24"/>
          <w:szCs w:val="24"/>
        </w:rPr>
        <w:t xml:space="preserve"> </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355AD9">
        <w:rPr>
          <w:sz w:val="24"/>
          <w:szCs w:val="24"/>
        </w:rPr>
        <w:t>14</w:t>
      </w:r>
      <w:r w:rsidR="00355AD9" w:rsidRPr="00355AD9">
        <w:rPr>
          <w:sz w:val="24"/>
          <w:szCs w:val="24"/>
          <w:vertAlign w:val="superscript"/>
        </w:rPr>
        <w:t>TH</w:t>
      </w:r>
      <w:r w:rsidR="00355AD9">
        <w:rPr>
          <w:sz w:val="24"/>
          <w:szCs w:val="24"/>
        </w:rPr>
        <w:t xml:space="preserve"> Feb 2019</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A1777F">
            <w:pPr>
              <w:rPr>
                <w:sz w:val="24"/>
                <w:szCs w:val="24"/>
              </w:rPr>
            </w:pPr>
            <w:r>
              <w:rPr>
                <w:sz w:val="24"/>
                <w:szCs w:val="24"/>
              </w:rPr>
              <w:t>Emily Jane Roberts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A1777F">
            <w:pPr>
              <w:rPr>
                <w:sz w:val="24"/>
                <w:szCs w:val="24"/>
              </w:rPr>
            </w:pPr>
            <w:r>
              <w:rPr>
                <w:sz w:val="24"/>
                <w:szCs w:val="24"/>
              </w:rPr>
              <w:t xml:space="preserve">Isle of Anglesey County Council – Children’s and Family Services. </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A1777F">
            <w:pPr>
              <w:rPr>
                <w:sz w:val="24"/>
                <w:szCs w:val="24"/>
              </w:rPr>
            </w:pPr>
            <w:r>
              <w:rPr>
                <w:sz w:val="24"/>
                <w:szCs w:val="24"/>
              </w:rPr>
              <w:t>Michelle Evans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A1777F">
            <w:pPr>
              <w:rPr>
                <w:sz w:val="24"/>
                <w:szCs w:val="24"/>
              </w:rPr>
            </w:pPr>
            <w:r>
              <w:rPr>
                <w:sz w:val="24"/>
                <w:szCs w:val="24"/>
              </w:rPr>
              <w:t>Michelle Evans</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t xml:space="preserve">The employer’s training department agrees to: </w:t>
      </w:r>
    </w:p>
    <w:p w:rsidR="00986C0B" w:rsidRDefault="00986C0B" w:rsidP="00986C0B">
      <w:r>
        <w:t xml:space="preserve"> </w:t>
      </w:r>
    </w:p>
    <w:p w:rsidR="00986C0B" w:rsidRDefault="00986C0B" w:rsidP="00CF0DF5">
      <w:pPr>
        <w:numPr>
          <w:ilvl w:val="0"/>
          <w:numId w:val="8"/>
        </w:numPr>
        <w:overflowPunct/>
        <w:autoSpaceDE/>
        <w:autoSpaceDN/>
        <w:adjustRightInd/>
        <w:textAlignment w:val="auto"/>
      </w:pPr>
      <w:r>
        <w:t xml:space="preserve">Arrange for eligible staff to join the programme </w:t>
      </w:r>
    </w:p>
    <w:p w:rsidR="00986C0B" w:rsidRDefault="00986C0B" w:rsidP="00CF0DF5">
      <w:pPr>
        <w:numPr>
          <w:ilvl w:val="0"/>
          <w:numId w:val="8"/>
        </w:numPr>
        <w:overflowPunct/>
        <w:autoSpaceDE/>
        <w:autoSpaceDN/>
        <w:adjustRightInd/>
        <w:textAlignment w:val="auto"/>
      </w:pPr>
      <w:r>
        <w:t xml:space="preserve">pay course fees directly to the University  </w:t>
      </w:r>
    </w:p>
    <w:p w:rsidR="00986C0B" w:rsidRDefault="00986C0B" w:rsidP="00CF0DF5">
      <w:pPr>
        <w:numPr>
          <w:ilvl w:val="0"/>
          <w:numId w:val="9"/>
        </w:numPr>
        <w:overflowPunct/>
        <w:autoSpaceDE/>
        <w:autoSpaceDN/>
        <w:adjustRightInd/>
        <w:textAlignment w:val="auto"/>
      </w:pPr>
      <w:r>
        <w:t>provide additional guidance and support by:</w:t>
      </w:r>
    </w:p>
    <w:p w:rsidR="00986C0B" w:rsidRDefault="00986C0B" w:rsidP="00986C0B"/>
    <w:p w:rsidR="00986C0B" w:rsidRDefault="00986C0B" w:rsidP="00CF0DF5">
      <w:pPr>
        <w:numPr>
          <w:ilvl w:val="1"/>
          <w:numId w:val="10"/>
        </w:numPr>
        <w:tabs>
          <w:tab w:val="left" w:pos="360"/>
        </w:tabs>
        <w:overflowPunct/>
        <w:autoSpaceDE/>
        <w:autoSpaceDN/>
        <w:adjustRightInd/>
        <w:textAlignment w:val="auto"/>
      </w:pPr>
      <w:r>
        <w:t>facilitating access to existing learning materials or library resources</w:t>
      </w:r>
    </w:p>
    <w:p w:rsidR="00986C0B" w:rsidRDefault="00986C0B" w:rsidP="00CF0DF5">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CF0DF5">
      <w:pPr>
        <w:numPr>
          <w:ilvl w:val="1"/>
          <w:numId w:val="10"/>
        </w:numPr>
        <w:tabs>
          <w:tab w:val="left" w:pos="360"/>
        </w:tabs>
        <w:overflowPunct/>
        <w:autoSpaceDE/>
        <w:autoSpaceDN/>
        <w:adjustRightInd/>
        <w:textAlignment w:val="auto"/>
      </w:pPr>
      <w:r>
        <w:t xml:space="preserve">providing programme induction and Consolidation Workshops </w:t>
      </w:r>
    </w:p>
    <w:p w:rsidR="00986C0B" w:rsidRDefault="00986C0B" w:rsidP="00CF0DF5">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CF0DF5">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CF0DF5">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CF0DF5">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CF0DF5">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CF0DF5">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986C0B" w:rsidRDefault="00986C0B" w:rsidP="00CF0DF5">
      <w:pPr>
        <w:numPr>
          <w:ilvl w:val="0"/>
          <w:numId w:val="11"/>
        </w:numPr>
        <w:overflowPunct/>
        <w:autoSpaceDE/>
        <w:autoSpaceDN/>
        <w:adjustRightInd/>
        <w:textAlignment w:val="auto"/>
      </w:pPr>
      <w:r>
        <w:t xml:space="preserve">produce work and evidence appropriate to the portfolio and learning outcomes within agreed timescales </w:t>
      </w:r>
    </w:p>
    <w:p w:rsidR="00986C0B" w:rsidRDefault="00986C0B" w:rsidP="00CF0DF5">
      <w:pPr>
        <w:numPr>
          <w:ilvl w:val="0"/>
          <w:numId w:val="11"/>
        </w:numPr>
        <w:overflowPunct/>
        <w:autoSpaceDE/>
        <w:autoSpaceDN/>
        <w:adjustRightInd/>
        <w:jc w:val="both"/>
        <w:textAlignment w:val="auto"/>
      </w:pPr>
      <w:r>
        <w:t>make and keep agreed appointments with mentor/line manager</w:t>
      </w:r>
    </w:p>
    <w:p w:rsidR="00986C0B" w:rsidRDefault="00986C0B" w:rsidP="00CF0DF5">
      <w:pPr>
        <w:numPr>
          <w:ilvl w:val="0"/>
          <w:numId w:val="11"/>
        </w:numPr>
        <w:overflowPunct/>
        <w:autoSpaceDE/>
        <w:autoSpaceDN/>
        <w:adjustRightInd/>
        <w:textAlignment w:val="auto"/>
      </w:pPr>
      <w:r>
        <w:t>ensure they are prepared adequately and obtain all necessary consent for observed practice</w:t>
      </w:r>
    </w:p>
    <w:p w:rsidR="00986C0B" w:rsidRDefault="00986C0B" w:rsidP="00CF0DF5">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CF0DF5">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rsidR="00986C0B" w:rsidRDefault="00986C0B" w:rsidP="00CF0DF5">
      <w:pPr>
        <w:numPr>
          <w:ilvl w:val="0"/>
          <w:numId w:val="11"/>
        </w:numPr>
        <w:overflowPunct/>
        <w:autoSpaceDE/>
        <w:autoSpaceDN/>
        <w:adjustRightInd/>
        <w:textAlignment w:val="auto"/>
      </w:pPr>
      <w:r>
        <w:t xml:space="preserve">take personal responsibility for preparing and completing all work necessary to submit their portfolio </w:t>
      </w:r>
    </w:p>
    <w:p w:rsidR="00986C0B" w:rsidRDefault="00986C0B" w:rsidP="00CF0DF5">
      <w:pPr>
        <w:numPr>
          <w:ilvl w:val="0"/>
          <w:numId w:val="11"/>
        </w:numPr>
        <w:overflowPunct/>
        <w:autoSpaceDE/>
        <w:autoSpaceDN/>
        <w:adjustRightInd/>
        <w:textAlignment w:val="auto"/>
      </w:pPr>
      <w:r>
        <w:t>act at all times in accordance with the Code of Practice, the employer’s and University’s policies, procedures and processes</w:t>
      </w:r>
    </w:p>
    <w:p w:rsidR="00986C0B" w:rsidRDefault="00986C0B" w:rsidP="00CF0DF5">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CF0DF5">
      <w:pPr>
        <w:numPr>
          <w:ilvl w:val="0"/>
          <w:numId w:val="12"/>
        </w:numPr>
        <w:overflowPunct/>
        <w:autoSpaceDE/>
        <w:autoSpaceDN/>
        <w:adjustRightInd/>
        <w:textAlignment w:val="auto"/>
      </w:pPr>
      <w:r>
        <w:t>attend an induction meeting to become familiar with the requirements of the programme</w:t>
      </w:r>
    </w:p>
    <w:p w:rsidR="00986C0B" w:rsidRDefault="00986C0B" w:rsidP="00CF0DF5">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CF0DF5">
      <w:pPr>
        <w:numPr>
          <w:ilvl w:val="0"/>
          <w:numId w:val="12"/>
        </w:numPr>
        <w:overflowPunct/>
        <w:autoSpaceDE/>
        <w:autoSpaceDN/>
        <w:adjustRightInd/>
        <w:textAlignment w:val="auto"/>
      </w:pPr>
      <w:r>
        <w:t>guide and support the learner for the duration of the programme</w:t>
      </w:r>
    </w:p>
    <w:p w:rsidR="00986C0B" w:rsidRDefault="00986C0B" w:rsidP="00CF0DF5">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986C0B" w:rsidRDefault="00986C0B" w:rsidP="00CF0DF5">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CF0DF5">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DB30CB" w:rsidP="00986C0B">
      <w:r w:rsidRPr="00DB30CB">
        <w:rPr>
          <w:noProof/>
        </w:rPr>
        <w:drawing>
          <wp:anchor distT="0" distB="0" distL="114300" distR="114300" simplePos="0" relativeHeight="251658240" behindDoc="0" locked="0" layoutInCell="1" allowOverlap="1">
            <wp:simplePos x="0" y="0"/>
            <wp:positionH relativeFrom="column">
              <wp:posOffset>819785</wp:posOffset>
            </wp:positionH>
            <wp:positionV relativeFrom="paragraph">
              <wp:posOffset>80645</wp:posOffset>
            </wp:positionV>
            <wp:extent cx="942975" cy="301625"/>
            <wp:effectExtent l="0" t="0" r="9525" b="3175"/>
            <wp:wrapSquare wrapText="bothSides"/>
            <wp:docPr id="2" name="Picture 2" descr="\\ioacc-dfs01\User Folders\EXXRSS\Desktop\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oacc-dfs01\User Folders\EXXRSS\Desktop\Signatur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2975" cy="301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C0B" w:rsidRDefault="00986C0B" w:rsidP="00986C0B">
      <w:r>
        <w:t>Signed:</w:t>
      </w:r>
      <w:r w:rsidR="00DB30CB">
        <w:t xml:space="preserve">                                  </w:t>
      </w:r>
      <w:r>
        <w:t xml:space="preserve"> Print Name:</w:t>
      </w:r>
      <w:r w:rsidR="00DB30CB">
        <w:t xml:space="preserve"> Emily Roberts</w:t>
      </w:r>
      <w:r>
        <w:t xml:space="preserve"> </w:t>
      </w:r>
      <w:r w:rsidR="00DB30CB">
        <w:t xml:space="preserve">     </w:t>
      </w:r>
      <w:r>
        <w:t>Date:</w:t>
      </w:r>
      <w:r w:rsidR="00DB30CB">
        <w:t xml:space="preserve"> 13 Feb 2018</w:t>
      </w:r>
      <w:r>
        <w:t xml:space="preserve"> </w:t>
      </w:r>
    </w:p>
    <w:p w:rsidR="00986C0B" w:rsidRDefault="00986C0B" w:rsidP="00986C0B">
      <w:r>
        <w:t>(Learner)</w:t>
      </w:r>
    </w:p>
    <w:p w:rsidR="00986C0B" w:rsidRDefault="00355AD9" w:rsidP="00986C0B">
      <w:r>
        <w:rPr>
          <w:noProof/>
        </w:rPr>
        <w:drawing>
          <wp:anchor distT="0" distB="0" distL="114300" distR="114300" simplePos="0" relativeHeight="251661312" behindDoc="0" locked="0" layoutInCell="1" allowOverlap="1">
            <wp:simplePos x="0" y="0"/>
            <wp:positionH relativeFrom="column">
              <wp:posOffset>635000</wp:posOffset>
            </wp:positionH>
            <wp:positionV relativeFrom="paragraph">
              <wp:posOffset>12700</wp:posOffset>
            </wp:positionV>
            <wp:extent cx="768350" cy="22225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8350" cy="222250"/>
                    </a:xfrm>
                    <a:prstGeom prst="rect">
                      <a:avLst/>
                    </a:prstGeom>
                    <a:noFill/>
                  </pic:spPr>
                </pic:pic>
              </a:graphicData>
            </a:graphic>
            <wp14:sizeRelH relativeFrom="margin">
              <wp14:pctWidth>0</wp14:pctWidth>
            </wp14:sizeRelH>
            <wp14:sizeRelV relativeFrom="margin">
              <wp14:pctHeight>0</wp14:pctHeight>
            </wp14:sizeRelV>
          </wp:anchor>
        </w:drawing>
      </w:r>
    </w:p>
    <w:p w:rsidR="00986C0B" w:rsidRDefault="00986C0B" w:rsidP="00986C0B">
      <w:r>
        <w:t xml:space="preserve">Signed: </w:t>
      </w:r>
      <w:r w:rsidR="00355AD9">
        <w:t xml:space="preserve">       </w:t>
      </w:r>
      <w:bookmarkStart w:id="0" w:name="_GoBack"/>
      <w:bookmarkEnd w:id="0"/>
      <w:r>
        <w:t>Print Name:</w:t>
      </w:r>
      <w:r w:rsidR="00D00210">
        <w:t xml:space="preserve"> Michelle Evans          </w:t>
      </w:r>
      <w:r>
        <w:t>Date:</w:t>
      </w:r>
      <w:r w:rsidR="00D00210">
        <w:t xml:space="preserve"> 13 Feb 2018</w:t>
      </w:r>
      <w:r>
        <w:t xml:space="preserve"> </w:t>
      </w:r>
    </w:p>
    <w:p w:rsidR="00986C0B" w:rsidRDefault="00986C0B" w:rsidP="00986C0B">
      <w:r>
        <w:t>(Line Manager/Mentor)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.Date:……….</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26493A">
      <w:headerReference w:type="even" r:id="rId13"/>
      <w:headerReference w:type="default" r:id="rId14"/>
      <w:footerReference w:type="default" r:id="rId15"/>
      <w:headerReference w:type="first" r:id="rId16"/>
      <w:pgSz w:w="12240" w:h="15840"/>
      <w:pgMar w:top="1440" w:right="1080" w:bottom="1440" w:left="1080" w:header="216"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210" w:rsidRDefault="00D00210">
      <w:r>
        <w:separator/>
      </w:r>
    </w:p>
  </w:endnote>
  <w:endnote w:type="continuationSeparator" w:id="0">
    <w:p w:rsidR="00D00210" w:rsidRDefault="00D00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210" w:rsidRPr="00E60F42" w:rsidRDefault="00D00210" w:rsidP="00E32872">
    <w:pPr>
      <w:pStyle w:val="Footer"/>
      <w:rPr>
        <w:lang w:val="en-GB"/>
      </w:rPr>
    </w:pPr>
    <w:r>
      <w:rPr>
        <w:color w:val="auto"/>
        <w:lang w:val="en-GB"/>
      </w:rPr>
      <w:t>V7 7/2/18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210" w:rsidRDefault="00D00210">
      <w:r>
        <w:separator/>
      </w:r>
    </w:p>
  </w:footnote>
  <w:footnote w:type="continuationSeparator" w:id="0">
    <w:p w:rsidR="00D00210" w:rsidRDefault="00D00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210" w:rsidRDefault="00D00210" w:rsidP="0026493A">
    <w:pPr>
      <w:pStyle w:val="EgressHeaderStyleOfficialSensitiveLabel"/>
      <w:tabs>
        <w:tab w:val="center" w:pos="4320"/>
        <w:tab w:val="right" w:pos="8640"/>
        <w:tab w:val="left" w:pos="9360"/>
        <w:tab w:val="left" w:pos="10080"/>
      </w:tabs>
    </w:pPr>
    <w:fldSimple w:instr=" DOCPROPERTY SW-CLASSIFY-HEADER \* MERGEFORMAT ">
      <w:r>
        <w:t>SWYDDOGOL-SENSITIF / OFFICIAL-SENSITIVE</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210" w:rsidRDefault="00D00210" w:rsidP="0026493A">
    <w:pPr>
      <w:pStyle w:val="EgressHeaderStyleOfficialSensitiveLabel"/>
      <w:tabs>
        <w:tab w:val="center" w:pos="4320"/>
        <w:tab w:val="right" w:pos="8640"/>
        <w:tab w:val="left" w:pos="9360"/>
        <w:tab w:val="left" w:pos="10080"/>
      </w:tabs>
    </w:pPr>
    <w:fldSimple w:instr=" DOCPROPERTY SW-CLASSIFY-HEADER \* MERGEFORMAT ">
      <w:r>
        <w:t>SWYDDOGOL-SENSITIF / OFFICIAL-SENSITIVE</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210" w:rsidRDefault="00D00210" w:rsidP="0026493A">
    <w:pPr>
      <w:pStyle w:val="EgressHeaderStyleOfficialSensitiveLabel"/>
      <w:tabs>
        <w:tab w:val="center" w:pos="4320"/>
        <w:tab w:val="right" w:pos="8640"/>
        <w:tab w:val="left" w:pos="9360"/>
        <w:tab w:val="left" w:pos="10080"/>
      </w:tabs>
    </w:pPr>
    <w:fldSimple w:instr=" DOCPROPERTY SW-CLASSIFY-HEADER \* MERGEFORMAT ">
      <w:r>
        <w:t>SWYDDOGOL-SENSITIF / OFFICIAL-SENSITIVE</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C57AA"/>
    <w:multiLevelType w:val="hybridMultilevel"/>
    <w:tmpl w:val="EBF48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1"/>
  </w:num>
  <w:num w:numId="6">
    <w:abstractNumId w:val="9"/>
  </w:num>
  <w:num w:numId="7">
    <w:abstractNumId w:val="10"/>
  </w:num>
  <w:num w:numId="8">
    <w:abstractNumId w:val="3"/>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7"/>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92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16142"/>
    <w:rsid w:val="00020EEC"/>
    <w:rsid w:val="000232D5"/>
    <w:rsid w:val="0002440E"/>
    <w:rsid w:val="0002759A"/>
    <w:rsid w:val="00027B1F"/>
    <w:rsid w:val="0003088B"/>
    <w:rsid w:val="000325D9"/>
    <w:rsid w:val="00032719"/>
    <w:rsid w:val="000372B2"/>
    <w:rsid w:val="00037826"/>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783"/>
    <w:rsid w:val="000938E6"/>
    <w:rsid w:val="00093B3C"/>
    <w:rsid w:val="0009488C"/>
    <w:rsid w:val="00095C1B"/>
    <w:rsid w:val="00096DEA"/>
    <w:rsid w:val="000A410D"/>
    <w:rsid w:val="000A4240"/>
    <w:rsid w:val="000A469A"/>
    <w:rsid w:val="000A584A"/>
    <w:rsid w:val="000C378F"/>
    <w:rsid w:val="000C6892"/>
    <w:rsid w:val="000C6FFE"/>
    <w:rsid w:val="000D0BB6"/>
    <w:rsid w:val="000E0D51"/>
    <w:rsid w:val="000E26B0"/>
    <w:rsid w:val="000E38C3"/>
    <w:rsid w:val="000F0FFE"/>
    <w:rsid w:val="000F1599"/>
    <w:rsid w:val="000F1769"/>
    <w:rsid w:val="000F6196"/>
    <w:rsid w:val="00100BC5"/>
    <w:rsid w:val="0010312C"/>
    <w:rsid w:val="00106DC7"/>
    <w:rsid w:val="00112391"/>
    <w:rsid w:val="00114F52"/>
    <w:rsid w:val="00130119"/>
    <w:rsid w:val="001347F8"/>
    <w:rsid w:val="00137BB5"/>
    <w:rsid w:val="00137E05"/>
    <w:rsid w:val="001447F6"/>
    <w:rsid w:val="00147DE3"/>
    <w:rsid w:val="00150794"/>
    <w:rsid w:val="001608C4"/>
    <w:rsid w:val="00171418"/>
    <w:rsid w:val="001772DE"/>
    <w:rsid w:val="001961CF"/>
    <w:rsid w:val="001A3A51"/>
    <w:rsid w:val="001A59BB"/>
    <w:rsid w:val="001A6A51"/>
    <w:rsid w:val="001A79C4"/>
    <w:rsid w:val="001B331A"/>
    <w:rsid w:val="001C0E74"/>
    <w:rsid w:val="001C4DB8"/>
    <w:rsid w:val="001D229F"/>
    <w:rsid w:val="001F27F1"/>
    <w:rsid w:val="001F411F"/>
    <w:rsid w:val="001F4552"/>
    <w:rsid w:val="002019EB"/>
    <w:rsid w:val="00205051"/>
    <w:rsid w:val="00211F65"/>
    <w:rsid w:val="0021792F"/>
    <w:rsid w:val="00220D06"/>
    <w:rsid w:val="002246A0"/>
    <w:rsid w:val="00224D68"/>
    <w:rsid w:val="00230439"/>
    <w:rsid w:val="00230FFB"/>
    <w:rsid w:val="00235176"/>
    <w:rsid w:val="00236061"/>
    <w:rsid w:val="0024100E"/>
    <w:rsid w:val="00241C1B"/>
    <w:rsid w:val="0024288B"/>
    <w:rsid w:val="002446F6"/>
    <w:rsid w:val="0026493A"/>
    <w:rsid w:val="002657E9"/>
    <w:rsid w:val="0026665E"/>
    <w:rsid w:val="0027147E"/>
    <w:rsid w:val="002761F4"/>
    <w:rsid w:val="002775E1"/>
    <w:rsid w:val="00277979"/>
    <w:rsid w:val="00291ADD"/>
    <w:rsid w:val="00295CA1"/>
    <w:rsid w:val="002A097B"/>
    <w:rsid w:val="002A0E51"/>
    <w:rsid w:val="002A291A"/>
    <w:rsid w:val="002A5604"/>
    <w:rsid w:val="002B1701"/>
    <w:rsid w:val="002B23C3"/>
    <w:rsid w:val="002B443A"/>
    <w:rsid w:val="002B5B35"/>
    <w:rsid w:val="002C2536"/>
    <w:rsid w:val="002C256A"/>
    <w:rsid w:val="002C3031"/>
    <w:rsid w:val="002C4233"/>
    <w:rsid w:val="002C496D"/>
    <w:rsid w:val="002D05EB"/>
    <w:rsid w:val="002D0E0A"/>
    <w:rsid w:val="002D11A8"/>
    <w:rsid w:val="002D2F29"/>
    <w:rsid w:val="002D6B31"/>
    <w:rsid w:val="002E7017"/>
    <w:rsid w:val="002E7F2C"/>
    <w:rsid w:val="002F4F6E"/>
    <w:rsid w:val="002F5C32"/>
    <w:rsid w:val="003015C3"/>
    <w:rsid w:val="003016B5"/>
    <w:rsid w:val="00304A71"/>
    <w:rsid w:val="003106DB"/>
    <w:rsid w:val="0031350A"/>
    <w:rsid w:val="00316815"/>
    <w:rsid w:val="003168CA"/>
    <w:rsid w:val="00321255"/>
    <w:rsid w:val="0032230D"/>
    <w:rsid w:val="00322A0B"/>
    <w:rsid w:val="00332426"/>
    <w:rsid w:val="00335FC5"/>
    <w:rsid w:val="00355210"/>
    <w:rsid w:val="00355AD9"/>
    <w:rsid w:val="00365DF9"/>
    <w:rsid w:val="00372DB4"/>
    <w:rsid w:val="0037419E"/>
    <w:rsid w:val="00375AF5"/>
    <w:rsid w:val="003761BD"/>
    <w:rsid w:val="00381116"/>
    <w:rsid w:val="00385414"/>
    <w:rsid w:val="00390074"/>
    <w:rsid w:val="00393600"/>
    <w:rsid w:val="0039762B"/>
    <w:rsid w:val="003A0C37"/>
    <w:rsid w:val="003A1B6B"/>
    <w:rsid w:val="003A46C0"/>
    <w:rsid w:val="003A600E"/>
    <w:rsid w:val="003A6513"/>
    <w:rsid w:val="003B16C7"/>
    <w:rsid w:val="003C19F1"/>
    <w:rsid w:val="003C4186"/>
    <w:rsid w:val="003C6185"/>
    <w:rsid w:val="003C6199"/>
    <w:rsid w:val="003D0D2D"/>
    <w:rsid w:val="003D1885"/>
    <w:rsid w:val="003D20F1"/>
    <w:rsid w:val="003D4710"/>
    <w:rsid w:val="003E0F7F"/>
    <w:rsid w:val="003E16D7"/>
    <w:rsid w:val="003E197E"/>
    <w:rsid w:val="003E4B70"/>
    <w:rsid w:val="003E5FBA"/>
    <w:rsid w:val="003F1233"/>
    <w:rsid w:val="003F70F0"/>
    <w:rsid w:val="00400786"/>
    <w:rsid w:val="004046F0"/>
    <w:rsid w:val="0040668F"/>
    <w:rsid w:val="00412677"/>
    <w:rsid w:val="0041290F"/>
    <w:rsid w:val="004348AE"/>
    <w:rsid w:val="004376C0"/>
    <w:rsid w:val="0044223A"/>
    <w:rsid w:val="00445051"/>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600B"/>
    <w:rsid w:val="004B6822"/>
    <w:rsid w:val="004B69F6"/>
    <w:rsid w:val="004C2D3A"/>
    <w:rsid w:val="004D03C4"/>
    <w:rsid w:val="004D0BF1"/>
    <w:rsid w:val="004D0F4E"/>
    <w:rsid w:val="004D35A4"/>
    <w:rsid w:val="004D445F"/>
    <w:rsid w:val="004E087B"/>
    <w:rsid w:val="004E3C91"/>
    <w:rsid w:val="004E44A4"/>
    <w:rsid w:val="004E7B8B"/>
    <w:rsid w:val="004E7BDD"/>
    <w:rsid w:val="004F1E21"/>
    <w:rsid w:val="004F740D"/>
    <w:rsid w:val="004F7B8F"/>
    <w:rsid w:val="00500748"/>
    <w:rsid w:val="005011D6"/>
    <w:rsid w:val="0050277A"/>
    <w:rsid w:val="00502A14"/>
    <w:rsid w:val="005042F1"/>
    <w:rsid w:val="0050481B"/>
    <w:rsid w:val="005113D4"/>
    <w:rsid w:val="0051287D"/>
    <w:rsid w:val="00513C7D"/>
    <w:rsid w:val="00521123"/>
    <w:rsid w:val="00521221"/>
    <w:rsid w:val="0052250B"/>
    <w:rsid w:val="005411A5"/>
    <w:rsid w:val="005414F4"/>
    <w:rsid w:val="00543193"/>
    <w:rsid w:val="00546187"/>
    <w:rsid w:val="00547B11"/>
    <w:rsid w:val="00551D97"/>
    <w:rsid w:val="00557D77"/>
    <w:rsid w:val="00562EAA"/>
    <w:rsid w:val="00563B58"/>
    <w:rsid w:val="005640C4"/>
    <w:rsid w:val="0056684C"/>
    <w:rsid w:val="00567004"/>
    <w:rsid w:val="00574A0C"/>
    <w:rsid w:val="0057780F"/>
    <w:rsid w:val="00580B6D"/>
    <w:rsid w:val="00581E0A"/>
    <w:rsid w:val="00586D89"/>
    <w:rsid w:val="00594F9F"/>
    <w:rsid w:val="005A1B4C"/>
    <w:rsid w:val="005A545C"/>
    <w:rsid w:val="005C1567"/>
    <w:rsid w:val="005C28D3"/>
    <w:rsid w:val="005C6CE5"/>
    <w:rsid w:val="005D3F07"/>
    <w:rsid w:val="005E13EA"/>
    <w:rsid w:val="005F546A"/>
    <w:rsid w:val="00606E27"/>
    <w:rsid w:val="006108C9"/>
    <w:rsid w:val="00614DF7"/>
    <w:rsid w:val="0062158D"/>
    <w:rsid w:val="006326D1"/>
    <w:rsid w:val="00632E0A"/>
    <w:rsid w:val="00633165"/>
    <w:rsid w:val="0063378B"/>
    <w:rsid w:val="006339A9"/>
    <w:rsid w:val="006447DE"/>
    <w:rsid w:val="0065276E"/>
    <w:rsid w:val="00654329"/>
    <w:rsid w:val="00654CEC"/>
    <w:rsid w:val="00655507"/>
    <w:rsid w:val="006635E3"/>
    <w:rsid w:val="006669F3"/>
    <w:rsid w:val="006712A7"/>
    <w:rsid w:val="00674FC2"/>
    <w:rsid w:val="00677E42"/>
    <w:rsid w:val="00682334"/>
    <w:rsid w:val="00684732"/>
    <w:rsid w:val="00684B16"/>
    <w:rsid w:val="00690E43"/>
    <w:rsid w:val="0069625A"/>
    <w:rsid w:val="00696F65"/>
    <w:rsid w:val="00697572"/>
    <w:rsid w:val="006B4496"/>
    <w:rsid w:val="006B5E67"/>
    <w:rsid w:val="006B6612"/>
    <w:rsid w:val="006C2EB5"/>
    <w:rsid w:val="006C58B4"/>
    <w:rsid w:val="006C5A9F"/>
    <w:rsid w:val="006D18A3"/>
    <w:rsid w:val="006D5970"/>
    <w:rsid w:val="006D655C"/>
    <w:rsid w:val="006E481E"/>
    <w:rsid w:val="006E795F"/>
    <w:rsid w:val="00700249"/>
    <w:rsid w:val="00700800"/>
    <w:rsid w:val="007069CD"/>
    <w:rsid w:val="0071231A"/>
    <w:rsid w:val="00712E90"/>
    <w:rsid w:val="00713B7E"/>
    <w:rsid w:val="0072678F"/>
    <w:rsid w:val="007276E5"/>
    <w:rsid w:val="00727C4C"/>
    <w:rsid w:val="00731745"/>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1085"/>
    <w:rsid w:val="007F3F7E"/>
    <w:rsid w:val="007F4BA4"/>
    <w:rsid w:val="00813CEC"/>
    <w:rsid w:val="0081534C"/>
    <w:rsid w:val="008171E4"/>
    <w:rsid w:val="00817EDD"/>
    <w:rsid w:val="008208EA"/>
    <w:rsid w:val="00824E67"/>
    <w:rsid w:val="00825A64"/>
    <w:rsid w:val="00826F48"/>
    <w:rsid w:val="008308AE"/>
    <w:rsid w:val="00830E0A"/>
    <w:rsid w:val="0083166E"/>
    <w:rsid w:val="00831DC3"/>
    <w:rsid w:val="008322C7"/>
    <w:rsid w:val="008340BA"/>
    <w:rsid w:val="00834F1D"/>
    <w:rsid w:val="00836FEC"/>
    <w:rsid w:val="00841F9D"/>
    <w:rsid w:val="008420E1"/>
    <w:rsid w:val="00844D98"/>
    <w:rsid w:val="00846D84"/>
    <w:rsid w:val="0085230E"/>
    <w:rsid w:val="008550A1"/>
    <w:rsid w:val="00861038"/>
    <w:rsid w:val="00862698"/>
    <w:rsid w:val="00865B58"/>
    <w:rsid w:val="00866B50"/>
    <w:rsid w:val="00867A63"/>
    <w:rsid w:val="008708F1"/>
    <w:rsid w:val="00871960"/>
    <w:rsid w:val="0087369F"/>
    <w:rsid w:val="00880539"/>
    <w:rsid w:val="008859E8"/>
    <w:rsid w:val="0088737B"/>
    <w:rsid w:val="00890AFB"/>
    <w:rsid w:val="00892716"/>
    <w:rsid w:val="00893067"/>
    <w:rsid w:val="008933DE"/>
    <w:rsid w:val="00895FCE"/>
    <w:rsid w:val="00897F3E"/>
    <w:rsid w:val="008A21B4"/>
    <w:rsid w:val="008B07DE"/>
    <w:rsid w:val="008B1BC9"/>
    <w:rsid w:val="008B28E7"/>
    <w:rsid w:val="008C14C7"/>
    <w:rsid w:val="008C2FFB"/>
    <w:rsid w:val="008C6EEA"/>
    <w:rsid w:val="008C7770"/>
    <w:rsid w:val="008C79C7"/>
    <w:rsid w:val="008D00DD"/>
    <w:rsid w:val="008D5813"/>
    <w:rsid w:val="008D634E"/>
    <w:rsid w:val="008D778A"/>
    <w:rsid w:val="008D78C9"/>
    <w:rsid w:val="008F32D9"/>
    <w:rsid w:val="00902A65"/>
    <w:rsid w:val="009079BD"/>
    <w:rsid w:val="00912BD9"/>
    <w:rsid w:val="00920E5B"/>
    <w:rsid w:val="00926436"/>
    <w:rsid w:val="0093018C"/>
    <w:rsid w:val="00941F04"/>
    <w:rsid w:val="009544C0"/>
    <w:rsid w:val="00954FA4"/>
    <w:rsid w:val="00956AE9"/>
    <w:rsid w:val="00964CC6"/>
    <w:rsid w:val="0098427C"/>
    <w:rsid w:val="00986B43"/>
    <w:rsid w:val="00986C0B"/>
    <w:rsid w:val="00991FDA"/>
    <w:rsid w:val="009A5F3B"/>
    <w:rsid w:val="009A6F87"/>
    <w:rsid w:val="009B0B61"/>
    <w:rsid w:val="009B0CAD"/>
    <w:rsid w:val="009B28C0"/>
    <w:rsid w:val="009B7136"/>
    <w:rsid w:val="009C6092"/>
    <w:rsid w:val="009D4365"/>
    <w:rsid w:val="009D4A5A"/>
    <w:rsid w:val="009D4E3B"/>
    <w:rsid w:val="009D7BC9"/>
    <w:rsid w:val="009E122F"/>
    <w:rsid w:val="009E1982"/>
    <w:rsid w:val="009E4D2C"/>
    <w:rsid w:val="009F0978"/>
    <w:rsid w:val="009F3AEC"/>
    <w:rsid w:val="00A00081"/>
    <w:rsid w:val="00A06422"/>
    <w:rsid w:val="00A10D56"/>
    <w:rsid w:val="00A12AAE"/>
    <w:rsid w:val="00A12F22"/>
    <w:rsid w:val="00A16DD1"/>
    <w:rsid w:val="00A1777F"/>
    <w:rsid w:val="00A22441"/>
    <w:rsid w:val="00A23F3B"/>
    <w:rsid w:val="00A24406"/>
    <w:rsid w:val="00A25F64"/>
    <w:rsid w:val="00A303B9"/>
    <w:rsid w:val="00A37416"/>
    <w:rsid w:val="00A40ED6"/>
    <w:rsid w:val="00A47621"/>
    <w:rsid w:val="00A479CD"/>
    <w:rsid w:val="00A50CFC"/>
    <w:rsid w:val="00A52A8B"/>
    <w:rsid w:val="00A54D67"/>
    <w:rsid w:val="00A55A3F"/>
    <w:rsid w:val="00A56872"/>
    <w:rsid w:val="00A6171A"/>
    <w:rsid w:val="00A652F6"/>
    <w:rsid w:val="00A65861"/>
    <w:rsid w:val="00A732EA"/>
    <w:rsid w:val="00A7489E"/>
    <w:rsid w:val="00A8015F"/>
    <w:rsid w:val="00A85039"/>
    <w:rsid w:val="00A906AA"/>
    <w:rsid w:val="00A94C5E"/>
    <w:rsid w:val="00AA252C"/>
    <w:rsid w:val="00AA666E"/>
    <w:rsid w:val="00AB3E79"/>
    <w:rsid w:val="00AB5518"/>
    <w:rsid w:val="00AC4A04"/>
    <w:rsid w:val="00AD336F"/>
    <w:rsid w:val="00AE134C"/>
    <w:rsid w:val="00AE1868"/>
    <w:rsid w:val="00AE2564"/>
    <w:rsid w:val="00AE301F"/>
    <w:rsid w:val="00AE3302"/>
    <w:rsid w:val="00AE5BA6"/>
    <w:rsid w:val="00AE7077"/>
    <w:rsid w:val="00AF61C2"/>
    <w:rsid w:val="00AF6CC6"/>
    <w:rsid w:val="00B0296A"/>
    <w:rsid w:val="00B02E40"/>
    <w:rsid w:val="00B07E79"/>
    <w:rsid w:val="00B12295"/>
    <w:rsid w:val="00B137BE"/>
    <w:rsid w:val="00B17FA0"/>
    <w:rsid w:val="00B2292C"/>
    <w:rsid w:val="00B22C3C"/>
    <w:rsid w:val="00B24344"/>
    <w:rsid w:val="00B26769"/>
    <w:rsid w:val="00B2754B"/>
    <w:rsid w:val="00B3044C"/>
    <w:rsid w:val="00B31C91"/>
    <w:rsid w:val="00B33BB9"/>
    <w:rsid w:val="00B3747F"/>
    <w:rsid w:val="00B40975"/>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A65E3"/>
    <w:rsid w:val="00BB06CB"/>
    <w:rsid w:val="00BB261F"/>
    <w:rsid w:val="00BB2887"/>
    <w:rsid w:val="00BB4045"/>
    <w:rsid w:val="00BB5EAA"/>
    <w:rsid w:val="00BB5F11"/>
    <w:rsid w:val="00BB6638"/>
    <w:rsid w:val="00BB7FD2"/>
    <w:rsid w:val="00BC04FA"/>
    <w:rsid w:val="00BC1C22"/>
    <w:rsid w:val="00BC460B"/>
    <w:rsid w:val="00BC5725"/>
    <w:rsid w:val="00BD30B1"/>
    <w:rsid w:val="00BE0F7B"/>
    <w:rsid w:val="00BE10C2"/>
    <w:rsid w:val="00BF0D6C"/>
    <w:rsid w:val="00BF5CE8"/>
    <w:rsid w:val="00C01D14"/>
    <w:rsid w:val="00C01D97"/>
    <w:rsid w:val="00C025B4"/>
    <w:rsid w:val="00C07CB9"/>
    <w:rsid w:val="00C113B6"/>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7D24"/>
    <w:rsid w:val="00C604D6"/>
    <w:rsid w:val="00C616AE"/>
    <w:rsid w:val="00C63D00"/>
    <w:rsid w:val="00C6441B"/>
    <w:rsid w:val="00C65921"/>
    <w:rsid w:val="00C7108B"/>
    <w:rsid w:val="00C75883"/>
    <w:rsid w:val="00C77E5C"/>
    <w:rsid w:val="00C8089F"/>
    <w:rsid w:val="00C836CC"/>
    <w:rsid w:val="00C84316"/>
    <w:rsid w:val="00C87A74"/>
    <w:rsid w:val="00C92C71"/>
    <w:rsid w:val="00C93F8F"/>
    <w:rsid w:val="00CA3593"/>
    <w:rsid w:val="00CA5726"/>
    <w:rsid w:val="00CB258E"/>
    <w:rsid w:val="00CB3C8F"/>
    <w:rsid w:val="00CC02F1"/>
    <w:rsid w:val="00CC11A6"/>
    <w:rsid w:val="00CC135E"/>
    <w:rsid w:val="00CC7226"/>
    <w:rsid w:val="00CD0735"/>
    <w:rsid w:val="00CD5D3F"/>
    <w:rsid w:val="00CE31CF"/>
    <w:rsid w:val="00CE7DA2"/>
    <w:rsid w:val="00CF0DF5"/>
    <w:rsid w:val="00CF2F8A"/>
    <w:rsid w:val="00CF3DB3"/>
    <w:rsid w:val="00D00210"/>
    <w:rsid w:val="00D052BC"/>
    <w:rsid w:val="00D07026"/>
    <w:rsid w:val="00D22C8F"/>
    <w:rsid w:val="00D23ACB"/>
    <w:rsid w:val="00D33491"/>
    <w:rsid w:val="00D3442D"/>
    <w:rsid w:val="00D44F8E"/>
    <w:rsid w:val="00D51FD5"/>
    <w:rsid w:val="00D55DE0"/>
    <w:rsid w:val="00D607EF"/>
    <w:rsid w:val="00D60F88"/>
    <w:rsid w:val="00D646BD"/>
    <w:rsid w:val="00D71201"/>
    <w:rsid w:val="00D720C7"/>
    <w:rsid w:val="00D876E6"/>
    <w:rsid w:val="00D90958"/>
    <w:rsid w:val="00DA1025"/>
    <w:rsid w:val="00DA22EC"/>
    <w:rsid w:val="00DA39A5"/>
    <w:rsid w:val="00DA3BFB"/>
    <w:rsid w:val="00DA5860"/>
    <w:rsid w:val="00DB21A7"/>
    <w:rsid w:val="00DB2767"/>
    <w:rsid w:val="00DB3073"/>
    <w:rsid w:val="00DB30CB"/>
    <w:rsid w:val="00DC1B10"/>
    <w:rsid w:val="00DC4729"/>
    <w:rsid w:val="00DF232B"/>
    <w:rsid w:val="00E0524C"/>
    <w:rsid w:val="00E17160"/>
    <w:rsid w:val="00E327F8"/>
    <w:rsid w:val="00E32872"/>
    <w:rsid w:val="00E35112"/>
    <w:rsid w:val="00E35BEC"/>
    <w:rsid w:val="00E50821"/>
    <w:rsid w:val="00E51F91"/>
    <w:rsid w:val="00E559CE"/>
    <w:rsid w:val="00E60F42"/>
    <w:rsid w:val="00E61547"/>
    <w:rsid w:val="00E6746C"/>
    <w:rsid w:val="00E7086E"/>
    <w:rsid w:val="00E73C41"/>
    <w:rsid w:val="00E75120"/>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A5EE8"/>
    <w:rsid w:val="00EB2173"/>
    <w:rsid w:val="00EB62E6"/>
    <w:rsid w:val="00EC19B5"/>
    <w:rsid w:val="00EC59A5"/>
    <w:rsid w:val="00ED1B30"/>
    <w:rsid w:val="00ED5D03"/>
    <w:rsid w:val="00EE1AC1"/>
    <w:rsid w:val="00EE39D6"/>
    <w:rsid w:val="00EE4005"/>
    <w:rsid w:val="00EE52AD"/>
    <w:rsid w:val="00EE6949"/>
    <w:rsid w:val="00EE6FAB"/>
    <w:rsid w:val="00F01F92"/>
    <w:rsid w:val="00F04053"/>
    <w:rsid w:val="00F10A08"/>
    <w:rsid w:val="00F1330E"/>
    <w:rsid w:val="00F2147B"/>
    <w:rsid w:val="00F221CA"/>
    <w:rsid w:val="00F22AC5"/>
    <w:rsid w:val="00F254D1"/>
    <w:rsid w:val="00F264B3"/>
    <w:rsid w:val="00F32B82"/>
    <w:rsid w:val="00F33AD7"/>
    <w:rsid w:val="00F4043E"/>
    <w:rsid w:val="00F41795"/>
    <w:rsid w:val="00F41BBC"/>
    <w:rsid w:val="00F444F0"/>
    <w:rsid w:val="00F50847"/>
    <w:rsid w:val="00F53F27"/>
    <w:rsid w:val="00F546D1"/>
    <w:rsid w:val="00F554CE"/>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9C60C98"/>
  <w15:chartTrackingRefBased/>
  <w15:docId w15:val="{F7F0CB89-BC7A-481B-868D-2127B18EA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EgressHeaderStyleOfficialSensitiveLabel">
    <w:name w:val="EgressHeaderStyleOfficialSensitiveLabel"/>
    <w:basedOn w:val="Normal"/>
    <w:semiHidden/>
    <w:rsid w:val="0026493A"/>
    <w:pPr>
      <w:jc w:val="right"/>
    </w:pPr>
    <w:rPr>
      <w:sz w:val="22"/>
      <w:szCs w:val="24"/>
    </w:rPr>
  </w:style>
  <w:style w:type="paragraph" w:customStyle="1" w:styleId="EgressFooterStyleOfficialSensitiveLabel">
    <w:name w:val="EgressFooterStyleOfficialSensitiveLabel"/>
    <w:basedOn w:val="Normal"/>
    <w:semiHidden/>
    <w:rsid w:val="0026493A"/>
    <w:pPr>
      <w:jc w:val="center"/>
    </w:pPr>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B03F5-5DBB-41B0-AE1F-38E66BBE9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TotalTime>
  <Pages>41</Pages>
  <Words>12137</Words>
  <Characters>62902</Characters>
  <Application>Microsoft Office Word</Application>
  <DocSecurity>0</DocSecurity>
  <Lines>524</Lines>
  <Paragraphs>149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Roberts</cp:lastModifiedBy>
  <cp:revision>9</cp:revision>
  <cp:lastPrinted>2014-08-26T08:55:00Z</cp:lastPrinted>
  <dcterms:created xsi:type="dcterms:W3CDTF">2019-02-09T17:02:00Z</dcterms:created>
  <dcterms:modified xsi:type="dcterms:W3CDTF">2019-02-14T09:55:00Z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2ae48e995b2541319aad396b3451cf43</vt:lpwstr>
  </property>
  <property fmtid="{D5CDD505-2E9C-101B-9397-08002B2CF9AE}" pid="3" name="SW-CACHED-DLP-SCORE">
    <vt:lpwstr/>
  </property>
  <property fmtid="{D5CDD505-2E9C-101B-9397-08002B2CF9AE}" pid="4" name="SW-CACHED-CLASSIFICATION-ID">
    <vt:lpwstr/>
  </property>
  <property fmtid="{D5CDD505-2E9C-101B-9397-08002B2CF9AE}" pid="5" name="SW-CLASSIFICATION-ID">
    <vt:lpwstr>OfficialSensitiveLabel</vt:lpwstr>
  </property>
  <property fmtid="{D5CDD505-2E9C-101B-9397-08002B2CF9AE}" pid="6" name="SW-CLASSIFIED-BY">
    <vt:lpwstr>lucy.algieri1@conwy.gov.uk</vt:lpwstr>
  </property>
  <property fmtid="{D5CDD505-2E9C-101B-9397-08002B2CF9AE}" pid="7" name="SW-CLASSIFICATION-DATE">
    <vt:lpwstr>2018-06-19T19:44:50.3428339Z</vt:lpwstr>
  </property>
  <property fmtid="{D5CDD505-2E9C-101B-9397-08002B2CF9AE}" pid="8" name="SW-META-DATA">
    <vt:lpwstr>!!!EGSTAMP:6153e670-182e-4ac4-86db-6bc520f0a05b:OfficialSensitiveLabel;S=500;DESCRIPTION=OFFICIAL-SENSITIVE!!!</vt:lpwstr>
  </property>
  <property fmtid="{D5CDD505-2E9C-101B-9397-08002B2CF9AE}" pid="9" name="SW-CLASSIFY-HEADER">
    <vt:lpwstr>SWYDDOGOL-SENSITIF / OFFICIAL-SENSITIVE</vt:lpwstr>
  </property>
  <property fmtid="{D5CDD505-2E9C-101B-9397-08002B2CF9AE}" pid="10" name="SW-CLASSIFY-FOOTER">
    <vt:lpwstr/>
  </property>
  <property fmtid="{D5CDD505-2E9C-101B-9397-08002B2CF9AE}" pid="11" name="SW-CLASSIFY-WATERMARK">
    <vt:lpwstr/>
  </property>
  <property fmtid="{D5CDD505-2E9C-101B-9397-08002B2CF9AE}" pid="12" name="SW-FINGERPRINT">
    <vt:lpwstr>tQt1fhE7fSm5j9WZN7bYO8TNNSKl5l6dRWDDF8CA0hs=</vt:lpwstr>
  </property>
</Properties>
</file>