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3277A" w14:textId="77777777" w:rsidR="004B6051" w:rsidRPr="000A7C48" w:rsidRDefault="004B6051" w:rsidP="000A7C48">
      <w:pPr>
        <w:spacing w:line="360" w:lineRule="auto"/>
        <w:jc w:val="center"/>
        <w:rPr>
          <w:rFonts w:ascii="Times New Roman" w:hAnsi="Times New Roman" w:cs="Times New Roman"/>
          <w:b/>
          <w:bCs/>
          <w:i/>
          <w:iCs/>
        </w:rPr>
      </w:pPr>
    </w:p>
    <w:p w14:paraId="5F98D691" w14:textId="77777777" w:rsidR="004B6051" w:rsidRPr="000A7C48" w:rsidRDefault="004B6051" w:rsidP="000A7C48">
      <w:pPr>
        <w:spacing w:line="360" w:lineRule="auto"/>
        <w:jc w:val="center"/>
        <w:rPr>
          <w:rFonts w:ascii="Times New Roman" w:hAnsi="Times New Roman" w:cs="Times New Roman"/>
          <w:b/>
          <w:bCs/>
          <w:i/>
          <w:iCs/>
        </w:rPr>
      </w:pPr>
    </w:p>
    <w:p w14:paraId="276FC615" w14:textId="77777777" w:rsidR="004B6051" w:rsidRPr="000A7C48" w:rsidRDefault="004B6051" w:rsidP="000A7C48">
      <w:pPr>
        <w:spacing w:line="360" w:lineRule="auto"/>
        <w:jc w:val="center"/>
        <w:rPr>
          <w:rFonts w:ascii="Times New Roman" w:hAnsi="Times New Roman" w:cs="Times New Roman"/>
          <w:b/>
          <w:bCs/>
          <w:i/>
          <w:iCs/>
        </w:rPr>
      </w:pPr>
    </w:p>
    <w:p w14:paraId="05E40454" w14:textId="77777777" w:rsidR="004B6051" w:rsidRPr="000A7C48" w:rsidRDefault="004B6051" w:rsidP="000A7C48">
      <w:pPr>
        <w:spacing w:line="360" w:lineRule="auto"/>
        <w:jc w:val="center"/>
        <w:rPr>
          <w:rFonts w:ascii="Times New Roman" w:hAnsi="Times New Roman" w:cs="Times New Roman"/>
          <w:b/>
          <w:bCs/>
          <w:i/>
          <w:iCs/>
        </w:rPr>
      </w:pPr>
    </w:p>
    <w:p w14:paraId="295E51FD" w14:textId="77777777" w:rsidR="004B6051" w:rsidRPr="000A7C48" w:rsidRDefault="004B6051" w:rsidP="000A7C48">
      <w:pPr>
        <w:spacing w:line="360" w:lineRule="auto"/>
        <w:jc w:val="center"/>
        <w:rPr>
          <w:rFonts w:ascii="Times New Roman" w:hAnsi="Times New Roman" w:cs="Times New Roman"/>
          <w:b/>
          <w:bCs/>
          <w:i/>
          <w:iCs/>
        </w:rPr>
      </w:pPr>
    </w:p>
    <w:p w14:paraId="643F6517" w14:textId="77777777" w:rsidR="004B6051" w:rsidRPr="000A7C48" w:rsidRDefault="004B6051" w:rsidP="006161F7">
      <w:pPr>
        <w:spacing w:line="360" w:lineRule="auto"/>
        <w:rPr>
          <w:rFonts w:ascii="Times New Roman" w:hAnsi="Times New Roman" w:cs="Times New Roman"/>
          <w:b/>
          <w:bCs/>
          <w:i/>
          <w:iCs/>
        </w:rPr>
      </w:pPr>
    </w:p>
    <w:p w14:paraId="3AD5AADF" w14:textId="77777777" w:rsidR="004B6051" w:rsidRPr="000A7C48" w:rsidRDefault="004B6051" w:rsidP="000A7C48">
      <w:pPr>
        <w:spacing w:line="360" w:lineRule="auto"/>
        <w:jc w:val="center"/>
        <w:rPr>
          <w:rFonts w:ascii="Times New Roman" w:hAnsi="Times New Roman" w:cs="Times New Roman"/>
          <w:b/>
          <w:bCs/>
          <w:i/>
          <w:iCs/>
        </w:rPr>
      </w:pPr>
    </w:p>
    <w:p w14:paraId="5B926ACB" w14:textId="6F160549" w:rsidR="00E7672F" w:rsidRDefault="004B6051" w:rsidP="000A7C48">
      <w:pPr>
        <w:spacing w:line="360" w:lineRule="auto"/>
        <w:jc w:val="center"/>
        <w:rPr>
          <w:rFonts w:ascii="Times New Roman" w:hAnsi="Times New Roman" w:cs="Times New Roman"/>
          <w:b/>
          <w:bCs/>
          <w:i/>
          <w:iCs/>
        </w:rPr>
      </w:pPr>
      <w:r w:rsidRPr="000A7C48">
        <w:rPr>
          <w:rFonts w:ascii="Times New Roman" w:hAnsi="Times New Roman" w:cs="Times New Roman"/>
          <w:b/>
          <w:bCs/>
          <w:i/>
          <w:iCs/>
        </w:rPr>
        <w:t>The Importance and Development of Academic Writing and Presentation Skills in Academic and Professional Contexts</w:t>
      </w:r>
    </w:p>
    <w:p w14:paraId="6BDE4204" w14:textId="100F9791" w:rsidR="006161F7" w:rsidRDefault="006161F7" w:rsidP="000A7C48">
      <w:pPr>
        <w:spacing w:line="360" w:lineRule="auto"/>
        <w:jc w:val="center"/>
        <w:rPr>
          <w:rFonts w:ascii="Times New Roman" w:hAnsi="Times New Roman" w:cs="Times New Roman"/>
          <w:b/>
          <w:bCs/>
          <w:i/>
          <w:iCs/>
        </w:rPr>
      </w:pPr>
      <w:r>
        <w:rPr>
          <w:rFonts w:ascii="Times New Roman" w:hAnsi="Times New Roman" w:cs="Times New Roman"/>
          <w:b/>
          <w:bCs/>
          <w:i/>
          <w:iCs/>
        </w:rPr>
        <w:t>Nelu Costel Avram – 2517293</w:t>
      </w:r>
    </w:p>
    <w:p w14:paraId="67A959C4" w14:textId="1BAB059A" w:rsidR="006161F7" w:rsidRDefault="006161F7" w:rsidP="000A7C48">
      <w:pPr>
        <w:spacing w:line="360" w:lineRule="auto"/>
        <w:jc w:val="center"/>
        <w:rPr>
          <w:rFonts w:ascii="Times New Roman" w:hAnsi="Times New Roman" w:cs="Times New Roman"/>
          <w:b/>
          <w:bCs/>
          <w:i/>
          <w:iCs/>
        </w:rPr>
      </w:pPr>
      <w:r>
        <w:rPr>
          <w:rFonts w:ascii="Times New Roman" w:hAnsi="Times New Roman" w:cs="Times New Roman"/>
          <w:b/>
          <w:bCs/>
          <w:i/>
          <w:iCs/>
        </w:rPr>
        <w:t>Emil Cosmin Raducanu – 2513152</w:t>
      </w:r>
    </w:p>
    <w:p w14:paraId="059D090A" w14:textId="69EF0C0C" w:rsidR="006161F7" w:rsidRDefault="006161F7" w:rsidP="000A7C48">
      <w:pPr>
        <w:spacing w:line="360" w:lineRule="auto"/>
        <w:jc w:val="center"/>
        <w:rPr>
          <w:rFonts w:ascii="Times New Roman" w:hAnsi="Times New Roman" w:cs="Times New Roman"/>
          <w:b/>
          <w:bCs/>
          <w:i/>
          <w:iCs/>
        </w:rPr>
      </w:pPr>
      <w:r>
        <w:rPr>
          <w:rFonts w:ascii="Times New Roman" w:hAnsi="Times New Roman" w:cs="Times New Roman"/>
          <w:b/>
          <w:bCs/>
          <w:i/>
          <w:iCs/>
        </w:rPr>
        <w:t>Andreea Sibel Ismail – 2516748</w:t>
      </w:r>
    </w:p>
    <w:p w14:paraId="4AF2E5CA" w14:textId="154ABDF4" w:rsidR="006161F7" w:rsidRPr="000A7C48" w:rsidRDefault="006161F7" w:rsidP="000A7C48">
      <w:pPr>
        <w:spacing w:line="360" w:lineRule="auto"/>
        <w:jc w:val="center"/>
        <w:rPr>
          <w:rFonts w:ascii="Times New Roman" w:hAnsi="Times New Roman" w:cs="Times New Roman"/>
          <w:b/>
          <w:bCs/>
          <w:i/>
          <w:iCs/>
        </w:rPr>
      </w:pPr>
      <w:r>
        <w:rPr>
          <w:rFonts w:ascii="Times New Roman" w:hAnsi="Times New Roman" w:cs="Times New Roman"/>
          <w:b/>
          <w:bCs/>
          <w:i/>
          <w:iCs/>
        </w:rPr>
        <w:t>Cornelia Ioan - 2515711</w:t>
      </w:r>
    </w:p>
    <w:p w14:paraId="1BD7D338" w14:textId="77777777" w:rsidR="004B6051" w:rsidRPr="000A7C48" w:rsidRDefault="004B6051" w:rsidP="000A7C48">
      <w:pPr>
        <w:spacing w:line="360" w:lineRule="auto"/>
        <w:jc w:val="center"/>
        <w:rPr>
          <w:rFonts w:ascii="Times New Roman" w:hAnsi="Times New Roman" w:cs="Times New Roman"/>
          <w:b/>
          <w:bCs/>
          <w:i/>
          <w:iCs/>
        </w:rPr>
      </w:pPr>
    </w:p>
    <w:p w14:paraId="3660EE99" w14:textId="77777777" w:rsidR="004B6051" w:rsidRPr="000A7C48" w:rsidRDefault="004B6051" w:rsidP="000A7C48">
      <w:pPr>
        <w:spacing w:line="360" w:lineRule="auto"/>
        <w:jc w:val="center"/>
        <w:rPr>
          <w:rFonts w:ascii="Times New Roman" w:hAnsi="Times New Roman" w:cs="Times New Roman"/>
          <w:b/>
          <w:bCs/>
          <w:i/>
          <w:iCs/>
        </w:rPr>
      </w:pPr>
    </w:p>
    <w:p w14:paraId="1649DA05" w14:textId="77777777" w:rsidR="004B6051" w:rsidRPr="000A7C48" w:rsidRDefault="004B6051" w:rsidP="000A7C48">
      <w:pPr>
        <w:spacing w:line="360" w:lineRule="auto"/>
        <w:jc w:val="center"/>
        <w:rPr>
          <w:rFonts w:ascii="Times New Roman" w:hAnsi="Times New Roman" w:cs="Times New Roman"/>
          <w:b/>
          <w:bCs/>
          <w:i/>
          <w:iCs/>
        </w:rPr>
      </w:pPr>
    </w:p>
    <w:p w14:paraId="19B04348" w14:textId="77777777" w:rsidR="004B6051" w:rsidRPr="000A7C48" w:rsidRDefault="004B6051" w:rsidP="000A7C48">
      <w:pPr>
        <w:spacing w:line="360" w:lineRule="auto"/>
        <w:jc w:val="center"/>
        <w:rPr>
          <w:rFonts w:ascii="Times New Roman" w:hAnsi="Times New Roman" w:cs="Times New Roman"/>
          <w:b/>
          <w:bCs/>
          <w:i/>
          <w:iCs/>
        </w:rPr>
      </w:pPr>
    </w:p>
    <w:p w14:paraId="3D94E8CB" w14:textId="77777777" w:rsidR="004B6051" w:rsidRPr="000A7C48" w:rsidRDefault="004B6051" w:rsidP="000A7C48">
      <w:pPr>
        <w:spacing w:line="360" w:lineRule="auto"/>
        <w:jc w:val="center"/>
        <w:rPr>
          <w:rFonts w:ascii="Times New Roman" w:hAnsi="Times New Roman" w:cs="Times New Roman"/>
          <w:b/>
          <w:bCs/>
          <w:i/>
          <w:iCs/>
        </w:rPr>
      </w:pPr>
    </w:p>
    <w:p w14:paraId="476843DF" w14:textId="77777777" w:rsidR="004B6051" w:rsidRPr="000A7C48" w:rsidRDefault="004B6051" w:rsidP="000A7C48">
      <w:pPr>
        <w:spacing w:line="360" w:lineRule="auto"/>
        <w:jc w:val="center"/>
        <w:rPr>
          <w:rFonts w:ascii="Times New Roman" w:hAnsi="Times New Roman" w:cs="Times New Roman"/>
          <w:b/>
          <w:bCs/>
          <w:i/>
          <w:iCs/>
        </w:rPr>
      </w:pPr>
    </w:p>
    <w:p w14:paraId="5FE9518E" w14:textId="77777777" w:rsidR="004B6051" w:rsidRPr="000A7C48" w:rsidRDefault="004B6051" w:rsidP="000A7C48">
      <w:pPr>
        <w:spacing w:line="360" w:lineRule="auto"/>
        <w:jc w:val="center"/>
        <w:rPr>
          <w:rFonts w:ascii="Times New Roman" w:hAnsi="Times New Roman" w:cs="Times New Roman"/>
          <w:b/>
          <w:bCs/>
          <w:i/>
          <w:iCs/>
        </w:rPr>
      </w:pPr>
    </w:p>
    <w:p w14:paraId="0982CDF1" w14:textId="77777777" w:rsidR="004B6051" w:rsidRPr="000A7C48" w:rsidRDefault="004B6051" w:rsidP="000A7C48">
      <w:pPr>
        <w:spacing w:line="360" w:lineRule="auto"/>
        <w:jc w:val="center"/>
        <w:rPr>
          <w:rFonts w:ascii="Times New Roman" w:hAnsi="Times New Roman" w:cs="Times New Roman"/>
          <w:b/>
          <w:bCs/>
          <w:i/>
          <w:iCs/>
        </w:rPr>
      </w:pPr>
    </w:p>
    <w:p w14:paraId="34F8D5F1" w14:textId="77777777" w:rsidR="004B6051" w:rsidRPr="000A7C48" w:rsidRDefault="004B6051" w:rsidP="000A7C48">
      <w:pPr>
        <w:spacing w:line="360" w:lineRule="auto"/>
        <w:jc w:val="center"/>
        <w:rPr>
          <w:rFonts w:ascii="Times New Roman" w:hAnsi="Times New Roman" w:cs="Times New Roman"/>
          <w:b/>
          <w:bCs/>
          <w:i/>
          <w:iCs/>
        </w:rPr>
      </w:pPr>
    </w:p>
    <w:p w14:paraId="78694369" w14:textId="77777777" w:rsidR="004B6051" w:rsidRPr="000A7C48" w:rsidRDefault="004B6051" w:rsidP="000A7C48">
      <w:pPr>
        <w:spacing w:line="360" w:lineRule="auto"/>
        <w:jc w:val="center"/>
        <w:rPr>
          <w:rFonts w:ascii="Times New Roman" w:hAnsi="Times New Roman" w:cs="Times New Roman"/>
          <w:b/>
          <w:bCs/>
          <w:i/>
          <w:iCs/>
        </w:rPr>
      </w:pPr>
    </w:p>
    <w:p w14:paraId="75A359AE" w14:textId="77777777" w:rsidR="004B6051" w:rsidRPr="000A7C48" w:rsidRDefault="004B6051" w:rsidP="000A7C48">
      <w:pPr>
        <w:spacing w:line="360" w:lineRule="auto"/>
        <w:jc w:val="center"/>
        <w:rPr>
          <w:rFonts w:ascii="Times New Roman" w:hAnsi="Times New Roman" w:cs="Times New Roman"/>
          <w:b/>
          <w:bCs/>
          <w:i/>
          <w:iCs/>
        </w:rPr>
      </w:pPr>
    </w:p>
    <w:p w14:paraId="21F9BD8D" w14:textId="77777777" w:rsidR="004B6051" w:rsidRPr="000A7C48" w:rsidRDefault="004B6051" w:rsidP="000A7C48">
      <w:pPr>
        <w:spacing w:line="360" w:lineRule="auto"/>
        <w:jc w:val="center"/>
        <w:rPr>
          <w:rFonts w:ascii="Times New Roman" w:hAnsi="Times New Roman" w:cs="Times New Roman"/>
          <w:b/>
          <w:bCs/>
          <w:i/>
          <w:iCs/>
        </w:rPr>
      </w:pPr>
    </w:p>
    <w:p w14:paraId="02590BE2" w14:textId="77777777" w:rsidR="004B6051" w:rsidRPr="000A7C48" w:rsidRDefault="004B6051" w:rsidP="000A7C48">
      <w:pPr>
        <w:spacing w:line="360" w:lineRule="auto"/>
        <w:rPr>
          <w:rFonts w:ascii="Times New Roman" w:hAnsi="Times New Roman" w:cs="Times New Roman"/>
          <w:b/>
          <w:bCs/>
          <w:i/>
          <w:iCs/>
        </w:rPr>
      </w:pPr>
    </w:p>
    <w:sdt>
      <w:sdtPr>
        <w:rPr>
          <w:rFonts w:ascii="Times New Roman" w:eastAsiaTheme="minorHAnsi" w:hAnsi="Times New Roman" w:cs="Times New Roman"/>
          <w:color w:val="auto"/>
          <w:kern w:val="2"/>
          <w:sz w:val="24"/>
          <w:szCs w:val="24"/>
          <w:lang w:val="en-GB"/>
          <w14:ligatures w14:val="standardContextual"/>
        </w:rPr>
        <w:id w:val="-1358499907"/>
        <w:docPartObj>
          <w:docPartGallery w:val="Table of Contents"/>
          <w:docPartUnique/>
        </w:docPartObj>
      </w:sdtPr>
      <w:sdtEndPr>
        <w:rPr>
          <w:b/>
          <w:bCs/>
          <w:noProof/>
        </w:rPr>
      </w:sdtEndPr>
      <w:sdtContent>
        <w:p w14:paraId="23A9C554" w14:textId="3F310B1B" w:rsidR="000A7C48" w:rsidRPr="000A7C48" w:rsidRDefault="000A7C48" w:rsidP="000A7C48">
          <w:pPr>
            <w:pStyle w:val="TOCHeading"/>
            <w:spacing w:line="360" w:lineRule="auto"/>
            <w:rPr>
              <w:rFonts w:ascii="Times New Roman" w:hAnsi="Times New Roman" w:cs="Times New Roman"/>
              <w:sz w:val="24"/>
              <w:szCs w:val="24"/>
              <w:lang w:val="en-GB"/>
            </w:rPr>
          </w:pPr>
          <w:r w:rsidRPr="000A7C48">
            <w:rPr>
              <w:rFonts w:ascii="Times New Roman" w:hAnsi="Times New Roman" w:cs="Times New Roman"/>
              <w:sz w:val="24"/>
              <w:szCs w:val="24"/>
              <w:lang w:val="en-GB"/>
            </w:rPr>
            <w:t>Contents</w:t>
          </w:r>
        </w:p>
        <w:p w14:paraId="23417072" w14:textId="13083BCB" w:rsidR="000A7C48" w:rsidRDefault="000A7C48">
          <w:pPr>
            <w:pStyle w:val="TOC2"/>
            <w:tabs>
              <w:tab w:val="right" w:leader="dot" w:pos="9016"/>
            </w:tabs>
            <w:rPr>
              <w:rFonts w:eastAsiaTheme="minorEastAsia"/>
              <w:noProof/>
              <w:lang w:eastAsia="en-GB"/>
            </w:rPr>
          </w:pPr>
          <w:r w:rsidRPr="000A7C48">
            <w:rPr>
              <w:rFonts w:ascii="Times New Roman" w:hAnsi="Times New Roman" w:cs="Times New Roman"/>
            </w:rPr>
            <w:fldChar w:fldCharType="begin"/>
          </w:r>
          <w:r w:rsidRPr="000A7C48">
            <w:rPr>
              <w:rFonts w:ascii="Times New Roman" w:hAnsi="Times New Roman" w:cs="Times New Roman"/>
            </w:rPr>
            <w:instrText xml:space="preserve"> TOC \o "1-3" \h \z \u </w:instrText>
          </w:r>
          <w:r w:rsidRPr="000A7C48">
            <w:rPr>
              <w:rFonts w:ascii="Times New Roman" w:hAnsi="Times New Roman" w:cs="Times New Roman"/>
            </w:rPr>
            <w:fldChar w:fldCharType="separate"/>
          </w:r>
          <w:hyperlink w:anchor="_Toc228819516" w:history="1">
            <w:r w:rsidRPr="00766770">
              <w:rPr>
                <w:rStyle w:val="Hyperlink"/>
                <w:rFonts w:cs="Times New Roman"/>
                <w:noProof/>
              </w:rPr>
              <w:t>INTRODUCTION</w:t>
            </w:r>
            <w:r>
              <w:rPr>
                <w:noProof/>
                <w:webHidden/>
              </w:rPr>
              <w:tab/>
            </w:r>
            <w:r>
              <w:rPr>
                <w:noProof/>
                <w:webHidden/>
              </w:rPr>
              <w:fldChar w:fldCharType="begin"/>
            </w:r>
            <w:r>
              <w:rPr>
                <w:noProof/>
                <w:webHidden/>
              </w:rPr>
              <w:instrText xml:space="preserve"> PAGEREF _Toc228819516 \h </w:instrText>
            </w:r>
            <w:r>
              <w:rPr>
                <w:noProof/>
                <w:webHidden/>
              </w:rPr>
            </w:r>
            <w:r>
              <w:rPr>
                <w:noProof/>
                <w:webHidden/>
              </w:rPr>
              <w:fldChar w:fldCharType="separate"/>
            </w:r>
            <w:r>
              <w:rPr>
                <w:noProof/>
                <w:webHidden/>
              </w:rPr>
              <w:t>3</w:t>
            </w:r>
            <w:r>
              <w:rPr>
                <w:noProof/>
                <w:webHidden/>
              </w:rPr>
              <w:fldChar w:fldCharType="end"/>
            </w:r>
          </w:hyperlink>
        </w:p>
        <w:p w14:paraId="2083967D" w14:textId="6D4D309F" w:rsidR="000A7C48" w:rsidRDefault="000A7C48">
          <w:pPr>
            <w:pStyle w:val="TOC2"/>
            <w:tabs>
              <w:tab w:val="right" w:leader="dot" w:pos="9016"/>
            </w:tabs>
            <w:rPr>
              <w:rFonts w:eastAsiaTheme="minorEastAsia"/>
              <w:noProof/>
              <w:lang w:eastAsia="en-GB"/>
            </w:rPr>
          </w:pPr>
          <w:hyperlink w:anchor="_Toc228819517" w:history="1">
            <w:r w:rsidRPr="00766770">
              <w:rPr>
                <w:rStyle w:val="Hyperlink"/>
                <w:rFonts w:cs="Times New Roman"/>
                <w:noProof/>
              </w:rPr>
              <w:t>SECTION 2: DEFINITIONS OF THE SKILLS</w:t>
            </w:r>
            <w:r>
              <w:rPr>
                <w:noProof/>
                <w:webHidden/>
              </w:rPr>
              <w:tab/>
            </w:r>
            <w:r>
              <w:rPr>
                <w:noProof/>
                <w:webHidden/>
              </w:rPr>
              <w:fldChar w:fldCharType="begin"/>
            </w:r>
            <w:r>
              <w:rPr>
                <w:noProof/>
                <w:webHidden/>
              </w:rPr>
              <w:instrText xml:space="preserve"> PAGEREF _Toc228819517 \h </w:instrText>
            </w:r>
            <w:r>
              <w:rPr>
                <w:noProof/>
                <w:webHidden/>
              </w:rPr>
            </w:r>
            <w:r>
              <w:rPr>
                <w:noProof/>
                <w:webHidden/>
              </w:rPr>
              <w:fldChar w:fldCharType="separate"/>
            </w:r>
            <w:r>
              <w:rPr>
                <w:noProof/>
                <w:webHidden/>
              </w:rPr>
              <w:t>3</w:t>
            </w:r>
            <w:r>
              <w:rPr>
                <w:noProof/>
                <w:webHidden/>
              </w:rPr>
              <w:fldChar w:fldCharType="end"/>
            </w:r>
          </w:hyperlink>
        </w:p>
        <w:p w14:paraId="7331016A" w14:textId="0CA74FCA" w:rsidR="000A7C48" w:rsidRDefault="000A7C48">
          <w:pPr>
            <w:pStyle w:val="TOC2"/>
            <w:tabs>
              <w:tab w:val="right" w:leader="dot" w:pos="9016"/>
            </w:tabs>
            <w:rPr>
              <w:rFonts w:eastAsiaTheme="minorEastAsia"/>
              <w:noProof/>
              <w:lang w:eastAsia="en-GB"/>
            </w:rPr>
          </w:pPr>
          <w:hyperlink w:anchor="_Toc228819518" w:history="1">
            <w:r w:rsidRPr="00766770">
              <w:rPr>
                <w:rStyle w:val="Hyperlink"/>
                <w:rFonts w:cs="Times New Roman"/>
                <w:noProof/>
              </w:rPr>
              <w:t>SECTION 3: IMPORTANCE OF ACADEMIC WRITING SKILLS</w:t>
            </w:r>
            <w:r>
              <w:rPr>
                <w:noProof/>
                <w:webHidden/>
              </w:rPr>
              <w:tab/>
            </w:r>
            <w:r>
              <w:rPr>
                <w:noProof/>
                <w:webHidden/>
              </w:rPr>
              <w:fldChar w:fldCharType="begin"/>
            </w:r>
            <w:r>
              <w:rPr>
                <w:noProof/>
                <w:webHidden/>
              </w:rPr>
              <w:instrText xml:space="preserve"> PAGEREF _Toc228819518 \h </w:instrText>
            </w:r>
            <w:r>
              <w:rPr>
                <w:noProof/>
                <w:webHidden/>
              </w:rPr>
            </w:r>
            <w:r>
              <w:rPr>
                <w:noProof/>
                <w:webHidden/>
              </w:rPr>
              <w:fldChar w:fldCharType="separate"/>
            </w:r>
            <w:r>
              <w:rPr>
                <w:noProof/>
                <w:webHidden/>
              </w:rPr>
              <w:t>4</w:t>
            </w:r>
            <w:r>
              <w:rPr>
                <w:noProof/>
                <w:webHidden/>
              </w:rPr>
              <w:fldChar w:fldCharType="end"/>
            </w:r>
          </w:hyperlink>
        </w:p>
        <w:p w14:paraId="3A102EB4" w14:textId="40808623" w:rsidR="000A7C48" w:rsidRDefault="000A7C48">
          <w:pPr>
            <w:pStyle w:val="TOC2"/>
            <w:tabs>
              <w:tab w:val="right" w:leader="dot" w:pos="9016"/>
            </w:tabs>
            <w:rPr>
              <w:rFonts w:eastAsiaTheme="minorEastAsia"/>
              <w:noProof/>
              <w:lang w:eastAsia="en-GB"/>
            </w:rPr>
          </w:pPr>
          <w:hyperlink w:anchor="_Toc228819519" w:history="1">
            <w:r w:rsidRPr="00766770">
              <w:rPr>
                <w:rStyle w:val="Hyperlink"/>
                <w:rFonts w:cs="Times New Roman"/>
                <w:noProof/>
              </w:rPr>
              <w:t>SECTION 4: IMPORTANCE OF PRESENTATION SKILLS</w:t>
            </w:r>
            <w:r>
              <w:rPr>
                <w:noProof/>
                <w:webHidden/>
              </w:rPr>
              <w:tab/>
            </w:r>
            <w:r>
              <w:rPr>
                <w:noProof/>
                <w:webHidden/>
              </w:rPr>
              <w:fldChar w:fldCharType="begin"/>
            </w:r>
            <w:r>
              <w:rPr>
                <w:noProof/>
                <w:webHidden/>
              </w:rPr>
              <w:instrText xml:space="preserve"> PAGEREF _Toc228819519 \h </w:instrText>
            </w:r>
            <w:r>
              <w:rPr>
                <w:noProof/>
                <w:webHidden/>
              </w:rPr>
            </w:r>
            <w:r>
              <w:rPr>
                <w:noProof/>
                <w:webHidden/>
              </w:rPr>
              <w:fldChar w:fldCharType="separate"/>
            </w:r>
            <w:r>
              <w:rPr>
                <w:noProof/>
                <w:webHidden/>
              </w:rPr>
              <w:t>5</w:t>
            </w:r>
            <w:r>
              <w:rPr>
                <w:noProof/>
                <w:webHidden/>
              </w:rPr>
              <w:fldChar w:fldCharType="end"/>
            </w:r>
          </w:hyperlink>
        </w:p>
        <w:p w14:paraId="19DC7826" w14:textId="21CE6AC0" w:rsidR="000A7C48" w:rsidRDefault="000A7C48">
          <w:pPr>
            <w:pStyle w:val="TOC2"/>
            <w:tabs>
              <w:tab w:val="right" w:leader="dot" w:pos="9016"/>
            </w:tabs>
            <w:rPr>
              <w:rFonts w:eastAsiaTheme="minorEastAsia"/>
              <w:noProof/>
              <w:lang w:eastAsia="en-GB"/>
            </w:rPr>
          </w:pPr>
          <w:hyperlink w:anchor="_Toc228819520" w:history="1">
            <w:r w:rsidRPr="00766770">
              <w:rPr>
                <w:rStyle w:val="Hyperlink"/>
                <w:rFonts w:cs="Times New Roman"/>
                <w:noProof/>
              </w:rPr>
              <w:t>SECTION 5: STRATEGIES TO IMPROVE ACADEMIC WRITING</w:t>
            </w:r>
            <w:r>
              <w:rPr>
                <w:noProof/>
                <w:webHidden/>
              </w:rPr>
              <w:tab/>
            </w:r>
            <w:r>
              <w:rPr>
                <w:noProof/>
                <w:webHidden/>
              </w:rPr>
              <w:fldChar w:fldCharType="begin"/>
            </w:r>
            <w:r>
              <w:rPr>
                <w:noProof/>
                <w:webHidden/>
              </w:rPr>
              <w:instrText xml:space="preserve"> PAGEREF _Toc228819520 \h </w:instrText>
            </w:r>
            <w:r>
              <w:rPr>
                <w:noProof/>
                <w:webHidden/>
              </w:rPr>
            </w:r>
            <w:r>
              <w:rPr>
                <w:noProof/>
                <w:webHidden/>
              </w:rPr>
              <w:fldChar w:fldCharType="separate"/>
            </w:r>
            <w:r>
              <w:rPr>
                <w:noProof/>
                <w:webHidden/>
              </w:rPr>
              <w:t>7</w:t>
            </w:r>
            <w:r>
              <w:rPr>
                <w:noProof/>
                <w:webHidden/>
              </w:rPr>
              <w:fldChar w:fldCharType="end"/>
            </w:r>
          </w:hyperlink>
        </w:p>
        <w:p w14:paraId="39FA0B98" w14:textId="2B8B96E7" w:rsidR="000A7C48" w:rsidRDefault="000A7C48">
          <w:pPr>
            <w:pStyle w:val="TOC2"/>
            <w:tabs>
              <w:tab w:val="right" w:leader="dot" w:pos="9016"/>
            </w:tabs>
            <w:rPr>
              <w:rFonts w:eastAsiaTheme="minorEastAsia"/>
              <w:noProof/>
              <w:lang w:eastAsia="en-GB"/>
            </w:rPr>
          </w:pPr>
          <w:hyperlink w:anchor="_Toc228819521" w:history="1">
            <w:r w:rsidRPr="00766770">
              <w:rPr>
                <w:rStyle w:val="Hyperlink"/>
                <w:rFonts w:cs="Times New Roman"/>
                <w:noProof/>
              </w:rPr>
              <w:t>SECTION 6: STRATEGIES TO IMPROVE PRESENTATION SKILLS</w:t>
            </w:r>
            <w:r>
              <w:rPr>
                <w:noProof/>
                <w:webHidden/>
              </w:rPr>
              <w:tab/>
            </w:r>
            <w:r>
              <w:rPr>
                <w:noProof/>
                <w:webHidden/>
              </w:rPr>
              <w:fldChar w:fldCharType="begin"/>
            </w:r>
            <w:r>
              <w:rPr>
                <w:noProof/>
                <w:webHidden/>
              </w:rPr>
              <w:instrText xml:space="preserve"> PAGEREF _Toc228819521 \h </w:instrText>
            </w:r>
            <w:r>
              <w:rPr>
                <w:noProof/>
                <w:webHidden/>
              </w:rPr>
            </w:r>
            <w:r>
              <w:rPr>
                <w:noProof/>
                <w:webHidden/>
              </w:rPr>
              <w:fldChar w:fldCharType="separate"/>
            </w:r>
            <w:r>
              <w:rPr>
                <w:noProof/>
                <w:webHidden/>
              </w:rPr>
              <w:t>8</w:t>
            </w:r>
            <w:r>
              <w:rPr>
                <w:noProof/>
                <w:webHidden/>
              </w:rPr>
              <w:fldChar w:fldCharType="end"/>
            </w:r>
          </w:hyperlink>
        </w:p>
        <w:p w14:paraId="489B8C20" w14:textId="2A4CFFFE" w:rsidR="000A7C48" w:rsidRDefault="000A7C48">
          <w:pPr>
            <w:pStyle w:val="TOC2"/>
            <w:tabs>
              <w:tab w:val="right" w:leader="dot" w:pos="9016"/>
            </w:tabs>
            <w:rPr>
              <w:rFonts w:eastAsiaTheme="minorEastAsia"/>
              <w:noProof/>
              <w:lang w:eastAsia="en-GB"/>
            </w:rPr>
          </w:pPr>
          <w:hyperlink w:anchor="_Toc228819522" w:history="1">
            <w:r w:rsidRPr="00766770">
              <w:rPr>
                <w:rStyle w:val="Hyperlink"/>
                <w:rFonts w:cs="Times New Roman"/>
                <w:noProof/>
              </w:rPr>
              <w:t>CONCLUSION</w:t>
            </w:r>
            <w:r>
              <w:rPr>
                <w:noProof/>
                <w:webHidden/>
              </w:rPr>
              <w:tab/>
            </w:r>
            <w:r>
              <w:rPr>
                <w:noProof/>
                <w:webHidden/>
              </w:rPr>
              <w:fldChar w:fldCharType="begin"/>
            </w:r>
            <w:r>
              <w:rPr>
                <w:noProof/>
                <w:webHidden/>
              </w:rPr>
              <w:instrText xml:space="preserve"> PAGEREF _Toc228819522 \h </w:instrText>
            </w:r>
            <w:r>
              <w:rPr>
                <w:noProof/>
                <w:webHidden/>
              </w:rPr>
            </w:r>
            <w:r>
              <w:rPr>
                <w:noProof/>
                <w:webHidden/>
              </w:rPr>
              <w:fldChar w:fldCharType="separate"/>
            </w:r>
            <w:r>
              <w:rPr>
                <w:noProof/>
                <w:webHidden/>
              </w:rPr>
              <w:t>10</w:t>
            </w:r>
            <w:r>
              <w:rPr>
                <w:noProof/>
                <w:webHidden/>
              </w:rPr>
              <w:fldChar w:fldCharType="end"/>
            </w:r>
          </w:hyperlink>
        </w:p>
        <w:p w14:paraId="125B9386" w14:textId="5A3D0C21" w:rsidR="000A7C48" w:rsidRDefault="000A7C48">
          <w:pPr>
            <w:pStyle w:val="TOC2"/>
            <w:tabs>
              <w:tab w:val="right" w:leader="dot" w:pos="9016"/>
            </w:tabs>
            <w:rPr>
              <w:rFonts w:eastAsiaTheme="minorEastAsia"/>
              <w:noProof/>
              <w:lang w:eastAsia="en-GB"/>
            </w:rPr>
          </w:pPr>
          <w:hyperlink w:anchor="_Toc228819523" w:history="1">
            <w:r w:rsidRPr="00766770">
              <w:rPr>
                <w:rStyle w:val="Hyperlink"/>
                <w:rFonts w:eastAsia="Times New Roman" w:cs="Times New Roman"/>
                <w:noProof/>
                <w:lang w:eastAsia="en-GB"/>
              </w:rPr>
              <w:t>REFERENCE LIST</w:t>
            </w:r>
            <w:r>
              <w:rPr>
                <w:noProof/>
                <w:webHidden/>
              </w:rPr>
              <w:tab/>
            </w:r>
            <w:r>
              <w:rPr>
                <w:noProof/>
                <w:webHidden/>
              </w:rPr>
              <w:fldChar w:fldCharType="begin"/>
            </w:r>
            <w:r>
              <w:rPr>
                <w:noProof/>
                <w:webHidden/>
              </w:rPr>
              <w:instrText xml:space="preserve"> PAGEREF _Toc228819523 \h </w:instrText>
            </w:r>
            <w:r>
              <w:rPr>
                <w:noProof/>
                <w:webHidden/>
              </w:rPr>
            </w:r>
            <w:r>
              <w:rPr>
                <w:noProof/>
                <w:webHidden/>
              </w:rPr>
              <w:fldChar w:fldCharType="separate"/>
            </w:r>
            <w:r>
              <w:rPr>
                <w:noProof/>
                <w:webHidden/>
              </w:rPr>
              <w:t>11</w:t>
            </w:r>
            <w:r>
              <w:rPr>
                <w:noProof/>
                <w:webHidden/>
              </w:rPr>
              <w:fldChar w:fldCharType="end"/>
            </w:r>
          </w:hyperlink>
        </w:p>
        <w:p w14:paraId="4303F2E5" w14:textId="5E3744BC" w:rsidR="000A7C48" w:rsidRPr="000A7C48" w:rsidRDefault="000A7C48" w:rsidP="000A7C48">
          <w:pPr>
            <w:spacing w:line="360" w:lineRule="auto"/>
            <w:rPr>
              <w:rFonts w:ascii="Times New Roman" w:hAnsi="Times New Roman" w:cs="Times New Roman"/>
            </w:rPr>
          </w:pPr>
          <w:r w:rsidRPr="000A7C48">
            <w:rPr>
              <w:rFonts w:ascii="Times New Roman" w:hAnsi="Times New Roman" w:cs="Times New Roman"/>
              <w:b/>
              <w:bCs/>
              <w:noProof/>
            </w:rPr>
            <w:fldChar w:fldCharType="end"/>
          </w:r>
        </w:p>
      </w:sdtContent>
    </w:sdt>
    <w:p w14:paraId="76EC3A63" w14:textId="77777777" w:rsidR="000A7C48" w:rsidRDefault="000A7C48" w:rsidP="000A7C48">
      <w:pPr>
        <w:pStyle w:val="Heading2"/>
        <w:spacing w:line="360" w:lineRule="auto"/>
        <w:rPr>
          <w:rFonts w:cs="Times New Roman"/>
          <w:szCs w:val="24"/>
        </w:rPr>
      </w:pPr>
    </w:p>
    <w:p w14:paraId="700ECD2C" w14:textId="77777777" w:rsidR="000A7C48" w:rsidRDefault="000A7C48" w:rsidP="000A7C48"/>
    <w:p w14:paraId="345E5FE9" w14:textId="77777777" w:rsidR="000A7C48" w:rsidRDefault="000A7C48" w:rsidP="000A7C48"/>
    <w:p w14:paraId="67C4387E" w14:textId="77777777" w:rsidR="000A7C48" w:rsidRDefault="000A7C48" w:rsidP="000A7C48"/>
    <w:p w14:paraId="51BF1732" w14:textId="77777777" w:rsidR="000A7C48" w:rsidRDefault="000A7C48" w:rsidP="000A7C48"/>
    <w:p w14:paraId="13E8BF2F" w14:textId="77777777" w:rsidR="000A7C48" w:rsidRDefault="000A7C48" w:rsidP="000A7C48"/>
    <w:p w14:paraId="550BF0B6" w14:textId="77777777" w:rsidR="000A7C48" w:rsidRDefault="000A7C48" w:rsidP="000A7C48"/>
    <w:p w14:paraId="11BDE295" w14:textId="77777777" w:rsidR="000A7C48" w:rsidRDefault="000A7C48" w:rsidP="000A7C48"/>
    <w:p w14:paraId="4212A2E6" w14:textId="77777777" w:rsidR="000A7C48" w:rsidRDefault="000A7C48" w:rsidP="000A7C48"/>
    <w:p w14:paraId="4A0A8670" w14:textId="77777777" w:rsidR="000A7C48" w:rsidRDefault="000A7C48" w:rsidP="000A7C48"/>
    <w:p w14:paraId="0DB10E88" w14:textId="77777777" w:rsidR="000A7C48" w:rsidRDefault="000A7C48" w:rsidP="000A7C48"/>
    <w:p w14:paraId="5931F23F" w14:textId="77777777" w:rsidR="000A7C48" w:rsidRPr="000A7C48" w:rsidRDefault="000A7C48" w:rsidP="000A7C48"/>
    <w:p w14:paraId="6C7E7C43" w14:textId="129EF366" w:rsidR="004B6051" w:rsidRPr="000A7C48" w:rsidRDefault="004B6051" w:rsidP="000A7C48">
      <w:pPr>
        <w:pStyle w:val="Heading2"/>
        <w:spacing w:line="360" w:lineRule="auto"/>
        <w:rPr>
          <w:rFonts w:cs="Times New Roman"/>
          <w:szCs w:val="24"/>
        </w:rPr>
      </w:pPr>
      <w:bookmarkStart w:id="0" w:name="_Toc228819516"/>
      <w:r w:rsidRPr="000A7C48">
        <w:rPr>
          <w:rFonts w:cs="Times New Roman"/>
          <w:szCs w:val="24"/>
        </w:rPr>
        <w:t>INTRODUCTION</w:t>
      </w:r>
      <w:bookmarkEnd w:id="0"/>
      <w:r w:rsidRPr="000A7C48">
        <w:rPr>
          <w:rFonts w:cs="Times New Roman"/>
          <w:szCs w:val="24"/>
        </w:rPr>
        <w:t xml:space="preserve"> </w:t>
      </w:r>
    </w:p>
    <w:p w14:paraId="7098BE1B" w14:textId="6F4C4D8C"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 xml:space="preserve">The development of key transferable skills proves vital for achievement in contemporary academic and professional settings. The academic writing and presentation skills development enables individuals to convey their ideas through clear and professional communication methods which form the basis of their essential work-related skills. The skills </w:t>
      </w:r>
      <w:r w:rsidRPr="000A7C48">
        <w:rPr>
          <w:rFonts w:ascii="Times New Roman" w:hAnsi="Times New Roman" w:cs="Times New Roman"/>
        </w:rPr>
        <w:lastRenderedPageBreak/>
        <w:t>serve as essential requirements for academic success because they function as vital workplace abilities which enable professionals to deliver clear messages and present their content effectively (Cottrell, 2020).</w:t>
      </w:r>
    </w:p>
    <w:p w14:paraId="30B01784" w14:textId="2EC204C0"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purpose of this report is to explore the importance of academic writing and presentation skills and to examine strategies that can be used to improve them. The report will first define both skills and outline their key components. The document will present their significance in educational and professional settings and propose methods which can help individuals improve their skills. The report concludes by summarising the key findings and highlighting the value of these skills for future success (Moon, 2021).</w:t>
      </w:r>
    </w:p>
    <w:p w14:paraId="2B8D64B1" w14:textId="091F72FF" w:rsidR="004B6051" w:rsidRPr="000A7C48" w:rsidRDefault="004B6051" w:rsidP="000A7C48">
      <w:pPr>
        <w:pStyle w:val="Heading2"/>
        <w:spacing w:line="360" w:lineRule="auto"/>
        <w:rPr>
          <w:rFonts w:cs="Times New Roman"/>
          <w:szCs w:val="24"/>
        </w:rPr>
      </w:pPr>
      <w:bookmarkStart w:id="1" w:name="_Toc228819517"/>
      <w:r w:rsidRPr="000A7C48">
        <w:rPr>
          <w:rFonts w:cs="Times New Roman"/>
          <w:szCs w:val="24"/>
        </w:rPr>
        <w:t>SECTION 2: DEFINITIONS OF THE SKILLS</w:t>
      </w:r>
      <w:bookmarkEnd w:id="1"/>
    </w:p>
    <w:p w14:paraId="27E0E289" w14:textId="6BC7DF2E"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section defines academic writing skills as the ability to create formal structured academic papers which use evidence to present ideas in understandable logical fashion. The writing process requires writers to use suitable vocabulary while applying their analytical abilities and academic resources to construct their writing arguments. Academic writing requires writers to create clear and coherent texts which follow a structured format and include critical evaluation through recognized academic sources. The writing meets academic standards and conveys information to readers through these elements which help maintain academic standards (Bailey, 2021).</w:t>
      </w:r>
    </w:p>
    <w:p w14:paraId="7AFB64A2" w14:textId="795F7889"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Presentation skills refer to the ability to express ideas through spoken and visual methods which create understandable and captivating experiences for the audience. The presentation skills need speakers to demonstrate confidence while they organize their content and choose suitable visual materials which assist their information delivery. The main elements of this process include the speaker's ability to speak and move their body while understanding their audience and presenting information in an organized manner. The audience requires these specific skills to receive information that they can comprehend which creates a strong effect (Harrington and LeBeau, 2020).</w:t>
      </w:r>
    </w:p>
    <w:p w14:paraId="228C6B31" w14:textId="7173437F" w:rsidR="004B6051" w:rsidRPr="000A7C48" w:rsidRDefault="004B6051" w:rsidP="000A7C48">
      <w:pPr>
        <w:pStyle w:val="Heading2"/>
        <w:spacing w:line="360" w:lineRule="auto"/>
        <w:rPr>
          <w:rFonts w:cs="Times New Roman"/>
          <w:szCs w:val="24"/>
        </w:rPr>
      </w:pPr>
      <w:bookmarkStart w:id="2" w:name="_Toc228819518"/>
      <w:r w:rsidRPr="000A7C48">
        <w:rPr>
          <w:rFonts w:cs="Times New Roman"/>
          <w:szCs w:val="24"/>
        </w:rPr>
        <w:t>SECTION 3: IMPORTANCE OF ACADEMIC WRITING SKILLS</w:t>
      </w:r>
      <w:bookmarkEnd w:id="2"/>
    </w:p>
    <w:p w14:paraId="74323138" w14:textId="6DC9D22E"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 xml:space="preserve">Academic writing skills help students succeed in higher education because these skills enable students to express their ideas through organized and evidence-based writing. Universities require students to showcase their understanding through various written assignments which include essays and reports and research papers. Students who lack strong academic writing </w:t>
      </w:r>
      <w:r w:rsidRPr="000A7C48">
        <w:rPr>
          <w:rFonts w:ascii="Times New Roman" w:hAnsi="Times New Roman" w:cs="Times New Roman"/>
        </w:rPr>
        <w:lastRenderedPageBreak/>
        <w:t>skills face significant challenges when attempting to present their arguments and fulfill academic requirements. Therefore, developing these skills is critical for achieving good grades and demonstrating knowledge (Cottrell, 2020).</w:t>
      </w:r>
    </w:p>
    <w:p w14:paraId="77B65535" w14:textId="72913342"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Academic writing plays an essential role in education because it helps students develop their critical thinking abilities. Students need to assess information and different viewpoints while building arguments that are backed by evidence in academic writing. The process helps students reach deeper understanding because it takes them beyond basic information description. When writing an essay, students need to examine theories and find their advantages and disadvantages while showing their own views through evidence. Students need this skill for both their academic work and their professional duties which involve making important choices (Bailey, 2021).</w:t>
      </w:r>
    </w:p>
    <w:p w14:paraId="546C7EF3" w14:textId="28EFBFF3"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Academic writing helps students enhance their research abilities according to academic writing standards. Academic sources which include journal articles and books and reports serve as mandatory research materials for most writing tasks. The assignment requires students to locate trustworthy sources while evaluating the source credibility for their work. The research abilities enable people to make educated choices which they use to support their arguments with trustworthy information (Neville, 2020).</w:t>
      </w:r>
    </w:p>
    <w:p w14:paraId="343D246D" w14:textId="47685141"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process of academic writing helps people to develop their communication abilities. Writing that achieves both clarity and effectiveness enables writers to share their ideas through logical pathways which readers can easily comprehend. The text requires appropriate language use and correct paragraph structure and consistent text flow. The workplace needs these communication abilities because employees must create reports and emails and other professional documents (Moon, 2021).</w:t>
      </w:r>
    </w:p>
    <w:p w14:paraId="495E9E5D" w14:textId="08020235"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Academic writing serves to support academic integrity because of its close relationship with the concept. Students must learn how to reference sources correctly and avoid plagiarism. This process requires individuals to learn citation styles while they recognize external authorship and develop their own content. Students must develop these abilities to maintain ethical standards and establish their professional trustworthiness as students and future professionals (Neville, 2020).</w:t>
      </w:r>
    </w:p>
    <w:p w14:paraId="0CC78B77" w14:textId="5EAC0B76"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 xml:space="preserve">Academic writing abilities help people to advance in their professional lives. Writing skills represent a fundamental requirement for many careers which include business and </w:t>
      </w:r>
      <w:r w:rsidRPr="000A7C48">
        <w:rPr>
          <w:rFonts w:ascii="Times New Roman" w:hAnsi="Times New Roman" w:cs="Times New Roman"/>
        </w:rPr>
        <w:lastRenderedPageBreak/>
        <w:t xml:space="preserve">management and research positions. Employers prefer candidates who demonstrate effective speaking skills and logical thought </w:t>
      </w:r>
      <w:r w:rsidR="000A7C48">
        <w:rPr>
          <w:rFonts w:ascii="Times New Roman" w:hAnsi="Times New Roman" w:cs="Times New Roman"/>
        </w:rPr>
        <w:t>organisation</w:t>
      </w:r>
      <w:r w:rsidRPr="000A7C48">
        <w:rPr>
          <w:rFonts w:ascii="Times New Roman" w:hAnsi="Times New Roman" w:cs="Times New Roman"/>
        </w:rPr>
        <w:t xml:space="preserve"> and ability to generate high-quality documents. Academic writing development provides students with two advantages because it helps them succeed academically while improving their job prospects and career advancement possibilities (Cottrell, 2020).</w:t>
      </w:r>
    </w:p>
    <w:p w14:paraId="287D345B" w14:textId="45543414" w:rsidR="004B6051" w:rsidRPr="000A7C48" w:rsidRDefault="004B6051" w:rsidP="000A7C48">
      <w:pPr>
        <w:pStyle w:val="Heading2"/>
        <w:spacing w:line="360" w:lineRule="auto"/>
        <w:rPr>
          <w:rFonts w:cs="Times New Roman"/>
          <w:szCs w:val="24"/>
        </w:rPr>
      </w:pPr>
      <w:bookmarkStart w:id="3" w:name="_Toc228819519"/>
      <w:r w:rsidRPr="000A7C48">
        <w:rPr>
          <w:rFonts w:cs="Times New Roman"/>
          <w:szCs w:val="24"/>
        </w:rPr>
        <w:t>SECTION 4: IMPORTANCE OF PRESENTATION SKILLS</w:t>
      </w:r>
      <w:bookmarkEnd w:id="3"/>
    </w:p>
    <w:p w14:paraId="108D2709" w14:textId="415B6D34"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 xml:space="preserve">Students need to develop presentation skills because these abilities help them convey their ideas to audiences with confidence and clarity. Students </w:t>
      </w:r>
      <w:r w:rsidR="000A7C48" w:rsidRPr="000A7C48">
        <w:rPr>
          <w:rFonts w:ascii="Times New Roman" w:hAnsi="Times New Roman" w:cs="Times New Roman"/>
        </w:rPr>
        <w:t>must</w:t>
      </w:r>
      <w:r w:rsidRPr="000A7C48">
        <w:rPr>
          <w:rFonts w:ascii="Times New Roman" w:hAnsi="Times New Roman" w:cs="Times New Roman"/>
        </w:rPr>
        <w:t xml:space="preserve"> present their work during assessments and group projects and academic seminars. Through </w:t>
      </w:r>
      <w:r w:rsidR="000A7C48" w:rsidRPr="000A7C48">
        <w:rPr>
          <w:rFonts w:ascii="Times New Roman" w:hAnsi="Times New Roman" w:cs="Times New Roman"/>
        </w:rPr>
        <w:t>practicable</w:t>
      </w:r>
      <w:r w:rsidRPr="000A7C48">
        <w:rPr>
          <w:rFonts w:ascii="Times New Roman" w:hAnsi="Times New Roman" w:cs="Times New Roman"/>
        </w:rPr>
        <w:t xml:space="preserve"> demonstrations students show their knowledge while interacting with their classmates and gaining public speaking experience. The presentation skills of a person will determine whether their research findings can reach an audience (Harrington and LeBeau, 2020).</w:t>
      </w:r>
    </w:p>
    <w:p w14:paraId="5608C543" w14:textId="6B7932F0"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main reason people need to develop presentation skills because these competencies enable them to share information with others. People can use verbal presentation methods to make difficult concepts easier to understand which makes their content more interesting to others. The process requires people to speak clearly while using their vocal tone and speaking speed and body movements to assist others in understanding content. The audience will understand the message better because of strong presentation skills which help them stay interested during the entire presentation (Lucas, 2020).</w:t>
      </w:r>
    </w:p>
    <w:p w14:paraId="376B6FFD" w14:textId="29846C0A"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ability to present information helps people build confidence while they learn about themselves. People who fear public speaking tend to avoid it but they can develop their skills through continuous practice. The more experience students gain in presenting their ideas during class time the more confident they become in sharing their thoughts and answering questions. People who develop higher self-confidence through their studies will find success in academic settings and work environments because they need to present information to coworkers and business partners (Grussendorf, 2020).</w:t>
      </w:r>
    </w:p>
    <w:p w14:paraId="372C06DB" w14:textId="23A4133B"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 xml:space="preserve">The development of presentation skills serves as an essential asset for effective group work and team collaboration. The student group projects require students to work together for their presentations because they need to share their research results, which requires team members to work together and communicate effectively. The program helps participants build their interpersonal skills through training that teaches them to listen and work together while </w:t>
      </w:r>
      <w:r w:rsidRPr="000A7C48">
        <w:rPr>
          <w:rFonts w:ascii="Times New Roman" w:hAnsi="Times New Roman" w:cs="Times New Roman"/>
        </w:rPr>
        <w:lastRenderedPageBreak/>
        <w:t xml:space="preserve">taking joint responsibility for their work. The workplace requires employees to have these skills because </w:t>
      </w:r>
      <w:r w:rsidR="000A7C48">
        <w:rPr>
          <w:rFonts w:ascii="Times New Roman" w:hAnsi="Times New Roman" w:cs="Times New Roman"/>
        </w:rPr>
        <w:t>organisation</w:t>
      </w:r>
      <w:r w:rsidRPr="000A7C48">
        <w:rPr>
          <w:rFonts w:ascii="Times New Roman" w:hAnsi="Times New Roman" w:cs="Times New Roman"/>
        </w:rPr>
        <w:t>s depend on employee collaboration to achieve their business objectives (Moon, 2021).</w:t>
      </w:r>
    </w:p>
    <w:p w14:paraId="0D78B6B7" w14:textId="68828397"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presentation skills that presenters need to develop include their ability to create visual aids which comprise their use of slides and graphs and images. PowerPoint enables presenters to create visually appealing content which improves listener understanding of their presentation material. The proper visual aid design will help the audience focus on main message points while displaying visual content to support those points. Effective visual elements will help presenters engage their audience while highlighting their main ideas (Reynolds, 2021).</w:t>
      </w:r>
    </w:p>
    <w:p w14:paraId="7F1B0D54" w14:textId="212079EB"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skill of presenting material to audiences has become a critical requirement for most jobs because it enables employees to interact with others and lead teams and make important business decisions. Employees present their ideas and reports and strategies to both their coworkers and higher-level executives. The ability to speak with high confidence and persuasive power will result in better job opportunities and effective professional advancement. The development of presentation skills will impact both academic results and future job prospects according to research from (Lucas, 2020).</w:t>
      </w:r>
    </w:p>
    <w:p w14:paraId="600D80FD" w14:textId="53BD98BA" w:rsidR="004B6051" w:rsidRPr="000A7C48" w:rsidRDefault="004B6051" w:rsidP="000A7C48">
      <w:pPr>
        <w:pStyle w:val="Heading2"/>
        <w:spacing w:line="360" w:lineRule="auto"/>
        <w:rPr>
          <w:rFonts w:cs="Times New Roman"/>
          <w:szCs w:val="24"/>
        </w:rPr>
      </w:pPr>
      <w:bookmarkStart w:id="4" w:name="_Toc228819520"/>
      <w:r w:rsidRPr="000A7C48">
        <w:rPr>
          <w:rFonts w:cs="Times New Roman"/>
          <w:szCs w:val="24"/>
        </w:rPr>
        <w:t>SECTION 5: STRATEGIES TO IMPROVE ACADEMIC WRITING</w:t>
      </w:r>
      <w:bookmarkEnd w:id="4"/>
    </w:p>
    <w:p w14:paraId="5ECE092E" w14:textId="6519A003"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 xml:space="preserve">The development of academic writing ability needs continuous writing practice and appropriate writing techniques. The first step in producing written work needs to be done through planning and establishing its </w:t>
      </w:r>
      <w:r w:rsidR="000A7C48">
        <w:rPr>
          <w:rFonts w:ascii="Times New Roman" w:hAnsi="Times New Roman" w:cs="Times New Roman"/>
        </w:rPr>
        <w:t>organisation</w:t>
      </w:r>
      <w:r w:rsidRPr="000A7C48">
        <w:rPr>
          <w:rFonts w:ascii="Times New Roman" w:hAnsi="Times New Roman" w:cs="Times New Roman"/>
        </w:rPr>
        <w:t>al structure. The process requires the creation of an outline which consists of an introduction and main body paragraphs and a conclusion. The planning process guarantees that all ideas will be presented in a logical sequence which will enable readers to comprehend the argument development from one point to another. Academic performance gets affected when writing lacks proper structure because it results in unclear content that readers find hard to understand (Cottrell, 2020).</w:t>
      </w:r>
    </w:p>
    <w:p w14:paraId="2672A14A" w14:textId="71FF2ACB"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 xml:space="preserve">Another key strategy is improving reading and research skills. Academic writing requires evidence-based writing which requires students to learn how to find and evaluate and use trustworthy sources. The process requires students to access academic journals and books and trustworthy online resources. The process of reading a wide range of books enables students to grasp various viewpoints which help them build stronger arguments. The process enables </w:t>
      </w:r>
      <w:r w:rsidRPr="000A7C48">
        <w:rPr>
          <w:rFonts w:ascii="Times New Roman" w:hAnsi="Times New Roman" w:cs="Times New Roman"/>
        </w:rPr>
        <w:lastRenderedPageBreak/>
        <w:t>students to acquire new vocabulary and writing techniques which constitute essential elements for creating top-notch academic content (Bailey, 2021).</w:t>
      </w:r>
    </w:p>
    <w:p w14:paraId="70DBE6C1" w14:textId="16A25140"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process of developing advanced academic writing skills requires students to practice critical thinking skills. Students need to go beyond describing information because they must analyze sources while comparing different viewpoints and creating their own arguments. The process requires students to reach their goals through the process of asking questions about importance and questioning which aspects of an argument have strengths and weaknesses. The development of critical thinking skills enables students to produce more intelligent and detailed writing (Moon, 2021).</w:t>
      </w:r>
    </w:p>
    <w:p w14:paraId="712FD206" w14:textId="231C6D15"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development of proper referencing abilities stands as an essential requirement for academic writing. Academic writing requires the correct use of citations to acknowledge sources and avoid plagiarism. Students should become familiar with referencing styles such as Harvard and learn how to integrate citations into their writing effectively. Proper referencing establishes academic integrity while it helps to build arguments through reputable sources that support academic research (Neville, 2020).</w:t>
      </w:r>
    </w:p>
    <w:p w14:paraId="5AC50735" w14:textId="149177E1"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process of seeking feedback helps academic writers to improve their writing capabilities. The feedback that students receive from lecturers and peers and academic support services enables them to discover their weaknesses in areas such as clarity and structure and argument development. Through feedback assessment and implementation of feedback changes students can enhance their writing abilities while producing superior academic documents (Cottrell, 2020).</w:t>
      </w:r>
    </w:p>
    <w:p w14:paraId="4FE019AD" w14:textId="7AD75150" w:rsidR="004B6051" w:rsidRPr="000A7C48" w:rsidRDefault="004B6051" w:rsidP="000A7C48">
      <w:pPr>
        <w:spacing w:line="360" w:lineRule="auto"/>
        <w:rPr>
          <w:rFonts w:ascii="Times New Roman" w:hAnsi="Times New Roman" w:cs="Times New Roman"/>
        </w:rPr>
      </w:pPr>
      <w:r w:rsidRPr="000A7C48">
        <w:rPr>
          <w:rFonts w:ascii="Times New Roman" w:hAnsi="Times New Roman" w:cs="Times New Roman"/>
        </w:rPr>
        <w:t>The development of academic writing skills requires students to engage in regular practice and revision activities. Students who write frequently can develop their writing style while enhancing their grammatical skills and building confidence in their ability to communicate thoughts. The process of editing and proofreading serves a crucial function because it enables writers to discover errors and fix them before they submit their work. Regular writing practice throughout days leads to substantial progress in writing skills according to (Bailey, 2021).</w:t>
      </w:r>
    </w:p>
    <w:p w14:paraId="7E220C13" w14:textId="21E49639" w:rsidR="004B6051" w:rsidRPr="000A7C48" w:rsidRDefault="004B6051" w:rsidP="000A7C48">
      <w:pPr>
        <w:pStyle w:val="Heading2"/>
        <w:spacing w:line="360" w:lineRule="auto"/>
        <w:rPr>
          <w:rFonts w:cs="Times New Roman"/>
          <w:szCs w:val="24"/>
        </w:rPr>
      </w:pPr>
      <w:bookmarkStart w:id="5" w:name="_Toc228819521"/>
      <w:r w:rsidRPr="000A7C48">
        <w:rPr>
          <w:rFonts w:cs="Times New Roman"/>
          <w:szCs w:val="24"/>
        </w:rPr>
        <w:t>SECTION 6: STRATEGIES TO IMPROVE PRESENTATION SKILLS</w:t>
      </w:r>
      <w:bookmarkEnd w:id="5"/>
    </w:p>
    <w:p w14:paraId="5404F3FA" w14:textId="2BB09D86" w:rsidR="000A7C48" w:rsidRPr="000A7C48" w:rsidRDefault="000A7C48" w:rsidP="000A7C48">
      <w:pPr>
        <w:spacing w:line="360" w:lineRule="auto"/>
        <w:rPr>
          <w:rFonts w:ascii="Times New Roman" w:hAnsi="Times New Roman" w:cs="Times New Roman"/>
        </w:rPr>
      </w:pPr>
      <w:r w:rsidRPr="000A7C48">
        <w:rPr>
          <w:rFonts w:ascii="Times New Roman" w:hAnsi="Times New Roman" w:cs="Times New Roman"/>
        </w:rPr>
        <w:t xml:space="preserve">People need to use three essential elements which are preparation, practice and reflection to enhance their presentation skills. The most effective approach to this task requires complete </w:t>
      </w:r>
      <w:r w:rsidRPr="000A7C48">
        <w:rPr>
          <w:rFonts w:ascii="Times New Roman" w:hAnsi="Times New Roman" w:cs="Times New Roman"/>
        </w:rPr>
        <w:lastRenderedPageBreak/>
        <w:t xml:space="preserve">implementation of both preparation and planning activities. The process requires the presenter to define the presentation objectives and select the main message and create a structured content system. The typical </w:t>
      </w:r>
      <w:r>
        <w:rPr>
          <w:rFonts w:ascii="Times New Roman" w:hAnsi="Times New Roman" w:cs="Times New Roman"/>
        </w:rPr>
        <w:t>organisation</w:t>
      </w:r>
      <w:r w:rsidRPr="000A7C48">
        <w:rPr>
          <w:rFonts w:ascii="Times New Roman" w:hAnsi="Times New Roman" w:cs="Times New Roman"/>
        </w:rPr>
        <w:t xml:space="preserve"> of a presentation begins with an introduction which leads to the main points and concludes with a final statement that helps the audience comprehend the material better. The process of presentation preparation helps people to feel less anxious while they gain more self-assurance for their presentation delivery (Lucas, 2020).</w:t>
      </w:r>
    </w:p>
    <w:p w14:paraId="61FE4FE6" w14:textId="3197ECA8" w:rsidR="000A7C48" w:rsidRPr="000A7C48" w:rsidRDefault="000A7C48" w:rsidP="000A7C48">
      <w:pPr>
        <w:spacing w:line="360" w:lineRule="auto"/>
        <w:rPr>
          <w:rFonts w:ascii="Times New Roman" w:hAnsi="Times New Roman" w:cs="Times New Roman"/>
        </w:rPr>
      </w:pPr>
      <w:r w:rsidRPr="000A7C48">
        <w:rPr>
          <w:rFonts w:ascii="Times New Roman" w:hAnsi="Times New Roman" w:cs="Times New Roman"/>
        </w:rPr>
        <w:t>The delivery of a presentation requires another essential method which needs to be practiced. Rehearsing a presentation multiple times allows individuals to improve fluency, timing, and confidence. Practising in front of a mirror, recording oneself, or presenting to peers can help identify areas for improvement, such as body language, tone of voice, and clarity. Regular practice helps individuals become more comfortable speaking in front of an audience and improves overall performance (Grussendorf, 2020).</w:t>
      </w:r>
    </w:p>
    <w:p w14:paraId="562A9ECD" w14:textId="744C19E5" w:rsidR="004B6051" w:rsidRPr="000A7C48" w:rsidRDefault="000A7C48" w:rsidP="000A7C48">
      <w:pPr>
        <w:spacing w:line="360" w:lineRule="auto"/>
        <w:rPr>
          <w:rFonts w:ascii="Times New Roman" w:hAnsi="Times New Roman" w:cs="Times New Roman"/>
        </w:rPr>
      </w:pPr>
      <w:r w:rsidRPr="000A7C48">
        <w:rPr>
          <w:rFonts w:ascii="Times New Roman" w:hAnsi="Times New Roman" w:cs="Times New Roman"/>
        </w:rPr>
        <w:t>People need to develop actual communication methods which serve as fundamental components for their professional development. The process requires speakers to maintain eye contact and use suitable gestures while they change their speaking speed and voice tone to sustain audience interest. The process of non-verbal communication affects how people interpret messages because confident body language makes speakers appear more trustworthy. The audience needs clear pronunciation together with the right language usage to understand the message properly (Harrington and LeBeau, 2020).</w:t>
      </w:r>
    </w:p>
    <w:p w14:paraId="7A1B76E3" w14:textId="2C5EADBE" w:rsidR="000A7C48" w:rsidRPr="000A7C48" w:rsidRDefault="000A7C48" w:rsidP="000A7C48">
      <w:pPr>
        <w:spacing w:line="360" w:lineRule="auto"/>
        <w:rPr>
          <w:rFonts w:ascii="Times New Roman" w:hAnsi="Times New Roman" w:cs="Times New Roman"/>
        </w:rPr>
      </w:pPr>
      <w:r w:rsidRPr="000A7C48">
        <w:rPr>
          <w:rFonts w:ascii="Times New Roman" w:hAnsi="Times New Roman" w:cs="Times New Roman"/>
        </w:rPr>
        <w:t>The main approach to the task requires implementing visual aids as a fundamental element of their process. The use of PowerPoint presentation software enables presenters to deliver their main messages through visual content which makes their material more appealing to viewers. The proper method calls for using visual elements which include pictures and graphs and bullet points to present information instead of filling slides with excessive textual content. The audience better understands the message through well-executed slides which establish a connection with the audience while their connection breaks through bad slide designs (Reynolds, 2021).</w:t>
      </w:r>
    </w:p>
    <w:p w14:paraId="240DBCA1" w14:textId="2C01E8C7" w:rsidR="000A7C48" w:rsidRPr="000A7C48" w:rsidRDefault="000A7C48" w:rsidP="000A7C48">
      <w:pPr>
        <w:spacing w:line="360" w:lineRule="auto"/>
        <w:rPr>
          <w:rFonts w:ascii="Times New Roman" w:hAnsi="Times New Roman" w:cs="Times New Roman"/>
        </w:rPr>
      </w:pPr>
      <w:r w:rsidRPr="000A7C48">
        <w:rPr>
          <w:rFonts w:ascii="Times New Roman" w:hAnsi="Times New Roman" w:cs="Times New Roman"/>
        </w:rPr>
        <w:t xml:space="preserve">The presentation skills development process requires people to master anxiety control techniques. Most people who give presentations experience anxiety, yet they can decrease their anxiety levels through dedicated preparation and practice sessions and by using relaxation techniques. The three techniques of deep breathing and positive thinking and </w:t>
      </w:r>
      <w:r w:rsidRPr="000A7C48">
        <w:rPr>
          <w:rFonts w:ascii="Times New Roman" w:hAnsi="Times New Roman" w:cs="Times New Roman"/>
        </w:rPr>
        <w:lastRenderedPageBreak/>
        <w:t>message-centric audience focus help users decrease their stress levels while building their confidence (Grussendorf, 2020).</w:t>
      </w:r>
    </w:p>
    <w:p w14:paraId="260E47DF" w14:textId="3E0A27FB" w:rsidR="000A7C48" w:rsidRPr="000A7C48" w:rsidRDefault="000A7C48" w:rsidP="000A7C48">
      <w:pPr>
        <w:spacing w:line="360" w:lineRule="auto"/>
        <w:rPr>
          <w:rFonts w:ascii="Times New Roman" w:hAnsi="Times New Roman" w:cs="Times New Roman"/>
        </w:rPr>
      </w:pPr>
      <w:r w:rsidRPr="000A7C48">
        <w:rPr>
          <w:rFonts w:ascii="Times New Roman" w:hAnsi="Times New Roman" w:cs="Times New Roman"/>
        </w:rPr>
        <w:t>The process of performance enhancement requires people to obtain feedback while they conduct self-reflection activities. Individuals should assess their presentation success and areas needing development after they complete their presentation. Peer and lecturer feedback creates opportunities for valuable insights which help users recognize their strengths and weaknesses. The application of feedback enables people to attain gradual progress in their presentation abilities (Moon, 2021).</w:t>
      </w:r>
    </w:p>
    <w:p w14:paraId="4918431C" w14:textId="50C60F4D" w:rsidR="000A7C48" w:rsidRPr="000A7C48" w:rsidRDefault="000A7C48" w:rsidP="000A7C48">
      <w:pPr>
        <w:pStyle w:val="Heading2"/>
        <w:spacing w:line="360" w:lineRule="auto"/>
        <w:rPr>
          <w:rFonts w:cs="Times New Roman"/>
          <w:szCs w:val="24"/>
        </w:rPr>
      </w:pPr>
      <w:bookmarkStart w:id="6" w:name="_Toc228819522"/>
      <w:r w:rsidRPr="000A7C48">
        <w:rPr>
          <w:rFonts w:cs="Times New Roman"/>
          <w:szCs w:val="24"/>
        </w:rPr>
        <w:t>CONCLUSION</w:t>
      </w:r>
      <w:bookmarkEnd w:id="6"/>
    </w:p>
    <w:p w14:paraId="62FF9688" w14:textId="604BE1B3" w:rsidR="000A7C48" w:rsidRPr="000A7C48" w:rsidRDefault="000A7C48" w:rsidP="000A7C48">
      <w:pPr>
        <w:spacing w:line="360" w:lineRule="auto"/>
        <w:rPr>
          <w:rFonts w:ascii="Times New Roman" w:hAnsi="Times New Roman" w:cs="Times New Roman"/>
        </w:rPr>
      </w:pPr>
      <w:r w:rsidRPr="000A7C48">
        <w:rPr>
          <w:rFonts w:ascii="Times New Roman" w:hAnsi="Times New Roman" w:cs="Times New Roman"/>
        </w:rPr>
        <w:t>The essential academic writing and presentation skills enable students to succeed in their academic work and professional tasks. Academic writing enables individuals to express their thoughts with complete clarity while they develop their analytical abilities and present their knowledge through organized work that includes supporting evidence. Presentation skills enable people to interact with their listeners through effective communication which combines their spoken words and body language (Cottrell, 2020).</w:t>
      </w:r>
    </w:p>
    <w:p w14:paraId="3FB6851F" w14:textId="5A1E6DD6" w:rsidR="000A7C48" w:rsidRPr="000A7C48" w:rsidRDefault="000A7C48" w:rsidP="000A7C48">
      <w:pPr>
        <w:spacing w:line="360" w:lineRule="auto"/>
        <w:rPr>
          <w:rFonts w:ascii="Times New Roman" w:hAnsi="Times New Roman" w:cs="Times New Roman"/>
        </w:rPr>
      </w:pPr>
      <w:r w:rsidRPr="000A7C48">
        <w:rPr>
          <w:rFonts w:ascii="Times New Roman" w:hAnsi="Times New Roman" w:cs="Times New Roman"/>
        </w:rPr>
        <w:t>The report has shown that both skills which were studied in the research work together to create academic success and work progression. Academic writing enables people to conduct research and analysis while they maintain professional communication standards, whereas presentation skills help people build confidence and work in teams to present their ideas. The skills which result from this program are essential for various professions because employers highly value them (Bailey, 2021).</w:t>
      </w:r>
    </w:p>
    <w:p w14:paraId="0B4F57EB" w14:textId="5C689477" w:rsidR="000A7C48" w:rsidRPr="000A7C48" w:rsidRDefault="000A7C48" w:rsidP="000A7C48">
      <w:pPr>
        <w:spacing w:line="360" w:lineRule="auto"/>
        <w:rPr>
          <w:rFonts w:ascii="Times New Roman" w:hAnsi="Times New Roman" w:cs="Times New Roman"/>
        </w:rPr>
      </w:pPr>
      <w:r w:rsidRPr="000A7C48">
        <w:rPr>
          <w:rFonts w:ascii="Times New Roman" w:hAnsi="Times New Roman" w:cs="Times New Roman"/>
        </w:rPr>
        <w:t>The report shows that people can develop these skills through practical methods which include planning, practice, feedback, and continuous improvement. Students and professionals who use these strategies will improve their abilities, which will lead to better results in school and work environments. People need to spend time and work hard to develop these skills although they will get major advantages in the future.</w:t>
      </w:r>
    </w:p>
    <w:p w14:paraId="2F6539A5" w14:textId="7DEC7655" w:rsidR="000A7C48" w:rsidRDefault="000A7C48" w:rsidP="000A7C48">
      <w:pPr>
        <w:spacing w:line="360" w:lineRule="auto"/>
        <w:rPr>
          <w:rFonts w:ascii="Times New Roman" w:hAnsi="Times New Roman" w:cs="Times New Roman"/>
        </w:rPr>
      </w:pPr>
      <w:r w:rsidRPr="000A7C48">
        <w:rPr>
          <w:rFonts w:ascii="Times New Roman" w:hAnsi="Times New Roman" w:cs="Times New Roman"/>
        </w:rPr>
        <w:t>The academic writing and presentation skills which students require for their educational success also help them advance in their professional lives. The development of these skills will give people the capacity to think critically and communicate well which will lead to their future professional success.</w:t>
      </w:r>
    </w:p>
    <w:p w14:paraId="344157AF" w14:textId="77777777" w:rsidR="000A7C48" w:rsidRDefault="000A7C48" w:rsidP="000A7C48">
      <w:pPr>
        <w:spacing w:line="360" w:lineRule="auto"/>
        <w:rPr>
          <w:rFonts w:ascii="Times New Roman" w:hAnsi="Times New Roman" w:cs="Times New Roman"/>
        </w:rPr>
      </w:pPr>
    </w:p>
    <w:p w14:paraId="7152D991" w14:textId="77777777" w:rsidR="000A7C48" w:rsidRDefault="000A7C48" w:rsidP="000A7C48">
      <w:pPr>
        <w:spacing w:line="360" w:lineRule="auto"/>
        <w:rPr>
          <w:rFonts w:ascii="Times New Roman" w:hAnsi="Times New Roman" w:cs="Times New Roman"/>
        </w:rPr>
      </w:pPr>
    </w:p>
    <w:p w14:paraId="0D733260" w14:textId="77777777" w:rsidR="000A7C48" w:rsidRDefault="000A7C48" w:rsidP="000A7C48">
      <w:pPr>
        <w:spacing w:line="360" w:lineRule="auto"/>
        <w:rPr>
          <w:rFonts w:ascii="Times New Roman" w:hAnsi="Times New Roman" w:cs="Times New Roman"/>
        </w:rPr>
      </w:pPr>
    </w:p>
    <w:p w14:paraId="0C824D41" w14:textId="77777777" w:rsidR="000A7C48" w:rsidRDefault="000A7C48" w:rsidP="000A7C48">
      <w:pPr>
        <w:spacing w:line="360" w:lineRule="auto"/>
        <w:rPr>
          <w:rFonts w:ascii="Times New Roman" w:hAnsi="Times New Roman" w:cs="Times New Roman"/>
        </w:rPr>
      </w:pPr>
    </w:p>
    <w:p w14:paraId="5228C9F5" w14:textId="77777777" w:rsidR="000A7C48" w:rsidRDefault="000A7C48" w:rsidP="000A7C48">
      <w:pPr>
        <w:spacing w:line="360" w:lineRule="auto"/>
        <w:rPr>
          <w:rFonts w:ascii="Times New Roman" w:hAnsi="Times New Roman" w:cs="Times New Roman"/>
        </w:rPr>
      </w:pPr>
    </w:p>
    <w:p w14:paraId="6F0DB667" w14:textId="77777777" w:rsidR="000A7C48" w:rsidRDefault="000A7C48" w:rsidP="000A7C48">
      <w:pPr>
        <w:spacing w:line="360" w:lineRule="auto"/>
        <w:rPr>
          <w:rFonts w:ascii="Times New Roman" w:hAnsi="Times New Roman" w:cs="Times New Roman"/>
        </w:rPr>
      </w:pPr>
    </w:p>
    <w:p w14:paraId="79A82A95" w14:textId="77777777" w:rsidR="000A7C48" w:rsidRDefault="000A7C48" w:rsidP="000A7C48">
      <w:pPr>
        <w:spacing w:line="360" w:lineRule="auto"/>
        <w:rPr>
          <w:rFonts w:ascii="Times New Roman" w:hAnsi="Times New Roman" w:cs="Times New Roman"/>
        </w:rPr>
      </w:pPr>
    </w:p>
    <w:p w14:paraId="6A0B5623" w14:textId="77777777" w:rsidR="000A7C48" w:rsidRDefault="000A7C48" w:rsidP="000A7C48">
      <w:pPr>
        <w:spacing w:line="360" w:lineRule="auto"/>
        <w:rPr>
          <w:rFonts w:ascii="Times New Roman" w:hAnsi="Times New Roman" w:cs="Times New Roman"/>
        </w:rPr>
      </w:pPr>
    </w:p>
    <w:p w14:paraId="7A3CC108" w14:textId="77777777" w:rsidR="000A7C48" w:rsidRDefault="000A7C48" w:rsidP="000A7C48">
      <w:pPr>
        <w:spacing w:line="360" w:lineRule="auto"/>
        <w:rPr>
          <w:rFonts w:ascii="Times New Roman" w:hAnsi="Times New Roman" w:cs="Times New Roman"/>
        </w:rPr>
      </w:pPr>
    </w:p>
    <w:p w14:paraId="7B3B2364" w14:textId="77777777" w:rsidR="000A7C48" w:rsidRDefault="000A7C48" w:rsidP="000A7C48">
      <w:pPr>
        <w:spacing w:line="360" w:lineRule="auto"/>
        <w:rPr>
          <w:rFonts w:ascii="Times New Roman" w:hAnsi="Times New Roman" w:cs="Times New Roman"/>
        </w:rPr>
      </w:pPr>
    </w:p>
    <w:p w14:paraId="7F6EDE6B" w14:textId="77777777" w:rsidR="000A7C48" w:rsidRDefault="000A7C48" w:rsidP="000A7C48">
      <w:pPr>
        <w:spacing w:line="360" w:lineRule="auto"/>
        <w:rPr>
          <w:rFonts w:ascii="Times New Roman" w:hAnsi="Times New Roman" w:cs="Times New Roman"/>
        </w:rPr>
      </w:pPr>
    </w:p>
    <w:p w14:paraId="3906A233" w14:textId="77777777" w:rsidR="000A7C48" w:rsidRDefault="000A7C48" w:rsidP="000A7C48">
      <w:pPr>
        <w:spacing w:line="360" w:lineRule="auto"/>
        <w:rPr>
          <w:rFonts w:ascii="Times New Roman" w:hAnsi="Times New Roman" w:cs="Times New Roman"/>
        </w:rPr>
      </w:pPr>
    </w:p>
    <w:p w14:paraId="34ADF2D0" w14:textId="77777777" w:rsidR="000A7C48" w:rsidRDefault="000A7C48" w:rsidP="000A7C48">
      <w:pPr>
        <w:spacing w:line="360" w:lineRule="auto"/>
        <w:rPr>
          <w:rFonts w:ascii="Times New Roman" w:hAnsi="Times New Roman" w:cs="Times New Roman"/>
        </w:rPr>
      </w:pPr>
    </w:p>
    <w:p w14:paraId="6D6E78AB" w14:textId="77777777" w:rsidR="000A7C48" w:rsidRDefault="000A7C48" w:rsidP="000A7C48">
      <w:pPr>
        <w:spacing w:line="360" w:lineRule="auto"/>
        <w:rPr>
          <w:rFonts w:ascii="Times New Roman" w:hAnsi="Times New Roman" w:cs="Times New Roman"/>
        </w:rPr>
      </w:pPr>
    </w:p>
    <w:p w14:paraId="0068142F" w14:textId="77777777" w:rsidR="000A7C48" w:rsidRDefault="000A7C48" w:rsidP="000A7C48">
      <w:pPr>
        <w:spacing w:line="360" w:lineRule="auto"/>
        <w:rPr>
          <w:rFonts w:ascii="Times New Roman" w:hAnsi="Times New Roman" w:cs="Times New Roman"/>
        </w:rPr>
      </w:pPr>
    </w:p>
    <w:p w14:paraId="7DA2E04B" w14:textId="77777777" w:rsidR="000A7C48" w:rsidRDefault="000A7C48" w:rsidP="000A7C48">
      <w:pPr>
        <w:spacing w:line="360" w:lineRule="auto"/>
        <w:rPr>
          <w:rFonts w:ascii="Times New Roman" w:hAnsi="Times New Roman" w:cs="Times New Roman"/>
        </w:rPr>
      </w:pPr>
    </w:p>
    <w:p w14:paraId="580683C9" w14:textId="77777777" w:rsidR="000A7C48" w:rsidRPr="000A7C48" w:rsidRDefault="000A7C48" w:rsidP="000A7C48">
      <w:pPr>
        <w:spacing w:line="360" w:lineRule="auto"/>
        <w:rPr>
          <w:rFonts w:ascii="Times New Roman" w:hAnsi="Times New Roman" w:cs="Times New Roman"/>
        </w:rPr>
      </w:pPr>
    </w:p>
    <w:p w14:paraId="46610077" w14:textId="458ECEC3" w:rsidR="000A7C48" w:rsidRPr="000A7C48" w:rsidRDefault="000A7C48" w:rsidP="000A7C48">
      <w:pPr>
        <w:pStyle w:val="Heading2"/>
        <w:spacing w:line="360" w:lineRule="auto"/>
        <w:rPr>
          <w:rFonts w:eastAsia="Times New Roman" w:cs="Times New Roman"/>
          <w:szCs w:val="24"/>
          <w:lang w:eastAsia="en-GB"/>
        </w:rPr>
      </w:pPr>
      <w:bookmarkStart w:id="7" w:name="_Toc228819523"/>
      <w:r w:rsidRPr="000A7C48">
        <w:rPr>
          <w:rFonts w:eastAsia="Times New Roman" w:cs="Times New Roman"/>
          <w:szCs w:val="24"/>
          <w:lang w:eastAsia="en-GB"/>
        </w:rPr>
        <w:t>REFERENCE LIST</w:t>
      </w:r>
      <w:bookmarkEnd w:id="7"/>
      <w:r w:rsidRPr="000A7C48">
        <w:rPr>
          <w:rFonts w:eastAsia="Times New Roman" w:cs="Times New Roman"/>
          <w:szCs w:val="24"/>
          <w:lang w:eastAsia="en-GB"/>
        </w:rPr>
        <w:t xml:space="preserve"> </w:t>
      </w:r>
    </w:p>
    <w:p w14:paraId="125BABA0"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Anderson, L.W. and Krathwohl, D.R. (2021) </w:t>
      </w:r>
      <w:r w:rsidRPr="000A7C48">
        <w:rPr>
          <w:rFonts w:ascii="Times New Roman" w:eastAsia="Times New Roman" w:hAnsi="Times New Roman" w:cs="Times New Roman"/>
          <w:i/>
          <w:iCs/>
          <w:kern w:val="0"/>
          <w:lang w:eastAsia="en-GB"/>
          <w14:ligatures w14:val="none"/>
        </w:rPr>
        <w:t>A taxonomy for learning, teaching, and assessing</w:t>
      </w:r>
      <w:r w:rsidRPr="000A7C48">
        <w:rPr>
          <w:rFonts w:ascii="Times New Roman" w:eastAsia="Times New Roman" w:hAnsi="Times New Roman" w:cs="Times New Roman"/>
          <w:kern w:val="0"/>
          <w:lang w:eastAsia="en-GB"/>
          <w14:ligatures w14:val="none"/>
        </w:rPr>
        <w:t>. New York: Longman.</w:t>
      </w:r>
    </w:p>
    <w:p w14:paraId="61D3DD28"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Bailey, S. (2021) </w:t>
      </w:r>
      <w:r w:rsidRPr="000A7C48">
        <w:rPr>
          <w:rFonts w:ascii="Times New Roman" w:eastAsia="Times New Roman" w:hAnsi="Times New Roman" w:cs="Times New Roman"/>
          <w:i/>
          <w:iCs/>
          <w:kern w:val="0"/>
          <w:lang w:eastAsia="en-GB"/>
          <w14:ligatures w14:val="none"/>
        </w:rPr>
        <w:t>Academic writing: A handbook for international students</w:t>
      </w:r>
      <w:r w:rsidRPr="000A7C48">
        <w:rPr>
          <w:rFonts w:ascii="Times New Roman" w:eastAsia="Times New Roman" w:hAnsi="Times New Roman" w:cs="Times New Roman"/>
          <w:kern w:val="0"/>
          <w:lang w:eastAsia="en-GB"/>
          <w14:ligatures w14:val="none"/>
        </w:rPr>
        <w:t>. 5th edn. London: Routledge.</w:t>
      </w:r>
    </w:p>
    <w:p w14:paraId="17D8450A"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Biggs, J. and Tang, C. (2020) </w:t>
      </w:r>
      <w:r w:rsidRPr="000A7C48">
        <w:rPr>
          <w:rFonts w:ascii="Times New Roman" w:eastAsia="Times New Roman" w:hAnsi="Times New Roman" w:cs="Times New Roman"/>
          <w:i/>
          <w:iCs/>
          <w:kern w:val="0"/>
          <w:lang w:eastAsia="en-GB"/>
          <w14:ligatures w14:val="none"/>
        </w:rPr>
        <w:t>Teaching for quality learning at university</w:t>
      </w:r>
      <w:r w:rsidRPr="000A7C48">
        <w:rPr>
          <w:rFonts w:ascii="Times New Roman" w:eastAsia="Times New Roman" w:hAnsi="Times New Roman" w:cs="Times New Roman"/>
          <w:kern w:val="0"/>
          <w:lang w:eastAsia="en-GB"/>
          <w14:ligatures w14:val="none"/>
        </w:rPr>
        <w:t>. 4th edn. Maidenhead: Open University Press.</w:t>
      </w:r>
    </w:p>
    <w:p w14:paraId="5EDD4D9F"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lastRenderedPageBreak/>
        <w:t xml:space="preserve">Brown, M.E. and Treviño, L.K. (2020) ‘Ethical leadership: A review and future directions’, </w:t>
      </w:r>
      <w:r w:rsidRPr="000A7C48">
        <w:rPr>
          <w:rFonts w:ascii="Times New Roman" w:eastAsia="Times New Roman" w:hAnsi="Times New Roman" w:cs="Times New Roman"/>
          <w:i/>
          <w:iCs/>
          <w:kern w:val="0"/>
          <w:lang w:eastAsia="en-GB"/>
          <w14:ligatures w14:val="none"/>
        </w:rPr>
        <w:t>The Leadership Quarterly</w:t>
      </w:r>
      <w:r w:rsidRPr="000A7C48">
        <w:rPr>
          <w:rFonts w:ascii="Times New Roman" w:eastAsia="Times New Roman" w:hAnsi="Times New Roman" w:cs="Times New Roman"/>
          <w:kern w:val="0"/>
          <w:lang w:eastAsia="en-GB"/>
          <w14:ligatures w14:val="none"/>
        </w:rPr>
        <w:t>, 31(6), pp. 101–118.</w:t>
      </w:r>
    </w:p>
    <w:p w14:paraId="6AF7C76B"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Cottrell, S. (2020) </w:t>
      </w:r>
      <w:r w:rsidRPr="000A7C48">
        <w:rPr>
          <w:rFonts w:ascii="Times New Roman" w:eastAsia="Times New Roman" w:hAnsi="Times New Roman" w:cs="Times New Roman"/>
          <w:i/>
          <w:iCs/>
          <w:kern w:val="0"/>
          <w:lang w:eastAsia="en-GB"/>
          <w14:ligatures w14:val="none"/>
        </w:rPr>
        <w:t>The study skills handbook</w:t>
      </w:r>
      <w:r w:rsidRPr="000A7C48">
        <w:rPr>
          <w:rFonts w:ascii="Times New Roman" w:eastAsia="Times New Roman" w:hAnsi="Times New Roman" w:cs="Times New Roman"/>
          <w:kern w:val="0"/>
          <w:lang w:eastAsia="en-GB"/>
          <w14:ligatures w14:val="none"/>
        </w:rPr>
        <w:t>. 5th edn. London: Red Globe Press.</w:t>
      </w:r>
    </w:p>
    <w:p w14:paraId="3EAA3AF9"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Dunleavy, P. (2020) </w:t>
      </w:r>
      <w:r w:rsidRPr="000A7C48">
        <w:rPr>
          <w:rFonts w:ascii="Times New Roman" w:eastAsia="Times New Roman" w:hAnsi="Times New Roman" w:cs="Times New Roman"/>
          <w:i/>
          <w:iCs/>
          <w:kern w:val="0"/>
          <w:lang w:eastAsia="en-GB"/>
          <w14:ligatures w14:val="none"/>
        </w:rPr>
        <w:t>Authoring a PhD: How to plan, draft, write and finish a doctoral thesis or dissertation</w:t>
      </w:r>
      <w:r w:rsidRPr="000A7C48">
        <w:rPr>
          <w:rFonts w:ascii="Times New Roman" w:eastAsia="Times New Roman" w:hAnsi="Times New Roman" w:cs="Times New Roman"/>
          <w:kern w:val="0"/>
          <w:lang w:eastAsia="en-GB"/>
          <w14:ligatures w14:val="none"/>
        </w:rPr>
        <w:t>. London: Palgrave.</w:t>
      </w:r>
    </w:p>
    <w:p w14:paraId="23A539E7" w14:textId="6DB15A71"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Field, J. (2020) </w:t>
      </w:r>
      <w:r w:rsidRPr="000A7C48">
        <w:rPr>
          <w:rFonts w:ascii="Times New Roman" w:eastAsia="Times New Roman" w:hAnsi="Times New Roman" w:cs="Times New Roman"/>
          <w:i/>
          <w:iCs/>
          <w:kern w:val="0"/>
          <w:lang w:eastAsia="en-GB"/>
          <w14:ligatures w14:val="none"/>
        </w:rPr>
        <w:t xml:space="preserve">Learning and development in </w:t>
      </w:r>
      <w:r>
        <w:rPr>
          <w:rFonts w:ascii="Times New Roman" w:eastAsia="Times New Roman" w:hAnsi="Times New Roman" w:cs="Times New Roman"/>
          <w:i/>
          <w:iCs/>
          <w:kern w:val="0"/>
          <w:lang w:eastAsia="en-GB"/>
          <w14:ligatures w14:val="none"/>
        </w:rPr>
        <w:t>organisation</w:t>
      </w:r>
      <w:r w:rsidRPr="000A7C48">
        <w:rPr>
          <w:rFonts w:ascii="Times New Roman" w:eastAsia="Times New Roman" w:hAnsi="Times New Roman" w:cs="Times New Roman"/>
          <w:i/>
          <w:iCs/>
          <w:kern w:val="0"/>
          <w:lang w:eastAsia="en-GB"/>
          <w14:ligatures w14:val="none"/>
        </w:rPr>
        <w:t>s</w:t>
      </w:r>
      <w:r w:rsidRPr="000A7C48">
        <w:rPr>
          <w:rFonts w:ascii="Times New Roman" w:eastAsia="Times New Roman" w:hAnsi="Times New Roman" w:cs="Times New Roman"/>
          <w:kern w:val="0"/>
          <w:lang w:eastAsia="en-GB"/>
          <w14:ligatures w14:val="none"/>
        </w:rPr>
        <w:t>. London: Kogan Page.</w:t>
      </w:r>
    </w:p>
    <w:p w14:paraId="14AB056C"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Freeman, R.E., Phillips, R. and Sisodia, R. (2020) ‘Tensions in stakeholder theory’, </w:t>
      </w:r>
      <w:r w:rsidRPr="000A7C48">
        <w:rPr>
          <w:rFonts w:ascii="Times New Roman" w:eastAsia="Times New Roman" w:hAnsi="Times New Roman" w:cs="Times New Roman"/>
          <w:i/>
          <w:iCs/>
          <w:kern w:val="0"/>
          <w:lang w:eastAsia="en-GB"/>
          <w14:ligatures w14:val="none"/>
        </w:rPr>
        <w:t>Business &amp; Society</w:t>
      </w:r>
      <w:r w:rsidRPr="000A7C48">
        <w:rPr>
          <w:rFonts w:ascii="Times New Roman" w:eastAsia="Times New Roman" w:hAnsi="Times New Roman" w:cs="Times New Roman"/>
          <w:kern w:val="0"/>
          <w:lang w:eastAsia="en-GB"/>
          <w14:ligatures w14:val="none"/>
        </w:rPr>
        <w:t>, 59(2), pp. 213–231.</w:t>
      </w:r>
    </w:p>
    <w:p w14:paraId="7FFBC40A"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Gallo, C. (2020) </w:t>
      </w:r>
      <w:r w:rsidRPr="000A7C48">
        <w:rPr>
          <w:rFonts w:ascii="Times New Roman" w:eastAsia="Times New Roman" w:hAnsi="Times New Roman" w:cs="Times New Roman"/>
          <w:i/>
          <w:iCs/>
          <w:kern w:val="0"/>
          <w:lang w:eastAsia="en-GB"/>
          <w14:ligatures w14:val="none"/>
        </w:rPr>
        <w:t>Talk like TED: The 9 public-speaking secrets of the world's top minds</w:t>
      </w:r>
      <w:r w:rsidRPr="000A7C48">
        <w:rPr>
          <w:rFonts w:ascii="Times New Roman" w:eastAsia="Times New Roman" w:hAnsi="Times New Roman" w:cs="Times New Roman"/>
          <w:kern w:val="0"/>
          <w:lang w:eastAsia="en-GB"/>
          <w14:ligatures w14:val="none"/>
        </w:rPr>
        <w:t>. London: Pan Books.</w:t>
      </w:r>
    </w:p>
    <w:p w14:paraId="789CC298"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Grussendorf, M. (2020) </w:t>
      </w:r>
      <w:r w:rsidRPr="000A7C48">
        <w:rPr>
          <w:rFonts w:ascii="Times New Roman" w:eastAsia="Times New Roman" w:hAnsi="Times New Roman" w:cs="Times New Roman"/>
          <w:i/>
          <w:iCs/>
          <w:kern w:val="0"/>
          <w:lang w:eastAsia="en-GB"/>
          <w14:ligatures w14:val="none"/>
        </w:rPr>
        <w:t>English for presentations</w:t>
      </w:r>
      <w:r w:rsidRPr="000A7C48">
        <w:rPr>
          <w:rFonts w:ascii="Times New Roman" w:eastAsia="Times New Roman" w:hAnsi="Times New Roman" w:cs="Times New Roman"/>
          <w:kern w:val="0"/>
          <w:lang w:eastAsia="en-GB"/>
          <w14:ligatures w14:val="none"/>
        </w:rPr>
        <w:t>. Oxford: Oxford University Press.</w:t>
      </w:r>
    </w:p>
    <w:p w14:paraId="30E230F0"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Harrington, D. and LeBeau, C. (2020) </w:t>
      </w:r>
      <w:r w:rsidRPr="000A7C48">
        <w:rPr>
          <w:rFonts w:ascii="Times New Roman" w:eastAsia="Times New Roman" w:hAnsi="Times New Roman" w:cs="Times New Roman"/>
          <w:i/>
          <w:iCs/>
          <w:kern w:val="0"/>
          <w:lang w:eastAsia="en-GB"/>
          <w14:ligatures w14:val="none"/>
        </w:rPr>
        <w:t>Speaking of speech: Basic presentation skills for beginners</w:t>
      </w:r>
      <w:r w:rsidRPr="000A7C48">
        <w:rPr>
          <w:rFonts w:ascii="Times New Roman" w:eastAsia="Times New Roman" w:hAnsi="Times New Roman" w:cs="Times New Roman"/>
          <w:kern w:val="0"/>
          <w:lang w:eastAsia="en-GB"/>
          <w14:ligatures w14:val="none"/>
        </w:rPr>
        <w:t>. London: Macmillan.</w:t>
      </w:r>
    </w:p>
    <w:p w14:paraId="707C3A6E"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Hyland, K. (2021) </w:t>
      </w:r>
      <w:r w:rsidRPr="000A7C48">
        <w:rPr>
          <w:rFonts w:ascii="Times New Roman" w:eastAsia="Times New Roman" w:hAnsi="Times New Roman" w:cs="Times New Roman"/>
          <w:i/>
          <w:iCs/>
          <w:kern w:val="0"/>
          <w:lang w:eastAsia="en-GB"/>
          <w14:ligatures w14:val="none"/>
        </w:rPr>
        <w:t>Second language writing</w:t>
      </w:r>
      <w:r w:rsidRPr="000A7C48">
        <w:rPr>
          <w:rFonts w:ascii="Times New Roman" w:eastAsia="Times New Roman" w:hAnsi="Times New Roman" w:cs="Times New Roman"/>
          <w:kern w:val="0"/>
          <w:lang w:eastAsia="en-GB"/>
          <w14:ligatures w14:val="none"/>
        </w:rPr>
        <w:t>. Cambridge: Cambridge University Press.</w:t>
      </w:r>
    </w:p>
    <w:p w14:paraId="68DA8698"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Kolb, D.A. (2021) </w:t>
      </w:r>
      <w:r w:rsidRPr="000A7C48">
        <w:rPr>
          <w:rFonts w:ascii="Times New Roman" w:eastAsia="Times New Roman" w:hAnsi="Times New Roman" w:cs="Times New Roman"/>
          <w:i/>
          <w:iCs/>
          <w:kern w:val="0"/>
          <w:lang w:eastAsia="en-GB"/>
          <w14:ligatures w14:val="none"/>
        </w:rPr>
        <w:t>Experiential learning: Experience as the source of learning and development</w:t>
      </w:r>
      <w:r w:rsidRPr="000A7C48">
        <w:rPr>
          <w:rFonts w:ascii="Times New Roman" w:eastAsia="Times New Roman" w:hAnsi="Times New Roman" w:cs="Times New Roman"/>
          <w:kern w:val="0"/>
          <w:lang w:eastAsia="en-GB"/>
          <w14:ligatures w14:val="none"/>
        </w:rPr>
        <w:t>. 2nd edn. New Jersey: Pearson.</w:t>
      </w:r>
    </w:p>
    <w:p w14:paraId="226A6025"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Lucas, S.E. (2020) </w:t>
      </w:r>
      <w:r w:rsidRPr="000A7C48">
        <w:rPr>
          <w:rFonts w:ascii="Times New Roman" w:eastAsia="Times New Roman" w:hAnsi="Times New Roman" w:cs="Times New Roman"/>
          <w:i/>
          <w:iCs/>
          <w:kern w:val="0"/>
          <w:lang w:eastAsia="en-GB"/>
          <w14:ligatures w14:val="none"/>
        </w:rPr>
        <w:t>The art of public speaking</w:t>
      </w:r>
      <w:r w:rsidRPr="000A7C48">
        <w:rPr>
          <w:rFonts w:ascii="Times New Roman" w:eastAsia="Times New Roman" w:hAnsi="Times New Roman" w:cs="Times New Roman"/>
          <w:kern w:val="0"/>
          <w:lang w:eastAsia="en-GB"/>
          <w14:ligatures w14:val="none"/>
        </w:rPr>
        <w:t>. 13th edn. New York: McGraw-Hill.</w:t>
      </w:r>
    </w:p>
    <w:p w14:paraId="65F726A2"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Moon, J.A. (2021) </w:t>
      </w:r>
      <w:r w:rsidRPr="000A7C48">
        <w:rPr>
          <w:rFonts w:ascii="Times New Roman" w:eastAsia="Times New Roman" w:hAnsi="Times New Roman" w:cs="Times New Roman"/>
          <w:i/>
          <w:iCs/>
          <w:kern w:val="0"/>
          <w:lang w:eastAsia="en-GB"/>
          <w14:ligatures w14:val="none"/>
        </w:rPr>
        <w:t>A handbook of reflective and experiential learning</w:t>
      </w:r>
      <w:r w:rsidRPr="000A7C48">
        <w:rPr>
          <w:rFonts w:ascii="Times New Roman" w:eastAsia="Times New Roman" w:hAnsi="Times New Roman" w:cs="Times New Roman"/>
          <w:kern w:val="0"/>
          <w:lang w:eastAsia="en-GB"/>
          <w14:ligatures w14:val="none"/>
        </w:rPr>
        <w:t>. London: Routledge.</w:t>
      </w:r>
    </w:p>
    <w:p w14:paraId="559201B9"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Neville, C. (2020) </w:t>
      </w:r>
      <w:r w:rsidRPr="000A7C48">
        <w:rPr>
          <w:rFonts w:ascii="Times New Roman" w:eastAsia="Times New Roman" w:hAnsi="Times New Roman" w:cs="Times New Roman"/>
          <w:i/>
          <w:iCs/>
          <w:kern w:val="0"/>
          <w:lang w:eastAsia="en-GB"/>
          <w14:ligatures w14:val="none"/>
        </w:rPr>
        <w:t>The complete guide to referencing and avoiding plagiarism</w:t>
      </w:r>
      <w:r w:rsidRPr="000A7C48">
        <w:rPr>
          <w:rFonts w:ascii="Times New Roman" w:eastAsia="Times New Roman" w:hAnsi="Times New Roman" w:cs="Times New Roman"/>
          <w:kern w:val="0"/>
          <w:lang w:eastAsia="en-GB"/>
          <w14:ligatures w14:val="none"/>
        </w:rPr>
        <w:t>. 4th edn. London: Open University Press.</w:t>
      </w:r>
    </w:p>
    <w:p w14:paraId="5D58ED1F"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Northedge, A. (2020) </w:t>
      </w:r>
      <w:r w:rsidRPr="000A7C48">
        <w:rPr>
          <w:rFonts w:ascii="Times New Roman" w:eastAsia="Times New Roman" w:hAnsi="Times New Roman" w:cs="Times New Roman"/>
          <w:i/>
          <w:iCs/>
          <w:kern w:val="0"/>
          <w:lang w:eastAsia="en-GB"/>
          <w14:ligatures w14:val="none"/>
        </w:rPr>
        <w:t>The good study guide</w:t>
      </w:r>
      <w:r w:rsidRPr="000A7C48">
        <w:rPr>
          <w:rFonts w:ascii="Times New Roman" w:eastAsia="Times New Roman" w:hAnsi="Times New Roman" w:cs="Times New Roman"/>
          <w:kern w:val="0"/>
          <w:lang w:eastAsia="en-GB"/>
          <w14:ligatures w14:val="none"/>
        </w:rPr>
        <w:t>. Milton Keynes: Open University Press.</w:t>
      </w:r>
    </w:p>
    <w:p w14:paraId="378DB313"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Race, P. (2020) </w:t>
      </w:r>
      <w:r w:rsidRPr="000A7C48">
        <w:rPr>
          <w:rFonts w:ascii="Times New Roman" w:eastAsia="Times New Roman" w:hAnsi="Times New Roman" w:cs="Times New Roman"/>
          <w:i/>
          <w:iCs/>
          <w:kern w:val="0"/>
          <w:lang w:eastAsia="en-GB"/>
          <w14:ligatures w14:val="none"/>
        </w:rPr>
        <w:t>The lecturer’s toolkit</w:t>
      </w:r>
      <w:r w:rsidRPr="000A7C48">
        <w:rPr>
          <w:rFonts w:ascii="Times New Roman" w:eastAsia="Times New Roman" w:hAnsi="Times New Roman" w:cs="Times New Roman"/>
          <w:kern w:val="0"/>
          <w:lang w:eastAsia="en-GB"/>
          <w14:ligatures w14:val="none"/>
        </w:rPr>
        <w:t>. London: Routledge.</w:t>
      </w:r>
    </w:p>
    <w:p w14:paraId="521BC08F"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lastRenderedPageBreak/>
        <w:t xml:space="preserve">Reynolds, G. (2021) </w:t>
      </w:r>
      <w:r w:rsidRPr="000A7C48">
        <w:rPr>
          <w:rFonts w:ascii="Times New Roman" w:eastAsia="Times New Roman" w:hAnsi="Times New Roman" w:cs="Times New Roman"/>
          <w:i/>
          <w:iCs/>
          <w:kern w:val="0"/>
          <w:lang w:eastAsia="en-GB"/>
          <w14:ligatures w14:val="none"/>
        </w:rPr>
        <w:t>Presentation Zen: Simple ideas on presentation design and delivery</w:t>
      </w:r>
      <w:r w:rsidRPr="000A7C48">
        <w:rPr>
          <w:rFonts w:ascii="Times New Roman" w:eastAsia="Times New Roman" w:hAnsi="Times New Roman" w:cs="Times New Roman"/>
          <w:kern w:val="0"/>
          <w:lang w:eastAsia="en-GB"/>
          <w14:ligatures w14:val="none"/>
        </w:rPr>
        <w:t>. 3rd edn. Berkeley: New Riders.</w:t>
      </w:r>
    </w:p>
    <w:p w14:paraId="0DB713EE"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Rose, D. and Martin, J.R. (2020) </w:t>
      </w:r>
      <w:r w:rsidRPr="000A7C48">
        <w:rPr>
          <w:rFonts w:ascii="Times New Roman" w:eastAsia="Times New Roman" w:hAnsi="Times New Roman" w:cs="Times New Roman"/>
          <w:i/>
          <w:iCs/>
          <w:kern w:val="0"/>
          <w:lang w:eastAsia="en-GB"/>
          <w14:ligatures w14:val="none"/>
        </w:rPr>
        <w:t>Learning to write, reading to learn</w:t>
      </w:r>
      <w:r w:rsidRPr="000A7C48">
        <w:rPr>
          <w:rFonts w:ascii="Times New Roman" w:eastAsia="Times New Roman" w:hAnsi="Times New Roman" w:cs="Times New Roman"/>
          <w:kern w:val="0"/>
          <w:lang w:eastAsia="en-GB"/>
          <w14:ligatures w14:val="none"/>
        </w:rPr>
        <w:t>. London: Equinox.</w:t>
      </w:r>
    </w:p>
    <w:p w14:paraId="43844D1B" w14:textId="77777777" w:rsidR="000A7C48" w:rsidRPr="000A7C48" w:rsidRDefault="000A7C48" w:rsidP="000A7C48">
      <w:pPr>
        <w:spacing w:before="100" w:beforeAutospacing="1" w:after="100" w:afterAutospacing="1" w:line="360" w:lineRule="auto"/>
        <w:rPr>
          <w:rFonts w:ascii="Times New Roman" w:eastAsia="Times New Roman" w:hAnsi="Times New Roman" w:cs="Times New Roman"/>
          <w:kern w:val="0"/>
          <w:lang w:eastAsia="en-GB"/>
          <w14:ligatures w14:val="none"/>
        </w:rPr>
      </w:pPr>
      <w:r w:rsidRPr="000A7C48">
        <w:rPr>
          <w:rFonts w:ascii="Times New Roman" w:eastAsia="Times New Roman" w:hAnsi="Times New Roman" w:cs="Times New Roman"/>
          <w:kern w:val="0"/>
          <w:lang w:eastAsia="en-GB"/>
          <w14:ligatures w14:val="none"/>
        </w:rPr>
        <w:t xml:space="preserve">Swales, J.M. and Feak, C.B. (2020) </w:t>
      </w:r>
      <w:r w:rsidRPr="000A7C48">
        <w:rPr>
          <w:rFonts w:ascii="Times New Roman" w:eastAsia="Times New Roman" w:hAnsi="Times New Roman" w:cs="Times New Roman"/>
          <w:i/>
          <w:iCs/>
          <w:kern w:val="0"/>
          <w:lang w:eastAsia="en-GB"/>
          <w14:ligatures w14:val="none"/>
        </w:rPr>
        <w:t>Academic writing for graduate students</w:t>
      </w:r>
      <w:r w:rsidRPr="000A7C48">
        <w:rPr>
          <w:rFonts w:ascii="Times New Roman" w:eastAsia="Times New Roman" w:hAnsi="Times New Roman" w:cs="Times New Roman"/>
          <w:kern w:val="0"/>
          <w:lang w:eastAsia="en-GB"/>
          <w14:ligatures w14:val="none"/>
        </w:rPr>
        <w:t>. 3rd edn. Michigan: University of Michigan Press.</w:t>
      </w:r>
    </w:p>
    <w:sectPr w:rsidR="000A7C48" w:rsidRPr="000A7C48" w:rsidSect="004B6051">
      <w:footerReference w:type="default" r:id="rId6"/>
      <w:pgSz w:w="11906" w:h="16838"/>
      <w:pgMar w:top="1440" w:right="1440" w:bottom="1440" w:left="1440" w:header="708" w:footer="708" w:gutter="0"/>
      <w:pgBorders w:display="firstPage"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99916" w14:textId="77777777" w:rsidR="00750840" w:rsidRDefault="00750840" w:rsidP="004B6051">
      <w:pPr>
        <w:spacing w:after="0" w:line="240" w:lineRule="auto"/>
      </w:pPr>
      <w:r>
        <w:separator/>
      </w:r>
    </w:p>
  </w:endnote>
  <w:endnote w:type="continuationSeparator" w:id="0">
    <w:p w14:paraId="7A90A603" w14:textId="77777777" w:rsidR="00750840" w:rsidRDefault="00750840" w:rsidP="004B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861562"/>
      <w:docPartObj>
        <w:docPartGallery w:val="Page Numbers (Bottom of Page)"/>
        <w:docPartUnique/>
      </w:docPartObj>
    </w:sdtPr>
    <w:sdtEndPr>
      <w:rPr>
        <w:noProof/>
      </w:rPr>
    </w:sdtEndPr>
    <w:sdtContent>
      <w:p w14:paraId="15D0D750" w14:textId="3BA34830" w:rsidR="004B6051" w:rsidRDefault="004B6051">
        <w:pPr>
          <w:pStyle w:val="Footer"/>
          <w:jc w:val="center"/>
        </w:pPr>
        <w:r>
          <w:rPr>
            <w:noProof/>
          </w:rPr>
          <mc:AlternateContent>
            <mc:Choice Requires="wps">
              <w:drawing>
                <wp:inline distT="0" distB="0" distL="0" distR="0" wp14:anchorId="3D902DAD" wp14:editId="268E34F6">
                  <wp:extent cx="5467350" cy="54610"/>
                  <wp:effectExtent l="9525" t="19050" r="9525" b="12065"/>
                  <wp:docPr id="561765442"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D7D635F"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07E0C732" w14:textId="6A257FC3" w:rsidR="004B6051" w:rsidRDefault="004B60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20B0AE" w14:textId="77777777" w:rsidR="004B6051" w:rsidRDefault="004B6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C01E4" w14:textId="77777777" w:rsidR="00750840" w:rsidRDefault="00750840" w:rsidP="004B6051">
      <w:pPr>
        <w:spacing w:after="0" w:line="240" w:lineRule="auto"/>
      </w:pPr>
      <w:r>
        <w:separator/>
      </w:r>
    </w:p>
  </w:footnote>
  <w:footnote w:type="continuationSeparator" w:id="0">
    <w:p w14:paraId="0D215AD3" w14:textId="77777777" w:rsidR="00750840" w:rsidRDefault="00750840" w:rsidP="004B60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051"/>
    <w:rsid w:val="00041CE0"/>
    <w:rsid w:val="000A7C48"/>
    <w:rsid w:val="001E33BC"/>
    <w:rsid w:val="002B5F8A"/>
    <w:rsid w:val="002E0C6E"/>
    <w:rsid w:val="004B6051"/>
    <w:rsid w:val="006161F7"/>
    <w:rsid w:val="00750840"/>
    <w:rsid w:val="00B91E99"/>
    <w:rsid w:val="00D762C7"/>
    <w:rsid w:val="00E7672F"/>
    <w:rsid w:val="00EE7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921C6"/>
  <w15:chartTrackingRefBased/>
  <w15:docId w15:val="{18AF81CC-19CC-40DC-9192-22BA2E4C7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0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4B6051"/>
    <w:pPr>
      <w:keepNext/>
      <w:keepLines/>
      <w:spacing w:before="160" w:after="80"/>
      <w:outlineLvl w:val="1"/>
    </w:pPr>
    <w:rPr>
      <w:rFonts w:ascii="Times New Roman" w:eastAsiaTheme="majorEastAsia" w:hAnsi="Times New Roman" w:cstheme="majorBidi"/>
      <w:b/>
      <w:i/>
      <w:iCs/>
      <w:color w:val="000000" w:themeColor="text1"/>
      <w:szCs w:val="32"/>
      <w:u w:val="single"/>
    </w:rPr>
  </w:style>
  <w:style w:type="paragraph" w:styleId="Heading3">
    <w:name w:val="heading 3"/>
    <w:basedOn w:val="Normal"/>
    <w:next w:val="Normal"/>
    <w:link w:val="Heading3Char"/>
    <w:uiPriority w:val="9"/>
    <w:semiHidden/>
    <w:unhideWhenUsed/>
    <w:qFormat/>
    <w:rsid w:val="004B60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0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0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0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0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0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0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6051"/>
    <w:rPr>
      <w:rFonts w:ascii="Times New Roman" w:eastAsiaTheme="majorEastAsia" w:hAnsi="Times New Roman" w:cstheme="majorBidi"/>
      <w:b/>
      <w:i/>
      <w:iCs/>
      <w:color w:val="000000" w:themeColor="text1"/>
      <w:szCs w:val="32"/>
      <w:u w:val="single"/>
    </w:rPr>
  </w:style>
  <w:style w:type="character" w:customStyle="1" w:styleId="Heading1Char">
    <w:name w:val="Heading 1 Char"/>
    <w:basedOn w:val="DefaultParagraphFont"/>
    <w:link w:val="Heading1"/>
    <w:uiPriority w:val="9"/>
    <w:rsid w:val="004B6051"/>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4B60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0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0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0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0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0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051"/>
    <w:rPr>
      <w:rFonts w:eastAsiaTheme="majorEastAsia" w:cstheme="majorBidi"/>
      <w:color w:val="272727" w:themeColor="text1" w:themeTint="D8"/>
    </w:rPr>
  </w:style>
  <w:style w:type="paragraph" w:styleId="Title">
    <w:name w:val="Title"/>
    <w:basedOn w:val="Normal"/>
    <w:next w:val="Normal"/>
    <w:link w:val="TitleChar"/>
    <w:uiPriority w:val="10"/>
    <w:qFormat/>
    <w:rsid w:val="004B60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0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0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0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051"/>
    <w:pPr>
      <w:spacing w:before="160"/>
      <w:jc w:val="center"/>
    </w:pPr>
    <w:rPr>
      <w:i/>
      <w:iCs/>
      <w:color w:val="404040" w:themeColor="text1" w:themeTint="BF"/>
    </w:rPr>
  </w:style>
  <w:style w:type="character" w:customStyle="1" w:styleId="QuoteChar">
    <w:name w:val="Quote Char"/>
    <w:basedOn w:val="DefaultParagraphFont"/>
    <w:link w:val="Quote"/>
    <w:uiPriority w:val="29"/>
    <w:rsid w:val="004B6051"/>
    <w:rPr>
      <w:i/>
      <w:iCs/>
      <w:color w:val="404040" w:themeColor="text1" w:themeTint="BF"/>
    </w:rPr>
  </w:style>
  <w:style w:type="paragraph" w:styleId="ListParagraph">
    <w:name w:val="List Paragraph"/>
    <w:basedOn w:val="Normal"/>
    <w:uiPriority w:val="34"/>
    <w:qFormat/>
    <w:rsid w:val="004B6051"/>
    <w:pPr>
      <w:ind w:left="720"/>
      <w:contextualSpacing/>
    </w:pPr>
  </w:style>
  <w:style w:type="character" w:styleId="IntenseEmphasis">
    <w:name w:val="Intense Emphasis"/>
    <w:basedOn w:val="DefaultParagraphFont"/>
    <w:uiPriority w:val="21"/>
    <w:qFormat/>
    <w:rsid w:val="004B6051"/>
    <w:rPr>
      <w:i/>
      <w:iCs/>
      <w:color w:val="0F4761" w:themeColor="accent1" w:themeShade="BF"/>
    </w:rPr>
  </w:style>
  <w:style w:type="paragraph" w:styleId="IntenseQuote">
    <w:name w:val="Intense Quote"/>
    <w:basedOn w:val="Normal"/>
    <w:next w:val="Normal"/>
    <w:link w:val="IntenseQuoteChar"/>
    <w:uiPriority w:val="30"/>
    <w:qFormat/>
    <w:rsid w:val="004B60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051"/>
    <w:rPr>
      <w:i/>
      <w:iCs/>
      <w:color w:val="0F4761" w:themeColor="accent1" w:themeShade="BF"/>
    </w:rPr>
  </w:style>
  <w:style w:type="character" w:styleId="IntenseReference">
    <w:name w:val="Intense Reference"/>
    <w:basedOn w:val="DefaultParagraphFont"/>
    <w:uiPriority w:val="32"/>
    <w:qFormat/>
    <w:rsid w:val="004B6051"/>
    <w:rPr>
      <w:b/>
      <w:bCs/>
      <w:smallCaps/>
      <w:color w:val="0F4761" w:themeColor="accent1" w:themeShade="BF"/>
      <w:spacing w:val="5"/>
    </w:rPr>
  </w:style>
  <w:style w:type="paragraph" w:styleId="Header">
    <w:name w:val="header"/>
    <w:basedOn w:val="Normal"/>
    <w:link w:val="HeaderChar"/>
    <w:uiPriority w:val="99"/>
    <w:unhideWhenUsed/>
    <w:rsid w:val="004B6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051"/>
  </w:style>
  <w:style w:type="paragraph" w:styleId="Footer">
    <w:name w:val="footer"/>
    <w:basedOn w:val="Normal"/>
    <w:link w:val="FooterChar"/>
    <w:uiPriority w:val="99"/>
    <w:unhideWhenUsed/>
    <w:rsid w:val="004B6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051"/>
  </w:style>
  <w:style w:type="paragraph" w:styleId="TOCHeading">
    <w:name w:val="TOC Heading"/>
    <w:basedOn w:val="Heading1"/>
    <w:next w:val="Normal"/>
    <w:uiPriority w:val="39"/>
    <w:unhideWhenUsed/>
    <w:qFormat/>
    <w:rsid w:val="000A7C4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0A7C48"/>
    <w:pPr>
      <w:spacing w:after="100"/>
      <w:ind w:left="240"/>
    </w:pPr>
  </w:style>
  <w:style w:type="character" w:styleId="Hyperlink">
    <w:name w:val="Hyperlink"/>
    <w:basedOn w:val="DefaultParagraphFont"/>
    <w:uiPriority w:val="99"/>
    <w:unhideWhenUsed/>
    <w:rsid w:val="000A7C4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3188</Words>
  <Characters>18173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Raducanu</dc:creator>
  <cp:keywords/>
  <dc:description/>
  <cp:lastModifiedBy>Florin Emrah Badulescu</cp:lastModifiedBy>
  <cp:revision>2</cp:revision>
  <dcterms:created xsi:type="dcterms:W3CDTF">2026-05-04T21:26:00Z</dcterms:created>
  <dcterms:modified xsi:type="dcterms:W3CDTF">2026-05-04T21:26:00Z</dcterms:modified>
</cp:coreProperties>
</file>