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7345AC" w14:textId="77777777" w:rsidR="00830F0F" w:rsidRPr="00204F38" w:rsidRDefault="00830F0F">
      <w:pPr>
        <w:rPr>
          <w:sz w:val="36"/>
          <w:szCs w:val="36"/>
        </w:rPr>
      </w:pPr>
    </w:p>
    <w:p w14:paraId="7B7345AD" w14:textId="6DCD8FD0" w:rsidR="00830F0F" w:rsidRPr="00204F38" w:rsidRDefault="00D60E7F">
      <w:pPr>
        <w:jc w:val="center"/>
        <w:rPr>
          <w:b/>
          <w:sz w:val="36"/>
          <w:szCs w:val="36"/>
        </w:rPr>
      </w:pPr>
      <w:r w:rsidRPr="00204F38">
        <w:rPr>
          <w:b/>
          <w:sz w:val="36"/>
          <w:szCs w:val="36"/>
        </w:rPr>
        <w:t>Module: Contemporary Themes in the Hotel and Hospitality Sector</w:t>
      </w:r>
      <w:r w:rsidR="007D30A0" w:rsidRPr="00204F38">
        <w:rPr>
          <w:b/>
          <w:sz w:val="36"/>
          <w:szCs w:val="36"/>
        </w:rPr>
        <w:t xml:space="preserve"> </w:t>
      </w:r>
    </w:p>
    <w:p w14:paraId="7B7345AE" w14:textId="77777777" w:rsidR="00830F0F" w:rsidRPr="00204F38" w:rsidRDefault="00830F0F">
      <w:pPr>
        <w:jc w:val="center"/>
        <w:rPr>
          <w:b/>
          <w:sz w:val="36"/>
          <w:szCs w:val="36"/>
        </w:rPr>
      </w:pPr>
    </w:p>
    <w:p w14:paraId="7B7345AF" w14:textId="77777777" w:rsidR="00830F0F" w:rsidRDefault="00D60E7F">
      <w:pPr>
        <w:jc w:val="center"/>
        <w:rPr>
          <w:b/>
          <w:sz w:val="32"/>
          <w:szCs w:val="32"/>
        </w:rPr>
      </w:pPr>
      <w:r w:rsidRPr="00204F38">
        <w:rPr>
          <w:b/>
          <w:sz w:val="36"/>
          <w:szCs w:val="36"/>
        </w:rPr>
        <w:t>Module code: BMIH6001</w:t>
      </w:r>
    </w:p>
    <w:p w14:paraId="7B7345B0" w14:textId="77777777" w:rsidR="00830F0F" w:rsidRDefault="00830F0F">
      <w:pPr>
        <w:jc w:val="center"/>
        <w:rPr>
          <w:b/>
          <w:sz w:val="32"/>
          <w:szCs w:val="32"/>
        </w:rPr>
      </w:pPr>
    </w:p>
    <w:p w14:paraId="7B7345B1" w14:textId="693F22AB" w:rsidR="00830F0F" w:rsidRDefault="00D60E7F">
      <w:pPr>
        <w:jc w:val="center"/>
        <w:rPr>
          <w:b/>
          <w:sz w:val="36"/>
          <w:szCs w:val="36"/>
        </w:rPr>
      </w:pPr>
      <w:r w:rsidRPr="00204F38">
        <w:rPr>
          <w:b/>
          <w:sz w:val="36"/>
          <w:szCs w:val="36"/>
        </w:rPr>
        <w:t xml:space="preserve">Assignment Title: </w:t>
      </w:r>
      <w:r w:rsidR="00593378" w:rsidRPr="00204F38">
        <w:rPr>
          <w:b/>
          <w:iCs/>
          <w:sz w:val="36"/>
          <w:szCs w:val="36"/>
        </w:rPr>
        <w:t>Waste Management Practices and their consequent Effects on Operational Effectiveness and Brand Image</w:t>
      </w:r>
    </w:p>
    <w:p w14:paraId="1E033B82" w14:textId="77777777" w:rsidR="00ED5746" w:rsidRDefault="00ED5746">
      <w:pPr>
        <w:jc w:val="center"/>
        <w:rPr>
          <w:b/>
          <w:sz w:val="36"/>
          <w:szCs w:val="36"/>
        </w:rPr>
      </w:pPr>
    </w:p>
    <w:p w14:paraId="4B536287" w14:textId="0EED3916" w:rsidR="00ED5746" w:rsidRPr="00204F38" w:rsidRDefault="00ED5746">
      <w:pPr>
        <w:jc w:val="center"/>
        <w:rPr>
          <w:b/>
          <w:sz w:val="36"/>
          <w:szCs w:val="36"/>
        </w:rPr>
      </w:pPr>
      <w:r w:rsidRPr="00ED5746">
        <w:rPr>
          <w:b/>
          <w:sz w:val="36"/>
          <w:szCs w:val="36"/>
        </w:rPr>
        <w:t>Conference Research Paper</w:t>
      </w:r>
    </w:p>
    <w:p w14:paraId="229336BF" w14:textId="77777777" w:rsidR="00204F38" w:rsidRDefault="00204F38" w:rsidP="00204F38">
      <w:pPr>
        <w:jc w:val="center"/>
        <w:rPr>
          <w:b/>
          <w:sz w:val="36"/>
          <w:szCs w:val="36"/>
        </w:rPr>
      </w:pPr>
    </w:p>
    <w:p w14:paraId="09337F4B" w14:textId="6C195307" w:rsidR="00204F38" w:rsidRPr="002559B8" w:rsidRDefault="00204F38" w:rsidP="00204F38">
      <w:pPr>
        <w:jc w:val="center"/>
        <w:rPr>
          <w:b/>
          <w:sz w:val="36"/>
          <w:szCs w:val="36"/>
        </w:rPr>
      </w:pPr>
      <w:r w:rsidRPr="002559B8">
        <w:rPr>
          <w:b/>
          <w:sz w:val="36"/>
          <w:szCs w:val="36"/>
        </w:rPr>
        <w:t>Student Name:</w:t>
      </w:r>
      <w:r>
        <w:rPr>
          <w:b/>
          <w:sz w:val="36"/>
          <w:szCs w:val="36"/>
        </w:rPr>
        <w:t xml:space="preserve"> Daniel Ranga</w:t>
      </w:r>
    </w:p>
    <w:p w14:paraId="17A710F4" w14:textId="77777777" w:rsidR="00204F38" w:rsidRDefault="00204F38" w:rsidP="00204F38">
      <w:pPr>
        <w:jc w:val="center"/>
        <w:rPr>
          <w:b/>
          <w:sz w:val="36"/>
          <w:szCs w:val="36"/>
        </w:rPr>
      </w:pPr>
      <w:r w:rsidRPr="002559B8">
        <w:rPr>
          <w:b/>
          <w:sz w:val="36"/>
          <w:szCs w:val="36"/>
        </w:rPr>
        <w:t xml:space="preserve">Student ID: </w:t>
      </w:r>
      <w:r w:rsidRPr="000A3E72">
        <w:rPr>
          <w:b/>
          <w:bCs/>
          <w:sz w:val="40"/>
          <w:szCs w:val="40"/>
        </w:rPr>
        <w:t>2118951</w:t>
      </w:r>
    </w:p>
    <w:p w14:paraId="15ABAA31" w14:textId="77777777" w:rsidR="007F3F06" w:rsidRDefault="007F3F06" w:rsidP="00204F38">
      <w:pPr>
        <w:spacing w:line="276" w:lineRule="auto"/>
        <w:jc w:val="center"/>
        <w:rPr>
          <w:b/>
          <w:iCs/>
          <w:sz w:val="36"/>
          <w:szCs w:val="36"/>
        </w:rPr>
      </w:pPr>
    </w:p>
    <w:p w14:paraId="7F4216A9" w14:textId="1591CE7F" w:rsidR="00204F38" w:rsidRPr="00FA04C9" w:rsidRDefault="00204F38" w:rsidP="00204F38">
      <w:pPr>
        <w:spacing w:line="276" w:lineRule="auto"/>
        <w:jc w:val="center"/>
        <w:rPr>
          <w:b/>
          <w:iCs/>
          <w:sz w:val="36"/>
          <w:szCs w:val="36"/>
        </w:rPr>
      </w:pPr>
      <w:r w:rsidRPr="00FA04C9">
        <w:rPr>
          <w:b/>
          <w:iCs/>
          <w:sz w:val="36"/>
          <w:szCs w:val="36"/>
        </w:rPr>
        <w:t xml:space="preserve">Lecturer’s Name: </w:t>
      </w:r>
      <w:r w:rsidR="007F3F06" w:rsidRPr="007F3F06">
        <w:rPr>
          <w:b/>
          <w:iCs/>
          <w:sz w:val="36"/>
          <w:szCs w:val="36"/>
        </w:rPr>
        <w:t xml:space="preserve">Dr Ernest </w:t>
      </w:r>
      <w:proofErr w:type="spellStart"/>
      <w:r w:rsidR="007F3F06" w:rsidRPr="007F3F06">
        <w:rPr>
          <w:b/>
          <w:iCs/>
          <w:sz w:val="36"/>
          <w:szCs w:val="36"/>
        </w:rPr>
        <w:t>Balutie</w:t>
      </w:r>
      <w:proofErr w:type="spellEnd"/>
      <w:r w:rsidR="007F3F06" w:rsidRPr="007F3F06">
        <w:rPr>
          <w:b/>
          <w:iCs/>
          <w:sz w:val="36"/>
          <w:szCs w:val="36"/>
        </w:rPr>
        <w:t xml:space="preserve"> </w:t>
      </w:r>
      <w:proofErr w:type="spellStart"/>
      <w:r w:rsidR="007F3F06" w:rsidRPr="007F3F06">
        <w:rPr>
          <w:b/>
          <w:iCs/>
          <w:sz w:val="36"/>
          <w:szCs w:val="36"/>
        </w:rPr>
        <w:t>Wavei</w:t>
      </w:r>
      <w:proofErr w:type="spellEnd"/>
    </w:p>
    <w:p w14:paraId="5EAF6145" w14:textId="77777777" w:rsidR="00204F38" w:rsidRDefault="00204F38">
      <w:pPr>
        <w:jc w:val="center"/>
        <w:rPr>
          <w:b/>
          <w:sz w:val="32"/>
          <w:szCs w:val="32"/>
        </w:rPr>
      </w:pPr>
    </w:p>
    <w:p w14:paraId="7B7345B2" w14:textId="77777777" w:rsidR="00830F0F" w:rsidRDefault="00830F0F">
      <w:pPr>
        <w:jc w:val="center"/>
        <w:rPr>
          <w:b/>
          <w:sz w:val="32"/>
          <w:szCs w:val="32"/>
        </w:rPr>
      </w:pPr>
    </w:p>
    <w:p w14:paraId="7B7345B4" w14:textId="77777777" w:rsidR="00830F0F" w:rsidRDefault="00830F0F">
      <w:pPr>
        <w:jc w:val="center"/>
        <w:rPr>
          <w:b/>
          <w:i/>
        </w:rPr>
      </w:pPr>
    </w:p>
    <w:p w14:paraId="7B7345B7" w14:textId="583DCD33" w:rsidR="00830F0F" w:rsidRPr="00ED5746" w:rsidRDefault="00D60E7F" w:rsidP="00ED5746">
      <w:pPr>
        <w:jc w:val="center"/>
        <w:rPr>
          <w:b/>
          <w:i/>
        </w:rPr>
      </w:pPr>
      <w:r>
        <w:br w:type="page"/>
      </w:r>
      <w:r>
        <w:rPr>
          <w:b/>
        </w:rPr>
        <w:lastRenderedPageBreak/>
        <w:t>Table of Contents</w:t>
      </w:r>
    </w:p>
    <w:sdt>
      <w:sdtPr>
        <w:id w:val="-260532394"/>
        <w:docPartObj>
          <w:docPartGallery w:val="Table of Contents"/>
          <w:docPartUnique/>
        </w:docPartObj>
      </w:sdtPr>
      <w:sdtEndPr/>
      <w:sdtContent>
        <w:p w14:paraId="7B7345B8" w14:textId="178AE5F3" w:rsidR="00830F0F" w:rsidRDefault="00D60E7F">
          <w:pPr>
            <w:widowControl w:val="0"/>
            <w:tabs>
              <w:tab w:val="right" w:pos="9360"/>
            </w:tabs>
            <w:spacing w:before="60" w:after="0"/>
            <w:jc w:val="left"/>
            <w:rPr>
              <w:color w:val="000000"/>
            </w:rPr>
          </w:pPr>
          <w:r>
            <w:fldChar w:fldCharType="begin"/>
          </w:r>
          <w:r>
            <w:instrText xml:space="preserve"> TOC \h \u \z \t "Heading 1,1,Heading 2,2,Heading 3,3,Heading 4,4,Heading 5,5,Heading 6,6,"</w:instrText>
          </w:r>
          <w:r>
            <w:fldChar w:fldCharType="separate"/>
          </w:r>
          <w:hyperlink w:anchor="_xyqw4jo3lm9g">
            <w:r>
              <w:rPr>
                <w:color w:val="000000"/>
              </w:rPr>
              <w:t>Introduction</w:t>
            </w:r>
            <w:r>
              <w:rPr>
                <w:color w:val="000000"/>
              </w:rPr>
              <w:tab/>
            </w:r>
          </w:hyperlink>
          <w:r>
            <w:t>3</w:t>
          </w:r>
        </w:p>
        <w:p w14:paraId="7B7345B9" w14:textId="08FD0F0B" w:rsidR="00830F0F" w:rsidRDefault="00D60E7F">
          <w:pPr>
            <w:widowControl w:val="0"/>
            <w:tabs>
              <w:tab w:val="right" w:pos="9360"/>
            </w:tabs>
            <w:spacing w:before="60" w:after="0"/>
            <w:jc w:val="left"/>
            <w:rPr>
              <w:color w:val="000000"/>
            </w:rPr>
          </w:pPr>
          <w:hyperlink w:anchor="_f1b5batbk468">
            <w:r>
              <w:rPr>
                <w:color w:val="000000"/>
              </w:rPr>
              <w:t>Literature Review</w:t>
            </w:r>
            <w:r>
              <w:rPr>
                <w:color w:val="000000"/>
              </w:rPr>
              <w:tab/>
            </w:r>
          </w:hyperlink>
          <w:r>
            <w:rPr>
              <w:color w:val="000000"/>
            </w:rPr>
            <w:t>3</w:t>
          </w:r>
        </w:p>
        <w:p w14:paraId="7B7345BA" w14:textId="26827648" w:rsidR="00830F0F" w:rsidRDefault="00D60E7F">
          <w:pPr>
            <w:widowControl w:val="0"/>
            <w:tabs>
              <w:tab w:val="right" w:pos="9360"/>
            </w:tabs>
            <w:spacing w:before="60" w:after="0"/>
            <w:jc w:val="left"/>
            <w:rPr>
              <w:color w:val="000000"/>
            </w:rPr>
          </w:pPr>
          <w:hyperlink w:anchor="_fxhghfm4aie2">
            <w:r>
              <w:rPr>
                <w:color w:val="000000"/>
              </w:rPr>
              <w:t>Application to the UK Hotel Industry</w:t>
            </w:r>
            <w:r>
              <w:rPr>
                <w:color w:val="000000"/>
              </w:rPr>
              <w:tab/>
            </w:r>
          </w:hyperlink>
          <w:r>
            <w:rPr>
              <w:color w:val="000000"/>
            </w:rPr>
            <w:t>5</w:t>
          </w:r>
        </w:p>
        <w:p w14:paraId="7B7345BB" w14:textId="0C2BE973" w:rsidR="00830F0F" w:rsidRDefault="00D60E7F">
          <w:pPr>
            <w:widowControl w:val="0"/>
            <w:tabs>
              <w:tab w:val="right" w:pos="9360"/>
            </w:tabs>
            <w:spacing w:before="60" w:after="0"/>
            <w:jc w:val="left"/>
            <w:rPr>
              <w:color w:val="000000"/>
            </w:rPr>
          </w:pPr>
          <w:hyperlink w:anchor="_nerdv73qfy5u">
            <w:r>
              <w:rPr>
                <w:color w:val="000000"/>
              </w:rPr>
              <w:t>Evaluation of Future Policy and Management Options</w:t>
            </w:r>
            <w:r>
              <w:rPr>
                <w:color w:val="000000"/>
              </w:rPr>
              <w:tab/>
            </w:r>
          </w:hyperlink>
          <w:r>
            <w:rPr>
              <w:color w:val="000000"/>
            </w:rPr>
            <w:t>7</w:t>
          </w:r>
        </w:p>
        <w:p w14:paraId="7B7345BC" w14:textId="3967B6D6" w:rsidR="00830F0F" w:rsidRDefault="00D60E7F">
          <w:pPr>
            <w:widowControl w:val="0"/>
            <w:tabs>
              <w:tab w:val="right" w:pos="9360"/>
            </w:tabs>
            <w:spacing w:before="60" w:after="0"/>
            <w:jc w:val="left"/>
            <w:rPr>
              <w:color w:val="000000"/>
            </w:rPr>
          </w:pPr>
          <w:hyperlink w:anchor="_uyscs89kph5d">
            <w:r>
              <w:rPr>
                <w:color w:val="000000"/>
              </w:rPr>
              <w:t>Conclusion</w:t>
            </w:r>
            <w:r>
              <w:rPr>
                <w:color w:val="000000"/>
              </w:rPr>
              <w:tab/>
            </w:r>
          </w:hyperlink>
          <w:r>
            <w:rPr>
              <w:color w:val="000000"/>
            </w:rPr>
            <w:t>9</w:t>
          </w:r>
        </w:p>
        <w:p w14:paraId="7B7345BD" w14:textId="03A393F3" w:rsidR="00830F0F" w:rsidRDefault="00D60E7F">
          <w:pPr>
            <w:widowControl w:val="0"/>
            <w:tabs>
              <w:tab w:val="right" w:pos="9360"/>
            </w:tabs>
            <w:spacing w:before="60" w:after="0"/>
            <w:jc w:val="left"/>
            <w:rPr>
              <w:color w:val="000000"/>
            </w:rPr>
          </w:pPr>
          <w:hyperlink w:anchor="_d3diufj7e4xp">
            <w:r>
              <w:rPr>
                <w:color w:val="000000"/>
              </w:rPr>
              <w:t>References</w:t>
            </w:r>
            <w:r>
              <w:rPr>
                <w:color w:val="000000"/>
              </w:rPr>
              <w:tab/>
            </w:r>
          </w:hyperlink>
          <w:r>
            <w:fldChar w:fldCharType="end"/>
          </w:r>
          <w:r>
            <w:t>10</w:t>
          </w:r>
        </w:p>
      </w:sdtContent>
    </w:sdt>
    <w:p w14:paraId="7B7345BE" w14:textId="77777777" w:rsidR="00830F0F" w:rsidRDefault="00D60E7F">
      <w:r>
        <w:br w:type="page"/>
      </w:r>
    </w:p>
    <w:p w14:paraId="7B7345BF" w14:textId="77777777" w:rsidR="00830F0F" w:rsidRDefault="00D60E7F">
      <w:pPr>
        <w:pStyle w:val="Heading1"/>
      </w:pPr>
      <w:bookmarkStart w:id="0" w:name="_xyqw4jo3lm9g" w:colFirst="0" w:colLast="0"/>
      <w:bookmarkEnd w:id="0"/>
      <w:r>
        <w:lastRenderedPageBreak/>
        <w:t>Introduction</w:t>
      </w:r>
    </w:p>
    <w:p w14:paraId="7B7345C0" w14:textId="77777777" w:rsidR="00830F0F" w:rsidRDefault="00D60E7F">
      <w:r>
        <w:t xml:space="preserve">The problem of sustainability has emerged as one of the most pressing concerns in the context of hospitality and luxury hotels, mainly because guests’ expectations are growing. In London, which is one of the world’s most lavish cities, luxury hotels have finally recognised the reduction of wastage and recycling as important pillars of sustainable development (Khatter, 2023). The focus on these practices demonstrates a concern for social responsibility </w:t>
      </w:r>
      <w:proofErr w:type="gramStart"/>
      <w:r>
        <w:t>with regard to</w:t>
      </w:r>
      <w:proofErr w:type="gramEnd"/>
      <w:r>
        <w:t xml:space="preserve"> the environment but also targets boosting efficiency and improving overall organisational image.</w:t>
      </w:r>
    </w:p>
    <w:p w14:paraId="7B7345C1" w14:textId="77777777" w:rsidR="00830F0F" w:rsidRDefault="00D60E7F">
      <w:r>
        <w:t>The purpose of this research paper is to identify the extent and effectiveness of waste management practices in selected luxury hotels in London, and the consequent effects of such measures on effectiveness and brand image. The specific objectives of this research are:</w:t>
      </w:r>
    </w:p>
    <w:p w14:paraId="7B7345C2" w14:textId="77777777" w:rsidR="00830F0F" w:rsidRDefault="00D60E7F">
      <w:pPr>
        <w:numPr>
          <w:ilvl w:val="0"/>
          <w:numId w:val="1"/>
        </w:numPr>
        <w:spacing w:after="0"/>
      </w:pPr>
      <w:r>
        <w:t>To assess the existing level of waste management and recycling by luxury hotels in London.</w:t>
      </w:r>
    </w:p>
    <w:p w14:paraId="7B7345C3" w14:textId="77777777" w:rsidR="00830F0F" w:rsidRDefault="00D60E7F">
      <w:pPr>
        <w:numPr>
          <w:ilvl w:val="0"/>
          <w:numId w:val="1"/>
        </w:numPr>
        <w:spacing w:before="0" w:after="0"/>
      </w:pPr>
      <w:r>
        <w:t>To evaluate the qualitative and quantitative gains accruing from efficient implementation of waste management tools in these hotels.</w:t>
      </w:r>
    </w:p>
    <w:p w14:paraId="7B7345C4" w14:textId="77777777" w:rsidR="00830F0F" w:rsidRDefault="00D60E7F">
      <w:pPr>
        <w:numPr>
          <w:ilvl w:val="0"/>
          <w:numId w:val="1"/>
        </w:numPr>
        <w:spacing w:before="0"/>
      </w:pPr>
      <w:r>
        <w:t>To examine the guest attitudes towards sustainable practices and their impact on customer retention in luxury settings.</w:t>
      </w:r>
    </w:p>
    <w:p w14:paraId="7B7345C5" w14:textId="77777777" w:rsidR="00830F0F" w:rsidRDefault="00D60E7F">
      <w:r>
        <w:t>These aspects will be discussed in this paper and the findings will be evaluated in relation to the larger hospitality business environment.</w:t>
      </w:r>
    </w:p>
    <w:p w14:paraId="7B7345C6" w14:textId="77777777" w:rsidR="00830F0F" w:rsidRDefault="00D60E7F">
      <w:pPr>
        <w:pStyle w:val="Heading1"/>
      </w:pPr>
      <w:bookmarkStart w:id="1" w:name="_f1b5batbk468" w:colFirst="0" w:colLast="0"/>
      <w:bookmarkEnd w:id="1"/>
      <w:r>
        <w:t>Literature Review</w:t>
      </w:r>
    </w:p>
    <w:p w14:paraId="7B7345C7" w14:textId="77777777" w:rsidR="00830F0F" w:rsidRDefault="00D60E7F">
      <w:r>
        <w:t>The sector of luxury hotels in London has grown more conscious of sustainability concerns, which is reflected in their concerns regarding the disposal and reuse of waste. The literature presents practices, advantages and guests’ views on that matter as the base for the analysis of the related effects.</w:t>
      </w:r>
    </w:p>
    <w:p w14:paraId="7B7345C8" w14:textId="77777777" w:rsidR="00830F0F" w:rsidRDefault="00D60E7F">
      <w:pPr>
        <w:rPr>
          <w:b/>
        </w:rPr>
      </w:pPr>
      <w:r>
        <w:rPr>
          <w:b/>
        </w:rPr>
        <w:t>Theme 1. A review of Current programmes in waste reduction and recycling</w:t>
      </w:r>
    </w:p>
    <w:p w14:paraId="7B7345C9" w14:textId="77777777" w:rsidR="00830F0F" w:rsidRDefault="00D60E7F">
      <w:r>
        <w:t xml:space="preserve">There are numerous papers aimed at examining different waste management practices that have been adopted by some of the leading luxury hotels in London. For instance, The Savoy has a waste management plan to fully eradicate waste discharge to the landfill by 2030. This endeavour entails a careful process of recycling to ensure that food wastes are properly dealt with and collaborations with local nonprofit organisations for the use of leftover foods (Fidelis </w:t>
      </w:r>
      <w:r>
        <w:rPr>
          <w:i/>
        </w:rPr>
        <w:t>et al</w:t>
      </w:r>
      <w:r>
        <w:t xml:space="preserve">., 2023). Likewise, </w:t>
      </w:r>
      <w:r>
        <w:lastRenderedPageBreak/>
        <w:t>Claridge adopted a circular economy model to effectively manage waste generation. It also makes sure that the rate of recycling is equally optimised. As demonstrated in the earlier discussion which was supported by Camilleri (2022), good waste management practises in the aspects of luxury hotels are not only environmentally constructive but also strategically improve organisational processes and corporate image.</w:t>
      </w:r>
    </w:p>
    <w:p w14:paraId="7B7345CA" w14:textId="77777777" w:rsidR="00830F0F" w:rsidRDefault="00D60E7F">
      <w:pPr>
        <w:rPr>
          <w:b/>
        </w:rPr>
      </w:pPr>
      <w:r>
        <w:rPr>
          <w:b/>
        </w:rPr>
        <w:t>Theme 2. Operational and Financial Benefits of Effective Waste Management</w:t>
      </w:r>
    </w:p>
    <w:p w14:paraId="7B7345CB" w14:textId="77777777" w:rsidR="00830F0F" w:rsidRDefault="00D60E7F">
      <w:r>
        <w:t>The literature review reveals the operational and financial benefits of waste management programmes. Suggesting that hotels can potentially reduce their waste management expense by about 30% (</w:t>
      </w:r>
      <w:proofErr w:type="spellStart"/>
      <w:r>
        <w:t>Obersteiner</w:t>
      </w:r>
      <w:proofErr w:type="spellEnd"/>
      <w:r>
        <w:t xml:space="preserve"> </w:t>
      </w:r>
      <w:r>
        <w:rPr>
          <w:i/>
        </w:rPr>
        <w:t>et al</w:t>
      </w:r>
      <w:r>
        <w:t xml:space="preserve">., 2021). The financial risks are especially so in the luxury segment due to the high costs of operations that </w:t>
      </w:r>
      <w:proofErr w:type="gramStart"/>
      <w:r>
        <w:t>have to</w:t>
      </w:r>
      <w:proofErr w:type="gramEnd"/>
      <w:r>
        <w:t xml:space="preserve"> be incurred. Proper waste management, in general, leads to the minimised disposal, cost-efficient use of resources available, and possibly decreased operational expenses (Mihai </w:t>
      </w:r>
      <w:r>
        <w:rPr>
          <w:i/>
        </w:rPr>
        <w:t>et al</w:t>
      </w:r>
      <w:r>
        <w:t>., 2021). Further, hotels that practise sustainability are likely to achieve higher customer loyalty and a favourable brand image due to which revenue benefits can be expected.</w:t>
      </w:r>
    </w:p>
    <w:p w14:paraId="7B7345CC" w14:textId="77777777" w:rsidR="00830F0F" w:rsidRDefault="00D60E7F">
      <w:pPr>
        <w:rPr>
          <w:b/>
        </w:rPr>
      </w:pPr>
      <w:r>
        <w:rPr>
          <w:b/>
        </w:rPr>
        <w:t>Theme 3. Guest Perceptions and Their Influence on Customer Loyalty</w:t>
      </w:r>
    </w:p>
    <w:p w14:paraId="7B7345CD" w14:textId="77777777" w:rsidR="00830F0F" w:rsidRDefault="00D60E7F">
      <w:r>
        <w:t>Guest impressions about the sustainability measures are also highlighted in the literature. According to the study conducted by Booking.com (2024) 45% of travellers consider sustainability crucial and many of them are ready to pay a premium price for sustainable travel. This flow is most noticeable concerning the luxury demographic, which believes that upscale accommodations should set the bar in sustainability. The study by de Visser-Amundson (2022) shows that the approach where the luxury hotels actively involve the guests in the implementation of sustainability, imparted to them such as educational campaigns by The Savoy, is more effective because of the sense of collectiveness. As a result, besides satisfying customers, these hotels also enhance customer loyalty, which also emphasises the dual use of sustainability to repeatedly demonstrate a connection between a hotel and its clients.</w:t>
      </w:r>
    </w:p>
    <w:p w14:paraId="7B7345CE" w14:textId="77777777" w:rsidR="00830F0F" w:rsidRDefault="00D60E7F">
      <w:r>
        <w:t>As the above literature shows waste minimization and recycling in the context of luxury hotel operations, improves productivity, guarantees profitability, and improves tourists’ attitudes and behaviours towards the chosen organisation. With the dynamics in the luxury hotel sector, these sustainability efforts will be crucial in defining the direction of the sector.</w:t>
      </w:r>
    </w:p>
    <w:p w14:paraId="7B7345CF" w14:textId="77777777" w:rsidR="00830F0F" w:rsidRDefault="00D60E7F">
      <w:pPr>
        <w:pStyle w:val="Heading1"/>
      </w:pPr>
      <w:bookmarkStart w:id="2" w:name="_fxhghfm4aie2" w:colFirst="0" w:colLast="0"/>
      <w:bookmarkEnd w:id="2"/>
      <w:r>
        <w:lastRenderedPageBreak/>
        <w:t>Application to the UK Hotel Industry</w:t>
      </w:r>
    </w:p>
    <w:p w14:paraId="7B7345D0" w14:textId="77777777" w:rsidR="00830F0F" w:rsidRDefault="00D60E7F">
      <w:r>
        <w:t>This paper has also employed PESTEL analysis as a way of evaluating the effects of waste reduction and recycling on the hope of evaluating the best practices in the luxury hotel business in London. The analysis of PESTEL factors helps explain how these measures affect the context in which the operational activity of luxury hotels takes place.</w:t>
      </w:r>
    </w:p>
    <w:p w14:paraId="7B7345D1" w14:textId="77777777" w:rsidR="00830F0F" w:rsidRDefault="00D60E7F">
      <w:pPr>
        <w:rPr>
          <w:b/>
        </w:rPr>
      </w:pPr>
      <w:r>
        <w:rPr>
          <w:b/>
        </w:rPr>
        <w:t>Political Factors</w:t>
      </w:r>
    </w:p>
    <w:p w14:paraId="7B7345D2" w14:textId="77777777" w:rsidR="00830F0F" w:rsidRDefault="00D60E7F">
      <w:r>
        <w:t xml:space="preserve">The UK government has gone a long way in environmental policy especially where there have been devised plans for minimising waste and recycling. The Resources and Waste Strategy published in January 2018 lays down expectations for waste management as a subject in England with supposed plans to eradicate unnecessary plastic use in the country by 2050 (Gov.uk, 2024). This political support ensures that luxury hotels embrace sustainable practices to meet the legal requirements or mitigate risks from the law while getting the green light from </w:t>
      </w:r>
      <w:proofErr w:type="gramStart"/>
      <w:r>
        <w:t>environmentally-conscious</w:t>
      </w:r>
      <w:proofErr w:type="gramEnd"/>
      <w:r>
        <w:t xml:space="preserve"> guests. For instance, The Savoy company has many programmes that are on par with these governmental objectives hence proving the fact that companies in the hospitality industry specifically the luxury hotel branches can be a notch higher than what the government advocates for.</w:t>
      </w:r>
    </w:p>
    <w:p w14:paraId="7B7345D3" w14:textId="77777777" w:rsidR="00830F0F" w:rsidRDefault="00D60E7F">
      <w:pPr>
        <w:rPr>
          <w:b/>
        </w:rPr>
      </w:pPr>
      <w:r>
        <w:rPr>
          <w:b/>
        </w:rPr>
        <w:t>Economic Factors</w:t>
      </w:r>
    </w:p>
    <w:p w14:paraId="7B7345D4" w14:textId="77777777" w:rsidR="00830F0F" w:rsidRDefault="00D60E7F">
      <w:r>
        <w:t xml:space="preserve">Extrapolating on the economic justification, waste minimization with strenuous efforts at recycling saves money in luxurious accommodation enterprises. Hence, consumption of limited resources can be minimised as well as expenditure on disposal in this way helping the hotels to quietly achieve resource conservancy. According to Mavropoulos and Nilsen (2020), hotel FMCG can even reduce its waste management cost by at least 30% through correct waste and recycling management measures. In the case of luxury hotels where operating costs are typically high, this kind of savings can significantly improve profitability. In addition, luxury hotels can seek and obtain a captive market consisting of conscious consumers who are willing to spend more </w:t>
      </w:r>
      <w:proofErr w:type="gramStart"/>
      <w:r>
        <w:t>in order to</w:t>
      </w:r>
      <w:proofErr w:type="gramEnd"/>
      <w:r>
        <w:t xml:space="preserve"> deal with green businesses. For instance, the hotel, Claridge’s has also used sustainability activities to help in a repositioning of its brand image to attract guests who are very conscious of the sustainable environments around them (Kinnunen </w:t>
      </w:r>
      <w:r>
        <w:rPr>
          <w:i/>
        </w:rPr>
        <w:t>et al</w:t>
      </w:r>
      <w:r>
        <w:t>., 2022).</w:t>
      </w:r>
    </w:p>
    <w:p w14:paraId="7B7345D5" w14:textId="77777777" w:rsidR="00830F0F" w:rsidRDefault="00D60E7F">
      <w:pPr>
        <w:rPr>
          <w:b/>
        </w:rPr>
      </w:pPr>
      <w:r>
        <w:rPr>
          <w:b/>
        </w:rPr>
        <w:t>Social Factors</w:t>
      </w:r>
    </w:p>
    <w:p w14:paraId="7B7345D6" w14:textId="77777777" w:rsidR="00830F0F" w:rsidRDefault="00D60E7F">
      <w:r>
        <w:lastRenderedPageBreak/>
        <w:t>There are changes in the sociological environment as consumers seem to become more sensitive to the issues affecting the natural world. According to a Booking.com (2024) travel trend survey conducted in June 2022, 45% of world travellers agreed with sustainable travel and many of them were ready to pay more for environmentally friendly places to stay. This trend is most evident when asked to people who travelled to luxury hotels where guests demand sustainable solutions. All these measures of reduction and recycling not only satisfy the guests of the luxury hotels, but also improve customer satisfaction. As evidenced by The Savoy’s ‘Sustainable Savoy’ guest engagement programme. The initiative makes guests feel as if they are part of the process of reducing their carbon footprint (Pavlova, 2023).</w:t>
      </w:r>
    </w:p>
    <w:p w14:paraId="7B7345D7" w14:textId="77777777" w:rsidR="00830F0F" w:rsidRDefault="00D60E7F">
      <w:pPr>
        <w:rPr>
          <w:b/>
        </w:rPr>
      </w:pPr>
      <w:r>
        <w:rPr>
          <w:b/>
        </w:rPr>
        <w:t>Technology Factors</w:t>
      </w:r>
    </w:p>
    <w:p w14:paraId="7B7345D8" w14:textId="77777777" w:rsidR="00830F0F" w:rsidRDefault="00D60E7F">
      <w:r>
        <w:t xml:space="preserve">The current advanced waste management systems including smart waste bins that capture the disposal and recycling practices of clients make it easy for hotels to monitor their waste. Also, there is the usefulness of means of communication to engage the guests and avail information regarding the practise of recycling and waste control measures (Omar </w:t>
      </w:r>
      <w:r>
        <w:rPr>
          <w:i/>
        </w:rPr>
        <w:t>et al</w:t>
      </w:r>
      <w:r>
        <w:t xml:space="preserve">., 2024). For example, Claridge’s has its message on websites and social media, which increases the guests’ knowledge and engagement with sustainability initiatives. The choice of technology also enhances productivity while ensuring there is transparency, a factor valued by </w:t>
      </w:r>
      <w:proofErr w:type="gramStart"/>
      <w:r>
        <w:t>guests</w:t>
      </w:r>
      <w:proofErr w:type="gramEnd"/>
      <w:r>
        <w:t xml:space="preserve"> day by day.</w:t>
      </w:r>
    </w:p>
    <w:p w14:paraId="7B7345D9" w14:textId="77777777" w:rsidR="00830F0F" w:rsidRDefault="00D60E7F">
      <w:pPr>
        <w:rPr>
          <w:b/>
        </w:rPr>
      </w:pPr>
      <w:r>
        <w:rPr>
          <w:b/>
        </w:rPr>
        <w:t>Environment Factors</w:t>
      </w:r>
    </w:p>
    <w:p w14:paraId="7B7345DA" w14:textId="77777777" w:rsidR="00830F0F" w:rsidRDefault="00D60E7F">
      <w:r>
        <w:t>A major area of concern with tourism is that the hospitality industry releases huge amounts of wastes to the environment; in fact, British hotels are estimated to generate 3.4 million tonnes of wastes annually (</w:t>
      </w:r>
      <w:proofErr w:type="spellStart"/>
      <w:r>
        <w:t>Filimonau</w:t>
      </w:r>
      <w:proofErr w:type="spellEnd"/>
      <w:r>
        <w:t xml:space="preserve"> and De Coteau, 2019). Following this type of plastic pollution, many luxurious hotels have started implementing circular economy measures to reduce their creations of unnecessary waste. For instance, The Savoy is utilising its online booking platform to add value to guests by offering them with a green packaging policy which follows a strive to ensure that all wastes generated at the hotel are recycled. This stewardship creates environmental responsibility that is not only operational and financial but also adds value to the hotel by targeting clients interested in environmental sustainability.</w:t>
      </w:r>
    </w:p>
    <w:p w14:paraId="7B7345DB" w14:textId="77777777" w:rsidR="00830F0F" w:rsidRDefault="00D60E7F">
      <w:r>
        <w:rPr>
          <w:b/>
        </w:rPr>
        <w:t>Legal Factors</w:t>
      </w:r>
    </w:p>
    <w:p w14:paraId="7B7345DC" w14:textId="77777777" w:rsidR="00830F0F" w:rsidRDefault="00D60E7F">
      <w:r>
        <w:lastRenderedPageBreak/>
        <w:t xml:space="preserve">Policies and laws encompassing waste management and recycling are still developing and the drive for businesses to abide by these laws are also rising. The UK has established several legislations such as Waste (England and Wales) Regulations 2011 and the Plastic Waste Reduction Act (Boakye </w:t>
      </w:r>
      <w:r>
        <w:rPr>
          <w:i/>
        </w:rPr>
        <w:t>et al</w:t>
      </w:r>
      <w:r>
        <w:t>., 2020). With these legal regulations many luxury hotels manage to perform waste reduction and recycling practises not only legal but ethical. Adherence to such regulations prevents the hotel from legal repercussions, and therefore improves its image resulting in a bigger market base of customers knocking at the door.</w:t>
      </w:r>
    </w:p>
    <w:p w14:paraId="7B7345DD" w14:textId="77777777" w:rsidR="00830F0F" w:rsidRDefault="00D60E7F">
      <w:pPr>
        <w:rPr>
          <w:b/>
        </w:rPr>
      </w:pPr>
      <w:r>
        <w:rPr>
          <w:b/>
        </w:rPr>
        <w:t>Case Studies</w:t>
      </w:r>
    </w:p>
    <w:p w14:paraId="7B7345DE" w14:textId="77777777" w:rsidR="00830F0F" w:rsidRDefault="00D60E7F">
      <w:r>
        <w:t>The paper also provides the cases of how different waste minimization and recycling strategies can be applied in the context of luxurious hotels. Savoy’s goal of sending zero food waste to a landfill through composting, recycling or donating the food to others has proven successful in cutting waste by 50% (Akter and Sarkar, 2024). Likewise, Claridge’s lessens its overall waste throughput through an installed waste-to-energy technology, converting its non-recyclable waste to heat energy (Akter and Sarkar, 2024). Such initiatives are clear indicators of the real opportunities that could be obtained from implementing some forms of Waste management practises aimed at improving the Operational and image aspects of a company.</w:t>
      </w:r>
    </w:p>
    <w:p w14:paraId="7B7345DF" w14:textId="77777777" w:rsidR="00830F0F" w:rsidRDefault="00D60E7F">
      <w:r>
        <w:t>Wastage reduction and recycling programmes are exerting a very material influence in the field of luxury hotel operation in London. When using PESTEL analysis, one comprehends many-sided advantages of these processes such as meeting the requirements of the legislation, reducing expenditures, creating a favourable image, as well as increasing the satisfaction of guests. Moving into the future, the place where the principles of sustainable development will be irreplaceable is the sphere of hospitality</w:t>
      </w:r>
      <w:proofErr w:type="gramStart"/>
      <w:r>
        <w:t xml:space="preserve"> and, in particular,</w:t>
      </w:r>
      <w:proofErr w:type="gramEnd"/>
      <w:r>
        <w:t xml:space="preserve"> the hotel industry.</w:t>
      </w:r>
    </w:p>
    <w:p w14:paraId="7B7345E0" w14:textId="77777777" w:rsidR="00830F0F" w:rsidRDefault="00D60E7F">
      <w:pPr>
        <w:pStyle w:val="Heading1"/>
      </w:pPr>
      <w:bookmarkStart w:id="3" w:name="_nerdv73qfy5u" w:colFirst="0" w:colLast="0"/>
      <w:bookmarkEnd w:id="3"/>
      <w:r>
        <w:t>Evaluation of Future Policy and Management Options</w:t>
      </w:r>
    </w:p>
    <w:p w14:paraId="7B7345E1" w14:textId="77777777" w:rsidR="00830F0F" w:rsidRDefault="00D60E7F">
      <w:r>
        <w:t>In as much as sustainability is being adopted in the hospitality industry, and especially in luxury hotels in London, future policy dynamics and best practices require optimum improvement of waste and recycling programmes. Central to these efforts is a circular economy that aims to reduce resource through design for reuse strategies and minimise waste throughout a product’s life cycle.</w:t>
      </w:r>
    </w:p>
    <w:p w14:paraId="7B7345E2" w14:textId="77777777" w:rsidR="00830F0F" w:rsidRDefault="00D60E7F">
      <w:pPr>
        <w:rPr>
          <w:b/>
        </w:rPr>
      </w:pPr>
      <w:r>
        <w:rPr>
          <w:b/>
        </w:rPr>
        <w:t>Policy Developments</w:t>
      </w:r>
    </w:p>
    <w:p w14:paraId="7B7345E3" w14:textId="77777777" w:rsidR="00830F0F" w:rsidRDefault="00D60E7F">
      <w:r>
        <w:lastRenderedPageBreak/>
        <w:t xml:space="preserve">Subsequent policies should ensure that sustainable practices are incorporated as part of the requirements of the Hospitality Industry. The intention of the UK government to halve single use plastics and enhance rules regarding waste management puts pressure on luxury hotels to be more innovative (Burgess </w:t>
      </w:r>
      <w:r>
        <w:rPr>
          <w:i/>
        </w:rPr>
        <w:t>et al</w:t>
      </w:r>
      <w:r>
        <w:t>., 2021). Appropriate measures consisting of setting more specific requirements for the management of waste, e.g. the recycling rate that should be achieved by hotels, and sanctions in case of the failure to meet such goals, can encourage hotels to improve their waste management. Moreover, the opposite, that is, measures inviting investments in hoteliers with effective programmes regarding sustainability may also contribute to setting up of green facilities.</w:t>
      </w:r>
    </w:p>
    <w:p w14:paraId="7B7345E4" w14:textId="77777777" w:rsidR="00830F0F" w:rsidRDefault="00D60E7F">
      <w:pPr>
        <w:rPr>
          <w:b/>
        </w:rPr>
      </w:pPr>
      <w:r>
        <w:rPr>
          <w:b/>
        </w:rPr>
        <w:t>Best Practices for Waste Reduction and Recycling</w:t>
      </w:r>
    </w:p>
    <w:p w14:paraId="7B7345E5" w14:textId="77777777" w:rsidR="00830F0F" w:rsidRDefault="00D60E7F">
      <w:r>
        <w:t>Several recommendations regarding waste management and recycling are possible, and luxury hotels can apply them. Such an approach as undertaking systematic waste surveys to establish the levels of wastes and areas of potential changes is possible. In this way, based on the results obtained, it is possible to more accurately develop the concept of waste sorting and subsequent recycling by hotels (Knickmeyer, 2020). For example, The Savoy conducted a waste audit that defined many areas of focus where they could improve recycling.</w:t>
      </w:r>
    </w:p>
    <w:p w14:paraId="7B7345E6" w14:textId="77777777" w:rsidR="00830F0F" w:rsidRDefault="00D60E7F">
      <w:r>
        <w:t>The other best practice is relationship management with local organisations/ suppliers. To that extent, hotels gain value when they partner with local charities for its food requirements and engage suppliers with the goal towards sustainability. People must also take part in the sustainability initiatives for the guests of the event are equally important. That way hotels should develop awareness crusade programmes which should inform guests on aspects of sustainability measures including recycling procedures and techniques of waste management (Knickmeyer, 2020). This can make guests to be more useful, this can help them to be responsible, this can make guests feel that they have something to do with the organisation.</w:t>
      </w:r>
    </w:p>
    <w:p w14:paraId="7B7345E7" w14:textId="77777777" w:rsidR="00830F0F" w:rsidRDefault="00D60E7F">
      <w:pPr>
        <w:rPr>
          <w:b/>
        </w:rPr>
      </w:pPr>
      <w:r>
        <w:rPr>
          <w:b/>
        </w:rPr>
        <w:t>Circular Economy Principles</w:t>
      </w:r>
    </w:p>
    <w:p w14:paraId="7B7345E8" w14:textId="77777777" w:rsidR="00830F0F" w:rsidRDefault="00D60E7F">
      <w:r>
        <w:t xml:space="preserve">The authorities should also encourage circular economy practises among the luxurious hotels in London through making their operations as non-waste as possible. This comprises establishment of procedures towards recycling the material used in the various facilities and also encouragement of </w:t>
      </w:r>
      <w:proofErr w:type="gramStart"/>
      <w:r>
        <w:t>environmental</w:t>
      </w:r>
      <w:proofErr w:type="gramEnd"/>
      <w:r>
        <w:t xml:space="preserve"> friendly products (Bux and </w:t>
      </w:r>
      <w:proofErr w:type="spellStart"/>
      <w:r>
        <w:t>Amicarelli</w:t>
      </w:r>
      <w:proofErr w:type="spellEnd"/>
      <w:r>
        <w:t xml:space="preserve">, 2023). For instance, introduction of carry-on containers instead of resealable packets created from plastics reduces plastic </w:t>
      </w:r>
      <w:proofErr w:type="gramStart"/>
      <w:r>
        <w:t>usage, and</w:t>
      </w:r>
      <w:proofErr w:type="gramEnd"/>
      <w:r>
        <w:t xml:space="preserve"> </w:t>
      </w:r>
      <w:r>
        <w:lastRenderedPageBreak/>
        <w:t xml:space="preserve">has a positive impact on the green image of the hotel as well. Furthermore, hotel industries can also consider broad technologies including the waste-to-energy technologies which utilise waste material to generate energy </w:t>
      </w:r>
      <w:proofErr w:type="gramStart"/>
      <w:r>
        <w:t>so as to</w:t>
      </w:r>
      <w:proofErr w:type="gramEnd"/>
      <w:r>
        <w:t xml:space="preserve"> minimise landfill associations.</w:t>
      </w:r>
    </w:p>
    <w:p w14:paraId="7B7345E9" w14:textId="77777777" w:rsidR="00830F0F" w:rsidRDefault="00D60E7F">
      <w:pPr>
        <w:rPr>
          <w:b/>
        </w:rPr>
      </w:pPr>
      <w:r>
        <w:rPr>
          <w:b/>
        </w:rPr>
        <w:t>Guest Engagement Strategies</w:t>
      </w:r>
    </w:p>
    <w:p w14:paraId="7B7345EA" w14:textId="77777777" w:rsidR="00830F0F" w:rsidRDefault="00D60E7F">
      <w:r>
        <w:t xml:space="preserve">Based on this analysis, luxury hotels should consider incorporating sustainability into branding and marketing </w:t>
      </w:r>
      <w:proofErr w:type="gramStart"/>
      <w:r>
        <w:t>in order to</w:t>
      </w:r>
      <w:proofErr w:type="gramEnd"/>
      <w:r>
        <w:t xml:space="preserve"> sensitise guests to sustainability practices. This can be things such </w:t>
      </w:r>
      <w:proofErr w:type="gramStart"/>
      <w:r>
        <w:t>as;</w:t>
      </w:r>
      <w:proofErr w:type="gramEnd"/>
      <w:r>
        <w:t xml:space="preserve"> providing rewards to the guests that take part in recycling activities or that minimise their wastage when they are staying at the hotel (</w:t>
      </w:r>
      <w:proofErr w:type="spellStart"/>
      <w:r>
        <w:t>Nangpiire</w:t>
      </w:r>
      <w:proofErr w:type="spellEnd"/>
      <w:r>
        <w:t xml:space="preserve"> </w:t>
      </w:r>
      <w:r>
        <w:rPr>
          <w:i/>
        </w:rPr>
        <w:t>et al</w:t>
      </w:r>
      <w:r>
        <w:t xml:space="preserve">., 2022). For example, when giving a rebate to guests who refrain from having their rooms cleaned daily, you will </w:t>
      </w:r>
      <w:proofErr w:type="spellStart"/>
      <w:r>
        <w:t>frugalism</w:t>
      </w:r>
      <w:proofErr w:type="spellEnd"/>
      <w:r>
        <w:t xml:space="preserve"> and at the same time tap the market of tourists who care for the environment.</w:t>
      </w:r>
    </w:p>
    <w:p w14:paraId="7B7345EB" w14:textId="77777777" w:rsidR="00830F0F" w:rsidRDefault="00D60E7F">
      <w:r>
        <w:t>As for the further policy developments the support of the framework for sustainability in luxury hotels can be recommended. As a result, increasing awareness and compliance with best practices, following circular economy principles and involving guests, hotels can achieve higher waste minimisation and recycling standards, and therefore, promote sustainable developments in the hospitality sector across London.</w:t>
      </w:r>
    </w:p>
    <w:p w14:paraId="7B7345EC" w14:textId="77777777" w:rsidR="00830F0F" w:rsidRDefault="00D60E7F">
      <w:pPr>
        <w:pStyle w:val="Heading1"/>
      </w:pPr>
      <w:bookmarkStart w:id="4" w:name="_uyscs89kph5d" w:colFirst="0" w:colLast="0"/>
      <w:bookmarkEnd w:id="4"/>
      <w:r>
        <w:t>Conclusion</w:t>
      </w:r>
    </w:p>
    <w:p w14:paraId="7B7345ED" w14:textId="77777777" w:rsidR="00830F0F" w:rsidRDefault="00D60E7F">
      <w:pPr>
        <w:rPr>
          <w:i/>
        </w:rPr>
      </w:pPr>
      <w:r>
        <w:t xml:space="preserve">It can be stated that the increase of the corporations’ concern with making their luxury hotels in London more sustainable demonstrates the need for adopting measures that will introduce waste management and recycling. This is where strong/proper policies and good practices will be crucial as the hospitality sector steps into an even more sensitive environment. In this context, analysing the best practices of applying circular economy in luxury hotels, it can be concluded that applying CE allows not only to reduce the negative impact of such hotels on the environment, but also improve their efficiency and economic indicators. Sharing sustainability with guests is important because it creates commitment, loyalty and guests know that they </w:t>
      </w:r>
      <w:proofErr w:type="gramStart"/>
      <w:r>
        <w:t>have to</w:t>
      </w:r>
      <w:proofErr w:type="gramEnd"/>
      <w:r>
        <w:t xml:space="preserve"> take responsibility for preserving the environment as well. The future of the hospitality industry is decades of change, and survival for any luxurious hotel that has not opted to embrace green practices means missing out on regulatory measures and the hearts of the ever so selective consumers. Such approaches ensure that the luxury hotels in London will be able to establish the standards that will foster a more sustainable and more robust hospitality industry.</w:t>
      </w:r>
    </w:p>
    <w:p w14:paraId="7B7345EE" w14:textId="77777777" w:rsidR="00830F0F" w:rsidRDefault="00D60E7F">
      <w:pPr>
        <w:pStyle w:val="Heading1"/>
      </w:pPr>
      <w:bookmarkStart w:id="5" w:name="_d3diufj7e4xp" w:colFirst="0" w:colLast="0"/>
      <w:bookmarkEnd w:id="5"/>
      <w:r>
        <w:lastRenderedPageBreak/>
        <w:t xml:space="preserve">References </w:t>
      </w:r>
    </w:p>
    <w:p w14:paraId="7B7345EF" w14:textId="77777777" w:rsidR="00830F0F" w:rsidRDefault="00D60E7F">
      <w:pPr>
        <w:spacing w:before="240" w:after="240"/>
        <w:rPr>
          <w:highlight w:val="white"/>
        </w:rPr>
      </w:pPr>
      <w:r>
        <w:rPr>
          <w:highlight w:val="white"/>
        </w:rPr>
        <w:t xml:space="preserve">Akter, M.S. and Sarkar, A., (2024). From Waste to Resource: Circular Waste Management </w:t>
      </w:r>
      <w:proofErr w:type="gramStart"/>
      <w:r>
        <w:rPr>
          <w:highlight w:val="white"/>
        </w:rPr>
        <w:t>and.</w:t>
      </w:r>
      <w:proofErr w:type="gramEnd"/>
      <w:r>
        <w:rPr>
          <w:highlight w:val="white"/>
        </w:rPr>
        <w:t xml:space="preserve"> </w:t>
      </w:r>
      <w:r>
        <w:rPr>
          <w:i/>
          <w:highlight w:val="white"/>
        </w:rPr>
        <w:t>Application of Waste-to-Energy Innovations in Tourism</w:t>
      </w:r>
      <w:r>
        <w:rPr>
          <w:highlight w:val="white"/>
        </w:rPr>
        <w:t>, p.75.</w:t>
      </w:r>
    </w:p>
    <w:p w14:paraId="7B7345F0" w14:textId="77777777" w:rsidR="00830F0F" w:rsidRDefault="00D60E7F">
      <w:pPr>
        <w:spacing w:before="240" w:after="240"/>
        <w:rPr>
          <w:highlight w:val="white"/>
        </w:rPr>
      </w:pPr>
      <w:r>
        <w:rPr>
          <w:highlight w:val="white"/>
        </w:rPr>
        <w:t xml:space="preserve">Boakye, D.J., </w:t>
      </w:r>
      <w:proofErr w:type="spellStart"/>
      <w:r>
        <w:rPr>
          <w:highlight w:val="white"/>
        </w:rPr>
        <w:t>Tingbani</w:t>
      </w:r>
      <w:proofErr w:type="spellEnd"/>
      <w:r>
        <w:rPr>
          <w:highlight w:val="white"/>
        </w:rPr>
        <w:t xml:space="preserve">, I., </w:t>
      </w:r>
      <w:proofErr w:type="spellStart"/>
      <w:r>
        <w:rPr>
          <w:highlight w:val="white"/>
        </w:rPr>
        <w:t>Ahinful</w:t>
      </w:r>
      <w:proofErr w:type="spellEnd"/>
      <w:r>
        <w:rPr>
          <w:highlight w:val="white"/>
        </w:rPr>
        <w:t xml:space="preserve">, G., </w:t>
      </w:r>
      <w:proofErr w:type="spellStart"/>
      <w:r>
        <w:rPr>
          <w:highlight w:val="white"/>
        </w:rPr>
        <w:t>Damoah</w:t>
      </w:r>
      <w:proofErr w:type="spellEnd"/>
      <w:r>
        <w:rPr>
          <w:highlight w:val="white"/>
        </w:rPr>
        <w:t xml:space="preserve">, I. and </w:t>
      </w:r>
      <w:proofErr w:type="spellStart"/>
      <w:r>
        <w:rPr>
          <w:highlight w:val="white"/>
        </w:rPr>
        <w:t>Tauringana</w:t>
      </w:r>
      <w:proofErr w:type="spellEnd"/>
      <w:r>
        <w:rPr>
          <w:highlight w:val="white"/>
        </w:rPr>
        <w:t xml:space="preserve">, V., (2020). Sustainable environmental practices and financial performance: Evidence from listed small and medium‐sized enterprise in the United Kingdom. </w:t>
      </w:r>
      <w:r>
        <w:rPr>
          <w:i/>
          <w:highlight w:val="white"/>
        </w:rPr>
        <w:t>Business Strategy and the Environment</w:t>
      </w:r>
      <w:r>
        <w:rPr>
          <w:highlight w:val="white"/>
        </w:rPr>
        <w:t xml:space="preserve">, </w:t>
      </w:r>
      <w:r>
        <w:rPr>
          <w:i/>
          <w:highlight w:val="white"/>
        </w:rPr>
        <w:t>29</w:t>
      </w:r>
      <w:r>
        <w:rPr>
          <w:highlight w:val="white"/>
        </w:rPr>
        <w:t>(6), pp.2583-2602.</w:t>
      </w:r>
    </w:p>
    <w:p w14:paraId="7B7345F1" w14:textId="77777777" w:rsidR="00830F0F" w:rsidRDefault="00D60E7F">
      <w:pPr>
        <w:spacing w:before="240" w:after="240"/>
        <w:rPr>
          <w:highlight w:val="white"/>
        </w:rPr>
      </w:pPr>
      <w:r>
        <w:rPr>
          <w:highlight w:val="white"/>
        </w:rPr>
        <w:t xml:space="preserve">Booking.com (2024) </w:t>
      </w:r>
      <w:r>
        <w:rPr>
          <w:i/>
          <w:highlight w:val="white"/>
        </w:rPr>
        <w:t>Latest Booking.com Sustainable Travel Data reveals ongoing challenges for consumers &amp; highlights a heightened opportunity for cross-industry collaboration</w:t>
      </w:r>
      <w:r>
        <w:rPr>
          <w:highlight w:val="white"/>
        </w:rPr>
        <w:t xml:space="preserve">. Available at: https://news.booking.com/latest-bookingcom-sustainable-travel-data-reveals-ongoing-challenges-for-consumers--highlights-a-heightened-opportunity-for-cross-industry-collaboration/ (Accessed: 16 October 2024). </w:t>
      </w:r>
    </w:p>
    <w:p w14:paraId="7B7345F2" w14:textId="77777777" w:rsidR="00830F0F" w:rsidRDefault="00D60E7F">
      <w:pPr>
        <w:spacing w:before="0" w:after="240"/>
        <w:rPr>
          <w:highlight w:val="white"/>
        </w:rPr>
      </w:pPr>
      <w:r>
        <w:rPr>
          <w:highlight w:val="white"/>
        </w:rPr>
        <w:t xml:space="preserve">Burgess, M., Holmes, H., Sharmina, M. and Shaver, M.P., (2021). The future of UK plastics recycling: one bin to rule them all. </w:t>
      </w:r>
      <w:r>
        <w:rPr>
          <w:i/>
          <w:highlight w:val="white"/>
        </w:rPr>
        <w:t>Resources, Conservation and Recycling</w:t>
      </w:r>
      <w:r>
        <w:rPr>
          <w:highlight w:val="white"/>
        </w:rPr>
        <w:t xml:space="preserve">, </w:t>
      </w:r>
      <w:r>
        <w:rPr>
          <w:i/>
          <w:highlight w:val="white"/>
        </w:rPr>
        <w:t>164</w:t>
      </w:r>
      <w:r>
        <w:rPr>
          <w:highlight w:val="white"/>
        </w:rPr>
        <w:t>, p.105191.</w:t>
      </w:r>
    </w:p>
    <w:p w14:paraId="7B7345F3" w14:textId="77777777" w:rsidR="00830F0F" w:rsidRDefault="00D60E7F">
      <w:pPr>
        <w:spacing w:before="0" w:after="240"/>
        <w:rPr>
          <w:highlight w:val="white"/>
        </w:rPr>
      </w:pPr>
      <w:r>
        <w:rPr>
          <w:highlight w:val="white"/>
        </w:rPr>
        <w:t xml:space="preserve">Bux, C. and </w:t>
      </w:r>
      <w:proofErr w:type="spellStart"/>
      <w:r>
        <w:rPr>
          <w:highlight w:val="white"/>
        </w:rPr>
        <w:t>Amicarelli</w:t>
      </w:r>
      <w:proofErr w:type="spellEnd"/>
      <w:r>
        <w:rPr>
          <w:highlight w:val="white"/>
        </w:rPr>
        <w:t xml:space="preserve">, V., (2023). Circular economy and sustainable strategies in the hospitality industry: Current trends and empirical implications. </w:t>
      </w:r>
      <w:r>
        <w:rPr>
          <w:i/>
          <w:highlight w:val="white"/>
        </w:rPr>
        <w:t>Tourism and Hospitality Research</w:t>
      </w:r>
      <w:r>
        <w:rPr>
          <w:highlight w:val="white"/>
        </w:rPr>
        <w:t xml:space="preserve">, </w:t>
      </w:r>
      <w:r>
        <w:rPr>
          <w:i/>
          <w:highlight w:val="white"/>
        </w:rPr>
        <w:t>23</w:t>
      </w:r>
      <w:r>
        <w:rPr>
          <w:highlight w:val="white"/>
        </w:rPr>
        <w:t>(4), pp.624-636.</w:t>
      </w:r>
    </w:p>
    <w:p w14:paraId="7B7345F4" w14:textId="77777777" w:rsidR="00830F0F" w:rsidRDefault="00D60E7F">
      <w:pPr>
        <w:spacing w:before="0" w:after="240"/>
        <w:rPr>
          <w:highlight w:val="white"/>
        </w:rPr>
      </w:pPr>
      <w:r>
        <w:rPr>
          <w:highlight w:val="white"/>
        </w:rPr>
        <w:t xml:space="preserve">Camilleri, M.A., (2022). Strategic attributions of corporate social responsibility and environmental management: The business case for doing well by doing </w:t>
      </w:r>
      <w:proofErr w:type="gramStart"/>
      <w:r>
        <w:rPr>
          <w:highlight w:val="white"/>
        </w:rPr>
        <w:t>good!.</w:t>
      </w:r>
      <w:proofErr w:type="gramEnd"/>
      <w:r>
        <w:rPr>
          <w:highlight w:val="white"/>
        </w:rPr>
        <w:t xml:space="preserve"> </w:t>
      </w:r>
      <w:r>
        <w:rPr>
          <w:i/>
          <w:highlight w:val="white"/>
        </w:rPr>
        <w:t>Sustainable Development</w:t>
      </w:r>
      <w:r>
        <w:rPr>
          <w:highlight w:val="white"/>
        </w:rPr>
        <w:t xml:space="preserve">, </w:t>
      </w:r>
      <w:r>
        <w:rPr>
          <w:i/>
          <w:highlight w:val="white"/>
        </w:rPr>
        <w:t>30</w:t>
      </w:r>
      <w:r>
        <w:rPr>
          <w:highlight w:val="white"/>
        </w:rPr>
        <w:t>(3), pp.409-422.</w:t>
      </w:r>
    </w:p>
    <w:p w14:paraId="5FE05B7D" w14:textId="0F8A0C79" w:rsidR="00131DD3" w:rsidRPr="00131DD3" w:rsidRDefault="00131DD3" w:rsidP="00131DD3">
      <w:pPr>
        <w:spacing w:before="0" w:after="240"/>
        <w:rPr>
          <w:highlight w:val="white"/>
        </w:rPr>
      </w:pPr>
      <w:proofErr w:type="spellStart"/>
      <w:r w:rsidRPr="00131DD3">
        <w:rPr>
          <w:highlight w:val="white"/>
        </w:rPr>
        <w:t>Cawleys</w:t>
      </w:r>
      <w:proofErr w:type="spellEnd"/>
      <w:r w:rsidRPr="00131DD3">
        <w:rPr>
          <w:highlight w:val="white"/>
        </w:rPr>
        <w:t xml:space="preserve"> (2024) ‘Effect of Waste Management on Business Efficiency’, </w:t>
      </w:r>
      <w:proofErr w:type="spellStart"/>
      <w:r w:rsidRPr="00131DD3">
        <w:rPr>
          <w:i/>
          <w:iCs/>
          <w:highlight w:val="white"/>
        </w:rPr>
        <w:t>Cawleys</w:t>
      </w:r>
      <w:proofErr w:type="spellEnd"/>
      <w:r w:rsidRPr="00131DD3">
        <w:rPr>
          <w:highlight w:val="white"/>
        </w:rPr>
        <w:t xml:space="preserve">. Available at: https://www.cawleys.co.uk/news/the-effect-of-sustainable-waste-management-on-business-operational-efficiency (Accessed: </w:t>
      </w:r>
      <w:r w:rsidR="00313E90">
        <w:rPr>
          <w:highlight w:val="white"/>
        </w:rPr>
        <w:t>17</w:t>
      </w:r>
      <w:r w:rsidRPr="00131DD3">
        <w:rPr>
          <w:highlight w:val="white"/>
        </w:rPr>
        <w:t xml:space="preserve"> October 2024).</w:t>
      </w:r>
    </w:p>
    <w:p w14:paraId="7F689BDC" w14:textId="77777777" w:rsidR="00131DD3" w:rsidRDefault="00131DD3">
      <w:pPr>
        <w:spacing w:before="0" w:after="240"/>
        <w:rPr>
          <w:highlight w:val="white"/>
        </w:rPr>
      </w:pPr>
    </w:p>
    <w:p w14:paraId="7B7345F5" w14:textId="77777777" w:rsidR="00830F0F" w:rsidRDefault="00D60E7F">
      <w:pPr>
        <w:spacing w:before="0" w:after="240"/>
        <w:rPr>
          <w:highlight w:val="white"/>
        </w:rPr>
      </w:pPr>
      <w:r>
        <w:rPr>
          <w:highlight w:val="white"/>
        </w:rPr>
        <w:t xml:space="preserve">de Visser-Amundson, A., (2022). A multi-stakeholder partnership to fight food waste in the hospitality industry: A contribution to the United Nations Sustainable Development Goals 12 and 17. </w:t>
      </w:r>
      <w:r>
        <w:rPr>
          <w:i/>
          <w:highlight w:val="white"/>
        </w:rPr>
        <w:t>Journal of Sustainable Tourism</w:t>
      </w:r>
      <w:r>
        <w:rPr>
          <w:highlight w:val="white"/>
        </w:rPr>
        <w:t xml:space="preserve">, </w:t>
      </w:r>
      <w:r>
        <w:rPr>
          <w:i/>
          <w:highlight w:val="white"/>
        </w:rPr>
        <w:t>30</w:t>
      </w:r>
      <w:r>
        <w:rPr>
          <w:highlight w:val="white"/>
        </w:rPr>
        <w:t>(10), pp.2448-2475.</w:t>
      </w:r>
    </w:p>
    <w:p w14:paraId="7B7345F6" w14:textId="77777777" w:rsidR="00830F0F" w:rsidRDefault="00D60E7F">
      <w:pPr>
        <w:spacing w:before="0" w:after="240"/>
        <w:rPr>
          <w:highlight w:val="white"/>
        </w:rPr>
      </w:pPr>
      <w:r w:rsidRPr="003674D4">
        <w:rPr>
          <w:highlight w:val="white"/>
          <w:lang w:val="es-ES"/>
        </w:rPr>
        <w:lastRenderedPageBreak/>
        <w:t xml:space="preserve">Fidelis, R., Guerreiro, E.D.R., Horst, D.J., Ramos, G.M., de Oliveira, B.R. and de Andrade Junior, P.P., (2023). </w:t>
      </w:r>
      <w:r>
        <w:rPr>
          <w:highlight w:val="white"/>
        </w:rPr>
        <w:t xml:space="preserve">Municipal solid waste management with recyclable potential in developing countries: Current scenario and future perspectives. </w:t>
      </w:r>
      <w:r>
        <w:rPr>
          <w:i/>
          <w:highlight w:val="white"/>
        </w:rPr>
        <w:t>Waste Management &amp; Research</w:t>
      </w:r>
      <w:r>
        <w:rPr>
          <w:highlight w:val="white"/>
        </w:rPr>
        <w:t xml:space="preserve">, </w:t>
      </w:r>
      <w:r>
        <w:rPr>
          <w:i/>
          <w:highlight w:val="white"/>
        </w:rPr>
        <w:t>41</w:t>
      </w:r>
      <w:r>
        <w:rPr>
          <w:highlight w:val="white"/>
        </w:rPr>
        <w:t>(9), pp.1399-1419.</w:t>
      </w:r>
    </w:p>
    <w:p w14:paraId="7B7345F7" w14:textId="77777777" w:rsidR="00830F0F" w:rsidRDefault="00D60E7F">
      <w:pPr>
        <w:spacing w:before="240" w:after="240"/>
        <w:rPr>
          <w:highlight w:val="white"/>
        </w:rPr>
      </w:pPr>
      <w:proofErr w:type="spellStart"/>
      <w:r>
        <w:rPr>
          <w:highlight w:val="white"/>
        </w:rPr>
        <w:t>Filimonau</w:t>
      </w:r>
      <w:proofErr w:type="spellEnd"/>
      <w:r>
        <w:rPr>
          <w:highlight w:val="white"/>
        </w:rPr>
        <w:t xml:space="preserve">, V. and De Coteau, D.A. (2019) ‘Food Waste Management in hospitality operations: A critical review’, </w:t>
      </w:r>
      <w:r>
        <w:rPr>
          <w:i/>
          <w:highlight w:val="white"/>
        </w:rPr>
        <w:t>Tourism Management</w:t>
      </w:r>
      <w:r>
        <w:rPr>
          <w:highlight w:val="white"/>
        </w:rPr>
        <w:t xml:space="preserve">, 71, pp. 234–245. </w:t>
      </w:r>
      <w:proofErr w:type="gramStart"/>
      <w:r>
        <w:rPr>
          <w:highlight w:val="white"/>
        </w:rPr>
        <w:t>doi:10.1016/j.tourman</w:t>
      </w:r>
      <w:proofErr w:type="gramEnd"/>
      <w:r>
        <w:rPr>
          <w:highlight w:val="white"/>
        </w:rPr>
        <w:t xml:space="preserve">.2018.10.009. </w:t>
      </w:r>
    </w:p>
    <w:p w14:paraId="45AB35E5" w14:textId="77777777" w:rsidR="00F615E3" w:rsidRPr="00F615E3" w:rsidRDefault="00F615E3" w:rsidP="00F615E3">
      <w:pPr>
        <w:spacing w:before="240" w:after="240"/>
        <w:rPr>
          <w:highlight w:val="white"/>
        </w:rPr>
      </w:pPr>
      <w:r w:rsidRPr="00F615E3">
        <w:rPr>
          <w:highlight w:val="white"/>
        </w:rPr>
        <w:t xml:space="preserve">Radwan, H.R.I., Jones, E. and </w:t>
      </w:r>
      <w:proofErr w:type="spellStart"/>
      <w:r w:rsidRPr="00F615E3">
        <w:rPr>
          <w:highlight w:val="white"/>
        </w:rPr>
        <w:t>Minoli</w:t>
      </w:r>
      <w:proofErr w:type="spellEnd"/>
      <w:r w:rsidRPr="00F615E3">
        <w:rPr>
          <w:highlight w:val="white"/>
        </w:rPr>
        <w:t>, D. (2012) ‘Solid waste management in small hotels: a comparison of green and non-green small hotels in Wales’, </w:t>
      </w:r>
      <w:r w:rsidRPr="00F615E3">
        <w:rPr>
          <w:i/>
          <w:iCs/>
          <w:highlight w:val="white"/>
        </w:rPr>
        <w:t>Journal of Sustainable Tourism</w:t>
      </w:r>
      <w:r w:rsidRPr="00F615E3">
        <w:rPr>
          <w:highlight w:val="white"/>
        </w:rPr>
        <w:t xml:space="preserve">, 20(4), pp. 533-550. </w:t>
      </w:r>
      <w:proofErr w:type="spellStart"/>
      <w:r w:rsidRPr="00F615E3">
        <w:rPr>
          <w:highlight w:val="white"/>
        </w:rPr>
        <w:t>doi</w:t>
      </w:r>
      <w:proofErr w:type="spellEnd"/>
      <w:r w:rsidRPr="00F615E3">
        <w:rPr>
          <w:highlight w:val="white"/>
        </w:rPr>
        <w:t>: 10.1080/09669582.2011.621539.</w:t>
      </w:r>
    </w:p>
    <w:p w14:paraId="7B7345F8" w14:textId="77777777" w:rsidR="00830F0F" w:rsidRDefault="00D60E7F">
      <w:pPr>
        <w:spacing w:before="240" w:after="240"/>
        <w:rPr>
          <w:highlight w:val="white"/>
        </w:rPr>
      </w:pPr>
      <w:r>
        <w:rPr>
          <w:highlight w:val="white"/>
        </w:rPr>
        <w:t xml:space="preserve">Gov.uk (2024) </w:t>
      </w:r>
      <w:r>
        <w:rPr>
          <w:i/>
          <w:highlight w:val="white"/>
        </w:rPr>
        <w:t>Resources and waste strategy for England</w:t>
      </w:r>
      <w:r>
        <w:rPr>
          <w:highlight w:val="white"/>
        </w:rPr>
        <w:t xml:space="preserve">. Available at: https://www.gov.uk/government/publications/resources-and-waste-strategy-for-england (Accessed: 16 October 2024). </w:t>
      </w:r>
    </w:p>
    <w:p w14:paraId="7B7345F9" w14:textId="77777777" w:rsidR="00830F0F" w:rsidRDefault="00D60E7F">
      <w:pPr>
        <w:spacing w:before="0" w:after="240"/>
        <w:rPr>
          <w:highlight w:val="white"/>
        </w:rPr>
      </w:pPr>
      <w:r>
        <w:rPr>
          <w:highlight w:val="white"/>
        </w:rPr>
        <w:t xml:space="preserve">Khatter, A., (2023). Challenges and solutions for environmental sustainability in the hospitality sector. </w:t>
      </w:r>
      <w:r>
        <w:rPr>
          <w:i/>
          <w:highlight w:val="white"/>
        </w:rPr>
        <w:t>Sustainability</w:t>
      </w:r>
      <w:r>
        <w:rPr>
          <w:highlight w:val="white"/>
        </w:rPr>
        <w:t xml:space="preserve">, </w:t>
      </w:r>
      <w:r>
        <w:rPr>
          <w:i/>
          <w:highlight w:val="white"/>
        </w:rPr>
        <w:t>15</w:t>
      </w:r>
      <w:r>
        <w:rPr>
          <w:highlight w:val="white"/>
        </w:rPr>
        <w:t>(15), p.11491.</w:t>
      </w:r>
    </w:p>
    <w:p w14:paraId="7B7345FA" w14:textId="77777777" w:rsidR="00830F0F" w:rsidRDefault="00D60E7F">
      <w:pPr>
        <w:spacing w:before="0" w:after="240"/>
        <w:rPr>
          <w:highlight w:val="white"/>
        </w:rPr>
      </w:pPr>
      <w:r>
        <w:rPr>
          <w:highlight w:val="white"/>
        </w:rPr>
        <w:t xml:space="preserve">Kinnunen, J., </w:t>
      </w:r>
      <w:proofErr w:type="spellStart"/>
      <w:r>
        <w:rPr>
          <w:highlight w:val="white"/>
        </w:rPr>
        <w:t>Saunila</w:t>
      </w:r>
      <w:proofErr w:type="spellEnd"/>
      <w:r>
        <w:rPr>
          <w:highlight w:val="white"/>
        </w:rPr>
        <w:t xml:space="preserve">, M., Ukko, J. and Rantanen, H., (2022). Strategic sustainability in the construction industry: Impacts on sustainability performance and brand. </w:t>
      </w:r>
      <w:r>
        <w:rPr>
          <w:i/>
          <w:highlight w:val="white"/>
        </w:rPr>
        <w:t>Journal of Cleaner Production</w:t>
      </w:r>
      <w:r>
        <w:rPr>
          <w:highlight w:val="white"/>
        </w:rPr>
        <w:t xml:space="preserve">, </w:t>
      </w:r>
      <w:r>
        <w:rPr>
          <w:i/>
          <w:highlight w:val="white"/>
        </w:rPr>
        <w:t>368</w:t>
      </w:r>
      <w:r>
        <w:rPr>
          <w:highlight w:val="white"/>
        </w:rPr>
        <w:t>, p.133063.</w:t>
      </w:r>
    </w:p>
    <w:p w14:paraId="7B7345FB" w14:textId="77777777" w:rsidR="00830F0F" w:rsidRDefault="00D60E7F">
      <w:pPr>
        <w:spacing w:before="0" w:after="240"/>
        <w:rPr>
          <w:highlight w:val="white"/>
        </w:rPr>
      </w:pPr>
      <w:r>
        <w:rPr>
          <w:highlight w:val="white"/>
        </w:rPr>
        <w:t xml:space="preserve">Knickmeyer, D., (2020). Social factors influencing household waste separation: A literature review on good practices to improve the recycling performance of urban areas. </w:t>
      </w:r>
      <w:r>
        <w:rPr>
          <w:i/>
          <w:highlight w:val="white"/>
        </w:rPr>
        <w:t>Journal of cleaner production</w:t>
      </w:r>
      <w:r>
        <w:rPr>
          <w:highlight w:val="white"/>
        </w:rPr>
        <w:t xml:space="preserve">, </w:t>
      </w:r>
      <w:r>
        <w:rPr>
          <w:i/>
          <w:highlight w:val="white"/>
        </w:rPr>
        <w:t>245</w:t>
      </w:r>
      <w:r>
        <w:rPr>
          <w:highlight w:val="white"/>
        </w:rPr>
        <w:t>, p.118605.</w:t>
      </w:r>
    </w:p>
    <w:p w14:paraId="5E7B0930" w14:textId="76ED3361" w:rsidR="00F22CAB" w:rsidRDefault="00F22CAB">
      <w:pPr>
        <w:spacing w:before="0" w:after="240"/>
        <w:rPr>
          <w:highlight w:val="white"/>
        </w:rPr>
      </w:pPr>
      <w:r w:rsidRPr="00F22CAB">
        <w:rPr>
          <w:highlight w:val="white"/>
        </w:rPr>
        <w:t>Emerald Publishing (2020) ‘Effects of managers’ environmental attitudes on waste management practices in hotels’, </w:t>
      </w:r>
      <w:r w:rsidRPr="00F22CAB">
        <w:rPr>
          <w:i/>
          <w:iCs/>
          <w:highlight w:val="white"/>
        </w:rPr>
        <w:t>International Hospitality Review</w:t>
      </w:r>
      <w:r w:rsidRPr="00F22CAB">
        <w:rPr>
          <w:highlight w:val="white"/>
        </w:rPr>
        <w:t xml:space="preserve">. Available at: https://www.emerald.com/insight/content/doi/10.1108/IHR-08-2020-0032/full/html (Accessed: </w:t>
      </w:r>
      <w:r>
        <w:rPr>
          <w:highlight w:val="white"/>
        </w:rPr>
        <w:t>15</w:t>
      </w:r>
      <w:r w:rsidRPr="00F22CAB">
        <w:rPr>
          <w:highlight w:val="white"/>
        </w:rPr>
        <w:t xml:space="preserve"> October 2024).</w:t>
      </w:r>
    </w:p>
    <w:p w14:paraId="7B7345FC" w14:textId="77777777" w:rsidR="00830F0F" w:rsidRDefault="00D60E7F">
      <w:pPr>
        <w:spacing w:before="0" w:after="240"/>
        <w:rPr>
          <w:highlight w:val="white"/>
        </w:rPr>
      </w:pPr>
      <w:r>
        <w:rPr>
          <w:highlight w:val="white"/>
        </w:rPr>
        <w:t xml:space="preserve">Mavropoulos, A. and Nilsen, A.W., (2020). </w:t>
      </w:r>
      <w:r>
        <w:rPr>
          <w:i/>
          <w:highlight w:val="white"/>
        </w:rPr>
        <w:t xml:space="preserve">Industry 4.0 and circular economy: Towards a wasteless future or a wasteful </w:t>
      </w:r>
      <w:proofErr w:type="gramStart"/>
      <w:r>
        <w:rPr>
          <w:i/>
          <w:highlight w:val="white"/>
        </w:rPr>
        <w:t>planet?</w:t>
      </w:r>
      <w:r>
        <w:rPr>
          <w:highlight w:val="white"/>
        </w:rPr>
        <w:t>.</w:t>
      </w:r>
      <w:proofErr w:type="gramEnd"/>
      <w:r>
        <w:rPr>
          <w:highlight w:val="white"/>
        </w:rPr>
        <w:t xml:space="preserve"> John Wiley &amp; Sons.</w:t>
      </w:r>
    </w:p>
    <w:p w14:paraId="7B7345FD" w14:textId="77777777" w:rsidR="00830F0F" w:rsidRDefault="00D60E7F">
      <w:pPr>
        <w:spacing w:before="0" w:after="240"/>
        <w:rPr>
          <w:highlight w:val="white"/>
        </w:rPr>
      </w:pPr>
      <w:r>
        <w:rPr>
          <w:highlight w:val="white"/>
        </w:rPr>
        <w:lastRenderedPageBreak/>
        <w:t xml:space="preserve">Mihai, F.C., Gündoğdu, S., Markley, L.A., </w:t>
      </w:r>
      <w:proofErr w:type="spellStart"/>
      <w:r>
        <w:rPr>
          <w:highlight w:val="white"/>
        </w:rPr>
        <w:t>Olivelli</w:t>
      </w:r>
      <w:proofErr w:type="spellEnd"/>
      <w:r>
        <w:rPr>
          <w:highlight w:val="white"/>
        </w:rPr>
        <w:t>, A., Khan, F.R., Gwinnett, C., Gutberlet, J., Reyna-</w:t>
      </w:r>
      <w:proofErr w:type="spellStart"/>
      <w:r>
        <w:rPr>
          <w:highlight w:val="white"/>
        </w:rPr>
        <w:t>Bensusan</w:t>
      </w:r>
      <w:proofErr w:type="spellEnd"/>
      <w:r>
        <w:rPr>
          <w:highlight w:val="white"/>
        </w:rPr>
        <w:t xml:space="preserve">, N., Llanquileo-Melgarejo, P., </w:t>
      </w:r>
      <w:proofErr w:type="spellStart"/>
      <w:r>
        <w:rPr>
          <w:highlight w:val="white"/>
        </w:rPr>
        <w:t>Meidiana</w:t>
      </w:r>
      <w:proofErr w:type="spellEnd"/>
      <w:r>
        <w:rPr>
          <w:highlight w:val="white"/>
        </w:rPr>
        <w:t xml:space="preserve">, C. and </w:t>
      </w:r>
      <w:proofErr w:type="spellStart"/>
      <w:r>
        <w:rPr>
          <w:highlight w:val="white"/>
        </w:rPr>
        <w:t>Elagroudy</w:t>
      </w:r>
      <w:proofErr w:type="spellEnd"/>
      <w:r>
        <w:rPr>
          <w:highlight w:val="white"/>
        </w:rPr>
        <w:t xml:space="preserve">, S., (2021). Plastic pollution, waste management issues, and circular economy opportunities in rural communities. </w:t>
      </w:r>
      <w:r>
        <w:rPr>
          <w:i/>
          <w:highlight w:val="white"/>
        </w:rPr>
        <w:t>Sustainability</w:t>
      </w:r>
      <w:r>
        <w:rPr>
          <w:highlight w:val="white"/>
        </w:rPr>
        <w:t xml:space="preserve">, </w:t>
      </w:r>
      <w:r>
        <w:rPr>
          <w:i/>
          <w:highlight w:val="white"/>
        </w:rPr>
        <w:t>14</w:t>
      </w:r>
      <w:r>
        <w:rPr>
          <w:highlight w:val="white"/>
        </w:rPr>
        <w:t>(1), p.20.</w:t>
      </w:r>
    </w:p>
    <w:p w14:paraId="7B7345FE" w14:textId="77777777" w:rsidR="00830F0F" w:rsidRDefault="00D60E7F">
      <w:pPr>
        <w:spacing w:before="0" w:after="240"/>
        <w:rPr>
          <w:highlight w:val="white"/>
        </w:rPr>
      </w:pPr>
      <w:proofErr w:type="spellStart"/>
      <w:r>
        <w:rPr>
          <w:highlight w:val="white"/>
        </w:rPr>
        <w:t>Nangpiire</w:t>
      </w:r>
      <w:proofErr w:type="spellEnd"/>
      <w:r>
        <w:rPr>
          <w:highlight w:val="white"/>
        </w:rPr>
        <w:t xml:space="preserve">, C., Silva, J. and Alves, H., (2022). Customer engagement and value co-creation/destruction: The internal fostering and hindering factors and actors in the tourist/hotel experience. </w:t>
      </w:r>
      <w:r>
        <w:rPr>
          <w:i/>
          <w:highlight w:val="white"/>
        </w:rPr>
        <w:t>Journal of Research in Interactive Marketing</w:t>
      </w:r>
      <w:r>
        <w:rPr>
          <w:highlight w:val="white"/>
        </w:rPr>
        <w:t xml:space="preserve">, </w:t>
      </w:r>
      <w:r>
        <w:rPr>
          <w:i/>
          <w:highlight w:val="white"/>
        </w:rPr>
        <w:t>16</w:t>
      </w:r>
      <w:r>
        <w:rPr>
          <w:highlight w:val="white"/>
        </w:rPr>
        <w:t>(2), pp.173-188.</w:t>
      </w:r>
    </w:p>
    <w:p w14:paraId="7B7345FF" w14:textId="77777777" w:rsidR="00830F0F" w:rsidRDefault="00D60E7F">
      <w:pPr>
        <w:spacing w:before="0" w:after="240"/>
        <w:rPr>
          <w:highlight w:val="white"/>
        </w:rPr>
      </w:pPr>
      <w:proofErr w:type="spellStart"/>
      <w:r>
        <w:rPr>
          <w:highlight w:val="white"/>
        </w:rPr>
        <w:t>Obersteiner</w:t>
      </w:r>
      <w:proofErr w:type="spellEnd"/>
      <w:r>
        <w:rPr>
          <w:highlight w:val="white"/>
        </w:rPr>
        <w:t xml:space="preserve">, G., </w:t>
      </w:r>
      <w:proofErr w:type="spellStart"/>
      <w:r>
        <w:rPr>
          <w:highlight w:val="white"/>
        </w:rPr>
        <w:t>Gollnow</w:t>
      </w:r>
      <w:proofErr w:type="spellEnd"/>
      <w:r>
        <w:rPr>
          <w:highlight w:val="white"/>
        </w:rPr>
        <w:t xml:space="preserve">, S. and Eriksson, M., (2021). Carbon footprint reduction potential of waste management strategies in tourism. </w:t>
      </w:r>
      <w:r>
        <w:rPr>
          <w:i/>
          <w:highlight w:val="white"/>
        </w:rPr>
        <w:t>Environmental Development</w:t>
      </w:r>
      <w:r>
        <w:rPr>
          <w:highlight w:val="white"/>
        </w:rPr>
        <w:t xml:space="preserve">, </w:t>
      </w:r>
      <w:r>
        <w:rPr>
          <w:i/>
          <w:highlight w:val="white"/>
        </w:rPr>
        <w:t>39</w:t>
      </w:r>
      <w:r>
        <w:rPr>
          <w:highlight w:val="white"/>
        </w:rPr>
        <w:t>, p.100617.</w:t>
      </w:r>
    </w:p>
    <w:p w14:paraId="7B734600" w14:textId="77777777" w:rsidR="00830F0F" w:rsidRDefault="00D60E7F">
      <w:pPr>
        <w:spacing w:before="240" w:after="240"/>
        <w:rPr>
          <w:highlight w:val="white"/>
        </w:rPr>
      </w:pPr>
      <w:r>
        <w:rPr>
          <w:highlight w:val="white"/>
        </w:rPr>
        <w:t xml:space="preserve">Omar, I.A., Hasan, H.R., Jayaraman, R., Salah, K. and Omar, M., (2024). Using blockchain technology to achieve sustainability in the hospitality industry by reducing food waste. </w:t>
      </w:r>
      <w:r>
        <w:rPr>
          <w:i/>
          <w:highlight w:val="white"/>
        </w:rPr>
        <w:t>Computers &amp; Industrial Engineering</w:t>
      </w:r>
      <w:r>
        <w:rPr>
          <w:highlight w:val="white"/>
        </w:rPr>
        <w:t>, p.110586.</w:t>
      </w:r>
    </w:p>
    <w:p w14:paraId="7B734601" w14:textId="77777777" w:rsidR="00830F0F" w:rsidRDefault="00D60E7F">
      <w:pPr>
        <w:spacing w:before="240" w:after="240"/>
        <w:rPr>
          <w:highlight w:val="white"/>
        </w:rPr>
      </w:pPr>
      <w:r>
        <w:rPr>
          <w:highlight w:val="white"/>
        </w:rPr>
        <w:t>Pavlova, V., (2023). Encouraging Employee Participation in Environmental Sustainability Practices in Luxury Hotel Company.</w:t>
      </w:r>
    </w:p>
    <w:p w14:paraId="3C202D04" w14:textId="77777777" w:rsidR="00C11A3D" w:rsidRDefault="00C11A3D" w:rsidP="00C11A3D">
      <w:pPr>
        <w:spacing w:before="240" w:after="240"/>
        <w:rPr>
          <w:highlight w:val="white"/>
        </w:rPr>
      </w:pPr>
      <w:r w:rsidRPr="00C11A3D">
        <w:rPr>
          <w:highlight w:val="white"/>
        </w:rPr>
        <w:t>Jones, P., Hillier, D. and Comfort, D. (2016) ‘Sustainability in the global hotel industry’, </w:t>
      </w:r>
      <w:r w:rsidRPr="00C11A3D">
        <w:rPr>
          <w:i/>
          <w:iCs/>
          <w:highlight w:val="white"/>
        </w:rPr>
        <w:t>International Journal of Contemporary Hospitality Management</w:t>
      </w:r>
      <w:r w:rsidRPr="00C11A3D">
        <w:rPr>
          <w:highlight w:val="white"/>
        </w:rPr>
        <w:t xml:space="preserve">, 28(1), pp. 36-67. </w:t>
      </w:r>
      <w:proofErr w:type="spellStart"/>
      <w:r w:rsidRPr="00C11A3D">
        <w:rPr>
          <w:highlight w:val="white"/>
        </w:rPr>
        <w:t>doi</w:t>
      </w:r>
      <w:proofErr w:type="spellEnd"/>
      <w:r w:rsidRPr="00C11A3D">
        <w:rPr>
          <w:highlight w:val="white"/>
        </w:rPr>
        <w:t>: 10.1108/IJCHM-10-2014-0510.</w:t>
      </w:r>
    </w:p>
    <w:p w14:paraId="3661A257" w14:textId="13DA860D" w:rsidR="007F0CF4" w:rsidRDefault="007F0CF4" w:rsidP="007F0CF4">
      <w:pPr>
        <w:spacing w:before="240" w:after="240"/>
        <w:rPr>
          <w:highlight w:val="white"/>
        </w:rPr>
      </w:pPr>
      <w:r w:rsidRPr="007F0CF4">
        <w:rPr>
          <w:highlight w:val="white"/>
        </w:rPr>
        <w:t>Lawson, E. (2023) ‘Effective methods of waste management in the hotel industry and why it’s important’, </w:t>
      </w:r>
      <w:proofErr w:type="spellStart"/>
      <w:r w:rsidRPr="007F0CF4">
        <w:rPr>
          <w:i/>
          <w:iCs/>
          <w:highlight w:val="white"/>
        </w:rPr>
        <w:t>eHotelier</w:t>
      </w:r>
      <w:proofErr w:type="spellEnd"/>
      <w:r w:rsidRPr="007F0CF4">
        <w:rPr>
          <w:highlight w:val="white"/>
        </w:rPr>
        <w:t xml:space="preserve">. Available at: https://insights.ehotelier.com/insights/2023/01/20/effective-methods-of-waste-management-in-the-hotel-industry-and-why-its-important/ (Accessed: </w:t>
      </w:r>
      <w:r>
        <w:rPr>
          <w:highlight w:val="white"/>
        </w:rPr>
        <w:t>15</w:t>
      </w:r>
      <w:r w:rsidRPr="007F0CF4">
        <w:rPr>
          <w:highlight w:val="white"/>
        </w:rPr>
        <w:t xml:space="preserve"> October 2024).</w:t>
      </w:r>
    </w:p>
    <w:p w14:paraId="5BA19588" w14:textId="77777777" w:rsidR="007017A8" w:rsidRPr="007017A8" w:rsidRDefault="007017A8" w:rsidP="007017A8">
      <w:pPr>
        <w:spacing w:before="240" w:after="240"/>
        <w:rPr>
          <w:highlight w:val="white"/>
        </w:rPr>
      </w:pPr>
      <w:r w:rsidRPr="007017A8">
        <w:rPr>
          <w:highlight w:val="white"/>
        </w:rPr>
        <w:t>Mensah, I. (2014) ‘Different shades of green: environmental management in hotels in Accra’, </w:t>
      </w:r>
      <w:r w:rsidRPr="007017A8">
        <w:rPr>
          <w:i/>
          <w:iCs/>
          <w:highlight w:val="white"/>
        </w:rPr>
        <w:t>International Journal of Tourism Research</w:t>
      </w:r>
      <w:r w:rsidRPr="007017A8">
        <w:rPr>
          <w:highlight w:val="white"/>
        </w:rPr>
        <w:t xml:space="preserve">, 16(5), pp. 450-461. </w:t>
      </w:r>
      <w:proofErr w:type="spellStart"/>
      <w:r w:rsidRPr="007017A8">
        <w:rPr>
          <w:highlight w:val="white"/>
        </w:rPr>
        <w:t>doi</w:t>
      </w:r>
      <w:proofErr w:type="spellEnd"/>
      <w:r w:rsidRPr="007017A8">
        <w:rPr>
          <w:highlight w:val="white"/>
        </w:rPr>
        <w:t>: 10.1002/jtr.1947.</w:t>
      </w:r>
    </w:p>
    <w:p w14:paraId="364FB3FB" w14:textId="77777777" w:rsidR="007017A8" w:rsidRPr="007F0CF4" w:rsidRDefault="007017A8" w:rsidP="007F0CF4">
      <w:pPr>
        <w:spacing w:before="240" w:after="240"/>
        <w:rPr>
          <w:highlight w:val="white"/>
        </w:rPr>
      </w:pPr>
    </w:p>
    <w:p w14:paraId="55DEFF40" w14:textId="77777777" w:rsidR="007F0CF4" w:rsidRPr="00C11A3D" w:rsidRDefault="007F0CF4" w:rsidP="00C11A3D">
      <w:pPr>
        <w:spacing w:before="240" w:after="240"/>
        <w:rPr>
          <w:highlight w:val="white"/>
        </w:rPr>
      </w:pPr>
    </w:p>
    <w:p w14:paraId="53A722BD" w14:textId="77777777" w:rsidR="00C11A3D" w:rsidRDefault="00C11A3D">
      <w:pPr>
        <w:spacing w:before="240" w:after="240"/>
        <w:rPr>
          <w:highlight w:val="white"/>
        </w:rPr>
      </w:pPr>
    </w:p>
    <w:p w14:paraId="7B734602" w14:textId="77777777" w:rsidR="00830F0F" w:rsidRDefault="00830F0F"/>
    <w:sectPr w:rsidR="00830F0F">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9A9F1E" w14:textId="77777777" w:rsidR="00B67023" w:rsidRDefault="00B67023">
      <w:pPr>
        <w:spacing w:before="0" w:after="0" w:line="240" w:lineRule="auto"/>
      </w:pPr>
      <w:r>
        <w:separator/>
      </w:r>
    </w:p>
  </w:endnote>
  <w:endnote w:type="continuationSeparator" w:id="0">
    <w:p w14:paraId="4E618993" w14:textId="77777777" w:rsidR="00B67023" w:rsidRDefault="00B6702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734603" w14:textId="1713FBC1" w:rsidR="00830F0F" w:rsidRDefault="00D60E7F">
    <w:pPr>
      <w:jc w:val="right"/>
    </w:pPr>
    <w:r>
      <w:fldChar w:fldCharType="begin"/>
    </w:r>
    <w:r>
      <w:instrText>PAGE</w:instrText>
    </w:r>
    <w:r>
      <w:fldChar w:fldCharType="separate"/>
    </w:r>
    <w:r w:rsidR="007D30A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AED50A" w14:textId="77777777" w:rsidR="00B67023" w:rsidRDefault="00B67023">
      <w:pPr>
        <w:spacing w:before="0" w:after="0" w:line="240" w:lineRule="auto"/>
      </w:pPr>
      <w:r>
        <w:separator/>
      </w:r>
    </w:p>
  </w:footnote>
  <w:footnote w:type="continuationSeparator" w:id="0">
    <w:p w14:paraId="591F6273" w14:textId="77777777" w:rsidR="00B67023" w:rsidRDefault="00B6702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443A4C"/>
    <w:multiLevelType w:val="multilevel"/>
    <w:tmpl w:val="77F6B6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832B7F"/>
    <w:multiLevelType w:val="multilevel"/>
    <w:tmpl w:val="BFC45B7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033B05"/>
    <w:multiLevelType w:val="multilevel"/>
    <w:tmpl w:val="FD425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6B00F8"/>
    <w:multiLevelType w:val="multilevel"/>
    <w:tmpl w:val="CA4C8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E6B2AE0"/>
    <w:multiLevelType w:val="multilevel"/>
    <w:tmpl w:val="FA205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48D7BC1"/>
    <w:multiLevelType w:val="multilevel"/>
    <w:tmpl w:val="DD862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F0F268B"/>
    <w:multiLevelType w:val="multilevel"/>
    <w:tmpl w:val="C01CA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72724620">
    <w:abstractNumId w:val="0"/>
  </w:num>
  <w:num w:numId="2" w16cid:durableId="1089426480">
    <w:abstractNumId w:val="4"/>
  </w:num>
  <w:num w:numId="3" w16cid:durableId="724909449">
    <w:abstractNumId w:val="2"/>
  </w:num>
  <w:num w:numId="4" w16cid:durableId="861240185">
    <w:abstractNumId w:val="5"/>
  </w:num>
  <w:num w:numId="5" w16cid:durableId="1764958097">
    <w:abstractNumId w:val="3"/>
  </w:num>
  <w:num w:numId="6" w16cid:durableId="904339256">
    <w:abstractNumId w:val="6"/>
  </w:num>
  <w:num w:numId="7" w16cid:durableId="6975880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F0F"/>
    <w:rsid w:val="00131DD3"/>
    <w:rsid w:val="00204F38"/>
    <w:rsid w:val="00313E90"/>
    <w:rsid w:val="00345893"/>
    <w:rsid w:val="003674D4"/>
    <w:rsid w:val="00593378"/>
    <w:rsid w:val="00605FA7"/>
    <w:rsid w:val="007017A8"/>
    <w:rsid w:val="007D30A0"/>
    <w:rsid w:val="007F0CF4"/>
    <w:rsid w:val="007F3F06"/>
    <w:rsid w:val="00830F0F"/>
    <w:rsid w:val="00997395"/>
    <w:rsid w:val="00B67023"/>
    <w:rsid w:val="00C11A3D"/>
    <w:rsid w:val="00D60E7F"/>
    <w:rsid w:val="00DC6FDD"/>
    <w:rsid w:val="00ED5746"/>
    <w:rsid w:val="00F22CAB"/>
    <w:rsid w:val="00F615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345AC"/>
  <w15:docId w15:val="{F2F510F5-C2BD-4D57-BDEF-0354EB977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486663">
      <w:bodyDiv w:val="1"/>
      <w:marLeft w:val="0"/>
      <w:marRight w:val="0"/>
      <w:marTop w:val="0"/>
      <w:marBottom w:val="0"/>
      <w:divBdr>
        <w:top w:val="none" w:sz="0" w:space="0" w:color="auto"/>
        <w:left w:val="none" w:sz="0" w:space="0" w:color="auto"/>
        <w:bottom w:val="none" w:sz="0" w:space="0" w:color="auto"/>
        <w:right w:val="none" w:sz="0" w:space="0" w:color="auto"/>
      </w:divBdr>
    </w:div>
    <w:div w:id="615327990">
      <w:bodyDiv w:val="1"/>
      <w:marLeft w:val="0"/>
      <w:marRight w:val="0"/>
      <w:marTop w:val="0"/>
      <w:marBottom w:val="0"/>
      <w:divBdr>
        <w:top w:val="none" w:sz="0" w:space="0" w:color="auto"/>
        <w:left w:val="none" w:sz="0" w:space="0" w:color="auto"/>
        <w:bottom w:val="none" w:sz="0" w:space="0" w:color="auto"/>
        <w:right w:val="none" w:sz="0" w:space="0" w:color="auto"/>
      </w:divBdr>
    </w:div>
    <w:div w:id="777794254">
      <w:bodyDiv w:val="1"/>
      <w:marLeft w:val="0"/>
      <w:marRight w:val="0"/>
      <w:marTop w:val="0"/>
      <w:marBottom w:val="0"/>
      <w:divBdr>
        <w:top w:val="none" w:sz="0" w:space="0" w:color="auto"/>
        <w:left w:val="none" w:sz="0" w:space="0" w:color="auto"/>
        <w:bottom w:val="none" w:sz="0" w:space="0" w:color="auto"/>
        <w:right w:val="none" w:sz="0" w:space="0" w:color="auto"/>
      </w:divBdr>
    </w:div>
    <w:div w:id="1224098719">
      <w:bodyDiv w:val="1"/>
      <w:marLeft w:val="0"/>
      <w:marRight w:val="0"/>
      <w:marTop w:val="0"/>
      <w:marBottom w:val="0"/>
      <w:divBdr>
        <w:top w:val="none" w:sz="0" w:space="0" w:color="auto"/>
        <w:left w:val="none" w:sz="0" w:space="0" w:color="auto"/>
        <w:bottom w:val="none" w:sz="0" w:space="0" w:color="auto"/>
        <w:right w:val="none" w:sz="0" w:space="0" w:color="auto"/>
      </w:divBdr>
    </w:div>
    <w:div w:id="1232810349">
      <w:bodyDiv w:val="1"/>
      <w:marLeft w:val="0"/>
      <w:marRight w:val="0"/>
      <w:marTop w:val="0"/>
      <w:marBottom w:val="0"/>
      <w:divBdr>
        <w:top w:val="none" w:sz="0" w:space="0" w:color="auto"/>
        <w:left w:val="none" w:sz="0" w:space="0" w:color="auto"/>
        <w:bottom w:val="none" w:sz="0" w:space="0" w:color="auto"/>
        <w:right w:val="none" w:sz="0" w:space="0" w:color="auto"/>
      </w:divBdr>
    </w:div>
    <w:div w:id="1301691345">
      <w:bodyDiv w:val="1"/>
      <w:marLeft w:val="0"/>
      <w:marRight w:val="0"/>
      <w:marTop w:val="0"/>
      <w:marBottom w:val="0"/>
      <w:divBdr>
        <w:top w:val="none" w:sz="0" w:space="0" w:color="auto"/>
        <w:left w:val="none" w:sz="0" w:space="0" w:color="auto"/>
        <w:bottom w:val="none" w:sz="0" w:space="0" w:color="auto"/>
        <w:right w:val="none" w:sz="0" w:space="0" w:color="auto"/>
      </w:divBdr>
    </w:div>
    <w:div w:id="1514493655">
      <w:bodyDiv w:val="1"/>
      <w:marLeft w:val="0"/>
      <w:marRight w:val="0"/>
      <w:marTop w:val="0"/>
      <w:marBottom w:val="0"/>
      <w:divBdr>
        <w:top w:val="none" w:sz="0" w:space="0" w:color="auto"/>
        <w:left w:val="none" w:sz="0" w:space="0" w:color="auto"/>
        <w:bottom w:val="none" w:sz="0" w:space="0" w:color="auto"/>
        <w:right w:val="none" w:sz="0" w:space="0" w:color="auto"/>
      </w:divBdr>
    </w:div>
    <w:div w:id="1635795409">
      <w:bodyDiv w:val="1"/>
      <w:marLeft w:val="0"/>
      <w:marRight w:val="0"/>
      <w:marTop w:val="0"/>
      <w:marBottom w:val="0"/>
      <w:divBdr>
        <w:top w:val="none" w:sz="0" w:space="0" w:color="auto"/>
        <w:left w:val="none" w:sz="0" w:space="0" w:color="auto"/>
        <w:bottom w:val="none" w:sz="0" w:space="0" w:color="auto"/>
        <w:right w:val="none" w:sz="0" w:space="0" w:color="auto"/>
      </w:divBdr>
    </w:div>
    <w:div w:id="1670525158">
      <w:bodyDiv w:val="1"/>
      <w:marLeft w:val="0"/>
      <w:marRight w:val="0"/>
      <w:marTop w:val="0"/>
      <w:marBottom w:val="0"/>
      <w:divBdr>
        <w:top w:val="none" w:sz="0" w:space="0" w:color="auto"/>
        <w:left w:val="none" w:sz="0" w:space="0" w:color="auto"/>
        <w:bottom w:val="none" w:sz="0" w:space="0" w:color="auto"/>
        <w:right w:val="none" w:sz="0" w:space="0" w:color="auto"/>
      </w:divBdr>
    </w:div>
    <w:div w:id="1702516213">
      <w:bodyDiv w:val="1"/>
      <w:marLeft w:val="0"/>
      <w:marRight w:val="0"/>
      <w:marTop w:val="0"/>
      <w:marBottom w:val="0"/>
      <w:divBdr>
        <w:top w:val="none" w:sz="0" w:space="0" w:color="auto"/>
        <w:left w:val="none" w:sz="0" w:space="0" w:color="auto"/>
        <w:bottom w:val="none" w:sz="0" w:space="0" w:color="auto"/>
        <w:right w:val="none" w:sz="0" w:space="0" w:color="auto"/>
      </w:divBdr>
    </w:div>
    <w:div w:id="2120026658">
      <w:bodyDiv w:val="1"/>
      <w:marLeft w:val="0"/>
      <w:marRight w:val="0"/>
      <w:marTop w:val="0"/>
      <w:marBottom w:val="0"/>
      <w:divBdr>
        <w:top w:val="none" w:sz="0" w:space="0" w:color="auto"/>
        <w:left w:val="none" w:sz="0" w:space="0" w:color="auto"/>
        <w:bottom w:val="none" w:sz="0" w:space="0" w:color="auto"/>
        <w:right w:val="none" w:sz="0" w:space="0" w:color="auto"/>
      </w:divBdr>
    </w:div>
    <w:div w:id="21313180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13</Pages>
  <Words>3459</Words>
  <Characters>19720</Characters>
  <Application>Microsoft Office Word</Application>
  <DocSecurity>0</DocSecurity>
  <Lines>164</Lines>
  <Paragraphs>46</Paragraphs>
  <ScaleCrop>false</ScaleCrop>
  <Company/>
  <LinksUpToDate>false</LinksUpToDate>
  <CharactersWithSpaces>23133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Ranga (2118951)</cp:lastModifiedBy>
  <cp:revision>15</cp:revision>
  <dcterms:created xsi:type="dcterms:W3CDTF">2024-10-16T11:40:00Z</dcterms:created>
  <dcterms:modified xsi:type="dcterms:W3CDTF">2024-10-22T18:17:00Z</dcterms:modified>
</cp:coreProperties>
</file>