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9E75B" w14:textId="16915021" w:rsidR="00810C81" w:rsidRPr="00DF7117" w:rsidRDefault="00DF7117" w:rsidP="00DF7117">
      <w:pPr>
        <w:pStyle w:val="paragraph"/>
        <w:spacing w:before="0" w:beforeAutospacing="0" w:after="0" w:afterAutospacing="0" w:line="480" w:lineRule="auto"/>
        <w:jc w:val="both"/>
        <w:textAlignment w:val="baseline"/>
        <w:rPr>
          <w:rStyle w:val="normaltextrun"/>
          <w:sz w:val="20"/>
          <w:szCs w:val="20"/>
        </w:rPr>
      </w:pPr>
      <w:r>
        <w:rPr>
          <w:rStyle w:val="normaltextrun"/>
          <w:sz w:val="20"/>
          <w:szCs w:val="20"/>
        </w:rPr>
        <w:t>T</w:t>
      </w:r>
      <w:r w:rsidR="00CF23DF" w:rsidRPr="00DF7117">
        <w:rPr>
          <w:rStyle w:val="normaltextrun"/>
          <w:sz w:val="20"/>
          <w:szCs w:val="20"/>
        </w:rPr>
        <w:t>his essay is going to critically discuss interventions that can support Jack to help him understand his experiences and how we can best support him to avoid significant concerns into adulthood.  </w:t>
      </w:r>
    </w:p>
    <w:p w14:paraId="6DD5C5C8" w14:textId="751BBE2D" w:rsidR="00CF23DF" w:rsidRPr="00DF7117" w:rsidRDefault="00810C81" w:rsidP="00DF7117">
      <w:pPr>
        <w:pStyle w:val="paragraph"/>
        <w:spacing w:before="0" w:beforeAutospacing="0" w:after="0" w:afterAutospacing="0" w:line="480" w:lineRule="auto"/>
        <w:jc w:val="both"/>
        <w:textAlignment w:val="baseline"/>
        <w:rPr>
          <w:sz w:val="20"/>
          <w:szCs w:val="20"/>
        </w:rPr>
      </w:pPr>
      <w:r w:rsidRPr="00DF7117">
        <w:rPr>
          <w:rStyle w:val="normaltextrun"/>
          <w:sz w:val="20"/>
          <w:szCs w:val="20"/>
        </w:rPr>
        <w:t>Part 1 -</w:t>
      </w:r>
      <w:r w:rsidR="00CF23DF" w:rsidRPr="00DF7117">
        <w:rPr>
          <w:rStyle w:val="eop"/>
          <w:sz w:val="20"/>
          <w:szCs w:val="20"/>
        </w:rPr>
        <w:t> </w:t>
      </w:r>
    </w:p>
    <w:p w14:paraId="3D11782D" w14:textId="77777777" w:rsidR="00CF23DF" w:rsidRPr="00DF7117" w:rsidRDefault="00CF23DF" w:rsidP="00DF7117">
      <w:pPr>
        <w:pStyle w:val="paragraph"/>
        <w:spacing w:before="0" w:beforeAutospacing="0" w:after="0" w:afterAutospacing="0" w:line="480" w:lineRule="auto"/>
        <w:jc w:val="both"/>
        <w:textAlignment w:val="baseline"/>
        <w:rPr>
          <w:sz w:val="20"/>
          <w:szCs w:val="20"/>
        </w:rPr>
      </w:pPr>
      <w:r w:rsidRPr="00DF7117">
        <w:rPr>
          <w:rStyle w:val="normaltextrun"/>
          <w:sz w:val="20"/>
          <w:szCs w:val="20"/>
        </w:rPr>
        <w:t>Jack is eleven, this is crucial time for Jack as he is in transition into his adolescence. From the ages of 10 to 19, adolescence is the stage of life that falls between childhood and adulthood. This particular stage of human development is crucial for establishing the groundwork for long-term health. World Health Organisation. (2020). Teenagers grow rapidly in all areas—physical, cognitive, and psychological. This has an impact on their emotions, thoughts, decision-making, and interactions with the outside environment World Health Organisation. (2020).</w:t>
      </w:r>
      <w:r w:rsidRPr="00DF7117">
        <w:rPr>
          <w:rStyle w:val="eop"/>
          <w:sz w:val="20"/>
          <w:szCs w:val="20"/>
        </w:rPr>
        <w:t> </w:t>
      </w:r>
    </w:p>
    <w:p w14:paraId="1DA53F1F" w14:textId="77777777" w:rsidR="005349DC" w:rsidRPr="00DF7117" w:rsidRDefault="00CF23DF"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Research has shown that the time of adolescence is difficult for young people and children. </w:t>
      </w:r>
      <w:r w:rsidRPr="00DF7117">
        <w:rPr>
          <w:rStyle w:val="eop"/>
          <w:sz w:val="20"/>
          <w:szCs w:val="20"/>
        </w:rPr>
        <w:t xml:space="preserve">According to JRF, "an analysis of the literature suggests that the transition to adulthood is more challenging and intricate than it has historically been." There is no clear cut boundary between childhood and adulthood; instead, it is a complicated blend of ongoing need on parents into one's 20s and beyond, as well as some degree of independence starting in early </w:t>
      </w:r>
      <w:r w:rsidR="005349DC" w:rsidRPr="00DF7117">
        <w:rPr>
          <w:rStyle w:val="eop"/>
          <w:sz w:val="20"/>
          <w:szCs w:val="20"/>
        </w:rPr>
        <w:t>adolescence (</w:t>
      </w:r>
      <w:r w:rsidRPr="00DF7117">
        <w:rPr>
          <w:rStyle w:val="eop"/>
          <w:sz w:val="20"/>
          <w:szCs w:val="20"/>
        </w:rPr>
        <w:t>JRF, 1996. pp1). </w:t>
      </w:r>
      <w:r w:rsidR="005349DC" w:rsidRPr="00DF7117">
        <w:rPr>
          <w:rStyle w:val="eop"/>
          <w:sz w:val="20"/>
          <w:szCs w:val="20"/>
        </w:rPr>
        <w:t>So,</w:t>
      </w:r>
      <w:r w:rsidRPr="00DF7117">
        <w:rPr>
          <w:rStyle w:val="eop"/>
          <w:sz w:val="20"/>
          <w:szCs w:val="20"/>
        </w:rPr>
        <w:t xml:space="preserve"> this time is vital for a person growing up, and for Jack at the age of 11, this is starting point for him to be able to grow up in a safe environment that can provide support for his cognitive needs and his development. </w:t>
      </w:r>
    </w:p>
    <w:p w14:paraId="18509614" w14:textId="33DC73B2" w:rsidR="00B72039" w:rsidRPr="00DF7117" w:rsidRDefault="00B72039" w:rsidP="00DF7117">
      <w:pPr>
        <w:pStyle w:val="paragraph"/>
        <w:spacing w:before="0" w:beforeAutospacing="0" w:after="0" w:afterAutospacing="0" w:line="480" w:lineRule="auto"/>
        <w:jc w:val="both"/>
        <w:textAlignment w:val="baseline"/>
        <w:rPr>
          <w:rStyle w:val="eop"/>
          <w:sz w:val="20"/>
          <w:szCs w:val="20"/>
        </w:rPr>
      </w:pPr>
      <w:r w:rsidRPr="00DF7117">
        <w:rPr>
          <w:rStyle w:val="eop"/>
          <w:sz w:val="20"/>
          <w:szCs w:val="20"/>
        </w:rPr>
        <w:t xml:space="preserve">Jack has experienced trauma, as explained within the Case study. This suggests that Jack has ACE’s (Adverse Childhood experiences. It is suggested </w:t>
      </w:r>
      <w:r w:rsidRPr="00DF7117">
        <w:rPr>
          <w:rStyle w:val="normaltextrun"/>
          <w:sz w:val="20"/>
          <w:szCs w:val="20"/>
        </w:rPr>
        <w:t xml:space="preserve">trauma does not always affect people in the same way or to the same </w:t>
      </w:r>
      <w:proofErr w:type="gramStart"/>
      <w:r w:rsidRPr="00DF7117">
        <w:rPr>
          <w:rStyle w:val="normaltextrun"/>
          <w:sz w:val="20"/>
          <w:szCs w:val="20"/>
        </w:rPr>
        <w:t>degree</w:t>
      </w:r>
      <w:proofErr w:type="gramEnd"/>
      <w:r w:rsidRPr="00DF7117">
        <w:rPr>
          <w:rStyle w:val="normaltextrun"/>
          <w:sz w:val="20"/>
          <w:szCs w:val="20"/>
        </w:rPr>
        <w:t>. Some people enjoy essentially normal lives after a period of suffering, possibly even extremely productive ones.  They don't seem bitter, angry, hopeless, or inept in any other manner.  It is plausible to state that a person's odds of coping and progressing diminish with increased trauma intensity and/or frequency, even when exact percentages are not accessible (</w:t>
      </w:r>
      <w:proofErr w:type="spellStart"/>
      <w:r w:rsidRPr="00DF7117">
        <w:rPr>
          <w:rStyle w:val="normaltextrun"/>
          <w:sz w:val="20"/>
          <w:szCs w:val="20"/>
        </w:rPr>
        <w:t>Condly</w:t>
      </w:r>
      <w:proofErr w:type="spellEnd"/>
      <w:r w:rsidRPr="00DF7117">
        <w:rPr>
          <w:rStyle w:val="normaltextrun"/>
          <w:sz w:val="20"/>
          <w:szCs w:val="20"/>
        </w:rPr>
        <w:t>, 2006).</w:t>
      </w:r>
    </w:p>
    <w:p w14:paraId="57407735" w14:textId="38916C34" w:rsidR="0028240F" w:rsidRPr="00DF7117" w:rsidRDefault="00B72039" w:rsidP="00DF7117">
      <w:pPr>
        <w:pStyle w:val="paragraph"/>
        <w:spacing w:before="0" w:beforeAutospacing="0" w:after="0" w:afterAutospacing="0" w:line="480" w:lineRule="auto"/>
        <w:jc w:val="both"/>
        <w:textAlignment w:val="baseline"/>
        <w:rPr>
          <w:rStyle w:val="eop"/>
          <w:sz w:val="20"/>
          <w:szCs w:val="20"/>
        </w:rPr>
      </w:pPr>
      <w:r w:rsidRPr="00DF7117">
        <w:rPr>
          <w:rStyle w:val="eop"/>
          <w:sz w:val="20"/>
          <w:szCs w:val="20"/>
        </w:rPr>
        <w:t>However, Jack has experienced a few ACE’s within his case study such as physical abuse, emotional abuse and possibly feeling of abandonment</w:t>
      </w:r>
      <w:r w:rsidR="0028240F" w:rsidRPr="00DF7117">
        <w:rPr>
          <w:rStyle w:val="eop"/>
          <w:sz w:val="20"/>
          <w:szCs w:val="20"/>
        </w:rPr>
        <w:t>. In Wales, 47% of people have had one ACE, and 14% have had more than four (</w:t>
      </w:r>
      <w:r w:rsidR="0028240F" w:rsidRPr="00DF7117">
        <w:rPr>
          <w:rStyle w:val="normaltextrun"/>
          <w:sz w:val="20"/>
          <w:szCs w:val="20"/>
        </w:rPr>
        <w:t xml:space="preserve">Bellis, M., et al., </w:t>
      </w:r>
      <w:r w:rsidR="005349DC" w:rsidRPr="00DF7117">
        <w:rPr>
          <w:rStyle w:val="normaltextrun"/>
          <w:sz w:val="20"/>
          <w:szCs w:val="20"/>
        </w:rPr>
        <w:t>2015</w:t>
      </w:r>
      <w:r w:rsidR="005349DC" w:rsidRPr="00DF7117">
        <w:rPr>
          <w:rStyle w:val="eop"/>
          <w:sz w:val="20"/>
          <w:szCs w:val="20"/>
        </w:rPr>
        <w:t>). The</w:t>
      </w:r>
      <w:r w:rsidR="0028240F" w:rsidRPr="00DF7117">
        <w:rPr>
          <w:rStyle w:val="eop"/>
          <w:sz w:val="20"/>
          <w:szCs w:val="20"/>
        </w:rPr>
        <w:t xml:space="preserve"> following behaviours can occur in children or adolescents who are experiencing ACEs: agitation, fidgeting, anger, and defiance. It may increase stress hormones, which may limit the body's ability to fight against illness. It may hinder the child's ability to absorb and remember knowledge in the classroom. It may</w:t>
      </w:r>
      <w:r w:rsidR="005349DC" w:rsidRPr="00DF7117">
        <w:rPr>
          <w:rStyle w:val="eop"/>
          <w:sz w:val="20"/>
          <w:szCs w:val="20"/>
        </w:rPr>
        <w:t xml:space="preserve"> also</w:t>
      </w:r>
      <w:r w:rsidR="0028240F" w:rsidRPr="00DF7117">
        <w:rPr>
          <w:rStyle w:val="eop"/>
          <w:sz w:val="20"/>
          <w:szCs w:val="20"/>
        </w:rPr>
        <w:t xml:space="preserve"> lead to mistrust of peers or adults. It may affect one's sense of worth, confidence, and self-esteem.</w:t>
      </w:r>
      <w:r w:rsidR="005349DC" w:rsidRPr="00DF7117">
        <w:rPr>
          <w:rStyle w:val="eop"/>
          <w:sz w:val="20"/>
          <w:szCs w:val="20"/>
        </w:rPr>
        <w:t xml:space="preserve"> These are all things that Jack could be experiencing at the moment, which are an explanation to why he is behaving in certain ways (</w:t>
      </w:r>
      <w:r w:rsidR="005349DC" w:rsidRPr="00DF7117">
        <w:rPr>
          <w:rStyle w:val="normaltextrun"/>
          <w:sz w:val="20"/>
          <w:szCs w:val="20"/>
        </w:rPr>
        <w:t>Bellis, M., et al., 2015</w:t>
      </w:r>
      <w:r w:rsidR="005349DC" w:rsidRPr="00DF7117">
        <w:rPr>
          <w:rStyle w:val="eop"/>
          <w:sz w:val="20"/>
          <w:szCs w:val="20"/>
        </w:rPr>
        <w:t>).</w:t>
      </w:r>
    </w:p>
    <w:p w14:paraId="4DA9C433" w14:textId="7EC017B6" w:rsidR="00CF23DF" w:rsidRPr="00DF7117" w:rsidRDefault="00CF23DF" w:rsidP="00DF7117">
      <w:pPr>
        <w:pStyle w:val="paragraph"/>
        <w:spacing w:before="0" w:beforeAutospacing="0" w:after="0" w:afterAutospacing="0" w:line="480" w:lineRule="auto"/>
        <w:jc w:val="both"/>
        <w:textAlignment w:val="baseline"/>
        <w:rPr>
          <w:color w:val="000000"/>
          <w:sz w:val="20"/>
          <w:szCs w:val="20"/>
          <w:shd w:val="clear" w:color="auto" w:fill="FFFFFF"/>
        </w:rPr>
      </w:pPr>
      <w:r w:rsidRPr="00DF7117">
        <w:rPr>
          <w:rStyle w:val="eop"/>
          <w:sz w:val="20"/>
          <w:szCs w:val="20"/>
        </w:rPr>
        <w:lastRenderedPageBreak/>
        <w:t>Jack has been between homes which has already shown his time for this development, interrupted as there is no stable safe place for him. This can cause a lot of stress for Jack, ‘Any type of change that causes physical, emotional, or psychological strain’ is what is meant by stress. Hormones are chemical messengers that our bodies are programmed to release in response to these changes to aid in our adaptation. In the short term, hormones can be beneficial, but over time, they can lead to chronic illness</w:t>
      </w:r>
      <w:r w:rsidRPr="00DF7117">
        <w:rPr>
          <w:rStyle w:val="normaltextrun"/>
          <w:sz w:val="20"/>
          <w:szCs w:val="20"/>
        </w:rPr>
        <w:t xml:space="preserve"> (Scott, 2020). </w:t>
      </w:r>
    </w:p>
    <w:p w14:paraId="16C8B9FE" w14:textId="77777777" w:rsidR="00DF7117" w:rsidRDefault="00CF23DF" w:rsidP="00DF7117">
      <w:pPr>
        <w:pStyle w:val="paragraph"/>
        <w:spacing w:before="0" w:beforeAutospacing="0" w:after="0" w:afterAutospacing="0" w:line="480" w:lineRule="auto"/>
        <w:jc w:val="both"/>
        <w:textAlignment w:val="baseline"/>
        <w:rPr>
          <w:sz w:val="20"/>
          <w:szCs w:val="20"/>
        </w:rPr>
      </w:pPr>
      <w:r w:rsidRPr="00DF7117">
        <w:rPr>
          <w:rStyle w:val="eop"/>
          <w:sz w:val="20"/>
          <w:szCs w:val="20"/>
        </w:rPr>
        <w:t xml:space="preserve">Research shows that </w:t>
      </w:r>
      <w:proofErr w:type="gramStart"/>
      <w:r w:rsidRPr="00DF7117">
        <w:rPr>
          <w:rStyle w:val="eop"/>
          <w:sz w:val="20"/>
          <w:szCs w:val="20"/>
        </w:rPr>
        <w:t>A</w:t>
      </w:r>
      <w:proofErr w:type="gramEnd"/>
      <w:r w:rsidRPr="00DF7117">
        <w:rPr>
          <w:rStyle w:val="eop"/>
          <w:sz w:val="20"/>
          <w:szCs w:val="20"/>
        </w:rPr>
        <w:t xml:space="preserve"> complex web of neural connections and feedback loops in your brain controls several hormones and numerous physiological processes, keeping your body in balance. Loops are used by the adrenal glands above your kidneys and the hormone-secreting glands in your brain to exchange messages. The hormone that the adrenal glands secrete isn't very well-known, although cortisol is probably the one that they secrete most frequently (</w:t>
      </w:r>
      <w:proofErr w:type="spellStart"/>
      <w:r w:rsidRPr="00DF7117">
        <w:rPr>
          <w:rStyle w:val="eop"/>
          <w:sz w:val="20"/>
          <w:szCs w:val="20"/>
        </w:rPr>
        <w:t>Upin</w:t>
      </w:r>
      <w:proofErr w:type="spellEnd"/>
      <w:r w:rsidRPr="00DF7117">
        <w:rPr>
          <w:rStyle w:val="eop"/>
          <w:sz w:val="20"/>
          <w:szCs w:val="20"/>
        </w:rPr>
        <w:t>, 2022)</w:t>
      </w:r>
    </w:p>
    <w:p w14:paraId="6547D56E" w14:textId="512515F8" w:rsidR="00B72039" w:rsidRPr="00DF7117" w:rsidRDefault="00CF23DF"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 xml:space="preserve">The autonomic nervous system, metabolism, immunological response, and physiological processes are all regulated by these hormones; cortisol, in particular, is well known for its capacity to provide your body an energy boost under stressful conditions and assist you in handling emergencies. In addition to this, cortisol also triggers the release of other hormones including norepinephrine, adrenaline, and dopamine, which can increase blood pressure, narrow blood vessels, and accelerate heartbeats. These adaptations are beneficial in the short term because they enable humans to survive in dangerous circumstances. However, long-term health problems may arise from persistent stressors that force the body to continuously release stress hormones like cortisol in an attempt to keep up </w:t>
      </w:r>
      <w:r w:rsidRPr="00DF7117">
        <w:rPr>
          <w:rStyle w:val="eop"/>
          <w:sz w:val="20"/>
          <w:szCs w:val="20"/>
        </w:rPr>
        <w:t>(</w:t>
      </w:r>
      <w:proofErr w:type="spellStart"/>
      <w:r w:rsidRPr="00DF7117">
        <w:rPr>
          <w:rStyle w:val="eop"/>
          <w:sz w:val="20"/>
          <w:szCs w:val="20"/>
        </w:rPr>
        <w:t>Upin</w:t>
      </w:r>
      <w:proofErr w:type="spellEnd"/>
      <w:r w:rsidRPr="00DF7117">
        <w:rPr>
          <w:rStyle w:val="eop"/>
          <w:sz w:val="20"/>
          <w:szCs w:val="20"/>
        </w:rPr>
        <w:t>, 2022)</w:t>
      </w:r>
      <w:r w:rsidR="0064571F" w:rsidRPr="00DF7117">
        <w:rPr>
          <w:rStyle w:val="eop"/>
          <w:sz w:val="20"/>
          <w:szCs w:val="20"/>
        </w:rPr>
        <w:t>. This is showing that Jack is not in balance within himself and therefor his development may be interrupted which will affect him in the future</w:t>
      </w:r>
      <w:r w:rsidR="00B72039" w:rsidRPr="00DF7117">
        <w:rPr>
          <w:rStyle w:val="eop"/>
          <w:sz w:val="20"/>
          <w:szCs w:val="20"/>
        </w:rPr>
        <w:t>.</w:t>
      </w:r>
    </w:p>
    <w:p w14:paraId="1F0EEAE3" w14:textId="77777777" w:rsidR="00B72039" w:rsidRPr="00DF7117" w:rsidRDefault="0064571F" w:rsidP="00DF7117">
      <w:pPr>
        <w:pStyle w:val="paragraph"/>
        <w:spacing w:before="0" w:beforeAutospacing="0" w:after="0" w:afterAutospacing="0" w:line="480" w:lineRule="auto"/>
        <w:jc w:val="both"/>
        <w:textAlignment w:val="baseline"/>
        <w:rPr>
          <w:rStyle w:val="eop"/>
          <w:sz w:val="20"/>
          <w:szCs w:val="20"/>
        </w:rPr>
      </w:pPr>
      <w:r w:rsidRPr="00DF7117">
        <w:rPr>
          <w:rStyle w:val="eop"/>
          <w:sz w:val="20"/>
          <w:szCs w:val="20"/>
        </w:rPr>
        <w:t xml:space="preserve">Within the case study it says about how Jack is very ‘clingy’ to his foster carer, and that Jack always needs to know where she is. Due to Jack not having a positive relationship with his own mother, this could show that there is a connection between children's psychological and behavioural development and parental sensitivity. Insensitive and unresponsive caring throughout the first year of infancy predicts the emergence of insecure attachment. (Handbook of Attachment, 2016).  This is related to Ainsworth's </w:t>
      </w:r>
      <w:r w:rsidR="00DA5C70" w:rsidRPr="00DF7117">
        <w:rPr>
          <w:rStyle w:val="eop"/>
          <w:sz w:val="20"/>
          <w:szCs w:val="20"/>
        </w:rPr>
        <w:t>insecure</w:t>
      </w:r>
      <w:r w:rsidRPr="00DF7117">
        <w:rPr>
          <w:rStyle w:val="eop"/>
          <w:sz w:val="20"/>
          <w:szCs w:val="20"/>
        </w:rPr>
        <w:t xml:space="preserve"> attachment, </w:t>
      </w:r>
      <w:r w:rsidR="00DA5C70" w:rsidRPr="00DF7117">
        <w:rPr>
          <w:rStyle w:val="eop"/>
          <w:sz w:val="20"/>
          <w:szCs w:val="20"/>
        </w:rPr>
        <w:t>this could belong</w:t>
      </w:r>
      <w:r w:rsidRPr="00DF7117">
        <w:rPr>
          <w:rStyle w:val="eop"/>
          <w:sz w:val="20"/>
          <w:szCs w:val="20"/>
        </w:rPr>
        <w:t xml:space="preserve"> to the "avoidant/anxious</w:t>
      </w:r>
      <w:r w:rsidRPr="00DF7117">
        <w:rPr>
          <w:sz w:val="20"/>
          <w:szCs w:val="20"/>
        </w:rPr>
        <w:t xml:space="preserve"> </w:t>
      </w:r>
      <w:r w:rsidRPr="00DF7117">
        <w:rPr>
          <w:rStyle w:val="eop"/>
          <w:sz w:val="20"/>
          <w:szCs w:val="20"/>
        </w:rPr>
        <w:t xml:space="preserve">type."  (Caring for Children and Teenagers with Attachment Difficulties, 2010). </w:t>
      </w:r>
      <w:r w:rsidR="00EE041E" w:rsidRPr="00DF7117">
        <w:rPr>
          <w:rStyle w:val="eop"/>
          <w:sz w:val="20"/>
          <w:szCs w:val="20"/>
        </w:rPr>
        <w:t>For example t</w:t>
      </w:r>
      <w:r w:rsidRPr="00DF7117">
        <w:rPr>
          <w:rStyle w:val="eop"/>
          <w:sz w:val="20"/>
          <w:szCs w:val="20"/>
        </w:rPr>
        <w:t>his shows that babies that were extremely distressed when their</w:t>
      </w:r>
      <w:r w:rsidR="00DA5C70" w:rsidRPr="00DF7117">
        <w:rPr>
          <w:rStyle w:val="eop"/>
          <w:sz w:val="20"/>
          <w:szCs w:val="20"/>
        </w:rPr>
        <w:t xml:space="preserve"> own</w:t>
      </w:r>
      <w:r w:rsidRPr="00DF7117">
        <w:rPr>
          <w:rStyle w:val="eop"/>
          <w:sz w:val="20"/>
          <w:szCs w:val="20"/>
        </w:rPr>
        <w:t xml:space="preserve"> mother left the room but were difficult to comfort when she returned were said to be "typified by this." In other words, Jack might be acting out when no one is there, but he won't feel soothed when assistance does arrive. It is thought that the youngster has "adapted in relation to his mother's behaviour" since the mother </w:t>
      </w:r>
      <w:r w:rsidR="00DA5C70" w:rsidRPr="00DF7117">
        <w:rPr>
          <w:rStyle w:val="eop"/>
          <w:sz w:val="20"/>
          <w:szCs w:val="20"/>
        </w:rPr>
        <w:t>may be</w:t>
      </w:r>
      <w:r w:rsidRPr="00DF7117">
        <w:rPr>
          <w:rStyle w:val="eop"/>
          <w:sz w:val="20"/>
          <w:szCs w:val="20"/>
        </w:rPr>
        <w:t xml:space="preserve"> "anxious" and </w:t>
      </w:r>
      <w:r w:rsidR="00DA5C70" w:rsidRPr="00DF7117">
        <w:rPr>
          <w:rStyle w:val="eop"/>
          <w:sz w:val="20"/>
          <w:szCs w:val="20"/>
        </w:rPr>
        <w:t xml:space="preserve">could be </w:t>
      </w:r>
      <w:r w:rsidRPr="00DF7117">
        <w:rPr>
          <w:rStyle w:val="eop"/>
          <w:sz w:val="20"/>
          <w:szCs w:val="20"/>
        </w:rPr>
        <w:t>"avoidant.</w:t>
      </w:r>
      <w:r w:rsidR="00DA5C70" w:rsidRPr="00DF7117">
        <w:rPr>
          <w:rStyle w:val="eop"/>
          <w:sz w:val="20"/>
          <w:szCs w:val="20"/>
        </w:rPr>
        <w:t>’</w:t>
      </w:r>
      <w:r w:rsidR="00DA5C70" w:rsidRPr="00DF7117">
        <w:rPr>
          <w:sz w:val="20"/>
          <w:szCs w:val="20"/>
        </w:rPr>
        <w:t xml:space="preserve"> </w:t>
      </w:r>
      <w:r w:rsidR="00DA5C70" w:rsidRPr="00DF7117">
        <w:rPr>
          <w:rStyle w:val="eop"/>
          <w:sz w:val="20"/>
          <w:szCs w:val="20"/>
        </w:rPr>
        <w:t>(Caring for Children and Teenagers with Attachment Difficulties, 2010)</w:t>
      </w:r>
      <w:r w:rsidR="00B72039" w:rsidRPr="00DF7117">
        <w:rPr>
          <w:rStyle w:val="eop"/>
          <w:sz w:val="20"/>
          <w:szCs w:val="20"/>
        </w:rPr>
        <w:t>.</w:t>
      </w:r>
    </w:p>
    <w:p w14:paraId="01C3EB49" w14:textId="77777777" w:rsidR="00B72039" w:rsidRPr="00DF7117" w:rsidRDefault="00DA5C70" w:rsidP="00DF7117">
      <w:pPr>
        <w:pStyle w:val="paragraph"/>
        <w:spacing w:before="0" w:beforeAutospacing="0" w:after="0" w:afterAutospacing="0" w:line="480" w:lineRule="auto"/>
        <w:jc w:val="both"/>
        <w:textAlignment w:val="baseline"/>
        <w:rPr>
          <w:rStyle w:val="normaltextrun"/>
          <w:color w:val="000000"/>
          <w:sz w:val="20"/>
          <w:szCs w:val="20"/>
        </w:rPr>
      </w:pPr>
      <w:r w:rsidRPr="00DF7117">
        <w:rPr>
          <w:rStyle w:val="eop"/>
          <w:sz w:val="20"/>
          <w:szCs w:val="20"/>
        </w:rPr>
        <w:lastRenderedPageBreak/>
        <w:t xml:space="preserve">This shows how important relationships are with other people and how they affect us. </w:t>
      </w:r>
      <w:r w:rsidR="00EE041E" w:rsidRPr="00DF7117">
        <w:rPr>
          <w:rStyle w:val="eop"/>
          <w:sz w:val="20"/>
          <w:szCs w:val="20"/>
        </w:rPr>
        <w:t xml:space="preserve">It is clear that Jacks mum and dad have been avoidant of Jack, so Jack’s attachment to his real parents </w:t>
      </w:r>
      <w:r w:rsidR="00A632CE" w:rsidRPr="00DF7117">
        <w:rPr>
          <w:rStyle w:val="eop"/>
          <w:sz w:val="20"/>
          <w:szCs w:val="20"/>
        </w:rPr>
        <w:t>is</w:t>
      </w:r>
      <w:r w:rsidR="00EE041E" w:rsidRPr="00DF7117">
        <w:rPr>
          <w:rStyle w:val="eop"/>
          <w:sz w:val="20"/>
          <w:szCs w:val="20"/>
        </w:rPr>
        <w:t xml:space="preserve"> insecure. </w:t>
      </w:r>
      <w:r w:rsidRPr="00DF7117">
        <w:rPr>
          <w:rStyle w:val="eop"/>
          <w:sz w:val="20"/>
          <w:szCs w:val="20"/>
        </w:rPr>
        <w:t xml:space="preserve">Numerous psychological theories have proposed that the development of fulfilling lives is contingent upon the quality of interpersonal connections. As a result, it's critical to look at our early interpersonal interactions, which were with our carers. One's early relationships with carers set the standard for their interactions with other </w:t>
      </w:r>
      <w:proofErr w:type="gramStart"/>
      <w:r w:rsidRPr="00DF7117">
        <w:rPr>
          <w:rStyle w:val="eop"/>
          <w:sz w:val="20"/>
          <w:szCs w:val="20"/>
        </w:rPr>
        <w:t>people(</w:t>
      </w:r>
      <w:proofErr w:type="gramEnd"/>
      <w:r w:rsidR="002C2714">
        <w:fldChar w:fldCharType="begin"/>
      </w:r>
      <w:r w:rsidR="002C2714">
        <w:instrText xml:space="preserve"> HYPERLINK "https://journals.sagepub.com/reader/content/1897ffad1e4/10.1177/00</w:instrText>
      </w:r>
      <w:r w:rsidR="002C2714">
        <w:instrText xml:space="preserve">22167819844692/format/epub/EPUB/xhtml/index.xhtml?hmac=1702303020-r%2FlFFa5V4LksnlHMTZdt72m4YEXLfmoL1aFB%2BJCNWpc%3D" \l "bibr1-0022167819844692" \t "_blank" </w:instrText>
      </w:r>
      <w:r w:rsidR="002C2714">
        <w:fldChar w:fldCharType="separate"/>
      </w:r>
      <w:r w:rsidRPr="00DF7117">
        <w:rPr>
          <w:rStyle w:val="normaltextrun"/>
          <w:color w:val="000000"/>
          <w:sz w:val="20"/>
          <w:szCs w:val="20"/>
          <w:u w:val="single"/>
        </w:rPr>
        <w:t>Ainsworth, 1969</w:t>
      </w:r>
      <w:r w:rsidR="002C2714">
        <w:rPr>
          <w:rStyle w:val="normaltextrun"/>
          <w:color w:val="000000"/>
          <w:sz w:val="20"/>
          <w:szCs w:val="20"/>
          <w:u w:val="single"/>
        </w:rPr>
        <w:fldChar w:fldCharType="end"/>
      </w:r>
      <w:r w:rsidRPr="00DF7117">
        <w:rPr>
          <w:rStyle w:val="normaltextrun"/>
          <w:color w:val="000000"/>
          <w:sz w:val="20"/>
          <w:szCs w:val="20"/>
        </w:rPr>
        <w:t>)</w:t>
      </w:r>
      <w:r w:rsidR="00B72039" w:rsidRPr="00DF7117">
        <w:rPr>
          <w:rStyle w:val="normaltextrun"/>
          <w:color w:val="000000"/>
          <w:sz w:val="20"/>
          <w:szCs w:val="20"/>
        </w:rPr>
        <w:t xml:space="preserve">. </w:t>
      </w:r>
    </w:p>
    <w:p w14:paraId="2DBCE112" w14:textId="44B8D4AE" w:rsidR="00CF23DF" w:rsidRPr="00DF7117" w:rsidRDefault="00DA5C70" w:rsidP="00DF7117">
      <w:pPr>
        <w:pStyle w:val="paragraph"/>
        <w:spacing w:before="0" w:beforeAutospacing="0" w:after="0" w:afterAutospacing="0" w:line="480" w:lineRule="auto"/>
        <w:jc w:val="both"/>
        <w:textAlignment w:val="baseline"/>
        <w:rPr>
          <w:rStyle w:val="eop"/>
          <w:sz w:val="20"/>
          <w:szCs w:val="20"/>
        </w:rPr>
      </w:pPr>
      <w:r w:rsidRPr="00DF7117">
        <w:rPr>
          <w:rStyle w:val="normaltextrun"/>
          <w:color w:val="000000"/>
          <w:sz w:val="20"/>
          <w:szCs w:val="20"/>
        </w:rPr>
        <w:t xml:space="preserve">As for Jack, Numerous studies have shown the detrimental effects of insecure attachment on social adjustment, mental health, and insecurity. According to attachment theory, people form comparatively stable beliefs and persistently engaged cognitive and behavioural templates through interaction and consistency of experience in significant relationships (e.g., of care or rejection). When it comes to relationships, people's beliefs and behaviours are influenced by their internal working models of attachment, </w:t>
      </w:r>
      <w:r w:rsidR="00CF23DF" w:rsidRPr="00DF7117">
        <w:rPr>
          <w:rStyle w:val="normaltextrun"/>
          <w:color w:val="000000"/>
          <w:sz w:val="20"/>
          <w:szCs w:val="20"/>
        </w:rPr>
        <w:t>(</w:t>
      </w:r>
      <w:hyperlink r:id="rId8" w:anchor="bibr3-01461672221117690" w:tgtFrame="_blank" w:history="1">
        <w:r w:rsidR="00CF23DF" w:rsidRPr="00DF7117">
          <w:rPr>
            <w:rStyle w:val="normaltextrun"/>
            <w:color w:val="000000"/>
            <w:sz w:val="20"/>
            <w:szCs w:val="20"/>
          </w:rPr>
          <w:t>Baldwin et al., 1996</w:t>
        </w:r>
      </w:hyperlink>
      <w:r w:rsidR="00CF23DF" w:rsidRPr="00DF7117">
        <w:rPr>
          <w:rStyle w:val="normaltextrun"/>
          <w:color w:val="000000"/>
          <w:sz w:val="20"/>
          <w:szCs w:val="20"/>
        </w:rPr>
        <w:t>; </w:t>
      </w:r>
      <w:hyperlink r:id="rId9" w:anchor="bibr9-01461672221117690" w:tgtFrame="_blank" w:history="1">
        <w:r w:rsidR="00CF23DF" w:rsidRPr="00DF7117">
          <w:rPr>
            <w:rStyle w:val="normaltextrun"/>
            <w:color w:val="000000"/>
            <w:sz w:val="20"/>
            <w:szCs w:val="20"/>
          </w:rPr>
          <w:t>Bowlby, 1973</w:t>
        </w:r>
      </w:hyperlink>
      <w:r w:rsidR="00CF23DF" w:rsidRPr="00DF7117">
        <w:rPr>
          <w:rStyle w:val="normaltextrun"/>
          <w:color w:val="000000"/>
          <w:sz w:val="20"/>
          <w:szCs w:val="20"/>
        </w:rPr>
        <w:t>).</w:t>
      </w:r>
      <w:r w:rsidR="00CF23DF" w:rsidRPr="00DF7117">
        <w:rPr>
          <w:rStyle w:val="eop"/>
          <w:color w:val="000000"/>
          <w:sz w:val="20"/>
          <w:szCs w:val="20"/>
        </w:rPr>
        <w:t> </w:t>
      </w:r>
    </w:p>
    <w:p w14:paraId="312F3A46" w14:textId="1B6089AF" w:rsidR="00DA5C70" w:rsidRPr="00DF7117" w:rsidRDefault="00DA5C70" w:rsidP="00DF7117">
      <w:pPr>
        <w:pStyle w:val="paragraph"/>
        <w:spacing w:before="0" w:beforeAutospacing="0" w:after="0" w:afterAutospacing="0" w:line="480" w:lineRule="auto"/>
        <w:jc w:val="both"/>
        <w:textAlignment w:val="baseline"/>
        <w:rPr>
          <w:sz w:val="20"/>
          <w:szCs w:val="20"/>
        </w:rPr>
      </w:pPr>
      <w:r w:rsidRPr="00DF7117">
        <w:rPr>
          <w:rStyle w:val="eop"/>
          <w:color w:val="000000"/>
          <w:sz w:val="20"/>
          <w:szCs w:val="20"/>
        </w:rPr>
        <w:t xml:space="preserve">Jack has been exposed to physical violence which also has impacted how he behaves today, Additional phrases that may cause confusion are "exposed," "witnessed," "observed," and "experienced" PV (physical violence). </w:t>
      </w:r>
      <w:bookmarkStart w:id="0" w:name="_GoBack"/>
      <w:bookmarkEnd w:id="0"/>
      <w:r w:rsidRPr="00DF7117">
        <w:rPr>
          <w:rStyle w:val="eop"/>
          <w:color w:val="000000"/>
          <w:sz w:val="20"/>
          <w:szCs w:val="20"/>
        </w:rPr>
        <w:t>Holden (2003) suggested ten categories of child exposure to violence in order to address the conceptual ambiguity in the terminology. These categories include: (a) exposure during pregnancy; (b) intervention; (c) victimisation; (d) participation; (e) eyewitness; (f) overhears; (g) observes the initial; (h) experiences the aftermath; (</w:t>
      </w:r>
      <w:proofErr w:type="spellStart"/>
      <w:r w:rsidRPr="00DF7117">
        <w:rPr>
          <w:rStyle w:val="eop"/>
          <w:color w:val="000000"/>
          <w:sz w:val="20"/>
          <w:szCs w:val="20"/>
        </w:rPr>
        <w:t>i</w:t>
      </w:r>
      <w:proofErr w:type="spellEnd"/>
      <w:r w:rsidRPr="00DF7117">
        <w:rPr>
          <w:rStyle w:val="eop"/>
          <w:color w:val="000000"/>
          <w:sz w:val="20"/>
          <w:szCs w:val="20"/>
        </w:rPr>
        <w:t>) hears about it; and (j) ostensibly unaware. To put it another way, kids are exposed to PV violence to varying degrees and at different times even though they may not directly see every instance of i</w:t>
      </w:r>
      <w:r w:rsidR="00AD564B" w:rsidRPr="00AD564B">
        <w:rPr>
          <w:rStyle w:val="eop"/>
          <w:color w:val="000000"/>
          <w:sz w:val="20"/>
          <w:szCs w:val="20"/>
        </w:rPr>
        <w:t>t (</w:t>
      </w:r>
      <w:proofErr w:type="spellStart"/>
      <w:r w:rsidR="00AD564B" w:rsidRPr="00AD564B">
        <w:rPr>
          <w:rStyle w:val="eop"/>
          <w:color w:val="000000"/>
          <w:sz w:val="20"/>
          <w:szCs w:val="20"/>
        </w:rPr>
        <w:t>Fantuzzo</w:t>
      </w:r>
      <w:proofErr w:type="spellEnd"/>
      <w:r w:rsidR="00AD564B" w:rsidRPr="00AD564B">
        <w:rPr>
          <w:rStyle w:val="eop"/>
          <w:color w:val="000000"/>
          <w:sz w:val="20"/>
          <w:szCs w:val="20"/>
        </w:rPr>
        <w:t xml:space="preserve"> &amp; Mohr, 1999). This study is especially pertinent because younger children—especially those under the age of five—are more likely to be present in the home than older children, who have to go to school and spend more time outside of it (</w:t>
      </w:r>
      <w:proofErr w:type="spellStart"/>
      <w:r w:rsidR="00AD564B" w:rsidRPr="00AD564B">
        <w:rPr>
          <w:rStyle w:val="eop"/>
          <w:color w:val="000000"/>
          <w:sz w:val="20"/>
          <w:szCs w:val="20"/>
        </w:rPr>
        <w:t>Fantuzzo</w:t>
      </w:r>
      <w:proofErr w:type="spellEnd"/>
      <w:r w:rsidR="00AD564B" w:rsidRPr="00AD564B">
        <w:rPr>
          <w:rStyle w:val="eop"/>
          <w:color w:val="000000"/>
          <w:sz w:val="20"/>
          <w:szCs w:val="20"/>
        </w:rPr>
        <w:t xml:space="preserve"> &amp; Mohr, 1999).</w:t>
      </w:r>
    </w:p>
    <w:p w14:paraId="3F26DE0E" w14:textId="77777777" w:rsidR="00B72039" w:rsidRPr="00DF7117" w:rsidRDefault="00DA5C70" w:rsidP="00DF7117">
      <w:pPr>
        <w:pStyle w:val="paragraph"/>
        <w:spacing w:before="0" w:beforeAutospacing="0" w:after="0" w:afterAutospacing="0" w:line="480" w:lineRule="auto"/>
        <w:jc w:val="both"/>
        <w:textAlignment w:val="baseline"/>
        <w:rPr>
          <w:rStyle w:val="eop"/>
          <w:color w:val="000000"/>
          <w:sz w:val="20"/>
          <w:szCs w:val="20"/>
        </w:rPr>
      </w:pPr>
      <w:r w:rsidRPr="00DF7117">
        <w:rPr>
          <w:rStyle w:val="eop"/>
          <w:color w:val="000000"/>
          <w:sz w:val="20"/>
          <w:szCs w:val="20"/>
        </w:rPr>
        <w:t>This demonstrates that aggressive behaviour, a subset of problem behaviour in children, is a negative behaviour aimed at the outside world. It can take many different forms, from irritability and disruptive or destructive acts to more serious forms of violence like physically attacking others (</w:t>
      </w:r>
      <w:proofErr w:type="spellStart"/>
      <w:r w:rsidRPr="00DF7117">
        <w:rPr>
          <w:rStyle w:val="eop"/>
          <w:color w:val="000000"/>
          <w:sz w:val="20"/>
          <w:szCs w:val="20"/>
        </w:rPr>
        <w:t>Alink</w:t>
      </w:r>
      <w:proofErr w:type="spellEnd"/>
      <w:r w:rsidRPr="00DF7117">
        <w:rPr>
          <w:rStyle w:val="eop"/>
          <w:color w:val="000000"/>
          <w:sz w:val="20"/>
          <w:szCs w:val="20"/>
        </w:rPr>
        <w:t xml:space="preserve"> et al., 2006)</w:t>
      </w:r>
      <w:r w:rsidR="00B72039" w:rsidRPr="00DF7117">
        <w:rPr>
          <w:rStyle w:val="eop"/>
          <w:color w:val="000000"/>
          <w:sz w:val="20"/>
          <w:szCs w:val="20"/>
        </w:rPr>
        <w:t>.</w:t>
      </w:r>
    </w:p>
    <w:p w14:paraId="226AF3DB" w14:textId="77777777" w:rsidR="00B72039" w:rsidRPr="00DF7117" w:rsidRDefault="00EE041E" w:rsidP="00DF7117">
      <w:pPr>
        <w:pStyle w:val="paragraph"/>
        <w:spacing w:before="0" w:beforeAutospacing="0" w:after="0" w:afterAutospacing="0" w:line="480" w:lineRule="auto"/>
        <w:jc w:val="both"/>
        <w:textAlignment w:val="baseline"/>
        <w:rPr>
          <w:rStyle w:val="normaltextrun"/>
          <w:color w:val="000000"/>
          <w:sz w:val="20"/>
          <w:szCs w:val="20"/>
        </w:rPr>
      </w:pPr>
      <w:r w:rsidRPr="00DF7117">
        <w:rPr>
          <w:rStyle w:val="normaltextrun"/>
          <w:color w:val="000000"/>
          <w:sz w:val="20"/>
          <w:szCs w:val="20"/>
        </w:rPr>
        <w:t xml:space="preserve">As we have mentioned, the loving connection or tie between children and their parents is referred to as attachment theory, which was developed by Bowlby and Ainsworth (Ainsworth, </w:t>
      </w:r>
      <w:proofErr w:type="spellStart"/>
      <w:r w:rsidRPr="00DF7117">
        <w:rPr>
          <w:rStyle w:val="normaltextrun"/>
          <w:color w:val="000000"/>
          <w:sz w:val="20"/>
          <w:szCs w:val="20"/>
        </w:rPr>
        <w:t>Blehar</w:t>
      </w:r>
      <w:proofErr w:type="spellEnd"/>
      <w:r w:rsidRPr="00DF7117">
        <w:rPr>
          <w:rStyle w:val="normaltextrun"/>
          <w:color w:val="000000"/>
          <w:sz w:val="20"/>
          <w:szCs w:val="20"/>
        </w:rPr>
        <w:t>, Waters, &amp; Wall, 1978; Bowlby, 1969). Children begin to form attachment patterns with their primary carers during infancy.</w:t>
      </w:r>
    </w:p>
    <w:p w14:paraId="3F624B59" w14:textId="77777777" w:rsidR="00B72039" w:rsidRPr="00DF7117" w:rsidRDefault="00EE041E" w:rsidP="00DF7117">
      <w:pPr>
        <w:pStyle w:val="paragraph"/>
        <w:spacing w:before="0" w:beforeAutospacing="0" w:after="0" w:afterAutospacing="0" w:line="480" w:lineRule="auto"/>
        <w:jc w:val="both"/>
        <w:textAlignment w:val="baseline"/>
        <w:rPr>
          <w:rStyle w:val="normaltextrun"/>
          <w:color w:val="000000"/>
          <w:sz w:val="20"/>
          <w:szCs w:val="20"/>
        </w:rPr>
      </w:pPr>
      <w:r w:rsidRPr="00DF7117">
        <w:rPr>
          <w:rStyle w:val="normaltextrun"/>
          <w:color w:val="000000"/>
          <w:sz w:val="20"/>
          <w:szCs w:val="20"/>
        </w:rPr>
        <w:t xml:space="preserve">Studies have indicated that children often exhibit a recognisable attachment style by the time they are 12 months old. This theory proposes four different sorts of attachment patterns: disorganised, avoidant, ambivalent, and </w:t>
      </w:r>
      <w:proofErr w:type="spellStart"/>
      <w:r w:rsidRPr="00DF7117">
        <w:rPr>
          <w:rStyle w:val="normaltextrun"/>
          <w:color w:val="000000"/>
          <w:sz w:val="20"/>
          <w:szCs w:val="20"/>
        </w:rPr>
        <w:t>secure.The</w:t>
      </w:r>
      <w:proofErr w:type="spellEnd"/>
      <w:r w:rsidRPr="00DF7117">
        <w:rPr>
          <w:rStyle w:val="normaltextrun"/>
          <w:color w:val="000000"/>
          <w:sz w:val="20"/>
          <w:szCs w:val="20"/>
        </w:rPr>
        <w:t xml:space="preserve"> healthiest type of attachment, known as secure attachment, occurs when a child has a strong bond with carers who regularly attend to their needs. Researchers point out that more empirical focus should be paid to the </w:t>
      </w:r>
      <w:r w:rsidRPr="00DF7117">
        <w:rPr>
          <w:rStyle w:val="normaltextrun"/>
          <w:color w:val="000000"/>
          <w:sz w:val="20"/>
          <w:szCs w:val="20"/>
        </w:rPr>
        <w:lastRenderedPageBreak/>
        <w:t>link between experiencing family violence and engaging in violent behaviour in the future</w:t>
      </w:r>
      <w:r w:rsidR="00CF23DF" w:rsidRPr="00DF7117">
        <w:rPr>
          <w:rStyle w:val="normaltextrun"/>
          <w:color w:val="000000"/>
          <w:sz w:val="20"/>
          <w:szCs w:val="20"/>
        </w:rPr>
        <w:t xml:space="preserve"> </w:t>
      </w:r>
      <w:r w:rsidR="00810C81" w:rsidRPr="00DF7117">
        <w:rPr>
          <w:rStyle w:val="normaltextrun"/>
          <w:color w:val="000000"/>
          <w:sz w:val="20"/>
          <w:szCs w:val="20"/>
        </w:rPr>
        <w:t>(</w:t>
      </w:r>
      <w:proofErr w:type="spellStart"/>
      <w:r w:rsidR="00810C81" w:rsidRPr="00DF7117">
        <w:rPr>
          <w:rStyle w:val="normaltextrun"/>
          <w:color w:val="000000"/>
          <w:sz w:val="20"/>
          <w:szCs w:val="20"/>
        </w:rPr>
        <w:t>Capaldi</w:t>
      </w:r>
      <w:proofErr w:type="spellEnd"/>
      <w:r w:rsidR="00810C81" w:rsidRPr="00DF7117">
        <w:rPr>
          <w:rStyle w:val="normaltextrun"/>
          <w:color w:val="000000"/>
          <w:sz w:val="20"/>
          <w:szCs w:val="20"/>
        </w:rPr>
        <w:t xml:space="preserve"> et al., 2012</w:t>
      </w:r>
      <w:proofErr w:type="gramStart"/>
      <w:r w:rsidR="00810C81" w:rsidRPr="00DF7117">
        <w:rPr>
          <w:rStyle w:val="normaltextrun"/>
          <w:color w:val="000000"/>
          <w:sz w:val="20"/>
          <w:szCs w:val="20"/>
        </w:rPr>
        <w:t>; </w:t>
      </w:r>
      <w:proofErr w:type="spellStart"/>
      <w:proofErr w:type="gramEnd"/>
      <w:r w:rsidR="00810C81" w:rsidRPr="00DF7117">
        <w:rPr>
          <w:rStyle w:val="normaltextrun"/>
          <w:color w:val="000000"/>
          <w:sz w:val="20"/>
          <w:szCs w:val="20"/>
        </w:rPr>
        <w:t>Widom</w:t>
      </w:r>
      <w:proofErr w:type="spellEnd"/>
      <w:r w:rsidR="00810C81" w:rsidRPr="00DF7117">
        <w:rPr>
          <w:rStyle w:val="normaltextrun"/>
          <w:color w:val="000000"/>
          <w:sz w:val="20"/>
          <w:szCs w:val="20"/>
        </w:rPr>
        <w:t xml:space="preserve">, 1989). </w:t>
      </w:r>
      <w:r w:rsidR="00A632CE" w:rsidRPr="00DF7117">
        <w:rPr>
          <w:rStyle w:val="normaltextrun"/>
          <w:sz w:val="20"/>
          <w:szCs w:val="20"/>
        </w:rPr>
        <w:t>This seems to be more apparent in Jack’s relationship with his foster carer, Sarah, as she is able to provide the attention that he needs, but does get upset when she leaves the room, he is waiting for her to return to look after him. This is opposite of the attachment with his mum as this is insecure attachment, which Jack reflects the acts in which his mum/dad could treat him, which again, could be ‘avoidant/anxious</w:t>
      </w:r>
      <w:r w:rsidR="0057366C" w:rsidRPr="00DF7117">
        <w:rPr>
          <w:rStyle w:val="normaltextrun"/>
          <w:sz w:val="20"/>
          <w:szCs w:val="20"/>
        </w:rPr>
        <w:t>.</w:t>
      </w:r>
    </w:p>
    <w:p w14:paraId="002BD4EA" w14:textId="77777777" w:rsidR="00B72039" w:rsidRPr="00DF7117" w:rsidRDefault="0057366C"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 xml:space="preserve">Jack also shows anger when he is unable to complete a task or if he thinks he cannot do something, hypothesis that suggests there is an intergenerational cycle of violence in which violent behaviour is passed down from parents to children (Fagan, 2005; </w:t>
      </w:r>
      <w:proofErr w:type="spellStart"/>
      <w:r w:rsidRPr="00DF7117">
        <w:rPr>
          <w:rStyle w:val="normaltextrun"/>
          <w:sz w:val="20"/>
          <w:szCs w:val="20"/>
        </w:rPr>
        <w:t>Widom</w:t>
      </w:r>
      <w:proofErr w:type="spellEnd"/>
      <w:r w:rsidRPr="00DF7117">
        <w:rPr>
          <w:rStyle w:val="normaltextrun"/>
          <w:sz w:val="20"/>
          <w:szCs w:val="20"/>
        </w:rPr>
        <w:t xml:space="preserve">, 1989). A major component of the idea of social learning—which contends that behaviours are acquired through ongoing observation and reinforcement—is the intergenerational cycle of violence explanation. (Bandura, 1978). </w:t>
      </w:r>
      <w:r w:rsidR="00630671" w:rsidRPr="00DF7117">
        <w:rPr>
          <w:rStyle w:val="normaltextrun"/>
          <w:sz w:val="20"/>
          <w:szCs w:val="20"/>
        </w:rPr>
        <w:t>Put another way, children who grow up in a home where violence is normalised as a way to deal with stressors like arguments with a love partner are set up for life when they witness violence in their families</w:t>
      </w:r>
      <w:r w:rsidR="0099123E" w:rsidRPr="00DF7117">
        <w:rPr>
          <w:rStyle w:val="normaltextrun"/>
          <w:sz w:val="20"/>
          <w:szCs w:val="20"/>
        </w:rPr>
        <w:t xml:space="preserve"> (Bandura, 1978)</w:t>
      </w:r>
      <w:r w:rsidR="00B72039" w:rsidRPr="00DF7117">
        <w:rPr>
          <w:rStyle w:val="normaltextrun"/>
          <w:sz w:val="20"/>
          <w:szCs w:val="20"/>
        </w:rPr>
        <w:t>.</w:t>
      </w:r>
    </w:p>
    <w:p w14:paraId="4723AE7B" w14:textId="5903C1BA" w:rsidR="00CF23DF" w:rsidRPr="00DF7117" w:rsidRDefault="002C0F45" w:rsidP="00DF7117">
      <w:pPr>
        <w:pStyle w:val="paragraph"/>
        <w:spacing w:before="0" w:beforeAutospacing="0" w:after="0" w:afterAutospacing="0" w:line="480" w:lineRule="auto"/>
        <w:jc w:val="both"/>
        <w:textAlignment w:val="baseline"/>
        <w:rPr>
          <w:rStyle w:val="eop"/>
          <w:color w:val="000000"/>
          <w:sz w:val="20"/>
          <w:szCs w:val="20"/>
        </w:rPr>
      </w:pPr>
      <w:r w:rsidRPr="00DF7117">
        <w:rPr>
          <w:rStyle w:val="normaltextrun"/>
          <w:sz w:val="20"/>
          <w:szCs w:val="20"/>
        </w:rPr>
        <w:t xml:space="preserve">Unfortunately for Jack, due to the psychological discomfort or symptoms such as anxiety, PTSD, despair, anger, paranoia, and depression can lead to basic disruptions in emotional and psychological balance. Early exposure to violence frequently causes these symptoms. </w:t>
      </w:r>
      <w:r w:rsidR="00CF23DF" w:rsidRPr="00DF7117">
        <w:rPr>
          <w:rStyle w:val="normaltextrun"/>
          <w:sz w:val="20"/>
          <w:szCs w:val="20"/>
        </w:rPr>
        <w:t xml:space="preserve">(Batten, Aslan, </w:t>
      </w:r>
      <w:proofErr w:type="spellStart"/>
      <w:r w:rsidR="00CF23DF" w:rsidRPr="00DF7117">
        <w:rPr>
          <w:rStyle w:val="normaltextrun"/>
          <w:sz w:val="20"/>
          <w:szCs w:val="20"/>
        </w:rPr>
        <w:t>Maciejewski</w:t>
      </w:r>
      <w:proofErr w:type="spellEnd"/>
      <w:r w:rsidR="00CF23DF" w:rsidRPr="00DF7117">
        <w:rPr>
          <w:rStyle w:val="normaltextrun"/>
          <w:sz w:val="20"/>
          <w:szCs w:val="20"/>
        </w:rPr>
        <w:t xml:space="preserve">, &amp; </w:t>
      </w:r>
      <w:proofErr w:type="spellStart"/>
      <w:r w:rsidR="00CF23DF" w:rsidRPr="00DF7117">
        <w:rPr>
          <w:rStyle w:val="normaltextrun"/>
          <w:sz w:val="20"/>
          <w:szCs w:val="20"/>
        </w:rPr>
        <w:t>Mazure</w:t>
      </w:r>
      <w:proofErr w:type="spellEnd"/>
      <w:r w:rsidR="00CF23DF" w:rsidRPr="00DF7117">
        <w:rPr>
          <w:rStyle w:val="normaltextrun"/>
          <w:sz w:val="20"/>
          <w:szCs w:val="20"/>
        </w:rPr>
        <w:t xml:space="preserve">, 2004; </w:t>
      </w:r>
      <w:proofErr w:type="spellStart"/>
      <w:r w:rsidR="00CF23DF" w:rsidRPr="00DF7117">
        <w:rPr>
          <w:rStyle w:val="normaltextrun"/>
          <w:sz w:val="20"/>
          <w:szCs w:val="20"/>
        </w:rPr>
        <w:t>Herrenkohl</w:t>
      </w:r>
      <w:proofErr w:type="spellEnd"/>
      <w:r w:rsidR="00CF23DF" w:rsidRPr="00DF7117">
        <w:rPr>
          <w:rStyle w:val="normaltextrun"/>
          <w:sz w:val="20"/>
          <w:szCs w:val="20"/>
        </w:rPr>
        <w:t xml:space="preserve"> et al., 2008; Maas, </w:t>
      </w:r>
      <w:proofErr w:type="spellStart"/>
      <w:r w:rsidR="00CF23DF" w:rsidRPr="00DF7117">
        <w:rPr>
          <w:rStyle w:val="normaltextrun"/>
          <w:sz w:val="20"/>
          <w:szCs w:val="20"/>
        </w:rPr>
        <w:t>Herrenkohl</w:t>
      </w:r>
      <w:proofErr w:type="spellEnd"/>
      <w:r w:rsidR="00CF23DF" w:rsidRPr="00DF7117">
        <w:rPr>
          <w:rStyle w:val="normaltextrun"/>
          <w:sz w:val="20"/>
          <w:szCs w:val="20"/>
        </w:rPr>
        <w:t>, &amp; Sousa, 2008; Norman et al., 2012).</w:t>
      </w:r>
      <w:r w:rsidR="00CF23DF" w:rsidRPr="00DF7117">
        <w:rPr>
          <w:rStyle w:val="eop"/>
          <w:sz w:val="20"/>
          <w:szCs w:val="20"/>
        </w:rPr>
        <w:t> </w:t>
      </w:r>
    </w:p>
    <w:p w14:paraId="3F472E55" w14:textId="7EA03523" w:rsidR="00701C58" w:rsidRPr="00DF7117" w:rsidRDefault="00627106" w:rsidP="00DF7117">
      <w:pPr>
        <w:pStyle w:val="paragraph"/>
        <w:spacing w:before="0" w:beforeAutospacing="0" w:after="0" w:afterAutospacing="0" w:line="480" w:lineRule="auto"/>
        <w:jc w:val="both"/>
        <w:textAlignment w:val="baseline"/>
        <w:rPr>
          <w:rStyle w:val="normaltextrun"/>
          <w:sz w:val="20"/>
          <w:szCs w:val="20"/>
        </w:rPr>
      </w:pPr>
      <w:r w:rsidRPr="00DF7117">
        <w:rPr>
          <w:rStyle w:val="eop"/>
          <w:sz w:val="20"/>
          <w:szCs w:val="20"/>
        </w:rPr>
        <w:t>Studies have indicated that a significant number of looked-after children and youth have poor health, educational, and social outcomes once they are released from foster care (Department for Children, Schools and Families 2009c).</w:t>
      </w:r>
      <w:r w:rsidR="00701C58" w:rsidRPr="00DF7117">
        <w:rPr>
          <w:rStyle w:val="eop"/>
          <w:sz w:val="20"/>
          <w:szCs w:val="20"/>
        </w:rPr>
        <w:t> </w:t>
      </w:r>
      <w:r w:rsidR="00BB09A7" w:rsidRPr="00DF7117">
        <w:rPr>
          <w:rStyle w:val="eop"/>
          <w:sz w:val="20"/>
          <w:szCs w:val="20"/>
        </w:rPr>
        <w:t xml:space="preserve"> </w:t>
      </w:r>
      <w:r w:rsidR="004B75A2" w:rsidRPr="00DF7117">
        <w:rPr>
          <w:rStyle w:val="eop"/>
          <w:sz w:val="20"/>
          <w:szCs w:val="20"/>
        </w:rPr>
        <w:t xml:space="preserve">Millions of children are impacted by sexual and physical abuse, terrorist attacks, natural and technical disasters, car crashes, invasive medical procedures, exposure to domestic and community violence, assault, and terrorism, according to studies and research. Unfortunately, children who experience trauma often have emotional effects that are not recognised and addressed, despite the fact that exposure to violence and tragedy has a significant and enduring effect on children. </w:t>
      </w:r>
      <w:r w:rsidR="00701C58" w:rsidRPr="00DF7117">
        <w:rPr>
          <w:rStyle w:val="normaltextrun"/>
          <w:sz w:val="20"/>
          <w:szCs w:val="20"/>
        </w:rPr>
        <w:t>(</w:t>
      </w:r>
      <w:proofErr w:type="spellStart"/>
      <w:r w:rsidR="00701C58" w:rsidRPr="00DF7117">
        <w:rPr>
          <w:rStyle w:val="normaltextrun"/>
          <w:sz w:val="20"/>
          <w:szCs w:val="20"/>
        </w:rPr>
        <w:t>Lubit</w:t>
      </w:r>
      <w:proofErr w:type="spellEnd"/>
      <w:r w:rsidR="00701C58" w:rsidRPr="00DF7117">
        <w:rPr>
          <w:rStyle w:val="normaltextrun"/>
          <w:sz w:val="20"/>
          <w:szCs w:val="20"/>
        </w:rPr>
        <w:t xml:space="preserve">, </w:t>
      </w:r>
      <w:proofErr w:type="spellStart"/>
      <w:r w:rsidR="00701C58" w:rsidRPr="00DF7117">
        <w:rPr>
          <w:rStyle w:val="normaltextrun"/>
          <w:sz w:val="20"/>
          <w:szCs w:val="20"/>
        </w:rPr>
        <w:t>Rovine</w:t>
      </w:r>
      <w:proofErr w:type="spellEnd"/>
      <w:r w:rsidR="00701C58" w:rsidRPr="00DF7117">
        <w:rPr>
          <w:rStyle w:val="normaltextrun"/>
          <w:sz w:val="20"/>
          <w:szCs w:val="20"/>
        </w:rPr>
        <w:t xml:space="preserve">, </w:t>
      </w:r>
      <w:proofErr w:type="spellStart"/>
      <w:r w:rsidR="00701C58" w:rsidRPr="00DF7117">
        <w:rPr>
          <w:rStyle w:val="normaltextrun"/>
          <w:sz w:val="20"/>
          <w:szCs w:val="20"/>
        </w:rPr>
        <w:t>DeFrancisci</w:t>
      </w:r>
      <w:proofErr w:type="spellEnd"/>
      <w:r w:rsidR="00EA777F" w:rsidRPr="00DF7117">
        <w:rPr>
          <w:rStyle w:val="normaltextrun"/>
          <w:sz w:val="20"/>
          <w:szCs w:val="20"/>
        </w:rPr>
        <w:t>, Eth, 2003)</w:t>
      </w:r>
      <w:r w:rsidR="0096531A" w:rsidRPr="00DF7117">
        <w:rPr>
          <w:rStyle w:val="normaltextrun"/>
          <w:sz w:val="20"/>
          <w:szCs w:val="20"/>
        </w:rPr>
        <w:t>.</w:t>
      </w:r>
    </w:p>
    <w:p w14:paraId="358ABC16" w14:textId="5AA0A65E" w:rsidR="00701C58" w:rsidRPr="00DF7117" w:rsidRDefault="00810C81"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An approach to health and care treatments known as "trauma-informed practice" is based on the knowledge that exposure to trauma can affect a person's neurological, biological, psychological, and social development (GOV, 2017)</w:t>
      </w:r>
      <w:r w:rsidR="0096531A" w:rsidRPr="00DF7117">
        <w:rPr>
          <w:rStyle w:val="normaltextrun"/>
          <w:sz w:val="20"/>
          <w:szCs w:val="20"/>
        </w:rPr>
        <w:t>.</w:t>
      </w:r>
    </w:p>
    <w:p w14:paraId="13621C3C" w14:textId="7A070DEA" w:rsidR="00810C81" w:rsidRPr="00DF7117" w:rsidRDefault="001F4545" w:rsidP="00DF7117">
      <w:pPr>
        <w:pStyle w:val="paragraph"/>
        <w:spacing w:before="0" w:beforeAutospacing="0" w:after="0" w:afterAutospacing="0" w:line="480" w:lineRule="auto"/>
        <w:jc w:val="both"/>
        <w:textAlignment w:val="baseline"/>
        <w:rPr>
          <w:rStyle w:val="normaltextrun"/>
          <w:sz w:val="20"/>
          <w:szCs w:val="20"/>
        </w:rPr>
      </w:pPr>
      <w:r w:rsidRPr="00DF7117">
        <w:rPr>
          <w:rStyle w:val="eop"/>
          <w:sz w:val="20"/>
          <w:szCs w:val="20"/>
        </w:rPr>
        <w:t>This is enforced b</w:t>
      </w:r>
      <w:r w:rsidR="00810C81" w:rsidRPr="00DF7117">
        <w:rPr>
          <w:rStyle w:val="normaltextrun"/>
          <w:sz w:val="20"/>
          <w:szCs w:val="20"/>
        </w:rPr>
        <w:t xml:space="preserve">y instilling </w:t>
      </w:r>
      <w:r w:rsidR="000405A5" w:rsidRPr="00DF7117">
        <w:rPr>
          <w:rStyle w:val="normaltextrun"/>
          <w:sz w:val="20"/>
          <w:szCs w:val="20"/>
        </w:rPr>
        <w:t>in children</w:t>
      </w:r>
      <w:r w:rsidRPr="00DF7117">
        <w:rPr>
          <w:rStyle w:val="normaltextrun"/>
          <w:sz w:val="20"/>
          <w:szCs w:val="20"/>
        </w:rPr>
        <w:t xml:space="preserve"> such as Jack</w:t>
      </w:r>
      <w:r w:rsidR="00810C81" w:rsidRPr="00DF7117">
        <w:rPr>
          <w:rStyle w:val="normaltextrun"/>
          <w:sz w:val="20"/>
          <w:szCs w:val="20"/>
        </w:rPr>
        <w:t xml:space="preserve"> the concept of resilience</w:t>
      </w:r>
      <w:proofErr w:type="gramStart"/>
      <w:r w:rsidRPr="00DF7117">
        <w:rPr>
          <w:rStyle w:val="normaltextrun"/>
          <w:sz w:val="20"/>
          <w:szCs w:val="20"/>
        </w:rPr>
        <w:t>,.</w:t>
      </w:r>
      <w:proofErr w:type="gramEnd"/>
      <w:r w:rsidRPr="00DF7117">
        <w:rPr>
          <w:rStyle w:val="normaltextrun"/>
          <w:sz w:val="20"/>
          <w:szCs w:val="20"/>
        </w:rPr>
        <w:t xml:space="preserve"> This is </w:t>
      </w:r>
      <w:r w:rsidR="00810C81" w:rsidRPr="00DF7117">
        <w:rPr>
          <w:rStyle w:val="normaltextrun"/>
          <w:sz w:val="20"/>
          <w:szCs w:val="20"/>
        </w:rPr>
        <w:t>the ability to effectively cope with hardship, trauma, tragedy, danger, or even significant stressors</w:t>
      </w:r>
      <w:r w:rsidR="000405A5" w:rsidRPr="00DF7117">
        <w:rPr>
          <w:rStyle w:val="normaltextrun"/>
          <w:sz w:val="20"/>
          <w:szCs w:val="20"/>
        </w:rPr>
        <w:t xml:space="preserve"> (American Psychological Association, 2012).</w:t>
      </w:r>
      <w:r w:rsidRPr="00DF7117">
        <w:rPr>
          <w:rStyle w:val="normaltextrun"/>
          <w:sz w:val="20"/>
          <w:szCs w:val="20"/>
        </w:rPr>
        <w:t xml:space="preserve"> This is understood as that practitioners will help children like Jack to</w:t>
      </w:r>
      <w:r w:rsidR="00810C81" w:rsidRPr="00DF7117">
        <w:rPr>
          <w:rStyle w:val="normaltextrun"/>
          <w:sz w:val="20"/>
          <w:szCs w:val="20"/>
        </w:rPr>
        <w:t xml:space="preserve"> help them better handle stress and feelings of anxiety and uncertainty. However, being resilient does not mean that a child will never experience </w:t>
      </w:r>
      <w:r w:rsidR="00810C81" w:rsidRPr="00DF7117">
        <w:rPr>
          <w:rStyle w:val="normaltextrun"/>
          <w:sz w:val="20"/>
          <w:szCs w:val="20"/>
        </w:rPr>
        <w:lastRenderedPageBreak/>
        <w:t>difficulties or unhappiness</w:t>
      </w:r>
      <w:r w:rsidR="000405A5" w:rsidRPr="00DF7117">
        <w:rPr>
          <w:rStyle w:val="normaltextrun"/>
          <w:sz w:val="20"/>
          <w:szCs w:val="20"/>
        </w:rPr>
        <w:t xml:space="preserve"> (American Psychological Association, 2012).</w:t>
      </w:r>
      <w:r w:rsidR="00810C81" w:rsidRPr="00DF7117">
        <w:rPr>
          <w:rStyle w:val="normaltextrun"/>
          <w:sz w:val="20"/>
          <w:szCs w:val="20"/>
        </w:rPr>
        <w:t xml:space="preserve"> We commonly suffer emotional agony, sadness, and worry following a major catastrophe or personal loss, or simply when we hear of another person's trauma or loss</w:t>
      </w:r>
      <w:r w:rsidRPr="00DF7117">
        <w:rPr>
          <w:rStyle w:val="normaltextrun"/>
          <w:sz w:val="20"/>
          <w:szCs w:val="20"/>
        </w:rPr>
        <w:t xml:space="preserve"> (American Psychological Association, 2012).</w:t>
      </w:r>
    </w:p>
    <w:p w14:paraId="002235D2" w14:textId="70644159" w:rsidR="00810C81" w:rsidRPr="00DF7117" w:rsidRDefault="001F4545"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Practitioners take the time to t</w:t>
      </w:r>
      <w:r w:rsidR="00810C81" w:rsidRPr="00DF7117">
        <w:rPr>
          <w:rStyle w:val="normaltextrun"/>
          <w:sz w:val="20"/>
          <w:szCs w:val="20"/>
        </w:rPr>
        <w:t>each</w:t>
      </w:r>
      <w:r w:rsidRPr="00DF7117">
        <w:rPr>
          <w:rStyle w:val="normaltextrun"/>
          <w:sz w:val="20"/>
          <w:szCs w:val="20"/>
        </w:rPr>
        <w:t xml:space="preserve"> children like Jack the </w:t>
      </w:r>
      <w:r w:rsidR="00810C81" w:rsidRPr="00DF7117">
        <w:rPr>
          <w:rStyle w:val="normaltextrun"/>
          <w:sz w:val="20"/>
          <w:szCs w:val="20"/>
        </w:rPr>
        <w:t xml:space="preserve">social skills like empathy and active listening to help them understand the importance of connecting and interacting with their peers. To assist </w:t>
      </w:r>
      <w:r w:rsidRPr="00DF7117">
        <w:rPr>
          <w:rStyle w:val="normaltextrun"/>
          <w:sz w:val="20"/>
          <w:szCs w:val="20"/>
        </w:rPr>
        <w:t xml:space="preserve">young people and children to be able to </w:t>
      </w:r>
      <w:r w:rsidR="00810C81" w:rsidRPr="00DF7117">
        <w:rPr>
          <w:rStyle w:val="normaltextrun"/>
          <w:sz w:val="20"/>
          <w:szCs w:val="20"/>
        </w:rPr>
        <w:t>establish a sense of community</w:t>
      </w:r>
      <w:r w:rsidRPr="00DF7117">
        <w:rPr>
          <w:rStyle w:val="normaltextrun"/>
          <w:sz w:val="20"/>
          <w:szCs w:val="20"/>
        </w:rPr>
        <w:t xml:space="preserve"> and to</w:t>
      </w:r>
      <w:r w:rsidR="00810C81" w:rsidRPr="00DF7117">
        <w:rPr>
          <w:rStyle w:val="normaltextrun"/>
          <w:sz w:val="20"/>
          <w:szCs w:val="20"/>
        </w:rPr>
        <w:t xml:space="preserve"> encourage them to </w:t>
      </w:r>
      <w:r w:rsidRPr="00DF7117">
        <w:rPr>
          <w:rStyle w:val="normaltextrun"/>
          <w:sz w:val="20"/>
          <w:szCs w:val="20"/>
        </w:rPr>
        <w:t xml:space="preserve">be able to </w:t>
      </w:r>
      <w:r w:rsidR="00810C81" w:rsidRPr="00DF7117">
        <w:rPr>
          <w:rStyle w:val="normaltextrun"/>
          <w:sz w:val="20"/>
          <w:szCs w:val="20"/>
        </w:rPr>
        <w:t xml:space="preserve">engage with their </w:t>
      </w:r>
      <w:r w:rsidRPr="00DF7117">
        <w:rPr>
          <w:rStyle w:val="normaltextrun"/>
          <w:sz w:val="20"/>
          <w:szCs w:val="20"/>
        </w:rPr>
        <w:t xml:space="preserve">own </w:t>
      </w:r>
      <w:r w:rsidR="00810C81" w:rsidRPr="00DF7117">
        <w:rPr>
          <w:rStyle w:val="normaltextrun"/>
          <w:sz w:val="20"/>
          <w:szCs w:val="20"/>
        </w:rPr>
        <w:t xml:space="preserve">peers through text messaging, video chat, and in-person interactions. </w:t>
      </w:r>
      <w:r w:rsidRPr="00DF7117">
        <w:rPr>
          <w:rStyle w:val="normaltextrun"/>
          <w:sz w:val="20"/>
          <w:szCs w:val="20"/>
        </w:rPr>
        <w:t>This is allowing children like Jack to be able to start e</w:t>
      </w:r>
      <w:r w:rsidR="00810C81" w:rsidRPr="00DF7117">
        <w:rPr>
          <w:rStyle w:val="normaltextrun"/>
          <w:sz w:val="20"/>
          <w:szCs w:val="20"/>
        </w:rPr>
        <w:t>stablishing a strong family network</w:t>
      </w:r>
      <w:r w:rsidRPr="00DF7117">
        <w:rPr>
          <w:rStyle w:val="normaltextrun"/>
          <w:sz w:val="20"/>
          <w:szCs w:val="20"/>
        </w:rPr>
        <w:t>, as this</w:t>
      </w:r>
      <w:r w:rsidR="00810C81" w:rsidRPr="00DF7117">
        <w:rPr>
          <w:rStyle w:val="normaltextrun"/>
          <w:sz w:val="20"/>
          <w:szCs w:val="20"/>
        </w:rPr>
        <w:t xml:space="preserve"> is also essential. Interaction with others strengthens social support and resilience</w:t>
      </w:r>
      <w:r w:rsidRPr="00DF7117">
        <w:rPr>
          <w:rStyle w:val="normaltextrun"/>
          <w:sz w:val="20"/>
          <w:szCs w:val="20"/>
        </w:rPr>
        <w:t xml:space="preserve"> for Jack.</w:t>
      </w:r>
    </w:p>
    <w:p w14:paraId="6B2367D4" w14:textId="7F0BBFC8" w:rsidR="00810C81" w:rsidRPr="00DF7117" w:rsidRDefault="00810C81"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Even in the face of incredibly terrible events</w:t>
      </w:r>
      <w:r w:rsidR="001F4545" w:rsidRPr="00DF7117">
        <w:rPr>
          <w:rStyle w:val="normaltextrun"/>
          <w:sz w:val="20"/>
          <w:szCs w:val="20"/>
        </w:rPr>
        <w:t>, we should be able to t</w:t>
      </w:r>
      <w:r w:rsidRPr="00DF7117">
        <w:rPr>
          <w:rStyle w:val="normaltextrun"/>
          <w:sz w:val="20"/>
          <w:szCs w:val="20"/>
        </w:rPr>
        <w:t xml:space="preserve">each kids to keep an extended view and look at the situation from a broader viewpoint. Even if they are too young to consider taking a long-term look on their own, help them comprehend that there is a future beyond the current conditions and that it can be positive. </w:t>
      </w:r>
      <w:r w:rsidR="001F4545" w:rsidRPr="00DF7117">
        <w:rPr>
          <w:rStyle w:val="normaltextrun"/>
          <w:sz w:val="20"/>
          <w:szCs w:val="20"/>
        </w:rPr>
        <w:t>Young people and children</w:t>
      </w:r>
      <w:r w:rsidRPr="00DF7117">
        <w:rPr>
          <w:rStyle w:val="normaltextrun"/>
          <w:sz w:val="20"/>
          <w:szCs w:val="20"/>
        </w:rPr>
        <w:t xml:space="preserve"> with a positive outlook on life may discover the positive aspects of life and endure through the most trying times. </w:t>
      </w:r>
      <w:r w:rsidR="001F4545" w:rsidRPr="00DF7117">
        <w:rPr>
          <w:rStyle w:val="normaltextrun"/>
          <w:sz w:val="20"/>
          <w:szCs w:val="20"/>
        </w:rPr>
        <w:t>We could</w:t>
      </w:r>
      <w:r w:rsidRPr="00DF7117">
        <w:rPr>
          <w:rStyle w:val="normaltextrun"/>
          <w:sz w:val="20"/>
          <w:szCs w:val="20"/>
        </w:rPr>
        <w:t xml:space="preserve"> use history to show students that life carries on despite even the worst of circumstances and that they are unique and fleeting. </w:t>
      </w:r>
    </w:p>
    <w:p w14:paraId="148F5DBA" w14:textId="01F9A324" w:rsidR="00CF23DF" w:rsidRPr="00DF7117" w:rsidRDefault="001F4545"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Students in primary schools may be starting to make new acquaintances and participate in new activities as they mature into young adults. They look to both their parents and their teachers for protection as they start learning about subjects pertaining to the world outside of their homes.</w:t>
      </w:r>
      <w:r w:rsidR="00CF23DF" w:rsidRPr="00DF7117">
        <w:rPr>
          <w:rStyle w:val="eop"/>
          <w:sz w:val="20"/>
          <w:szCs w:val="20"/>
        </w:rPr>
        <w:t> </w:t>
      </w:r>
    </w:p>
    <w:p w14:paraId="791F3DFB" w14:textId="77777777" w:rsidR="00B72039" w:rsidRPr="00DF7117" w:rsidRDefault="00047A41" w:rsidP="00DF7117">
      <w:pPr>
        <w:pStyle w:val="paragraph"/>
        <w:spacing w:before="0" w:beforeAutospacing="0" w:after="0" w:afterAutospacing="0" w:line="480" w:lineRule="auto"/>
        <w:jc w:val="both"/>
        <w:textAlignment w:val="baseline"/>
        <w:rPr>
          <w:sz w:val="20"/>
          <w:szCs w:val="20"/>
        </w:rPr>
      </w:pPr>
      <w:r w:rsidRPr="00DF7117">
        <w:rPr>
          <w:rStyle w:val="normaltextrun"/>
          <w:sz w:val="20"/>
          <w:szCs w:val="20"/>
        </w:rPr>
        <w:t>An intervention that could be useful for Jack is the use of Cognitive behavioural therapy based approach (</w:t>
      </w:r>
      <w:r w:rsidRPr="00DF7117">
        <w:rPr>
          <w:sz w:val="20"/>
          <w:szCs w:val="20"/>
        </w:rPr>
        <w:t xml:space="preserve">NHS, Foundation Trust. (2016). Cognitive behavioural therapy (CBT) can assist individuals in understanding their thoughts, feelings, and behaviours as well as how they react to the many circumstances they encounter. The theory is that our behaviours, thoughts, and bodily symptoms can all affect one another and thus serve to sustain negative emotions like worry and poor mood (NHS, Foundation Trust., 2016). Cognitive Behavioural Therapy (CBT) highlights that an individual's interpretation or perspective of a situation is more likely to create emotional distress than the actual circumstance itself (NHS, Foundation Trust., 2016). In order for CBT to be effective, a person must learn how to question their negative beliefs and modify their harmful behaviours. Negative Automatic Thoughts (NATs) are frequently experienced when depressed or stressed (NHS, Foundation Trust., 2016). These are idle, harmful thoughts that come to us effortlessly (NHS, Foundation Trust., 2016). Overestimating threat and underestimating a person's capacity for coping are common NATs associated with anxiety, which can exacerbate the condition. Occasionally, individuals discover coping strategies that enable them to manage the circumstance </w:t>
      </w:r>
      <w:r w:rsidRPr="00DF7117">
        <w:rPr>
          <w:sz w:val="20"/>
          <w:szCs w:val="20"/>
        </w:rPr>
        <w:lastRenderedPageBreak/>
        <w:t>(NHS, Foundation Trust., 2016). To help manage their anxiety, this can entail avoiding the circumstance or doing an alternative action. In the long run, this can actually maintain and increase their anxiety, even though it may temporarily lessen it (NHS, Foundation Trust., 2016). Anxiety may initially rise when this vicious cycle is broken, but it will eventually decrease (NHS, Foundation Trust., 2016).</w:t>
      </w:r>
    </w:p>
    <w:p w14:paraId="6EFE25B1" w14:textId="660ADB39" w:rsidR="001F4545" w:rsidRPr="00DF7117" w:rsidRDefault="001F4545" w:rsidP="00DF7117">
      <w:pPr>
        <w:pStyle w:val="paragraph"/>
        <w:spacing w:before="0" w:beforeAutospacing="0" w:after="0" w:afterAutospacing="0" w:line="480" w:lineRule="auto"/>
        <w:jc w:val="both"/>
        <w:textAlignment w:val="baseline"/>
        <w:rPr>
          <w:rStyle w:val="normaltextrun"/>
          <w:sz w:val="20"/>
          <w:szCs w:val="20"/>
        </w:rPr>
      </w:pPr>
      <w:r w:rsidRPr="00DF7117">
        <w:rPr>
          <w:rStyle w:val="eop"/>
          <w:sz w:val="20"/>
          <w:szCs w:val="20"/>
        </w:rPr>
        <w:t>An</w:t>
      </w:r>
      <w:r w:rsidR="00047A41" w:rsidRPr="00DF7117">
        <w:rPr>
          <w:rStyle w:val="eop"/>
          <w:sz w:val="20"/>
          <w:szCs w:val="20"/>
        </w:rPr>
        <w:t>other</w:t>
      </w:r>
      <w:r w:rsidRPr="00DF7117">
        <w:rPr>
          <w:rStyle w:val="eop"/>
          <w:sz w:val="20"/>
          <w:szCs w:val="20"/>
        </w:rPr>
        <w:t xml:space="preserve"> intervention</w:t>
      </w:r>
      <w:r w:rsidR="00047A41" w:rsidRPr="00DF7117">
        <w:rPr>
          <w:rStyle w:val="eop"/>
          <w:sz w:val="20"/>
          <w:szCs w:val="20"/>
        </w:rPr>
        <w:t xml:space="preserve"> that could</w:t>
      </w:r>
      <w:r w:rsidRPr="00DF7117">
        <w:rPr>
          <w:rStyle w:val="eop"/>
          <w:sz w:val="20"/>
          <w:szCs w:val="20"/>
        </w:rPr>
        <w:t xml:space="preserve"> help someone like Jack could be a term called grounding. This is a</w:t>
      </w:r>
      <w:r w:rsidR="00CF23DF" w:rsidRPr="00DF7117">
        <w:rPr>
          <w:rStyle w:val="normaltextrun"/>
          <w:sz w:val="20"/>
          <w:szCs w:val="20"/>
        </w:rPr>
        <w:t xml:space="preserve"> back-to-nature movement in Germany in the late 19th century asserted that going barefoot outside, even in freezing weather, had numerous health benefits</w:t>
      </w:r>
      <w:r w:rsidRPr="00DF7117">
        <w:rPr>
          <w:rStyle w:val="normaltextrun"/>
          <w:sz w:val="20"/>
          <w:szCs w:val="20"/>
        </w:rPr>
        <w:t xml:space="preserve"> (Just, A, 1903)</w:t>
      </w:r>
      <w:r w:rsidR="00803263" w:rsidRPr="00DF7117">
        <w:rPr>
          <w:rStyle w:val="normaltextrun"/>
          <w:sz w:val="20"/>
          <w:szCs w:val="20"/>
        </w:rPr>
        <w:t>. Grounding could be a good intervention for Jack as he enjoys to be outside. Research h</w:t>
      </w:r>
      <w:r w:rsidR="00AD564B">
        <w:rPr>
          <w:rStyle w:val="normaltextrun"/>
          <w:sz w:val="20"/>
          <w:szCs w:val="20"/>
        </w:rPr>
        <w:t xml:space="preserve">as shown that in the 1920s, </w:t>
      </w:r>
      <w:proofErr w:type="spellStart"/>
      <w:r w:rsidR="00AD564B">
        <w:rPr>
          <w:rStyle w:val="normaltextrun"/>
          <w:sz w:val="20"/>
          <w:szCs w:val="20"/>
        </w:rPr>
        <w:t>Dr.</w:t>
      </w:r>
      <w:proofErr w:type="spellEnd"/>
      <w:r w:rsidR="00AD564B">
        <w:rPr>
          <w:rStyle w:val="normaltextrun"/>
          <w:sz w:val="20"/>
          <w:szCs w:val="20"/>
        </w:rPr>
        <w:t xml:space="preserve"> </w:t>
      </w:r>
      <w:r w:rsidR="00803263" w:rsidRPr="00DF7117">
        <w:rPr>
          <w:rStyle w:val="normaltextrun"/>
          <w:sz w:val="20"/>
          <w:szCs w:val="20"/>
        </w:rPr>
        <w:t xml:space="preserve">White began investigating grounded sleeping after receiving reports from individuals who said they were unable to sleep "unless they were on the ground or connected to the ground in some way," such as by having copper wires connected to Earth-ground radiators, water, or gas pipes. He claimed that after using these techniques, his sleep had improved (White, 1929). </w:t>
      </w:r>
      <w:r w:rsidR="0028240F" w:rsidRPr="00DF7117">
        <w:rPr>
          <w:rStyle w:val="normaltextrun"/>
          <w:sz w:val="20"/>
          <w:szCs w:val="20"/>
        </w:rPr>
        <w:t xml:space="preserve">This is also supported by </w:t>
      </w:r>
      <w:proofErr w:type="spellStart"/>
      <w:r w:rsidR="0028240F" w:rsidRPr="00DF7117">
        <w:rPr>
          <w:rStyle w:val="normaltextrun"/>
          <w:sz w:val="20"/>
          <w:szCs w:val="20"/>
        </w:rPr>
        <w:t>Tull</w:t>
      </w:r>
      <w:proofErr w:type="spellEnd"/>
      <w:r w:rsidR="0028240F" w:rsidRPr="00DF7117">
        <w:rPr>
          <w:rStyle w:val="normaltextrun"/>
          <w:sz w:val="20"/>
          <w:szCs w:val="20"/>
        </w:rPr>
        <w:t xml:space="preserve"> as he explains that grounding can assist you in calming an individual who is becoming anxious or angry. When someone is dissociating, overwhelmed by memories, or experiencing intense emotions, grounding techniques help them focus on the present now. Going from a movie theatre is a good example of a metaphor for how this could feel, especially for Jack who may have overwhelming feelings due to his anger and experiences from his past. </w:t>
      </w:r>
      <w:r w:rsidR="00803263" w:rsidRPr="00DF7117">
        <w:rPr>
          <w:rStyle w:val="normaltextrun"/>
          <w:sz w:val="20"/>
          <w:szCs w:val="20"/>
        </w:rPr>
        <w:t>With grounding, another intervention that goes quite well with this is the 5,4,3,2,1 technique.</w:t>
      </w:r>
      <w:r w:rsidR="00803263" w:rsidRPr="00DF7117">
        <w:rPr>
          <w:sz w:val="20"/>
          <w:szCs w:val="20"/>
        </w:rPr>
        <w:t xml:space="preserve"> This will require Jack to take in all the 5 senses of his body. This helps Jack with his anxieties he may be feeling and his anger that he experiences as this allows him to focus on himself and how he is feeling, rather that the trigger that has allowed him to feel this way. It is important for Jack to focus and to m</w:t>
      </w:r>
      <w:r w:rsidR="00803263" w:rsidRPr="00DF7117">
        <w:rPr>
          <w:rStyle w:val="normaltextrun"/>
          <w:sz w:val="20"/>
          <w:szCs w:val="20"/>
        </w:rPr>
        <w:t>ake an effort to pay attention to the little details that his mind may normally ignore, such the texture of an everyday object or faraway sounds (</w:t>
      </w:r>
      <w:proofErr w:type="spellStart"/>
      <w:r w:rsidR="00803263" w:rsidRPr="00DF7117">
        <w:rPr>
          <w:rStyle w:val="normaltextrun"/>
          <w:sz w:val="20"/>
          <w:szCs w:val="20"/>
        </w:rPr>
        <w:t>Navajits</w:t>
      </w:r>
      <w:proofErr w:type="spellEnd"/>
      <w:r w:rsidR="00803263" w:rsidRPr="00DF7117">
        <w:rPr>
          <w:rStyle w:val="normaltextrun"/>
          <w:sz w:val="20"/>
          <w:szCs w:val="20"/>
        </w:rPr>
        <w:t>, 2002)</w:t>
      </w:r>
      <w:r w:rsidR="005349DC" w:rsidRPr="00DF7117">
        <w:rPr>
          <w:rStyle w:val="normaltextrun"/>
          <w:sz w:val="20"/>
          <w:szCs w:val="20"/>
        </w:rPr>
        <w:t>.</w:t>
      </w:r>
    </w:p>
    <w:p w14:paraId="16DC39EB" w14:textId="77777777" w:rsidR="00047A41" w:rsidRPr="00DF7117" w:rsidRDefault="00047A41" w:rsidP="00DF7117">
      <w:pPr>
        <w:pStyle w:val="paragraph"/>
        <w:spacing w:before="0" w:beforeAutospacing="0" w:after="0" w:afterAutospacing="0" w:line="480" w:lineRule="auto"/>
        <w:jc w:val="both"/>
        <w:textAlignment w:val="baseline"/>
        <w:rPr>
          <w:sz w:val="20"/>
          <w:szCs w:val="20"/>
        </w:rPr>
      </w:pPr>
    </w:p>
    <w:p w14:paraId="604BF491" w14:textId="53049669" w:rsidR="00DF7117" w:rsidRPr="00DF7117" w:rsidRDefault="005349DC"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The next part of this essay is to discu</w:t>
      </w:r>
      <w:r w:rsidR="000405A5" w:rsidRPr="00DF7117">
        <w:rPr>
          <w:rStyle w:val="normaltextrun"/>
          <w:sz w:val="20"/>
          <w:szCs w:val="20"/>
        </w:rPr>
        <w:t>ss the importance of practitioner’s resilience and self-care. It is important that we make sure that we are able to support Jack yet also care of ourselves. As mentioned above, Resilience is the capacity to deal with adversity, trauma, tragedy, danger, or even prolonged high levels of stress in an appropriate manner. Breaking this vicious cycle could initially make you feel more anxious, but in the end it will help you feel less anxious. (American Psychological Association, 2012).</w:t>
      </w:r>
      <w:r w:rsidR="00DF7117" w:rsidRPr="00DF7117">
        <w:rPr>
          <w:rStyle w:val="normaltextrun"/>
          <w:sz w:val="20"/>
          <w:szCs w:val="20"/>
        </w:rPr>
        <w:t xml:space="preserve"> Practitioners benefit from self-care in two ways: first, it directly protects and promotes their wellbeing; second, it indirectly helps them handle the emotional demands of their work and prevent burnout (Lee &amp; Miller, 2013)</w:t>
      </w:r>
      <w:r w:rsidR="00DF7117" w:rsidRPr="00DF7117">
        <w:rPr>
          <w:sz w:val="20"/>
          <w:szCs w:val="20"/>
        </w:rPr>
        <w:t xml:space="preserve"> (Gail, 2022 pp7)</w:t>
      </w:r>
      <w:r w:rsidR="00DF7117" w:rsidRPr="00DF7117">
        <w:rPr>
          <w:rStyle w:val="normaltextrun"/>
          <w:sz w:val="20"/>
          <w:szCs w:val="20"/>
        </w:rPr>
        <w:t>. It can be difficult for social workers to put their own needs ahead of those of others (</w:t>
      </w:r>
      <w:proofErr w:type="spellStart"/>
      <w:r w:rsidR="00DF7117" w:rsidRPr="00DF7117">
        <w:rPr>
          <w:rStyle w:val="normaltextrun"/>
          <w:sz w:val="20"/>
          <w:szCs w:val="20"/>
        </w:rPr>
        <w:t>Kinman</w:t>
      </w:r>
      <w:proofErr w:type="spellEnd"/>
      <w:r w:rsidR="00DF7117" w:rsidRPr="00DF7117">
        <w:rPr>
          <w:rStyle w:val="normaltextrun"/>
          <w:sz w:val="20"/>
          <w:szCs w:val="20"/>
        </w:rPr>
        <w:t xml:space="preserve"> &amp; Grant, 2020)</w:t>
      </w:r>
      <w:r w:rsidR="00DF7117" w:rsidRPr="00DF7117">
        <w:rPr>
          <w:sz w:val="20"/>
          <w:szCs w:val="20"/>
        </w:rPr>
        <w:t xml:space="preserve"> (Gail, 2022 pp7).</w:t>
      </w:r>
    </w:p>
    <w:p w14:paraId="643C43EF" w14:textId="5CF235BE" w:rsidR="000405A5" w:rsidRPr="00DF7117" w:rsidRDefault="000405A5" w:rsidP="00DF7117">
      <w:pPr>
        <w:pStyle w:val="paragraph"/>
        <w:spacing w:before="0" w:beforeAutospacing="0" w:after="0" w:afterAutospacing="0" w:line="480" w:lineRule="auto"/>
        <w:jc w:val="both"/>
        <w:textAlignment w:val="baseline"/>
        <w:rPr>
          <w:rStyle w:val="normaltextrun"/>
          <w:sz w:val="20"/>
          <w:szCs w:val="20"/>
        </w:rPr>
      </w:pPr>
    </w:p>
    <w:p w14:paraId="361543D8" w14:textId="297FD97B" w:rsidR="00283636" w:rsidRPr="00DF7117" w:rsidRDefault="00283636"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lastRenderedPageBreak/>
        <w:t>According to McFadden et al. (2018)</w:t>
      </w:r>
      <w:r w:rsidR="00DF7117" w:rsidRPr="00DF7117">
        <w:rPr>
          <w:sz w:val="20"/>
          <w:szCs w:val="20"/>
        </w:rPr>
        <w:t xml:space="preserve"> (Gail, 2022 pp7)</w:t>
      </w:r>
      <w:proofErr w:type="gramStart"/>
      <w:r w:rsidR="00DF7117" w:rsidRPr="00DF7117">
        <w:rPr>
          <w:sz w:val="20"/>
          <w:szCs w:val="20"/>
        </w:rPr>
        <w:t>.</w:t>
      </w:r>
      <w:r w:rsidRPr="00DF7117">
        <w:rPr>
          <w:rStyle w:val="normaltextrun"/>
          <w:sz w:val="20"/>
          <w:szCs w:val="20"/>
        </w:rPr>
        <w:t>,</w:t>
      </w:r>
      <w:proofErr w:type="gramEnd"/>
      <w:r w:rsidRPr="00DF7117">
        <w:rPr>
          <w:rStyle w:val="normaltextrun"/>
          <w:sz w:val="20"/>
          <w:szCs w:val="20"/>
        </w:rPr>
        <w:t xml:space="preserve"> research indicates that social workers regard what they do to be fulfilling and significant. The Health and Safety Executive [HSE], 2021; </w:t>
      </w:r>
      <w:proofErr w:type="spellStart"/>
      <w:r w:rsidRPr="00DF7117">
        <w:rPr>
          <w:rStyle w:val="normaltextrun"/>
          <w:sz w:val="20"/>
          <w:szCs w:val="20"/>
        </w:rPr>
        <w:t>Peinado</w:t>
      </w:r>
      <w:proofErr w:type="spellEnd"/>
      <w:r w:rsidRPr="00DF7117">
        <w:rPr>
          <w:rStyle w:val="normaltextrun"/>
          <w:sz w:val="20"/>
          <w:szCs w:val="20"/>
        </w:rPr>
        <w:t xml:space="preserve"> &amp; Anderson, 2020)</w:t>
      </w:r>
      <w:r w:rsidR="00DF7117" w:rsidRPr="00DF7117">
        <w:rPr>
          <w:sz w:val="20"/>
          <w:szCs w:val="20"/>
        </w:rPr>
        <w:t xml:space="preserve"> (Gail, 2022 pp7).</w:t>
      </w:r>
      <w:r w:rsidRPr="00DF7117">
        <w:rPr>
          <w:rStyle w:val="normaltextrun"/>
          <w:sz w:val="20"/>
          <w:szCs w:val="20"/>
        </w:rPr>
        <w:t xml:space="preserve"> </w:t>
      </w:r>
      <w:proofErr w:type="gramStart"/>
      <w:r w:rsidRPr="00DF7117">
        <w:rPr>
          <w:rStyle w:val="normaltextrun"/>
          <w:sz w:val="20"/>
          <w:szCs w:val="20"/>
        </w:rPr>
        <w:t>note</w:t>
      </w:r>
      <w:proofErr w:type="gramEnd"/>
      <w:r w:rsidRPr="00DF7117">
        <w:rPr>
          <w:rStyle w:val="normaltextrun"/>
          <w:sz w:val="20"/>
          <w:szCs w:val="20"/>
        </w:rPr>
        <w:t xml:space="preserve"> that although working in social care can be mentally difficult and demanding, there is a greater risk of stress and burnout than in most other professions.</w:t>
      </w:r>
    </w:p>
    <w:p w14:paraId="7B784AF1" w14:textId="17E0BAD7" w:rsidR="00041A4E" w:rsidRPr="00DF7117" w:rsidRDefault="00041A4E" w:rsidP="00DF7117">
      <w:pPr>
        <w:pStyle w:val="paragraph"/>
        <w:spacing w:before="0" w:beforeAutospacing="0" w:after="0" w:afterAutospacing="0" w:line="480" w:lineRule="auto"/>
        <w:jc w:val="both"/>
        <w:textAlignment w:val="baseline"/>
        <w:rPr>
          <w:sz w:val="20"/>
          <w:szCs w:val="20"/>
        </w:rPr>
      </w:pPr>
      <w:r w:rsidRPr="00DF7117">
        <w:rPr>
          <w:sz w:val="20"/>
          <w:szCs w:val="20"/>
        </w:rPr>
        <w:t>Those who work in social care are especially vulnerable to burnout, a condition of extreme and protracted stress-related bodily and/or mental tiredness. Research spanning multiple decades indicates that burnout can significantly deteriorate one's physical, mental, and social welfare as well as lower the standard of care or services rendered (</w:t>
      </w:r>
      <w:proofErr w:type="spellStart"/>
      <w:r w:rsidRPr="00DF7117">
        <w:rPr>
          <w:sz w:val="20"/>
          <w:szCs w:val="20"/>
        </w:rPr>
        <w:t>Maslach</w:t>
      </w:r>
      <w:proofErr w:type="spellEnd"/>
      <w:r w:rsidRPr="00DF7117">
        <w:rPr>
          <w:sz w:val="20"/>
          <w:szCs w:val="20"/>
        </w:rPr>
        <w:t>, 2011)</w:t>
      </w:r>
      <w:r w:rsidR="00DF7117" w:rsidRPr="00DF7117">
        <w:rPr>
          <w:sz w:val="20"/>
          <w:szCs w:val="20"/>
        </w:rPr>
        <w:t xml:space="preserve"> (Gail, 2022 pp7)</w:t>
      </w:r>
      <w:r w:rsidRPr="00DF7117">
        <w:rPr>
          <w:sz w:val="20"/>
          <w:szCs w:val="20"/>
        </w:rPr>
        <w:t>. According to research, social workers are especially vulnerable to burnout and emotional tiredness (McFadden et al., 2015)</w:t>
      </w:r>
      <w:r w:rsidR="00DF7117" w:rsidRPr="00DF7117">
        <w:rPr>
          <w:sz w:val="20"/>
          <w:szCs w:val="20"/>
        </w:rPr>
        <w:t xml:space="preserve"> (Gail, 2022 pp7)</w:t>
      </w:r>
      <w:r w:rsidRPr="00DF7117">
        <w:rPr>
          <w:sz w:val="20"/>
          <w:szCs w:val="20"/>
        </w:rPr>
        <w:t>. Self-care is an investment that takes time to pay off, so it's critical to put self-care techniques into place and maintain them regularly. Recognising the importance of loving ourselves and supporting ourselves when we are in need is the first step towards bettering self-care</w:t>
      </w:r>
      <w:r w:rsidR="00DF7117" w:rsidRPr="00DF7117">
        <w:rPr>
          <w:sz w:val="20"/>
          <w:szCs w:val="20"/>
        </w:rPr>
        <w:t xml:space="preserve"> (Gail, 2022 pp7).</w:t>
      </w:r>
      <w:r w:rsidRPr="00DF7117">
        <w:rPr>
          <w:sz w:val="20"/>
          <w:szCs w:val="20"/>
        </w:rPr>
        <w:t xml:space="preserve"> Finding techniques to calm ourselves while we're having problems can be helpful, and even tiny steps can have an impact (Gail, 2022</w:t>
      </w:r>
      <w:r w:rsidR="00DF7117" w:rsidRPr="00DF7117">
        <w:rPr>
          <w:sz w:val="20"/>
          <w:szCs w:val="20"/>
        </w:rPr>
        <w:t xml:space="preserve"> pp7</w:t>
      </w:r>
      <w:r w:rsidRPr="00DF7117">
        <w:rPr>
          <w:sz w:val="20"/>
          <w:szCs w:val="20"/>
        </w:rPr>
        <w:t>)</w:t>
      </w:r>
      <w:r w:rsidR="00DF7117" w:rsidRPr="00DF7117">
        <w:rPr>
          <w:sz w:val="20"/>
          <w:szCs w:val="20"/>
        </w:rPr>
        <w:t>.</w:t>
      </w:r>
    </w:p>
    <w:p w14:paraId="66B47BF1" w14:textId="7A4CD913" w:rsidR="000405A5" w:rsidRPr="00DF7117" w:rsidRDefault="002B0F8E"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 xml:space="preserve">In most professions, reflection is essential. For various reasons, academics have examined reflection from a variety of angles. In Kolb's (1984) experiential learning approach, for instance, learners can convert actual experiences into abstract concepts through reflection (Chang, 2019). </w:t>
      </w:r>
      <w:r w:rsidR="000405A5" w:rsidRPr="00DF7117">
        <w:rPr>
          <w:rStyle w:val="normaltextrun"/>
          <w:sz w:val="20"/>
          <w:szCs w:val="20"/>
        </w:rPr>
        <w:t>It is crucial that you use a model or structure when you reflect so that you don't worry about missing anything or becoming confused about what happened. You could use Gibb's (1988) A Cycle of Reflection as a model following each session. This model is made up of six parts, according to the University of Cumbria (2016): "description, feelings, evaluation, analysis, conclusion, and action plan."</w:t>
      </w:r>
      <w:r w:rsidR="006905FC" w:rsidRPr="00DF7117">
        <w:rPr>
          <w:rStyle w:val="normaltextrun"/>
          <w:sz w:val="20"/>
          <w:szCs w:val="20"/>
        </w:rPr>
        <w:t xml:space="preserve"> (Gibbs, 2013, pp49-50)</w:t>
      </w:r>
      <w:r w:rsidR="000405A5" w:rsidRPr="00DF7117">
        <w:rPr>
          <w:rStyle w:val="normaltextrun"/>
          <w:sz w:val="20"/>
          <w:szCs w:val="20"/>
        </w:rPr>
        <w:t xml:space="preserve"> These steps analyse and dissect a scenario, evaluating a number of different aspects to help you reflect. </w:t>
      </w:r>
    </w:p>
    <w:p w14:paraId="6ECA618D" w14:textId="77777777" w:rsidR="0096531A" w:rsidRPr="00DF7117" w:rsidRDefault="0096531A"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 xml:space="preserve">An essential component of developing our educational experiences is reflection. As practitioners, reflection allows us to critically examine our own behaviours, beliefs, and presumptions (Chang, 2019). We can then examine and revisit the knowledge we have acquired along the journey, delve deeper into the subject, and solidify the knowledge through reflection (Chang, 2019). Through reflection, we as practitioners can take a step back and evaluate the entire learning process, appreciating the worth of knowledge as a whole rather than as isolated knowledge </w:t>
      </w:r>
      <w:proofErr w:type="gramStart"/>
      <w:r w:rsidRPr="00DF7117">
        <w:rPr>
          <w:rStyle w:val="normaltextrun"/>
          <w:sz w:val="20"/>
          <w:szCs w:val="20"/>
        </w:rPr>
        <w:t>pieces(</w:t>
      </w:r>
      <w:proofErr w:type="gramEnd"/>
      <w:r w:rsidRPr="00DF7117">
        <w:rPr>
          <w:rStyle w:val="normaltextrun"/>
          <w:sz w:val="20"/>
          <w:szCs w:val="20"/>
        </w:rPr>
        <w:t>Chang, 2019).</w:t>
      </w:r>
    </w:p>
    <w:p w14:paraId="1415979C" w14:textId="5B535B74" w:rsidR="0096531A" w:rsidRPr="00DF7117" w:rsidRDefault="0096531A"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 xml:space="preserve">We could also use the technique of Mindfulness. You can practise mindfulness, which is paying attention to what's going on in the present now without passing </w:t>
      </w:r>
      <w:r w:rsidRPr="00DF7117">
        <w:rPr>
          <w:sz w:val="20"/>
          <w:szCs w:val="20"/>
        </w:rPr>
        <w:t>judgement(Mind, 2021).You</w:t>
      </w:r>
      <w:r w:rsidRPr="00DF7117">
        <w:rPr>
          <w:rStyle w:val="normaltextrun"/>
          <w:sz w:val="20"/>
          <w:szCs w:val="20"/>
        </w:rPr>
        <w:t xml:space="preserve"> may become cognizant of your body, </w:t>
      </w:r>
      <w:r w:rsidRPr="00DF7117">
        <w:rPr>
          <w:rStyle w:val="normaltextrun"/>
          <w:sz w:val="20"/>
          <w:szCs w:val="20"/>
        </w:rPr>
        <w:lastRenderedPageBreak/>
        <w:t>mind, and environment (Mind, 2021).Although the method has its roots in Buddhism and meditation, anyone can attempt it without needing to be religious or spiritual (Mind, 2021).</w:t>
      </w:r>
    </w:p>
    <w:p w14:paraId="1989700E" w14:textId="77777777" w:rsidR="0096531A" w:rsidRPr="00DF7117" w:rsidRDefault="0096531A"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The goals of mindfulness are to help you become more self-aware, feel less anxious and more at ease, be kinder to yourself, be able to choose how to react to your thoughts and feelings, and manage with challenging or unhelpful thoughts (Mind, 2021).</w:t>
      </w:r>
    </w:p>
    <w:p w14:paraId="1084321C" w14:textId="3B47FF40" w:rsidR="0096531A" w:rsidRPr="00DF7117" w:rsidRDefault="0096531A"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By practicing mindfulness, we can also become more conscious of the stream of ideas and emotions we go through and recognise the ways in which we might entangle ourselves in it (NHS, 2022).</w:t>
      </w:r>
    </w:p>
    <w:p w14:paraId="21CDCEF4" w14:textId="77777777" w:rsidR="00B72039" w:rsidRPr="00DF7117" w:rsidRDefault="0096531A"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This enables us to take a step back from our ideas and begin to recognise their patterns. With practice, we can learn to recognise when our ideas are taking over and come to the realisation that thoughts are just "mental events" that do not have to rule our lives (NHS, 2022).</w:t>
      </w:r>
    </w:p>
    <w:p w14:paraId="34307EDA" w14:textId="17D9AFE5" w:rsidR="00B72039" w:rsidRPr="00DF7117" w:rsidRDefault="00B72039"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 xml:space="preserve">It is also important for us as practitioners to allowing time for </w:t>
      </w:r>
      <w:r w:rsidR="00DF7117" w:rsidRPr="00DF7117">
        <w:rPr>
          <w:rStyle w:val="normaltextrun"/>
          <w:sz w:val="20"/>
          <w:szCs w:val="20"/>
        </w:rPr>
        <w:t>self-examination</w:t>
      </w:r>
      <w:r w:rsidRPr="00DF7117">
        <w:rPr>
          <w:rStyle w:val="normaltextrun"/>
          <w:sz w:val="20"/>
          <w:szCs w:val="20"/>
        </w:rPr>
        <w:t>, relaxation, and rest which is all essential to maintaining one's physical and mental well</w:t>
      </w:r>
      <w:r w:rsidR="00DF7117">
        <w:rPr>
          <w:rStyle w:val="normaltextrun"/>
          <w:sz w:val="20"/>
          <w:szCs w:val="20"/>
        </w:rPr>
        <w:t xml:space="preserve">being which helps us </w:t>
      </w:r>
      <w:r w:rsidRPr="00DF7117">
        <w:rPr>
          <w:rStyle w:val="normaltextrun"/>
          <w:sz w:val="20"/>
          <w:szCs w:val="20"/>
        </w:rPr>
        <w:t>preser</w:t>
      </w:r>
      <w:r w:rsidR="00DF7117">
        <w:rPr>
          <w:rStyle w:val="normaltextrun"/>
          <w:sz w:val="20"/>
          <w:szCs w:val="20"/>
        </w:rPr>
        <w:t>ve</w:t>
      </w:r>
      <w:r w:rsidRPr="00DF7117">
        <w:rPr>
          <w:rStyle w:val="normaltextrun"/>
          <w:sz w:val="20"/>
          <w:szCs w:val="20"/>
        </w:rPr>
        <w:t xml:space="preserve"> our connections with our friends, family, </w:t>
      </w:r>
      <w:proofErr w:type="spellStart"/>
      <w:r w:rsidRPr="00DF7117">
        <w:rPr>
          <w:rStyle w:val="normaltextrun"/>
          <w:sz w:val="20"/>
          <w:szCs w:val="20"/>
        </w:rPr>
        <w:t>coworkers</w:t>
      </w:r>
      <w:proofErr w:type="spellEnd"/>
      <w:r w:rsidRPr="00DF7117">
        <w:rPr>
          <w:rStyle w:val="normaltextrun"/>
          <w:sz w:val="20"/>
          <w:szCs w:val="20"/>
        </w:rPr>
        <w:t>, and support systems  (National Association of Social Workers, 2020).</w:t>
      </w:r>
      <w:r w:rsidR="00DF7117">
        <w:rPr>
          <w:rStyle w:val="normaltextrun"/>
          <w:sz w:val="20"/>
          <w:szCs w:val="20"/>
        </w:rPr>
        <w:t xml:space="preserve">This also helps with </w:t>
      </w:r>
      <w:r w:rsidRPr="00DF7117">
        <w:rPr>
          <w:rStyle w:val="normaltextrun"/>
          <w:sz w:val="20"/>
          <w:szCs w:val="20"/>
        </w:rPr>
        <w:t xml:space="preserve">avoiding burnout and excessive work. </w:t>
      </w:r>
      <w:r w:rsidR="00DF7117">
        <w:rPr>
          <w:rStyle w:val="normaltextrun"/>
          <w:sz w:val="20"/>
          <w:szCs w:val="20"/>
        </w:rPr>
        <w:t>It is important to a</w:t>
      </w:r>
      <w:r w:rsidRPr="00DF7117">
        <w:rPr>
          <w:rStyle w:val="normaltextrun"/>
          <w:sz w:val="20"/>
          <w:szCs w:val="20"/>
        </w:rPr>
        <w:t>cknowledg</w:t>
      </w:r>
      <w:r w:rsidR="00DF7117">
        <w:rPr>
          <w:rStyle w:val="normaltextrun"/>
          <w:sz w:val="20"/>
          <w:szCs w:val="20"/>
        </w:rPr>
        <w:t>ing</w:t>
      </w:r>
      <w:r w:rsidRPr="00DF7117">
        <w:rPr>
          <w:rStyle w:val="normaltextrun"/>
          <w:sz w:val="20"/>
          <w:szCs w:val="20"/>
        </w:rPr>
        <w:t xml:space="preserve"> the signs of fatigue and seek assistance when necessary (National Association of Social Workers, 2020). </w:t>
      </w:r>
      <w:r w:rsidR="00DF7117">
        <w:rPr>
          <w:rStyle w:val="normaltextrun"/>
          <w:sz w:val="20"/>
          <w:szCs w:val="20"/>
        </w:rPr>
        <w:t xml:space="preserve">It is also important to </w:t>
      </w:r>
      <w:r w:rsidRPr="00DF7117">
        <w:rPr>
          <w:rStyle w:val="normaltextrun"/>
          <w:sz w:val="20"/>
          <w:szCs w:val="20"/>
        </w:rPr>
        <w:t>set reasonable boundaries with friends, family, and the media</w:t>
      </w:r>
      <w:r w:rsidR="00DF7117">
        <w:rPr>
          <w:rStyle w:val="normaltextrun"/>
          <w:sz w:val="20"/>
          <w:szCs w:val="20"/>
        </w:rPr>
        <w:t xml:space="preserve"> </w:t>
      </w:r>
      <w:r w:rsidR="00DF7117" w:rsidRPr="00DF7117">
        <w:rPr>
          <w:rStyle w:val="normaltextrun"/>
          <w:sz w:val="20"/>
          <w:szCs w:val="20"/>
        </w:rPr>
        <w:t>(National Association of Social Workers, 2020)</w:t>
      </w:r>
      <w:r w:rsidR="00DF7117">
        <w:rPr>
          <w:rStyle w:val="normaltextrun"/>
          <w:sz w:val="20"/>
          <w:szCs w:val="20"/>
        </w:rPr>
        <w:t>. It is important to g</w:t>
      </w:r>
      <w:r w:rsidRPr="00DF7117">
        <w:rPr>
          <w:rStyle w:val="normaltextrun"/>
          <w:sz w:val="20"/>
          <w:szCs w:val="20"/>
        </w:rPr>
        <w:t>iv</w:t>
      </w:r>
      <w:r w:rsidR="00DF7117">
        <w:rPr>
          <w:rStyle w:val="normaltextrun"/>
          <w:sz w:val="20"/>
          <w:szCs w:val="20"/>
        </w:rPr>
        <w:t>e</w:t>
      </w:r>
      <w:r w:rsidRPr="00DF7117">
        <w:rPr>
          <w:rStyle w:val="normaltextrun"/>
          <w:sz w:val="20"/>
          <w:szCs w:val="20"/>
        </w:rPr>
        <w:t xml:space="preserve"> yourself permission to feel what you</w:t>
      </w:r>
      <w:r w:rsidR="00DF7117">
        <w:rPr>
          <w:rStyle w:val="normaltextrun"/>
          <w:sz w:val="20"/>
          <w:szCs w:val="20"/>
        </w:rPr>
        <w:t xml:space="preserve"> a</w:t>
      </w:r>
      <w:r w:rsidRPr="00DF7117">
        <w:rPr>
          <w:rStyle w:val="normaltextrun"/>
          <w:sz w:val="20"/>
          <w:szCs w:val="20"/>
        </w:rPr>
        <w:t>re feeling (National Association of Social Workers, 2020).</w:t>
      </w:r>
    </w:p>
    <w:p w14:paraId="30400272" w14:textId="77777777" w:rsidR="00DF7117" w:rsidRDefault="00B72039" w:rsidP="00DF7117">
      <w:pPr>
        <w:pStyle w:val="paragraph"/>
        <w:spacing w:before="0" w:beforeAutospacing="0" w:after="0" w:afterAutospacing="0" w:line="480" w:lineRule="auto"/>
        <w:jc w:val="both"/>
        <w:textAlignment w:val="baseline"/>
      </w:pPr>
      <w:r w:rsidRPr="00DF7117">
        <w:rPr>
          <w:rStyle w:val="normaltextrun"/>
          <w:sz w:val="20"/>
          <w:szCs w:val="20"/>
        </w:rPr>
        <w:t>Our experience working with young people has shown us how important it is to constantly watch out for one another and ourselves as we navigate the various challenges that come with our line of work (National Association of Social Workers, 2020).</w:t>
      </w:r>
      <w:r w:rsidR="00DF7117" w:rsidRPr="00DF7117">
        <w:t xml:space="preserve"> </w:t>
      </w:r>
    </w:p>
    <w:p w14:paraId="3A7D4C36" w14:textId="6527504A" w:rsidR="00B72039" w:rsidRDefault="00DF7117" w:rsidP="00DF7117">
      <w:pPr>
        <w:pStyle w:val="paragraph"/>
        <w:spacing w:before="0" w:beforeAutospacing="0" w:after="0" w:afterAutospacing="0" w:line="480" w:lineRule="auto"/>
        <w:jc w:val="both"/>
        <w:textAlignment w:val="baseline"/>
        <w:rPr>
          <w:rStyle w:val="normaltextrun"/>
          <w:sz w:val="20"/>
          <w:szCs w:val="20"/>
        </w:rPr>
      </w:pPr>
      <w:r w:rsidRPr="00DF7117">
        <w:rPr>
          <w:rStyle w:val="normaltextrun"/>
          <w:sz w:val="20"/>
          <w:szCs w:val="20"/>
        </w:rPr>
        <w:t>Maintaining one's health and wellbeing as well as achieving peak performance at work require self-care. With the guidance of this guide, you may create a personal toolkit of self-care techniques to promote your social, emotional, and physical well-being. The exercises are intended to support you in restoring, preserving, and expanding your well-being, enabling you to thrive rather than just avoid burnout.</w:t>
      </w:r>
    </w:p>
    <w:p w14:paraId="6FFB51AD" w14:textId="085377AC" w:rsidR="00DF7117" w:rsidRPr="00DF7117" w:rsidRDefault="00DF7117" w:rsidP="00DF7117">
      <w:pPr>
        <w:pStyle w:val="paragraph"/>
        <w:spacing w:before="0" w:beforeAutospacing="0" w:after="0" w:afterAutospacing="0" w:line="480" w:lineRule="auto"/>
        <w:jc w:val="both"/>
        <w:textAlignment w:val="baseline"/>
        <w:rPr>
          <w:rStyle w:val="normaltextrun"/>
          <w:sz w:val="20"/>
          <w:szCs w:val="20"/>
        </w:rPr>
      </w:pPr>
    </w:p>
    <w:p w14:paraId="3E29ED03" w14:textId="77777777" w:rsidR="000405A5" w:rsidRPr="00DF7117" w:rsidRDefault="000405A5" w:rsidP="00DF7117">
      <w:pPr>
        <w:pStyle w:val="paragraph"/>
        <w:spacing w:before="0" w:beforeAutospacing="0" w:after="0" w:afterAutospacing="0" w:line="480" w:lineRule="auto"/>
        <w:jc w:val="both"/>
        <w:textAlignment w:val="baseline"/>
        <w:rPr>
          <w:rStyle w:val="normaltextrun"/>
          <w:sz w:val="20"/>
          <w:szCs w:val="20"/>
        </w:rPr>
      </w:pPr>
    </w:p>
    <w:p w14:paraId="641BA58B" w14:textId="77777777" w:rsidR="006905FC" w:rsidRPr="00DF7117" w:rsidRDefault="006905FC" w:rsidP="00DF7117">
      <w:pPr>
        <w:pStyle w:val="paragraph"/>
        <w:spacing w:before="0" w:after="0" w:line="480" w:lineRule="auto"/>
        <w:jc w:val="both"/>
        <w:textAlignment w:val="baseline"/>
        <w:rPr>
          <w:rStyle w:val="normaltextrun"/>
          <w:sz w:val="20"/>
          <w:szCs w:val="20"/>
        </w:rPr>
      </w:pPr>
    </w:p>
    <w:p w14:paraId="7432F326" w14:textId="77777777" w:rsidR="002B0F8E" w:rsidRPr="00DF7117" w:rsidRDefault="002B0F8E" w:rsidP="00DF7117">
      <w:pPr>
        <w:pStyle w:val="paragraph"/>
        <w:spacing w:before="0" w:after="0" w:line="480" w:lineRule="auto"/>
        <w:jc w:val="both"/>
        <w:textAlignment w:val="baseline"/>
        <w:rPr>
          <w:rStyle w:val="normaltextrun"/>
          <w:sz w:val="20"/>
          <w:szCs w:val="20"/>
        </w:rPr>
      </w:pPr>
    </w:p>
    <w:p w14:paraId="77BF437A" w14:textId="77777777" w:rsidR="00DF7117" w:rsidRDefault="00DF7117" w:rsidP="00DF7117">
      <w:pPr>
        <w:pStyle w:val="paragraph"/>
        <w:spacing w:before="0" w:beforeAutospacing="0" w:after="0" w:afterAutospacing="0" w:line="480" w:lineRule="auto"/>
        <w:jc w:val="both"/>
        <w:textAlignment w:val="baseline"/>
        <w:rPr>
          <w:rStyle w:val="normaltextrun"/>
          <w:sz w:val="20"/>
          <w:szCs w:val="20"/>
        </w:rPr>
      </w:pPr>
    </w:p>
    <w:p w14:paraId="341660AD" w14:textId="153D9D11" w:rsidR="00CF23DF" w:rsidRPr="00DF7117" w:rsidRDefault="0064571F" w:rsidP="00DF7117">
      <w:pPr>
        <w:pStyle w:val="paragraph"/>
        <w:spacing w:before="0" w:beforeAutospacing="0" w:after="0" w:afterAutospacing="0" w:line="480" w:lineRule="auto"/>
        <w:jc w:val="both"/>
        <w:textAlignment w:val="baseline"/>
        <w:rPr>
          <w:sz w:val="20"/>
          <w:szCs w:val="20"/>
        </w:rPr>
      </w:pPr>
      <w:r w:rsidRPr="00DF7117">
        <w:rPr>
          <w:rStyle w:val="eop"/>
          <w:sz w:val="20"/>
          <w:szCs w:val="20"/>
        </w:rPr>
        <w:lastRenderedPageBreak/>
        <w:t>Reference List</w:t>
      </w:r>
    </w:p>
    <w:p w14:paraId="598791B5" w14:textId="77777777" w:rsidR="00CF23DF" w:rsidRPr="00DF7117" w:rsidRDefault="00CF23DF" w:rsidP="00DF7117">
      <w:pPr>
        <w:pStyle w:val="paragraph"/>
        <w:spacing w:before="0" w:beforeAutospacing="0" w:after="0" w:afterAutospacing="0" w:line="480" w:lineRule="auto"/>
        <w:jc w:val="both"/>
        <w:textAlignment w:val="baseline"/>
        <w:rPr>
          <w:sz w:val="20"/>
          <w:szCs w:val="20"/>
        </w:rPr>
      </w:pPr>
      <w:r w:rsidRPr="00DF7117">
        <w:rPr>
          <w:rStyle w:val="eop"/>
          <w:sz w:val="20"/>
          <w:szCs w:val="20"/>
        </w:rPr>
        <w:t> </w:t>
      </w:r>
    </w:p>
    <w:p w14:paraId="7C893DD1"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r w:rsidRPr="00DF7117">
        <w:rPr>
          <w:rStyle w:val="eop"/>
          <w:sz w:val="20"/>
          <w:szCs w:val="20"/>
        </w:rPr>
        <w:t> </w:t>
      </w:r>
    </w:p>
    <w:p w14:paraId="7E6B25D5" w14:textId="256FD9B7" w:rsidR="00DF7117" w:rsidRDefault="00DF7117" w:rsidP="00DF7117">
      <w:pPr>
        <w:pStyle w:val="paragraph"/>
        <w:spacing w:before="0" w:beforeAutospacing="0" w:after="0" w:afterAutospacing="0" w:line="480" w:lineRule="auto"/>
        <w:jc w:val="both"/>
        <w:textAlignment w:val="baseline"/>
        <w:rPr>
          <w:rStyle w:val="eop"/>
          <w:color w:val="000000"/>
          <w:sz w:val="20"/>
          <w:szCs w:val="20"/>
        </w:rPr>
      </w:pPr>
      <w:r w:rsidRPr="00DF7117">
        <w:rPr>
          <w:rStyle w:val="normaltextrun"/>
          <w:color w:val="000000"/>
          <w:sz w:val="20"/>
          <w:szCs w:val="20"/>
        </w:rPr>
        <w:t>Ainsworth M. (1969). Object relations, dependency, and attachment: A theoretical review of the infant-mother relationship. </w:t>
      </w:r>
      <w:r w:rsidRPr="00DF7117">
        <w:rPr>
          <w:rStyle w:val="normaltextrun"/>
          <w:i/>
          <w:iCs/>
          <w:color w:val="000000"/>
          <w:sz w:val="20"/>
          <w:szCs w:val="20"/>
        </w:rPr>
        <w:t>Child Development</w:t>
      </w:r>
      <w:r w:rsidRPr="00DF7117">
        <w:rPr>
          <w:rStyle w:val="normaltextrun"/>
          <w:color w:val="000000"/>
          <w:sz w:val="20"/>
          <w:szCs w:val="20"/>
        </w:rPr>
        <w:t>, 40, 969-1025. </w:t>
      </w:r>
      <w:r w:rsidRPr="00DF7117">
        <w:rPr>
          <w:rStyle w:val="eop"/>
          <w:color w:val="000000"/>
          <w:sz w:val="20"/>
          <w:szCs w:val="20"/>
        </w:rPr>
        <w:t> </w:t>
      </w:r>
    </w:p>
    <w:p w14:paraId="1B129116"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p w14:paraId="6F9769C4" w14:textId="77777777" w:rsidR="00DF7117" w:rsidRDefault="00DF7117" w:rsidP="00DF7117">
      <w:pPr>
        <w:pStyle w:val="paragraph"/>
        <w:spacing w:before="0" w:beforeAutospacing="0" w:after="0" w:afterAutospacing="0" w:line="480" w:lineRule="auto"/>
        <w:jc w:val="both"/>
        <w:textAlignment w:val="baseline"/>
        <w:rPr>
          <w:rStyle w:val="eop"/>
          <w:color w:val="000000"/>
          <w:sz w:val="20"/>
          <w:szCs w:val="20"/>
        </w:rPr>
      </w:pPr>
      <w:r w:rsidRPr="00DF7117">
        <w:rPr>
          <w:rStyle w:val="normaltextrun"/>
          <w:color w:val="000000"/>
          <w:sz w:val="20"/>
          <w:szCs w:val="20"/>
        </w:rPr>
        <w:t xml:space="preserve">Ainsworth M. D., </w:t>
      </w:r>
      <w:proofErr w:type="spellStart"/>
      <w:r w:rsidRPr="00DF7117">
        <w:rPr>
          <w:rStyle w:val="normaltextrun"/>
          <w:color w:val="000000"/>
          <w:sz w:val="20"/>
          <w:szCs w:val="20"/>
        </w:rPr>
        <w:t>Blehar</w:t>
      </w:r>
      <w:proofErr w:type="spellEnd"/>
      <w:r w:rsidRPr="00DF7117">
        <w:rPr>
          <w:rStyle w:val="normaltextrun"/>
          <w:color w:val="000000"/>
          <w:sz w:val="20"/>
          <w:szCs w:val="20"/>
        </w:rPr>
        <w:t xml:space="preserve"> M., Waters E., Wall S. (1978). Patterns of attachment: A psychological study of the strange situation. Hillsdale, NJ: Lawrence Erlbaum.</w:t>
      </w:r>
      <w:r w:rsidRPr="00DF7117">
        <w:rPr>
          <w:rStyle w:val="eop"/>
          <w:color w:val="000000"/>
          <w:sz w:val="20"/>
          <w:szCs w:val="20"/>
        </w:rPr>
        <w:t> </w:t>
      </w:r>
    </w:p>
    <w:p w14:paraId="762870AA"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p w14:paraId="1EC17B1E" w14:textId="77777777" w:rsidR="00DF7117" w:rsidRDefault="00DF7117"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American Psychological Association. (2012). Retrieved from https://www.apa.org/topics/resilience/guide-parents-teachers </w:t>
      </w:r>
      <w:r w:rsidRPr="00DF7117">
        <w:rPr>
          <w:rStyle w:val="eop"/>
          <w:sz w:val="20"/>
          <w:szCs w:val="20"/>
        </w:rPr>
        <w:t> </w:t>
      </w:r>
    </w:p>
    <w:p w14:paraId="5ACD2F77" w14:textId="77777777" w:rsidR="00DF7117" w:rsidRPr="00DF7117" w:rsidRDefault="00DF7117" w:rsidP="00DF7117">
      <w:pPr>
        <w:pStyle w:val="paragraph"/>
        <w:spacing w:before="0" w:beforeAutospacing="0" w:after="0" w:afterAutospacing="0" w:line="480" w:lineRule="auto"/>
        <w:jc w:val="both"/>
        <w:textAlignment w:val="baseline"/>
        <w:rPr>
          <w:rStyle w:val="eop"/>
          <w:sz w:val="20"/>
          <w:szCs w:val="20"/>
        </w:rPr>
      </w:pPr>
    </w:p>
    <w:p w14:paraId="7F9CEB90" w14:textId="77777777" w:rsidR="00DF7117" w:rsidRDefault="00DF7117" w:rsidP="00DF7117">
      <w:pPr>
        <w:pStyle w:val="paragraph"/>
        <w:spacing w:before="0" w:beforeAutospacing="0" w:after="0" w:afterAutospacing="0" w:line="480" w:lineRule="auto"/>
        <w:jc w:val="both"/>
        <w:textAlignment w:val="baseline"/>
        <w:rPr>
          <w:rStyle w:val="eop"/>
          <w:color w:val="000000"/>
          <w:sz w:val="20"/>
          <w:szCs w:val="20"/>
        </w:rPr>
      </w:pPr>
      <w:r w:rsidRPr="00DF7117">
        <w:rPr>
          <w:rStyle w:val="normaltextrun"/>
          <w:color w:val="000000"/>
          <w:sz w:val="20"/>
          <w:szCs w:val="20"/>
        </w:rPr>
        <w:t xml:space="preserve">Baldwin M. W., </w:t>
      </w:r>
      <w:proofErr w:type="spellStart"/>
      <w:r w:rsidRPr="00DF7117">
        <w:rPr>
          <w:rStyle w:val="normaltextrun"/>
          <w:color w:val="000000"/>
          <w:sz w:val="20"/>
          <w:szCs w:val="20"/>
        </w:rPr>
        <w:t>Keelan</w:t>
      </w:r>
      <w:proofErr w:type="spellEnd"/>
      <w:r w:rsidRPr="00DF7117">
        <w:rPr>
          <w:rStyle w:val="normaltextrun"/>
          <w:color w:val="000000"/>
          <w:sz w:val="20"/>
          <w:szCs w:val="20"/>
        </w:rPr>
        <w:t xml:space="preserve"> J. P. R., Fehr B., </w:t>
      </w:r>
      <w:proofErr w:type="spellStart"/>
      <w:r w:rsidRPr="00DF7117">
        <w:rPr>
          <w:rStyle w:val="normaltextrun"/>
          <w:color w:val="000000"/>
          <w:sz w:val="20"/>
          <w:szCs w:val="20"/>
        </w:rPr>
        <w:t>Enns</w:t>
      </w:r>
      <w:proofErr w:type="spellEnd"/>
      <w:r w:rsidRPr="00DF7117">
        <w:rPr>
          <w:rStyle w:val="normaltextrun"/>
          <w:color w:val="000000"/>
          <w:sz w:val="20"/>
          <w:szCs w:val="20"/>
        </w:rPr>
        <w:t xml:space="preserve"> V., </w:t>
      </w:r>
      <w:proofErr w:type="spellStart"/>
      <w:r w:rsidRPr="00DF7117">
        <w:rPr>
          <w:rStyle w:val="normaltextrun"/>
          <w:color w:val="000000"/>
          <w:sz w:val="20"/>
          <w:szCs w:val="20"/>
        </w:rPr>
        <w:t>Koh-Rangarajoo</w:t>
      </w:r>
      <w:proofErr w:type="spellEnd"/>
      <w:r w:rsidRPr="00DF7117">
        <w:rPr>
          <w:rStyle w:val="normaltextrun"/>
          <w:color w:val="000000"/>
          <w:sz w:val="20"/>
          <w:szCs w:val="20"/>
        </w:rPr>
        <w:t xml:space="preserve"> E. (1996). Social-cognitive conceptualization of attachment working models: Availability and accessibility effects. </w:t>
      </w:r>
      <w:r w:rsidRPr="00DF7117">
        <w:rPr>
          <w:rStyle w:val="normaltextrun"/>
          <w:i/>
          <w:iCs/>
          <w:color w:val="000000"/>
          <w:sz w:val="20"/>
          <w:szCs w:val="20"/>
        </w:rPr>
        <w:t>Journal of Personality and Social Psychology</w:t>
      </w:r>
      <w:r w:rsidRPr="00DF7117">
        <w:rPr>
          <w:rStyle w:val="normaltextrun"/>
          <w:color w:val="000000"/>
          <w:sz w:val="20"/>
          <w:szCs w:val="20"/>
        </w:rPr>
        <w:t>, 71, 94–109. </w:t>
      </w:r>
      <w:proofErr w:type="spellStart"/>
      <w:r w:rsidR="002C2714">
        <w:fldChar w:fldCharType="begin"/>
      </w:r>
      <w:r w:rsidR="002C2714">
        <w:instrText xml:space="preserve"> HYPERLINK "https://doi.org/10.1037/0022-3514.71.1.94" \t "_blank" </w:instrText>
      </w:r>
      <w:r w:rsidR="002C2714">
        <w:fldChar w:fldCharType="separate"/>
      </w:r>
      <w:r w:rsidRPr="00DF7117">
        <w:rPr>
          <w:rStyle w:val="normaltextrun"/>
          <w:color w:val="000000"/>
          <w:sz w:val="20"/>
          <w:szCs w:val="20"/>
          <w:u w:val="single"/>
          <w:shd w:val="clear" w:color="auto" w:fill="E1E3E6"/>
        </w:rPr>
        <w:t>Crossref</w:t>
      </w:r>
      <w:proofErr w:type="spellEnd"/>
      <w:r w:rsidR="002C2714">
        <w:rPr>
          <w:rStyle w:val="normaltextrun"/>
          <w:color w:val="000000"/>
          <w:sz w:val="20"/>
          <w:szCs w:val="20"/>
          <w:u w:val="single"/>
          <w:shd w:val="clear" w:color="auto" w:fill="E1E3E6"/>
        </w:rPr>
        <w:fldChar w:fldCharType="end"/>
      </w:r>
      <w:r w:rsidRPr="00DF7117">
        <w:rPr>
          <w:rStyle w:val="normaltextrun"/>
          <w:color w:val="000000"/>
          <w:sz w:val="20"/>
          <w:szCs w:val="20"/>
        </w:rPr>
        <w:t>. </w:t>
      </w:r>
      <w:hyperlink r:id="rId10" w:tgtFrame="_blank" w:history="1">
        <w:r w:rsidRPr="00DF7117">
          <w:rPr>
            <w:rStyle w:val="normaltextrun"/>
            <w:color w:val="000000"/>
            <w:sz w:val="20"/>
            <w:szCs w:val="20"/>
            <w:u w:val="single"/>
          </w:rPr>
          <w:t>ISI</w:t>
        </w:r>
      </w:hyperlink>
      <w:r w:rsidRPr="00DF7117">
        <w:rPr>
          <w:rStyle w:val="normaltextrun"/>
          <w:color w:val="000000"/>
          <w:sz w:val="20"/>
          <w:szCs w:val="20"/>
        </w:rPr>
        <w:t>.</w:t>
      </w:r>
      <w:r w:rsidRPr="00DF7117">
        <w:rPr>
          <w:rStyle w:val="eop"/>
          <w:color w:val="000000"/>
          <w:sz w:val="20"/>
          <w:szCs w:val="20"/>
        </w:rPr>
        <w:t> </w:t>
      </w:r>
    </w:p>
    <w:p w14:paraId="5BAB5652"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p w14:paraId="4205DFF5" w14:textId="77777777" w:rsidR="00DF7117" w:rsidRDefault="00DF7117"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Bandura A. (1978). Social learning theory of aggression. Journal of Communication, 28(3), 12-29.</w:t>
      </w:r>
      <w:r w:rsidRPr="00DF7117">
        <w:rPr>
          <w:rStyle w:val="eop"/>
          <w:sz w:val="20"/>
          <w:szCs w:val="20"/>
        </w:rPr>
        <w:t> </w:t>
      </w:r>
    </w:p>
    <w:p w14:paraId="52FE3252"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p w14:paraId="766DA287" w14:textId="77777777" w:rsidR="00DF7117" w:rsidRDefault="00DF7117"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 xml:space="preserve">Batten S. J., Aslan M., </w:t>
      </w:r>
      <w:proofErr w:type="spellStart"/>
      <w:r w:rsidRPr="00DF7117">
        <w:rPr>
          <w:rStyle w:val="normaltextrun"/>
          <w:sz w:val="20"/>
          <w:szCs w:val="20"/>
        </w:rPr>
        <w:t>Maciejewski</w:t>
      </w:r>
      <w:proofErr w:type="spellEnd"/>
      <w:r w:rsidRPr="00DF7117">
        <w:rPr>
          <w:rStyle w:val="normaltextrun"/>
          <w:sz w:val="20"/>
          <w:szCs w:val="20"/>
        </w:rPr>
        <w:t xml:space="preserve"> P. K., </w:t>
      </w:r>
      <w:proofErr w:type="spellStart"/>
      <w:r w:rsidRPr="00DF7117">
        <w:rPr>
          <w:rStyle w:val="normaltextrun"/>
          <w:sz w:val="20"/>
          <w:szCs w:val="20"/>
        </w:rPr>
        <w:t>Mazure</w:t>
      </w:r>
      <w:proofErr w:type="spellEnd"/>
      <w:r w:rsidRPr="00DF7117">
        <w:rPr>
          <w:rStyle w:val="normaltextrun"/>
          <w:sz w:val="20"/>
          <w:szCs w:val="20"/>
        </w:rPr>
        <w:t xml:space="preserve"> C. M. (2004). Childhood maltreatment as a risk factor for adult cardiovascular disease and depression. Journal of Clinical Psychiatry, 65, 249-254.</w:t>
      </w:r>
      <w:r w:rsidRPr="00DF7117">
        <w:rPr>
          <w:rStyle w:val="eop"/>
          <w:sz w:val="20"/>
          <w:szCs w:val="20"/>
        </w:rPr>
        <w:t> </w:t>
      </w:r>
    </w:p>
    <w:p w14:paraId="5128C8F6"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p w14:paraId="6700FDCA" w14:textId="77777777" w:rsidR="00DF7117" w:rsidRDefault="00DF7117"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 xml:space="preserve">Bellis, M., Ashton, K., Hughes, K., Ford, K., Bishop, J., &amp; </w:t>
      </w:r>
      <w:proofErr w:type="spellStart"/>
      <w:r w:rsidRPr="00DF7117">
        <w:rPr>
          <w:rStyle w:val="normaltextrun"/>
          <w:sz w:val="20"/>
          <w:szCs w:val="20"/>
        </w:rPr>
        <w:t>Paranjothy</w:t>
      </w:r>
      <w:proofErr w:type="spellEnd"/>
      <w:r w:rsidRPr="00DF7117">
        <w:rPr>
          <w:rStyle w:val="normaltextrun"/>
          <w:sz w:val="20"/>
          <w:szCs w:val="20"/>
        </w:rPr>
        <w:t>, S (2015) Adverse Childhood Experiences and their impact on health-harming behaviours in the Welsh adult population : Alcohol Use, Drug Use, Violence, Sexual Behaviour, Incarceration, Smoking and Poor Diet. Public Health Wales NHS Trust</w:t>
      </w:r>
      <w:r w:rsidRPr="00DF7117">
        <w:rPr>
          <w:rStyle w:val="eop"/>
          <w:sz w:val="20"/>
          <w:szCs w:val="20"/>
        </w:rPr>
        <w:t> </w:t>
      </w:r>
    </w:p>
    <w:p w14:paraId="6AECBB0F"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p w14:paraId="2C152C30" w14:textId="77777777" w:rsidR="00DF7117" w:rsidRDefault="00DF7117" w:rsidP="00DF7117">
      <w:pPr>
        <w:pStyle w:val="paragraph"/>
        <w:spacing w:before="0" w:beforeAutospacing="0" w:after="0" w:afterAutospacing="0" w:line="480" w:lineRule="auto"/>
        <w:jc w:val="both"/>
        <w:textAlignment w:val="baseline"/>
        <w:rPr>
          <w:rStyle w:val="scxw7278975"/>
          <w:color w:val="000000"/>
          <w:sz w:val="20"/>
          <w:szCs w:val="20"/>
        </w:rPr>
      </w:pPr>
      <w:proofErr w:type="spellStart"/>
      <w:r w:rsidRPr="00DF7117">
        <w:rPr>
          <w:rStyle w:val="normaltextrun"/>
          <w:color w:val="000000"/>
          <w:sz w:val="20"/>
          <w:szCs w:val="20"/>
        </w:rPr>
        <w:t>Capaldi</w:t>
      </w:r>
      <w:proofErr w:type="spellEnd"/>
      <w:r w:rsidRPr="00DF7117">
        <w:rPr>
          <w:rStyle w:val="normaltextrun"/>
          <w:color w:val="000000"/>
          <w:sz w:val="20"/>
          <w:szCs w:val="20"/>
        </w:rPr>
        <w:t xml:space="preserve"> D. M., </w:t>
      </w:r>
      <w:proofErr w:type="spellStart"/>
      <w:r w:rsidRPr="00DF7117">
        <w:rPr>
          <w:rStyle w:val="normaltextrun"/>
          <w:color w:val="000000"/>
          <w:sz w:val="20"/>
          <w:szCs w:val="20"/>
        </w:rPr>
        <w:t>Knoble</w:t>
      </w:r>
      <w:proofErr w:type="spellEnd"/>
      <w:r w:rsidRPr="00DF7117">
        <w:rPr>
          <w:rStyle w:val="normaltextrun"/>
          <w:color w:val="000000"/>
          <w:sz w:val="20"/>
          <w:szCs w:val="20"/>
        </w:rPr>
        <w:t xml:space="preserve"> N. B., </w:t>
      </w:r>
      <w:proofErr w:type="spellStart"/>
      <w:r w:rsidRPr="00DF7117">
        <w:rPr>
          <w:rStyle w:val="normaltextrun"/>
          <w:color w:val="000000"/>
          <w:sz w:val="20"/>
          <w:szCs w:val="20"/>
        </w:rPr>
        <w:t>Shortt</w:t>
      </w:r>
      <w:proofErr w:type="spellEnd"/>
      <w:r w:rsidRPr="00DF7117">
        <w:rPr>
          <w:rStyle w:val="normaltextrun"/>
          <w:color w:val="000000"/>
          <w:sz w:val="20"/>
          <w:szCs w:val="20"/>
        </w:rPr>
        <w:t xml:space="preserve"> J. W., Kim H. K. (2012). A systematic review of risk factors for intimate partner violence. Partner Abuse, 3, 231-280. </w:t>
      </w:r>
      <w:proofErr w:type="spellStart"/>
      <w:r w:rsidRPr="00DF7117">
        <w:rPr>
          <w:rStyle w:val="normaltextrun"/>
          <w:color w:val="000000"/>
          <w:sz w:val="20"/>
          <w:szCs w:val="20"/>
        </w:rPr>
        <w:t>Crossref</w:t>
      </w:r>
      <w:proofErr w:type="spellEnd"/>
      <w:r w:rsidRPr="00DF7117">
        <w:rPr>
          <w:rStyle w:val="normaltextrun"/>
          <w:color w:val="000000"/>
          <w:sz w:val="20"/>
          <w:szCs w:val="20"/>
        </w:rPr>
        <w:t xml:space="preserve"> PubMed.</w:t>
      </w:r>
      <w:r w:rsidRPr="00DF7117">
        <w:rPr>
          <w:rStyle w:val="scxw7278975"/>
          <w:color w:val="000000"/>
          <w:sz w:val="20"/>
          <w:szCs w:val="20"/>
        </w:rPr>
        <w:t> </w:t>
      </w:r>
    </w:p>
    <w:p w14:paraId="71C3D0BD" w14:textId="77777777" w:rsidR="00DF7117" w:rsidRPr="00DF7117" w:rsidRDefault="00DF7117" w:rsidP="00DF7117">
      <w:pPr>
        <w:pStyle w:val="paragraph"/>
        <w:spacing w:before="0" w:beforeAutospacing="0" w:after="0" w:afterAutospacing="0" w:line="480" w:lineRule="auto"/>
        <w:jc w:val="both"/>
        <w:textAlignment w:val="baseline"/>
        <w:rPr>
          <w:rStyle w:val="scxw7278975"/>
          <w:color w:val="000000"/>
          <w:sz w:val="20"/>
          <w:szCs w:val="20"/>
        </w:rPr>
      </w:pPr>
    </w:p>
    <w:p w14:paraId="434D064D" w14:textId="77777777" w:rsidR="00DF7117" w:rsidRDefault="00DF7117"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 xml:space="preserve">Cassidy. J, Shaver, P. R. (2016) </w:t>
      </w:r>
      <w:r w:rsidRPr="00DF7117">
        <w:rPr>
          <w:rStyle w:val="normaltextrun"/>
          <w:i/>
          <w:iCs/>
          <w:sz w:val="20"/>
          <w:szCs w:val="20"/>
        </w:rPr>
        <w:t>Handbook of Attachment: Theory, Research, and Clinical Applications</w:t>
      </w:r>
      <w:r w:rsidRPr="00DF7117">
        <w:rPr>
          <w:rStyle w:val="normaltextrun"/>
          <w:sz w:val="20"/>
          <w:szCs w:val="20"/>
        </w:rPr>
        <w:t>, (3</w:t>
      </w:r>
      <w:r w:rsidRPr="00DF7117">
        <w:rPr>
          <w:rStyle w:val="normaltextrun"/>
          <w:sz w:val="20"/>
          <w:szCs w:val="20"/>
          <w:vertAlign w:val="superscript"/>
        </w:rPr>
        <w:t xml:space="preserve">rd </w:t>
      </w:r>
      <w:r w:rsidRPr="00DF7117">
        <w:rPr>
          <w:rStyle w:val="normaltextrun"/>
          <w:sz w:val="20"/>
          <w:szCs w:val="20"/>
        </w:rPr>
        <w:t>Ed)  </w:t>
      </w:r>
      <w:r w:rsidRPr="00DF7117">
        <w:rPr>
          <w:rStyle w:val="eop"/>
          <w:sz w:val="20"/>
          <w:szCs w:val="20"/>
        </w:rPr>
        <w:t> </w:t>
      </w:r>
    </w:p>
    <w:p w14:paraId="2F43631B"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p w14:paraId="7CF7A225" w14:textId="77777777" w:rsidR="00DF7117" w:rsidRPr="00DF7117" w:rsidRDefault="00DF7117" w:rsidP="00DF7117">
      <w:pPr>
        <w:spacing w:line="480" w:lineRule="auto"/>
        <w:jc w:val="both"/>
        <w:rPr>
          <w:rFonts w:ascii="Times New Roman" w:hAnsi="Times New Roman" w:cs="Times New Roman"/>
          <w:sz w:val="20"/>
          <w:szCs w:val="20"/>
        </w:rPr>
      </w:pPr>
      <w:r w:rsidRPr="00DF7117">
        <w:rPr>
          <w:rFonts w:ascii="Times New Roman" w:hAnsi="Times New Roman" w:cs="Times New Roman"/>
          <w:sz w:val="20"/>
          <w:szCs w:val="20"/>
        </w:rPr>
        <w:lastRenderedPageBreak/>
        <w:t>Chang, Bo. (2019). Reflection in Learning. 23. 10.24059/olj.v23i1.1447.</w:t>
      </w:r>
    </w:p>
    <w:p w14:paraId="43144E0B" w14:textId="77777777" w:rsidR="00DF7117" w:rsidRPr="00DF7117" w:rsidRDefault="00DF7117" w:rsidP="00DF7117">
      <w:pPr>
        <w:pStyle w:val="paragraph"/>
        <w:spacing w:before="0" w:after="0" w:line="480" w:lineRule="auto"/>
        <w:jc w:val="both"/>
        <w:textAlignment w:val="baseline"/>
        <w:rPr>
          <w:sz w:val="20"/>
          <w:szCs w:val="20"/>
        </w:rPr>
      </w:pPr>
      <w:r w:rsidRPr="00DF7117">
        <w:rPr>
          <w:rStyle w:val="normaltextrun"/>
          <w:sz w:val="20"/>
          <w:szCs w:val="20"/>
        </w:rPr>
        <w:t xml:space="preserve">Chevalier, G., Sinatra, S. T., </w:t>
      </w:r>
      <w:proofErr w:type="spellStart"/>
      <w:r w:rsidRPr="00DF7117">
        <w:rPr>
          <w:rStyle w:val="normaltextrun"/>
          <w:sz w:val="20"/>
          <w:szCs w:val="20"/>
        </w:rPr>
        <w:t>Oschman</w:t>
      </w:r>
      <w:proofErr w:type="spellEnd"/>
      <w:r w:rsidRPr="00DF7117">
        <w:rPr>
          <w:rStyle w:val="normaltextrun"/>
          <w:sz w:val="20"/>
          <w:szCs w:val="20"/>
        </w:rPr>
        <w:t xml:space="preserve">, J. L., </w:t>
      </w:r>
      <w:proofErr w:type="spellStart"/>
      <w:r w:rsidRPr="00DF7117">
        <w:rPr>
          <w:rStyle w:val="normaltextrun"/>
          <w:sz w:val="20"/>
          <w:szCs w:val="20"/>
        </w:rPr>
        <w:t>Sokal</w:t>
      </w:r>
      <w:proofErr w:type="spellEnd"/>
      <w:r w:rsidRPr="00DF7117">
        <w:rPr>
          <w:rStyle w:val="normaltextrun"/>
          <w:sz w:val="20"/>
          <w:szCs w:val="20"/>
        </w:rPr>
        <w:t xml:space="preserve">, K., &amp; </w:t>
      </w:r>
      <w:proofErr w:type="spellStart"/>
      <w:r w:rsidRPr="00DF7117">
        <w:rPr>
          <w:rStyle w:val="normaltextrun"/>
          <w:sz w:val="20"/>
          <w:szCs w:val="20"/>
        </w:rPr>
        <w:t>Sokal</w:t>
      </w:r>
      <w:proofErr w:type="spellEnd"/>
      <w:r w:rsidRPr="00DF7117">
        <w:rPr>
          <w:rStyle w:val="normaltextrun"/>
          <w:sz w:val="20"/>
          <w:szCs w:val="20"/>
        </w:rPr>
        <w:t>, P. (2012). Retrieved from https://www.ncbi.nlm.nih.gov/pmc/articles/PMC3265077/ </w:t>
      </w:r>
      <w:r w:rsidRPr="00DF7117">
        <w:rPr>
          <w:rStyle w:val="eop"/>
          <w:sz w:val="20"/>
          <w:szCs w:val="20"/>
        </w:rPr>
        <w:t> </w:t>
      </w:r>
    </w:p>
    <w:p w14:paraId="7D02C559" w14:textId="77777777" w:rsidR="00DF7117" w:rsidRPr="00DF7117" w:rsidRDefault="00DF7117" w:rsidP="00DF7117">
      <w:pPr>
        <w:pStyle w:val="paragraph"/>
        <w:spacing w:before="0" w:beforeAutospacing="0" w:after="0" w:afterAutospacing="0" w:line="480" w:lineRule="auto"/>
        <w:jc w:val="both"/>
        <w:textAlignment w:val="baseline"/>
        <w:rPr>
          <w:rStyle w:val="eop"/>
          <w:sz w:val="20"/>
          <w:szCs w:val="20"/>
        </w:rPr>
      </w:pPr>
      <w:proofErr w:type="spellStart"/>
      <w:r w:rsidRPr="00DF7117">
        <w:rPr>
          <w:rStyle w:val="normaltextrun"/>
          <w:sz w:val="20"/>
          <w:szCs w:val="20"/>
        </w:rPr>
        <w:t>Condly</w:t>
      </w:r>
      <w:proofErr w:type="spellEnd"/>
      <w:r w:rsidRPr="00DF7117">
        <w:rPr>
          <w:rStyle w:val="normaltextrun"/>
          <w:sz w:val="20"/>
          <w:szCs w:val="20"/>
        </w:rPr>
        <w:t xml:space="preserve">, S. J. (2006). Resilience in Children: A Review of Literature </w:t>
      </w:r>
      <w:proofErr w:type="gramStart"/>
      <w:r w:rsidRPr="00DF7117">
        <w:rPr>
          <w:rStyle w:val="normaltextrun"/>
          <w:sz w:val="20"/>
          <w:szCs w:val="20"/>
        </w:rPr>
        <w:t>With</w:t>
      </w:r>
      <w:proofErr w:type="gramEnd"/>
      <w:r w:rsidRPr="00DF7117">
        <w:rPr>
          <w:rStyle w:val="normaltextrun"/>
          <w:sz w:val="20"/>
          <w:szCs w:val="20"/>
        </w:rPr>
        <w:t xml:space="preserve"> Implications for Education. Urban Education, 41(3), 211-236. https://doi.org/10.1177/0042085906287902</w:t>
      </w:r>
      <w:r w:rsidRPr="00DF7117">
        <w:rPr>
          <w:rStyle w:val="eop"/>
          <w:sz w:val="20"/>
          <w:szCs w:val="20"/>
        </w:rPr>
        <w:t> </w:t>
      </w:r>
    </w:p>
    <w:p w14:paraId="6E59E0DD" w14:textId="77777777" w:rsidR="00DF7117" w:rsidRPr="00DF7117" w:rsidRDefault="00DF7117" w:rsidP="00DF7117">
      <w:pPr>
        <w:spacing w:line="480" w:lineRule="auto"/>
        <w:jc w:val="both"/>
        <w:rPr>
          <w:rFonts w:ascii="Times New Roman" w:eastAsia="Times New Roman" w:hAnsi="Times New Roman" w:cs="Times New Roman"/>
          <w:kern w:val="0"/>
          <w:sz w:val="20"/>
          <w:szCs w:val="20"/>
          <w:lang w:eastAsia="en-GB"/>
          <w14:ligatures w14:val="none"/>
        </w:rPr>
      </w:pPr>
      <w:r w:rsidRPr="00DF7117">
        <w:rPr>
          <w:rFonts w:ascii="Times New Roman" w:eastAsia="Times New Roman" w:hAnsi="Times New Roman" w:cs="Times New Roman"/>
          <w:kern w:val="0"/>
          <w:sz w:val="20"/>
          <w:szCs w:val="20"/>
          <w:lang w:eastAsia="en-GB"/>
          <w14:ligatures w14:val="none"/>
        </w:rPr>
        <w:t xml:space="preserve">Department for Children, S. and F. (2009). Department for Children, Schools and Families Departmental Report 2009. Retrieved from </w:t>
      </w:r>
      <w:hyperlink r:id="rId11" w:history="1">
        <w:r w:rsidRPr="00DF7117">
          <w:rPr>
            <w:rStyle w:val="Hyperlink"/>
            <w:rFonts w:ascii="Times New Roman" w:eastAsia="Times New Roman" w:hAnsi="Times New Roman" w:cs="Times New Roman"/>
            <w:kern w:val="0"/>
            <w:sz w:val="20"/>
            <w:szCs w:val="20"/>
            <w:lang w:eastAsia="en-GB"/>
            <w14:ligatures w14:val="none"/>
          </w:rPr>
          <w:t>https://www.gov.uk/government/publications/department-for-children-schools-and-families-departmental-report-2009</w:t>
        </w:r>
      </w:hyperlink>
    </w:p>
    <w:p w14:paraId="0914701B" w14:textId="77777777" w:rsidR="00DF7117" w:rsidRPr="00DF7117" w:rsidRDefault="00DF7117" w:rsidP="00DF7117">
      <w:pPr>
        <w:pStyle w:val="paragraph"/>
        <w:spacing w:before="0" w:beforeAutospacing="0" w:after="0" w:afterAutospacing="0" w:line="480" w:lineRule="auto"/>
        <w:jc w:val="both"/>
        <w:textAlignment w:val="baseline"/>
        <w:rPr>
          <w:rStyle w:val="eop"/>
          <w:sz w:val="20"/>
          <w:szCs w:val="20"/>
        </w:rPr>
      </w:pPr>
      <w:r w:rsidRPr="00DF7117">
        <w:rPr>
          <w:rStyle w:val="normaltextrun"/>
          <w:sz w:val="20"/>
          <w:szCs w:val="20"/>
        </w:rPr>
        <w:t>Fagan A. A. (2005). The relationship between adolescent physical abuse and criminal offending: Support for an enduring and generalized cycle of violence. Journal of Family Violence, 20, 279-290.</w:t>
      </w:r>
      <w:r w:rsidRPr="00DF7117">
        <w:rPr>
          <w:rStyle w:val="eop"/>
          <w:sz w:val="20"/>
          <w:szCs w:val="20"/>
        </w:rPr>
        <w:t> </w:t>
      </w:r>
    </w:p>
    <w:p w14:paraId="701D6BFC" w14:textId="77777777" w:rsidR="00DF7117" w:rsidRPr="00DF7117" w:rsidRDefault="00DF7117" w:rsidP="00DF7117">
      <w:pPr>
        <w:spacing w:line="480" w:lineRule="auto"/>
        <w:jc w:val="both"/>
        <w:rPr>
          <w:rFonts w:ascii="Times New Roman" w:hAnsi="Times New Roman" w:cs="Times New Roman"/>
          <w:sz w:val="20"/>
          <w:szCs w:val="20"/>
        </w:rPr>
      </w:pPr>
      <w:r w:rsidRPr="00DF7117">
        <w:rPr>
          <w:rFonts w:ascii="Times New Roman" w:hAnsi="Times New Roman" w:cs="Times New Roman"/>
          <w:sz w:val="20"/>
          <w:szCs w:val="20"/>
        </w:rPr>
        <w:t>Gail, K. (2022). Retrieved from https://www.researchinpractice.org.uk/media/jf1ddhdw/supporting_practitioner_wellbeing_pg_web.pdf</w:t>
      </w:r>
    </w:p>
    <w:p w14:paraId="33C49AE2" w14:textId="77777777" w:rsidR="00DF7117" w:rsidRPr="00DF7117" w:rsidRDefault="00DF7117" w:rsidP="00DF7117">
      <w:pPr>
        <w:spacing w:line="480" w:lineRule="auto"/>
        <w:jc w:val="both"/>
        <w:rPr>
          <w:rFonts w:ascii="Times New Roman" w:hAnsi="Times New Roman" w:cs="Times New Roman"/>
          <w:sz w:val="20"/>
          <w:szCs w:val="20"/>
        </w:rPr>
      </w:pPr>
      <w:r w:rsidRPr="00DF7117">
        <w:rPr>
          <w:rFonts w:ascii="Times New Roman" w:hAnsi="Times New Roman" w:cs="Times New Roman"/>
          <w:sz w:val="20"/>
          <w:szCs w:val="20"/>
        </w:rPr>
        <w:t xml:space="preserve">Gibbs, G. (2013). Retrieved from </w:t>
      </w:r>
      <w:hyperlink r:id="rId12" w:history="1">
        <w:r w:rsidRPr="00DF7117">
          <w:rPr>
            <w:rStyle w:val="Hyperlink"/>
            <w:rFonts w:ascii="Times New Roman" w:hAnsi="Times New Roman" w:cs="Times New Roman"/>
            <w:sz w:val="20"/>
            <w:szCs w:val="20"/>
          </w:rPr>
          <w:t>https://thoughtsmostlyaboutlearning.files.wordpress.com/2015/12/learning-by-doing-graham-gibbs.pdf</w:t>
        </w:r>
      </w:hyperlink>
    </w:p>
    <w:p w14:paraId="18769F27"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r w:rsidRPr="00DF7117">
        <w:rPr>
          <w:rStyle w:val="normaltextrun"/>
          <w:sz w:val="20"/>
          <w:szCs w:val="20"/>
        </w:rPr>
        <w:t>GOV. (2017). Retrieved from https://www.gov.uk/government/publications/working-definition-of-trauma-informed-practice/working-definition-of-trauma-informed-practice</w:t>
      </w:r>
      <w:r w:rsidRPr="00DF7117">
        <w:rPr>
          <w:rStyle w:val="eop"/>
          <w:sz w:val="20"/>
          <w:szCs w:val="20"/>
        </w:rPr>
        <w:t> </w:t>
      </w:r>
    </w:p>
    <w:p w14:paraId="19C466D9"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r w:rsidRPr="00DF7117">
        <w:rPr>
          <w:sz w:val="20"/>
          <w:szCs w:val="20"/>
        </w:rPr>
        <w:t xml:space="preserve">Health and Safety Executive (2021). Work-related Stress, Anxiety or Depression in Great Britain 2021. Health and Safety Executive. </w:t>
      </w:r>
      <w:hyperlink r:id="rId13" w:history="1">
        <w:r w:rsidRPr="00DF7117">
          <w:rPr>
            <w:rStyle w:val="Hyperlink"/>
            <w:sz w:val="20"/>
            <w:szCs w:val="20"/>
          </w:rPr>
          <w:t>https://www.hse.gov.uk/statistics/causdis/stress.pdf</w:t>
        </w:r>
      </w:hyperlink>
      <w:r w:rsidRPr="00DF7117">
        <w:rPr>
          <w:sz w:val="20"/>
          <w:szCs w:val="20"/>
        </w:rPr>
        <w:t>.</w:t>
      </w:r>
    </w:p>
    <w:p w14:paraId="1EAA57D8" w14:textId="77777777" w:rsidR="00DF7117" w:rsidRPr="00DF7117" w:rsidRDefault="00DF7117" w:rsidP="00DF7117">
      <w:pPr>
        <w:pStyle w:val="paragraph"/>
        <w:spacing w:before="0" w:after="0" w:line="480" w:lineRule="auto"/>
        <w:jc w:val="both"/>
        <w:textAlignment w:val="baseline"/>
        <w:rPr>
          <w:sz w:val="20"/>
          <w:szCs w:val="20"/>
        </w:rPr>
      </w:pPr>
      <w:r w:rsidRPr="00DF7117">
        <w:rPr>
          <w:rStyle w:val="normaltextrun"/>
          <w:sz w:val="20"/>
          <w:szCs w:val="20"/>
        </w:rPr>
        <w:t xml:space="preserve">Just A. Return to Nature: The True Natural Method of Healing and Living and </w:t>
      </w:r>
      <w:proofErr w:type="gramStart"/>
      <w:r w:rsidRPr="00DF7117">
        <w:rPr>
          <w:rStyle w:val="normaltextrun"/>
          <w:sz w:val="20"/>
          <w:szCs w:val="20"/>
        </w:rPr>
        <w:t>The</w:t>
      </w:r>
      <w:proofErr w:type="gramEnd"/>
      <w:r w:rsidRPr="00DF7117">
        <w:rPr>
          <w:rStyle w:val="normaltextrun"/>
          <w:sz w:val="20"/>
          <w:szCs w:val="20"/>
        </w:rPr>
        <w:t xml:space="preserve"> True Salvation of the Soul. New York, NY, USA: B. Lust; 1903.</w:t>
      </w:r>
      <w:r w:rsidRPr="00DF7117">
        <w:rPr>
          <w:rStyle w:val="eop"/>
          <w:sz w:val="20"/>
          <w:szCs w:val="20"/>
        </w:rPr>
        <w:t> </w:t>
      </w:r>
    </w:p>
    <w:p w14:paraId="07F8B81D"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roofErr w:type="spellStart"/>
      <w:r w:rsidRPr="00DF7117">
        <w:rPr>
          <w:sz w:val="20"/>
          <w:szCs w:val="20"/>
        </w:rPr>
        <w:t>Kinman</w:t>
      </w:r>
      <w:proofErr w:type="spellEnd"/>
      <w:r w:rsidRPr="00DF7117">
        <w:rPr>
          <w:sz w:val="20"/>
          <w:szCs w:val="20"/>
        </w:rPr>
        <w:t xml:space="preserve">, G., &amp; Grant, L. (2020). Emotional demands, compassion and mental health in social workers. Occupational Medicine, 20(2), 89–94. </w:t>
      </w:r>
      <w:hyperlink r:id="rId14" w:history="1">
        <w:r w:rsidRPr="00DF7117">
          <w:rPr>
            <w:rStyle w:val="Hyperlink"/>
            <w:sz w:val="20"/>
            <w:szCs w:val="20"/>
          </w:rPr>
          <w:t>https://doi.org/10.1093/occmed/kqz144</w:t>
        </w:r>
      </w:hyperlink>
    </w:p>
    <w:p w14:paraId="6BBBDE50" w14:textId="77777777" w:rsidR="00DF7117" w:rsidRPr="00DF7117" w:rsidRDefault="00DF7117" w:rsidP="00DF7117">
      <w:pPr>
        <w:spacing w:line="480" w:lineRule="auto"/>
        <w:jc w:val="both"/>
        <w:rPr>
          <w:rFonts w:ascii="Times New Roman" w:hAnsi="Times New Roman" w:cs="Times New Roman"/>
          <w:sz w:val="20"/>
          <w:szCs w:val="20"/>
        </w:rPr>
      </w:pPr>
      <w:r w:rsidRPr="00DF7117">
        <w:rPr>
          <w:rFonts w:ascii="Times New Roman" w:hAnsi="Times New Roman" w:cs="Times New Roman"/>
          <w:sz w:val="20"/>
          <w:szCs w:val="20"/>
        </w:rPr>
        <w:t>Kolb, D. A. Experiential Learning - Experience as the Source of Learning and Development Prentice- Hall, New Jersey. 1984.</w:t>
      </w:r>
    </w:p>
    <w:p w14:paraId="214CA298"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r w:rsidRPr="00DF7117">
        <w:rPr>
          <w:sz w:val="20"/>
          <w:szCs w:val="20"/>
        </w:rPr>
        <w:t xml:space="preserve">Lee, J. J., &amp; Miller, S. E. (2013). A self-care framework for social workers: Building a strong foundation for practice. Families in Society: The Journal of Contemporary Social Services, 94(2), 96-103. </w:t>
      </w:r>
      <w:hyperlink r:id="rId15" w:history="1">
        <w:r w:rsidRPr="00DF7117">
          <w:rPr>
            <w:rStyle w:val="Hyperlink"/>
            <w:sz w:val="20"/>
            <w:szCs w:val="20"/>
          </w:rPr>
          <w:t>https://doi.org/10.1606%2F1044-3894.4289</w:t>
        </w:r>
      </w:hyperlink>
    </w:p>
    <w:p w14:paraId="14065AB1"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roofErr w:type="spellStart"/>
      <w:r w:rsidRPr="00DF7117">
        <w:rPr>
          <w:rStyle w:val="normaltextrun"/>
          <w:sz w:val="20"/>
          <w:szCs w:val="20"/>
        </w:rPr>
        <w:lastRenderedPageBreak/>
        <w:t>Lubit</w:t>
      </w:r>
      <w:proofErr w:type="spellEnd"/>
      <w:r w:rsidRPr="00DF7117">
        <w:rPr>
          <w:rStyle w:val="normaltextrun"/>
          <w:sz w:val="20"/>
          <w:szCs w:val="20"/>
        </w:rPr>
        <w:t xml:space="preserve"> R, </w:t>
      </w:r>
      <w:proofErr w:type="spellStart"/>
      <w:r w:rsidRPr="00DF7117">
        <w:rPr>
          <w:rStyle w:val="normaltextrun"/>
          <w:sz w:val="20"/>
          <w:szCs w:val="20"/>
        </w:rPr>
        <w:t>Rovine</w:t>
      </w:r>
      <w:proofErr w:type="spellEnd"/>
      <w:r w:rsidRPr="00DF7117">
        <w:rPr>
          <w:rStyle w:val="normaltextrun"/>
          <w:sz w:val="20"/>
          <w:szCs w:val="20"/>
        </w:rPr>
        <w:t xml:space="preserve"> D, </w:t>
      </w:r>
      <w:proofErr w:type="spellStart"/>
      <w:r w:rsidRPr="00DF7117">
        <w:rPr>
          <w:rStyle w:val="normaltextrun"/>
          <w:sz w:val="20"/>
          <w:szCs w:val="20"/>
        </w:rPr>
        <w:t>DeFrancisci</w:t>
      </w:r>
      <w:proofErr w:type="spellEnd"/>
      <w:r w:rsidRPr="00DF7117">
        <w:rPr>
          <w:rStyle w:val="normaltextrun"/>
          <w:sz w:val="20"/>
          <w:szCs w:val="20"/>
        </w:rPr>
        <w:t xml:space="preserve"> L, Eth S. Impact of trauma on children. J </w:t>
      </w:r>
      <w:proofErr w:type="spellStart"/>
      <w:r w:rsidRPr="00DF7117">
        <w:rPr>
          <w:rStyle w:val="normaltextrun"/>
          <w:sz w:val="20"/>
          <w:szCs w:val="20"/>
        </w:rPr>
        <w:t>Psychiatr</w:t>
      </w:r>
      <w:proofErr w:type="spellEnd"/>
      <w:r w:rsidRPr="00DF7117">
        <w:rPr>
          <w:rStyle w:val="normaltextrun"/>
          <w:sz w:val="20"/>
          <w:szCs w:val="20"/>
        </w:rPr>
        <w:t xml:space="preserve"> </w:t>
      </w:r>
      <w:proofErr w:type="spellStart"/>
      <w:r w:rsidRPr="00DF7117">
        <w:rPr>
          <w:rStyle w:val="normaltextrun"/>
          <w:sz w:val="20"/>
          <w:szCs w:val="20"/>
        </w:rPr>
        <w:t>Pract</w:t>
      </w:r>
      <w:proofErr w:type="spellEnd"/>
      <w:r w:rsidRPr="00DF7117">
        <w:rPr>
          <w:rStyle w:val="normaltextrun"/>
          <w:sz w:val="20"/>
          <w:szCs w:val="20"/>
        </w:rPr>
        <w:t>. 2003 Mar</w:t>
      </w:r>
      <w:proofErr w:type="gramStart"/>
      <w:r w:rsidRPr="00DF7117">
        <w:rPr>
          <w:rStyle w:val="normaltextrun"/>
          <w:sz w:val="20"/>
          <w:szCs w:val="20"/>
        </w:rPr>
        <w:t>;9</w:t>
      </w:r>
      <w:proofErr w:type="gramEnd"/>
      <w:r w:rsidRPr="00DF7117">
        <w:rPr>
          <w:rStyle w:val="normaltextrun"/>
          <w:sz w:val="20"/>
          <w:szCs w:val="20"/>
        </w:rPr>
        <w:t xml:space="preserve">(2):128-38. </w:t>
      </w:r>
      <w:proofErr w:type="spellStart"/>
      <w:proofErr w:type="gramStart"/>
      <w:r w:rsidRPr="00DF7117">
        <w:rPr>
          <w:rStyle w:val="normaltextrun"/>
          <w:sz w:val="20"/>
          <w:szCs w:val="20"/>
        </w:rPr>
        <w:t>doi</w:t>
      </w:r>
      <w:proofErr w:type="spellEnd"/>
      <w:proofErr w:type="gramEnd"/>
      <w:r w:rsidRPr="00DF7117">
        <w:rPr>
          <w:rStyle w:val="normaltextrun"/>
          <w:sz w:val="20"/>
          <w:szCs w:val="20"/>
        </w:rPr>
        <w:t>: 10.1097/00131746-200303000-00004. PMID: 15985923.</w:t>
      </w:r>
      <w:r w:rsidRPr="00DF7117">
        <w:rPr>
          <w:rStyle w:val="eop"/>
          <w:sz w:val="20"/>
          <w:szCs w:val="20"/>
        </w:rPr>
        <w:t> </w:t>
      </w:r>
    </w:p>
    <w:p w14:paraId="52D1F7FD" w14:textId="77777777" w:rsidR="00DF7117" w:rsidRPr="00DF7117" w:rsidRDefault="00DF7117" w:rsidP="00DF7117">
      <w:pPr>
        <w:spacing w:line="480" w:lineRule="auto"/>
        <w:jc w:val="both"/>
        <w:rPr>
          <w:rFonts w:ascii="Times New Roman" w:hAnsi="Times New Roman" w:cs="Times New Roman"/>
          <w:sz w:val="20"/>
          <w:szCs w:val="20"/>
        </w:rPr>
      </w:pPr>
      <w:proofErr w:type="spellStart"/>
      <w:r w:rsidRPr="00DF7117">
        <w:rPr>
          <w:rFonts w:ascii="Times New Roman" w:hAnsi="Times New Roman" w:cs="Times New Roman"/>
          <w:sz w:val="20"/>
          <w:szCs w:val="20"/>
        </w:rPr>
        <w:t>Maslach</w:t>
      </w:r>
      <w:proofErr w:type="spellEnd"/>
      <w:r w:rsidRPr="00DF7117">
        <w:rPr>
          <w:rFonts w:ascii="Times New Roman" w:hAnsi="Times New Roman" w:cs="Times New Roman"/>
          <w:sz w:val="20"/>
          <w:szCs w:val="20"/>
        </w:rPr>
        <w:t xml:space="preserve">, C. (2011). Burnout: The Cost of Caring. </w:t>
      </w:r>
      <w:proofErr w:type="spellStart"/>
      <w:r w:rsidRPr="00DF7117">
        <w:rPr>
          <w:rFonts w:ascii="Times New Roman" w:hAnsi="Times New Roman" w:cs="Times New Roman"/>
          <w:sz w:val="20"/>
          <w:szCs w:val="20"/>
        </w:rPr>
        <w:t>Malor</w:t>
      </w:r>
      <w:proofErr w:type="spellEnd"/>
      <w:r w:rsidRPr="00DF7117">
        <w:rPr>
          <w:rFonts w:ascii="Times New Roman" w:hAnsi="Times New Roman" w:cs="Times New Roman"/>
          <w:sz w:val="20"/>
          <w:szCs w:val="20"/>
        </w:rPr>
        <w:t xml:space="preserve"> Books.</w:t>
      </w:r>
    </w:p>
    <w:p w14:paraId="5C238DE2"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r w:rsidRPr="00DF7117">
        <w:rPr>
          <w:sz w:val="20"/>
          <w:szCs w:val="20"/>
        </w:rPr>
        <w:t xml:space="preserve">McFadden, P., </w:t>
      </w:r>
      <w:proofErr w:type="spellStart"/>
      <w:r w:rsidRPr="00DF7117">
        <w:rPr>
          <w:sz w:val="20"/>
          <w:szCs w:val="20"/>
        </w:rPr>
        <w:t>Manthorpe</w:t>
      </w:r>
      <w:proofErr w:type="spellEnd"/>
      <w:r w:rsidRPr="00DF7117">
        <w:rPr>
          <w:sz w:val="20"/>
          <w:szCs w:val="20"/>
        </w:rPr>
        <w:t xml:space="preserve">, G., &amp; </w:t>
      </w:r>
      <w:proofErr w:type="spellStart"/>
      <w:r w:rsidRPr="00DF7117">
        <w:rPr>
          <w:sz w:val="20"/>
          <w:szCs w:val="20"/>
        </w:rPr>
        <w:t>Mallett</w:t>
      </w:r>
      <w:proofErr w:type="spellEnd"/>
      <w:r w:rsidRPr="00DF7117">
        <w:rPr>
          <w:sz w:val="20"/>
          <w:szCs w:val="20"/>
        </w:rPr>
        <w:t xml:space="preserve">, J. (2018). Commonalities and differences in social work with learning disability and child protection: Findings from a UK ‘Burnout’ national survey. British Journal of Social Work, 48(5), 1199-1219. </w:t>
      </w:r>
      <w:hyperlink r:id="rId16" w:history="1">
        <w:r w:rsidRPr="00DF7117">
          <w:rPr>
            <w:rStyle w:val="Hyperlink"/>
            <w:sz w:val="20"/>
            <w:szCs w:val="20"/>
          </w:rPr>
          <w:t>https://doi.org/10.1093/bjsw/bcx070</w:t>
        </w:r>
      </w:hyperlink>
    </w:p>
    <w:p w14:paraId="5B07034C" w14:textId="77777777" w:rsidR="00DF7117" w:rsidRPr="00DF7117" w:rsidRDefault="00DF7117" w:rsidP="00DF7117">
      <w:pPr>
        <w:spacing w:line="480" w:lineRule="auto"/>
        <w:jc w:val="both"/>
        <w:rPr>
          <w:rFonts w:ascii="Times New Roman" w:hAnsi="Times New Roman" w:cs="Times New Roman"/>
          <w:sz w:val="20"/>
          <w:szCs w:val="20"/>
        </w:rPr>
      </w:pPr>
      <w:r w:rsidRPr="00DF7117">
        <w:rPr>
          <w:rFonts w:ascii="Times New Roman" w:hAnsi="Times New Roman" w:cs="Times New Roman"/>
          <w:sz w:val="20"/>
          <w:szCs w:val="20"/>
        </w:rPr>
        <w:t xml:space="preserve">Mind. (2021). Retrieved from </w:t>
      </w:r>
      <w:hyperlink r:id="rId17" w:history="1">
        <w:r w:rsidRPr="00DF7117">
          <w:rPr>
            <w:rStyle w:val="Hyperlink"/>
            <w:rFonts w:ascii="Times New Roman" w:hAnsi="Times New Roman" w:cs="Times New Roman"/>
            <w:sz w:val="20"/>
            <w:szCs w:val="20"/>
          </w:rPr>
          <w:t>https://www.mind.org.uk/media/9587/mindfulness-2021.pdf</w:t>
        </w:r>
      </w:hyperlink>
    </w:p>
    <w:p w14:paraId="37165F8A" w14:textId="77777777" w:rsidR="00DF7117" w:rsidRPr="00DF7117" w:rsidRDefault="00DF7117" w:rsidP="00DF7117">
      <w:pPr>
        <w:spacing w:line="480" w:lineRule="auto"/>
        <w:jc w:val="both"/>
        <w:rPr>
          <w:rFonts w:ascii="Times New Roman" w:hAnsi="Times New Roman" w:cs="Times New Roman"/>
          <w:sz w:val="20"/>
          <w:szCs w:val="20"/>
        </w:rPr>
      </w:pPr>
      <w:proofErr w:type="spellStart"/>
      <w:r w:rsidRPr="00DF7117">
        <w:rPr>
          <w:rFonts w:ascii="Times New Roman" w:hAnsi="Times New Roman" w:cs="Times New Roman"/>
          <w:sz w:val="20"/>
          <w:szCs w:val="20"/>
        </w:rPr>
        <w:t>Najavits</w:t>
      </w:r>
      <w:proofErr w:type="spellEnd"/>
      <w:r w:rsidRPr="00DF7117">
        <w:rPr>
          <w:rFonts w:ascii="Times New Roman" w:hAnsi="Times New Roman" w:cs="Times New Roman"/>
          <w:sz w:val="20"/>
          <w:szCs w:val="20"/>
        </w:rPr>
        <w:t>, L. (2002). Seeking safety: A treatment manual for PTSD and substance abuse. Guilford Publications.</w:t>
      </w:r>
    </w:p>
    <w:p w14:paraId="705BFE4E" w14:textId="77777777" w:rsidR="00DF7117" w:rsidRPr="00DF7117" w:rsidRDefault="00DF7117" w:rsidP="00DF7117">
      <w:pPr>
        <w:pStyle w:val="paragraph"/>
        <w:spacing w:before="0" w:after="0" w:line="480" w:lineRule="auto"/>
        <w:jc w:val="both"/>
        <w:textAlignment w:val="baseline"/>
        <w:rPr>
          <w:sz w:val="20"/>
          <w:szCs w:val="20"/>
        </w:rPr>
      </w:pPr>
      <w:r w:rsidRPr="00DF7117">
        <w:rPr>
          <w:rStyle w:val="normaltextrun"/>
          <w:sz w:val="20"/>
          <w:szCs w:val="20"/>
        </w:rPr>
        <w:t>National Association of Social Workers. (2020). Self-Care for Social Workers, Retrieved from https://www.socialworkers.org/Practice/Infectious-Diseases/Coronavirus/Self-Care-for-Social-Workers </w:t>
      </w:r>
      <w:r w:rsidRPr="00DF7117">
        <w:rPr>
          <w:rStyle w:val="eop"/>
          <w:sz w:val="20"/>
          <w:szCs w:val="20"/>
        </w:rPr>
        <w:t> </w:t>
      </w:r>
    </w:p>
    <w:p w14:paraId="1437F9FD" w14:textId="77777777" w:rsidR="00DF7117" w:rsidRPr="00DF7117" w:rsidRDefault="00DF7117" w:rsidP="00DF7117">
      <w:pPr>
        <w:spacing w:line="480" w:lineRule="auto"/>
        <w:jc w:val="both"/>
        <w:rPr>
          <w:rFonts w:ascii="Times New Roman" w:hAnsi="Times New Roman" w:cs="Times New Roman"/>
          <w:sz w:val="20"/>
          <w:szCs w:val="20"/>
        </w:rPr>
      </w:pPr>
      <w:r w:rsidRPr="00DF7117">
        <w:rPr>
          <w:rFonts w:ascii="Times New Roman" w:hAnsi="Times New Roman" w:cs="Times New Roman"/>
          <w:sz w:val="20"/>
          <w:szCs w:val="20"/>
        </w:rPr>
        <w:t xml:space="preserve">NHS, Foundation Trust. (2016). Retrieved from </w:t>
      </w:r>
      <w:hyperlink r:id="rId18" w:history="1">
        <w:r w:rsidRPr="00DF7117">
          <w:rPr>
            <w:rStyle w:val="Hyperlink"/>
            <w:rFonts w:ascii="Times New Roman" w:hAnsi="Times New Roman" w:cs="Times New Roman"/>
            <w:sz w:val="20"/>
            <w:szCs w:val="20"/>
          </w:rPr>
          <w:t>https://www.hpft.nhs.uk/media/1655/wellbeing-team-cbt-workshop-booklet-2016.pdf</w:t>
        </w:r>
      </w:hyperlink>
    </w:p>
    <w:p w14:paraId="427E17EE" w14:textId="77777777" w:rsidR="00DF7117" w:rsidRPr="00DF7117" w:rsidRDefault="00DF7117" w:rsidP="00DF7117">
      <w:pPr>
        <w:pStyle w:val="NormalWeb"/>
        <w:spacing w:line="480" w:lineRule="auto"/>
        <w:ind w:left="567" w:hanging="567"/>
        <w:jc w:val="both"/>
        <w:rPr>
          <w:sz w:val="20"/>
          <w:szCs w:val="20"/>
        </w:rPr>
      </w:pPr>
      <w:r w:rsidRPr="00DF7117">
        <w:rPr>
          <w:sz w:val="20"/>
          <w:szCs w:val="20"/>
        </w:rPr>
        <w:t xml:space="preserve">NHS. (2022). Retrieved from https://www.nhs.uk/mental-health/self-help/tips-and-support/mindfulness/ </w:t>
      </w:r>
    </w:p>
    <w:p w14:paraId="7A68E810" w14:textId="77777777" w:rsidR="00DF7117" w:rsidRPr="00DF7117" w:rsidRDefault="00DF7117" w:rsidP="00DF7117">
      <w:pPr>
        <w:spacing w:line="480" w:lineRule="auto"/>
        <w:jc w:val="both"/>
        <w:rPr>
          <w:rFonts w:ascii="Times New Roman" w:hAnsi="Times New Roman" w:cs="Times New Roman"/>
          <w:sz w:val="20"/>
          <w:szCs w:val="20"/>
        </w:rPr>
      </w:pPr>
      <w:proofErr w:type="spellStart"/>
      <w:r w:rsidRPr="00DF7117">
        <w:rPr>
          <w:rFonts w:ascii="Times New Roman" w:hAnsi="Times New Roman" w:cs="Times New Roman"/>
          <w:sz w:val="20"/>
          <w:szCs w:val="20"/>
        </w:rPr>
        <w:t>Peinado</w:t>
      </w:r>
      <w:proofErr w:type="spellEnd"/>
      <w:r w:rsidRPr="00DF7117">
        <w:rPr>
          <w:rFonts w:ascii="Times New Roman" w:hAnsi="Times New Roman" w:cs="Times New Roman"/>
          <w:sz w:val="20"/>
          <w:szCs w:val="20"/>
        </w:rPr>
        <w:t xml:space="preserve">, M., &amp; Anderson, K. N. (2020). Reducing social worker burnout during COVID-19. International Social Work, 63(6), 757-760. </w:t>
      </w:r>
      <w:hyperlink r:id="rId19" w:history="1">
        <w:r w:rsidRPr="00DF7117">
          <w:rPr>
            <w:rStyle w:val="Hyperlink"/>
            <w:rFonts w:ascii="Times New Roman" w:hAnsi="Times New Roman" w:cs="Times New Roman"/>
            <w:sz w:val="20"/>
            <w:szCs w:val="20"/>
          </w:rPr>
          <w:t>https://doi.org/10.1177%2F0020872820962196</w:t>
        </w:r>
      </w:hyperlink>
    </w:p>
    <w:p w14:paraId="259BAF84" w14:textId="77777777" w:rsidR="00DF7117" w:rsidRPr="00DF7117" w:rsidRDefault="00DF7117" w:rsidP="00DF7117">
      <w:pPr>
        <w:spacing w:line="480" w:lineRule="auto"/>
        <w:jc w:val="both"/>
        <w:rPr>
          <w:rStyle w:val="eop"/>
          <w:rFonts w:ascii="Times New Roman" w:hAnsi="Times New Roman" w:cs="Times New Roman"/>
          <w:sz w:val="20"/>
          <w:szCs w:val="20"/>
        </w:rPr>
      </w:pPr>
      <w:r w:rsidRPr="00DF7117">
        <w:rPr>
          <w:rStyle w:val="normaltextrun"/>
          <w:rFonts w:ascii="Times New Roman" w:hAnsi="Times New Roman" w:cs="Times New Roman"/>
          <w:sz w:val="20"/>
          <w:szCs w:val="20"/>
        </w:rPr>
        <w:t>Scott, Elizabeth (2020). What is stress? Very well mind retrieved April 13, 2022 from: https://www.verywellmind.com/stress-and-health-3145086  </w:t>
      </w:r>
      <w:r w:rsidRPr="00DF7117">
        <w:rPr>
          <w:rStyle w:val="eop"/>
          <w:rFonts w:ascii="Times New Roman" w:hAnsi="Times New Roman" w:cs="Times New Roman"/>
          <w:sz w:val="20"/>
          <w:szCs w:val="20"/>
        </w:rPr>
        <w:t> </w:t>
      </w:r>
    </w:p>
    <w:p w14:paraId="60A91E9D"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r w:rsidRPr="00DF7117">
        <w:rPr>
          <w:rStyle w:val="normaltextrun"/>
          <w:sz w:val="20"/>
          <w:szCs w:val="20"/>
        </w:rPr>
        <w:t>Taylor, C. (2010</w:t>
      </w:r>
      <w:r w:rsidRPr="00DF7117">
        <w:rPr>
          <w:rStyle w:val="normaltextrun"/>
          <w:i/>
          <w:iCs/>
          <w:sz w:val="20"/>
          <w:szCs w:val="20"/>
        </w:rPr>
        <w:t xml:space="preserve">) </w:t>
      </w:r>
      <w:proofErr w:type="gramStart"/>
      <w:r w:rsidRPr="00DF7117">
        <w:rPr>
          <w:rStyle w:val="normaltextrun"/>
          <w:i/>
          <w:iCs/>
          <w:sz w:val="20"/>
          <w:szCs w:val="20"/>
        </w:rPr>
        <w:t>A</w:t>
      </w:r>
      <w:proofErr w:type="gramEnd"/>
      <w:r w:rsidRPr="00DF7117">
        <w:rPr>
          <w:rStyle w:val="normaltextrun"/>
          <w:i/>
          <w:iCs/>
          <w:sz w:val="20"/>
          <w:szCs w:val="20"/>
        </w:rPr>
        <w:t xml:space="preserve"> Practical Guide to Caring for Children and Teenagers with Attachment Difficulties</w:t>
      </w:r>
      <w:r w:rsidRPr="00DF7117">
        <w:rPr>
          <w:rStyle w:val="normaltextrun"/>
          <w:sz w:val="20"/>
          <w:szCs w:val="20"/>
        </w:rPr>
        <w:t>. London: Jessica Kingsley Publishers </w:t>
      </w:r>
      <w:r w:rsidRPr="00DF7117">
        <w:rPr>
          <w:rStyle w:val="eop"/>
          <w:sz w:val="20"/>
          <w:szCs w:val="20"/>
        </w:rPr>
        <w:t> </w:t>
      </w:r>
    </w:p>
    <w:p w14:paraId="530847B3" w14:textId="77777777" w:rsidR="00DF7117" w:rsidRPr="00DF7117" w:rsidRDefault="00DF7117" w:rsidP="00DF7117">
      <w:pPr>
        <w:pStyle w:val="paragraph"/>
        <w:spacing w:before="0" w:after="0" w:line="480" w:lineRule="auto"/>
        <w:jc w:val="both"/>
        <w:textAlignment w:val="baseline"/>
        <w:rPr>
          <w:rStyle w:val="normaltextrun"/>
          <w:sz w:val="20"/>
          <w:szCs w:val="20"/>
        </w:rPr>
      </w:pPr>
      <w:r w:rsidRPr="00DF7117">
        <w:rPr>
          <w:rStyle w:val="normaltextrun"/>
          <w:sz w:val="20"/>
          <w:szCs w:val="20"/>
        </w:rPr>
        <w:t xml:space="preserve">University of Cumbria. (2020). Retrieved from https://my.cumbria.ac.uk/media/MyCumbria/Documents/ReflectiveCycleGibbs.pdf </w:t>
      </w:r>
    </w:p>
    <w:p w14:paraId="7FB36F9F"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roofErr w:type="spellStart"/>
      <w:r w:rsidRPr="00DF7117">
        <w:rPr>
          <w:rStyle w:val="normaltextrun"/>
          <w:sz w:val="20"/>
          <w:szCs w:val="20"/>
        </w:rPr>
        <w:t>Upin</w:t>
      </w:r>
      <w:proofErr w:type="spellEnd"/>
      <w:r w:rsidRPr="00DF7117">
        <w:rPr>
          <w:rStyle w:val="normaltextrun"/>
          <w:sz w:val="20"/>
          <w:szCs w:val="20"/>
        </w:rPr>
        <w:t xml:space="preserve">, A. (2022). Retrieved from </w:t>
      </w:r>
      <w:hyperlink r:id="rId20" w:tgtFrame="_blank" w:history="1">
        <w:r w:rsidRPr="00DF7117">
          <w:rPr>
            <w:rStyle w:val="normaltextrun"/>
            <w:color w:val="0000FF"/>
            <w:sz w:val="20"/>
            <w:szCs w:val="20"/>
            <w:u w:val="single"/>
          </w:rPr>
          <w:t>https://www.nice.healthcare/the-nicessities/impact-of-trauma-and-stress</w:t>
        </w:r>
      </w:hyperlink>
      <w:r w:rsidRPr="00DF7117">
        <w:rPr>
          <w:rStyle w:val="eop"/>
          <w:sz w:val="20"/>
          <w:szCs w:val="20"/>
        </w:rPr>
        <w:t> </w:t>
      </w:r>
    </w:p>
    <w:p w14:paraId="3DDA88C7" w14:textId="77777777" w:rsidR="00DF7117" w:rsidRDefault="00DF7117" w:rsidP="00DF7117">
      <w:pPr>
        <w:pStyle w:val="paragraph"/>
        <w:spacing w:before="0" w:after="0" w:line="480" w:lineRule="auto"/>
        <w:jc w:val="both"/>
        <w:textAlignment w:val="baseline"/>
        <w:rPr>
          <w:sz w:val="20"/>
          <w:szCs w:val="20"/>
        </w:rPr>
      </w:pPr>
      <w:r w:rsidRPr="00DF7117">
        <w:rPr>
          <w:rStyle w:val="normaltextrun"/>
          <w:sz w:val="20"/>
          <w:szCs w:val="20"/>
        </w:rPr>
        <w:t xml:space="preserve">White G. The Finer Forces of Nature in Diagnosis and Therapy. Los Angeles, </w:t>
      </w:r>
      <w:proofErr w:type="spellStart"/>
      <w:r w:rsidRPr="00DF7117">
        <w:rPr>
          <w:rStyle w:val="normaltextrun"/>
          <w:sz w:val="20"/>
          <w:szCs w:val="20"/>
        </w:rPr>
        <w:t>Calif</w:t>
      </w:r>
      <w:proofErr w:type="spellEnd"/>
      <w:r w:rsidRPr="00DF7117">
        <w:rPr>
          <w:rStyle w:val="normaltextrun"/>
          <w:sz w:val="20"/>
          <w:szCs w:val="20"/>
        </w:rPr>
        <w:t>, USA: Phillips Printing Company; 1929.</w:t>
      </w:r>
      <w:r w:rsidRPr="00DF7117">
        <w:rPr>
          <w:rStyle w:val="eop"/>
          <w:sz w:val="20"/>
          <w:szCs w:val="20"/>
        </w:rPr>
        <w:t> </w:t>
      </w:r>
    </w:p>
    <w:p w14:paraId="53838CA2" w14:textId="067E7EFE" w:rsidR="00DF7117" w:rsidRPr="00DF7117" w:rsidRDefault="00DF7117" w:rsidP="00DF7117">
      <w:pPr>
        <w:pStyle w:val="paragraph"/>
        <w:spacing w:before="0" w:after="0" w:line="480" w:lineRule="auto"/>
        <w:jc w:val="both"/>
        <w:textAlignment w:val="baseline"/>
        <w:rPr>
          <w:sz w:val="20"/>
          <w:szCs w:val="20"/>
        </w:rPr>
      </w:pPr>
      <w:r w:rsidRPr="00DF7117">
        <w:rPr>
          <w:color w:val="000000"/>
          <w:sz w:val="20"/>
          <w:szCs w:val="20"/>
        </w:rPr>
        <w:lastRenderedPageBreak/>
        <w:br/>
      </w:r>
      <w:proofErr w:type="spellStart"/>
      <w:r w:rsidRPr="00DF7117">
        <w:rPr>
          <w:rStyle w:val="normaltextrun"/>
          <w:sz w:val="20"/>
          <w:szCs w:val="20"/>
        </w:rPr>
        <w:t>Widom</w:t>
      </w:r>
      <w:proofErr w:type="spellEnd"/>
      <w:r w:rsidRPr="00DF7117">
        <w:rPr>
          <w:rStyle w:val="normaltextrun"/>
          <w:sz w:val="20"/>
          <w:szCs w:val="20"/>
        </w:rPr>
        <w:t xml:space="preserve"> C. S. (1989). The cycle of violence. Science, 244, 160-166. </w:t>
      </w:r>
      <w:proofErr w:type="spellStart"/>
      <w:r w:rsidRPr="00DF7117">
        <w:rPr>
          <w:rStyle w:val="normaltextrun"/>
          <w:sz w:val="20"/>
          <w:szCs w:val="20"/>
        </w:rPr>
        <w:t>Crossref</w:t>
      </w:r>
      <w:proofErr w:type="spellEnd"/>
      <w:r w:rsidRPr="00DF7117">
        <w:rPr>
          <w:rStyle w:val="normaltextrun"/>
          <w:sz w:val="20"/>
          <w:szCs w:val="20"/>
        </w:rPr>
        <w:t>. PubMed. ISI.</w:t>
      </w:r>
      <w:r w:rsidRPr="00DF7117">
        <w:rPr>
          <w:rStyle w:val="eop"/>
          <w:sz w:val="20"/>
          <w:szCs w:val="20"/>
        </w:rPr>
        <w:t> </w:t>
      </w:r>
    </w:p>
    <w:p w14:paraId="54B0A34A" w14:textId="77777777" w:rsidR="00DF7117" w:rsidRPr="00DF7117" w:rsidRDefault="00DF7117" w:rsidP="00DF7117">
      <w:pPr>
        <w:pStyle w:val="paragraph"/>
        <w:spacing w:before="0" w:beforeAutospacing="0" w:after="0" w:afterAutospacing="0" w:line="480" w:lineRule="auto"/>
        <w:jc w:val="both"/>
        <w:textAlignment w:val="baseline"/>
        <w:rPr>
          <w:sz w:val="20"/>
          <w:szCs w:val="20"/>
        </w:rPr>
      </w:pPr>
    </w:p>
    <w:sectPr w:rsidR="00DF7117" w:rsidRPr="00DF7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E120F"/>
    <w:multiLevelType w:val="multilevel"/>
    <w:tmpl w:val="0FDCA7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0D0A52"/>
    <w:multiLevelType w:val="multilevel"/>
    <w:tmpl w:val="5282A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4B04C6"/>
    <w:multiLevelType w:val="multilevel"/>
    <w:tmpl w:val="A02C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3DF"/>
    <w:rsid w:val="0003533D"/>
    <w:rsid w:val="000405A5"/>
    <w:rsid w:val="00041A4E"/>
    <w:rsid w:val="00047A41"/>
    <w:rsid w:val="001F4545"/>
    <w:rsid w:val="0020333B"/>
    <w:rsid w:val="0028240F"/>
    <w:rsid w:val="00283636"/>
    <w:rsid w:val="002B0F8E"/>
    <w:rsid w:val="002C0F45"/>
    <w:rsid w:val="002C2714"/>
    <w:rsid w:val="003D44E7"/>
    <w:rsid w:val="004B75A2"/>
    <w:rsid w:val="0052106C"/>
    <w:rsid w:val="005349DC"/>
    <w:rsid w:val="00544A64"/>
    <w:rsid w:val="0057366C"/>
    <w:rsid w:val="00627106"/>
    <w:rsid w:val="00630671"/>
    <w:rsid w:val="0064571F"/>
    <w:rsid w:val="006905FC"/>
    <w:rsid w:val="006D7BBC"/>
    <w:rsid w:val="00701C58"/>
    <w:rsid w:val="00803263"/>
    <w:rsid w:val="00810C81"/>
    <w:rsid w:val="0096531A"/>
    <w:rsid w:val="0099123E"/>
    <w:rsid w:val="00A632CE"/>
    <w:rsid w:val="00AD564B"/>
    <w:rsid w:val="00B72039"/>
    <w:rsid w:val="00BB09A7"/>
    <w:rsid w:val="00CF23DF"/>
    <w:rsid w:val="00D5637D"/>
    <w:rsid w:val="00DA5C70"/>
    <w:rsid w:val="00DF7117"/>
    <w:rsid w:val="00E87A8E"/>
    <w:rsid w:val="00EA777F"/>
    <w:rsid w:val="00EE041E"/>
    <w:rsid w:val="00F10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28F5D"/>
  <w15:chartTrackingRefBased/>
  <w15:docId w15:val="{29234729-53B3-4C75-935E-A1F3AA3A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F23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F23DF"/>
  </w:style>
  <w:style w:type="character" w:customStyle="1" w:styleId="eop">
    <w:name w:val="eop"/>
    <w:basedOn w:val="DefaultParagraphFont"/>
    <w:rsid w:val="00CF23DF"/>
  </w:style>
  <w:style w:type="character" w:customStyle="1" w:styleId="scxw7278975">
    <w:name w:val="scxw7278975"/>
    <w:basedOn w:val="DefaultParagraphFont"/>
    <w:rsid w:val="00CF23DF"/>
  </w:style>
  <w:style w:type="paragraph" w:styleId="NormalWeb">
    <w:name w:val="Normal (Web)"/>
    <w:basedOn w:val="Normal"/>
    <w:uiPriority w:val="99"/>
    <w:semiHidden/>
    <w:unhideWhenUsed/>
    <w:rsid w:val="00544A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10C81"/>
    <w:rPr>
      <w:color w:val="0563C1" w:themeColor="hyperlink"/>
      <w:u w:val="single"/>
    </w:rPr>
  </w:style>
  <w:style w:type="character" w:customStyle="1" w:styleId="UnresolvedMention">
    <w:name w:val="Unresolved Mention"/>
    <w:basedOn w:val="DefaultParagraphFont"/>
    <w:uiPriority w:val="99"/>
    <w:semiHidden/>
    <w:unhideWhenUsed/>
    <w:rsid w:val="00810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18082">
      <w:bodyDiv w:val="1"/>
      <w:marLeft w:val="0"/>
      <w:marRight w:val="0"/>
      <w:marTop w:val="0"/>
      <w:marBottom w:val="0"/>
      <w:divBdr>
        <w:top w:val="none" w:sz="0" w:space="0" w:color="auto"/>
        <w:left w:val="none" w:sz="0" w:space="0" w:color="auto"/>
        <w:bottom w:val="none" w:sz="0" w:space="0" w:color="auto"/>
        <w:right w:val="none" w:sz="0" w:space="0" w:color="auto"/>
      </w:divBdr>
    </w:div>
    <w:div w:id="395012822">
      <w:bodyDiv w:val="1"/>
      <w:marLeft w:val="0"/>
      <w:marRight w:val="0"/>
      <w:marTop w:val="0"/>
      <w:marBottom w:val="0"/>
      <w:divBdr>
        <w:top w:val="none" w:sz="0" w:space="0" w:color="auto"/>
        <w:left w:val="none" w:sz="0" w:space="0" w:color="auto"/>
        <w:bottom w:val="none" w:sz="0" w:space="0" w:color="auto"/>
        <w:right w:val="none" w:sz="0" w:space="0" w:color="auto"/>
      </w:divBdr>
    </w:div>
    <w:div w:id="569466445">
      <w:bodyDiv w:val="1"/>
      <w:marLeft w:val="0"/>
      <w:marRight w:val="0"/>
      <w:marTop w:val="0"/>
      <w:marBottom w:val="0"/>
      <w:divBdr>
        <w:top w:val="none" w:sz="0" w:space="0" w:color="auto"/>
        <w:left w:val="none" w:sz="0" w:space="0" w:color="auto"/>
        <w:bottom w:val="none" w:sz="0" w:space="0" w:color="auto"/>
        <w:right w:val="none" w:sz="0" w:space="0" w:color="auto"/>
      </w:divBdr>
    </w:div>
    <w:div w:id="918514390">
      <w:bodyDiv w:val="1"/>
      <w:marLeft w:val="0"/>
      <w:marRight w:val="0"/>
      <w:marTop w:val="0"/>
      <w:marBottom w:val="0"/>
      <w:divBdr>
        <w:top w:val="none" w:sz="0" w:space="0" w:color="auto"/>
        <w:left w:val="none" w:sz="0" w:space="0" w:color="auto"/>
        <w:bottom w:val="none" w:sz="0" w:space="0" w:color="auto"/>
        <w:right w:val="none" w:sz="0" w:space="0" w:color="auto"/>
      </w:divBdr>
    </w:div>
    <w:div w:id="952714398">
      <w:bodyDiv w:val="1"/>
      <w:marLeft w:val="0"/>
      <w:marRight w:val="0"/>
      <w:marTop w:val="0"/>
      <w:marBottom w:val="0"/>
      <w:divBdr>
        <w:top w:val="none" w:sz="0" w:space="0" w:color="auto"/>
        <w:left w:val="none" w:sz="0" w:space="0" w:color="auto"/>
        <w:bottom w:val="none" w:sz="0" w:space="0" w:color="auto"/>
        <w:right w:val="none" w:sz="0" w:space="0" w:color="auto"/>
      </w:divBdr>
      <w:divsChild>
        <w:div w:id="906232069">
          <w:marLeft w:val="0"/>
          <w:marRight w:val="0"/>
          <w:marTop w:val="0"/>
          <w:marBottom w:val="0"/>
          <w:divBdr>
            <w:top w:val="none" w:sz="0" w:space="0" w:color="auto"/>
            <w:left w:val="none" w:sz="0" w:space="0" w:color="auto"/>
            <w:bottom w:val="none" w:sz="0" w:space="0" w:color="auto"/>
            <w:right w:val="none" w:sz="0" w:space="0" w:color="auto"/>
          </w:divBdr>
          <w:divsChild>
            <w:div w:id="797800361">
              <w:marLeft w:val="0"/>
              <w:marRight w:val="0"/>
              <w:marTop w:val="0"/>
              <w:marBottom w:val="0"/>
              <w:divBdr>
                <w:top w:val="none" w:sz="0" w:space="0" w:color="auto"/>
                <w:left w:val="none" w:sz="0" w:space="0" w:color="auto"/>
                <w:bottom w:val="none" w:sz="0" w:space="0" w:color="auto"/>
                <w:right w:val="none" w:sz="0" w:space="0" w:color="auto"/>
              </w:divBdr>
            </w:div>
            <w:div w:id="795290874">
              <w:marLeft w:val="0"/>
              <w:marRight w:val="0"/>
              <w:marTop w:val="0"/>
              <w:marBottom w:val="0"/>
              <w:divBdr>
                <w:top w:val="none" w:sz="0" w:space="0" w:color="auto"/>
                <w:left w:val="none" w:sz="0" w:space="0" w:color="auto"/>
                <w:bottom w:val="none" w:sz="0" w:space="0" w:color="auto"/>
                <w:right w:val="none" w:sz="0" w:space="0" w:color="auto"/>
              </w:divBdr>
            </w:div>
            <w:div w:id="247269481">
              <w:marLeft w:val="0"/>
              <w:marRight w:val="0"/>
              <w:marTop w:val="0"/>
              <w:marBottom w:val="0"/>
              <w:divBdr>
                <w:top w:val="none" w:sz="0" w:space="0" w:color="auto"/>
                <w:left w:val="none" w:sz="0" w:space="0" w:color="auto"/>
                <w:bottom w:val="none" w:sz="0" w:space="0" w:color="auto"/>
                <w:right w:val="none" w:sz="0" w:space="0" w:color="auto"/>
              </w:divBdr>
            </w:div>
            <w:div w:id="806355207">
              <w:marLeft w:val="0"/>
              <w:marRight w:val="0"/>
              <w:marTop w:val="0"/>
              <w:marBottom w:val="0"/>
              <w:divBdr>
                <w:top w:val="none" w:sz="0" w:space="0" w:color="auto"/>
                <w:left w:val="none" w:sz="0" w:space="0" w:color="auto"/>
                <w:bottom w:val="none" w:sz="0" w:space="0" w:color="auto"/>
                <w:right w:val="none" w:sz="0" w:space="0" w:color="auto"/>
              </w:divBdr>
            </w:div>
            <w:div w:id="1913349552">
              <w:marLeft w:val="0"/>
              <w:marRight w:val="0"/>
              <w:marTop w:val="0"/>
              <w:marBottom w:val="0"/>
              <w:divBdr>
                <w:top w:val="none" w:sz="0" w:space="0" w:color="auto"/>
                <w:left w:val="none" w:sz="0" w:space="0" w:color="auto"/>
                <w:bottom w:val="none" w:sz="0" w:space="0" w:color="auto"/>
                <w:right w:val="none" w:sz="0" w:space="0" w:color="auto"/>
              </w:divBdr>
            </w:div>
            <w:div w:id="243759180">
              <w:marLeft w:val="0"/>
              <w:marRight w:val="0"/>
              <w:marTop w:val="0"/>
              <w:marBottom w:val="0"/>
              <w:divBdr>
                <w:top w:val="none" w:sz="0" w:space="0" w:color="auto"/>
                <w:left w:val="none" w:sz="0" w:space="0" w:color="auto"/>
                <w:bottom w:val="none" w:sz="0" w:space="0" w:color="auto"/>
                <w:right w:val="none" w:sz="0" w:space="0" w:color="auto"/>
              </w:divBdr>
            </w:div>
            <w:div w:id="440806746">
              <w:marLeft w:val="0"/>
              <w:marRight w:val="0"/>
              <w:marTop w:val="0"/>
              <w:marBottom w:val="0"/>
              <w:divBdr>
                <w:top w:val="none" w:sz="0" w:space="0" w:color="auto"/>
                <w:left w:val="none" w:sz="0" w:space="0" w:color="auto"/>
                <w:bottom w:val="none" w:sz="0" w:space="0" w:color="auto"/>
                <w:right w:val="none" w:sz="0" w:space="0" w:color="auto"/>
              </w:divBdr>
            </w:div>
            <w:div w:id="1704865608">
              <w:marLeft w:val="0"/>
              <w:marRight w:val="0"/>
              <w:marTop w:val="0"/>
              <w:marBottom w:val="0"/>
              <w:divBdr>
                <w:top w:val="none" w:sz="0" w:space="0" w:color="auto"/>
                <w:left w:val="none" w:sz="0" w:space="0" w:color="auto"/>
                <w:bottom w:val="none" w:sz="0" w:space="0" w:color="auto"/>
                <w:right w:val="none" w:sz="0" w:space="0" w:color="auto"/>
              </w:divBdr>
            </w:div>
            <w:div w:id="1647666694">
              <w:marLeft w:val="0"/>
              <w:marRight w:val="0"/>
              <w:marTop w:val="0"/>
              <w:marBottom w:val="0"/>
              <w:divBdr>
                <w:top w:val="none" w:sz="0" w:space="0" w:color="auto"/>
                <w:left w:val="none" w:sz="0" w:space="0" w:color="auto"/>
                <w:bottom w:val="none" w:sz="0" w:space="0" w:color="auto"/>
                <w:right w:val="none" w:sz="0" w:space="0" w:color="auto"/>
              </w:divBdr>
            </w:div>
            <w:div w:id="369261990">
              <w:marLeft w:val="0"/>
              <w:marRight w:val="0"/>
              <w:marTop w:val="0"/>
              <w:marBottom w:val="0"/>
              <w:divBdr>
                <w:top w:val="none" w:sz="0" w:space="0" w:color="auto"/>
                <w:left w:val="none" w:sz="0" w:space="0" w:color="auto"/>
                <w:bottom w:val="none" w:sz="0" w:space="0" w:color="auto"/>
                <w:right w:val="none" w:sz="0" w:space="0" w:color="auto"/>
              </w:divBdr>
            </w:div>
            <w:div w:id="1884437467">
              <w:marLeft w:val="0"/>
              <w:marRight w:val="0"/>
              <w:marTop w:val="0"/>
              <w:marBottom w:val="0"/>
              <w:divBdr>
                <w:top w:val="none" w:sz="0" w:space="0" w:color="auto"/>
                <w:left w:val="none" w:sz="0" w:space="0" w:color="auto"/>
                <w:bottom w:val="none" w:sz="0" w:space="0" w:color="auto"/>
                <w:right w:val="none" w:sz="0" w:space="0" w:color="auto"/>
              </w:divBdr>
            </w:div>
            <w:div w:id="1703894388">
              <w:marLeft w:val="0"/>
              <w:marRight w:val="0"/>
              <w:marTop w:val="0"/>
              <w:marBottom w:val="0"/>
              <w:divBdr>
                <w:top w:val="none" w:sz="0" w:space="0" w:color="auto"/>
                <w:left w:val="none" w:sz="0" w:space="0" w:color="auto"/>
                <w:bottom w:val="none" w:sz="0" w:space="0" w:color="auto"/>
                <w:right w:val="none" w:sz="0" w:space="0" w:color="auto"/>
              </w:divBdr>
            </w:div>
            <w:div w:id="1439982495">
              <w:marLeft w:val="0"/>
              <w:marRight w:val="0"/>
              <w:marTop w:val="0"/>
              <w:marBottom w:val="0"/>
              <w:divBdr>
                <w:top w:val="none" w:sz="0" w:space="0" w:color="auto"/>
                <w:left w:val="none" w:sz="0" w:space="0" w:color="auto"/>
                <w:bottom w:val="none" w:sz="0" w:space="0" w:color="auto"/>
                <w:right w:val="none" w:sz="0" w:space="0" w:color="auto"/>
              </w:divBdr>
            </w:div>
            <w:div w:id="1803958276">
              <w:marLeft w:val="0"/>
              <w:marRight w:val="0"/>
              <w:marTop w:val="0"/>
              <w:marBottom w:val="0"/>
              <w:divBdr>
                <w:top w:val="none" w:sz="0" w:space="0" w:color="auto"/>
                <w:left w:val="none" w:sz="0" w:space="0" w:color="auto"/>
                <w:bottom w:val="none" w:sz="0" w:space="0" w:color="auto"/>
                <w:right w:val="none" w:sz="0" w:space="0" w:color="auto"/>
              </w:divBdr>
            </w:div>
            <w:div w:id="435174874">
              <w:marLeft w:val="0"/>
              <w:marRight w:val="0"/>
              <w:marTop w:val="0"/>
              <w:marBottom w:val="0"/>
              <w:divBdr>
                <w:top w:val="none" w:sz="0" w:space="0" w:color="auto"/>
                <w:left w:val="none" w:sz="0" w:space="0" w:color="auto"/>
                <w:bottom w:val="none" w:sz="0" w:space="0" w:color="auto"/>
                <w:right w:val="none" w:sz="0" w:space="0" w:color="auto"/>
              </w:divBdr>
            </w:div>
            <w:div w:id="2122216281">
              <w:marLeft w:val="0"/>
              <w:marRight w:val="0"/>
              <w:marTop w:val="0"/>
              <w:marBottom w:val="0"/>
              <w:divBdr>
                <w:top w:val="none" w:sz="0" w:space="0" w:color="auto"/>
                <w:left w:val="none" w:sz="0" w:space="0" w:color="auto"/>
                <w:bottom w:val="none" w:sz="0" w:space="0" w:color="auto"/>
                <w:right w:val="none" w:sz="0" w:space="0" w:color="auto"/>
              </w:divBdr>
            </w:div>
            <w:div w:id="1023168433">
              <w:marLeft w:val="0"/>
              <w:marRight w:val="0"/>
              <w:marTop w:val="0"/>
              <w:marBottom w:val="0"/>
              <w:divBdr>
                <w:top w:val="none" w:sz="0" w:space="0" w:color="auto"/>
                <w:left w:val="none" w:sz="0" w:space="0" w:color="auto"/>
                <w:bottom w:val="none" w:sz="0" w:space="0" w:color="auto"/>
                <w:right w:val="none" w:sz="0" w:space="0" w:color="auto"/>
              </w:divBdr>
            </w:div>
            <w:div w:id="1236092936">
              <w:marLeft w:val="0"/>
              <w:marRight w:val="0"/>
              <w:marTop w:val="0"/>
              <w:marBottom w:val="0"/>
              <w:divBdr>
                <w:top w:val="none" w:sz="0" w:space="0" w:color="auto"/>
                <w:left w:val="none" w:sz="0" w:space="0" w:color="auto"/>
                <w:bottom w:val="none" w:sz="0" w:space="0" w:color="auto"/>
                <w:right w:val="none" w:sz="0" w:space="0" w:color="auto"/>
              </w:divBdr>
            </w:div>
            <w:div w:id="2122217230">
              <w:marLeft w:val="0"/>
              <w:marRight w:val="0"/>
              <w:marTop w:val="0"/>
              <w:marBottom w:val="0"/>
              <w:divBdr>
                <w:top w:val="none" w:sz="0" w:space="0" w:color="auto"/>
                <w:left w:val="none" w:sz="0" w:space="0" w:color="auto"/>
                <w:bottom w:val="none" w:sz="0" w:space="0" w:color="auto"/>
                <w:right w:val="none" w:sz="0" w:space="0" w:color="auto"/>
              </w:divBdr>
            </w:div>
            <w:div w:id="256450677">
              <w:marLeft w:val="0"/>
              <w:marRight w:val="0"/>
              <w:marTop w:val="0"/>
              <w:marBottom w:val="0"/>
              <w:divBdr>
                <w:top w:val="none" w:sz="0" w:space="0" w:color="auto"/>
                <w:left w:val="none" w:sz="0" w:space="0" w:color="auto"/>
                <w:bottom w:val="none" w:sz="0" w:space="0" w:color="auto"/>
                <w:right w:val="none" w:sz="0" w:space="0" w:color="auto"/>
              </w:divBdr>
            </w:div>
          </w:divsChild>
        </w:div>
        <w:div w:id="579994349">
          <w:marLeft w:val="0"/>
          <w:marRight w:val="0"/>
          <w:marTop w:val="0"/>
          <w:marBottom w:val="0"/>
          <w:divBdr>
            <w:top w:val="none" w:sz="0" w:space="0" w:color="auto"/>
            <w:left w:val="none" w:sz="0" w:space="0" w:color="auto"/>
            <w:bottom w:val="none" w:sz="0" w:space="0" w:color="auto"/>
            <w:right w:val="none" w:sz="0" w:space="0" w:color="auto"/>
          </w:divBdr>
        </w:div>
        <w:div w:id="914627957">
          <w:marLeft w:val="0"/>
          <w:marRight w:val="0"/>
          <w:marTop w:val="0"/>
          <w:marBottom w:val="0"/>
          <w:divBdr>
            <w:top w:val="none" w:sz="0" w:space="0" w:color="auto"/>
            <w:left w:val="none" w:sz="0" w:space="0" w:color="auto"/>
            <w:bottom w:val="none" w:sz="0" w:space="0" w:color="auto"/>
            <w:right w:val="none" w:sz="0" w:space="0" w:color="auto"/>
          </w:divBdr>
        </w:div>
        <w:div w:id="390157121">
          <w:marLeft w:val="0"/>
          <w:marRight w:val="0"/>
          <w:marTop w:val="0"/>
          <w:marBottom w:val="0"/>
          <w:divBdr>
            <w:top w:val="none" w:sz="0" w:space="0" w:color="auto"/>
            <w:left w:val="none" w:sz="0" w:space="0" w:color="auto"/>
            <w:bottom w:val="none" w:sz="0" w:space="0" w:color="auto"/>
            <w:right w:val="none" w:sz="0" w:space="0" w:color="auto"/>
          </w:divBdr>
        </w:div>
        <w:div w:id="2089692443">
          <w:marLeft w:val="0"/>
          <w:marRight w:val="0"/>
          <w:marTop w:val="0"/>
          <w:marBottom w:val="0"/>
          <w:divBdr>
            <w:top w:val="none" w:sz="0" w:space="0" w:color="auto"/>
            <w:left w:val="none" w:sz="0" w:space="0" w:color="auto"/>
            <w:bottom w:val="none" w:sz="0" w:space="0" w:color="auto"/>
            <w:right w:val="none" w:sz="0" w:space="0" w:color="auto"/>
          </w:divBdr>
        </w:div>
        <w:div w:id="203296920">
          <w:marLeft w:val="0"/>
          <w:marRight w:val="0"/>
          <w:marTop w:val="0"/>
          <w:marBottom w:val="0"/>
          <w:divBdr>
            <w:top w:val="none" w:sz="0" w:space="0" w:color="auto"/>
            <w:left w:val="none" w:sz="0" w:space="0" w:color="auto"/>
            <w:bottom w:val="none" w:sz="0" w:space="0" w:color="auto"/>
            <w:right w:val="none" w:sz="0" w:space="0" w:color="auto"/>
          </w:divBdr>
        </w:div>
        <w:div w:id="515727676">
          <w:marLeft w:val="0"/>
          <w:marRight w:val="0"/>
          <w:marTop w:val="0"/>
          <w:marBottom w:val="0"/>
          <w:divBdr>
            <w:top w:val="none" w:sz="0" w:space="0" w:color="auto"/>
            <w:left w:val="none" w:sz="0" w:space="0" w:color="auto"/>
            <w:bottom w:val="none" w:sz="0" w:space="0" w:color="auto"/>
            <w:right w:val="none" w:sz="0" w:space="0" w:color="auto"/>
          </w:divBdr>
        </w:div>
        <w:div w:id="1428036739">
          <w:marLeft w:val="0"/>
          <w:marRight w:val="0"/>
          <w:marTop w:val="0"/>
          <w:marBottom w:val="0"/>
          <w:divBdr>
            <w:top w:val="none" w:sz="0" w:space="0" w:color="auto"/>
            <w:left w:val="none" w:sz="0" w:space="0" w:color="auto"/>
            <w:bottom w:val="none" w:sz="0" w:space="0" w:color="auto"/>
            <w:right w:val="none" w:sz="0" w:space="0" w:color="auto"/>
          </w:divBdr>
        </w:div>
        <w:div w:id="1507163658">
          <w:marLeft w:val="0"/>
          <w:marRight w:val="0"/>
          <w:marTop w:val="0"/>
          <w:marBottom w:val="0"/>
          <w:divBdr>
            <w:top w:val="none" w:sz="0" w:space="0" w:color="auto"/>
            <w:left w:val="none" w:sz="0" w:space="0" w:color="auto"/>
            <w:bottom w:val="none" w:sz="0" w:space="0" w:color="auto"/>
            <w:right w:val="none" w:sz="0" w:space="0" w:color="auto"/>
          </w:divBdr>
        </w:div>
        <w:div w:id="2139444212">
          <w:marLeft w:val="0"/>
          <w:marRight w:val="0"/>
          <w:marTop w:val="0"/>
          <w:marBottom w:val="0"/>
          <w:divBdr>
            <w:top w:val="none" w:sz="0" w:space="0" w:color="auto"/>
            <w:left w:val="none" w:sz="0" w:space="0" w:color="auto"/>
            <w:bottom w:val="none" w:sz="0" w:space="0" w:color="auto"/>
            <w:right w:val="none" w:sz="0" w:space="0" w:color="auto"/>
          </w:divBdr>
        </w:div>
        <w:div w:id="1435632471">
          <w:marLeft w:val="0"/>
          <w:marRight w:val="0"/>
          <w:marTop w:val="0"/>
          <w:marBottom w:val="0"/>
          <w:divBdr>
            <w:top w:val="none" w:sz="0" w:space="0" w:color="auto"/>
            <w:left w:val="none" w:sz="0" w:space="0" w:color="auto"/>
            <w:bottom w:val="none" w:sz="0" w:space="0" w:color="auto"/>
            <w:right w:val="none" w:sz="0" w:space="0" w:color="auto"/>
          </w:divBdr>
        </w:div>
        <w:div w:id="410977866">
          <w:marLeft w:val="0"/>
          <w:marRight w:val="0"/>
          <w:marTop w:val="0"/>
          <w:marBottom w:val="0"/>
          <w:divBdr>
            <w:top w:val="none" w:sz="0" w:space="0" w:color="auto"/>
            <w:left w:val="none" w:sz="0" w:space="0" w:color="auto"/>
            <w:bottom w:val="none" w:sz="0" w:space="0" w:color="auto"/>
            <w:right w:val="none" w:sz="0" w:space="0" w:color="auto"/>
          </w:divBdr>
        </w:div>
        <w:div w:id="1196038230">
          <w:marLeft w:val="0"/>
          <w:marRight w:val="0"/>
          <w:marTop w:val="0"/>
          <w:marBottom w:val="0"/>
          <w:divBdr>
            <w:top w:val="none" w:sz="0" w:space="0" w:color="auto"/>
            <w:left w:val="none" w:sz="0" w:space="0" w:color="auto"/>
            <w:bottom w:val="none" w:sz="0" w:space="0" w:color="auto"/>
            <w:right w:val="none" w:sz="0" w:space="0" w:color="auto"/>
          </w:divBdr>
        </w:div>
        <w:div w:id="546919190">
          <w:marLeft w:val="0"/>
          <w:marRight w:val="0"/>
          <w:marTop w:val="0"/>
          <w:marBottom w:val="0"/>
          <w:divBdr>
            <w:top w:val="none" w:sz="0" w:space="0" w:color="auto"/>
            <w:left w:val="none" w:sz="0" w:space="0" w:color="auto"/>
            <w:bottom w:val="none" w:sz="0" w:space="0" w:color="auto"/>
            <w:right w:val="none" w:sz="0" w:space="0" w:color="auto"/>
          </w:divBdr>
        </w:div>
        <w:div w:id="480660562">
          <w:marLeft w:val="0"/>
          <w:marRight w:val="0"/>
          <w:marTop w:val="0"/>
          <w:marBottom w:val="0"/>
          <w:divBdr>
            <w:top w:val="none" w:sz="0" w:space="0" w:color="auto"/>
            <w:left w:val="none" w:sz="0" w:space="0" w:color="auto"/>
            <w:bottom w:val="none" w:sz="0" w:space="0" w:color="auto"/>
            <w:right w:val="none" w:sz="0" w:space="0" w:color="auto"/>
          </w:divBdr>
        </w:div>
        <w:div w:id="1970554706">
          <w:marLeft w:val="0"/>
          <w:marRight w:val="0"/>
          <w:marTop w:val="0"/>
          <w:marBottom w:val="0"/>
          <w:divBdr>
            <w:top w:val="none" w:sz="0" w:space="0" w:color="auto"/>
            <w:left w:val="none" w:sz="0" w:space="0" w:color="auto"/>
            <w:bottom w:val="none" w:sz="0" w:space="0" w:color="auto"/>
            <w:right w:val="none" w:sz="0" w:space="0" w:color="auto"/>
          </w:divBdr>
        </w:div>
        <w:div w:id="544636892">
          <w:marLeft w:val="0"/>
          <w:marRight w:val="0"/>
          <w:marTop w:val="0"/>
          <w:marBottom w:val="0"/>
          <w:divBdr>
            <w:top w:val="none" w:sz="0" w:space="0" w:color="auto"/>
            <w:left w:val="none" w:sz="0" w:space="0" w:color="auto"/>
            <w:bottom w:val="none" w:sz="0" w:space="0" w:color="auto"/>
            <w:right w:val="none" w:sz="0" w:space="0" w:color="auto"/>
          </w:divBdr>
        </w:div>
        <w:div w:id="1143084252">
          <w:marLeft w:val="0"/>
          <w:marRight w:val="0"/>
          <w:marTop w:val="0"/>
          <w:marBottom w:val="0"/>
          <w:divBdr>
            <w:top w:val="none" w:sz="0" w:space="0" w:color="auto"/>
            <w:left w:val="none" w:sz="0" w:space="0" w:color="auto"/>
            <w:bottom w:val="none" w:sz="0" w:space="0" w:color="auto"/>
            <w:right w:val="none" w:sz="0" w:space="0" w:color="auto"/>
          </w:divBdr>
        </w:div>
        <w:div w:id="1513833346">
          <w:marLeft w:val="0"/>
          <w:marRight w:val="0"/>
          <w:marTop w:val="0"/>
          <w:marBottom w:val="0"/>
          <w:divBdr>
            <w:top w:val="none" w:sz="0" w:space="0" w:color="auto"/>
            <w:left w:val="none" w:sz="0" w:space="0" w:color="auto"/>
            <w:bottom w:val="none" w:sz="0" w:space="0" w:color="auto"/>
            <w:right w:val="none" w:sz="0" w:space="0" w:color="auto"/>
          </w:divBdr>
        </w:div>
        <w:div w:id="1905406448">
          <w:marLeft w:val="0"/>
          <w:marRight w:val="0"/>
          <w:marTop w:val="0"/>
          <w:marBottom w:val="0"/>
          <w:divBdr>
            <w:top w:val="none" w:sz="0" w:space="0" w:color="auto"/>
            <w:left w:val="none" w:sz="0" w:space="0" w:color="auto"/>
            <w:bottom w:val="none" w:sz="0" w:space="0" w:color="auto"/>
            <w:right w:val="none" w:sz="0" w:space="0" w:color="auto"/>
          </w:divBdr>
        </w:div>
        <w:div w:id="1617905321">
          <w:marLeft w:val="0"/>
          <w:marRight w:val="0"/>
          <w:marTop w:val="0"/>
          <w:marBottom w:val="0"/>
          <w:divBdr>
            <w:top w:val="none" w:sz="0" w:space="0" w:color="auto"/>
            <w:left w:val="none" w:sz="0" w:space="0" w:color="auto"/>
            <w:bottom w:val="none" w:sz="0" w:space="0" w:color="auto"/>
            <w:right w:val="none" w:sz="0" w:space="0" w:color="auto"/>
          </w:divBdr>
        </w:div>
        <w:div w:id="1776708334">
          <w:marLeft w:val="0"/>
          <w:marRight w:val="0"/>
          <w:marTop w:val="0"/>
          <w:marBottom w:val="0"/>
          <w:divBdr>
            <w:top w:val="none" w:sz="0" w:space="0" w:color="auto"/>
            <w:left w:val="none" w:sz="0" w:space="0" w:color="auto"/>
            <w:bottom w:val="none" w:sz="0" w:space="0" w:color="auto"/>
            <w:right w:val="none" w:sz="0" w:space="0" w:color="auto"/>
          </w:divBdr>
        </w:div>
        <w:div w:id="1505972663">
          <w:marLeft w:val="0"/>
          <w:marRight w:val="0"/>
          <w:marTop w:val="0"/>
          <w:marBottom w:val="0"/>
          <w:divBdr>
            <w:top w:val="none" w:sz="0" w:space="0" w:color="auto"/>
            <w:left w:val="none" w:sz="0" w:space="0" w:color="auto"/>
            <w:bottom w:val="none" w:sz="0" w:space="0" w:color="auto"/>
            <w:right w:val="none" w:sz="0" w:space="0" w:color="auto"/>
          </w:divBdr>
        </w:div>
        <w:div w:id="2068455793">
          <w:marLeft w:val="0"/>
          <w:marRight w:val="0"/>
          <w:marTop w:val="0"/>
          <w:marBottom w:val="0"/>
          <w:divBdr>
            <w:top w:val="none" w:sz="0" w:space="0" w:color="auto"/>
            <w:left w:val="none" w:sz="0" w:space="0" w:color="auto"/>
            <w:bottom w:val="none" w:sz="0" w:space="0" w:color="auto"/>
            <w:right w:val="none" w:sz="0" w:space="0" w:color="auto"/>
          </w:divBdr>
        </w:div>
        <w:div w:id="192309445">
          <w:marLeft w:val="0"/>
          <w:marRight w:val="0"/>
          <w:marTop w:val="0"/>
          <w:marBottom w:val="0"/>
          <w:divBdr>
            <w:top w:val="none" w:sz="0" w:space="0" w:color="auto"/>
            <w:left w:val="none" w:sz="0" w:space="0" w:color="auto"/>
            <w:bottom w:val="none" w:sz="0" w:space="0" w:color="auto"/>
            <w:right w:val="none" w:sz="0" w:space="0" w:color="auto"/>
          </w:divBdr>
        </w:div>
        <w:div w:id="1735202347">
          <w:marLeft w:val="0"/>
          <w:marRight w:val="0"/>
          <w:marTop w:val="0"/>
          <w:marBottom w:val="0"/>
          <w:divBdr>
            <w:top w:val="none" w:sz="0" w:space="0" w:color="auto"/>
            <w:left w:val="none" w:sz="0" w:space="0" w:color="auto"/>
            <w:bottom w:val="none" w:sz="0" w:space="0" w:color="auto"/>
            <w:right w:val="none" w:sz="0" w:space="0" w:color="auto"/>
          </w:divBdr>
        </w:div>
        <w:div w:id="281111897">
          <w:marLeft w:val="0"/>
          <w:marRight w:val="0"/>
          <w:marTop w:val="0"/>
          <w:marBottom w:val="0"/>
          <w:divBdr>
            <w:top w:val="none" w:sz="0" w:space="0" w:color="auto"/>
            <w:left w:val="none" w:sz="0" w:space="0" w:color="auto"/>
            <w:bottom w:val="none" w:sz="0" w:space="0" w:color="auto"/>
            <w:right w:val="none" w:sz="0" w:space="0" w:color="auto"/>
          </w:divBdr>
        </w:div>
        <w:div w:id="650445588">
          <w:marLeft w:val="0"/>
          <w:marRight w:val="0"/>
          <w:marTop w:val="0"/>
          <w:marBottom w:val="0"/>
          <w:divBdr>
            <w:top w:val="none" w:sz="0" w:space="0" w:color="auto"/>
            <w:left w:val="none" w:sz="0" w:space="0" w:color="auto"/>
            <w:bottom w:val="none" w:sz="0" w:space="0" w:color="auto"/>
            <w:right w:val="none" w:sz="0" w:space="0" w:color="auto"/>
          </w:divBdr>
        </w:div>
        <w:div w:id="270481980">
          <w:marLeft w:val="0"/>
          <w:marRight w:val="0"/>
          <w:marTop w:val="0"/>
          <w:marBottom w:val="0"/>
          <w:divBdr>
            <w:top w:val="none" w:sz="0" w:space="0" w:color="auto"/>
            <w:left w:val="none" w:sz="0" w:space="0" w:color="auto"/>
            <w:bottom w:val="none" w:sz="0" w:space="0" w:color="auto"/>
            <w:right w:val="none" w:sz="0" w:space="0" w:color="auto"/>
          </w:divBdr>
        </w:div>
        <w:div w:id="467861881">
          <w:marLeft w:val="0"/>
          <w:marRight w:val="0"/>
          <w:marTop w:val="0"/>
          <w:marBottom w:val="0"/>
          <w:divBdr>
            <w:top w:val="none" w:sz="0" w:space="0" w:color="auto"/>
            <w:left w:val="none" w:sz="0" w:space="0" w:color="auto"/>
            <w:bottom w:val="none" w:sz="0" w:space="0" w:color="auto"/>
            <w:right w:val="none" w:sz="0" w:space="0" w:color="auto"/>
          </w:divBdr>
        </w:div>
        <w:div w:id="1986619486">
          <w:marLeft w:val="0"/>
          <w:marRight w:val="0"/>
          <w:marTop w:val="0"/>
          <w:marBottom w:val="0"/>
          <w:divBdr>
            <w:top w:val="none" w:sz="0" w:space="0" w:color="auto"/>
            <w:left w:val="none" w:sz="0" w:space="0" w:color="auto"/>
            <w:bottom w:val="none" w:sz="0" w:space="0" w:color="auto"/>
            <w:right w:val="none" w:sz="0" w:space="0" w:color="auto"/>
          </w:divBdr>
        </w:div>
        <w:div w:id="404497912">
          <w:marLeft w:val="0"/>
          <w:marRight w:val="0"/>
          <w:marTop w:val="0"/>
          <w:marBottom w:val="0"/>
          <w:divBdr>
            <w:top w:val="none" w:sz="0" w:space="0" w:color="auto"/>
            <w:left w:val="none" w:sz="0" w:space="0" w:color="auto"/>
            <w:bottom w:val="none" w:sz="0" w:space="0" w:color="auto"/>
            <w:right w:val="none" w:sz="0" w:space="0" w:color="auto"/>
          </w:divBdr>
        </w:div>
        <w:div w:id="482813740">
          <w:marLeft w:val="0"/>
          <w:marRight w:val="0"/>
          <w:marTop w:val="0"/>
          <w:marBottom w:val="0"/>
          <w:divBdr>
            <w:top w:val="none" w:sz="0" w:space="0" w:color="auto"/>
            <w:left w:val="none" w:sz="0" w:space="0" w:color="auto"/>
            <w:bottom w:val="none" w:sz="0" w:space="0" w:color="auto"/>
            <w:right w:val="none" w:sz="0" w:space="0" w:color="auto"/>
          </w:divBdr>
        </w:div>
        <w:div w:id="1162085923">
          <w:marLeft w:val="0"/>
          <w:marRight w:val="0"/>
          <w:marTop w:val="0"/>
          <w:marBottom w:val="0"/>
          <w:divBdr>
            <w:top w:val="none" w:sz="0" w:space="0" w:color="auto"/>
            <w:left w:val="none" w:sz="0" w:space="0" w:color="auto"/>
            <w:bottom w:val="none" w:sz="0" w:space="0" w:color="auto"/>
            <w:right w:val="none" w:sz="0" w:space="0" w:color="auto"/>
          </w:divBdr>
        </w:div>
        <w:div w:id="2140805962">
          <w:marLeft w:val="0"/>
          <w:marRight w:val="0"/>
          <w:marTop w:val="0"/>
          <w:marBottom w:val="0"/>
          <w:divBdr>
            <w:top w:val="none" w:sz="0" w:space="0" w:color="auto"/>
            <w:left w:val="none" w:sz="0" w:space="0" w:color="auto"/>
            <w:bottom w:val="none" w:sz="0" w:space="0" w:color="auto"/>
            <w:right w:val="none" w:sz="0" w:space="0" w:color="auto"/>
          </w:divBdr>
        </w:div>
        <w:div w:id="2095860359">
          <w:marLeft w:val="0"/>
          <w:marRight w:val="0"/>
          <w:marTop w:val="0"/>
          <w:marBottom w:val="0"/>
          <w:divBdr>
            <w:top w:val="none" w:sz="0" w:space="0" w:color="auto"/>
            <w:left w:val="none" w:sz="0" w:space="0" w:color="auto"/>
            <w:bottom w:val="none" w:sz="0" w:space="0" w:color="auto"/>
            <w:right w:val="none" w:sz="0" w:space="0" w:color="auto"/>
          </w:divBdr>
        </w:div>
        <w:div w:id="987592989">
          <w:marLeft w:val="0"/>
          <w:marRight w:val="0"/>
          <w:marTop w:val="0"/>
          <w:marBottom w:val="0"/>
          <w:divBdr>
            <w:top w:val="none" w:sz="0" w:space="0" w:color="auto"/>
            <w:left w:val="none" w:sz="0" w:space="0" w:color="auto"/>
            <w:bottom w:val="none" w:sz="0" w:space="0" w:color="auto"/>
            <w:right w:val="none" w:sz="0" w:space="0" w:color="auto"/>
          </w:divBdr>
        </w:div>
        <w:div w:id="1962223028">
          <w:marLeft w:val="0"/>
          <w:marRight w:val="0"/>
          <w:marTop w:val="0"/>
          <w:marBottom w:val="0"/>
          <w:divBdr>
            <w:top w:val="none" w:sz="0" w:space="0" w:color="auto"/>
            <w:left w:val="none" w:sz="0" w:space="0" w:color="auto"/>
            <w:bottom w:val="none" w:sz="0" w:space="0" w:color="auto"/>
            <w:right w:val="none" w:sz="0" w:space="0" w:color="auto"/>
          </w:divBdr>
        </w:div>
        <w:div w:id="1911963859">
          <w:marLeft w:val="0"/>
          <w:marRight w:val="0"/>
          <w:marTop w:val="0"/>
          <w:marBottom w:val="0"/>
          <w:divBdr>
            <w:top w:val="none" w:sz="0" w:space="0" w:color="auto"/>
            <w:left w:val="none" w:sz="0" w:space="0" w:color="auto"/>
            <w:bottom w:val="none" w:sz="0" w:space="0" w:color="auto"/>
            <w:right w:val="none" w:sz="0" w:space="0" w:color="auto"/>
          </w:divBdr>
        </w:div>
        <w:div w:id="1867282625">
          <w:marLeft w:val="0"/>
          <w:marRight w:val="0"/>
          <w:marTop w:val="0"/>
          <w:marBottom w:val="0"/>
          <w:divBdr>
            <w:top w:val="none" w:sz="0" w:space="0" w:color="auto"/>
            <w:left w:val="none" w:sz="0" w:space="0" w:color="auto"/>
            <w:bottom w:val="none" w:sz="0" w:space="0" w:color="auto"/>
            <w:right w:val="none" w:sz="0" w:space="0" w:color="auto"/>
          </w:divBdr>
        </w:div>
        <w:div w:id="1105538133">
          <w:marLeft w:val="0"/>
          <w:marRight w:val="0"/>
          <w:marTop w:val="0"/>
          <w:marBottom w:val="0"/>
          <w:divBdr>
            <w:top w:val="none" w:sz="0" w:space="0" w:color="auto"/>
            <w:left w:val="none" w:sz="0" w:space="0" w:color="auto"/>
            <w:bottom w:val="none" w:sz="0" w:space="0" w:color="auto"/>
            <w:right w:val="none" w:sz="0" w:space="0" w:color="auto"/>
          </w:divBdr>
        </w:div>
        <w:div w:id="1221483347">
          <w:marLeft w:val="0"/>
          <w:marRight w:val="0"/>
          <w:marTop w:val="0"/>
          <w:marBottom w:val="0"/>
          <w:divBdr>
            <w:top w:val="none" w:sz="0" w:space="0" w:color="auto"/>
            <w:left w:val="none" w:sz="0" w:space="0" w:color="auto"/>
            <w:bottom w:val="none" w:sz="0" w:space="0" w:color="auto"/>
            <w:right w:val="none" w:sz="0" w:space="0" w:color="auto"/>
          </w:divBdr>
        </w:div>
        <w:div w:id="625161788">
          <w:marLeft w:val="0"/>
          <w:marRight w:val="0"/>
          <w:marTop w:val="0"/>
          <w:marBottom w:val="0"/>
          <w:divBdr>
            <w:top w:val="none" w:sz="0" w:space="0" w:color="auto"/>
            <w:left w:val="none" w:sz="0" w:space="0" w:color="auto"/>
            <w:bottom w:val="none" w:sz="0" w:space="0" w:color="auto"/>
            <w:right w:val="none" w:sz="0" w:space="0" w:color="auto"/>
          </w:divBdr>
        </w:div>
        <w:div w:id="1089042774">
          <w:marLeft w:val="0"/>
          <w:marRight w:val="0"/>
          <w:marTop w:val="0"/>
          <w:marBottom w:val="0"/>
          <w:divBdr>
            <w:top w:val="none" w:sz="0" w:space="0" w:color="auto"/>
            <w:left w:val="none" w:sz="0" w:space="0" w:color="auto"/>
            <w:bottom w:val="none" w:sz="0" w:space="0" w:color="auto"/>
            <w:right w:val="none" w:sz="0" w:space="0" w:color="auto"/>
          </w:divBdr>
        </w:div>
        <w:div w:id="2095473305">
          <w:marLeft w:val="0"/>
          <w:marRight w:val="0"/>
          <w:marTop w:val="0"/>
          <w:marBottom w:val="0"/>
          <w:divBdr>
            <w:top w:val="none" w:sz="0" w:space="0" w:color="auto"/>
            <w:left w:val="none" w:sz="0" w:space="0" w:color="auto"/>
            <w:bottom w:val="none" w:sz="0" w:space="0" w:color="auto"/>
            <w:right w:val="none" w:sz="0" w:space="0" w:color="auto"/>
          </w:divBdr>
        </w:div>
        <w:div w:id="713846338">
          <w:marLeft w:val="0"/>
          <w:marRight w:val="0"/>
          <w:marTop w:val="0"/>
          <w:marBottom w:val="0"/>
          <w:divBdr>
            <w:top w:val="none" w:sz="0" w:space="0" w:color="auto"/>
            <w:left w:val="none" w:sz="0" w:space="0" w:color="auto"/>
            <w:bottom w:val="none" w:sz="0" w:space="0" w:color="auto"/>
            <w:right w:val="none" w:sz="0" w:space="0" w:color="auto"/>
          </w:divBdr>
        </w:div>
        <w:div w:id="2118333540">
          <w:marLeft w:val="0"/>
          <w:marRight w:val="0"/>
          <w:marTop w:val="0"/>
          <w:marBottom w:val="0"/>
          <w:divBdr>
            <w:top w:val="none" w:sz="0" w:space="0" w:color="auto"/>
            <w:left w:val="none" w:sz="0" w:space="0" w:color="auto"/>
            <w:bottom w:val="none" w:sz="0" w:space="0" w:color="auto"/>
            <w:right w:val="none" w:sz="0" w:space="0" w:color="auto"/>
          </w:divBdr>
        </w:div>
        <w:div w:id="132214053">
          <w:marLeft w:val="0"/>
          <w:marRight w:val="0"/>
          <w:marTop w:val="0"/>
          <w:marBottom w:val="0"/>
          <w:divBdr>
            <w:top w:val="none" w:sz="0" w:space="0" w:color="auto"/>
            <w:left w:val="none" w:sz="0" w:space="0" w:color="auto"/>
            <w:bottom w:val="none" w:sz="0" w:space="0" w:color="auto"/>
            <w:right w:val="none" w:sz="0" w:space="0" w:color="auto"/>
          </w:divBdr>
        </w:div>
        <w:div w:id="1056852278">
          <w:marLeft w:val="0"/>
          <w:marRight w:val="0"/>
          <w:marTop w:val="0"/>
          <w:marBottom w:val="0"/>
          <w:divBdr>
            <w:top w:val="none" w:sz="0" w:space="0" w:color="auto"/>
            <w:left w:val="none" w:sz="0" w:space="0" w:color="auto"/>
            <w:bottom w:val="none" w:sz="0" w:space="0" w:color="auto"/>
            <w:right w:val="none" w:sz="0" w:space="0" w:color="auto"/>
          </w:divBdr>
        </w:div>
        <w:div w:id="1233733718">
          <w:marLeft w:val="0"/>
          <w:marRight w:val="0"/>
          <w:marTop w:val="0"/>
          <w:marBottom w:val="0"/>
          <w:divBdr>
            <w:top w:val="none" w:sz="0" w:space="0" w:color="auto"/>
            <w:left w:val="none" w:sz="0" w:space="0" w:color="auto"/>
            <w:bottom w:val="none" w:sz="0" w:space="0" w:color="auto"/>
            <w:right w:val="none" w:sz="0" w:space="0" w:color="auto"/>
          </w:divBdr>
        </w:div>
        <w:div w:id="367294164">
          <w:marLeft w:val="0"/>
          <w:marRight w:val="0"/>
          <w:marTop w:val="0"/>
          <w:marBottom w:val="0"/>
          <w:divBdr>
            <w:top w:val="none" w:sz="0" w:space="0" w:color="auto"/>
            <w:left w:val="none" w:sz="0" w:space="0" w:color="auto"/>
            <w:bottom w:val="none" w:sz="0" w:space="0" w:color="auto"/>
            <w:right w:val="none" w:sz="0" w:space="0" w:color="auto"/>
          </w:divBdr>
        </w:div>
        <w:div w:id="1185825306">
          <w:marLeft w:val="0"/>
          <w:marRight w:val="0"/>
          <w:marTop w:val="0"/>
          <w:marBottom w:val="0"/>
          <w:divBdr>
            <w:top w:val="none" w:sz="0" w:space="0" w:color="auto"/>
            <w:left w:val="none" w:sz="0" w:space="0" w:color="auto"/>
            <w:bottom w:val="none" w:sz="0" w:space="0" w:color="auto"/>
            <w:right w:val="none" w:sz="0" w:space="0" w:color="auto"/>
          </w:divBdr>
        </w:div>
        <w:div w:id="1872566033">
          <w:marLeft w:val="0"/>
          <w:marRight w:val="0"/>
          <w:marTop w:val="0"/>
          <w:marBottom w:val="0"/>
          <w:divBdr>
            <w:top w:val="none" w:sz="0" w:space="0" w:color="auto"/>
            <w:left w:val="none" w:sz="0" w:space="0" w:color="auto"/>
            <w:bottom w:val="none" w:sz="0" w:space="0" w:color="auto"/>
            <w:right w:val="none" w:sz="0" w:space="0" w:color="auto"/>
          </w:divBdr>
        </w:div>
        <w:div w:id="2076663378">
          <w:marLeft w:val="0"/>
          <w:marRight w:val="0"/>
          <w:marTop w:val="0"/>
          <w:marBottom w:val="0"/>
          <w:divBdr>
            <w:top w:val="none" w:sz="0" w:space="0" w:color="auto"/>
            <w:left w:val="none" w:sz="0" w:space="0" w:color="auto"/>
            <w:bottom w:val="none" w:sz="0" w:space="0" w:color="auto"/>
            <w:right w:val="none" w:sz="0" w:space="0" w:color="auto"/>
          </w:divBdr>
        </w:div>
        <w:div w:id="190075720">
          <w:marLeft w:val="0"/>
          <w:marRight w:val="0"/>
          <w:marTop w:val="0"/>
          <w:marBottom w:val="0"/>
          <w:divBdr>
            <w:top w:val="none" w:sz="0" w:space="0" w:color="auto"/>
            <w:left w:val="none" w:sz="0" w:space="0" w:color="auto"/>
            <w:bottom w:val="none" w:sz="0" w:space="0" w:color="auto"/>
            <w:right w:val="none" w:sz="0" w:space="0" w:color="auto"/>
          </w:divBdr>
        </w:div>
        <w:div w:id="77136580">
          <w:marLeft w:val="0"/>
          <w:marRight w:val="0"/>
          <w:marTop w:val="0"/>
          <w:marBottom w:val="0"/>
          <w:divBdr>
            <w:top w:val="none" w:sz="0" w:space="0" w:color="auto"/>
            <w:left w:val="none" w:sz="0" w:space="0" w:color="auto"/>
            <w:bottom w:val="none" w:sz="0" w:space="0" w:color="auto"/>
            <w:right w:val="none" w:sz="0" w:space="0" w:color="auto"/>
          </w:divBdr>
        </w:div>
        <w:div w:id="764574342">
          <w:marLeft w:val="0"/>
          <w:marRight w:val="0"/>
          <w:marTop w:val="0"/>
          <w:marBottom w:val="0"/>
          <w:divBdr>
            <w:top w:val="none" w:sz="0" w:space="0" w:color="auto"/>
            <w:left w:val="none" w:sz="0" w:space="0" w:color="auto"/>
            <w:bottom w:val="none" w:sz="0" w:space="0" w:color="auto"/>
            <w:right w:val="none" w:sz="0" w:space="0" w:color="auto"/>
          </w:divBdr>
        </w:div>
        <w:div w:id="97650698">
          <w:marLeft w:val="0"/>
          <w:marRight w:val="0"/>
          <w:marTop w:val="0"/>
          <w:marBottom w:val="0"/>
          <w:divBdr>
            <w:top w:val="none" w:sz="0" w:space="0" w:color="auto"/>
            <w:left w:val="none" w:sz="0" w:space="0" w:color="auto"/>
            <w:bottom w:val="none" w:sz="0" w:space="0" w:color="auto"/>
            <w:right w:val="none" w:sz="0" w:space="0" w:color="auto"/>
          </w:divBdr>
        </w:div>
        <w:div w:id="1719207159">
          <w:marLeft w:val="0"/>
          <w:marRight w:val="0"/>
          <w:marTop w:val="0"/>
          <w:marBottom w:val="0"/>
          <w:divBdr>
            <w:top w:val="none" w:sz="0" w:space="0" w:color="auto"/>
            <w:left w:val="none" w:sz="0" w:space="0" w:color="auto"/>
            <w:bottom w:val="none" w:sz="0" w:space="0" w:color="auto"/>
            <w:right w:val="none" w:sz="0" w:space="0" w:color="auto"/>
          </w:divBdr>
        </w:div>
        <w:div w:id="1991788209">
          <w:marLeft w:val="0"/>
          <w:marRight w:val="0"/>
          <w:marTop w:val="0"/>
          <w:marBottom w:val="0"/>
          <w:divBdr>
            <w:top w:val="none" w:sz="0" w:space="0" w:color="auto"/>
            <w:left w:val="none" w:sz="0" w:space="0" w:color="auto"/>
            <w:bottom w:val="none" w:sz="0" w:space="0" w:color="auto"/>
            <w:right w:val="none" w:sz="0" w:space="0" w:color="auto"/>
          </w:divBdr>
        </w:div>
        <w:div w:id="510409220">
          <w:marLeft w:val="0"/>
          <w:marRight w:val="0"/>
          <w:marTop w:val="0"/>
          <w:marBottom w:val="0"/>
          <w:divBdr>
            <w:top w:val="none" w:sz="0" w:space="0" w:color="auto"/>
            <w:left w:val="none" w:sz="0" w:space="0" w:color="auto"/>
            <w:bottom w:val="none" w:sz="0" w:space="0" w:color="auto"/>
            <w:right w:val="none" w:sz="0" w:space="0" w:color="auto"/>
          </w:divBdr>
        </w:div>
        <w:div w:id="1552110246">
          <w:marLeft w:val="0"/>
          <w:marRight w:val="0"/>
          <w:marTop w:val="0"/>
          <w:marBottom w:val="0"/>
          <w:divBdr>
            <w:top w:val="none" w:sz="0" w:space="0" w:color="auto"/>
            <w:left w:val="none" w:sz="0" w:space="0" w:color="auto"/>
            <w:bottom w:val="none" w:sz="0" w:space="0" w:color="auto"/>
            <w:right w:val="none" w:sz="0" w:space="0" w:color="auto"/>
          </w:divBdr>
          <w:divsChild>
            <w:div w:id="1044595838">
              <w:marLeft w:val="0"/>
              <w:marRight w:val="0"/>
              <w:marTop w:val="0"/>
              <w:marBottom w:val="0"/>
              <w:divBdr>
                <w:top w:val="none" w:sz="0" w:space="0" w:color="auto"/>
                <w:left w:val="none" w:sz="0" w:space="0" w:color="auto"/>
                <w:bottom w:val="none" w:sz="0" w:space="0" w:color="auto"/>
                <w:right w:val="none" w:sz="0" w:space="0" w:color="auto"/>
              </w:divBdr>
            </w:div>
            <w:div w:id="551160600">
              <w:marLeft w:val="0"/>
              <w:marRight w:val="0"/>
              <w:marTop w:val="0"/>
              <w:marBottom w:val="0"/>
              <w:divBdr>
                <w:top w:val="none" w:sz="0" w:space="0" w:color="auto"/>
                <w:left w:val="none" w:sz="0" w:space="0" w:color="auto"/>
                <w:bottom w:val="none" w:sz="0" w:space="0" w:color="auto"/>
                <w:right w:val="none" w:sz="0" w:space="0" w:color="auto"/>
              </w:divBdr>
            </w:div>
            <w:div w:id="562104268">
              <w:marLeft w:val="0"/>
              <w:marRight w:val="0"/>
              <w:marTop w:val="0"/>
              <w:marBottom w:val="0"/>
              <w:divBdr>
                <w:top w:val="none" w:sz="0" w:space="0" w:color="auto"/>
                <w:left w:val="none" w:sz="0" w:space="0" w:color="auto"/>
                <w:bottom w:val="none" w:sz="0" w:space="0" w:color="auto"/>
                <w:right w:val="none" w:sz="0" w:space="0" w:color="auto"/>
              </w:divBdr>
            </w:div>
            <w:div w:id="976103596">
              <w:marLeft w:val="0"/>
              <w:marRight w:val="0"/>
              <w:marTop w:val="0"/>
              <w:marBottom w:val="0"/>
              <w:divBdr>
                <w:top w:val="none" w:sz="0" w:space="0" w:color="auto"/>
                <w:left w:val="none" w:sz="0" w:space="0" w:color="auto"/>
                <w:bottom w:val="none" w:sz="0" w:space="0" w:color="auto"/>
                <w:right w:val="none" w:sz="0" w:space="0" w:color="auto"/>
              </w:divBdr>
            </w:div>
            <w:div w:id="1604876766">
              <w:marLeft w:val="0"/>
              <w:marRight w:val="0"/>
              <w:marTop w:val="0"/>
              <w:marBottom w:val="0"/>
              <w:divBdr>
                <w:top w:val="none" w:sz="0" w:space="0" w:color="auto"/>
                <w:left w:val="none" w:sz="0" w:space="0" w:color="auto"/>
                <w:bottom w:val="none" w:sz="0" w:space="0" w:color="auto"/>
                <w:right w:val="none" w:sz="0" w:space="0" w:color="auto"/>
              </w:divBdr>
            </w:div>
            <w:div w:id="1935825166">
              <w:marLeft w:val="0"/>
              <w:marRight w:val="0"/>
              <w:marTop w:val="0"/>
              <w:marBottom w:val="0"/>
              <w:divBdr>
                <w:top w:val="none" w:sz="0" w:space="0" w:color="auto"/>
                <w:left w:val="none" w:sz="0" w:space="0" w:color="auto"/>
                <w:bottom w:val="none" w:sz="0" w:space="0" w:color="auto"/>
                <w:right w:val="none" w:sz="0" w:space="0" w:color="auto"/>
              </w:divBdr>
            </w:div>
            <w:div w:id="2112504104">
              <w:marLeft w:val="0"/>
              <w:marRight w:val="0"/>
              <w:marTop w:val="0"/>
              <w:marBottom w:val="0"/>
              <w:divBdr>
                <w:top w:val="none" w:sz="0" w:space="0" w:color="auto"/>
                <w:left w:val="none" w:sz="0" w:space="0" w:color="auto"/>
                <w:bottom w:val="none" w:sz="0" w:space="0" w:color="auto"/>
                <w:right w:val="none" w:sz="0" w:space="0" w:color="auto"/>
              </w:divBdr>
            </w:div>
            <w:div w:id="1181773579">
              <w:marLeft w:val="0"/>
              <w:marRight w:val="0"/>
              <w:marTop w:val="0"/>
              <w:marBottom w:val="0"/>
              <w:divBdr>
                <w:top w:val="none" w:sz="0" w:space="0" w:color="auto"/>
                <w:left w:val="none" w:sz="0" w:space="0" w:color="auto"/>
                <w:bottom w:val="none" w:sz="0" w:space="0" w:color="auto"/>
                <w:right w:val="none" w:sz="0" w:space="0" w:color="auto"/>
              </w:divBdr>
            </w:div>
            <w:div w:id="323122099">
              <w:marLeft w:val="0"/>
              <w:marRight w:val="0"/>
              <w:marTop w:val="0"/>
              <w:marBottom w:val="0"/>
              <w:divBdr>
                <w:top w:val="none" w:sz="0" w:space="0" w:color="auto"/>
                <w:left w:val="none" w:sz="0" w:space="0" w:color="auto"/>
                <w:bottom w:val="none" w:sz="0" w:space="0" w:color="auto"/>
                <w:right w:val="none" w:sz="0" w:space="0" w:color="auto"/>
              </w:divBdr>
            </w:div>
            <w:div w:id="1469082141">
              <w:marLeft w:val="0"/>
              <w:marRight w:val="0"/>
              <w:marTop w:val="0"/>
              <w:marBottom w:val="0"/>
              <w:divBdr>
                <w:top w:val="none" w:sz="0" w:space="0" w:color="auto"/>
                <w:left w:val="none" w:sz="0" w:space="0" w:color="auto"/>
                <w:bottom w:val="none" w:sz="0" w:space="0" w:color="auto"/>
                <w:right w:val="none" w:sz="0" w:space="0" w:color="auto"/>
              </w:divBdr>
            </w:div>
            <w:div w:id="129517699">
              <w:marLeft w:val="0"/>
              <w:marRight w:val="0"/>
              <w:marTop w:val="0"/>
              <w:marBottom w:val="0"/>
              <w:divBdr>
                <w:top w:val="none" w:sz="0" w:space="0" w:color="auto"/>
                <w:left w:val="none" w:sz="0" w:space="0" w:color="auto"/>
                <w:bottom w:val="none" w:sz="0" w:space="0" w:color="auto"/>
                <w:right w:val="none" w:sz="0" w:space="0" w:color="auto"/>
              </w:divBdr>
            </w:div>
            <w:div w:id="532231091">
              <w:marLeft w:val="0"/>
              <w:marRight w:val="0"/>
              <w:marTop w:val="0"/>
              <w:marBottom w:val="0"/>
              <w:divBdr>
                <w:top w:val="none" w:sz="0" w:space="0" w:color="auto"/>
                <w:left w:val="none" w:sz="0" w:space="0" w:color="auto"/>
                <w:bottom w:val="none" w:sz="0" w:space="0" w:color="auto"/>
                <w:right w:val="none" w:sz="0" w:space="0" w:color="auto"/>
              </w:divBdr>
            </w:div>
            <w:div w:id="1956204451">
              <w:marLeft w:val="0"/>
              <w:marRight w:val="0"/>
              <w:marTop w:val="0"/>
              <w:marBottom w:val="0"/>
              <w:divBdr>
                <w:top w:val="none" w:sz="0" w:space="0" w:color="auto"/>
                <w:left w:val="none" w:sz="0" w:space="0" w:color="auto"/>
                <w:bottom w:val="none" w:sz="0" w:space="0" w:color="auto"/>
                <w:right w:val="none" w:sz="0" w:space="0" w:color="auto"/>
              </w:divBdr>
            </w:div>
            <w:div w:id="1129737354">
              <w:marLeft w:val="0"/>
              <w:marRight w:val="0"/>
              <w:marTop w:val="0"/>
              <w:marBottom w:val="0"/>
              <w:divBdr>
                <w:top w:val="none" w:sz="0" w:space="0" w:color="auto"/>
                <w:left w:val="none" w:sz="0" w:space="0" w:color="auto"/>
                <w:bottom w:val="none" w:sz="0" w:space="0" w:color="auto"/>
                <w:right w:val="none" w:sz="0" w:space="0" w:color="auto"/>
              </w:divBdr>
            </w:div>
            <w:div w:id="190345927">
              <w:marLeft w:val="0"/>
              <w:marRight w:val="0"/>
              <w:marTop w:val="0"/>
              <w:marBottom w:val="0"/>
              <w:divBdr>
                <w:top w:val="none" w:sz="0" w:space="0" w:color="auto"/>
                <w:left w:val="none" w:sz="0" w:space="0" w:color="auto"/>
                <w:bottom w:val="none" w:sz="0" w:space="0" w:color="auto"/>
                <w:right w:val="none" w:sz="0" w:space="0" w:color="auto"/>
              </w:divBdr>
            </w:div>
          </w:divsChild>
        </w:div>
        <w:div w:id="1553544796">
          <w:marLeft w:val="0"/>
          <w:marRight w:val="0"/>
          <w:marTop w:val="0"/>
          <w:marBottom w:val="0"/>
          <w:divBdr>
            <w:top w:val="none" w:sz="0" w:space="0" w:color="auto"/>
            <w:left w:val="none" w:sz="0" w:space="0" w:color="auto"/>
            <w:bottom w:val="none" w:sz="0" w:space="0" w:color="auto"/>
            <w:right w:val="none" w:sz="0" w:space="0" w:color="auto"/>
          </w:divBdr>
        </w:div>
        <w:div w:id="111435680">
          <w:marLeft w:val="0"/>
          <w:marRight w:val="0"/>
          <w:marTop w:val="0"/>
          <w:marBottom w:val="0"/>
          <w:divBdr>
            <w:top w:val="none" w:sz="0" w:space="0" w:color="auto"/>
            <w:left w:val="none" w:sz="0" w:space="0" w:color="auto"/>
            <w:bottom w:val="none" w:sz="0" w:space="0" w:color="auto"/>
            <w:right w:val="none" w:sz="0" w:space="0" w:color="auto"/>
          </w:divBdr>
        </w:div>
        <w:div w:id="866404940">
          <w:marLeft w:val="0"/>
          <w:marRight w:val="0"/>
          <w:marTop w:val="0"/>
          <w:marBottom w:val="0"/>
          <w:divBdr>
            <w:top w:val="none" w:sz="0" w:space="0" w:color="auto"/>
            <w:left w:val="none" w:sz="0" w:space="0" w:color="auto"/>
            <w:bottom w:val="none" w:sz="0" w:space="0" w:color="auto"/>
            <w:right w:val="none" w:sz="0" w:space="0" w:color="auto"/>
          </w:divBdr>
        </w:div>
        <w:div w:id="1515418409">
          <w:marLeft w:val="0"/>
          <w:marRight w:val="0"/>
          <w:marTop w:val="0"/>
          <w:marBottom w:val="0"/>
          <w:divBdr>
            <w:top w:val="none" w:sz="0" w:space="0" w:color="auto"/>
            <w:left w:val="none" w:sz="0" w:space="0" w:color="auto"/>
            <w:bottom w:val="none" w:sz="0" w:space="0" w:color="auto"/>
            <w:right w:val="none" w:sz="0" w:space="0" w:color="auto"/>
          </w:divBdr>
        </w:div>
        <w:div w:id="196744553">
          <w:marLeft w:val="0"/>
          <w:marRight w:val="0"/>
          <w:marTop w:val="0"/>
          <w:marBottom w:val="0"/>
          <w:divBdr>
            <w:top w:val="none" w:sz="0" w:space="0" w:color="auto"/>
            <w:left w:val="none" w:sz="0" w:space="0" w:color="auto"/>
            <w:bottom w:val="none" w:sz="0" w:space="0" w:color="auto"/>
            <w:right w:val="none" w:sz="0" w:space="0" w:color="auto"/>
          </w:divBdr>
        </w:div>
        <w:div w:id="1932810085">
          <w:marLeft w:val="0"/>
          <w:marRight w:val="0"/>
          <w:marTop w:val="0"/>
          <w:marBottom w:val="0"/>
          <w:divBdr>
            <w:top w:val="none" w:sz="0" w:space="0" w:color="auto"/>
            <w:left w:val="none" w:sz="0" w:space="0" w:color="auto"/>
            <w:bottom w:val="none" w:sz="0" w:space="0" w:color="auto"/>
            <w:right w:val="none" w:sz="0" w:space="0" w:color="auto"/>
          </w:divBdr>
        </w:div>
        <w:div w:id="1585259095">
          <w:marLeft w:val="0"/>
          <w:marRight w:val="0"/>
          <w:marTop w:val="0"/>
          <w:marBottom w:val="0"/>
          <w:divBdr>
            <w:top w:val="none" w:sz="0" w:space="0" w:color="auto"/>
            <w:left w:val="none" w:sz="0" w:space="0" w:color="auto"/>
            <w:bottom w:val="none" w:sz="0" w:space="0" w:color="auto"/>
            <w:right w:val="none" w:sz="0" w:space="0" w:color="auto"/>
          </w:divBdr>
        </w:div>
        <w:div w:id="118762085">
          <w:marLeft w:val="0"/>
          <w:marRight w:val="0"/>
          <w:marTop w:val="0"/>
          <w:marBottom w:val="0"/>
          <w:divBdr>
            <w:top w:val="none" w:sz="0" w:space="0" w:color="auto"/>
            <w:left w:val="none" w:sz="0" w:space="0" w:color="auto"/>
            <w:bottom w:val="none" w:sz="0" w:space="0" w:color="auto"/>
            <w:right w:val="none" w:sz="0" w:space="0" w:color="auto"/>
          </w:divBdr>
        </w:div>
        <w:div w:id="84806912">
          <w:marLeft w:val="0"/>
          <w:marRight w:val="0"/>
          <w:marTop w:val="0"/>
          <w:marBottom w:val="0"/>
          <w:divBdr>
            <w:top w:val="none" w:sz="0" w:space="0" w:color="auto"/>
            <w:left w:val="none" w:sz="0" w:space="0" w:color="auto"/>
            <w:bottom w:val="none" w:sz="0" w:space="0" w:color="auto"/>
            <w:right w:val="none" w:sz="0" w:space="0" w:color="auto"/>
          </w:divBdr>
        </w:div>
        <w:div w:id="1188372658">
          <w:marLeft w:val="0"/>
          <w:marRight w:val="0"/>
          <w:marTop w:val="0"/>
          <w:marBottom w:val="0"/>
          <w:divBdr>
            <w:top w:val="none" w:sz="0" w:space="0" w:color="auto"/>
            <w:left w:val="none" w:sz="0" w:space="0" w:color="auto"/>
            <w:bottom w:val="none" w:sz="0" w:space="0" w:color="auto"/>
            <w:right w:val="none" w:sz="0" w:space="0" w:color="auto"/>
          </w:divBdr>
        </w:div>
        <w:div w:id="1668896880">
          <w:marLeft w:val="0"/>
          <w:marRight w:val="0"/>
          <w:marTop w:val="0"/>
          <w:marBottom w:val="0"/>
          <w:divBdr>
            <w:top w:val="none" w:sz="0" w:space="0" w:color="auto"/>
            <w:left w:val="none" w:sz="0" w:space="0" w:color="auto"/>
            <w:bottom w:val="none" w:sz="0" w:space="0" w:color="auto"/>
            <w:right w:val="none" w:sz="0" w:space="0" w:color="auto"/>
          </w:divBdr>
        </w:div>
        <w:div w:id="1960379925">
          <w:marLeft w:val="0"/>
          <w:marRight w:val="0"/>
          <w:marTop w:val="0"/>
          <w:marBottom w:val="0"/>
          <w:divBdr>
            <w:top w:val="none" w:sz="0" w:space="0" w:color="auto"/>
            <w:left w:val="none" w:sz="0" w:space="0" w:color="auto"/>
            <w:bottom w:val="none" w:sz="0" w:space="0" w:color="auto"/>
            <w:right w:val="none" w:sz="0" w:space="0" w:color="auto"/>
          </w:divBdr>
        </w:div>
        <w:div w:id="1816095402">
          <w:marLeft w:val="0"/>
          <w:marRight w:val="0"/>
          <w:marTop w:val="0"/>
          <w:marBottom w:val="0"/>
          <w:divBdr>
            <w:top w:val="none" w:sz="0" w:space="0" w:color="auto"/>
            <w:left w:val="none" w:sz="0" w:space="0" w:color="auto"/>
            <w:bottom w:val="none" w:sz="0" w:space="0" w:color="auto"/>
            <w:right w:val="none" w:sz="0" w:space="0" w:color="auto"/>
          </w:divBdr>
        </w:div>
        <w:div w:id="283274222">
          <w:marLeft w:val="0"/>
          <w:marRight w:val="0"/>
          <w:marTop w:val="0"/>
          <w:marBottom w:val="0"/>
          <w:divBdr>
            <w:top w:val="none" w:sz="0" w:space="0" w:color="auto"/>
            <w:left w:val="none" w:sz="0" w:space="0" w:color="auto"/>
            <w:bottom w:val="none" w:sz="0" w:space="0" w:color="auto"/>
            <w:right w:val="none" w:sz="0" w:space="0" w:color="auto"/>
          </w:divBdr>
        </w:div>
        <w:div w:id="859051227">
          <w:marLeft w:val="0"/>
          <w:marRight w:val="0"/>
          <w:marTop w:val="0"/>
          <w:marBottom w:val="0"/>
          <w:divBdr>
            <w:top w:val="none" w:sz="0" w:space="0" w:color="auto"/>
            <w:left w:val="none" w:sz="0" w:space="0" w:color="auto"/>
            <w:bottom w:val="none" w:sz="0" w:space="0" w:color="auto"/>
            <w:right w:val="none" w:sz="0" w:space="0" w:color="auto"/>
          </w:divBdr>
        </w:div>
        <w:div w:id="879240943">
          <w:marLeft w:val="0"/>
          <w:marRight w:val="0"/>
          <w:marTop w:val="0"/>
          <w:marBottom w:val="0"/>
          <w:divBdr>
            <w:top w:val="none" w:sz="0" w:space="0" w:color="auto"/>
            <w:left w:val="none" w:sz="0" w:space="0" w:color="auto"/>
            <w:bottom w:val="none" w:sz="0" w:space="0" w:color="auto"/>
            <w:right w:val="none" w:sz="0" w:space="0" w:color="auto"/>
          </w:divBdr>
        </w:div>
        <w:div w:id="974800361">
          <w:marLeft w:val="0"/>
          <w:marRight w:val="0"/>
          <w:marTop w:val="0"/>
          <w:marBottom w:val="0"/>
          <w:divBdr>
            <w:top w:val="none" w:sz="0" w:space="0" w:color="auto"/>
            <w:left w:val="none" w:sz="0" w:space="0" w:color="auto"/>
            <w:bottom w:val="none" w:sz="0" w:space="0" w:color="auto"/>
            <w:right w:val="none" w:sz="0" w:space="0" w:color="auto"/>
          </w:divBdr>
        </w:div>
        <w:div w:id="263028690">
          <w:marLeft w:val="0"/>
          <w:marRight w:val="0"/>
          <w:marTop w:val="0"/>
          <w:marBottom w:val="0"/>
          <w:divBdr>
            <w:top w:val="none" w:sz="0" w:space="0" w:color="auto"/>
            <w:left w:val="none" w:sz="0" w:space="0" w:color="auto"/>
            <w:bottom w:val="none" w:sz="0" w:space="0" w:color="auto"/>
            <w:right w:val="none" w:sz="0" w:space="0" w:color="auto"/>
          </w:divBdr>
        </w:div>
        <w:div w:id="1156217606">
          <w:marLeft w:val="0"/>
          <w:marRight w:val="0"/>
          <w:marTop w:val="0"/>
          <w:marBottom w:val="0"/>
          <w:divBdr>
            <w:top w:val="none" w:sz="0" w:space="0" w:color="auto"/>
            <w:left w:val="none" w:sz="0" w:space="0" w:color="auto"/>
            <w:bottom w:val="none" w:sz="0" w:space="0" w:color="auto"/>
            <w:right w:val="none" w:sz="0" w:space="0" w:color="auto"/>
          </w:divBdr>
        </w:div>
        <w:div w:id="1347564316">
          <w:marLeft w:val="0"/>
          <w:marRight w:val="0"/>
          <w:marTop w:val="0"/>
          <w:marBottom w:val="0"/>
          <w:divBdr>
            <w:top w:val="none" w:sz="0" w:space="0" w:color="auto"/>
            <w:left w:val="none" w:sz="0" w:space="0" w:color="auto"/>
            <w:bottom w:val="none" w:sz="0" w:space="0" w:color="auto"/>
            <w:right w:val="none" w:sz="0" w:space="0" w:color="auto"/>
          </w:divBdr>
        </w:div>
        <w:div w:id="1660962327">
          <w:marLeft w:val="0"/>
          <w:marRight w:val="0"/>
          <w:marTop w:val="0"/>
          <w:marBottom w:val="0"/>
          <w:divBdr>
            <w:top w:val="none" w:sz="0" w:space="0" w:color="auto"/>
            <w:left w:val="none" w:sz="0" w:space="0" w:color="auto"/>
            <w:bottom w:val="none" w:sz="0" w:space="0" w:color="auto"/>
            <w:right w:val="none" w:sz="0" w:space="0" w:color="auto"/>
          </w:divBdr>
        </w:div>
        <w:div w:id="2042240706">
          <w:marLeft w:val="0"/>
          <w:marRight w:val="0"/>
          <w:marTop w:val="0"/>
          <w:marBottom w:val="0"/>
          <w:divBdr>
            <w:top w:val="none" w:sz="0" w:space="0" w:color="auto"/>
            <w:left w:val="none" w:sz="0" w:space="0" w:color="auto"/>
            <w:bottom w:val="none" w:sz="0" w:space="0" w:color="auto"/>
            <w:right w:val="none" w:sz="0" w:space="0" w:color="auto"/>
          </w:divBdr>
        </w:div>
        <w:div w:id="34894717">
          <w:marLeft w:val="0"/>
          <w:marRight w:val="0"/>
          <w:marTop w:val="0"/>
          <w:marBottom w:val="0"/>
          <w:divBdr>
            <w:top w:val="none" w:sz="0" w:space="0" w:color="auto"/>
            <w:left w:val="none" w:sz="0" w:space="0" w:color="auto"/>
            <w:bottom w:val="none" w:sz="0" w:space="0" w:color="auto"/>
            <w:right w:val="none" w:sz="0" w:space="0" w:color="auto"/>
          </w:divBdr>
        </w:div>
        <w:div w:id="964968353">
          <w:marLeft w:val="0"/>
          <w:marRight w:val="0"/>
          <w:marTop w:val="0"/>
          <w:marBottom w:val="0"/>
          <w:divBdr>
            <w:top w:val="none" w:sz="0" w:space="0" w:color="auto"/>
            <w:left w:val="none" w:sz="0" w:space="0" w:color="auto"/>
            <w:bottom w:val="none" w:sz="0" w:space="0" w:color="auto"/>
            <w:right w:val="none" w:sz="0" w:space="0" w:color="auto"/>
          </w:divBdr>
        </w:div>
        <w:div w:id="558439290">
          <w:marLeft w:val="0"/>
          <w:marRight w:val="0"/>
          <w:marTop w:val="0"/>
          <w:marBottom w:val="0"/>
          <w:divBdr>
            <w:top w:val="none" w:sz="0" w:space="0" w:color="auto"/>
            <w:left w:val="none" w:sz="0" w:space="0" w:color="auto"/>
            <w:bottom w:val="none" w:sz="0" w:space="0" w:color="auto"/>
            <w:right w:val="none" w:sz="0" w:space="0" w:color="auto"/>
          </w:divBdr>
        </w:div>
        <w:div w:id="531383949">
          <w:marLeft w:val="0"/>
          <w:marRight w:val="0"/>
          <w:marTop w:val="0"/>
          <w:marBottom w:val="0"/>
          <w:divBdr>
            <w:top w:val="none" w:sz="0" w:space="0" w:color="auto"/>
            <w:left w:val="none" w:sz="0" w:space="0" w:color="auto"/>
            <w:bottom w:val="none" w:sz="0" w:space="0" w:color="auto"/>
            <w:right w:val="none" w:sz="0" w:space="0" w:color="auto"/>
          </w:divBdr>
        </w:div>
        <w:div w:id="900333895">
          <w:marLeft w:val="0"/>
          <w:marRight w:val="0"/>
          <w:marTop w:val="0"/>
          <w:marBottom w:val="0"/>
          <w:divBdr>
            <w:top w:val="none" w:sz="0" w:space="0" w:color="auto"/>
            <w:left w:val="none" w:sz="0" w:space="0" w:color="auto"/>
            <w:bottom w:val="none" w:sz="0" w:space="0" w:color="auto"/>
            <w:right w:val="none" w:sz="0" w:space="0" w:color="auto"/>
          </w:divBdr>
        </w:div>
        <w:div w:id="3677028">
          <w:marLeft w:val="0"/>
          <w:marRight w:val="0"/>
          <w:marTop w:val="0"/>
          <w:marBottom w:val="0"/>
          <w:divBdr>
            <w:top w:val="none" w:sz="0" w:space="0" w:color="auto"/>
            <w:left w:val="none" w:sz="0" w:space="0" w:color="auto"/>
            <w:bottom w:val="none" w:sz="0" w:space="0" w:color="auto"/>
            <w:right w:val="none" w:sz="0" w:space="0" w:color="auto"/>
          </w:divBdr>
        </w:div>
        <w:div w:id="1696493962">
          <w:marLeft w:val="0"/>
          <w:marRight w:val="0"/>
          <w:marTop w:val="0"/>
          <w:marBottom w:val="0"/>
          <w:divBdr>
            <w:top w:val="none" w:sz="0" w:space="0" w:color="auto"/>
            <w:left w:val="none" w:sz="0" w:space="0" w:color="auto"/>
            <w:bottom w:val="none" w:sz="0" w:space="0" w:color="auto"/>
            <w:right w:val="none" w:sz="0" w:space="0" w:color="auto"/>
          </w:divBdr>
        </w:div>
        <w:div w:id="1916937998">
          <w:marLeft w:val="0"/>
          <w:marRight w:val="0"/>
          <w:marTop w:val="0"/>
          <w:marBottom w:val="0"/>
          <w:divBdr>
            <w:top w:val="none" w:sz="0" w:space="0" w:color="auto"/>
            <w:left w:val="none" w:sz="0" w:space="0" w:color="auto"/>
            <w:bottom w:val="none" w:sz="0" w:space="0" w:color="auto"/>
            <w:right w:val="none" w:sz="0" w:space="0" w:color="auto"/>
          </w:divBdr>
        </w:div>
        <w:div w:id="1334917136">
          <w:marLeft w:val="0"/>
          <w:marRight w:val="0"/>
          <w:marTop w:val="0"/>
          <w:marBottom w:val="0"/>
          <w:divBdr>
            <w:top w:val="none" w:sz="0" w:space="0" w:color="auto"/>
            <w:left w:val="none" w:sz="0" w:space="0" w:color="auto"/>
            <w:bottom w:val="none" w:sz="0" w:space="0" w:color="auto"/>
            <w:right w:val="none" w:sz="0" w:space="0" w:color="auto"/>
          </w:divBdr>
        </w:div>
        <w:div w:id="1362440635">
          <w:marLeft w:val="0"/>
          <w:marRight w:val="0"/>
          <w:marTop w:val="0"/>
          <w:marBottom w:val="0"/>
          <w:divBdr>
            <w:top w:val="none" w:sz="0" w:space="0" w:color="auto"/>
            <w:left w:val="none" w:sz="0" w:space="0" w:color="auto"/>
            <w:bottom w:val="none" w:sz="0" w:space="0" w:color="auto"/>
            <w:right w:val="none" w:sz="0" w:space="0" w:color="auto"/>
          </w:divBdr>
        </w:div>
        <w:div w:id="2022193981">
          <w:marLeft w:val="0"/>
          <w:marRight w:val="0"/>
          <w:marTop w:val="0"/>
          <w:marBottom w:val="0"/>
          <w:divBdr>
            <w:top w:val="none" w:sz="0" w:space="0" w:color="auto"/>
            <w:left w:val="none" w:sz="0" w:space="0" w:color="auto"/>
            <w:bottom w:val="none" w:sz="0" w:space="0" w:color="auto"/>
            <w:right w:val="none" w:sz="0" w:space="0" w:color="auto"/>
          </w:divBdr>
        </w:div>
        <w:div w:id="569778156">
          <w:marLeft w:val="0"/>
          <w:marRight w:val="0"/>
          <w:marTop w:val="0"/>
          <w:marBottom w:val="0"/>
          <w:divBdr>
            <w:top w:val="none" w:sz="0" w:space="0" w:color="auto"/>
            <w:left w:val="none" w:sz="0" w:space="0" w:color="auto"/>
            <w:bottom w:val="none" w:sz="0" w:space="0" w:color="auto"/>
            <w:right w:val="none" w:sz="0" w:space="0" w:color="auto"/>
          </w:divBdr>
        </w:div>
      </w:divsChild>
    </w:div>
    <w:div w:id="1200894804">
      <w:bodyDiv w:val="1"/>
      <w:marLeft w:val="0"/>
      <w:marRight w:val="0"/>
      <w:marTop w:val="0"/>
      <w:marBottom w:val="0"/>
      <w:divBdr>
        <w:top w:val="none" w:sz="0" w:space="0" w:color="auto"/>
        <w:left w:val="none" w:sz="0" w:space="0" w:color="auto"/>
        <w:bottom w:val="none" w:sz="0" w:space="0" w:color="auto"/>
        <w:right w:val="none" w:sz="0" w:space="0" w:color="auto"/>
      </w:divBdr>
    </w:div>
    <w:div w:id="1285162872">
      <w:bodyDiv w:val="1"/>
      <w:marLeft w:val="0"/>
      <w:marRight w:val="0"/>
      <w:marTop w:val="0"/>
      <w:marBottom w:val="0"/>
      <w:divBdr>
        <w:top w:val="none" w:sz="0" w:space="0" w:color="auto"/>
        <w:left w:val="none" w:sz="0" w:space="0" w:color="auto"/>
        <w:bottom w:val="none" w:sz="0" w:space="0" w:color="auto"/>
        <w:right w:val="none" w:sz="0" w:space="0" w:color="auto"/>
      </w:divBdr>
    </w:div>
    <w:div w:id="1404908389">
      <w:bodyDiv w:val="1"/>
      <w:marLeft w:val="0"/>
      <w:marRight w:val="0"/>
      <w:marTop w:val="0"/>
      <w:marBottom w:val="0"/>
      <w:divBdr>
        <w:top w:val="none" w:sz="0" w:space="0" w:color="auto"/>
        <w:left w:val="none" w:sz="0" w:space="0" w:color="auto"/>
        <w:bottom w:val="none" w:sz="0" w:space="0" w:color="auto"/>
        <w:right w:val="none" w:sz="0" w:space="0" w:color="auto"/>
      </w:divBdr>
    </w:div>
    <w:div w:id="1494563223">
      <w:bodyDiv w:val="1"/>
      <w:marLeft w:val="0"/>
      <w:marRight w:val="0"/>
      <w:marTop w:val="0"/>
      <w:marBottom w:val="0"/>
      <w:divBdr>
        <w:top w:val="none" w:sz="0" w:space="0" w:color="auto"/>
        <w:left w:val="none" w:sz="0" w:space="0" w:color="auto"/>
        <w:bottom w:val="none" w:sz="0" w:space="0" w:color="auto"/>
        <w:right w:val="none" w:sz="0" w:space="0" w:color="auto"/>
      </w:divBdr>
    </w:div>
    <w:div w:id="2057581427">
      <w:bodyDiv w:val="1"/>
      <w:marLeft w:val="0"/>
      <w:marRight w:val="0"/>
      <w:marTop w:val="0"/>
      <w:marBottom w:val="0"/>
      <w:divBdr>
        <w:top w:val="none" w:sz="0" w:space="0" w:color="auto"/>
        <w:left w:val="none" w:sz="0" w:space="0" w:color="auto"/>
        <w:bottom w:val="none" w:sz="0" w:space="0" w:color="auto"/>
        <w:right w:val="none" w:sz="0" w:space="0" w:color="auto"/>
      </w:divBdr>
    </w:div>
    <w:div w:id="208937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reader/content/18bb06c4db2/10.1177/01461672221117690/format/epub/EPUB/xhtml/index.xhtml?hmac=1702304209-7Bnn1AFlSRF2ZtMCrtZe3fOPVya665u6XS%2FStaPrumM%3D" TargetMode="External"/><Relationship Id="rId13" Type="http://schemas.openxmlformats.org/officeDocument/2006/relationships/hyperlink" Target="https://www.hse.gov.uk/statistics/causdis/stress.pdf" TargetMode="External"/><Relationship Id="rId18" Type="http://schemas.openxmlformats.org/officeDocument/2006/relationships/hyperlink" Target="https://www.hpft.nhs.uk/media/1655/wellbeing-team-cbt-workshop-booklet-2016.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thoughtsmostlyaboutlearning.files.wordpress.com/2015/12/learning-by-doing-graham-gibbs.pdf" TargetMode="External"/><Relationship Id="rId17" Type="http://schemas.openxmlformats.org/officeDocument/2006/relationships/hyperlink" Target="https://www.mind.org.uk/media/9587/mindfulness-2021.pdf" TargetMode="External"/><Relationship Id="rId2" Type="http://schemas.openxmlformats.org/officeDocument/2006/relationships/customXml" Target="../customXml/item2.xml"/><Relationship Id="rId16" Type="http://schemas.openxmlformats.org/officeDocument/2006/relationships/hyperlink" Target="https://doi.org/10.1093/bjsw/bcx070" TargetMode="External"/><Relationship Id="rId20" Type="http://schemas.openxmlformats.org/officeDocument/2006/relationships/hyperlink" Target="https://www.nice.healthcare/the-nicessities/impact-of-trauma-and-stres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epartment-for-children-schools-and-families-departmental-report-2009" TargetMode="External"/><Relationship Id="rId5" Type="http://schemas.openxmlformats.org/officeDocument/2006/relationships/styles" Target="styles.xml"/><Relationship Id="rId15" Type="http://schemas.openxmlformats.org/officeDocument/2006/relationships/hyperlink" Target="https://doi.org/10.1606%2F1044-3894.4289" TargetMode="External"/><Relationship Id="rId10" Type="http://schemas.openxmlformats.org/officeDocument/2006/relationships/hyperlink" Target="https://gateway.webofknowledge.com/gateway/Gateway.cgi?GWVersion=2&amp;DestApp=WOS_CPL&amp;UsrCustomerID=5e3815c904498985e796fc91436abd9a&amp;SrcAuth=atyponcel&amp;SrcApp=literatum&amp;DestLinkType=FullRecord&amp;KeyUT=A1996UW79400007" TargetMode="External"/><Relationship Id="rId19" Type="http://schemas.openxmlformats.org/officeDocument/2006/relationships/hyperlink" Target="https://doi.org/10.1177%2F0020872820962196" TargetMode="External"/><Relationship Id="rId4" Type="http://schemas.openxmlformats.org/officeDocument/2006/relationships/numbering" Target="numbering.xml"/><Relationship Id="rId9" Type="http://schemas.openxmlformats.org/officeDocument/2006/relationships/hyperlink" Target="https://journals.sagepub.com/reader/content/18bb06c4db2/10.1177/01461672221117690/format/epub/EPUB/xhtml/index.xhtml?hmac=1702304209-7Bnn1AFlSRF2ZtMCrtZe3fOPVya665u6XS%2FStaPrumM%3D" TargetMode="External"/><Relationship Id="rId14" Type="http://schemas.openxmlformats.org/officeDocument/2006/relationships/hyperlink" Target="https://doi.org/10.1093/occmed/kqz14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adfcd52-e379-49eb-a412-e28a16640a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4" ma:contentTypeDescription="Create a new document." ma:contentTypeScope="" ma:versionID="a612e6e3859488d586338a43680ffb2f">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4f36b6b5ae0656f11e156ca732d5b3a5"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584A2-A24D-4BA3-B801-DA7FCC075038}">
  <ds:schemaRefs>
    <ds:schemaRef ds:uri="http://schemas.microsoft.com/sharepoint/v3/contenttype/forms"/>
  </ds:schemaRefs>
</ds:datastoreItem>
</file>

<file path=customXml/itemProps2.xml><?xml version="1.0" encoding="utf-8"?>
<ds:datastoreItem xmlns:ds="http://schemas.openxmlformats.org/officeDocument/2006/customXml" ds:itemID="{C7F7FFE4-4493-44CC-B17B-44CB2D980F43}">
  <ds:schemaRefs>
    <ds:schemaRef ds:uri="http://schemas.microsoft.com/office/2006/metadata/properties"/>
    <ds:schemaRef ds:uri="http://schemas.microsoft.com/office/infopath/2007/PartnerControls"/>
    <ds:schemaRef ds:uri="aadfcd52-e379-49eb-a412-e28a16640aff"/>
  </ds:schemaRefs>
</ds:datastoreItem>
</file>

<file path=customXml/itemProps3.xml><?xml version="1.0" encoding="utf-8"?>
<ds:datastoreItem xmlns:ds="http://schemas.openxmlformats.org/officeDocument/2006/customXml" ds:itemID="{4C7346F0-0CAC-4096-BE5F-B0B4BFBD2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4693</Words>
  <Characters>26754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Dutton (1601185)</dc:creator>
  <cp:keywords/>
  <dc:description/>
  <cp:lastModifiedBy>Kelsey Dutton</cp:lastModifiedBy>
  <cp:revision>2</cp:revision>
  <dcterms:created xsi:type="dcterms:W3CDTF">2024-01-08T13:40:00Z</dcterms:created>
  <dcterms:modified xsi:type="dcterms:W3CDTF">2024-01-08T13:40:00Z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