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335B591" w14:textId="7C494728" w:rsidR="00292FD1" w:rsidRPr="009648C8" w:rsidRDefault="004E1851">
      <w:pPr>
        <w:rPr>
          <w:b/>
          <w:bCs/>
        </w:rPr>
      </w:pPr>
      <w:r w:rsidRPr="009648C8">
        <w:rPr>
          <w:b/>
          <w:bCs/>
        </w:rPr>
        <w:t xml:space="preserve">Voice and Movement </w:t>
      </w:r>
      <w:r w:rsidR="001C2287">
        <w:rPr>
          <w:b/>
          <w:bCs/>
        </w:rPr>
        <w:t>Session 1</w:t>
      </w:r>
      <w:r w:rsidR="006E6E13">
        <w:rPr>
          <w:b/>
          <w:bCs/>
        </w:rPr>
        <w:t xml:space="preserve"> + 2 </w:t>
      </w:r>
    </w:p>
    <w:p w14:paraId="242F79B3" w14:textId="7D1E8203" w:rsidR="00E64E48" w:rsidRDefault="00B96105">
      <w:r>
        <w:t xml:space="preserve">No chat/ </w:t>
      </w:r>
      <w:r w:rsidR="00E64E48">
        <w:t xml:space="preserve">Arrival / Scan/ </w:t>
      </w:r>
      <w:r w:rsidR="00336C6F">
        <w:t>Door instructions</w:t>
      </w:r>
      <w:r>
        <w:t>…</w:t>
      </w:r>
    </w:p>
    <w:p w14:paraId="159E5725" w14:textId="77777777" w:rsidR="00E64E48" w:rsidRDefault="00E64E48"/>
    <w:p w14:paraId="7D044EDC" w14:textId="62F9CCB7" w:rsidR="004E1851" w:rsidRDefault="004E1851">
      <w:r>
        <w:t>Check timetable</w:t>
      </w:r>
    </w:p>
    <w:p w14:paraId="540DA4A5" w14:textId="43BCD95F" w:rsidR="004E1851" w:rsidRDefault="004E1851">
      <w:r>
        <w:t>Feedback on Independent Work through the lens of Zarrilli.</w:t>
      </w:r>
    </w:p>
    <w:p w14:paraId="5D48D76C" w14:textId="5C68E3AE" w:rsidR="00303634" w:rsidRDefault="00303634">
      <w:r>
        <w:t>Here is the request from yesterday:</w:t>
      </w:r>
    </w:p>
    <w:p w14:paraId="07635622" w14:textId="77777777" w:rsidR="00303634" w:rsidRDefault="00303634" w:rsidP="00303634">
      <w:r>
        <w:t>‘(From a semiotic perspective,) in the moment of performance the actor makes meanings (impressions, images) available through the complex network of signs which he or she produces (along with the costumes the actor wears, the space/setting within which he or she acts, etc.). The actor’s task is creating signs (images etc.) … of voice/body/mind to capture, engage, and direct the audience’s attention.’</w:t>
      </w:r>
    </w:p>
    <w:p w14:paraId="1CAF2D23" w14:textId="245F485F" w:rsidR="00303634" w:rsidRDefault="00303634">
      <w:r>
        <w:t>Here is the full version:</w:t>
      </w:r>
    </w:p>
    <w:p w14:paraId="33FAAE40" w14:textId="74AA3E21" w:rsidR="009E3260" w:rsidRDefault="009E3260" w:rsidP="009E3260">
      <w:r>
        <w:t xml:space="preserve">Zarrilli, P. (2002) </w:t>
      </w:r>
      <w:r w:rsidRPr="00DD590C">
        <w:rPr>
          <w:i/>
          <w:iCs/>
        </w:rPr>
        <w:t>Acting (Re)Considered</w:t>
      </w:r>
      <w:r>
        <w:t xml:space="preserve">. London: </w:t>
      </w:r>
      <w:r w:rsidR="00303634">
        <w:t>Routledge, Page</w:t>
      </w:r>
      <w:r>
        <w:t xml:space="preserve"> 16</w:t>
      </w:r>
    </w:p>
    <w:p w14:paraId="32FB93AF" w14:textId="77777777" w:rsidR="009E3260" w:rsidRDefault="009E3260" w:rsidP="009E3260">
      <w:r>
        <w:t>‘One place to begin a search for a more complex way of thinking and talking about</w:t>
      </w:r>
    </w:p>
    <w:p w14:paraId="785D7085" w14:textId="77777777" w:rsidR="009E3260" w:rsidRDefault="009E3260" w:rsidP="009E3260">
      <w:r>
        <w:t>acting is semiotics. Semiotics is not a theory of acting per se, but a theory of a</w:t>
      </w:r>
    </w:p>
    <w:p w14:paraId="33B29740" w14:textId="77777777" w:rsidR="009E3260" w:rsidRDefault="009E3260" w:rsidP="009E3260">
      <w:r>
        <w:t xml:space="preserve">system of signs. Although the actor cannot act </w:t>
      </w:r>
      <w:proofErr w:type="gramStart"/>
      <w:r>
        <w:t>on the basis of</w:t>
      </w:r>
      <w:proofErr w:type="gramEnd"/>
      <w:r>
        <w:t xml:space="preserve"> understanding</w:t>
      </w:r>
    </w:p>
    <w:p w14:paraId="656152AE" w14:textId="77777777" w:rsidR="009E3260" w:rsidRDefault="009E3260" w:rsidP="009E3260">
      <w:r>
        <w:t>theatre as a semiotic system, nevertheless, in an era which some define as post-</w:t>
      </w:r>
    </w:p>
    <w:p w14:paraId="61ADD4A5" w14:textId="77777777" w:rsidR="009E3260" w:rsidRDefault="009E3260" w:rsidP="009E3260">
      <w:r>
        <w:t>modern, an actor will be ill-equipped even for character acting unless he or she is</w:t>
      </w:r>
    </w:p>
    <w:p w14:paraId="64C3AC4F" w14:textId="77777777" w:rsidR="009E3260" w:rsidRDefault="009E3260" w:rsidP="009E3260">
      <w:r>
        <w:t>able to understand not only the relation between semiotics and acting but also what</w:t>
      </w:r>
    </w:p>
    <w:p w14:paraId="41B641E5" w14:textId="77777777" w:rsidR="009E3260" w:rsidRDefault="009E3260" w:rsidP="009E3260">
      <w:r>
        <w:t>is required in productions where one plays moments which are not motivated</w:t>
      </w:r>
    </w:p>
    <w:p w14:paraId="080AB6F3" w14:textId="77777777" w:rsidR="009E3260" w:rsidRDefault="009E3260" w:rsidP="009E3260">
      <w:r>
        <w:t>psychologically – moments in which an actor’s action/gesture/posture might be said</w:t>
      </w:r>
    </w:p>
    <w:p w14:paraId="1E194A11" w14:textId="77777777" w:rsidR="009E3260" w:rsidRDefault="009E3260" w:rsidP="009E3260">
      <w:r>
        <w:t>to “stand on their own.” From a semiotic perspective, in the moment of perform-</w:t>
      </w:r>
    </w:p>
    <w:p w14:paraId="4B3B3415" w14:textId="77777777" w:rsidR="009E3260" w:rsidRDefault="009E3260" w:rsidP="009E3260">
      <w:proofErr w:type="spellStart"/>
      <w:r>
        <w:t>ance</w:t>
      </w:r>
      <w:proofErr w:type="spellEnd"/>
      <w:r>
        <w:t xml:space="preserve"> the actor makes meanings (impressions, images) available through the com-</w:t>
      </w:r>
    </w:p>
    <w:p w14:paraId="3949F587" w14:textId="77777777" w:rsidR="009E3260" w:rsidRDefault="009E3260" w:rsidP="009E3260">
      <w:r>
        <w:t>plex network of signs which he or she produces (along with the costumes the actor</w:t>
      </w:r>
    </w:p>
    <w:p w14:paraId="655D0519" w14:textId="77777777" w:rsidR="009E3260" w:rsidRDefault="009E3260" w:rsidP="009E3260">
      <w:r>
        <w:t xml:space="preserve">wears, the space/setting within which he or she acts, etc.). The actor’s task is </w:t>
      </w:r>
      <w:proofErr w:type="spellStart"/>
      <w:r>
        <w:t>creat</w:t>
      </w:r>
      <w:proofErr w:type="spellEnd"/>
      <w:r>
        <w:t>-</w:t>
      </w:r>
    </w:p>
    <w:p w14:paraId="3C996DBE" w14:textId="77777777" w:rsidR="009E3260" w:rsidRDefault="009E3260" w:rsidP="009E3260">
      <w:proofErr w:type="spellStart"/>
      <w:r>
        <w:t>ing</w:t>
      </w:r>
      <w:proofErr w:type="spellEnd"/>
      <w:r>
        <w:t xml:space="preserve"> signs (images etc.), as well as entering those images/actions with an appropriate</w:t>
      </w:r>
    </w:p>
    <w:p w14:paraId="6513EDCF" w14:textId="77777777" w:rsidR="009E3260" w:rsidRDefault="009E3260" w:rsidP="009E3260">
      <w:r>
        <w:t>degree of psychophysical engagement of voice/body/mind to capture, engage, and</w:t>
      </w:r>
    </w:p>
    <w:p w14:paraId="48970B98" w14:textId="77777777" w:rsidR="009E3260" w:rsidRDefault="009E3260" w:rsidP="009E3260">
      <w:r>
        <w:t>direct the audience’s attention. If meanings and experience are created, they are</w:t>
      </w:r>
    </w:p>
    <w:p w14:paraId="65A4A78C" w14:textId="77777777" w:rsidR="009E3260" w:rsidRDefault="009E3260" w:rsidP="009E3260">
      <w:r>
        <w:t>created partly in the play of signification between the signs produced by the actors</w:t>
      </w:r>
    </w:p>
    <w:p w14:paraId="78BCA42F" w14:textId="1C787EE6" w:rsidR="009E3260" w:rsidRDefault="009E3260" w:rsidP="009E3260">
      <w:r>
        <w:lastRenderedPageBreak/>
        <w:t>and interpretations of those signs made by the spectators.</w:t>
      </w:r>
      <w:r w:rsidR="00FE4B85">
        <w:t>’</w:t>
      </w:r>
    </w:p>
    <w:p w14:paraId="40718434" w14:textId="166EB337" w:rsidR="00FE4B85" w:rsidRPr="003F7E09" w:rsidRDefault="00FE4B85" w:rsidP="009E3260">
      <w:pPr>
        <w:rPr>
          <w:b/>
          <w:bCs/>
        </w:rPr>
      </w:pPr>
      <w:r w:rsidRPr="003F7E09">
        <w:rPr>
          <w:b/>
          <w:bCs/>
        </w:rPr>
        <w:t>Psychophysical</w:t>
      </w:r>
      <w:r w:rsidR="00B96105" w:rsidRPr="003F7E09">
        <w:rPr>
          <w:b/>
          <w:bCs/>
        </w:rPr>
        <w:t>:</w:t>
      </w:r>
    </w:p>
    <w:p w14:paraId="726068DD" w14:textId="54DBC18B" w:rsidR="00B96105" w:rsidRDefault="00C61FFD" w:rsidP="009E3260">
      <w:r>
        <w:t xml:space="preserve">The relationship between </w:t>
      </w:r>
      <w:r w:rsidR="00D22A65">
        <w:t>our internal and external worlds – the psyche and the physical.</w:t>
      </w:r>
    </w:p>
    <w:p w14:paraId="55117E51" w14:textId="301E49DC" w:rsidR="00D22A65" w:rsidRDefault="00D22A65" w:rsidP="009E3260">
      <w:r>
        <w:t xml:space="preserve">I will </w:t>
      </w:r>
      <w:r w:rsidR="00862AB8">
        <w:t xml:space="preserve">ask you to physically describe internal landscapes during the module – to externalise your thoughts, but all in </w:t>
      </w:r>
      <w:r w:rsidR="00BF4056">
        <w:t xml:space="preserve">individual and experimental ways -. I will also ask the whole group to </w:t>
      </w:r>
      <w:r w:rsidR="004E1C74">
        <w:t xml:space="preserve">‘sat what they see’ so that we are always talking – evaluating – performance practice. </w:t>
      </w:r>
    </w:p>
    <w:p w14:paraId="64A77409" w14:textId="77777777" w:rsidR="00B96105" w:rsidRPr="003F7E09" w:rsidRDefault="00FE4B85" w:rsidP="009E3260">
      <w:pPr>
        <w:rPr>
          <w:b/>
          <w:bCs/>
        </w:rPr>
      </w:pPr>
      <w:r w:rsidRPr="003F7E09">
        <w:rPr>
          <w:b/>
          <w:bCs/>
        </w:rPr>
        <w:t>Semiotic</w:t>
      </w:r>
      <w:r w:rsidR="00B96105" w:rsidRPr="003F7E09">
        <w:rPr>
          <w:b/>
          <w:bCs/>
        </w:rPr>
        <w:t>:</w:t>
      </w:r>
    </w:p>
    <w:p w14:paraId="497360F3" w14:textId="129120E4" w:rsidR="00FE4B85" w:rsidRDefault="00C45054" w:rsidP="009E3260">
      <w:r>
        <w:t xml:space="preserve">Dan Chandler </w:t>
      </w:r>
      <w:r w:rsidR="000C16B6">
        <w:t xml:space="preserve">uses Umberto Eco to </w:t>
      </w:r>
      <w:r w:rsidR="001F57A5">
        <w:t xml:space="preserve">broadly </w:t>
      </w:r>
      <w:r>
        <w:t xml:space="preserve">define </w:t>
      </w:r>
      <w:r w:rsidR="001F57A5">
        <w:t>semiotics</w:t>
      </w:r>
      <w:r>
        <w:t xml:space="preserve"> as:</w:t>
      </w:r>
    </w:p>
    <w:p w14:paraId="48558DF7" w14:textId="30E28632" w:rsidR="00C45054" w:rsidRDefault="000C16B6" w:rsidP="009E3260">
      <w:r>
        <w:t>‘</w:t>
      </w:r>
      <w:proofErr w:type="gramStart"/>
      <w:r>
        <w:t>semiotics</w:t>
      </w:r>
      <w:proofErr w:type="gramEnd"/>
      <w:r>
        <w:t xml:space="preserve"> is concerned with everything </w:t>
      </w:r>
      <w:r w:rsidR="00CB1DBB">
        <w:t>that can be taken as a sign (Eco 1976,7)</w:t>
      </w:r>
    </w:p>
    <w:p w14:paraId="4A1C8CB5" w14:textId="3628E44F" w:rsidR="006B5EAE" w:rsidRDefault="00CB1DBB" w:rsidP="009E3260">
      <w:r>
        <w:t>Chandler cont</w:t>
      </w:r>
      <w:r w:rsidR="005F023E">
        <w:t xml:space="preserve">inues, ‘Semiotics </w:t>
      </w:r>
      <w:r w:rsidR="00AC1EDD">
        <w:t>involves the</w:t>
      </w:r>
      <w:r w:rsidR="005F023E">
        <w:t xml:space="preserve"> study not only of what we </w:t>
      </w:r>
      <w:r w:rsidR="00AC1EDD">
        <w:t xml:space="preserve">refer to as </w:t>
      </w:r>
      <w:r w:rsidR="00627601">
        <w:t>‘</w:t>
      </w:r>
      <w:r w:rsidR="00AC1EDD">
        <w:t>signs</w:t>
      </w:r>
      <w:r w:rsidR="00627601">
        <w:t>’</w:t>
      </w:r>
      <w:r w:rsidR="00AC1EDD">
        <w:t xml:space="preserve"> in everyday speech, but of anything which ‘stands for’ something else</w:t>
      </w:r>
      <w:r w:rsidR="00930297">
        <w:t>. In a semiotic sense, signs take the form of words, images, sounds, gesture</w:t>
      </w:r>
      <w:r w:rsidR="006B5EAE">
        <w:t>s and objects.’</w:t>
      </w:r>
    </w:p>
    <w:p w14:paraId="6CF3B2F8" w14:textId="527DEBB1" w:rsidR="00627601" w:rsidRDefault="00627601" w:rsidP="009E3260">
      <w:r>
        <w:t>[We discussed colour on stage vs colour in life]</w:t>
      </w:r>
    </w:p>
    <w:p w14:paraId="16A27FDE" w14:textId="30D2D4D7" w:rsidR="001F57A5" w:rsidRDefault="006B5EAE" w:rsidP="009E3260">
      <w:proofErr w:type="spellStart"/>
      <w:r>
        <w:t>Cont</w:t>
      </w:r>
      <w:proofErr w:type="spellEnd"/>
      <w:r>
        <w:t xml:space="preserve">: ‘Contemporary semioticians </w:t>
      </w:r>
      <w:r w:rsidR="001F57A5">
        <w:t xml:space="preserve">study signs not in isolation but as part of sign systems (such as medium or genre).’ </w:t>
      </w:r>
    </w:p>
    <w:p w14:paraId="0B731245" w14:textId="67822166" w:rsidR="00CB1DBB" w:rsidRDefault="001F57A5" w:rsidP="009E3260">
      <w:proofErr w:type="spellStart"/>
      <w:r>
        <w:t>Cont</w:t>
      </w:r>
      <w:proofErr w:type="spellEnd"/>
      <w:r>
        <w:t>: ‘They study how meanings are made and how reality is represented.’</w:t>
      </w:r>
    </w:p>
    <w:p w14:paraId="62845A72" w14:textId="689CDCF2" w:rsidR="007C1618" w:rsidRDefault="00CC58C1" w:rsidP="009E3260">
      <w:r>
        <w:t>We can use the concept of semiotics to support the language we use to describe our performance and our interpretation of performance</w:t>
      </w:r>
      <w:r w:rsidR="00196ECE">
        <w:t xml:space="preserve">, our experience or movement and our experience of watching movement. </w:t>
      </w:r>
      <w:proofErr w:type="gramStart"/>
      <w:r w:rsidR="0077700B">
        <w:t>However</w:t>
      </w:r>
      <w:proofErr w:type="gramEnd"/>
      <w:r w:rsidR="0077700B">
        <w:t xml:space="preserve"> it will not adequately capture the </w:t>
      </w:r>
      <w:r w:rsidR="009419F1">
        <w:t>individual experience or the actor or the viewer. (Zarrilli, p22).</w:t>
      </w:r>
    </w:p>
    <w:p w14:paraId="19A45463" w14:textId="071B79BB" w:rsidR="00FE4B85" w:rsidRPr="003F7E09" w:rsidRDefault="009F7D96" w:rsidP="009E3260">
      <w:pPr>
        <w:rPr>
          <w:b/>
          <w:bCs/>
        </w:rPr>
      </w:pPr>
      <w:r w:rsidRPr="003F7E09">
        <w:rPr>
          <w:b/>
          <w:bCs/>
        </w:rPr>
        <w:t>Signification</w:t>
      </w:r>
      <w:r w:rsidR="00B96105" w:rsidRPr="003F7E09">
        <w:rPr>
          <w:b/>
          <w:bCs/>
        </w:rPr>
        <w:t>:</w:t>
      </w:r>
    </w:p>
    <w:p w14:paraId="2692B759" w14:textId="2A540504" w:rsidR="00B96105" w:rsidRDefault="009E5DDD" w:rsidP="009E3260">
      <w:r>
        <w:t>Merriam-Webster definition</w:t>
      </w:r>
      <w:r w:rsidR="009A59A7">
        <w:t>s</w:t>
      </w:r>
      <w:r>
        <w:t>:</w:t>
      </w:r>
    </w:p>
    <w:p w14:paraId="3CECA4C0" w14:textId="4D2E32AF" w:rsidR="009E5DDD" w:rsidRDefault="00D31E18" w:rsidP="009E3260">
      <w:r>
        <w:t xml:space="preserve">The act or process of signifying by signs or other symbolic </w:t>
      </w:r>
      <w:proofErr w:type="gramStart"/>
      <w:r>
        <w:t>means;</w:t>
      </w:r>
      <w:proofErr w:type="gramEnd"/>
      <w:r>
        <w:t xml:space="preserve"> </w:t>
      </w:r>
    </w:p>
    <w:p w14:paraId="5E1FC1C1" w14:textId="06612674" w:rsidR="009F7D96" w:rsidRPr="003F7E09" w:rsidRDefault="009F7D96" w:rsidP="009E3260">
      <w:pPr>
        <w:rPr>
          <w:b/>
          <w:bCs/>
        </w:rPr>
      </w:pPr>
      <w:r w:rsidRPr="003F7E09">
        <w:rPr>
          <w:b/>
          <w:bCs/>
        </w:rPr>
        <w:t>Interpretation</w:t>
      </w:r>
    </w:p>
    <w:p w14:paraId="3AA48C20" w14:textId="7DDC4699" w:rsidR="009648C8" w:rsidRDefault="009A59A7">
      <w:r>
        <w:t>The act or the result of interpreting: Explanation</w:t>
      </w:r>
      <w:r w:rsidR="003F7E09">
        <w:t xml:space="preserve"> / a particular adaptation or version of a work, method, or style. </w:t>
      </w:r>
    </w:p>
    <w:p w14:paraId="03B6C7F8" w14:textId="77777777" w:rsidR="009E6183" w:rsidRDefault="009E6183"/>
    <w:p w14:paraId="78577C24" w14:textId="4DD8D6CB" w:rsidR="003F7E09" w:rsidRPr="009E6183" w:rsidRDefault="00C27932">
      <w:pPr>
        <w:rPr>
          <w:u w:val="single"/>
        </w:rPr>
      </w:pPr>
      <w:r w:rsidRPr="009E6183">
        <w:rPr>
          <w:u w:val="single"/>
        </w:rPr>
        <w:t xml:space="preserve">Comments rather than </w:t>
      </w:r>
      <w:r w:rsidR="008A650D" w:rsidRPr="009E6183">
        <w:rPr>
          <w:u w:val="single"/>
        </w:rPr>
        <w:t>instruction to contextualise:</w:t>
      </w:r>
    </w:p>
    <w:p w14:paraId="489BDD88" w14:textId="6DA78EB8" w:rsidR="008A650D" w:rsidRDefault="008A650D">
      <w:r>
        <w:t>If a pedestrian bursts into song – what</w:t>
      </w:r>
      <w:r w:rsidR="00F76E6E">
        <w:t xml:space="preserve"> might</w:t>
      </w:r>
      <w:r>
        <w:t xml:space="preserve"> you think?</w:t>
      </w:r>
      <w:r w:rsidR="00F76E6E">
        <w:t xml:space="preserve"> How might you react?</w:t>
      </w:r>
    </w:p>
    <w:p w14:paraId="3C75A985" w14:textId="42ED7693" w:rsidR="00F76E6E" w:rsidRDefault="00F76E6E">
      <w:r>
        <w:lastRenderedPageBreak/>
        <w:t xml:space="preserve">If a person </w:t>
      </w:r>
      <w:proofErr w:type="gramStart"/>
      <w:r>
        <w:t>falls down</w:t>
      </w:r>
      <w:proofErr w:type="gramEnd"/>
      <w:r>
        <w:t xml:space="preserve"> in the </w:t>
      </w:r>
      <w:r w:rsidR="009E6183">
        <w:t>street - what might you think? How might you react?</w:t>
      </w:r>
    </w:p>
    <w:p w14:paraId="48F5BB4F" w14:textId="0D3ED126" w:rsidR="009E6183" w:rsidRDefault="009E6183" w:rsidP="009E6183">
      <w:r>
        <w:t>If a performer bursts into song – what might you think? How might you react?</w:t>
      </w:r>
    </w:p>
    <w:p w14:paraId="098F6C85" w14:textId="1F3D51C6" w:rsidR="009E6183" w:rsidRDefault="009E6183">
      <w:r>
        <w:t xml:space="preserve">If a person </w:t>
      </w:r>
      <w:proofErr w:type="gramStart"/>
      <w:r>
        <w:t>falls down</w:t>
      </w:r>
      <w:proofErr w:type="gramEnd"/>
      <w:r>
        <w:t xml:space="preserve"> on a </w:t>
      </w:r>
      <w:proofErr w:type="gramStart"/>
      <w:r>
        <w:t>space</w:t>
      </w:r>
      <w:proofErr w:type="gramEnd"/>
      <w:r>
        <w:t xml:space="preserve"> we consider a stage - what might you think? How might you react?</w:t>
      </w:r>
    </w:p>
    <w:p w14:paraId="1110C704" w14:textId="77777777" w:rsidR="008A650D" w:rsidRDefault="008A650D"/>
    <w:p w14:paraId="4298901F" w14:textId="2075DA8A" w:rsidR="00916135" w:rsidRDefault="00916135" w:rsidP="00916135">
      <w:r>
        <w:t xml:space="preserve">Zarrilli: </w:t>
      </w:r>
      <w:proofErr w:type="gramStart"/>
      <w:r>
        <w:t>So</w:t>
      </w:r>
      <w:proofErr w:type="gramEnd"/>
      <w:r>
        <w:t xml:space="preserve"> we need to be aware of our presences when we are on </w:t>
      </w:r>
      <w:r w:rsidR="00DB7CB7">
        <w:t xml:space="preserve">a </w:t>
      </w:r>
      <w:r>
        <w:t>stage but have “no representational function within a dramatic narrative” p7</w:t>
      </w:r>
    </w:p>
    <w:p w14:paraId="751E9508" w14:textId="77777777" w:rsidR="00916135" w:rsidRDefault="00916135"/>
    <w:p w14:paraId="1971A7E1" w14:textId="598E21DA" w:rsidR="004E1851" w:rsidRDefault="004E1851">
      <w:r>
        <w:t>Any further explanation re: reading task</w:t>
      </w:r>
    </w:p>
    <w:p w14:paraId="1EC83137" w14:textId="77777777" w:rsidR="004E1851" w:rsidRDefault="004E1851"/>
    <w:p w14:paraId="13F81EE3" w14:textId="3AD0145D" w:rsidR="004E1851" w:rsidRDefault="004E1851">
      <w:r>
        <w:t xml:space="preserve">Balls warmup – </w:t>
      </w:r>
      <w:r w:rsidR="00051F64">
        <w:t>Hands up to e</w:t>
      </w:r>
      <w:r w:rsidR="00D74140">
        <w:t xml:space="preserve">stablish </w:t>
      </w:r>
      <w:r>
        <w:t>order with to and from</w:t>
      </w:r>
      <w:r w:rsidR="00D74140">
        <w:t xml:space="preserve"> throwing.</w:t>
      </w:r>
    </w:p>
    <w:p w14:paraId="08128EF4" w14:textId="3DBB48CF" w:rsidR="004E1851" w:rsidRDefault="004E1851">
      <w:r>
        <w:t>Happy birthday – only sing one syllable when you catch the ball and pass straight on.</w:t>
      </w:r>
    </w:p>
    <w:p w14:paraId="6FBC4E47" w14:textId="77777777" w:rsidR="004E1851" w:rsidRDefault="004E1851"/>
    <w:p w14:paraId="69215E75" w14:textId="07488A56" w:rsidR="004E1851" w:rsidRDefault="004E1851">
      <w:proofErr w:type="spellStart"/>
      <w:r>
        <w:t>Complicite</w:t>
      </w:r>
      <w:proofErr w:type="spellEnd"/>
      <w:r>
        <w:t xml:space="preserve"> start stops</w:t>
      </w:r>
      <w:r w:rsidR="00D74140">
        <w:t xml:space="preserve"> – </w:t>
      </w:r>
      <w:r w:rsidR="00D74140" w:rsidRPr="00B83D8B">
        <w:rPr>
          <w:b/>
          <w:bCs/>
        </w:rPr>
        <w:t xml:space="preserve">different </w:t>
      </w:r>
      <w:r w:rsidR="00B83D8B" w:rsidRPr="00B83D8B">
        <w:rPr>
          <w:b/>
          <w:bCs/>
        </w:rPr>
        <w:t>start today</w:t>
      </w:r>
    </w:p>
    <w:p w14:paraId="5A3D1B97" w14:textId="43FFB014" w:rsidR="004E1851" w:rsidRDefault="00B83D8B">
      <w:r>
        <w:t>D</w:t>
      </w:r>
      <w:r w:rsidR="004E1851">
        <w:t>evelop crowd start stops to feel difference:</w:t>
      </w:r>
    </w:p>
    <w:p w14:paraId="5A5C6894" w14:textId="01B742A3" w:rsidR="004E1851" w:rsidRDefault="004E1851">
      <w:r>
        <w:t xml:space="preserve">Everyone </w:t>
      </w:r>
      <w:proofErr w:type="gramStart"/>
      <w:r>
        <w:t>move</w:t>
      </w:r>
      <w:proofErr w:type="gramEnd"/>
      <w:r>
        <w:t xml:space="preserve"> and count out loud to 7 and stop on 7</w:t>
      </w:r>
      <w:r w:rsidR="00400589">
        <w:t>.</w:t>
      </w:r>
    </w:p>
    <w:p w14:paraId="744B2CDF" w14:textId="20C209A4" w:rsidR="004E1851" w:rsidRDefault="004E1851">
      <w:r>
        <w:t xml:space="preserve">Everybody </w:t>
      </w:r>
      <w:proofErr w:type="gramStart"/>
      <w:r>
        <w:t>count</w:t>
      </w:r>
      <w:proofErr w:type="gramEnd"/>
      <w:r>
        <w:t xml:space="preserve"> to 7 and start on 7 – repeat.</w:t>
      </w:r>
    </w:p>
    <w:p w14:paraId="0661510D" w14:textId="08C0E1C7" w:rsidR="004E1851" w:rsidRDefault="004E1851">
      <w:r>
        <w:t xml:space="preserve">Halve group and have </w:t>
      </w:r>
      <w:r w:rsidR="00400589">
        <w:t>one-</w:t>
      </w:r>
      <w:r>
        <w:t xml:space="preserve"> half count for </w:t>
      </w:r>
      <w:r w:rsidR="00400589">
        <w:t>7- and one-half</w:t>
      </w:r>
      <w:r>
        <w:t xml:space="preserve"> count for 5</w:t>
      </w:r>
      <w:r w:rsidR="00400589">
        <w:t>.</w:t>
      </w:r>
    </w:p>
    <w:p w14:paraId="6E586C31" w14:textId="12198E6A" w:rsidR="00400589" w:rsidRDefault="00400589">
      <w:r>
        <w:t>All still ‘rest’ for 7.</w:t>
      </w:r>
    </w:p>
    <w:p w14:paraId="7626E5B8" w14:textId="64570277" w:rsidR="004E1851" w:rsidRDefault="004E1851">
      <w:r>
        <w:t xml:space="preserve">Group in thirds – 1 </w:t>
      </w:r>
      <w:proofErr w:type="gramStart"/>
      <w:r>
        <w:t>counts</w:t>
      </w:r>
      <w:proofErr w:type="gramEnd"/>
      <w:r>
        <w:t xml:space="preserve"> to 7, 1 </w:t>
      </w:r>
      <w:proofErr w:type="gramStart"/>
      <w:r>
        <w:t>counts</w:t>
      </w:r>
      <w:proofErr w:type="gramEnd"/>
      <w:r>
        <w:t xml:space="preserve"> to 5, one counts to 9 but all ‘rest’ for 7.</w:t>
      </w:r>
    </w:p>
    <w:p w14:paraId="066F83EA" w14:textId="636DEB20" w:rsidR="004E1851" w:rsidRDefault="004E1851">
      <w:r>
        <w:t>Keep that pattern – but stop counting out loud.</w:t>
      </w:r>
    </w:p>
    <w:p w14:paraId="1D6488CD" w14:textId="7A304C26" w:rsidR="004E1851" w:rsidRDefault="004E1851">
      <w:r>
        <w:t>Maintain individual focus.</w:t>
      </w:r>
    </w:p>
    <w:p w14:paraId="0317B6CE" w14:textId="77777777" w:rsidR="004E1851" w:rsidRDefault="004E1851"/>
    <w:p w14:paraId="70BC8018" w14:textId="14A13331" w:rsidR="004E1851" w:rsidRDefault="004E1851">
      <w:proofErr w:type="spellStart"/>
      <w:r>
        <w:t>Complicite</w:t>
      </w:r>
      <w:proofErr w:type="spellEnd"/>
      <w:r>
        <w:t xml:space="preserve"> start stops – feeling not coordinating – observe difference.</w:t>
      </w:r>
    </w:p>
    <w:p w14:paraId="2CFA4250" w14:textId="77777777" w:rsidR="004E1851" w:rsidRDefault="004E1851"/>
    <w:p w14:paraId="7076AA86" w14:textId="412B2E67" w:rsidR="004E1851" w:rsidRDefault="004E1851">
      <w:r>
        <w:t>Break?</w:t>
      </w:r>
    </w:p>
    <w:p w14:paraId="06E4E392" w14:textId="55F53B27" w:rsidR="004E1851" w:rsidRDefault="004E1851">
      <w:r>
        <w:t xml:space="preserve">Discuss effective </w:t>
      </w:r>
      <w:proofErr w:type="gramStart"/>
      <w:r>
        <w:t>warm ups</w:t>
      </w:r>
      <w:proofErr w:type="gramEnd"/>
      <w:r>
        <w:t xml:space="preserve"> from the past</w:t>
      </w:r>
    </w:p>
    <w:p w14:paraId="4838660F" w14:textId="6E90E6C5" w:rsidR="004E1851" w:rsidRDefault="004E1851">
      <w:r>
        <w:t>Discuss students leading warmups – and timetable.</w:t>
      </w:r>
    </w:p>
    <w:p w14:paraId="65122F20" w14:textId="77777777" w:rsidR="00837BB6" w:rsidRDefault="00837BB6"/>
    <w:tbl>
      <w:tblPr>
        <w:tblStyle w:val="TableGrid"/>
        <w:tblW w:w="0" w:type="auto"/>
        <w:tblLook w:val="04A0" w:firstRow="1" w:lastRow="0" w:firstColumn="1" w:lastColumn="0" w:noHBand="0" w:noVBand="1"/>
      </w:tblPr>
      <w:tblGrid>
        <w:gridCol w:w="3005"/>
        <w:gridCol w:w="3005"/>
        <w:gridCol w:w="3006"/>
      </w:tblGrid>
      <w:tr w:rsidR="00B47D9E" w14:paraId="46B192EF" w14:textId="77777777" w:rsidTr="00570214">
        <w:tc>
          <w:tcPr>
            <w:tcW w:w="3005" w:type="dxa"/>
          </w:tcPr>
          <w:p w14:paraId="093389E4" w14:textId="77777777" w:rsidR="00B47D9E" w:rsidRPr="00EE43D7" w:rsidRDefault="00B47D9E">
            <w:pPr>
              <w:rPr>
                <w:b/>
                <w:bCs/>
              </w:rPr>
            </w:pPr>
          </w:p>
        </w:tc>
        <w:tc>
          <w:tcPr>
            <w:tcW w:w="6011" w:type="dxa"/>
            <w:gridSpan w:val="2"/>
          </w:tcPr>
          <w:p w14:paraId="6E5825DD" w14:textId="7496CF2F" w:rsidR="00B47D9E" w:rsidRPr="00EE43D7" w:rsidRDefault="00B47D9E">
            <w:pPr>
              <w:rPr>
                <w:b/>
                <w:bCs/>
              </w:rPr>
            </w:pPr>
            <w:r>
              <w:rPr>
                <w:b/>
                <w:bCs/>
              </w:rPr>
              <w:t>Warmup Session Leaders: 10 mins each</w:t>
            </w:r>
          </w:p>
        </w:tc>
      </w:tr>
      <w:tr w:rsidR="00837BB6" w14:paraId="44B8AE45" w14:textId="77777777" w:rsidTr="00837BB6">
        <w:tc>
          <w:tcPr>
            <w:tcW w:w="3005" w:type="dxa"/>
          </w:tcPr>
          <w:p w14:paraId="70070764" w14:textId="1A7160A3" w:rsidR="00837BB6" w:rsidRPr="00EE43D7" w:rsidRDefault="00837BB6">
            <w:pPr>
              <w:rPr>
                <w:b/>
                <w:bCs/>
              </w:rPr>
            </w:pPr>
            <w:r w:rsidRPr="00EE43D7">
              <w:rPr>
                <w:b/>
                <w:bCs/>
              </w:rPr>
              <w:t>Date</w:t>
            </w:r>
          </w:p>
        </w:tc>
        <w:tc>
          <w:tcPr>
            <w:tcW w:w="3005" w:type="dxa"/>
          </w:tcPr>
          <w:p w14:paraId="58B37CBD" w14:textId="005021CF" w:rsidR="00837BB6" w:rsidRPr="00EE43D7" w:rsidRDefault="00837BB6">
            <w:pPr>
              <w:rPr>
                <w:b/>
                <w:bCs/>
              </w:rPr>
            </w:pPr>
            <w:r w:rsidRPr="00EE43D7">
              <w:rPr>
                <w:b/>
                <w:bCs/>
              </w:rPr>
              <w:t>Name</w:t>
            </w:r>
          </w:p>
        </w:tc>
        <w:tc>
          <w:tcPr>
            <w:tcW w:w="3006" w:type="dxa"/>
          </w:tcPr>
          <w:p w14:paraId="78C550C6" w14:textId="7492DF4B" w:rsidR="00837BB6" w:rsidRPr="00EE43D7" w:rsidRDefault="00837BB6">
            <w:pPr>
              <w:rPr>
                <w:b/>
                <w:bCs/>
              </w:rPr>
            </w:pPr>
            <w:r w:rsidRPr="00EE43D7">
              <w:rPr>
                <w:b/>
                <w:bCs/>
              </w:rPr>
              <w:t>Name</w:t>
            </w:r>
          </w:p>
        </w:tc>
      </w:tr>
      <w:tr w:rsidR="00837BB6" w14:paraId="107A5157" w14:textId="77777777" w:rsidTr="00837BB6">
        <w:tc>
          <w:tcPr>
            <w:tcW w:w="3005" w:type="dxa"/>
          </w:tcPr>
          <w:p w14:paraId="7C026E18" w14:textId="609C6092" w:rsidR="00837BB6" w:rsidRDefault="00CF355D">
            <w:r>
              <w:t>14/10</w:t>
            </w:r>
          </w:p>
        </w:tc>
        <w:tc>
          <w:tcPr>
            <w:tcW w:w="3005" w:type="dxa"/>
          </w:tcPr>
          <w:p w14:paraId="0446978B" w14:textId="07154B4F" w:rsidR="00837BB6" w:rsidRDefault="00837BB6"/>
        </w:tc>
        <w:tc>
          <w:tcPr>
            <w:tcW w:w="3006" w:type="dxa"/>
          </w:tcPr>
          <w:p w14:paraId="233056B0" w14:textId="68BBC8DA" w:rsidR="00837BB6" w:rsidRDefault="00837BB6"/>
        </w:tc>
      </w:tr>
      <w:tr w:rsidR="00837BB6" w14:paraId="169194F2" w14:textId="77777777" w:rsidTr="00837BB6">
        <w:tc>
          <w:tcPr>
            <w:tcW w:w="3005" w:type="dxa"/>
          </w:tcPr>
          <w:p w14:paraId="3F8F414F" w14:textId="4B1AD676" w:rsidR="00837BB6" w:rsidRDefault="00CF355D">
            <w:r>
              <w:t>16/10</w:t>
            </w:r>
          </w:p>
        </w:tc>
        <w:tc>
          <w:tcPr>
            <w:tcW w:w="3005" w:type="dxa"/>
          </w:tcPr>
          <w:p w14:paraId="75C95135" w14:textId="558AA9C4" w:rsidR="00837BB6" w:rsidRDefault="00837BB6"/>
        </w:tc>
        <w:tc>
          <w:tcPr>
            <w:tcW w:w="3006" w:type="dxa"/>
          </w:tcPr>
          <w:p w14:paraId="473D5278" w14:textId="56F6CFB1" w:rsidR="00837BB6" w:rsidRDefault="00837BB6"/>
        </w:tc>
      </w:tr>
      <w:tr w:rsidR="00837BB6" w14:paraId="11C759AA" w14:textId="77777777" w:rsidTr="00837BB6">
        <w:tc>
          <w:tcPr>
            <w:tcW w:w="3005" w:type="dxa"/>
          </w:tcPr>
          <w:p w14:paraId="6A0BC919" w14:textId="19F7859E" w:rsidR="00837BB6" w:rsidRDefault="0058571C">
            <w:r>
              <w:t>21/10</w:t>
            </w:r>
          </w:p>
        </w:tc>
        <w:tc>
          <w:tcPr>
            <w:tcW w:w="3005" w:type="dxa"/>
          </w:tcPr>
          <w:p w14:paraId="612EC555" w14:textId="6130931E" w:rsidR="00837BB6" w:rsidRDefault="00837BB6"/>
        </w:tc>
        <w:tc>
          <w:tcPr>
            <w:tcW w:w="3006" w:type="dxa"/>
          </w:tcPr>
          <w:p w14:paraId="5A553461" w14:textId="439FB6B2" w:rsidR="00837BB6" w:rsidRDefault="00837BB6"/>
        </w:tc>
      </w:tr>
      <w:tr w:rsidR="00837BB6" w14:paraId="09EF058A" w14:textId="77777777" w:rsidTr="00837BB6">
        <w:tc>
          <w:tcPr>
            <w:tcW w:w="3005" w:type="dxa"/>
          </w:tcPr>
          <w:p w14:paraId="27C77BDE" w14:textId="58FB18FB" w:rsidR="00837BB6" w:rsidRDefault="0058571C">
            <w:r>
              <w:t>23/10</w:t>
            </w:r>
          </w:p>
        </w:tc>
        <w:tc>
          <w:tcPr>
            <w:tcW w:w="3005" w:type="dxa"/>
          </w:tcPr>
          <w:p w14:paraId="2AE7B477" w14:textId="5FE7FC86" w:rsidR="00837BB6" w:rsidRDefault="00837BB6"/>
        </w:tc>
        <w:tc>
          <w:tcPr>
            <w:tcW w:w="3006" w:type="dxa"/>
          </w:tcPr>
          <w:p w14:paraId="1602F148" w14:textId="1F88D88B" w:rsidR="00837BB6" w:rsidRDefault="00837BB6"/>
        </w:tc>
      </w:tr>
      <w:tr w:rsidR="00837BB6" w14:paraId="7C49F5DC" w14:textId="77777777" w:rsidTr="00837BB6">
        <w:tc>
          <w:tcPr>
            <w:tcW w:w="3005" w:type="dxa"/>
          </w:tcPr>
          <w:p w14:paraId="31B44352" w14:textId="4BE90DF3" w:rsidR="00837BB6" w:rsidRDefault="0058571C">
            <w:r>
              <w:t>28/10</w:t>
            </w:r>
          </w:p>
        </w:tc>
        <w:tc>
          <w:tcPr>
            <w:tcW w:w="3005" w:type="dxa"/>
          </w:tcPr>
          <w:p w14:paraId="6B875F80" w14:textId="171BBB16" w:rsidR="00837BB6" w:rsidRDefault="0058571C">
            <w:r>
              <w:t>RW</w:t>
            </w:r>
          </w:p>
        </w:tc>
        <w:tc>
          <w:tcPr>
            <w:tcW w:w="3006" w:type="dxa"/>
          </w:tcPr>
          <w:p w14:paraId="4367B2FA" w14:textId="61CF8B13" w:rsidR="00837BB6" w:rsidRDefault="00837BB6"/>
        </w:tc>
      </w:tr>
      <w:tr w:rsidR="00837BB6" w14:paraId="128AEDD7" w14:textId="77777777" w:rsidTr="00837BB6">
        <w:tc>
          <w:tcPr>
            <w:tcW w:w="3005" w:type="dxa"/>
          </w:tcPr>
          <w:p w14:paraId="3C69FF58" w14:textId="48106B79" w:rsidR="00837BB6" w:rsidRDefault="0058571C">
            <w:r>
              <w:t>30/10</w:t>
            </w:r>
          </w:p>
        </w:tc>
        <w:tc>
          <w:tcPr>
            <w:tcW w:w="3005" w:type="dxa"/>
          </w:tcPr>
          <w:p w14:paraId="4975A7B6" w14:textId="74DF0945" w:rsidR="00837BB6" w:rsidRDefault="0058571C">
            <w:r>
              <w:t>RW</w:t>
            </w:r>
          </w:p>
        </w:tc>
        <w:tc>
          <w:tcPr>
            <w:tcW w:w="3006" w:type="dxa"/>
          </w:tcPr>
          <w:p w14:paraId="41AFDBAA" w14:textId="04345A24" w:rsidR="00837BB6" w:rsidRDefault="00837BB6"/>
        </w:tc>
      </w:tr>
      <w:tr w:rsidR="00574DCA" w14:paraId="1CA6DAF9" w14:textId="77777777" w:rsidTr="00837BB6">
        <w:tc>
          <w:tcPr>
            <w:tcW w:w="3005" w:type="dxa"/>
          </w:tcPr>
          <w:p w14:paraId="1367F2A6" w14:textId="378E71A5" w:rsidR="00574DCA" w:rsidRDefault="00F950EE">
            <w:r>
              <w:t>04/11</w:t>
            </w:r>
          </w:p>
        </w:tc>
        <w:tc>
          <w:tcPr>
            <w:tcW w:w="3005" w:type="dxa"/>
          </w:tcPr>
          <w:p w14:paraId="15D4807B" w14:textId="30A4A43D" w:rsidR="00574DCA" w:rsidRDefault="00574DCA"/>
        </w:tc>
        <w:tc>
          <w:tcPr>
            <w:tcW w:w="3006" w:type="dxa"/>
          </w:tcPr>
          <w:p w14:paraId="1451AEAD" w14:textId="39028492" w:rsidR="00574DCA" w:rsidRDefault="00574DCA"/>
        </w:tc>
      </w:tr>
      <w:tr w:rsidR="00574DCA" w14:paraId="520F4072" w14:textId="77777777" w:rsidTr="00837BB6">
        <w:tc>
          <w:tcPr>
            <w:tcW w:w="3005" w:type="dxa"/>
          </w:tcPr>
          <w:p w14:paraId="7B98D655" w14:textId="22681972" w:rsidR="00574DCA" w:rsidRDefault="00F950EE">
            <w:r>
              <w:t>06/11</w:t>
            </w:r>
          </w:p>
        </w:tc>
        <w:tc>
          <w:tcPr>
            <w:tcW w:w="3005" w:type="dxa"/>
          </w:tcPr>
          <w:p w14:paraId="3163880C" w14:textId="500E3C0F" w:rsidR="00574DCA" w:rsidRDefault="00574DCA"/>
        </w:tc>
        <w:tc>
          <w:tcPr>
            <w:tcW w:w="3006" w:type="dxa"/>
          </w:tcPr>
          <w:p w14:paraId="5266EFED" w14:textId="373D91C6" w:rsidR="00574DCA" w:rsidRDefault="00574DCA"/>
        </w:tc>
      </w:tr>
      <w:tr w:rsidR="00574DCA" w14:paraId="5EF6142D" w14:textId="77777777" w:rsidTr="00837BB6">
        <w:tc>
          <w:tcPr>
            <w:tcW w:w="3005" w:type="dxa"/>
          </w:tcPr>
          <w:p w14:paraId="2D79F805" w14:textId="420E3E4D" w:rsidR="00574DCA" w:rsidRDefault="00F950EE">
            <w:r>
              <w:t>11/11</w:t>
            </w:r>
          </w:p>
        </w:tc>
        <w:tc>
          <w:tcPr>
            <w:tcW w:w="3005" w:type="dxa"/>
          </w:tcPr>
          <w:p w14:paraId="3B2C9CD3" w14:textId="508C24FE" w:rsidR="00574DCA" w:rsidRDefault="00574DCA"/>
        </w:tc>
        <w:tc>
          <w:tcPr>
            <w:tcW w:w="3006" w:type="dxa"/>
          </w:tcPr>
          <w:p w14:paraId="39892FA8" w14:textId="4D22F134" w:rsidR="00574DCA" w:rsidRDefault="00574DCA"/>
        </w:tc>
      </w:tr>
      <w:tr w:rsidR="00574DCA" w14:paraId="5C0A10D0" w14:textId="77777777" w:rsidTr="00837BB6">
        <w:tc>
          <w:tcPr>
            <w:tcW w:w="3005" w:type="dxa"/>
          </w:tcPr>
          <w:p w14:paraId="474836B7" w14:textId="1A6829CF" w:rsidR="00574DCA" w:rsidRDefault="00F950EE">
            <w:r>
              <w:t>13/11</w:t>
            </w:r>
          </w:p>
        </w:tc>
        <w:tc>
          <w:tcPr>
            <w:tcW w:w="3005" w:type="dxa"/>
          </w:tcPr>
          <w:p w14:paraId="3867DB07" w14:textId="1B61564A" w:rsidR="00574DCA" w:rsidRDefault="00574DCA"/>
        </w:tc>
        <w:tc>
          <w:tcPr>
            <w:tcW w:w="3006" w:type="dxa"/>
          </w:tcPr>
          <w:p w14:paraId="034A7F80" w14:textId="2B73FA98" w:rsidR="00574DCA" w:rsidRDefault="00574DCA"/>
        </w:tc>
      </w:tr>
      <w:tr w:rsidR="002216D2" w14:paraId="0236FCD3" w14:textId="77777777" w:rsidTr="00837BB6">
        <w:tc>
          <w:tcPr>
            <w:tcW w:w="3005" w:type="dxa"/>
          </w:tcPr>
          <w:p w14:paraId="12BD10F8" w14:textId="0577788E" w:rsidR="002216D2" w:rsidRDefault="00F950EE">
            <w:r>
              <w:t>18/11</w:t>
            </w:r>
          </w:p>
        </w:tc>
        <w:tc>
          <w:tcPr>
            <w:tcW w:w="3005" w:type="dxa"/>
          </w:tcPr>
          <w:p w14:paraId="7A40B2E3" w14:textId="00DC20A4" w:rsidR="002216D2" w:rsidRDefault="002216D2"/>
        </w:tc>
        <w:tc>
          <w:tcPr>
            <w:tcW w:w="3006" w:type="dxa"/>
          </w:tcPr>
          <w:p w14:paraId="1F1BA288" w14:textId="003809C9" w:rsidR="002216D2" w:rsidRDefault="002216D2"/>
        </w:tc>
      </w:tr>
      <w:tr w:rsidR="000A482C" w14:paraId="73719E5F" w14:textId="77777777" w:rsidTr="00837BB6">
        <w:tc>
          <w:tcPr>
            <w:tcW w:w="3005" w:type="dxa"/>
          </w:tcPr>
          <w:p w14:paraId="07009E38" w14:textId="24508181" w:rsidR="000A482C" w:rsidRDefault="000A482C">
            <w:r>
              <w:t>20/11</w:t>
            </w:r>
          </w:p>
        </w:tc>
        <w:tc>
          <w:tcPr>
            <w:tcW w:w="3005" w:type="dxa"/>
          </w:tcPr>
          <w:p w14:paraId="3DC28E87" w14:textId="77777777" w:rsidR="000A482C" w:rsidRDefault="000A482C"/>
        </w:tc>
        <w:tc>
          <w:tcPr>
            <w:tcW w:w="3006" w:type="dxa"/>
          </w:tcPr>
          <w:p w14:paraId="6BE2B61E" w14:textId="77777777" w:rsidR="000A482C" w:rsidRDefault="000A482C"/>
        </w:tc>
      </w:tr>
      <w:tr w:rsidR="000A482C" w14:paraId="5D2DD523" w14:textId="77777777" w:rsidTr="00837BB6">
        <w:tc>
          <w:tcPr>
            <w:tcW w:w="3005" w:type="dxa"/>
          </w:tcPr>
          <w:p w14:paraId="157FBE17" w14:textId="5F789C6C" w:rsidR="000A482C" w:rsidRDefault="000A482C">
            <w:r>
              <w:t>25/11</w:t>
            </w:r>
          </w:p>
        </w:tc>
        <w:tc>
          <w:tcPr>
            <w:tcW w:w="3005" w:type="dxa"/>
          </w:tcPr>
          <w:p w14:paraId="60AC3FAF" w14:textId="77777777" w:rsidR="000A482C" w:rsidRDefault="000A482C"/>
        </w:tc>
        <w:tc>
          <w:tcPr>
            <w:tcW w:w="3006" w:type="dxa"/>
          </w:tcPr>
          <w:p w14:paraId="4B1419C7" w14:textId="77777777" w:rsidR="000A482C" w:rsidRDefault="000A482C"/>
        </w:tc>
      </w:tr>
      <w:tr w:rsidR="000A482C" w14:paraId="5AAB22C6" w14:textId="77777777" w:rsidTr="00837BB6">
        <w:tc>
          <w:tcPr>
            <w:tcW w:w="3005" w:type="dxa"/>
          </w:tcPr>
          <w:p w14:paraId="0760D74C" w14:textId="17FDBD42" w:rsidR="000A482C" w:rsidRDefault="000A482C">
            <w:r>
              <w:t>27/11</w:t>
            </w:r>
          </w:p>
        </w:tc>
        <w:tc>
          <w:tcPr>
            <w:tcW w:w="3005" w:type="dxa"/>
          </w:tcPr>
          <w:p w14:paraId="293039E1" w14:textId="77777777" w:rsidR="000A482C" w:rsidRDefault="000A482C"/>
        </w:tc>
        <w:tc>
          <w:tcPr>
            <w:tcW w:w="3006" w:type="dxa"/>
          </w:tcPr>
          <w:p w14:paraId="3A293A37" w14:textId="77777777" w:rsidR="000A482C" w:rsidRDefault="000A482C"/>
        </w:tc>
      </w:tr>
      <w:tr w:rsidR="00574DCA" w14:paraId="2B9AB231" w14:textId="77777777" w:rsidTr="00837BB6">
        <w:tc>
          <w:tcPr>
            <w:tcW w:w="3005" w:type="dxa"/>
          </w:tcPr>
          <w:p w14:paraId="2E78DD89" w14:textId="55E3BBEC" w:rsidR="00574DCA" w:rsidRDefault="00BD1369">
            <w:r>
              <w:t>Assessment</w:t>
            </w:r>
            <w:r w:rsidR="00133E82">
              <w:t xml:space="preserve"> </w:t>
            </w:r>
            <w:r w:rsidR="00783FFE">
              <w:t xml:space="preserve">day </w:t>
            </w:r>
            <w:r w:rsidR="001C2287">
              <w:t>4</w:t>
            </w:r>
            <w:r w:rsidR="001C2287" w:rsidRPr="001C2287">
              <w:rPr>
                <w:vertAlign w:val="superscript"/>
              </w:rPr>
              <w:t>TH</w:t>
            </w:r>
            <w:r w:rsidR="001C2287">
              <w:t xml:space="preserve"> </w:t>
            </w:r>
            <w:r w:rsidR="00133E82">
              <w:t>Dec</w:t>
            </w:r>
          </w:p>
        </w:tc>
        <w:tc>
          <w:tcPr>
            <w:tcW w:w="3005" w:type="dxa"/>
          </w:tcPr>
          <w:p w14:paraId="6DD7A1EA" w14:textId="77777777" w:rsidR="00574DCA" w:rsidRDefault="00574DCA"/>
        </w:tc>
        <w:tc>
          <w:tcPr>
            <w:tcW w:w="3006" w:type="dxa"/>
          </w:tcPr>
          <w:p w14:paraId="046B8359" w14:textId="77777777" w:rsidR="00574DCA" w:rsidRDefault="00574DCA"/>
        </w:tc>
      </w:tr>
      <w:tr w:rsidR="00BD1369" w14:paraId="02F6AD30" w14:textId="77777777" w:rsidTr="00837BB6">
        <w:tc>
          <w:tcPr>
            <w:tcW w:w="3005" w:type="dxa"/>
          </w:tcPr>
          <w:p w14:paraId="32557E1A" w14:textId="576CC09B" w:rsidR="00BD1369" w:rsidRDefault="00BD1369">
            <w:r>
              <w:t>Reflection week</w:t>
            </w:r>
            <w:r w:rsidR="00783FFE">
              <w:t xml:space="preserve"> </w:t>
            </w:r>
            <w:r w:rsidR="001C2287">
              <w:t>9</w:t>
            </w:r>
            <w:r w:rsidR="00783FFE" w:rsidRPr="00783FFE">
              <w:rPr>
                <w:vertAlign w:val="superscript"/>
              </w:rPr>
              <w:t>th</w:t>
            </w:r>
            <w:r w:rsidR="00783FFE">
              <w:t xml:space="preserve"> and 1</w:t>
            </w:r>
            <w:r w:rsidR="001C2287">
              <w:t>1</w:t>
            </w:r>
            <w:r w:rsidR="00783FFE" w:rsidRPr="00783FFE">
              <w:rPr>
                <w:vertAlign w:val="superscript"/>
              </w:rPr>
              <w:t>th</w:t>
            </w:r>
            <w:r w:rsidR="00783FFE">
              <w:t xml:space="preserve"> Dec</w:t>
            </w:r>
          </w:p>
        </w:tc>
        <w:tc>
          <w:tcPr>
            <w:tcW w:w="3005" w:type="dxa"/>
          </w:tcPr>
          <w:p w14:paraId="14D376E7" w14:textId="79895166" w:rsidR="00BD1369" w:rsidRDefault="001C2287">
            <w:r>
              <w:t xml:space="preserve">Remix session, </w:t>
            </w:r>
            <w:r w:rsidR="00133E82">
              <w:t xml:space="preserve">Physical Practice and practitioner reminders + </w:t>
            </w:r>
            <w:r w:rsidR="009A66A3">
              <w:t>Reflective Workbook summary support surgery.</w:t>
            </w:r>
          </w:p>
        </w:tc>
        <w:tc>
          <w:tcPr>
            <w:tcW w:w="3006" w:type="dxa"/>
          </w:tcPr>
          <w:p w14:paraId="0F852C06" w14:textId="77777777" w:rsidR="00BD1369" w:rsidRDefault="00BD1369"/>
        </w:tc>
      </w:tr>
    </w:tbl>
    <w:p w14:paraId="6D26E38A" w14:textId="77777777" w:rsidR="00837BB6" w:rsidRDefault="00837BB6"/>
    <w:p w14:paraId="2B2D17E2" w14:textId="728C3237" w:rsidR="004E1851" w:rsidRPr="00837BB6" w:rsidRDefault="004E1851">
      <w:pPr>
        <w:rPr>
          <w:b/>
          <w:bCs/>
        </w:rPr>
      </w:pPr>
      <w:r w:rsidRPr="00837BB6">
        <w:rPr>
          <w:b/>
          <w:bCs/>
        </w:rPr>
        <w:t>Kesh Patel warmup process</w:t>
      </w:r>
    </w:p>
    <w:p w14:paraId="57F9C506" w14:textId="77777777" w:rsidR="004E1851" w:rsidRDefault="004E1851"/>
    <w:p w14:paraId="3446770A" w14:textId="73F22257" w:rsidR="004E1851" w:rsidRDefault="00631209">
      <w:r>
        <w:t xml:space="preserve">Callery </w:t>
      </w:r>
    </w:p>
    <w:p w14:paraId="76C420D8" w14:textId="5488766C" w:rsidR="00631209" w:rsidRDefault="00631209">
      <w:r>
        <w:t>Shoal – tight and loose</w:t>
      </w:r>
    </w:p>
    <w:p w14:paraId="78A617F6" w14:textId="77777777" w:rsidR="00837BB6" w:rsidRDefault="00837BB6"/>
    <w:p w14:paraId="58F8CDCE" w14:textId="07DFB8FA" w:rsidR="004E1851" w:rsidRPr="00194C2D" w:rsidRDefault="009D52CE">
      <w:pPr>
        <w:rPr>
          <w:b/>
          <w:bCs/>
        </w:rPr>
      </w:pPr>
      <w:r w:rsidRPr="00194C2D">
        <w:rPr>
          <w:b/>
          <w:bCs/>
        </w:rPr>
        <w:t>Meaning making and working with images</w:t>
      </w:r>
      <w:r w:rsidR="00F8454E" w:rsidRPr="00194C2D">
        <w:rPr>
          <w:b/>
          <w:bCs/>
        </w:rPr>
        <w:t xml:space="preserve"> </w:t>
      </w:r>
    </w:p>
    <w:p w14:paraId="3DE931F0" w14:textId="15ECFC8A" w:rsidR="00496E62" w:rsidRDefault="00496E62">
      <w:r>
        <w:t xml:space="preserve">Split into two </w:t>
      </w:r>
      <w:proofErr w:type="gramStart"/>
      <w:r>
        <w:t>groups  and</w:t>
      </w:r>
      <w:proofErr w:type="gramEnd"/>
      <w:r>
        <w:t xml:space="preserve"> give different instructions of a similar theme to both groups.</w:t>
      </w:r>
    </w:p>
    <w:p w14:paraId="1EA54A5E" w14:textId="68AB6904" w:rsidR="00496E62" w:rsidRDefault="00A216A8">
      <w:r>
        <w:t>Group 1: move like jellyfish</w:t>
      </w:r>
    </w:p>
    <w:p w14:paraId="016378B2" w14:textId="60D646CE" w:rsidR="00A216A8" w:rsidRDefault="00A216A8">
      <w:r>
        <w:t>Group 2: move as if they are underwater</w:t>
      </w:r>
    </w:p>
    <w:p w14:paraId="6B9CA882" w14:textId="77777777" w:rsidR="00A216A8" w:rsidRDefault="00A216A8"/>
    <w:p w14:paraId="443CDB44" w14:textId="5C0AAB8A" w:rsidR="00A216A8" w:rsidRDefault="00A216A8">
      <w:r>
        <w:t xml:space="preserve">Group 1: </w:t>
      </w:r>
      <w:r w:rsidR="0073015D">
        <w:t>move like a kite</w:t>
      </w:r>
    </w:p>
    <w:p w14:paraId="780D74C7" w14:textId="0E2EB4DC" w:rsidR="00A216A8" w:rsidRDefault="00A216A8">
      <w:r>
        <w:t>Group 2:</w:t>
      </w:r>
      <w:r w:rsidR="0073015D">
        <w:t xml:space="preserve"> move as if they are in a strong wind</w:t>
      </w:r>
    </w:p>
    <w:p w14:paraId="6D82E736" w14:textId="77777777" w:rsidR="009D52CE" w:rsidRDefault="009D52CE"/>
    <w:p w14:paraId="60D30355" w14:textId="74D952AF" w:rsidR="00A216A8" w:rsidRDefault="00A216A8" w:rsidP="00A216A8">
      <w:r>
        <w:t>Group 1:</w:t>
      </w:r>
      <w:r w:rsidR="0073015D">
        <w:t xml:space="preserve"> </w:t>
      </w:r>
      <w:r w:rsidR="00194C2D">
        <w:t>with their eyes closed</w:t>
      </w:r>
    </w:p>
    <w:p w14:paraId="1A33ACAC" w14:textId="3444199E" w:rsidR="00A216A8" w:rsidRDefault="00A216A8" w:rsidP="00A216A8">
      <w:r>
        <w:lastRenderedPageBreak/>
        <w:t>Group 2:</w:t>
      </w:r>
      <w:r w:rsidR="00194C2D">
        <w:t xml:space="preserve"> move as if they are walking in the dark</w:t>
      </w:r>
    </w:p>
    <w:p w14:paraId="36C5E445" w14:textId="77777777" w:rsidR="00A216A8" w:rsidRDefault="00A216A8"/>
    <w:p w14:paraId="57692354" w14:textId="5778EB89" w:rsidR="00194C2D" w:rsidRDefault="00194C2D">
      <w:r>
        <w:t>How do we describe what we are seeing?</w:t>
      </w:r>
    </w:p>
    <w:p w14:paraId="36B788B4" w14:textId="3A3D53B7" w:rsidR="00194C2D" w:rsidRDefault="00194C2D">
      <w:r>
        <w:t xml:space="preserve">What </w:t>
      </w:r>
      <w:r w:rsidR="004C6A9F">
        <w:t>quality of movement do we see?</w:t>
      </w:r>
    </w:p>
    <w:p w14:paraId="5CAC0114" w14:textId="77777777" w:rsidR="004C6A9F" w:rsidRDefault="004C6A9F"/>
    <w:p w14:paraId="430645F2" w14:textId="77777777" w:rsidR="009A4C36" w:rsidRDefault="009A4C36"/>
    <w:sectPr w:rsidR="009A4C3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C9E4750" w14:textId="77777777" w:rsidR="00FB5B57" w:rsidRDefault="00FB5B57" w:rsidP="00051F64">
      <w:pPr>
        <w:spacing w:after="0" w:line="240" w:lineRule="auto"/>
      </w:pPr>
      <w:r>
        <w:separator/>
      </w:r>
    </w:p>
  </w:endnote>
  <w:endnote w:type="continuationSeparator" w:id="0">
    <w:p w14:paraId="2E9E6D1C" w14:textId="77777777" w:rsidR="00FB5B57" w:rsidRDefault="00FB5B57" w:rsidP="00051F6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3F770DB" w14:textId="77777777" w:rsidR="00FB5B57" w:rsidRDefault="00FB5B57" w:rsidP="00051F64">
      <w:pPr>
        <w:spacing w:after="0" w:line="240" w:lineRule="auto"/>
      </w:pPr>
      <w:r>
        <w:separator/>
      </w:r>
    </w:p>
  </w:footnote>
  <w:footnote w:type="continuationSeparator" w:id="0">
    <w:p w14:paraId="0F50CFAE" w14:textId="77777777" w:rsidR="00FB5B57" w:rsidRDefault="00FB5B57" w:rsidP="00051F64">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E1851"/>
    <w:rsid w:val="00035D39"/>
    <w:rsid w:val="00051F64"/>
    <w:rsid w:val="000A482C"/>
    <w:rsid w:val="000C16B6"/>
    <w:rsid w:val="00133E82"/>
    <w:rsid w:val="00194C2D"/>
    <w:rsid w:val="00196ECE"/>
    <w:rsid w:val="001C2287"/>
    <w:rsid w:val="001F57A5"/>
    <w:rsid w:val="002216D2"/>
    <w:rsid w:val="002644D0"/>
    <w:rsid w:val="00292FD1"/>
    <w:rsid w:val="00303634"/>
    <w:rsid w:val="00336C6F"/>
    <w:rsid w:val="003F7E09"/>
    <w:rsid w:val="00400589"/>
    <w:rsid w:val="00496E62"/>
    <w:rsid w:val="004C6A9F"/>
    <w:rsid w:val="004E1851"/>
    <w:rsid w:val="004E1C74"/>
    <w:rsid w:val="00526B67"/>
    <w:rsid w:val="00574DCA"/>
    <w:rsid w:val="0058571C"/>
    <w:rsid w:val="005F023E"/>
    <w:rsid w:val="00602D01"/>
    <w:rsid w:val="00627601"/>
    <w:rsid w:val="00631209"/>
    <w:rsid w:val="00673125"/>
    <w:rsid w:val="006A74B9"/>
    <w:rsid w:val="006B5EAE"/>
    <w:rsid w:val="006E6E13"/>
    <w:rsid w:val="0073015D"/>
    <w:rsid w:val="0077700B"/>
    <w:rsid w:val="00783FFE"/>
    <w:rsid w:val="007C1618"/>
    <w:rsid w:val="00837BB6"/>
    <w:rsid w:val="00862AB8"/>
    <w:rsid w:val="008A650D"/>
    <w:rsid w:val="008B2073"/>
    <w:rsid w:val="00916135"/>
    <w:rsid w:val="00930297"/>
    <w:rsid w:val="009419F1"/>
    <w:rsid w:val="009648C8"/>
    <w:rsid w:val="009A4C36"/>
    <w:rsid w:val="009A59A7"/>
    <w:rsid w:val="009A66A3"/>
    <w:rsid w:val="009D52CE"/>
    <w:rsid w:val="009E3260"/>
    <w:rsid w:val="009E5DDD"/>
    <w:rsid w:val="009E6183"/>
    <w:rsid w:val="009F7D96"/>
    <w:rsid w:val="00A216A8"/>
    <w:rsid w:val="00AC1EDD"/>
    <w:rsid w:val="00B47D9E"/>
    <w:rsid w:val="00B83D8B"/>
    <w:rsid w:val="00B96105"/>
    <w:rsid w:val="00BD1369"/>
    <w:rsid w:val="00BF4056"/>
    <w:rsid w:val="00C27932"/>
    <w:rsid w:val="00C45054"/>
    <w:rsid w:val="00C61FFD"/>
    <w:rsid w:val="00CB1DBB"/>
    <w:rsid w:val="00CC58C1"/>
    <w:rsid w:val="00CF355D"/>
    <w:rsid w:val="00D22A65"/>
    <w:rsid w:val="00D31E18"/>
    <w:rsid w:val="00D61699"/>
    <w:rsid w:val="00D74140"/>
    <w:rsid w:val="00DB7CB7"/>
    <w:rsid w:val="00DC470D"/>
    <w:rsid w:val="00DE120C"/>
    <w:rsid w:val="00E1055C"/>
    <w:rsid w:val="00E64E48"/>
    <w:rsid w:val="00EE43D7"/>
    <w:rsid w:val="00F25FEB"/>
    <w:rsid w:val="00F34AE8"/>
    <w:rsid w:val="00F76E6E"/>
    <w:rsid w:val="00F8454E"/>
    <w:rsid w:val="00F950EE"/>
    <w:rsid w:val="00FB5B57"/>
    <w:rsid w:val="00FE4B85"/>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044301B"/>
  <w15:chartTrackingRefBased/>
  <w15:docId w15:val="{E09D61A8-0BE6-4688-AA41-582FC1751D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E185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4E185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E185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E185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E185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E185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E185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E185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E185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E185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4E185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E185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E185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E185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E185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E185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E185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E1851"/>
    <w:rPr>
      <w:rFonts w:eastAsiaTheme="majorEastAsia" w:cstheme="majorBidi"/>
      <w:color w:val="272727" w:themeColor="text1" w:themeTint="D8"/>
    </w:rPr>
  </w:style>
  <w:style w:type="paragraph" w:styleId="Title">
    <w:name w:val="Title"/>
    <w:basedOn w:val="Normal"/>
    <w:next w:val="Normal"/>
    <w:link w:val="TitleChar"/>
    <w:uiPriority w:val="10"/>
    <w:qFormat/>
    <w:rsid w:val="004E185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E185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E185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E185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E1851"/>
    <w:pPr>
      <w:spacing w:before="160"/>
      <w:jc w:val="center"/>
    </w:pPr>
    <w:rPr>
      <w:i/>
      <w:iCs/>
      <w:color w:val="404040" w:themeColor="text1" w:themeTint="BF"/>
    </w:rPr>
  </w:style>
  <w:style w:type="character" w:customStyle="1" w:styleId="QuoteChar">
    <w:name w:val="Quote Char"/>
    <w:basedOn w:val="DefaultParagraphFont"/>
    <w:link w:val="Quote"/>
    <w:uiPriority w:val="29"/>
    <w:rsid w:val="004E1851"/>
    <w:rPr>
      <w:i/>
      <w:iCs/>
      <w:color w:val="404040" w:themeColor="text1" w:themeTint="BF"/>
    </w:rPr>
  </w:style>
  <w:style w:type="paragraph" w:styleId="ListParagraph">
    <w:name w:val="List Paragraph"/>
    <w:basedOn w:val="Normal"/>
    <w:uiPriority w:val="34"/>
    <w:qFormat/>
    <w:rsid w:val="004E1851"/>
    <w:pPr>
      <w:ind w:left="720"/>
      <w:contextualSpacing/>
    </w:pPr>
  </w:style>
  <w:style w:type="character" w:styleId="IntenseEmphasis">
    <w:name w:val="Intense Emphasis"/>
    <w:basedOn w:val="DefaultParagraphFont"/>
    <w:uiPriority w:val="21"/>
    <w:qFormat/>
    <w:rsid w:val="004E1851"/>
    <w:rPr>
      <w:i/>
      <w:iCs/>
      <w:color w:val="0F4761" w:themeColor="accent1" w:themeShade="BF"/>
    </w:rPr>
  </w:style>
  <w:style w:type="paragraph" w:styleId="IntenseQuote">
    <w:name w:val="Intense Quote"/>
    <w:basedOn w:val="Normal"/>
    <w:next w:val="Normal"/>
    <w:link w:val="IntenseQuoteChar"/>
    <w:uiPriority w:val="30"/>
    <w:qFormat/>
    <w:rsid w:val="004E185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E1851"/>
    <w:rPr>
      <w:i/>
      <w:iCs/>
      <w:color w:val="0F4761" w:themeColor="accent1" w:themeShade="BF"/>
    </w:rPr>
  </w:style>
  <w:style w:type="character" w:styleId="IntenseReference">
    <w:name w:val="Intense Reference"/>
    <w:basedOn w:val="DefaultParagraphFont"/>
    <w:uiPriority w:val="32"/>
    <w:qFormat/>
    <w:rsid w:val="004E1851"/>
    <w:rPr>
      <w:b/>
      <w:bCs/>
      <w:smallCaps/>
      <w:color w:val="0F4761" w:themeColor="accent1" w:themeShade="BF"/>
      <w:spacing w:val="5"/>
    </w:rPr>
  </w:style>
  <w:style w:type="paragraph" w:styleId="Header">
    <w:name w:val="header"/>
    <w:basedOn w:val="Normal"/>
    <w:link w:val="HeaderChar"/>
    <w:uiPriority w:val="99"/>
    <w:unhideWhenUsed/>
    <w:rsid w:val="00051F64"/>
    <w:pPr>
      <w:tabs>
        <w:tab w:val="center" w:pos="4513"/>
        <w:tab w:val="right" w:pos="9026"/>
      </w:tabs>
      <w:spacing w:after="0" w:line="240" w:lineRule="auto"/>
    </w:pPr>
  </w:style>
  <w:style w:type="character" w:customStyle="1" w:styleId="HeaderChar">
    <w:name w:val="Header Char"/>
    <w:basedOn w:val="DefaultParagraphFont"/>
    <w:link w:val="Header"/>
    <w:uiPriority w:val="99"/>
    <w:rsid w:val="00051F64"/>
  </w:style>
  <w:style w:type="paragraph" w:styleId="Footer">
    <w:name w:val="footer"/>
    <w:basedOn w:val="Normal"/>
    <w:link w:val="FooterChar"/>
    <w:uiPriority w:val="99"/>
    <w:unhideWhenUsed/>
    <w:rsid w:val="00051F64"/>
    <w:pPr>
      <w:tabs>
        <w:tab w:val="center" w:pos="4513"/>
        <w:tab w:val="right" w:pos="9026"/>
      </w:tabs>
      <w:spacing w:after="0" w:line="240" w:lineRule="auto"/>
    </w:pPr>
  </w:style>
  <w:style w:type="character" w:customStyle="1" w:styleId="FooterChar">
    <w:name w:val="Footer Char"/>
    <w:basedOn w:val="DefaultParagraphFont"/>
    <w:link w:val="Footer"/>
    <w:uiPriority w:val="99"/>
    <w:rsid w:val="00051F64"/>
  </w:style>
  <w:style w:type="table" w:styleId="TableGrid">
    <w:name w:val="Table Grid"/>
    <w:basedOn w:val="TableNormal"/>
    <w:uiPriority w:val="39"/>
    <w:rsid w:val="00837BB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customXml" Target="../customXml/item3.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openxmlformats.org/officeDocument/2006/relationships/styles" Target="styl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activity xmlns="696490a5-0429-499a-a254-a60426c02ef0"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FB7C8EC3559F764AA080F30F794D2AD4" ma:contentTypeVersion="18" ma:contentTypeDescription="Create a new document." ma:contentTypeScope="" ma:versionID="49535904745aab9ae46c5d28a67e723b">
  <xsd:schema xmlns:xsd="http://www.w3.org/2001/XMLSchema" xmlns:xs="http://www.w3.org/2001/XMLSchema" xmlns:p="http://schemas.microsoft.com/office/2006/metadata/properties" xmlns:ns3="696490a5-0429-499a-a254-a60426c02ef0" xmlns:ns4="d2d6d51c-be45-489c-bfaa-c0c3d4c0c982" targetNamespace="http://schemas.microsoft.com/office/2006/metadata/properties" ma:root="true" ma:fieldsID="6f85a0d2a2468740cb78e8d934f93914" ns3:_="" ns4:_="">
    <xsd:import namespace="696490a5-0429-499a-a254-a60426c02ef0"/>
    <xsd:import namespace="d2d6d51c-be45-489c-bfaa-c0c3d4c0c982"/>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KeyPoints" minOccurs="0"/>
                <xsd:element ref="ns3:MediaServiceKeyPoints" minOccurs="0"/>
                <xsd:element ref="ns3:MediaServiceDateTaken" minOccurs="0"/>
                <xsd:element ref="ns3:MediaLengthInSeconds" minOccurs="0"/>
                <xsd:element ref="ns3:MediaServiceAutoTags" minOccurs="0"/>
                <xsd:element ref="ns3:MediaServiceLocation" minOccurs="0"/>
                <xsd:element ref="ns3:MediaServiceGenerationTime" minOccurs="0"/>
                <xsd:element ref="ns3:MediaServiceEventHashCode" minOccurs="0"/>
                <xsd:element ref="ns3:MediaServiceOCR" minOccurs="0"/>
                <xsd:element ref="ns3:MediaServiceSearchProperties" minOccurs="0"/>
                <xsd:element ref="ns3:_activity" minOccurs="0"/>
                <xsd:element ref="ns3:MediaServiceObjectDetectorVersions" minOccurs="0"/>
                <xsd:element ref="ns3:MediaServiceSystem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96490a5-0429-499a-a254-a60426c02ef0"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DateTaken" ma:index="15" nillable="true" ma:displayName="MediaServiceDateTaken" ma:hidden="true" ma:internalName="MediaServiceDateTaken"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element name="MediaServiceAutoTags" ma:index="17" nillable="true" ma:displayName="Tags" ma:internalName="MediaServiceAutoTags"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ServiceOCR" ma:index="21" nillable="true" ma:displayName="Extracted Text" ma:internalName="MediaServiceOCR" ma:readOnly="true">
      <xsd:simpleType>
        <xsd:restriction base="dms:Note">
          <xsd:maxLength value="255"/>
        </xsd:restriction>
      </xsd:simpleType>
    </xsd:element>
    <xsd:element name="MediaServiceSearchProperties" ma:index="22" nillable="true" ma:displayName="MediaServiceSearchProperties" ma:hidden="true" ma:internalName="MediaServiceSearchProperties" ma:readOnly="true">
      <xsd:simpleType>
        <xsd:restriction base="dms:Note"/>
      </xsd:simpleType>
    </xsd:element>
    <xsd:element name="_activity" ma:index="23" nillable="true" ma:displayName="_activity" ma:hidden="true" ma:internalName="_activity">
      <xsd:simpleType>
        <xsd:restriction base="dms:Note"/>
      </xsd:simpleType>
    </xsd:element>
    <xsd:element name="MediaServiceObjectDetectorVersions" ma:index="24" nillable="true" ma:displayName="MediaServiceObjectDetectorVersions" ma:hidden="true" ma:indexed="true" ma:internalName="MediaServiceObjectDetectorVersions" ma:readOnly="true">
      <xsd:simpleType>
        <xsd:restriction base="dms:Text"/>
      </xsd:simpleType>
    </xsd:element>
    <xsd:element name="MediaServiceSystemTags" ma:index="25" nillable="true" ma:displayName="MediaServiceSystemTags" ma:hidden="true" ma:internalName="MediaServiceSystemTag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d2d6d51c-be45-489c-bfaa-c0c3d4c0c982"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3FBCC6DC-587B-4FB0-9B17-4460CE827CC7}">
  <ds:schemaRefs>
    <ds:schemaRef ds:uri="http://schemas.microsoft.com/sharepoint/v3/contenttype/forms"/>
  </ds:schemaRefs>
</ds:datastoreItem>
</file>

<file path=customXml/itemProps2.xml><?xml version="1.0" encoding="utf-8"?>
<ds:datastoreItem xmlns:ds="http://schemas.openxmlformats.org/officeDocument/2006/customXml" ds:itemID="{93F4FE40-0EAE-4822-9E20-E6149B8EF7FD}">
  <ds:schemaRefs>
    <ds:schemaRef ds:uri="http://schemas.microsoft.com/office/2006/metadata/properties"/>
    <ds:schemaRef ds:uri="http://schemas.microsoft.com/office/infopath/2007/PartnerControls"/>
    <ds:schemaRef ds:uri="696490a5-0429-499a-a254-a60426c02ef0"/>
  </ds:schemaRefs>
</ds:datastoreItem>
</file>

<file path=customXml/itemProps3.xml><?xml version="1.0" encoding="utf-8"?>
<ds:datastoreItem xmlns:ds="http://schemas.openxmlformats.org/officeDocument/2006/customXml" ds:itemID="{07132D14-159A-42C3-B211-CCDD28E2F90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96490a5-0429-499a-a254-a60426c02ef0"/>
    <ds:schemaRef ds:uri="d2d6d51c-be45-489c-bfaa-c0c3d4c0c98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228</TotalTime>
  <Pages>5</Pages>
  <Words>862</Words>
  <Characters>4983</Characters>
  <Application>Microsoft Office Word</Application>
  <DocSecurity>0</DocSecurity>
  <Lines>262</Lines>
  <Paragraphs>62</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5783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Jonathan Pugh</dc:creator>
  <cp:keywords/>
  <dc:description/>
  <cp:lastModifiedBy>Jonathan Pugh</cp:lastModifiedBy>
  <cp:revision>75</cp:revision>
  <dcterms:created xsi:type="dcterms:W3CDTF">2024-10-03T07:08:00Z</dcterms:created>
  <dcterms:modified xsi:type="dcterms:W3CDTF">2025-10-07T12:09:00Z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0x010100FB7C8EC3559F764AA080F30F794D2AD4</vt:lpwstr>
  </property>
</Properties>
</file>