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E79E64" w14:textId="265805EC" w:rsidR="00915C59" w:rsidRPr="00ED4226" w:rsidRDefault="00915C59" w:rsidP="00FC36A3">
      <w:pPr>
        <w:rPr>
          <w:rFonts w:cs="Arial"/>
        </w:rPr>
      </w:pPr>
      <w:bookmarkStart w:id="0" w:name="_Toc228861924"/>
      <w:bookmarkStart w:id="1" w:name="_Toc228861967"/>
      <w:bookmarkStart w:id="2" w:name="_Toc228862230"/>
      <w:bookmarkStart w:id="3" w:name="_Toc234677348"/>
    </w:p>
    <w:p w14:paraId="75B461A1" w14:textId="44D6EF2D" w:rsidR="00915C59" w:rsidRPr="00ED4226" w:rsidRDefault="00915C59" w:rsidP="00D11ADF">
      <w:pPr>
        <w:jc w:val="center"/>
        <w:rPr>
          <w:rFonts w:cs="Arial"/>
        </w:rPr>
      </w:pPr>
      <w:r w:rsidRPr="00ED4226">
        <w:rPr>
          <w:rFonts w:cs="Arial"/>
        </w:rPr>
        <w:t>Name:</w:t>
      </w:r>
      <w:r w:rsidR="007B565F" w:rsidRPr="00ED4226">
        <w:rPr>
          <w:rFonts w:cs="Arial"/>
        </w:rPr>
        <w:t xml:space="preserve"> Hafsa Rahmani</w:t>
      </w:r>
    </w:p>
    <w:p w14:paraId="24124EA2" w14:textId="5217C84F" w:rsidR="00915C59" w:rsidRPr="00ED4226" w:rsidRDefault="00915C59" w:rsidP="00D11ADF">
      <w:pPr>
        <w:jc w:val="center"/>
        <w:rPr>
          <w:rFonts w:cs="Arial"/>
        </w:rPr>
      </w:pPr>
      <w:r w:rsidRPr="00ED4226">
        <w:rPr>
          <w:rFonts w:cs="Arial"/>
        </w:rPr>
        <w:t>Student ID:</w:t>
      </w:r>
      <w:r w:rsidR="007B565F" w:rsidRPr="00ED4226">
        <w:rPr>
          <w:rFonts w:cs="Arial"/>
        </w:rPr>
        <w:t xml:space="preserve"> 2520546</w:t>
      </w:r>
    </w:p>
    <w:p w14:paraId="6D5F5B1D" w14:textId="6A32D360" w:rsidR="00915C59" w:rsidRPr="00ED4226" w:rsidRDefault="00915C59" w:rsidP="00D11ADF">
      <w:pPr>
        <w:jc w:val="center"/>
        <w:rPr>
          <w:rFonts w:cs="Arial"/>
        </w:rPr>
      </w:pPr>
      <w:r w:rsidRPr="00ED4226">
        <w:rPr>
          <w:rFonts w:cs="Arial"/>
        </w:rPr>
        <w:t>Module Code:</w:t>
      </w:r>
      <w:r w:rsidR="009D1B1F" w:rsidRPr="00ED4226">
        <w:rPr>
          <w:rFonts w:cs="Arial"/>
        </w:rPr>
        <w:t xml:space="preserve"> LCHS4001</w:t>
      </w:r>
    </w:p>
    <w:p w14:paraId="7E376590" w14:textId="2A6DAB6A" w:rsidR="00915C59" w:rsidRPr="00ED4226" w:rsidRDefault="00915C59" w:rsidP="00D11ADF">
      <w:pPr>
        <w:jc w:val="center"/>
        <w:rPr>
          <w:rFonts w:cs="Arial"/>
        </w:rPr>
      </w:pPr>
      <w:r w:rsidRPr="00ED4226">
        <w:rPr>
          <w:rFonts w:cs="Arial"/>
        </w:rPr>
        <w:t>Module:</w:t>
      </w:r>
      <w:r w:rsidR="009D1B1F" w:rsidRPr="00ED4226">
        <w:rPr>
          <w:rFonts w:cs="Arial"/>
        </w:rPr>
        <w:t xml:space="preserve"> Academic and Employability skills</w:t>
      </w:r>
    </w:p>
    <w:p w14:paraId="2E40333C" w14:textId="6954BAC3" w:rsidR="00915C59" w:rsidRPr="00ED4226" w:rsidRDefault="00915C59" w:rsidP="00D11ADF">
      <w:pPr>
        <w:jc w:val="center"/>
        <w:rPr>
          <w:rFonts w:cs="Arial"/>
        </w:rPr>
      </w:pPr>
      <w:r w:rsidRPr="00ED4226">
        <w:rPr>
          <w:rFonts w:cs="Arial"/>
        </w:rPr>
        <w:t>Lecturer:</w:t>
      </w:r>
      <w:r w:rsidR="009D1B1F" w:rsidRPr="00ED4226">
        <w:rPr>
          <w:rFonts w:cs="Arial"/>
        </w:rPr>
        <w:t xml:space="preserve"> </w:t>
      </w:r>
      <w:r w:rsidR="00624014" w:rsidRPr="00624014">
        <w:rPr>
          <w:rFonts w:cs="Arial"/>
        </w:rPr>
        <w:t>charissa brain</w:t>
      </w:r>
    </w:p>
    <w:p w14:paraId="77F0051D" w14:textId="77777777" w:rsidR="00FC23EA" w:rsidRPr="00ED4226" w:rsidRDefault="00FC23EA" w:rsidP="00FC36A3">
      <w:pPr>
        <w:rPr>
          <w:rFonts w:cs="Arial"/>
        </w:rPr>
      </w:pPr>
    </w:p>
    <w:p w14:paraId="2D34FB16" w14:textId="77777777" w:rsidR="00FC23EA" w:rsidRPr="00ED4226" w:rsidRDefault="00FC23EA" w:rsidP="00FC36A3">
      <w:pPr>
        <w:rPr>
          <w:rFonts w:cs="Arial"/>
        </w:rPr>
      </w:pPr>
    </w:p>
    <w:p w14:paraId="00D98229" w14:textId="77777777" w:rsidR="00A8547D" w:rsidRPr="00ED4226" w:rsidRDefault="00A8547D" w:rsidP="00FC36A3">
      <w:pPr>
        <w:rPr>
          <w:rFonts w:cs="Arial"/>
        </w:rPr>
        <w:sectPr w:rsidR="00A8547D" w:rsidRPr="00ED4226">
          <w:pgSz w:w="12240" w:h="15840"/>
          <w:pgMar w:top="1440" w:right="1440" w:bottom="1440" w:left="1440" w:header="720" w:footer="720" w:gutter="0"/>
          <w:cols w:space="720"/>
          <w:docGrid w:linePitch="360"/>
        </w:sectPr>
      </w:pPr>
    </w:p>
    <w:sdt>
      <w:sdtPr>
        <w:rPr>
          <w:rFonts w:ascii="Arial" w:eastAsiaTheme="minorEastAsia" w:hAnsi="Arial" w:cs="Arial"/>
          <w:color w:val="auto"/>
          <w:kern w:val="2"/>
          <w:sz w:val="22"/>
          <w:szCs w:val="22"/>
          <w:lang w:val="en-GB" w:eastAsia="zh-CN"/>
          <w14:ligatures w14:val="standardContextual"/>
        </w:rPr>
        <w:id w:val="-1855568721"/>
        <w:docPartObj>
          <w:docPartGallery w:val="Table of Contents"/>
          <w:docPartUnique/>
        </w:docPartObj>
      </w:sdtPr>
      <w:sdtEndPr>
        <w:rPr>
          <w:b/>
          <w:bCs/>
          <w:noProof/>
        </w:rPr>
      </w:sdtEndPr>
      <w:sdtContent>
        <w:p w14:paraId="155D2559" w14:textId="7BE9857F" w:rsidR="00A8547D" w:rsidRPr="00ED4226" w:rsidRDefault="00A8547D" w:rsidP="00FC36A3">
          <w:pPr>
            <w:pStyle w:val="TOCHeading"/>
            <w:spacing w:line="360" w:lineRule="auto"/>
            <w:jc w:val="both"/>
            <w:rPr>
              <w:rFonts w:ascii="Arial" w:hAnsi="Arial" w:cs="Arial"/>
              <w:sz w:val="22"/>
              <w:szCs w:val="22"/>
            </w:rPr>
          </w:pPr>
          <w:r w:rsidRPr="00ED4226">
            <w:rPr>
              <w:rFonts w:ascii="Arial" w:hAnsi="Arial" w:cs="Arial"/>
              <w:sz w:val="22"/>
              <w:szCs w:val="22"/>
            </w:rPr>
            <w:t>Table of Contents</w:t>
          </w:r>
        </w:p>
        <w:p w14:paraId="273B1BC6" w14:textId="7529A064" w:rsidR="00A8547D" w:rsidRPr="00ED4226" w:rsidRDefault="00A8547D" w:rsidP="00FC36A3">
          <w:pPr>
            <w:pStyle w:val="TOC1"/>
            <w:tabs>
              <w:tab w:val="right" w:leader="dot" w:pos="9350"/>
            </w:tabs>
            <w:rPr>
              <w:rFonts w:cs="Arial"/>
              <w:noProof/>
              <w:lang w:eastAsia="en-GB"/>
            </w:rPr>
          </w:pPr>
          <w:r w:rsidRPr="00ED4226">
            <w:rPr>
              <w:rFonts w:cs="Arial"/>
            </w:rPr>
            <w:fldChar w:fldCharType="begin"/>
          </w:r>
          <w:r w:rsidRPr="00ED4226">
            <w:rPr>
              <w:rFonts w:cs="Arial"/>
            </w:rPr>
            <w:instrText xml:space="preserve"> TOC \o "1-3" \h \z \u </w:instrText>
          </w:r>
          <w:r w:rsidRPr="00ED4226">
            <w:rPr>
              <w:rFonts w:cs="Arial"/>
            </w:rPr>
            <w:fldChar w:fldCharType="separate"/>
          </w:r>
          <w:hyperlink w:anchor="_Toc234677894" w:history="1">
            <w:r w:rsidRPr="00ED4226">
              <w:rPr>
                <w:rStyle w:val="Hyperlink"/>
                <w:rFonts w:cs="Arial"/>
                <w:noProof/>
              </w:rPr>
              <w:t>1: Written Report</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_Toc234677894 \h </w:instrText>
            </w:r>
            <w:r w:rsidRPr="00ED4226">
              <w:rPr>
                <w:rFonts w:cs="Arial"/>
                <w:noProof/>
                <w:webHidden/>
              </w:rPr>
            </w:r>
            <w:r w:rsidRPr="00ED4226">
              <w:rPr>
                <w:rFonts w:cs="Arial"/>
                <w:noProof/>
                <w:webHidden/>
              </w:rPr>
              <w:fldChar w:fldCharType="separate"/>
            </w:r>
            <w:r w:rsidRPr="00ED4226">
              <w:rPr>
                <w:rFonts w:cs="Arial"/>
                <w:noProof/>
                <w:webHidden/>
              </w:rPr>
              <w:t>1</w:t>
            </w:r>
            <w:r w:rsidRPr="00ED4226">
              <w:rPr>
                <w:rFonts w:cs="Arial"/>
                <w:noProof/>
                <w:webHidden/>
              </w:rPr>
              <w:fldChar w:fldCharType="end"/>
            </w:r>
          </w:hyperlink>
        </w:p>
        <w:p w14:paraId="21A53FF1" w14:textId="326BB735" w:rsidR="00A8547D" w:rsidRPr="00ED4226" w:rsidRDefault="00A8547D" w:rsidP="00FC36A3">
          <w:pPr>
            <w:pStyle w:val="TOC2"/>
            <w:tabs>
              <w:tab w:val="right" w:leader="dot" w:pos="9350"/>
            </w:tabs>
            <w:rPr>
              <w:rFonts w:cs="Arial"/>
              <w:noProof/>
              <w:lang w:eastAsia="en-GB"/>
            </w:rPr>
          </w:pPr>
          <w:hyperlink w:anchor="_Toc234677895" w:history="1">
            <w:r w:rsidRPr="00ED4226">
              <w:rPr>
                <w:rStyle w:val="Hyperlink"/>
                <w:rFonts w:cs="Arial"/>
                <w:noProof/>
              </w:rPr>
              <w:t>1.1 Introduction</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_Toc234677895 \h </w:instrText>
            </w:r>
            <w:r w:rsidRPr="00ED4226">
              <w:rPr>
                <w:rFonts w:cs="Arial"/>
                <w:noProof/>
                <w:webHidden/>
              </w:rPr>
            </w:r>
            <w:r w:rsidRPr="00ED4226">
              <w:rPr>
                <w:rFonts w:cs="Arial"/>
                <w:noProof/>
                <w:webHidden/>
              </w:rPr>
              <w:fldChar w:fldCharType="separate"/>
            </w:r>
            <w:r w:rsidRPr="00ED4226">
              <w:rPr>
                <w:rFonts w:cs="Arial"/>
                <w:noProof/>
                <w:webHidden/>
              </w:rPr>
              <w:t>1</w:t>
            </w:r>
            <w:r w:rsidRPr="00ED4226">
              <w:rPr>
                <w:rFonts w:cs="Arial"/>
                <w:noProof/>
                <w:webHidden/>
              </w:rPr>
              <w:fldChar w:fldCharType="end"/>
            </w:r>
          </w:hyperlink>
        </w:p>
        <w:p w14:paraId="5B92BF31" w14:textId="2E4B2E6F" w:rsidR="00A8547D" w:rsidRPr="00ED4226" w:rsidRDefault="00A8547D" w:rsidP="00FC36A3">
          <w:pPr>
            <w:pStyle w:val="TOC2"/>
            <w:tabs>
              <w:tab w:val="right" w:leader="dot" w:pos="9350"/>
            </w:tabs>
            <w:rPr>
              <w:rFonts w:cs="Arial"/>
              <w:noProof/>
              <w:lang w:eastAsia="en-GB"/>
            </w:rPr>
          </w:pPr>
          <w:hyperlink w:anchor="_Toc234677896" w:history="1">
            <w:r w:rsidRPr="00ED4226">
              <w:rPr>
                <w:rStyle w:val="Hyperlink"/>
                <w:rFonts w:cs="Arial"/>
                <w:noProof/>
              </w:rPr>
              <w:t>1.2 Description of, and background of Paediatric Nursing in healthcare</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_Toc234677896 \h </w:instrText>
            </w:r>
            <w:r w:rsidRPr="00ED4226">
              <w:rPr>
                <w:rFonts w:cs="Arial"/>
                <w:noProof/>
                <w:webHidden/>
              </w:rPr>
            </w:r>
            <w:r w:rsidRPr="00ED4226">
              <w:rPr>
                <w:rFonts w:cs="Arial"/>
                <w:noProof/>
                <w:webHidden/>
              </w:rPr>
              <w:fldChar w:fldCharType="separate"/>
            </w:r>
            <w:r w:rsidRPr="00ED4226">
              <w:rPr>
                <w:rFonts w:cs="Arial"/>
                <w:noProof/>
                <w:webHidden/>
              </w:rPr>
              <w:t>1</w:t>
            </w:r>
            <w:r w:rsidRPr="00ED4226">
              <w:rPr>
                <w:rFonts w:cs="Arial"/>
                <w:noProof/>
                <w:webHidden/>
              </w:rPr>
              <w:fldChar w:fldCharType="end"/>
            </w:r>
          </w:hyperlink>
        </w:p>
        <w:p w14:paraId="27BD8EF2" w14:textId="7F8D79AE" w:rsidR="00A8547D" w:rsidRPr="00ED4226" w:rsidRDefault="00A8547D" w:rsidP="00FC36A3">
          <w:pPr>
            <w:pStyle w:val="TOC2"/>
            <w:tabs>
              <w:tab w:val="right" w:leader="dot" w:pos="9350"/>
            </w:tabs>
            <w:rPr>
              <w:rFonts w:cs="Arial"/>
              <w:noProof/>
              <w:lang w:eastAsia="en-GB"/>
            </w:rPr>
          </w:pPr>
          <w:hyperlink w:anchor="_Toc234677897" w:history="1">
            <w:r w:rsidRPr="00ED4226">
              <w:rPr>
                <w:rStyle w:val="Hyperlink"/>
                <w:rFonts w:cs="Arial"/>
                <w:noProof/>
              </w:rPr>
              <w:t>1.3 Evaluation of the skills needed for Paediatric Nursing in healthcare</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_Toc234677897 \h </w:instrText>
            </w:r>
            <w:r w:rsidRPr="00ED4226">
              <w:rPr>
                <w:rFonts w:cs="Arial"/>
                <w:noProof/>
                <w:webHidden/>
              </w:rPr>
            </w:r>
            <w:r w:rsidRPr="00ED4226">
              <w:rPr>
                <w:rFonts w:cs="Arial"/>
                <w:noProof/>
                <w:webHidden/>
              </w:rPr>
              <w:fldChar w:fldCharType="separate"/>
            </w:r>
            <w:r w:rsidRPr="00ED4226">
              <w:rPr>
                <w:rFonts w:cs="Arial"/>
                <w:noProof/>
                <w:webHidden/>
              </w:rPr>
              <w:t>2</w:t>
            </w:r>
            <w:r w:rsidRPr="00ED4226">
              <w:rPr>
                <w:rFonts w:cs="Arial"/>
                <w:noProof/>
                <w:webHidden/>
              </w:rPr>
              <w:fldChar w:fldCharType="end"/>
            </w:r>
          </w:hyperlink>
        </w:p>
        <w:p w14:paraId="2E21B315" w14:textId="22089905" w:rsidR="00A8547D" w:rsidRPr="00ED4226" w:rsidRDefault="00A8547D" w:rsidP="00FC36A3">
          <w:pPr>
            <w:pStyle w:val="TOC2"/>
            <w:tabs>
              <w:tab w:val="right" w:leader="dot" w:pos="9350"/>
            </w:tabs>
            <w:rPr>
              <w:rFonts w:cs="Arial"/>
              <w:noProof/>
              <w:lang w:eastAsia="en-GB"/>
            </w:rPr>
          </w:pPr>
          <w:hyperlink w:anchor="_Toc234677898" w:history="1">
            <w:r w:rsidRPr="00ED4226">
              <w:rPr>
                <w:rStyle w:val="Hyperlink"/>
                <w:rFonts w:cs="Arial"/>
                <w:noProof/>
              </w:rPr>
              <w:t>1.4 Strategies to improve the skills for Paediatric Nursing role</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_Toc234677898 \h </w:instrText>
            </w:r>
            <w:r w:rsidRPr="00ED4226">
              <w:rPr>
                <w:rFonts w:cs="Arial"/>
                <w:noProof/>
                <w:webHidden/>
              </w:rPr>
            </w:r>
            <w:r w:rsidRPr="00ED4226">
              <w:rPr>
                <w:rFonts w:cs="Arial"/>
                <w:noProof/>
                <w:webHidden/>
              </w:rPr>
              <w:fldChar w:fldCharType="separate"/>
            </w:r>
            <w:r w:rsidRPr="00ED4226">
              <w:rPr>
                <w:rFonts w:cs="Arial"/>
                <w:noProof/>
                <w:webHidden/>
              </w:rPr>
              <w:t>3</w:t>
            </w:r>
            <w:r w:rsidRPr="00ED4226">
              <w:rPr>
                <w:rFonts w:cs="Arial"/>
                <w:noProof/>
                <w:webHidden/>
              </w:rPr>
              <w:fldChar w:fldCharType="end"/>
            </w:r>
          </w:hyperlink>
        </w:p>
        <w:p w14:paraId="5DDFE5F3" w14:textId="2C313853" w:rsidR="00A8547D" w:rsidRPr="00ED4226" w:rsidRDefault="00A8547D" w:rsidP="00FC36A3">
          <w:pPr>
            <w:pStyle w:val="TOC2"/>
            <w:tabs>
              <w:tab w:val="right" w:leader="dot" w:pos="9350"/>
            </w:tabs>
            <w:rPr>
              <w:rFonts w:cs="Arial"/>
              <w:noProof/>
              <w:lang w:eastAsia="en-GB"/>
            </w:rPr>
          </w:pPr>
          <w:hyperlink w:anchor="_Toc234677899" w:history="1">
            <w:r w:rsidRPr="00ED4226">
              <w:rPr>
                <w:rStyle w:val="Hyperlink"/>
                <w:rFonts w:cs="Arial"/>
                <w:noProof/>
              </w:rPr>
              <w:t>1.4 Conclusion</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_Toc234677899 \h </w:instrText>
            </w:r>
            <w:r w:rsidRPr="00ED4226">
              <w:rPr>
                <w:rFonts w:cs="Arial"/>
                <w:noProof/>
                <w:webHidden/>
              </w:rPr>
            </w:r>
            <w:r w:rsidRPr="00ED4226">
              <w:rPr>
                <w:rFonts w:cs="Arial"/>
                <w:noProof/>
                <w:webHidden/>
              </w:rPr>
              <w:fldChar w:fldCharType="separate"/>
            </w:r>
            <w:r w:rsidRPr="00ED4226">
              <w:rPr>
                <w:rFonts w:cs="Arial"/>
                <w:noProof/>
                <w:webHidden/>
              </w:rPr>
              <w:t>3</w:t>
            </w:r>
            <w:r w:rsidRPr="00ED4226">
              <w:rPr>
                <w:rFonts w:cs="Arial"/>
                <w:noProof/>
                <w:webHidden/>
              </w:rPr>
              <w:fldChar w:fldCharType="end"/>
            </w:r>
          </w:hyperlink>
        </w:p>
        <w:p w14:paraId="71857364" w14:textId="052F9F35" w:rsidR="00A8547D" w:rsidRPr="00ED4226" w:rsidRDefault="00A8547D" w:rsidP="00FC36A3">
          <w:pPr>
            <w:pStyle w:val="TOC2"/>
            <w:tabs>
              <w:tab w:val="right" w:leader="dot" w:pos="9350"/>
            </w:tabs>
            <w:rPr>
              <w:rFonts w:cs="Arial"/>
              <w:noProof/>
              <w:lang w:eastAsia="en-GB"/>
            </w:rPr>
          </w:pPr>
          <w:hyperlink w:anchor="_Toc234677900" w:history="1">
            <w:r w:rsidRPr="00ED4226">
              <w:rPr>
                <w:rStyle w:val="Hyperlink"/>
                <w:rFonts w:cs="Arial"/>
                <w:noProof/>
              </w:rPr>
              <w:t>1.5 Reference List</w:t>
            </w:r>
            <w:r w:rsidRPr="00ED4226">
              <w:rPr>
                <w:rFonts w:cs="Arial"/>
                <w:noProof/>
                <w:webHidden/>
              </w:rPr>
              <w:tab/>
            </w:r>
            <w:r w:rsidRPr="00ED4226">
              <w:rPr>
                <w:rFonts w:cs="Arial"/>
                <w:noProof/>
                <w:webHidden/>
              </w:rPr>
              <w:fldChar w:fldCharType="begin"/>
            </w:r>
            <w:r w:rsidRPr="00ED4226">
              <w:rPr>
                <w:rFonts w:cs="Arial"/>
                <w:noProof/>
                <w:webHidden/>
              </w:rPr>
              <w:instrText xml:space="preserve"> PAGEREF _Toc234677900 \h </w:instrText>
            </w:r>
            <w:r w:rsidRPr="00ED4226">
              <w:rPr>
                <w:rFonts w:cs="Arial"/>
                <w:noProof/>
                <w:webHidden/>
              </w:rPr>
            </w:r>
            <w:r w:rsidRPr="00ED4226">
              <w:rPr>
                <w:rFonts w:cs="Arial"/>
                <w:noProof/>
                <w:webHidden/>
              </w:rPr>
              <w:fldChar w:fldCharType="separate"/>
            </w:r>
            <w:r w:rsidRPr="00ED4226">
              <w:rPr>
                <w:rFonts w:cs="Arial"/>
                <w:noProof/>
                <w:webHidden/>
              </w:rPr>
              <w:t>5</w:t>
            </w:r>
            <w:r w:rsidRPr="00ED4226">
              <w:rPr>
                <w:rFonts w:cs="Arial"/>
                <w:noProof/>
                <w:webHidden/>
              </w:rPr>
              <w:fldChar w:fldCharType="end"/>
            </w:r>
          </w:hyperlink>
        </w:p>
        <w:p w14:paraId="316E8F1D" w14:textId="27A8B48C" w:rsidR="00A8547D" w:rsidRPr="00ED4226" w:rsidRDefault="00A8547D" w:rsidP="00FC36A3">
          <w:pPr>
            <w:rPr>
              <w:rFonts w:cs="Arial"/>
            </w:rPr>
          </w:pPr>
          <w:r w:rsidRPr="00ED4226">
            <w:rPr>
              <w:rFonts w:cs="Arial"/>
              <w:b/>
              <w:bCs/>
              <w:noProof/>
            </w:rPr>
            <w:fldChar w:fldCharType="end"/>
          </w:r>
        </w:p>
      </w:sdtContent>
    </w:sdt>
    <w:p w14:paraId="31F16119" w14:textId="77777777" w:rsidR="00FC23EA" w:rsidRPr="00ED4226" w:rsidRDefault="00FC23EA" w:rsidP="00FC36A3">
      <w:pPr>
        <w:rPr>
          <w:rFonts w:cs="Arial"/>
        </w:rPr>
        <w:sectPr w:rsidR="00FC23EA" w:rsidRPr="00ED4226">
          <w:pgSz w:w="12240" w:h="15840"/>
          <w:pgMar w:top="1440" w:right="1440" w:bottom="1440" w:left="1440" w:header="720" w:footer="720" w:gutter="0"/>
          <w:cols w:space="720"/>
          <w:docGrid w:linePitch="360"/>
        </w:sectPr>
      </w:pPr>
    </w:p>
    <w:p w14:paraId="1D466DDC" w14:textId="77777777" w:rsidR="00FC23EA" w:rsidRPr="00ED4226" w:rsidRDefault="00FC23EA" w:rsidP="00FC36A3">
      <w:pPr>
        <w:rPr>
          <w:rFonts w:cs="Arial"/>
        </w:rPr>
      </w:pPr>
    </w:p>
    <w:p w14:paraId="68FB271F" w14:textId="3A4B5B08" w:rsidR="008B782D" w:rsidRPr="00ED4226" w:rsidRDefault="008B782D" w:rsidP="00FC36A3">
      <w:pPr>
        <w:pStyle w:val="Heading1"/>
        <w:rPr>
          <w:rFonts w:cs="Arial"/>
          <w:color w:val="4F81BD" w:themeColor="accent1"/>
          <w:sz w:val="22"/>
          <w:szCs w:val="22"/>
          <w:lang w:val="en-GB"/>
        </w:rPr>
      </w:pPr>
      <w:bookmarkStart w:id="4" w:name="_Toc234677894"/>
      <w:r w:rsidRPr="00ED4226">
        <w:rPr>
          <w:rFonts w:cs="Arial"/>
          <w:color w:val="4F81BD" w:themeColor="accent1"/>
          <w:sz w:val="22"/>
          <w:szCs w:val="22"/>
          <w:lang w:val="en-GB"/>
        </w:rPr>
        <w:t>1: Written Report</w:t>
      </w:r>
      <w:bookmarkEnd w:id="0"/>
      <w:bookmarkEnd w:id="1"/>
      <w:bookmarkEnd w:id="2"/>
      <w:bookmarkEnd w:id="3"/>
      <w:bookmarkEnd w:id="4"/>
    </w:p>
    <w:p w14:paraId="0618C348" w14:textId="77777777" w:rsidR="008B782D" w:rsidRPr="00ED4226" w:rsidRDefault="008B782D" w:rsidP="00FC36A3">
      <w:pPr>
        <w:pStyle w:val="Heading2"/>
        <w:rPr>
          <w:rFonts w:cs="Arial"/>
          <w:color w:val="4F81BD" w:themeColor="accent1"/>
          <w:sz w:val="22"/>
          <w:szCs w:val="22"/>
          <w:lang w:val="en-GB"/>
        </w:rPr>
      </w:pPr>
      <w:bookmarkStart w:id="5" w:name="_Toc228861925"/>
      <w:bookmarkStart w:id="6" w:name="_Toc228861968"/>
      <w:bookmarkStart w:id="7" w:name="_Toc228862231"/>
      <w:bookmarkStart w:id="8" w:name="_Toc234677349"/>
      <w:bookmarkStart w:id="9" w:name="_Toc234677895"/>
      <w:r w:rsidRPr="00ED4226">
        <w:rPr>
          <w:rFonts w:cs="Arial"/>
          <w:color w:val="4F81BD" w:themeColor="accent1"/>
          <w:sz w:val="22"/>
          <w:szCs w:val="22"/>
          <w:lang w:val="en-GB"/>
        </w:rPr>
        <w:t>1.1 Introduction</w:t>
      </w:r>
      <w:bookmarkEnd w:id="5"/>
      <w:bookmarkEnd w:id="6"/>
      <w:bookmarkEnd w:id="7"/>
      <w:bookmarkEnd w:id="8"/>
      <w:bookmarkEnd w:id="9"/>
    </w:p>
    <w:p w14:paraId="7F084DA9" w14:textId="433E75AA" w:rsidR="008B782D" w:rsidRPr="00ED4226" w:rsidRDefault="00FD1893" w:rsidP="00FC36A3">
      <w:pPr>
        <w:rPr>
          <w:rFonts w:cs="Arial"/>
        </w:rPr>
      </w:pPr>
      <w:r w:rsidRPr="00ED4226">
        <w:rPr>
          <w:rFonts w:cs="Arial"/>
        </w:rPr>
        <w:t>P</w:t>
      </w:r>
      <w:r w:rsidR="008B782D" w:rsidRPr="00ED4226">
        <w:rPr>
          <w:rFonts w:cs="Arial"/>
        </w:rPr>
        <w:t xml:space="preserve">aediatric nursing is the chosen profession; the profession has </w:t>
      </w:r>
      <w:r w:rsidRPr="00ED4226">
        <w:rPr>
          <w:rFonts w:cs="Arial"/>
        </w:rPr>
        <w:t xml:space="preserve">a </w:t>
      </w:r>
      <w:r w:rsidR="008B782D" w:rsidRPr="00ED4226">
        <w:rPr>
          <w:rFonts w:cs="Arial"/>
        </w:rPr>
        <w:t xml:space="preserve">dynamic impact on the performance of </w:t>
      </w:r>
      <w:r w:rsidRPr="00ED4226">
        <w:rPr>
          <w:rFonts w:cs="Arial"/>
        </w:rPr>
        <w:t xml:space="preserve">the </w:t>
      </w:r>
      <w:r w:rsidR="008B782D" w:rsidRPr="00ED4226">
        <w:rPr>
          <w:rFonts w:cs="Arial"/>
        </w:rPr>
        <w:t xml:space="preserve">clinical and healthcare sector. The role has been chosen to serve children and </w:t>
      </w:r>
      <w:r w:rsidRPr="00ED4226">
        <w:rPr>
          <w:rFonts w:cs="Arial"/>
        </w:rPr>
        <w:t>to be</w:t>
      </w:r>
      <w:r w:rsidR="008B782D" w:rsidRPr="00ED4226">
        <w:rPr>
          <w:rFonts w:cs="Arial"/>
        </w:rPr>
        <w:t xml:space="preserve"> closer to the people. The profession is necessary for ensuring preventive care, age-appropriate intervention and chronic disease management</w:t>
      </w:r>
      <w:r w:rsidR="006226AA" w:rsidRPr="00ED4226">
        <w:rPr>
          <w:rFonts w:cs="Arial"/>
        </w:rPr>
        <w:t xml:space="preserve"> </w:t>
      </w:r>
      <w:r w:rsidR="006226AA" w:rsidRPr="00ED4226">
        <w:rPr>
          <w:rFonts w:eastAsia="Times New Roman" w:cs="Arial"/>
          <w:kern w:val="0"/>
          <w:lang w:eastAsia="en-GB"/>
          <w14:ligatures w14:val="none"/>
        </w:rPr>
        <w:t>(Franco and Christie, 2021)</w:t>
      </w:r>
      <w:r w:rsidR="008B782D" w:rsidRPr="00ED4226">
        <w:rPr>
          <w:rFonts w:cs="Arial"/>
        </w:rPr>
        <w:t xml:space="preserve">. </w:t>
      </w:r>
      <w:r w:rsidRPr="00ED4226">
        <w:rPr>
          <w:rFonts w:cs="Arial"/>
        </w:rPr>
        <w:t>M</w:t>
      </w:r>
      <w:r w:rsidR="008B782D" w:rsidRPr="00ED4226">
        <w:rPr>
          <w:rFonts w:cs="Arial"/>
        </w:rPr>
        <w:t xml:space="preserve">oreover, it has </w:t>
      </w:r>
      <w:r w:rsidRPr="00ED4226">
        <w:rPr>
          <w:rFonts w:cs="Arial"/>
        </w:rPr>
        <w:t xml:space="preserve">an </w:t>
      </w:r>
      <w:r w:rsidR="008B782D" w:rsidRPr="00ED4226">
        <w:rPr>
          <w:rFonts w:cs="Arial"/>
        </w:rPr>
        <w:t xml:space="preserve">impact on socio-economic relief and family empowerment. However, the report aims to discuss the matter of description and background of the profession and also evaluation of skills required for the profession will be discussed here. </w:t>
      </w:r>
      <w:r w:rsidRPr="00ED4226">
        <w:rPr>
          <w:rFonts w:cs="Arial"/>
        </w:rPr>
        <w:t>B</w:t>
      </w:r>
      <w:r w:rsidR="008B782D" w:rsidRPr="00ED4226">
        <w:rPr>
          <w:rFonts w:cs="Arial"/>
        </w:rPr>
        <w:t>esides, some of the core strategies are going to be mentioned to improve the skills in the report.</w:t>
      </w:r>
    </w:p>
    <w:p w14:paraId="7C98488C" w14:textId="170ECF96" w:rsidR="008B782D" w:rsidRPr="00ED4226" w:rsidRDefault="008B782D" w:rsidP="00FC36A3">
      <w:pPr>
        <w:pStyle w:val="Heading2"/>
        <w:rPr>
          <w:rFonts w:cs="Arial"/>
          <w:sz w:val="22"/>
          <w:szCs w:val="22"/>
          <w:lang w:val="en-GB"/>
        </w:rPr>
      </w:pPr>
      <w:bookmarkStart w:id="10" w:name="_Toc228861926"/>
      <w:bookmarkStart w:id="11" w:name="_Toc228861969"/>
      <w:bookmarkStart w:id="12" w:name="_Toc228862232"/>
      <w:bookmarkStart w:id="13" w:name="_Toc234677350"/>
      <w:bookmarkStart w:id="14" w:name="_Toc234677896"/>
      <w:r w:rsidRPr="00ED4226">
        <w:rPr>
          <w:rFonts w:cs="Arial"/>
          <w:sz w:val="22"/>
          <w:szCs w:val="22"/>
          <w:lang w:val="en-GB"/>
        </w:rPr>
        <w:t xml:space="preserve">1.2 Description of, and background </w:t>
      </w:r>
      <w:r w:rsidR="00FD1893" w:rsidRPr="00ED4226">
        <w:rPr>
          <w:rFonts w:cs="Arial"/>
          <w:sz w:val="22"/>
          <w:szCs w:val="22"/>
          <w:lang w:val="en-GB"/>
        </w:rPr>
        <w:t xml:space="preserve">of </w:t>
      </w:r>
      <w:r w:rsidRPr="00ED4226">
        <w:rPr>
          <w:rFonts w:cs="Arial"/>
          <w:sz w:val="22"/>
          <w:szCs w:val="22"/>
          <w:lang w:val="en-GB"/>
        </w:rPr>
        <w:t>Paediatric Nursing in healthcare</w:t>
      </w:r>
      <w:bookmarkEnd w:id="10"/>
      <w:bookmarkEnd w:id="11"/>
      <w:bookmarkEnd w:id="12"/>
      <w:bookmarkEnd w:id="13"/>
      <w:bookmarkEnd w:id="14"/>
      <w:r w:rsidRPr="00ED4226">
        <w:rPr>
          <w:rFonts w:cs="Arial"/>
          <w:sz w:val="22"/>
          <w:szCs w:val="22"/>
          <w:lang w:val="en-GB"/>
        </w:rPr>
        <w:t xml:space="preserve"> </w:t>
      </w:r>
    </w:p>
    <w:p w14:paraId="7924224F" w14:textId="77777777" w:rsidR="008B782D" w:rsidRPr="00ED4226" w:rsidRDefault="008B782D" w:rsidP="00FC36A3">
      <w:pPr>
        <w:spacing w:after="0"/>
        <w:rPr>
          <w:rFonts w:cs="Arial"/>
          <w:b/>
          <w:bCs/>
        </w:rPr>
      </w:pPr>
      <w:r w:rsidRPr="00ED4226">
        <w:rPr>
          <w:rFonts w:cs="Arial"/>
          <w:b/>
          <w:bCs/>
        </w:rPr>
        <w:t>Duties and importance of Paediatric Nursing</w:t>
      </w:r>
    </w:p>
    <w:p w14:paraId="7A452FD9" w14:textId="377ACCB5" w:rsidR="008B782D" w:rsidRPr="00ED4226" w:rsidRDefault="008B782D" w:rsidP="00FC36A3">
      <w:pPr>
        <w:spacing w:after="0"/>
        <w:rPr>
          <w:rFonts w:eastAsia="Times New Roman" w:cs="Arial"/>
          <w:kern w:val="0"/>
          <w:lang w:eastAsia="en-GB"/>
          <w14:ligatures w14:val="none"/>
        </w:rPr>
      </w:pPr>
      <w:r w:rsidRPr="00ED4226">
        <w:rPr>
          <w:rFonts w:cs="Arial"/>
        </w:rPr>
        <w:t xml:space="preserve">Paediatric nursing is foundational to global public health and safeguarding physical </w:t>
      </w:r>
      <w:r w:rsidR="00FD1893" w:rsidRPr="00ED4226">
        <w:rPr>
          <w:rFonts w:cs="Arial"/>
        </w:rPr>
        <w:t xml:space="preserve">and </w:t>
      </w:r>
      <w:r w:rsidRPr="00ED4226">
        <w:rPr>
          <w:rFonts w:cs="Arial"/>
        </w:rPr>
        <w:t xml:space="preserve">emotional well-being. Paediatric nurses are responsible </w:t>
      </w:r>
      <w:r w:rsidR="00FD1893" w:rsidRPr="00ED4226">
        <w:rPr>
          <w:rFonts w:cs="Arial"/>
        </w:rPr>
        <w:t>for providing</w:t>
      </w:r>
      <w:r w:rsidRPr="00ED4226">
        <w:rPr>
          <w:rFonts w:cs="Arial"/>
        </w:rPr>
        <w:t xml:space="preserve"> specialised medical and emotional care. They </w:t>
      </w:r>
      <w:r w:rsidR="00FD1893" w:rsidRPr="00ED4226">
        <w:rPr>
          <w:rFonts w:cs="Arial"/>
        </w:rPr>
        <w:t>provide support</w:t>
      </w:r>
      <w:r w:rsidRPr="00ED4226">
        <w:rPr>
          <w:rFonts w:cs="Arial"/>
        </w:rPr>
        <w:t xml:space="preserve"> to infants, children and adolescents. The primary duties include conducting physical assessments and administering weight-based medications. There are numerous tasks for the professionals</w:t>
      </w:r>
      <w:r w:rsidR="00FD1893" w:rsidRPr="00ED4226">
        <w:rPr>
          <w:rFonts w:cs="Arial"/>
        </w:rPr>
        <w:t>,</w:t>
      </w:r>
      <w:r w:rsidRPr="00ED4226">
        <w:rPr>
          <w:rFonts w:cs="Arial"/>
        </w:rPr>
        <w:t xml:space="preserve"> including clinical assessments and medication &amp; treatments</w:t>
      </w:r>
      <w:r w:rsidR="00FC36A3" w:rsidRPr="00ED4226">
        <w:rPr>
          <w:rFonts w:cs="Arial"/>
        </w:rPr>
        <w:t xml:space="preserve"> </w:t>
      </w:r>
      <w:r w:rsidR="00FC36A3" w:rsidRPr="00ED4226">
        <w:rPr>
          <w:rFonts w:eastAsia="Times New Roman" w:cs="Arial"/>
          <w:kern w:val="0"/>
          <w:lang w:eastAsia="en-GB"/>
          <w14:ligatures w14:val="none"/>
        </w:rPr>
        <w:t>(Palominos et al., 2021)</w:t>
      </w:r>
      <w:r w:rsidRPr="00ED4226">
        <w:rPr>
          <w:rFonts w:cs="Arial"/>
        </w:rPr>
        <w:t>. These professionals also need to ensure education and support for the parents by coaching them on disease management and recovery.</w:t>
      </w:r>
    </w:p>
    <w:p w14:paraId="4B49A17A" w14:textId="77777777" w:rsidR="008B782D" w:rsidRPr="00ED4226" w:rsidRDefault="008B782D" w:rsidP="00FC36A3">
      <w:pPr>
        <w:spacing w:after="0"/>
        <w:rPr>
          <w:rFonts w:cs="Arial"/>
          <w:b/>
          <w:bCs/>
        </w:rPr>
      </w:pPr>
      <w:r w:rsidRPr="00ED4226">
        <w:rPr>
          <w:rFonts w:cs="Arial"/>
          <w:b/>
          <w:bCs/>
        </w:rPr>
        <w:t>The most important duty of Paediatric Nursing and also some required skills for the role</w:t>
      </w:r>
    </w:p>
    <w:p w14:paraId="62C492B8" w14:textId="5DA64DAB" w:rsidR="008B782D" w:rsidRPr="00ED4226" w:rsidRDefault="008B782D" w:rsidP="00FC36A3">
      <w:pPr>
        <w:spacing w:after="0"/>
        <w:rPr>
          <w:rFonts w:eastAsia="Times New Roman" w:cs="Arial"/>
          <w:kern w:val="0"/>
          <w:lang w:eastAsia="en-GB"/>
          <w14:ligatures w14:val="none"/>
        </w:rPr>
      </w:pPr>
      <w:r w:rsidRPr="00ED4226">
        <w:rPr>
          <w:rFonts w:cs="Arial"/>
        </w:rPr>
        <w:t>The most important duty of the role is comprehensive health assessment and vigilant monitoring. The professionals ensure the early d</w:t>
      </w:r>
      <w:r w:rsidR="00FD1893" w:rsidRPr="00ED4226">
        <w:rPr>
          <w:rFonts w:cs="Arial"/>
        </w:rPr>
        <w:t>et</w:t>
      </w:r>
      <w:r w:rsidRPr="00ED4226">
        <w:rPr>
          <w:rFonts w:cs="Arial"/>
        </w:rPr>
        <w:t>ection of changing conditions in patients. This is for patients who are not verbally able to articulate the symptoms. This clinical process is supported by child-friendly communication and also ensures critical emotional support to the children and their family</w:t>
      </w:r>
      <w:r w:rsidR="00FC36A3" w:rsidRPr="00ED4226">
        <w:rPr>
          <w:rFonts w:cs="Arial"/>
        </w:rPr>
        <w:t xml:space="preserve"> </w:t>
      </w:r>
      <w:r w:rsidR="00FC36A3" w:rsidRPr="00ED4226">
        <w:rPr>
          <w:rFonts w:eastAsia="Times New Roman" w:cs="Arial"/>
          <w:kern w:val="0"/>
          <w:lang w:eastAsia="en-GB"/>
          <w14:ligatures w14:val="none"/>
        </w:rPr>
        <w:t>(Tushar and Sooraksa, 2023)</w:t>
      </w:r>
      <w:r w:rsidRPr="00ED4226">
        <w:rPr>
          <w:rFonts w:cs="Arial"/>
        </w:rPr>
        <w:t xml:space="preserve">. There </w:t>
      </w:r>
      <w:r w:rsidR="00FD1893" w:rsidRPr="00ED4226">
        <w:rPr>
          <w:rFonts w:cs="Arial"/>
        </w:rPr>
        <w:t>are</w:t>
      </w:r>
      <w:r w:rsidRPr="00ED4226">
        <w:rPr>
          <w:rFonts w:cs="Arial"/>
        </w:rPr>
        <w:t xml:space="preserve"> some core functionalities involved in it</w:t>
      </w:r>
      <w:r w:rsidR="00FD1893" w:rsidRPr="00ED4226">
        <w:rPr>
          <w:rFonts w:cs="Arial"/>
        </w:rPr>
        <w:t>,</w:t>
      </w:r>
      <w:r w:rsidRPr="00ED4226">
        <w:rPr>
          <w:rFonts w:cs="Arial"/>
        </w:rPr>
        <w:t xml:space="preserve"> such as observation &amp; assessment, communication &amp; education and also ensuring family</w:t>
      </w:r>
      <w:r w:rsidR="00FD1893" w:rsidRPr="00ED4226">
        <w:rPr>
          <w:rFonts w:cs="Arial"/>
        </w:rPr>
        <w:t xml:space="preserve">-centred </w:t>
      </w:r>
      <w:r w:rsidRPr="00ED4226">
        <w:rPr>
          <w:rFonts w:cs="Arial"/>
        </w:rPr>
        <w:t xml:space="preserve">care. However, the role requires some core skills including age-specific assessment, precise dosage calculations and acute observations. </w:t>
      </w:r>
      <w:r w:rsidR="00FD1893" w:rsidRPr="00ED4226">
        <w:rPr>
          <w:rFonts w:cs="Arial"/>
        </w:rPr>
        <w:t>T</w:t>
      </w:r>
      <w:r w:rsidRPr="00ED4226">
        <w:rPr>
          <w:rFonts w:cs="Arial"/>
        </w:rPr>
        <w:t>his also requires some specialised communication skills like dual-level communication and Therapeutic Play &amp; Distraction.</w:t>
      </w:r>
    </w:p>
    <w:p w14:paraId="2A3D8F09" w14:textId="77777777" w:rsidR="008B782D" w:rsidRPr="00ED4226" w:rsidRDefault="008B782D" w:rsidP="00FC36A3">
      <w:pPr>
        <w:pStyle w:val="Heading2"/>
        <w:rPr>
          <w:rFonts w:cs="Arial"/>
          <w:color w:val="auto"/>
          <w:sz w:val="22"/>
          <w:szCs w:val="22"/>
          <w:lang w:val="en-GB"/>
        </w:rPr>
      </w:pPr>
      <w:bookmarkStart w:id="15" w:name="_Toc234677351"/>
      <w:bookmarkStart w:id="16" w:name="_Toc234677897"/>
      <w:r w:rsidRPr="00ED4226">
        <w:rPr>
          <w:rFonts w:cs="Arial"/>
          <w:sz w:val="22"/>
          <w:szCs w:val="22"/>
          <w:lang w:val="en-GB"/>
        </w:rPr>
        <w:t>1.3 Evaluation of the skills needed for Paediatric Nursing in healthcare</w:t>
      </w:r>
      <w:bookmarkEnd w:id="15"/>
      <w:bookmarkEnd w:id="16"/>
    </w:p>
    <w:p w14:paraId="16A51F38" w14:textId="77777777" w:rsidR="008B782D" w:rsidRPr="00ED4226" w:rsidRDefault="008B782D" w:rsidP="00FC36A3">
      <w:pPr>
        <w:spacing w:after="0"/>
        <w:rPr>
          <w:rFonts w:cs="Arial"/>
          <w:b/>
          <w:bCs/>
        </w:rPr>
      </w:pPr>
      <w:r w:rsidRPr="00ED4226">
        <w:rPr>
          <w:rFonts w:cs="Arial"/>
          <w:b/>
          <w:bCs/>
        </w:rPr>
        <w:t>Three most important skills for the chosen profession</w:t>
      </w:r>
    </w:p>
    <w:p w14:paraId="57AB5DBE" w14:textId="1CF55237" w:rsidR="008B782D" w:rsidRPr="00ED4226" w:rsidRDefault="008B782D" w:rsidP="00FC36A3">
      <w:pPr>
        <w:spacing w:after="0"/>
        <w:rPr>
          <w:rFonts w:eastAsia="Times New Roman" w:cs="Arial"/>
          <w:kern w:val="0"/>
          <w:lang w:eastAsia="en-GB"/>
          <w14:ligatures w14:val="none"/>
        </w:rPr>
      </w:pPr>
      <w:r w:rsidRPr="00ED4226">
        <w:rPr>
          <w:rFonts w:cs="Arial"/>
          <w:b/>
          <w:bCs/>
        </w:rPr>
        <w:t xml:space="preserve">Observation and assessment – </w:t>
      </w:r>
      <w:r w:rsidRPr="00ED4226">
        <w:rPr>
          <w:rFonts w:cs="Arial"/>
        </w:rPr>
        <w:t>This is highly necessary for nurses to ensure proper observation and assessment. Children cannot articulate their symptoms</w:t>
      </w:r>
      <w:r w:rsidR="00FD1893" w:rsidRPr="00ED4226">
        <w:rPr>
          <w:rFonts w:cs="Arial"/>
        </w:rPr>
        <w:t>, which</w:t>
      </w:r>
      <w:r w:rsidRPr="00ED4226">
        <w:rPr>
          <w:rFonts w:cs="Arial"/>
        </w:rPr>
        <w:t xml:space="preserve"> creates the necessity of heavy observation </w:t>
      </w:r>
      <w:r w:rsidR="00FD1893" w:rsidRPr="00ED4226">
        <w:rPr>
          <w:rFonts w:cs="Arial"/>
        </w:rPr>
        <w:t>and</w:t>
      </w:r>
      <w:r w:rsidRPr="00ED4226">
        <w:rPr>
          <w:rFonts w:cs="Arial"/>
        </w:rPr>
        <w:t xml:space="preserve"> specialised assessment skills</w:t>
      </w:r>
      <w:r w:rsidR="00FC36A3" w:rsidRPr="00ED4226">
        <w:rPr>
          <w:rFonts w:cs="Arial"/>
        </w:rPr>
        <w:t xml:space="preserve"> </w:t>
      </w:r>
      <w:r w:rsidR="00FC36A3" w:rsidRPr="00ED4226">
        <w:rPr>
          <w:rFonts w:eastAsia="Times New Roman" w:cs="Arial"/>
          <w:kern w:val="0"/>
          <w:lang w:eastAsia="en-GB"/>
          <w14:ligatures w14:val="none"/>
        </w:rPr>
        <w:t>(Aimable Nkurunziza et al., 2023)</w:t>
      </w:r>
      <w:r w:rsidRPr="00ED4226">
        <w:rPr>
          <w:rFonts w:cs="Arial"/>
        </w:rPr>
        <w:t xml:space="preserve">. </w:t>
      </w:r>
      <w:r w:rsidR="00FD1893" w:rsidRPr="00ED4226">
        <w:rPr>
          <w:rFonts w:cs="Arial"/>
        </w:rPr>
        <w:t>F</w:t>
      </w:r>
      <w:r w:rsidRPr="00ED4226">
        <w:rPr>
          <w:rFonts w:cs="Arial"/>
        </w:rPr>
        <w:t>or example, when assessing a toddler with sever</w:t>
      </w:r>
      <w:r w:rsidR="00FD1893" w:rsidRPr="00ED4226">
        <w:rPr>
          <w:rFonts w:cs="Arial"/>
        </w:rPr>
        <w:t>e</w:t>
      </w:r>
      <w:r w:rsidRPr="00ED4226">
        <w:rPr>
          <w:rFonts w:cs="Arial"/>
        </w:rPr>
        <w:t xml:space="preserve"> bronchiolitis, the nurses have to observe the subtle signs of respiratory distress</w:t>
      </w:r>
      <w:r w:rsidR="00FD1893" w:rsidRPr="00ED4226">
        <w:rPr>
          <w:rFonts w:cs="Arial"/>
        </w:rPr>
        <w:t>,</w:t>
      </w:r>
      <w:r w:rsidRPr="00ED4226">
        <w:rPr>
          <w:rFonts w:cs="Arial"/>
        </w:rPr>
        <w:t xml:space="preserve"> including nasal flaring, intercostal retractions and sudden change in oxygen saturations.</w:t>
      </w:r>
    </w:p>
    <w:p w14:paraId="643816EA" w14:textId="2411F4F5" w:rsidR="008B782D" w:rsidRPr="00ED4226" w:rsidRDefault="008B782D" w:rsidP="00FC36A3">
      <w:pPr>
        <w:spacing w:after="0"/>
        <w:rPr>
          <w:rFonts w:cs="Arial"/>
        </w:rPr>
      </w:pPr>
      <w:r w:rsidRPr="00ED4226">
        <w:rPr>
          <w:rFonts w:cs="Arial"/>
          <w:b/>
          <w:bCs/>
        </w:rPr>
        <w:t xml:space="preserve">Communication and education – </w:t>
      </w:r>
      <w:r w:rsidR="00FD1893" w:rsidRPr="00ED4226">
        <w:rPr>
          <w:rFonts w:cs="Arial"/>
        </w:rPr>
        <w:t>C</w:t>
      </w:r>
      <w:r w:rsidRPr="00ED4226">
        <w:rPr>
          <w:rFonts w:cs="Arial"/>
        </w:rPr>
        <w:t xml:space="preserve">ommunication and education skills are necessary for the professional to ensure age-appropriate language and </w:t>
      </w:r>
      <w:r w:rsidR="00FD1893" w:rsidRPr="00ED4226">
        <w:rPr>
          <w:rFonts w:cs="Arial"/>
        </w:rPr>
        <w:t>to empower</w:t>
      </w:r>
      <w:r w:rsidRPr="00ED4226">
        <w:rPr>
          <w:rFonts w:cs="Arial"/>
        </w:rPr>
        <w:t xml:space="preserve"> families. Nurses </w:t>
      </w:r>
      <w:r w:rsidR="00FD1893" w:rsidRPr="00ED4226">
        <w:rPr>
          <w:rFonts w:cs="Arial"/>
        </w:rPr>
        <w:t>can communicate at</w:t>
      </w:r>
      <w:r w:rsidRPr="00ED4226">
        <w:rPr>
          <w:rFonts w:cs="Arial"/>
        </w:rPr>
        <w:t xml:space="preserve"> the child</w:t>
      </w:r>
      <w:r w:rsidR="00FD1893" w:rsidRPr="00ED4226">
        <w:rPr>
          <w:rFonts w:cs="Arial"/>
        </w:rPr>
        <w:t>'s</w:t>
      </w:r>
      <w:r w:rsidRPr="00ED4226">
        <w:rPr>
          <w:rFonts w:cs="Arial"/>
        </w:rPr>
        <w:t xml:space="preserve"> cognitive level. The profession is for empowering families through explaining diagnoses and also treatment plans.</w:t>
      </w:r>
    </w:p>
    <w:p w14:paraId="56D4077E" w14:textId="6D56CDAB" w:rsidR="008B782D" w:rsidRPr="00ED4226" w:rsidRDefault="008B782D" w:rsidP="00FC36A3">
      <w:pPr>
        <w:spacing w:after="0"/>
        <w:rPr>
          <w:rFonts w:eastAsia="Times New Roman" w:cs="Arial"/>
          <w:kern w:val="0"/>
          <w:lang w:eastAsia="en-GB"/>
          <w14:ligatures w14:val="none"/>
        </w:rPr>
      </w:pPr>
      <w:r w:rsidRPr="00ED4226">
        <w:rPr>
          <w:rFonts w:cs="Arial"/>
          <w:b/>
          <w:bCs/>
        </w:rPr>
        <w:t>Family</w:t>
      </w:r>
      <w:r w:rsidR="00FD1893" w:rsidRPr="00ED4226">
        <w:rPr>
          <w:rFonts w:cs="Arial"/>
          <w:b/>
          <w:bCs/>
        </w:rPr>
        <w:t xml:space="preserve">-centred </w:t>
      </w:r>
      <w:r w:rsidRPr="00ED4226">
        <w:rPr>
          <w:rFonts w:cs="Arial"/>
          <w:b/>
          <w:bCs/>
        </w:rPr>
        <w:t xml:space="preserve">care (FCC) skills – </w:t>
      </w:r>
      <w:r w:rsidRPr="00ED4226">
        <w:rPr>
          <w:rFonts w:cs="Arial"/>
        </w:rPr>
        <w:t>FCC is necessary to ensure collaborative decision-making and psychological support. For example, parents are to remain at the bedside during the anaesthesia for the children</w:t>
      </w:r>
      <w:r w:rsidR="00FD1893" w:rsidRPr="00ED4226">
        <w:rPr>
          <w:rFonts w:cs="Arial"/>
        </w:rPr>
        <w:t>'s</w:t>
      </w:r>
      <w:r w:rsidRPr="00ED4226">
        <w:rPr>
          <w:rFonts w:cs="Arial"/>
        </w:rPr>
        <w:t xml:space="preserve"> surgery. The family culture and social backgrounds are respected by the nurses</w:t>
      </w:r>
      <w:r w:rsidR="00FC36A3" w:rsidRPr="00ED4226">
        <w:rPr>
          <w:rFonts w:cs="Arial"/>
        </w:rPr>
        <w:t xml:space="preserve"> </w:t>
      </w:r>
      <w:r w:rsidR="00FC36A3" w:rsidRPr="00ED4226">
        <w:rPr>
          <w:rFonts w:eastAsia="Times New Roman" w:cs="Arial"/>
          <w:kern w:val="0"/>
          <w:lang w:eastAsia="en-GB"/>
          <w14:ligatures w14:val="none"/>
        </w:rPr>
        <w:t>(Franco and Christie, 2021)</w:t>
      </w:r>
      <w:r w:rsidRPr="00ED4226">
        <w:rPr>
          <w:rFonts w:cs="Arial"/>
        </w:rPr>
        <w:t xml:space="preserve">. That involve them in the care plan; this is highly beneficial for ensuring psychological support and also for environmental normalisation. </w:t>
      </w:r>
    </w:p>
    <w:p w14:paraId="1F30499D" w14:textId="1DDA87F4" w:rsidR="008B782D" w:rsidRPr="00ED4226" w:rsidRDefault="008B782D" w:rsidP="00FC36A3">
      <w:pPr>
        <w:spacing w:after="0"/>
        <w:rPr>
          <w:rFonts w:cs="Arial"/>
          <w:b/>
          <w:bCs/>
        </w:rPr>
      </w:pPr>
      <w:r w:rsidRPr="00ED4226">
        <w:rPr>
          <w:rFonts w:cs="Arial"/>
          <w:b/>
          <w:bCs/>
        </w:rPr>
        <w:t xml:space="preserve">How do the skills help paediatric nurses to do their jobs better and </w:t>
      </w:r>
      <w:r w:rsidR="00FD1893" w:rsidRPr="00ED4226">
        <w:rPr>
          <w:rFonts w:cs="Arial"/>
          <w:b/>
          <w:bCs/>
        </w:rPr>
        <w:t xml:space="preserve">the </w:t>
      </w:r>
      <w:r w:rsidRPr="00ED4226">
        <w:rPr>
          <w:rFonts w:cs="Arial"/>
          <w:b/>
          <w:bCs/>
        </w:rPr>
        <w:t xml:space="preserve">consequences </w:t>
      </w:r>
      <w:r w:rsidR="00FD1893" w:rsidRPr="00ED4226">
        <w:rPr>
          <w:rFonts w:cs="Arial"/>
          <w:b/>
          <w:bCs/>
        </w:rPr>
        <w:t>of lacking</w:t>
      </w:r>
      <w:r w:rsidRPr="00ED4226">
        <w:rPr>
          <w:rFonts w:cs="Arial"/>
          <w:b/>
          <w:bCs/>
        </w:rPr>
        <w:t xml:space="preserve"> these skills in the job</w:t>
      </w:r>
    </w:p>
    <w:p w14:paraId="1A84C189" w14:textId="60DDE61D" w:rsidR="008B782D" w:rsidRPr="00ED4226" w:rsidRDefault="008B782D" w:rsidP="00FC36A3">
      <w:pPr>
        <w:spacing w:after="0"/>
        <w:rPr>
          <w:rFonts w:eastAsia="Times New Roman" w:cs="Arial"/>
          <w:kern w:val="0"/>
          <w:lang w:eastAsia="en-GB"/>
          <w14:ligatures w14:val="none"/>
        </w:rPr>
      </w:pPr>
      <w:r w:rsidRPr="00ED4226">
        <w:rPr>
          <w:rFonts w:cs="Arial"/>
        </w:rPr>
        <w:t xml:space="preserve">Mastering these skills </w:t>
      </w:r>
      <w:r w:rsidR="00FD1893" w:rsidRPr="00ED4226">
        <w:rPr>
          <w:rFonts w:cs="Arial"/>
        </w:rPr>
        <w:t>is</w:t>
      </w:r>
      <w:r w:rsidRPr="00ED4226">
        <w:rPr>
          <w:rFonts w:cs="Arial"/>
        </w:rPr>
        <w:t xml:space="preserve"> highly necessary for paediatric nurses to ensure care quality and lacking them leads to safety</w:t>
      </w:r>
      <w:r w:rsidR="00FD1893" w:rsidRPr="00ED4226">
        <w:rPr>
          <w:rFonts w:cs="Arial"/>
        </w:rPr>
        <w:t xml:space="preserve"> issues</w:t>
      </w:r>
      <w:r w:rsidRPr="00ED4226">
        <w:rPr>
          <w:rFonts w:cs="Arial"/>
        </w:rPr>
        <w:t xml:space="preserve">. </w:t>
      </w:r>
      <w:r w:rsidR="00FD1893" w:rsidRPr="00ED4226">
        <w:rPr>
          <w:rFonts w:cs="Arial"/>
        </w:rPr>
        <w:t>T</w:t>
      </w:r>
      <w:r w:rsidRPr="00ED4226">
        <w:rPr>
          <w:rFonts w:cs="Arial"/>
        </w:rPr>
        <w:t>his is also essential to r</w:t>
      </w:r>
      <w:r w:rsidR="00FD1893" w:rsidRPr="00ED4226">
        <w:rPr>
          <w:rFonts w:cs="Arial"/>
        </w:rPr>
        <w:t>educe</w:t>
      </w:r>
      <w:r w:rsidRPr="00ED4226">
        <w:rPr>
          <w:rFonts w:cs="Arial"/>
        </w:rPr>
        <w:t xml:space="preserve"> emotional consequences. Having these skills </w:t>
      </w:r>
      <w:r w:rsidR="00FD1893" w:rsidRPr="00ED4226">
        <w:rPr>
          <w:rFonts w:cs="Arial"/>
        </w:rPr>
        <w:t>is</w:t>
      </w:r>
      <w:r w:rsidRPr="00ED4226">
        <w:rPr>
          <w:rFonts w:cs="Arial"/>
        </w:rPr>
        <w:t xml:space="preserve"> essential for nurses to ensure benefits in their roles. </w:t>
      </w:r>
      <w:r w:rsidR="00FD1893" w:rsidRPr="00ED4226">
        <w:rPr>
          <w:rFonts w:cs="Arial"/>
        </w:rPr>
        <w:t>T</w:t>
      </w:r>
      <w:r w:rsidRPr="00ED4226">
        <w:rPr>
          <w:rFonts w:cs="Arial"/>
        </w:rPr>
        <w:t>hese are the skills essential to ensure proper observation and assessment that enables to monitor vital signs and development</w:t>
      </w:r>
      <w:r w:rsidR="00FD1893" w:rsidRPr="00ED4226">
        <w:rPr>
          <w:rFonts w:cs="Arial"/>
        </w:rPr>
        <w:t>al</w:t>
      </w:r>
      <w:r w:rsidRPr="00ED4226">
        <w:rPr>
          <w:rFonts w:cs="Arial"/>
        </w:rPr>
        <w:t xml:space="preserve"> milestones. Besides, these skills have </w:t>
      </w:r>
      <w:r w:rsidR="00FD1893" w:rsidRPr="00ED4226">
        <w:rPr>
          <w:rFonts w:cs="Arial"/>
        </w:rPr>
        <w:t xml:space="preserve">a </w:t>
      </w:r>
      <w:r w:rsidRPr="00ED4226">
        <w:rPr>
          <w:rFonts w:cs="Arial"/>
        </w:rPr>
        <w:t>huge impact on communicating with the patient’s families. Nurses build trust with these skills to reduce anxiety. This is also necessary to ensure therapeutic communication</w:t>
      </w:r>
      <w:r w:rsidR="00FD1893" w:rsidRPr="00ED4226">
        <w:rPr>
          <w:rFonts w:cs="Arial"/>
        </w:rPr>
        <w:t>,</w:t>
      </w:r>
      <w:r w:rsidRPr="00ED4226">
        <w:rPr>
          <w:rFonts w:cs="Arial"/>
        </w:rPr>
        <w:t xml:space="preserve"> which is for explaining procedures in age-appropriate and simple language. Moreover, family-centred care skills treat the family as a collaborative partner in care service</w:t>
      </w:r>
      <w:r w:rsidR="00FD1893" w:rsidRPr="00ED4226">
        <w:rPr>
          <w:rFonts w:cs="Arial"/>
        </w:rPr>
        <w:t>s</w:t>
      </w:r>
      <w:r w:rsidR="00FC36A3" w:rsidRPr="00ED4226">
        <w:rPr>
          <w:rFonts w:cs="Arial"/>
        </w:rPr>
        <w:t xml:space="preserve"> </w:t>
      </w:r>
      <w:r w:rsidR="00FC36A3" w:rsidRPr="00ED4226">
        <w:rPr>
          <w:rFonts w:eastAsia="Times New Roman" w:cs="Arial"/>
          <w:kern w:val="0"/>
          <w:lang w:eastAsia="en-GB"/>
          <w14:ligatures w14:val="none"/>
        </w:rPr>
        <w:t>(Hookmani et al., 2021)</w:t>
      </w:r>
      <w:r w:rsidRPr="00ED4226">
        <w:rPr>
          <w:rFonts w:cs="Arial"/>
        </w:rPr>
        <w:t>. This allows the professionals to honour their perspectives and choices. This is essential for care coordination. However, there are also some consequences for paediatric nursing not to hav</w:t>
      </w:r>
      <w:r w:rsidR="00FD1893" w:rsidRPr="00ED4226">
        <w:rPr>
          <w:rFonts w:cs="Arial"/>
        </w:rPr>
        <w:t>e</w:t>
      </w:r>
      <w:r w:rsidRPr="00ED4226">
        <w:rPr>
          <w:rFonts w:cs="Arial"/>
        </w:rPr>
        <w:t xml:space="preserve"> the skill; this can be the cause of missed signs of infection and respiratory distress that might cause life</w:t>
      </w:r>
      <w:r w:rsidR="00FD1893" w:rsidRPr="00ED4226">
        <w:rPr>
          <w:rFonts w:cs="Arial"/>
        </w:rPr>
        <w:t>-</w:t>
      </w:r>
      <w:r w:rsidRPr="00ED4226">
        <w:rPr>
          <w:rFonts w:cs="Arial"/>
        </w:rPr>
        <w:t>threatening medical consequences. Moreover, poor communication can breed fe</w:t>
      </w:r>
      <w:r w:rsidR="00FD1893" w:rsidRPr="00ED4226">
        <w:rPr>
          <w:rFonts w:cs="Arial"/>
        </w:rPr>
        <w:t>a</w:t>
      </w:r>
      <w:r w:rsidRPr="00ED4226">
        <w:rPr>
          <w:rFonts w:cs="Arial"/>
        </w:rPr>
        <w:t>r and low medication adherence</w:t>
      </w:r>
      <w:r w:rsidR="00FD1893" w:rsidRPr="00ED4226">
        <w:rPr>
          <w:rFonts w:cs="Arial"/>
        </w:rPr>
        <w:t>;</w:t>
      </w:r>
      <w:r w:rsidRPr="00ED4226">
        <w:rPr>
          <w:rFonts w:cs="Arial"/>
        </w:rPr>
        <w:t xml:space="preserve"> this can </w:t>
      </w:r>
      <w:r w:rsidR="00FD1893" w:rsidRPr="00ED4226">
        <w:rPr>
          <w:rFonts w:cs="Arial"/>
        </w:rPr>
        <w:t>hinde</w:t>
      </w:r>
      <w:r w:rsidRPr="00ED4226">
        <w:rPr>
          <w:rFonts w:cs="Arial"/>
        </w:rPr>
        <w:t xml:space="preserve">r </w:t>
      </w:r>
      <w:r w:rsidR="00FD1893" w:rsidRPr="00ED4226">
        <w:rPr>
          <w:rFonts w:cs="Arial"/>
        </w:rPr>
        <w:t xml:space="preserve">the </w:t>
      </w:r>
      <w:r w:rsidRPr="00ED4226">
        <w:rPr>
          <w:rFonts w:cs="Arial"/>
        </w:rPr>
        <w:t xml:space="preserve">overall patient’s well-being process. </w:t>
      </w:r>
      <w:r w:rsidR="00FD1893" w:rsidRPr="00ED4226">
        <w:rPr>
          <w:rFonts w:cs="Arial"/>
        </w:rPr>
        <w:t>F</w:t>
      </w:r>
      <w:r w:rsidRPr="00ED4226">
        <w:rPr>
          <w:rFonts w:cs="Arial"/>
        </w:rPr>
        <w:t xml:space="preserve">urthermore, excluding families can create </w:t>
      </w:r>
      <w:r w:rsidR="00FD1893" w:rsidRPr="00ED4226">
        <w:rPr>
          <w:rFonts w:cs="Arial"/>
        </w:rPr>
        <w:t xml:space="preserve">a </w:t>
      </w:r>
      <w:r w:rsidRPr="00ED4226">
        <w:rPr>
          <w:rFonts w:cs="Arial"/>
        </w:rPr>
        <w:t>stressful situation in the environment and hindering for trusts.</w:t>
      </w:r>
    </w:p>
    <w:p w14:paraId="720172C4" w14:textId="77777777" w:rsidR="008B782D" w:rsidRPr="00ED4226" w:rsidRDefault="008B782D" w:rsidP="00FC36A3">
      <w:pPr>
        <w:pStyle w:val="Heading2"/>
        <w:rPr>
          <w:rFonts w:cs="Arial"/>
          <w:sz w:val="22"/>
          <w:szCs w:val="22"/>
          <w:lang w:val="en-GB"/>
        </w:rPr>
      </w:pPr>
      <w:bookmarkStart w:id="17" w:name="_Toc228861927"/>
      <w:bookmarkStart w:id="18" w:name="_Toc228861970"/>
      <w:bookmarkStart w:id="19" w:name="_Toc228862233"/>
      <w:bookmarkStart w:id="20" w:name="_Toc234677352"/>
      <w:bookmarkStart w:id="21" w:name="_Toc234677898"/>
      <w:r w:rsidRPr="00ED4226">
        <w:rPr>
          <w:rFonts w:cs="Arial"/>
          <w:sz w:val="22"/>
          <w:szCs w:val="22"/>
          <w:lang w:val="en-GB"/>
        </w:rPr>
        <w:t xml:space="preserve">1.4 Strategies to improve the skills for </w:t>
      </w:r>
      <w:bookmarkEnd w:id="17"/>
      <w:bookmarkEnd w:id="18"/>
      <w:bookmarkEnd w:id="19"/>
      <w:r w:rsidRPr="00ED4226">
        <w:rPr>
          <w:rFonts w:cs="Arial"/>
          <w:sz w:val="22"/>
          <w:szCs w:val="22"/>
          <w:lang w:val="en-GB"/>
        </w:rPr>
        <w:t>Paediatric Nursing role</w:t>
      </w:r>
      <w:bookmarkEnd w:id="20"/>
      <w:bookmarkEnd w:id="21"/>
    </w:p>
    <w:p w14:paraId="3C9CCCC7" w14:textId="2B8E096B" w:rsidR="008B782D" w:rsidRPr="00ED4226" w:rsidRDefault="008B782D" w:rsidP="00FC36A3">
      <w:pPr>
        <w:spacing w:after="0"/>
        <w:rPr>
          <w:rFonts w:cs="Arial"/>
          <w:b/>
          <w:bCs/>
        </w:rPr>
      </w:pPr>
      <w:r w:rsidRPr="00ED4226">
        <w:rPr>
          <w:rFonts w:cs="Arial"/>
          <w:b/>
          <w:bCs/>
        </w:rPr>
        <w:t xml:space="preserve">Three useful strategies that support </w:t>
      </w:r>
      <w:r w:rsidR="00FD1893" w:rsidRPr="00ED4226">
        <w:rPr>
          <w:rFonts w:cs="Arial"/>
          <w:b/>
          <w:bCs/>
        </w:rPr>
        <w:t>improving</w:t>
      </w:r>
      <w:r w:rsidRPr="00ED4226">
        <w:rPr>
          <w:rFonts w:cs="Arial"/>
          <w:b/>
          <w:bCs/>
        </w:rPr>
        <w:t xml:space="preserve"> the skills and their effectiv</w:t>
      </w:r>
      <w:r w:rsidR="00FD1893" w:rsidRPr="00ED4226">
        <w:rPr>
          <w:rFonts w:cs="Arial"/>
          <w:b/>
          <w:bCs/>
        </w:rPr>
        <w:t>eness</w:t>
      </w:r>
      <w:r w:rsidRPr="00ED4226">
        <w:rPr>
          <w:rFonts w:cs="Arial"/>
          <w:b/>
          <w:bCs/>
        </w:rPr>
        <w:t xml:space="preserve"> to perform the role</w:t>
      </w:r>
    </w:p>
    <w:p w14:paraId="6668C6A2" w14:textId="4DBD8217" w:rsidR="008B782D" w:rsidRPr="00ED4226" w:rsidRDefault="008B782D" w:rsidP="00FC36A3">
      <w:pPr>
        <w:spacing w:after="0"/>
        <w:rPr>
          <w:rFonts w:eastAsia="Times New Roman" w:cs="Arial"/>
          <w:kern w:val="0"/>
          <w:lang w:eastAsia="en-GB"/>
          <w14:ligatures w14:val="none"/>
        </w:rPr>
      </w:pPr>
      <w:r w:rsidRPr="00ED4226">
        <w:rPr>
          <w:rFonts w:cs="Arial"/>
        </w:rPr>
        <w:t>There are several strategies to improve the skills</w:t>
      </w:r>
      <w:r w:rsidR="00FD1893" w:rsidRPr="00ED4226">
        <w:rPr>
          <w:rFonts w:cs="Arial"/>
        </w:rPr>
        <w:t>,</w:t>
      </w:r>
      <w:r w:rsidRPr="00ED4226">
        <w:rPr>
          <w:rFonts w:cs="Arial"/>
        </w:rPr>
        <w:t xml:space="preserve"> including that the nurses require high-fidelity paediatric simulation manikins to train. This is necessary to recognise the subtle and rapid physiological deteriorations of children. The process of training also requires </w:t>
      </w:r>
      <w:r w:rsidR="00FD1893" w:rsidRPr="00ED4226">
        <w:rPr>
          <w:rFonts w:cs="Arial"/>
        </w:rPr>
        <w:t>learning to utilise</w:t>
      </w:r>
      <w:r w:rsidRPr="00ED4226">
        <w:rPr>
          <w:rFonts w:cs="Arial"/>
        </w:rPr>
        <w:t xml:space="preserve"> standardised paediatric assessment tools such as Paediatric Early Warning Score (PEWS)</w:t>
      </w:r>
      <w:r w:rsidR="00FD1893" w:rsidRPr="00ED4226">
        <w:rPr>
          <w:rFonts w:cs="Arial"/>
        </w:rPr>
        <w:t>,</w:t>
      </w:r>
      <w:r w:rsidRPr="00ED4226">
        <w:rPr>
          <w:rFonts w:cs="Arial"/>
        </w:rPr>
        <w:t xml:space="preserve"> which is necessary to standardise observations and facilitat</w:t>
      </w:r>
      <w:r w:rsidR="00FD1893" w:rsidRPr="00ED4226">
        <w:rPr>
          <w:rFonts w:cs="Arial"/>
        </w:rPr>
        <w:t>e</w:t>
      </w:r>
      <w:r w:rsidRPr="00ED4226">
        <w:rPr>
          <w:rFonts w:cs="Arial"/>
        </w:rPr>
        <w:t xml:space="preserve"> clear communication. </w:t>
      </w:r>
      <w:r w:rsidR="00FD1893" w:rsidRPr="00ED4226">
        <w:rPr>
          <w:rFonts w:cs="Arial"/>
        </w:rPr>
        <w:t>Developing</w:t>
      </w:r>
      <w:r w:rsidRPr="00ED4226">
        <w:rPr>
          <w:rFonts w:cs="Arial"/>
        </w:rPr>
        <w:t xml:space="preserve"> observation and critical assessment skills requires </w:t>
      </w:r>
      <w:r w:rsidR="00FD1893" w:rsidRPr="00ED4226">
        <w:rPr>
          <w:rFonts w:cs="Arial"/>
        </w:rPr>
        <w:t xml:space="preserve">a </w:t>
      </w:r>
      <w:r w:rsidRPr="00ED4226">
        <w:rPr>
          <w:rFonts w:cs="Arial"/>
        </w:rPr>
        <w:t xml:space="preserve">strategy of developing milestones that is effective for nurses to have the ability </w:t>
      </w:r>
      <w:r w:rsidR="00FD1893" w:rsidRPr="00ED4226">
        <w:rPr>
          <w:rFonts w:cs="Arial"/>
        </w:rPr>
        <w:t>to observ</w:t>
      </w:r>
      <w:r w:rsidRPr="00ED4226">
        <w:rPr>
          <w:rFonts w:cs="Arial"/>
        </w:rPr>
        <w:t xml:space="preserve">e vital signs. The </w:t>
      </w:r>
      <w:r w:rsidR="00FD1893" w:rsidRPr="00ED4226">
        <w:rPr>
          <w:rFonts w:cs="Arial"/>
        </w:rPr>
        <w:t>effectiveness</w:t>
      </w:r>
      <w:r w:rsidRPr="00ED4226">
        <w:rPr>
          <w:rFonts w:cs="Arial"/>
        </w:rPr>
        <w:t xml:space="preserve"> of these skills can be demonstrated with an example; in the simulation lab, nurses have the facility of using </w:t>
      </w:r>
      <w:r w:rsidR="00FD1893" w:rsidRPr="00ED4226">
        <w:rPr>
          <w:rFonts w:cs="Arial"/>
        </w:rPr>
        <w:t xml:space="preserve">a </w:t>
      </w:r>
      <w:r w:rsidRPr="00ED4226">
        <w:rPr>
          <w:rFonts w:cs="Arial"/>
        </w:rPr>
        <w:t>neonatal blood spot simulator for practi</w:t>
      </w:r>
      <w:r w:rsidR="00FD1893" w:rsidRPr="00ED4226">
        <w:rPr>
          <w:rFonts w:cs="Arial"/>
        </w:rPr>
        <w:t>s</w:t>
      </w:r>
      <w:r w:rsidRPr="00ED4226">
        <w:rPr>
          <w:rFonts w:cs="Arial"/>
        </w:rPr>
        <w:t>ing the procedure in term</w:t>
      </w:r>
      <w:r w:rsidR="00FD1893" w:rsidRPr="00ED4226">
        <w:rPr>
          <w:rFonts w:cs="Arial"/>
        </w:rPr>
        <w:t>s</w:t>
      </w:r>
      <w:r w:rsidRPr="00ED4226">
        <w:rPr>
          <w:rFonts w:cs="Arial"/>
        </w:rPr>
        <w:t xml:space="preserve"> of simultaneously observing the infant’s physiological and pain responses</w:t>
      </w:r>
      <w:r w:rsidR="00FC36A3" w:rsidRPr="00ED4226">
        <w:rPr>
          <w:rFonts w:cs="Arial"/>
        </w:rPr>
        <w:t xml:space="preserve"> </w:t>
      </w:r>
      <w:r w:rsidR="00FC36A3" w:rsidRPr="00ED4226">
        <w:rPr>
          <w:rFonts w:eastAsia="Times New Roman" w:cs="Arial"/>
          <w:kern w:val="0"/>
          <w:lang w:eastAsia="en-GB"/>
          <w14:ligatures w14:val="none"/>
        </w:rPr>
        <w:t>(Palominos et al., 2021)</w:t>
      </w:r>
      <w:r w:rsidRPr="00ED4226">
        <w:rPr>
          <w:rFonts w:cs="Arial"/>
        </w:rPr>
        <w:t>.</w:t>
      </w:r>
    </w:p>
    <w:p w14:paraId="5C99149C" w14:textId="169AC1E7" w:rsidR="008B782D" w:rsidRPr="00ED4226" w:rsidRDefault="008B782D" w:rsidP="00FC36A3">
      <w:pPr>
        <w:spacing w:after="0"/>
        <w:rPr>
          <w:rFonts w:eastAsia="Times New Roman" w:cs="Arial"/>
          <w:kern w:val="0"/>
          <w:lang w:eastAsia="en-GB"/>
          <w14:ligatures w14:val="none"/>
        </w:rPr>
      </w:pPr>
      <w:r w:rsidRPr="00ED4226">
        <w:rPr>
          <w:rFonts w:cs="Arial"/>
        </w:rPr>
        <w:t xml:space="preserve">The nurses have the opportunity to have </w:t>
      </w:r>
      <w:r w:rsidR="00FD1893" w:rsidRPr="00ED4226">
        <w:rPr>
          <w:rFonts w:cs="Arial"/>
        </w:rPr>
        <w:t xml:space="preserve">a </w:t>
      </w:r>
      <w:r w:rsidRPr="00ED4226">
        <w:rPr>
          <w:rFonts w:cs="Arial"/>
        </w:rPr>
        <w:t>Health Literacy Training strategy that is for being educated in term</w:t>
      </w:r>
      <w:r w:rsidR="00FD1893" w:rsidRPr="00ED4226">
        <w:rPr>
          <w:rFonts w:cs="Arial"/>
        </w:rPr>
        <w:t>s</w:t>
      </w:r>
      <w:r w:rsidRPr="00ED4226">
        <w:rPr>
          <w:rFonts w:cs="Arial"/>
        </w:rPr>
        <w:t xml:space="preserve"> of translating complex medical jargon. For instance, professional</w:t>
      </w:r>
      <w:r w:rsidR="00FD1893" w:rsidRPr="00ED4226">
        <w:rPr>
          <w:rFonts w:cs="Arial"/>
        </w:rPr>
        <w:t>s</w:t>
      </w:r>
      <w:r w:rsidRPr="00ED4226">
        <w:rPr>
          <w:rFonts w:cs="Arial"/>
        </w:rPr>
        <w:t xml:space="preserve"> remain able to translat</w:t>
      </w:r>
      <w:r w:rsidR="00FD1893" w:rsidRPr="00ED4226">
        <w:rPr>
          <w:rFonts w:cs="Arial"/>
        </w:rPr>
        <w:t>e</w:t>
      </w:r>
      <w:r w:rsidRPr="00ED4226">
        <w:rPr>
          <w:rFonts w:cs="Arial"/>
        </w:rPr>
        <w:t xml:space="preserve"> it into clear and actionable language for the families from diverse backgrounds. For example, a mother from </w:t>
      </w:r>
      <w:r w:rsidR="00FD1893" w:rsidRPr="00ED4226">
        <w:rPr>
          <w:rFonts w:cs="Arial"/>
        </w:rPr>
        <w:t xml:space="preserve">a </w:t>
      </w:r>
      <w:r w:rsidRPr="00ED4226">
        <w:rPr>
          <w:rFonts w:cs="Arial"/>
        </w:rPr>
        <w:t xml:space="preserve">non-English background can be confused </w:t>
      </w:r>
      <w:r w:rsidR="00FD1893" w:rsidRPr="00ED4226">
        <w:rPr>
          <w:rFonts w:cs="Arial"/>
        </w:rPr>
        <w:t>about understanding</w:t>
      </w:r>
      <w:r w:rsidRPr="00ED4226">
        <w:rPr>
          <w:rFonts w:cs="Arial"/>
        </w:rPr>
        <w:t xml:space="preserve"> a typed medication schedule for her baby</w:t>
      </w:r>
      <w:r w:rsidR="00FC36A3" w:rsidRPr="00ED4226">
        <w:rPr>
          <w:rFonts w:cs="Arial"/>
        </w:rPr>
        <w:t xml:space="preserve"> </w:t>
      </w:r>
      <w:r w:rsidR="00FC36A3" w:rsidRPr="00ED4226">
        <w:rPr>
          <w:rFonts w:eastAsia="Times New Roman" w:cs="Arial"/>
          <w:kern w:val="0"/>
          <w:lang w:eastAsia="en-GB"/>
          <w14:ligatures w14:val="none"/>
        </w:rPr>
        <w:t>(Mwita, 2024)</w:t>
      </w:r>
      <w:r w:rsidRPr="00ED4226">
        <w:rPr>
          <w:rFonts w:cs="Arial"/>
        </w:rPr>
        <w:t>. So, health literacy training can be effective for the nurse to notice this and scale</w:t>
      </w:r>
      <w:r w:rsidR="00FD1893" w:rsidRPr="00ED4226">
        <w:rPr>
          <w:rFonts w:cs="Arial"/>
        </w:rPr>
        <w:t xml:space="preserve"> back</w:t>
      </w:r>
      <w:r w:rsidRPr="00ED4226">
        <w:rPr>
          <w:rFonts w:cs="Arial"/>
        </w:rPr>
        <w:t xml:space="preserve"> the clinical term</w:t>
      </w:r>
      <w:r w:rsidR="00FD1893" w:rsidRPr="00ED4226">
        <w:rPr>
          <w:rFonts w:cs="Arial"/>
        </w:rPr>
        <w:t>s,</w:t>
      </w:r>
      <w:r w:rsidRPr="00ED4226">
        <w:rPr>
          <w:rFonts w:cs="Arial"/>
        </w:rPr>
        <w:t xml:space="preserve"> and make things easy by using </w:t>
      </w:r>
      <w:r w:rsidR="00FD1893" w:rsidRPr="00ED4226">
        <w:rPr>
          <w:rFonts w:cs="Arial"/>
        </w:rPr>
        <w:t>a colou</w:t>
      </w:r>
      <w:r w:rsidRPr="00ED4226">
        <w:rPr>
          <w:rFonts w:cs="Arial"/>
        </w:rPr>
        <w:t>r-coded chart instead.</w:t>
      </w:r>
    </w:p>
    <w:p w14:paraId="77B883C1" w14:textId="51490ECD" w:rsidR="008B782D" w:rsidRPr="00ED4226" w:rsidRDefault="008B782D" w:rsidP="00FC36A3">
      <w:pPr>
        <w:spacing w:after="0"/>
        <w:rPr>
          <w:rFonts w:cs="Arial"/>
          <w:b/>
          <w:bCs/>
        </w:rPr>
      </w:pPr>
      <w:r w:rsidRPr="00ED4226">
        <w:rPr>
          <w:rFonts w:cs="Arial"/>
          <w:b/>
          <w:bCs/>
        </w:rPr>
        <w:t xml:space="preserve">Reasons </w:t>
      </w:r>
      <w:r w:rsidR="00FD1893" w:rsidRPr="00ED4226">
        <w:rPr>
          <w:rFonts w:cs="Arial"/>
          <w:b/>
          <w:bCs/>
        </w:rPr>
        <w:t>for</w:t>
      </w:r>
      <w:r w:rsidRPr="00ED4226">
        <w:rPr>
          <w:rFonts w:cs="Arial"/>
          <w:b/>
          <w:bCs/>
        </w:rPr>
        <w:t xml:space="preserve"> choosing the strategies</w:t>
      </w:r>
    </w:p>
    <w:p w14:paraId="7CA37035" w14:textId="592DD76B" w:rsidR="008B782D" w:rsidRPr="00ED4226" w:rsidRDefault="008B782D" w:rsidP="00FC36A3">
      <w:pPr>
        <w:spacing w:after="0"/>
        <w:rPr>
          <w:rFonts w:cs="Arial"/>
        </w:rPr>
      </w:pPr>
      <w:r w:rsidRPr="00ED4226">
        <w:rPr>
          <w:rFonts w:cs="Arial"/>
        </w:rPr>
        <w:t xml:space="preserve">There </w:t>
      </w:r>
      <w:r w:rsidR="00FD1893" w:rsidRPr="00ED4226">
        <w:rPr>
          <w:rFonts w:cs="Arial"/>
        </w:rPr>
        <w:t>are</w:t>
      </w:r>
      <w:r w:rsidRPr="00ED4226">
        <w:rPr>
          <w:rFonts w:cs="Arial"/>
        </w:rPr>
        <w:t xml:space="preserve"> some core reasons related to choos</w:t>
      </w:r>
      <w:r w:rsidR="00FD1893" w:rsidRPr="00ED4226">
        <w:rPr>
          <w:rFonts w:cs="Arial"/>
        </w:rPr>
        <w:t>ing</w:t>
      </w:r>
      <w:r w:rsidRPr="00ED4226">
        <w:rPr>
          <w:rFonts w:cs="Arial"/>
        </w:rPr>
        <w:t xml:space="preserve"> the strategies in term</w:t>
      </w:r>
      <w:r w:rsidR="00FD1893" w:rsidRPr="00ED4226">
        <w:rPr>
          <w:rFonts w:cs="Arial"/>
        </w:rPr>
        <w:t>s</w:t>
      </w:r>
      <w:r w:rsidRPr="00ED4226">
        <w:rPr>
          <w:rFonts w:cs="Arial"/>
        </w:rPr>
        <w:t xml:space="preserve"> of developing the skills and meet</w:t>
      </w:r>
      <w:r w:rsidR="00FD1893" w:rsidRPr="00ED4226">
        <w:rPr>
          <w:rFonts w:cs="Arial"/>
        </w:rPr>
        <w:t>ing</w:t>
      </w:r>
      <w:r w:rsidRPr="00ED4226">
        <w:rPr>
          <w:rFonts w:cs="Arial"/>
        </w:rPr>
        <w:t xml:space="preserve"> the performance standards. Risk-free mastery and muscle memory for rare events are the core reasons to adopt simulation-based training in </w:t>
      </w:r>
      <w:r w:rsidR="00FD1893" w:rsidRPr="00ED4226">
        <w:rPr>
          <w:rFonts w:cs="Arial"/>
        </w:rPr>
        <w:t xml:space="preserve">the </w:t>
      </w:r>
      <w:r w:rsidRPr="00ED4226">
        <w:rPr>
          <w:rFonts w:cs="Arial"/>
        </w:rPr>
        <w:t>nursing profession. Paediatric patients have quick deteriorations that leave</w:t>
      </w:r>
      <w:r w:rsidR="00FD1893" w:rsidRPr="00ED4226">
        <w:rPr>
          <w:rFonts w:cs="Arial"/>
        </w:rPr>
        <w:t xml:space="preserve"> little</w:t>
      </w:r>
      <w:r w:rsidRPr="00ED4226">
        <w:rPr>
          <w:rFonts w:cs="Arial"/>
        </w:rPr>
        <w:t xml:space="preserve"> room for errors. Besides, objective clinical tracking and early recognition of deterioration are the core reasons to adopt the strategy of lea</w:t>
      </w:r>
      <w:r w:rsidR="00FD1893" w:rsidRPr="00ED4226">
        <w:rPr>
          <w:rFonts w:cs="Arial"/>
        </w:rPr>
        <w:t>rning</w:t>
      </w:r>
      <w:r w:rsidRPr="00ED4226">
        <w:rPr>
          <w:rFonts w:cs="Arial"/>
        </w:rPr>
        <w:t xml:space="preserve"> paediatric assessment tools. This is also essential for ensuring universal team communication</w:t>
      </w:r>
      <w:r w:rsidR="00FC36A3" w:rsidRPr="00ED4226">
        <w:rPr>
          <w:rFonts w:cs="Arial"/>
        </w:rPr>
        <w:t xml:space="preserve"> (Tushar and Sooraksa, 2023)</w:t>
      </w:r>
      <w:r w:rsidRPr="00ED4226">
        <w:rPr>
          <w:rFonts w:cs="Arial"/>
        </w:rPr>
        <w:t xml:space="preserve">. </w:t>
      </w:r>
      <w:r w:rsidR="00FD1893" w:rsidRPr="00ED4226">
        <w:rPr>
          <w:rFonts w:cs="Arial"/>
        </w:rPr>
        <w:t>T</w:t>
      </w:r>
      <w:r w:rsidRPr="00ED4226">
        <w:rPr>
          <w:rFonts w:cs="Arial"/>
        </w:rPr>
        <w:t>here are also some more reasons to choose strategies like tailored clinical care, accurate pathology and detection and also age-appropriate coping mechanism</w:t>
      </w:r>
      <w:r w:rsidR="00FD1893" w:rsidRPr="00ED4226">
        <w:rPr>
          <w:rFonts w:cs="Arial"/>
        </w:rPr>
        <w:t>s</w:t>
      </w:r>
      <w:r w:rsidRPr="00ED4226">
        <w:rPr>
          <w:rFonts w:cs="Arial"/>
        </w:rPr>
        <w:t>.</w:t>
      </w:r>
    </w:p>
    <w:p w14:paraId="25148D14" w14:textId="77777777" w:rsidR="008B782D" w:rsidRPr="00ED4226" w:rsidRDefault="008B782D" w:rsidP="00FC36A3">
      <w:pPr>
        <w:pStyle w:val="Heading2"/>
        <w:rPr>
          <w:rFonts w:cs="Arial"/>
          <w:sz w:val="22"/>
          <w:szCs w:val="22"/>
          <w:lang w:val="en-GB"/>
        </w:rPr>
      </w:pPr>
      <w:bookmarkStart w:id="22" w:name="_Toc228861928"/>
      <w:bookmarkStart w:id="23" w:name="_Toc228861971"/>
      <w:bookmarkStart w:id="24" w:name="_Toc228862234"/>
      <w:bookmarkStart w:id="25" w:name="_Toc234677353"/>
      <w:bookmarkStart w:id="26" w:name="_Toc234677899"/>
      <w:r w:rsidRPr="00ED4226">
        <w:rPr>
          <w:rFonts w:cs="Arial"/>
          <w:sz w:val="22"/>
          <w:szCs w:val="22"/>
          <w:lang w:val="en-GB"/>
        </w:rPr>
        <w:t>1.4 Conclusion</w:t>
      </w:r>
      <w:bookmarkEnd w:id="22"/>
      <w:bookmarkEnd w:id="23"/>
      <w:bookmarkEnd w:id="24"/>
      <w:bookmarkEnd w:id="25"/>
      <w:bookmarkEnd w:id="26"/>
    </w:p>
    <w:p w14:paraId="2074FA6E" w14:textId="65E3DC7D" w:rsidR="008B782D" w:rsidRPr="00ED4226" w:rsidRDefault="008B782D" w:rsidP="00FC36A3">
      <w:pPr>
        <w:rPr>
          <w:rFonts w:cs="Arial"/>
        </w:rPr>
      </w:pPr>
      <w:r w:rsidRPr="00ED4226">
        <w:rPr>
          <w:rFonts w:cs="Arial"/>
        </w:rPr>
        <w:t xml:space="preserve">The chosen profession is highly challenging for candidates to be in and show their high potential. </w:t>
      </w:r>
      <w:r w:rsidR="00FD1893" w:rsidRPr="00ED4226">
        <w:rPr>
          <w:rFonts w:cs="Arial"/>
        </w:rPr>
        <w:t>T</w:t>
      </w:r>
      <w:r w:rsidRPr="00ED4226">
        <w:rPr>
          <w:rFonts w:cs="Arial"/>
        </w:rPr>
        <w:t xml:space="preserve">he mentioned profession </w:t>
      </w:r>
      <w:r w:rsidR="00FD1893" w:rsidRPr="00ED4226">
        <w:rPr>
          <w:rFonts w:cs="Arial"/>
        </w:rPr>
        <w:t>requires</w:t>
      </w:r>
      <w:r w:rsidRPr="00ED4226">
        <w:rPr>
          <w:rFonts w:cs="Arial"/>
        </w:rPr>
        <w:t xml:space="preserve"> having some core skills that can be highly beneficial for the professional to ensure better and effective performance for the patients. </w:t>
      </w:r>
      <w:r w:rsidR="00FD1893" w:rsidRPr="00ED4226">
        <w:rPr>
          <w:rFonts w:cs="Arial"/>
        </w:rPr>
        <w:t>P</w:t>
      </w:r>
      <w:r w:rsidRPr="00ED4226">
        <w:rPr>
          <w:rFonts w:cs="Arial"/>
        </w:rPr>
        <w:t xml:space="preserve">aediatric nursing requires </w:t>
      </w:r>
      <w:r w:rsidR="00FD1893" w:rsidRPr="00ED4226">
        <w:rPr>
          <w:rFonts w:cs="Arial"/>
        </w:rPr>
        <w:t>developing</w:t>
      </w:r>
      <w:r w:rsidRPr="00ED4226">
        <w:rPr>
          <w:rFonts w:cs="Arial"/>
        </w:rPr>
        <w:t xml:space="preserve"> skills continuously to cope with the changing nature of the profession. The skills should be met with necessary strategies.</w:t>
      </w:r>
    </w:p>
    <w:p w14:paraId="42B81059" w14:textId="0F599DE6" w:rsidR="0051519F" w:rsidRPr="00ED4226" w:rsidRDefault="0051519F" w:rsidP="00FC36A3">
      <w:pPr>
        <w:spacing w:after="200"/>
        <w:rPr>
          <w:rFonts w:cs="Arial"/>
        </w:rPr>
      </w:pPr>
      <w:r w:rsidRPr="00ED4226">
        <w:rPr>
          <w:rFonts w:cs="Arial"/>
        </w:rPr>
        <w:br w:type="page"/>
      </w:r>
    </w:p>
    <w:p w14:paraId="2A57FDA0" w14:textId="77777777" w:rsidR="008B782D" w:rsidRPr="00ED4226" w:rsidRDefault="008B782D" w:rsidP="00FC36A3">
      <w:pPr>
        <w:pStyle w:val="Heading2"/>
        <w:rPr>
          <w:rFonts w:cs="Arial"/>
          <w:sz w:val="22"/>
          <w:szCs w:val="22"/>
          <w:lang w:val="en-GB"/>
        </w:rPr>
      </w:pPr>
      <w:bookmarkStart w:id="27" w:name="_Toc228861929"/>
      <w:bookmarkStart w:id="28" w:name="_Toc228861972"/>
      <w:bookmarkStart w:id="29" w:name="_Toc228862235"/>
      <w:bookmarkStart w:id="30" w:name="_Toc234677354"/>
      <w:bookmarkStart w:id="31" w:name="_Toc234677900"/>
      <w:r w:rsidRPr="00ED4226">
        <w:rPr>
          <w:rFonts w:cs="Arial"/>
          <w:sz w:val="22"/>
          <w:szCs w:val="22"/>
          <w:lang w:val="en-GB"/>
        </w:rPr>
        <w:t>1.5 Reference List</w:t>
      </w:r>
      <w:bookmarkEnd w:id="27"/>
      <w:bookmarkEnd w:id="28"/>
      <w:bookmarkEnd w:id="29"/>
      <w:bookmarkEnd w:id="30"/>
      <w:bookmarkEnd w:id="31"/>
    </w:p>
    <w:p w14:paraId="3A0C4457" w14:textId="77777777"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Aimable Nkurunziza, Godfrey Katende, Philomene Uwimana, Moreland, P.J., Rosa, W.E., Marie Louise Umwangange, Dieudonne Kayiranga, Joselyne Rugema and Mukeshimana, M. (2023). Enhancing the education of paediatric nurses: A positive step towards achieving sustainable development goals. </w:t>
      </w:r>
      <w:r w:rsidRPr="00ED4226">
        <w:rPr>
          <w:rFonts w:ascii="Arial" w:hAnsi="Arial" w:cs="Arial"/>
          <w:i/>
          <w:iCs/>
          <w:sz w:val="22"/>
          <w:szCs w:val="22"/>
        </w:rPr>
        <w:t>Enhancing the education of paediatric nurses: A positive step towards achieving sustainable development goals</w:t>
      </w:r>
      <w:r w:rsidRPr="00ED4226">
        <w:rPr>
          <w:rFonts w:ascii="Arial" w:hAnsi="Arial" w:cs="Arial"/>
          <w:sz w:val="22"/>
          <w:szCs w:val="22"/>
        </w:rPr>
        <w:t>, 10(8), pp.5017–5023.</w:t>
      </w:r>
    </w:p>
    <w:p w14:paraId="03A68744" w14:textId="77777777"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Franco, P.L. and Christie, L.M. (2021). Effectiveness of a one-day self-compassion training for pediatric nurses’ resilience. </w:t>
      </w:r>
      <w:r w:rsidRPr="00ED4226">
        <w:rPr>
          <w:rFonts w:ascii="Arial" w:hAnsi="Arial" w:cs="Arial"/>
          <w:i/>
          <w:iCs/>
          <w:sz w:val="22"/>
          <w:szCs w:val="22"/>
        </w:rPr>
        <w:t>Journal of Pediatric Nursing</w:t>
      </w:r>
      <w:r w:rsidRPr="00ED4226">
        <w:rPr>
          <w:rFonts w:ascii="Arial" w:hAnsi="Arial" w:cs="Arial"/>
          <w:sz w:val="22"/>
          <w:szCs w:val="22"/>
        </w:rPr>
        <w:t>, 61, pp.109–114.</w:t>
      </w:r>
    </w:p>
    <w:p w14:paraId="269FDE06" w14:textId="11D47EF6"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Hookmani, A.A., Lalani, N., Sultan, N., Zubairi, A., Hussain, A., Hasan, B.S. and Rasheed, M.A. (2021). Development of an on-job mentorship programme to improve nursing experience for enhanced patient experience of compassionate care. </w:t>
      </w:r>
      <w:r w:rsidRPr="00ED4226">
        <w:rPr>
          <w:rFonts w:ascii="Arial" w:hAnsi="Arial" w:cs="Arial"/>
          <w:i/>
          <w:iCs/>
          <w:sz w:val="22"/>
          <w:szCs w:val="22"/>
        </w:rPr>
        <w:t>BMC Nursing</w:t>
      </w:r>
      <w:r w:rsidRPr="00ED4226">
        <w:rPr>
          <w:rFonts w:ascii="Arial" w:hAnsi="Arial" w:cs="Arial"/>
          <w:sz w:val="22"/>
          <w:szCs w:val="22"/>
        </w:rPr>
        <w:t>, 20(1), pp.1–18.</w:t>
      </w:r>
    </w:p>
    <w:p w14:paraId="5E1546FF" w14:textId="0EDF30E4"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Mwita, K. (2024). The Role of Soft Skills, Technical Skills and Academic Performance on Graduate Employability. </w:t>
      </w:r>
      <w:r w:rsidRPr="00ED4226">
        <w:rPr>
          <w:rFonts w:ascii="Arial" w:hAnsi="Arial" w:cs="Arial"/>
          <w:i/>
          <w:iCs/>
          <w:sz w:val="22"/>
          <w:szCs w:val="22"/>
        </w:rPr>
        <w:t>SSRN Electronic Journal</w:t>
      </w:r>
      <w:r w:rsidRPr="00ED4226">
        <w:rPr>
          <w:rFonts w:ascii="Arial" w:hAnsi="Arial" w:cs="Arial"/>
          <w:sz w:val="22"/>
          <w:szCs w:val="22"/>
        </w:rPr>
        <w:t>.</w:t>
      </w:r>
    </w:p>
    <w:p w14:paraId="71519507" w14:textId="77777777"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Palominos, E., Levett-Jones, T., Power, T., Alcorn, N. and Martinez-Maldonado, R. (2021). Measuring the impact of productive failure on nursing students” learning in healthcare simulation: A quasi-experimental study. </w:t>
      </w:r>
      <w:r w:rsidRPr="00ED4226">
        <w:rPr>
          <w:rFonts w:ascii="Arial" w:hAnsi="Arial" w:cs="Arial"/>
          <w:i/>
          <w:iCs/>
          <w:sz w:val="22"/>
          <w:szCs w:val="22"/>
        </w:rPr>
        <w:t>Nurse Education Today</w:t>
      </w:r>
      <w:r w:rsidRPr="00ED4226">
        <w:rPr>
          <w:rFonts w:ascii="Arial" w:hAnsi="Arial" w:cs="Arial"/>
          <w:sz w:val="22"/>
          <w:szCs w:val="22"/>
        </w:rPr>
        <w:t>, 101, p.104871.</w:t>
      </w:r>
    </w:p>
    <w:p w14:paraId="61CF1910" w14:textId="77777777" w:rsidR="004256EA" w:rsidRPr="00ED4226" w:rsidRDefault="004256EA" w:rsidP="00FC36A3">
      <w:pPr>
        <w:pStyle w:val="NormalWeb"/>
        <w:spacing w:before="0" w:beforeAutospacing="0" w:after="0" w:afterAutospacing="0" w:line="360" w:lineRule="auto"/>
        <w:ind w:left="720" w:hanging="720"/>
        <w:jc w:val="both"/>
        <w:rPr>
          <w:rFonts w:ascii="Arial" w:hAnsi="Arial" w:cs="Arial"/>
          <w:sz w:val="22"/>
          <w:szCs w:val="22"/>
        </w:rPr>
      </w:pPr>
      <w:r w:rsidRPr="00ED4226">
        <w:rPr>
          <w:rFonts w:ascii="Arial" w:hAnsi="Arial" w:cs="Arial"/>
          <w:sz w:val="22"/>
          <w:szCs w:val="22"/>
        </w:rPr>
        <w:t xml:space="preserve">Tushar, H. and Sooraksa, N. (2023). Global employability skills in the 21st century workplace: A semi-systematic literature review. </w:t>
      </w:r>
      <w:r w:rsidRPr="00ED4226">
        <w:rPr>
          <w:rFonts w:ascii="Arial" w:hAnsi="Arial" w:cs="Arial"/>
          <w:i/>
          <w:iCs/>
          <w:sz w:val="22"/>
          <w:szCs w:val="22"/>
        </w:rPr>
        <w:t>Heliyon</w:t>
      </w:r>
      <w:r w:rsidRPr="00ED4226">
        <w:rPr>
          <w:rFonts w:ascii="Arial" w:hAnsi="Arial" w:cs="Arial"/>
          <w:sz w:val="22"/>
          <w:szCs w:val="22"/>
        </w:rPr>
        <w:t>, [online] 9(11), p.e21023.</w:t>
      </w:r>
    </w:p>
    <w:p w14:paraId="45674D34" w14:textId="77777777" w:rsidR="005713FE" w:rsidRPr="00ED4226" w:rsidRDefault="005713FE" w:rsidP="00FC36A3">
      <w:pPr>
        <w:rPr>
          <w:rFonts w:cs="Arial"/>
        </w:rPr>
      </w:pPr>
    </w:p>
    <w:sectPr w:rsidR="005713FE" w:rsidRPr="00ED4226" w:rsidSect="00A8547D">
      <w:footerReference w:type="default" r:id="rId7"/>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CBB8934" w14:textId="77777777" w:rsidR="009A3D31" w:rsidRDefault="009A3D31" w:rsidP="00A8547D">
      <w:pPr>
        <w:spacing w:after="0" w:line="240" w:lineRule="auto"/>
      </w:pPr>
      <w:r>
        <w:separator/>
      </w:r>
    </w:p>
  </w:endnote>
  <w:endnote w:type="continuationSeparator" w:id="0">
    <w:p w14:paraId="37DD90B9" w14:textId="77777777" w:rsidR="009A3D31" w:rsidRDefault="009A3D31" w:rsidP="00A854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347718051"/>
      <w:docPartObj>
        <w:docPartGallery w:val="Page Numbers (Bottom of Page)"/>
        <w:docPartUnique/>
      </w:docPartObj>
    </w:sdtPr>
    <w:sdtEndPr>
      <w:rPr>
        <w:noProof/>
      </w:rPr>
    </w:sdtEndPr>
    <w:sdtContent>
      <w:p w14:paraId="070D9253" w14:textId="29607CE1" w:rsidR="00A8547D" w:rsidRDefault="00A8547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67935EB" w14:textId="77777777" w:rsidR="00A8547D" w:rsidRDefault="00A854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4599A1F" w14:textId="77777777" w:rsidR="009A3D31" w:rsidRDefault="009A3D31" w:rsidP="00A8547D">
      <w:pPr>
        <w:spacing w:after="0" w:line="240" w:lineRule="auto"/>
      </w:pPr>
      <w:r>
        <w:separator/>
      </w:r>
    </w:p>
  </w:footnote>
  <w:footnote w:type="continuationSeparator" w:id="0">
    <w:p w14:paraId="3FE1A929" w14:textId="77777777" w:rsidR="009A3D31" w:rsidRDefault="009A3D31" w:rsidP="00A8547D">
      <w:pPr>
        <w:spacing w:after="0" w:line="240" w:lineRule="auto"/>
      </w:pPr>
      <w:r>
        <w:continuationSeparator/>
      </w:r>
    </w:p>
  </w:footnote>
</w:footnotes>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view w:val="web"/>
  <w:zoom w:percent="100"/>
  <w:removePersonalInformation/>
  <w:removeDateAndTime/>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xsjAyNjcwMzIzMjG2sDRX0lEKTi0uzszPAykwrAUACjmrrCwAAAA="/>
  </w:docVars>
  <w:rsids>
    <w:rsidRoot w:val="00093698"/>
    <w:rsid w:val="000241C5"/>
    <w:rsid w:val="00040780"/>
    <w:rsid w:val="00045DF3"/>
    <w:rsid w:val="0005156C"/>
    <w:rsid w:val="0005410A"/>
    <w:rsid w:val="00064EF9"/>
    <w:rsid w:val="000651B2"/>
    <w:rsid w:val="00074192"/>
    <w:rsid w:val="00093698"/>
    <w:rsid w:val="000A65B6"/>
    <w:rsid w:val="000C44B4"/>
    <w:rsid w:val="00117A87"/>
    <w:rsid w:val="001219D4"/>
    <w:rsid w:val="001260AB"/>
    <w:rsid w:val="00132801"/>
    <w:rsid w:val="00150097"/>
    <w:rsid w:val="00153034"/>
    <w:rsid w:val="00164831"/>
    <w:rsid w:val="00196478"/>
    <w:rsid w:val="001B6B69"/>
    <w:rsid w:val="001E1D5E"/>
    <w:rsid w:val="001E546C"/>
    <w:rsid w:val="001F082E"/>
    <w:rsid w:val="001F0AE9"/>
    <w:rsid w:val="00210D93"/>
    <w:rsid w:val="00237EA5"/>
    <w:rsid w:val="002632D1"/>
    <w:rsid w:val="00274FE4"/>
    <w:rsid w:val="00283120"/>
    <w:rsid w:val="002B631C"/>
    <w:rsid w:val="002C719F"/>
    <w:rsid w:val="002F3861"/>
    <w:rsid w:val="00303703"/>
    <w:rsid w:val="003114CA"/>
    <w:rsid w:val="00311765"/>
    <w:rsid w:val="00316345"/>
    <w:rsid w:val="00324AA2"/>
    <w:rsid w:val="0037349B"/>
    <w:rsid w:val="00391AAD"/>
    <w:rsid w:val="003B7FAB"/>
    <w:rsid w:val="003D7D1C"/>
    <w:rsid w:val="003E65D3"/>
    <w:rsid w:val="003F5F34"/>
    <w:rsid w:val="004115FB"/>
    <w:rsid w:val="00411D63"/>
    <w:rsid w:val="00415BFA"/>
    <w:rsid w:val="00420B22"/>
    <w:rsid w:val="00421303"/>
    <w:rsid w:val="00422AC9"/>
    <w:rsid w:val="004256EA"/>
    <w:rsid w:val="004411C3"/>
    <w:rsid w:val="00441E70"/>
    <w:rsid w:val="00471AB4"/>
    <w:rsid w:val="00472C40"/>
    <w:rsid w:val="004764A6"/>
    <w:rsid w:val="00485C24"/>
    <w:rsid w:val="0049163A"/>
    <w:rsid w:val="0049239F"/>
    <w:rsid w:val="00492CBA"/>
    <w:rsid w:val="00497216"/>
    <w:rsid w:val="0049773B"/>
    <w:rsid w:val="004B1905"/>
    <w:rsid w:val="004D1961"/>
    <w:rsid w:val="004D526F"/>
    <w:rsid w:val="004D6306"/>
    <w:rsid w:val="004E213F"/>
    <w:rsid w:val="004E3EE5"/>
    <w:rsid w:val="004F7750"/>
    <w:rsid w:val="0051519F"/>
    <w:rsid w:val="005219BC"/>
    <w:rsid w:val="00523C5B"/>
    <w:rsid w:val="00531EF4"/>
    <w:rsid w:val="005354B4"/>
    <w:rsid w:val="00551509"/>
    <w:rsid w:val="005713DC"/>
    <w:rsid w:val="005713FE"/>
    <w:rsid w:val="00593709"/>
    <w:rsid w:val="005A3F70"/>
    <w:rsid w:val="005C3E5D"/>
    <w:rsid w:val="005C67A9"/>
    <w:rsid w:val="005D0C96"/>
    <w:rsid w:val="005D1F0D"/>
    <w:rsid w:val="006226AA"/>
    <w:rsid w:val="00624014"/>
    <w:rsid w:val="00625808"/>
    <w:rsid w:val="00647B3B"/>
    <w:rsid w:val="00671AD4"/>
    <w:rsid w:val="006809A2"/>
    <w:rsid w:val="006A5EDE"/>
    <w:rsid w:val="006D0FFA"/>
    <w:rsid w:val="006D1452"/>
    <w:rsid w:val="006F49E9"/>
    <w:rsid w:val="006F536D"/>
    <w:rsid w:val="006F5ACF"/>
    <w:rsid w:val="0070300B"/>
    <w:rsid w:val="00705D21"/>
    <w:rsid w:val="00740CB1"/>
    <w:rsid w:val="007432F3"/>
    <w:rsid w:val="007552E3"/>
    <w:rsid w:val="00785D31"/>
    <w:rsid w:val="007B565F"/>
    <w:rsid w:val="00832C9F"/>
    <w:rsid w:val="00853D57"/>
    <w:rsid w:val="008861DE"/>
    <w:rsid w:val="008B76D4"/>
    <w:rsid w:val="008B782D"/>
    <w:rsid w:val="00902BE7"/>
    <w:rsid w:val="0091180E"/>
    <w:rsid w:val="00915C59"/>
    <w:rsid w:val="00922D39"/>
    <w:rsid w:val="00924667"/>
    <w:rsid w:val="00935835"/>
    <w:rsid w:val="00935A7F"/>
    <w:rsid w:val="00940D7A"/>
    <w:rsid w:val="00945A39"/>
    <w:rsid w:val="00952DF4"/>
    <w:rsid w:val="00962D92"/>
    <w:rsid w:val="009A3B57"/>
    <w:rsid w:val="009A3D31"/>
    <w:rsid w:val="009D1B1F"/>
    <w:rsid w:val="009D36F1"/>
    <w:rsid w:val="00A05209"/>
    <w:rsid w:val="00A47B80"/>
    <w:rsid w:val="00A77168"/>
    <w:rsid w:val="00A83095"/>
    <w:rsid w:val="00A8547D"/>
    <w:rsid w:val="00AA72AD"/>
    <w:rsid w:val="00AD1297"/>
    <w:rsid w:val="00B01C63"/>
    <w:rsid w:val="00B02AF9"/>
    <w:rsid w:val="00B055EB"/>
    <w:rsid w:val="00B4742E"/>
    <w:rsid w:val="00B5067E"/>
    <w:rsid w:val="00B522EF"/>
    <w:rsid w:val="00B61887"/>
    <w:rsid w:val="00B6287D"/>
    <w:rsid w:val="00B81AE4"/>
    <w:rsid w:val="00BA2514"/>
    <w:rsid w:val="00BA3C65"/>
    <w:rsid w:val="00BB14E1"/>
    <w:rsid w:val="00BC6725"/>
    <w:rsid w:val="00BC6D2A"/>
    <w:rsid w:val="00BD51AF"/>
    <w:rsid w:val="00BE3840"/>
    <w:rsid w:val="00BE62CC"/>
    <w:rsid w:val="00BE6A3B"/>
    <w:rsid w:val="00BF05D8"/>
    <w:rsid w:val="00C01A35"/>
    <w:rsid w:val="00C36BEB"/>
    <w:rsid w:val="00C463A0"/>
    <w:rsid w:val="00C52303"/>
    <w:rsid w:val="00C60D37"/>
    <w:rsid w:val="00C757E4"/>
    <w:rsid w:val="00C812FE"/>
    <w:rsid w:val="00C823AD"/>
    <w:rsid w:val="00C85A98"/>
    <w:rsid w:val="00C8739C"/>
    <w:rsid w:val="00C95B4F"/>
    <w:rsid w:val="00CC44BF"/>
    <w:rsid w:val="00CE1388"/>
    <w:rsid w:val="00CE5CC6"/>
    <w:rsid w:val="00CF0B4A"/>
    <w:rsid w:val="00CF4FB8"/>
    <w:rsid w:val="00D023A5"/>
    <w:rsid w:val="00D03673"/>
    <w:rsid w:val="00D11ADF"/>
    <w:rsid w:val="00D16F87"/>
    <w:rsid w:val="00D51AD3"/>
    <w:rsid w:val="00D743B4"/>
    <w:rsid w:val="00D86D07"/>
    <w:rsid w:val="00D912A1"/>
    <w:rsid w:val="00DB2BD9"/>
    <w:rsid w:val="00DC1DCA"/>
    <w:rsid w:val="00DD074D"/>
    <w:rsid w:val="00DD31C0"/>
    <w:rsid w:val="00DD560D"/>
    <w:rsid w:val="00DE277F"/>
    <w:rsid w:val="00E070AA"/>
    <w:rsid w:val="00E22814"/>
    <w:rsid w:val="00E85ED1"/>
    <w:rsid w:val="00EB290B"/>
    <w:rsid w:val="00ED4226"/>
    <w:rsid w:val="00EE1E81"/>
    <w:rsid w:val="00F12BD5"/>
    <w:rsid w:val="00F254AC"/>
    <w:rsid w:val="00F3664A"/>
    <w:rsid w:val="00F54762"/>
    <w:rsid w:val="00F72588"/>
    <w:rsid w:val="00F7370C"/>
    <w:rsid w:val="00F8451E"/>
    <w:rsid w:val="00F84D55"/>
    <w:rsid w:val="00FA2DBE"/>
    <w:rsid w:val="00FB35F1"/>
    <w:rsid w:val="00FB748D"/>
    <w:rsid w:val="00FC23EA"/>
    <w:rsid w:val="00FC36A3"/>
    <w:rsid w:val="00FD1893"/>
    <w:rsid w:val="00FE005F"/>
    <w:rsid w:val="00FE34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8CB4CB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782D"/>
    <w:pPr>
      <w:spacing w:after="160" w:line="360" w:lineRule="auto"/>
      <w:jc w:val="both"/>
    </w:pPr>
    <w:rPr>
      <w:rFonts w:ascii="Arial" w:eastAsiaTheme="minorEastAsia" w:hAnsi="Arial"/>
      <w:lang w:val="en-GB" w:eastAsia="zh-CN"/>
    </w:rPr>
  </w:style>
  <w:style w:type="paragraph" w:styleId="Heading1">
    <w:name w:val="heading 1"/>
    <w:basedOn w:val="Normal"/>
    <w:next w:val="Normal"/>
    <w:link w:val="Heading1Char"/>
    <w:uiPriority w:val="9"/>
    <w:qFormat/>
    <w:rsid w:val="00D03673"/>
    <w:pPr>
      <w:keepNext/>
      <w:keepLines/>
      <w:spacing w:before="240"/>
      <w:outlineLvl w:val="0"/>
    </w:pPr>
    <w:rPr>
      <w:rFonts w:eastAsiaTheme="majorEastAsia" w:cstheme="majorBidi"/>
      <w:color w:val="365F91" w:themeColor="accent1" w:themeShade="BF"/>
      <w:sz w:val="32"/>
      <w:szCs w:val="32"/>
      <w:lang w:val="en-US"/>
    </w:rPr>
  </w:style>
  <w:style w:type="paragraph" w:styleId="Heading2">
    <w:name w:val="heading 2"/>
    <w:basedOn w:val="Normal"/>
    <w:next w:val="Normal"/>
    <w:link w:val="Heading2Char"/>
    <w:uiPriority w:val="9"/>
    <w:unhideWhenUsed/>
    <w:qFormat/>
    <w:rsid w:val="00D03673"/>
    <w:pPr>
      <w:keepNext/>
      <w:keepLines/>
      <w:spacing w:before="40"/>
      <w:outlineLvl w:val="1"/>
    </w:pPr>
    <w:rPr>
      <w:rFonts w:eastAsiaTheme="majorEastAsia" w:cstheme="majorBidi"/>
      <w:color w:val="365F91" w:themeColor="accent1" w:themeShade="BF"/>
      <w:sz w:val="26"/>
      <w:szCs w:val="26"/>
      <w:lang w:val="en-US"/>
    </w:rPr>
  </w:style>
  <w:style w:type="paragraph" w:styleId="Heading3">
    <w:name w:val="heading 3"/>
    <w:basedOn w:val="Normal"/>
    <w:next w:val="Normal"/>
    <w:link w:val="Heading3Char"/>
    <w:uiPriority w:val="9"/>
    <w:unhideWhenUsed/>
    <w:qFormat/>
    <w:rsid w:val="001260AB"/>
    <w:pPr>
      <w:keepNext/>
      <w:keepLines/>
      <w:outlineLvl w:val="2"/>
    </w:pPr>
    <w:rPr>
      <w:rFonts w:asciiTheme="minorHAnsi" w:eastAsiaTheme="majorEastAsia" w:hAnsiTheme="minorHAnsi" w:cstheme="majorBidi"/>
      <w:b/>
      <w:color w:val="243F60" w:themeColor="accent1" w:themeShade="7F"/>
      <w:lang w:val="en-US"/>
    </w:rPr>
  </w:style>
  <w:style w:type="paragraph" w:styleId="Heading4">
    <w:name w:val="heading 4"/>
    <w:basedOn w:val="Normal"/>
    <w:next w:val="Normal"/>
    <w:link w:val="Heading4Char"/>
    <w:uiPriority w:val="9"/>
    <w:semiHidden/>
    <w:unhideWhenUsed/>
    <w:qFormat/>
    <w:rsid w:val="00093698"/>
    <w:pPr>
      <w:keepNext/>
      <w:keepLines/>
      <w:spacing w:before="80" w:after="40"/>
      <w:outlineLvl w:val="3"/>
    </w:pPr>
    <w:rPr>
      <w:rFonts w:asciiTheme="minorHAnsi" w:eastAsiaTheme="majorEastAsia" w:hAnsiTheme="min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093698"/>
    <w:pPr>
      <w:keepNext/>
      <w:keepLines/>
      <w:spacing w:before="80" w:after="40"/>
      <w:outlineLvl w:val="4"/>
    </w:pPr>
    <w:rPr>
      <w:rFonts w:asciiTheme="minorHAnsi" w:eastAsiaTheme="majorEastAsia" w:hAnsiTheme="minorHAnsi" w:cstheme="majorBidi"/>
      <w:color w:val="365F91" w:themeColor="accent1" w:themeShade="BF"/>
    </w:rPr>
  </w:style>
  <w:style w:type="paragraph" w:styleId="Heading6">
    <w:name w:val="heading 6"/>
    <w:basedOn w:val="Normal"/>
    <w:next w:val="Normal"/>
    <w:link w:val="Heading6Char"/>
    <w:uiPriority w:val="9"/>
    <w:semiHidden/>
    <w:unhideWhenUsed/>
    <w:qFormat/>
    <w:rsid w:val="00093698"/>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Heading1"/>
    <w:next w:val="Normal"/>
    <w:link w:val="Heading7Char"/>
    <w:uiPriority w:val="9"/>
    <w:unhideWhenUsed/>
    <w:qFormat/>
    <w:rsid w:val="000C44B4"/>
    <w:pPr>
      <w:outlineLvl w:val="6"/>
    </w:pPr>
    <w:rPr>
      <w:bCs/>
      <w:iCs/>
      <w:color w:val="548DD4" w:themeColor="text2" w:themeTint="99"/>
    </w:rPr>
  </w:style>
  <w:style w:type="paragraph" w:styleId="Heading8">
    <w:name w:val="heading 8"/>
    <w:basedOn w:val="Normal"/>
    <w:next w:val="Normal"/>
    <w:link w:val="Heading8Char"/>
    <w:uiPriority w:val="9"/>
    <w:semiHidden/>
    <w:unhideWhenUsed/>
    <w:qFormat/>
    <w:rsid w:val="00093698"/>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093698"/>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3673"/>
    <w:rPr>
      <w:rFonts w:ascii="Times New Roman" w:eastAsiaTheme="majorEastAsia" w:hAnsi="Times New Roman" w:cstheme="majorBidi"/>
      <w:color w:val="365F91" w:themeColor="accent1" w:themeShade="BF"/>
      <w:sz w:val="32"/>
      <w:szCs w:val="32"/>
    </w:rPr>
  </w:style>
  <w:style w:type="character" w:customStyle="1" w:styleId="Heading2Char">
    <w:name w:val="Heading 2 Char"/>
    <w:basedOn w:val="DefaultParagraphFont"/>
    <w:link w:val="Heading2"/>
    <w:uiPriority w:val="9"/>
    <w:rsid w:val="00D03673"/>
    <w:rPr>
      <w:rFonts w:ascii="Times New Roman" w:eastAsiaTheme="majorEastAsia" w:hAnsi="Times New Roman" w:cstheme="majorBidi"/>
      <w:color w:val="365F91" w:themeColor="accent1" w:themeShade="BF"/>
      <w:sz w:val="26"/>
      <w:szCs w:val="26"/>
    </w:rPr>
  </w:style>
  <w:style w:type="paragraph" w:customStyle="1" w:styleId="Style1">
    <w:name w:val="Style1"/>
    <w:basedOn w:val="Heading2"/>
    <w:link w:val="Style1Char"/>
    <w:qFormat/>
    <w:rsid w:val="000C44B4"/>
    <w:rPr>
      <w:rFonts w:eastAsia="Times New Roman" w:cstheme="minorBidi"/>
      <w:bCs/>
      <w:color w:val="auto"/>
    </w:rPr>
  </w:style>
  <w:style w:type="character" w:customStyle="1" w:styleId="Style1Char">
    <w:name w:val="Style1 Char"/>
    <w:basedOn w:val="Heading2Char"/>
    <w:link w:val="Style1"/>
    <w:rsid w:val="000C44B4"/>
    <w:rPr>
      <w:rFonts w:ascii="Times New Roman" w:eastAsiaTheme="majorEastAsia" w:hAnsi="Times New Roman" w:cstheme="majorBidi"/>
      <w:bCs/>
      <w:color w:val="365F91" w:themeColor="accent1" w:themeShade="BF"/>
      <w:kern w:val="0"/>
      <w:sz w:val="28"/>
      <w:szCs w:val="32"/>
      <w14:ligatures w14:val="none"/>
    </w:rPr>
  </w:style>
  <w:style w:type="character" w:customStyle="1" w:styleId="Heading7Char">
    <w:name w:val="Heading 7 Char"/>
    <w:basedOn w:val="DefaultParagraphFont"/>
    <w:link w:val="Heading7"/>
    <w:uiPriority w:val="9"/>
    <w:rsid w:val="000C44B4"/>
    <w:rPr>
      <w:rFonts w:ascii="Times New Roman" w:eastAsiaTheme="majorEastAsia" w:hAnsi="Times New Roman" w:cstheme="majorBidi"/>
      <w:iCs/>
      <w:color w:val="548DD4" w:themeColor="text2" w:themeTint="99"/>
      <w:sz w:val="32"/>
      <w:szCs w:val="40"/>
    </w:rPr>
  </w:style>
  <w:style w:type="character" w:customStyle="1" w:styleId="Heading3Char">
    <w:name w:val="Heading 3 Char"/>
    <w:basedOn w:val="DefaultParagraphFont"/>
    <w:link w:val="Heading3"/>
    <w:uiPriority w:val="9"/>
    <w:rsid w:val="001260AB"/>
    <w:rPr>
      <w:rFonts w:eastAsiaTheme="majorEastAsia" w:cstheme="majorBidi"/>
      <w:b/>
      <w:color w:val="243F60" w:themeColor="accent1" w:themeShade="7F"/>
      <w:sz w:val="24"/>
    </w:rPr>
  </w:style>
  <w:style w:type="character" w:customStyle="1" w:styleId="Heading4Char">
    <w:name w:val="Heading 4 Char"/>
    <w:basedOn w:val="DefaultParagraphFont"/>
    <w:link w:val="Heading4"/>
    <w:uiPriority w:val="9"/>
    <w:semiHidden/>
    <w:rsid w:val="00093698"/>
    <w:rPr>
      <w:rFonts w:eastAsiaTheme="majorEastAsia" w:cstheme="majorBidi"/>
      <w:i/>
      <w:iCs/>
      <w:color w:val="365F91" w:themeColor="accent1" w:themeShade="BF"/>
      <w:lang w:val="en-GB" w:eastAsia="zh-CN"/>
    </w:rPr>
  </w:style>
  <w:style w:type="character" w:customStyle="1" w:styleId="Heading5Char">
    <w:name w:val="Heading 5 Char"/>
    <w:basedOn w:val="DefaultParagraphFont"/>
    <w:link w:val="Heading5"/>
    <w:uiPriority w:val="9"/>
    <w:semiHidden/>
    <w:rsid w:val="00093698"/>
    <w:rPr>
      <w:rFonts w:eastAsiaTheme="majorEastAsia" w:cstheme="majorBidi"/>
      <w:color w:val="365F91" w:themeColor="accent1" w:themeShade="BF"/>
      <w:lang w:val="en-GB" w:eastAsia="zh-CN"/>
    </w:rPr>
  </w:style>
  <w:style w:type="character" w:customStyle="1" w:styleId="Heading6Char">
    <w:name w:val="Heading 6 Char"/>
    <w:basedOn w:val="DefaultParagraphFont"/>
    <w:link w:val="Heading6"/>
    <w:uiPriority w:val="9"/>
    <w:semiHidden/>
    <w:rsid w:val="00093698"/>
    <w:rPr>
      <w:rFonts w:eastAsiaTheme="majorEastAsia" w:cstheme="majorBidi"/>
      <w:i/>
      <w:iCs/>
      <w:color w:val="595959" w:themeColor="text1" w:themeTint="A6"/>
      <w:lang w:val="en-GB" w:eastAsia="zh-CN"/>
    </w:rPr>
  </w:style>
  <w:style w:type="character" w:customStyle="1" w:styleId="Heading8Char">
    <w:name w:val="Heading 8 Char"/>
    <w:basedOn w:val="DefaultParagraphFont"/>
    <w:link w:val="Heading8"/>
    <w:uiPriority w:val="9"/>
    <w:semiHidden/>
    <w:rsid w:val="00093698"/>
    <w:rPr>
      <w:rFonts w:eastAsiaTheme="majorEastAsia" w:cstheme="majorBidi"/>
      <w:i/>
      <w:iCs/>
      <w:color w:val="272727" w:themeColor="text1" w:themeTint="D8"/>
      <w:lang w:val="en-GB" w:eastAsia="zh-CN"/>
    </w:rPr>
  </w:style>
  <w:style w:type="character" w:customStyle="1" w:styleId="Heading9Char">
    <w:name w:val="Heading 9 Char"/>
    <w:basedOn w:val="DefaultParagraphFont"/>
    <w:link w:val="Heading9"/>
    <w:uiPriority w:val="9"/>
    <w:semiHidden/>
    <w:rsid w:val="00093698"/>
    <w:rPr>
      <w:rFonts w:eastAsiaTheme="majorEastAsia" w:cstheme="majorBidi"/>
      <w:color w:val="272727" w:themeColor="text1" w:themeTint="D8"/>
      <w:lang w:val="en-GB" w:eastAsia="zh-CN"/>
    </w:rPr>
  </w:style>
  <w:style w:type="paragraph" w:styleId="Title">
    <w:name w:val="Title"/>
    <w:basedOn w:val="Normal"/>
    <w:next w:val="Normal"/>
    <w:link w:val="TitleChar"/>
    <w:uiPriority w:val="10"/>
    <w:qFormat/>
    <w:rsid w:val="0009369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93698"/>
    <w:rPr>
      <w:rFonts w:asciiTheme="majorHAnsi" w:eastAsiaTheme="majorEastAsia" w:hAnsiTheme="majorHAnsi" w:cstheme="majorBidi"/>
      <w:spacing w:val="-10"/>
      <w:kern w:val="28"/>
      <w:sz w:val="56"/>
      <w:szCs w:val="56"/>
      <w:lang w:val="en-GB" w:eastAsia="zh-CN"/>
    </w:rPr>
  </w:style>
  <w:style w:type="paragraph" w:styleId="Subtitle">
    <w:name w:val="Subtitle"/>
    <w:basedOn w:val="Normal"/>
    <w:next w:val="Normal"/>
    <w:link w:val="SubtitleChar"/>
    <w:uiPriority w:val="11"/>
    <w:qFormat/>
    <w:rsid w:val="00093698"/>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93698"/>
    <w:rPr>
      <w:rFonts w:eastAsiaTheme="majorEastAsia" w:cstheme="majorBidi"/>
      <w:color w:val="595959" w:themeColor="text1" w:themeTint="A6"/>
      <w:spacing w:val="15"/>
      <w:sz w:val="28"/>
      <w:szCs w:val="28"/>
      <w:lang w:val="en-GB" w:eastAsia="zh-CN"/>
    </w:rPr>
  </w:style>
  <w:style w:type="paragraph" w:styleId="Quote">
    <w:name w:val="Quote"/>
    <w:basedOn w:val="Normal"/>
    <w:next w:val="Normal"/>
    <w:link w:val="QuoteChar"/>
    <w:uiPriority w:val="29"/>
    <w:qFormat/>
    <w:rsid w:val="00093698"/>
    <w:pPr>
      <w:spacing w:before="160"/>
      <w:jc w:val="center"/>
    </w:pPr>
    <w:rPr>
      <w:i/>
      <w:iCs/>
      <w:color w:val="404040" w:themeColor="text1" w:themeTint="BF"/>
    </w:rPr>
  </w:style>
  <w:style w:type="character" w:customStyle="1" w:styleId="QuoteChar">
    <w:name w:val="Quote Char"/>
    <w:basedOn w:val="DefaultParagraphFont"/>
    <w:link w:val="Quote"/>
    <w:uiPriority w:val="29"/>
    <w:rsid w:val="00093698"/>
    <w:rPr>
      <w:rFonts w:ascii="Arial" w:eastAsiaTheme="minorEastAsia" w:hAnsi="Arial"/>
      <w:i/>
      <w:iCs/>
      <w:color w:val="404040" w:themeColor="text1" w:themeTint="BF"/>
      <w:lang w:val="en-GB" w:eastAsia="zh-CN"/>
    </w:rPr>
  </w:style>
  <w:style w:type="paragraph" w:styleId="ListParagraph">
    <w:name w:val="List Paragraph"/>
    <w:basedOn w:val="Normal"/>
    <w:uiPriority w:val="34"/>
    <w:qFormat/>
    <w:rsid w:val="00093698"/>
    <w:pPr>
      <w:ind w:left="720"/>
      <w:contextualSpacing/>
    </w:pPr>
  </w:style>
  <w:style w:type="character" w:styleId="IntenseEmphasis">
    <w:name w:val="Intense Emphasis"/>
    <w:basedOn w:val="DefaultParagraphFont"/>
    <w:uiPriority w:val="21"/>
    <w:qFormat/>
    <w:rsid w:val="00093698"/>
    <w:rPr>
      <w:i/>
      <w:iCs/>
      <w:color w:val="365F91" w:themeColor="accent1" w:themeShade="BF"/>
    </w:rPr>
  </w:style>
  <w:style w:type="paragraph" w:styleId="IntenseQuote">
    <w:name w:val="Intense Quote"/>
    <w:basedOn w:val="Normal"/>
    <w:next w:val="Normal"/>
    <w:link w:val="IntenseQuoteChar"/>
    <w:uiPriority w:val="30"/>
    <w:qFormat/>
    <w:rsid w:val="00093698"/>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093698"/>
    <w:rPr>
      <w:rFonts w:ascii="Arial" w:eastAsiaTheme="minorEastAsia" w:hAnsi="Arial"/>
      <w:i/>
      <w:iCs/>
      <w:color w:val="365F91" w:themeColor="accent1" w:themeShade="BF"/>
      <w:lang w:val="en-GB" w:eastAsia="zh-CN"/>
    </w:rPr>
  </w:style>
  <w:style w:type="character" w:styleId="IntenseReference">
    <w:name w:val="Intense Reference"/>
    <w:basedOn w:val="DefaultParagraphFont"/>
    <w:uiPriority w:val="32"/>
    <w:qFormat/>
    <w:rsid w:val="00093698"/>
    <w:rPr>
      <w:b/>
      <w:bCs/>
      <w:smallCaps/>
      <w:color w:val="365F91" w:themeColor="accent1" w:themeShade="BF"/>
      <w:spacing w:val="5"/>
    </w:rPr>
  </w:style>
  <w:style w:type="paragraph" w:styleId="TOCHeading">
    <w:name w:val="TOC Heading"/>
    <w:basedOn w:val="Heading1"/>
    <w:next w:val="Normal"/>
    <w:uiPriority w:val="39"/>
    <w:unhideWhenUsed/>
    <w:qFormat/>
    <w:rsid w:val="00A8547D"/>
    <w:pPr>
      <w:spacing w:after="0" w:line="259" w:lineRule="auto"/>
      <w:jc w:val="left"/>
      <w:outlineLvl w:val="9"/>
    </w:pPr>
    <w:rPr>
      <w:rFonts w:asciiTheme="majorHAnsi" w:hAnsiTheme="majorHAnsi"/>
      <w:kern w:val="0"/>
      <w:lang w:eastAsia="en-US"/>
      <w14:ligatures w14:val="none"/>
    </w:rPr>
  </w:style>
  <w:style w:type="paragraph" w:styleId="TOC1">
    <w:name w:val="toc 1"/>
    <w:basedOn w:val="Normal"/>
    <w:next w:val="Normal"/>
    <w:autoRedefine/>
    <w:uiPriority w:val="39"/>
    <w:unhideWhenUsed/>
    <w:rsid w:val="00A8547D"/>
    <w:pPr>
      <w:spacing w:after="100"/>
    </w:pPr>
  </w:style>
  <w:style w:type="paragraph" w:styleId="TOC2">
    <w:name w:val="toc 2"/>
    <w:basedOn w:val="Normal"/>
    <w:next w:val="Normal"/>
    <w:autoRedefine/>
    <w:uiPriority w:val="39"/>
    <w:unhideWhenUsed/>
    <w:rsid w:val="00A8547D"/>
    <w:pPr>
      <w:spacing w:after="100"/>
      <w:ind w:left="220"/>
    </w:pPr>
  </w:style>
  <w:style w:type="character" w:styleId="Hyperlink">
    <w:name w:val="Hyperlink"/>
    <w:basedOn w:val="DefaultParagraphFont"/>
    <w:uiPriority w:val="99"/>
    <w:unhideWhenUsed/>
    <w:rsid w:val="00A8547D"/>
    <w:rPr>
      <w:color w:val="0000FF" w:themeColor="hyperlink"/>
      <w:u w:val="single"/>
    </w:rPr>
  </w:style>
  <w:style w:type="paragraph" w:styleId="Header">
    <w:name w:val="header"/>
    <w:basedOn w:val="Normal"/>
    <w:link w:val="HeaderChar"/>
    <w:uiPriority w:val="99"/>
    <w:unhideWhenUsed/>
    <w:rsid w:val="00A8547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8547D"/>
    <w:rPr>
      <w:rFonts w:ascii="Arial" w:eastAsiaTheme="minorEastAsia" w:hAnsi="Arial"/>
      <w:lang w:val="en-GB" w:eastAsia="zh-CN"/>
    </w:rPr>
  </w:style>
  <w:style w:type="paragraph" w:styleId="Footer">
    <w:name w:val="footer"/>
    <w:basedOn w:val="Normal"/>
    <w:link w:val="FooterChar"/>
    <w:uiPriority w:val="99"/>
    <w:unhideWhenUsed/>
    <w:rsid w:val="00A854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8547D"/>
    <w:rPr>
      <w:rFonts w:ascii="Arial" w:eastAsiaTheme="minorEastAsia" w:hAnsi="Arial"/>
      <w:lang w:val="en-GB" w:eastAsia="zh-CN"/>
    </w:rPr>
  </w:style>
  <w:style w:type="paragraph" w:styleId="NormalWeb">
    <w:name w:val="Normal (Web)"/>
    <w:basedOn w:val="Normal"/>
    <w:uiPriority w:val="99"/>
    <w:semiHidden/>
    <w:unhideWhenUsed/>
    <w:rsid w:val="00C36BEB"/>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E5CABA-E032-4B64-BF1C-F6EFF91DA38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1581</Words>
  <Characters>9015</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2026-07-16T18:08:00Z</dcterms:created>
  <dcterms:modified xsi:type="dcterms:W3CDTF">2026-07-16T18:08:00Z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9bc81120-7a5a-410a-8e15-e3cd36e82d94</vt:lpwstr>
  </property>
</Properties>
</file>