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1AB885" w14:textId="77777777" w:rsidR="00466B8B" w:rsidRPr="00B61FC7" w:rsidRDefault="00466B8B" w:rsidP="00F52C7E">
      <w:pPr>
        <w:pStyle w:val="Heading1"/>
        <w:ind w:left="567"/>
        <w:jc w:val="center"/>
        <w:rPr>
          <w:rStyle w:val="p-body-copy-02"/>
          <w:b w:val="0"/>
          <w:bCs w:val="0"/>
          <w:color w:val="FF0000"/>
        </w:rPr>
      </w:pPr>
    </w:p>
    <w:p w14:paraId="792F760B" w14:textId="1CBE2E10" w:rsidR="00292616" w:rsidRPr="00E96A07" w:rsidRDefault="005B56EC" w:rsidP="00C816DD">
      <w:pPr>
        <w:pStyle w:val="Heading1"/>
        <w:jc w:val="center"/>
        <w:rPr>
          <w:rFonts w:cs="Arial"/>
          <w:szCs w:val="24"/>
        </w:rPr>
      </w:pPr>
      <w:bookmarkStart w:id="0" w:name="_Toc102335156"/>
      <w:r w:rsidRPr="00E96A07">
        <w:rPr>
          <w:rStyle w:val="p-body-copy-02"/>
          <w:rFonts w:cs="Arial"/>
          <w:szCs w:val="24"/>
        </w:rPr>
        <w:t>T</w:t>
      </w:r>
      <w:r w:rsidR="007962D4" w:rsidRPr="00E96A07">
        <w:rPr>
          <w:rStyle w:val="p-body-copy-02"/>
          <w:rFonts w:cs="Arial"/>
          <w:szCs w:val="24"/>
        </w:rPr>
        <w:t>itle</w:t>
      </w:r>
      <w:r w:rsidRPr="00E96A07">
        <w:rPr>
          <w:rStyle w:val="p-body-copy-02"/>
          <w:rFonts w:cs="Arial"/>
          <w:szCs w:val="24"/>
        </w:rPr>
        <w:t xml:space="preserve">: </w:t>
      </w:r>
      <w:r w:rsidR="00BE7C3F" w:rsidRPr="00E96A07">
        <w:rPr>
          <w:rStyle w:val="p-body-copy-02"/>
          <w:rFonts w:cs="Arial"/>
          <w:szCs w:val="24"/>
        </w:rPr>
        <w:t>Lead</w:t>
      </w:r>
      <w:r w:rsidR="00E96A07" w:rsidRPr="00E96A07">
        <w:rPr>
          <w:rStyle w:val="p-body-copy-02"/>
          <w:rFonts w:cs="Arial"/>
          <w:szCs w:val="24"/>
        </w:rPr>
        <w:t>ing Transformational Change in the Whisky Industry</w:t>
      </w:r>
      <w:bookmarkEnd w:id="0"/>
    </w:p>
    <w:p w14:paraId="3A528A43" w14:textId="35015A2E" w:rsidR="00A17933" w:rsidRDefault="00A17933" w:rsidP="00A17933">
      <w:pPr>
        <w:rPr>
          <w:rStyle w:val="p-body-copy-02"/>
          <w:rFonts w:ascii="Arial" w:hAnsi="Arial" w:cs="Arial"/>
          <w:sz w:val="24"/>
          <w:szCs w:val="24"/>
        </w:rPr>
      </w:pPr>
    </w:p>
    <w:p w14:paraId="0FED61B8" w14:textId="20CA7C81" w:rsidR="00A17933" w:rsidRDefault="00A17933" w:rsidP="00A17933">
      <w:pPr>
        <w:rPr>
          <w:rStyle w:val="p-body-copy-02"/>
          <w:rFonts w:ascii="Arial" w:hAnsi="Arial" w:cs="Arial"/>
          <w:sz w:val="24"/>
          <w:szCs w:val="24"/>
        </w:rPr>
      </w:pPr>
    </w:p>
    <w:p w14:paraId="13171E3C" w14:textId="13681673" w:rsidR="00A17933" w:rsidRDefault="00A17933" w:rsidP="00A17933">
      <w:pPr>
        <w:jc w:val="center"/>
        <w:rPr>
          <w:rStyle w:val="p-body-copy-02"/>
          <w:rFonts w:ascii="Arial" w:hAnsi="Arial" w:cs="Arial"/>
          <w:sz w:val="24"/>
          <w:szCs w:val="24"/>
        </w:rPr>
      </w:pPr>
      <w:r>
        <w:rPr>
          <w:rStyle w:val="p-body-copy-02"/>
          <w:rFonts w:ascii="Arial" w:hAnsi="Arial" w:cs="Arial"/>
          <w:sz w:val="24"/>
          <w:szCs w:val="24"/>
        </w:rPr>
        <w:t>Joanne C</w:t>
      </w:r>
      <w:r w:rsidR="00806C4B">
        <w:rPr>
          <w:rStyle w:val="p-body-copy-02"/>
          <w:rFonts w:ascii="Arial" w:hAnsi="Arial" w:cs="Arial"/>
          <w:sz w:val="24"/>
          <w:szCs w:val="24"/>
        </w:rPr>
        <w:t>atherine</w:t>
      </w:r>
      <w:r>
        <w:rPr>
          <w:rStyle w:val="p-body-copy-02"/>
          <w:rFonts w:ascii="Arial" w:hAnsi="Arial" w:cs="Arial"/>
          <w:sz w:val="24"/>
          <w:szCs w:val="24"/>
        </w:rPr>
        <w:t xml:space="preserve"> Greenwood</w:t>
      </w:r>
      <w:r w:rsidR="00404308">
        <w:rPr>
          <w:rStyle w:val="p-body-copy-02"/>
          <w:rFonts w:ascii="Arial" w:hAnsi="Arial" w:cs="Arial"/>
          <w:sz w:val="24"/>
          <w:szCs w:val="24"/>
        </w:rPr>
        <w:t xml:space="preserve"> (</w:t>
      </w:r>
      <w:r w:rsidR="003B11C5">
        <w:rPr>
          <w:rStyle w:val="p-body-copy-02"/>
          <w:rFonts w:ascii="Arial" w:hAnsi="Arial" w:cs="Arial"/>
          <w:sz w:val="24"/>
          <w:szCs w:val="24"/>
        </w:rPr>
        <w:t>ID 200</w:t>
      </w:r>
      <w:r w:rsidR="00996380">
        <w:rPr>
          <w:rStyle w:val="p-body-copy-02"/>
          <w:rFonts w:ascii="Arial" w:hAnsi="Arial" w:cs="Arial"/>
          <w:sz w:val="24"/>
          <w:szCs w:val="24"/>
        </w:rPr>
        <w:t>9</w:t>
      </w:r>
      <w:r w:rsidR="003B11C5">
        <w:rPr>
          <w:rStyle w:val="p-body-copy-02"/>
          <w:rFonts w:ascii="Arial" w:hAnsi="Arial" w:cs="Arial"/>
          <w:sz w:val="24"/>
          <w:szCs w:val="24"/>
        </w:rPr>
        <w:t>967)</w:t>
      </w:r>
    </w:p>
    <w:p w14:paraId="2236A438" w14:textId="47536A43" w:rsidR="003B11C5" w:rsidRDefault="003B11C5" w:rsidP="00A17933">
      <w:pPr>
        <w:jc w:val="center"/>
        <w:rPr>
          <w:rStyle w:val="p-body-copy-02"/>
          <w:rFonts w:ascii="Arial" w:hAnsi="Arial" w:cs="Arial"/>
          <w:sz w:val="24"/>
          <w:szCs w:val="24"/>
        </w:rPr>
      </w:pPr>
      <w:r>
        <w:rPr>
          <w:rStyle w:val="p-body-copy-02"/>
          <w:rFonts w:ascii="Arial" w:hAnsi="Arial" w:cs="Arial"/>
          <w:sz w:val="24"/>
          <w:szCs w:val="24"/>
        </w:rPr>
        <w:t>MBA Sustainability Leadership</w:t>
      </w:r>
    </w:p>
    <w:p w14:paraId="66206787" w14:textId="2EED7DD4" w:rsidR="003B11C5" w:rsidRDefault="00E15F8B" w:rsidP="00A17933">
      <w:pPr>
        <w:jc w:val="center"/>
        <w:rPr>
          <w:rStyle w:val="p-body-copy-02"/>
          <w:rFonts w:ascii="Arial" w:hAnsi="Arial" w:cs="Arial"/>
          <w:sz w:val="24"/>
          <w:szCs w:val="24"/>
        </w:rPr>
      </w:pPr>
      <w:r>
        <w:rPr>
          <w:rStyle w:val="p-body-copy-02"/>
          <w:rFonts w:ascii="Arial" w:hAnsi="Arial" w:cs="Arial"/>
          <w:sz w:val="24"/>
          <w:szCs w:val="24"/>
        </w:rPr>
        <w:t>Leading</w:t>
      </w:r>
      <w:r w:rsidR="0001030D">
        <w:rPr>
          <w:rStyle w:val="p-body-copy-02"/>
          <w:rFonts w:ascii="Arial" w:hAnsi="Arial" w:cs="Arial"/>
          <w:sz w:val="24"/>
          <w:szCs w:val="24"/>
        </w:rPr>
        <w:t xml:space="preserve"> Sustainability </w:t>
      </w:r>
      <w:r>
        <w:rPr>
          <w:rStyle w:val="p-body-copy-02"/>
          <w:rFonts w:ascii="Arial" w:hAnsi="Arial" w:cs="Arial"/>
          <w:sz w:val="24"/>
          <w:szCs w:val="24"/>
        </w:rPr>
        <w:t>Change</w:t>
      </w:r>
      <w:r w:rsidR="0001030D">
        <w:rPr>
          <w:rStyle w:val="p-body-copy-02"/>
          <w:rFonts w:ascii="Arial" w:hAnsi="Arial" w:cs="Arial"/>
          <w:sz w:val="24"/>
          <w:szCs w:val="24"/>
        </w:rPr>
        <w:t xml:space="preserve"> (BMSP700</w:t>
      </w:r>
      <w:r w:rsidR="00B66684">
        <w:rPr>
          <w:rStyle w:val="p-body-copy-02"/>
          <w:rFonts w:ascii="Arial" w:hAnsi="Arial" w:cs="Arial"/>
          <w:sz w:val="24"/>
          <w:szCs w:val="24"/>
        </w:rPr>
        <w:t>4</w:t>
      </w:r>
      <w:r w:rsidR="0001030D">
        <w:rPr>
          <w:rStyle w:val="p-body-copy-02"/>
          <w:rFonts w:ascii="Arial" w:hAnsi="Arial" w:cs="Arial"/>
          <w:sz w:val="24"/>
          <w:szCs w:val="24"/>
        </w:rPr>
        <w:t>D)</w:t>
      </w:r>
    </w:p>
    <w:p w14:paraId="5019DFAF" w14:textId="6CDF143C" w:rsidR="00CC0150" w:rsidRDefault="00CC0150" w:rsidP="00A17933">
      <w:pPr>
        <w:jc w:val="center"/>
        <w:rPr>
          <w:rStyle w:val="p-body-copy-02"/>
          <w:rFonts w:ascii="Arial" w:hAnsi="Arial" w:cs="Arial"/>
          <w:sz w:val="24"/>
          <w:szCs w:val="24"/>
        </w:rPr>
      </w:pPr>
    </w:p>
    <w:p w14:paraId="45183E2E" w14:textId="55AF169E" w:rsidR="00CC0150" w:rsidRPr="00964AD8" w:rsidRDefault="00FE33B8" w:rsidP="00A17933">
      <w:pPr>
        <w:jc w:val="center"/>
        <w:rPr>
          <w:rStyle w:val="p-body-copy-02"/>
          <w:rFonts w:ascii="Arial" w:hAnsi="Arial" w:cs="Arial"/>
          <w:b/>
          <w:bCs/>
          <w:sz w:val="24"/>
          <w:szCs w:val="24"/>
        </w:rPr>
      </w:pPr>
      <w:r w:rsidRPr="00964AD8">
        <w:rPr>
          <w:rStyle w:val="p-body-copy-02"/>
          <w:rFonts w:ascii="Arial" w:hAnsi="Arial" w:cs="Arial"/>
          <w:b/>
          <w:bCs/>
          <w:sz w:val="24"/>
          <w:szCs w:val="24"/>
        </w:rPr>
        <w:t>3</w:t>
      </w:r>
      <w:r w:rsidR="00964AD8" w:rsidRPr="00964AD8">
        <w:rPr>
          <w:rStyle w:val="p-body-copy-02"/>
          <w:rFonts w:ascii="Arial" w:hAnsi="Arial" w:cs="Arial"/>
          <w:b/>
          <w:bCs/>
          <w:sz w:val="24"/>
          <w:szCs w:val="24"/>
        </w:rPr>
        <w:t>3</w:t>
      </w:r>
      <w:r w:rsidR="005344FA">
        <w:rPr>
          <w:rStyle w:val="p-body-copy-02"/>
          <w:rFonts w:ascii="Arial" w:hAnsi="Arial" w:cs="Arial"/>
          <w:b/>
          <w:bCs/>
          <w:sz w:val="24"/>
          <w:szCs w:val="24"/>
        </w:rPr>
        <w:t>70</w:t>
      </w:r>
      <w:r w:rsidR="00964AD8">
        <w:rPr>
          <w:rStyle w:val="p-body-copy-02"/>
          <w:rFonts w:ascii="Arial" w:hAnsi="Arial" w:cs="Arial"/>
          <w:b/>
          <w:bCs/>
          <w:sz w:val="24"/>
          <w:szCs w:val="24"/>
        </w:rPr>
        <w:t xml:space="preserve"> words</w:t>
      </w:r>
    </w:p>
    <w:p w14:paraId="53E8873E" w14:textId="7B758CA3" w:rsidR="00292616" w:rsidRPr="00AC5694" w:rsidRDefault="00292616" w:rsidP="00AC5694">
      <w:pPr>
        <w:rPr>
          <w:rFonts w:ascii="Arial" w:hAnsi="Arial" w:cs="Arial"/>
          <w:b/>
          <w:bCs/>
          <w:kern w:val="36"/>
          <w:sz w:val="24"/>
          <w:szCs w:val="24"/>
        </w:rPr>
      </w:pPr>
      <w:r w:rsidRPr="00AC5694">
        <w:rPr>
          <w:rFonts w:ascii="Arial" w:hAnsi="Arial" w:cs="Arial"/>
          <w:sz w:val="24"/>
          <w:szCs w:val="24"/>
        </w:rPr>
        <w:br w:type="page"/>
      </w:r>
    </w:p>
    <w:bookmarkStart w:id="1" w:name="_Toc102335157" w:displacedByCustomXml="next"/>
    <w:sdt>
      <w:sdtPr>
        <w:rPr>
          <w:rFonts w:cs="Arial"/>
          <w:b w:val="0"/>
          <w:bCs w:val="0"/>
          <w:kern w:val="0"/>
          <w:sz w:val="20"/>
          <w:szCs w:val="24"/>
        </w:rPr>
        <w:id w:val="151656966"/>
        <w:docPartObj>
          <w:docPartGallery w:val="Table of Contents"/>
          <w:docPartUnique/>
        </w:docPartObj>
      </w:sdtPr>
      <w:sdtEndPr>
        <w:rPr>
          <w:noProof/>
          <w:sz w:val="24"/>
        </w:rPr>
      </w:sdtEndPr>
      <w:sdtContent>
        <w:p w14:paraId="3746149C" w14:textId="723303EE" w:rsidR="00292616" w:rsidRPr="005344FA" w:rsidRDefault="00292616" w:rsidP="00B701DB">
          <w:pPr>
            <w:pStyle w:val="Heading1"/>
            <w:rPr>
              <w:rFonts w:cs="Arial"/>
              <w:szCs w:val="24"/>
            </w:rPr>
          </w:pPr>
          <w:r w:rsidRPr="005344FA">
            <w:rPr>
              <w:rFonts w:cs="Arial"/>
              <w:szCs w:val="24"/>
            </w:rPr>
            <w:t>Contents</w:t>
          </w:r>
          <w:bookmarkEnd w:id="1"/>
        </w:p>
        <w:p w14:paraId="47D3C54A" w14:textId="3B51CA95" w:rsidR="005344FA" w:rsidRPr="005344FA" w:rsidRDefault="00292616">
          <w:pPr>
            <w:pStyle w:val="TOC1"/>
            <w:rPr>
              <w:rFonts w:ascii="Arial" w:eastAsiaTheme="minorEastAsia" w:hAnsi="Arial" w:cs="Arial"/>
              <w:noProof/>
              <w:sz w:val="24"/>
              <w:szCs w:val="24"/>
            </w:rPr>
          </w:pPr>
          <w:r w:rsidRPr="005344FA">
            <w:rPr>
              <w:rFonts w:ascii="Arial" w:hAnsi="Arial" w:cs="Arial"/>
              <w:sz w:val="24"/>
              <w:szCs w:val="24"/>
            </w:rPr>
            <w:fldChar w:fldCharType="begin"/>
          </w:r>
          <w:r w:rsidRPr="005344FA">
            <w:rPr>
              <w:rFonts w:ascii="Arial" w:hAnsi="Arial" w:cs="Arial"/>
              <w:sz w:val="24"/>
              <w:szCs w:val="24"/>
            </w:rPr>
            <w:instrText xml:space="preserve"> TOC \o "1-3" \h \z \u </w:instrText>
          </w:r>
          <w:r w:rsidRPr="005344FA">
            <w:rPr>
              <w:rFonts w:ascii="Arial" w:hAnsi="Arial" w:cs="Arial"/>
              <w:sz w:val="24"/>
              <w:szCs w:val="24"/>
            </w:rPr>
            <w:fldChar w:fldCharType="separate"/>
          </w:r>
          <w:hyperlink w:anchor="_Toc102335156" w:history="1">
            <w:r w:rsidR="005344FA" w:rsidRPr="005344FA">
              <w:rPr>
                <w:rStyle w:val="Hyperlink"/>
                <w:rFonts w:ascii="Arial" w:hAnsi="Arial" w:cs="Arial"/>
                <w:noProof/>
                <w:sz w:val="24"/>
                <w:szCs w:val="24"/>
              </w:rPr>
              <w:t>Title: Leading Transformational Change in the Whisky Industry</w:t>
            </w:r>
            <w:r w:rsidR="005344FA" w:rsidRPr="005344FA">
              <w:rPr>
                <w:rFonts w:ascii="Arial" w:hAnsi="Arial" w:cs="Arial"/>
                <w:noProof/>
                <w:webHidden/>
                <w:sz w:val="24"/>
                <w:szCs w:val="24"/>
              </w:rPr>
              <w:tab/>
            </w:r>
            <w:r w:rsidR="005344FA" w:rsidRPr="005344FA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begin"/>
            </w:r>
            <w:r w:rsidR="005344FA" w:rsidRPr="005344FA">
              <w:rPr>
                <w:rFonts w:ascii="Arial" w:hAnsi="Arial" w:cs="Arial"/>
                <w:noProof/>
                <w:webHidden/>
                <w:sz w:val="24"/>
                <w:szCs w:val="24"/>
              </w:rPr>
              <w:instrText xml:space="preserve"> PAGEREF _Toc102335156 \h </w:instrText>
            </w:r>
            <w:r w:rsidR="005344FA" w:rsidRPr="005344FA">
              <w:rPr>
                <w:rFonts w:ascii="Arial" w:hAnsi="Arial" w:cs="Arial"/>
                <w:noProof/>
                <w:webHidden/>
                <w:sz w:val="24"/>
                <w:szCs w:val="24"/>
              </w:rPr>
            </w:r>
            <w:r w:rsidR="005344FA" w:rsidRPr="005344FA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separate"/>
            </w:r>
            <w:r w:rsidR="005344FA" w:rsidRPr="005344FA">
              <w:rPr>
                <w:rFonts w:ascii="Arial" w:hAnsi="Arial" w:cs="Arial"/>
                <w:noProof/>
                <w:webHidden/>
                <w:sz w:val="24"/>
                <w:szCs w:val="24"/>
              </w:rPr>
              <w:t>1</w:t>
            </w:r>
            <w:r w:rsidR="005344FA" w:rsidRPr="005344FA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224475A9" w14:textId="4DBE363B" w:rsidR="005344FA" w:rsidRPr="005344FA" w:rsidRDefault="005344FA">
          <w:pPr>
            <w:pStyle w:val="TOC1"/>
            <w:rPr>
              <w:rFonts w:ascii="Arial" w:eastAsiaTheme="minorEastAsia" w:hAnsi="Arial" w:cs="Arial"/>
              <w:noProof/>
              <w:sz w:val="24"/>
              <w:szCs w:val="24"/>
            </w:rPr>
          </w:pPr>
          <w:hyperlink w:anchor="_Toc102335157" w:history="1">
            <w:r w:rsidRPr="005344FA">
              <w:rPr>
                <w:rStyle w:val="Hyperlink"/>
                <w:rFonts w:ascii="Arial" w:hAnsi="Arial" w:cs="Arial"/>
                <w:noProof/>
                <w:sz w:val="24"/>
                <w:szCs w:val="24"/>
              </w:rPr>
              <w:t>Contents</w:t>
            </w:r>
            <w:r w:rsidRPr="005344FA">
              <w:rPr>
                <w:rFonts w:ascii="Arial" w:hAnsi="Arial" w:cs="Arial"/>
                <w:noProof/>
                <w:webHidden/>
                <w:sz w:val="24"/>
                <w:szCs w:val="24"/>
              </w:rPr>
              <w:tab/>
            </w:r>
            <w:r w:rsidRPr="005344FA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begin"/>
            </w:r>
            <w:r w:rsidRPr="005344FA">
              <w:rPr>
                <w:rFonts w:ascii="Arial" w:hAnsi="Arial" w:cs="Arial"/>
                <w:noProof/>
                <w:webHidden/>
                <w:sz w:val="24"/>
                <w:szCs w:val="24"/>
              </w:rPr>
              <w:instrText xml:space="preserve"> PAGEREF _Toc102335157 \h </w:instrText>
            </w:r>
            <w:r w:rsidRPr="005344FA">
              <w:rPr>
                <w:rFonts w:ascii="Arial" w:hAnsi="Arial" w:cs="Arial"/>
                <w:noProof/>
                <w:webHidden/>
                <w:sz w:val="24"/>
                <w:szCs w:val="24"/>
              </w:rPr>
            </w:r>
            <w:r w:rsidRPr="005344FA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separate"/>
            </w:r>
            <w:r w:rsidRPr="005344FA">
              <w:rPr>
                <w:rFonts w:ascii="Arial" w:hAnsi="Arial" w:cs="Arial"/>
                <w:noProof/>
                <w:webHidden/>
                <w:sz w:val="24"/>
                <w:szCs w:val="24"/>
              </w:rPr>
              <w:t>2</w:t>
            </w:r>
            <w:r w:rsidRPr="005344FA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37629CB4" w14:textId="1F65800F" w:rsidR="005344FA" w:rsidRPr="005344FA" w:rsidRDefault="005344FA">
          <w:pPr>
            <w:pStyle w:val="TOC1"/>
            <w:rPr>
              <w:rFonts w:ascii="Arial" w:eastAsiaTheme="minorEastAsia" w:hAnsi="Arial" w:cs="Arial"/>
              <w:noProof/>
              <w:sz w:val="24"/>
              <w:szCs w:val="24"/>
            </w:rPr>
          </w:pPr>
          <w:hyperlink w:anchor="_Toc102335158" w:history="1">
            <w:r w:rsidRPr="005344FA">
              <w:rPr>
                <w:rStyle w:val="Hyperlink"/>
                <w:rFonts w:ascii="Arial" w:hAnsi="Arial" w:cs="Arial"/>
                <w:noProof/>
                <w:sz w:val="24"/>
                <w:szCs w:val="24"/>
              </w:rPr>
              <w:t>1.</w:t>
            </w:r>
            <w:r w:rsidRPr="005344FA">
              <w:rPr>
                <w:rFonts w:ascii="Arial" w:eastAsiaTheme="minorEastAsia" w:hAnsi="Arial" w:cs="Arial"/>
                <w:noProof/>
                <w:sz w:val="24"/>
                <w:szCs w:val="24"/>
              </w:rPr>
              <w:tab/>
            </w:r>
            <w:r w:rsidRPr="005344FA">
              <w:rPr>
                <w:rStyle w:val="Hyperlink"/>
                <w:rFonts w:ascii="Arial" w:hAnsi="Arial" w:cs="Arial"/>
                <w:noProof/>
                <w:sz w:val="24"/>
                <w:szCs w:val="24"/>
              </w:rPr>
              <w:t>Executive Summary</w:t>
            </w:r>
            <w:r w:rsidRPr="005344FA">
              <w:rPr>
                <w:rFonts w:ascii="Arial" w:hAnsi="Arial" w:cs="Arial"/>
                <w:noProof/>
                <w:webHidden/>
                <w:sz w:val="24"/>
                <w:szCs w:val="24"/>
              </w:rPr>
              <w:tab/>
            </w:r>
            <w:r w:rsidRPr="005344FA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begin"/>
            </w:r>
            <w:r w:rsidRPr="005344FA">
              <w:rPr>
                <w:rFonts w:ascii="Arial" w:hAnsi="Arial" w:cs="Arial"/>
                <w:noProof/>
                <w:webHidden/>
                <w:sz w:val="24"/>
                <w:szCs w:val="24"/>
              </w:rPr>
              <w:instrText xml:space="preserve"> PAGEREF _Toc102335158 \h </w:instrText>
            </w:r>
            <w:r w:rsidRPr="005344FA">
              <w:rPr>
                <w:rFonts w:ascii="Arial" w:hAnsi="Arial" w:cs="Arial"/>
                <w:noProof/>
                <w:webHidden/>
                <w:sz w:val="24"/>
                <w:szCs w:val="24"/>
              </w:rPr>
            </w:r>
            <w:r w:rsidRPr="005344FA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separate"/>
            </w:r>
            <w:r w:rsidRPr="005344FA">
              <w:rPr>
                <w:rFonts w:ascii="Arial" w:hAnsi="Arial" w:cs="Arial"/>
                <w:noProof/>
                <w:webHidden/>
                <w:sz w:val="24"/>
                <w:szCs w:val="24"/>
              </w:rPr>
              <w:t>3</w:t>
            </w:r>
            <w:r w:rsidRPr="005344FA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5D2263BB" w14:textId="32586104" w:rsidR="005344FA" w:rsidRPr="005344FA" w:rsidRDefault="005344FA">
          <w:pPr>
            <w:pStyle w:val="TOC1"/>
            <w:rPr>
              <w:rFonts w:ascii="Arial" w:eastAsiaTheme="minorEastAsia" w:hAnsi="Arial" w:cs="Arial"/>
              <w:noProof/>
              <w:sz w:val="24"/>
              <w:szCs w:val="24"/>
            </w:rPr>
          </w:pPr>
          <w:hyperlink w:anchor="_Toc102335159" w:history="1">
            <w:r w:rsidRPr="005344FA">
              <w:rPr>
                <w:rStyle w:val="Hyperlink"/>
                <w:rFonts w:ascii="Arial" w:hAnsi="Arial" w:cs="Arial"/>
                <w:noProof/>
                <w:sz w:val="24"/>
                <w:szCs w:val="24"/>
              </w:rPr>
              <w:t>2.</w:t>
            </w:r>
            <w:r w:rsidRPr="005344FA">
              <w:rPr>
                <w:rFonts w:ascii="Arial" w:eastAsiaTheme="minorEastAsia" w:hAnsi="Arial" w:cs="Arial"/>
                <w:noProof/>
                <w:sz w:val="24"/>
                <w:szCs w:val="24"/>
              </w:rPr>
              <w:tab/>
            </w:r>
            <w:r w:rsidRPr="005344FA">
              <w:rPr>
                <w:rStyle w:val="Hyperlink"/>
                <w:rFonts w:ascii="Arial" w:hAnsi="Arial" w:cs="Arial"/>
                <w:noProof/>
                <w:sz w:val="24"/>
                <w:szCs w:val="24"/>
              </w:rPr>
              <w:t>Introduction and Scope</w:t>
            </w:r>
            <w:r w:rsidRPr="005344FA">
              <w:rPr>
                <w:rFonts w:ascii="Arial" w:hAnsi="Arial" w:cs="Arial"/>
                <w:noProof/>
                <w:webHidden/>
                <w:sz w:val="24"/>
                <w:szCs w:val="24"/>
              </w:rPr>
              <w:tab/>
            </w:r>
            <w:r w:rsidRPr="005344FA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begin"/>
            </w:r>
            <w:r w:rsidRPr="005344FA">
              <w:rPr>
                <w:rFonts w:ascii="Arial" w:hAnsi="Arial" w:cs="Arial"/>
                <w:noProof/>
                <w:webHidden/>
                <w:sz w:val="24"/>
                <w:szCs w:val="24"/>
              </w:rPr>
              <w:instrText xml:space="preserve"> PAGEREF _Toc102335159 \h </w:instrText>
            </w:r>
            <w:r w:rsidRPr="005344FA">
              <w:rPr>
                <w:rFonts w:ascii="Arial" w:hAnsi="Arial" w:cs="Arial"/>
                <w:noProof/>
                <w:webHidden/>
                <w:sz w:val="24"/>
                <w:szCs w:val="24"/>
              </w:rPr>
            </w:r>
            <w:r w:rsidRPr="005344FA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separate"/>
            </w:r>
            <w:r w:rsidRPr="005344FA">
              <w:rPr>
                <w:rFonts w:ascii="Arial" w:hAnsi="Arial" w:cs="Arial"/>
                <w:noProof/>
                <w:webHidden/>
                <w:sz w:val="24"/>
                <w:szCs w:val="24"/>
              </w:rPr>
              <w:t>6</w:t>
            </w:r>
            <w:r w:rsidRPr="005344FA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0B58DB92" w14:textId="32D213AE" w:rsidR="005344FA" w:rsidRPr="005344FA" w:rsidRDefault="005344FA">
          <w:pPr>
            <w:pStyle w:val="TOC1"/>
            <w:rPr>
              <w:rFonts w:ascii="Arial" w:eastAsiaTheme="minorEastAsia" w:hAnsi="Arial" w:cs="Arial"/>
              <w:noProof/>
              <w:sz w:val="24"/>
              <w:szCs w:val="24"/>
            </w:rPr>
          </w:pPr>
          <w:hyperlink w:anchor="_Toc102335160" w:history="1">
            <w:r w:rsidRPr="005344FA">
              <w:rPr>
                <w:rStyle w:val="Hyperlink"/>
                <w:rFonts w:ascii="Arial" w:hAnsi="Arial" w:cs="Arial"/>
                <w:noProof/>
                <w:sz w:val="24"/>
                <w:szCs w:val="24"/>
              </w:rPr>
              <w:t>3.</w:t>
            </w:r>
            <w:r w:rsidRPr="005344FA">
              <w:rPr>
                <w:rFonts w:ascii="Arial" w:eastAsiaTheme="minorEastAsia" w:hAnsi="Arial" w:cs="Arial"/>
                <w:noProof/>
                <w:sz w:val="24"/>
                <w:szCs w:val="24"/>
              </w:rPr>
              <w:tab/>
            </w:r>
            <w:r w:rsidRPr="005344FA">
              <w:rPr>
                <w:rStyle w:val="Hyperlink"/>
                <w:rFonts w:ascii="Arial" w:hAnsi="Arial" w:cs="Arial"/>
                <w:noProof/>
                <w:sz w:val="24"/>
                <w:szCs w:val="24"/>
              </w:rPr>
              <w:t>The Business Case for Change</w:t>
            </w:r>
            <w:r w:rsidRPr="005344FA">
              <w:rPr>
                <w:rFonts w:ascii="Arial" w:hAnsi="Arial" w:cs="Arial"/>
                <w:noProof/>
                <w:webHidden/>
                <w:sz w:val="24"/>
                <w:szCs w:val="24"/>
              </w:rPr>
              <w:tab/>
            </w:r>
            <w:r w:rsidRPr="005344FA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begin"/>
            </w:r>
            <w:r w:rsidRPr="005344FA">
              <w:rPr>
                <w:rFonts w:ascii="Arial" w:hAnsi="Arial" w:cs="Arial"/>
                <w:noProof/>
                <w:webHidden/>
                <w:sz w:val="24"/>
                <w:szCs w:val="24"/>
              </w:rPr>
              <w:instrText xml:space="preserve"> PAGEREF _Toc102335160 \h </w:instrText>
            </w:r>
            <w:r w:rsidRPr="005344FA">
              <w:rPr>
                <w:rFonts w:ascii="Arial" w:hAnsi="Arial" w:cs="Arial"/>
                <w:noProof/>
                <w:webHidden/>
                <w:sz w:val="24"/>
                <w:szCs w:val="24"/>
              </w:rPr>
            </w:r>
            <w:r w:rsidRPr="005344FA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separate"/>
            </w:r>
            <w:r w:rsidRPr="005344FA">
              <w:rPr>
                <w:rFonts w:ascii="Arial" w:hAnsi="Arial" w:cs="Arial"/>
                <w:noProof/>
                <w:webHidden/>
                <w:sz w:val="24"/>
                <w:szCs w:val="24"/>
              </w:rPr>
              <w:t>8</w:t>
            </w:r>
            <w:r w:rsidRPr="005344FA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6AEC3353" w14:textId="12F7B749" w:rsidR="005344FA" w:rsidRPr="005344FA" w:rsidRDefault="005344FA">
          <w:pPr>
            <w:pStyle w:val="TOC1"/>
            <w:rPr>
              <w:rFonts w:ascii="Arial" w:eastAsiaTheme="minorEastAsia" w:hAnsi="Arial" w:cs="Arial"/>
              <w:noProof/>
              <w:sz w:val="24"/>
              <w:szCs w:val="24"/>
            </w:rPr>
          </w:pPr>
          <w:hyperlink w:anchor="_Toc102335161" w:history="1">
            <w:r w:rsidRPr="005344FA">
              <w:rPr>
                <w:rStyle w:val="Hyperlink"/>
                <w:rFonts w:ascii="Arial" w:hAnsi="Arial" w:cs="Arial"/>
                <w:noProof/>
                <w:sz w:val="24"/>
                <w:szCs w:val="24"/>
              </w:rPr>
              <w:t>4.</w:t>
            </w:r>
            <w:r w:rsidRPr="005344FA">
              <w:rPr>
                <w:rFonts w:ascii="Arial" w:eastAsiaTheme="minorEastAsia" w:hAnsi="Arial" w:cs="Arial"/>
                <w:noProof/>
                <w:sz w:val="24"/>
                <w:szCs w:val="24"/>
              </w:rPr>
              <w:tab/>
            </w:r>
            <w:r w:rsidRPr="005344FA">
              <w:rPr>
                <w:rStyle w:val="Hyperlink"/>
                <w:rFonts w:ascii="Arial" w:hAnsi="Arial" w:cs="Arial"/>
                <w:noProof/>
                <w:sz w:val="24"/>
                <w:szCs w:val="24"/>
              </w:rPr>
              <w:t>Risks &amp; Barriers to Change</w:t>
            </w:r>
            <w:r w:rsidRPr="005344FA">
              <w:rPr>
                <w:rFonts w:ascii="Arial" w:hAnsi="Arial" w:cs="Arial"/>
                <w:noProof/>
                <w:webHidden/>
                <w:sz w:val="24"/>
                <w:szCs w:val="24"/>
              </w:rPr>
              <w:tab/>
            </w:r>
            <w:r w:rsidRPr="005344FA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begin"/>
            </w:r>
            <w:r w:rsidRPr="005344FA">
              <w:rPr>
                <w:rFonts w:ascii="Arial" w:hAnsi="Arial" w:cs="Arial"/>
                <w:noProof/>
                <w:webHidden/>
                <w:sz w:val="24"/>
                <w:szCs w:val="24"/>
              </w:rPr>
              <w:instrText xml:space="preserve"> PAGEREF _Toc102335161 \h </w:instrText>
            </w:r>
            <w:r w:rsidRPr="005344FA">
              <w:rPr>
                <w:rFonts w:ascii="Arial" w:hAnsi="Arial" w:cs="Arial"/>
                <w:noProof/>
                <w:webHidden/>
                <w:sz w:val="24"/>
                <w:szCs w:val="24"/>
              </w:rPr>
            </w:r>
            <w:r w:rsidRPr="005344FA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separate"/>
            </w:r>
            <w:r w:rsidRPr="005344FA">
              <w:rPr>
                <w:rFonts w:ascii="Arial" w:hAnsi="Arial" w:cs="Arial"/>
                <w:noProof/>
                <w:webHidden/>
                <w:sz w:val="24"/>
                <w:szCs w:val="24"/>
              </w:rPr>
              <w:t>13</w:t>
            </w:r>
            <w:r w:rsidRPr="005344FA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0279D557" w14:textId="08647276" w:rsidR="005344FA" w:rsidRPr="005344FA" w:rsidRDefault="005344FA">
          <w:pPr>
            <w:pStyle w:val="TOC1"/>
            <w:rPr>
              <w:rFonts w:ascii="Arial" w:eastAsiaTheme="minorEastAsia" w:hAnsi="Arial" w:cs="Arial"/>
              <w:noProof/>
              <w:sz w:val="24"/>
              <w:szCs w:val="24"/>
            </w:rPr>
          </w:pPr>
          <w:hyperlink w:anchor="_Toc102335162" w:history="1">
            <w:r w:rsidRPr="005344FA">
              <w:rPr>
                <w:rStyle w:val="Hyperlink"/>
                <w:rFonts w:ascii="Arial" w:hAnsi="Arial" w:cs="Arial"/>
                <w:noProof/>
                <w:sz w:val="24"/>
                <w:szCs w:val="24"/>
              </w:rPr>
              <w:t>5.</w:t>
            </w:r>
            <w:r w:rsidRPr="005344FA">
              <w:rPr>
                <w:rFonts w:ascii="Arial" w:eastAsiaTheme="minorEastAsia" w:hAnsi="Arial" w:cs="Arial"/>
                <w:noProof/>
                <w:sz w:val="24"/>
                <w:szCs w:val="24"/>
              </w:rPr>
              <w:tab/>
            </w:r>
            <w:r w:rsidRPr="005344FA">
              <w:rPr>
                <w:rStyle w:val="Hyperlink"/>
                <w:rFonts w:ascii="Arial" w:hAnsi="Arial" w:cs="Arial"/>
                <w:noProof/>
                <w:sz w:val="24"/>
                <w:szCs w:val="24"/>
              </w:rPr>
              <w:t>Stakeholders</w:t>
            </w:r>
            <w:r w:rsidRPr="005344FA">
              <w:rPr>
                <w:rFonts w:ascii="Arial" w:hAnsi="Arial" w:cs="Arial"/>
                <w:noProof/>
                <w:webHidden/>
                <w:sz w:val="24"/>
                <w:szCs w:val="24"/>
              </w:rPr>
              <w:tab/>
            </w:r>
            <w:r w:rsidRPr="005344FA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begin"/>
            </w:r>
            <w:r w:rsidRPr="005344FA">
              <w:rPr>
                <w:rFonts w:ascii="Arial" w:hAnsi="Arial" w:cs="Arial"/>
                <w:noProof/>
                <w:webHidden/>
                <w:sz w:val="24"/>
                <w:szCs w:val="24"/>
              </w:rPr>
              <w:instrText xml:space="preserve"> PAGEREF _Toc102335162 \h </w:instrText>
            </w:r>
            <w:r w:rsidRPr="005344FA">
              <w:rPr>
                <w:rFonts w:ascii="Arial" w:hAnsi="Arial" w:cs="Arial"/>
                <w:noProof/>
                <w:webHidden/>
                <w:sz w:val="24"/>
                <w:szCs w:val="24"/>
              </w:rPr>
            </w:r>
            <w:r w:rsidRPr="005344FA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separate"/>
            </w:r>
            <w:r w:rsidRPr="005344FA">
              <w:rPr>
                <w:rFonts w:ascii="Arial" w:hAnsi="Arial" w:cs="Arial"/>
                <w:noProof/>
                <w:webHidden/>
                <w:sz w:val="24"/>
                <w:szCs w:val="24"/>
              </w:rPr>
              <w:t>17</w:t>
            </w:r>
            <w:r w:rsidRPr="005344FA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16FA2A86" w14:textId="6420318C" w:rsidR="005344FA" w:rsidRPr="005344FA" w:rsidRDefault="005344FA">
          <w:pPr>
            <w:pStyle w:val="TOC1"/>
            <w:rPr>
              <w:rFonts w:ascii="Arial" w:eastAsiaTheme="minorEastAsia" w:hAnsi="Arial" w:cs="Arial"/>
              <w:noProof/>
              <w:sz w:val="24"/>
              <w:szCs w:val="24"/>
            </w:rPr>
          </w:pPr>
          <w:hyperlink w:anchor="_Toc102335163" w:history="1">
            <w:r w:rsidRPr="005344FA">
              <w:rPr>
                <w:rStyle w:val="Hyperlink"/>
                <w:rFonts w:ascii="Arial" w:hAnsi="Arial" w:cs="Arial"/>
                <w:noProof/>
                <w:sz w:val="24"/>
                <w:szCs w:val="24"/>
              </w:rPr>
              <w:t>6.</w:t>
            </w:r>
            <w:r w:rsidRPr="005344FA">
              <w:rPr>
                <w:rFonts w:ascii="Arial" w:eastAsiaTheme="minorEastAsia" w:hAnsi="Arial" w:cs="Arial"/>
                <w:noProof/>
                <w:sz w:val="24"/>
                <w:szCs w:val="24"/>
              </w:rPr>
              <w:tab/>
            </w:r>
            <w:r w:rsidRPr="005344FA">
              <w:rPr>
                <w:rStyle w:val="Hyperlink"/>
                <w:rFonts w:ascii="Arial" w:hAnsi="Arial" w:cs="Arial"/>
                <w:noProof/>
                <w:sz w:val="24"/>
                <w:szCs w:val="24"/>
              </w:rPr>
              <w:t>Change Approach</w:t>
            </w:r>
            <w:r w:rsidRPr="005344FA">
              <w:rPr>
                <w:rFonts w:ascii="Arial" w:hAnsi="Arial" w:cs="Arial"/>
                <w:noProof/>
                <w:webHidden/>
                <w:sz w:val="24"/>
                <w:szCs w:val="24"/>
              </w:rPr>
              <w:tab/>
            </w:r>
            <w:r w:rsidRPr="005344FA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begin"/>
            </w:r>
            <w:r w:rsidRPr="005344FA">
              <w:rPr>
                <w:rFonts w:ascii="Arial" w:hAnsi="Arial" w:cs="Arial"/>
                <w:noProof/>
                <w:webHidden/>
                <w:sz w:val="24"/>
                <w:szCs w:val="24"/>
              </w:rPr>
              <w:instrText xml:space="preserve"> PAGEREF _Toc102335163 \h </w:instrText>
            </w:r>
            <w:r w:rsidRPr="005344FA">
              <w:rPr>
                <w:rFonts w:ascii="Arial" w:hAnsi="Arial" w:cs="Arial"/>
                <w:noProof/>
                <w:webHidden/>
                <w:sz w:val="24"/>
                <w:szCs w:val="24"/>
              </w:rPr>
            </w:r>
            <w:r w:rsidRPr="005344FA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separate"/>
            </w:r>
            <w:r w:rsidRPr="005344FA">
              <w:rPr>
                <w:rFonts w:ascii="Arial" w:hAnsi="Arial" w:cs="Arial"/>
                <w:noProof/>
                <w:webHidden/>
                <w:sz w:val="24"/>
                <w:szCs w:val="24"/>
              </w:rPr>
              <w:t>19</w:t>
            </w:r>
            <w:r w:rsidRPr="005344FA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163E07D6" w14:textId="70FB807B" w:rsidR="005344FA" w:rsidRPr="005344FA" w:rsidRDefault="005344FA">
          <w:pPr>
            <w:pStyle w:val="TOC1"/>
            <w:rPr>
              <w:rFonts w:ascii="Arial" w:eastAsiaTheme="minorEastAsia" w:hAnsi="Arial" w:cs="Arial"/>
              <w:noProof/>
              <w:sz w:val="24"/>
              <w:szCs w:val="24"/>
            </w:rPr>
          </w:pPr>
          <w:hyperlink w:anchor="_Toc102335164" w:history="1">
            <w:r w:rsidRPr="005344FA">
              <w:rPr>
                <w:rStyle w:val="Hyperlink"/>
                <w:rFonts w:ascii="Arial" w:hAnsi="Arial" w:cs="Arial"/>
                <w:noProof/>
                <w:sz w:val="24"/>
                <w:szCs w:val="24"/>
              </w:rPr>
              <w:t>7.</w:t>
            </w:r>
            <w:r w:rsidRPr="005344FA">
              <w:rPr>
                <w:rFonts w:ascii="Arial" w:eastAsiaTheme="minorEastAsia" w:hAnsi="Arial" w:cs="Arial"/>
                <w:noProof/>
                <w:sz w:val="24"/>
                <w:szCs w:val="24"/>
              </w:rPr>
              <w:tab/>
            </w:r>
            <w:r w:rsidRPr="005344FA">
              <w:rPr>
                <w:rStyle w:val="Hyperlink"/>
                <w:rFonts w:ascii="Arial" w:hAnsi="Arial" w:cs="Arial"/>
                <w:noProof/>
                <w:sz w:val="24"/>
                <w:szCs w:val="24"/>
              </w:rPr>
              <w:t>Appendix</w:t>
            </w:r>
            <w:r w:rsidRPr="005344FA">
              <w:rPr>
                <w:rFonts w:ascii="Arial" w:hAnsi="Arial" w:cs="Arial"/>
                <w:noProof/>
                <w:webHidden/>
                <w:sz w:val="24"/>
                <w:szCs w:val="24"/>
              </w:rPr>
              <w:tab/>
            </w:r>
            <w:r w:rsidRPr="005344FA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begin"/>
            </w:r>
            <w:r w:rsidRPr="005344FA">
              <w:rPr>
                <w:rFonts w:ascii="Arial" w:hAnsi="Arial" w:cs="Arial"/>
                <w:noProof/>
                <w:webHidden/>
                <w:sz w:val="24"/>
                <w:szCs w:val="24"/>
              </w:rPr>
              <w:instrText xml:space="preserve"> PAGEREF _Toc102335164 \h </w:instrText>
            </w:r>
            <w:r w:rsidRPr="005344FA">
              <w:rPr>
                <w:rFonts w:ascii="Arial" w:hAnsi="Arial" w:cs="Arial"/>
                <w:noProof/>
                <w:webHidden/>
                <w:sz w:val="24"/>
                <w:szCs w:val="24"/>
              </w:rPr>
            </w:r>
            <w:r w:rsidRPr="005344FA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separate"/>
            </w:r>
            <w:r w:rsidRPr="005344FA">
              <w:rPr>
                <w:rFonts w:ascii="Arial" w:hAnsi="Arial" w:cs="Arial"/>
                <w:noProof/>
                <w:webHidden/>
                <w:sz w:val="24"/>
                <w:szCs w:val="24"/>
              </w:rPr>
              <w:t>24</w:t>
            </w:r>
            <w:r w:rsidRPr="005344FA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64BF6D37" w14:textId="5E547EBA" w:rsidR="005344FA" w:rsidRPr="005344FA" w:rsidRDefault="005344FA">
          <w:pPr>
            <w:pStyle w:val="TOC1"/>
            <w:rPr>
              <w:rFonts w:ascii="Arial" w:eastAsiaTheme="minorEastAsia" w:hAnsi="Arial" w:cs="Arial"/>
              <w:noProof/>
              <w:sz w:val="24"/>
              <w:szCs w:val="24"/>
            </w:rPr>
          </w:pPr>
          <w:hyperlink w:anchor="_Toc102335165" w:history="1">
            <w:r w:rsidRPr="005344FA">
              <w:rPr>
                <w:rStyle w:val="Hyperlink"/>
                <w:rFonts w:ascii="Arial" w:hAnsi="Arial" w:cs="Arial"/>
                <w:noProof/>
                <w:sz w:val="24"/>
                <w:szCs w:val="24"/>
              </w:rPr>
              <w:t>Reference List</w:t>
            </w:r>
            <w:r w:rsidRPr="005344FA">
              <w:rPr>
                <w:rFonts w:ascii="Arial" w:hAnsi="Arial" w:cs="Arial"/>
                <w:noProof/>
                <w:webHidden/>
                <w:sz w:val="24"/>
                <w:szCs w:val="24"/>
              </w:rPr>
              <w:tab/>
            </w:r>
            <w:r w:rsidRPr="005344FA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begin"/>
            </w:r>
            <w:r w:rsidRPr="005344FA">
              <w:rPr>
                <w:rFonts w:ascii="Arial" w:hAnsi="Arial" w:cs="Arial"/>
                <w:noProof/>
                <w:webHidden/>
                <w:sz w:val="24"/>
                <w:szCs w:val="24"/>
              </w:rPr>
              <w:instrText xml:space="preserve"> PAGEREF _Toc102335165 \h </w:instrText>
            </w:r>
            <w:r w:rsidRPr="005344FA">
              <w:rPr>
                <w:rFonts w:ascii="Arial" w:hAnsi="Arial" w:cs="Arial"/>
                <w:noProof/>
                <w:webHidden/>
                <w:sz w:val="24"/>
                <w:szCs w:val="24"/>
              </w:rPr>
            </w:r>
            <w:r w:rsidRPr="005344FA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separate"/>
            </w:r>
            <w:r w:rsidRPr="005344FA">
              <w:rPr>
                <w:rFonts w:ascii="Arial" w:hAnsi="Arial" w:cs="Arial"/>
                <w:noProof/>
                <w:webHidden/>
                <w:sz w:val="24"/>
                <w:szCs w:val="24"/>
              </w:rPr>
              <w:t>26</w:t>
            </w:r>
            <w:r w:rsidRPr="005344FA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2E96BE92" w14:textId="1ECDB3F8" w:rsidR="00292616" w:rsidRPr="004322FD" w:rsidRDefault="00292616" w:rsidP="00AC5694">
          <w:pPr>
            <w:rPr>
              <w:rFonts w:ascii="Arial" w:hAnsi="Arial" w:cs="Arial"/>
              <w:b/>
              <w:bCs/>
              <w:noProof/>
              <w:sz w:val="24"/>
              <w:szCs w:val="24"/>
            </w:rPr>
          </w:pPr>
          <w:r w:rsidRPr="005344FA">
            <w:rPr>
              <w:rFonts w:ascii="Arial" w:hAnsi="Arial" w:cs="Arial"/>
              <w:b/>
              <w:bCs/>
              <w:noProof/>
              <w:sz w:val="24"/>
              <w:szCs w:val="24"/>
            </w:rPr>
            <w:fldChar w:fldCharType="end"/>
          </w:r>
        </w:p>
      </w:sdtContent>
    </w:sdt>
    <w:p w14:paraId="30CA8D36" w14:textId="7282BD3D" w:rsidR="003D7293" w:rsidRDefault="003D7293" w:rsidP="00AC5694">
      <w:pPr>
        <w:rPr>
          <w:rFonts w:ascii="Arial" w:hAnsi="Arial" w:cs="Arial"/>
          <w:sz w:val="24"/>
          <w:szCs w:val="24"/>
        </w:rPr>
      </w:pPr>
      <w:r w:rsidRPr="00A66FA2">
        <w:rPr>
          <w:rFonts w:ascii="Arial" w:hAnsi="Arial" w:cs="Arial"/>
          <w:sz w:val="24"/>
          <w:szCs w:val="24"/>
        </w:rPr>
        <w:br w:type="page"/>
      </w:r>
    </w:p>
    <w:p w14:paraId="34ACD8AB" w14:textId="1E16056A" w:rsidR="00B74195" w:rsidRPr="00A66FA2" w:rsidRDefault="00325AC3" w:rsidP="00B74195">
      <w:pPr>
        <w:pStyle w:val="Heading1"/>
        <w:numPr>
          <w:ilvl w:val="0"/>
          <w:numId w:val="14"/>
        </w:numPr>
        <w:rPr>
          <w:rFonts w:cs="Arial"/>
          <w:szCs w:val="24"/>
        </w:rPr>
      </w:pPr>
      <w:bookmarkStart w:id="2" w:name="_Toc102335158"/>
      <w:r>
        <w:rPr>
          <w:rFonts w:cs="Arial"/>
          <w:szCs w:val="24"/>
        </w:rPr>
        <w:lastRenderedPageBreak/>
        <w:t>Executive Summary</w:t>
      </w:r>
      <w:bookmarkEnd w:id="2"/>
    </w:p>
    <w:p w14:paraId="465FEACA" w14:textId="77777777" w:rsidR="007F334B" w:rsidRDefault="007F334B" w:rsidP="00D41E28">
      <w:pPr>
        <w:ind w:left="709"/>
        <w:jc w:val="center"/>
        <w:rPr>
          <w:rFonts w:ascii="Arial" w:hAnsi="Arial" w:cs="Arial"/>
          <w:i/>
          <w:iCs/>
          <w:sz w:val="24"/>
          <w:szCs w:val="24"/>
        </w:rPr>
      </w:pPr>
    </w:p>
    <w:p w14:paraId="39B94126" w14:textId="5205DF9A" w:rsidR="00DD1D23" w:rsidRDefault="00DD1D23" w:rsidP="00D41E28">
      <w:pPr>
        <w:ind w:left="709"/>
        <w:jc w:val="center"/>
        <w:rPr>
          <w:rFonts w:ascii="Arial" w:hAnsi="Arial" w:cs="Arial"/>
          <w:i/>
          <w:iCs/>
          <w:sz w:val="24"/>
          <w:szCs w:val="24"/>
        </w:rPr>
      </w:pPr>
      <w:r w:rsidRPr="00C177CA">
        <w:rPr>
          <w:rFonts w:ascii="Arial" w:hAnsi="Arial" w:cs="Arial"/>
          <w:i/>
          <w:iCs/>
          <w:sz w:val="24"/>
          <w:szCs w:val="24"/>
        </w:rPr>
        <w:t>“</w:t>
      </w:r>
      <w:r w:rsidRPr="00C177CA">
        <w:rPr>
          <w:rFonts w:ascii="Arial" w:hAnsi="Arial" w:cs="Arial"/>
          <w:i/>
          <w:iCs/>
          <w:sz w:val="24"/>
          <w:szCs w:val="24"/>
        </w:rPr>
        <w:t>Alcohol adversely impacts 13 of the 17 Sustainable Development Goals (SDGs) and a total of 52 targets, effectively intersecting all three dimensions of the 2030 Agenda (economic, social</w:t>
      </w:r>
      <w:r w:rsidR="00CB0D7C">
        <w:rPr>
          <w:rFonts w:ascii="Arial" w:hAnsi="Arial" w:cs="Arial"/>
          <w:i/>
          <w:iCs/>
          <w:sz w:val="24"/>
          <w:szCs w:val="24"/>
        </w:rPr>
        <w:t>,</w:t>
      </w:r>
      <w:r w:rsidRPr="00C177CA">
        <w:rPr>
          <w:rFonts w:ascii="Arial" w:hAnsi="Arial" w:cs="Arial"/>
          <w:i/>
          <w:iCs/>
          <w:sz w:val="24"/>
          <w:szCs w:val="24"/>
        </w:rPr>
        <w:t xml:space="preserve"> and environmental)</w:t>
      </w:r>
      <w:r w:rsidRPr="00C177CA">
        <w:rPr>
          <w:rFonts w:ascii="Arial" w:hAnsi="Arial" w:cs="Arial"/>
          <w:i/>
          <w:iCs/>
          <w:sz w:val="24"/>
          <w:szCs w:val="24"/>
        </w:rPr>
        <w:t>”</w:t>
      </w:r>
      <w:r w:rsidR="00DD476B" w:rsidRPr="00C177CA">
        <w:rPr>
          <w:rFonts w:ascii="Arial" w:hAnsi="Arial" w:cs="Arial"/>
          <w:i/>
          <w:iCs/>
          <w:sz w:val="24"/>
          <w:szCs w:val="24"/>
        </w:rPr>
        <w:t xml:space="preserve"> </w:t>
      </w:r>
      <w:r w:rsidR="00DD476B" w:rsidRPr="00C177CA">
        <w:rPr>
          <w:rFonts w:ascii="Arial" w:hAnsi="Arial" w:cs="Arial"/>
          <w:i/>
          <w:iCs/>
          <w:sz w:val="24"/>
          <w:szCs w:val="24"/>
        </w:rPr>
        <w:t>(World Health Organisation, 2020)</w:t>
      </w:r>
      <w:r w:rsidR="00C177CA">
        <w:rPr>
          <w:rFonts w:ascii="Arial" w:hAnsi="Arial" w:cs="Arial"/>
          <w:i/>
          <w:iCs/>
          <w:sz w:val="24"/>
          <w:szCs w:val="24"/>
        </w:rPr>
        <w:t>.</w:t>
      </w:r>
    </w:p>
    <w:p w14:paraId="6E7F26EC" w14:textId="77777777" w:rsidR="00C177CA" w:rsidRPr="00C177CA" w:rsidRDefault="00C177CA" w:rsidP="00F87758">
      <w:pPr>
        <w:ind w:left="709"/>
        <w:rPr>
          <w:rFonts w:ascii="Arial" w:hAnsi="Arial" w:cs="Arial"/>
          <w:i/>
          <w:iCs/>
          <w:sz w:val="24"/>
          <w:szCs w:val="24"/>
        </w:rPr>
      </w:pPr>
    </w:p>
    <w:p w14:paraId="6652D692" w14:textId="3B992A51" w:rsidR="00961BC1" w:rsidRDefault="002E3C78" w:rsidP="00315AD3">
      <w:pPr>
        <w:ind w:left="709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Gordon &amp; MacPhail</w:t>
      </w:r>
      <w:r w:rsidR="009131AF">
        <w:rPr>
          <w:rFonts w:ascii="Arial" w:hAnsi="Arial" w:cs="Arial"/>
          <w:sz w:val="24"/>
          <w:szCs w:val="24"/>
        </w:rPr>
        <w:t xml:space="preserve"> (G&amp;M)</w:t>
      </w:r>
      <w:r w:rsidR="003347ED">
        <w:rPr>
          <w:rFonts w:ascii="Arial" w:hAnsi="Arial" w:cs="Arial"/>
          <w:sz w:val="24"/>
          <w:szCs w:val="24"/>
        </w:rPr>
        <w:t>, based in</w:t>
      </w:r>
      <w:r w:rsidR="00471B4C">
        <w:rPr>
          <w:rFonts w:ascii="Arial" w:hAnsi="Arial" w:cs="Arial"/>
          <w:sz w:val="24"/>
          <w:szCs w:val="24"/>
        </w:rPr>
        <w:t xml:space="preserve"> the north of</w:t>
      </w:r>
      <w:r w:rsidR="006B6162">
        <w:rPr>
          <w:rFonts w:ascii="Arial" w:hAnsi="Arial" w:cs="Arial"/>
          <w:sz w:val="24"/>
          <w:szCs w:val="24"/>
        </w:rPr>
        <w:t xml:space="preserve"> Scotland</w:t>
      </w:r>
      <w:r w:rsidR="00346CF1">
        <w:rPr>
          <w:rFonts w:ascii="Arial" w:hAnsi="Arial" w:cs="Arial"/>
          <w:sz w:val="24"/>
          <w:szCs w:val="24"/>
        </w:rPr>
        <w:t>,</w:t>
      </w:r>
      <w:r w:rsidR="003347ED">
        <w:rPr>
          <w:rFonts w:ascii="Arial" w:hAnsi="Arial" w:cs="Arial"/>
          <w:sz w:val="24"/>
          <w:szCs w:val="24"/>
        </w:rPr>
        <w:t xml:space="preserve"> are manufacturers and bottlers of premium </w:t>
      </w:r>
      <w:r w:rsidR="007E1B06">
        <w:rPr>
          <w:rFonts w:ascii="Arial" w:hAnsi="Arial" w:cs="Arial"/>
          <w:sz w:val="24"/>
          <w:szCs w:val="24"/>
        </w:rPr>
        <w:t>scotch whisky</w:t>
      </w:r>
      <w:r w:rsidR="00B707E2">
        <w:rPr>
          <w:rFonts w:ascii="Arial" w:hAnsi="Arial" w:cs="Arial"/>
          <w:sz w:val="24"/>
          <w:szCs w:val="24"/>
        </w:rPr>
        <w:t xml:space="preserve"> and gin</w:t>
      </w:r>
      <w:r w:rsidR="00142D78">
        <w:rPr>
          <w:rFonts w:ascii="Arial" w:hAnsi="Arial" w:cs="Arial"/>
          <w:sz w:val="24"/>
          <w:szCs w:val="24"/>
        </w:rPr>
        <w:t xml:space="preserve">, </w:t>
      </w:r>
      <w:r w:rsidR="009131AF">
        <w:rPr>
          <w:rFonts w:ascii="Arial" w:hAnsi="Arial" w:cs="Arial"/>
          <w:sz w:val="24"/>
          <w:szCs w:val="24"/>
        </w:rPr>
        <w:t>export</w:t>
      </w:r>
      <w:r w:rsidR="00142D78">
        <w:rPr>
          <w:rFonts w:ascii="Arial" w:hAnsi="Arial" w:cs="Arial"/>
          <w:sz w:val="24"/>
          <w:szCs w:val="24"/>
        </w:rPr>
        <w:t>ing their products</w:t>
      </w:r>
      <w:r w:rsidR="009131AF">
        <w:rPr>
          <w:rFonts w:ascii="Arial" w:hAnsi="Arial" w:cs="Arial"/>
          <w:sz w:val="24"/>
          <w:szCs w:val="24"/>
        </w:rPr>
        <w:t xml:space="preserve"> to over </w:t>
      </w:r>
      <w:r w:rsidR="00AE5BCF">
        <w:rPr>
          <w:rFonts w:ascii="Arial" w:hAnsi="Arial" w:cs="Arial"/>
          <w:sz w:val="24"/>
          <w:szCs w:val="24"/>
        </w:rPr>
        <w:t>50</w:t>
      </w:r>
      <w:r w:rsidR="009131AF">
        <w:rPr>
          <w:rFonts w:ascii="Arial" w:hAnsi="Arial" w:cs="Arial"/>
          <w:sz w:val="24"/>
          <w:szCs w:val="24"/>
        </w:rPr>
        <w:t xml:space="preserve"> countries. </w:t>
      </w:r>
      <w:r w:rsidR="00982C06">
        <w:rPr>
          <w:rFonts w:ascii="Arial" w:hAnsi="Arial" w:cs="Arial"/>
          <w:sz w:val="24"/>
          <w:szCs w:val="24"/>
        </w:rPr>
        <w:t>The scotch whisky industry</w:t>
      </w:r>
      <w:r w:rsidR="00B707E2">
        <w:rPr>
          <w:rFonts w:ascii="Arial" w:hAnsi="Arial" w:cs="Arial"/>
          <w:sz w:val="24"/>
          <w:szCs w:val="24"/>
        </w:rPr>
        <w:t xml:space="preserve"> alone</w:t>
      </w:r>
      <w:r w:rsidR="00982C06">
        <w:rPr>
          <w:rFonts w:ascii="Arial" w:hAnsi="Arial" w:cs="Arial"/>
          <w:sz w:val="24"/>
          <w:szCs w:val="24"/>
        </w:rPr>
        <w:t xml:space="preserve"> </w:t>
      </w:r>
      <w:r w:rsidR="00A45835">
        <w:rPr>
          <w:rFonts w:ascii="Arial" w:hAnsi="Arial" w:cs="Arial"/>
          <w:sz w:val="24"/>
          <w:szCs w:val="24"/>
        </w:rPr>
        <w:t>in 2021</w:t>
      </w:r>
      <w:r w:rsidR="000126BC">
        <w:rPr>
          <w:rFonts w:ascii="Arial" w:hAnsi="Arial" w:cs="Arial"/>
          <w:sz w:val="24"/>
          <w:szCs w:val="24"/>
        </w:rPr>
        <w:t xml:space="preserve"> </w:t>
      </w:r>
      <w:r w:rsidR="00177F6D">
        <w:rPr>
          <w:rFonts w:ascii="Arial" w:hAnsi="Arial" w:cs="Arial"/>
          <w:sz w:val="24"/>
          <w:szCs w:val="24"/>
        </w:rPr>
        <w:t>represented</w:t>
      </w:r>
      <w:r w:rsidR="000126BC">
        <w:rPr>
          <w:rFonts w:ascii="Arial" w:hAnsi="Arial" w:cs="Arial"/>
          <w:sz w:val="24"/>
          <w:szCs w:val="24"/>
        </w:rPr>
        <w:t xml:space="preserve"> 75% of Scottish </w:t>
      </w:r>
      <w:r w:rsidR="00177F6D">
        <w:rPr>
          <w:rFonts w:ascii="Arial" w:hAnsi="Arial" w:cs="Arial"/>
          <w:sz w:val="24"/>
          <w:szCs w:val="24"/>
        </w:rPr>
        <w:t xml:space="preserve">Food &amp; Drink exports, at a </w:t>
      </w:r>
      <w:r w:rsidR="005C42B0">
        <w:rPr>
          <w:rFonts w:ascii="Arial" w:hAnsi="Arial" w:cs="Arial"/>
          <w:sz w:val="24"/>
          <w:szCs w:val="24"/>
        </w:rPr>
        <w:t xml:space="preserve">gross </w:t>
      </w:r>
      <w:r w:rsidR="00177F6D">
        <w:rPr>
          <w:rFonts w:ascii="Arial" w:hAnsi="Arial" w:cs="Arial"/>
          <w:sz w:val="24"/>
          <w:szCs w:val="24"/>
        </w:rPr>
        <w:t>value of £</w:t>
      </w:r>
      <w:r w:rsidR="005C42B0">
        <w:rPr>
          <w:rFonts w:ascii="Arial" w:hAnsi="Arial" w:cs="Arial"/>
          <w:sz w:val="24"/>
          <w:szCs w:val="24"/>
        </w:rPr>
        <w:t>5</w:t>
      </w:r>
      <w:r w:rsidR="001B2E6A">
        <w:rPr>
          <w:rFonts w:ascii="Arial" w:hAnsi="Arial" w:cs="Arial"/>
          <w:sz w:val="24"/>
          <w:szCs w:val="24"/>
        </w:rPr>
        <w:t>.5 billion</w:t>
      </w:r>
      <w:r w:rsidR="00781F82">
        <w:rPr>
          <w:rFonts w:ascii="Arial" w:hAnsi="Arial" w:cs="Arial"/>
          <w:sz w:val="24"/>
          <w:szCs w:val="24"/>
        </w:rPr>
        <w:t xml:space="preserve"> to the UK economy</w:t>
      </w:r>
      <w:r w:rsidR="00EA7B85">
        <w:rPr>
          <w:rFonts w:ascii="Arial" w:hAnsi="Arial" w:cs="Arial"/>
          <w:sz w:val="24"/>
          <w:szCs w:val="24"/>
        </w:rPr>
        <w:t xml:space="preserve"> </w:t>
      </w:r>
      <w:r w:rsidR="00EA7B85" w:rsidRPr="00EA7B85">
        <w:rPr>
          <w:rFonts w:ascii="Arial" w:hAnsi="Arial" w:cs="Arial"/>
          <w:sz w:val="24"/>
          <w:szCs w:val="24"/>
        </w:rPr>
        <w:t>(Scotch Whisky Association, 2019)</w:t>
      </w:r>
      <w:r w:rsidR="00781F82">
        <w:rPr>
          <w:rFonts w:ascii="Arial" w:hAnsi="Arial" w:cs="Arial"/>
          <w:sz w:val="24"/>
          <w:szCs w:val="24"/>
        </w:rPr>
        <w:t xml:space="preserve">. While the market has seen recent post-pandemic growth, </w:t>
      </w:r>
      <w:r w:rsidR="009A3144">
        <w:rPr>
          <w:rFonts w:ascii="Arial" w:hAnsi="Arial" w:cs="Arial"/>
          <w:sz w:val="24"/>
          <w:szCs w:val="24"/>
        </w:rPr>
        <w:t xml:space="preserve">there are </w:t>
      </w:r>
      <w:r w:rsidR="00232120">
        <w:rPr>
          <w:rFonts w:ascii="Arial" w:hAnsi="Arial" w:cs="Arial"/>
          <w:sz w:val="24"/>
          <w:szCs w:val="24"/>
        </w:rPr>
        <w:t>several</w:t>
      </w:r>
      <w:r w:rsidR="009A3144">
        <w:rPr>
          <w:rFonts w:ascii="Arial" w:hAnsi="Arial" w:cs="Arial"/>
          <w:sz w:val="24"/>
          <w:szCs w:val="24"/>
        </w:rPr>
        <w:t xml:space="preserve"> reasons the industry </w:t>
      </w:r>
      <w:r w:rsidR="00346CF1">
        <w:rPr>
          <w:rFonts w:ascii="Arial" w:hAnsi="Arial" w:cs="Arial"/>
          <w:sz w:val="24"/>
          <w:szCs w:val="24"/>
        </w:rPr>
        <w:t>is</w:t>
      </w:r>
      <w:r w:rsidR="009A3144">
        <w:rPr>
          <w:rFonts w:ascii="Arial" w:hAnsi="Arial" w:cs="Arial"/>
          <w:sz w:val="24"/>
          <w:szCs w:val="24"/>
        </w:rPr>
        <w:t xml:space="preserve"> concerned about </w:t>
      </w:r>
      <w:r w:rsidR="00EA7B85">
        <w:rPr>
          <w:rFonts w:ascii="Arial" w:hAnsi="Arial" w:cs="Arial"/>
          <w:sz w:val="24"/>
          <w:szCs w:val="24"/>
        </w:rPr>
        <w:t>its</w:t>
      </w:r>
      <w:r w:rsidR="009A3144">
        <w:rPr>
          <w:rFonts w:ascii="Arial" w:hAnsi="Arial" w:cs="Arial"/>
          <w:sz w:val="24"/>
          <w:szCs w:val="24"/>
        </w:rPr>
        <w:t xml:space="preserve"> future.</w:t>
      </w:r>
      <w:r w:rsidR="0010623B">
        <w:rPr>
          <w:rFonts w:ascii="Arial" w:hAnsi="Arial" w:cs="Arial"/>
          <w:sz w:val="24"/>
          <w:szCs w:val="24"/>
        </w:rPr>
        <w:t xml:space="preserve"> According to the World Health Organisation, alcohol </w:t>
      </w:r>
      <w:r w:rsidR="00B12B74">
        <w:rPr>
          <w:rFonts w:ascii="Arial" w:hAnsi="Arial" w:cs="Arial"/>
          <w:sz w:val="24"/>
          <w:szCs w:val="24"/>
        </w:rPr>
        <w:t xml:space="preserve">production and </w:t>
      </w:r>
      <w:r w:rsidR="0010623B">
        <w:rPr>
          <w:rFonts w:ascii="Arial" w:hAnsi="Arial" w:cs="Arial"/>
          <w:sz w:val="24"/>
          <w:szCs w:val="24"/>
        </w:rPr>
        <w:t xml:space="preserve">consumption </w:t>
      </w:r>
      <w:r w:rsidR="00B12B74">
        <w:rPr>
          <w:rFonts w:ascii="Arial" w:hAnsi="Arial" w:cs="Arial"/>
          <w:sz w:val="24"/>
          <w:szCs w:val="24"/>
        </w:rPr>
        <w:t>negatively</w:t>
      </w:r>
      <w:r w:rsidR="0010623B">
        <w:rPr>
          <w:rFonts w:ascii="Arial" w:hAnsi="Arial" w:cs="Arial"/>
          <w:sz w:val="24"/>
          <w:szCs w:val="24"/>
        </w:rPr>
        <w:t xml:space="preserve"> </w:t>
      </w:r>
      <w:r w:rsidR="00B12B74">
        <w:rPr>
          <w:rFonts w:ascii="Arial" w:hAnsi="Arial" w:cs="Arial"/>
          <w:sz w:val="24"/>
          <w:szCs w:val="24"/>
        </w:rPr>
        <w:t>affects 13 of the 17 SDGs</w:t>
      </w:r>
      <w:r w:rsidR="003F680C">
        <w:rPr>
          <w:rFonts w:ascii="Arial" w:hAnsi="Arial" w:cs="Arial"/>
          <w:sz w:val="24"/>
          <w:szCs w:val="24"/>
        </w:rPr>
        <w:t>, cutting across environment</w:t>
      </w:r>
      <w:r w:rsidR="001410B0">
        <w:rPr>
          <w:rFonts w:ascii="Arial" w:hAnsi="Arial" w:cs="Arial"/>
          <w:sz w:val="24"/>
          <w:szCs w:val="24"/>
        </w:rPr>
        <w:t>al</w:t>
      </w:r>
      <w:r w:rsidR="003F680C">
        <w:rPr>
          <w:rFonts w:ascii="Arial" w:hAnsi="Arial" w:cs="Arial"/>
          <w:sz w:val="24"/>
          <w:szCs w:val="24"/>
        </w:rPr>
        <w:t xml:space="preserve">, </w:t>
      </w:r>
      <w:r w:rsidR="008633F2">
        <w:rPr>
          <w:rFonts w:ascii="Arial" w:hAnsi="Arial" w:cs="Arial"/>
          <w:sz w:val="24"/>
          <w:szCs w:val="24"/>
        </w:rPr>
        <w:t>social,</w:t>
      </w:r>
      <w:r w:rsidR="003F680C">
        <w:rPr>
          <w:rFonts w:ascii="Arial" w:hAnsi="Arial" w:cs="Arial"/>
          <w:sz w:val="24"/>
          <w:szCs w:val="24"/>
        </w:rPr>
        <w:t xml:space="preserve"> and economic</w:t>
      </w:r>
      <w:r w:rsidR="005613BC">
        <w:rPr>
          <w:rFonts w:ascii="Arial" w:hAnsi="Arial" w:cs="Arial"/>
          <w:sz w:val="24"/>
          <w:szCs w:val="24"/>
        </w:rPr>
        <w:t xml:space="preserve"> harms</w:t>
      </w:r>
      <w:r w:rsidR="00790396">
        <w:rPr>
          <w:rFonts w:ascii="Arial" w:hAnsi="Arial" w:cs="Arial"/>
          <w:sz w:val="24"/>
          <w:szCs w:val="24"/>
        </w:rPr>
        <w:t xml:space="preserve">.  </w:t>
      </w:r>
      <w:r w:rsidR="00B707E2">
        <w:rPr>
          <w:rFonts w:ascii="Arial" w:hAnsi="Arial" w:cs="Arial"/>
          <w:sz w:val="24"/>
          <w:szCs w:val="24"/>
        </w:rPr>
        <w:t xml:space="preserve">As a </w:t>
      </w:r>
      <w:r w:rsidR="00131646">
        <w:rPr>
          <w:rFonts w:ascii="Arial" w:hAnsi="Arial" w:cs="Arial"/>
          <w:sz w:val="24"/>
          <w:szCs w:val="24"/>
        </w:rPr>
        <w:t xml:space="preserve">Group 1 human carcinogen, Gordon and MacPhail’s products </w:t>
      </w:r>
      <w:r w:rsidR="00662D7E">
        <w:rPr>
          <w:rFonts w:ascii="Arial" w:hAnsi="Arial" w:cs="Arial"/>
          <w:sz w:val="24"/>
          <w:szCs w:val="24"/>
        </w:rPr>
        <w:t>contribute to</w:t>
      </w:r>
      <w:r w:rsidR="005613BC">
        <w:rPr>
          <w:rFonts w:ascii="Arial" w:hAnsi="Arial" w:cs="Arial"/>
          <w:sz w:val="24"/>
          <w:szCs w:val="24"/>
        </w:rPr>
        <w:t xml:space="preserve"> a significant</w:t>
      </w:r>
      <w:r w:rsidR="00662D7E">
        <w:rPr>
          <w:rFonts w:ascii="Arial" w:hAnsi="Arial" w:cs="Arial"/>
          <w:sz w:val="24"/>
          <w:szCs w:val="24"/>
        </w:rPr>
        <w:t xml:space="preserve"> global impact on health</w:t>
      </w:r>
      <w:r w:rsidR="001B3200">
        <w:rPr>
          <w:rFonts w:ascii="Arial" w:hAnsi="Arial" w:cs="Arial"/>
          <w:sz w:val="24"/>
          <w:szCs w:val="24"/>
        </w:rPr>
        <w:t>. W</w:t>
      </w:r>
      <w:r w:rsidR="001D4771" w:rsidRPr="001D4771">
        <w:rPr>
          <w:rFonts w:ascii="Arial" w:hAnsi="Arial" w:cs="Arial"/>
          <w:sz w:val="24"/>
          <w:szCs w:val="24"/>
        </w:rPr>
        <w:t>ithin</w:t>
      </w:r>
      <w:r w:rsidR="001D4771">
        <w:rPr>
          <w:rFonts w:ascii="Arial" w:hAnsi="Arial" w:cs="Arial"/>
          <w:sz w:val="24"/>
          <w:szCs w:val="24"/>
        </w:rPr>
        <w:t xml:space="preserve"> the</w:t>
      </w:r>
      <w:r w:rsidR="00D83886">
        <w:rPr>
          <w:rFonts w:ascii="Arial" w:hAnsi="Arial" w:cs="Arial"/>
          <w:sz w:val="24"/>
          <w:szCs w:val="24"/>
        </w:rPr>
        <w:t xml:space="preserve"> European region</w:t>
      </w:r>
      <w:r w:rsidR="00A35517">
        <w:rPr>
          <w:rFonts w:ascii="Arial" w:hAnsi="Arial" w:cs="Arial"/>
          <w:sz w:val="24"/>
          <w:szCs w:val="24"/>
        </w:rPr>
        <w:t>,</w:t>
      </w:r>
      <w:r w:rsidR="00D83886">
        <w:rPr>
          <w:rFonts w:ascii="Arial" w:hAnsi="Arial" w:cs="Arial"/>
          <w:sz w:val="24"/>
          <w:szCs w:val="24"/>
        </w:rPr>
        <w:t xml:space="preserve"> it is estimated that 10% of</w:t>
      </w:r>
      <w:r w:rsidR="00760B65">
        <w:rPr>
          <w:rFonts w:ascii="Arial" w:hAnsi="Arial" w:cs="Arial"/>
          <w:sz w:val="24"/>
          <w:szCs w:val="24"/>
        </w:rPr>
        <w:t xml:space="preserve"> all</w:t>
      </w:r>
      <w:r w:rsidR="00D83886">
        <w:rPr>
          <w:rFonts w:ascii="Arial" w:hAnsi="Arial" w:cs="Arial"/>
          <w:sz w:val="24"/>
          <w:szCs w:val="24"/>
        </w:rPr>
        <w:t xml:space="preserve"> deaths </w:t>
      </w:r>
      <w:r w:rsidR="00681809">
        <w:rPr>
          <w:rFonts w:ascii="Arial" w:hAnsi="Arial" w:cs="Arial"/>
          <w:sz w:val="24"/>
          <w:szCs w:val="24"/>
        </w:rPr>
        <w:t>are attributable</w:t>
      </w:r>
      <w:r w:rsidR="00D83886">
        <w:rPr>
          <w:rFonts w:ascii="Arial" w:hAnsi="Arial" w:cs="Arial"/>
          <w:sz w:val="24"/>
          <w:szCs w:val="24"/>
        </w:rPr>
        <w:t xml:space="preserve"> to alcohol consumption</w:t>
      </w:r>
      <w:r w:rsidR="00760B65">
        <w:rPr>
          <w:rFonts w:ascii="Arial" w:hAnsi="Arial" w:cs="Arial"/>
          <w:sz w:val="24"/>
          <w:szCs w:val="24"/>
        </w:rPr>
        <w:t xml:space="preserve"> </w:t>
      </w:r>
      <w:r w:rsidR="00760B65" w:rsidRPr="001D4771">
        <w:rPr>
          <w:rFonts w:ascii="Arial" w:hAnsi="Arial" w:cs="Arial"/>
          <w:sz w:val="24"/>
          <w:szCs w:val="24"/>
        </w:rPr>
        <w:t>(World Health Organisation, 2020</w:t>
      </w:r>
      <w:r w:rsidR="0049057C">
        <w:rPr>
          <w:rFonts w:ascii="Arial" w:hAnsi="Arial" w:cs="Arial"/>
          <w:sz w:val="24"/>
          <w:szCs w:val="24"/>
        </w:rPr>
        <w:t>,</w:t>
      </w:r>
      <w:r w:rsidR="00760B65" w:rsidRPr="001D4771">
        <w:rPr>
          <w:rFonts w:ascii="Arial" w:hAnsi="Arial" w:cs="Arial"/>
          <w:sz w:val="24"/>
          <w:szCs w:val="24"/>
        </w:rPr>
        <w:t xml:space="preserve"> p.</w:t>
      </w:r>
      <w:r w:rsidR="00760B65">
        <w:rPr>
          <w:rFonts w:ascii="Arial" w:hAnsi="Arial" w:cs="Arial"/>
          <w:sz w:val="24"/>
          <w:szCs w:val="24"/>
        </w:rPr>
        <w:t>2-</w:t>
      </w:r>
      <w:r w:rsidR="00760B65" w:rsidRPr="001D4771">
        <w:rPr>
          <w:rFonts w:ascii="Arial" w:hAnsi="Arial" w:cs="Arial"/>
          <w:sz w:val="24"/>
          <w:szCs w:val="24"/>
        </w:rPr>
        <w:t>3)</w:t>
      </w:r>
      <w:r w:rsidR="00BA2F8D">
        <w:rPr>
          <w:rFonts w:ascii="Arial" w:hAnsi="Arial" w:cs="Arial"/>
          <w:i/>
          <w:iCs/>
          <w:sz w:val="24"/>
          <w:szCs w:val="24"/>
        </w:rPr>
        <w:t>.</w:t>
      </w:r>
      <w:r w:rsidR="00DE3B3F">
        <w:rPr>
          <w:rFonts w:ascii="Arial" w:hAnsi="Arial" w:cs="Arial"/>
          <w:i/>
          <w:iCs/>
          <w:sz w:val="24"/>
          <w:szCs w:val="24"/>
        </w:rPr>
        <w:t xml:space="preserve"> </w:t>
      </w:r>
      <w:r w:rsidR="00DE3B3F">
        <w:rPr>
          <w:rFonts w:ascii="Arial" w:hAnsi="Arial" w:cs="Arial"/>
          <w:sz w:val="24"/>
          <w:szCs w:val="24"/>
        </w:rPr>
        <w:t xml:space="preserve">While many countries attempt to </w:t>
      </w:r>
      <w:r w:rsidR="00920170">
        <w:rPr>
          <w:rFonts w:ascii="Arial" w:hAnsi="Arial" w:cs="Arial"/>
          <w:sz w:val="24"/>
          <w:szCs w:val="24"/>
        </w:rPr>
        <w:t>minimise the</w:t>
      </w:r>
      <w:r w:rsidR="00EF2F70">
        <w:rPr>
          <w:rFonts w:ascii="Arial" w:hAnsi="Arial" w:cs="Arial"/>
          <w:sz w:val="24"/>
          <w:szCs w:val="24"/>
        </w:rPr>
        <w:t xml:space="preserve"> harmful social and economic</w:t>
      </w:r>
      <w:r w:rsidR="00920170">
        <w:rPr>
          <w:rFonts w:ascii="Arial" w:hAnsi="Arial" w:cs="Arial"/>
          <w:sz w:val="24"/>
          <w:szCs w:val="24"/>
        </w:rPr>
        <w:t xml:space="preserve"> impacts through</w:t>
      </w:r>
      <w:r w:rsidR="006632DB">
        <w:rPr>
          <w:rFonts w:ascii="Arial" w:hAnsi="Arial" w:cs="Arial"/>
          <w:sz w:val="24"/>
          <w:szCs w:val="24"/>
        </w:rPr>
        <w:t xml:space="preserve"> increased alcohol taxation and</w:t>
      </w:r>
      <w:r w:rsidR="00920170">
        <w:rPr>
          <w:rFonts w:ascii="Arial" w:hAnsi="Arial" w:cs="Arial"/>
          <w:sz w:val="24"/>
          <w:szCs w:val="24"/>
        </w:rPr>
        <w:t xml:space="preserve"> regulatory product </w:t>
      </w:r>
      <w:r w:rsidR="00EF2F70">
        <w:rPr>
          <w:rFonts w:ascii="Arial" w:hAnsi="Arial" w:cs="Arial"/>
          <w:sz w:val="24"/>
          <w:szCs w:val="24"/>
        </w:rPr>
        <w:t xml:space="preserve">health </w:t>
      </w:r>
      <w:r w:rsidR="00920170">
        <w:rPr>
          <w:rFonts w:ascii="Arial" w:hAnsi="Arial" w:cs="Arial"/>
          <w:sz w:val="24"/>
          <w:szCs w:val="24"/>
        </w:rPr>
        <w:t xml:space="preserve">warning labels, studies suggest that </w:t>
      </w:r>
      <w:r w:rsidR="00CF2609">
        <w:rPr>
          <w:rFonts w:ascii="Arial" w:hAnsi="Arial" w:cs="Arial"/>
          <w:sz w:val="24"/>
          <w:szCs w:val="24"/>
        </w:rPr>
        <w:t xml:space="preserve">alcohol </w:t>
      </w:r>
      <w:r w:rsidR="009B0F8D">
        <w:rPr>
          <w:rFonts w:ascii="Arial" w:hAnsi="Arial" w:cs="Arial"/>
          <w:sz w:val="24"/>
          <w:szCs w:val="24"/>
        </w:rPr>
        <w:t xml:space="preserve">consumers pay minimal attention to the warnings, </w:t>
      </w:r>
      <w:r w:rsidR="00EA1281">
        <w:rPr>
          <w:rFonts w:ascii="Arial" w:hAnsi="Arial" w:cs="Arial"/>
          <w:sz w:val="24"/>
          <w:szCs w:val="24"/>
        </w:rPr>
        <w:t>rendering such labels ineffective</w:t>
      </w:r>
      <w:r w:rsidR="00415C8A">
        <w:rPr>
          <w:rFonts w:ascii="Arial" w:hAnsi="Arial" w:cs="Arial"/>
          <w:sz w:val="24"/>
          <w:szCs w:val="24"/>
        </w:rPr>
        <w:t xml:space="preserve"> </w:t>
      </w:r>
      <w:r w:rsidR="00415C8A" w:rsidRPr="00B3421B">
        <w:rPr>
          <w:rFonts w:ascii="Arial" w:hAnsi="Arial" w:cs="Arial"/>
          <w:sz w:val="24"/>
          <w:szCs w:val="24"/>
        </w:rPr>
        <w:t>(Kersbergen and Field, 2017)</w:t>
      </w:r>
      <w:r w:rsidR="004D65CD">
        <w:rPr>
          <w:rFonts w:ascii="Arial" w:hAnsi="Arial" w:cs="Arial"/>
          <w:sz w:val="24"/>
          <w:szCs w:val="24"/>
        </w:rPr>
        <w:t>.</w:t>
      </w:r>
      <w:r w:rsidR="00294ADB">
        <w:rPr>
          <w:rFonts w:ascii="Arial" w:hAnsi="Arial" w:cs="Arial"/>
          <w:sz w:val="24"/>
          <w:szCs w:val="24"/>
        </w:rPr>
        <w:t xml:space="preserve"> </w:t>
      </w:r>
      <w:r w:rsidR="0098538D">
        <w:rPr>
          <w:rFonts w:ascii="Arial" w:hAnsi="Arial" w:cs="Arial"/>
          <w:sz w:val="24"/>
          <w:szCs w:val="24"/>
        </w:rPr>
        <w:t>However</w:t>
      </w:r>
      <w:r w:rsidR="00294ADB">
        <w:rPr>
          <w:rFonts w:ascii="Arial" w:hAnsi="Arial" w:cs="Arial"/>
          <w:sz w:val="24"/>
          <w:szCs w:val="24"/>
        </w:rPr>
        <w:t xml:space="preserve">, </w:t>
      </w:r>
      <w:r w:rsidR="00D32D35">
        <w:rPr>
          <w:rFonts w:ascii="Arial" w:hAnsi="Arial" w:cs="Arial"/>
          <w:sz w:val="24"/>
          <w:szCs w:val="24"/>
        </w:rPr>
        <w:t xml:space="preserve">recent studies suggest </w:t>
      </w:r>
      <w:r w:rsidR="00D32D35">
        <w:rPr>
          <w:rFonts w:ascii="Arial" w:hAnsi="Arial" w:cs="Arial"/>
          <w:sz w:val="24"/>
          <w:szCs w:val="24"/>
        </w:rPr>
        <w:lastRenderedPageBreak/>
        <w:t xml:space="preserve">that </w:t>
      </w:r>
      <w:r w:rsidR="00BC6445">
        <w:rPr>
          <w:rFonts w:ascii="Arial" w:hAnsi="Arial" w:cs="Arial"/>
          <w:sz w:val="24"/>
          <w:szCs w:val="24"/>
        </w:rPr>
        <w:t xml:space="preserve">alcohol consumption is in decline, </w:t>
      </w:r>
      <w:r w:rsidR="00832535">
        <w:rPr>
          <w:rFonts w:ascii="Arial" w:hAnsi="Arial" w:cs="Arial"/>
          <w:sz w:val="24"/>
          <w:szCs w:val="24"/>
        </w:rPr>
        <w:t>with</w:t>
      </w:r>
      <w:r w:rsidR="00CF2609">
        <w:rPr>
          <w:rFonts w:ascii="Arial" w:hAnsi="Arial" w:cs="Arial"/>
          <w:sz w:val="24"/>
          <w:szCs w:val="24"/>
        </w:rPr>
        <w:t xml:space="preserve"> younger generations preferring</w:t>
      </w:r>
      <w:r w:rsidR="00832535">
        <w:rPr>
          <w:rFonts w:ascii="Arial" w:hAnsi="Arial" w:cs="Arial"/>
          <w:sz w:val="24"/>
          <w:szCs w:val="24"/>
        </w:rPr>
        <w:t xml:space="preserve"> </w:t>
      </w:r>
      <w:r w:rsidR="00BC7847">
        <w:rPr>
          <w:rFonts w:ascii="Arial" w:hAnsi="Arial" w:cs="Arial"/>
          <w:sz w:val="24"/>
          <w:szCs w:val="24"/>
        </w:rPr>
        <w:t xml:space="preserve">innovative ‘NoLo’ (Non-alcoholic and </w:t>
      </w:r>
      <w:r w:rsidR="00F01D6B">
        <w:rPr>
          <w:rFonts w:ascii="Arial" w:hAnsi="Arial" w:cs="Arial"/>
          <w:sz w:val="24"/>
          <w:szCs w:val="24"/>
        </w:rPr>
        <w:t>low alcoholic</w:t>
      </w:r>
      <w:r w:rsidR="00BC7847">
        <w:rPr>
          <w:rFonts w:ascii="Arial" w:hAnsi="Arial" w:cs="Arial"/>
          <w:sz w:val="24"/>
          <w:szCs w:val="24"/>
        </w:rPr>
        <w:t>) beverage</w:t>
      </w:r>
      <w:r w:rsidR="00CF2609">
        <w:rPr>
          <w:rFonts w:ascii="Arial" w:hAnsi="Arial" w:cs="Arial"/>
          <w:sz w:val="24"/>
          <w:szCs w:val="24"/>
        </w:rPr>
        <w:t>s</w:t>
      </w:r>
      <w:r w:rsidR="00F01D6B">
        <w:rPr>
          <w:rFonts w:ascii="Arial" w:hAnsi="Arial" w:cs="Arial"/>
          <w:sz w:val="24"/>
          <w:szCs w:val="24"/>
        </w:rPr>
        <w:t xml:space="preserve"> </w:t>
      </w:r>
      <w:r w:rsidR="00F01D6B" w:rsidRPr="00F01D6B">
        <w:rPr>
          <w:rFonts w:ascii="Arial" w:hAnsi="Arial" w:cs="Arial"/>
          <w:sz w:val="24"/>
          <w:szCs w:val="24"/>
        </w:rPr>
        <w:t>(Bandoim, 2020)</w:t>
      </w:r>
      <w:r w:rsidR="006668D6">
        <w:rPr>
          <w:rFonts w:ascii="Arial" w:hAnsi="Arial" w:cs="Arial"/>
          <w:sz w:val="24"/>
          <w:szCs w:val="24"/>
        </w:rPr>
        <w:t>.</w:t>
      </w:r>
    </w:p>
    <w:p w14:paraId="2F2AE63E" w14:textId="77777777" w:rsidR="001555BE" w:rsidRPr="00C177CA" w:rsidRDefault="001555BE" w:rsidP="00315AD3">
      <w:pPr>
        <w:ind w:left="709"/>
        <w:rPr>
          <w:rFonts w:ascii="Arial" w:hAnsi="Arial" w:cs="Arial"/>
          <w:sz w:val="24"/>
          <w:szCs w:val="24"/>
        </w:rPr>
      </w:pPr>
    </w:p>
    <w:p w14:paraId="1DA74A63" w14:textId="770E6BE6" w:rsidR="00626739" w:rsidRDefault="00236045" w:rsidP="00F87758">
      <w:pPr>
        <w:ind w:left="709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Additionally, t</w:t>
      </w:r>
      <w:r w:rsidR="00254A98">
        <w:rPr>
          <w:rFonts w:ascii="Arial" w:hAnsi="Arial" w:cs="Arial"/>
          <w:sz w:val="24"/>
          <w:szCs w:val="24"/>
        </w:rPr>
        <w:t>he production</w:t>
      </w:r>
      <w:r w:rsidR="004B1FE1">
        <w:rPr>
          <w:rFonts w:ascii="Arial" w:hAnsi="Arial" w:cs="Arial"/>
          <w:sz w:val="24"/>
          <w:szCs w:val="24"/>
        </w:rPr>
        <w:t xml:space="preserve"> and distribution</w:t>
      </w:r>
      <w:r w:rsidR="00254A98">
        <w:rPr>
          <w:rFonts w:ascii="Arial" w:hAnsi="Arial" w:cs="Arial"/>
          <w:sz w:val="24"/>
          <w:szCs w:val="24"/>
        </w:rPr>
        <w:t xml:space="preserve"> of whisky </w:t>
      </w:r>
      <w:r w:rsidR="00415C8A">
        <w:rPr>
          <w:rFonts w:ascii="Arial" w:hAnsi="Arial" w:cs="Arial"/>
          <w:sz w:val="24"/>
          <w:szCs w:val="24"/>
        </w:rPr>
        <w:t>rel</w:t>
      </w:r>
      <w:r w:rsidR="004B1FE1">
        <w:rPr>
          <w:rFonts w:ascii="Arial" w:hAnsi="Arial" w:cs="Arial"/>
          <w:sz w:val="24"/>
          <w:szCs w:val="24"/>
        </w:rPr>
        <w:t>ies</w:t>
      </w:r>
      <w:r w:rsidR="00415C8A">
        <w:rPr>
          <w:rFonts w:ascii="Arial" w:hAnsi="Arial" w:cs="Arial"/>
          <w:sz w:val="24"/>
          <w:szCs w:val="24"/>
        </w:rPr>
        <w:t xml:space="preserve"> heavily on fossil fuels</w:t>
      </w:r>
      <w:r w:rsidR="00A9102F">
        <w:rPr>
          <w:rFonts w:ascii="Arial" w:hAnsi="Arial" w:cs="Arial"/>
          <w:sz w:val="24"/>
          <w:szCs w:val="24"/>
        </w:rPr>
        <w:t>, water consumption and</w:t>
      </w:r>
      <w:r w:rsidR="00A963C1">
        <w:rPr>
          <w:rFonts w:ascii="Arial" w:hAnsi="Arial" w:cs="Arial"/>
          <w:sz w:val="24"/>
          <w:szCs w:val="24"/>
        </w:rPr>
        <w:t xml:space="preserve"> </w:t>
      </w:r>
      <w:r w:rsidR="00D9633A">
        <w:rPr>
          <w:rFonts w:ascii="Arial" w:hAnsi="Arial" w:cs="Arial"/>
          <w:sz w:val="24"/>
          <w:szCs w:val="24"/>
        </w:rPr>
        <w:t>depletion of natural resources</w:t>
      </w:r>
      <w:r w:rsidR="00D40019">
        <w:rPr>
          <w:rFonts w:ascii="Arial" w:hAnsi="Arial" w:cs="Arial"/>
          <w:sz w:val="24"/>
          <w:szCs w:val="24"/>
        </w:rPr>
        <w:t xml:space="preserve"> </w:t>
      </w:r>
      <w:r w:rsidR="009C3C9B" w:rsidRPr="009C3C9B">
        <w:rPr>
          <w:rFonts w:ascii="Arial" w:hAnsi="Arial" w:cs="Arial"/>
          <w:sz w:val="24"/>
          <w:szCs w:val="24"/>
        </w:rPr>
        <w:t>(SWA, 2021)</w:t>
      </w:r>
      <w:r w:rsidR="00B960B5">
        <w:rPr>
          <w:rFonts w:ascii="Arial" w:hAnsi="Arial" w:cs="Arial"/>
          <w:sz w:val="24"/>
          <w:szCs w:val="24"/>
        </w:rPr>
        <w:t>, such as peat</w:t>
      </w:r>
      <w:r w:rsidR="00F21AC0">
        <w:rPr>
          <w:rFonts w:ascii="Arial" w:hAnsi="Arial" w:cs="Arial"/>
          <w:sz w:val="24"/>
          <w:szCs w:val="24"/>
        </w:rPr>
        <w:t>,</w:t>
      </w:r>
      <w:r w:rsidR="003C5E74">
        <w:rPr>
          <w:rFonts w:ascii="Arial" w:hAnsi="Arial" w:cs="Arial"/>
          <w:sz w:val="24"/>
          <w:szCs w:val="24"/>
        </w:rPr>
        <w:t xml:space="preserve"> </w:t>
      </w:r>
      <w:r w:rsidR="00B960B5">
        <w:rPr>
          <w:rFonts w:ascii="Arial" w:hAnsi="Arial" w:cs="Arial"/>
          <w:sz w:val="24"/>
          <w:szCs w:val="24"/>
        </w:rPr>
        <w:t xml:space="preserve">and </w:t>
      </w:r>
      <w:r w:rsidR="00040E3E">
        <w:rPr>
          <w:rFonts w:ascii="Arial" w:hAnsi="Arial" w:cs="Arial"/>
          <w:sz w:val="24"/>
          <w:szCs w:val="24"/>
        </w:rPr>
        <w:t>materials used in packaging production</w:t>
      </w:r>
      <w:r w:rsidR="00F21AC0">
        <w:rPr>
          <w:rFonts w:ascii="Arial" w:hAnsi="Arial" w:cs="Arial"/>
          <w:sz w:val="24"/>
          <w:szCs w:val="24"/>
        </w:rPr>
        <w:t xml:space="preserve"> for card, </w:t>
      </w:r>
      <w:proofErr w:type="gramStart"/>
      <w:r w:rsidR="00F21AC0">
        <w:rPr>
          <w:rFonts w:ascii="Arial" w:hAnsi="Arial" w:cs="Arial"/>
          <w:sz w:val="24"/>
          <w:szCs w:val="24"/>
        </w:rPr>
        <w:t>glass</w:t>
      </w:r>
      <w:proofErr w:type="gramEnd"/>
      <w:r w:rsidR="00F21AC0">
        <w:rPr>
          <w:rFonts w:ascii="Arial" w:hAnsi="Arial" w:cs="Arial"/>
          <w:sz w:val="24"/>
          <w:szCs w:val="24"/>
        </w:rPr>
        <w:t xml:space="preserve"> and plastics</w:t>
      </w:r>
      <w:r w:rsidR="00483507">
        <w:rPr>
          <w:rFonts w:ascii="Arial" w:hAnsi="Arial" w:cs="Arial"/>
          <w:sz w:val="24"/>
          <w:szCs w:val="24"/>
        </w:rPr>
        <w:t>. Collectively these</w:t>
      </w:r>
      <w:r w:rsidR="00B72688">
        <w:rPr>
          <w:rFonts w:ascii="Arial" w:hAnsi="Arial" w:cs="Arial"/>
          <w:sz w:val="24"/>
          <w:szCs w:val="24"/>
        </w:rPr>
        <w:t>, and many other factors, are c</w:t>
      </w:r>
      <w:r w:rsidR="00A963C1">
        <w:rPr>
          <w:rFonts w:ascii="Arial" w:hAnsi="Arial" w:cs="Arial"/>
          <w:sz w:val="24"/>
          <w:szCs w:val="24"/>
        </w:rPr>
        <w:t>ontributing to climate change</w:t>
      </w:r>
      <w:r w:rsidR="00B66E2D">
        <w:rPr>
          <w:rFonts w:ascii="Arial" w:hAnsi="Arial" w:cs="Arial"/>
          <w:sz w:val="24"/>
          <w:szCs w:val="24"/>
        </w:rPr>
        <w:t xml:space="preserve"> </w:t>
      </w:r>
      <w:r w:rsidR="00425A86" w:rsidRPr="00425A86">
        <w:rPr>
          <w:rFonts w:ascii="Arial" w:hAnsi="Arial" w:cs="Arial"/>
          <w:sz w:val="24"/>
          <w:szCs w:val="24"/>
        </w:rPr>
        <w:t>(Sovacool et al., 2021)</w:t>
      </w:r>
      <w:r w:rsidR="00B72688">
        <w:rPr>
          <w:rFonts w:ascii="Arial" w:hAnsi="Arial" w:cs="Arial"/>
          <w:sz w:val="24"/>
          <w:szCs w:val="24"/>
        </w:rPr>
        <w:t xml:space="preserve">, </w:t>
      </w:r>
      <w:r w:rsidR="00A963C1">
        <w:rPr>
          <w:rFonts w:ascii="Arial" w:hAnsi="Arial" w:cs="Arial"/>
          <w:sz w:val="24"/>
          <w:szCs w:val="24"/>
        </w:rPr>
        <w:t>water scarcity</w:t>
      </w:r>
      <w:r w:rsidR="00B66E2D">
        <w:rPr>
          <w:rFonts w:ascii="Arial" w:hAnsi="Arial" w:cs="Arial"/>
          <w:sz w:val="24"/>
          <w:szCs w:val="24"/>
        </w:rPr>
        <w:t xml:space="preserve"> </w:t>
      </w:r>
      <w:r w:rsidR="008E36A2" w:rsidRPr="008E36A2">
        <w:rPr>
          <w:rFonts w:ascii="Arial" w:hAnsi="Arial" w:cs="Arial"/>
          <w:sz w:val="24"/>
          <w:szCs w:val="24"/>
        </w:rPr>
        <w:t>(Amos, 2021)</w:t>
      </w:r>
      <w:r w:rsidR="00D23BB1">
        <w:rPr>
          <w:rFonts w:ascii="Arial" w:hAnsi="Arial" w:cs="Arial"/>
          <w:sz w:val="24"/>
          <w:szCs w:val="24"/>
        </w:rPr>
        <w:t xml:space="preserve">, supply chain </w:t>
      </w:r>
      <w:r w:rsidR="004322FD">
        <w:rPr>
          <w:rFonts w:ascii="Arial" w:hAnsi="Arial" w:cs="Arial"/>
          <w:sz w:val="24"/>
          <w:szCs w:val="24"/>
        </w:rPr>
        <w:t>disruption</w:t>
      </w:r>
      <w:r w:rsidR="00F031C5">
        <w:rPr>
          <w:rFonts w:ascii="Arial" w:hAnsi="Arial" w:cs="Arial"/>
          <w:sz w:val="24"/>
          <w:szCs w:val="24"/>
        </w:rPr>
        <w:t xml:space="preserve"> </w:t>
      </w:r>
      <w:r w:rsidR="00F031C5" w:rsidRPr="00F031C5">
        <w:rPr>
          <w:rFonts w:ascii="Arial" w:hAnsi="Arial" w:cs="Arial"/>
          <w:sz w:val="24"/>
          <w:szCs w:val="24"/>
        </w:rPr>
        <w:t>(STV, 2021)</w:t>
      </w:r>
      <w:r w:rsidR="003C5E74">
        <w:rPr>
          <w:rFonts w:ascii="Arial" w:hAnsi="Arial" w:cs="Arial"/>
          <w:sz w:val="24"/>
          <w:szCs w:val="24"/>
        </w:rPr>
        <w:t xml:space="preserve"> and biodiversity loss</w:t>
      </w:r>
      <w:r w:rsidR="00B66E2D">
        <w:rPr>
          <w:rFonts w:ascii="Arial" w:hAnsi="Arial" w:cs="Arial"/>
          <w:sz w:val="24"/>
          <w:szCs w:val="24"/>
        </w:rPr>
        <w:t xml:space="preserve"> </w:t>
      </w:r>
      <w:r w:rsidR="00FF0C09" w:rsidRPr="00FF0C09">
        <w:rPr>
          <w:rFonts w:ascii="Arial" w:hAnsi="Arial" w:cs="Arial"/>
          <w:sz w:val="24"/>
          <w:szCs w:val="24"/>
        </w:rPr>
        <w:t>(ScotGov, 2021)</w:t>
      </w:r>
      <w:r w:rsidR="003C5E74">
        <w:rPr>
          <w:rFonts w:ascii="Arial" w:hAnsi="Arial" w:cs="Arial"/>
          <w:sz w:val="24"/>
          <w:szCs w:val="24"/>
        </w:rPr>
        <w:t>.</w:t>
      </w:r>
      <w:r w:rsidR="00926DD2">
        <w:rPr>
          <w:rFonts w:ascii="Arial" w:hAnsi="Arial" w:cs="Arial"/>
          <w:sz w:val="24"/>
          <w:szCs w:val="24"/>
        </w:rPr>
        <w:t xml:space="preserve"> </w:t>
      </w:r>
    </w:p>
    <w:p w14:paraId="2973B5CE" w14:textId="77777777" w:rsidR="00E131CC" w:rsidRPr="00DE3B3F" w:rsidRDefault="00E131CC" w:rsidP="00F87758">
      <w:pPr>
        <w:ind w:left="709"/>
        <w:rPr>
          <w:rFonts w:ascii="Arial" w:hAnsi="Arial" w:cs="Arial"/>
          <w:sz w:val="24"/>
          <w:szCs w:val="24"/>
        </w:rPr>
      </w:pPr>
    </w:p>
    <w:p w14:paraId="15FFCEBD" w14:textId="7981A3BC" w:rsidR="00B3421B" w:rsidRDefault="00DB11AB" w:rsidP="00F87758">
      <w:pPr>
        <w:ind w:left="709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As a family-run business founded in 1895</w:t>
      </w:r>
      <w:r w:rsidR="008D436D">
        <w:rPr>
          <w:rFonts w:ascii="Arial" w:hAnsi="Arial" w:cs="Arial"/>
          <w:sz w:val="24"/>
          <w:szCs w:val="24"/>
        </w:rPr>
        <w:t>, G&amp;M</w:t>
      </w:r>
      <w:r w:rsidR="00E131CC">
        <w:rPr>
          <w:rFonts w:ascii="Arial" w:hAnsi="Arial" w:cs="Arial"/>
          <w:sz w:val="24"/>
          <w:szCs w:val="24"/>
        </w:rPr>
        <w:t xml:space="preserve">’s prestigious </w:t>
      </w:r>
      <w:r w:rsidR="004365F3">
        <w:rPr>
          <w:rFonts w:ascii="Arial" w:hAnsi="Arial" w:cs="Arial"/>
          <w:sz w:val="24"/>
          <w:szCs w:val="24"/>
        </w:rPr>
        <w:t xml:space="preserve">reputation is rooted in </w:t>
      </w:r>
      <w:r w:rsidR="00E275B2">
        <w:rPr>
          <w:rFonts w:ascii="Arial" w:hAnsi="Arial" w:cs="Arial"/>
          <w:sz w:val="24"/>
          <w:szCs w:val="24"/>
        </w:rPr>
        <w:t>its</w:t>
      </w:r>
      <w:r w:rsidR="004365F3">
        <w:rPr>
          <w:rFonts w:ascii="Arial" w:hAnsi="Arial" w:cs="Arial"/>
          <w:sz w:val="24"/>
          <w:szCs w:val="24"/>
        </w:rPr>
        <w:t xml:space="preserve"> </w:t>
      </w:r>
      <w:r w:rsidR="00A3571A">
        <w:rPr>
          <w:rFonts w:ascii="Arial" w:hAnsi="Arial" w:cs="Arial"/>
          <w:sz w:val="24"/>
          <w:szCs w:val="24"/>
        </w:rPr>
        <w:t>adherence</w:t>
      </w:r>
      <w:r w:rsidR="00B92C7B">
        <w:rPr>
          <w:rFonts w:ascii="Arial" w:hAnsi="Arial" w:cs="Arial"/>
          <w:sz w:val="24"/>
          <w:szCs w:val="24"/>
        </w:rPr>
        <w:t xml:space="preserve"> </w:t>
      </w:r>
      <w:r w:rsidR="00A3571A">
        <w:rPr>
          <w:rFonts w:ascii="Arial" w:hAnsi="Arial" w:cs="Arial"/>
          <w:sz w:val="24"/>
          <w:szCs w:val="24"/>
        </w:rPr>
        <w:t>to</w:t>
      </w:r>
      <w:r w:rsidR="004365F3">
        <w:rPr>
          <w:rFonts w:ascii="Arial" w:hAnsi="Arial" w:cs="Arial"/>
          <w:sz w:val="24"/>
          <w:szCs w:val="24"/>
        </w:rPr>
        <w:t xml:space="preserve"> tradition, time-honoured </w:t>
      </w:r>
      <w:r w:rsidR="00A265B1">
        <w:rPr>
          <w:rFonts w:ascii="Arial" w:hAnsi="Arial" w:cs="Arial"/>
          <w:sz w:val="24"/>
          <w:szCs w:val="24"/>
        </w:rPr>
        <w:t>processes,</w:t>
      </w:r>
      <w:r w:rsidR="004365F3">
        <w:rPr>
          <w:rFonts w:ascii="Arial" w:hAnsi="Arial" w:cs="Arial"/>
          <w:sz w:val="24"/>
          <w:szCs w:val="24"/>
        </w:rPr>
        <w:t xml:space="preserve"> and </w:t>
      </w:r>
      <w:r w:rsidR="00AE71D8">
        <w:rPr>
          <w:rFonts w:ascii="Arial" w:hAnsi="Arial" w:cs="Arial"/>
          <w:sz w:val="24"/>
          <w:szCs w:val="24"/>
        </w:rPr>
        <w:t>stability</w:t>
      </w:r>
      <w:r w:rsidR="00B66E2D">
        <w:rPr>
          <w:rFonts w:ascii="Arial" w:hAnsi="Arial" w:cs="Arial"/>
          <w:sz w:val="24"/>
          <w:szCs w:val="24"/>
        </w:rPr>
        <w:t xml:space="preserve"> </w:t>
      </w:r>
      <w:r w:rsidR="00A81CCB" w:rsidRPr="00A81CCB">
        <w:rPr>
          <w:rFonts w:ascii="Arial" w:hAnsi="Arial" w:cs="Arial"/>
          <w:sz w:val="24"/>
          <w:szCs w:val="24"/>
        </w:rPr>
        <w:t>(</w:t>
      </w:r>
      <w:proofErr w:type="spellStart"/>
      <w:r w:rsidR="00A81CCB" w:rsidRPr="00A81CCB">
        <w:rPr>
          <w:rFonts w:ascii="Arial" w:hAnsi="Arial" w:cs="Arial"/>
          <w:sz w:val="24"/>
          <w:szCs w:val="24"/>
        </w:rPr>
        <w:t>Whymark</w:t>
      </w:r>
      <w:proofErr w:type="spellEnd"/>
      <w:r w:rsidR="00A81CCB" w:rsidRPr="00A81CCB">
        <w:rPr>
          <w:rFonts w:ascii="Arial" w:hAnsi="Arial" w:cs="Arial"/>
          <w:sz w:val="24"/>
          <w:szCs w:val="24"/>
        </w:rPr>
        <w:t>, 2021)</w:t>
      </w:r>
      <w:r w:rsidR="00AE71D8">
        <w:rPr>
          <w:rFonts w:ascii="Arial" w:hAnsi="Arial" w:cs="Arial"/>
          <w:sz w:val="24"/>
          <w:szCs w:val="24"/>
        </w:rPr>
        <w:t xml:space="preserve">. </w:t>
      </w:r>
      <w:r w:rsidR="00937DE4">
        <w:rPr>
          <w:rFonts w:ascii="Arial" w:hAnsi="Arial" w:cs="Arial"/>
          <w:sz w:val="24"/>
          <w:szCs w:val="24"/>
        </w:rPr>
        <w:t xml:space="preserve">In Forbes Magazine, </w:t>
      </w:r>
      <w:proofErr w:type="spellStart"/>
      <w:r w:rsidR="00937DE4">
        <w:rPr>
          <w:rFonts w:ascii="Arial" w:hAnsi="Arial" w:cs="Arial"/>
          <w:sz w:val="24"/>
          <w:szCs w:val="24"/>
        </w:rPr>
        <w:t>Soulaina</w:t>
      </w:r>
      <w:proofErr w:type="spellEnd"/>
      <w:r w:rsidR="00937DE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37DE4">
        <w:rPr>
          <w:rFonts w:ascii="Arial" w:hAnsi="Arial" w:cs="Arial"/>
          <w:sz w:val="24"/>
          <w:szCs w:val="24"/>
        </w:rPr>
        <w:t>Gourani</w:t>
      </w:r>
      <w:proofErr w:type="spellEnd"/>
      <w:r w:rsidR="00937DE4">
        <w:rPr>
          <w:rFonts w:ascii="Arial" w:hAnsi="Arial" w:cs="Arial"/>
          <w:sz w:val="24"/>
          <w:szCs w:val="24"/>
        </w:rPr>
        <w:t xml:space="preserve"> writes that </w:t>
      </w:r>
      <w:r w:rsidR="000D0E63">
        <w:rPr>
          <w:rFonts w:ascii="Arial" w:hAnsi="Arial" w:cs="Arial"/>
          <w:sz w:val="24"/>
          <w:szCs w:val="24"/>
        </w:rPr>
        <w:t xml:space="preserve">while traditions are important, and many companies take great pride in their </w:t>
      </w:r>
      <w:r w:rsidR="00DC471E">
        <w:rPr>
          <w:rFonts w:ascii="Arial" w:hAnsi="Arial" w:cs="Arial"/>
          <w:sz w:val="24"/>
          <w:szCs w:val="24"/>
        </w:rPr>
        <w:t>histories</w:t>
      </w:r>
      <w:r w:rsidR="000D0E63">
        <w:rPr>
          <w:rFonts w:ascii="Arial" w:hAnsi="Arial" w:cs="Arial"/>
          <w:sz w:val="24"/>
          <w:szCs w:val="24"/>
        </w:rPr>
        <w:t>,</w:t>
      </w:r>
      <w:r w:rsidR="00DC471E">
        <w:rPr>
          <w:rFonts w:ascii="Arial" w:hAnsi="Arial" w:cs="Arial"/>
          <w:sz w:val="24"/>
          <w:szCs w:val="24"/>
        </w:rPr>
        <w:t xml:space="preserve"> businesses can expose themselves to </w:t>
      </w:r>
      <w:r w:rsidR="001A7168">
        <w:rPr>
          <w:rFonts w:ascii="Arial" w:hAnsi="Arial" w:cs="Arial"/>
          <w:sz w:val="24"/>
          <w:szCs w:val="24"/>
        </w:rPr>
        <w:t>obsolescence</w:t>
      </w:r>
      <w:r w:rsidR="006C62EE">
        <w:rPr>
          <w:rFonts w:ascii="Arial" w:hAnsi="Arial" w:cs="Arial"/>
          <w:sz w:val="24"/>
          <w:szCs w:val="24"/>
        </w:rPr>
        <w:t xml:space="preserve"> risk</w:t>
      </w:r>
      <w:r w:rsidR="00044F0B">
        <w:rPr>
          <w:rFonts w:ascii="Arial" w:hAnsi="Arial" w:cs="Arial"/>
          <w:sz w:val="24"/>
          <w:szCs w:val="24"/>
        </w:rPr>
        <w:t xml:space="preserve"> by steadfastly maintaining</w:t>
      </w:r>
      <w:r w:rsidR="00016746">
        <w:rPr>
          <w:rFonts w:ascii="Arial" w:hAnsi="Arial" w:cs="Arial"/>
          <w:sz w:val="24"/>
          <w:szCs w:val="24"/>
        </w:rPr>
        <w:t xml:space="preserve"> their approach</w:t>
      </w:r>
      <w:r w:rsidR="000C779A">
        <w:rPr>
          <w:rFonts w:ascii="Arial" w:hAnsi="Arial" w:cs="Arial"/>
          <w:sz w:val="24"/>
          <w:szCs w:val="24"/>
        </w:rPr>
        <w:t xml:space="preserve"> </w:t>
      </w:r>
      <w:r w:rsidR="000C779A" w:rsidRPr="000C779A">
        <w:rPr>
          <w:rFonts w:ascii="Arial" w:hAnsi="Arial" w:cs="Arial"/>
          <w:sz w:val="24"/>
          <w:szCs w:val="24"/>
        </w:rPr>
        <w:t>(</w:t>
      </w:r>
      <w:proofErr w:type="spellStart"/>
      <w:r w:rsidR="000C779A" w:rsidRPr="000C779A">
        <w:rPr>
          <w:rFonts w:ascii="Arial" w:hAnsi="Arial" w:cs="Arial"/>
          <w:sz w:val="24"/>
          <w:szCs w:val="24"/>
        </w:rPr>
        <w:t>Gourani</w:t>
      </w:r>
      <w:proofErr w:type="spellEnd"/>
      <w:r w:rsidR="000C779A" w:rsidRPr="000C779A">
        <w:rPr>
          <w:rFonts w:ascii="Arial" w:hAnsi="Arial" w:cs="Arial"/>
          <w:sz w:val="24"/>
          <w:szCs w:val="24"/>
        </w:rPr>
        <w:t>, 2019)</w:t>
      </w:r>
      <w:r w:rsidR="001A7168">
        <w:rPr>
          <w:rFonts w:ascii="Arial" w:hAnsi="Arial" w:cs="Arial"/>
          <w:sz w:val="24"/>
          <w:szCs w:val="24"/>
        </w:rPr>
        <w:t>. T</w:t>
      </w:r>
      <w:r w:rsidR="00EC0241">
        <w:rPr>
          <w:rFonts w:ascii="Arial" w:hAnsi="Arial" w:cs="Arial"/>
          <w:sz w:val="24"/>
          <w:szCs w:val="24"/>
        </w:rPr>
        <w:t xml:space="preserve">he world is becoming increasingly </w:t>
      </w:r>
      <w:r w:rsidR="00B53071">
        <w:rPr>
          <w:rFonts w:ascii="Arial" w:hAnsi="Arial" w:cs="Arial"/>
          <w:sz w:val="24"/>
          <w:szCs w:val="24"/>
        </w:rPr>
        <w:t>vo</w:t>
      </w:r>
      <w:r w:rsidR="00B53071" w:rsidRPr="002F21BE">
        <w:rPr>
          <w:rFonts w:ascii="Arial" w:hAnsi="Arial" w:cs="Arial"/>
          <w:sz w:val="24"/>
          <w:szCs w:val="24"/>
        </w:rPr>
        <w:t xml:space="preserve">latile, uncertain, </w:t>
      </w:r>
      <w:r w:rsidR="00541A45" w:rsidRPr="002F21BE">
        <w:rPr>
          <w:rFonts w:ascii="Arial" w:hAnsi="Arial" w:cs="Arial"/>
          <w:sz w:val="24"/>
          <w:szCs w:val="24"/>
        </w:rPr>
        <w:t>complex,</w:t>
      </w:r>
      <w:r w:rsidR="00B53071" w:rsidRPr="002F21BE">
        <w:rPr>
          <w:rFonts w:ascii="Arial" w:hAnsi="Arial" w:cs="Arial"/>
          <w:sz w:val="24"/>
          <w:szCs w:val="24"/>
        </w:rPr>
        <w:t xml:space="preserve"> and ambiguous</w:t>
      </w:r>
      <w:r w:rsidR="00B66E2D" w:rsidRPr="002F21BE">
        <w:rPr>
          <w:rFonts w:ascii="Arial" w:hAnsi="Arial" w:cs="Arial"/>
          <w:sz w:val="24"/>
          <w:szCs w:val="24"/>
        </w:rPr>
        <w:t xml:space="preserve"> </w:t>
      </w:r>
      <w:r w:rsidR="002F21BE" w:rsidRPr="002F21BE">
        <w:rPr>
          <w:rFonts w:ascii="Arial" w:hAnsi="Arial" w:cs="Arial"/>
          <w:sz w:val="24"/>
          <w:szCs w:val="24"/>
        </w:rPr>
        <w:t>(Bennett and Lemoine, 2014)</w:t>
      </w:r>
      <w:r w:rsidR="00B53071">
        <w:rPr>
          <w:rFonts w:ascii="Arial" w:hAnsi="Arial" w:cs="Arial"/>
          <w:sz w:val="24"/>
          <w:szCs w:val="24"/>
        </w:rPr>
        <w:t xml:space="preserve">, </w:t>
      </w:r>
      <w:r w:rsidR="006D6613">
        <w:rPr>
          <w:rFonts w:ascii="Arial" w:hAnsi="Arial" w:cs="Arial"/>
          <w:sz w:val="24"/>
          <w:szCs w:val="24"/>
        </w:rPr>
        <w:t xml:space="preserve">with a </w:t>
      </w:r>
      <w:r w:rsidR="008B1015">
        <w:rPr>
          <w:rFonts w:ascii="Arial" w:hAnsi="Arial" w:cs="Arial"/>
          <w:sz w:val="24"/>
          <w:szCs w:val="24"/>
        </w:rPr>
        <w:t>significant</w:t>
      </w:r>
      <w:r w:rsidR="006D6613">
        <w:rPr>
          <w:rFonts w:ascii="Arial" w:hAnsi="Arial" w:cs="Arial"/>
          <w:sz w:val="24"/>
          <w:szCs w:val="24"/>
        </w:rPr>
        <w:t xml:space="preserve"> focus </w:t>
      </w:r>
      <w:r w:rsidR="008B1015">
        <w:rPr>
          <w:rFonts w:ascii="Arial" w:hAnsi="Arial" w:cs="Arial"/>
          <w:sz w:val="24"/>
          <w:szCs w:val="24"/>
        </w:rPr>
        <w:t>on achieving</w:t>
      </w:r>
      <w:r w:rsidR="007F334B">
        <w:rPr>
          <w:rFonts w:ascii="Arial" w:hAnsi="Arial" w:cs="Arial"/>
          <w:sz w:val="24"/>
          <w:szCs w:val="24"/>
        </w:rPr>
        <w:t xml:space="preserve"> sustainability</w:t>
      </w:r>
      <w:r w:rsidR="007C0B27">
        <w:rPr>
          <w:rFonts w:ascii="Arial" w:hAnsi="Arial" w:cs="Arial"/>
          <w:sz w:val="24"/>
          <w:szCs w:val="24"/>
        </w:rPr>
        <w:t xml:space="preserve">, </w:t>
      </w:r>
      <w:r w:rsidR="007C0B27" w:rsidRPr="007C0B27">
        <w:rPr>
          <w:rFonts w:ascii="Arial" w:hAnsi="Arial" w:cs="Arial"/>
          <w:sz w:val="24"/>
          <w:szCs w:val="24"/>
        </w:rPr>
        <w:t>commitment to purpose,</w:t>
      </w:r>
      <w:r w:rsidR="007F334B" w:rsidRPr="007C0B27">
        <w:rPr>
          <w:rFonts w:ascii="Arial" w:hAnsi="Arial" w:cs="Arial"/>
          <w:sz w:val="24"/>
          <w:szCs w:val="24"/>
        </w:rPr>
        <w:t xml:space="preserve"> and a state of thriving rather than merely surviving</w:t>
      </w:r>
      <w:r w:rsidR="00B66E2D" w:rsidRPr="007C0B27">
        <w:rPr>
          <w:rFonts w:ascii="Arial" w:hAnsi="Arial" w:cs="Arial"/>
          <w:sz w:val="24"/>
          <w:szCs w:val="24"/>
        </w:rPr>
        <w:t xml:space="preserve"> </w:t>
      </w:r>
      <w:r w:rsidR="007C0B27" w:rsidRPr="007C0B27">
        <w:rPr>
          <w:rFonts w:ascii="Arial" w:hAnsi="Arial" w:cs="Arial"/>
          <w:sz w:val="24"/>
          <w:szCs w:val="24"/>
        </w:rPr>
        <w:t>(Zappulla, 2019)</w:t>
      </w:r>
      <w:r w:rsidR="007F334B" w:rsidRPr="007C0B27">
        <w:rPr>
          <w:rFonts w:ascii="Arial" w:hAnsi="Arial" w:cs="Arial"/>
          <w:sz w:val="24"/>
          <w:szCs w:val="24"/>
        </w:rPr>
        <w:t xml:space="preserve">. </w:t>
      </w:r>
      <w:r w:rsidR="0094545C" w:rsidRPr="007C0B27">
        <w:rPr>
          <w:rFonts w:ascii="Arial" w:hAnsi="Arial" w:cs="Arial"/>
          <w:sz w:val="24"/>
          <w:szCs w:val="24"/>
        </w:rPr>
        <w:t>Therefore, t</w:t>
      </w:r>
      <w:r w:rsidR="003706FE" w:rsidRPr="007C0B27">
        <w:rPr>
          <w:rFonts w:ascii="Arial" w:hAnsi="Arial" w:cs="Arial"/>
          <w:sz w:val="24"/>
          <w:szCs w:val="24"/>
        </w:rPr>
        <w:t>he business must</w:t>
      </w:r>
      <w:r w:rsidR="008A23BC" w:rsidRPr="007C0B27">
        <w:rPr>
          <w:rFonts w:ascii="Arial" w:hAnsi="Arial" w:cs="Arial"/>
          <w:sz w:val="24"/>
          <w:szCs w:val="24"/>
        </w:rPr>
        <w:t xml:space="preserve"> be prepared to </w:t>
      </w:r>
      <w:r w:rsidR="00EC0241" w:rsidRPr="007C0B27">
        <w:rPr>
          <w:rFonts w:ascii="Arial" w:hAnsi="Arial" w:cs="Arial"/>
          <w:sz w:val="24"/>
          <w:szCs w:val="24"/>
        </w:rPr>
        <w:t xml:space="preserve">quickly </w:t>
      </w:r>
      <w:r w:rsidR="008A23BC" w:rsidRPr="007C0B27">
        <w:rPr>
          <w:rFonts w:ascii="Arial" w:hAnsi="Arial" w:cs="Arial"/>
          <w:sz w:val="24"/>
          <w:szCs w:val="24"/>
        </w:rPr>
        <w:t>adapt and innovate</w:t>
      </w:r>
      <w:r w:rsidR="0084336E" w:rsidRPr="007C0B27">
        <w:rPr>
          <w:rFonts w:ascii="Arial" w:hAnsi="Arial" w:cs="Arial"/>
          <w:sz w:val="24"/>
          <w:szCs w:val="24"/>
        </w:rPr>
        <w:t xml:space="preserve"> to avoid risks</w:t>
      </w:r>
      <w:r w:rsidR="00016746" w:rsidRPr="007C0B27">
        <w:rPr>
          <w:rFonts w:ascii="Arial" w:hAnsi="Arial" w:cs="Arial"/>
          <w:sz w:val="24"/>
          <w:szCs w:val="24"/>
        </w:rPr>
        <w:t xml:space="preserve"> associated</w:t>
      </w:r>
      <w:r w:rsidR="0084336E" w:rsidRPr="007C0B27">
        <w:rPr>
          <w:rFonts w:ascii="Arial" w:hAnsi="Arial" w:cs="Arial"/>
          <w:sz w:val="24"/>
          <w:szCs w:val="24"/>
        </w:rPr>
        <w:t xml:space="preserve"> of market disruption, increasing </w:t>
      </w:r>
      <w:r w:rsidR="0084336E">
        <w:rPr>
          <w:rFonts w:ascii="Arial" w:hAnsi="Arial" w:cs="Arial"/>
          <w:sz w:val="24"/>
          <w:szCs w:val="24"/>
        </w:rPr>
        <w:t>regulatory costs</w:t>
      </w:r>
      <w:r w:rsidR="00604A4A">
        <w:rPr>
          <w:rFonts w:ascii="Arial" w:hAnsi="Arial" w:cs="Arial"/>
          <w:sz w:val="24"/>
          <w:szCs w:val="24"/>
        </w:rPr>
        <w:t xml:space="preserve">, operational </w:t>
      </w:r>
      <w:r w:rsidR="008908C9">
        <w:rPr>
          <w:rFonts w:ascii="Arial" w:hAnsi="Arial" w:cs="Arial"/>
          <w:sz w:val="24"/>
          <w:szCs w:val="24"/>
        </w:rPr>
        <w:t>disruption,</w:t>
      </w:r>
      <w:r w:rsidR="00604A4A">
        <w:rPr>
          <w:rFonts w:ascii="Arial" w:hAnsi="Arial" w:cs="Arial"/>
          <w:sz w:val="24"/>
          <w:szCs w:val="24"/>
        </w:rPr>
        <w:t xml:space="preserve"> and </w:t>
      </w:r>
      <w:r w:rsidR="0084336E">
        <w:rPr>
          <w:rFonts w:ascii="Arial" w:hAnsi="Arial" w:cs="Arial"/>
          <w:sz w:val="24"/>
          <w:szCs w:val="24"/>
        </w:rPr>
        <w:t>reputational damage</w:t>
      </w:r>
      <w:r w:rsidR="001653D0">
        <w:rPr>
          <w:rFonts w:ascii="Arial" w:hAnsi="Arial" w:cs="Arial"/>
          <w:sz w:val="24"/>
          <w:szCs w:val="24"/>
        </w:rPr>
        <w:t>.</w:t>
      </w:r>
    </w:p>
    <w:p w14:paraId="5EEED568" w14:textId="77777777" w:rsidR="00406EE4" w:rsidRPr="00C177CA" w:rsidRDefault="00406EE4" w:rsidP="00406EE4">
      <w:pPr>
        <w:rPr>
          <w:rFonts w:ascii="Arial" w:hAnsi="Arial" w:cs="Arial"/>
          <w:sz w:val="24"/>
          <w:szCs w:val="24"/>
        </w:rPr>
      </w:pPr>
    </w:p>
    <w:p w14:paraId="46D55AB0" w14:textId="284D9783" w:rsidR="00D56822" w:rsidRDefault="00406EE4" w:rsidP="00406EE4">
      <w:pPr>
        <w:ind w:left="709"/>
        <w:rPr>
          <w:rFonts w:ascii="Arial" w:hAnsi="Arial" w:cs="Arial"/>
          <w:sz w:val="24"/>
          <w:szCs w:val="24"/>
        </w:rPr>
      </w:pPr>
      <w:r w:rsidRPr="00C177CA">
        <w:rPr>
          <w:rFonts w:ascii="Arial" w:hAnsi="Arial" w:cs="Arial"/>
          <w:sz w:val="24"/>
          <w:szCs w:val="24"/>
        </w:rPr>
        <w:lastRenderedPageBreak/>
        <w:t xml:space="preserve">This </w:t>
      </w:r>
      <w:r w:rsidR="00D23BB1">
        <w:rPr>
          <w:rFonts w:ascii="Arial" w:hAnsi="Arial" w:cs="Arial"/>
          <w:sz w:val="24"/>
          <w:szCs w:val="24"/>
        </w:rPr>
        <w:t>report</w:t>
      </w:r>
      <w:r w:rsidRPr="00C177CA">
        <w:rPr>
          <w:rFonts w:ascii="Arial" w:hAnsi="Arial" w:cs="Arial"/>
          <w:sz w:val="24"/>
          <w:szCs w:val="24"/>
        </w:rPr>
        <w:t xml:space="preserve"> aims to </w:t>
      </w:r>
      <w:r w:rsidR="00F70634" w:rsidRPr="00C177CA">
        <w:rPr>
          <w:rFonts w:ascii="Arial" w:hAnsi="Arial" w:cs="Arial"/>
          <w:sz w:val="24"/>
          <w:szCs w:val="24"/>
        </w:rPr>
        <w:t>comprehensively</w:t>
      </w:r>
      <w:r w:rsidR="00D23BB1">
        <w:rPr>
          <w:rFonts w:ascii="Arial" w:hAnsi="Arial" w:cs="Arial"/>
          <w:sz w:val="24"/>
          <w:szCs w:val="24"/>
        </w:rPr>
        <w:t xml:space="preserve"> define a new change initiative</w:t>
      </w:r>
      <w:r w:rsidR="00FD7A58">
        <w:rPr>
          <w:rFonts w:ascii="Arial" w:hAnsi="Arial" w:cs="Arial"/>
          <w:sz w:val="24"/>
          <w:szCs w:val="24"/>
        </w:rPr>
        <w:t xml:space="preserve"> plan</w:t>
      </w:r>
      <w:r w:rsidR="00D23BB1">
        <w:rPr>
          <w:rFonts w:ascii="Arial" w:hAnsi="Arial" w:cs="Arial"/>
          <w:sz w:val="24"/>
          <w:szCs w:val="24"/>
        </w:rPr>
        <w:t xml:space="preserve"> for Gordon &amp; MacPhail</w:t>
      </w:r>
      <w:r w:rsidR="00725D47">
        <w:rPr>
          <w:rFonts w:ascii="Arial" w:hAnsi="Arial" w:cs="Arial"/>
          <w:sz w:val="24"/>
          <w:szCs w:val="24"/>
        </w:rPr>
        <w:t xml:space="preserve">, enabling the business to </w:t>
      </w:r>
      <w:r w:rsidR="00D865EE">
        <w:rPr>
          <w:rFonts w:ascii="Arial" w:hAnsi="Arial" w:cs="Arial"/>
          <w:sz w:val="24"/>
          <w:szCs w:val="24"/>
        </w:rPr>
        <w:t xml:space="preserve">take advantage of </w:t>
      </w:r>
      <w:r w:rsidR="00DF6C55">
        <w:rPr>
          <w:rFonts w:ascii="Arial" w:hAnsi="Arial" w:cs="Arial"/>
          <w:sz w:val="24"/>
          <w:szCs w:val="24"/>
        </w:rPr>
        <w:t>emerging trends</w:t>
      </w:r>
      <w:r w:rsidR="007B5A5D">
        <w:rPr>
          <w:rFonts w:ascii="Arial" w:hAnsi="Arial" w:cs="Arial"/>
          <w:sz w:val="24"/>
          <w:szCs w:val="24"/>
        </w:rPr>
        <w:t xml:space="preserve"> while potentially adding meaningful value to society</w:t>
      </w:r>
      <w:r w:rsidRPr="00406EE4">
        <w:rPr>
          <w:rFonts w:ascii="Arial" w:hAnsi="Arial" w:cs="Arial"/>
          <w:sz w:val="24"/>
          <w:szCs w:val="24"/>
        </w:rPr>
        <w:t>.</w:t>
      </w:r>
      <w:r w:rsidR="00C9527C">
        <w:rPr>
          <w:rFonts w:ascii="Arial" w:hAnsi="Arial" w:cs="Arial"/>
          <w:sz w:val="24"/>
          <w:szCs w:val="24"/>
        </w:rPr>
        <w:t xml:space="preserve"> The report will outline</w:t>
      </w:r>
      <w:r w:rsidR="00D56822">
        <w:rPr>
          <w:rFonts w:ascii="Arial" w:hAnsi="Arial" w:cs="Arial"/>
          <w:sz w:val="24"/>
          <w:szCs w:val="24"/>
        </w:rPr>
        <w:t>:</w:t>
      </w:r>
    </w:p>
    <w:p w14:paraId="58D4DD06" w14:textId="79301873" w:rsidR="00D527EE" w:rsidRDefault="00D527EE" w:rsidP="00D56822">
      <w:pPr>
        <w:pStyle w:val="ListParagraph"/>
        <w:numPr>
          <w:ilvl w:val="0"/>
          <w:numId w:val="20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 clearly defined vision for the change</w:t>
      </w:r>
    </w:p>
    <w:p w14:paraId="7EE780DD" w14:textId="1915150A" w:rsidR="00CA03E9" w:rsidRDefault="00D56822" w:rsidP="00D56822">
      <w:pPr>
        <w:pStyle w:val="ListParagraph"/>
        <w:numPr>
          <w:ilvl w:val="0"/>
          <w:numId w:val="20"/>
        </w:numPr>
        <w:rPr>
          <w:rFonts w:ascii="Arial" w:hAnsi="Arial" w:cs="Arial"/>
          <w:sz w:val="24"/>
          <w:szCs w:val="24"/>
        </w:rPr>
      </w:pPr>
      <w:r w:rsidRPr="00D56822">
        <w:rPr>
          <w:rFonts w:ascii="Arial" w:hAnsi="Arial" w:cs="Arial"/>
          <w:sz w:val="24"/>
          <w:szCs w:val="24"/>
        </w:rPr>
        <w:t>T</w:t>
      </w:r>
      <w:r w:rsidR="00C9527C" w:rsidRPr="00D56822">
        <w:rPr>
          <w:rFonts w:ascii="Arial" w:hAnsi="Arial" w:cs="Arial"/>
          <w:sz w:val="24"/>
          <w:szCs w:val="24"/>
        </w:rPr>
        <w:t>he business case for change</w:t>
      </w:r>
    </w:p>
    <w:p w14:paraId="2D6945BC" w14:textId="4C5C10B3" w:rsidR="00626739" w:rsidRDefault="00D56822" w:rsidP="00D56822">
      <w:pPr>
        <w:pStyle w:val="ListParagraph"/>
        <w:numPr>
          <w:ilvl w:val="0"/>
          <w:numId w:val="20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</w:t>
      </w:r>
      <w:r w:rsidRPr="00D56822">
        <w:rPr>
          <w:rFonts w:ascii="Arial" w:hAnsi="Arial" w:cs="Arial"/>
          <w:sz w:val="24"/>
          <w:szCs w:val="24"/>
        </w:rPr>
        <w:t>takeholders impacted</w:t>
      </w:r>
      <w:r w:rsidR="0090785E">
        <w:rPr>
          <w:rFonts w:ascii="Arial" w:hAnsi="Arial" w:cs="Arial"/>
          <w:sz w:val="24"/>
          <w:szCs w:val="24"/>
        </w:rPr>
        <w:t xml:space="preserve"> or involved in the change</w:t>
      </w:r>
    </w:p>
    <w:p w14:paraId="5AE84F78" w14:textId="2B202F93" w:rsidR="00D56822" w:rsidRDefault="00D56822" w:rsidP="00D56822">
      <w:pPr>
        <w:pStyle w:val="ListParagraph"/>
        <w:numPr>
          <w:ilvl w:val="0"/>
          <w:numId w:val="20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Risks, </w:t>
      </w:r>
      <w:r w:rsidR="000F4059">
        <w:rPr>
          <w:rFonts w:ascii="Arial" w:hAnsi="Arial" w:cs="Arial"/>
          <w:sz w:val="24"/>
          <w:szCs w:val="24"/>
        </w:rPr>
        <w:t>constraints,</w:t>
      </w:r>
      <w:r>
        <w:rPr>
          <w:rFonts w:ascii="Arial" w:hAnsi="Arial" w:cs="Arial"/>
          <w:sz w:val="24"/>
          <w:szCs w:val="24"/>
        </w:rPr>
        <w:t xml:space="preserve"> and barriers and how these will be overcome</w:t>
      </w:r>
    </w:p>
    <w:p w14:paraId="1AE58F27" w14:textId="5BF05F2C" w:rsidR="00DB31FA" w:rsidRPr="00DB31FA" w:rsidRDefault="00317B47" w:rsidP="0049397B">
      <w:pPr>
        <w:pStyle w:val="ListParagraph"/>
        <w:numPr>
          <w:ilvl w:val="0"/>
          <w:numId w:val="20"/>
        </w:numPr>
        <w:rPr>
          <w:rFonts w:ascii="Arial" w:hAnsi="Arial" w:cs="Arial"/>
          <w:b/>
          <w:bCs/>
          <w:kern w:val="36"/>
          <w:sz w:val="24"/>
          <w:szCs w:val="24"/>
        </w:rPr>
      </w:pPr>
      <w:r w:rsidRPr="00CA03E9">
        <w:rPr>
          <w:rFonts w:ascii="Arial" w:hAnsi="Arial" w:cs="Arial"/>
          <w:sz w:val="24"/>
          <w:szCs w:val="24"/>
        </w:rPr>
        <w:t>Action plan</w:t>
      </w:r>
      <w:r w:rsidR="00774BE6">
        <w:rPr>
          <w:rFonts w:ascii="Arial" w:hAnsi="Arial" w:cs="Arial"/>
          <w:sz w:val="24"/>
          <w:szCs w:val="24"/>
        </w:rPr>
        <w:t xml:space="preserve"> and next step</w:t>
      </w:r>
      <w:r w:rsidR="00E67ED7">
        <w:rPr>
          <w:rFonts w:ascii="Arial" w:hAnsi="Arial" w:cs="Arial"/>
          <w:sz w:val="24"/>
          <w:szCs w:val="24"/>
        </w:rPr>
        <w:t>s</w:t>
      </w:r>
    </w:p>
    <w:p w14:paraId="626A4158" w14:textId="34FE4D3B" w:rsidR="00292616" w:rsidRPr="00CA03E9" w:rsidRDefault="00D706DE" w:rsidP="0049397B">
      <w:pPr>
        <w:pStyle w:val="ListParagraph"/>
        <w:numPr>
          <w:ilvl w:val="0"/>
          <w:numId w:val="20"/>
        </w:numPr>
        <w:rPr>
          <w:rFonts w:ascii="Arial" w:hAnsi="Arial" w:cs="Arial"/>
          <w:b/>
          <w:bCs/>
          <w:kern w:val="36"/>
          <w:sz w:val="24"/>
          <w:szCs w:val="24"/>
        </w:rPr>
      </w:pPr>
      <w:r w:rsidRPr="00CA03E9">
        <w:rPr>
          <w:rFonts w:ascii="Arial" w:hAnsi="Arial" w:cs="Arial"/>
          <w:b/>
          <w:bCs/>
          <w:kern w:val="36"/>
          <w:sz w:val="24"/>
          <w:szCs w:val="24"/>
        </w:rPr>
        <w:br w:type="page"/>
      </w:r>
    </w:p>
    <w:p w14:paraId="30D93C43" w14:textId="1C8C81ED" w:rsidR="00FA2629" w:rsidRPr="00AC5694" w:rsidRDefault="00325AC3" w:rsidP="005C754E">
      <w:pPr>
        <w:pStyle w:val="Heading1"/>
        <w:numPr>
          <w:ilvl w:val="0"/>
          <w:numId w:val="14"/>
        </w:numPr>
        <w:rPr>
          <w:rFonts w:cs="Arial"/>
          <w:szCs w:val="24"/>
        </w:rPr>
      </w:pPr>
      <w:bookmarkStart w:id="3" w:name="_Toc102335159"/>
      <w:r>
        <w:rPr>
          <w:rFonts w:cs="Arial"/>
          <w:szCs w:val="24"/>
        </w:rPr>
        <w:lastRenderedPageBreak/>
        <w:t>Introduction and Scope</w:t>
      </w:r>
      <w:bookmarkEnd w:id="3"/>
    </w:p>
    <w:p w14:paraId="483EF02F" w14:textId="568AAC57" w:rsidR="001C6930" w:rsidRDefault="00797842" w:rsidP="001C6930">
      <w:pPr>
        <w:spacing w:after="0"/>
        <w:ind w:left="709"/>
        <w:rPr>
          <w:rFonts w:ascii="Arial" w:hAnsi="Arial" w:cs="Arial"/>
          <w:i/>
          <w:iCs/>
          <w:sz w:val="24"/>
          <w:szCs w:val="24"/>
        </w:rPr>
      </w:pPr>
      <w:r>
        <w:rPr>
          <w:rFonts w:ascii="Arial" w:hAnsi="Arial" w:cs="Arial"/>
          <w:i/>
          <w:iCs/>
          <w:sz w:val="24"/>
          <w:szCs w:val="24"/>
        </w:rPr>
        <w:t>“</w:t>
      </w:r>
      <w:r w:rsidR="00E8252B" w:rsidRPr="00797842">
        <w:rPr>
          <w:rFonts w:ascii="Arial" w:hAnsi="Arial" w:cs="Arial"/>
          <w:i/>
          <w:iCs/>
          <w:sz w:val="24"/>
          <w:szCs w:val="24"/>
        </w:rPr>
        <w:t>When you</w:t>
      </w:r>
      <w:r w:rsidRPr="00797842">
        <w:rPr>
          <w:rFonts w:ascii="Arial" w:hAnsi="Arial" w:cs="Arial"/>
          <w:i/>
          <w:iCs/>
          <w:sz w:val="24"/>
          <w:szCs w:val="24"/>
        </w:rPr>
        <w:t>’re finished changing, you’re finished</w:t>
      </w:r>
      <w:r>
        <w:rPr>
          <w:rFonts w:ascii="Arial" w:hAnsi="Arial" w:cs="Arial"/>
          <w:i/>
          <w:iCs/>
          <w:sz w:val="24"/>
          <w:szCs w:val="24"/>
        </w:rPr>
        <w:t xml:space="preserve">” </w:t>
      </w:r>
      <w:r w:rsidR="00935DA0">
        <w:rPr>
          <w:rFonts w:ascii="Arial" w:hAnsi="Arial" w:cs="Arial"/>
          <w:i/>
          <w:iCs/>
          <w:sz w:val="24"/>
          <w:szCs w:val="24"/>
        </w:rPr>
        <w:t xml:space="preserve">~ Benjamin </w:t>
      </w:r>
      <w:r w:rsidR="0055002C">
        <w:rPr>
          <w:rFonts w:ascii="Arial" w:hAnsi="Arial" w:cs="Arial"/>
          <w:i/>
          <w:iCs/>
          <w:sz w:val="24"/>
          <w:szCs w:val="24"/>
        </w:rPr>
        <w:t>Franklin</w:t>
      </w:r>
    </w:p>
    <w:p w14:paraId="731749F4" w14:textId="77777777" w:rsidR="0055002C" w:rsidRDefault="0055002C" w:rsidP="001C6930">
      <w:pPr>
        <w:spacing w:after="0"/>
        <w:ind w:left="709"/>
        <w:rPr>
          <w:rFonts w:ascii="Arial" w:hAnsi="Arial" w:cs="Arial"/>
          <w:i/>
          <w:iCs/>
          <w:sz w:val="24"/>
          <w:szCs w:val="24"/>
        </w:rPr>
      </w:pPr>
    </w:p>
    <w:p w14:paraId="3F8F2038" w14:textId="7C738018" w:rsidR="00DE0E7B" w:rsidRDefault="00450DCB" w:rsidP="007B5AFB">
      <w:pPr>
        <w:spacing w:after="0"/>
        <w:ind w:left="709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The change initia</w:t>
      </w:r>
      <w:r w:rsidR="00E841C2">
        <w:rPr>
          <w:rFonts w:ascii="Arial" w:hAnsi="Arial" w:cs="Arial"/>
          <w:sz w:val="24"/>
          <w:szCs w:val="24"/>
        </w:rPr>
        <w:t xml:space="preserve">tive </w:t>
      </w:r>
      <w:r w:rsidR="001D41C1">
        <w:rPr>
          <w:rFonts w:ascii="Arial" w:hAnsi="Arial" w:cs="Arial"/>
          <w:sz w:val="24"/>
          <w:szCs w:val="24"/>
        </w:rPr>
        <w:t xml:space="preserve">seeks to </w:t>
      </w:r>
      <w:r w:rsidR="004D3208">
        <w:rPr>
          <w:rFonts w:ascii="Arial" w:hAnsi="Arial" w:cs="Arial"/>
          <w:sz w:val="24"/>
          <w:szCs w:val="24"/>
        </w:rPr>
        <w:t>address the key challenges outlined, by</w:t>
      </w:r>
      <w:r w:rsidR="00D90F32">
        <w:rPr>
          <w:rFonts w:ascii="Arial" w:hAnsi="Arial" w:cs="Arial"/>
          <w:sz w:val="24"/>
          <w:szCs w:val="24"/>
        </w:rPr>
        <w:t xml:space="preserve"> </w:t>
      </w:r>
      <w:r w:rsidR="007579CC">
        <w:rPr>
          <w:rFonts w:ascii="Arial" w:hAnsi="Arial" w:cs="Arial"/>
          <w:sz w:val="24"/>
          <w:szCs w:val="24"/>
        </w:rPr>
        <w:t xml:space="preserve">diversifying its markets and </w:t>
      </w:r>
      <w:r w:rsidR="004D3208">
        <w:rPr>
          <w:rFonts w:ascii="Arial" w:hAnsi="Arial" w:cs="Arial"/>
          <w:sz w:val="24"/>
          <w:szCs w:val="24"/>
        </w:rPr>
        <w:t xml:space="preserve">launching a new </w:t>
      </w:r>
      <w:r w:rsidR="00074494">
        <w:rPr>
          <w:rFonts w:ascii="Arial" w:hAnsi="Arial" w:cs="Arial"/>
          <w:sz w:val="24"/>
          <w:szCs w:val="24"/>
        </w:rPr>
        <w:t>‘</w:t>
      </w:r>
      <w:r w:rsidR="006D0D40">
        <w:rPr>
          <w:rFonts w:ascii="Arial" w:hAnsi="Arial" w:cs="Arial"/>
          <w:sz w:val="24"/>
          <w:szCs w:val="24"/>
        </w:rPr>
        <w:t>NoLo</w:t>
      </w:r>
      <w:r w:rsidR="00074494">
        <w:rPr>
          <w:rFonts w:ascii="Arial" w:hAnsi="Arial" w:cs="Arial"/>
          <w:sz w:val="24"/>
          <w:szCs w:val="24"/>
        </w:rPr>
        <w:t>’</w:t>
      </w:r>
      <w:r w:rsidR="00627F44">
        <w:rPr>
          <w:rFonts w:ascii="Arial" w:hAnsi="Arial" w:cs="Arial"/>
          <w:sz w:val="24"/>
          <w:szCs w:val="24"/>
        </w:rPr>
        <w:t xml:space="preserve">, </w:t>
      </w:r>
      <w:r w:rsidR="002F5F25">
        <w:rPr>
          <w:rFonts w:ascii="Arial" w:hAnsi="Arial" w:cs="Arial"/>
          <w:sz w:val="24"/>
          <w:szCs w:val="24"/>
        </w:rPr>
        <w:t xml:space="preserve">premium, </w:t>
      </w:r>
      <w:r w:rsidR="00627F44">
        <w:rPr>
          <w:rFonts w:ascii="Arial" w:hAnsi="Arial" w:cs="Arial"/>
          <w:sz w:val="24"/>
          <w:szCs w:val="24"/>
        </w:rPr>
        <w:t>health</w:t>
      </w:r>
      <w:r w:rsidR="0026004D">
        <w:rPr>
          <w:rFonts w:ascii="Arial" w:hAnsi="Arial" w:cs="Arial"/>
          <w:sz w:val="24"/>
          <w:szCs w:val="24"/>
        </w:rPr>
        <w:t>-</w:t>
      </w:r>
      <w:r w:rsidR="00627F44">
        <w:rPr>
          <w:rFonts w:ascii="Arial" w:hAnsi="Arial" w:cs="Arial"/>
          <w:sz w:val="24"/>
          <w:szCs w:val="24"/>
        </w:rPr>
        <w:t>based whisky alternative.</w:t>
      </w:r>
      <w:r w:rsidR="00A44D27">
        <w:rPr>
          <w:rFonts w:ascii="Arial" w:hAnsi="Arial" w:cs="Arial"/>
          <w:sz w:val="24"/>
          <w:szCs w:val="24"/>
        </w:rPr>
        <w:t xml:space="preserve"> </w:t>
      </w:r>
    </w:p>
    <w:p w14:paraId="0B69DDF7" w14:textId="77777777" w:rsidR="00DE0E7B" w:rsidRDefault="00DE0E7B" w:rsidP="007B5AFB">
      <w:pPr>
        <w:spacing w:after="0"/>
        <w:ind w:left="709"/>
        <w:rPr>
          <w:rFonts w:ascii="Arial" w:hAnsi="Arial" w:cs="Arial"/>
          <w:sz w:val="24"/>
          <w:szCs w:val="24"/>
        </w:rPr>
      </w:pPr>
    </w:p>
    <w:p w14:paraId="3C6340DA" w14:textId="753F2575" w:rsidR="00A44D27" w:rsidRDefault="00A44D27" w:rsidP="007B5AFB">
      <w:pPr>
        <w:spacing w:after="0"/>
        <w:ind w:left="709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There are </w:t>
      </w:r>
      <w:r w:rsidR="00074494">
        <w:rPr>
          <w:rFonts w:ascii="Arial" w:hAnsi="Arial" w:cs="Arial"/>
          <w:sz w:val="24"/>
          <w:szCs w:val="24"/>
        </w:rPr>
        <w:t>many</w:t>
      </w:r>
      <w:r>
        <w:rPr>
          <w:rFonts w:ascii="Arial" w:hAnsi="Arial" w:cs="Arial"/>
          <w:sz w:val="24"/>
          <w:szCs w:val="24"/>
        </w:rPr>
        <w:t xml:space="preserve"> reasons why ‘NoLo’ drinks are increasing in popularity</w:t>
      </w:r>
      <w:r w:rsidR="00C33DBA">
        <w:rPr>
          <w:rFonts w:ascii="Arial" w:hAnsi="Arial" w:cs="Arial"/>
          <w:sz w:val="24"/>
          <w:szCs w:val="24"/>
        </w:rPr>
        <w:t>. A study commission by Alcohol Change UK in 202</w:t>
      </w:r>
      <w:r w:rsidR="00074494">
        <w:rPr>
          <w:rFonts w:ascii="Arial" w:hAnsi="Arial" w:cs="Arial"/>
          <w:sz w:val="24"/>
          <w:szCs w:val="24"/>
        </w:rPr>
        <w:t>0</w:t>
      </w:r>
      <w:r w:rsidR="00C33DBA">
        <w:rPr>
          <w:rFonts w:ascii="Arial" w:hAnsi="Arial" w:cs="Arial"/>
          <w:sz w:val="24"/>
          <w:szCs w:val="24"/>
        </w:rPr>
        <w:t xml:space="preserve"> found that </w:t>
      </w:r>
      <w:r w:rsidR="007D547A">
        <w:rPr>
          <w:rFonts w:ascii="Arial" w:hAnsi="Arial" w:cs="Arial"/>
          <w:sz w:val="24"/>
          <w:szCs w:val="24"/>
        </w:rPr>
        <w:t>the most common reasons are</w:t>
      </w:r>
      <w:r>
        <w:rPr>
          <w:rFonts w:ascii="Arial" w:hAnsi="Arial" w:cs="Arial"/>
          <w:sz w:val="24"/>
          <w:szCs w:val="24"/>
        </w:rPr>
        <w:t>:</w:t>
      </w:r>
    </w:p>
    <w:p w14:paraId="31A54E0D" w14:textId="06A9A825" w:rsidR="00A44D27" w:rsidRDefault="00495CCB" w:rsidP="00A44D27">
      <w:pPr>
        <w:pStyle w:val="ListParagraph"/>
        <w:numPr>
          <w:ilvl w:val="0"/>
          <w:numId w:val="35"/>
        </w:num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Taste</w:t>
      </w:r>
      <w:r w:rsidR="007D547A">
        <w:rPr>
          <w:rFonts w:ascii="Arial" w:hAnsi="Arial" w:cs="Arial"/>
          <w:sz w:val="24"/>
          <w:szCs w:val="24"/>
        </w:rPr>
        <w:t xml:space="preserve"> (38%)</w:t>
      </w:r>
    </w:p>
    <w:p w14:paraId="5722E083" w14:textId="1E170C4A" w:rsidR="00FB4410" w:rsidRDefault="00FB4410" w:rsidP="00A44D27">
      <w:pPr>
        <w:pStyle w:val="ListParagraph"/>
        <w:numPr>
          <w:ilvl w:val="0"/>
          <w:numId w:val="35"/>
        </w:num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At time</w:t>
      </w:r>
      <w:r w:rsidR="008279A4">
        <w:rPr>
          <w:rFonts w:ascii="Arial" w:hAnsi="Arial" w:cs="Arial"/>
          <w:sz w:val="24"/>
          <w:szCs w:val="24"/>
        </w:rPr>
        <w:t>s</w:t>
      </w:r>
      <w:r>
        <w:rPr>
          <w:rFonts w:ascii="Arial" w:hAnsi="Arial" w:cs="Arial"/>
          <w:sz w:val="24"/>
          <w:szCs w:val="24"/>
        </w:rPr>
        <w:t xml:space="preserve"> when it is inappropriate to </w:t>
      </w:r>
      <w:r w:rsidR="008279A4">
        <w:rPr>
          <w:rFonts w:ascii="Arial" w:hAnsi="Arial" w:cs="Arial"/>
          <w:sz w:val="24"/>
          <w:szCs w:val="24"/>
        </w:rPr>
        <w:t>drink (when driving or business socialising)</w:t>
      </w:r>
      <w:r w:rsidR="007D547A">
        <w:rPr>
          <w:rFonts w:ascii="Arial" w:hAnsi="Arial" w:cs="Arial"/>
          <w:sz w:val="24"/>
          <w:szCs w:val="24"/>
        </w:rPr>
        <w:t xml:space="preserve"> (39%)</w:t>
      </w:r>
    </w:p>
    <w:p w14:paraId="5B2C48E1" w14:textId="52382E25" w:rsidR="008279A4" w:rsidRDefault="008279A4" w:rsidP="00A44D27">
      <w:pPr>
        <w:pStyle w:val="ListParagraph"/>
        <w:numPr>
          <w:ilvl w:val="0"/>
          <w:numId w:val="35"/>
        </w:num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To cut down on alcohol</w:t>
      </w:r>
      <w:r w:rsidR="007D547A">
        <w:rPr>
          <w:rFonts w:ascii="Arial" w:hAnsi="Arial" w:cs="Arial"/>
          <w:sz w:val="24"/>
          <w:szCs w:val="24"/>
        </w:rPr>
        <w:t xml:space="preserve"> (33%)</w:t>
      </w:r>
    </w:p>
    <w:p w14:paraId="6870B66D" w14:textId="77777777" w:rsidR="00DE0E7B" w:rsidRDefault="00DE0E7B" w:rsidP="00DE0E7B">
      <w:pPr>
        <w:spacing w:after="0"/>
        <w:rPr>
          <w:rFonts w:ascii="Arial" w:hAnsi="Arial" w:cs="Arial"/>
          <w:sz w:val="24"/>
          <w:szCs w:val="24"/>
        </w:rPr>
      </w:pPr>
    </w:p>
    <w:p w14:paraId="0DD46657" w14:textId="7F74EC55" w:rsidR="00DE0E7B" w:rsidRPr="00DE0E7B" w:rsidRDefault="00DE0E7B" w:rsidP="00DE0E7B">
      <w:pPr>
        <w:spacing w:after="0"/>
        <w:ind w:left="709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41% of those who had consumed NoLo in the past 12 months, also said their alcohol consumption fell as a result.</w:t>
      </w:r>
    </w:p>
    <w:p w14:paraId="2BB984FF" w14:textId="77777777" w:rsidR="00A44D27" w:rsidRDefault="00A44D27" w:rsidP="007B5AFB">
      <w:pPr>
        <w:spacing w:after="0"/>
        <w:ind w:left="709"/>
        <w:rPr>
          <w:rFonts w:ascii="Arial" w:hAnsi="Arial" w:cs="Arial"/>
          <w:sz w:val="24"/>
          <w:szCs w:val="24"/>
        </w:rPr>
      </w:pPr>
    </w:p>
    <w:p w14:paraId="5C0C792E" w14:textId="7B2AE339" w:rsidR="0055002C" w:rsidRDefault="00454508" w:rsidP="007B5AFB">
      <w:pPr>
        <w:spacing w:after="0"/>
        <w:ind w:left="709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initiative will </w:t>
      </w:r>
      <w:r w:rsidR="00BA5BD3">
        <w:rPr>
          <w:rFonts w:ascii="Arial" w:hAnsi="Arial" w:cs="Arial"/>
          <w:sz w:val="24"/>
          <w:szCs w:val="24"/>
        </w:rPr>
        <w:t xml:space="preserve">deliver a product that can compete with </w:t>
      </w:r>
      <w:r w:rsidR="006A5FB7">
        <w:rPr>
          <w:rFonts w:ascii="Arial" w:hAnsi="Arial" w:cs="Arial"/>
          <w:sz w:val="24"/>
          <w:szCs w:val="24"/>
        </w:rPr>
        <w:t>smaller, new market entrants</w:t>
      </w:r>
      <w:r w:rsidR="00BD107C">
        <w:rPr>
          <w:rFonts w:ascii="Arial" w:hAnsi="Arial" w:cs="Arial"/>
          <w:sz w:val="24"/>
          <w:szCs w:val="24"/>
        </w:rPr>
        <w:t xml:space="preserve"> by taking bold action and using existing</w:t>
      </w:r>
      <w:r w:rsidR="007B5AFB">
        <w:rPr>
          <w:rFonts w:ascii="Arial" w:hAnsi="Arial" w:cs="Arial"/>
          <w:sz w:val="24"/>
          <w:szCs w:val="24"/>
        </w:rPr>
        <w:t xml:space="preserve"> infrastructure, </w:t>
      </w:r>
      <w:r w:rsidR="00D7693B">
        <w:rPr>
          <w:rFonts w:ascii="Arial" w:hAnsi="Arial" w:cs="Arial"/>
          <w:sz w:val="24"/>
          <w:szCs w:val="24"/>
        </w:rPr>
        <w:t>talent,</w:t>
      </w:r>
      <w:r w:rsidR="007B5AFB">
        <w:rPr>
          <w:rFonts w:ascii="Arial" w:hAnsi="Arial" w:cs="Arial"/>
          <w:sz w:val="24"/>
          <w:szCs w:val="24"/>
        </w:rPr>
        <w:t xml:space="preserve"> </w:t>
      </w:r>
      <w:r w:rsidR="0026004D">
        <w:rPr>
          <w:rFonts w:ascii="Arial" w:hAnsi="Arial" w:cs="Arial"/>
          <w:sz w:val="24"/>
          <w:szCs w:val="24"/>
        </w:rPr>
        <w:t xml:space="preserve">marketing, </w:t>
      </w:r>
      <w:r w:rsidR="007B5AFB">
        <w:rPr>
          <w:rFonts w:ascii="Arial" w:hAnsi="Arial" w:cs="Arial"/>
          <w:sz w:val="24"/>
          <w:szCs w:val="24"/>
        </w:rPr>
        <w:t xml:space="preserve">and customer relationships.  In addition </w:t>
      </w:r>
      <w:r w:rsidR="002C41A3">
        <w:rPr>
          <w:rFonts w:ascii="Arial" w:hAnsi="Arial" w:cs="Arial"/>
          <w:sz w:val="24"/>
          <w:szCs w:val="24"/>
        </w:rPr>
        <w:t xml:space="preserve">to delivering </w:t>
      </w:r>
      <w:r w:rsidR="007B5AFB">
        <w:rPr>
          <w:rFonts w:ascii="Arial" w:hAnsi="Arial" w:cs="Arial"/>
          <w:sz w:val="24"/>
          <w:szCs w:val="24"/>
        </w:rPr>
        <w:t>the product</w:t>
      </w:r>
      <w:r w:rsidR="003E41BA">
        <w:rPr>
          <w:rFonts w:ascii="Arial" w:hAnsi="Arial" w:cs="Arial"/>
          <w:sz w:val="24"/>
          <w:szCs w:val="24"/>
        </w:rPr>
        <w:t xml:space="preserve">, </w:t>
      </w:r>
      <w:r w:rsidR="007B5AFB">
        <w:rPr>
          <w:rFonts w:ascii="Arial" w:hAnsi="Arial" w:cs="Arial"/>
          <w:sz w:val="24"/>
          <w:szCs w:val="24"/>
        </w:rPr>
        <w:t xml:space="preserve">the initiative </w:t>
      </w:r>
      <w:r w:rsidR="003531D1">
        <w:rPr>
          <w:rFonts w:ascii="Arial" w:hAnsi="Arial" w:cs="Arial"/>
          <w:sz w:val="24"/>
          <w:szCs w:val="24"/>
        </w:rPr>
        <w:t>wi</w:t>
      </w:r>
      <w:r w:rsidR="003C1969">
        <w:rPr>
          <w:rFonts w:ascii="Arial" w:hAnsi="Arial" w:cs="Arial"/>
          <w:sz w:val="24"/>
          <w:szCs w:val="24"/>
        </w:rPr>
        <w:t>l</w:t>
      </w:r>
      <w:r w:rsidR="003531D1">
        <w:rPr>
          <w:rFonts w:ascii="Arial" w:hAnsi="Arial" w:cs="Arial"/>
          <w:sz w:val="24"/>
          <w:szCs w:val="24"/>
        </w:rPr>
        <w:t>l</w:t>
      </w:r>
      <w:r w:rsidR="00D76A2A">
        <w:rPr>
          <w:rFonts w:ascii="Arial" w:hAnsi="Arial" w:cs="Arial"/>
          <w:sz w:val="24"/>
          <w:szCs w:val="24"/>
        </w:rPr>
        <w:t xml:space="preserve"> </w:t>
      </w:r>
      <w:r w:rsidR="003E41BA">
        <w:rPr>
          <w:rFonts w:ascii="Arial" w:hAnsi="Arial" w:cs="Arial"/>
          <w:sz w:val="24"/>
          <w:szCs w:val="24"/>
        </w:rPr>
        <w:t xml:space="preserve">also </w:t>
      </w:r>
      <w:r w:rsidR="00D76A2A">
        <w:rPr>
          <w:rFonts w:ascii="Arial" w:hAnsi="Arial" w:cs="Arial"/>
          <w:sz w:val="24"/>
          <w:szCs w:val="24"/>
        </w:rPr>
        <w:t xml:space="preserve">embed practices and techniques that </w:t>
      </w:r>
      <w:r w:rsidR="0000730E">
        <w:rPr>
          <w:rFonts w:ascii="Arial" w:hAnsi="Arial" w:cs="Arial"/>
          <w:sz w:val="24"/>
          <w:szCs w:val="24"/>
        </w:rPr>
        <w:t>improve</w:t>
      </w:r>
      <w:r w:rsidR="00D76A2A">
        <w:rPr>
          <w:rFonts w:ascii="Arial" w:hAnsi="Arial" w:cs="Arial"/>
          <w:sz w:val="24"/>
          <w:szCs w:val="24"/>
        </w:rPr>
        <w:t xml:space="preserve"> the way that</w:t>
      </w:r>
      <w:r w:rsidR="00A10E85">
        <w:rPr>
          <w:rFonts w:ascii="Arial" w:hAnsi="Arial" w:cs="Arial"/>
          <w:sz w:val="24"/>
          <w:szCs w:val="24"/>
        </w:rPr>
        <w:t xml:space="preserve"> G&amp;M approach transformational change</w:t>
      </w:r>
      <w:r w:rsidR="003E41BA">
        <w:rPr>
          <w:rFonts w:ascii="Arial" w:hAnsi="Arial" w:cs="Arial"/>
          <w:sz w:val="24"/>
          <w:szCs w:val="24"/>
        </w:rPr>
        <w:t>. The new ways of working</w:t>
      </w:r>
      <w:r w:rsidR="00E14ACA">
        <w:rPr>
          <w:rFonts w:ascii="Arial" w:hAnsi="Arial" w:cs="Arial"/>
          <w:sz w:val="24"/>
          <w:szCs w:val="24"/>
        </w:rPr>
        <w:t xml:space="preserve"> </w:t>
      </w:r>
      <w:r w:rsidR="003E41BA">
        <w:rPr>
          <w:rFonts w:ascii="Arial" w:hAnsi="Arial" w:cs="Arial"/>
          <w:sz w:val="24"/>
          <w:szCs w:val="24"/>
        </w:rPr>
        <w:t>will</w:t>
      </w:r>
      <w:r w:rsidR="00634D3E">
        <w:rPr>
          <w:rFonts w:ascii="Arial" w:hAnsi="Arial" w:cs="Arial"/>
          <w:sz w:val="24"/>
          <w:szCs w:val="24"/>
        </w:rPr>
        <w:t xml:space="preserve"> </w:t>
      </w:r>
      <w:r w:rsidR="00E061CE">
        <w:rPr>
          <w:rFonts w:ascii="Arial" w:hAnsi="Arial" w:cs="Arial"/>
          <w:sz w:val="24"/>
          <w:szCs w:val="24"/>
        </w:rPr>
        <w:t>provide the</w:t>
      </w:r>
      <w:r w:rsidR="00634D3E">
        <w:rPr>
          <w:rFonts w:ascii="Arial" w:hAnsi="Arial" w:cs="Arial"/>
          <w:sz w:val="24"/>
          <w:szCs w:val="24"/>
        </w:rPr>
        <w:t xml:space="preserve"> business </w:t>
      </w:r>
      <w:r w:rsidR="00E061CE">
        <w:rPr>
          <w:rFonts w:ascii="Arial" w:hAnsi="Arial" w:cs="Arial"/>
          <w:sz w:val="24"/>
          <w:szCs w:val="24"/>
        </w:rPr>
        <w:t xml:space="preserve">with a foundation to </w:t>
      </w:r>
      <w:r w:rsidR="00134CFF">
        <w:rPr>
          <w:rFonts w:ascii="Arial" w:hAnsi="Arial" w:cs="Arial"/>
          <w:sz w:val="24"/>
          <w:szCs w:val="24"/>
        </w:rPr>
        <w:t xml:space="preserve">be more flexible and responsive to </w:t>
      </w:r>
      <w:r w:rsidR="00134CFF">
        <w:rPr>
          <w:rFonts w:ascii="Arial" w:hAnsi="Arial" w:cs="Arial"/>
          <w:sz w:val="24"/>
          <w:szCs w:val="24"/>
        </w:rPr>
        <w:lastRenderedPageBreak/>
        <w:t>emerging system pressures</w:t>
      </w:r>
      <w:r w:rsidR="0052743C">
        <w:rPr>
          <w:rFonts w:ascii="Arial" w:hAnsi="Arial" w:cs="Arial"/>
          <w:sz w:val="24"/>
          <w:szCs w:val="24"/>
        </w:rPr>
        <w:t xml:space="preserve"> and trends</w:t>
      </w:r>
      <w:r w:rsidR="00E14ACA">
        <w:rPr>
          <w:rFonts w:ascii="Arial" w:hAnsi="Arial" w:cs="Arial"/>
          <w:sz w:val="24"/>
          <w:szCs w:val="24"/>
        </w:rPr>
        <w:t>.</w:t>
      </w:r>
      <w:r w:rsidR="0041400B">
        <w:rPr>
          <w:rFonts w:ascii="Arial" w:hAnsi="Arial" w:cs="Arial"/>
          <w:sz w:val="24"/>
          <w:szCs w:val="24"/>
        </w:rPr>
        <w:t xml:space="preserve">  The business existing growth strategy </w:t>
      </w:r>
      <w:r w:rsidR="00E277A8">
        <w:rPr>
          <w:rFonts w:ascii="Arial" w:hAnsi="Arial" w:cs="Arial"/>
          <w:sz w:val="24"/>
          <w:szCs w:val="24"/>
        </w:rPr>
        <w:t xml:space="preserve">should be aligned with the </w:t>
      </w:r>
      <w:r w:rsidR="006D0D40">
        <w:rPr>
          <w:rFonts w:ascii="Arial" w:hAnsi="Arial" w:cs="Arial"/>
          <w:sz w:val="24"/>
          <w:szCs w:val="24"/>
        </w:rPr>
        <w:t>fast-growing demand for ‘NoLo’ products.</w:t>
      </w:r>
    </w:p>
    <w:p w14:paraId="44FABEDF" w14:textId="77777777" w:rsidR="00B64984" w:rsidRDefault="00B64984" w:rsidP="001C6930">
      <w:pPr>
        <w:spacing w:after="0"/>
        <w:ind w:left="709"/>
        <w:rPr>
          <w:rFonts w:ascii="Arial" w:hAnsi="Arial" w:cs="Arial"/>
          <w:sz w:val="24"/>
          <w:szCs w:val="24"/>
        </w:rPr>
      </w:pPr>
    </w:p>
    <w:p w14:paraId="195A5773" w14:textId="52CD4EE3" w:rsidR="002C41A3" w:rsidRDefault="00532FD5" w:rsidP="001C6930">
      <w:pPr>
        <w:spacing w:after="0"/>
        <w:ind w:left="709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G&amp;M will adopt </w:t>
      </w:r>
      <w:r w:rsidR="00B34C2E">
        <w:rPr>
          <w:rFonts w:ascii="Arial" w:hAnsi="Arial" w:cs="Arial"/>
          <w:sz w:val="24"/>
          <w:szCs w:val="24"/>
        </w:rPr>
        <w:t>best practice techni</w:t>
      </w:r>
      <w:r w:rsidR="00B11F89">
        <w:rPr>
          <w:rFonts w:ascii="Arial" w:hAnsi="Arial" w:cs="Arial"/>
          <w:sz w:val="24"/>
          <w:szCs w:val="24"/>
        </w:rPr>
        <w:t>ques primarily inspired by John P. Kotter</w:t>
      </w:r>
      <w:r w:rsidR="00177A05">
        <w:rPr>
          <w:rFonts w:ascii="Arial" w:hAnsi="Arial" w:cs="Arial"/>
          <w:sz w:val="24"/>
          <w:szCs w:val="24"/>
        </w:rPr>
        <w:t>’s ‘8 Step-Process to Leading Change</w:t>
      </w:r>
      <w:proofErr w:type="gramStart"/>
      <w:r w:rsidR="00E70E24">
        <w:rPr>
          <w:rFonts w:ascii="Arial" w:hAnsi="Arial" w:cs="Arial"/>
          <w:sz w:val="24"/>
          <w:szCs w:val="24"/>
        </w:rPr>
        <w:t>’</w:t>
      </w:r>
      <w:r w:rsidR="001C4C31" w:rsidRPr="001C4C31">
        <w:rPr>
          <w:rFonts w:ascii="Arial" w:hAnsi="Arial" w:cs="Arial"/>
          <w:sz w:val="24"/>
          <w:szCs w:val="24"/>
        </w:rPr>
        <w:t>(</w:t>
      </w:r>
      <w:proofErr w:type="gramEnd"/>
      <w:r w:rsidR="001C4C31" w:rsidRPr="001C4C31">
        <w:rPr>
          <w:rFonts w:ascii="Arial" w:hAnsi="Arial" w:cs="Arial"/>
          <w:sz w:val="24"/>
          <w:szCs w:val="24"/>
        </w:rPr>
        <w:t>Kotter, 2014)</w:t>
      </w:r>
      <w:r w:rsidR="001C4C31">
        <w:rPr>
          <w:rFonts w:ascii="Arial" w:hAnsi="Arial" w:cs="Arial"/>
          <w:sz w:val="24"/>
          <w:szCs w:val="24"/>
        </w:rPr>
        <w:t xml:space="preserve">, </w:t>
      </w:r>
      <w:r w:rsidR="00177A05">
        <w:rPr>
          <w:rFonts w:ascii="Arial" w:hAnsi="Arial" w:cs="Arial"/>
          <w:sz w:val="24"/>
          <w:szCs w:val="24"/>
        </w:rPr>
        <w:t xml:space="preserve">with some adaptation to </w:t>
      </w:r>
      <w:r w:rsidR="00F7169C">
        <w:rPr>
          <w:rFonts w:ascii="Arial" w:hAnsi="Arial" w:cs="Arial"/>
          <w:sz w:val="24"/>
          <w:szCs w:val="24"/>
        </w:rPr>
        <w:t xml:space="preserve">take advantage </w:t>
      </w:r>
      <w:r w:rsidR="00F7169C" w:rsidRPr="000E1E56">
        <w:rPr>
          <w:rFonts w:ascii="Arial" w:hAnsi="Arial" w:cs="Arial"/>
          <w:sz w:val="24"/>
          <w:szCs w:val="24"/>
        </w:rPr>
        <w:t xml:space="preserve">of recent research into </w:t>
      </w:r>
      <w:r w:rsidR="001A18E8" w:rsidRPr="000E1E56">
        <w:rPr>
          <w:rFonts w:ascii="Arial" w:hAnsi="Arial" w:cs="Arial"/>
          <w:sz w:val="24"/>
          <w:szCs w:val="24"/>
        </w:rPr>
        <w:t xml:space="preserve">sustainability leadership </w:t>
      </w:r>
      <w:r w:rsidR="000E1E56" w:rsidRPr="000E1E56">
        <w:rPr>
          <w:rFonts w:ascii="Arial" w:hAnsi="Arial" w:cs="Arial"/>
          <w:sz w:val="24"/>
          <w:szCs w:val="24"/>
        </w:rPr>
        <w:t>(Visser and Courtice, 2011)</w:t>
      </w:r>
      <w:r w:rsidR="000E1E56" w:rsidRPr="000E1E56">
        <w:rPr>
          <w:rFonts w:ascii="Arial" w:hAnsi="Arial" w:cs="Arial"/>
          <w:sz w:val="24"/>
          <w:szCs w:val="24"/>
        </w:rPr>
        <w:t>.</w:t>
      </w:r>
    </w:p>
    <w:p w14:paraId="4D371DA2" w14:textId="77777777" w:rsidR="00116ACB" w:rsidRDefault="00116ACB" w:rsidP="001C6930">
      <w:pPr>
        <w:spacing w:after="0"/>
        <w:ind w:left="709"/>
        <w:rPr>
          <w:rFonts w:ascii="Arial" w:hAnsi="Arial" w:cs="Arial"/>
          <w:sz w:val="24"/>
          <w:szCs w:val="24"/>
        </w:rPr>
      </w:pPr>
    </w:p>
    <w:p w14:paraId="6DD93F8F" w14:textId="46B37CD9" w:rsidR="00116ACB" w:rsidRDefault="00116ACB" w:rsidP="001C6930">
      <w:pPr>
        <w:spacing w:after="0"/>
        <w:ind w:left="709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Key outcomes</w:t>
      </w:r>
      <w:r w:rsidR="004322FD">
        <w:rPr>
          <w:rFonts w:ascii="Arial" w:hAnsi="Arial" w:cs="Arial"/>
          <w:sz w:val="24"/>
          <w:szCs w:val="24"/>
        </w:rPr>
        <w:t xml:space="preserve"> and objectives</w:t>
      </w:r>
      <w:r>
        <w:rPr>
          <w:rFonts w:ascii="Arial" w:hAnsi="Arial" w:cs="Arial"/>
          <w:sz w:val="24"/>
          <w:szCs w:val="24"/>
        </w:rPr>
        <w:t xml:space="preserve"> in scope:</w:t>
      </w:r>
    </w:p>
    <w:p w14:paraId="6DA4B47C" w14:textId="77777777" w:rsidR="00030A55" w:rsidRDefault="00116ACB" w:rsidP="00116ACB">
      <w:pPr>
        <w:pStyle w:val="ListParagraph"/>
        <w:numPr>
          <w:ilvl w:val="0"/>
          <w:numId w:val="31"/>
        </w:num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Bring to market a new</w:t>
      </w:r>
      <w:r w:rsidR="00BD5D04">
        <w:rPr>
          <w:rFonts w:ascii="Arial" w:hAnsi="Arial" w:cs="Arial"/>
          <w:sz w:val="24"/>
          <w:szCs w:val="24"/>
        </w:rPr>
        <w:t xml:space="preserve"> ‘NoLo</w:t>
      </w:r>
      <w:r w:rsidR="00030A55">
        <w:rPr>
          <w:rFonts w:ascii="Arial" w:hAnsi="Arial" w:cs="Arial"/>
          <w:sz w:val="24"/>
          <w:szCs w:val="24"/>
        </w:rPr>
        <w:t>’ product</w:t>
      </w:r>
    </w:p>
    <w:p w14:paraId="6909DAB9" w14:textId="6BB7F07C" w:rsidR="00030A55" w:rsidRDefault="00030A55" w:rsidP="00116ACB">
      <w:pPr>
        <w:pStyle w:val="ListParagraph"/>
        <w:numPr>
          <w:ilvl w:val="0"/>
          <w:numId w:val="31"/>
        </w:num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Actively</w:t>
      </w:r>
      <w:r w:rsidR="00740735">
        <w:rPr>
          <w:rFonts w:ascii="Arial" w:hAnsi="Arial" w:cs="Arial"/>
          <w:sz w:val="24"/>
          <w:szCs w:val="24"/>
        </w:rPr>
        <w:t xml:space="preserve"> and measurably</w:t>
      </w:r>
      <w:r>
        <w:rPr>
          <w:rFonts w:ascii="Arial" w:hAnsi="Arial" w:cs="Arial"/>
          <w:sz w:val="24"/>
          <w:szCs w:val="24"/>
        </w:rPr>
        <w:t xml:space="preserve"> contribute to systemic reduction in alcohol consumption and improved public health</w:t>
      </w:r>
    </w:p>
    <w:p w14:paraId="78F94ACB" w14:textId="0B5DBA66" w:rsidR="009052CD" w:rsidRPr="000C5AAE" w:rsidRDefault="00030A55" w:rsidP="000C5AAE">
      <w:pPr>
        <w:pStyle w:val="ListParagraph"/>
        <w:numPr>
          <w:ilvl w:val="0"/>
          <w:numId w:val="31"/>
        </w:num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Implement a change management model for Gordon &amp; MacPhail</w:t>
      </w:r>
      <w:r w:rsidR="00BD5D04">
        <w:rPr>
          <w:rFonts w:ascii="Arial" w:hAnsi="Arial" w:cs="Arial"/>
          <w:sz w:val="24"/>
          <w:szCs w:val="24"/>
        </w:rPr>
        <w:t>’</w:t>
      </w:r>
    </w:p>
    <w:p w14:paraId="600E1286" w14:textId="671DB37F" w:rsidR="00951F0B" w:rsidRPr="00DB31FA" w:rsidRDefault="001C6930" w:rsidP="00DB31FA">
      <w:pPr>
        <w:pStyle w:val="Heading1"/>
        <w:numPr>
          <w:ilvl w:val="0"/>
          <w:numId w:val="14"/>
        </w:numPr>
      </w:pPr>
      <w:r w:rsidRPr="00DB31FA">
        <w:br w:type="page"/>
      </w:r>
      <w:bookmarkStart w:id="4" w:name="_Toc102335160"/>
      <w:r w:rsidR="00F2169B" w:rsidRPr="00DB31FA">
        <w:lastRenderedPageBreak/>
        <w:t>The Business Case for Change</w:t>
      </w:r>
      <w:bookmarkEnd w:id="4"/>
    </w:p>
    <w:p w14:paraId="1E6741BF" w14:textId="77777777" w:rsidR="001B7C07" w:rsidRDefault="001B7C07" w:rsidP="00754118">
      <w:pPr>
        <w:spacing w:after="0"/>
        <w:ind w:left="709"/>
        <w:rPr>
          <w:rFonts w:ascii="Arial" w:hAnsi="Arial" w:cs="Arial"/>
          <w:sz w:val="24"/>
          <w:szCs w:val="24"/>
        </w:rPr>
      </w:pPr>
    </w:p>
    <w:p w14:paraId="04C8E8AE" w14:textId="38C19B06" w:rsidR="006D63BA" w:rsidRDefault="007A2BE0" w:rsidP="00456BBE">
      <w:pPr>
        <w:spacing w:after="0"/>
        <w:ind w:left="709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The purpose of the initiative</w:t>
      </w:r>
      <w:r w:rsidR="00A83D21">
        <w:rPr>
          <w:rFonts w:ascii="Arial" w:hAnsi="Arial" w:cs="Arial"/>
          <w:sz w:val="24"/>
          <w:szCs w:val="24"/>
        </w:rPr>
        <w:t xml:space="preserve"> is to</w:t>
      </w:r>
      <w:r w:rsidR="00543811">
        <w:rPr>
          <w:rFonts w:ascii="Arial" w:hAnsi="Arial" w:cs="Arial"/>
          <w:sz w:val="24"/>
          <w:szCs w:val="24"/>
        </w:rPr>
        <w:t xml:space="preserve"> enable G&amp;M to </w:t>
      </w:r>
      <w:r w:rsidR="00AF276F">
        <w:rPr>
          <w:rFonts w:ascii="Arial" w:hAnsi="Arial" w:cs="Arial"/>
          <w:sz w:val="24"/>
          <w:szCs w:val="24"/>
        </w:rPr>
        <w:t xml:space="preserve">maintain and grow </w:t>
      </w:r>
      <w:r w:rsidR="00873288">
        <w:rPr>
          <w:rFonts w:ascii="Arial" w:hAnsi="Arial" w:cs="Arial"/>
          <w:sz w:val="24"/>
          <w:szCs w:val="24"/>
        </w:rPr>
        <w:t>its</w:t>
      </w:r>
      <w:r w:rsidR="00AF276F">
        <w:rPr>
          <w:rFonts w:ascii="Arial" w:hAnsi="Arial" w:cs="Arial"/>
          <w:sz w:val="24"/>
          <w:szCs w:val="24"/>
        </w:rPr>
        <w:t xml:space="preserve"> market </w:t>
      </w:r>
      <w:r w:rsidR="00CC6EA7">
        <w:rPr>
          <w:rFonts w:ascii="Arial" w:hAnsi="Arial" w:cs="Arial"/>
          <w:sz w:val="24"/>
          <w:szCs w:val="24"/>
        </w:rPr>
        <w:t>presence and</w:t>
      </w:r>
      <w:r w:rsidR="00AF276F">
        <w:rPr>
          <w:rFonts w:ascii="Arial" w:hAnsi="Arial" w:cs="Arial"/>
          <w:sz w:val="24"/>
          <w:szCs w:val="24"/>
        </w:rPr>
        <w:t xml:space="preserve"> </w:t>
      </w:r>
      <w:r w:rsidR="00C06A59">
        <w:rPr>
          <w:rFonts w:ascii="Arial" w:hAnsi="Arial" w:cs="Arial"/>
          <w:sz w:val="24"/>
          <w:szCs w:val="24"/>
        </w:rPr>
        <w:t xml:space="preserve">seize opportunities to </w:t>
      </w:r>
      <w:r w:rsidR="00AF276F">
        <w:rPr>
          <w:rFonts w:ascii="Arial" w:hAnsi="Arial" w:cs="Arial"/>
          <w:sz w:val="24"/>
          <w:szCs w:val="24"/>
        </w:rPr>
        <w:t xml:space="preserve">secure a sustainable future for the long-established family business </w:t>
      </w:r>
      <w:r w:rsidR="00121815">
        <w:rPr>
          <w:rFonts w:ascii="Arial" w:hAnsi="Arial" w:cs="Arial"/>
          <w:sz w:val="24"/>
          <w:szCs w:val="24"/>
        </w:rPr>
        <w:t>by</w:t>
      </w:r>
      <w:r w:rsidR="00A83D21">
        <w:rPr>
          <w:rFonts w:ascii="Arial" w:hAnsi="Arial" w:cs="Arial"/>
          <w:sz w:val="24"/>
          <w:szCs w:val="24"/>
        </w:rPr>
        <w:t xml:space="preserve"> creat</w:t>
      </w:r>
      <w:r w:rsidR="00AF276F">
        <w:rPr>
          <w:rFonts w:ascii="Arial" w:hAnsi="Arial" w:cs="Arial"/>
          <w:sz w:val="24"/>
          <w:szCs w:val="24"/>
        </w:rPr>
        <w:t>i</w:t>
      </w:r>
      <w:r w:rsidR="00121815">
        <w:rPr>
          <w:rFonts w:ascii="Arial" w:hAnsi="Arial" w:cs="Arial"/>
          <w:sz w:val="24"/>
          <w:szCs w:val="24"/>
        </w:rPr>
        <w:t>ng</w:t>
      </w:r>
      <w:r w:rsidR="00A83D21">
        <w:rPr>
          <w:rFonts w:ascii="Arial" w:hAnsi="Arial" w:cs="Arial"/>
          <w:sz w:val="24"/>
          <w:szCs w:val="24"/>
        </w:rPr>
        <w:t xml:space="preserve"> shared value</w:t>
      </w:r>
      <w:r w:rsidR="005A0FEC">
        <w:rPr>
          <w:rFonts w:ascii="Arial" w:hAnsi="Arial" w:cs="Arial"/>
          <w:sz w:val="24"/>
          <w:szCs w:val="24"/>
        </w:rPr>
        <w:t xml:space="preserve"> for stakeholders</w:t>
      </w:r>
      <w:r w:rsidR="008B46DF">
        <w:rPr>
          <w:rFonts w:ascii="Arial" w:hAnsi="Arial" w:cs="Arial"/>
          <w:sz w:val="24"/>
          <w:szCs w:val="24"/>
        </w:rPr>
        <w:t xml:space="preserve"> and</w:t>
      </w:r>
      <w:r w:rsidR="00121815">
        <w:rPr>
          <w:rFonts w:ascii="Arial" w:hAnsi="Arial" w:cs="Arial"/>
          <w:sz w:val="24"/>
          <w:szCs w:val="24"/>
        </w:rPr>
        <w:t xml:space="preserve"> adopting </w:t>
      </w:r>
      <w:r w:rsidR="008B46DF">
        <w:rPr>
          <w:rFonts w:ascii="Arial" w:hAnsi="Arial" w:cs="Arial"/>
          <w:sz w:val="24"/>
          <w:szCs w:val="24"/>
        </w:rPr>
        <w:t>more flexible change management processes</w:t>
      </w:r>
      <w:r w:rsidR="00A75FAD">
        <w:rPr>
          <w:rFonts w:ascii="Arial" w:hAnsi="Arial" w:cs="Arial"/>
          <w:sz w:val="24"/>
          <w:szCs w:val="24"/>
        </w:rPr>
        <w:t xml:space="preserve">. </w:t>
      </w:r>
      <w:r w:rsidR="00B93768">
        <w:rPr>
          <w:rFonts w:ascii="Arial" w:hAnsi="Arial" w:cs="Arial"/>
          <w:sz w:val="24"/>
          <w:szCs w:val="24"/>
        </w:rPr>
        <w:t xml:space="preserve">The initiative goes beyond delivering a new product to </w:t>
      </w:r>
      <w:r w:rsidR="000210DC">
        <w:rPr>
          <w:rFonts w:ascii="Arial" w:hAnsi="Arial" w:cs="Arial"/>
          <w:sz w:val="24"/>
          <w:szCs w:val="24"/>
        </w:rPr>
        <w:t>market and</w:t>
      </w:r>
      <w:r w:rsidR="00B93768">
        <w:rPr>
          <w:rFonts w:ascii="Arial" w:hAnsi="Arial" w:cs="Arial"/>
          <w:sz w:val="24"/>
          <w:szCs w:val="24"/>
        </w:rPr>
        <w:t xml:space="preserve"> seeks to contribute meaningful system change by reducing alcohol </w:t>
      </w:r>
      <w:r w:rsidR="007C0B27">
        <w:rPr>
          <w:rFonts w:ascii="Arial" w:hAnsi="Arial" w:cs="Arial"/>
          <w:sz w:val="24"/>
          <w:szCs w:val="24"/>
        </w:rPr>
        <w:t>consumption and</w:t>
      </w:r>
      <w:r w:rsidR="000210DC">
        <w:rPr>
          <w:rFonts w:ascii="Arial" w:hAnsi="Arial" w:cs="Arial"/>
          <w:sz w:val="24"/>
          <w:szCs w:val="24"/>
        </w:rPr>
        <w:t xml:space="preserve"> encouraging the industry to follow suit. </w:t>
      </w:r>
      <w:r w:rsidR="00A75FAD">
        <w:rPr>
          <w:rFonts w:ascii="Arial" w:hAnsi="Arial" w:cs="Arial"/>
          <w:sz w:val="24"/>
          <w:szCs w:val="24"/>
        </w:rPr>
        <w:t xml:space="preserve">This section presents an argument for why G&amp;M should proceed with this initiative, </w:t>
      </w:r>
      <w:r w:rsidR="00812CAF">
        <w:rPr>
          <w:rFonts w:ascii="Arial" w:hAnsi="Arial" w:cs="Arial"/>
          <w:sz w:val="24"/>
          <w:szCs w:val="24"/>
        </w:rPr>
        <w:t>through the lens of</w:t>
      </w:r>
      <w:r w:rsidR="00A75FAD">
        <w:rPr>
          <w:rFonts w:ascii="Arial" w:hAnsi="Arial" w:cs="Arial"/>
          <w:sz w:val="24"/>
          <w:szCs w:val="24"/>
        </w:rPr>
        <w:t xml:space="preserve"> </w:t>
      </w:r>
      <w:r w:rsidR="00896C5C">
        <w:rPr>
          <w:rFonts w:ascii="Arial" w:hAnsi="Arial" w:cs="Arial"/>
          <w:sz w:val="24"/>
          <w:szCs w:val="24"/>
        </w:rPr>
        <w:t xml:space="preserve">economic, </w:t>
      </w:r>
      <w:r w:rsidR="006C2CF5">
        <w:rPr>
          <w:rFonts w:ascii="Arial" w:hAnsi="Arial" w:cs="Arial"/>
          <w:sz w:val="24"/>
          <w:szCs w:val="24"/>
        </w:rPr>
        <w:t>environmental,</w:t>
      </w:r>
      <w:r w:rsidR="00896C5C">
        <w:rPr>
          <w:rFonts w:ascii="Arial" w:hAnsi="Arial" w:cs="Arial"/>
          <w:sz w:val="24"/>
          <w:szCs w:val="24"/>
        </w:rPr>
        <w:t xml:space="preserve"> and social factors.</w:t>
      </w:r>
    </w:p>
    <w:tbl>
      <w:tblPr>
        <w:tblStyle w:val="TableGrid"/>
        <w:tblW w:w="8500" w:type="dxa"/>
        <w:tblInd w:w="709" w:type="dxa"/>
        <w:tblLook w:val="04A0" w:firstRow="1" w:lastRow="0" w:firstColumn="1" w:lastColumn="0" w:noHBand="0" w:noVBand="1"/>
      </w:tblPr>
      <w:tblGrid>
        <w:gridCol w:w="1751"/>
        <w:gridCol w:w="6749"/>
      </w:tblGrid>
      <w:tr w:rsidR="00DB249E" w:rsidRPr="001E7D78" w14:paraId="535C1956" w14:textId="6DEC4BC7" w:rsidTr="00B75A92">
        <w:tc>
          <w:tcPr>
            <w:tcW w:w="1751" w:type="dxa"/>
          </w:tcPr>
          <w:p w14:paraId="56D0803E" w14:textId="174FE910" w:rsidR="00DB249E" w:rsidRPr="001E7D78" w:rsidRDefault="00DB249E" w:rsidP="00A265B1">
            <w:pPr>
              <w:spacing w:line="480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E7D78">
              <w:rPr>
                <w:rFonts w:ascii="Arial" w:hAnsi="Arial" w:cs="Arial"/>
                <w:b/>
                <w:bCs/>
                <w:sz w:val="24"/>
                <w:szCs w:val="24"/>
              </w:rPr>
              <w:t>Category</w:t>
            </w:r>
          </w:p>
        </w:tc>
        <w:tc>
          <w:tcPr>
            <w:tcW w:w="6749" w:type="dxa"/>
          </w:tcPr>
          <w:p w14:paraId="1D23F121" w14:textId="6BC332C1" w:rsidR="00DB249E" w:rsidRPr="001E7D78" w:rsidRDefault="00DB249E" w:rsidP="00A265B1">
            <w:pPr>
              <w:spacing w:line="480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E7D78">
              <w:rPr>
                <w:rFonts w:ascii="Arial" w:hAnsi="Arial" w:cs="Arial"/>
                <w:b/>
                <w:bCs/>
                <w:sz w:val="24"/>
                <w:szCs w:val="24"/>
              </w:rPr>
              <w:t>Risk/Opportunity</w:t>
            </w:r>
          </w:p>
        </w:tc>
      </w:tr>
      <w:tr w:rsidR="00E6644A" w14:paraId="4E56AC8E" w14:textId="52B8DD60" w:rsidTr="00F1014A">
        <w:tc>
          <w:tcPr>
            <w:tcW w:w="1751" w:type="dxa"/>
          </w:tcPr>
          <w:p w14:paraId="0F44DA2D" w14:textId="7A58382A" w:rsidR="00E6644A" w:rsidRDefault="00E6644A" w:rsidP="00A265B1">
            <w:pPr>
              <w:spacing w:line="48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Social</w:t>
            </w:r>
          </w:p>
        </w:tc>
        <w:tc>
          <w:tcPr>
            <w:tcW w:w="6749" w:type="dxa"/>
          </w:tcPr>
          <w:p w14:paraId="5CFF9A98" w14:textId="76970399" w:rsidR="00E6644A" w:rsidRDefault="00E6644A" w:rsidP="00A265B1">
            <w:pPr>
              <w:pStyle w:val="ListParagraph"/>
              <w:numPr>
                <w:ilvl w:val="0"/>
                <w:numId w:val="23"/>
              </w:numPr>
              <w:spacing w:line="480" w:lineRule="auto"/>
              <w:ind w:left="3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A shift in consumer preferences for ‘NoLo’ drinks. An IWSR 2022 drinks analysis suggests that the ‘no and low alcohol sector will outpace the total alcohol category by 2025’ </w:t>
            </w:r>
            <w:r w:rsidRPr="001C4AF9">
              <w:rPr>
                <w:rFonts w:ascii="Arial" w:hAnsi="Arial" w:cs="Arial"/>
                <w:sz w:val="24"/>
                <w:szCs w:val="24"/>
              </w:rPr>
              <w:t>(Carruthers, 2022)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  <w:r w:rsidR="00967A6A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037AD30F" w14:textId="77777777" w:rsidR="002F4963" w:rsidRDefault="002F4963" w:rsidP="00A265B1">
            <w:pPr>
              <w:pStyle w:val="ListParagraph"/>
              <w:spacing w:line="480" w:lineRule="auto"/>
              <w:ind w:left="316"/>
              <w:rPr>
                <w:rFonts w:ascii="Arial" w:hAnsi="Arial" w:cs="Arial"/>
                <w:sz w:val="24"/>
                <w:szCs w:val="24"/>
              </w:rPr>
            </w:pPr>
          </w:p>
          <w:p w14:paraId="5FE66E61" w14:textId="64A08D04" w:rsidR="002F4963" w:rsidRDefault="002F4963" w:rsidP="00A265B1">
            <w:pPr>
              <w:pStyle w:val="ListParagraph"/>
              <w:numPr>
                <w:ilvl w:val="0"/>
                <w:numId w:val="23"/>
              </w:numPr>
              <w:spacing w:line="480" w:lineRule="auto"/>
              <w:ind w:left="3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Recent</w:t>
            </w:r>
            <w:r w:rsidR="00555ADD">
              <w:rPr>
                <w:rFonts w:ascii="Arial" w:hAnsi="Arial" w:cs="Arial"/>
                <w:sz w:val="24"/>
                <w:szCs w:val="24"/>
              </w:rPr>
              <w:t xml:space="preserve"> research suggests that societies and event organisers are rethinking alcohol policies in a bid to become more inclusive </w:t>
            </w:r>
            <w:r w:rsidR="00555ADD" w:rsidRPr="00555ADD">
              <w:rPr>
                <w:rFonts w:ascii="Arial" w:hAnsi="Arial" w:cs="Arial"/>
                <w:sz w:val="24"/>
                <w:szCs w:val="24"/>
              </w:rPr>
              <w:t>(Forrester, 2021)</w:t>
            </w:r>
            <w:r w:rsidR="00555ADD"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54DA97F7" w14:textId="77777777" w:rsidR="00E6644A" w:rsidRDefault="00E6644A" w:rsidP="00A265B1">
            <w:pPr>
              <w:pStyle w:val="ListParagraph"/>
              <w:spacing w:line="480" w:lineRule="auto"/>
              <w:ind w:left="316"/>
              <w:rPr>
                <w:rFonts w:ascii="Arial" w:hAnsi="Arial" w:cs="Arial"/>
                <w:sz w:val="24"/>
                <w:szCs w:val="24"/>
              </w:rPr>
            </w:pPr>
          </w:p>
          <w:p w14:paraId="6104BFB0" w14:textId="2949D6F1" w:rsidR="00E6644A" w:rsidRDefault="00E6644A" w:rsidP="00A265B1">
            <w:pPr>
              <w:pStyle w:val="ListParagraph"/>
              <w:numPr>
                <w:ilvl w:val="0"/>
                <w:numId w:val="23"/>
              </w:numPr>
              <w:spacing w:line="480" w:lineRule="auto"/>
              <w:ind w:left="3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Increasing trends in young people abstaining from alcohol consumption </w:t>
            </w:r>
            <w:r w:rsidRPr="002B648C">
              <w:rPr>
                <w:rFonts w:ascii="Arial" w:hAnsi="Arial" w:cs="Arial"/>
                <w:sz w:val="24"/>
                <w:szCs w:val="24"/>
              </w:rPr>
              <w:t xml:space="preserve">(Ng Fat, </w:t>
            </w:r>
            <w:r w:rsidR="00D045D9" w:rsidRPr="002B648C">
              <w:rPr>
                <w:rFonts w:ascii="Arial" w:hAnsi="Arial" w:cs="Arial"/>
                <w:sz w:val="24"/>
                <w:szCs w:val="24"/>
              </w:rPr>
              <w:t>Shelton,</w:t>
            </w:r>
            <w:r w:rsidRPr="002B648C">
              <w:rPr>
                <w:rFonts w:ascii="Arial" w:hAnsi="Arial" w:cs="Arial"/>
                <w:sz w:val="24"/>
                <w:szCs w:val="24"/>
              </w:rPr>
              <w:t xml:space="preserve"> and Cable, 2018)</w:t>
            </w:r>
            <w:r w:rsidR="00DB249E">
              <w:rPr>
                <w:rFonts w:ascii="Arial" w:hAnsi="Arial" w:cs="Arial"/>
                <w:sz w:val="24"/>
                <w:szCs w:val="24"/>
              </w:rPr>
              <w:t xml:space="preserve"> presents </w:t>
            </w:r>
            <w:r w:rsidR="00DB249E">
              <w:rPr>
                <w:rFonts w:ascii="Arial" w:hAnsi="Arial" w:cs="Arial"/>
                <w:sz w:val="24"/>
                <w:szCs w:val="24"/>
              </w:rPr>
              <w:lastRenderedPageBreak/>
              <w:t>an opportunity to capture this segment of the market</w:t>
            </w:r>
            <w:r w:rsidR="00264063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264063" w:rsidRPr="00264063">
              <w:rPr>
                <w:rFonts w:ascii="Arial" w:hAnsi="Arial" w:cs="Arial"/>
                <w:sz w:val="24"/>
                <w:szCs w:val="24"/>
              </w:rPr>
              <w:t xml:space="preserve">(Corfe, </w:t>
            </w:r>
            <w:proofErr w:type="gramStart"/>
            <w:r w:rsidR="00264063" w:rsidRPr="00264063">
              <w:rPr>
                <w:rFonts w:ascii="Arial" w:hAnsi="Arial" w:cs="Arial"/>
                <w:sz w:val="24"/>
                <w:szCs w:val="24"/>
              </w:rPr>
              <w:t>Hyde</w:t>
            </w:r>
            <w:proofErr w:type="gramEnd"/>
            <w:r w:rsidR="00264063" w:rsidRPr="00264063">
              <w:rPr>
                <w:rFonts w:ascii="Arial" w:hAnsi="Arial" w:cs="Arial"/>
                <w:sz w:val="24"/>
                <w:szCs w:val="24"/>
              </w:rPr>
              <w:t xml:space="preserve"> and Shepherd, 2020)</w:t>
            </w:r>
            <w:r w:rsidR="00264063"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0E3A9E6E" w14:textId="77777777" w:rsidR="00E6644A" w:rsidRPr="00974A24" w:rsidRDefault="00E6644A" w:rsidP="00A265B1">
            <w:pPr>
              <w:pStyle w:val="ListParagraph"/>
              <w:spacing w:line="480" w:lineRule="auto"/>
              <w:rPr>
                <w:rFonts w:ascii="Arial" w:hAnsi="Arial" w:cs="Arial"/>
                <w:sz w:val="24"/>
                <w:szCs w:val="24"/>
              </w:rPr>
            </w:pPr>
          </w:p>
          <w:p w14:paraId="77664196" w14:textId="513463FB" w:rsidR="00E6644A" w:rsidRDefault="00CE4FD4" w:rsidP="00A265B1">
            <w:pPr>
              <w:pStyle w:val="ListParagraph"/>
              <w:numPr>
                <w:ilvl w:val="0"/>
                <w:numId w:val="23"/>
              </w:numPr>
              <w:spacing w:line="480" w:lineRule="auto"/>
              <w:ind w:left="3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Some religions, including Islam and Buddhism reject</w:t>
            </w:r>
            <w:r w:rsidR="00D045D9">
              <w:rPr>
                <w:rFonts w:ascii="Arial" w:hAnsi="Arial" w:cs="Arial"/>
                <w:sz w:val="24"/>
                <w:szCs w:val="24"/>
              </w:rPr>
              <w:t xml:space="preserve"> alcohol. Islam is the fast</w:t>
            </w:r>
            <w:r w:rsidR="00F6435B">
              <w:rPr>
                <w:rFonts w:ascii="Arial" w:hAnsi="Arial" w:cs="Arial"/>
                <w:sz w:val="24"/>
                <w:szCs w:val="24"/>
              </w:rPr>
              <w:t>est</w:t>
            </w:r>
            <w:r w:rsidR="00D045D9">
              <w:rPr>
                <w:rFonts w:ascii="Arial" w:hAnsi="Arial" w:cs="Arial"/>
                <w:sz w:val="24"/>
                <w:szCs w:val="24"/>
              </w:rPr>
              <w:t xml:space="preserve"> growing religious group globally</w:t>
            </w:r>
            <w:r w:rsidR="00A255FC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A255FC" w:rsidRPr="00A255FC">
              <w:rPr>
                <w:rFonts w:ascii="Arial" w:hAnsi="Arial" w:cs="Arial"/>
                <w:sz w:val="24"/>
                <w:szCs w:val="24"/>
              </w:rPr>
              <w:t>(Lipka and Hackett, 2017)</w:t>
            </w:r>
            <w:r w:rsidR="00F6435B">
              <w:rPr>
                <w:rFonts w:ascii="Arial" w:hAnsi="Arial" w:cs="Arial"/>
                <w:sz w:val="24"/>
                <w:szCs w:val="24"/>
              </w:rPr>
              <w:t>, presenting an opportunity to develop a socially inclusive product</w:t>
            </w:r>
            <w:r w:rsidR="002D7A93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2D7A93" w:rsidRPr="002D7A93">
              <w:rPr>
                <w:rFonts w:ascii="Arial" w:hAnsi="Arial" w:cs="Arial"/>
                <w:sz w:val="24"/>
                <w:szCs w:val="24"/>
              </w:rPr>
              <w:t>(Schwadel, 2019)</w:t>
            </w:r>
            <w:r w:rsidR="002D7A93">
              <w:rPr>
                <w:rFonts w:ascii="Arial" w:hAnsi="Arial" w:cs="Arial"/>
                <w:sz w:val="24"/>
                <w:szCs w:val="24"/>
              </w:rPr>
              <w:t>.</w:t>
            </w:r>
            <w:r w:rsidR="006F2926">
              <w:rPr>
                <w:rFonts w:ascii="Arial" w:hAnsi="Arial" w:cs="Arial"/>
                <w:sz w:val="24"/>
                <w:szCs w:val="24"/>
              </w:rPr>
              <w:t xml:space="preserve"> Promotion of non-alcoholic work events</w:t>
            </w:r>
            <w:r w:rsidR="00116ACB">
              <w:rPr>
                <w:rFonts w:ascii="Arial" w:hAnsi="Arial" w:cs="Arial"/>
                <w:sz w:val="24"/>
                <w:szCs w:val="24"/>
              </w:rPr>
              <w:t xml:space="preserve"> are becoming more popular as businesses embrace diversity and inclusion </w:t>
            </w:r>
            <w:r w:rsidR="00116ACB" w:rsidRPr="00116ACB">
              <w:rPr>
                <w:rFonts w:ascii="Arial" w:hAnsi="Arial" w:cs="Arial"/>
                <w:sz w:val="24"/>
                <w:szCs w:val="24"/>
              </w:rPr>
              <w:t>(Jacobs, 2019)</w:t>
            </w:r>
            <w:r w:rsidR="00116ACB"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28EF027E" w14:textId="77777777" w:rsidR="0046610A" w:rsidRPr="0046610A" w:rsidRDefault="0046610A" w:rsidP="00A265B1">
            <w:pPr>
              <w:pStyle w:val="ListParagraph"/>
              <w:spacing w:line="480" w:lineRule="auto"/>
              <w:rPr>
                <w:rFonts w:ascii="Arial" w:hAnsi="Arial" w:cs="Arial"/>
                <w:sz w:val="24"/>
                <w:szCs w:val="24"/>
              </w:rPr>
            </w:pPr>
          </w:p>
          <w:p w14:paraId="0A7F3A9F" w14:textId="531B3EED" w:rsidR="0046610A" w:rsidRDefault="00CD547F" w:rsidP="00A265B1">
            <w:pPr>
              <w:pStyle w:val="ListParagraph"/>
              <w:numPr>
                <w:ilvl w:val="0"/>
                <w:numId w:val="23"/>
              </w:numPr>
              <w:spacing w:line="480" w:lineRule="auto"/>
              <w:ind w:left="3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In 2017/2018 over half a million cases of alcohol related violent crime were recorded</w:t>
            </w:r>
            <w:r w:rsidR="0046610A">
              <w:rPr>
                <w:rFonts w:ascii="Arial" w:hAnsi="Arial" w:cs="Arial"/>
                <w:sz w:val="24"/>
                <w:szCs w:val="24"/>
              </w:rPr>
              <w:t xml:space="preserve"> in the UK alone </w:t>
            </w:r>
            <w:r w:rsidR="0046610A" w:rsidRPr="0056056E">
              <w:rPr>
                <w:rFonts w:ascii="Arial" w:hAnsi="Arial" w:cs="Arial"/>
                <w:sz w:val="24"/>
                <w:szCs w:val="24"/>
              </w:rPr>
              <w:t>(Drinkaware, 2016)</w:t>
            </w:r>
            <w:r w:rsidR="0046610A">
              <w:rPr>
                <w:rFonts w:ascii="Arial" w:hAnsi="Arial" w:cs="Arial"/>
                <w:sz w:val="24"/>
                <w:szCs w:val="24"/>
              </w:rPr>
              <w:t>.</w:t>
            </w:r>
            <w:r w:rsidR="0046610A">
              <w:rPr>
                <w:rFonts w:ascii="Arial" w:hAnsi="Arial" w:cs="Arial"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sz w:val="24"/>
                <w:szCs w:val="24"/>
              </w:rPr>
              <w:t>As a</w:t>
            </w:r>
            <w:r w:rsidR="00853A64">
              <w:rPr>
                <w:rFonts w:ascii="Arial" w:hAnsi="Arial" w:cs="Arial"/>
                <w:sz w:val="24"/>
                <w:szCs w:val="24"/>
              </w:rPr>
              <w:t xml:space="preserve">n alcohol manufacturer and distributor, </w:t>
            </w:r>
            <w:r w:rsidR="0046610A">
              <w:rPr>
                <w:rFonts w:ascii="Arial" w:hAnsi="Arial" w:cs="Arial"/>
                <w:sz w:val="24"/>
                <w:szCs w:val="24"/>
              </w:rPr>
              <w:t xml:space="preserve">G&amp;M risk being associated </w:t>
            </w:r>
            <w:r w:rsidR="00B5381F">
              <w:rPr>
                <w:rFonts w:ascii="Arial" w:hAnsi="Arial" w:cs="Arial"/>
                <w:sz w:val="24"/>
                <w:szCs w:val="24"/>
              </w:rPr>
              <w:t>with being part of the problem, instead of being part of the solution</w:t>
            </w:r>
            <w:r w:rsidR="004F005F"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4DF892DE" w14:textId="77777777" w:rsidR="00C04ED5" w:rsidRPr="00C04ED5" w:rsidRDefault="00C04ED5" w:rsidP="00A265B1">
            <w:pPr>
              <w:pStyle w:val="ListParagraph"/>
              <w:spacing w:line="480" w:lineRule="auto"/>
              <w:rPr>
                <w:rFonts w:ascii="Arial" w:hAnsi="Arial" w:cs="Arial"/>
                <w:sz w:val="24"/>
                <w:szCs w:val="24"/>
              </w:rPr>
            </w:pPr>
          </w:p>
          <w:p w14:paraId="4F6D210E" w14:textId="77777777" w:rsidR="00C04ED5" w:rsidRDefault="004F005F" w:rsidP="00A265B1">
            <w:pPr>
              <w:pStyle w:val="ListParagraph"/>
              <w:numPr>
                <w:ilvl w:val="0"/>
                <w:numId w:val="23"/>
              </w:numPr>
              <w:spacing w:line="480" w:lineRule="auto"/>
              <w:ind w:left="316"/>
              <w:rPr>
                <w:rFonts w:ascii="Arial" w:hAnsi="Arial" w:cs="Arial"/>
                <w:sz w:val="24"/>
                <w:szCs w:val="24"/>
              </w:rPr>
            </w:pPr>
            <w:r w:rsidRPr="004F005F">
              <w:rPr>
                <w:rFonts w:ascii="Arial" w:hAnsi="Arial" w:cs="Arial"/>
                <w:sz w:val="24"/>
                <w:szCs w:val="24"/>
              </w:rPr>
              <w:t>“Alcohol adversely impacts 13 of the 17 Sustainable Development Goals (SDGs) and a total of 52 targets, effectively intersecting all three dimensions of the 2030 Agenda (economic, social, and environmental)”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F005F">
              <w:rPr>
                <w:rFonts w:ascii="Arial" w:hAnsi="Arial" w:cs="Arial"/>
                <w:sz w:val="24"/>
                <w:szCs w:val="24"/>
              </w:rPr>
              <w:t>(World Health Organisation, 2020)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289A03A2" w14:textId="77777777" w:rsidR="00CE42F0" w:rsidRDefault="00CE42F0" w:rsidP="00A265B1">
            <w:pPr>
              <w:pStyle w:val="ListParagraph"/>
              <w:spacing w:line="480" w:lineRule="auto"/>
              <w:rPr>
                <w:rFonts w:ascii="Arial" w:hAnsi="Arial" w:cs="Arial"/>
                <w:sz w:val="24"/>
                <w:szCs w:val="24"/>
              </w:rPr>
            </w:pPr>
          </w:p>
          <w:p w14:paraId="1CC416C3" w14:textId="77777777" w:rsidR="001D3F3F" w:rsidRPr="00CE42F0" w:rsidRDefault="001D3F3F" w:rsidP="00A265B1">
            <w:pPr>
              <w:pStyle w:val="ListParagraph"/>
              <w:spacing w:line="480" w:lineRule="auto"/>
              <w:rPr>
                <w:rFonts w:ascii="Arial" w:hAnsi="Arial" w:cs="Arial"/>
                <w:sz w:val="24"/>
                <w:szCs w:val="24"/>
              </w:rPr>
            </w:pPr>
          </w:p>
          <w:p w14:paraId="3BC05B55" w14:textId="77777777" w:rsidR="00CE42F0" w:rsidRDefault="000F2FCE" w:rsidP="00A265B1">
            <w:pPr>
              <w:pStyle w:val="ListParagraph"/>
              <w:numPr>
                <w:ilvl w:val="0"/>
                <w:numId w:val="23"/>
              </w:numPr>
              <w:spacing w:line="480" w:lineRule="auto"/>
              <w:ind w:left="3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lastRenderedPageBreak/>
              <w:t>All</w:t>
            </w:r>
            <w:r w:rsidR="00CE42F0">
              <w:rPr>
                <w:rFonts w:ascii="Arial" w:hAnsi="Arial" w:cs="Arial"/>
                <w:sz w:val="24"/>
                <w:szCs w:val="24"/>
              </w:rPr>
              <w:t xml:space="preserve"> the above present an opportunity fo</w:t>
            </w:r>
            <w:r w:rsidR="00872C7A">
              <w:rPr>
                <w:rFonts w:ascii="Arial" w:hAnsi="Arial" w:cs="Arial"/>
                <w:sz w:val="24"/>
                <w:szCs w:val="24"/>
              </w:rPr>
              <w:t xml:space="preserve">r G&amp;M to go beyond mere compliance with </w:t>
            </w:r>
            <w:r w:rsidR="001D3F3F">
              <w:rPr>
                <w:rFonts w:ascii="Arial" w:hAnsi="Arial" w:cs="Arial"/>
                <w:sz w:val="24"/>
                <w:szCs w:val="24"/>
              </w:rPr>
              <w:t>alcohol labelling regulations and actively promote</w:t>
            </w:r>
            <w:r w:rsidR="00260381">
              <w:rPr>
                <w:rFonts w:ascii="Arial" w:hAnsi="Arial" w:cs="Arial"/>
                <w:sz w:val="24"/>
                <w:szCs w:val="24"/>
              </w:rPr>
              <w:t xml:space="preserve"> healthier lifestyles.</w:t>
            </w:r>
            <w:r w:rsidR="003B7224">
              <w:rPr>
                <w:rFonts w:ascii="Arial" w:hAnsi="Arial" w:cs="Arial"/>
                <w:sz w:val="24"/>
                <w:szCs w:val="24"/>
              </w:rPr>
              <w:t xml:space="preserve"> While</w:t>
            </w:r>
            <w:r w:rsidR="00CC00F8">
              <w:rPr>
                <w:rFonts w:ascii="Arial" w:hAnsi="Arial" w:cs="Arial"/>
                <w:sz w:val="24"/>
                <w:szCs w:val="24"/>
              </w:rPr>
              <w:t xml:space="preserve"> promoting ‘NoLo’ may reduce consumer spending on</w:t>
            </w:r>
            <w:r w:rsidR="00996B21">
              <w:rPr>
                <w:rFonts w:ascii="Arial" w:hAnsi="Arial" w:cs="Arial"/>
                <w:sz w:val="24"/>
                <w:szCs w:val="24"/>
              </w:rPr>
              <w:t xml:space="preserve"> alcohol, the </w:t>
            </w:r>
            <w:r w:rsidR="00337193">
              <w:rPr>
                <w:rFonts w:ascii="Arial" w:hAnsi="Arial" w:cs="Arial"/>
                <w:sz w:val="24"/>
                <w:szCs w:val="24"/>
              </w:rPr>
              <w:t xml:space="preserve">business can benefit from </w:t>
            </w:r>
            <w:r w:rsidR="00996B21">
              <w:rPr>
                <w:rFonts w:ascii="Arial" w:hAnsi="Arial" w:cs="Arial"/>
                <w:sz w:val="24"/>
                <w:szCs w:val="24"/>
              </w:rPr>
              <w:t xml:space="preserve">creation and support of a culture of enjoyment of the social experience of drinking, but without the </w:t>
            </w:r>
            <w:r w:rsidR="00337193">
              <w:rPr>
                <w:rFonts w:ascii="Arial" w:hAnsi="Arial" w:cs="Arial"/>
                <w:sz w:val="24"/>
                <w:szCs w:val="24"/>
              </w:rPr>
              <w:t>detriment to human health</w:t>
            </w:r>
            <w:r w:rsidR="00245D1B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245D1B" w:rsidRPr="00245D1B">
              <w:rPr>
                <w:rFonts w:ascii="Arial" w:hAnsi="Arial" w:cs="Arial"/>
                <w:sz w:val="24"/>
                <w:szCs w:val="24"/>
              </w:rPr>
              <w:t>(Katainen, Härkönen and Mäkelä, 2021)</w:t>
            </w:r>
            <w:r w:rsidR="00337193"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1911912E" w14:textId="6DADB331" w:rsidR="000F47B6" w:rsidRPr="004F005F" w:rsidRDefault="000F47B6" w:rsidP="00A265B1">
            <w:pPr>
              <w:pStyle w:val="ListParagraph"/>
              <w:spacing w:line="480" w:lineRule="auto"/>
              <w:ind w:left="316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55ADD" w14:paraId="34C4186B" w14:textId="466CBF33" w:rsidTr="000C68E8">
        <w:tc>
          <w:tcPr>
            <w:tcW w:w="1751" w:type="dxa"/>
          </w:tcPr>
          <w:p w14:paraId="6E2693E8" w14:textId="4DFA6540" w:rsidR="00555ADD" w:rsidRDefault="00555ADD" w:rsidP="00A265B1">
            <w:pPr>
              <w:spacing w:line="48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lastRenderedPageBreak/>
              <w:t>Economic</w:t>
            </w:r>
          </w:p>
        </w:tc>
        <w:tc>
          <w:tcPr>
            <w:tcW w:w="6749" w:type="dxa"/>
          </w:tcPr>
          <w:p w14:paraId="3797F162" w14:textId="53CB998D" w:rsidR="00AB4EFF" w:rsidRDefault="00555ADD" w:rsidP="00A265B1">
            <w:pPr>
              <w:pStyle w:val="ListParagraph"/>
              <w:numPr>
                <w:ilvl w:val="0"/>
                <w:numId w:val="23"/>
              </w:numPr>
              <w:spacing w:line="480" w:lineRule="auto"/>
              <w:ind w:left="316"/>
              <w:rPr>
                <w:rFonts w:ascii="Arial" w:hAnsi="Arial" w:cs="Arial"/>
                <w:sz w:val="24"/>
                <w:szCs w:val="24"/>
              </w:rPr>
            </w:pPr>
            <w:r w:rsidRPr="00812CAF">
              <w:rPr>
                <w:rFonts w:ascii="Arial" w:hAnsi="Arial" w:cs="Arial"/>
                <w:sz w:val="24"/>
                <w:szCs w:val="24"/>
              </w:rPr>
              <w:t>Increasing regulation and taxation on imports/exports and sales of alcoholic beverages</w:t>
            </w:r>
            <w:r>
              <w:rPr>
                <w:rFonts w:ascii="Arial" w:hAnsi="Arial" w:cs="Arial"/>
                <w:sz w:val="24"/>
                <w:szCs w:val="24"/>
              </w:rPr>
              <w:t>, with spirits being hardest hit due to alcohol content</w:t>
            </w:r>
            <w:r w:rsidRPr="00812CAF">
              <w:rPr>
                <w:rFonts w:ascii="Arial" w:hAnsi="Arial" w:cs="Arial"/>
                <w:sz w:val="24"/>
                <w:szCs w:val="24"/>
              </w:rPr>
              <w:t xml:space="preserve"> (</w:t>
            </w:r>
            <w:r w:rsidRPr="00812CAF">
              <w:rPr>
                <w:rFonts w:ascii="Arial" w:hAnsi="Arial" w:cs="Arial"/>
                <w:sz w:val="24"/>
                <w:szCs w:val="24"/>
              </w:rPr>
              <w:t>Littlejohn, 2022)</w:t>
            </w:r>
            <w:r w:rsidR="00AF2988">
              <w:rPr>
                <w:rFonts w:ascii="Arial" w:hAnsi="Arial" w:cs="Arial"/>
                <w:sz w:val="24"/>
                <w:szCs w:val="24"/>
              </w:rPr>
              <w:t xml:space="preserve">. </w:t>
            </w:r>
            <w:r w:rsidR="00A36D1E" w:rsidRPr="00AF2988">
              <w:rPr>
                <w:rFonts w:ascii="Arial" w:hAnsi="Arial" w:cs="Arial"/>
                <w:sz w:val="24"/>
                <w:szCs w:val="24"/>
              </w:rPr>
              <w:t xml:space="preserve">As governments </w:t>
            </w:r>
            <w:r w:rsidR="000D5814">
              <w:rPr>
                <w:rFonts w:ascii="Arial" w:hAnsi="Arial" w:cs="Arial"/>
                <w:sz w:val="24"/>
                <w:szCs w:val="24"/>
              </w:rPr>
              <w:t>push</w:t>
            </w:r>
            <w:r w:rsidR="00A36D1E" w:rsidRPr="00AF2988">
              <w:rPr>
                <w:rFonts w:ascii="Arial" w:hAnsi="Arial" w:cs="Arial"/>
                <w:sz w:val="24"/>
                <w:szCs w:val="24"/>
              </w:rPr>
              <w:t xml:space="preserve"> businesses </w:t>
            </w:r>
            <w:r w:rsidR="000D5814">
              <w:rPr>
                <w:rFonts w:ascii="Arial" w:hAnsi="Arial" w:cs="Arial"/>
                <w:sz w:val="24"/>
                <w:szCs w:val="24"/>
              </w:rPr>
              <w:t>to</w:t>
            </w:r>
            <w:r w:rsidR="00A36D1E" w:rsidRPr="00AF2988">
              <w:rPr>
                <w:rFonts w:ascii="Arial" w:hAnsi="Arial" w:cs="Arial"/>
                <w:sz w:val="24"/>
                <w:szCs w:val="24"/>
              </w:rPr>
              <w:t xml:space="preserve"> internalise the</w:t>
            </w:r>
            <w:r w:rsidR="00EA0EDD">
              <w:rPr>
                <w:rFonts w:ascii="Arial" w:hAnsi="Arial" w:cs="Arial"/>
                <w:sz w:val="24"/>
                <w:szCs w:val="24"/>
              </w:rPr>
              <w:t>ir negative impacts</w:t>
            </w:r>
            <w:r w:rsidR="00A36D1E" w:rsidRPr="00AF2988">
              <w:rPr>
                <w:rFonts w:ascii="Arial" w:hAnsi="Arial" w:cs="Arial"/>
                <w:sz w:val="24"/>
                <w:szCs w:val="24"/>
              </w:rPr>
              <w:t xml:space="preserve">, </w:t>
            </w:r>
            <w:r w:rsidR="007C369C" w:rsidRPr="00AF2988">
              <w:rPr>
                <w:rFonts w:ascii="Arial" w:hAnsi="Arial" w:cs="Arial"/>
                <w:sz w:val="24"/>
                <w:szCs w:val="24"/>
              </w:rPr>
              <w:t>the increased costs to consumers will make alcohol less attractive</w:t>
            </w:r>
            <w:r w:rsidR="000F47B6">
              <w:rPr>
                <w:rFonts w:ascii="Arial" w:hAnsi="Arial" w:cs="Arial"/>
                <w:sz w:val="24"/>
                <w:szCs w:val="24"/>
              </w:rPr>
              <w:t xml:space="preserve"> and G&amp;M can prepare to </w:t>
            </w:r>
            <w:r w:rsidR="00883B10">
              <w:rPr>
                <w:rFonts w:ascii="Arial" w:hAnsi="Arial" w:cs="Arial"/>
                <w:sz w:val="24"/>
                <w:szCs w:val="24"/>
              </w:rPr>
              <w:t>become more resilient to</w:t>
            </w:r>
            <w:r w:rsidR="000F47B6">
              <w:rPr>
                <w:rFonts w:ascii="Arial" w:hAnsi="Arial" w:cs="Arial"/>
                <w:sz w:val="24"/>
                <w:szCs w:val="24"/>
              </w:rPr>
              <w:t xml:space="preserve"> these potential changes</w:t>
            </w:r>
          </w:p>
          <w:p w14:paraId="7AA30FAC" w14:textId="77777777" w:rsidR="002E04E5" w:rsidRDefault="002E04E5" w:rsidP="00A265B1">
            <w:pPr>
              <w:pStyle w:val="ListParagraph"/>
              <w:spacing w:line="480" w:lineRule="auto"/>
              <w:ind w:left="316"/>
              <w:rPr>
                <w:rFonts w:ascii="Arial" w:hAnsi="Arial" w:cs="Arial"/>
                <w:sz w:val="24"/>
                <w:szCs w:val="24"/>
              </w:rPr>
            </w:pPr>
          </w:p>
          <w:p w14:paraId="54EFD18E" w14:textId="66C78C4F" w:rsidR="00642F8B" w:rsidRPr="00642F8B" w:rsidRDefault="00750367" w:rsidP="00A265B1">
            <w:pPr>
              <w:pStyle w:val="ListParagraph"/>
              <w:numPr>
                <w:ilvl w:val="0"/>
                <w:numId w:val="23"/>
              </w:numPr>
              <w:spacing w:line="480" w:lineRule="auto"/>
              <w:ind w:left="3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G&amp;M can </w:t>
            </w:r>
            <w:r w:rsidR="000F47B6">
              <w:rPr>
                <w:rFonts w:ascii="Arial" w:hAnsi="Arial" w:cs="Arial"/>
                <w:sz w:val="24"/>
                <w:szCs w:val="24"/>
              </w:rPr>
              <w:t>counter</w:t>
            </w:r>
            <w:r>
              <w:rPr>
                <w:rFonts w:ascii="Arial" w:hAnsi="Arial" w:cs="Arial"/>
                <w:sz w:val="24"/>
                <w:szCs w:val="24"/>
              </w:rPr>
              <w:t xml:space="preserve"> the r</w:t>
            </w:r>
            <w:r w:rsidR="00642F8B">
              <w:rPr>
                <w:rFonts w:ascii="Arial" w:hAnsi="Arial" w:cs="Arial"/>
                <w:sz w:val="24"/>
                <w:szCs w:val="24"/>
              </w:rPr>
              <w:t>isk of</w:t>
            </w:r>
            <w:r>
              <w:rPr>
                <w:rFonts w:ascii="Arial" w:hAnsi="Arial" w:cs="Arial"/>
                <w:sz w:val="24"/>
                <w:szCs w:val="24"/>
              </w:rPr>
              <w:t xml:space="preserve"> losing sales to</w:t>
            </w:r>
            <w:r w:rsidR="00642F8B">
              <w:rPr>
                <w:rFonts w:ascii="Arial" w:hAnsi="Arial" w:cs="Arial"/>
                <w:sz w:val="24"/>
                <w:szCs w:val="24"/>
              </w:rPr>
              <w:t xml:space="preserve"> new market entrants, or incumbents taking the lead on </w:t>
            </w:r>
            <w:r w:rsidR="008E7E76">
              <w:rPr>
                <w:rFonts w:ascii="Arial" w:hAnsi="Arial" w:cs="Arial"/>
                <w:sz w:val="24"/>
                <w:szCs w:val="24"/>
              </w:rPr>
              <w:t>the ‘NoLo’ culture</w:t>
            </w:r>
          </w:p>
        </w:tc>
      </w:tr>
      <w:tr w:rsidR="00555ADD" w14:paraId="785EDDFF" w14:textId="5781F7A7" w:rsidTr="0014335A">
        <w:tc>
          <w:tcPr>
            <w:tcW w:w="1751" w:type="dxa"/>
          </w:tcPr>
          <w:p w14:paraId="61E98CD9" w14:textId="44B820A7" w:rsidR="00555ADD" w:rsidRDefault="00555ADD" w:rsidP="00A265B1">
            <w:pPr>
              <w:spacing w:line="48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Environmental</w:t>
            </w:r>
          </w:p>
        </w:tc>
        <w:tc>
          <w:tcPr>
            <w:tcW w:w="6749" w:type="dxa"/>
          </w:tcPr>
          <w:p w14:paraId="3BE011D0" w14:textId="77777777" w:rsidR="00555ADD" w:rsidRDefault="000E7918" w:rsidP="00A265B1">
            <w:pPr>
              <w:pStyle w:val="ListParagraph"/>
              <w:numPr>
                <w:ilvl w:val="0"/>
                <w:numId w:val="23"/>
              </w:numPr>
              <w:spacing w:line="480" w:lineRule="auto"/>
              <w:ind w:left="3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Scotch whisky</w:t>
            </w:r>
            <w:r w:rsidR="00564B25">
              <w:rPr>
                <w:rFonts w:ascii="Arial" w:hAnsi="Arial" w:cs="Arial"/>
                <w:sz w:val="24"/>
                <w:szCs w:val="24"/>
              </w:rPr>
              <w:t xml:space="preserve"> production is harmful to the environment due to:</w:t>
            </w:r>
          </w:p>
          <w:p w14:paraId="4CD3A334" w14:textId="71A24088" w:rsidR="00564B25" w:rsidRDefault="00564B25" w:rsidP="00A265B1">
            <w:pPr>
              <w:pStyle w:val="ListParagraph"/>
              <w:numPr>
                <w:ilvl w:val="0"/>
                <w:numId w:val="25"/>
              </w:numPr>
              <w:spacing w:line="480" w:lineRule="auto"/>
              <w:rPr>
                <w:rFonts w:ascii="Arial" w:hAnsi="Arial" w:cs="Arial"/>
                <w:sz w:val="24"/>
                <w:szCs w:val="24"/>
              </w:rPr>
            </w:pPr>
            <w:r w:rsidRPr="00397F4F">
              <w:rPr>
                <w:rFonts w:ascii="Arial" w:hAnsi="Arial" w:cs="Arial"/>
                <w:b/>
                <w:bCs/>
                <w:sz w:val="24"/>
                <w:szCs w:val="24"/>
              </w:rPr>
              <w:t>Peat</w:t>
            </w:r>
            <w:r w:rsidR="001C5E3B" w:rsidRPr="00397F4F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extraction.</w:t>
            </w:r>
            <w:r w:rsidR="001C5E3B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A40EA6">
              <w:rPr>
                <w:rFonts w:ascii="Arial" w:hAnsi="Arial" w:cs="Arial"/>
                <w:sz w:val="24"/>
                <w:szCs w:val="24"/>
              </w:rPr>
              <w:t xml:space="preserve">According to the IUCN, Peat is the largest terrestrial carbon store, </w:t>
            </w:r>
            <w:r w:rsidR="003E7A4D">
              <w:rPr>
                <w:rFonts w:ascii="Arial" w:hAnsi="Arial" w:cs="Arial"/>
                <w:sz w:val="24"/>
                <w:szCs w:val="24"/>
              </w:rPr>
              <w:t xml:space="preserve">storing more than any other land-based vegetation type </w:t>
            </w:r>
            <w:r w:rsidR="003E7A4D">
              <w:rPr>
                <w:rFonts w:ascii="Arial" w:hAnsi="Arial" w:cs="Arial"/>
                <w:sz w:val="24"/>
                <w:szCs w:val="24"/>
              </w:rPr>
              <w:lastRenderedPageBreak/>
              <w:t>combined</w:t>
            </w:r>
            <w:r w:rsidR="00B93451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B93451" w:rsidRPr="00B93451">
              <w:rPr>
                <w:rFonts w:ascii="Arial" w:hAnsi="Arial" w:cs="Arial"/>
                <w:sz w:val="24"/>
                <w:szCs w:val="24"/>
              </w:rPr>
              <w:t>(IUCN, 2018)</w:t>
            </w:r>
            <w:r w:rsidR="003E7A4D">
              <w:rPr>
                <w:rFonts w:ascii="Arial" w:hAnsi="Arial" w:cs="Arial"/>
                <w:sz w:val="24"/>
                <w:szCs w:val="24"/>
              </w:rPr>
              <w:t xml:space="preserve">. </w:t>
            </w:r>
            <w:r w:rsidR="00932ED6">
              <w:rPr>
                <w:rFonts w:ascii="Arial" w:hAnsi="Arial" w:cs="Arial"/>
                <w:sz w:val="24"/>
                <w:szCs w:val="24"/>
              </w:rPr>
              <w:t>There is a risk of increasing regulation</w:t>
            </w:r>
            <w:r w:rsidR="00515955">
              <w:rPr>
                <w:rFonts w:ascii="Arial" w:hAnsi="Arial" w:cs="Arial"/>
                <w:sz w:val="24"/>
                <w:szCs w:val="24"/>
              </w:rPr>
              <w:t xml:space="preserve"> resulting in reduced supply </w:t>
            </w:r>
            <w:r w:rsidR="00515955" w:rsidRPr="00515955">
              <w:rPr>
                <w:rFonts w:ascii="Arial" w:hAnsi="Arial" w:cs="Arial"/>
                <w:sz w:val="24"/>
                <w:szCs w:val="24"/>
              </w:rPr>
              <w:t>(Dick, 2020)</w:t>
            </w:r>
          </w:p>
          <w:p w14:paraId="240664DD" w14:textId="0C031BBB" w:rsidR="00397F4F" w:rsidRDefault="002E6FEC" w:rsidP="00A265B1">
            <w:pPr>
              <w:pStyle w:val="ListParagraph"/>
              <w:numPr>
                <w:ilvl w:val="0"/>
                <w:numId w:val="25"/>
              </w:numPr>
              <w:spacing w:line="480" w:lineRule="auto"/>
              <w:rPr>
                <w:rFonts w:ascii="Arial" w:hAnsi="Arial" w:cs="Arial"/>
                <w:sz w:val="24"/>
                <w:szCs w:val="24"/>
              </w:rPr>
            </w:pPr>
            <w:r w:rsidRPr="00CD3688">
              <w:rPr>
                <w:rFonts w:ascii="Arial" w:hAnsi="Arial" w:cs="Arial"/>
                <w:b/>
                <w:bCs/>
                <w:sz w:val="24"/>
                <w:szCs w:val="24"/>
              </w:rPr>
              <w:t>Biodiversity Loss</w:t>
            </w:r>
            <w:r w:rsidR="00D90C6A">
              <w:rPr>
                <w:rFonts w:ascii="Arial" w:hAnsi="Arial" w:cs="Arial"/>
                <w:sz w:val="24"/>
                <w:szCs w:val="24"/>
              </w:rPr>
              <w:t xml:space="preserve">. Land use change for arable farming (e.g., Barley for whisky) in Scotland has contributed significantly to biodiversity loss </w:t>
            </w:r>
            <w:r w:rsidR="00D90C6A" w:rsidRPr="00D90C6A">
              <w:rPr>
                <w:rFonts w:ascii="Arial" w:hAnsi="Arial" w:cs="Arial"/>
                <w:sz w:val="24"/>
                <w:szCs w:val="24"/>
              </w:rPr>
              <w:t>(Pakeman, n.d.)</w:t>
            </w:r>
            <w:r w:rsidR="00FE0A19">
              <w:rPr>
                <w:rFonts w:ascii="Arial" w:hAnsi="Arial" w:cs="Arial"/>
                <w:sz w:val="24"/>
                <w:szCs w:val="24"/>
              </w:rPr>
              <w:t xml:space="preserve">, with many </w:t>
            </w:r>
            <w:r w:rsidR="00CD3688">
              <w:rPr>
                <w:rFonts w:ascii="Arial" w:hAnsi="Arial" w:cs="Arial"/>
                <w:sz w:val="24"/>
                <w:szCs w:val="24"/>
              </w:rPr>
              <w:t xml:space="preserve">farmland </w:t>
            </w:r>
            <w:r w:rsidR="00FE0A19">
              <w:rPr>
                <w:rFonts w:ascii="Arial" w:hAnsi="Arial" w:cs="Arial"/>
                <w:sz w:val="24"/>
                <w:szCs w:val="24"/>
              </w:rPr>
              <w:t>species in continued decline</w:t>
            </w:r>
            <w:r w:rsidR="00D90C6A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6449A3F8" w14:textId="2A9E21D1" w:rsidR="00CD3688" w:rsidRDefault="00CD3688" w:rsidP="00A265B1">
            <w:pPr>
              <w:pStyle w:val="ListParagraph"/>
              <w:numPr>
                <w:ilvl w:val="0"/>
                <w:numId w:val="25"/>
              </w:numPr>
              <w:spacing w:line="48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Water scarcity</w:t>
            </w:r>
            <w:r w:rsidR="00247F66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. </w:t>
            </w:r>
            <w:r w:rsidR="00247F66">
              <w:rPr>
                <w:rFonts w:ascii="Arial" w:hAnsi="Arial" w:cs="Arial"/>
                <w:sz w:val="24"/>
                <w:szCs w:val="24"/>
              </w:rPr>
              <w:t>Manufacturing of whisky is water intensive</w:t>
            </w:r>
            <w:r w:rsidR="006427D0">
              <w:rPr>
                <w:rFonts w:ascii="Arial" w:hAnsi="Arial" w:cs="Arial"/>
                <w:sz w:val="24"/>
                <w:szCs w:val="24"/>
              </w:rPr>
              <w:t xml:space="preserve">. The average ratio is </w:t>
            </w:r>
            <w:r w:rsidR="008B36CC">
              <w:rPr>
                <w:rFonts w:ascii="Arial" w:hAnsi="Arial" w:cs="Arial"/>
                <w:sz w:val="24"/>
                <w:szCs w:val="24"/>
              </w:rPr>
              <w:t>between 10 and</w:t>
            </w:r>
            <w:r w:rsidR="006427D0">
              <w:rPr>
                <w:rFonts w:ascii="Arial" w:hAnsi="Arial" w:cs="Arial"/>
                <w:sz w:val="24"/>
                <w:szCs w:val="24"/>
              </w:rPr>
              <w:t xml:space="preserve"> 30 litres of water to make 1 litre of whisky</w:t>
            </w:r>
            <w:r w:rsidR="00CA07DD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CA07DD" w:rsidRPr="00CA07DD">
              <w:rPr>
                <w:rFonts w:ascii="Arial" w:hAnsi="Arial" w:cs="Arial"/>
                <w:sz w:val="24"/>
                <w:szCs w:val="24"/>
              </w:rPr>
              <w:t>(Parry, 2020)</w:t>
            </w:r>
            <w:r w:rsidR="00A27ADD">
              <w:rPr>
                <w:rFonts w:ascii="Arial" w:hAnsi="Arial" w:cs="Arial"/>
                <w:sz w:val="24"/>
                <w:szCs w:val="24"/>
              </w:rPr>
              <w:t>. Additionally, water is becoming increasingly scarce in parts of Scotland</w:t>
            </w:r>
            <w:r w:rsidR="005A38C3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5A38C3" w:rsidRPr="005A38C3">
              <w:rPr>
                <w:rFonts w:ascii="Arial" w:hAnsi="Arial" w:cs="Arial"/>
                <w:sz w:val="24"/>
                <w:szCs w:val="24"/>
              </w:rPr>
              <w:t>(D'Olier and SEPA, 2016)</w:t>
            </w:r>
            <w:r w:rsidR="005A38C3"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1352B063" w14:textId="0DA74BA1" w:rsidR="00662FC6" w:rsidRDefault="00662FC6" w:rsidP="00A265B1">
            <w:pPr>
              <w:pStyle w:val="ListParagraph"/>
              <w:numPr>
                <w:ilvl w:val="0"/>
                <w:numId w:val="25"/>
              </w:numPr>
              <w:spacing w:line="48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CO2 produced in manufacturing</w:t>
            </w:r>
            <w:r w:rsidR="00485FB9">
              <w:rPr>
                <w:rFonts w:ascii="Arial" w:hAnsi="Arial" w:cs="Arial"/>
                <w:b/>
                <w:bCs/>
                <w:sz w:val="24"/>
                <w:szCs w:val="24"/>
              </w:rPr>
              <w:t>.</w:t>
            </w:r>
            <w:r w:rsidR="005172FB">
              <w:rPr>
                <w:rFonts w:ascii="Arial" w:hAnsi="Arial" w:cs="Arial"/>
                <w:sz w:val="24"/>
                <w:szCs w:val="24"/>
              </w:rPr>
              <w:t xml:space="preserve"> An average bottle of whisky </w:t>
            </w:r>
            <w:r w:rsidR="00EA4036">
              <w:rPr>
                <w:rFonts w:ascii="Arial" w:hAnsi="Arial" w:cs="Arial"/>
                <w:sz w:val="24"/>
                <w:szCs w:val="24"/>
              </w:rPr>
              <w:t>produces almost 3kg of CO2</w:t>
            </w:r>
            <w:r w:rsidR="002E4482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2E4482" w:rsidRPr="002E4482">
              <w:rPr>
                <w:rFonts w:ascii="Arial" w:hAnsi="Arial" w:cs="Arial"/>
                <w:sz w:val="24"/>
                <w:szCs w:val="24"/>
              </w:rPr>
              <w:t>(BEIR, 2012)</w:t>
            </w:r>
            <w:r w:rsidR="002E4482">
              <w:rPr>
                <w:rFonts w:ascii="Arial" w:hAnsi="Arial" w:cs="Arial"/>
                <w:sz w:val="24"/>
                <w:szCs w:val="24"/>
              </w:rPr>
              <w:t>. While there</w:t>
            </w:r>
            <w:r w:rsidR="007B348A">
              <w:rPr>
                <w:rFonts w:ascii="Arial" w:hAnsi="Arial" w:cs="Arial"/>
                <w:sz w:val="24"/>
                <w:szCs w:val="24"/>
              </w:rPr>
              <w:t xml:space="preserve"> have been technology efficiencies, these have been generally only implemented by larger companies with significant capital investments</w:t>
            </w:r>
            <w:r w:rsidR="00485FB9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0041A3C4" w14:textId="77777777" w:rsidR="00515955" w:rsidRDefault="00515955" w:rsidP="00A265B1">
            <w:pPr>
              <w:spacing w:line="480" w:lineRule="auto"/>
              <w:rPr>
                <w:rFonts w:ascii="Arial" w:hAnsi="Arial" w:cs="Arial"/>
                <w:sz w:val="24"/>
                <w:szCs w:val="24"/>
              </w:rPr>
            </w:pPr>
          </w:p>
          <w:p w14:paraId="2838B2CF" w14:textId="79081344" w:rsidR="00515955" w:rsidRDefault="007B76BB" w:rsidP="00A265B1">
            <w:pPr>
              <w:pStyle w:val="ListParagraph"/>
              <w:numPr>
                <w:ilvl w:val="0"/>
                <w:numId w:val="23"/>
              </w:numPr>
              <w:spacing w:line="480" w:lineRule="auto"/>
              <w:ind w:left="267" w:hanging="283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Investment in</w:t>
            </w:r>
            <w:r w:rsidR="00FF5A4C">
              <w:rPr>
                <w:rFonts w:ascii="Arial" w:hAnsi="Arial" w:cs="Arial"/>
                <w:sz w:val="24"/>
                <w:szCs w:val="24"/>
              </w:rPr>
              <w:t xml:space="preserve"> a new product provides an opportunity to build in sustainability by design, ensuring all raw materials are sustainably sourced</w:t>
            </w:r>
            <w:r w:rsidR="00C04ED5">
              <w:rPr>
                <w:rFonts w:ascii="Arial" w:hAnsi="Arial" w:cs="Arial"/>
                <w:sz w:val="24"/>
                <w:szCs w:val="24"/>
              </w:rPr>
              <w:t xml:space="preserve"> and processed</w:t>
            </w:r>
            <w:r>
              <w:rPr>
                <w:rFonts w:ascii="Arial" w:hAnsi="Arial" w:cs="Arial"/>
                <w:sz w:val="24"/>
                <w:szCs w:val="24"/>
              </w:rPr>
              <w:t>, limiting impacts on water, climate change and biodiversity</w:t>
            </w:r>
            <w:r w:rsidR="007D45EC">
              <w:rPr>
                <w:rFonts w:ascii="Arial" w:hAnsi="Arial" w:cs="Arial"/>
                <w:sz w:val="24"/>
                <w:szCs w:val="24"/>
              </w:rPr>
              <w:t xml:space="preserve">. According to </w:t>
            </w:r>
            <w:r w:rsidR="007D45EC">
              <w:rPr>
                <w:rFonts w:ascii="Arial" w:hAnsi="Arial" w:cs="Arial"/>
                <w:sz w:val="24"/>
                <w:szCs w:val="24"/>
              </w:rPr>
              <w:lastRenderedPageBreak/>
              <w:t>Wrap UK, 80% of environmental impacts</w:t>
            </w:r>
            <w:r w:rsidR="00C04ED5">
              <w:rPr>
                <w:rFonts w:ascii="Arial" w:hAnsi="Arial" w:cs="Arial"/>
                <w:sz w:val="24"/>
                <w:szCs w:val="24"/>
              </w:rPr>
              <w:t xml:space="preserve"> are influenced in the design phase </w:t>
            </w:r>
            <w:r w:rsidR="00C04ED5" w:rsidRPr="00C04ED5">
              <w:rPr>
                <w:rFonts w:ascii="Arial" w:hAnsi="Arial" w:cs="Arial"/>
                <w:sz w:val="24"/>
                <w:szCs w:val="24"/>
              </w:rPr>
              <w:t>(WRAP UK, 2013)</w:t>
            </w:r>
            <w:r w:rsidR="00C04ED5"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7824A606" w14:textId="77777777" w:rsidR="00A80407" w:rsidRDefault="00A80407" w:rsidP="00A265B1">
            <w:pPr>
              <w:pStyle w:val="ListParagraph"/>
              <w:spacing w:line="480" w:lineRule="auto"/>
              <w:ind w:left="267"/>
              <w:rPr>
                <w:rFonts w:ascii="Arial" w:hAnsi="Arial" w:cs="Arial"/>
                <w:sz w:val="24"/>
                <w:szCs w:val="24"/>
              </w:rPr>
            </w:pPr>
          </w:p>
          <w:p w14:paraId="4B567647" w14:textId="2D29F834" w:rsidR="00A80407" w:rsidRDefault="00A80407" w:rsidP="00A265B1">
            <w:pPr>
              <w:pStyle w:val="ListParagraph"/>
              <w:numPr>
                <w:ilvl w:val="0"/>
                <w:numId w:val="23"/>
              </w:numPr>
              <w:spacing w:line="480" w:lineRule="auto"/>
              <w:ind w:left="267" w:hanging="283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Due to the nature of whisky production, flavours are dependent on locally sourced ingredients within Scotland</w:t>
            </w:r>
            <w:r w:rsidR="009415C8">
              <w:rPr>
                <w:rFonts w:ascii="Arial" w:hAnsi="Arial" w:cs="Arial"/>
                <w:sz w:val="24"/>
                <w:szCs w:val="24"/>
              </w:rPr>
              <w:t xml:space="preserve">, such as Scottish spring water and peat.  This creates a need </w:t>
            </w:r>
            <w:r w:rsidR="006602CC">
              <w:rPr>
                <w:rFonts w:ascii="Arial" w:hAnsi="Arial" w:cs="Arial"/>
                <w:sz w:val="24"/>
                <w:szCs w:val="24"/>
              </w:rPr>
              <w:t xml:space="preserve">to centralise production with long distribution journeys.  </w:t>
            </w:r>
            <w:r w:rsidR="00245D1B">
              <w:rPr>
                <w:rFonts w:ascii="Arial" w:hAnsi="Arial" w:cs="Arial"/>
                <w:sz w:val="24"/>
                <w:szCs w:val="24"/>
              </w:rPr>
              <w:t>A n</w:t>
            </w:r>
            <w:r w:rsidR="006602CC">
              <w:rPr>
                <w:rFonts w:ascii="Arial" w:hAnsi="Arial" w:cs="Arial"/>
                <w:sz w:val="24"/>
                <w:szCs w:val="24"/>
              </w:rPr>
              <w:t xml:space="preserve">ew product could be developed </w:t>
            </w:r>
            <w:r w:rsidR="003727CF">
              <w:rPr>
                <w:rFonts w:ascii="Arial" w:hAnsi="Arial" w:cs="Arial"/>
                <w:sz w:val="24"/>
                <w:szCs w:val="24"/>
              </w:rPr>
              <w:t>in different locations</w:t>
            </w:r>
            <w:r w:rsidR="00035F48">
              <w:rPr>
                <w:rFonts w:ascii="Arial" w:hAnsi="Arial" w:cs="Arial"/>
                <w:sz w:val="24"/>
                <w:szCs w:val="24"/>
              </w:rPr>
              <w:t xml:space="preserve">, making distribution </w:t>
            </w:r>
            <w:r w:rsidR="00750367">
              <w:rPr>
                <w:rFonts w:ascii="Arial" w:hAnsi="Arial" w:cs="Arial"/>
                <w:sz w:val="24"/>
                <w:szCs w:val="24"/>
              </w:rPr>
              <w:t xml:space="preserve">through shipping and transportation </w:t>
            </w:r>
            <w:r w:rsidR="00035F48">
              <w:rPr>
                <w:rFonts w:ascii="Arial" w:hAnsi="Arial" w:cs="Arial"/>
                <w:sz w:val="24"/>
                <w:szCs w:val="24"/>
              </w:rPr>
              <w:t>less carbon intensive</w:t>
            </w:r>
            <w:r w:rsidR="00750367">
              <w:rPr>
                <w:rFonts w:ascii="Arial" w:hAnsi="Arial" w:cs="Arial"/>
                <w:sz w:val="24"/>
                <w:szCs w:val="24"/>
              </w:rPr>
              <w:t xml:space="preserve"> and more cost effective</w:t>
            </w:r>
            <w:r w:rsidR="00C2786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C27867" w:rsidRPr="00C27867">
              <w:rPr>
                <w:rFonts w:ascii="Arial" w:hAnsi="Arial" w:cs="Arial"/>
                <w:sz w:val="24"/>
                <w:szCs w:val="24"/>
              </w:rPr>
              <w:t>(Today, 2016)</w:t>
            </w:r>
            <w:r w:rsidR="00A63579">
              <w:rPr>
                <w:rFonts w:ascii="Arial" w:hAnsi="Arial" w:cs="Arial"/>
                <w:sz w:val="24"/>
                <w:szCs w:val="24"/>
              </w:rPr>
              <w:t xml:space="preserve"> and potentially enabling use of greener transportation.</w:t>
            </w:r>
          </w:p>
          <w:p w14:paraId="30069B95" w14:textId="6C418282" w:rsidR="00FF5A4C" w:rsidRPr="00A63579" w:rsidRDefault="00FF5A4C" w:rsidP="00A63579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4FFEF3FC" w14:textId="77777777" w:rsidR="006D63BA" w:rsidRDefault="006D63BA" w:rsidP="00A265B1">
      <w:pPr>
        <w:spacing w:after="0"/>
        <w:ind w:left="709"/>
        <w:rPr>
          <w:rFonts w:ascii="Arial" w:hAnsi="Arial" w:cs="Arial"/>
          <w:sz w:val="24"/>
          <w:szCs w:val="24"/>
        </w:rPr>
      </w:pPr>
    </w:p>
    <w:p w14:paraId="58CD3431" w14:textId="77777777" w:rsidR="006D63BA" w:rsidRDefault="006D63BA" w:rsidP="00A265B1">
      <w:pPr>
        <w:spacing w:after="0"/>
        <w:ind w:left="709"/>
        <w:rPr>
          <w:rFonts w:ascii="Arial" w:hAnsi="Arial" w:cs="Arial"/>
          <w:sz w:val="24"/>
          <w:szCs w:val="24"/>
        </w:rPr>
      </w:pPr>
    </w:p>
    <w:p w14:paraId="4F148D2C" w14:textId="0844D68E" w:rsidR="003A5BDD" w:rsidRPr="00F63A47" w:rsidRDefault="00750367" w:rsidP="002435E5">
      <w:pPr>
        <w:ind w:left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In addition to the potential benefits outlined </w:t>
      </w:r>
      <w:r w:rsidR="000F47B6">
        <w:rPr>
          <w:rFonts w:ascii="Arial" w:hAnsi="Arial" w:cs="Arial"/>
          <w:sz w:val="24"/>
          <w:szCs w:val="24"/>
        </w:rPr>
        <w:t>for the development and launch of a new product, the change initiative will implement new processes for the management of change</w:t>
      </w:r>
      <w:r w:rsidR="00745CFF">
        <w:rPr>
          <w:rFonts w:ascii="Arial" w:hAnsi="Arial" w:cs="Arial"/>
          <w:sz w:val="24"/>
          <w:szCs w:val="24"/>
        </w:rPr>
        <w:t>. Full details are outlined in section 7</w:t>
      </w:r>
      <w:r w:rsidR="0061476F">
        <w:rPr>
          <w:rFonts w:ascii="Arial" w:hAnsi="Arial" w:cs="Arial"/>
          <w:sz w:val="24"/>
          <w:szCs w:val="24"/>
        </w:rPr>
        <w:t xml:space="preserve">. </w:t>
      </w:r>
    </w:p>
    <w:p w14:paraId="768DAE61" w14:textId="1F126B0B" w:rsidR="006D63BA" w:rsidRPr="00626EBB" w:rsidRDefault="006D63BA" w:rsidP="00626EBB">
      <w:pPr>
        <w:ind w:left="9360"/>
        <w:rPr>
          <w:rFonts w:ascii="Arial" w:hAnsi="Arial" w:cs="Arial"/>
          <w:sz w:val="24"/>
          <w:szCs w:val="24"/>
        </w:rPr>
      </w:pPr>
      <w:r w:rsidRPr="00626EBB">
        <w:rPr>
          <w:rFonts w:ascii="Arial" w:hAnsi="Arial" w:cs="Arial"/>
          <w:sz w:val="24"/>
          <w:szCs w:val="24"/>
        </w:rPr>
        <w:br w:type="page"/>
      </w:r>
    </w:p>
    <w:p w14:paraId="7557FF3F" w14:textId="0D96DA52" w:rsidR="001229BC" w:rsidRDefault="00FA5000" w:rsidP="00FA5000">
      <w:pPr>
        <w:pStyle w:val="Heading1"/>
        <w:numPr>
          <w:ilvl w:val="0"/>
          <w:numId w:val="14"/>
        </w:numPr>
        <w:rPr>
          <w:rFonts w:cs="Arial"/>
          <w:szCs w:val="24"/>
        </w:rPr>
      </w:pPr>
      <w:bookmarkStart w:id="5" w:name="_Toc102335161"/>
      <w:r>
        <w:rPr>
          <w:rFonts w:cs="Arial"/>
          <w:szCs w:val="24"/>
        </w:rPr>
        <w:lastRenderedPageBreak/>
        <w:t>Risks &amp; Barriers to Change</w:t>
      </w:r>
      <w:bookmarkEnd w:id="5"/>
    </w:p>
    <w:p w14:paraId="5004BA0E" w14:textId="7E02B9DF" w:rsidR="00FA5000" w:rsidRDefault="00974B4D" w:rsidP="00D625C8">
      <w:pPr>
        <w:pStyle w:val="ListParagraph"/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G&amp;M </w:t>
      </w:r>
      <w:r w:rsidR="00B22406">
        <w:rPr>
          <w:rFonts w:ascii="Arial" w:hAnsi="Arial" w:cs="Arial"/>
          <w:sz w:val="24"/>
          <w:szCs w:val="24"/>
        </w:rPr>
        <w:t>are likely to encounter several barriers in implementing this change. The most prominent barriers</w:t>
      </w:r>
      <w:r w:rsidR="00BF3EFD">
        <w:rPr>
          <w:rFonts w:ascii="Arial" w:hAnsi="Arial" w:cs="Arial"/>
          <w:sz w:val="24"/>
          <w:szCs w:val="24"/>
        </w:rPr>
        <w:t xml:space="preserve"> and risks</w:t>
      </w:r>
      <w:r w:rsidR="00B22406">
        <w:rPr>
          <w:rFonts w:ascii="Arial" w:hAnsi="Arial" w:cs="Arial"/>
          <w:sz w:val="24"/>
          <w:szCs w:val="24"/>
        </w:rPr>
        <w:t xml:space="preserve"> are listed below, with suggestions on how these can be overcome</w:t>
      </w:r>
      <w:r w:rsidR="00D4510D">
        <w:rPr>
          <w:rFonts w:ascii="Arial" w:hAnsi="Arial" w:cs="Arial"/>
          <w:sz w:val="24"/>
          <w:szCs w:val="24"/>
        </w:rPr>
        <w:t>.</w:t>
      </w:r>
    </w:p>
    <w:tbl>
      <w:tblPr>
        <w:tblStyle w:val="TableGrid"/>
        <w:tblW w:w="8347" w:type="dxa"/>
        <w:tblInd w:w="720" w:type="dxa"/>
        <w:tblLook w:val="04A0" w:firstRow="1" w:lastRow="0" w:firstColumn="1" w:lastColumn="0" w:noHBand="0" w:noVBand="1"/>
      </w:tblPr>
      <w:tblGrid>
        <w:gridCol w:w="2677"/>
        <w:gridCol w:w="5670"/>
      </w:tblGrid>
      <w:tr w:rsidR="0071418E" w:rsidRPr="00BF3EFD" w14:paraId="5578F030" w14:textId="77777777" w:rsidTr="0066790D">
        <w:tc>
          <w:tcPr>
            <w:tcW w:w="2677" w:type="dxa"/>
          </w:tcPr>
          <w:p w14:paraId="4833F290" w14:textId="166D78B5" w:rsidR="0071418E" w:rsidRPr="00BF3EFD" w:rsidRDefault="0071418E" w:rsidP="00D625C8">
            <w:pPr>
              <w:pStyle w:val="ListParagraph"/>
              <w:ind w:left="0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BF3EFD">
              <w:rPr>
                <w:rFonts w:ascii="Arial" w:hAnsi="Arial" w:cs="Arial"/>
                <w:b/>
                <w:bCs/>
                <w:sz w:val="24"/>
                <w:szCs w:val="24"/>
              </w:rPr>
              <w:t>Barrier</w:t>
            </w:r>
          </w:p>
        </w:tc>
        <w:tc>
          <w:tcPr>
            <w:tcW w:w="5670" w:type="dxa"/>
          </w:tcPr>
          <w:p w14:paraId="0BED6771" w14:textId="7BF547F0" w:rsidR="0071418E" w:rsidRPr="00BF3EFD" w:rsidRDefault="00B813E6" w:rsidP="00D625C8">
            <w:pPr>
              <w:pStyle w:val="ListParagraph"/>
              <w:ind w:left="0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Potential options</w:t>
            </w:r>
            <w:r w:rsidR="0071418E" w:rsidRPr="00BF3EF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to overcome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or m</w:t>
            </w:r>
            <w:r w:rsidR="00144909">
              <w:rPr>
                <w:rFonts w:ascii="Arial" w:hAnsi="Arial" w:cs="Arial"/>
                <w:b/>
                <w:bCs/>
                <w:sz w:val="24"/>
                <w:szCs w:val="24"/>
              </w:rPr>
              <w:t>i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>tigate</w:t>
            </w:r>
          </w:p>
        </w:tc>
      </w:tr>
      <w:tr w:rsidR="0071418E" w14:paraId="1D250C67" w14:textId="77777777" w:rsidTr="0066790D">
        <w:tc>
          <w:tcPr>
            <w:tcW w:w="2677" w:type="dxa"/>
          </w:tcPr>
          <w:p w14:paraId="2D29C4C8" w14:textId="08D257CD" w:rsidR="0071418E" w:rsidRDefault="00794D13" w:rsidP="00A265B1">
            <w:pPr>
              <w:pStyle w:val="ListParagraph"/>
              <w:spacing w:line="480" w:lineRule="auto"/>
              <w:ind w:left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Lack of f</w:t>
            </w:r>
            <w:r w:rsidR="00BF3EFD">
              <w:rPr>
                <w:rFonts w:ascii="Arial" w:hAnsi="Arial" w:cs="Arial"/>
                <w:sz w:val="24"/>
                <w:szCs w:val="24"/>
              </w:rPr>
              <w:t>unding to support the design</w:t>
            </w:r>
            <w:r w:rsidR="003C0D4D">
              <w:rPr>
                <w:rFonts w:ascii="Arial" w:hAnsi="Arial" w:cs="Arial"/>
                <w:sz w:val="24"/>
                <w:szCs w:val="24"/>
              </w:rPr>
              <w:t xml:space="preserve">, </w:t>
            </w:r>
            <w:r w:rsidR="00BF3EFD">
              <w:rPr>
                <w:rFonts w:ascii="Arial" w:hAnsi="Arial" w:cs="Arial"/>
                <w:sz w:val="24"/>
                <w:szCs w:val="24"/>
              </w:rPr>
              <w:t xml:space="preserve">development </w:t>
            </w:r>
            <w:r w:rsidR="00461126">
              <w:rPr>
                <w:rFonts w:ascii="Arial" w:hAnsi="Arial" w:cs="Arial"/>
                <w:sz w:val="24"/>
                <w:szCs w:val="24"/>
              </w:rPr>
              <w:t>and bringing the product to market.</w:t>
            </w:r>
          </w:p>
          <w:p w14:paraId="4C7E74EC" w14:textId="355C3353" w:rsidR="004C4C8A" w:rsidRDefault="004C4C8A" w:rsidP="00A265B1">
            <w:pPr>
              <w:pStyle w:val="ListParagraph"/>
              <w:spacing w:line="480" w:lineRule="auto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0" w:type="dxa"/>
          </w:tcPr>
          <w:p w14:paraId="19C73960" w14:textId="53AA2002" w:rsidR="0071418E" w:rsidRDefault="00B813E6" w:rsidP="00A265B1">
            <w:pPr>
              <w:pStyle w:val="ListParagraph"/>
              <w:numPr>
                <w:ilvl w:val="0"/>
                <w:numId w:val="30"/>
              </w:numPr>
              <w:spacing w:line="480" w:lineRule="auto"/>
              <w:ind w:left="458" w:hanging="284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Issuance of Sustainability Linked Bonds (SLB</w:t>
            </w:r>
            <w:r w:rsidR="00887EB4">
              <w:rPr>
                <w:rFonts w:ascii="Arial" w:hAnsi="Arial" w:cs="Arial"/>
                <w:sz w:val="24"/>
                <w:szCs w:val="24"/>
              </w:rPr>
              <w:t>s)</w:t>
            </w:r>
            <w:r w:rsidR="00144909">
              <w:rPr>
                <w:rFonts w:ascii="Arial" w:hAnsi="Arial" w:cs="Arial"/>
                <w:sz w:val="24"/>
                <w:szCs w:val="24"/>
              </w:rPr>
              <w:t xml:space="preserve"> to raise external funds</w:t>
            </w:r>
            <w:r w:rsidR="005262F1">
              <w:rPr>
                <w:rFonts w:ascii="Arial" w:hAnsi="Arial" w:cs="Arial"/>
                <w:sz w:val="24"/>
                <w:szCs w:val="24"/>
              </w:rPr>
              <w:t xml:space="preserve">. </w:t>
            </w:r>
            <w:r w:rsidR="005D2E69">
              <w:rPr>
                <w:rFonts w:ascii="Arial" w:hAnsi="Arial" w:cs="Arial"/>
                <w:sz w:val="24"/>
                <w:szCs w:val="24"/>
              </w:rPr>
              <w:t xml:space="preserve">For example, </w:t>
            </w:r>
            <w:r w:rsidR="005262F1">
              <w:rPr>
                <w:rFonts w:ascii="Arial" w:hAnsi="Arial" w:cs="Arial"/>
                <w:sz w:val="24"/>
                <w:szCs w:val="24"/>
              </w:rPr>
              <w:t>Pernod Ricard</w:t>
            </w:r>
            <w:r w:rsidR="005D2E69">
              <w:rPr>
                <w:rFonts w:ascii="Arial" w:hAnsi="Arial" w:cs="Arial"/>
                <w:sz w:val="24"/>
                <w:szCs w:val="24"/>
              </w:rPr>
              <w:t xml:space="preserve"> has recently raised EUR750 million</w:t>
            </w:r>
            <w:r w:rsidR="00B57B5A">
              <w:rPr>
                <w:rFonts w:ascii="Arial" w:hAnsi="Arial" w:cs="Arial"/>
                <w:sz w:val="24"/>
                <w:szCs w:val="24"/>
              </w:rPr>
              <w:t xml:space="preserve"> as the first in the industry</w:t>
            </w:r>
            <w:r w:rsidR="005D2E69">
              <w:rPr>
                <w:rFonts w:ascii="Arial" w:hAnsi="Arial" w:cs="Arial"/>
                <w:sz w:val="24"/>
                <w:szCs w:val="24"/>
              </w:rPr>
              <w:t>, linking to two environmental outcomes</w:t>
            </w:r>
            <w:r w:rsidR="00C63B7B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C63B7B" w:rsidRPr="00C63B7B">
              <w:rPr>
                <w:rFonts w:ascii="Arial" w:hAnsi="Arial" w:cs="Arial"/>
                <w:sz w:val="24"/>
                <w:szCs w:val="24"/>
              </w:rPr>
              <w:t>(Pernod Ricard, 2022)</w:t>
            </w:r>
            <w:r w:rsidR="00C63B7B"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563F8A3E" w14:textId="46609FB8" w:rsidR="00C63B7B" w:rsidRDefault="00C46721" w:rsidP="00A265B1">
            <w:pPr>
              <w:pStyle w:val="ListParagraph"/>
              <w:numPr>
                <w:ilvl w:val="0"/>
                <w:numId w:val="30"/>
              </w:numPr>
              <w:spacing w:line="480" w:lineRule="auto"/>
              <w:ind w:left="458" w:hanging="284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Prepare detailed cost benefit analysis</w:t>
            </w:r>
            <w:r w:rsidR="0010536B">
              <w:rPr>
                <w:rFonts w:ascii="Arial" w:hAnsi="Arial" w:cs="Arial"/>
                <w:sz w:val="24"/>
                <w:szCs w:val="24"/>
              </w:rPr>
              <w:t xml:space="preserve"> to demonstrate potential ROI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A7331C">
              <w:rPr>
                <w:rFonts w:ascii="Arial" w:hAnsi="Arial" w:cs="Arial"/>
                <w:sz w:val="24"/>
                <w:szCs w:val="24"/>
              </w:rPr>
              <w:t>and request internal</w:t>
            </w:r>
            <w:r w:rsidR="006458E4">
              <w:rPr>
                <w:rFonts w:ascii="Arial" w:hAnsi="Arial" w:cs="Arial"/>
                <w:sz w:val="24"/>
                <w:szCs w:val="24"/>
              </w:rPr>
              <w:t xml:space="preserve"> investment</w:t>
            </w:r>
            <w:r w:rsidR="00A7331C">
              <w:rPr>
                <w:rFonts w:ascii="Arial" w:hAnsi="Arial" w:cs="Arial"/>
                <w:sz w:val="24"/>
                <w:szCs w:val="24"/>
              </w:rPr>
              <w:t xml:space="preserve"> resource</w:t>
            </w:r>
            <w:r w:rsidR="006458E4">
              <w:rPr>
                <w:rFonts w:ascii="Arial" w:hAnsi="Arial" w:cs="Arial"/>
                <w:sz w:val="24"/>
                <w:szCs w:val="24"/>
              </w:rPr>
              <w:t>s</w:t>
            </w:r>
            <w:r w:rsidR="00A7331C">
              <w:rPr>
                <w:rFonts w:ascii="Arial" w:hAnsi="Arial" w:cs="Arial"/>
                <w:sz w:val="24"/>
                <w:szCs w:val="24"/>
              </w:rPr>
              <w:t xml:space="preserve"> be allocated to the project</w:t>
            </w:r>
          </w:p>
          <w:p w14:paraId="2A586B9C" w14:textId="33D380B3" w:rsidR="00A7331C" w:rsidRDefault="000F0ED9" w:rsidP="00A265B1">
            <w:pPr>
              <w:pStyle w:val="ListParagraph"/>
              <w:numPr>
                <w:ilvl w:val="0"/>
                <w:numId w:val="30"/>
              </w:numPr>
              <w:spacing w:line="480" w:lineRule="auto"/>
              <w:ind w:left="458" w:hanging="284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Explore government, or financial </w:t>
            </w:r>
            <w:r w:rsidR="007B17A7">
              <w:rPr>
                <w:rFonts w:ascii="Arial" w:hAnsi="Arial" w:cs="Arial"/>
                <w:sz w:val="24"/>
                <w:szCs w:val="24"/>
              </w:rPr>
              <w:t xml:space="preserve">institution green loans </w:t>
            </w:r>
            <w:r w:rsidR="007B17A7" w:rsidRPr="007B17A7">
              <w:rPr>
                <w:rFonts w:ascii="Arial" w:hAnsi="Arial" w:cs="Arial"/>
                <w:sz w:val="24"/>
                <w:szCs w:val="24"/>
              </w:rPr>
              <w:t>(UK Gov, 2018)</w:t>
            </w:r>
            <w:r w:rsidR="007B17A7">
              <w:rPr>
                <w:rFonts w:ascii="Arial" w:hAnsi="Arial" w:cs="Arial"/>
                <w:sz w:val="24"/>
                <w:szCs w:val="24"/>
              </w:rPr>
              <w:t xml:space="preserve"> for required infrastructure</w:t>
            </w:r>
          </w:p>
        </w:tc>
      </w:tr>
      <w:tr w:rsidR="0071418E" w14:paraId="33930AA8" w14:textId="77777777" w:rsidTr="0066790D">
        <w:tc>
          <w:tcPr>
            <w:tcW w:w="2677" w:type="dxa"/>
          </w:tcPr>
          <w:p w14:paraId="4DA33FAD" w14:textId="3C448B71" w:rsidR="004C4C8A" w:rsidRDefault="005E1A72" w:rsidP="00A35E7F">
            <w:pPr>
              <w:pStyle w:val="ListParagraph"/>
              <w:spacing w:line="480" w:lineRule="auto"/>
              <w:ind w:left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Packaging</w:t>
            </w:r>
            <w:r w:rsidR="00A35E7F">
              <w:rPr>
                <w:rFonts w:ascii="Arial" w:hAnsi="Arial" w:cs="Arial"/>
                <w:sz w:val="24"/>
                <w:szCs w:val="24"/>
              </w:rPr>
              <w:t>. The premium whisky industry</w:t>
            </w:r>
            <w:r w:rsidR="003A2AFD">
              <w:rPr>
                <w:rFonts w:ascii="Arial" w:hAnsi="Arial" w:cs="Arial"/>
                <w:sz w:val="24"/>
                <w:szCs w:val="24"/>
              </w:rPr>
              <w:t xml:space="preserve"> use</w:t>
            </w:r>
            <w:r w:rsidR="00D847C8">
              <w:rPr>
                <w:rFonts w:ascii="Arial" w:hAnsi="Arial" w:cs="Arial"/>
                <w:sz w:val="24"/>
                <w:szCs w:val="24"/>
              </w:rPr>
              <w:t>s</w:t>
            </w:r>
            <w:r w:rsidR="003A2AFD">
              <w:rPr>
                <w:rFonts w:ascii="Arial" w:hAnsi="Arial" w:cs="Arial"/>
                <w:sz w:val="24"/>
                <w:szCs w:val="24"/>
              </w:rPr>
              <w:t xml:space="preserve"> virgin clear glass for packaging, adding to the clarity and enhancing the prestige </w:t>
            </w:r>
            <w:r w:rsidR="003A2AFD">
              <w:rPr>
                <w:rFonts w:ascii="Arial" w:hAnsi="Arial" w:cs="Arial"/>
                <w:sz w:val="24"/>
                <w:szCs w:val="24"/>
              </w:rPr>
              <w:lastRenderedPageBreak/>
              <w:t xml:space="preserve">of the product. </w:t>
            </w:r>
            <w:r w:rsidR="00AF21DB">
              <w:rPr>
                <w:rFonts w:ascii="Arial" w:hAnsi="Arial" w:cs="Arial"/>
                <w:sz w:val="24"/>
                <w:szCs w:val="24"/>
              </w:rPr>
              <w:t>Customers associate heavy glass with quality and luxury</w:t>
            </w:r>
            <w:r w:rsidR="00F879A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F879A7" w:rsidRPr="00F879A7">
              <w:rPr>
                <w:rFonts w:ascii="Arial" w:hAnsi="Arial" w:cs="Arial"/>
                <w:sz w:val="24"/>
                <w:szCs w:val="24"/>
              </w:rPr>
              <w:t>(Holt, 2020)</w:t>
            </w:r>
            <w:r w:rsidR="00AF21DB">
              <w:rPr>
                <w:rFonts w:ascii="Arial" w:hAnsi="Arial" w:cs="Arial"/>
                <w:sz w:val="24"/>
                <w:szCs w:val="24"/>
              </w:rPr>
              <w:t>.</w:t>
            </w:r>
          </w:p>
        </w:tc>
        <w:tc>
          <w:tcPr>
            <w:tcW w:w="5670" w:type="dxa"/>
          </w:tcPr>
          <w:p w14:paraId="0ACE9E14" w14:textId="3C2E500B" w:rsidR="0071418E" w:rsidRDefault="009E4AAE" w:rsidP="003A2AFD">
            <w:pPr>
              <w:pStyle w:val="ListParagraph"/>
              <w:numPr>
                <w:ilvl w:val="0"/>
                <w:numId w:val="30"/>
              </w:numPr>
              <w:spacing w:line="480" w:lineRule="auto"/>
              <w:ind w:left="458" w:hanging="284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lastRenderedPageBreak/>
              <w:t>Explore opportunities for sustainable design of bottles, for example, Harris Gin</w:t>
            </w:r>
            <w:r w:rsidR="007F1136">
              <w:rPr>
                <w:rFonts w:ascii="Arial" w:hAnsi="Arial" w:cs="Arial"/>
                <w:sz w:val="24"/>
                <w:szCs w:val="24"/>
              </w:rPr>
              <w:t xml:space="preserve"> bottles are designed to be kept, and refills are supplied in aluminium containers</w:t>
            </w:r>
            <w:r w:rsidR="00CE6CD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CE6CD5" w:rsidRPr="00CE6CD5">
              <w:rPr>
                <w:rFonts w:ascii="Arial" w:hAnsi="Arial" w:cs="Arial"/>
                <w:sz w:val="24"/>
                <w:szCs w:val="24"/>
              </w:rPr>
              <w:t>(Harris Gin, n.d.)</w:t>
            </w:r>
            <w:r w:rsidR="00CE6CD5">
              <w:rPr>
                <w:rFonts w:ascii="Arial" w:hAnsi="Arial" w:cs="Arial"/>
                <w:sz w:val="24"/>
                <w:szCs w:val="24"/>
              </w:rPr>
              <w:t xml:space="preserve">.  </w:t>
            </w:r>
            <w:r w:rsidR="00AE5ADF">
              <w:rPr>
                <w:rFonts w:ascii="Arial" w:hAnsi="Arial" w:cs="Arial"/>
                <w:sz w:val="24"/>
                <w:szCs w:val="24"/>
              </w:rPr>
              <w:t xml:space="preserve">This approach is also under development by Diageo for their Johnnie Walker brand </w:t>
            </w:r>
            <w:r w:rsidR="00AE5ADF" w:rsidRPr="00AE5ADF">
              <w:rPr>
                <w:rFonts w:ascii="Arial" w:hAnsi="Arial" w:cs="Arial"/>
                <w:sz w:val="24"/>
                <w:szCs w:val="24"/>
              </w:rPr>
              <w:t>(Bowman, 2022)</w:t>
            </w:r>
            <w:r w:rsidR="00AE5ADF">
              <w:rPr>
                <w:rFonts w:ascii="Arial" w:hAnsi="Arial" w:cs="Arial"/>
                <w:sz w:val="24"/>
                <w:szCs w:val="24"/>
              </w:rPr>
              <w:t>.</w:t>
            </w:r>
            <w:r w:rsidR="00294242">
              <w:rPr>
                <w:rFonts w:ascii="Arial" w:hAnsi="Arial" w:cs="Arial"/>
                <w:sz w:val="24"/>
                <w:szCs w:val="24"/>
              </w:rPr>
              <w:t xml:space="preserve"> Rock Rose Gin offer plastic, </w:t>
            </w:r>
            <w:r w:rsidR="00294242">
              <w:rPr>
                <w:rFonts w:ascii="Arial" w:hAnsi="Arial" w:cs="Arial"/>
                <w:sz w:val="24"/>
                <w:szCs w:val="24"/>
              </w:rPr>
              <w:lastRenderedPageBreak/>
              <w:t xml:space="preserve">recyclable </w:t>
            </w:r>
            <w:r w:rsidR="00204B07">
              <w:rPr>
                <w:rFonts w:ascii="Arial" w:hAnsi="Arial" w:cs="Arial"/>
                <w:sz w:val="24"/>
                <w:szCs w:val="24"/>
              </w:rPr>
              <w:t xml:space="preserve">PET </w:t>
            </w:r>
            <w:r w:rsidR="00294242">
              <w:rPr>
                <w:rFonts w:ascii="Arial" w:hAnsi="Arial" w:cs="Arial"/>
                <w:sz w:val="24"/>
                <w:szCs w:val="24"/>
              </w:rPr>
              <w:t>refill pouches</w:t>
            </w:r>
            <w:r w:rsidR="00204B0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204B07" w:rsidRPr="00204B07">
              <w:rPr>
                <w:rFonts w:ascii="Arial" w:hAnsi="Arial" w:cs="Arial"/>
                <w:sz w:val="24"/>
                <w:szCs w:val="24"/>
              </w:rPr>
              <w:t>(Dunnet Bay, 2022)</w:t>
            </w:r>
            <w:r w:rsidR="00294242"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  <w:tr w:rsidR="0071418E" w14:paraId="06C0427F" w14:textId="77777777" w:rsidTr="0066790D">
        <w:tc>
          <w:tcPr>
            <w:tcW w:w="2677" w:type="dxa"/>
          </w:tcPr>
          <w:p w14:paraId="08E4FEEC" w14:textId="526A82C5" w:rsidR="0071418E" w:rsidRDefault="0076535D" w:rsidP="00A265B1">
            <w:pPr>
              <w:pStyle w:val="ListParagraph"/>
              <w:spacing w:line="480" w:lineRule="auto"/>
              <w:ind w:left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lastRenderedPageBreak/>
              <w:t>Flavour</w:t>
            </w:r>
            <w:r w:rsidR="00E17591">
              <w:rPr>
                <w:rFonts w:ascii="Arial" w:hAnsi="Arial" w:cs="Arial"/>
                <w:sz w:val="24"/>
                <w:szCs w:val="24"/>
              </w:rPr>
              <w:t>.</w:t>
            </w:r>
            <w:r w:rsidR="009E66B2">
              <w:rPr>
                <w:rFonts w:ascii="Arial" w:hAnsi="Arial" w:cs="Arial"/>
                <w:sz w:val="24"/>
                <w:szCs w:val="24"/>
              </w:rPr>
              <w:t xml:space="preserve"> There may be concerns in achieving the taste necessary to complement Gordon and MacPhail, maintaining the brand values of prestige and traditional methods </w:t>
            </w:r>
            <w:r w:rsidR="009E66B2" w:rsidRPr="009E66B2">
              <w:rPr>
                <w:rFonts w:ascii="Arial" w:hAnsi="Arial" w:cs="Arial"/>
                <w:sz w:val="24"/>
                <w:szCs w:val="24"/>
              </w:rPr>
              <w:t>(Perling, 2022)</w:t>
            </w:r>
            <w:r w:rsidR="009E66B2"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23F04131" w14:textId="7307AF82" w:rsidR="004C4C8A" w:rsidRDefault="004C4C8A" w:rsidP="00A265B1">
            <w:pPr>
              <w:pStyle w:val="ListParagraph"/>
              <w:spacing w:line="480" w:lineRule="auto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0" w:type="dxa"/>
          </w:tcPr>
          <w:p w14:paraId="5301CA71" w14:textId="791B1761" w:rsidR="0071418E" w:rsidRDefault="00D850AE" w:rsidP="008F2FD9">
            <w:pPr>
              <w:pStyle w:val="ListParagraph"/>
              <w:numPr>
                <w:ilvl w:val="0"/>
                <w:numId w:val="30"/>
              </w:numPr>
              <w:spacing w:line="480" w:lineRule="auto"/>
              <w:ind w:left="458" w:hanging="284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Collaborations wi</w:t>
            </w:r>
            <w:r w:rsidR="00FE78B6">
              <w:rPr>
                <w:rFonts w:ascii="Arial" w:hAnsi="Arial" w:cs="Arial"/>
                <w:sz w:val="24"/>
                <w:szCs w:val="24"/>
              </w:rPr>
              <w:t>th the</w:t>
            </w:r>
            <w:r w:rsidR="00F77D64">
              <w:rPr>
                <w:rFonts w:ascii="Arial" w:hAnsi="Arial" w:cs="Arial"/>
                <w:sz w:val="24"/>
                <w:szCs w:val="24"/>
              </w:rPr>
              <w:t xml:space="preserve"> Adult Non-Alcoholic Beverage association</w:t>
            </w:r>
            <w:r w:rsidR="00FE78B6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A33E81" w:rsidRPr="00687988">
              <w:rPr>
                <w:rFonts w:ascii="Arial" w:hAnsi="Arial" w:cs="Arial"/>
                <w:sz w:val="24"/>
                <w:szCs w:val="24"/>
              </w:rPr>
              <w:t>(ANBA, n.d.)</w:t>
            </w:r>
            <w:r w:rsidR="00F61BB6">
              <w:rPr>
                <w:rFonts w:ascii="Arial" w:hAnsi="Arial" w:cs="Arial"/>
                <w:sz w:val="24"/>
                <w:szCs w:val="24"/>
              </w:rPr>
              <w:t xml:space="preserve"> and universities to develop formulas</w:t>
            </w:r>
            <w:r w:rsidR="00687988">
              <w:rPr>
                <w:rFonts w:ascii="Arial" w:hAnsi="Arial" w:cs="Arial"/>
                <w:sz w:val="24"/>
                <w:szCs w:val="24"/>
              </w:rPr>
              <w:t xml:space="preserve"> and ingredients</w:t>
            </w:r>
            <w:r w:rsidR="00A33E81">
              <w:t xml:space="preserve"> </w:t>
            </w:r>
            <w:r w:rsidR="00A33E81" w:rsidRPr="00A33E81">
              <w:rPr>
                <w:rFonts w:ascii="Arial" w:hAnsi="Arial" w:cs="Arial"/>
                <w:sz w:val="24"/>
                <w:szCs w:val="24"/>
              </w:rPr>
              <w:t>(Mclaughlin, 2018)</w:t>
            </w:r>
            <w:r w:rsidR="00687988">
              <w:rPr>
                <w:rFonts w:ascii="Arial" w:hAnsi="Arial" w:cs="Arial"/>
                <w:sz w:val="24"/>
                <w:szCs w:val="24"/>
              </w:rPr>
              <w:t xml:space="preserve">. </w:t>
            </w:r>
            <w:r w:rsidR="007C6597">
              <w:rPr>
                <w:rFonts w:ascii="Arial" w:hAnsi="Arial" w:cs="Arial"/>
                <w:sz w:val="24"/>
                <w:szCs w:val="24"/>
              </w:rPr>
              <w:t xml:space="preserve">For example, the sponsoring research at The International Centre for Brewing &amp; Distilling </w:t>
            </w:r>
            <w:r w:rsidR="007C6597" w:rsidRPr="007C6597">
              <w:rPr>
                <w:rFonts w:ascii="Arial" w:hAnsi="Arial" w:cs="Arial"/>
                <w:sz w:val="24"/>
                <w:szCs w:val="24"/>
              </w:rPr>
              <w:t>(Heriot Watt, n.d.)</w:t>
            </w:r>
            <w:r w:rsidR="007C6597"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  <w:tr w:rsidR="0071418E" w14:paraId="5D8F6D9C" w14:textId="77777777" w:rsidTr="0066790D">
        <w:tc>
          <w:tcPr>
            <w:tcW w:w="2677" w:type="dxa"/>
          </w:tcPr>
          <w:p w14:paraId="2C7677E0" w14:textId="37A6E2C2" w:rsidR="0071418E" w:rsidRDefault="001F6DAD" w:rsidP="00A265B1">
            <w:pPr>
              <w:pStyle w:val="ListParagraph"/>
              <w:spacing w:line="480" w:lineRule="auto"/>
              <w:ind w:left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Poor consumer take-up </w:t>
            </w:r>
          </w:p>
          <w:p w14:paraId="3242E1ED" w14:textId="54145E67" w:rsidR="004C4C8A" w:rsidRDefault="004C4C8A" w:rsidP="00A265B1">
            <w:pPr>
              <w:pStyle w:val="ListParagraph"/>
              <w:spacing w:line="480" w:lineRule="auto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0" w:type="dxa"/>
          </w:tcPr>
          <w:p w14:paraId="76D6621C" w14:textId="77777777" w:rsidR="00793ECF" w:rsidRDefault="003C5A7B" w:rsidP="008F2FD9">
            <w:pPr>
              <w:pStyle w:val="ListParagraph"/>
              <w:numPr>
                <w:ilvl w:val="0"/>
                <w:numId w:val="30"/>
              </w:numPr>
              <w:spacing w:line="480" w:lineRule="auto"/>
              <w:ind w:left="458" w:hanging="284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At the outset, conduct detailed market research</w:t>
            </w:r>
            <w:r w:rsidR="002567E4">
              <w:rPr>
                <w:rFonts w:ascii="Arial" w:hAnsi="Arial" w:cs="Arial"/>
                <w:sz w:val="24"/>
                <w:szCs w:val="24"/>
              </w:rPr>
              <w:t xml:space="preserve"> in all potential target markets. In addition to responding to markets, efforts should be made to create markets</w:t>
            </w:r>
            <w:r w:rsidR="00615E45">
              <w:rPr>
                <w:rFonts w:ascii="Arial" w:hAnsi="Arial" w:cs="Arial"/>
                <w:sz w:val="24"/>
                <w:szCs w:val="24"/>
              </w:rPr>
              <w:t xml:space="preserve"> and drive demand</w:t>
            </w:r>
            <w:r w:rsidR="002567E4">
              <w:rPr>
                <w:rFonts w:ascii="Arial" w:hAnsi="Arial" w:cs="Arial"/>
                <w:sz w:val="24"/>
                <w:szCs w:val="24"/>
              </w:rPr>
              <w:t xml:space="preserve"> by increasing sustainability</w:t>
            </w:r>
            <w:r w:rsidR="00615E45">
              <w:rPr>
                <w:rFonts w:ascii="Arial" w:hAnsi="Arial" w:cs="Arial"/>
                <w:sz w:val="24"/>
                <w:szCs w:val="24"/>
              </w:rPr>
              <w:t xml:space="preserve"> and health awareness</w:t>
            </w:r>
            <w:r w:rsidR="00CE71AF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CE71AF" w:rsidRPr="00CE71AF">
              <w:rPr>
                <w:rFonts w:ascii="Arial" w:hAnsi="Arial" w:cs="Arial"/>
                <w:sz w:val="24"/>
                <w:szCs w:val="24"/>
              </w:rPr>
              <w:t>(IWSR, 2021)</w:t>
            </w:r>
          </w:p>
          <w:p w14:paraId="567411E3" w14:textId="77777777" w:rsidR="001C35A5" w:rsidRDefault="001C35A5" w:rsidP="001C35A5">
            <w:pPr>
              <w:pStyle w:val="ListParagraph"/>
              <w:spacing w:line="480" w:lineRule="auto"/>
              <w:ind w:left="458"/>
              <w:rPr>
                <w:rFonts w:ascii="Arial" w:hAnsi="Arial" w:cs="Arial"/>
                <w:sz w:val="24"/>
                <w:szCs w:val="24"/>
              </w:rPr>
            </w:pPr>
          </w:p>
          <w:p w14:paraId="4AE21012" w14:textId="1CB448BD" w:rsidR="0071418E" w:rsidRDefault="00793ECF" w:rsidP="008F2FD9">
            <w:pPr>
              <w:pStyle w:val="ListParagraph"/>
              <w:numPr>
                <w:ilvl w:val="0"/>
                <w:numId w:val="30"/>
              </w:numPr>
              <w:spacing w:line="480" w:lineRule="auto"/>
              <w:ind w:left="458" w:hanging="284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Working </w:t>
            </w:r>
            <w:r w:rsidR="00F36BC9">
              <w:rPr>
                <w:rFonts w:ascii="Arial" w:hAnsi="Arial" w:cs="Arial"/>
                <w:sz w:val="24"/>
                <w:szCs w:val="24"/>
              </w:rPr>
              <w:t>with government and NGOs to develop materials that can</w:t>
            </w:r>
            <w:r w:rsidR="00AF5E54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C56A05">
              <w:rPr>
                <w:rFonts w:ascii="Arial" w:hAnsi="Arial" w:cs="Arial"/>
                <w:sz w:val="24"/>
                <w:szCs w:val="24"/>
              </w:rPr>
              <w:t xml:space="preserve">contribute </w:t>
            </w:r>
            <w:r w:rsidR="00AF5E54">
              <w:rPr>
                <w:rFonts w:ascii="Arial" w:hAnsi="Arial" w:cs="Arial"/>
                <w:sz w:val="24"/>
                <w:szCs w:val="24"/>
              </w:rPr>
              <w:t>chang</w:t>
            </w:r>
            <w:r w:rsidR="00F36BC9">
              <w:rPr>
                <w:rFonts w:ascii="Arial" w:hAnsi="Arial" w:cs="Arial"/>
                <w:sz w:val="24"/>
                <w:szCs w:val="24"/>
              </w:rPr>
              <w:t>e</w:t>
            </w:r>
            <w:r w:rsidR="00AF5E54">
              <w:rPr>
                <w:rFonts w:ascii="Arial" w:hAnsi="Arial" w:cs="Arial"/>
                <w:sz w:val="24"/>
                <w:szCs w:val="24"/>
              </w:rPr>
              <w:t xml:space="preserve"> consumer behaviour</w:t>
            </w:r>
            <w:r w:rsidR="00F6493D">
              <w:rPr>
                <w:rFonts w:ascii="Arial" w:hAnsi="Arial" w:cs="Arial"/>
                <w:sz w:val="24"/>
                <w:szCs w:val="24"/>
              </w:rPr>
              <w:t xml:space="preserve"> to reduce alcohol </w:t>
            </w:r>
            <w:r w:rsidR="00F6493D">
              <w:rPr>
                <w:rFonts w:ascii="Arial" w:hAnsi="Arial" w:cs="Arial"/>
                <w:sz w:val="24"/>
                <w:szCs w:val="24"/>
              </w:rPr>
              <w:lastRenderedPageBreak/>
              <w:t>consumption</w:t>
            </w:r>
            <w:r w:rsidR="00F36BC9">
              <w:rPr>
                <w:rFonts w:ascii="Arial" w:hAnsi="Arial" w:cs="Arial"/>
                <w:sz w:val="24"/>
                <w:szCs w:val="24"/>
              </w:rPr>
              <w:t xml:space="preserve">, e.g., using nudge theory </w:t>
            </w:r>
            <w:r w:rsidR="001C35A5" w:rsidRPr="001C35A5">
              <w:rPr>
                <w:rFonts w:ascii="Arial" w:hAnsi="Arial" w:cs="Arial"/>
                <w:sz w:val="24"/>
                <w:szCs w:val="24"/>
              </w:rPr>
              <w:t>(Local Government Association, 2013)</w:t>
            </w:r>
            <w:r w:rsidR="00615E45"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  <w:tr w:rsidR="0071418E" w14:paraId="39B9D34A" w14:textId="77777777" w:rsidTr="0066790D">
        <w:tc>
          <w:tcPr>
            <w:tcW w:w="2677" w:type="dxa"/>
          </w:tcPr>
          <w:p w14:paraId="04D53320" w14:textId="7031B4D1" w:rsidR="0071418E" w:rsidRDefault="00531D19" w:rsidP="00A265B1">
            <w:pPr>
              <w:pStyle w:val="ListParagraph"/>
              <w:spacing w:line="480" w:lineRule="auto"/>
              <w:ind w:left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lastRenderedPageBreak/>
              <w:t>Lack of employee engagement</w:t>
            </w:r>
            <w:r w:rsidR="003E5B21">
              <w:rPr>
                <w:rFonts w:ascii="Arial" w:hAnsi="Arial" w:cs="Arial"/>
                <w:sz w:val="24"/>
                <w:szCs w:val="24"/>
              </w:rPr>
              <w:t xml:space="preserve"> and resistance to change</w:t>
            </w:r>
          </w:p>
          <w:p w14:paraId="50A8E021" w14:textId="57E199C6" w:rsidR="004C4C8A" w:rsidRDefault="004C4C8A" w:rsidP="00A265B1">
            <w:pPr>
              <w:pStyle w:val="ListParagraph"/>
              <w:spacing w:line="480" w:lineRule="auto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0" w:type="dxa"/>
          </w:tcPr>
          <w:p w14:paraId="79AB3FC1" w14:textId="46AEBA78" w:rsidR="0071418E" w:rsidRDefault="00924A1B" w:rsidP="008F2FD9">
            <w:pPr>
              <w:pStyle w:val="ListParagraph"/>
              <w:numPr>
                <w:ilvl w:val="0"/>
                <w:numId w:val="30"/>
              </w:numPr>
              <w:spacing w:line="480" w:lineRule="auto"/>
              <w:ind w:left="458" w:hanging="284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I</w:t>
            </w:r>
            <w:r w:rsidR="0022776D">
              <w:rPr>
                <w:rFonts w:ascii="Arial" w:hAnsi="Arial" w:cs="Arial"/>
                <w:sz w:val="24"/>
                <w:szCs w:val="24"/>
              </w:rPr>
              <w:t xml:space="preserve">t is </w:t>
            </w:r>
            <w:r w:rsidR="00FC1577">
              <w:rPr>
                <w:rFonts w:ascii="Arial" w:hAnsi="Arial" w:cs="Arial"/>
                <w:sz w:val="24"/>
                <w:szCs w:val="24"/>
              </w:rPr>
              <w:t>generally</w:t>
            </w:r>
            <w:r w:rsidR="0022776D">
              <w:rPr>
                <w:rFonts w:ascii="Arial" w:hAnsi="Arial" w:cs="Arial"/>
                <w:sz w:val="24"/>
                <w:szCs w:val="24"/>
              </w:rPr>
              <w:t xml:space="preserve"> acknowledged that </w:t>
            </w:r>
            <w:r w:rsidR="00FC1577">
              <w:rPr>
                <w:rFonts w:ascii="Arial" w:hAnsi="Arial" w:cs="Arial"/>
                <w:sz w:val="24"/>
                <w:szCs w:val="24"/>
              </w:rPr>
              <w:t xml:space="preserve">businesses taking </w:t>
            </w:r>
            <w:r w:rsidR="00891486">
              <w:rPr>
                <w:rFonts w:ascii="Arial" w:hAnsi="Arial" w:cs="Arial"/>
                <w:sz w:val="24"/>
                <w:szCs w:val="24"/>
              </w:rPr>
              <w:t xml:space="preserve">authentic </w:t>
            </w:r>
            <w:r w:rsidR="00FC1577">
              <w:rPr>
                <w:rFonts w:ascii="Arial" w:hAnsi="Arial" w:cs="Arial"/>
                <w:sz w:val="24"/>
                <w:szCs w:val="24"/>
              </w:rPr>
              <w:t>steps to become sustainable and contribute to positive social impacts</w:t>
            </w:r>
            <w:r w:rsidR="00891486">
              <w:rPr>
                <w:rFonts w:ascii="Arial" w:hAnsi="Arial" w:cs="Arial"/>
                <w:sz w:val="24"/>
                <w:szCs w:val="24"/>
              </w:rPr>
              <w:t xml:space="preserve"> have improved employee engagement</w:t>
            </w:r>
            <w:r w:rsidR="00D273D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D273D5" w:rsidRPr="00D273D5">
              <w:rPr>
                <w:rFonts w:ascii="Arial" w:hAnsi="Arial" w:cs="Arial"/>
                <w:sz w:val="24"/>
                <w:szCs w:val="24"/>
              </w:rPr>
              <w:t xml:space="preserve">(Zhou, </w:t>
            </w:r>
            <w:proofErr w:type="gramStart"/>
            <w:r w:rsidR="00D273D5" w:rsidRPr="00D273D5">
              <w:rPr>
                <w:rFonts w:ascii="Arial" w:hAnsi="Arial" w:cs="Arial"/>
                <w:sz w:val="24"/>
                <w:szCs w:val="24"/>
              </w:rPr>
              <w:t>Luo</w:t>
            </w:r>
            <w:proofErr w:type="gramEnd"/>
            <w:r w:rsidR="00D273D5" w:rsidRPr="00D273D5">
              <w:rPr>
                <w:rFonts w:ascii="Arial" w:hAnsi="Arial" w:cs="Arial"/>
                <w:sz w:val="24"/>
                <w:szCs w:val="24"/>
              </w:rPr>
              <w:t xml:space="preserve"> and Tang, 2017)</w:t>
            </w:r>
            <w:r w:rsidR="00D273D5">
              <w:rPr>
                <w:rFonts w:ascii="Arial" w:hAnsi="Arial" w:cs="Arial"/>
                <w:sz w:val="24"/>
                <w:szCs w:val="24"/>
              </w:rPr>
              <w:t>.</w:t>
            </w:r>
            <w:r w:rsidR="00D847C8">
              <w:rPr>
                <w:rFonts w:ascii="Arial" w:hAnsi="Arial" w:cs="Arial"/>
                <w:sz w:val="24"/>
                <w:szCs w:val="24"/>
              </w:rPr>
              <w:t xml:space="preserve">  As outlined in section 7, Kotter suggests that celebrating </w:t>
            </w:r>
            <w:r w:rsidR="00A1087D">
              <w:rPr>
                <w:rFonts w:ascii="Arial" w:hAnsi="Arial" w:cs="Arial"/>
                <w:sz w:val="24"/>
                <w:szCs w:val="24"/>
              </w:rPr>
              <w:t>achievements regularly can reduce resistance to change as stakeholders gain confidence in the process.</w:t>
            </w:r>
          </w:p>
        </w:tc>
      </w:tr>
      <w:tr w:rsidR="00B330D6" w14:paraId="1914D96A" w14:textId="77777777" w:rsidTr="0066790D">
        <w:tc>
          <w:tcPr>
            <w:tcW w:w="2677" w:type="dxa"/>
          </w:tcPr>
          <w:p w14:paraId="59BE1BAA" w14:textId="7AF14FAB" w:rsidR="00B330D6" w:rsidRDefault="00B330D6" w:rsidP="00A265B1">
            <w:pPr>
              <w:pStyle w:val="ListParagraph"/>
              <w:spacing w:line="480" w:lineRule="auto"/>
              <w:ind w:left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Conflicting business interests</w:t>
            </w:r>
            <w:r w:rsidR="003E5B21">
              <w:rPr>
                <w:rFonts w:ascii="Arial" w:hAnsi="Arial" w:cs="Arial"/>
                <w:sz w:val="24"/>
                <w:szCs w:val="24"/>
              </w:rPr>
              <w:t xml:space="preserve"> and innovator’s dilemma</w:t>
            </w:r>
          </w:p>
          <w:p w14:paraId="393EF47C" w14:textId="47607039" w:rsidR="00B330D6" w:rsidRDefault="00B330D6" w:rsidP="00A265B1">
            <w:pPr>
              <w:pStyle w:val="ListParagraph"/>
              <w:spacing w:line="480" w:lineRule="auto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0" w:type="dxa"/>
          </w:tcPr>
          <w:p w14:paraId="3F3616C8" w14:textId="0AC83022" w:rsidR="00B330D6" w:rsidRDefault="00BF71BA" w:rsidP="008F2FD9">
            <w:pPr>
              <w:pStyle w:val="ListParagraph"/>
              <w:numPr>
                <w:ilvl w:val="0"/>
                <w:numId w:val="30"/>
              </w:numPr>
              <w:spacing w:line="480" w:lineRule="auto"/>
              <w:ind w:left="458" w:hanging="284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Launching a new pro</w:t>
            </w:r>
            <w:r w:rsidR="00297E1F">
              <w:rPr>
                <w:rFonts w:ascii="Arial" w:hAnsi="Arial" w:cs="Arial"/>
                <w:sz w:val="24"/>
                <w:szCs w:val="24"/>
              </w:rPr>
              <w:t>duct aimed at reducing alcohol consumption may appear counterintuitive given the business core model is to sell alcohol.</w:t>
            </w:r>
            <w:r w:rsidR="0054162B">
              <w:rPr>
                <w:rFonts w:ascii="Arial" w:hAnsi="Arial" w:cs="Arial"/>
                <w:sz w:val="24"/>
                <w:szCs w:val="24"/>
              </w:rPr>
              <w:t xml:space="preserve"> However, </w:t>
            </w:r>
            <w:r w:rsidR="00E12E3E">
              <w:rPr>
                <w:rFonts w:ascii="Arial" w:hAnsi="Arial" w:cs="Arial"/>
                <w:sz w:val="24"/>
                <w:szCs w:val="24"/>
              </w:rPr>
              <w:t xml:space="preserve">reduction in alcohol sales is expected to achieve a net increase in sales overall as the product </w:t>
            </w:r>
            <w:r w:rsidR="008705AB">
              <w:rPr>
                <w:rFonts w:ascii="Arial" w:hAnsi="Arial" w:cs="Arial"/>
                <w:sz w:val="24"/>
                <w:szCs w:val="24"/>
              </w:rPr>
              <w:t>becomes available to new markets</w:t>
            </w:r>
            <w:r w:rsidR="00421D90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421D90" w:rsidRPr="00421D90">
              <w:rPr>
                <w:rFonts w:ascii="Arial" w:hAnsi="Arial" w:cs="Arial"/>
                <w:sz w:val="24"/>
                <w:szCs w:val="24"/>
              </w:rPr>
              <w:t>(Christensen, Raynor and Anthony, 2003)</w:t>
            </w:r>
            <w:r w:rsidR="00421D90"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  <w:tr w:rsidR="00B330D6" w14:paraId="1F5EE93A" w14:textId="77777777" w:rsidTr="0066790D">
        <w:tc>
          <w:tcPr>
            <w:tcW w:w="2677" w:type="dxa"/>
          </w:tcPr>
          <w:p w14:paraId="1DD35669" w14:textId="77777777" w:rsidR="00B330D6" w:rsidRDefault="00B330D6" w:rsidP="00A265B1">
            <w:pPr>
              <w:pStyle w:val="ListParagraph"/>
              <w:spacing w:line="480" w:lineRule="auto"/>
              <w:ind w:left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Lack of senior management buy-in</w:t>
            </w:r>
          </w:p>
          <w:p w14:paraId="78109F04" w14:textId="6D38243E" w:rsidR="00B330D6" w:rsidRDefault="00B330D6" w:rsidP="00A265B1">
            <w:pPr>
              <w:pStyle w:val="ListParagraph"/>
              <w:spacing w:line="480" w:lineRule="auto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0" w:type="dxa"/>
          </w:tcPr>
          <w:p w14:paraId="30B15D8E" w14:textId="749735E8" w:rsidR="00B330D6" w:rsidRDefault="009B0A66" w:rsidP="008F2FD9">
            <w:pPr>
              <w:pStyle w:val="ListParagraph"/>
              <w:numPr>
                <w:ilvl w:val="0"/>
                <w:numId w:val="30"/>
              </w:numPr>
              <w:spacing w:line="480" w:lineRule="auto"/>
              <w:ind w:left="458" w:hanging="284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This can be overcome through carefully planned stakeholder communications, and clear articulation of accountability.  </w:t>
            </w:r>
            <w:r w:rsidR="004F4987">
              <w:rPr>
                <w:rFonts w:ascii="Arial" w:hAnsi="Arial" w:cs="Arial"/>
                <w:sz w:val="24"/>
                <w:szCs w:val="24"/>
              </w:rPr>
              <w:t xml:space="preserve">Kotter suggests </w:t>
            </w:r>
            <w:r w:rsidR="00A25E02">
              <w:rPr>
                <w:rFonts w:ascii="Arial" w:hAnsi="Arial" w:cs="Arial"/>
                <w:sz w:val="24"/>
                <w:szCs w:val="24"/>
              </w:rPr>
              <w:t xml:space="preserve">achieving the backing of an executive sponsor, </w:t>
            </w:r>
            <w:r w:rsidR="009B59C6">
              <w:rPr>
                <w:rFonts w:ascii="Arial" w:hAnsi="Arial" w:cs="Arial"/>
                <w:sz w:val="24"/>
                <w:szCs w:val="24"/>
              </w:rPr>
              <w:t>committed to remove barriers when needed, and to then ‘get out of the way’</w:t>
            </w:r>
            <w:r w:rsidR="00455FC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455FC7" w:rsidRPr="00455FC7">
              <w:rPr>
                <w:rFonts w:ascii="Arial" w:hAnsi="Arial" w:cs="Arial"/>
                <w:sz w:val="24"/>
                <w:szCs w:val="24"/>
              </w:rPr>
              <w:t>(Kotter, 2021</w:t>
            </w:r>
            <w:r w:rsidR="00455FC7">
              <w:rPr>
                <w:rFonts w:ascii="Arial" w:hAnsi="Arial" w:cs="Arial"/>
                <w:sz w:val="24"/>
                <w:szCs w:val="24"/>
              </w:rPr>
              <w:t xml:space="preserve"> p.54</w:t>
            </w:r>
            <w:r w:rsidR="00455FC7" w:rsidRPr="00455FC7">
              <w:rPr>
                <w:rFonts w:ascii="Arial" w:hAnsi="Arial" w:cs="Arial"/>
                <w:sz w:val="24"/>
                <w:szCs w:val="24"/>
              </w:rPr>
              <w:t>)</w:t>
            </w:r>
            <w:r w:rsidR="009B59C6">
              <w:rPr>
                <w:rFonts w:ascii="Arial" w:hAnsi="Arial" w:cs="Arial"/>
                <w:sz w:val="24"/>
                <w:szCs w:val="24"/>
              </w:rPr>
              <w:t>.</w:t>
            </w:r>
            <w:r w:rsidR="00F87D53">
              <w:rPr>
                <w:rFonts w:ascii="Arial" w:hAnsi="Arial" w:cs="Arial"/>
                <w:sz w:val="24"/>
                <w:szCs w:val="24"/>
              </w:rPr>
              <w:t xml:space="preserve">  </w:t>
            </w:r>
            <w:r w:rsidR="00C67325">
              <w:rPr>
                <w:rFonts w:ascii="Arial" w:hAnsi="Arial" w:cs="Arial"/>
                <w:sz w:val="24"/>
                <w:szCs w:val="24"/>
              </w:rPr>
              <w:t>Providing</w:t>
            </w:r>
            <w:r w:rsidR="00F87D53">
              <w:rPr>
                <w:rFonts w:ascii="Arial" w:hAnsi="Arial" w:cs="Arial"/>
                <w:sz w:val="24"/>
                <w:szCs w:val="24"/>
              </w:rPr>
              <w:t xml:space="preserve"> the </w:t>
            </w:r>
            <w:r w:rsidR="00C67325">
              <w:rPr>
                <w:rFonts w:ascii="Arial" w:hAnsi="Arial" w:cs="Arial"/>
                <w:sz w:val="24"/>
                <w:szCs w:val="24"/>
              </w:rPr>
              <w:lastRenderedPageBreak/>
              <w:t>change</w:t>
            </w:r>
            <w:r w:rsidR="00F87D53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C67325">
              <w:rPr>
                <w:rFonts w:ascii="Arial" w:hAnsi="Arial" w:cs="Arial"/>
                <w:sz w:val="24"/>
                <w:szCs w:val="24"/>
              </w:rPr>
              <w:t xml:space="preserve">team </w:t>
            </w:r>
            <w:r w:rsidR="000D41D2">
              <w:rPr>
                <w:rFonts w:ascii="Arial" w:hAnsi="Arial" w:cs="Arial"/>
                <w:sz w:val="24"/>
                <w:szCs w:val="24"/>
              </w:rPr>
              <w:t xml:space="preserve">with </w:t>
            </w:r>
            <w:r w:rsidR="00F87D53">
              <w:rPr>
                <w:rFonts w:ascii="Arial" w:hAnsi="Arial" w:cs="Arial"/>
                <w:sz w:val="24"/>
                <w:szCs w:val="24"/>
              </w:rPr>
              <w:t>the space and accountability is more likely to achieve success.</w:t>
            </w:r>
          </w:p>
        </w:tc>
      </w:tr>
    </w:tbl>
    <w:p w14:paraId="5B387D0F" w14:textId="5A25CE96" w:rsidR="00857CCF" w:rsidRDefault="00857CCF">
      <w:r>
        <w:lastRenderedPageBreak/>
        <w:br w:type="page"/>
      </w:r>
    </w:p>
    <w:p w14:paraId="7773242F" w14:textId="4DEA8FA8" w:rsidR="00FA5000" w:rsidRDefault="00857CCF" w:rsidP="00857CCF">
      <w:pPr>
        <w:pStyle w:val="Heading1"/>
        <w:numPr>
          <w:ilvl w:val="0"/>
          <w:numId w:val="14"/>
        </w:numPr>
      </w:pPr>
      <w:bookmarkStart w:id="6" w:name="_Toc102335162"/>
      <w:r>
        <w:lastRenderedPageBreak/>
        <w:t>Stakeholders</w:t>
      </w:r>
      <w:bookmarkEnd w:id="6"/>
    </w:p>
    <w:p w14:paraId="615479FE" w14:textId="7061DCAC" w:rsidR="00857CCF" w:rsidRDefault="008651BD" w:rsidP="00857CCF">
      <w:pPr>
        <w:ind w:left="36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Typically, </w:t>
      </w:r>
      <w:r w:rsidR="00FC2CA8">
        <w:rPr>
          <w:rFonts w:ascii="Arial" w:hAnsi="Arial" w:cs="Arial"/>
          <w:sz w:val="24"/>
          <w:szCs w:val="24"/>
        </w:rPr>
        <w:t>business change initiatives impact</w:t>
      </w:r>
      <w:r w:rsidR="00D44362">
        <w:rPr>
          <w:rFonts w:ascii="Arial" w:hAnsi="Arial" w:cs="Arial"/>
          <w:sz w:val="24"/>
          <w:szCs w:val="24"/>
        </w:rPr>
        <w:t xml:space="preserve"> stakeholders within the immediate value chain, such as employees, customers</w:t>
      </w:r>
      <w:r w:rsidR="00954B52">
        <w:rPr>
          <w:rFonts w:ascii="Arial" w:hAnsi="Arial" w:cs="Arial"/>
          <w:sz w:val="24"/>
          <w:szCs w:val="24"/>
        </w:rPr>
        <w:t xml:space="preserve">, and supply chain actors. For sustainability change initiatives, </w:t>
      </w:r>
      <w:r w:rsidR="003D62B0">
        <w:rPr>
          <w:rFonts w:ascii="Arial" w:hAnsi="Arial" w:cs="Arial"/>
          <w:sz w:val="24"/>
          <w:szCs w:val="24"/>
        </w:rPr>
        <w:t>wider consideration of</w:t>
      </w:r>
      <w:r w:rsidR="00504AF7">
        <w:rPr>
          <w:rFonts w:ascii="Arial" w:hAnsi="Arial" w:cs="Arial"/>
          <w:sz w:val="24"/>
          <w:szCs w:val="24"/>
        </w:rPr>
        <w:t xml:space="preserve"> stakeholders is needed to address the systemic nature of the change.</w:t>
      </w:r>
    </w:p>
    <w:p w14:paraId="5AD7309E" w14:textId="3D6DAEAB" w:rsidR="00504AF7" w:rsidRDefault="00504AF7" w:rsidP="00857CCF">
      <w:pPr>
        <w:ind w:left="36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This is illustrated by the following diagram</w:t>
      </w:r>
      <w:r w:rsidR="00E4143C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created by Piotr </w:t>
      </w:r>
      <w:proofErr w:type="spellStart"/>
      <w:r>
        <w:rPr>
          <w:rFonts w:ascii="Arial" w:hAnsi="Arial" w:cs="Arial"/>
          <w:sz w:val="24"/>
          <w:szCs w:val="24"/>
        </w:rPr>
        <w:t>Drozd</w:t>
      </w:r>
      <w:proofErr w:type="spellEnd"/>
      <w:r w:rsidR="00B463F4">
        <w:rPr>
          <w:rFonts w:ascii="Arial" w:hAnsi="Arial" w:cs="Arial"/>
          <w:sz w:val="24"/>
          <w:szCs w:val="24"/>
        </w:rPr>
        <w:t>, COO of ‘Leaders for Climate Action’.</w:t>
      </w:r>
      <w:r>
        <w:rPr>
          <w:rFonts w:ascii="Arial" w:hAnsi="Arial" w:cs="Arial"/>
          <w:sz w:val="24"/>
          <w:szCs w:val="24"/>
        </w:rPr>
        <w:t xml:space="preserve">, </w:t>
      </w:r>
    </w:p>
    <w:p w14:paraId="0B5DBA92" w14:textId="77777777" w:rsidR="00A3203A" w:rsidRDefault="00A3203A" w:rsidP="00857CCF">
      <w:pPr>
        <w:ind w:left="360"/>
        <w:rPr>
          <w:rFonts w:ascii="Arial" w:hAnsi="Arial" w:cs="Arial"/>
          <w:sz w:val="24"/>
          <w:szCs w:val="24"/>
        </w:rPr>
      </w:pPr>
    </w:p>
    <w:p w14:paraId="7E467F79" w14:textId="205598B3" w:rsidR="00A3203A" w:rsidRDefault="000F6CB7" w:rsidP="00857CCF">
      <w:pPr>
        <w:ind w:left="360"/>
        <w:rPr>
          <w:rFonts w:ascii="Arial" w:hAnsi="Arial" w:cs="Arial"/>
          <w:sz w:val="24"/>
          <w:szCs w:val="24"/>
        </w:rPr>
      </w:pPr>
      <w:r>
        <w:rPr>
          <w:noProof/>
        </w:rPr>
        <w:drawing>
          <wp:inline distT="0" distB="0" distL="0" distR="0" wp14:anchorId="6C6A82F0" wp14:editId="093EB58C">
            <wp:extent cx="5745480" cy="3002280"/>
            <wp:effectExtent l="0" t="0" r="7620" b="7620"/>
            <wp:docPr id="1" name="Picture 1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Diagram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5480" cy="3002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06FE7C3" w14:textId="539E15DB" w:rsidR="00F669FD" w:rsidRDefault="00F669FD" w:rsidP="00E130F2">
      <w:pPr>
        <w:jc w:val="right"/>
        <w:rPr>
          <w:rFonts w:ascii="Arial" w:hAnsi="Arial" w:cs="Arial"/>
          <w:sz w:val="24"/>
          <w:szCs w:val="24"/>
        </w:rPr>
      </w:pPr>
      <w:r w:rsidRPr="00F669FD">
        <w:rPr>
          <w:rFonts w:ascii="Arial" w:hAnsi="Arial" w:cs="Arial"/>
          <w:sz w:val="24"/>
          <w:szCs w:val="24"/>
        </w:rPr>
        <w:t>(</w:t>
      </w:r>
      <w:r w:rsidR="00E130F2">
        <w:rPr>
          <w:rFonts w:ascii="Arial" w:hAnsi="Arial" w:cs="Arial"/>
          <w:sz w:val="24"/>
          <w:szCs w:val="24"/>
        </w:rPr>
        <w:t xml:space="preserve">Image credit - </w:t>
      </w:r>
      <w:proofErr w:type="spellStart"/>
      <w:r w:rsidRPr="00F669FD">
        <w:rPr>
          <w:rFonts w:ascii="Arial" w:hAnsi="Arial" w:cs="Arial"/>
          <w:sz w:val="24"/>
          <w:szCs w:val="24"/>
        </w:rPr>
        <w:t>Drozd</w:t>
      </w:r>
      <w:proofErr w:type="spellEnd"/>
      <w:r w:rsidRPr="00F669FD">
        <w:rPr>
          <w:rFonts w:ascii="Arial" w:hAnsi="Arial" w:cs="Arial"/>
          <w:sz w:val="24"/>
          <w:szCs w:val="24"/>
        </w:rPr>
        <w:t>, 2022)</w:t>
      </w:r>
    </w:p>
    <w:p w14:paraId="398C3CC3" w14:textId="77777777" w:rsidR="00E24FE8" w:rsidRPr="00F669FD" w:rsidRDefault="00E24FE8" w:rsidP="00E130F2">
      <w:pPr>
        <w:jc w:val="right"/>
        <w:rPr>
          <w:rFonts w:ascii="Arial" w:hAnsi="Arial" w:cs="Arial"/>
          <w:sz w:val="24"/>
          <w:szCs w:val="24"/>
        </w:rPr>
      </w:pPr>
    </w:p>
    <w:p w14:paraId="3D80C770" w14:textId="570C693C" w:rsidR="00F669FD" w:rsidRDefault="00993099" w:rsidP="00857CCF">
      <w:pPr>
        <w:ind w:left="36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Sustainability change at G&amp;M will drive change within the </w:t>
      </w:r>
      <w:r w:rsidRPr="00E24FE8">
        <w:rPr>
          <w:rFonts w:ascii="Arial" w:hAnsi="Arial" w:cs="Arial"/>
          <w:b/>
          <w:bCs/>
          <w:sz w:val="24"/>
          <w:szCs w:val="24"/>
        </w:rPr>
        <w:t>value chain</w:t>
      </w:r>
      <w:r>
        <w:rPr>
          <w:rFonts w:ascii="Arial" w:hAnsi="Arial" w:cs="Arial"/>
          <w:sz w:val="24"/>
          <w:szCs w:val="24"/>
        </w:rPr>
        <w:t xml:space="preserve"> through:</w:t>
      </w:r>
    </w:p>
    <w:p w14:paraId="0A613DF5" w14:textId="77B6195C" w:rsidR="00993099" w:rsidRDefault="00993099" w:rsidP="00993099">
      <w:pPr>
        <w:pStyle w:val="ListParagraph"/>
        <w:numPr>
          <w:ilvl w:val="0"/>
          <w:numId w:val="30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Engagement with Employees</w:t>
      </w:r>
    </w:p>
    <w:p w14:paraId="0477A29E" w14:textId="01F7A400" w:rsidR="00993099" w:rsidRDefault="001F1B07" w:rsidP="00993099">
      <w:pPr>
        <w:pStyle w:val="ListParagraph"/>
        <w:numPr>
          <w:ilvl w:val="0"/>
          <w:numId w:val="30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Sustainable procurement of ingredients, potentially building relationships with new partners and suppliers, or supporting existing suppliers through change</w:t>
      </w:r>
    </w:p>
    <w:p w14:paraId="317A424B" w14:textId="0D12CC61" w:rsidR="00E24FE8" w:rsidRDefault="00E24FE8" w:rsidP="00993099">
      <w:pPr>
        <w:pStyle w:val="ListParagraph"/>
        <w:numPr>
          <w:ilvl w:val="0"/>
          <w:numId w:val="30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Engagement with customers</w:t>
      </w:r>
      <w:r w:rsidR="00FD2EEE">
        <w:rPr>
          <w:rFonts w:ascii="Arial" w:hAnsi="Arial" w:cs="Arial"/>
          <w:sz w:val="24"/>
          <w:szCs w:val="24"/>
        </w:rPr>
        <w:t xml:space="preserve"> (B2B and B2C) through active promotion of healthy, responsible consumption, and </w:t>
      </w:r>
      <w:r w:rsidR="00AF704F">
        <w:rPr>
          <w:rFonts w:ascii="Arial" w:hAnsi="Arial" w:cs="Arial"/>
          <w:sz w:val="24"/>
          <w:szCs w:val="24"/>
        </w:rPr>
        <w:t>responsible marketing</w:t>
      </w:r>
    </w:p>
    <w:p w14:paraId="55C0C842" w14:textId="48925FEC" w:rsidR="00AF704F" w:rsidRDefault="00AF704F" w:rsidP="00AF704F">
      <w:pPr>
        <w:ind w:left="36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We will drive </w:t>
      </w:r>
      <w:r w:rsidRPr="00AF704F">
        <w:rPr>
          <w:rFonts w:ascii="Arial" w:hAnsi="Arial" w:cs="Arial"/>
          <w:b/>
          <w:bCs/>
          <w:sz w:val="24"/>
          <w:szCs w:val="24"/>
        </w:rPr>
        <w:t>industry change</w:t>
      </w:r>
      <w:r>
        <w:rPr>
          <w:rFonts w:ascii="Arial" w:hAnsi="Arial" w:cs="Arial"/>
          <w:sz w:val="24"/>
          <w:szCs w:val="24"/>
        </w:rPr>
        <w:t xml:space="preserve"> through:</w:t>
      </w:r>
    </w:p>
    <w:p w14:paraId="55B634F5" w14:textId="4090415B" w:rsidR="00AF704F" w:rsidRDefault="00484A29" w:rsidP="00AF704F">
      <w:pPr>
        <w:pStyle w:val="ListParagraph"/>
        <w:numPr>
          <w:ilvl w:val="0"/>
          <w:numId w:val="37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Collaboration with </w:t>
      </w:r>
      <w:r w:rsidR="00D36DA5">
        <w:rPr>
          <w:rFonts w:ascii="Arial" w:hAnsi="Arial" w:cs="Arial"/>
          <w:sz w:val="24"/>
          <w:szCs w:val="24"/>
        </w:rPr>
        <w:t>technology partners</w:t>
      </w:r>
      <w:r>
        <w:rPr>
          <w:rFonts w:ascii="Arial" w:hAnsi="Arial" w:cs="Arial"/>
          <w:sz w:val="24"/>
          <w:szCs w:val="24"/>
        </w:rPr>
        <w:t xml:space="preserve"> on sustainability initiatives, for example, </w:t>
      </w:r>
      <w:r w:rsidR="00C20C35" w:rsidRPr="00C20C35">
        <w:rPr>
          <w:rFonts w:ascii="Arial" w:hAnsi="Arial" w:cs="Arial"/>
          <w:sz w:val="24"/>
          <w:szCs w:val="24"/>
        </w:rPr>
        <w:t>Ardnamurchan </w:t>
      </w:r>
      <w:r w:rsidR="00C20C35">
        <w:rPr>
          <w:rFonts w:ascii="Arial" w:hAnsi="Arial" w:cs="Arial"/>
          <w:sz w:val="24"/>
          <w:szCs w:val="24"/>
        </w:rPr>
        <w:t xml:space="preserve">Distillery has joined forces with </w:t>
      </w:r>
      <w:r w:rsidR="00DE5C0B">
        <w:rPr>
          <w:rFonts w:ascii="Arial" w:hAnsi="Arial" w:cs="Arial"/>
          <w:sz w:val="24"/>
          <w:szCs w:val="24"/>
        </w:rPr>
        <w:t>Woodland Renewables and Celtic Renewables to create biofuel</w:t>
      </w:r>
      <w:r w:rsidR="00DF2E1E">
        <w:rPr>
          <w:rFonts w:ascii="Arial" w:hAnsi="Arial" w:cs="Arial"/>
          <w:sz w:val="24"/>
          <w:szCs w:val="24"/>
        </w:rPr>
        <w:t xml:space="preserve"> </w:t>
      </w:r>
      <w:r w:rsidR="00DF2E1E" w:rsidRPr="00DF2E1E">
        <w:rPr>
          <w:rFonts w:ascii="Arial" w:hAnsi="Arial" w:cs="Arial"/>
          <w:sz w:val="24"/>
          <w:szCs w:val="24"/>
        </w:rPr>
        <w:t>(Biofuels, 2022)</w:t>
      </w:r>
      <w:r w:rsidR="00DE5C0B">
        <w:rPr>
          <w:rFonts w:ascii="Arial" w:hAnsi="Arial" w:cs="Arial"/>
          <w:sz w:val="24"/>
          <w:szCs w:val="24"/>
        </w:rPr>
        <w:t>.</w:t>
      </w:r>
    </w:p>
    <w:p w14:paraId="59AE4258" w14:textId="69D69165" w:rsidR="00163C35" w:rsidRDefault="00163C35" w:rsidP="00AF704F">
      <w:pPr>
        <w:pStyle w:val="ListParagraph"/>
        <w:numPr>
          <w:ilvl w:val="0"/>
          <w:numId w:val="37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Collaboration with competitors to maximise supply chain efficiencies</w:t>
      </w:r>
    </w:p>
    <w:p w14:paraId="6122814A" w14:textId="1D349547" w:rsidR="00E051FA" w:rsidRDefault="00E051FA" w:rsidP="00AF704F">
      <w:pPr>
        <w:pStyle w:val="ListParagraph"/>
        <w:numPr>
          <w:ilvl w:val="0"/>
          <w:numId w:val="37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Collaborate and network with industry bodies to </w:t>
      </w:r>
      <w:r w:rsidR="009554ED">
        <w:rPr>
          <w:rFonts w:ascii="Arial" w:hAnsi="Arial" w:cs="Arial"/>
          <w:sz w:val="24"/>
          <w:szCs w:val="24"/>
        </w:rPr>
        <w:t>enable knowledge sharing of best practice</w:t>
      </w:r>
    </w:p>
    <w:p w14:paraId="269D1D03" w14:textId="31B91107" w:rsidR="009554ED" w:rsidRDefault="009554ED" w:rsidP="009554ED">
      <w:pPr>
        <w:ind w:left="360"/>
        <w:rPr>
          <w:rFonts w:ascii="Arial" w:hAnsi="Arial" w:cs="Arial"/>
          <w:sz w:val="24"/>
          <w:szCs w:val="24"/>
        </w:rPr>
      </w:pPr>
      <w:r w:rsidRPr="009554ED">
        <w:rPr>
          <w:rFonts w:ascii="Arial" w:hAnsi="Arial" w:cs="Arial"/>
          <w:sz w:val="24"/>
          <w:szCs w:val="24"/>
        </w:rPr>
        <w:t xml:space="preserve">We will drive </w:t>
      </w:r>
      <w:r w:rsidRPr="00677CAA">
        <w:rPr>
          <w:rFonts w:ascii="Arial" w:hAnsi="Arial" w:cs="Arial"/>
          <w:b/>
          <w:bCs/>
          <w:sz w:val="24"/>
          <w:szCs w:val="24"/>
        </w:rPr>
        <w:t>system</w:t>
      </w:r>
      <w:r w:rsidRPr="00677CAA">
        <w:rPr>
          <w:rFonts w:ascii="Arial" w:hAnsi="Arial" w:cs="Arial"/>
          <w:b/>
          <w:bCs/>
          <w:sz w:val="24"/>
          <w:szCs w:val="24"/>
        </w:rPr>
        <w:t xml:space="preserve"> </w:t>
      </w:r>
      <w:r w:rsidRPr="0086234F">
        <w:rPr>
          <w:rFonts w:ascii="Arial" w:hAnsi="Arial" w:cs="Arial"/>
          <w:b/>
          <w:bCs/>
          <w:sz w:val="24"/>
          <w:szCs w:val="24"/>
        </w:rPr>
        <w:t>change</w:t>
      </w:r>
      <w:r w:rsidRPr="009554ED">
        <w:rPr>
          <w:rFonts w:ascii="Arial" w:hAnsi="Arial" w:cs="Arial"/>
          <w:sz w:val="24"/>
          <w:szCs w:val="24"/>
        </w:rPr>
        <w:t xml:space="preserve"> through:</w:t>
      </w:r>
    </w:p>
    <w:p w14:paraId="2A738A07" w14:textId="794274CE" w:rsidR="00B35F26" w:rsidRDefault="00B35F26" w:rsidP="00B35F26">
      <w:pPr>
        <w:pStyle w:val="ListParagraph"/>
        <w:numPr>
          <w:ilvl w:val="0"/>
          <w:numId w:val="38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Working with local and national</w:t>
      </w:r>
      <w:r w:rsidR="00677CAA">
        <w:rPr>
          <w:rFonts w:ascii="Arial" w:hAnsi="Arial" w:cs="Arial"/>
          <w:sz w:val="24"/>
          <w:szCs w:val="24"/>
        </w:rPr>
        <w:t xml:space="preserve"> and international</w:t>
      </w:r>
      <w:r>
        <w:rPr>
          <w:rFonts w:ascii="Arial" w:hAnsi="Arial" w:cs="Arial"/>
          <w:sz w:val="24"/>
          <w:szCs w:val="24"/>
        </w:rPr>
        <w:t xml:space="preserve"> government</w:t>
      </w:r>
      <w:r w:rsidR="00B07040">
        <w:rPr>
          <w:rFonts w:ascii="Arial" w:hAnsi="Arial" w:cs="Arial"/>
          <w:sz w:val="24"/>
          <w:szCs w:val="24"/>
        </w:rPr>
        <w:t>s</w:t>
      </w:r>
      <w:r>
        <w:rPr>
          <w:rFonts w:ascii="Arial" w:hAnsi="Arial" w:cs="Arial"/>
          <w:sz w:val="24"/>
          <w:szCs w:val="24"/>
        </w:rPr>
        <w:t xml:space="preserve"> to proactively</w:t>
      </w:r>
      <w:r w:rsidR="00677CAA">
        <w:rPr>
          <w:rFonts w:ascii="Arial" w:hAnsi="Arial" w:cs="Arial"/>
          <w:sz w:val="24"/>
          <w:szCs w:val="24"/>
        </w:rPr>
        <w:t xml:space="preserve"> (beyond regulatory compliance)</w:t>
      </w:r>
      <w:r>
        <w:rPr>
          <w:rFonts w:ascii="Arial" w:hAnsi="Arial" w:cs="Arial"/>
          <w:sz w:val="24"/>
          <w:szCs w:val="24"/>
        </w:rPr>
        <w:t xml:space="preserve"> support </w:t>
      </w:r>
      <w:r w:rsidR="00677CAA">
        <w:rPr>
          <w:rFonts w:ascii="Arial" w:hAnsi="Arial" w:cs="Arial"/>
          <w:sz w:val="24"/>
          <w:szCs w:val="24"/>
        </w:rPr>
        <w:t>initiatives that reduce the negative impacts of alcohol consumption</w:t>
      </w:r>
    </w:p>
    <w:p w14:paraId="3C1B7142" w14:textId="3B967980" w:rsidR="00677CAA" w:rsidRDefault="00677CAA" w:rsidP="00B35F26">
      <w:pPr>
        <w:pStyle w:val="ListParagraph"/>
        <w:numPr>
          <w:ilvl w:val="0"/>
          <w:numId w:val="38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Collaboration with </w:t>
      </w:r>
      <w:r w:rsidR="0086234F">
        <w:rPr>
          <w:rFonts w:ascii="Arial" w:hAnsi="Arial" w:cs="Arial"/>
          <w:sz w:val="24"/>
          <w:szCs w:val="24"/>
        </w:rPr>
        <w:t xml:space="preserve">NGOs and charities such as Drinkaware, to proactively support initiatives that reduce the negative impacts of alcohol consumption </w:t>
      </w:r>
    </w:p>
    <w:p w14:paraId="5D868E5D" w14:textId="19FB2F1B" w:rsidR="0086234F" w:rsidRDefault="0086234F" w:rsidP="00B35F26">
      <w:pPr>
        <w:pStyle w:val="ListParagraph"/>
        <w:numPr>
          <w:ilvl w:val="0"/>
          <w:numId w:val="38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Support </w:t>
      </w:r>
      <w:r w:rsidR="0093386D">
        <w:rPr>
          <w:rFonts w:ascii="Arial" w:hAnsi="Arial" w:cs="Arial"/>
          <w:sz w:val="24"/>
          <w:szCs w:val="24"/>
        </w:rPr>
        <w:t>research in universities</w:t>
      </w:r>
      <w:r w:rsidR="007328B0">
        <w:rPr>
          <w:rFonts w:ascii="Arial" w:hAnsi="Arial" w:cs="Arial"/>
          <w:sz w:val="24"/>
          <w:szCs w:val="24"/>
        </w:rPr>
        <w:t xml:space="preserve"> to devel</w:t>
      </w:r>
      <w:r w:rsidR="003B7B99">
        <w:rPr>
          <w:rFonts w:ascii="Arial" w:hAnsi="Arial" w:cs="Arial"/>
          <w:sz w:val="24"/>
          <w:szCs w:val="24"/>
        </w:rPr>
        <w:t>op</w:t>
      </w:r>
      <w:r w:rsidR="005F5C6E">
        <w:rPr>
          <w:rFonts w:ascii="Arial" w:hAnsi="Arial" w:cs="Arial"/>
          <w:sz w:val="24"/>
          <w:szCs w:val="24"/>
        </w:rPr>
        <w:t xml:space="preserve"> </w:t>
      </w:r>
      <w:r w:rsidR="00BD74A3">
        <w:rPr>
          <w:rFonts w:ascii="Arial" w:hAnsi="Arial" w:cs="Arial"/>
          <w:sz w:val="24"/>
          <w:szCs w:val="24"/>
        </w:rPr>
        <w:t>health</w:t>
      </w:r>
      <w:r w:rsidR="006F61B2">
        <w:rPr>
          <w:rFonts w:ascii="Arial" w:hAnsi="Arial" w:cs="Arial"/>
          <w:sz w:val="24"/>
          <w:szCs w:val="24"/>
        </w:rPr>
        <w:t>ier, botanical</w:t>
      </w:r>
      <w:r w:rsidR="00BD74A3">
        <w:rPr>
          <w:rFonts w:ascii="Arial" w:hAnsi="Arial" w:cs="Arial"/>
          <w:sz w:val="24"/>
          <w:szCs w:val="24"/>
        </w:rPr>
        <w:t xml:space="preserve"> flavour compounds</w:t>
      </w:r>
      <w:r w:rsidR="00F95800">
        <w:rPr>
          <w:rFonts w:ascii="Arial" w:hAnsi="Arial" w:cs="Arial"/>
          <w:sz w:val="24"/>
          <w:szCs w:val="24"/>
        </w:rPr>
        <w:t xml:space="preserve"> for whisky</w:t>
      </w:r>
      <w:r w:rsidR="006F61B2">
        <w:rPr>
          <w:rFonts w:ascii="Arial" w:hAnsi="Arial" w:cs="Arial"/>
          <w:sz w:val="24"/>
          <w:szCs w:val="24"/>
        </w:rPr>
        <w:t xml:space="preserve"> </w:t>
      </w:r>
      <w:r w:rsidR="006F61B2" w:rsidRPr="006F61B2">
        <w:rPr>
          <w:rFonts w:ascii="Arial" w:hAnsi="Arial" w:cs="Arial"/>
          <w:sz w:val="24"/>
          <w:szCs w:val="24"/>
        </w:rPr>
        <w:t>(IWSR, 2019)</w:t>
      </w:r>
    </w:p>
    <w:p w14:paraId="0214B295" w14:textId="08217DE3" w:rsidR="007328B0" w:rsidRDefault="007328B0" w:rsidP="00B35F26">
      <w:pPr>
        <w:pStyle w:val="ListParagraph"/>
        <w:numPr>
          <w:ilvl w:val="0"/>
          <w:numId w:val="38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Offer training opportunities for business schools to support business sustainability education</w:t>
      </w:r>
    </w:p>
    <w:p w14:paraId="71E4EBA4" w14:textId="27357349" w:rsidR="00486571" w:rsidRPr="00B35F26" w:rsidRDefault="00486571" w:rsidP="00B35F26">
      <w:pPr>
        <w:pStyle w:val="ListParagraph"/>
        <w:numPr>
          <w:ilvl w:val="0"/>
          <w:numId w:val="38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Aligning goals with the SDGs</w:t>
      </w:r>
      <w:r w:rsidR="007D09E8">
        <w:rPr>
          <w:rFonts w:ascii="Arial" w:hAnsi="Arial" w:cs="Arial"/>
          <w:sz w:val="24"/>
          <w:szCs w:val="24"/>
        </w:rPr>
        <w:t xml:space="preserve"> and targets where possible</w:t>
      </w:r>
    </w:p>
    <w:p w14:paraId="49F9B39F" w14:textId="77777777" w:rsidR="00E130F2" w:rsidRPr="00857CCF" w:rsidRDefault="00E130F2" w:rsidP="00B07040">
      <w:pPr>
        <w:rPr>
          <w:rFonts w:ascii="Arial" w:hAnsi="Arial" w:cs="Arial"/>
          <w:sz w:val="24"/>
          <w:szCs w:val="24"/>
        </w:rPr>
      </w:pPr>
    </w:p>
    <w:p w14:paraId="3AD3546C" w14:textId="388D1488" w:rsidR="00FA5000" w:rsidRDefault="00D625C8" w:rsidP="002C1C5E">
      <w:pPr>
        <w:pStyle w:val="Heading1"/>
        <w:numPr>
          <w:ilvl w:val="0"/>
          <w:numId w:val="14"/>
        </w:numPr>
      </w:pPr>
      <w:r>
        <w:br w:type="page"/>
      </w:r>
      <w:bookmarkStart w:id="7" w:name="_Toc102335163"/>
      <w:r w:rsidR="00660ECA">
        <w:lastRenderedPageBreak/>
        <w:t>Change Approach</w:t>
      </w:r>
      <w:bookmarkEnd w:id="7"/>
    </w:p>
    <w:p w14:paraId="501B69D0" w14:textId="0E081C6D" w:rsidR="004E7117" w:rsidRDefault="004E7117" w:rsidP="004E7117">
      <w:pPr>
        <w:pStyle w:val="ListParagraph"/>
        <w:spacing w:after="0"/>
        <w:rPr>
          <w:rFonts w:ascii="Arial" w:hAnsi="Arial" w:cs="Arial"/>
          <w:sz w:val="24"/>
          <w:szCs w:val="24"/>
        </w:rPr>
      </w:pPr>
      <w:r w:rsidRPr="00FA5000">
        <w:rPr>
          <w:rFonts w:ascii="Arial" w:hAnsi="Arial" w:cs="Arial"/>
          <w:sz w:val="24"/>
          <w:szCs w:val="24"/>
        </w:rPr>
        <w:t xml:space="preserve">The </w:t>
      </w:r>
      <w:r w:rsidR="00A3203A">
        <w:rPr>
          <w:rFonts w:ascii="Arial" w:hAnsi="Arial" w:cs="Arial"/>
          <w:sz w:val="24"/>
          <w:szCs w:val="24"/>
        </w:rPr>
        <w:t>change initiative</w:t>
      </w:r>
      <w:r w:rsidR="0061639E">
        <w:rPr>
          <w:rFonts w:ascii="Arial" w:hAnsi="Arial" w:cs="Arial"/>
          <w:sz w:val="24"/>
          <w:szCs w:val="24"/>
        </w:rPr>
        <w:t xml:space="preserve"> will follow ‘Kotter’s 8-Step Process for Leading Change’</w:t>
      </w:r>
      <w:r w:rsidR="00845E79">
        <w:rPr>
          <w:rFonts w:ascii="Arial" w:hAnsi="Arial" w:cs="Arial"/>
          <w:sz w:val="24"/>
          <w:szCs w:val="24"/>
        </w:rPr>
        <w:t xml:space="preserve"> </w:t>
      </w:r>
      <w:r w:rsidR="00845E79" w:rsidRPr="00845E79">
        <w:rPr>
          <w:rFonts w:ascii="Arial" w:hAnsi="Arial" w:cs="Arial"/>
          <w:sz w:val="24"/>
          <w:szCs w:val="24"/>
        </w:rPr>
        <w:t>(Kotter, 2014)</w:t>
      </w:r>
      <w:r w:rsidR="0061639E">
        <w:rPr>
          <w:rFonts w:ascii="Arial" w:hAnsi="Arial" w:cs="Arial"/>
          <w:sz w:val="24"/>
          <w:szCs w:val="24"/>
        </w:rPr>
        <w:t>.</w:t>
      </w:r>
    </w:p>
    <w:p w14:paraId="1FC36B54" w14:textId="732B1782" w:rsidR="0061639E" w:rsidRPr="00C06A37" w:rsidRDefault="00071623" w:rsidP="00071623">
      <w:pPr>
        <w:pStyle w:val="ListParagraph"/>
        <w:numPr>
          <w:ilvl w:val="0"/>
          <w:numId w:val="32"/>
        </w:numPr>
        <w:spacing w:after="0"/>
        <w:rPr>
          <w:rFonts w:ascii="Arial" w:hAnsi="Arial" w:cs="Arial"/>
          <w:b/>
          <w:bCs/>
          <w:sz w:val="24"/>
          <w:szCs w:val="24"/>
        </w:rPr>
      </w:pPr>
      <w:r w:rsidRPr="00C06A37">
        <w:rPr>
          <w:rFonts w:ascii="Arial" w:hAnsi="Arial" w:cs="Arial"/>
          <w:b/>
          <w:bCs/>
          <w:sz w:val="24"/>
          <w:szCs w:val="24"/>
        </w:rPr>
        <w:t xml:space="preserve">Create a sense of </w:t>
      </w:r>
      <w:r w:rsidR="009617A9" w:rsidRPr="00C06A37">
        <w:rPr>
          <w:rFonts w:ascii="Arial" w:hAnsi="Arial" w:cs="Arial"/>
          <w:b/>
          <w:bCs/>
          <w:sz w:val="24"/>
          <w:szCs w:val="24"/>
        </w:rPr>
        <w:t>urgency</w:t>
      </w:r>
    </w:p>
    <w:p w14:paraId="089D839E" w14:textId="0547F5E6" w:rsidR="00E21FC5" w:rsidRPr="00D54657" w:rsidRDefault="009F7219" w:rsidP="00D54657">
      <w:pPr>
        <w:pStyle w:val="ListParagraph"/>
        <w:spacing w:after="0"/>
        <w:rPr>
          <w:rFonts w:ascii="Arial" w:hAnsi="Arial" w:cs="Arial"/>
          <w:sz w:val="24"/>
          <w:szCs w:val="24"/>
        </w:rPr>
      </w:pPr>
      <w:r w:rsidRPr="00D54657">
        <w:rPr>
          <w:rFonts w:ascii="Arial" w:hAnsi="Arial" w:cs="Arial"/>
          <w:sz w:val="24"/>
          <w:szCs w:val="24"/>
        </w:rPr>
        <w:t xml:space="preserve">Kotter </w:t>
      </w:r>
      <w:r w:rsidR="00FB4ED9" w:rsidRPr="00D54657">
        <w:rPr>
          <w:rFonts w:ascii="Arial" w:hAnsi="Arial" w:cs="Arial"/>
          <w:sz w:val="24"/>
          <w:szCs w:val="24"/>
        </w:rPr>
        <w:t>writes</w:t>
      </w:r>
      <w:r w:rsidR="00C54E0D" w:rsidRPr="00D54657">
        <w:rPr>
          <w:rFonts w:ascii="Arial" w:hAnsi="Arial" w:cs="Arial"/>
          <w:sz w:val="24"/>
          <w:szCs w:val="24"/>
        </w:rPr>
        <w:t xml:space="preserve"> that one of the biggest mistakes that businesses make is to focus on strategy development prior to developing a sense of urgency</w:t>
      </w:r>
      <w:r w:rsidR="00C30C38" w:rsidRPr="00D54657">
        <w:rPr>
          <w:rFonts w:ascii="Arial" w:hAnsi="Arial" w:cs="Arial"/>
          <w:sz w:val="24"/>
          <w:szCs w:val="24"/>
        </w:rPr>
        <w:t xml:space="preserve"> </w:t>
      </w:r>
      <w:r w:rsidR="00C30C38" w:rsidRPr="00D54657">
        <w:rPr>
          <w:rFonts w:ascii="Arial" w:hAnsi="Arial" w:cs="Arial"/>
          <w:sz w:val="24"/>
          <w:szCs w:val="24"/>
        </w:rPr>
        <w:t>(Kotter, 2012)</w:t>
      </w:r>
      <w:r w:rsidR="00C54E0D" w:rsidRPr="00D54657">
        <w:rPr>
          <w:rFonts w:ascii="Arial" w:hAnsi="Arial" w:cs="Arial"/>
          <w:sz w:val="24"/>
          <w:szCs w:val="24"/>
        </w:rPr>
        <w:t>.</w:t>
      </w:r>
      <w:r w:rsidR="00C30C38" w:rsidRPr="00D54657">
        <w:rPr>
          <w:rFonts w:ascii="Arial" w:hAnsi="Arial" w:cs="Arial"/>
          <w:sz w:val="24"/>
          <w:szCs w:val="24"/>
        </w:rPr>
        <w:t xml:space="preserve"> He proposes that the sense of urgency is what galvanises</w:t>
      </w:r>
      <w:r w:rsidR="00DF0FCF" w:rsidRPr="00D54657">
        <w:rPr>
          <w:rFonts w:ascii="Arial" w:hAnsi="Arial" w:cs="Arial"/>
          <w:sz w:val="24"/>
          <w:szCs w:val="24"/>
        </w:rPr>
        <w:t xml:space="preserve">, </w:t>
      </w:r>
      <w:r w:rsidR="00B07040" w:rsidRPr="00D54657">
        <w:rPr>
          <w:rFonts w:ascii="Arial" w:hAnsi="Arial" w:cs="Arial"/>
          <w:sz w:val="24"/>
          <w:szCs w:val="24"/>
        </w:rPr>
        <w:t>motivates,</w:t>
      </w:r>
      <w:r w:rsidR="00DF0FCF" w:rsidRPr="00D54657">
        <w:rPr>
          <w:rFonts w:ascii="Arial" w:hAnsi="Arial" w:cs="Arial"/>
          <w:sz w:val="24"/>
          <w:szCs w:val="24"/>
        </w:rPr>
        <w:t xml:space="preserve"> and empowers change </w:t>
      </w:r>
      <w:r w:rsidR="007118DD" w:rsidRPr="00D54657">
        <w:rPr>
          <w:rFonts w:ascii="Arial" w:hAnsi="Arial" w:cs="Arial"/>
          <w:sz w:val="24"/>
          <w:szCs w:val="24"/>
        </w:rPr>
        <w:t>agents and change leaders</w:t>
      </w:r>
      <w:r w:rsidR="00DF0FCF" w:rsidRPr="00D54657">
        <w:rPr>
          <w:rFonts w:ascii="Arial" w:hAnsi="Arial" w:cs="Arial"/>
          <w:sz w:val="24"/>
          <w:szCs w:val="24"/>
        </w:rPr>
        <w:t xml:space="preserve"> to drive forward a strategy.</w:t>
      </w:r>
      <w:r w:rsidR="00C30C38" w:rsidRPr="00D54657">
        <w:rPr>
          <w:rFonts w:ascii="Arial" w:hAnsi="Arial" w:cs="Arial"/>
          <w:sz w:val="24"/>
          <w:szCs w:val="24"/>
        </w:rPr>
        <w:t xml:space="preserve"> For this project, the sense of urgency </w:t>
      </w:r>
      <w:r w:rsidR="00E21FC5" w:rsidRPr="00D54657">
        <w:rPr>
          <w:rFonts w:ascii="Arial" w:hAnsi="Arial" w:cs="Arial"/>
          <w:sz w:val="24"/>
          <w:szCs w:val="24"/>
        </w:rPr>
        <w:t>will</w:t>
      </w:r>
      <w:r w:rsidR="00DF0FCF" w:rsidRPr="00D54657">
        <w:rPr>
          <w:rFonts w:ascii="Arial" w:hAnsi="Arial" w:cs="Arial"/>
          <w:sz w:val="24"/>
          <w:szCs w:val="24"/>
        </w:rPr>
        <w:t xml:space="preserve"> be</w:t>
      </w:r>
      <w:r w:rsidR="005D5B9F" w:rsidRPr="00D54657">
        <w:rPr>
          <w:rFonts w:ascii="Arial" w:hAnsi="Arial" w:cs="Arial"/>
          <w:sz w:val="24"/>
          <w:szCs w:val="24"/>
        </w:rPr>
        <w:t xml:space="preserve"> created by</w:t>
      </w:r>
      <w:r w:rsidR="00E21FC5" w:rsidRPr="00D54657">
        <w:rPr>
          <w:rFonts w:ascii="Arial" w:hAnsi="Arial" w:cs="Arial"/>
          <w:sz w:val="24"/>
          <w:szCs w:val="24"/>
        </w:rPr>
        <w:t>:</w:t>
      </w:r>
    </w:p>
    <w:p w14:paraId="66C3D613" w14:textId="77777777" w:rsidR="00C71CD0" w:rsidRDefault="00C71CD0" w:rsidP="00C06A37">
      <w:pPr>
        <w:pStyle w:val="ListParagraph"/>
        <w:spacing w:after="0"/>
        <w:ind w:left="1080"/>
        <w:rPr>
          <w:rFonts w:ascii="Arial" w:hAnsi="Arial" w:cs="Arial"/>
          <w:sz w:val="24"/>
          <w:szCs w:val="24"/>
        </w:rPr>
      </w:pPr>
    </w:p>
    <w:p w14:paraId="775F07EE" w14:textId="0620109B" w:rsidR="00C06A37" w:rsidRDefault="00BF38CD" w:rsidP="00E21FC5">
      <w:pPr>
        <w:pStyle w:val="ListParagraph"/>
        <w:numPr>
          <w:ilvl w:val="0"/>
          <w:numId w:val="33"/>
        </w:num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Announcing</w:t>
      </w:r>
      <w:r w:rsidR="003A0CA6">
        <w:rPr>
          <w:rFonts w:ascii="Arial" w:hAnsi="Arial" w:cs="Arial"/>
          <w:sz w:val="24"/>
          <w:szCs w:val="24"/>
        </w:rPr>
        <w:t xml:space="preserve"> internally, </w:t>
      </w:r>
      <w:r w:rsidR="00414B0B" w:rsidRPr="00E21FC5">
        <w:rPr>
          <w:rFonts w:ascii="Arial" w:hAnsi="Arial" w:cs="Arial"/>
          <w:sz w:val="24"/>
          <w:szCs w:val="24"/>
        </w:rPr>
        <w:t>bold</w:t>
      </w:r>
      <w:r w:rsidR="00743080">
        <w:rPr>
          <w:rFonts w:ascii="Arial" w:hAnsi="Arial" w:cs="Arial"/>
          <w:sz w:val="24"/>
          <w:szCs w:val="24"/>
        </w:rPr>
        <w:t xml:space="preserve">, </w:t>
      </w:r>
      <w:r w:rsidR="00A1087D">
        <w:rPr>
          <w:rFonts w:ascii="Arial" w:hAnsi="Arial" w:cs="Arial"/>
          <w:sz w:val="24"/>
          <w:szCs w:val="24"/>
        </w:rPr>
        <w:t>ambitious</w:t>
      </w:r>
      <w:r w:rsidR="005778FF">
        <w:rPr>
          <w:rFonts w:ascii="Arial" w:hAnsi="Arial" w:cs="Arial"/>
          <w:sz w:val="24"/>
          <w:szCs w:val="24"/>
        </w:rPr>
        <w:t>,</w:t>
      </w:r>
      <w:r w:rsidR="00414B0B" w:rsidRPr="00E21FC5">
        <w:rPr>
          <w:rFonts w:ascii="Arial" w:hAnsi="Arial" w:cs="Arial"/>
          <w:sz w:val="24"/>
          <w:szCs w:val="24"/>
        </w:rPr>
        <w:t xml:space="preserve"> and time</w:t>
      </w:r>
      <w:r w:rsidR="001E7928">
        <w:rPr>
          <w:rFonts w:ascii="Arial" w:hAnsi="Arial" w:cs="Arial"/>
          <w:sz w:val="24"/>
          <w:szCs w:val="24"/>
        </w:rPr>
        <w:t>-</w:t>
      </w:r>
      <w:r w:rsidR="00414B0B" w:rsidRPr="00E21FC5">
        <w:rPr>
          <w:rFonts w:ascii="Arial" w:hAnsi="Arial" w:cs="Arial"/>
          <w:sz w:val="24"/>
          <w:szCs w:val="24"/>
        </w:rPr>
        <w:t xml:space="preserve">bound intentions to </w:t>
      </w:r>
      <w:r w:rsidR="00161A96" w:rsidRPr="00E21FC5">
        <w:rPr>
          <w:rFonts w:ascii="Arial" w:hAnsi="Arial" w:cs="Arial"/>
          <w:sz w:val="24"/>
          <w:szCs w:val="24"/>
        </w:rPr>
        <w:t>contribute meaningfully to public health goals</w:t>
      </w:r>
      <w:r w:rsidR="009273B1">
        <w:rPr>
          <w:rFonts w:ascii="Arial" w:hAnsi="Arial" w:cs="Arial"/>
          <w:sz w:val="24"/>
          <w:szCs w:val="24"/>
        </w:rPr>
        <w:t>, with a focus on communicating the</w:t>
      </w:r>
      <w:r>
        <w:rPr>
          <w:rFonts w:ascii="Arial" w:hAnsi="Arial" w:cs="Arial"/>
          <w:sz w:val="24"/>
          <w:szCs w:val="24"/>
        </w:rPr>
        <w:t xml:space="preserve"> benefits of non-alcoholic beverages</w:t>
      </w:r>
      <w:r w:rsidR="003A0CA6">
        <w:rPr>
          <w:rFonts w:ascii="Arial" w:hAnsi="Arial" w:cs="Arial"/>
          <w:sz w:val="24"/>
          <w:szCs w:val="24"/>
        </w:rPr>
        <w:t xml:space="preserve">. </w:t>
      </w:r>
      <w:r w:rsidR="005778FF">
        <w:rPr>
          <w:rFonts w:ascii="Arial" w:hAnsi="Arial" w:cs="Arial"/>
          <w:sz w:val="24"/>
          <w:szCs w:val="24"/>
        </w:rPr>
        <w:t>Communications should be carefully tailored to stakeholders to ensure they understand the relevance to them (e.g.,</w:t>
      </w:r>
      <w:r w:rsidR="00063B40">
        <w:rPr>
          <w:rFonts w:ascii="Arial" w:hAnsi="Arial" w:cs="Arial"/>
          <w:sz w:val="24"/>
          <w:szCs w:val="24"/>
        </w:rPr>
        <w:t xml:space="preserve"> project teams could be incentivised</w:t>
      </w:r>
      <w:r w:rsidR="00AF240D">
        <w:rPr>
          <w:rFonts w:ascii="Arial" w:hAnsi="Arial" w:cs="Arial"/>
          <w:sz w:val="24"/>
          <w:szCs w:val="24"/>
        </w:rPr>
        <w:t>,</w:t>
      </w:r>
      <w:r w:rsidR="00543960">
        <w:rPr>
          <w:rFonts w:ascii="Arial" w:hAnsi="Arial" w:cs="Arial"/>
          <w:sz w:val="24"/>
          <w:szCs w:val="24"/>
        </w:rPr>
        <w:t xml:space="preserve"> clear articulation of</w:t>
      </w:r>
      <w:r w:rsidR="00947A0C">
        <w:rPr>
          <w:rFonts w:ascii="Arial" w:hAnsi="Arial" w:cs="Arial"/>
          <w:sz w:val="24"/>
          <w:szCs w:val="24"/>
        </w:rPr>
        <w:t xml:space="preserve"> health benefits of moderation of consumption and switching to ‘NoLo’,</w:t>
      </w:r>
      <w:r w:rsidR="00AF240D">
        <w:rPr>
          <w:rFonts w:ascii="Arial" w:hAnsi="Arial" w:cs="Arial"/>
          <w:sz w:val="24"/>
          <w:szCs w:val="24"/>
        </w:rPr>
        <w:t xml:space="preserve"> etc</w:t>
      </w:r>
      <w:r w:rsidR="00947A0C">
        <w:rPr>
          <w:rFonts w:ascii="Arial" w:hAnsi="Arial" w:cs="Arial"/>
          <w:sz w:val="24"/>
          <w:szCs w:val="24"/>
        </w:rPr>
        <w:t>.</w:t>
      </w:r>
      <w:r w:rsidR="00AF240D">
        <w:rPr>
          <w:rFonts w:ascii="Arial" w:hAnsi="Arial" w:cs="Arial"/>
          <w:sz w:val="24"/>
          <w:szCs w:val="24"/>
        </w:rPr>
        <w:t>)</w:t>
      </w:r>
    </w:p>
    <w:p w14:paraId="0D89B452" w14:textId="77777777" w:rsidR="000F1D9F" w:rsidRDefault="000F1D9F" w:rsidP="000F1D9F">
      <w:pPr>
        <w:pStyle w:val="ListParagraph"/>
        <w:spacing w:after="0"/>
        <w:ind w:left="1746"/>
        <w:rPr>
          <w:rFonts w:ascii="Arial" w:hAnsi="Arial" w:cs="Arial"/>
          <w:sz w:val="24"/>
          <w:szCs w:val="24"/>
        </w:rPr>
      </w:pPr>
    </w:p>
    <w:p w14:paraId="48AA93E6" w14:textId="03106BF1" w:rsidR="00B112B9" w:rsidRDefault="00C71CD0" w:rsidP="00C71CD0">
      <w:pPr>
        <w:pStyle w:val="ListParagraph"/>
        <w:numPr>
          <w:ilvl w:val="0"/>
          <w:numId w:val="33"/>
        </w:num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</w:t>
      </w:r>
      <w:r w:rsidR="009B7C4B">
        <w:rPr>
          <w:rFonts w:ascii="Arial" w:hAnsi="Arial" w:cs="Arial"/>
          <w:sz w:val="24"/>
          <w:szCs w:val="24"/>
        </w:rPr>
        <w:t xml:space="preserve">isible display of Senior Management </w:t>
      </w:r>
      <w:r w:rsidR="00E115C3">
        <w:rPr>
          <w:rFonts w:ascii="Arial" w:hAnsi="Arial" w:cs="Arial"/>
          <w:sz w:val="24"/>
          <w:szCs w:val="24"/>
        </w:rPr>
        <w:t xml:space="preserve">consistent </w:t>
      </w:r>
      <w:r w:rsidR="009B7C4B">
        <w:rPr>
          <w:rFonts w:ascii="Arial" w:hAnsi="Arial" w:cs="Arial"/>
          <w:sz w:val="24"/>
          <w:szCs w:val="24"/>
        </w:rPr>
        <w:t xml:space="preserve">commitment to the change through the </w:t>
      </w:r>
      <w:r w:rsidR="001E7928">
        <w:rPr>
          <w:rFonts w:ascii="Arial" w:hAnsi="Arial" w:cs="Arial"/>
          <w:sz w:val="24"/>
          <w:szCs w:val="24"/>
        </w:rPr>
        <w:t>cascading</w:t>
      </w:r>
      <w:r w:rsidR="00CF296C">
        <w:rPr>
          <w:rFonts w:ascii="Arial" w:hAnsi="Arial" w:cs="Arial"/>
          <w:sz w:val="24"/>
          <w:szCs w:val="24"/>
        </w:rPr>
        <w:t xml:space="preserve"> and regular reinforcement</w:t>
      </w:r>
      <w:r w:rsidR="001E7928">
        <w:rPr>
          <w:rFonts w:ascii="Arial" w:hAnsi="Arial" w:cs="Arial"/>
          <w:sz w:val="24"/>
          <w:szCs w:val="24"/>
        </w:rPr>
        <w:t xml:space="preserve"> of the initiative’s importance</w:t>
      </w:r>
      <w:r w:rsidR="00CF296C">
        <w:rPr>
          <w:rFonts w:ascii="Arial" w:hAnsi="Arial" w:cs="Arial"/>
          <w:sz w:val="24"/>
          <w:szCs w:val="24"/>
        </w:rPr>
        <w:t xml:space="preserve"> </w:t>
      </w:r>
      <w:r w:rsidR="00A1087D">
        <w:rPr>
          <w:rFonts w:ascii="Arial" w:hAnsi="Arial" w:cs="Arial"/>
          <w:sz w:val="24"/>
          <w:szCs w:val="24"/>
        </w:rPr>
        <w:t>through</w:t>
      </w:r>
      <w:r w:rsidR="00CF296C">
        <w:rPr>
          <w:rFonts w:ascii="Arial" w:hAnsi="Arial" w:cs="Arial"/>
          <w:sz w:val="24"/>
          <w:szCs w:val="24"/>
        </w:rPr>
        <w:t xml:space="preserve"> the hierarchy</w:t>
      </w:r>
      <w:r w:rsidR="00B6689A">
        <w:rPr>
          <w:rFonts w:ascii="Arial" w:hAnsi="Arial" w:cs="Arial"/>
          <w:sz w:val="24"/>
          <w:szCs w:val="24"/>
        </w:rPr>
        <w:t xml:space="preserve"> at all available opportunities, e.g., team meetings</w:t>
      </w:r>
      <w:r w:rsidR="00A1087D">
        <w:rPr>
          <w:rFonts w:ascii="Arial" w:hAnsi="Arial" w:cs="Arial"/>
          <w:sz w:val="24"/>
          <w:szCs w:val="24"/>
        </w:rPr>
        <w:t xml:space="preserve">, </w:t>
      </w:r>
      <w:r w:rsidR="00EB57AA">
        <w:rPr>
          <w:rFonts w:ascii="Arial" w:hAnsi="Arial" w:cs="Arial"/>
          <w:sz w:val="24"/>
          <w:szCs w:val="24"/>
        </w:rPr>
        <w:t>internal newsletters, intranet articles and water-cooler conversations</w:t>
      </w:r>
    </w:p>
    <w:p w14:paraId="3488497F" w14:textId="77777777" w:rsidR="00C71CD0" w:rsidRPr="007118DD" w:rsidRDefault="00C71CD0" w:rsidP="007118DD">
      <w:pPr>
        <w:spacing w:after="0"/>
        <w:rPr>
          <w:rFonts w:ascii="Arial" w:hAnsi="Arial" w:cs="Arial"/>
          <w:sz w:val="24"/>
          <w:szCs w:val="24"/>
        </w:rPr>
      </w:pPr>
    </w:p>
    <w:p w14:paraId="2B5A5449" w14:textId="77777777" w:rsidR="00FB4ED9" w:rsidRDefault="00FB4ED9" w:rsidP="00C71CD0">
      <w:pPr>
        <w:pStyle w:val="ListParagraph"/>
        <w:spacing w:after="0"/>
        <w:ind w:left="1746"/>
        <w:rPr>
          <w:rFonts w:ascii="Arial" w:hAnsi="Arial" w:cs="Arial"/>
          <w:sz w:val="24"/>
          <w:szCs w:val="24"/>
        </w:rPr>
      </w:pPr>
    </w:p>
    <w:p w14:paraId="2D1BD5CC" w14:textId="510F6550" w:rsidR="009617A9" w:rsidRDefault="009617A9" w:rsidP="00071623">
      <w:pPr>
        <w:pStyle w:val="ListParagraph"/>
        <w:numPr>
          <w:ilvl w:val="0"/>
          <w:numId w:val="32"/>
        </w:numPr>
        <w:spacing w:after="0"/>
        <w:rPr>
          <w:rFonts w:ascii="Arial" w:hAnsi="Arial" w:cs="Arial"/>
          <w:b/>
          <w:bCs/>
          <w:sz w:val="24"/>
          <w:szCs w:val="24"/>
        </w:rPr>
      </w:pPr>
      <w:r w:rsidRPr="00C06A37">
        <w:rPr>
          <w:rFonts w:ascii="Arial" w:hAnsi="Arial" w:cs="Arial"/>
          <w:b/>
          <w:bCs/>
          <w:sz w:val="24"/>
          <w:szCs w:val="24"/>
        </w:rPr>
        <w:lastRenderedPageBreak/>
        <w:t>Build a guiding coalition</w:t>
      </w:r>
    </w:p>
    <w:p w14:paraId="4211DBBB" w14:textId="77777777" w:rsidR="00FE4E5C" w:rsidRDefault="00FE4E5C" w:rsidP="00FE4E5C">
      <w:pPr>
        <w:pStyle w:val="ListParagraph"/>
        <w:spacing w:after="0"/>
        <w:ind w:left="1080"/>
        <w:rPr>
          <w:rFonts w:ascii="Arial" w:hAnsi="Arial" w:cs="Arial"/>
          <w:b/>
          <w:bCs/>
          <w:sz w:val="24"/>
          <w:szCs w:val="24"/>
        </w:rPr>
      </w:pPr>
    </w:p>
    <w:p w14:paraId="1EDDBF05" w14:textId="77777777" w:rsidR="00B80A82" w:rsidRDefault="001B167F" w:rsidP="00C71CD0">
      <w:pPr>
        <w:pStyle w:val="ListParagraph"/>
        <w:spacing w:after="0"/>
        <w:ind w:left="108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Gordon &amp; MacPhail will create a taskforce</w:t>
      </w:r>
      <w:r w:rsidR="000A3875">
        <w:rPr>
          <w:rFonts w:ascii="Arial" w:hAnsi="Arial" w:cs="Arial"/>
          <w:sz w:val="24"/>
          <w:szCs w:val="24"/>
        </w:rPr>
        <w:t xml:space="preserve"> to focus on the key outcomes and embedding the change process throughout the organisation. The taskforce will</w:t>
      </w:r>
      <w:r w:rsidR="00F46770">
        <w:rPr>
          <w:rFonts w:ascii="Arial" w:hAnsi="Arial" w:cs="Arial"/>
          <w:sz w:val="24"/>
          <w:szCs w:val="24"/>
        </w:rPr>
        <w:t xml:space="preserve"> initially comprise key members within the business, and this team will be extended to include external resources from key stakeholder groups, for example</w:t>
      </w:r>
      <w:r w:rsidR="00B80A82">
        <w:rPr>
          <w:rFonts w:ascii="Arial" w:hAnsi="Arial" w:cs="Arial"/>
          <w:sz w:val="24"/>
          <w:szCs w:val="24"/>
        </w:rPr>
        <w:t>:</w:t>
      </w:r>
    </w:p>
    <w:p w14:paraId="2AA9F781" w14:textId="77777777" w:rsidR="00FB01CD" w:rsidRDefault="00FB01CD" w:rsidP="00C71CD0">
      <w:pPr>
        <w:pStyle w:val="ListParagraph"/>
        <w:spacing w:after="0"/>
        <w:ind w:left="1080"/>
        <w:rPr>
          <w:rFonts w:ascii="Arial" w:hAnsi="Arial" w:cs="Arial"/>
          <w:sz w:val="24"/>
          <w:szCs w:val="24"/>
        </w:rPr>
      </w:pPr>
    </w:p>
    <w:p w14:paraId="2AC7F469" w14:textId="77777777" w:rsidR="00B80A82" w:rsidRDefault="00F46770" w:rsidP="00B80A82">
      <w:pPr>
        <w:pStyle w:val="ListParagraph"/>
        <w:numPr>
          <w:ilvl w:val="0"/>
          <w:numId w:val="34"/>
        </w:num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NGOs such as Drinkaware</w:t>
      </w:r>
    </w:p>
    <w:p w14:paraId="5DDD9BE4" w14:textId="2F715B4A" w:rsidR="00C71CD0" w:rsidRDefault="00F46770" w:rsidP="00B80A82">
      <w:pPr>
        <w:pStyle w:val="ListParagraph"/>
        <w:numPr>
          <w:ilvl w:val="0"/>
          <w:numId w:val="34"/>
        </w:num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Academic institutions such as Heriot Watt</w:t>
      </w:r>
      <w:r w:rsidR="00FE4E5C">
        <w:rPr>
          <w:rFonts w:ascii="Arial" w:hAnsi="Arial" w:cs="Arial"/>
          <w:sz w:val="24"/>
          <w:szCs w:val="24"/>
        </w:rPr>
        <w:t xml:space="preserve"> International Centre for Brewing and Distilling</w:t>
      </w:r>
    </w:p>
    <w:p w14:paraId="712674A3" w14:textId="2AA3902E" w:rsidR="00B80A82" w:rsidRDefault="00F3048F" w:rsidP="00B80A82">
      <w:pPr>
        <w:pStyle w:val="ListParagraph"/>
        <w:numPr>
          <w:ilvl w:val="0"/>
          <w:numId w:val="34"/>
        </w:num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Business event and conference</w:t>
      </w:r>
      <w:r w:rsidR="008A6018">
        <w:rPr>
          <w:rFonts w:ascii="Arial" w:hAnsi="Arial" w:cs="Arial"/>
          <w:sz w:val="24"/>
          <w:szCs w:val="24"/>
        </w:rPr>
        <w:t xml:space="preserve"> managers</w:t>
      </w:r>
      <w:r>
        <w:rPr>
          <w:rFonts w:ascii="Arial" w:hAnsi="Arial" w:cs="Arial"/>
          <w:sz w:val="24"/>
          <w:szCs w:val="24"/>
        </w:rPr>
        <w:t>, promoting alcohol-free inclusive events</w:t>
      </w:r>
      <w:r w:rsidR="00EB57AA">
        <w:rPr>
          <w:rFonts w:ascii="Arial" w:hAnsi="Arial" w:cs="Arial"/>
          <w:sz w:val="24"/>
          <w:szCs w:val="24"/>
        </w:rPr>
        <w:t xml:space="preserve"> to customers</w:t>
      </w:r>
    </w:p>
    <w:p w14:paraId="06198421" w14:textId="57790C4A" w:rsidR="00EB57AA" w:rsidRDefault="00C37233" w:rsidP="00B80A82">
      <w:pPr>
        <w:pStyle w:val="ListParagraph"/>
        <w:numPr>
          <w:ilvl w:val="0"/>
          <w:numId w:val="34"/>
        </w:num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The hotel and hospitality industry who are key customers for G&amp;M</w:t>
      </w:r>
    </w:p>
    <w:p w14:paraId="3575480E" w14:textId="734C8C6C" w:rsidR="00C06A37" w:rsidRPr="00990733" w:rsidRDefault="007D0265" w:rsidP="00CC6889">
      <w:pPr>
        <w:pStyle w:val="ListParagraph"/>
        <w:numPr>
          <w:ilvl w:val="0"/>
          <w:numId w:val="34"/>
        </w:numPr>
        <w:spacing w:after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Industry bodies, such as Scotch Whisky Assoc</w:t>
      </w:r>
      <w:r w:rsidR="00166DAC">
        <w:rPr>
          <w:rFonts w:ascii="Arial" w:hAnsi="Arial" w:cs="Arial"/>
          <w:sz w:val="24"/>
          <w:szCs w:val="24"/>
        </w:rPr>
        <w:t>iation</w:t>
      </w:r>
      <w:r w:rsidR="008E6342">
        <w:rPr>
          <w:rFonts w:ascii="Arial" w:hAnsi="Arial" w:cs="Arial"/>
          <w:sz w:val="24"/>
          <w:szCs w:val="24"/>
        </w:rPr>
        <w:t xml:space="preserve"> and ANBA</w:t>
      </w:r>
    </w:p>
    <w:p w14:paraId="52AE069F" w14:textId="4CEAA667" w:rsidR="00990733" w:rsidRPr="008E6342" w:rsidRDefault="00990733" w:rsidP="00CC6889">
      <w:pPr>
        <w:pStyle w:val="ListParagraph"/>
        <w:numPr>
          <w:ilvl w:val="0"/>
          <w:numId w:val="34"/>
        </w:numPr>
        <w:spacing w:after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Complementary competitors, such as </w:t>
      </w:r>
      <w:r w:rsidR="006F115B">
        <w:rPr>
          <w:rFonts w:ascii="Arial" w:hAnsi="Arial" w:cs="Arial"/>
          <w:sz w:val="24"/>
          <w:szCs w:val="24"/>
        </w:rPr>
        <w:t>NoLo Vodka &amp; Gin manufacturers to work together on driving system change</w:t>
      </w:r>
    </w:p>
    <w:p w14:paraId="79AE9F80" w14:textId="6492FAEB" w:rsidR="008E6342" w:rsidRPr="007320BF" w:rsidRDefault="008E6342" w:rsidP="008E6342">
      <w:pPr>
        <w:pStyle w:val="ListParagraph"/>
        <w:spacing w:after="0"/>
        <w:ind w:left="1800"/>
        <w:rPr>
          <w:rFonts w:ascii="Arial" w:hAnsi="Arial" w:cs="Arial"/>
          <w:sz w:val="24"/>
          <w:szCs w:val="24"/>
        </w:rPr>
      </w:pPr>
    </w:p>
    <w:p w14:paraId="7F89A722" w14:textId="48DDCC25" w:rsidR="009617A9" w:rsidRDefault="009617A9" w:rsidP="00071623">
      <w:pPr>
        <w:pStyle w:val="ListParagraph"/>
        <w:numPr>
          <w:ilvl w:val="0"/>
          <w:numId w:val="32"/>
        </w:numPr>
        <w:spacing w:after="0"/>
        <w:rPr>
          <w:rFonts w:ascii="Arial" w:hAnsi="Arial" w:cs="Arial"/>
          <w:b/>
          <w:bCs/>
          <w:sz w:val="24"/>
          <w:szCs w:val="24"/>
        </w:rPr>
      </w:pPr>
      <w:r w:rsidRPr="00C06A37">
        <w:rPr>
          <w:rFonts w:ascii="Arial" w:hAnsi="Arial" w:cs="Arial"/>
          <w:b/>
          <w:bCs/>
          <w:sz w:val="24"/>
          <w:szCs w:val="24"/>
        </w:rPr>
        <w:t>Form a strategic vision and initiatives</w:t>
      </w:r>
    </w:p>
    <w:p w14:paraId="587361EE" w14:textId="77777777" w:rsidR="001C578A" w:rsidRPr="00C06A37" w:rsidRDefault="001C578A" w:rsidP="001C578A">
      <w:pPr>
        <w:pStyle w:val="ListParagraph"/>
        <w:spacing w:after="0"/>
        <w:ind w:left="1080"/>
        <w:rPr>
          <w:rFonts w:ascii="Arial" w:hAnsi="Arial" w:cs="Arial"/>
          <w:b/>
          <w:bCs/>
          <w:sz w:val="24"/>
          <w:szCs w:val="24"/>
        </w:rPr>
      </w:pPr>
    </w:p>
    <w:p w14:paraId="79D9B992" w14:textId="15CC14B3" w:rsidR="00C06A37" w:rsidRDefault="00D86554" w:rsidP="00FB4ED9">
      <w:pPr>
        <w:spacing w:after="0"/>
        <w:ind w:left="108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 strategic vision will be carefully crafted to</w:t>
      </w:r>
      <w:r w:rsidR="001C578A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communicate</w:t>
      </w:r>
      <w:r w:rsidR="001C578A">
        <w:rPr>
          <w:rFonts w:ascii="Arial" w:hAnsi="Arial" w:cs="Arial"/>
          <w:sz w:val="24"/>
          <w:szCs w:val="24"/>
        </w:rPr>
        <w:t xml:space="preserve"> the change</w:t>
      </w:r>
      <w:r w:rsidR="00D019C0">
        <w:rPr>
          <w:rFonts w:ascii="Arial" w:hAnsi="Arial" w:cs="Arial"/>
          <w:sz w:val="24"/>
          <w:szCs w:val="24"/>
        </w:rPr>
        <w:t xml:space="preserve"> and business purpose</w:t>
      </w:r>
      <w:r w:rsidR="00B00F1D">
        <w:rPr>
          <w:rFonts w:ascii="Arial" w:hAnsi="Arial" w:cs="Arial"/>
          <w:sz w:val="24"/>
          <w:szCs w:val="24"/>
        </w:rPr>
        <w:t xml:space="preserve"> to external stakeholders</w:t>
      </w:r>
      <w:r w:rsidR="001C578A">
        <w:rPr>
          <w:rFonts w:ascii="Arial" w:hAnsi="Arial" w:cs="Arial"/>
          <w:sz w:val="24"/>
          <w:szCs w:val="24"/>
        </w:rPr>
        <w:t>.</w:t>
      </w:r>
      <w:r w:rsidR="00AC3BA4">
        <w:rPr>
          <w:rFonts w:ascii="Arial" w:hAnsi="Arial" w:cs="Arial"/>
          <w:sz w:val="24"/>
          <w:szCs w:val="24"/>
        </w:rPr>
        <w:t xml:space="preserve"> A core element is a commitment to </w:t>
      </w:r>
      <w:r w:rsidR="00D019C0">
        <w:rPr>
          <w:rFonts w:ascii="Arial" w:hAnsi="Arial" w:cs="Arial"/>
          <w:sz w:val="24"/>
          <w:szCs w:val="24"/>
        </w:rPr>
        <w:t xml:space="preserve">measurably </w:t>
      </w:r>
      <w:r w:rsidR="00AC3BA4">
        <w:rPr>
          <w:rFonts w:ascii="Arial" w:hAnsi="Arial" w:cs="Arial"/>
          <w:sz w:val="24"/>
          <w:szCs w:val="24"/>
        </w:rPr>
        <w:t>improving public health through</w:t>
      </w:r>
      <w:r w:rsidR="005326D2">
        <w:rPr>
          <w:rFonts w:ascii="Arial" w:hAnsi="Arial" w:cs="Arial"/>
          <w:sz w:val="24"/>
          <w:szCs w:val="24"/>
        </w:rPr>
        <w:t xml:space="preserve"> </w:t>
      </w:r>
      <w:r w:rsidR="0067486C">
        <w:rPr>
          <w:rFonts w:ascii="Arial" w:hAnsi="Arial" w:cs="Arial"/>
          <w:sz w:val="24"/>
          <w:szCs w:val="24"/>
        </w:rPr>
        <w:t xml:space="preserve">acknowledgement and communication </w:t>
      </w:r>
      <w:r w:rsidR="005326D2">
        <w:rPr>
          <w:rFonts w:ascii="Arial" w:hAnsi="Arial" w:cs="Arial"/>
          <w:sz w:val="24"/>
          <w:szCs w:val="24"/>
        </w:rPr>
        <w:t xml:space="preserve">of the </w:t>
      </w:r>
      <w:r w:rsidR="00B00F1D">
        <w:rPr>
          <w:rFonts w:ascii="Arial" w:hAnsi="Arial" w:cs="Arial"/>
          <w:sz w:val="24"/>
          <w:szCs w:val="24"/>
        </w:rPr>
        <w:t xml:space="preserve">harms </w:t>
      </w:r>
      <w:r w:rsidR="005326D2">
        <w:rPr>
          <w:rFonts w:ascii="Arial" w:hAnsi="Arial" w:cs="Arial"/>
          <w:sz w:val="24"/>
          <w:szCs w:val="24"/>
        </w:rPr>
        <w:t>of alcohol and promotion of ‘NoLo’ alternatives</w:t>
      </w:r>
      <w:r w:rsidR="00D019C0">
        <w:rPr>
          <w:rFonts w:ascii="Arial" w:hAnsi="Arial" w:cs="Arial"/>
          <w:sz w:val="24"/>
          <w:szCs w:val="24"/>
        </w:rPr>
        <w:t xml:space="preserve">, and active collaboration with industry and </w:t>
      </w:r>
      <w:r w:rsidR="00D019C0">
        <w:rPr>
          <w:rFonts w:ascii="Arial" w:hAnsi="Arial" w:cs="Arial"/>
          <w:sz w:val="24"/>
          <w:szCs w:val="24"/>
        </w:rPr>
        <w:lastRenderedPageBreak/>
        <w:t>external stakeholders to drive change.</w:t>
      </w:r>
      <w:r w:rsidR="00F95726">
        <w:rPr>
          <w:rFonts w:ascii="Arial" w:hAnsi="Arial" w:cs="Arial"/>
          <w:sz w:val="24"/>
          <w:szCs w:val="24"/>
        </w:rPr>
        <w:t xml:space="preserve"> The vision will also articulate a commitment to the </w:t>
      </w:r>
      <w:r w:rsidR="006B0040">
        <w:rPr>
          <w:rFonts w:ascii="Arial" w:hAnsi="Arial" w:cs="Arial"/>
          <w:sz w:val="24"/>
          <w:szCs w:val="24"/>
        </w:rPr>
        <w:t>implementation of processes that enable rapid change to respond to the urgent needs of tackling climate change, biodiversity loss and water usage</w:t>
      </w:r>
      <w:r w:rsidR="00C47E76">
        <w:rPr>
          <w:rFonts w:ascii="Arial" w:hAnsi="Arial" w:cs="Arial"/>
          <w:sz w:val="24"/>
          <w:szCs w:val="24"/>
        </w:rPr>
        <w:t>.</w:t>
      </w:r>
    </w:p>
    <w:p w14:paraId="1D4F3840" w14:textId="77777777" w:rsidR="0067486C" w:rsidRDefault="0067486C" w:rsidP="00FB4ED9">
      <w:pPr>
        <w:spacing w:after="0"/>
        <w:ind w:left="1080"/>
        <w:rPr>
          <w:rFonts w:ascii="Arial" w:hAnsi="Arial" w:cs="Arial"/>
          <w:sz w:val="24"/>
          <w:szCs w:val="24"/>
        </w:rPr>
      </w:pPr>
    </w:p>
    <w:p w14:paraId="54EA3FD0" w14:textId="093EFEF1" w:rsidR="009617A9" w:rsidRDefault="00A56D5F" w:rsidP="00071623">
      <w:pPr>
        <w:pStyle w:val="ListParagraph"/>
        <w:numPr>
          <w:ilvl w:val="0"/>
          <w:numId w:val="32"/>
        </w:numPr>
        <w:spacing w:after="0"/>
        <w:rPr>
          <w:rFonts w:ascii="Arial" w:hAnsi="Arial" w:cs="Arial"/>
          <w:b/>
          <w:bCs/>
          <w:sz w:val="24"/>
          <w:szCs w:val="24"/>
        </w:rPr>
      </w:pPr>
      <w:r w:rsidRPr="00C06A37">
        <w:rPr>
          <w:rFonts w:ascii="Arial" w:hAnsi="Arial" w:cs="Arial"/>
          <w:b/>
          <w:bCs/>
          <w:sz w:val="24"/>
          <w:szCs w:val="24"/>
        </w:rPr>
        <w:t>Enlist a volunteer army</w:t>
      </w:r>
    </w:p>
    <w:p w14:paraId="4EB09DD5" w14:textId="77777777" w:rsidR="00147DEA" w:rsidRPr="00C06A37" w:rsidRDefault="00147DEA" w:rsidP="00147DEA">
      <w:pPr>
        <w:pStyle w:val="ListParagraph"/>
        <w:spacing w:after="0"/>
        <w:ind w:left="1080"/>
        <w:rPr>
          <w:rFonts w:ascii="Arial" w:hAnsi="Arial" w:cs="Arial"/>
          <w:b/>
          <w:bCs/>
          <w:sz w:val="24"/>
          <w:szCs w:val="24"/>
        </w:rPr>
      </w:pPr>
    </w:p>
    <w:p w14:paraId="5E7ACE01" w14:textId="2F1E3AE5" w:rsidR="00C06A37" w:rsidRDefault="00AE1280" w:rsidP="00C80E09">
      <w:pPr>
        <w:spacing w:after="0"/>
        <w:ind w:left="108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Employees within the business should be encouraged to participate in the change. Those</w:t>
      </w:r>
      <w:r w:rsidR="00791827">
        <w:rPr>
          <w:rFonts w:ascii="Arial" w:hAnsi="Arial" w:cs="Arial"/>
          <w:sz w:val="24"/>
          <w:szCs w:val="24"/>
        </w:rPr>
        <w:t xml:space="preserve"> emotionally </w:t>
      </w:r>
      <w:r w:rsidR="00F53B18">
        <w:rPr>
          <w:rFonts w:ascii="Arial" w:hAnsi="Arial" w:cs="Arial"/>
          <w:sz w:val="24"/>
          <w:szCs w:val="24"/>
        </w:rPr>
        <w:t>engaged</w:t>
      </w:r>
      <w:r w:rsidR="00791827">
        <w:rPr>
          <w:rFonts w:ascii="Arial" w:hAnsi="Arial" w:cs="Arial"/>
          <w:sz w:val="24"/>
          <w:szCs w:val="24"/>
        </w:rPr>
        <w:t xml:space="preserve"> and </w:t>
      </w:r>
      <w:r w:rsidR="00F53B18">
        <w:rPr>
          <w:rFonts w:ascii="Arial" w:hAnsi="Arial" w:cs="Arial"/>
          <w:sz w:val="24"/>
          <w:szCs w:val="24"/>
        </w:rPr>
        <w:t>‘</w:t>
      </w:r>
      <w:r w:rsidR="00791827">
        <w:rPr>
          <w:rFonts w:ascii="Arial" w:hAnsi="Arial" w:cs="Arial"/>
          <w:sz w:val="24"/>
          <w:szCs w:val="24"/>
        </w:rPr>
        <w:t>bought in</w:t>
      </w:r>
      <w:r w:rsidR="00F53B18">
        <w:rPr>
          <w:rFonts w:ascii="Arial" w:hAnsi="Arial" w:cs="Arial"/>
          <w:sz w:val="24"/>
          <w:szCs w:val="24"/>
        </w:rPr>
        <w:t xml:space="preserve">’ </w:t>
      </w:r>
      <w:r w:rsidR="00791827">
        <w:rPr>
          <w:rFonts w:ascii="Arial" w:hAnsi="Arial" w:cs="Arial"/>
          <w:sz w:val="24"/>
          <w:szCs w:val="24"/>
        </w:rPr>
        <w:t xml:space="preserve">to the change are more likely to </w:t>
      </w:r>
      <w:r w:rsidR="0084708D">
        <w:rPr>
          <w:rFonts w:ascii="Arial" w:hAnsi="Arial" w:cs="Arial"/>
          <w:sz w:val="24"/>
          <w:szCs w:val="24"/>
        </w:rPr>
        <w:t>support and advocate for the initiative</w:t>
      </w:r>
      <w:r w:rsidR="00147DEA">
        <w:rPr>
          <w:rFonts w:ascii="Arial" w:hAnsi="Arial" w:cs="Arial"/>
          <w:sz w:val="24"/>
          <w:szCs w:val="24"/>
        </w:rPr>
        <w:t>.</w:t>
      </w:r>
      <w:r w:rsidR="00F1307F">
        <w:rPr>
          <w:rFonts w:ascii="Arial" w:hAnsi="Arial" w:cs="Arial"/>
          <w:sz w:val="24"/>
          <w:szCs w:val="24"/>
        </w:rPr>
        <w:t xml:space="preserve"> Realignment of performance goals and incentives can motivate</w:t>
      </w:r>
      <w:r w:rsidR="00031475">
        <w:rPr>
          <w:rFonts w:ascii="Arial" w:hAnsi="Arial" w:cs="Arial"/>
          <w:sz w:val="24"/>
          <w:szCs w:val="24"/>
        </w:rPr>
        <w:t xml:space="preserve"> stakeholders to support the </w:t>
      </w:r>
      <w:r w:rsidR="00C47E76">
        <w:rPr>
          <w:rFonts w:ascii="Arial" w:hAnsi="Arial" w:cs="Arial"/>
          <w:sz w:val="24"/>
          <w:szCs w:val="24"/>
        </w:rPr>
        <w:t>initiative</w:t>
      </w:r>
      <w:r w:rsidR="00031475">
        <w:rPr>
          <w:rFonts w:ascii="Arial" w:hAnsi="Arial" w:cs="Arial"/>
          <w:sz w:val="24"/>
          <w:szCs w:val="24"/>
        </w:rPr>
        <w:t>.</w:t>
      </w:r>
    </w:p>
    <w:p w14:paraId="4D23253C" w14:textId="77777777" w:rsidR="00147DEA" w:rsidRPr="00C06A37" w:rsidRDefault="00147DEA" w:rsidP="00C80E09">
      <w:pPr>
        <w:spacing w:after="0"/>
        <w:ind w:left="1080"/>
        <w:rPr>
          <w:rFonts w:ascii="Arial" w:hAnsi="Arial" w:cs="Arial"/>
          <w:sz w:val="24"/>
          <w:szCs w:val="24"/>
        </w:rPr>
      </w:pPr>
    </w:p>
    <w:p w14:paraId="0274A614" w14:textId="7D07C9CD" w:rsidR="00A56D5F" w:rsidRDefault="00A56D5F" w:rsidP="00071623">
      <w:pPr>
        <w:pStyle w:val="ListParagraph"/>
        <w:numPr>
          <w:ilvl w:val="0"/>
          <w:numId w:val="32"/>
        </w:numPr>
        <w:spacing w:after="0"/>
        <w:rPr>
          <w:rFonts w:ascii="Arial" w:hAnsi="Arial" w:cs="Arial"/>
          <w:b/>
          <w:bCs/>
          <w:sz w:val="24"/>
          <w:szCs w:val="24"/>
        </w:rPr>
      </w:pPr>
      <w:r w:rsidRPr="00C06A37">
        <w:rPr>
          <w:rFonts w:ascii="Arial" w:hAnsi="Arial" w:cs="Arial"/>
          <w:b/>
          <w:bCs/>
          <w:sz w:val="24"/>
          <w:szCs w:val="24"/>
        </w:rPr>
        <w:t>Enable action by removing barriers</w:t>
      </w:r>
    </w:p>
    <w:p w14:paraId="0C046808" w14:textId="77777777" w:rsidR="00147DEA" w:rsidRPr="00C06A37" w:rsidRDefault="00147DEA" w:rsidP="00147DEA">
      <w:pPr>
        <w:pStyle w:val="ListParagraph"/>
        <w:spacing w:after="0"/>
        <w:ind w:left="1080"/>
        <w:rPr>
          <w:rFonts w:ascii="Arial" w:hAnsi="Arial" w:cs="Arial"/>
          <w:b/>
          <w:bCs/>
          <w:sz w:val="24"/>
          <w:szCs w:val="24"/>
        </w:rPr>
      </w:pPr>
    </w:p>
    <w:p w14:paraId="1B81B80D" w14:textId="5BB85316" w:rsidR="00C06A37" w:rsidRDefault="00F55E08" w:rsidP="00147DEA">
      <w:pPr>
        <w:spacing w:after="0"/>
        <w:ind w:left="108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guiding coalition and senior stakeholder must remove any barriers that undermine the ability to deliver the proposed change. For example, </w:t>
      </w:r>
      <w:r w:rsidR="00924A1B">
        <w:rPr>
          <w:rFonts w:ascii="Arial" w:hAnsi="Arial" w:cs="Arial"/>
          <w:sz w:val="24"/>
          <w:szCs w:val="24"/>
        </w:rPr>
        <w:t>s</w:t>
      </w:r>
      <w:r w:rsidR="00147DEA">
        <w:rPr>
          <w:rFonts w:ascii="Arial" w:hAnsi="Arial" w:cs="Arial"/>
          <w:sz w:val="24"/>
          <w:szCs w:val="24"/>
        </w:rPr>
        <w:t xml:space="preserve">enior </w:t>
      </w:r>
      <w:r w:rsidR="00B54F95">
        <w:rPr>
          <w:rFonts w:ascii="Arial" w:hAnsi="Arial" w:cs="Arial"/>
          <w:sz w:val="24"/>
          <w:szCs w:val="24"/>
        </w:rPr>
        <w:t>stakeholders</w:t>
      </w:r>
      <w:r w:rsidR="00DE22C0">
        <w:rPr>
          <w:rFonts w:ascii="Arial" w:hAnsi="Arial" w:cs="Arial"/>
          <w:sz w:val="24"/>
          <w:szCs w:val="24"/>
        </w:rPr>
        <w:t xml:space="preserve"> must be willing to financially support the initiative through obtaining funding (as outlined in the barriers section</w:t>
      </w:r>
      <w:r w:rsidR="00B90D01">
        <w:rPr>
          <w:rFonts w:ascii="Arial" w:hAnsi="Arial" w:cs="Arial"/>
          <w:sz w:val="24"/>
          <w:szCs w:val="24"/>
        </w:rPr>
        <w:t>) or</w:t>
      </w:r>
      <w:r w:rsidR="00DE22C0">
        <w:rPr>
          <w:rFonts w:ascii="Arial" w:hAnsi="Arial" w:cs="Arial"/>
          <w:sz w:val="24"/>
          <w:szCs w:val="24"/>
        </w:rPr>
        <w:t xml:space="preserve"> committing to internal </w:t>
      </w:r>
      <w:r w:rsidR="00B90D01">
        <w:rPr>
          <w:rFonts w:ascii="Arial" w:hAnsi="Arial" w:cs="Arial"/>
          <w:sz w:val="24"/>
          <w:szCs w:val="24"/>
        </w:rPr>
        <w:t>resource allocation.</w:t>
      </w:r>
      <w:r w:rsidR="0066790D">
        <w:rPr>
          <w:rFonts w:ascii="Arial" w:hAnsi="Arial" w:cs="Arial"/>
          <w:sz w:val="24"/>
          <w:szCs w:val="24"/>
        </w:rPr>
        <w:t xml:space="preserve"> Non-traditional ideas and risk taking needs to be encouraged</w:t>
      </w:r>
      <w:r w:rsidR="00806BC9">
        <w:rPr>
          <w:rFonts w:ascii="Arial" w:hAnsi="Arial" w:cs="Arial"/>
          <w:sz w:val="24"/>
          <w:szCs w:val="24"/>
        </w:rPr>
        <w:t xml:space="preserve">. It may, at times, seem counterintuitive </w:t>
      </w:r>
      <w:r w:rsidR="00F43573">
        <w:rPr>
          <w:rFonts w:ascii="Arial" w:hAnsi="Arial" w:cs="Arial"/>
          <w:sz w:val="24"/>
          <w:szCs w:val="24"/>
        </w:rPr>
        <w:t>to some stakeholders to promote healthy ‘NoLo’ alternatives, or indicate a lack of belief in</w:t>
      </w:r>
      <w:r w:rsidR="008C2A97">
        <w:rPr>
          <w:rFonts w:ascii="Arial" w:hAnsi="Arial" w:cs="Arial"/>
          <w:sz w:val="24"/>
          <w:szCs w:val="24"/>
        </w:rPr>
        <w:t xml:space="preserve"> the existing products. However, there are numerous examples of businesses </w:t>
      </w:r>
      <w:r w:rsidR="00C56D78">
        <w:rPr>
          <w:rFonts w:ascii="Arial" w:hAnsi="Arial" w:cs="Arial"/>
          <w:sz w:val="24"/>
          <w:szCs w:val="24"/>
        </w:rPr>
        <w:t xml:space="preserve">that have suffered due to an </w:t>
      </w:r>
      <w:r w:rsidR="008C2A97">
        <w:rPr>
          <w:rFonts w:ascii="Arial" w:hAnsi="Arial" w:cs="Arial"/>
          <w:sz w:val="24"/>
          <w:szCs w:val="24"/>
        </w:rPr>
        <w:t>unwilling</w:t>
      </w:r>
      <w:r w:rsidR="00C56D78">
        <w:rPr>
          <w:rFonts w:ascii="Arial" w:hAnsi="Arial" w:cs="Arial"/>
          <w:sz w:val="24"/>
          <w:szCs w:val="24"/>
        </w:rPr>
        <w:t>ness</w:t>
      </w:r>
      <w:r w:rsidR="008C2A97">
        <w:rPr>
          <w:rFonts w:ascii="Arial" w:hAnsi="Arial" w:cs="Arial"/>
          <w:sz w:val="24"/>
          <w:szCs w:val="24"/>
        </w:rPr>
        <w:t xml:space="preserve"> to take risks</w:t>
      </w:r>
      <w:r w:rsidR="005B307C">
        <w:rPr>
          <w:rFonts w:ascii="Arial" w:hAnsi="Arial" w:cs="Arial"/>
          <w:sz w:val="24"/>
          <w:szCs w:val="24"/>
        </w:rPr>
        <w:t>, act on significant trends</w:t>
      </w:r>
      <w:r w:rsidR="00A51957">
        <w:rPr>
          <w:rFonts w:ascii="Arial" w:hAnsi="Arial" w:cs="Arial"/>
          <w:sz w:val="24"/>
          <w:szCs w:val="24"/>
        </w:rPr>
        <w:t xml:space="preserve"> (</w:t>
      </w:r>
      <w:r w:rsidR="0013011A">
        <w:rPr>
          <w:rFonts w:ascii="Arial" w:hAnsi="Arial" w:cs="Arial"/>
          <w:sz w:val="24"/>
          <w:szCs w:val="24"/>
        </w:rPr>
        <w:t>e.g.,</w:t>
      </w:r>
      <w:r w:rsidR="00A51957">
        <w:rPr>
          <w:rFonts w:ascii="Arial" w:hAnsi="Arial" w:cs="Arial"/>
          <w:sz w:val="24"/>
          <w:szCs w:val="24"/>
        </w:rPr>
        <w:t xml:space="preserve"> Kodak, Blockbusters)</w:t>
      </w:r>
      <w:r w:rsidR="005B307C">
        <w:rPr>
          <w:rFonts w:ascii="Arial" w:hAnsi="Arial" w:cs="Arial"/>
          <w:sz w:val="24"/>
          <w:szCs w:val="24"/>
        </w:rPr>
        <w:t>, or</w:t>
      </w:r>
      <w:r w:rsidR="00A51957">
        <w:rPr>
          <w:rFonts w:ascii="Arial" w:hAnsi="Arial" w:cs="Arial"/>
          <w:sz w:val="24"/>
          <w:szCs w:val="24"/>
        </w:rPr>
        <w:t xml:space="preserve"> </w:t>
      </w:r>
      <w:r w:rsidR="0013011A">
        <w:rPr>
          <w:rFonts w:ascii="Arial" w:hAnsi="Arial" w:cs="Arial"/>
          <w:sz w:val="24"/>
          <w:szCs w:val="24"/>
        </w:rPr>
        <w:t>act</w:t>
      </w:r>
      <w:r w:rsidR="00A51957">
        <w:rPr>
          <w:rFonts w:ascii="Arial" w:hAnsi="Arial" w:cs="Arial"/>
          <w:sz w:val="24"/>
          <w:szCs w:val="24"/>
        </w:rPr>
        <w:t xml:space="preserve"> for the good of society </w:t>
      </w:r>
      <w:r w:rsidR="00A51957">
        <w:rPr>
          <w:rFonts w:ascii="Arial" w:hAnsi="Arial" w:cs="Arial"/>
          <w:sz w:val="24"/>
          <w:szCs w:val="24"/>
        </w:rPr>
        <w:lastRenderedPageBreak/>
        <w:t>at large</w:t>
      </w:r>
      <w:r w:rsidR="0052694D">
        <w:rPr>
          <w:rFonts w:ascii="Arial" w:hAnsi="Arial" w:cs="Arial"/>
          <w:sz w:val="24"/>
          <w:szCs w:val="24"/>
        </w:rPr>
        <w:t xml:space="preserve">. The tobacco industry has seen numerous </w:t>
      </w:r>
      <w:r w:rsidR="0011239F">
        <w:rPr>
          <w:rFonts w:ascii="Arial" w:hAnsi="Arial" w:cs="Arial"/>
          <w:sz w:val="24"/>
          <w:szCs w:val="24"/>
        </w:rPr>
        <w:t>lawsuits</w:t>
      </w:r>
      <w:r w:rsidR="003F7BC9">
        <w:rPr>
          <w:rFonts w:ascii="Arial" w:hAnsi="Arial" w:cs="Arial"/>
          <w:sz w:val="24"/>
          <w:szCs w:val="24"/>
        </w:rPr>
        <w:t xml:space="preserve"> </w:t>
      </w:r>
      <w:r w:rsidR="00CB3481">
        <w:rPr>
          <w:rFonts w:ascii="Arial" w:hAnsi="Arial" w:cs="Arial"/>
          <w:sz w:val="24"/>
          <w:szCs w:val="24"/>
        </w:rPr>
        <w:t xml:space="preserve">for the general lack of transparency of health problems and addiction </w:t>
      </w:r>
      <w:r w:rsidR="0013011A" w:rsidRPr="0013011A">
        <w:rPr>
          <w:rFonts w:ascii="Arial" w:hAnsi="Arial" w:cs="Arial"/>
          <w:sz w:val="24"/>
          <w:szCs w:val="24"/>
        </w:rPr>
        <w:t>(Michon, 2011)</w:t>
      </w:r>
      <w:r w:rsidR="0013011A">
        <w:rPr>
          <w:rFonts w:ascii="Arial" w:hAnsi="Arial" w:cs="Arial"/>
          <w:sz w:val="24"/>
          <w:szCs w:val="24"/>
        </w:rPr>
        <w:t>.</w:t>
      </w:r>
    </w:p>
    <w:p w14:paraId="5D7F74C6" w14:textId="77777777" w:rsidR="00C47E76" w:rsidRDefault="00C47E76" w:rsidP="00147DEA">
      <w:pPr>
        <w:spacing w:after="0"/>
        <w:ind w:left="1080"/>
        <w:rPr>
          <w:rFonts w:ascii="Arial" w:hAnsi="Arial" w:cs="Arial"/>
          <w:sz w:val="24"/>
          <w:szCs w:val="24"/>
        </w:rPr>
      </w:pPr>
    </w:p>
    <w:p w14:paraId="58558DA0" w14:textId="673A9BFD" w:rsidR="00C47E76" w:rsidRDefault="00C47E76" w:rsidP="00147DEA">
      <w:pPr>
        <w:spacing w:after="0"/>
        <w:ind w:left="108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Senior </w:t>
      </w:r>
      <w:r w:rsidR="00B83110">
        <w:rPr>
          <w:rFonts w:ascii="Arial" w:hAnsi="Arial" w:cs="Arial"/>
          <w:sz w:val="24"/>
          <w:szCs w:val="24"/>
        </w:rPr>
        <w:t>leadership</w:t>
      </w:r>
      <w:r>
        <w:rPr>
          <w:rFonts w:ascii="Arial" w:hAnsi="Arial" w:cs="Arial"/>
          <w:sz w:val="24"/>
          <w:szCs w:val="24"/>
        </w:rPr>
        <w:t xml:space="preserve"> must also be committed to </w:t>
      </w:r>
      <w:r w:rsidR="00B83110">
        <w:rPr>
          <w:rFonts w:ascii="Arial" w:hAnsi="Arial" w:cs="Arial"/>
          <w:sz w:val="24"/>
          <w:szCs w:val="24"/>
        </w:rPr>
        <w:t>support</w:t>
      </w:r>
      <w:r w:rsidR="0011564E">
        <w:rPr>
          <w:rFonts w:ascii="Arial" w:hAnsi="Arial" w:cs="Arial"/>
          <w:sz w:val="24"/>
          <w:szCs w:val="24"/>
        </w:rPr>
        <w:t xml:space="preserve"> the </w:t>
      </w:r>
      <w:r w:rsidR="00C56D78">
        <w:rPr>
          <w:rFonts w:ascii="Arial" w:hAnsi="Arial" w:cs="Arial"/>
          <w:sz w:val="24"/>
          <w:szCs w:val="24"/>
        </w:rPr>
        <w:t>implementation</w:t>
      </w:r>
      <w:r w:rsidR="0011564E">
        <w:rPr>
          <w:rFonts w:ascii="Arial" w:hAnsi="Arial" w:cs="Arial"/>
          <w:sz w:val="24"/>
          <w:szCs w:val="24"/>
        </w:rPr>
        <w:t xml:space="preserve"> of the 8 Step change model</w:t>
      </w:r>
      <w:r w:rsidR="00B83110">
        <w:rPr>
          <w:rFonts w:ascii="Arial" w:hAnsi="Arial" w:cs="Arial"/>
          <w:sz w:val="24"/>
          <w:szCs w:val="24"/>
        </w:rPr>
        <w:t xml:space="preserve"> and adhere to the necessary governance and processes</w:t>
      </w:r>
      <w:r w:rsidR="004B128B">
        <w:rPr>
          <w:rFonts w:ascii="Arial" w:hAnsi="Arial" w:cs="Arial"/>
          <w:sz w:val="24"/>
          <w:szCs w:val="24"/>
        </w:rPr>
        <w:t>. Failure to do so may undermine the model and reduce confidence</w:t>
      </w:r>
      <w:r w:rsidR="00C56D78">
        <w:rPr>
          <w:rFonts w:ascii="Arial" w:hAnsi="Arial" w:cs="Arial"/>
          <w:sz w:val="24"/>
          <w:szCs w:val="24"/>
        </w:rPr>
        <w:t xml:space="preserve"> in the ability to deliver change</w:t>
      </w:r>
      <w:r w:rsidR="004B128B">
        <w:rPr>
          <w:rFonts w:ascii="Arial" w:hAnsi="Arial" w:cs="Arial"/>
          <w:sz w:val="24"/>
          <w:szCs w:val="24"/>
        </w:rPr>
        <w:t>.</w:t>
      </w:r>
    </w:p>
    <w:p w14:paraId="54F860EB" w14:textId="77777777" w:rsidR="004D4B5A" w:rsidRPr="00C06A37" w:rsidRDefault="004D4B5A" w:rsidP="00C47E76">
      <w:pPr>
        <w:spacing w:after="0"/>
        <w:rPr>
          <w:rFonts w:ascii="Arial" w:hAnsi="Arial" w:cs="Arial"/>
          <w:sz w:val="24"/>
          <w:szCs w:val="24"/>
        </w:rPr>
      </w:pPr>
    </w:p>
    <w:p w14:paraId="5A80F4A8" w14:textId="775A523F" w:rsidR="00A56D5F" w:rsidRDefault="00A56D5F" w:rsidP="00071623">
      <w:pPr>
        <w:pStyle w:val="ListParagraph"/>
        <w:numPr>
          <w:ilvl w:val="0"/>
          <w:numId w:val="32"/>
        </w:numPr>
        <w:spacing w:after="0"/>
        <w:rPr>
          <w:rFonts w:ascii="Arial" w:hAnsi="Arial" w:cs="Arial"/>
          <w:b/>
          <w:bCs/>
          <w:sz w:val="24"/>
          <w:szCs w:val="24"/>
        </w:rPr>
      </w:pPr>
      <w:r w:rsidRPr="00C06A37">
        <w:rPr>
          <w:rFonts w:ascii="Arial" w:hAnsi="Arial" w:cs="Arial"/>
          <w:b/>
          <w:bCs/>
          <w:sz w:val="24"/>
          <w:szCs w:val="24"/>
        </w:rPr>
        <w:t>Generate short-term wins</w:t>
      </w:r>
    </w:p>
    <w:p w14:paraId="2BF4F3C6" w14:textId="77777777" w:rsidR="004D4B5A" w:rsidRPr="00C06A37" w:rsidRDefault="004D4B5A" w:rsidP="004D4B5A">
      <w:pPr>
        <w:pStyle w:val="ListParagraph"/>
        <w:spacing w:after="0"/>
        <w:ind w:left="1080"/>
        <w:rPr>
          <w:rFonts w:ascii="Arial" w:hAnsi="Arial" w:cs="Arial"/>
          <w:b/>
          <w:bCs/>
          <w:sz w:val="24"/>
          <w:szCs w:val="24"/>
        </w:rPr>
      </w:pPr>
    </w:p>
    <w:p w14:paraId="60DC66FE" w14:textId="33042560" w:rsidR="00C06A37" w:rsidRDefault="004D4B5A" w:rsidP="004D4B5A">
      <w:pPr>
        <w:spacing w:after="0"/>
        <w:ind w:left="108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Clear</w:t>
      </w:r>
      <w:r w:rsidR="00213575">
        <w:rPr>
          <w:rFonts w:ascii="Arial" w:hAnsi="Arial" w:cs="Arial"/>
          <w:sz w:val="24"/>
          <w:szCs w:val="24"/>
        </w:rPr>
        <w:t>, visible</w:t>
      </w:r>
      <w:r w:rsidR="00104F81">
        <w:rPr>
          <w:rFonts w:ascii="Arial" w:hAnsi="Arial" w:cs="Arial"/>
          <w:sz w:val="24"/>
          <w:szCs w:val="24"/>
        </w:rPr>
        <w:t xml:space="preserve"> planned</w:t>
      </w:r>
      <w:r>
        <w:rPr>
          <w:rFonts w:ascii="Arial" w:hAnsi="Arial" w:cs="Arial"/>
          <w:sz w:val="24"/>
          <w:szCs w:val="24"/>
        </w:rPr>
        <w:t xml:space="preserve"> milestones and critical success factors will be defined</w:t>
      </w:r>
      <w:r w:rsidR="00104F81">
        <w:rPr>
          <w:rFonts w:ascii="Arial" w:hAnsi="Arial" w:cs="Arial"/>
          <w:sz w:val="24"/>
          <w:szCs w:val="24"/>
        </w:rPr>
        <w:t xml:space="preserve"> at the outset and regularly re</w:t>
      </w:r>
      <w:r w:rsidR="00FD1FA3">
        <w:rPr>
          <w:rFonts w:ascii="Arial" w:hAnsi="Arial" w:cs="Arial"/>
          <w:sz w:val="24"/>
          <w:szCs w:val="24"/>
        </w:rPr>
        <w:t>assessed</w:t>
      </w:r>
      <w:r w:rsidR="006B5C77">
        <w:rPr>
          <w:rFonts w:ascii="Arial" w:hAnsi="Arial" w:cs="Arial"/>
          <w:sz w:val="24"/>
          <w:szCs w:val="24"/>
        </w:rPr>
        <w:t xml:space="preserve"> and refined</w:t>
      </w:r>
      <w:r w:rsidR="00623E7B">
        <w:rPr>
          <w:rFonts w:ascii="Arial" w:hAnsi="Arial" w:cs="Arial"/>
          <w:sz w:val="24"/>
          <w:szCs w:val="24"/>
        </w:rPr>
        <w:t>. Regular opportunities to recognise and reward achievements</w:t>
      </w:r>
      <w:r w:rsidR="00213575">
        <w:rPr>
          <w:rFonts w:ascii="Arial" w:hAnsi="Arial" w:cs="Arial"/>
          <w:sz w:val="24"/>
          <w:szCs w:val="24"/>
        </w:rPr>
        <w:t xml:space="preserve"> can help maintain momentum and support for the change initiative. For example</w:t>
      </w:r>
      <w:r w:rsidR="00DC3807">
        <w:rPr>
          <w:rFonts w:ascii="Arial" w:hAnsi="Arial" w:cs="Arial"/>
          <w:sz w:val="24"/>
          <w:szCs w:val="24"/>
        </w:rPr>
        <w:t xml:space="preserve">, these can be small </w:t>
      </w:r>
      <w:r w:rsidR="00104F81">
        <w:rPr>
          <w:rFonts w:ascii="Arial" w:hAnsi="Arial" w:cs="Arial"/>
          <w:sz w:val="24"/>
          <w:szCs w:val="24"/>
        </w:rPr>
        <w:t xml:space="preserve">incremental </w:t>
      </w:r>
      <w:r w:rsidR="00DC3807">
        <w:rPr>
          <w:rFonts w:ascii="Arial" w:hAnsi="Arial" w:cs="Arial"/>
          <w:sz w:val="24"/>
          <w:szCs w:val="24"/>
        </w:rPr>
        <w:t>achievements</w:t>
      </w:r>
      <w:r w:rsidR="00EF2987">
        <w:rPr>
          <w:rFonts w:ascii="Arial" w:hAnsi="Arial" w:cs="Arial"/>
          <w:sz w:val="24"/>
          <w:szCs w:val="24"/>
        </w:rPr>
        <w:t xml:space="preserve"> such as </w:t>
      </w:r>
      <w:r w:rsidR="00CB1873">
        <w:rPr>
          <w:rFonts w:ascii="Arial" w:hAnsi="Arial" w:cs="Arial"/>
          <w:sz w:val="24"/>
          <w:szCs w:val="24"/>
        </w:rPr>
        <w:t>basel</w:t>
      </w:r>
      <w:r w:rsidR="004700C0">
        <w:rPr>
          <w:rFonts w:ascii="Arial" w:hAnsi="Arial" w:cs="Arial"/>
          <w:sz w:val="24"/>
          <w:szCs w:val="24"/>
        </w:rPr>
        <w:t xml:space="preserve">ining a set of targets, </w:t>
      </w:r>
      <w:r w:rsidR="00EF2987">
        <w:rPr>
          <w:rFonts w:ascii="Arial" w:hAnsi="Arial" w:cs="Arial"/>
          <w:sz w:val="24"/>
          <w:szCs w:val="24"/>
        </w:rPr>
        <w:t xml:space="preserve">hosting a first event, launching a marketing campaign, </w:t>
      </w:r>
      <w:r w:rsidR="00296763">
        <w:rPr>
          <w:rFonts w:ascii="Arial" w:hAnsi="Arial" w:cs="Arial"/>
          <w:sz w:val="24"/>
          <w:szCs w:val="24"/>
        </w:rPr>
        <w:t>perfo</w:t>
      </w:r>
      <w:r w:rsidR="00564C18">
        <w:rPr>
          <w:rFonts w:ascii="Arial" w:hAnsi="Arial" w:cs="Arial"/>
          <w:sz w:val="24"/>
          <w:szCs w:val="24"/>
        </w:rPr>
        <w:t>rming consumer focus groups, or agreeing a collaborative partnership with an NGO</w:t>
      </w:r>
      <w:r w:rsidR="00095380">
        <w:rPr>
          <w:rFonts w:ascii="Arial" w:hAnsi="Arial" w:cs="Arial"/>
          <w:sz w:val="24"/>
          <w:szCs w:val="24"/>
        </w:rPr>
        <w:t xml:space="preserve"> such as Drinkaware</w:t>
      </w:r>
      <w:r w:rsidR="00564C18">
        <w:rPr>
          <w:rFonts w:ascii="Arial" w:hAnsi="Arial" w:cs="Arial"/>
          <w:sz w:val="24"/>
          <w:szCs w:val="24"/>
        </w:rPr>
        <w:t>.</w:t>
      </w:r>
    </w:p>
    <w:p w14:paraId="75040DA1" w14:textId="77777777" w:rsidR="00564C18" w:rsidRPr="00C06A37" w:rsidRDefault="00564C18" w:rsidP="004D4B5A">
      <w:pPr>
        <w:spacing w:after="0"/>
        <w:ind w:left="1080"/>
        <w:rPr>
          <w:rFonts w:ascii="Arial" w:hAnsi="Arial" w:cs="Arial"/>
          <w:sz w:val="24"/>
          <w:szCs w:val="24"/>
        </w:rPr>
      </w:pPr>
    </w:p>
    <w:p w14:paraId="5A660809" w14:textId="6D0E7E28" w:rsidR="00A56D5F" w:rsidRDefault="00C06A37" w:rsidP="00071623">
      <w:pPr>
        <w:pStyle w:val="ListParagraph"/>
        <w:numPr>
          <w:ilvl w:val="0"/>
          <w:numId w:val="32"/>
        </w:numPr>
        <w:spacing w:after="0"/>
        <w:rPr>
          <w:rFonts w:ascii="Arial" w:hAnsi="Arial" w:cs="Arial"/>
          <w:b/>
          <w:bCs/>
          <w:sz w:val="24"/>
          <w:szCs w:val="24"/>
        </w:rPr>
      </w:pPr>
      <w:r w:rsidRPr="00C06A37">
        <w:rPr>
          <w:rFonts w:ascii="Arial" w:hAnsi="Arial" w:cs="Arial"/>
          <w:b/>
          <w:bCs/>
          <w:sz w:val="24"/>
          <w:szCs w:val="24"/>
        </w:rPr>
        <w:t>Sustain acceleration</w:t>
      </w:r>
    </w:p>
    <w:p w14:paraId="49A8A67A" w14:textId="6A9D3B90" w:rsidR="00A34E52" w:rsidRPr="00A34E52" w:rsidRDefault="00A34E52" w:rsidP="00A34E52">
      <w:pPr>
        <w:pStyle w:val="ListParagraph"/>
        <w:spacing w:after="0"/>
        <w:ind w:left="1080"/>
        <w:rPr>
          <w:rFonts w:ascii="Arial" w:hAnsi="Arial" w:cs="Arial"/>
          <w:sz w:val="24"/>
          <w:szCs w:val="24"/>
        </w:rPr>
      </w:pPr>
      <w:r w:rsidRPr="00A34E52">
        <w:rPr>
          <w:rFonts w:ascii="Arial" w:hAnsi="Arial" w:cs="Arial"/>
          <w:sz w:val="24"/>
          <w:szCs w:val="24"/>
        </w:rPr>
        <w:t>Expanding the scope of the task force</w:t>
      </w:r>
      <w:r w:rsidR="002F2EF0">
        <w:rPr>
          <w:rFonts w:ascii="Arial" w:hAnsi="Arial" w:cs="Arial"/>
          <w:sz w:val="24"/>
          <w:szCs w:val="24"/>
        </w:rPr>
        <w:t xml:space="preserve"> to include new projects can</w:t>
      </w:r>
      <w:r w:rsidR="006B5C77">
        <w:rPr>
          <w:rFonts w:ascii="Arial" w:hAnsi="Arial" w:cs="Arial"/>
          <w:sz w:val="24"/>
          <w:szCs w:val="24"/>
        </w:rPr>
        <w:t xml:space="preserve"> help to</w:t>
      </w:r>
      <w:r w:rsidR="002F2EF0">
        <w:rPr>
          <w:rFonts w:ascii="Arial" w:hAnsi="Arial" w:cs="Arial"/>
          <w:sz w:val="24"/>
          <w:szCs w:val="24"/>
        </w:rPr>
        <w:t xml:space="preserve"> embed the </w:t>
      </w:r>
      <w:r w:rsidR="006B5C77">
        <w:rPr>
          <w:rFonts w:ascii="Arial" w:hAnsi="Arial" w:cs="Arial"/>
          <w:sz w:val="24"/>
          <w:szCs w:val="24"/>
        </w:rPr>
        <w:t>taskforce concept</w:t>
      </w:r>
      <w:r w:rsidR="002F2EF0">
        <w:rPr>
          <w:rFonts w:ascii="Arial" w:hAnsi="Arial" w:cs="Arial"/>
          <w:sz w:val="24"/>
          <w:szCs w:val="24"/>
        </w:rPr>
        <w:t xml:space="preserve"> and the change process. For example, </w:t>
      </w:r>
      <w:r w:rsidR="009A6495">
        <w:rPr>
          <w:rFonts w:ascii="Arial" w:hAnsi="Arial" w:cs="Arial"/>
          <w:sz w:val="24"/>
          <w:szCs w:val="24"/>
        </w:rPr>
        <w:t>using sustainability learnings from the new product</w:t>
      </w:r>
      <w:r w:rsidR="003A3A3B">
        <w:rPr>
          <w:rFonts w:ascii="Arial" w:hAnsi="Arial" w:cs="Arial"/>
          <w:sz w:val="24"/>
          <w:szCs w:val="24"/>
        </w:rPr>
        <w:t>s</w:t>
      </w:r>
      <w:r w:rsidR="009A6495">
        <w:rPr>
          <w:rFonts w:ascii="Arial" w:hAnsi="Arial" w:cs="Arial"/>
          <w:sz w:val="24"/>
          <w:szCs w:val="24"/>
        </w:rPr>
        <w:t xml:space="preserve"> to apply to existing products in the portfolio</w:t>
      </w:r>
      <w:r w:rsidR="003A3A3B">
        <w:rPr>
          <w:rFonts w:ascii="Arial" w:hAnsi="Arial" w:cs="Arial"/>
          <w:sz w:val="24"/>
          <w:szCs w:val="24"/>
        </w:rPr>
        <w:t xml:space="preserve"> (such as recyclable packaging)</w:t>
      </w:r>
      <w:r w:rsidR="009A6495">
        <w:rPr>
          <w:rFonts w:ascii="Arial" w:hAnsi="Arial" w:cs="Arial"/>
          <w:sz w:val="24"/>
          <w:szCs w:val="24"/>
        </w:rPr>
        <w:t xml:space="preserve">, or leading </w:t>
      </w:r>
      <w:r w:rsidR="003A3A3B">
        <w:rPr>
          <w:rFonts w:ascii="Arial" w:hAnsi="Arial" w:cs="Arial"/>
          <w:sz w:val="24"/>
          <w:szCs w:val="24"/>
        </w:rPr>
        <w:t xml:space="preserve">new </w:t>
      </w:r>
      <w:r w:rsidR="003A3A3B">
        <w:rPr>
          <w:rFonts w:ascii="Arial" w:hAnsi="Arial" w:cs="Arial"/>
          <w:sz w:val="24"/>
          <w:szCs w:val="24"/>
        </w:rPr>
        <w:lastRenderedPageBreak/>
        <w:t>sustainability initiatives</w:t>
      </w:r>
      <w:r w:rsidR="000F7E4A">
        <w:rPr>
          <w:rFonts w:ascii="Arial" w:hAnsi="Arial" w:cs="Arial"/>
          <w:sz w:val="24"/>
          <w:szCs w:val="24"/>
        </w:rPr>
        <w:t xml:space="preserve"> to protect biodiversity, reduce emissions or reduce water usage in manufacturing and processing.</w:t>
      </w:r>
    </w:p>
    <w:p w14:paraId="767F1109" w14:textId="77777777" w:rsidR="00C06A37" w:rsidRDefault="00C06A37" w:rsidP="00C06A37">
      <w:pPr>
        <w:spacing w:after="0"/>
        <w:rPr>
          <w:rFonts w:ascii="Arial" w:hAnsi="Arial" w:cs="Arial"/>
          <w:sz w:val="24"/>
          <w:szCs w:val="24"/>
        </w:rPr>
      </w:pPr>
    </w:p>
    <w:p w14:paraId="0B41B823" w14:textId="77777777" w:rsidR="00A66FA2" w:rsidRPr="00C06A37" w:rsidRDefault="00A66FA2" w:rsidP="00C06A37">
      <w:pPr>
        <w:spacing w:after="0"/>
        <w:rPr>
          <w:rFonts w:ascii="Arial" w:hAnsi="Arial" w:cs="Arial"/>
          <w:sz w:val="24"/>
          <w:szCs w:val="24"/>
        </w:rPr>
      </w:pPr>
    </w:p>
    <w:p w14:paraId="1610AA28" w14:textId="224EC519" w:rsidR="00C06A37" w:rsidRDefault="00C06A37" w:rsidP="00071623">
      <w:pPr>
        <w:pStyle w:val="ListParagraph"/>
        <w:numPr>
          <w:ilvl w:val="0"/>
          <w:numId w:val="32"/>
        </w:numPr>
        <w:spacing w:after="0"/>
        <w:rPr>
          <w:rFonts w:ascii="Arial" w:hAnsi="Arial" w:cs="Arial"/>
          <w:b/>
          <w:bCs/>
          <w:sz w:val="24"/>
          <w:szCs w:val="24"/>
        </w:rPr>
      </w:pPr>
      <w:r w:rsidRPr="00C06A37">
        <w:rPr>
          <w:rFonts w:ascii="Arial" w:hAnsi="Arial" w:cs="Arial"/>
          <w:b/>
          <w:bCs/>
          <w:sz w:val="24"/>
          <w:szCs w:val="24"/>
        </w:rPr>
        <w:t>Institute change</w:t>
      </w:r>
    </w:p>
    <w:p w14:paraId="0F5C0D20" w14:textId="77777777" w:rsidR="00977D31" w:rsidRPr="00C06A37" w:rsidRDefault="00977D31" w:rsidP="00977D31">
      <w:pPr>
        <w:pStyle w:val="ListParagraph"/>
        <w:spacing w:after="0"/>
        <w:ind w:left="1080"/>
        <w:rPr>
          <w:rFonts w:ascii="Arial" w:hAnsi="Arial" w:cs="Arial"/>
          <w:b/>
          <w:bCs/>
          <w:sz w:val="24"/>
          <w:szCs w:val="24"/>
        </w:rPr>
      </w:pPr>
    </w:p>
    <w:p w14:paraId="052C418B" w14:textId="20757A1F" w:rsidR="00857CCF" w:rsidRDefault="004E316A" w:rsidP="00A66FA2">
      <w:pPr>
        <w:pStyle w:val="ListParagraph"/>
        <w:spacing w:after="0"/>
        <w:ind w:left="108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At this stage the initiative, and other sustainability initiatives will have achieved </w:t>
      </w:r>
      <w:r w:rsidR="0052268F">
        <w:rPr>
          <w:rFonts w:ascii="Arial" w:hAnsi="Arial" w:cs="Arial"/>
          <w:sz w:val="24"/>
          <w:szCs w:val="24"/>
        </w:rPr>
        <w:t xml:space="preserve">and celebrated some successes. The new approach to change must be reinforced </w:t>
      </w:r>
      <w:r w:rsidR="00977D31">
        <w:rPr>
          <w:rFonts w:ascii="Arial" w:hAnsi="Arial" w:cs="Arial"/>
          <w:sz w:val="24"/>
          <w:szCs w:val="24"/>
        </w:rPr>
        <w:t>and the</w:t>
      </w:r>
      <w:r w:rsidR="0052268F">
        <w:rPr>
          <w:rFonts w:ascii="Arial" w:hAnsi="Arial" w:cs="Arial"/>
          <w:sz w:val="24"/>
          <w:szCs w:val="24"/>
        </w:rPr>
        <w:t xml:space="preserve"> successes associated with the</w:t>
      </w:r>
      <w:r w:rsidR="00203D8B">
        <w:rPr>
          <w:rFonts w:ascii="Arial" w:hAnsi="Arial" w:cs="Arial"/>
          <w:sz w:val="24"/>
          <w:szCs w:val="24"/>
        </w:rPr>
        <w:t xml:space="preserve"> change management processes to enable all stakeholders to connect the method with the successes.</w:t>
      </w:r>
      <w:r w:rsidR="00ED779A">
        <w:rPr>
          <w:rFonts w:ascii="Arial" w:hAnsi="Arial" w:cs="Arial"/>
          <w:sz w:val="24"/>
          <w:szCs w:val="24"/>
        </w:rPr>
        <w:t xml:space="preserve"> </w:t>
      </w:r>
      <w:r w:rsidR="00A92F1C">
        <w:rPr>
          <w:rFonts w:ascii="Arial" w:hAnsi="Arial" w:cs="Arial"/>
          <w:sz w:val="24"/>
          <w:szCs w:val="24"/>
        </w:rPr>
        <w:t>Future</w:t>
      </w:r>
      <w:r w:rsidR="00442621">
        <w:rPr>
          <w:rFonts w:ascii="Arial" w:hAnsi="Arial" w:cs="Arial"/>
          <w:sz w:val="24"/>
          <w:szCs w:val="24"/>
        </w:rPr>
        <w:t xml:space="preserve"> sustainability related changes</w:t>
      </w:r>
      <w:r w:rsidR="00977D31">
        <w:rPr>
          <w:rFonts w:ascii="Arial" w:hAnsi="Arial" w:cs="Arial"/>
          <w:sz w:val="24"/>
          <w:szCs w:val="24"/>
        </w:rPr>
        <w:t xml:space="preserve"> and more ambitious targets</w:t>
      </w:r>
      <w:r w:rsidR="00A92F1C">
        <w:rPr>
          <w:rFonts w:ascii="Arial" w:hAnsi="Arial" w:cs="Arial"/>
          <w:sz w:val="24"/>
          <w:szCs w:val="24"/>
        </w:rPr>
        <w:t xml:space="preserve"> are more likely to receive stakeholder support when the change model has demonstrably worked in the past</w:t>
      </w:r>
      <w:r w:rsidR="00977D31">
        <w:rPr>
          <w:rFonts w:ascii="Arial" w:hAnsi="Arial" w:cs="Arial"/>
          <w:sz w:val="24"/>
          <w:szCs w:val="24"/>
        </w:rPr>
        <w:t>.</w:t>
      </w:r>
    </w:p>
    <w:p w14:paraId="0AC1AC27" w14:textId="77777777" w:rsidR="00ED3957" w:rsidRDefault="00ED3957" w:rsidP="00A66FA2">
      <w:pPr>
        <w:pStyle w:val="ListParagraph"/>
        <w:spacing w:after="0"/>
        <w:ind w:left="1080"/>
        <w:rPr>
          <w:rFonts w:ascii="Arial" w:hAnsi="Arial" w:cs="Arial"/>
          <w:sz w:val="24"/>
          <w:szCs w:val="24"/>
        </w:rPr>
      </w:pPr>
    </w:p>
    <w:p w14:paraId="73A71593" w14:textId="6BF3AD8C" w:rsidR="00ED3957" w:rsidRDefault="00ED3957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 w:type="page"/>
      </w:r>
    </w:p>
    <w:p w14:paraId="3C6D8A4E" w14:textId="4CB38282" w:rsidR="00ED3957" w:rsidRDefault="00D027E3" w:rsidP="00D027E3">
      <w:pPr>
        <w:pStyle w:val="Heading1"/>
        <w:numPr>
          <w:ilvl w:val="0"/>
          <w:numId w:val="14"/>
        </w:numPr>
      </w:pPr>
      <w:bookmarkStart w:id="8" w:name="_Toc102335164"/>
      <w:r>
        <w:lastRenderedPageBreak/>
        <w:t>Appendix</w:t>
      </w:r>
      <w:bookmarkEnd w:id="8"/>
    </w:p>
    <w:p w14:paraId="7E55CB84" w14:textId="5CD94F4F" w:rsidR="00ED3957" w:rsidRDefault="00D027E3" w:rsidP="00D027E3">
      <w:pPr>
        <w:pStyle w:val="ListParagraph"/>
        <w:spacing w:after="0"/>
        <w:ind w:left="709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Action plan</w:t>
      </w:r>
    </w:p>
    <w:tbl>
      <w:tblPr>
        <w:tblStyle w:val="TableGrid"/>
        <w:tblW w:w="0" w:type="auto"/>
        <w:tblInd w:w="709" w:type="dxa"/>
        <w:tblLook w:val="04A0" w:firstRow="1" w:lastRow="0" w:firstColumn="1" w:lastColumn="0" w:noHBand="0" w:noVBand="1"/>
      </w:tblPr>
      <w:tblGrid>
        <w:gridCol w:w="2804"/>
        <w:gridCol w:w="2806"/>
        <w:gridCol w:w="2719"/>
      </w:tblGrid>
      <w:tr w:rsidR="00822E17" w:rsidRPr="00C02B13" w14:paraId="318EF21C" w14:textId="77777777" w:rsidTr="00186717">
        <w:tc>
          <w:tcPr>
            <w:tcW w:w="3012" w:type="dxa"/>
          </w:tcPr>
          <w:p w14:paraId="2722C01F" w14:textId="3689EE49" w:rsidR="00186717" w:rsidRPr="00C02B13" w:rsidRDefault="00186717" w:rsidP="00D027E3">
            <w:pPr>
              <w:pStyle w:val="ListParagraph"/>
              <w:ind w:left="0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02B13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Action </w:t>
            </w:r>
          </w:p>
        </w:tc>
        <w:tc>
          <w:tcPr>
            <w:tcW w:w="3013" w:type="dxa"/>
          </w:tcPr>
          <w:p w14:paraId="7B311E6E" w14:textId="5E63E399" w:rsidR="00186717" w:rsidRPr="00C02B13" w:rsidRDefault="00C02B13" w:rsidP="00D027E3">
            <w:pPr>
              <w:pStyle w:val="ListParagraph"/>
              <w:ind w:left="0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02B13">
              <w:rPr>
                <w:rFonts w:ascii="Arial" w:hAnsi="Arial" w:cs="Arial"/>
                <w:b/>
                <w:bCs/>
                <w:sz w:val="24"/>
                <w:szCs w:val="24"/>
              </w:rPr>
              <w:t>Description</w:t>
            </w:r>
          </w:p>
        </w:tc>
        <w:tc>
          <w:tcPr>
            <w:tcW w:w="3013" w:type="dxa"/>
          </w:tcPr>
          <w:p w14:paraId="26695281" w14:textId="4B2A2509" w:rsidR="00186717" w:rsidRPr="00C02B13" w:rsidRDefault="00C02B13" w:rsidP="00D027E3">
            <w:pPr>
              <w:pStyle w:val="ListParagraph"/>
              <w:ind w:left="0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02B13">
              <w:rPr>
                <w:rFonts w:ascii="Arial" w:hAnsi="Arial" w:cs="Arial"/>
                <w:b/>
                <w:bCs/>
                <w:sz w:val="24"/>
                <w:szCs w:val="24"/>
              </w:rPr>
              <w:t>Timeline</w:t>
            </w:r>
          </w:p>
        </w:tc>
      </w:tr>
      <w:tr w:rsidR="00122789" w14:paraId="796F7A84" w14:textId="77777777" w:rsidTr="00186717">
        <w:tc>
          <w:tcPr>
            <w:tcW w:w="3012" w:type="dxa"/>
          </w:tcPr>
          <w:p w14:paraId="78913982" w14:textId="4E3D9CD4" w:rsidR="00C02B13" w:rsidRDefault="00C02B13" w:rsidP="00206D9C">
            <w:pPr>
              <w:pStyle w:val="ListParagraph"/>
              <w:numPr>
                <w:ilvl w:val="0"/>
                <w:numId w:val="39"/>
              </w:num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Create a sense of urgency</w:t>
            </w:r>
          </w:p>
        </w:tc>
        <w:tc>
          <w:tcPr>
            <w:tcW w:w="3013" w:type="dxa"/>
          </w:tcPr>
          <w:p w14:paraId="013E2806" w14:textId="77777777" w:rsidR="007E718F" w:rsidRPr="007E718F" w:rsidRDefault="00C02B13" w:rsidP="007E718F">
            <w:pPr>
              <w:pStyle w:val="ListParagraph"/>
              <w:numPr>
                <w:ilvl w:val="0"/>
                <w:numId w:val="40"/>
              </w:numPr>
              <w:ind w:left="284" w:hanging="284"/>
              <w:rPr>
                <w:rFonts w:ascii="Arial" w:hAnsi="Arial" w:cs="Arial"/>
                <w:sz w:val="24"/>
                <w:szCs w:val="24"/>
              </w:rPr>
            </w:pPr>
            <w:r w:rsidRPr="007E718F">
              <w:rPr>
                <w:rFonts w:ascii="Arial" w:hAnsi="Arial" w:cs="Arial"/>
                <w:sz w:val="24"/>
                <w:szCs w:val="24"/>
              </w:rPr>
              <w:t>Develop communications and messaging</w:t>
            </w:r>
          </w:p>
          <w:p w14:paraId="6CD9CF2B" w14:textId="77777777" w:rsidR="007E718F" w:rsidRDefault="007E718F" w:rsidP="007E718F">
            <w:pPr>
              <w:ind w:left="870" w:hanging="870"/>
              <w:rPr>
                <w:rFonts w:ascii="Arial" w:hAnsi="Arial" w:cs="Arial"/>
                <w:sz w:val="24"/>
                <w:szCs w:val="24"/>
              </w:rPr>
            </w:pPr>
          </w:p>
          <w:p w14:paraId="76582CD5" w14:textId="1CE9F426" w:rsidR="00C02B13" w:rsidRPr="007E718F" w:rsidRDefault="007E718F" w:rsidP="007E718F">
            <w:pPr>
              <w:pStyle w:val="ListParagraph"/>
              <w:numPr>
                <w:ilvl w:val="0"/>
                <w:numId w:val="40"/>
              </w:numPr>
              <w:ind w:left="238" w:hanging="238"/>
              <w:rPr>
                <w:rFonts w:ascii="Arial" w:hAnsi="Arial" w:cs="Arial"/>
                <w:sz w:val="24"/>
                <w:szCs w:val="24"/>
              </w:rPr>
            </w:pPr>
            <w:r w:rsidRPr="007E718F">
              <w:rPr>
                <w:rFonts w:ascii="Arial" w:hAnsi="Arial" w:cs="Arial"/>
                <w:sz w:val="24"/>
                <w:szCs w:val="24"/>
              </w:rPr>
              <w:t>A</w:t>
            </w:r>
            <w:r w:rsidR="00206D9C" w:rsidRPr="007E718F">
              <w:rPr>
                <w:rFonts w:ascii="Arial" w:hAnsi="Arial" w:cs="Arial"/>
                <w:sz w:val="24"/>
                <w:szCs w:val="24"/>
              </w:rPr>
              <w:t>gree approach with leadership team</w:t>
            </w:r>
            <w:r w:rsidR="002C10AF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AB77AF">
              <w:rPr>
                <w:rFonts w:ascii="Arial" w:hAnsi="Arial" w:cs="Arial"/>
                <w:sz w:val="24"/>
                <w:szCs w:val="24"/>
              </w:rPr>
              <w:t>to</w:t>
            </w:r>
            <w:r w:rsidR="002C10AF">
              <w:rPr>
                <w:rFonts w:ascii="Arial" w:hAnsi="Arial" w:cs="Arial"/>
                <w:sz w:val="24"/>
                <w:szCs w:val="24"/>
              </w:rPr>
              <w:t xml:space="preserve"> ensure employee empowerment and accountability</w:t>
            </w:r>
          </w:p>
        </w:tc>
        <w:tc>
          <w:tcPr>
            <w:tcW w:w="3013" w:type="dxa"/>
          </w:tcPr>
          <w:p w14:paraId="2FBCCF75" w14:textId="57A932B0" w:rsidR="00C02B13" w:rsidRDefault="00206D9C" w:rsidP="00D027E3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June 2022 – September 2022</w:t>
            </w:r>
          </w:p>
        </w:tc>
      </w:tr>
      <w:tr w:rsidR="00122789" w14:paraId="0023AD53" w14:textId="77777777" w:rsidTr="00186717">
        <w:tc>
          <w:tcPr>
            <w:tcW w:w="3012" w:type="dxa"/>
          </w:tcPr>
          <w:p w14:paraId="7B967596" w14:textId="6B878272" w:rsidR="00C02B13" w:rsidRDefault="007E718F" w:rsidP="00206D9C">
            <w:pPr>
              <w:pStyle w:val="ListParagraph"/>
              <w:numPr>
                <w:ilvl w:val="0"/>
                <w:numId w:val="39"/>
              </w:num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Build a guiding coalition</w:t>
            </w:r>
          </w:p>
        </w:tc>
        <w:tc>
          <w:tcPr>
            <w:tcW w:w="3013" w:type="dxa"/>
          </w:tcPr>
          <w:p w14:paraId="5709F0C3" w14:textId="0E0FD21D" w:rsidR="00C02B13" w:rsidRDefault="00936184" w:rsidP="007E718F">
            <w:pPr>
              <w:pStyle w:val="ListParagraph"/>
              <w:numPr>
                <w:ilvl w:val="0"/>
                <w:numId w:val="40"/>
              </w:numPr>
              <w:ind w:left="284" w:hanging="284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Build internal</w:t>
            </w:r>
            <w:r w:rsidR="00AB77AF">
              <w:rPr>
                <w:rFonts w:ascii="Arial" w:hAnsi="Arial" w:cs="Arial"/>
                <w:sz w:val="24"/>
                <w:szCs w:val="24"/>
              </w:rPr>
              <w:t xml:space="preserve"> change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AB77AF">
              <w:rPr>
                <w:rFonts w:ascii="Arial" w:hAnsi="Arial" w:cs="Arial"/>
                <w:sz w:val="24"/>
                <w:szCs w:val="24"/>
              </w:rPr>
              <w:t>taskforce</w:t>
            </w:r>
          </w:p>
          <w:p w14:paraId="05BC9CE5" w14:textId="77777777" w:rsidR="00E951F5" w:rsidRDefault="00E951F5" w:rsidP="00E951F5">
            <w:pPr>
              <w:pStyle w:val="ListParagraph"/>
              <w:ind w:left="284"/>
              <w:rPr>
                <w:rFonts w:ascii="Arial" w:hAnsi="Arial" w:cs="Arial"/>
                <w:sz w:val="24"/>
                <w:szCs w:val="24"/>
              </w:rPr>
            </w:pPr>
          </w:p>
          <w:p w14:paraId="529C8D93" w14:textId="77777777" w:rsidR="00936184" w:rsidRDefault="00936184" w:rsidP="00936184">
            <w:pPr>
              <w:pStyle w:val="ListParagraph"/>
              <w:ind w:left="284"/>
              <w:rPr>
                <w:rFonts w:ascii="Arial" w:hAnsi="Arial" w:cs="Arial"/>
                <w:sz w:val="24"/>
                <w:szCs w:val="24"/>
              </w:rPr>
            </w:pPr>
          </w:p>
          <w:p w14:paraId="562A06C8" w14:textId="0ECC2C67" w:rsidR="00936184" w:rsidRDefault="00936184" w:rsidP="007E718F">
            <w:pPr>
              <w:pStyle w:val="ListParagraph"/>
              <w:numPr>
                <w:ilvl w:val="0"/>
                <w:numId w:val="40"/>
              </w:numPr>
              <w:ind w:left="284" w:hanging="284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Extend to external stakeholders</w:t>
            </w:r>
          </w:p>
        </w:tc>
        <w:tc>
          <w:tcPr>
            <w:tcW w:w="3013" w:type="dxa"/>
          </w:tcPr>
          <w:p w14:paraId="39F6C4EA" w14:textId="77777777" w:rsidR="00C02B13" w:rsidRDefault="00936184" w:rsidP="00D027E3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June 2022 – September 2022</w:t>
            </w:r>
          </w:p>
          <w:p w14:paraId="0D82B016" w14:textId="77777777" w:rsidR="00E951F5" w:rsidRDefault="00E951F5" w:rsidP="00E951F5">
            <w:pPr>
              <w:rPr>
                <w:rFonts w:ascii="Arial" w:hAnsi="Arial" w:cs="Arial"/>
                <w:sz w:val="24"/>
                <w:szCs w:val="24"/>
              </w:rPr>
            </w:pPr>
          </w:p>
          <w:p w14:paraId="25531A46" w14:textId="7A989C96" w:rsidR="00E951F5" w:rsidRPr="00E951F5" w:rsidRDefault="00E951F5" w:rsidP="00E951F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Gradual phasing and subject to planning of specific initiatives</w:t>
            </w:r>
          </w:p>
        </w:tc>
      </w:tr>
      <w:tr w:rsidR="00122789" w14:paraId="32468D99" w14:textId="77777777" w:rsidTr="00186717">
        <w:tc>
          <w:tcPr>
            <w:tcW w:w="3012" w:type="dxa"/>
          </w:tcPr>
          <w:p w14:paraId="40747D90" w14:textId="51242222" w:rsidR="00C02B13" w:rsidRDefault="00122789" w:rsidP="00206D9C">
            <w:pPr>
              <w:pStyle w:val="ListParagraph"/>
              <w:numPr>
                <w:ilvl w:val="0"/>
                <w:numId w:val="39"/>
              </w:num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Form a strategic vision and initiatives</w:t>
            </w:r>
          </w:p>
        </w:tc>
        <w:tc>
          <w:tcPr>
            <w:tcW w:w="3013" w:type="dxa"/>
          </w:tcPr>
          <w:p w14:paraId="5A0F6AF6" w14:textId="77777777" w:rsidR="00C02B13" w:rsidRDefault="00822E17" w:rsidP="007E718F">
            <w:pPr>
              <w:pStyle w:val="ListParagraph"/>
              <w:numPr>
                <w:ilvl w:val="0"/>
                <w:numId w:val="40"/>
              </w:numPr>
              <w:ind w:left="284" w:hanging="284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Develop the vision</w:t>
            </w:r>
          </w:p>
          <w:p w14:paraId="7EA70BCF" w14:textId="77777777" w:rsidR="00822E17" w:rsidRDefault="00822E17" w:rsidP="00822E17">
            <w:pPr>
              <w:pStyle w:val="ListParagraph"/>
              <w:ind w:left="284"/>
              <w:rPr>
                <w:rFonts w:ascii="Arial" w:hAnsi="Arial" w:cs="Arial"/>
                <w:sz w:val="24"/>
                <w:szCs w:val="24"/>
              </w:rPr>
            </w:pPr>
          </w:p>
          <w:p w14:paraId="78C8FBA5" w14:textId="77777777" w:rsidR="00822E17" w:rsidRDefault="00822E17" w:rsidP="00822E17">
            <w:pPr>
              <w:pStyle w:val="ListParagraph"/>
              <w:ind w:left="284"/>
              <w:rPr>
                <w:rFonts w:ascii="Arial" w:hAnsi="Arial" w:cs="Arial"/>
                <w:sz w:val="24"/>
                <w:szCs w:val="24"/>
              </w:rPr>
            </w:pPr>
          </w:p>
          <w:p w14:paraId="32E0C78F" w14:textId="45AAC7DA" w:rsidR="00822E17" w:rsidRDefault="00822E17" w:rsidP="007E718F">
            <w:pPr>
              <w:pStyle w:val="ListParagraph"/>
              <w:numPr>
                <w:ilvl w:val="0"/>
                <w:numId w:val="40"/>
              </w:numPr>
              <w:ind w:left="284" w:hanging="284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Communicate vision</w:t>
            </w:r>
          </w:p>
          <w:p w14:paraId="5001E4CA" w14:textId="492B77C8" w:rsidR="00822E17" w:rsidRPr="00822E17" w:rsidRDefault="00822E17" w:rsidP="00822E17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013" w:type="dxa"/>
          </w:tcPr>
          <w:p w14:paraId="0EF79153" w14:textId="77777777" w:rsidR="00C02B13" w:rsidRDefault="00822E17" w:rsidP="00D027E3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June 2022 – September 2022</w:t>
            </w:r>
          </w:p>
          <w:p w14:paraId="65818FAA" w14:textId="77777777" w:rsidR="00822E17" w:rsidRDefault="00822E17" w:rsidP="00D027E3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</w:p>
          <w:p w14:paraId="73B2ED4D" w14:textId="5D3A7572" w:rsidR="00822E17" w:rsidRDefault="00822E17" w:rsidP="00D027E3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September 2022 onwards.  New initiatives will be communicated as prioritised</w:t>
            </w:r>
          </w:p>
        </w:tc>
      </w:tr>
      <w:tr w:rsidR="00122789" w14:paraId="1B08A967" w14:textId="77777777" w:rsidTr="00186717">
        <w:tc>
          <w:tcPr>
            <w:tcW w:w="3012" w:type="dxa"/>
          </w:tcPr>
          <w:p w14:paraId="5A20A75E" w14:textId="1A503C67" w:rsidR="00C02B13" w:rsidRDefault="00122789" w:rsidP="00206D9C">
            <w:pPr>
              <w:pStyle w:val="ListParagraph"/>
              <w:numPr>
                <w:ilvl w:val="0"/>
                <w:numId w:val="39"/>
              </w:num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Enlist a volunteer army</w:t>
            </w:r>
          </w:p>
        </w:tc>
        <w:tc>
          <w:tcPr>
            <w:tcW w:w="3013" w:type="dxa"/>
          </w:tcPr>
          <w:p w14:paraId="6F9514A7" w14:textId="77777777" w:rsidR="00C02B13" w:rsidRDefault="001D2CF3" w:rsidP="007E718F">
            <w:pPr>
              <w:pStyle w:val="ListParagraph"/>
              <w:numPr>
                <w:ilvl w:val="0"/>
                <w:numId w:val="40"/>
              </w:numPr>
              <w:ind w:left="284" w:hanging="284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Communicate vision and approach, and appeal to employees and teams for engagement</w:t>
            </w:r>
          </w:p>
          <w:p w14:paraId="7393A800" w14:textId="77777777" w:rsidR="001D2CF3" w:rsidRDefault="001D2CF3" w:rsidP="001D2CF3">
            <w:pPr>
              <w:pStyle w:val="ListParagraph"/>
              <w:ind w:left="284"/>
              <w:rPr>
                <w:rFonts w:ascii="Arial" w:hAnsi="Arial" w:cs="Arial"/>
                <w:sz w:val="24"/>
                <w:szCs w:val="24"/>
              </w:rPr>
            </w:pPr>
          </w:p>
          <w:p w14:paraId="31C1A3FB" w14:textId="39028DC7" w:rsidR="001D2CF3" w:rsidRDefault="001D2CF3" w:rsidP="007E718F">
            <w:pPr>
              <w:pStyle w:val="ListParagraph"/>
              <w:numPr>
                <w:ilvl w:val="0"/>
                <w:numId w:val="40"/>
              </w:numPr>
              <w:ind w:left="284" w:hanging="284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Define incentives</w:t>
            </w:r>
          </w:p>
        </w:tc>
        <w:tc>
          <w:tcPr>
            <w:tcW w:w="3013" w:type="dxa"/>
          </w:tcPr>
          <w:p w14:paraId="79AC701E" w14:textId="77777777" w:rsidR="00C02B13" w:rsidRDefault="00AA57CF" w:rsidP="00D027E3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September 2022 (following internal communication</w:t>
            </w:r>
            <w:r w:rsidR="001D2CF3">
              <w:rPr>
                <w:rFonts w:ascii="Arial" w:hAnsi="Arial" w:cs="Arial"/>
                <w:sz w:val="24"/>
                <w:szCs w:val="24"/>
              </w:rPr>
              <w:t>)</w:t>
            </w:r>
          </w:p>
          <w:p w14:paraId="6FFAEE88" w14:textId="77777777" w:rsidR="001D2CF3" w:rsidRDefault="001D2CF3" w:rsidP="00D027E3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</w:p>
          <w:p w14:paraId="29CCF459" w14:textId="77777777" w:rsidR="001D2CF3" w:rsidRDefault="001D2CF3" w:rsidP="00D027E3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</w:p>
          <w:p w14:paraId="77F816DF" w14:textId="77777777" w:rsidR="001D2CF3" w:rsidRDefault="001D2CF3" w:rsidP="00D027E3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</w:p>
          <w:p w14:paraId="6CBC9E0F" w14:textId="02A11039" w:rsidR="001D2CF3" w:rsidRDefault="001D2CF3" w:rsidP="00D027E3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Start with immediate effect. Implement September 2022 and continually refine</w:t>
            </w:r>
          </w:p>
        </w:tc>
      </w:tr>
      <w:tr w:rsidR="00122789" w14:paraId="7368D369" w14:textId="77777777" w:rsidTr="00186717">
        <w:tc>
          <w:tcPr>
            <w:tcW w:w="3012" w:type="dxa"/>
          </w:tcPr>
          <w:p w14:paraId="2C201DB1" w14:textId="15C6A539" w:rsidR="00C02B13" w:rsidRDefault="00212356" w:rsidP="00206D9C">
            <w:pPr>
              <w:pStyle w:val="ListParagraph"/>
              <w:numPr>
                <w:ilvl w:val="0"/>
                <w:numId w:val="39"/>
              </w:num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Enable action by removing barriers</w:t>
            </w:r>
          </w:p>
        </w:tc>
        <w:tc>
          <w:tcPr>
            <w:tcW w:w="3013" w:type="dxa"/>
          </w:tcPr>
          <w:p w14:paraId="720E7CFD" w14:textId="77777777" w:rsidR="001F4256" w:rsidRDefault="001F4256" w:rsidP="001F4256">
            <w:pPr>
              <w:pStyle w:val="ListParagraph"/>
              <w:numPr>
                <w:ilvl w:val="0"/>
                <w:numId w:val="40"/>
              </w:numPr>
              <w:ind w:left="284" w:hanging="284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Gain agreement o approach with senior leadership team</w:t>
            </w:r>
          </w:p>
          <w:p w14:paraId="4183EDE0" w14:textId="77777777" w:rsidR="001F4256" w:rsidRDefault="001F4256" w:rsidP="001F4256">
            <w:pPr>
              <w:pStyle w:val="ListParagraph"/>
              <w:ind w:left="284"/>
              <w:rPr>
                <w:rFonts w:ascii="Arial" w:hAnsi="Arial" w:cs="Arial"/>
                <w:sz w:val="24"/>
                <w:szCs w:val="24"/>
              </w:rPr>
            </w:pPr>
          </w:p>
          <w:p w14:paraId="671FDD4D" w14:textId="3DBA5E2A" w:rsidR="001F4256" w:rsidRPr="001F4256" w:rsidRDefault="001F4256" w:rsidP="001F4256">
            <w:pPr>
              <w:pStyle w:val="ListParagraph"/>
              <w:numPr>
                <w:ilvl w:val="0"/>
                <w:numId w:val="40"/>
              </w:numPr>
              <w:ind w:left="284" w:hanging="284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Define approach for regular reinforcement</w:t>
            </w:r>
          </w:p>
        </w:tc>
        <w:tc>
          <w:tcPr>
            <w:tcW w:w="3013" w:type="dxa"/>
          </w:tcPr>
          <w:p w14:paraId="4C79B02F" w14:textId="16057110" w:rsidR="00C02B13" w:rsidRDefault="002C10AF" w:rsidP="00D027E3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With immediate effect, and throughout the</w:t>
            </w:r>
            <w:r w:rsidR="00AA57CF">
              <w:rPr>
                <w:rFonts w:ascii="Arial" w:hAnsi="Arial" w:cs="Arial"/>
                <w:sz w:val="24"/>
                <w:szCs w:val="24"/>
              </w:rPr>
              <w:t xml:space="preserve"> duration until many initiatives are delivered and model is thoroughly embedded</w:t>
            </w:r>
          </w:p>
        </w:tc>
      </w:tr>
      <w:tr w:rsidR="00122789" w14:paraId="4DD0DDF4" w14:textId="77777777" w:rsidTr="00186717">
        <w:tc>
          <w:tcPr>
            <w:tcW w:w="3012" w:type="dxa"/>
          </w:tcPr>
          <w:p w14:paraId="60D04823" w14:textId="1173BB31" w:rsidR="00C02B13" w:rsidRDefault="00212356" w:rsidP="00206D9C">
            <w:pPr>
              <w:pStyle w:val="ListParagraph"/>
              <w:numPr>
                <w:ilvl w:val="0"/>
                <w:numId w:val="39"/>
              </w:num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Generate short terms wins</w:t>
            </w:r>
          </w:p>
        </w:tc>
        <w:tc>
          <w:tcPr>
            <w:tcW w:w="3013" w:type="dxa"/>
          </w:tcPr>
          <w:p w14:paraId="316C4FEA" w14:textId="6D0C34AD" w:rsidR="00C02B13" w:rsidRDefault="009F41C8" w:rsidP="007E718F">
            <w:pPr>
              <w:pStyle w:val="ListParagraph"/>
              <w:numPr>
                <w:ilvl w:val="0"/>
                <w:numId w:val="40"/>
              </w:numPr>
              <w:ind w:left="284" w:hanging="284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Define milestones </w:t>
            </w:r>
            <w:r w:rsidR="00C634AA">
              <w:rPr>
                <w:rFonts w:ascii="Arial" w:hAnsi="Arial" w:cs="Arial"/>
                <w:sz w:val="24"/>
                <w:szCs w:val="24"/>
              </w:rPr>
              <w:t>and key stages of all initiatives and process embedding</w:t>
            </w:r>
          </w:p>
        </w:tc>
        <w:tc>
          <w:tcPr>
            <w:tcW w:w="3013" w:type="dxa"/>
          </w:tcPr>
          <w:p w14:paraId="23429EC0" w14:textId="732BFC0D" w:rsidR="00C02B13" w:rsidRDefault="00C634AA" w:rsidP="00D027E3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June 2022 onwards, and repeat for all future initiatives</w:t>
            </w:r>
          </w:p>
        </w:tc>
      </w:tr>
      <w:tr w:rsidR="00206D9C" w14:paraId="1217BEEB" w14:textId="77777777" w:rsidTr="00186717">
        <w:tc>
          <w:tcPr>
            <w:tcW w:w="3012" w:type="dxa"/>
          </w:tcPr>
          <w:p w14:paraId="3794848E" w14:textId="0F632224" w:rsidR="00206D9C" w:rsidRDefault="00212356" w:rsidP="00206D9C">
            <w:pPr>
              <w:pStyle w:val="ListParagraph"/>
              <w:numPr>
                <w:ilvl w:val="0"/>
                <w:numId w:val="39"/>
              </w:num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lastRenderedPageBreak/>
              <w:t>Sustain acceleration</w:t>
            </w:r>
          </w:p>
        </w:tc>
        <w:tc>
          <w:tcPr>
            <w:tcW w:w="3013" w:type="dxa"/>
          </w:tcPr>
          <w:p w14:paraId="57AE034B" w14:textId="06CBD990" w:rsidR="00206D9C" w:rsidRDefault="00A05EEB" w:rsidP="007E718F">
            <w:pPr>
              <w:pStyle w:val="ListParagraph"/>
              <w:numPr>
                <w:ilvl w:val="0"/>
                <w:numId w:val="40"/>
              </w:numPr>
              <w:ind w:left="284" w:hanging="284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Definition and prioritisation of future initiatives</w:t>
            </w:r>
          </w:p>
        </w:tc>
        <w:tc>
          <w:tcPr>
            <w:tcW w:w="3013" w:type="dxa"/>
          </w:tcPr>
          <w:p w14:paraId="49C12791" w14:textId="0AC8B9F3" w:rsidR="00206D9C" w:rsidRDefault="00A05EEB" w:rsidP="00D027E3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September 2022 onwards</w:t>
            </w:r>
          </w:p>
        </w:tc>
      </w:tr>
      <w:tr w:rsidR="00206D9C" w14:paraId="377F37ED" w14:textId="77777777" w:rsidTr="00186717">
        <w:tc>
          <w:tcPr>
            <w:tcW w:w="3012" w:type="dxa"/>
          </w:tcPr>
          <w:p w14:paraId="513F0A83" w14:textId="03991875" w:rsidR="00206D9C" w:rsidRDefault="00212356" w:rsidP="00206D9C">
            <w:pPr>
              <w:pStyle w:val="ListParagraph"/>
              <w:numPr>
                <w:ilvl w:val="0"/>
                <w:numId w:val="39"/>
              </w:num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Institute change</w:t>
            </w:r>
          </w:p>
        </w:tc>
        <w:tc>
          <w:tcPr>
            <w:tcW w:w="3013" w:type="dxa"/>
          </w:tcPr>
          <w:p w14:paraId="7A831AF4" w14:textId="08679C10" w:rsidR="00206D9C" w:rsidRDefault="002B36FD" w:rsidP="007E718F">
            <w:pPr>
              <w:pStyle w:val="ListParagraph"/>
              <w:numPr>
                <w:ilvl w:val="0"/>
                <w:numId w:val="40"/>
              </w:numPr>
              <w:ind w:left="284" w:hanging="284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Regular monitoring, reporting and review of progress</w:t>
            </w:r>
          </w:p>
        </w:tc>
        <w:tc>
          <w:tcPr>
            <w:tcW w:w="3013" w:type="dxa"/>
          </w:tcPr>
          <w:p w14:paraId="12ADFAE7" w14:textId="4F087C54" w:rsidR="00206D9C" w:rsidRDefault="002B36FD" w:rsidP="00D027E3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Ongoing and continual review</w:t>
            </w:r>
          </w:p>
        </w:tc>
      </w:tr>
    </w:tbl>
    <w:p w14:paraId="598ACD74" w14:textId="7D560575" w:rsidR="000010E5" w:rsidRDefault="000010E5" w:rsidP="00D027E3">
      <w:pPr>
        <w:pStyle w:val="ListParagraph"/>
        <w:spacing w:after="0"/>
        <w:ind w:left="709"/>
        <w:rPr>
          <w:rFonts w:ascii="Arial" w:hAnsi="Arial" w:cs="Arial"/>
          <w:sz w:val="24"/>
          <w:szCs w:val="24"/>
        </w:rPr>
      </w:pPr>
    </w:p>
    <w:p w14:paraId="681C6159" w14:textId="77777777" w:rsidR="000010E5" w:rsidRDefault="000010E5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 w:type="page"/>
      </w:r>
    </w:p>
    <w:p w14:paraId="76D5A634" w14:textId="09E68B6E" w:rsidR="00186717" w:rsidRPr="002B51D2" w:rsidRDefault="000010E5" w:rsidP="00D54657">
      <w:pPr>
        <w:pStyle w:val="Heading1"/>
        <w:rPr>
          <w:rFonts w:cs="Arial"/>
          <w:szCs w:val="24"/>
        </w:rPr>
      </w:pPr>
      <w:bookmarkStart w:id="9" w:name="_Toc102335165"/>
      <w:r w:rsidRPr="002B51D2">
        <w:rPr>
          <w:rFonts w:cs="Arial"/>
          <w:szCs w:val="24"/>
        </w:rPr>
        <w:lastRenderedPageBreak/>
        <w:t>Reference List</w:t>
      </w:r>
      <w:bookmarkEnd w:id="9"/>
    </w:p>
    <w:p w14:paraId="5E87D5ED" w14:textId="77777777" w:rsidR="002B51D2" w:rsidRPr="002B51D2" w:rsidRDefault="002B51D2" w:rsidP="002B51D2">
      <w:pPr>
        <w:spacing w:after="240" w:line="360" w:lineRule="auto"/>
        <w:rPr>
          <w:rFonts w:ascii="Arial" w:hAnsi="Arial" w:cs="Arial"/>
          <w:sz w:val="24"/>
          <w:szCs w:val="24"/>
        </w:rPr>
      </w:pPr>
      <w:r w:rsidRPr="002B51D2">
        <w:rPr>
          <w:rFonts w:ascii="Arial" w:hAnsi="Arial" w:cs="Arial"/>
          <w:sz w:val="24"/>
          <w:szCs w:val="24"/>
        </w:rPr>
        <w:t>Reference list</w:t>
      </w:r>
    </w:p>
    <w:p w14:paraId="1C26C336" w14:textId="77777777" w:rsidR="002B51D2" w:rsidRPr="002B51D2" w:rsidRDefault="002B51D2" w:rsidP="002B51D2">
      <w:pPr>
        <w:spacing w:after="240" w:line="360" w:lineRule="auto"/>
        <w:rPr>
          <w:rFonts w:ascii="Arial" w:hAnsi="Arial" w:cs="Arial"/>
          <w:sz w:val="24"/>
          <w:szCs w:val="24"/>
        </w:rPr>
      </w:pPr>
      <w:r w:rsidRPr="002B51D2">
        <w:rPr>
          <w:rFonts w:ascii="Arial" w:hAnsi="Arial" w:cs="Arial"/>
          <w:sz w:val="24"/>
          <w:szCs w:val="24"/>
        </w:rPr>
        <w:t xml:space="preserve">Amos, I. (2021). </w:t>
      </w:r>
      <w:r w:rsidRPr="002B51D2">
        <w:rPr>
          <w:rFonts w:ascii="Arial" w:hAnsi="Arial" w:cs="Arial"/>
          <w:i/>
          <w:iCs/>
          <w:sz w:val="24"/>
          <w:szCs w:val="24"/>
        </w:rPr>
        <w:t xml:space="preserve">Scotland’s Whisky and </w:t>
      </w:r>
      <w:proofErr w:type="gramStart"/>
      <w:r w:rsidRPr="002B51D2">
        <w:rPr>
          <w:rFonts w:ascii="Arial" w:hAnsi="Arial" w:cs="Arial"/>
          <w:i/>
          <w:iCs/>
          <w:sz w:val="24"/>
          <w:szCs w:val="24"/>
        </w:rPr>
        <w:t>hydro-power</w:t>
      </w:r>
      <w:proofErr w:type="gramEnd"/>
      <w:r w:rsidRPr="002B51D2">
        <w:rPr>
          <w:rFonts w:ascii="Arial" w:hAnsi="Arial" w:cs="Arial"/>
          <w:i/>
          <w:iCs/>
          <w:sz w:val="24"/>
          <w:szCs w:val="24"/>
        </w:rPr>
        <w:t xml:space="preserve"> at Risk Due to Climate Change Water shortages, Academic Warns</w:t>
      </w:r>
      <w:r w:rsidRPr="002B51D2">
        <w:rPr>
          <w:rFonts w:ascii="Arial" w:hAnsi="Arial" w:cs="Arial"/>
          <w:sz w:val="24"/>
          <w:szCs w:val="24"/>
        </w:rPr>
        <w:t>. [online] www.scotsman.com. Available at: https://www.scotsman.com/news/environment/scotlands-whisky-and-hydro-power-at-risk-due-to-climate-change-water-shortages-amid-loch-warning-3406454 [Accessed 1 May 2022].</w:t>
      </w:r>
    </w:p>
    <w:p w14:paraId="161BA77E" w14:textId="77777777" w:rsidR="002B51D2" w:rsidRPr="002B51D2" w:rsidRDefault="002B51D2" w:rsidP="002B51D2">
      <w:pPr>
        <w:spacing w:after="240" w:line="360" w:lineRule="auto"/>
        <w:rPr>
          <w:rFonts w:ascii="Arial" w:hAnsi="Arial" w:cs="Arial"/>
          <w:sz w:val="24"/>
          <w:szCs w:val="24"/>
        </w:rPr>
      </w:pPr>
      <w:r w:rsidRPr="002B51D2">
        <w:rPr>
          <w:rFonts w:ascii="Arial" w:hAnsi="Arial" w:cs="Arial"/>
          <w:sz w:val="24"/>
          <w:szCs w:val="24"/>
        </w:rPr>
        <w:t xml:space="preserve">ANBA (n.d.). </w:t>
      </w:r>
      <w:r w:rsidRPr="002B51D2">
        <w:rPr>
          <w:rFonts w:ascii="Arial" w:hAnsi="Arial" w:cs="Arial"/>
          <w:i/>
          <w:iCs/>
          <w:sz w:val="24"/>
          <w:szCs w:val="24"/>
        </w:rPr>
        <w:t>Home</w:t>
      </w:r>
      <w:r w:rsidRPr="002B51D2">
        <w:rPr>
          <w:rFonts w:ascii="Arial" w:hAnsi="Arial" w:cs="Arial"/>
          <w:sz w:val="24"/>
          <w:szCs w:val="24"/>
        </w:rPr>
        <w:t>. [online] Adult Non-Alcoholic Beverage Association (ANBA). Available at: https://nabeverages.org/ [Accessed 1 May 2022].</w:t>
      </w:r>
    </w:p>
    <w:p w14:paraId="3DF53B14" w14:textId="77777777" w:rsidR="002B51D2" w:rsidRPr="002B51D2" w:rsidRDefault="002B51D2" w:rsidP="002B51D2">
      <w:pPr>
        <w:spacing w:after="240" w:line="360" w:lineRule="auto"/>
        <w:rPr>
          <w:rFonts w:ascii="Arial" w:hAnsi="Arial" w:cs="Arial"/>
          <w:sz w:val="24"/>
          <w:szCs w:val="24"/>
        </w:rPr>
      </w:pPr>
      <w:r w:rsidRPr="002B51D2">
        <w:rPr>
          <w:rFonts w:ascii="Arial" w:hAnsi="Arial" w:cs="Arial"/>
          <w:sz w:val="24"/>
          <w:szCs w:val="24"/>
        </w:rPr>
        <w:t xml:space="preserve">Arthur, R. (2022). </w:t>
      </w:r>
      <w:r w:rsidRPr="002B51D2">
        <w:rPr>
          <w:rFonts w:ascii="Arial" w:hAnsi="Arial" w:cs="Arial"/>
          <w:i/>
          <w:iCs/>
          <w:sz w:val="24"/>
          <w:szCs w:val="24"/>
        </w:rPr>
        <w:t>Scotch Whisky Exports on the Road to recovery, with Value up 19%</w:t>
      </w:r>
      <w:r w:rsidRPr="002B51D2">
        <w:rPr>
          <w:rFonts w:ascii="Arial" w:hAnsi="Arial" w:cs="Arial"/>
          <w:sz w:val="24"/>
          <w:szCs w:val="24"/>
        </w:rPr>
        <w:t>. [online] beveragedaily.com. Available at: https://www.beveragedaily.com/Article/2022/02/14/scotch-whisky-exports-recover-with-value-up-19 [Accessed 30 Apr. 2022].</w:t>
      </w:r>
    </w:p>
    <w:p w14:paraId="03E851D9" w14:textId="77777777" w:rsidR="002B51D2" w:rsidRPr="002B51D2" w:rsidRDefault="002B51D2" w:rsidP="002B51D2">
      <w:pPr>
        <w:spacing w:after="240" w:line="360" w:lineRule="auto"/>
        <w:rPr>
          <w:rFonts w:ascii="Arial" w:hAnsi="Arial" w:cs="Arial"/>
          <w:sz w:val="24"/>
          <w:szCs w:val="24"/>
        </w:rPr>
      </w:pPr>
      <w:r w:rsidRPr="002B51D2">
        <w:rPr>
          <w:rFonts w:ascii="Arial" w:hAnsi="Arial" w:cs="Arial"/>
          <w:sz w:val="24"/>
          <w:szCs w:val="24"/>
        </w:rPr>
        <w:t xml:space="preserve">Bandoim, L. (2020). </w:t>
      </w:r>
      <w:proofErr w:type="spellStart"/>
      <w:r w:rsidRPr="002B51D2">
        <w:rPr>
          <w:rFonts w:ascii="Arial" w:hAnsi="Arial" w:cs="Arial"/>
          <w:i/>
          <w:iCs/>
          <w:sz w:val="24"/>
          <w:szCs w:val="24"/>
        </w:rPr>
        <w:t>Nonalcoholic</w:t>
      </w:r>
      <w:proofErr w:type="spellEnd"/>
      <w:r w:rsidRPr="002B51D2">
        <w:rPr>
          <w:rFonts w:ascii="Arial" w:hAnsi="Arial" w:cs="Arial"/>
          <w:i/>
          <w:iCs/>
          <w:sz w:val="24"/>
          <w:szCs w:val="24"/>
        </w:rPr>
        <w:t xml:space="preserve"> Drinks Grow in Popularity during Coronavirus Pandemic</w:t>
      </w:r>
      <w:r w:rsidRPr="002B51D2">
        <w:rPr>
          <w:rFonts w:ascii="Arial" w:hAnsi="Arial" w:cs="Arial"/>
          <w:sz w:val="24"/>
          <w:szCs w:val="24"/>
        </w:rPr>
        <w:t>. [online] Forbes. Available at: https://www.forbes.com/sites/lanabandoim/2020/10/22/nonalcoholic-drinks-grow-in-popularity-during-coronavirus-outbreak/?sh=18454b9316aa [Accessed 1 May 2022].</w:t>
      </w:r>
    </w:p>
    <w:p w14:paraId="0298B4AC" w14:textId="77777777" w:rsidR="002B51D2" w:rsidRPr="002B51D2" w:rsidRDefault="002B51D2" w:rsidP="002B51D2">
      <w:pPr>
        <w:spacing w:after="240" w:line="360" w:lineRule="auto"/>
        <w:rPr>
          <w:rFonts w:ascii="Arial" w:hAnsi="Arial" w:cs="Arial"/>
          <w:sz w:val="24"/>
          <w:szCs w:val="24"/>
        </w:rPr>
      </w:pPr>
      <w:r w:rsidRPr="002B51D2">
        <w:rPr>
          <w:rFonts w:ascii="Arial" w:hAnsi="Arial" w:cs="Arial"/>
          <w:sz w:val="24"/>
          <w:szCs w:val="24"/>
        </w:rPr>
        <w:t xml:space="preserve">BEIR (2012). </w:t>
      </w:r>
      <w:r w:rsidRPr="002B51D2">
        <w:rPr>
          <w:rFonts w:ascii="Arial" w:hAnsi="Arial" w:cs="Arial"/>
          <w:i/>
          <w:iCs/>
          <w:sz w:val="24"/>
          <w:szCs w:val="24"/>
        </w:rPr>
        <w:t>Research on the Carbon Footprint of Spirits</w:t>
      </w:r>
      <w:r w:rsidRPr="002B51D2">
        <w:rPr>
          <w:rFonts w:ascii="Arial" w:hAnsi="Arial" w:cs="Arial"/>
          <w:sz w:val="24"/>
          <w:szCs w:val="24"/>
        </w:rPr>
        <w:t>. [online] Available at: http://www.bieroundtable.com/wp-content/uploads/49d7a0_7643fd3fae5d4daf939cd5373389e4e0.pdf [Accessed 1 May 2022].</w:t>
      </w:r>
    </w:p>
    <w:p w14:paraId="3757DEDC" w14:textId="77777777" w:rsidR="002B51D2" w:rsidRPr="002B51D2" w:rsidRDefault="002B51D2" w:rsidP="002B51D2">
      <w:pPr>
        <w:spacing w:after="240" w:line="360" w:lineRule="auto"/>
        <w:rPr>
          <w:rFonts w:ascii="Arial" w:hAnsi="Arial" w:cs="Arial"/>
          <w:sz w:val="24"/>
          <w:szCs w:val="24"/>
        </w:rPr>
      </w:pPr>
      <w:r w:rsidRPr="002B51D2">
        <w:rPr>
          <w:rFonts w:ascii="Arial" w:hAnsi="Arial" w:cs="Arial"/>
          <w:sz w:val="24"/>
          <w:szCs w:val="24"/>
        </w:rPr>
        <w:t xml:space="preserve">Bennett, N. and Lemoine, G.J. (2014). </w:t>
      </w:r>
      <w:r w:rsidRPr="002B51D2">
        <w:rPr>
          <w:rFonts w:ascii="Arial" w:hAnsi="Arial" w:cs="Arial"/>
          <w:i/>
          <w:iCs/>
          <w:sz w:val="24"/>
          <w:szCs w:val="24"/>
        </w:rPr>
        <w:t>What VUCA Really Means for You</w:t>
      </w:r>
      <w:r w:rsidRPr="002B51D2">
        <w:rPr>
          <w:rFonts w:ascii="Arial" w:hAnsi="Arial" w:cs="Arial"/>
          <w:sz w:val="24"/>
          <w:szCs w:val="24"/>
        </w:rPr>
        <w:t>. [online] Harvard Business Review. Available at: https://hbr.org/2014/01/what-vuca-really-means-for-you.</w:t>
      </w:r>
    </w:p>
    <w:p w14:paraId="410D767D" w14:textId="77777777" w:rsidR="002B51D2" w:rsidRPr="002B51D2" w:rsidRDefault="002B51D2" w:rsidP="002B51D2">
      <w:pPr>
        <w:spacing w:after="240" w:line="360" w:lineRule="auto"/>
        <w:rPr>
          <w:rFonts w:ascii="Arial" w:hAnsi="Arial" w:cs="Arial"/>
          <w:sz w:val="24"/>
          <w:szCs w:val="24"/>
        </w:rPr>
      </w:pPr>
      <w:r w:rsidRPr="002B51D2">
        <w:rPr>
          <w:rFonts w:ascii="Arial" w:hAnsi="Arial" w:cs="Arial"/>
          <w:sz w:val="24"/>
          <w:szCs w:val="24"/>
        </w:rPr>
        <w:t xml:space="preserve">beveragedaily.com (2021). </w:t>
      </w:r>
      <w:r w:rsidRPr="002B51D2">
        <w:rPr>
          <w:rFonts w:ascii="Arial" w:hAnsi="Arial" w:cs="Arial"/>
          <w:i/>
          <w:iCs/>
          <w:sz w:val="24"/>
          <w:szCs w:val="24"/>
        </w:rPr>
        <w:t>How Beverage Brands Can Better Engage Millennials and Gen Z</w:t>
      </w:r>
      <w:r w:rsidRPr="002B51D2">
        <w:rPr>
          <w:rFonts w:ascii="Arial" w:hAnsi="Arial" w:cs="Arial"/>
          <w:sz w:val="24"/>
          <w:szCs w:val="24"/>
        </w:rPr>
        <w:t>. [online] beveragedaily.com. Available at: https://www.beveragedaily.com/Article/2021/03/15/How-beverage-brands-can-better-</w:t>
      </w:r>
      <w:r w:rsidRPr="002B51D2">
        <w:rPr>
          <w:rFonts w:ascii="Arial" w:hAnsi="Arial" w:cs="Arial"/>
          <w:sz w:val="24"/>
          <w:szCs w:val="24"/>
        </w:rPr>
        <w:lastRenderedPageBreak/>
        <w:t>engage-millennials-and-gen-z#:~:text=Gen%20Zers%20are%20drinking%2020 [Accessed 1 May 2022].</w:t>
      </w:r>
    </w:p>
    <w:p w14:paraId="3C877EB7" w14:textId="77777777" w:rsidR="002B51D2" w:rsidRPr="002B51D2" w:rsidRDefault="002B51D2" w:rsidP="002B51D2">
      <w:pPr>
        <w:spacing w:after="240" w:line="360" w:lineRule="auto"/>
        <w:rPr>
          <w:rFonts w:ascii="Arial" w:hAnsi="Arial" w:cs="Arial"/>
          <w:sz w:val="24"/>
          <w:szCs w:val="24"/>
        </w:rPr>
      </w:pPr>
      <w:r w:rsidRPr="002B51D2">
        <w:rPr>
          <w:rFonts w:ascii="Arial" w:hAnsi="Arial" w:cs="Arial"/>
          <w:sz w:val="24"/>
          <w:szCs w:val="24"/>
        </w:rPr>
        <w:t xml:space="preserve">Biofuels (2022). </w:t>
      </w:r>
      <w:r w:rsidRPr="002B51D2">
        <w:rPr>
          <w:rFonts w:ascii="Arial" w:hAnsi="Arial" w:cs="Arial"/>
          <w:i/>
          <w:iCs/>
          <w:sz w:val="24"/>
          <w:szCs w:val="24"/>
        </w:rPr>
        <w:t>Three Scottish Firms Collaborate to Turn Whisky into Biofuel | Biofuels International Magazine</w:t>
      </w:r>
      <w:r w:rsidRPr="002B51D2">
        <w:rPr>
          <w:rFonts w:ascii="Arial" w:hAnsi="Arial" w:cs="Arial"/>
          <w:sz w:val="24"/>
          <w:szCs w:val="24"/>
        </w:rPr>
        <w:t>. [online] biofuels-news.com. Available at: https://biofuels-news.com/news/three-scottish-firms-collaborate-to-turn-whisky-into-biofuel/ [Accessed 1 May 2022].</w:t>
      </w:r>
    </w:p>
    <w:p w14:paraId="3514FC23" w14:textId="77777777" w:rsidR="002B51D2" w:rsidRPr="002B51D2" w:rsidRDefault="002B51D2" w:rsidP="002B51D2">
      <w:pPr>
        <w:spacing w:after="240" w:line="360" w:lineRule="auto"/>
        <w:rPr>
          <w:rFonts w:ascii="Arial" w:hAnsi="Arial" w:cs="Arial"/>
          <w:sz w:val="24"/>
          <w:szCs w:val="24"/>
        </w:rPr>
      </w:pPr>
      <w:r w:rsidRPr="002B51D2">
        <w:rPr>
          <w:rFonts w:ascii="Arial" w:hAnsi="Arial" w:cs="Arial"/>
          <w:sz w:val="24"/>
          <w:szCs w:val="24"/>
        </w:rPr>
        <w:t>Bowman, B. (2022). Blair Bowman on LinkedIn. [online] 26 Apr. Available at: https://www.linkedin.com/feed/update/urn:li:activity:6924461467442262016/ [Accessed 1 May 2022].</w:t>
      </w:r>
    </w:p>
    <w:p w14:paraId="01199366" w14:textId="77777777" w:rsidR="002B51D2" w:rsidRPr="002B51D2" w:rsidRDefault="002B51D2" w:rsidP="002B51D2">
      <w:pPr>
        <w:spacing w:after="240" w:line="360" w:lineRule="auto"/>
        <w:rPr>
          <w:rFonts w:ascii="Arial" w:hAnsi="Arial" w:cs="Arial"/>
          <w:sz w:val="24"/>
          <w:szCs w:val="24"/>
        </w:rPr>
      </w:pPr>
      <w:r w:rsidRPr="002B51D2">
        <w:rPr>
          <w:rFonts w:ascii="Arial" w:hAnsi="Arial" w:cs="Arial"/>
          <w:sz w:val="24"/>
          <w:szCs w:val="24"/>
        </w:rPr>
        <w:t xml:space="preserve">Carruthers, N. (2022). </w:t>
      </w:r>
      <w:r w:rsidRPr="002B51D2">
        <w:rPr>
          <w:rFonts w:ascii="Arial" w:hAnsi="Arial" w:cs="Arial"/>
          <w:i/>
          <w:iCs/>
          <w:sz w:val="24"/>
          <w:szCs w:val="24"/>
        </w:rPr>
        <w:t>No-and-low Value Nears $10bn</w:t>
      </w:r>
      <w:r w:rsidRPr="002B51D2">
        <w:rPr>
          <w:rFonts w:ascii="Arial" w:hAnsi="Arial" w:cs="Arial"/>
          <w:sz w:val="24"/>
          <w:szCs w:val="24"/>
        </w:rPr>
        <w:t>. [online] The Spirits Business. Available at: https://www.thespiritsbusiness.com/2022/01/no-and-low-value-nears-10bn/.</w:t>
      </w:r>
    </w:p>
    <w:p w14:paraId="4D386ADF" w14:textId="77777777" w:rsidR="002B51D2" w:rsidRPr="002B51D2" w:rsidRDefault="002B51D2" w:rsidP="002B51D2">
      <w:pPr>
        <w:spacing w:after="240" w:line="360" w:lineRule="auto"/>
        <w:rPr>
          <w:rFonts w:ascii="Arial" w:hAnsi="Arial" w:cs="Arial"/>
          <w:sz w:val="24"/>
          <w:szCs w:val="24"/>
        </w:rPr>
      </w:pPr>
      <w:r w:rsidRPr="002B51D2">
        <w:rPr>
          <w:rFonts w:ascii="Arial" w:hAnsi="Arial" w:cs="Arial"/>
          <w:sz w:val="24"/>
          <w:szCs w:val="24"/>
        </w:rPr>
        <w:t xml:space="preserve">Christensen, C.M., Raynor, M.E. and Anthony, S.D. (2003). </w:t>
      </w:r>
      <w:r w:rsidRPr="002B51D2">
        <w:rPr>
          <w:rFonts w:ascii="Arial" w:hAnsi="Arial" w:cs="Arial"/>
          <w:i/>
          <w:iCs/>
          <w:sz w:val="24"/>
          <w:szCs w:val="24"/>
        </w:rPr>
        <w:t>Six Keys to Building New Markets by Unleashing Disruptive Innovation</w:t>
      </w:r>
      <w:r w:rsidRPr="002B51D2">
        <w:rPr>
          <w:rFonts w:ascii="Arial" w:hAnsi="Arial" w:cs="Arial"/>
          <w:sz w:val="24"/>
          <w:szCs w:val="24"/>
        </w:rPr>
        <w:t>. [online] HBS Working Knowledge. Available at: https://hbswk.hbs.edu/item/six-keys-to-building-new-markets-by-unleashing-disruptive-innovation [Accessed 1 May 2022].</w:t>
      </w:r>
    </w:p>
    <w:p w14:paraId="0868DD69" w14:textId="77777777" w:rsidR="002B51D2" w:rsidRPr="002B51D2" w:rsidRDefault="002B51D2" w:rsidP="002B51D2">
      <w:pPr>
        <w:spacing w:after="240" w:line="360" w:lineRule="auto"/>
        <w:rPr>
          <w:rFonts w:ascii="Arial" w:hAnsi="Arial" w:cs="Arial"/>
          <w:sz w:val="24"/>
          <w:szCs w:val="24"/>
        </w:rPr>
      </w:pPr>
      <w:r w:rsidRPr="002B51D2">
        <w:rPr>
          <w:rFonts w:ascii="Arial" w:hAnsi="Arial" w:cs="Arial"/>
          <w:sz w:val="24"/>
          <w:szCs w:val="24"/>
        </w:rPr>
        <w:t xml:space="preserve">Christensen, C.M., Raynor, M.E. and McDonald, R. (2015). </w:t>
      </w:r>
      <w:r w:rsidRPr="002B51D2">
        <w:rPr>
          <w:rFonts w:ascii="Arial" w:hAnsi="Arial" w:cs="Arial"/>
          <w:i/>
          <w:iCs/>
          <w:sz w:val="24"/>
          <w:szCs w:val="24"/>
        </w:rPr>
        <w:t>What Is Disruptive Innovation?</w:t>
      </w:r>
      <w:r w:rsidRPr="002B51D2">
        <w:rPr>
          <w:rFonts w:ascii="Arial" w:hAnsi="Arial" w:cs="Arial"/>
          <w:sz w:val="24"/>
          <w:szCs w:val="24"/>
        </w:rPr>
        <w:t xml:space="preserve"> [online] Harvard Business Review. Available at: https://hbr.org/2015/12/what-is-disruptive-innovation.</w:t>
      </w:r>
    </w:p>
    <w:p w14:paraId="3A02AF68" w14:textId="77777777" w:rsidR="002B51D2" w:rsidRPr="002B51D2" w:rsidRDefault="002B51D2" w:rsidP="002B51D2">
      <w:pPr>
        <w:spacing w:after="240" w:line="360" w:lineRule="auto"/>
        <w:rPr>
          <w:rFonts w:ascii="Arial" w:hAnsi="Arial" w:cs="Arial"/>
          <w:sz w:val="24"/>
          <w:szCs w:val="24"/>
        </w:rPr>
      </w:pPr>
      <w:r w:rsidRPr="002B51D2">
        <w:rPr>
          <w:rFonts w:ascii="Arial" w:hAnsi="Arial" w:cs="Arial"/>
          <w:sz w:val="24"/>
          <w:szCs w:val="24"/>
        </w:rPr>
        <w:t xml:space="preserve">Corfe, S., Hyde, R. and Shepherd, J. (2020). </w:t>
      </w:r>
      <w:r w:rsidRPr="002B51D2">
        <w:rPr>
          <w:rFonts w:ascii="Arial" w:hAnsi="Arial" w:cs="Arial"/>
          <w:i/>
          <w:iCs/>
          <w:sz w:val="24"/>
          <w:szCs w:val="24"/>
        </w:rPr>
        <w:t>Alcohol-free and low-strength Drinks Understanding Their Role in Reducing alcohol-related Harms</w:t>
      </w:r>
      <w:r w:rsidRPr="002B51D2">
        <w:rPr>
          <w:rFonts w:ascii="Arial" w:hAnsi="Arial" w:cs="Arial"/>
          <w:sz w:val="24"/>
          <w:szCs w:val="24"/>
        </w:rPr>
        <w:t>. [online] Available at: https://www.smf.co.uk/wp-content/uploads/2020/09/NoLo-drinks-and-alcohol-related-harms-Sept-2020.pdf.</w:t>
      </w:r>
    </w:p>
    <w:p w14:paraId="140FED58" w14:textId="77777777" w:rsidR="002B51D2" w:rsidRPr="002B51D2" w:rsidRDefault="002B51D2" w:rsidP="002B51D2">
      <w:pPr>
        <w:spacing w:after="240" w:line="360" w:lineRule="auto"/>
        <w:rPr>
          <w:rFonts w:ascii="Arial" w:hAnsi="Arial" w:cs="Arial"/>
          <w:sz w:val="24"/>
          <w:szCs w:val="24"/>
        </w:rPr>
      </w:pPr>
      <w:r w:rsidRPr="002B51D2">
        <w:rPr>
          <w:rFonts w:ascii="Arial" w:hAnsi="Arial" w:cs="Arial"/>
          <w:sz w:val="24"/>
          <w:szCs w:val="24"/>
        </w:rPr>
        <w:t xml:space="preserve">Dick, S. (2020). </w:t>
      </w:r>
      <w:r w:rsidRPr="002B51D2">
        <w:rPr>
          <w:rFonts w:ascii="Arial" w:hAnsi="Arial" w:cs="Arial"/>
          <w:i/>
          <w:iCs/>
          <w:sz w:val="24"/>
          <w:szCs w:val="24"/>
        </w:rPr>
        <w:t>The Battle to save Scotland’s Peaty Whisky in Era of Climate Change</w:t>
      </w:r>
      <w:r w:rsidRPr="002B51D2">
        <w:rPr>
          <w:rFonts w:ascii="Arial" w:hAnsi="Arial" w:cs="Arial"/>
          <w:sz w:val="24"/>
          <w:szCs w:val="24"/>
        </w:rPr>
        <w:t xml:space="preserve">. [online] </w:t>
      </w:r>
      <w:proofErr w:type="spellStart"/>
      <w:r w:rsidRPr="002B51D2">
        <w:rPr>
          <w:rFonts w:ascii="Arial" w:hAnsi="Arial" w:cs="Arial"/>
          <w:sz w:val="24"/>
          <w:szCs w:val="24"/>
        </w:rPr>
        <w:t>HeraldScotland</w:t>
      </w:r>
      <w:proofErr w:type="spellEnd"/>
      <w:r w:rsidRPr="002B51D2">
        <w:rPr>
          <w:rFonts w:ascii="Arial" w:hAnsi="Arial" w:cs="Arial"/>
          <w:sz w:val="24"/>
          <w:szCs w:val="24"/>
        </w:rPr>
        <w:t>. Available at: https://www.heraldscotland.com/news/18170966.battle-save-scotlands-peaty-whisky-era-climate-change/ [Accessed 1 May 2022].</w:t>
      </w:r>
    </w:p>
    <w:p w14:paraId="4211042A" w14:textId="77777777" w:rsidR="002B51D2" w:rsidRPr="002B51D2" w:rsidRDefault="002B51D2" w:rsidP="002B51D2">
      <w:pPr>
        <w:spacing w:after="240" w:line="360" w:lineRule="auto"/>
        <w:rPr>
          <w:rFonts w:ascii="Arial" w:hAnsi="Arial" w:cs="Arial"/>
          <w:sz w:val="24"/>
          <w:szCs w:val="24"/>
        </w:rPr>
      </w:pPr>
      <w:r w:rsidRPr="002B51D2">
        <w:rPr>
          <w:rFonts w:ascii="Arial" w:hAnsi="Arial" w:cs="Arial"/>
          <w:sz w:val="24"/>
          <w:szCs w:val="24"/>
        </w:rPr>
        <w:lastRenderedPageBreak/>
        <w:t xml:space="preserve">D'Olier and SEPA (2016). </w:t>
      </w:r>
      <w:r w:rsidRPr="002B51D2">
        <w:rPr>
          <w:rFonts w:ascii="Arial" w:hAnsi="Arial" w:cs="Arial"/>
          <w:i/>
          <w:iCs/>
          <w:sz w:val="24"/>
          <w:szCs w:val="24"/>
        </w:rPr>
        <w:t>Scotland’s National Water Scarcity Plan</w:t>
      </w:r>
      <w:r w:rsidRPr="002B51D2">
        <w:rPr>
          <w:rFonts w:ascii="Arial" w:hAnsi="Arial" w:cs="Arial"/>
          <w:sz w:val="24"/>
          <w:szCs w:val="24"/>
        </w:rPr>
        <w:t xml:space="preserve">. [online] </w:t>
      </w:r>
      <w:r w:rsidRPr="002B51D2">
        <w:rPr>
          <w:rFonts w:ascii="Arial" w:hAnsi="Arial" w:cs="Arial"/>
          <w:i/>
          <w:iCs/>
          <w:sz w:val="24"/>
          <w:szCs w:val="24"/>
        </w:rPr>
        <w:t>SEPA</w:t>
      </w:r>
      <w:r w:rsidRPr="002B51D2">
        <w:rPr>
          <w:rFonts w:ascii="Arial" w:hAnsi="Arial" w:cs="Arial"/>
          <w:sz w:val="24"/>
          <w:szCs w:val="24"/>
        </w:rPr>
        <w:t>. Available at: https://www.sepa.org.uk/media/219302/scotlands-national-water-scarcity-plan.pdf [Accessed 1 May 2022].</w:t>
      </w:r>
    </w:p>
    <w:p w14:paraId="21D985C4" w14:textId="77777777" w:rsidR="002B51D2" w:rsidRPr="002B51D2" w:rsidRDefault="002B51D2" w:rsidP="002B51D2">
      <w:pPr>
        <w:spacing w:after="240" w:line="360" w:lineRule="auto"/>
        <w:rPr>
          <w:rFonts w:ascii="Arial" w:hAnsi="Arial" w:cs="Arial"/>
          <w:sz w:val="24"/>
          <w:szCs w:val="24"/>
        </w:rPr>
      </w:pPr>
      <w:proofErr w:type="spellStart"/>
      <w:r w:rsidRPr="002B51D2">
        <w:rPr>
          <w:rFonts w:ascii="Arial" w:hAnsi="Arial" w:cs="Arial"/>
          <w:sz w:val="24"/>
          <w:szCs w:val="24"/>
        </w:rPr>
        <w:t>Dr.</w:t>
      </w:r>
      <w:proofErr w:type="spellEnd"/>
      <w:r w:rsidRPr="002B51D2">
        <w:rPr>
          <w:rFonts w:ascii="Arial" w:hAnsi="Arial" w:cs="Arial"/>
          <w:sz w:val="24"/>
          <w:szCs w:val="24"/>
        </w:rPr>
        <w:t xml:space="preserve"> John Kotter (2012). </w:t>
      </w:r>
      <w:r w:rsidRPr="002B51D2">
        <w:rPr>
          <w:rFonts w:ascii="Arial" w:hAnsi="Arial" w:cs="Arial"/>
          <w:i/>
          <w:iCs/>
          <w:sz w:val="24"/>
          <w:szCs w:val="24"/>
        </w:rPr>
        <w:t>The Biggest Mistake I See: Strategy First, Urgency Second</w:t>
      </w:r>
      <w:r w:rsidRPr="002B51D2">
        <w:rPr>
          <w:rFonts w:ascii="Arial" w:hAnsi="Arial" w:cs="Arial"/>
          <w:sz w:val="24"/>
          <w:szCs w:val="24"/>
        </w:rPr>
        <w:t xml:space="preserve">. </w:t>
      </w:r>
      <w:r w:rsidRPr="002B51D2">
        <w:rPr>
          <w:rFonts w:ascii="Arial" w:hAnsi="Arial" w:cs="Arial"/>
          <w:i/>
          <w:iCs/>
          <w:sz w:val="24"/>
          <w:szCs w:val="24"/>
        </w:rPr>
        <w:t>YouTube</w:t>
      </w:r>
      <w:r w:rsidRPr="002B51D2">
        <w:rPr>
          <w:rFonts w:ascii="Arial" w:hAnsi="Arial" w:cs="Arial"/>
          <w:sz w:val="24"/>
          <w:szCs w:val="24"/>
        </w:rPr>
        <w:t>. Available at: https://www.youtube.com/watch?v=Qx46Z2daVtQ [Accessed 1 May 2022].</w:t>
      </w:r>
    </w:p>
    <w:p w14:paraId="30ED871F" w14:textId="77777777" w:rsidR="002B51D2" w:rsidRPr="002B51D2" w:rsidRDefault="002B51D2" w:rsidP="002B51D2">
      <w:pPr>
        <w:spacing w:after="240" w:line="360" w:lineRule="auto"/>
        <w:rPr>
          <w:rFonts w:ascii="Arial" w:hAnsi="Arial" w:cs="Arial"/>
          <w:sz w:val="24"/>
          <w:szCs w:val="24"/>
        </w:rPr>
      </w:pPr>
      <w:r w:rsidRPr="002B51D2">
        <w:rPr>
          <w:rFonts w:ascii="Arial" w:hAnsi="Arial" w:cs="Arial"/>
          <w:sz w:val="24"/>
          <w:szCs w:val="24"/>
        </w:rPr>
        <w:t xml:space="preserve">Drinkaware (2016). </w:t>
      </w:r>
      <w:r w:rsidRPr="002B51D2">
        <w:rPr>
          <w:rFonts w:ascii="Arial" w:hAnsi="Arial" w:cs="Arial"/>
          <w:i/>
          <w:iCs/>
          <w:sz w:val="24"/>
          <w:szCs w:val="24"/>
        </w:rPr>
        <w:t>Drinkaware</w:t>
      </w:r>
      <w:r w:rsidRPr="002B51D2">
        <w:rPr>
          <w:rFonts w:ascii="Arial" w:hAnsi="Arial" w:cs="Arial"/>
          <w:sz w:val="24"/>
          <w:szCs w:val="24"/>
        </w:rPr>
        <w:t>. [online] Drinkaware.co.uk. Available at: https://www.drinkaware.co.uk/research/research-and-evaluation-reports/consequences#:~:text=A%202016%20Public%20Health%20England [Accessed 1 May 2022].</w:t>
      </w:r>
    </w:p>
    <w:p w14:paraId="23657EB7" w14:textId="77777777" w:rsidR="002B51D2" w:rsidRPr="002B51D2" w:rsidRDefault="002B51D2" w:rsidP="002B51D2">
      <w:pPr>
        <w:spacing w:after="240" w:line="360" w:lineRule="auto"/>
        <w:rPr>
          <w:rFonts w:ascii="Arial" w:hAnsi="Arial" w:cs="Arial"/>
          <w:sz w:val="24"/>
          <w:szCs w:val="24"/>
        </w:rPr>
      </w:pPr>
      <w:r w:rsidRPr="002B51D2">
        <w:rPr>
          <w:rFonts w:ascii="Arial" w:hAnsi="Arial" w:cs="Arial"/>
          <w:sz w:val="24"/>
          <w:szCs w:val="24"/>
        </w:rPr>
        <w:t xml:space="preserve">Drinks Insight Network (2022). </w:t>
      </w:r>
      <w:r w:rsidRPr="002B51D2">
        <w:rPr>
          <w:rFonts w:ascii="Arial" w:hAnsi="Arial" w:cs="Arial"/>
          <w:i/>
          <w:iCs/>
          <w:sz w:val="24"/>
          <w:szCs w:val="24"/>
        </w:rPr>
        <w:t>‘NoLo’ Alcoholic Beverages Are Gaining popularity, Disrupting Global Drinks Market</w:t>
      </w:r>
      <w:r w:rsidRPr="002B51D2">
        <w:rPr>
          <w:rFonts w:ascii="Arial" w:hAnsi="Arial" w:cs="Arial"/>
          <w:sz w:val="24"/>
          <w:szCs w:val="24"/>
        </w:rPr>
        <w:t>. [online] www.drinks-insight-network.com. Available at: https://www.drinks-insight-network.com/comment/nolo-beverages-drinks-market/ [Accessed 1 May 2022].</w:t>
      </w:r>
    </w:p>
    <w:p w14:paraId="07BAECC7" w14:textId="77777777" w:rsidR="002B51D2" w:rsidRPr="002B51D2" w:rsidRDefault="002B51D2" w:rsidP="002B51D2">
      <w:pPr>
        <w:spacing w:after="240" w:line="360" w:lineRule="auto"/>
        <w:rPr>
          <w:rFonts w:ascii="Arial" w:hAnsi="Arial" w:cs="Arial"/>
          <w:sz w:val="24"/>
          <w:szCs w:val="24"/>
        </w:rPr>
      </w:pPr>
      <w:proofErr w:type="spellStart"/>
      <w:r w:rsidRPr="002B51D2">
        <w:rPr>
          <w:rFonts w:ascii="Arial" w:hAnsi="Arial" w:cs="Arial"/>
          <w:sz w:val="24"/>
          <w:szCs w:val="24"/>
        </w:rPr>
        <w:t>Drozd</w:t>
      </w:r>
      <w:proofErr w:type="spellEnd"/>
      <w:r w:rsidRPr="002B51D2">
        <w:rPr>
          <w:rFonts w:ascii="Arial" w:hAnsi="Arial" w:cs="Arial"/>
          <w:sz w:val="24"/>
          <w:szCs w:val="24"/>
        </w:rPr>
        <w:t xml:space="preserve">, P. (2022). </w:t>
      </w:r>
      <w:r w:rsidRPr="002B51D2">
        <w:rPr>
          <w:rFonts w:ascii="Arial" w:hAnsi="Arial" w:cs="Arial"/>
          <w:i/>
          <w:iCs/>
          <w:sz w:val="24"/>
          <w:szCs w:val="24"/>
        </w:rPr>
        <w:t xml:space="preserve">Piotr </w:t>
      </w:r>
      <w:proofErr w:type="spellStart"/>
      <w:r w:rsidRPr="002B51D2">
        <w:rPr>
          <w:rFonts w:ascii="Arial" w:hAnsi="Arial" w:cs="Arial"/>
          <w:i/>
          <w:iCs/>
          <w:sz w:val="24"/>
          <w:szCs w:val="24"/>
        </w:rPr>
        <w:t>Drozd</w:t>
      </w:r>
      <w:proofErr w:type="spellEnd"/>
      <w:r w:rsidRPr="002B51D2">
        <w:rPr>
          <w:rFonts w:ascii="Arial" w:hAnsi="Arial" w:cs="Arial"/>
          <w:i/>
          <w:iCs/>
          <w:sz w:val="24"/>
          <w:szCs w:val="24"/>
        </w:rPr>
        <w:t xml:space="preserve"> Sustainability Stakeholders</w:t>
      </w:r>
      <w:r w:rsidRPr="002B51D2">
        <w:rPr>
          <w:rFonts w:ascii="Arial" w:hAnsi="Arial" w:cs="Arial"/>
          <w:sz w:val="24"/>
          <w:szCs w:val="24"/>
        </w:rPr>
        <w:t>. [online] www.linkedin.com. Available at: https://www.linkedin.com/feed/update/urn:li:activity:6925085535468195840/ [Accessed 1 May 2022].</w:t>
      </w:r>
    </w:p>
    <w:p w14:paraId="291A4DE9" w14:textId="77777777" w:rsidR="002B51D2" w:rsidRPr="002B51D2" w:rsidRDefault="002B51D2" w:rsidP="002B51D2">
      <w:pPr>
        <w:spacing w:after="240" w:line="360" w:lineRule="auto"/>
        <w:rPr>
          <w:rFonts w:ascii="Arial" w:hAnsi="Arial" w:cs="Arial"/>
          <w:sz w:val="24"/>
          <w:szCs w:val="24"/>
        </w:rPr>
      </w:pPr>
      <w:r w:rsidRPr="002B51D2">
        <w:rPr>
          <w:rFonts w:ascii="Arial" w:hAnsi="Arial" w:cs="Arial"/>
          <w:sz w:val="24"/>
          <w:szCs w:val="24"/>
        </w:rPr>
        <w:t xml:space="preserve">Dunnet Bay (2022). </w:t>
      </w:r>
      <w:r w:rsidRPr="002B51D2">
        <w:rPr>
          <w:rFonts w:ascii="Arial" w:hAnsi="Arial" w:cs="Arial"/>
          <w:i/>
          <w:iCs/>
          <w:sz w:val="24"/>
          <w:szCs w:val="24"/>
        </w:rPr>
        <w:t>Rock Rose Gin Refill Pouch - Award Winning Handcrafted Scottish Gin by Dunnet Bay Distillers</w:t>
      </w:r>
      <w:r w:rsidRPr="002B51D2">
        <w:rPr>
          <w:rFonts w:ascii="Arial" w:hAnsi="Arial" w:cs="Arial"/>
          <w:sz w:val="24"/>
          <w:szCs w:val="24"/>
        </w:rPr>
        <w:t>. [online] Dunnet Bay Distillers. Available at: https://www.dunnetbaydistillers.co.uk/shop/rock-rose-gin-refill-pouch/ [Accessed 1 May 2022].</w:t>
      </w:r>
    </w:p>
    <w:p w14:paraId="712B9F49" w14:textId="77777777" w:rsidR="002B51D2" w:rsidRPr="002B51D2" w:rsidRDefault="002B51D2" w:rsidP="002B51D2">
      <w:pPr>
        <w:spacing w:after="240" w:line="360" w:lineRule="auto"/>
        <w:rPr>
          <w:rFonts w:ascii="Arial" w:hAnsi="Arial" w:cs="Arial"/>
          <w:sz w:val="24"/>
          <w:szCs w:val="24"/>
        </w:rPr>
      </w:pPr>
      <w:r w:rsidRPr="002B51D2">
        <w:rPr>
          <w:rFonts w:ascii="Arial" w:hAnsi="Arial" w:cs="Arial"/>
          <w:sz w:val="24"/>
          <w:szCs w:val="24"/>
        </w:rPr>
        <w:t xml:space="preserve">Forrester, N. (2021). Reconsidering the Role of Alcohol in the Scientific Workplace. </w:t>
      </w:r>
      <w:r w:rsidRPr="002B51D2">
        <w:rPr>
          <w:rFonts w:ascii="Arial" w:hAnsi="Arial" w:cs="Arial"/>
          <w:i/>
          <w:iCs/>
          <w:sz w:val="24"/>
          <w:szCs w:val="24"/>
        </w:rPr>
        <w:t>Nature</w:t>
      </w:r>
      <w:r w:rsidRPr="002B51D2">
        <w:rPr>
          <w:rFonts w:ascii="Arial" w:hAnsi="Arial" w:cs="Arial"/>
          <w:sz w:val="24"/>
          <w:szCs w:val="24"/>
        </w:rPr>
        <w:t xml:space="preserve">, [online] 600(7890), </w:t>
      </w:r>
      <w:proofErr w:type="gramStart"/>
      <w:r w:rsidRPr="002B51D2">
        <w:rPr>
          <w:rFonts w:ascii="Arial" w:hAnsi="Arial" w:cs="Arial"/>
          <w:sz w:val="24"/>
          <w:szCs w:val="24"/>
        </w:rPr>
        <w:t>pp.S</w:t>
      </w:r>
      <w:proofErr w:type="gramEnd"/>
      <w:r w:rsidRPr="002B51D2">
        <w:rPr>
          <w:rFonts w:ascii="Arial" w:hAnsi="Arial" w:cs="Arial"/>
          <w:sz w:val="24"/>
          <w:szCs w:val="24"/>
        </w:rPr>
        <w:t>86–S88. Available at: https://www.nature.com/articles/d41586-021-03773-z [Accessed 1 May 2022].</w:t>
      </w:r>
    </w:p>
    <w:p w14:paraId="318AA3D7" w14:textId="77777777" w:rsidR="002B51D2" w:rsidRPr="002B51D2" w:rsidRDefault="002B51D2" w:rsidP="002B51D2">
      <w:pPr>
        <w:spacing w:after="240" w:line="360" w:lineRule="auto"/>
        <w:rPr>
          <w:rFonts w:ascii="Arial" w:hAnsi="Arial" w:cs="Arial"/>
          <w:sz w:val="24"/>
          <w:szCs w:val="24"/>
        </w:rPr>
      </w:pPr>
      <w:proofErr w:type="spellStart"/>
      <w:r w:rsidRPr="002B51D2">
        <w:rPr>
          <w:rFonts w:ascii="Arial" w:hAnsi="Arial" w:cs="Arial"/>
          <w:sz w:val="24"/>
          <w:szCs w:val="24"/>
        </w:rPr>
        <w:t>Gourani</w:t>
      </w:r>
      <w:proofErr w:type="spellEnd"/>
      <w:r w:rsidRPr="002B51D2">
        <w:rPr>
          <w:rFonts w:ascii="Arial" w:hAnsi="Arial" w:cs="Arial"/>
          <w:sz w:val="24"/>
          <w:szCs w:val="24"/>
        </w:rPr>
        <w:t xml:space="preserve">, S. (2019). </w:t>
      </w:r>
      <w:r w:rsidRPr="002B51D2">
        <w:rPr>
          <w:rFonts w:ascii="Arial" w:hAnsi="Arial" w:cs="Arial"/>
          <w:i/>
          <w:iCs/>
          <w:sz w:val="24"/>
          <w:szCs w:val="24"/>
        </w:rPr>
        <w:t>How Innovation Can Keep Traditions Alive in Modern Business</w:t>
      </w:r>
      <w:r w:rsidRPr="002B51D2">
        <w:rPr>
          <w:rFonts w:ascii="Arial" w:hAnsi="Arial" w:cs="Arial"/>
          <w:sz w:val="24"/>
          <w:szCs w:val="24"/>
        </w:rPr>
        <w:t>. [online] Forbes. Available at: https://www.forbes.com/sites/soulaimagourani/2019/11/27/how-innovation-can-keep-traditions-alive-in-modern-business/?sh=1d607e95bbe2 [Accessed 1 May 2022].</w:t>
      </w:r>
    </w:p>
    <w:p w14:paraId="2EBC2D5F" w14:textId="77777777" w:rsidR="002B51D2" w:rsidRPr="002B51D2" w:rsidRDefault="002B51D2" w:rsidP="002B51D2">
      <w:pPr>
        <w:spacing w:after="240" w:line="360" w:lineRule="auto"/>
        <w:rPr>
          <w:rFonts w:ascii="Arial" w:hAnsi="Arial" w:cs="Arial"/>
          <w:sz w:val="24"/>
          <w:szCs w:val="24"/>
        </w:rPr>
      </w:pPr>
      <w:r w:rsidRPr="002B51D2">
        <w:rPr>
          <w:rFonts w:ascii="Arial" w:hAnsi="Arial" w:cs="Arial"/>
          <w:sz w:val="24"/>
          <w:szCs w:val="24"/>
        </w:rPr>
        <w:lastRenderedPageBreak/>
        <w:t xml:space="preserve">Harris Gin (n.d.). </w:t>
      </w:r>
      <w:r w:rsidRPr="002B51D2">
        <w:rPr>
          <w:rFonts w:ascii="Arial" w:hAnsi="Arial" w:cs="Arial"/>
          <w:i/>
          <w:iCs/>
          <w:sz w:val="24"/>
          <w:szCs w:val="24"/>
        </w:rPr>
        <w:t>The Refill Project</w:t>
      </w:r>
      <w:r w:rsidRPr="002B51D2">
        <w:rPr>
          <w:rFonts w:ascii="Arial" w:hAnsi="Arial" w:cs="Arial"/>
          <w:sz w:val="24"/>
          <w:szCs w:val="24"/>
        </w:rPr>
        <w:t>. [online] Isle of Harris Distillery. Available at: https://harrisdistillery.com/pages/refill [Accessed 1 May 2022].</w:t>
      </w:r>
    </w:p>
    <w:p w14:paraId="04256D2F" w14:textId="77777777" w:rsidR="002B51D2" w:rsidRPr="002B51D2" w:rsidRDefault="002B51D2" w:rsidP="002B51D2">
      <w:pPr>
        <w:spacing w:after="240" w:line="360" w:lineRule="auto"/>
        <w:rPr>
          <w:rFonts w:ascii="Arial" w:hAnsi="Arial" w:cs="Arial"/>
          <w:sz w:val="24"/>
          <w:szCs w:val="24"/>
        </w:rPr>
      </w:pPr>
      <w:r w:rsidRPr="002B51D2">
        <w:rPr>
          <w:rFonts w:ascii="Arial" w:hAnsi="Arial" w:cs="Arial"/>
          <w:sz w:val="24"/>
          <w:szCs w:val="24"/>
        </w:rPr>
        <w:t xml:space="preserve">Heriot Watt (n.d.). </w:t>
      </w:r>
      <w:r w:rsidRPr="002B51D2">
        <w:rPr>
          <w:rFonts w:ascii="Arial" w:hAnsi="Arial" w:cs="Arial"/>
          <w:i/>
          <w:iCs/>
          <w:sz w:val="24"/>
          <w:szCs w:val="24"/>
        </w:rPr>
        <w:t>The International Centre for Brewing and Distilling</w:t>
      </w:r>
      <w:r w:rsidRPr="002B51D2">
        <w:rPr>
          <w:rFonts w:ascii="Arial" w:hAnsi="Arial" w:cs="Arial"/>
          <w:sz w:val="24"/>
          <w:szCs w:val="24"/>
        </w:rPr>
        <w:t>. [online] icbd.hw.ac.uk. Available at: https://icbd.hw.ac.uk/ [Accessed 1 May 2022].</w:t>
      </w:r>
    </w:p>
    <w:p w14:paraId="2ADA451F" w14:textId="77777777" w:rsidR="002B51D2" w:rsidRPr="002B51D2" w:rsidRDefault="002B51D2" w:rsidP="002B51D2">
      <w:pPr>
        <w:spacing w:after="240" w:line="360" w:lineRule="auto"/>
        <w:rPr>
          <w:rFonts w:ascii="Arial" w:hAnsi="Arial" w:cs="Arial"/>
          <w:sz w:val="24"/>
          <w:szCs w:val="24"/>
        </w:rPr>
      </w:pPr>
      <w:r w:rsidRPr="002B51D2">
        <w:rPr>
          <w:rFonts w:ascii="Arial" w:hAnsi="Arial" w:cs="Arial"/>
          <w:sz w:val="24"/>
          <w:szCs w:val="24"/>
        </w:rPr>
        <w:t xml:space="preserve">Holt, S. (2020). </w:t>
      </w:r>
      <w:r w:rsidRPr="002B51D2">
        <w:rPr>
          <w:rFonts w:ascii="Arial" w:hAnsi="Arial" w:cs="Arial"/>
          <w:i/>
          <w:iCs/>
          <w:sz w:val="24"/>
          <w:szCs w:val="24"/>
        </w:rPr>
        <w:t>PACKAGING: THE TRUTH ABOUT GLASS</w:t>
      </w:r>
      <w:r w:rsidRPr="002B51D2">
        <w:rPr>
          <w:rFonts w:ascii="Arial" w:hAnsi="Arial" w:cs="Arial"/>
          <w:sz w:val="24"/>
          <w:szCs w:val="24"/>
        </w:rPr>
        <w:t xml:space="preserve">. [online] </w:t>
      </w:r>
      <w:proofErr w:type="spellStart"/>
      <w:r w:rsidRPr="002B51D2">
        <w:rPr>
          <w:rFonts w:ascii="Arial" w:hAnsi="Arial" w:cs="Arial"/>
          <w:sz w:val="24"/>
          <w:szCs w:val="24"/>
        </w:rPr>
        <w:t>Nc’nean</w:t>
      </w:r>
      <w:proofErr w:type="spellEnd"/>
      <w:r w:rsidRPr="002B51D2">
        <w:rPr>
          <w:rFonts w:ascii="Arial" w:hAnsi="Arial" w:cs="Arial"/>
          <w:sz w:val="24"/>
          <w:szCs w:val="24"/>
        </w:rPr>
        <w:t xml:space="preserve"> Distillery. Available at: https://ncnean.com/blogs/blog/packaging-the-truth-about-glass [Accessed 1 May 2022].</w:t>
      </w:r>
    </w:p>
    <w:p w14:paraId="129A6DB6" w14:textId="77777777" w:rsidR="002B51D2" w:rsidRPr="002B51D2" w:rsidRDefault="002B51D2" w:rsidP="002B51D2">
      <w:pPr>
        <w:spacing w:after="240" w:line="360" w:lineRule="auto"/>
        <w:rPr>
          <w:rFonts w:ascii="Arial" w:hAnsi="Arial" w:cs="Arial"/>
          <w:sz w:val="24"/>
          <w:szCs w:val="24"/>
        </w:rPr>
      </w:pPr>
      <w:r w:rsidRPr="002B51D2">
        <w:rPr>
          <w:rFonts w:ascii="Arial" w:hAnsi="Arial" w:cs="Arial"/>
          <w:i/>
          <w:iCs/>
          <w:sz w:val="24"/>
          <w:szCs w:val="24"/>
        </w:rPr>
        <w:t>How Incumbents Become Digital Disruptors</w:t>
      </w:r>
      <w:r w:rsidRPr="002B51D2">
        <w:rPr>
          <w:rFonts w:ascii="Arial" w:hAnsi="Arial" w:cs="Arial"/>
          <w:sz w:val="24"/>
          <w:szCs w:val="24"/>
        </w:rPr>
        <w:t>, (2016). McKinsey Quarterly Podcast. 21 Jun. Available at: https://www.mckinsey.com/business-functions/strategy-and-corporate-finance/our-insights/how-incumbents-become-digital-disruptors.</w:t>
      </w:r>
    </w:p>
    <w:p w14:paraId="496FA27A" w14:textId="77777777" w:rsidR="002B51D2" w:rsidRPr="002B51D2" w:rsidRDefault="002B51D2" w:rsidP="002B51D2">
      <w:pPr>
        <w:spacing w:after="240" w:line="360" w:lineRule="auto"/>
        <w:rPr>
          <w:rFonts w:ascii="Arial" w:hAnsi="Arial" w:cs="Arial"/>
          <w:sz w:val="24"/>
          <w:szCs w:val="24"/>
        </w:rPr>
      </w:pPr>
      <w:r w:rsidRPr="002B51D2">
        <w:rPr>
          <w:rFonts w:ascii="Arial" w:hAnsi="Arial" w:cs="Arial"/>
          <w:sz w:val="24"/>
          <w:szCs w:val="24"/>
        </w:rPr>
        <w:t xml:space="preserve">Industry Today (2016). </w:t>
      </w:r>
      <w:r w:rsidRPr="002B51D2">
        <w:rPr>
          <w:rFonts w:ascii="Arial" w:hAnsi="Arial" w:cs="Arial"/>
          <w:i/>
          <w:iCs/>
          <w:sz w:val="24"/>
          <w:szCs w:val="24"/>
        </w:rPr>
        <w:t>Centralized vs Decentralized Manufacturing</w:t>
      </w:r>
      <w:r w:rsidRPr="002B51D2">
        <w:rPr>
          <w:rFonts w:ascii="Arial" w:hAnsi="Arial" w:cs="Arial"/>
          <w:sz w:val="24"/>
          <w:szCs w:val="24"/>
        </w:rPr>
        <w:t>. [online] Industry Today. Available at: https://industrytoday.com/centralized-vs-decentralized-manufacturing/ [Accessed 1 May 2022].</w:t>
      </w:r>
    </w:p>
    <w:p w14:paraId="5AB90779" w14:textId="77777777" w:rsidR="002B51D2" w:rsidRPr="002B51D2" w:rsidRDefault="002B51D2" w:rsidP="002B51D2">
      <w:pPr>
        <w:spacing w:after="240" w:line="360" w:lineRule="auto"/>
        <w:rPr>
          <w:rFonts w:ascii="Arial" w:hAnsi="Arial" w:cs="Arial"/>
          <w:sz w:val="24"/>
          <w:szCs w:val="24"/>
        </w:rPr>
      </w:pPr>
      <w:r w:rsidRPr="002B51D2">
        <w:rPr>
          <w:rFonts w:ascii="Arial" w:hAnsi="Arial" w:cs="Arial"/>
          <w:sz w:val="24"/>
          <w:szCs w:val="24"/>
        </w:rPr>
        <w:t xml:space="preserve">IUCN (2018). </w:t>
      </w:r>
      <w:r w:rsidRPr="002B51D2">
        <w:rPr>
          <w:rFonts w:ascii="Arial" w:hAnsi="Arial" w:cs="Arial"/>
          <w:i/>
          <w:iCs/>
          <w:sz w:val="24"/>
          <w:szCs w:val="24"/>
        </w:rPr>
        <w:t>Peatlands and Climate Change</w:t>
      </w:r>
      <w:r w:rsidRPr="002B51D2">
        <w:rPr>
          <w:rFonts w:ascii="Arial" w:hAnsi="Arial" w:cs="Arial"/>
          <w:sz w:val="24"/>
          <w:szCs w:val="24"/>
        </w:rPr>
        <w:t>. [online] IUCN. Available at: https://www.iucn.org/resources/issues-briefs/peatlands-and-climate-change [Accessed 1 May 2022].</w:t>
      </w:r>
    </w:p>
    <w:p w14:paraId="07608F0B" w14:textId="77777777" w:rsidR="002B51D2" w:rsidRPr="002B51D2" w:rsidRDefault="002B51D2" w:rsidP="002B51D2">
      <w:pPr>
        <w:spacing w:after="240" w:line="360" w:lineRule="auto"/>
        <w:rPr>
          <w:rFonts w:ascii="Arial" w:hAnsi="Arial" w:cs="Arial"/>
          <w:sz w:val="24"/>
          <w:szCs w:val="24"/>
        </w:rPr>
      </w:pPr>
      <w:r w:rsidRPr="002B51D2">
        <w:rPr>
          <w:rFonts w:ascii="Arial" w:hAnsi="Arial" w:cs="Arial"/>
          <w:sz w:val="24"/>
          <w:szCs w:val="24"/>
        </w:rPr>
        <w:t xml:space="preserve">IWSR (2019). </w:t>
      </w:r>
      <w:r w:rsidRPr="002B51D2">
        <w:rPr>
          <w:rFonts w:ascii="Arial" w:hAnsi="Arial" w:cs="Arial"/>
          <w:i/>
          <w:iCs/>
          <w:sz w:val="24"/>
          <w:szCs w:val="24"/>
        </w:rPr>
        <w:t xml:space="preserve">Botanicals Move beyond Gin to Drive Innovation in wine, </w:t>
      </w:r>
      <w:proofErr w:type="gramStart"/>
      <w:r w:rsidRPr="002B51D2">
        <w:rPr>
          <w:rFonts w:ascii="Arial" w:hAnsi="Arial" w:cs="Arial"/>
          <w:i/>
          <w:iCs/>
          <w:sz w:val="24"/>
          <w:szCs w:val="24"/>
        </w:rPr>
        <w:t>Beer</w:t>
      </w:r>
      <w:proofErr w:type="gramEnd"/>
      <w:r w:rsidRPr="002B51D2">
        <w:rPr>
          <w:rFonts w:ascii="Arial" w:hAnsi="Arial" w:cs="Arial"/>
          <w:i/>
          <w:iCs/>
          <w:sz w:val="24"/>
          <w:szCs w:val="24"/>
        </w:rPr>
        <w:t xml:space="preserve"> and Other Spirits – IWSR</w:t>
      </w:r>
      <w:r w:rsidRPr="002B51D2">
        <w:rPr>
          <w:rFonts w:ascii="Arial" w:hAnsi="Arial" w:cs="Arial"/>
          <w:sz w:val="24"/>
          <w:szCs w:val="24"/>
        </w:rPr>
        <w:t>. [online] Theiwsr.com. Available at: https://www.theiwsr.com/botanicals-move-beyond-gin-to-drive-innovation-in-wine-beer-and-other-spirits/ [Accessed 1 May 2022].</w:t>
      </w:r>
    </w:p>
    <w:p w14:paraId="1E5C438F" w14:textId="77777777" w:rsidR="002B51D2" w:rsidRPr="002B51D2" w:rsidRDefault="002B51D2" w:rsidP="002B51D2">
      <w:pPr>
        <w:spacing w:after="240" w:line="360" w:lineRule="auto"/>
        <w:rPr>
          <w:rFonts w:ascii="Arial" w:hAnsi="Arial" w:cs="Arial"/>
          <w:sz w:val="24"/>
          <w:szCs w:val="24"/>
        </w:rPr>
      </w:pPr>
      <w:r w:rsidRPr="002B51D2">
        <w:rPr>
          <w:rFonts w:ascii="Arial" w:hAnsi="Arial" w:cs="Arial"/>
          <w:sz w:val="24"/>
          <w:szCs w:val="24"/>
        </w:rPr>
        <w:t xml:space="preserve">IWSR (2021). </w:t>
      </w:r>
      <w:r w:rsidRPr="002B51D2">
        <w:rPr>
          <w:rFonts w:ascii="Arial" w:hAnsi="Arial" w:cs="Arial"/>
          <w:i/>
          <w:iCs/>
          <w:sz w:val="24"/>
          <w:szCs w:val="24"/>
        </w:rPr>
        <w:t>What’s Driving Growth in the no- and low-alcohol space?</w:t>
      </w:r>
      <w:r w:rsidRPr="002B51D2">
        <w:rPr>
          <w:rFonts w:ascii="Arial" w:hAnsi="Arial" w:cs="Arial"/>
          <w:sz w:val="24"/>
          <w:szCs w:val="24"/>
        </w:rPr>
        <w:t xml:space="preserve"> [online] IWSR Drinks Market Analysis. Available at: https://www.theiwsr.com/whats-driving-growth-in-the-no-and-low-alcohol-space/ [Accessed 1 May 2022].</w:t>
      </w:r>
    </w:p>
    <w:p w14:paraId="54987F05" w14:textId="77777777" w:rsidR="002B51D2" w:rsidRPr="002B51D2" w:rsidRDefault="002B51D2" w:rsidP="002B51D2">
      <w:pPr>
        <w:spacing w:after="240" w:line="360" w:lineRule="auto"/>
        <w:rPr>
          <w:rFonts w:ascii="Arial" w:hAnsi="Arial" w:cs="Arial"/>
          <w:sz w:val="24"/>
          <w:szCs w:val="24"/>
        </w:rPr>
      </w:pPr>
      <w:r w:rsidRPr="002B51D2">
        <w:rPr>
          <w:rFonts w:ascii="Arial" w:hAnsi="Arial" w:cs="Arial"/>
          <w:sz w:val="24"/>
          <w:szCs w:val="24"/>
        </w:rPr>
        <w:t xml:space="preserve">Jacobs, E. (2019). </w:t>
      </w:r>
      <w:r w:rsidRPr="002B51D2">
        <w:rPr>
          <w:rFonts w:ascii="Arial" w:hAnsi="Arial" w:cs="Arial"/>
          <w:i/>
          <w:iCs/>
          <w:sz w:val="24"/>
          <w:szCs w:val="24"/>
        </w:rPr>
        <w:t>Why Work Events Are Becoming a Sober Experience</w:t>
      </w:r>
      <w:r w:rsidRPr="002B51D2">
        <w:rPr>
          <w:rFonts w:ascii="Arial" w:hAnsi="Arial" w:cs="Arial"/>
          <w:sz w:val="24"/>
          <w:szCs w:val="24"/>
        </w:rPr>
        <w:t>. [online] www.ft.com. Available at: https://www.ft.com/content/57183766-a260-11e9-a282-2df48f366f7d.</w:t>
      </w:r>
    </w:p>
    <w:p w14:paraId="794DB3E3" w14:textId="77777777" w:rsidR="002B51D2" w:rsidRPr="002B51D2" w:rsidRDefault="002B51D2" w:rsidP="002B51D2">
      <w:pPr>
        <w:spacing w:after="240" w:line="360" w:lineRule="auto"/>
        <w:rPr>
          <w:rFonts w:ascii="Arial" w:hAnsi="Arial" w:cs="Arial"/>
          <w:sz w:val="24"/>
          <w:szCs w:val="24"/>
        </w:rPr>
      </w:pPr>
      <w:proofErr w:type="spellStart"/>
      <w:r w:rsidRPr="002B51D2">
        <w:rPr>
          <w:rFonts w:ascii="Arial" w:hAnsi="Arial" w:cs="Arial"/>
          <w:sz w:val="24"/>
          <w:szCs w:val="24"/>
        </w:rPr>
        <w:lastRenderedPageBreak/>
        <w:t>Kadiri</w:t>
      </w:r>
      <w:proofErr w:type="spellEnd"/>
      <w:r w:rsidRPr="002B51D2">
        <w:rPr>
          <w:rFonts w:ascii="Arial" w:hAnsi="Arial" w:cs="Arial"/>
          <w:sz w:val="24"/>
          <w:szCs w:val="24"/>
        </w:rPr>
        <w:t xml:space="preserve">, H. (2020). </w:t>
      </w:r>
      <w:r w:rsidRPr="002B51D2">
        <w:rPr>
          <w:rFonts w:ascii="Arial" w:hAnsi="Arial" w:cs="Arial"/>
          <w:i/>
          <w:iCs/>
          <w:sz w:val="24"/>
          <w:szCs w:val="24"/>
        </w:rPr>
        <w:t>On the Strengths and Limitations of ‘NoLo’ Drinks</w:t>
      </w:r>
      <w:r w:rsidRPr="002B51D2">
        <w:rPr>
          <w:rFonts w:ascii="Arial" w:hAnsi="Arial" w:cs="Arial"/>
          <w:sz w:val="24"/>
          <w:szCs w:val="24"/>
        </w:rPr>
        <w:t>. [online] IAS. Available at: https://www.ias.org.uk/2020/10/09/on-the-strengths-and-limitations-of-nolo-drinks/ [Accessed 1 May 2022].</w:t>
      </w:r>
    </w:p>
    <w:p w14:paraId="34FAF9D6" w14:textId="77777777" w:rsidR="002B51D2" w:rsidRPr="002B51D2" w:rsidRDefault="002B51D2" w:rsidP="002B51D2">
      <w:pPr>
        <w:spacing w:after="240" w:line="360" w:lineRule="auto"/>
        <w:rPr>
          <w:rFonts w:ascii="Arial" w:hAnsi="Arial" w:cs="Arial"/>
          <w:sz w:val="24"/>
          <w:szCs w:val="24"/>
        </w:rPr>
      </w:pPr>
      <w:r w:rsidRPr="002B51D2">
        <w:rPr>
          <w:rFonts w:ascii="Arial" w:hAnsi="Arial" w:cs="Arial"/>
          <w:sz w:val="24"/>
          <w:szCs w:val="24"/>
        </w:rPr>
        <w:t xml:space="preserve">Katainen, A., Härkönen, J. and Mäkelä, P. (2021). Non-Drinkers’ Experiences of Drinking Occasions: </w:t>
      </w:r>
      <w:proofErr w:type="gramStart"/>
      <w:r w:rsidRPr="002B51D2">
        <w:rPr>
          <w:rFonts w:ascii="Arial" w:hAnsi="Arial" w:cs="Arial"/>
          <w:sz w:val="24"/>
          <w:szCs w:val="24"/>
        </w:rPr>
        <w:t>a</w:t>
      </w:r>
      <w:proofErr w:type="gramEnd"/>
      <w:r w:rsidRPr="002B51D2">
        <w:rPr>
          <w:rFonts w:ascii="Arial" w:hAnsi="Arial" w:cs="Arial"/>
          <w:sz w:val="24"/>
          <w:szCs w:val="24"/>
        </w:rPr>
        <w:t xml:space="preserve"> Population-Based Study of Social Consequences of Abstaining from Alcohol. </w:t>
      </w:r>
      <w:r w:rsidRPr="002B51D2">
        <w:rPr>
          <w:rFonts w:ascii="Arial" w:hAnsi="Arial" w:cs="Arial"/>
          <w:i/>
          <w:iCs/>
          <w:sz w:val="24"/>
          <w:szCs w:val="24"/>
        </w:rPr>
        <w:t>Substance Use &amp; Misuse</w:t>
      </w:r>
      <w:r w:rsidRPr="002B51D2">
        <w:rPr>
          <w:rFonts w:ascii="Arial" w:hAnsi="Arial" w:cs="Arial"/>
          <w:sz w:val="24"/>
          <w:szCs w:val="24"/>
        </w:rPr>
        <w:t>, [online] 57(1), pp.57–66. Available at: https://www.tandfonline.com/doi/full/10.1080/10826084.2021.1990331 [Accessed 1 May 2022].</w:t>
      </w:r>
    </w:p>
    <w:p w14:paraId="1B4F4FA6" w14:textId="77777777" w:rsidR="002B51D2" w:rsidRPr="002B51D2" w:rsidRDefault="002B51D2" w:rsidP="002B51D2">
      <w:pPr>
        <w:spacing w:after="240" w:line="360" w:lineRule="auto"/>
        <w:rPr>
          <w:rFonts w:ascii="Arial" w:hAnsi="Arial" w:cs="Arial"/>
          <w:sz w:val="24"/>
          <w:szCs w:val="24"/>
        </w:rPr>
      </w:pPr>
      <w:r w:rsidRPr="002B51D2">
        <w:rPr>
          <w:rFonts w:ascii="Arial" w:hAnsi="Arial" w:cs="Arial"/>
          <w:sz w:val="24"/>
          <w:szCs w:val="24"/>
        </w:rPr>
        <w:t xml:space="preserve">Kersbergen, I. and Field, M. (2017). Alcohol Consumers’ Attention to Warning Labels and Brand Information on Alcohol packaging: Findings from cross-sectional and Experimental Studies. </w:t>
      </w:r>
      <w:r w:rsidRPr="002B51D2">
        <w:rPr>
          <w:rFonts w:ascii="Arial" w:hAnsi="Arial" w:cs="Arial"/>
          <w:i/>
          <w:iCs/>
          <w:sz w:val="24"/>
          <w:szCs w:val="24"/>
        </w:rPr>
        <w:t>BMC Public Health</w:t>
      </w:r>
      <w:r w:rsidRPr="002B51D2">
        <w:rPr>
          <w:rFonts w:ascii="Arial" w:hAnsi="Arial" w:cs="Arial"/>
          <w:sz w:val="24"/>
          <w:szCs w:val="24"/>
        </w:rPr>
        <w:t>, [online] 17(1). Available at: https://www.ncbi.nlm.nih.gov/pmc/articles/PMC5267428/ [Accessed 30 Apr. 2022].</w:t>
      </w:r>
    </w:p>
    <w:p w14:paraId="4CAF6307" w14:textId="77777777" w:rsidR="002B51D2" w:rsidRPr="002B51D2" w:rsidRDefault="002B51D2" w:rsidP="002B51D2">
      <w:pPr>
        <w:spacing w:after="240" w:line="360" w:lineRule="auto"/>
        <w:rPr>
          <w:rFonts w:ascii="Arial" w:hAnsi="Arial" w:cs="Arial"/>
          <w:sz w:val="24"/>
          <w:szCs w:val="24"/>
        </w:rPr>
      </w:pPr>
      <w:r w:rsidRPr="002B51D2">
        <w:rPr>
          <w:rFonts w:ascii="Arial" w:hAnsi="Arial" w:cs="Arial"/>
          <w:sz w:val="24"/>
          <w:szCs w:val="24"/>
        </w:rPr>
        <w:t xml:space="preserve">Kotter, J. (2014). </w:t>
      </w:r>
      <w:r w:rsidRPr="002B51D2">
        <w:rPr>
          <w:rFonts w:ascii="Arial" w:hAnsi="Arial" w:cs="Arial"/>
          <w:i/>
          <w:iCs/>
          <w:sz w:val="24"/>
          <w:szCs w:val="24"/>
        </w:rPr>
        <w:t xml:space="preserve">The 8-Step Process for Leading Change | </w:t>
      </w:r>
      <w:proofErr w:type="spellStart"/>
      <w:r w:rsidRPr="002B51D2">
        <w:rPr>
          <w:rFonts w:ascii="Arial" w:hAnsi="Arial" w:cs="Arial"/>
          <w:i/>
          <w:iCs/>
          <w:sz w:val="24"/>
          <w:szCs w:val="24"/>
        </w:rPr>
        <w:t>Dr.</w:t>
      </w:r>
      <w:proofErr w:type="spellEnd"/>
      <w:r w:rsidRPr="002B51D2">
        <w:rPr>
          <w:rFonts w:ascii="Arial" w:hAnsi="Arial" w:cs="Arial"/>
          <w:i/>
          <w:iCs/>
          <w:sz w:val="24"/>
          <w:szCs w:val="24"/>
        </w:rPr>
        <w:t xml:space="preserve"> John Kotter</w:t>
      </w:r>
      <w:r w:rsidRPr="002B51D2">
        <w:rPr>
          <w:rFonts w:ascii="Arial" w:hAnsi="Arial" w:cs="Arial"/>
          <w:sz w:val="24"/>
          <w:szCs w:val="24"/>
        </w:rPr>
        <w:t>. [online] Kotter. Available at: https://www.kotterinc.com/8-step-process-for-leading-change/ [Accessed 1 May 2022].</w:t>
      </w:r>
    </w:p>
    <w:p w14:paraId="7F76E792" w14:textId="77777777" w:rsidR="002B51D2" w:rsidRPr="002B51D2" w:rsidRDefault="002B51D2" w:rsidP="002B51D2">
      <w:pPr>
        <w:spacing w:after="240" w:line="360" w:lineRule="auto"/>
        <w:rPr>
          <w:rFonts w:ascii="Arial" w:hAnsi="Arial" w:cs="Arial"/>
          <w:sz w:val="24"/>
          <w:szCs w:val="24"/>
        </w:rPr>
      </w:pPr>
      <w:r w:rsidRPr="002B51D2">
        <w:rPr>
          <w:rFonts w:ascii="Arial" w:hAnsi="Arial" w:cs="Arial"/>
          <w:sz w:val="24"/>
          <w:szCs w:val="24"/>
        </w:rPr>
        <w:t xml:space="preserve">Kotter, J. (2021). </w:t>
      </w:r>
      <w:proofErr w:type="gramStart"/>
      <w:r w:rsidRPr="002B51D2">
        <w:rPr>
          <w:rFonts w:ascii="Arial" w:hAnsi="Arial" w:cs="Arial"/>
          <w:i/>
          <w:iCs/>
          <w:sz w:val="24"/>
          <w:szCs w:val="24"/>
        </w:rPr>
        <w:t>CHANGE :</w:t>
      </w:r>
      <w:proofErr w:type="gramEnd"/>
      <w:r w:rsidRPr="002B51D2">
        <w:rPr>
          <w:rFonts w:ascii="Arial" w:hAnsi="Arial" w:cs="Arial"/>
          <w:i/>
          <w:iCs/>
          <w:sz w:val="24"/>
          <w:szCs w:val="24"/>
        </w:rPr>
        <w:t xml:space="preserve"> How Organizations Achieve hard-to-imagine Results in Uncertain and Volatile times.</w:t>
      </w:r>
      <w:r w:rsidRPr="002B51D2">
        <w:rPr>
          <w:rFonts w:ascii="Arial" w:hAnsi="Arial" w:cs="Arial"/>
          <w:sz w:val="24"/>
          <w:szCs w:val="24"/>
        </w:rPr>
        <w:t xml:space="preserve"> S.L.: John Wiley.</w:t>
      </w:r>
    </w:p>
    <w:p w14:paraId="0F9EB8B0" w14:textId="77777777" w:rsidR="002B51D2" w:rsidRPr="002B51D2" w:rsidRDefault="002B51D2" w:rsidP="002B51D2">
      <w:pPr>
        <w:spacing w:after="240" w:line="360" w:lineRule="auto"/>
        <w:rPr>
          <w:rFonts w:ascii="Arial" w:hAnsi="Arial" w:cs="Arial"/>
          <w:sz w:val="24"/>
          <w:szCs w:val="24"/>
        </w:rPr>
      </w:pPr>
      <w:r w:rsidRPr="002B51D2">
        <w:rPr>
          <w:rFonts w:ascii="Arial" w:hAnsi="Arial" w:cs="Arial"/>
          <w:sz w:val="24"/>
          <w:szCs w:val="24"/>
        </w:rPr>
        <w:t xml:space="preserve">Kotter, J. and Schlesinger, L. (2008). </w:t>
      </w:r>
      <w:r w:rsidRPr="002B51D2">
        <w:rPr>
          <w:rFonts w:ascii="Arial" w:hAnsi="Arial" w:cs="Arial"/>
          <w:i/>
          <w:iCs/>
          <w:sz w:val="24"/>
          <w:szCs w:val="24"/>
        </w:rPr>
        <w:t>Choosing Strategies for Change</w:t>
      </w:r>
      <w:r w:rsidRPr="002B51D2">
        <w:rPr>
          <w:rFonts w:ascii="Arial" w:hAnsi="Arial" w:cs="Arial"/>
          <w:sz w:val="24"/>
          <w:szCs w:val="24"/>
        </w:rPr>
        <w:t>. [online] Harvard Business Review. Available at: https://hbr.org/2008/07/choosing-strategies-for-change.</w:t>
      </w:r>
    </w:p>
    <w:p w14:paraId="571FFA19" w14:textId="77777777" w:rsidR="002B51D2" w:rsidRPr="002B51D2" w:rsidRDefault="002B51D2" w:rsidP="002B51D2">
      <w:pPr>
        <w:spacing w:after="240" w:line="360" w:lineRule="auto"/>
        <w:rPr>
          <w:rFonts w:ascii="Arial" w:hAnsi="Arial" w:cs="Arial"/>
          <w:sz w:val="24"/>
          <w:szCs w:val="24"/>
        </w:rPr>
      </w:pPr>
      <w:r w:rsidRPr="002B51D2">
        <w:rPr>
          <w:rFonts w:ascii="Arial" w:hAnsi="Arial" w:cs="Arial"/>
          <w:sz w:val="24"/>
          <w:szCs w:val="24"/>
        </w:rPr>
        <w:t xml:space="preserve">Lipka, M. and Hackett, C. (2017). </w:t>
      </w:r>
      <w:r w:rsidRPr="002B51D2">
        <w:rPr>
          <w:rFonts w:ascii="Arial" w:hAnsi="Arial" w:cs="Arial"/>
          <w:i/>
          <w:iCs/>
          <w:sz w:val="24"/>
          <w:szCs w:val="24"/>
        </w:rPr>
        <w:t>Why Muslims Are the World’s fastest-growing Religious Group</w:t>
      </w:r>
      <w:r w:rsidRPr="002B51D2">
        <w:rPr>
          <w:rFonts w:ascii="Arial" w:hAnsi="Arial" w:cs="Arial"/>
          <w:sz w:val="24"/>
          <w:szCs w:val="24"/>
        </w:rPr>
        <w:t>. [online] Pew Research Center. Available at: https://www.pewresearch.org/fact-tank/2017/04/06/why-muslims-are-the-worlds-fastest-growing-religious-group/ [Accessed 1 May 2022].</w:t>
      </w:r>
    </w:p>
    <w:p w14:paraId="00CA79D6" w14:textId="77777777" w:rsidR="002B51D2" w:rsidRPr="002B51D2" w:rsidRDefault="002B51D2" w:rsidP="002B51D2">
      <w:pPr>
        <w:spacing w:after="240" w:line="360" w:lineRule="auto"/>
        <w:rPr>
          <w:rFonts w:ascii="Arial" w:hAnsi="Arial" w:cs="Arial"/>
          <w:sz w:val="24"/>
          <w:szCs w:val="24"/>
        </w:rPr>
      </w:pPr>
      <w:r w:rsidRPr="002B51D2">
        <w:rPr>
          <w:rFonts w:ascii="Arial" w:hAnsi="Arial" w:cs="Arial"/>
          <w:sz w:val="24"/>
          <w:szCs w:val="24"/>
        </w:rPr>
        <w:t xml:space="preserve">Littlejohn, G. (2022). </w:t>
      </w:r>
      <w:r w:rsidRPr="002B51D2">
        <w:rPr>
          <w:rFonts w:ascii="Arial" w:hAnsi="Arial" w:cs="Arial"/>
          <w:i/>
          <w:iCs/>
          <w:sz w:val="24"/>
          <w:szCs w:val="24"/>
        </w:rPr>
        <w:t>Why Is Scotland’s National Drink Penalised by Higher taxes? – Graeme Littlejohn</w:t>
      </w:r>
      <w:r w:rsidRPr="002B51D2">
        <w:rPr>
          <w:rFonts w:ascii="Arial" w:hAnsi="Arial" w:cs="Arial"/>
          <w:sz w:val="24"/>
          <w:szCs w:val="24"/>
        </w:rPr>
        <w:t>. [online] www.scotsman.com. Available at: https://www.scotsman.com/news/opinion/columnists/why-is-scotlands-national-drink-penalised-by-higher-taxes-graeme-littlejohn-3558056.</w:t>
      </w:r>
    </w:p>
    <w:p w14:paraId="72B0B7AB" w14:textId="77777777" w:rsidR="002B51D2" w:rsidRPr="002B51D2" w:rsidRDefault="002B51D2" w:rsidP="002B51D2">
      <w:pPr>
        <w:spacing w:after="240" w:line="360" w:lineRule="auto"/>
        <w:rPr>
          <w:rFonts w:ascii="Arial" w:hAnsi="Arial" w:cs="Arial"/>
          <w:sz w:val="24"/>
          <w:szCs w:val="24"/>
        </w:rPr>
      </w:pPr>
      <w:r w:rsidRPr="002B51D2">
        <w:rPr>
          <w:rFonts w:ascii="Arial" w:hAnsi="Arial" w:cs="Arial"/>
          <w:sz w:val="24"/>
          <w:szCs w:val="24"/>
        </w:rPr>
        <w:lastRenderedPageBreak/>
        <w:t xml:space="preserve">Local Government Association (2013). </w:t>
      </w:r>
      <w:r w:rsidRPr="002B51D2">
        <w:rPr>
          <w:rFonts w:ascii="Arial" w:hAnsi="Arial" w:cs="Arial"/>
          <w:i/>
          <w:iCs/>
          <w:sz w:val="24"/>
          <w:szCs w:val="24"/>
        </w:rPr>
        <w:t>Changing Behaviours in Public Health</w:t>
      </w:r>
      <w:r w:rsidRPr="002B51D2">
        <w:rPr>
          <w:rFonts w:ascii="Arial" w:hAnsi="Arial" w:cs="Arial"/>
          <w:sz w:val="24"/>
          <w:szCs w:val="24"/>
        </w:rPr>
        <w:t>. [online] Available at: https://www.local.gov.uk/sites/default/files/documents/changing-behaviours-publi-e0a.pdf.</w:t>
      </w:r>
    </w:p>
    <w:p w14:paraId="00830C6B" w14:textId="77777777" w:rsidR="002B51D2" w:rsidRPr="002B51D2" w:rsidRDefault="002B51D2" w:rsidP="002B51D2">
      <w:pPr>
        <w:spacing w:after="240" w:line="360" w:lineRule="auto"/>
        <w:rPr>
          <w:rFonts w:ascii="Arial" w:hAnsi="Arial" w:cs="Arial"/>
          <w:sz w:val="24"/>
          <w:szCs w:val="24"/>
        </w:rPr>
      </w:pPr>
      <w:r w:rsidRPr="002B51D2">
        <w:rPr>
          <w:rFonts w:ascii="Arial" w:hAnsi="Arial" w:cs="Arial"/>
          <w:sz w:val="24"/>
          <w:szCs w:val="24"/>
        </w:rPr>
        <w:t xml:space="preserve">Mclaughlin, M. (2018). </w:t>
      </w:r>
      <w:r w:rsidRPr="002B51D2">
        <w:rPr>
          <w:rFonts w:ascii="Arial" w:hAnsi="Arial" w:cs="Arial"/>
          <w:i/>
          <w:iCs/>
          <w:sz w:val="24"/>
          <w:szCs w:val="24"/>
        </w:rPr>
        <w:t>Flavoured, low-alcohol Scotch? Distilleries Test whisky’s Limits</w:t>
      </w:r>
      <w:r w:rsidRPr="002B51D2">
        <w:rPr>
          <w:rFonts w:ascii="Arial" w:hAnsi="Arial" w:cs="Arial"/>
          <w:sz w:val="24"/>
          <w:szCs w:val="24"/>
        </w:rPr>
        <w:t>. [online] Phys.org. Available at: https://phys.org/news/2018-04-flavoured-low-alcohol-scotch-distilleries-whisky.html [Accessed 1 May 2022].</w:t>
      </w:r>
    </w:p>
    <w:p w14:paraId="3E801619" w14:textId="77777777" w:rsidR="002B51D2" w:rsidRPr="002B51D2" w:rsidRDefault="002B51D2" w:rsidP="002B51D2">
      <w:pPr>
        <w:spacing w:after="240" w:line="360" w:lineRule="auto"/>
        <w:rPr>
          <w:rFonts w:ascii="Arial" w:hAnsi="Arial" w:cs="Arial"/>
          <w:sz w:val="24"/>
          <w:szCs w:val="24"/>
        </w:rPr>
      </w:pPr>
      <w:r w:rsidRPr="002B51D2">
        <w:rPr>
          <w:rFonts w:ascii="Arial" w:hAnsi="Arial" w:cs="Arial"/>
          <w:sz w:val="24"/>
          <w:szCs w:val="24"/>
        </w:rPr>
        <w:t xml:space="preserve">Michon, K. (2011). </w:t>
      </w:r>
      <w:r w:rsidRPr="002B51D2">
        <w:rPr>
          <w:rFonts w:ascii="Arial" w:hAnsi="Arial" w:cs="Arial"/>
          <w:i/>
          <w:iCs/>
          <w:sz w:val="24"/>
          <w:szCs w:val="24"/>
        </w:rPr>
        <w:t>Tobacco Litigation: History &amp; Recent Developments</w:t>
      </w:r>
      <w:r w:rsidRPr="002B51D2">
        <w:rPr>
          <w:rFonts w:ascii="Arial" w:hAnsi="Arial" w:cs="Arial"/>
          <w:sz w:val="24"/>
          <w:szCs w:val="24"/>
        </w:rPr>
        <w:t>. [online] www.nolo.com. Available at: https://www.nolo.com/legal-encyclopedia/tobacco-litigation-history-and-development-32202.html.</w:t>
      </w:r>
    </w:p>
    <w:p w14:paraId="52DCA3E2" w14:textId="77777777" w:rsidR="002B51D2" w:rsidRPr="002B51D2" w:rsidRDefault="002B51D2" w:rsidP="002B51D2">
      <w:pPr>
        <w:spacing w:after="240" w:line="360" w:lineRule="auto"/>
        <w:rPr>
          <w:rFonts w:ascii="Arial" w:hAnsi="Arial" w:cs="Arial"/>
          <w:sz w:val="24"/>
          <w:szCs w:val="24"/>
        </w:rPr>
      </w:pPr>
      <w:r w:rsidRPr="002B51D2">
        <w:rPr>
          <w:rFonts w:ascii="Arial" w:hAnsi="Arial" w:cs="Arial"/>
          <w:sz w:val="24"/>
          <w:szCs w:val="24"/>
        </w:rPr>
        <w:t xml:space="preserve">Mustapha Sheikh and </w:t>
      </w:r>
      <w:proofErr w:type="spellStart"/>
      <w:r w:rsidRPr="002B51D2">
        <w:rPr>
          <w:rFonts w:ascii="Arial" w:hAnsi="Arial" w:cs="Arial"/>
          <w:sz w:val="24"/>
          <w:szCs w:val="24"/>
        </w:rPr>
        <w:t>Tajul</w:t>
      </w:r>
      <w:proofErr w:type="spellEnd"/>
      <w:r w:rsidRPr="002B51D2">
        <w:rPr>
          <w:rFonts w:ascii="Arial" w:hAnsi="Arial" w:cs="Arial"/>
          <w:sz w:val="24"/>
          <w:szCs w:val="24"/>
        </w:rPr>
        <w:t xml:space="preserve"> Islam (2018). Islam, Alcohol, and Identity: Towards a Critical Muslim Studies Approach. </w:t>
      </w:r>
      <w:proofErr w:type="spellStart"/>
      <w:r w:rsidRPr="002B51D2">
        <w:rPr>
          <w:rFonts w:ascii="Arial" w:hAnsi="Arial" w:cs="Arial"/>
          <w:i/>
          <w:iCs/>
          <w:sz w:val="24"/>
          <w:szCs w:val="24"/>
        </w:rPr>
        <w:t>ReOrient</w:t>
      </w:r>
      <w:proofErr w:type="spellEnd"/>
      <w:r w:rsidRPr="002B51D2">
        <w:rPr>
          <w:rFonts w:ascii="Arial" w:hAnsi="Arial" w:cs="Arial"/>
          <w:sz w:val="24"/>
          <w:szCs w:val="24"/>
        </w:rPr>
        <w:t>, [online] 3(2), p.185. Available at: https://www.jstor.org/stable/10.13169/reorient.3.2.0185#metadata_info_tab_contents [Accessed 30 Apr. 2022].</w:t>
      </w:r>
    </w:p>
    <w:p w14:paraId="7588027E" w14:textId="77777777" w:rsidR="002B51D2" w:rsidRPr="002B51D2" w:rsidRDefault="002B51D2" w:rsidP="002B51D2">
      <w:pPr>
        <w:spacing w:after="240" w:line="360" w:lineRule="auto"/>
        <w:rPr>
          <w:rFonts w:ascii="Arial" w:hAnsi="Arial" w:cs="Arial"/>
          <w:sz w:val="24"/>
          <w:szCs w:val="24"/>
        </w:rPr>
      </w:pPr>
      <w:r w:rsidRPr="002B51D2">
        <w:rPr>
          <w:rFonts w:ascii="Arial" w:hAnsi="Arial" w:cs="Arial"/>
          <w:sz w:val="24"/>
          <w:szCs w:val="24"/>
        </w:rPr>
        <w:t xml:space="preserve">Ng Fat, L., Shelton, N. and Cable, N. (2018). Investigating the Growing Trend of non-drinking among </w:t>
      </w:r>
      <w:proofErr w:type="gramStart"/>
      <w:r w:rsidRPr="002B51D2">
        <w:rPr>
          <w:rFonts w:ascii="Arial" w:hAnsi="Arial" w:cs="Arial"/>
          <w:sz w:val="24"/>
          <w:szCs w:val="24"/>
        </w:rPr>
        <w:t>Young</w:t>
      </w:r>
      <w:proofErr w:type="gramEnd"/>
      <w:r w:rsidRPr="002B51D2">
        <w:rPr>
          <w:rFonts w:ascii="Arial" w:hAnsi="Arial" w:cs="Arial"/>
          <w:sz w:val="24"/>
          <w:szCs w:val="24"/>
        </w:rPr>
        <w:t xml:space="preserve"> people; Analysis of Repeated cross-sectional Surveys in England 2005–2015. </w:t>
      </w:r>
      <w:r w:rsidRPr="002B51D2">
        <w:rPr>
          <w:rFonts w:ascii="Arial" w:hAnsi="Arial" w:cs="Arial"/>
          <w:i/>
          <w:iCs/>
          <w:sz w:val="24"/>
          <w:szCs w:val="24"/>
        </w:rPr>
        <w:t>BMC Public Health</w:t>
      </w:r>
      <w:r w:rsidRPr="002B51D2">
        <w:rPr>
          <w:rFonts w:ascii="Arial" w:hAnsi="Arial" w:cs="Arial"/>
          <w:sz w:val="24"/>
          <w:szCs w:val="24"/>
        </w:rPr>
        <w:t>, 18(1).</w:t>
      </w:r>
    </w:p>
    <w:p w14:paraId="7DD4A377" w14:textId="77777777" w:rsidR="002B51D2" w:rsidRPr="002B51D2" w:rsidRDefault="002B51D2" w:rsidP="002B51D2">
      <w:pPr>
        <w:spacing w:after="240" w:line="360" w:lineRule="auto"/>
        <w:rPr>
          <w:rFonts w:ascii="Arial" w:hAnsi="Arial" w:cs="Arial"/>
          <w:sz w:val="24"/>
          <w:szCs w:val="24"/>
        </w:rPr>
      </w:pPr>
      <w:r w:rsidRPr="002B51D2">
        <w:rPr>
          <w:rFonts w:ascii="Arial" w:hAnsi="Arial" w:cs="Arial"/>
          <w:sz w:val="24"/>
          <w:szCs w:val="24"/>
        </w:rPr>
        <w:t xml:space="preserve">Pakeman, R. (n.d.). </w:t>
      </w:r>
      <w:r w:rsidRPr="002B51D2">
        <w:rPr>
          <w:rFonts w:ascii="Arial" w:hAnsi="Arial" w:cs="Arial"/>
          <w:i/>
          <w:iCs/>
          <w:sz w:val="24"/>
          <w:szCs w:val="24"/>
        </w:rPr>
        <w:t xml:space="preserve">Biodiversity Loss and Its Effects in the </w:t>
      </w:r>
      <w:proofErr w:type="gramStart"/>
      <w:r w:rsidRPr="002B51D2">
        <w:rPr>
          <w:rFonts w:ascii="Arial" w:hAnsi="Arial" w:cs="Arial"/>
          <w:i/>
          <w:iCs/>
          <w:sz w:val="24"/>
          <w:szCs w:val="24"/>
        </w:rPr>
        <w:t>North East</w:t>
      </w:r>
      <w:proofErr w:type="gramEnd"/>
      <w:r w:rsidRPr="002B51D2">
        <w:rPr>
          <w:rFonts w:ascii="Arial" w:hAnsi="Arial" w:cs="Arial"/>
          <w:i/>
          <w:iCs/>
          <w:sz w:val="24"/>
          <w:szCs w:val="24"/>
        </w:rPr>
        <w:t xml:space="preserve"> of Scotland</w:t>
      </w:r>
      <w:r w:rsidRPr="002B51D2">
        <w:rPr>
          <w:rFonts w:ascii="Arial" w:hAnsi="Arial" w:cs="Arial"/>
          <w:sz w:val="24"/>
          <w:szCs w:val="24"/>
        </w:rPr>
        <w:t xml:space="preserve">. [online] </w:t>
      </w:r>
      <w:proofErr w:type="gramStart"/>
      <w:r w:rsidRPr="002B51D2">
        <w:rPr>
          <w:rFonts w:ascii="Arial" w:hAnsi="Arial" w:cs="Arial"/>
          <w:sz w:val="24"/>
          <w:szCs w:val="24"/>
        </w:rPr>
        <w:t>North East</w:t>
      </w:r>
      <w:proofErr w:type="gramEnd"/>
      <w:r w:rsidRPr="002B51D2">
        <w:rPr>
          <w:rFonts w:ascii="Arial" w:hAnsi="Arial" w:cs="Arial"/>
          <w:sz w:val="24"/>
          <w:szCs w:val="24"/>
        </w:rPr>
        <w:t xml:space="preserve"> Scotland Biodiversity Partnership. Available at: https://www.nesbiodiversity.org.uk/our-biodiversity-in-the-north-east-of-scotland/biodiversity-loss-north-east-scotland/ [Accessed 1 May 2022].</w:t>
      </w:r>
    </w:p>
    <w:p w14:paraId="61900AA2" w14:textId="77777777" w:rsidR="002B51D2" w:rsidRPr="002B51D2" w:rsidRDefault="002B51D2" w:rsidP="002B51D2">
      <w:pPr>
        <w:spacing w:after="240" w:line="360" w:lineRule="auto"/>
        <w:rPr>
          <w:rFonts w:ascii="Arial" w:hAnsi="Arial" w:cs="Arial"/>
          <w:sz w:val="24"/>
          <w:szCs w:val="24"/>
        </w:rPr>
      </w:pPr>
      <w:r w:rsidRPr="002B51D2">
        <w:rPr>
          <w:rFonts w:ascii="Arial" w:hAnsi="Arial" w:cs="Arial"/>
          <w:sz w:val="24"/>
          <w:szCs w:val="24"/>
        </w:rPr>
        <w:t xml:space="preserve">Parry, D. (2020). </w:t>
      </w:r>
      <w:r w:rsidRPr="002B51D2">
        <w:rPr>
          <w:rFonts w:ascii="Arial" w:hAnsi="Arial" w:cs="Arial"/>
          <w:i/>
          <w:iCs/>
          <w:sz w:val="24"/>
          <w:szCs w:val="24"/>
        </w:rPr>
        <w:t>Distilling and brewing: Making Your Wastewater Work for You</w:t>
      </w:r>
      <w:r w:rsidRPr="002B51D2">
        <w:rPr>
          <w:rFonts w:ascii="Arial" w:hAnsi="Arial" w:cs="Arial"/>
          <w:sz w:val="24"/>
          <w:szCs w:val="24"/>
        </w:rPr>
        <w:t>. [online] blog.veoliawatertechnologies.co.uk. Available at: https://blog.veoliawatertechnologies.co.uk/distilling-and-brewing [Accessed 1 May 2022].</w:t>
      </w:r>
    </w:p>
    <w:p w14:paraId="6DF4D32C" w14:textId="77777777" w:rsidR="002B51D2" w:rsidRPr="002B51D2" w:rsidRDefault="002B51D2" w:rsidP="002B51D2">
      <w:pPr>
        <w:spacing w:after="240" w:line="360" w:lineRule="auto"/>
        <w:rPr>
          <w:rFonts w:ascii="Arial" w:hAnsi="Arial" w:cs="Arial"/>
          <w:sz w:val="24"/>
          <w:szCs w:val="24"/>
        </w:rPr>
      </w:pPr>
      <w:r w:rsidRPr="002B51D2">
        <w:rPr>
          <w:rFonts w:ascii="Arial" w:hAnsi="Arial" w:cs="Arial"/>
          <w:sz w:val="24"/>
          <w:szCs w:val="24"/>
        </w:rPr>
        <w:t xml:space="preserve">Perling, A. (2022). The Best </w:t>
      </w:r>
      <w:proofErr w:type="spellStart"/>
      <w:r w:rsidRPr="002B51D2">
        <w:rPr>
          <w:rFonts w:ascii="Arial" w:hAnsi="Arial" w:cs="Arial"/>
          <w:sz w:val="24"/>
          <w:szCs w:val="24"/>
        </w:rPr>
        <w:t>Nonalcoholic</w:t>
      </w:r>
      <w:proofErr w:type="spellEnd"/>
      <w:r w:rsidRPr="002B51D2">
        <w:rPr>
          <w:rFonts w:ascii="Arial" w:hAnsi="Arial" w:cs="Arial"/>
          <w:sz w:val="24"/>
          <w:szCs w:val="24"/>
        </w:rPr>
        <w:t xml:space="preserve"> Drinks. </w:t>
      </w:r>
      <w:r w:rsidRPr="002B51D2">
        <w:rPr>
          <w:rFonts w:ascii="Arial" w:hAnsi="Arial" w:cs="Arial"/>
          <w:i/>
          <w:iCs/>
          <w:sz w:val="24"/>
          <w:szCs w:val="24"/>
        </w:rPr>
        <w:t>The New York Times</w:t>
      </w:r>
      <w:r w:rsidRPr="002B51D2">
        <w:rPr>
          <w:rFonts w:ascii="Arial" w:hAnsi="Arial" w:cs="Arial"/>
          <w:sz w:val="24"/>
          <w:szCs w:val="24"/>
        </w:rPr>
        <w:t>. [online] 27 Apr. Available at: https://www.nytimes.com/wirecutter/reviews/best-non-alcoholic-drinks/#what-makes-a-good-nonalcoholic-drink [Accessed 1 May 2022].</w:t>
      </w:r>
    </w:p>
    <w:p w14:paraId="64563585" w14:textId="77777777" w:rsidR="002B51D2" w:rsidRPr="002B51D2" w:rsidRDefault="002B51D2" w:rsidP="002B51D2">
      <w:pPr>
        <w:spacing w:after="240" w:line="360" w:lineRule="auto"/>
        <w:rPr>
          <w:rFonts w:ascii="Arial" w:hAnsi="Arial" w:cs="Arial"/>
          <w:sz w:val="24"/>
          <w:szCs w:val="24"/>
        </w:rPr>
      </w:pPr>
      <w:r w:rsidRPr="002B51D2">
        <w:rPr>
          <w:rFonts w:ascii="Arial" w:hAnsi="Arial" w:cs="Arial"/>
          <w:sz w:val="24"/>
          <w:szCs w:val="24"/>
        </w:rPr>
        <w:t xml:space="preserve">Pernod Ricard (2022). </w:t>
      </w:r>
      <w:r w:rsidRPr="002B51D2">
        <w:rPr>
          <w:rFonts w:ascii="Arial" w:hAnsi="Arial" w:cs="Arial"/>
          <w:i/>
          <w:iCs/>
          <w:sz w:val="24"/>
          <w:szCs w:val="24"/>
        </w:rPr>
        <w:t>Pernod Ricard Successfully Completes Its Inaugural sustainability-linked Bond Issuance for EUR750M | Pernod Ricard</w:t>
      </w:r>
      <w:r w:rsidRPr="002B51D2">
        <w:rPr>
          <w:rFonts w:ascii="Arial" w:hAnsi="Arial" w:cs="Arial"/>
          <w:sz w:val="24"/>
          <w:szCs w:val="24"/>
        </w:rPr>
        <w:t xml:space="preserve">. [online] </w:t>
      </w:r>
      <w:r w:rsidRPr="002B51D2">
        <w:rPr>
          <w:rFonts w:ascii="Arial" w:hAnsi="Arial" w:cs="Arial"/>
          <w:sz w:val="24"/>
          <w:szCs w:val="24"/>
        </w:rPr>
        <w:lastRenderedPageBreak/>
        <w:t>www.pernod-ricard.com. Available at: https://www.pernod-ricard.com/en/media/pernod-ricard-successfully-completes-its-inaugural-sustainability-linked-bond-issuance [Accessed 1 May 2022].</w:t>
      </w:r>
    </w:p>
    <w:p w14:paraId="5A5016F1" w14:textId="77777777" w:rsidR="002B51D2" w:rsidRPr="002B51D2" w:rsidRDefault="002B51D2" w:rsidP="002B51D2">
      <w:pPr>
        <w:spacing w:after="240" w:line="360" w:lineRule="auto"/>
        <w:rPr>
          <w:rFonts w:ascii="Arial" w:hAnsi="Arial" w:cs="Arial"/>
          <w:sz w:val="24"/>
          <w:szCs w:val="24"/>
        </w:rPr>
      </w:pPr>
      <w:r w:rsidRPr="002B51D2">
        <w:rPr>
          <w:rFonts w:ascii="Arial" w:hAnsi="Arial" w:cs="Arial"/>
          <w:sz w:val="24"/>
          <w:szCs w:val="24"/>
        </w:rPr>
        <w:t xml:space="preserve">Rawalpindi (2018). </w:t>
      </w:r>
      <w:r w:rsidRPr="002B51D2">
        <w:rPr>
          <w:rFonts w:ascii="Arial" w:hAnsi="Arial" w:cs="Arial"/>
          <w:i/>
          <w:iCs/>
          <w:sz w:val="24"/>
          <w:szCs w:val="24"/>
        </w:rPr>
        <w:t>Pakistan’s Murree Brewery Shrugs off Restrictions on Its Products</w:t>
      </w:r>
      <w:r w:rsidRPr="002B51D2">
        <w:rPr>
          <w:rFonts w:ascii="Arial" w:hAnsi="Arial" w:cs="Arial"/>
          <w:sz w:val="24"/>
          <w:szCs w:val="24"/>
        </w:rPr>
        <w:t>. [online] The Economist. Available at: https://www.economist.com/business/2018/03/10/pakistans-murree-brewery-shrugs-off-restrictions-on-its-products [Accessed 30 Apr. 2022].</w:t>
      </w:r>
    </w:p>
    <w:p w14:paraId="4D8CFD68" w14:textId="77777777" w:rsidR="002B51D2" w:rsidRPr="002B51D2" w:rsidRDefault="002B51D2" w:rsidP="002B51D2">
      <w:pPr>
        <w:spacing w:after="240" w:line="360" w:lineRule="auto"/>
        <w:rPr>
          <w:rFonts w:ascii="Arial" w:hAnsi="Arial" w:cs="Arial"/>
          <w:sz w:val="24"/>
          <w:szCs w:val="24"/>
        </w:rPr>
      </w:pPr>
      <w:r w:rsidRPr="002B51D2">
        <w:rPr>
          <w:rFonts w:ascii="Arial" w:hAnsi="Arial" w:cs="Arial"/>
          <w:sz w:val="24"/>
          <w:szCs w:val="24"/>
        </w:rPr>
        <w:t xml:space="preserve">Schwadel, P. (2019). </w:t>
      </w:r>
      <w:r w:rsidRPr="002B51D2">
        <w:rPr>
          <w:rFonts w:ascii="Arial" w:hAnsi="Arial" w:cs="Arial"/>
          <w:i/>
          <w:iCs/>
          <w:sz w:val="24"/>
          <w:szCs w:val="24"/>
        </w:rPr>
        <w:t>Americans’ Drinking Habits Vary by Faith</w:t>
      </w:r>
      <w:r w:rsidRPr="002B51D2">
        <w:rPr>
          <w:rFonts w:ascii="Arial" w:hAnsi="Arial" w:cs="Arial"/>
          <w:sz w:val="24"/>
          <w:szCs w:val="24"/>
        </w:rPr>
        <w:t>. [online] Pew Research Center. Available at: https://www.pewresearch.org/fact-tank/2019/03/06/americans-drinking-habits-vary-by-faith/.</w:t>
      </w:r>
    </w:p>
    <w:p w14:paraId="34E2612A" w14:textId="77777777" w:rsidR="002B51D2" w:rsidRPr="002B51D2" w:rsidRDefault="002B51D2" w:rsidP="002B51D2">
      <w:pPr>
        <w:spacing w:after="240" w:line="360" w:lineRule="auto"/>
        <w:rPr>
          <w:rFonts w:ascii="Arial" w:hAnsi="Arial" w:cs="Arial"/>
          <w:sz w:val="24"/>
          <w:szCs w:val="24"/>
        </w:rPr>
      </w:pPr>
      <w:r w:rsidRPr="002B51D2">
        <w:rPr>
          <w:rFonts w:ascii="Arial" w:hAnsi="Arial" w:cs="Arial"/>
          <w:sz w:val="24"/>
          <w:szCs w:val="24"/>
        </w:rPr>
        <w:t xml:space="preserve">Scotch Whisky Association (2019). </w:t>
      </w:r>
      <w:r w:rsidRPr="002B51D2">
        <w:rPr>
          <w:rFonts w:ascii="Arial" w:hAnsi="Arial" w:cs="Arial"/>
          <w:i/>
          <w:iCs/>
          <w:sz w:val="24"/>
          <w:szCs w:val="24"/>
        </w:rPr>
        <w:t>Facts &amp; Figures</w:t>
      </w:r>
      <w:r w:rsidRPr="002B51D2">
        <w:rPr>
          <w:rFonts w:ascii="Arial" w:hAnsi="Arial" w:cs="Arial"/>
          <w:sz w:val="24"/>
          <w:szCs w:val="24"/>
        </w:rPr>
        <w:t>. [online] Scotch Whisky Association. Available at: https://www.scotch-whisky.org.uk/insights/facts-figures/ [Accessed 30 Apr. 2022].</w:t>
      </w:r>
    </w:p>
    <w:p w14:paraId="6BB64EB0" w14:textId="77777777" w:rsidR="002B51D2" w:rsidRPr="002B51D2" w:rsidRDefault="002B51D2" w:rsidP="002B51D2">
      <w:pPr>
        <w:spacing w:after="240" w:line="360" w:lineRule="auto"/>
        <w:rPr>
          <w:rFonts w:ascii="Arial" w:hAnsi="Arial" w:cs="Arial"/>
          <w:sz w:val="24"/>
          <w:szCs w:val="24"/>
        </w:rPr>
      </w:pPr>
      <w:r w:rsidRPr="002B51D2">
        <w:rPr>
          <w:rFonts w:ascii="Arial" w:hAnsi="Arial" w:cs="Arial"/>
          <w:sz w:val="24"/>
          <w:szCs w:val="24"/>
        </w:rPr>
        <w:t xml:space="preserve">ScotGov (2021). </w:t>
      </w:r>
      <w:r w:rsidRPr="002B51D2">
        <w:rPr>
          <w:rFonts w:ascii="Arial" w:hAnsi="Arial" w:cs="Arial"/>
          <w:i/>
          <w:iCs/>
          <w:sz w:val="24"/>
          <w:szCs w:val="24"/>
        </w:rPr>
        <w:t>2 Greenhouse Gas Emissions and Biodiversity</w:t>
      </w:r>
      <w:r w:rsidRPr="002B51D2">
        <w:rPr>
          <w:rFonts w:ascii="Arial" w:hAnsi="Arial" w:cs="Arial"/>
          <w:sz w:val="24"/>
          <w:szCs w:val="24"/>
        </w:rPr>
        <w:t>. [online] www.gov.scot. Available at: https://www.gov.scot/publications/resas-climate-change-evidence-arable-farmer-led-group/pages/3/ [Accessed 1 May 2022].</w:t>
      </w:r>
    </w:p>
    <w:p w14:paraId="4BF5AC40" w14:textId="77777777" w:rsidR="002B51D2" w:rsidRPr="002B51D2" w:rsidRDefault="002B51D2" w:rsidP="002B51D2">
      <w:pPr>
        <w:spacing w:after="240" w:line="360" w:lineRule="auto"/>
        <w:rPr>
          <w:rFonts w:ascii="Arial" w:hAnsi="Arial" w:cs="Arial"/>
          <w:sz w:val="24"/>
          <w:szCs w:val="24"/>
        </w:rPr>
      </w:pPr>
      <w:r w:rsidRPr="002B51D2">
        <w:rPr>
          <w:rFonts w:ascii="Arial" w:hAnsi="Arial" w:cs="Arial"/>
          <w:sz w:val="24"/>
          <w:szCs w:val="24"/>
        </w:rPr>
        <w:t xml:space="preserve">Sovacool, B.K., </w:t>
      </w:r>
      <w:proofErr w:type="spellStart"/>
      <w:r w:rsidRPr="002B51D2">
        <w:rPr>
          <w:rFonts w:ascii="Arial" w:hAnsi="Arial" w:cs="Arial"/>
          <w:sz w:val="24"/>
          <w:szCs w:val="24"/>
        </w:rPr>
        <w:t>Bazilian</w:t>
      </w:r>
      <w:proofErr w:type="spellEnd"/>
      <w:r w:rsidRPr="002B51D2">
        <w:rPr>
          <w:rFonts w:ascii="Arial" w:hAnsi="Arial" w:cs="Arial"/>
          <w:sz w:val="24"/>
          <w:szCs w:val="24"/>
        </w:rPr>
        <w:t xml:space="preserve">, M., Griffiths, S., Kim, J., Foley, A. and Rooney, D. (2021). Decarbonizing the Food and Beverages industry: a Critical and Systematic Review of developments, Sociotechnical Systems and Policy Options. </w:t>
      </w:r>
      <w:r w:rsidRPr="002B51D2">
        <w:rPr>
          <w:rFonts w:ascii="Arial" w:hAnsi="Arial" w:cs="Arial"/>
          <w:i/>
          <w:iCs/>
          <w:sz w:val="24"/>
          <w:szCs w:val="24"/>
        </w:rPr>
        <w:t>Renewable and Sustainable Energy Reviews</w:t>
      </w:r>
      <w:r w:rsidRPr="002B51D2">
        <w:rPr>
          <w:rFonts w:ascii="Arial" w:hAnsi="Arial" w:cs="Arial"/>
          <w:sz w:val="24"/>
          <w:szCs w:val="24"/>
        </w:rPr>
        <w:t>, 143, p.110856.</w:t>
      </w:r>
    </w:p>
    <w:p w14:paraId="2ADDE5E6" w14:textId="77777777" w:rsidR="002B51D2" w:rsidRPr="002B51D2" w:rsidRDefault="002B51D2" w:rsidP="002B51D2">
      <w:pPr>
        <w:spacing w:after="240" w:line="360" w:lineRule="auto"/>
        <w:rPr>
          <w:rFonts w:ascii="Arial" w:hAnsi="Arial" w:cs="Arial"/>
          <w:sz w:val="24"/>
          <w:szCs w:val="24"/>
        </w:rPr>
      </w:pPr>
      <w:r w:rsidRPr="002B51D2">
        <w:rPr>
          <w:rFonts w:ascii="Arial" w:hAnsi="Arial" w:cs="Arial"/>
          <w:sz w:val="24"/>
          <w:szCs w:val="24"/>
        </w:rPr>
        <w:t xml:space="preserve">STV (2021). </w:t>
      </w:r>
      <w:r w:rsidRPr="002B51D2">
        <w:rPr>
          <w:rFonts w:ascii="Arial" w:hAnsi="Arial" w:cs="Arial"/>
          <w:i/>
          <w:iCs/>
          <w:sz w:val="24"/>
          <w:szCs w:val="24"/>
        </w:rPr>
        <w:t>Bottom of the barrel: Whisky Distilleries Facing Shortages</w:t>
      </w:r>
      <w:r w:rsidRPr="002B51D2">
        <w:rPr>
          <w:rFonts w:ascii="Arial" w:hAnsi="Arial" w:cs="Arial"/>
          <w:sz w:val="24"/>
          <w:szCs w:val="24"/>
        </w:rPr>
        <w:t>. [online] STV News. Available at: https://news.stv.tv/scotland/bottom-of-the-barrel-whisky-distilleries-facing-shortages [Accessed 1 May 2022].</w:t>
      </w:r>
    </w:p>
    <w:p w14:paraId="1DC96972" w14:textId="77777777" w:rsidR="002B51D2" w:rsidRPr="002B51D2" w:rsidRDefault="002B51D2" w:rsidP="002B51D2">
      <w:pPr>
        <w:spacing w:after="240" w:line="360" w:lineRule="auto"/>
        <w:rPr>
          <w:rFonts w:ascii="Arial" w:hAnsi="Arial" w:cs="Arial"/>
          <w:sz w:val="24"/>
          <w:szCs w:val="24"/>
        </w:rPr>
      </w:pPr>
      <w:r w:rsidRPr="002B51D2">
        <w:rPr>
          <w:rFonts w:ascii="Arial" w:hAnsi="Arial" w:cs="Arial"/>
          <w:sz w:val="24"/>
          <w:szCs w:val="24"/>
        </w:rPr>
        <w:t xml:space="preserve">SWA (2021). </w:t>
      </w:r>
      <w:r w:rsidRPr="002B51D2">
        <w:rPr>
          <w:rFonts w:ascii="Arial" w:hAnsi="Arial" w:cs="Arial"/>
          <w:i/>
          <w:iCs/>
          <w:sz w:val="24"/>
          <w:szCs w:val="24"/>
        </w:rPr>
        <w:t>Scotch Whisky Industry Launches New Sustainability Strategy</w:t>
      </w:r>
      <w:r w:rsidRPr="002B51D2">
        <w:rPr>
          <w:rFonts w:ascii="Arial" w:hAnsi="Arial" w:cs="Arial"/>
          <w:sz w:val="24"/>
          <w:szCs w:val="24"/>
        </w:rPr>
        <w:t>. [online] Scotch Whisky Association. Available at: https://www.scotch-whisky.org.uk/newsroom/scotch-whisky-commits-to-reach-net-zero-by-2040-with-launch-of-new-sustainability-strategy/ [Accessed 1 May 2022].</w:t>
      </w:r>
    </w:p>
    <w:p w14:paraId="52DEF96E" w14:textId="77777777" w:rsidR="002B51D2" w:rsidRPr="002B51D2" w:rsidRDefault="002B51D2" w:rsidP="002B51D2">
      <w:pPr>
        <w:spacing w:after="240" w:line="360" w:lineRule="auto"/>
        <w:rPr>
          <w:rFonts w:ascii="Arial" w:hAnsi="Arial" w:cs="Arial"/>
          <w:sz w:val="24"/>
          <w:szCs w:val="24"/>
        </w:rPr>
      </w:pPr>
      <w:r w:rsidRPr="002B51D2">
        <w:rPr>
          <w:rFonts w:ascii="Arial" w:hAnsi="Arial" w:cs="Arial"/>
          <w:sz w:val="24"/>
          <w:szCs w:val="24"/>
        </w:rPr>
        <w:t xml:space="preserve">UK Gov (2018). </w:t>
      </w:r>
      <w:r w:rsidRPr="002B51D2">
        <w:rPr>
          <w:rFonts w:ascii="Arial" w:hAnsi="Arial" w:cs="Arial"/>
          <w:i/>
          <w:iCs/>
          <w:sz w:val="24"/>
          <w:szCs w:val="24"/>
        </w:rPr>
        <w:t xml:space="preserve">ACCELERATING GREEN </w:t>
      </w:r>
      <w:proofErr w:type="gramStart"/>
      <w:r w:rsidRPr="002B51D2">
        <w:rPr>
          <w:rFonts w:ascii="Arial" w:hAnsi="Arial" w:cs="Arial"/>
          <w:i/>
          <w:iCs/>
          <w:sz w:val="24"/>
          <w:szCs w:val="24"/>
        </w:rPr>
        <w:t>FINANCE</w:t>
      </w:r>
      <w:proofErr w:type="gramEnd"/>
      <w:r w:rsidRPr="002B51D2">
        <w:rPr>
          <w:rFonts w:ascii="Arial" w:hAnsi="Arial" w:cs="Arial"/>
          <w:i/>
          <w:iCs/>
          <w:sz w:val="24"/>
          <w:szCs w:val="24"/>
        </w:rPr>
        <w:t xml:space="preserve"> a Report to Government by the Green Finance Taskforce</w:t>
      </w:r>
      <w:r w:rsidRPr="002B51D2">
        <w:rPr>
          <w:rFonts w:ascii="Arial" w:hAnsi="Arial" w:cs="Arial"/>
          <w:sz w:val="24"/>
          <w:szCs w:val="24"/>
        </w:rPr>
        <w:t xml:space="preserve">. [online] Available at: </w:t>
      </w:r>
      <w:r w:rsidRPr="002B51D2">
        <w:rPr>
          <w:rFonts w:ascii="Arial" w:hAnsi="Arial" w:cs="Arial"/>
          <w:sz w:val="24"/>
          <w:szCs w:val="24"/>
        </w:rPr>
        <w:lastRenderedPageBreak/>
        <w:t>https://assets.publishing.service.gov.uk/government/uploads/system/uploads/attachment_data/file/703816/green-finance-taskforce-accelerating-green-finance-report.pdf.</w:t>
      </w:r>
    </w:p>
    <w:p w14:paraId="4F13C195" w14:textId="77777777" w:rsidR="002B51D2" w:rsidRPr="002B51D2" w:rsidRDefault="002B51D2" w:rsidP="002B51D2">
      <w:pPr>
        <w:spacing w:after="240" w:line="360" w:lineRule="auto"/>
        <w:rPr>
          <w:rFonts w:ascii="Arial" w:hAnsi="Arial" w:cs="Arial"/>
          <w:sz w:val="24"/>
          <w:szCs w:val="24"/>
        </w:rPr>
      </w:pPr>
      <w:r w:rsidRPr="002B51D2">
        <w:rPr>
          <w:rFonts w:ascii="Arial" w:hAnsi="Arial" w:cs="Arial"/>
          <w:sz w:val="24"/>
          <w:szCs w:val="24"/>
        </w:rPr>
        <w:t xml:space="preserve">Visser, W. and Courtice, P. (2011). </w:t>
      </w:r>
      <w:r w:rsidRPr="002B51D2">
        <w:rPr>
          <w:rFonts w:ascii="Arial" w:hAnsi="Arial" w:cs="Arial"/>
          <w:i/>
          <w:iCs/>
          <w:sz w:val="24"/>
          <w:szCs w:val="24"/>
        </w:rPr>
        <w:t>Sustainability Leadership: Linking Theory and Practice</w:t>
      </w:r>
      <w:r w:rsidRPr="002B51D2">
        <w:rPr>
          <w:rFonts w:ascii="Arial" w:hAnsi="Arial" w:cs="Arial"/>
          <w:sz w:val="24"/>
          <w:szCs w:val="24"/>
        </w:rPr>
        <w:t>. [online] Cambridge Institute for Sustainability Leadership. Available at: https://www.cisl.cam.ac.uk/system/files/documents/sustainability-leadership-linking-theory-and.pdf [Accessed 1 May 2022].</w:t>
      </w:r>
    </w:p>
    <w:p w14:paraId="43F65C0D" w14:textId="77777777" w:rsidR="002B51D2" w:rsidRPr="002B51D2" w:rsidRDefault="002B51D2" w:rsidP="002B51D2">
      <w:pPr>
        <w:spacing w:after="240" w:line="360" w:lineRule="auto"/>
        <w:rPr>
          <w:rFonts w:ascii="Arial" w:hAnsi="Arial" w:cs="Arial"/>
          <w:sz w:val="24"/>
          <w:szCs w:val="24"/>
        </w:rPr>
      </w:pPr>
      <w:proofErr w:type="spellStart"/>
      <w:r w:rsidRPr="002B51D2">
        <w:rPr>
          <w:rFonts w:ascii="Arial" w:hAnsi="Arial" w:cs="Arial"/>
          <w:sz w:val="24"/>
          <w:szCs w:val="24"/>
        </w:rPr>
        <w:t>Whymark</w:t>
      </w:r>
      <w:proofErr w:type="spellEnd"/>
      <w:r w:rsidRPr="002B51D2">
        <w:rPr>
          <w:rFonts w:ascii="Arial" w:hAnsi="Arial" w:cs="Arial"/>
          <w:sz w:val="24"/>
          <w:szCs w:val="24"/>
        </w:rPr>
        <w:t xml:space="preserve">, B. (2021). </w:t>
      </w:r>
      <w:r w:rsidRPr="002B51D2">
        <w:rPr>
          <w:rFonts w:ascii="Arial" w:hAnsi="Arial" w:cs="Arial"/>
          <w:i/>
          <w:iCs/>
          <w:sz w:val="24"/>
          <w:szCs w:val="24"/>
        </w:rPr>
        <w:t>Gordon &amp; MacPhail Launches Historic 80-year-old Whisky</w:t>
      </w:r>
      <w:r w:rsidRPr="002B51D2">
        <w:rPr>
          <w:rFonts w:ascii="Arial" w:hAnsi="Arial" w:cs="Arial"/>
          <w:sz w:val="24"/>
          <w:szCs w:val="24"/>
        </w:rPr>
        <w:t>. [online] TheDrinksReport.com. Available at: https://www.thedrinksreport.com/news/2021/18641-gordon-macphail-launches-historic-80-year-old-whisky.html [Accessed 1 May 2022].</w:t>
      </w:r>
    </w:p>
    <w:p w14:paraId="5D364047" w14:textId="77777777" w:rsidR="002B51D2" w:rsidRPr="002B51D2" w:rsidRDefault="002B51D2" w:rsidP="002B51D2">
      <w:pPr>
        <w:spacing w:after="240" w:line="360" w:lineRule="auto"/>
        <w:rPr>
          <w:rFonts w:ascii="Arial" w:hAnsi="Arial" w:cs="Arial"/>
          <w:sz w:val="24"/>
          <w:szCs w:val="24"/>
        </w:rPr>
      </w:pPr>
      <w:r w:rsidRPr="002B51D2">
        <w:rPr>
          <w:rFonts w:ascii="Arial" w:hAnsi="Arial" w:cs="Arial"/>
          <w:sz w:val="24"/>
          <w:szCs w:val="24"/>
        </w:rPr>
        <w:t xml:space="preserve">World Health Organisation (2020). </w:t>
      </w:r>
      <w:r w:rsidRPr="002B51D2">
        <w:rPr>
          <w:rFonts w:ascii="Arial" w:hAnsi="Arial" w:cs="Arial"/>
          <w:i/>
          <w:iCs/>
          <w:sz w:val="24"/>
          <w:szCs w:val="24"/>
        </w:rPr>
        <w:t>Alcohol Consumption and Sustainable Development Factsheet -Sustainable Development Goals: Health Targets</w:t>
      </w:r>
      <w:r w:rsidRPr="002B51D2">
        <w:rPr>
          <w:rFonts w:ascii="Arial" w:hAnsi="Arial" w:cs="Arial"/>
          <w:sz w:val="24"/>
          <w:szCs w:val="24"/>
        </w:rPr>
        <w:t>. [online] Available at: https://www.euro.who.int/__data/assets/pdf_file/0008/464642/Alcohol-consumption-and-sustainable-development-factsheet-eng.pdf [Accessed 30 Apr. 2022].</w:t>
      </w:r>
    </w:p>
    <w:p w14:paraId="054CD0AB" w14:textId="77777777" w:rsidR="002B51D2" w:rsidRPr="002B51D2" w:rsidRDefault="002B51D2" w:rsidP="002B51D2">
      <w:pPr>
        <w:spacing w:after="240" w:line="360" w:lineRule="auto"/>
        <w:rPr>
          <w:rFonts w:ascii="Arial" w:hAnsi="Arial" w:cs="Arial"/>
          <w:sz w:val="24"/>
          <w:szCs w:val="24"/>
        </w:rPr>
      </w:pPr>
      <w:r w:rsidRPr="002B51D2">
        <w:rPr>
          <w:rFonts w:ascii="Arial" w:hAnsi="Arial" w:cs="Arial"/>
          <w:sz w:val="24"/>
          <w:szCs w:val="24"/>
        </w:rPr>
        <w:t xml:space="preserve">WRAP UK (2013). </w:t>
      </w:r>
      <w:r w:rsidRPr="002B51D2">
        <w:rPr>
          <w:rFonts w:ascii="Arial" w:hAnsi="Arial" w:cs="Arial"/>
          <w:i/>
          <w:iCs/>
          <w:sz w:val="24"/>
          <w:szCs w:val="24"/>
        </w:rPr>
        <w:t>Embedding Environmental Sustainability in Product Design | WRAP</w:t>
      </w:r>
      <w:r w:rsidRPr="002B51D2">
        <w:rPr>
          <w:rFonts w:ascii="Arial" w:hAnsi="Arial" w:cs="Arial"/>
          <w:sz w:val="24"/>
          <w:szCs w:val="24"/>
        </w:rPr>
        <w:t>. [online] wrap.org.uk. Available at: https://wrap.org.uk/resources/guide/embedding-environmental-sustainability-product-design.</w:t>
      </w:r>
    </w:p>
    <w:p w14:paraId="6EEDE0AC" w14:textId="77777777" w:rsidR="002B51D2" w:rsidRPr="002B51D2" w:rsidRDefault="002B51D2" w:rsidP="002B51D2">
      <w:pPr>
        <w:spacing w:after="240" w:line="360" w:lineRule="auto"/>
        <w:rPr>
          <w:rFonts w:ascii="Arial" w:hAnsi="Arial" w:cs="Arial"/>
          <w:sz w:val="24"/>
          <w:szCs w:val="24"/>
        </w:rPr>
      </w:pPr>
      <w:r w:rsidRPr="002B51D2">
        <w:rPr>
          <w:rFonts w:ascii="Arial" w:hAnsi="Arial" w:cs="Arial"/>
          <w:sz w:val="24"/>
          <w:szCs w:val="24"/>
        </w:rPr>
        <w:t xml:space="preserve">Zappulla, A. (2019). </w:t>
      </w:r>
      <w:r w:rsidRPr="002B51D2">
        <w:rPr>
          <w:rFonts w:ascii="Arial" w:hAnsi="Arial" w:cs="Arial"/>
          <w:i/>
          <w:iCs/>
          <w:sz w:val="24"/>
          <w:szCs w:val="24"/>
        </w:rPr>
        <w:t>The Future of business? Purpose, Not Just Profit</w:t>
      </w:r>
      <w:r w:rsidRPr="002B51D2">
        <w:rPr>
          <w:rFonts w:ascii="Arial" w:hAnsi="Arial" w:cs="Arial"/>
          <w:sz w:val="24"/>
          <w:szCs w:val="24"/>
        </w:rPr>
        <w:t>. [online] World Economic Forum. Available at: https://www.weforum.org/agenda/2019/01/why-businesses-must-be-driven-by-purpose-as-well-as-profits/.</w:t>
      </w:r>
    </w:p>
    <w:p w14:paraId="36D11B4C" w14:textId="77777777" w:rsidR="002B51D2" w:rsidRPr="002B51D2" w:rsidRDefault="002B51D2" w:rsidP="002B51D2">
      <w:pPr>
        <w:spacing w:after="240" w:line="360" w:lineRule="auto"/>
        <w:rPr>
          <w:rFonts w:ascii="Arial" w:hAnsi="Arial" w:cs="Arial"/>
          <w:sz w:val="24"/>
          <w:szCs w:val="24"/>
        </w:rPr>
      </w:pPr>
      <w:r w:rsidRPr="002B51D2">
        <w:rPr>
          <w:rFonts w:ascii="Arial" w:hAnsi="Arial" w:cs="Arial"/>
          <w:sz w:val="24"/>
          <w:szCs w:val="24"/>
        </w:rPr>
        <w:t xml:space="preserve">Zhou, Z., Luo, B.N. and Tang, T.L.-P. (2017). Corporate Social Responsibility Excites ‘Exponential’ Positive Employee Engagement: the Matthew Effect in CSR and Sustainable Policy. </w:t>
      </w:r>
      <w:r w:rsidRPr="002B51D2">
        <w:rPr>
          <w:rFonts w:ascii="Arial" w:hAnsi="Arial" w:cs="Arial"/>
          <w:i/>
          <w:iCs/>
          <w:sz w:val="24"/>
          <w:szCs w:val="24"/>
        </w:rPr>
        <w:t>Corporate Social Responsibility and Environmental Management</w:t>
      </w:r>
      <w:r w:rsidRPr="002B51D2">
        <w:rPr>
          <w:rFonts w:ascii="Arial" w:hAnsi="Arial" w:cs="Arial"/>
          <w:sz w:val="24"/>
          <w:szCs w:val="24"/>
        </w:rPr>
        <w:t>, 25(4), pp.339–354.</w:t>
      </w:r>
    </w:p>
    <w:p w14:paraId="67C1FD8E" w14:textId="77777777" w:rsidR="002B51D2" w:rsidRPr="002B51D2" w:rsidRDefault="002B51D2" w:rsidP="002B51D2">
      <w:pPr>
        <w:rPr>
          <w:rFonts w:ascii="Arial" w:hAnsi="Arial" w:cs="Arial"/>
          <w:sz w:val="24"/>
          <w:szCs w:val="24"/>
        </w:rPr>
      </w:pPr>
    </w:p>
    <w:sectPr w:rsidR="002B51D2" w:rsidRPr="002B51D2" w:rsidSect="00E217C9">
      <w:headerReference w:type="default" r:id="rId9"/>
      <w:footerReference w:type="default" r:id="rId10"/>
      <w:pgSz w:w="11906" w:h="16838"/>
      <w:pgMar w:top="1440" w:right="1440" w:bottom="1440" w:left="1418" w:header="426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BB255A" w14:textId="77777777" w:rsidR="00EC0BD9" w:rsidRDefault="00EC0BD9" w:rsidP="00D3677F">
      <w:r>
        <w:separator/>
      </w:r>
    </w:p>
  </w:endnote>
  <w:endnote w:type="continuationSeparator" w:id="0">
    <w:p w14:paraId="4EFCF85B" w14:textId="77777777" w:rsidR="00EC0BD9" w:rsidRDefault="00EC0BD9" w:rsidP="00D367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064168788"/>
      <w:docPartObj>
        <w:docPartGallery w:val="Page Numbers (Bottom of Page)"/>
        <w:docPartUnique/>
      </w:docPartObj>
    </w:sdtPr>
    <w:sdtEndPr>
      <w:rPr>
        <w:rFonts w:ascii="Arial" w:hAnsi="Arial" w:cs="Arial"/>
        <w:noProof/>
        <w:sz w:val="24"/>
        <w:szCs w:val="24"/>
      </w:rPr>
    </w:sdtEndPr>
    <w:sdtContent>
      <w:p w14:paraId="06C77E9B" w14:textId="67870947" w:rsidR="00BB5940" w:rsidRPr="00BB5940" w:rsidRDefault="00BB5940">
        <w:pPr>
          <w:pStyle w:val="Footer"/>
          <w:jc w:val="center"/>
          <w:rPr>
            <w:rFonts w:ascii="Arial" w:hAnsi="Arial" w:cs="Arial"/>
            <w:sz w:val="24"/>
            <w:szCs w:val="24"/>
          </w:rPr>
        </w:pPr>
        <w:r w:rsidRPr="00BB5940">
          <w:rPr>
            <w:rFonts w:ascii="Arial" w:hAnsi="Arial" w:cs="Arial"/>
            <w:sz w:val="24"/>
            <w:szCs w:val="24"/>
          </w:rPr>
          <w:fldChar w:fldCharType="begin"/>
        </w:r>
        <w:r w:rsidRPr="00BB5940">
          <w:rPr>
            <w:rFonts w:ascii="Arial" w:hAnsi="Arial" w:cs="Arial"/>
            <w:sz w:val="24"/>
            <w:szCs w:val="24"/>
          </w:rPr>
          <w:instrText xml:space="preserve"> PAGE   \* MERGEFORMAT </w:instrText>
        </w:r>
        <w:r w:rsidRPr="00BB5940">
          <w:rPr>
            <w:rFonts w:ascii="Arial" w:hAnsi="Arial" w:cs="Arial"/>
            <w:sz w:val="24"/>
            <w:szCs w:val="24"/>
          </w:rPr>
          <w:fldChar w:fldCharType="separate"/>
        </w:r>
        <w:r w:rsidRPr="00BB5940">
          <w:rPr>
            <w:rFonts w:ascii="Arial" w:hAnsi="Arial" w:cs="Arial"/>
            <w:noProof/>
            <w:sz w:val="24"/>
            <w:szCs w:val="24"/>
          </w:rPr>
          <w:t>2</w:t>
        </w:r>
        <w:r w:rsidRPr="00BB5940">
          <w:rPr>
            <w:rFonts w:ascii="Arial" w:hAnsi="Arial" w:cs="Arial"/>
            <w:noProof/>
            <w:sz w:val="24"/>
            <w:szCs w:val="24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1EA061" w14:textId="77777777" w:rsidR="00EC0BD9" w:rsidRDefault="00EC0BD9" w:rsidP="00D3677F">
      <w:r>
        <w:separator/>
      </w:r>
    </w:p>
  </w:footnote>
  <w:footnote w:type="continuationSeparator" w:id="0">
    <w:p w14:paraId="22561721" w14:textId="77777777" w:rsidR="00EC0BD9" w:rsidRDefault="00EC0BD9" w:rsidP="00D367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789AAF" w14:textId="2D9AB518" w:rsidR="00D3677F" w:rsidRPr="005061BB" w:rsidRDefault="00D3677F" w:rsidP="0086060F">
    <w:pPr>
      <w:pStyle w:val="Header"/>
      <w:jc w:val="center"/>
      <w:rPr>
        <w:rFonts w:asciiTheme="minorHAnsi" w:hAnsiTheme="minorHAnsi"/>
        <w:color w:val="767171" w:themeColor="background2" w:themeShade="80"/>
      </w:rPr>
    </w:pPr>
    <w:r w:rsidRPr="005061BB">
      <w:rPr>
        <w:rFonts w:asciiTheme="minorHAnsi" w:hAnsiTheme="minorHAnsi"/>
        <w:color w:val="767171" w:themeColor="background2" w:themeShade="80"/>
      </w:rPr>
      <w:t xml:space="preserve">Joanne Greenwood – Assessment </w:t>
    </w:r>
    <w:r w:rsidR="00A42219">
      <w:rPr>
        <w:rFonts w:asciiTheme="minorHAnsi" w:hAnsiTheme="minorHAnsi"/>
        <w:color w:val="767171" w:themeColor="background2" w:themeShade="80"/>
      </w:rPr>
      <w:t>1</w:t>
    </w:r>
    <w:r w:rsidRPr="005061BB">
      <w:rPr>
        <w:rFonts w:asciiTheme="minorHAnsi" w:hAnsiTheme="minorHAnsi"/>
        <w:color w:val="767171" w:themeColor="background2" w:themeShade="80"/>
      </w:rPr>
      <w:t xml:space="preserve"> BMSP700</w:t>
    </w:r>
    <w:r w:rsidR="00A42219">
      <w:rPr>
        <w:rFonts w:asciiTheme="minorHAnsi" w:hAnsiTheme="minorHAnsi"/>
        <w:color w:val="767171" w:themeColor="background2" w:themeShade="80"/>
      </w:rPr>
      <w:t>3</w:t>
    </w:r>
    <w:r w:rsidRPr="005061BB">
      <w:rPr>
        <w:rFonts w:asciiTheme="minorHAnsi" w:hAnsiTheme="minorHAnsi"/>
        <w:color w:val="767171" w:themeColor="background2" w:themeShade="80"/>
      </w:rPr>
      <w:t>D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3C178D"/>
    <w:multiLevelType w:val="hybridMultilevel"/>
    <w:tmpl w:val="661254B4"/>
    <w:lvl w:ilvl="0" w:tplc="08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046C5F00"/>
    <w:multiLevelType w:val="hybridMultilevel"/>
    <w:tmpl w:val="8FFC5748"/>
    <w:lvl w:ilvl="0" w:tplc="0809000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93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100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108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115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122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12960" w:hanging="360"/>
      </w:pPr>
      <w:rPr>
        <w:rFonts w:ascii="Wingdings" w:hAnsi="Wingdings" w:hint="default"/>
      </w:rPr>
    </w:lvl>
  </w:abstractNum>
  <w:abstractNum w:abstractNumId="2" w15:restartNumberingAfterBreak="0">
    <w:nsid w:val="071F6C70"/>
    <w:multiLevelType w:val="hybridMultilevel"/>
    <w:tmpl w:val="B86A66E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AE5D2E"/>
    <w:multiLevelType w:val="hybridMultilevel"/>
    <w:tmpl w:val="EA684796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0A470935"/>
    <w:multiLevelType w:val="hybridMultilevel"/>
    <w:tmpl w:val="85464670"/>
    <w:lvl w:ilvl="0" w:tplc="7C06864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0B9D3723"/>
    <w:multiLevelType w:val="hybridMultilevel"/>
    <w:tmpl w:val="EB00ED0C"/>
    <w:lvl w:ilvl="0" w:tplc="08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10D612E7"/>
    <w:multiLevelType w:val="hybridMultilevel"/>
    <w:tmpl w:val="3964091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65A37EC"/>
    <w:multiLevelType w:val="hybridMultilevel"/>
    <w:tmpl w:val="4754BC1A"/>
    <w:lvl w:ilvl="0" w:tplc="26F01BEE">
      <w:start w:val="5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68F2792"/>
    <w:multiLevelType w:val="hybridMultilevel"/>
    <w:tmpl w:val="B26A3FF6"/>
    <w:lvl w:ilvl="0" w:tplc="5986D6E6">
      <w:start w:val="3"/>
      <w:numFmt w:val="bullet"/>
      <w:lvlText w:val="-"/>
      <w:lvlJc w:val="left"/>
      <w:pPr>
        <w:ind w:left="1053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8257B94"/>
    <w:multiLevelType w:val="hybridMultilevel"/>
    <w:tmpl w:val="79C053B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B3F7523"/>
    <w:multiLevelType w:val="hybridMultilevel"/>
    <w:tmpl w:val="20ACC8DA"/>
    <w:lvl w:ilvl="0" w:tplc="08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1" w15:restartNumberingAfterBreak="0">
    <w:nsid w:val="1E710DCB"/>
    <w:multiLevelType w:val="hybridMultilevel"/>
    <w:tmpl w:val="E5EACEDE"/>
    <w:lvl w:ilvl="0" w:tplc="CF42B3D0">
      <w:start w:val="1"/>
      <w:numFmt w:val="lowerLetter"/>
      <w:lvlText w:val="%1)"/>
      <w:lvlJc w:val="left"/>
      <w:pPr>
        <w:ind w:left="1069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21BD195C"/>
    <w:multiLevelType w:val="hybridMultilevel"/>
    <w:tmpl w:val="3D30DBD6"/>
    <w:lvl w:ilvl="0" w:tplc="08090001">
      <w:start w:val="1"/>
      <w:numFmt w:val="bullet"/>
      <w:lvlText w:val=""/>
      <w:lvlJc w:val="left"/>
      <w:pPr>
        <w:ind w:left="10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1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12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12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13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14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15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15840" w:hanging="360"/>
      </w:pPr>
      <w:rPr>
        <w:rFonts w:ascii="Wingdings" w:hAnsi="Wingdings" w:hint="default"/>
      </w:rPr>
    </w:lvl>
  </w:abstractNum>
  <w:abstractNum w:abstractNumId="13" w15:restartNumberingAfterBreak="0">
    <w:nsid w:val="2A2A413D"/>
    <w:multiLevelType w:val="hybridMultilevel"/>
    <w:tmpl w:val="B86A66E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BE246D6"/>
    <w:multiLevelType w:val="hybridMultilevel"/>
    <w:tmpl w:val="FE34C470"/>
    <w:lvl w:ilvl="0" w:tplc="26F01BEE">
      <w:start w:val="5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0D10903"/>
    <w:multiLevelType w:val="hybridMultilevel"/>
    <w:tmpl w:val="FDD6A10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C5D7F11"/>
    <w:multiLevelType w:val="hybridMultilevel"/>
    <w:tmpl w:val="371A55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EB55E3F"/>
    <w:multiLevelType w:val="hybridMultilevel"/>
    <w:tmpl w:val="4EB61E9C"/>
    <w:lvl w:ilvl="0" w:tplc="5986D6E6">
      <w:start w:val="3"/>
      <w:numFmt w:val="bullet"/>
      <w:lvlText w:val="-"/>
      <w:lvlJc w:val="left"/>
      <w:pPr>
        <w:ind w:left="1053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77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9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1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3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5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7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9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13" w:hanging="360"/>
      </w:pPr>
      <w:rPr>
        <w:rFonts w:ascii="Wingdings" w:hAnsi="Wingdings" w:hint="default"/>
      </w:rPr>
    </w:lvl>
  </w:abstractNum>
  <w:abstractNum w:abstractNumId="18" w15:restartNumberingAfterBreak="0">
    <w:nsid w:val="3F420A9E"/>
    <w:multiLevelType w:val="hybridMultilevel"/>
    <w:tmpl w:val="9634B0C6"/>
    <w:lvl w:ilvl="0" w:tplc="CB32DC78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AA96E22"/>
    <w:multiLevelType w:val="hybridMultilevel"/>
    <w:tmpl w:val="D506BD68"/>
    <w:lvl w:ilvl="0" w:tplc="00DAE7E2">
      <w:start w:val="3"/>
      <w:numFmt w:val="bullet"/>
      <w:lvlText w:val="-"/>
      <w:lvlJc w:val="left"/>
      <w:pPr>
        <w:ind w:left="432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15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7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9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1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3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5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7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92" w:hanging="360"/>
      </w:pPr>
      <w:rPr>
        <w:rFonts w:ascii="Wingdings" w:hAnsi="Wingdings" w:hint="default"/>
      </w:rPr>
    </w:lvl>
  </w:abstractNum>
  <w:abstractNum w:abstractNumId="20" w15:restartNumberingAfterBreak="0">
    <w:nsid w:val="539E289E"/>
    <w:multiLevelType w:val="hybridMultilevel"/>
    <w:tmpl w:val="F3E0A284"/>
    <w:lvl w:ilvl="0" w:tplc="08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1" w15:restartNumberingAfterBreak="0">
    <w:nsid w:val="56D625D7"/>
    <w:multiLevelType w:val="hybridMultilevel"/>
    <w:tmpl w:val="2E56FD0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76B5A8C"/>
    <w:multiLevelType w:val="hybridMultilevel"/>
    <w:tmpl w:val="46E42B32"/>
    <w:lvl w:ilvl="0" w:tplc="08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88964B20">
      <w:start w:val="154"/>
      <w:numFmt w:val="bullet"/>
      <w:lvlText w:val="-"/>
      <w:lvlJc w:val="left"/>
      <w:pPr>
        <w:ind w:left="2869" w:hanging="360"/>
      </w:pPr>
      <w:rPr>
        <w:rFonts w:ascii="Arial" w:eastAsia="Times New Roman" w:hAnsi="Arial" w:cs="Arial" w:hint="default"/>
      </w:rPr>
    </w:lvl>
    <w:lvl w:ilvl="3" w:tplc="08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3" w15:restartNumberingAfterBreak="0">
    <w:nsid w:val="579F2ED6"/>
    <w:multiLevelType w:val="hybridMultilevel"/>
    <w:tmpl w:val="143213F4"/>
    <w:lvl w:ilvl="0" w:tplc="08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4" w15:restartNumberingAfterBreak="0">
    <w:nsid w:val="59217FB3"/>
    <w:multiLevelType w:val="hybridMultilevel"/>
    <w:tmpl w:val="B05E80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BAE78F9"/>
    <w:multiLevelType w:val="hybridMultilevel"/>
    <w:tmpl w:val="8AA66576"/>
    <w:lvl w:ilvl="0" w:tplc="08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6" w15:restartNumberingAfterBreak="0">
    <w:nsid w:val="5EEF32DE"/>
    <w:multiLevelType w:val="hybridMultilevel"/>
    <w:tmpl w:val="B08A33B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0782635"/>
    <w:multiLevelType w:val="hybridMultilevel"/>
    <w:tmpl w:val="0B540A60"/>
    <w:lvl w:ilvl="0" w:tplc="08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8" w15:restartNumberingAfterBreak="0">
    <w:nsid w:val="61CE56BF"/>
    <w:multiLevelType w:val="hybridMultilevel"/>
    <w:tmpl w:val="D48EDEB6"/>
    <w:lvl w:ilvl="0" w:tplc="0809000F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8090019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809001B">
      <w:start w:val="1"/>
      <w:numFmt w:val="decimal"/>
      <w:lvlText w:val="%3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3" w:tplc="080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8090019">
      <w:start w:val="1"/>
      <w:numFmt w:val="decimal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809001B">
      <w:start w:val="1"/>
      <w:numFmt w:val="decimal"/>
      <w:lvlText w:val="%6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6" w:tplc="080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8090019">
      <w:start w:val="1"/>
      <w:numFmt w:val="decimal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809001B">
      <w:start w:val="1"/>
      <w:numFmt w:val="decimal"/>
      <w:lvlText w:val="%9."/>
      <w:lvlJc w:val="left"/>
      <w:pPr>
        <w:tabs>
          <w:tab w:val="num" w:pos="6840"/>
        </w:tabs>
        <w:ind w:left="6840" w:hanging="360"/>
      </w:pPr>
      <w:rPr>
        <w:rFonts w:cs="Times New Roman"/>
      </w:rPr>
    </w:lvl>
  </w:abstractNum>
  <w:abstractNum w:abstractNumId="29" w15:restartNumberingAfterBreak="0">
    <w:nsid w:val="62425CB3"/>
    <w:multiLevelType w:val="hybridMultilevel"/>
    <w:tmpl w:val="B86A66E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3DD5B5F"/>
    <w:multiLevelType w:val="hybridMultilevel"/>
    <w:tmpl w:val="DF2E699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70F70FA"/>
    <w:multiLevelType w:val="hybridMultilevel"/>
    <w:tmpl w:val="7D78096E"/>
    <w:lvl w:ilvl="0" w:tplc="0809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8090019" w:tentative="1">
      <w:start w:val="1"/>
      <w:numFmt w:val="lowerLetter"/>
      <w:lvlText w:val="%2."/>
      <w:lvlJc w:val="left"/>
      <w:pPr>
        <w:ind w:left="1789" w:hanging="360"/>
      </w:pPr>
    </w:lvl>
    <w:lvl w:ilvl="2" w:tplc="0809001B" w:tentative="1">
      <w:start w:val="1"/>
      <w:numFmt w:val="lowerRoman"/>
      <w:lvlText w:val="%3."/>
      <w:lvlJc w:val="right"/>
      <w:pPr>
        <w:ind w:left="2509" w:hanging="180"/>
      </w:pPr>
    </w:lvl>
    <w:lvl w:ilvl="3" w:tplc="0809000F" w:tentative="1">
      <w:start w:val="1"/>
      <w:numFmt w:val="decimal"/>
      <w:lvlText w:val="%4."/>
      <w:lvlJc w:val="left"/>
      <w:pPr>
        <w:ind w:left="3229" w:hanging="360"/>
      </w:pPr>
    </w:lvl>
    <w:lvl w:ilvl="4" w:tplc="08090019" w:tentative="1">
      <w:start w:val="1"/>
      <w:numFmt w:val="lowerLetter"/>
      <w:lvlText w:val="%5."/>
      <w:lvlJc w:val="left"/>
      <w:pPr>
        <w:ind w:left="3949" w:hanging="360"/>
      </w:pPr>
    </w:lvl>
    <w:lvl w:ilvl="5" w:tplc="0809001B" w:tentative="1">
      <w:start w:val="1"/>
      <w:numFmt w:val="lowerRoman"/>
      <w:lvlText w:val="%6."/>
      <w:lvlJc w:val="right"/>
      <w:pPr>
        <w:ind w:left="4669" w:hanging="180"/>
      </w:pPr>
    </w:lvl>
    <w:lvl w:ilvl="6" w:tplc="0809000F" w:tentative="1">
      <w:start w:val="1"/>
      <w:numFmt w:val="decimal"/>
      <w:lvlText w:val="%7."/>
      <w:lvlJc w:val="left"/>
      <w:pPr>
        <w:ind w:left="5389" w:hanging="360"/>
      </w:pPr>
    </w:lvl>
    <w:lvl w:ilvl="7" w:tplc="08090019" w:tentative="1">
      <w:start w:val="1"/>
      <w:numFmt w:val="lowerLetter"/>
      <w:lvlText w:val="%8."/>
      <w:lvlJc w:val="left"/>
      <w:pPr>
        <w:ind w:left="6109" w:hanging="360"/>
      </w:pPr>
    </w:lvl>
    <w:lvl w:ilvl="8" w:tplc="08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2" w15:restartNumberingAfterBreak="0">
    <w:nsid w:val="688808DA"/>
    <w:multiLevelType w:val="hybridMultilevel"/>
    <w:tmpl w:val="8D28990E"/>
    <w:lvl w:ilvl="0" w:tplc="0809000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86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93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10080" w:hanging="360"/>
      </w:pPr>
      <w:rPr>
        <w:rFonts w:ascii="Wingdings" w:hAnsi="Wingdings" w:hint="default"/>
      </w:rPr>
    </w:lvl>
  </w:abstractNum>
  <w:abstractNum w:abstractNumId="33" w15:restartNumberingAfterBreak="0">
    <w:nsid w:val="69327292"/>
    <w:multiLevelType w:val="hybridMultilevel"/>
    <w:tmpl w:val="2A8C8434"/>
    <w:lvl w:ilvl="0" w:tplc="08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4" w15:restartNumberingAfterBreak="0">
    <w:nsid w:val="69676855"/>
    <w:multiLevelType w:val="hybridMultilevel"/>
    <w:tmpl w:val="BF92E78A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5" w15:restartNumberingAfterBreak="0">
    <w:nsid w:val="6FFC723B"/>
    <w:multiLevelType w:val="hybridMultilevel"/>
    <w:tmpl w:val="49A6B51E"/>
    <w:lvl w:ilvl="0" w:tplc="8E3045D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35E3A02"/>
    <w:multiLevelType w:val="hybridMultilevel"/>
    <w:tmpl w:val="3D1A770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60A3D40"/>
    <w:multiLevelType w:val="hybridMultilevel"/>
    <w:tmpl w:val="1E807AF0"/>
    <w:lvl w:ilvl="0" w:tplc="26F01BEE">
      <w:start w:val="5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B343EBE"/>
    <w:multiLevelType w:val="hybridMultilevel"/>
    <w:tmpl w:val="6A3AA44C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9" w15:restartNumberingAfterBreak="0">
    <w:nsid w:val="7D6319DA"/>
    <w:multiLevelType w:val="hybridMultilevel"/>
    <w:tmpl w:val="9002068E"/>
    <w:lvl w:ilvl="0" w:tplc="08090001">
      <w:start w:val="1"/>
      <w:numFmt w:val="bullet"/>
      <w:lvlText w:val=""/>
      <w:lvlJc w:val="left"/>
      <w:pPr>
        <w:ind w:left="174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3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5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57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29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1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3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5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173" w:hanging="360"/>
      </w:pPr>
      <w:rPr>
        <w:rFonts w:ascii="Wingdings" w:hAnsi="Wingdings" w:hint="default"/>
      </w:rPr>
    </w:lvl>
  </w:abstractNum>
  <w:num w:numId="1" w16cid:durableId="1664159402">
    <w:abstractNumId w:val="14"/>
  </w:num>
  <w:num w:numId="2" w16cid:durableId="1681079366">
    <w:abstractNumId w:val="37"/>
  </w:num>
  <w:num w:numId="3" w16cid:durableId="472215059">
    <w:abstractNumId w:val="7"/>
  </w:num>
  <w:num w:numId="4" w16cid:durableId="1990860260">
    <w:abstractNumId w:val="21"/>
  </w:num>
  <w:num w:numId="5" w16cid:durableId="777871639">
    <w:abstractNumId w:val="36"/>
  </w:num>
  <w:num w:numId="6" w16cid:durableId="1282802250">
    <w:abstractNumId w:val="18"/>
  </w:num>
  <w:num w:numId="7" w16cid:durableId="1121336236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987930804">
    <w:abstractNumId w:val="11"/>
  </w:num>
  <w:num w:numId="9" w16cid:durableId="1714113427">
    <w:abstractNumId w:val="9"/>
  </w:num>
  <w:num w:numId="10" w16cid:durableId="1594169782">
    <w:abstractNumId w:val="15"/>
  </w:num>
  <w:num w:numId="11" w16cid:durableId="1558129185">
    <w:abstractNumId w:val="6"/>
  </w:num>
  <w:num w:numId="12" w16cid:durableId="1558782908">
    <w:abstractNumId w:val="26"/>
  </w:num>
  <w:num w:numId="13" w16cid:durableId="476454900">
    <w:abstractNumId w:val="30"/>
  </w:num>
  <w:num w:numId="14" w16cid:durableId="1853062648">
    <w:abstractNumId w:val="13"/>
  </w:num>
  <w:num w:numId="15" w16cid:durableId="879780237">
    <w:abstractNumId w:val="22"/>
  </w:num>
  <w:num w:numId="16" w16cid:durableId="1514225308">
    <w:abstractNumId w:val="23"/>
  </w:num>
  <w:num w:numId="17" w16cid:durableId="622881055">
    <w:abstractNumId w:val="10"/>
  </w:num>
  <w:num w:numId="18" w16cid:durableId="1197306478">
    <w:abstractNumId w:val="5"/>
  </w:num>
  <w:num w:numId="19" w16cid:durableId="321474692">
    <w:abstractNumId w:val="31"/>
  </w:num>
  <w:num w:numId="20" w16cid:durableId="430274676">
    <w:abstractNumId w:val="25"/>
  </w:num>
  <w:num w:numId="21" w16cid:durableId="2134060794">
    <w:abstractNumId w:val="27"/>
  </w:num>
  <w:num w:numId="22" w16cid:durableId="1237669573">
    <w:abstractNumId w:val="2"/>
  </w:num>
  <w:num w:numId="23" w16cid:durableId="309528323">
    <w:abstractNumId w:val="16"/>
  </w:num>
  <w:num w:numId="24" w16cid:durableId="378819552">
    <w:abstractNumId w:val="19"/>
  </w:num>
  <w:num w:numId="25" w16cid:durableId="1016688755">
    <w:abstractNumId w:val="17"/>
  </w:num>
  <w:num w:numId="26" w16cid:durableId="1248881680">
    <w:abstractNumId w:val="32"/>
  </w:num>
  <w:num w:numId="27" w16cid:durableId="131487809">
    <w:abstractNumId w:val="1"/>
  </w:num>
  <w:num w:numId="28" w16cid:durableId="177815136">
    <w:abstractNumId w:val="12"/>
  </w:num>
  <w:num w:numId="29" w16cid:durableId="285308372">
    <w:abstractNumId w:val="3"/>
  </w:num>
  <w:num w:numId="30" w16cid:durableId="839001959">
    <w:abstractNumId w:val="24"/>
  </w:num>
  <w:num w:numId="31" w16cid:durableId="1855418355">
    <w:abstractNumId w:val="0"/>
  </w:num>
  <w:num w:numId="32" w16cid:durableId="1170828616">
    <w:abstractNumId w:val="4"/>
  </w:num>
  <w:num w:numId="33" w16cid:durableId="1229732500">
    <w:abstractNumId w:val="39"/>
  </w:num>
  <w:num w:numId="34" w16cid:durableId="405811625">
    <w:abstractNumId w:val="20"/>
  </w:num>
  <w:num w:numId="35" w16cid:durableId="365840294">
    <w:abstractNumId w:val="33"/>
  </w:num>
  <w:num w:numId="36" w16cid:durableId="2118402157">
    <w:abstractNumId w:val="29"/>
  </w:num>
  <w:num w:numId="37" w16cid:durableId="204832378">
    <w:abstractNumId w:val="34"/>
  </w:num>
  <w:num w:numId="38" w16cid:durableId="1888714386">
    <w:abstractNumId w:val="38"/>
  </w:num>
  <w:num w:numId="39" w16cid:durableId="790711332">
    <w:abstractNumId w:val="35"/>
  </w:num>
  <w:num w:numId="40" w16cid:durableId="2634660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28B0"/>
    <w:rsid w:val="000010E5"/>
    <w:rsid w:val="00001FF6"/>
    <w:rsid w:val="0000224A"/>
    <w:rsid w:val="00002517"/>
    <w:rsid w:val="00002778"/>
    <w:rsid w:val="00004032"/>
    <w:rsid w:val="00004DBE"/>
    <w:rsid w:val="0000730C"/>
    <w:rsid w:val="0000730E"/>
    <w:rsid w:val="0001030D"/>
    <w:rsid w:val="000126BC"/>
    <w:rsid w:val="00016746"/>
    <w:rsid w:val="00016B87"/>
    <w:rsid w:val="00016E87"/>
    <w:rsid w:val="00016EA4"/>
    <w:rsid w:val="000200C9"/>
    <w:rsid w:val="000208C7"/>
    <w:rsid w:val="000210DC"/>
    <w:rsid w:val="00021E43"/>
    <w:rsid w:val="0002317C"/>
    <w:rsid w:val="000241B4"/>
    <w:rsid w:val="0002736E"/>
    <w:rsid w:val="00030A55"/>
    <w:rsid w:val="00031475"/>
    <w:rsid w:val="00032691"/>
    <w:rsid w:val="00034B4F"/>
    <w:rsid w:val="00035F48"/>
    <w:rsid w:val="00040E3E"/>
    <w:rsid w:val="00044F0B"/>
    <w:rsid w:val="00044FD3"/>
    <w:rsid w:val="000463F2"/>
    <w:rsid w:val="00052D9C"/>
    <w:rsid w:val="00055057"/>
    <w:rsid w:val="000566B2"/>
    <w:rsid w:val="00056727"/>
    <w:rsid w:val="000568E0"/>
    <w:rsid w:val="00056FEE"/>
    <w:rsid w:val="00060D0C"/>
    <w:rsid w:val="0006141D"/>
    <w:rsid w:val="00063B40"/>
    <w:rsid w:val="00066F31"/>
    <w:rsid w:val="000715BE"/>
    <w:rsid w:val="000715F0"/>
    <w:rsid w:val="00071623"/>
    <w:rsid w:val="00073A12"/>
    <w:rsid w:val="00074393"/>
    <w:rsid w:val="00074494"/>
    <w:rsid w:val="00083F5A"/>
    <w:rsid w:val="00084560"/>
    <w:rsid w:val="000849DF"/>
    <w:rsid w:val="0008551E"/>
    <w:rsid w:val="00085B74"/>
    <w:rsid w:val="00086BB4"/>
    <w:rsid w:val="00090535"/>
    <w:rsid w:val="00091195"/>
    <w:rsid w:val="000948B3"/>
    <w:rsid w:val="00095380"/>
    <w:rsid w:val="0009721D"/>
    <w:rsid w:val="000A10A7"/>
    <w:rsid w:val="000A1C9F"/>
    <w:rsid w:val="000A29CA"/>
    <w:rsid w:val="000A3875"/>
    <w:rsid w:val="000A454F"/>
    <w:rsid w:val="000A4C59"/>
    <w:rsid w:val="000A5E34"/>
    <w:rsid w:val="000B6C2D"/>
    <w:rsid w:val="000C0E06"/>
    <w:rsid w:val="000C2AE7"/>
    <w:rsid w:val="000C51B1"/>
    <w:rsid w:val="000C5AAE"/>
    <w:rsid w:val="000C779A"/>
    <w:rsid w:val="000D03EF"/>
    <w:rsid w:val="000D0D9A"/>
    <w:rsid w:val="000D0E63"/>
    <w:rsid w:val="000D1330"/>
    <w:rsid w:val="000D2079"/>
    <w:rsid w:val="000D362A"/>
    <w:rsid w:val="000D41D2"/>
    <w:rsid w:val="000D41FD"/>
    <w:rsid w:val="000D5814"/>
    <w:rsid w:val="000E1DC6"/>
    <w:rsid w:val="000E1E56"/>
    <w:rsid w:val="000E29F7"/>
    <w:rsid w:val="000E3B55"/>
    <w:rsid w:val="000E3BFA"/>
    <w:rsid w:val="000E7918"/>
    <w:rsid w:val="000F07EE"/>
    <w:rsid w:val="000F0ED9"/>
    <w:rsid w:val="000F0FEA"/>
    <w:rsid w:val="000F1399"/>
    <w:rsid w:val="000F1D9F"/>
    <w:rsid w:val="000F2036"/>
    <w:rsid w:val="000F2FCE"/>
    <w:rsid w:val="000F4059"/>
    <w:rsid w:val="000F47B6"/>
    <w:rsid w:val="000F4806"/>
    <w:rsid w:val="000F5081"/>
    <w:rsid w:val="000F6205"/>
    <w:rsid w:val="000F635B"/>
    <w:rsid w:val="000F6CB7"/>
    <w:rsid w:val="000F7E4A"/>
    <w:rsid w:val="00101162"/>
    <w:rsid w:val="00104104"/>
    <w:rsid w:val="00104DA7"/>
    <w:rsid w:val="00104F81"/>
    <w:rsid w:val="0010536B"/>
    <w:rsid w:val="00105CA9"/>
    <w:rsid w:val="0010623B"/>
    <w:rsid w:val="00106F02"/>
    <w:rsid w:val="001070FD"/>
    <w:rsid w:val="00111208"/>
    <w:rsid w:val="0011239F"/>
    <w:rsid w:val="001126EF"/>
    <w:rsid w:val="00114B9C"/>
    <w:rsid w:val="00114E46"/>
    <w:rsid w:val="0011564E"/>
    <w:rsid w:val="00116ACB"/>
    <w:rsid w:val="00121815"/>
    <w:rsid w:val="00122789"/>
    <w:rsid w:val="001229BC"/>
    <w:rsid w:val="001236A8"/>
    <w:rsid w:val="00124752"/>
    <w:rsid w:val="00124B2E"/>
    <w:rsid w:val="00125339"/>
    <w:rsid w:val="001258B5"/>
    <w:rsid w:val="0013011A"/>
    <w:rsid w:val="00131646"/>
    <w:rsid w:val="00134CFF"/>
    <w:rsid w:val="0013582C"/>
    <w:rsid w:val="001410B0"/>
    <w:rsid w:val="00142D78"/>
    <w:rsid w:val="0014436E"/>
    <w:rsid w:val="00144909"/>
    <w:rsid w:val="0014585C"/>
    <w:rsid w:val="00147802"/>
    <w:rsid w:val="00147DEA"/>
    <w:rsid w:val="00154C41"/>
    <w:rsid w:val="001555BE"/>
    <w:rsid w:val="00157570"/>
    <w:rsid w:val="00160DF9"/>
    <w:rsid w:val="00161A96"/>
    <w:rsid w:val="00161D80"/>
    <w:rsid w:val="00162767"/>
    <w:rsid w:val="00163C35"/>
    <w:rsid w:val="001653D0"/>
    <w:rsid w:val="0016640E"/>
    <w:rsid w:val="00166DAC"/>
    <w:rsid w:val="00171462"/>
    <w:rsid w:val="001727C9"/>
    <w:rsid w:val="00173DDB"/>
    <w:rsid w:val="00174AF0"/>
    <w:rsid w:val="001775D6"/>
    <w:rsid w:val="00177A05"/>
    <w:rsid w:val="00177EB0"/>
    <w:rsid w:val="00177F6D"/>
    <w:rsid w:val="00180659"/>
    <w:rsid w:val="0018302D"/>
    <w:rsid w:val="001847BD"/>
    <w:rsid w:val="00184CC7"/>
    <w:rsid w:val="0018609A"/>
    <w:rsid w:val="0018663B"/>
    <w:rsid w:val="00186717"/>
    <w:rsid w:val="00191B6B"/>
    <w:rsid w:val="00194029"/>
    <w:rsid w:val="00194E9C"/>
    <w:rsid w:val="00196C8A"/>
    <w:rsid w:val="001A0467"/>
    <w:rsid w:val="001A18E8"/>
    <w:rsid w:val="001A5391"/>
    <w:rsid w:val="001A6AC6"/>
    <w:rsid w:val="001A6BA8"/>
    <w:rsid w:val="001A7168"/>
    <w:rsid w:val="001A75B9"/>
    <w:rsid w:val="001B0ABC"/>
    <w:rsid w:val="001B1629"/>
    <w:rsid w:val="001B167F"/>
    <w:rsid w:val="001B19D9"/>
    <w:rsid w:val="001B2E6A"/>
    <w:rsid w:val="001B3200"/>
    <w:rsid w:val="001B3451"/>
    <w:rsid w:val="001B4072"/>
    <w:rsid w:val="001B4DB8"/>
    <w:rsid w:val="001B6321"/>
    <w:rsid w:val="001B7C07"/>
    <w:rsid w:val="001B7F70"/>
    <w:rsid w:val="001C35A5"/>
    <w:rsid w:val="001C4AF9"/>
    <w:rsid w:val="001C4C31"/>
    <w:rsid w:val="001C5241"/>
    <w:rsid w:val="001C578A"/>
    <w:rsid w:val="001C5E3B"/>
    <w:rsid w:val="001C6930"/>
    <w:rsid w:val="001C6D47"/>
    <w:rsid w:val="001C7F36"/>
    <w:rsid w:val="001D1369"/>
    <w:rsid w:val="001D1B58"/>
    <w:rsid w:val="001D2CF3"/>
    <w:rsid w:val="001D3F3F"/>
    <w:rsid w:val="001D41C1"/>
    <w:rsid w:val="001D4539"/>
    <w:rsid w:val="001D4771"/>
    <w:rsid w:val="001D5E54"/>
    <w:rsid w:val="001D69AC"/>
    <w:rsid w:val="001E10F5"/>
    <w:rsid w:val="001E21E8"/>
    <w:rsid w:val="001E3FA7"/>
    <w:rsid w:val="001E477B"/>
    <w:rsid w:val="001E7928"/>
    <w:rsid w:val="001E7D78"/>
    <w:rsid w:val="001F1B07"/>
    <w:rsid w:val="001F4256"/>
    <w:rsid w:val="001F5429"/>
    <w:rsid w:val="001F5964"/>
    <w:rsid w:val="001F6DAD"/>
    <w:rsid w:val="001F7FBD"/>
    <w:rsid w:val="00202007"/>
    <w:rsid w:val="00203D8B"/>
    <w:rsid w:val="00204B07"/>
    <w:rsid w:val="002055D3"/>
    <w:rsid w:val="00206D9C"/>
    <w:rsid w:val="00207B30"/>
    <w:rsid w:val="002110F9"/>
    <w:rsid w:val="00212356"/>
    <w:rsid w:val="00212932"/>
    <w:rsid w:val="00213575"/>
    <w:rsid w:val="0021424F"/>
    <w:rsid w:val="00217845"/>
    <w:rsid w:val="00220B7B"/>
    <w:rsid w:val="002216DE"/>
    <w:rsid w:val="00222103"/>
    <w:rsid w:val="0022311A"/>
    <w:rsid w:val="002253D4"/>
    <w:rsid w:val="00225FDB"/>
    <w:rsid w:val="0022776D"/>
    <w:rsid w:val="0023139C"/>
    <w:rsid w:val="00231A94"/>
    <w:rsid w:val="00231D4E"/>
    <w:rsid w:val="00232120"/>
    <w:rsid w:val="00233658"/>
    <w:rsid w:val="00233C3C"/>
    <w:rsid w:val="00236045"/>
    <w:rsid w:val="002362EB"/>
    <w:rsid w:val="00240CDD"/>
    <w:rsid w:val="002417FD"/>
    <w:rsid w:val="00242084"/>
    <w:rsid w:val="00242DF6"/>
    <w:rsid w:val="00243181"/>
    <w:rsid w:val="002435E5"/>
    <w:rsid w:val="00245D1B"/>
    <w:rsid w:val="00247F66"/>
    <w:rsid w:val="00251E39"/>
    <w:rsid w:val="00253D37"/>
    <w:rsid w:val="0025442A"/>
    <w:rsid w:val="00254A98"/>
    <w:rsid w:val="002567E4"/>
    <w:rsid w:val="002571CE"/>
    <w:rsid w:val="0026004D"/>
    <w:rsid w:val="00260381"/>
    <w:rsid w:val="00262152"/>
    <w:rsid w:val="00262CA8"/>
    <w:rsid w:val="00264063"/>
    <w:rsid w:val="002705F2"/>
    <w:rsid w:val="00270B10"/>
    <w:rsid w:val="00272446"/>
    <w:rsid w:val="00274A01"/>
    <w:rsid w:val="00275EC3"/>
    <w:rsid w:val="00280B2D"/>
    <w:rsid w:val="002876ED"/>
    <w:rsid w:val="00292114"/>
    <w:rsid w:val="00292616"/>
    <w:rsid w:val="002932C5"/>
    <w:rsid w:val="00293D42"/>
    <w:rsid w:val="002941CF"/>
    <w:rsid w:val="00294242"/>
    <w:rsid w:val="00294ADB"/>
    <w:rsid w:val="00296763"/>
    <w:rsid w:val="00296DC2"/>
    <w:rsid w:val="00297E1F"/>
    <w:rsid w:val="002A00F2"/>
    <w:rsid w:val="002A1DEF"/>
    <w:rsid w:val="002A237D"/>
    <w:rsid w:val="002A7752"/>
    <w:rsid w:val="002B0181"/>
    <w:rsid w:val="002B13EA"/>
    <w:rsid w:val="002B36FD"/>
    <w:rsid w:val="002B3BA6"/>
    <w:rsid w:val="002B51D2"/>
    <w:rsid w:val="002B648C"/>
    <w:rsid w:val="002C10AF"/>
    <w:rsid w:val="002C1C5E"/>
    <w:rsid w:val="002C201F"/>
    <w:rsid w:val="002C23E5"/>
    <w:rsid w:val="002C362A"/>
    <w:rsid w:val="002C40BC"/>
    <w:rsid w:val="002C41A3"/>
    <w:rsid w:val="002C47A1"/>
    <w:rsid w:val="002C7487"/>
    <w:rsid w:val="002D2E18"/>
    <w:rsid w:val="002D7A93"/>
    <w:rsid w:val="002E04E5"/>
    <w:rsid w:val="002E0D3D"/>
    <w:rsid w:val="002E24D8"/>
    <w:rsid w:val="002E3C78"/>
    <w:rsid w:val="002E42AE"/>
    <w:rsid w:val="002E4482"/>
    <w:rsid w:val="002E469B"/>
    <w:rsid w:val="002E5215"/>
    <w:rsid w:val="002E6FEC"/>
    <w:rsid w:val="002E7532"/>
    <w:rsid w:val="002F03E0"/>
    <w:rsid w:val="002F1849"/>
    <w:rsid w:val="002F1CE2"/>
    <w:rsid w:val="002F21BE"/>
    <w:rsid w:val="002F2EF0"/>
    <w:rsid w:val="002F4963"/>
    <w:rsid w:val="002F5CE4"/>
    <w:rsid w:val="002F5F25"/>
    <w:rsid w:val="002F7520"/>
    <w:rsid w:val="00300384"/>
    <w:rsid w:val="00301734"/>
    <w:rsid w:val="00302B39"/>
    <w:rsid w:val="00303100"/>
    <w:rsid w:val="00305B53"/>
    <w:rsid w:val="00306A34"/>
    <w:rsid w:val="003075EB"/>
    <w:rsid w:val="00315AD3"/>
    <w:rsid w:val="00316E39"/>
    <w:rsid w:val="00316F1E"/>
    <w:rsid w:val="00317B47"/>
    <w:rsid w:val="0032121D"/>
    <w:rsid w:val="003221CD"/>
    <w:rsid w:val="003227C3"/>
    <w:rsid w:val="00324118"/>
    <w:rsid w:val="003257D1"/>
    <w:rsid w:val="00325AC3"/>
    <w:rsid w:val="00327DE5"/>
    <w:rsid w:val="00330D44"/>
    <w:rsid w:val="00334084"/>
    <w:rsid w:val="003347ED"/>
    <w:rsid w:val="00337193"/>
    <w:rsid w:val="003417EF"/>
    <w:rsid w:val="00343950"/>
    <w:rsid w:val="00346442"/>
    <w:rsid w:val="00346CF1"/>
    <w:rsid w:val="00347105"/>
    <w:rsid w:val="003513F5"/>
    <w:rsid w:val="003531D1"/>
    <w:rsid w:val="00360114"/>
    <w:rsid w:val="00361BD2"/>
    <w:rsid w:val="003638FE"/>
    <w:rsid w:val="003656DA"/>
    <w:rsid w:val="00366216"/>
    <w:rsid w:val="00366761"/>
    <w:rsid w:val="003706FE"/>
    <w:rsid w:val="003727CF"/>
    <w:rsid w:val="00375FED"/>
    <w:rsid w:val="003776F0"/>
    <w:rsid w:val="00377E84"/>
    <w:rsid w:val="00380556"/>
    <w:rsid w:val="00380EB6"/>
    <w:rsid w:val="00383E5B"/>
    <w:rsid w:val="003852FF"/>
    <w:rsid w:val="00385A76"/>
    <w:rsid w:val="00385C96"/>
    <w:rsid w:val="00387C10"/>
    <w:rsid w:val="00390712"/>
    <w:rsid w:val="0039110C"/>
    <w:rsid w:val="00395191"/>
    <w:rsid w:val="00395F96"/>
    <w:rsid w:val="00396C37"/>
    <w:rsid w:val="00396CDC"/>
    <w:rsid w:val="00397F4F"/>
    <w:rsid w:val="00397F97"/>
    <w:rsid w:val="003A0CA6"/>
    <w:rsid w:val="003A1A6E"/>
    <w:rsid w:val="003A2AFD"/>
    <w:rsid w:val="003A2EBF"/>
    <w:rsid w:val="003A3A3B"/>
    <w:rsid w:val="003A465F"/>
    <w:rsid w:val="003A46B2"/>
    <w:rsid w:val="003A5BDD"/>
    <w:rsid w:val="003B11C5"/>
    <w:rsid w:val="003B123B"/>
    <w:rsid w:val="003B56F1"/>
    <w:rsid w:val="003B6898"/>
    <w:rsid w:val="003B6FB7"/>
    <w:rsid w:val="003B7224"/>
    <w:rsid w:val="003B7B99"/>
    <w:rsid w:val="003C0B5B"/>
    <w:rsid w:val="003C0D4D"/>
    <w:rsid w:val="003C1969"/>
    <w:rsid w:val="003C1C37"/>
    <w:rsid w:val="003C5A7B"/>
    <w:rsid w:val="003C5E74"/>
    <w:rsid w:val="003D0B8D"/>
    <w:rsid w:val="003D1098"/>
    <w:rsid w:val="003D1A82"/>
    <w:rsid w:val="003D1DC2"/>
    <w:rsid w:val="003D300B"/>
    <w:rsid w:val="003D62B0"/>
    <w:rsid w:val="003D7293"/>
    <w:rsid w:val="003D7376"/>
    <w:rsid w:val="003E34EB"/>
    <w:rsid w:val="003E41BA"/>
    <w:rsid w:val="003E5B21"/>
    <w:rsid w:val="003E7A4D"/>
    <w:rsid w:val="003F0120"/>
    <w:rsid w:val="003F17AC"/>
    <w:rsid w:val="003F2EEC"/>
    <w:rsid w:val="003F3BFE"/>
    <w:rsid w:val="003F5D2A"/>
    <w:rsid w:val="003F680C"/>
    <w:rsid w:val="003F7BC9"/>
    <w:rsid w:val="004018E7"/>
    <w:rsid w:val="00402C71"/>
    <w:rsid w:val="00403389"/>
    <w:rsid w:val="00404308"/>
    <w:rsid w:val="00404BAB"/>
    <w:rsid w:val="00406BE1"/>
    <w:rsid w:val="00406EE4"/>
    <w:rsid w:val="00406F7A"/>
    <w:rsid w:val="004079FE"/>
    <w:rsid w:val="00411F6F"/>
    <w:rsid w:val="00411F9D"/>
    <w:rsid w:val="00412CC2"/>
    <w:rsid w:val="00413E44"/>
    <w:rsid w:val="00413E7B"/>
    <w:rsid w:val="0041400B"/>
    <w:rsid w:val="00414B0B"/>
    <w:rsid w:val="00415780"/>
    <w:rsid w:val="00415A85"/>
    <w:rsid w:val="00415C8A"/>
    <w:rsid w:val="00415DC3"/>
    <w:rsid w:val="00421D90"/>
    <w:rsid w:val="00422CC6"/>
    <w:rsid w:val="00423134"/>
    <w:rsid w:val="0042412B"/>
    <w:rsid w:val="0042495E"/>
    <w:rsid w:val="00425A86"/>
    <w:rsid w:val="004265D7"/>
    <w:rsid w:val="00426807"/>
    <w:rsid w:val="004275D6"/>
    <w:rsid w:val="004322FD"/>
    <w:rsid w:val="0043242A"/>
    <w:rsid w:val="00432E01"/>
    <w:rsid w:val="00435E3B"/>
    <w:rsid w:val="004365F3"/>
    <w:rsid w:val="0043777A"/>
    <w:rsid w:val="00437AF2"/>
    <w:rsid w:val="00442621"/>
    <w:rsid w:val="00447707"/>
    <w:rsid w:val="004506CE"/>
    <w:rsid w:val="00450A8E"/>
    <w:rsid w:val="00450DCB"/>
    <w:rsid w:val="00454508"/>
    <w:rsid w:val="004559D4"/>
    <w:rsid w:val="00455FC7"/>
    <w:rsid w:val="004564DD"/>
    <w:rsid w:val="00456BBE"/>
    <w:rsid w:val="00461126"/>
    <w:rsid w:val="0046610A"/>
    <w:rsid w:val="00466B8B"/>
    <w:rsid w:val="00467343"/>
    <w:rsid w:val="004700C0"/>
    <w:rsid w:val="00470CA6"/>
    <w:rsid w:val="0047175A"/>
    <w:rsid w:val="00471B4C"/>
    <w:rsid w:val="0047270E"/>
    <w:rsid w:val="00474DEA"/>
    <w:rsid w:val="00475CE3"/>
    <w:rsid w:val="004766C9"/>
    <w:rsid w:val="004807A7"/>
    <w:rsid w:val="00483507"/>
    <w:rsid w:val="00483AD9"/>
    <w:rsid w:val="0048412A"/>
    <w:rsid w:val="00484A29"/>
    <w:rsid w:val="00485979"/>
    <w:rsid w:val="00485FB9"/>
    <w:rsid w:val="00486571"/>
    <w:rsid w:val="00487454"/>
    <w:rsid w:val="0049057C"/>
    <w:rsid w:val="00491715"/>
    <w:rsid w:val="00493A10"/>
    <w:rsid w:val="00494A43"/>
    <w:rsid w:val="00495CCB"/>
    <w:rsid w:val="004A58AF"/>
    <w:rsid w:val="004B128B"/>
    <w:rsid w:val="004B1DF8"/>
    <w:rsid w:val="004B1FE1"/>
    <w:rsid w:val="004B6FA2"/>
    <w:rsid w:val="004B77C3"/>
    <w:rsid w:val="004C38D7"/>
    <w:rsid w:val="004C4C8A"/>
    <w:rsid w:val="004C62DF"/>
    <w:rsid w:val="004C701D"/>
    <w:rsid w:val="004C74AB"/>
    <w:rsid w:val="004D0CF1"/>
    <w:rsid w:val="004D3208"/>
    <w:rsid w:val="004D4B5A"/>
    <w:rsid w:val="004D65CD"/>
    <w:rsid w:val="004D67CB"/>
    <w:rsid w:val="004E1207"/>
    <w:rsid w:val="004E2983"/>
    <w:rsid w:val="004E316A"/>
    <w:rsid w:val="004E4E19"/>
    <w:rsid w:val="004E580A"/>
    <w:rsid w:val="004E6A77"/>
    <w:rsid w:val="004E7117"/>
    <w:rsid w:val="004F005F"/>
    <w:rsid w:val="004F2E13"/>
    <w:rsid w:val="004F3D46"/>
    <w:rsid w:val="004F4987"/>
    <w:rsid w:val="004F560E"/>
    <w:rsid w:val="004F5D6B"/>
    <w:rsid w:val="004F5EB6"/>
    <w:rsid w:val="004F652E"/>
    <w:rsid w:val="004F7056"/>
    <w:rsid w:val="00501046"/>
    <w:rsid w:val="00502F6E"/>
    <w:rsid w:val="0050334F"/>
    <w:rsid w:val="00504AF7"/>
    <w:rsid w:val="005057FB"/>
    <w:rsid w:val="00505B42"/>
    <w:rsid w:val="0050613F"/>
    <w:rsid w:val="005061BB"/>
    <w:rsid w:val="005124E0"/>
    <w:rsid w:val="00515955"/>
    <w:rsid w:val="005169D0"/>
    <w:rsid w:val="005172FB"/>
    <w:rsid w:val="005174C9"/>
    <w:rsid w:val="00521A50"/>
    <w:rsid w:val="005223B7"/>
    <w:rsid w:val="0052268F"/>
    <w:rsid w:val="00522948"/>
    <w:rsid w:val="0052497C"/>
    <w:rsid w:val="00524A4D"/>
    <w:rsid w:val="005262F1"/>
    <w:rsid w:val="0052694D"/>
    <w:rsid w:val="0052743C"/>
    <w:rsid w:val="00527E5A"/>
    <w:rsid w:val="00531D19"/>
    <w:rsid w:val="005326A6"/>
    <w:rsid w:val="005326D2"/>
    <w:rsid w:val="00532703"/>
    <w:rsid w:val="00532FD5"/>
    <w:rsid w:val="005344FA"/>
    <w:rsid w:val="00535020"/>
    <w:rsid w:val="005366B1"/>
    <w:rsid w:val="0054162B"/>
    <w:rsid w:val="00541A45"/>
    <w:rsid w:val="00542DCE"/>
    <w:rsid w:val="005434CD"/>
    <w:rsid w:val="00543811"/>
    <w:rsid w:val="00543960"/>
    <w:rsid w:val="00543F19"/>
    <w:rsid w:val="005476F9"/>
    <w:rsid w:val="0055002C"/>
    <w:rsid w:val="00555ADD"/>
    <w:rsid w:val="00556534"/>
    <w:rsid w:val="0056056E"/>
    <w:rsid w:val="005613BC"/>
    <w:rsid w:val="00564B25"/>
    <w:rsid w:val="00564C18"/>
    <w:rsid w:val="00566702"/>
    <w:rsid w:val="0056678C"/>
    <w:rsid w:val="005721E5"/>
    <w:rsid w:val="005723B9"/>
    <w:rsid w:val="00573DFE"/>
    <w:rsid w:val="00574AA8"/>
    <w:rsid w:val="0057671D"/>
    <w:rsid w:val="005778FF"/>
    <w:rsid w:val="00582C67"/>
    <w:rsid w:val="00585274"/>
    <w:rsid w:val="0058536E"/>
    <w:rsid w:val="00585D99"/>
    <w:rsid w:val="00586FE3"/>
    <w:rsid w:val="005933CA"/>
    <w:rsid w:val="005A0FEC"/>
    <w:rsid w:val="005A27DB"/>
    <w:rsid w:val="005A38C3"/>
    <w:rsid w:val="005A575D"/>
    <w:rsid w:val="005A7ABB"/>
    <w:rsid w:val="005B0FD3"/>
    <w:rsid w:val="005B142A"/>
    <w:rsid w:val="005B307C"/>
    <w:rsid w:val="005B3934"/>
    <w:rsid w:val="005B4929"/>
    <w:rsid w:val="005B56EC"/>
    <w:rsid w:val="005C412C"/>
    <w:rsid w:val="005C42B0"/>
    <w:rsid w:val="005C44D0"/>
    <w:rsid w:val="005C4C91"/>
    <w:rsid w:val="005C754E"/>
    <w:rsid w:val="005D05DB"/>
    <w:rsid w:val="005D2E69"/>
    <w:rsid w:val="005D55D6"/>
    <w:rsid w:val="005D5B9F"/>
    <w:rsid w:val="005D5CF8"/>
    <w:rsid w:val="005D615D"/>
    <w:rsid w:val="005E01B0"/>
    <w:rsid w:val="005E1A72"/>
    <w:rsid w:val="005E23A3"/>
    <w:rsid w:val="005E5607"/>
    <w:rsid w:val="005F5C6E"/>
    <w:rsid w:val="005F729D"/>
    <w:rsid w:val="006021FA"/>
    <w:rsid w:val="006022FD"/>
    <w:rsid w:val="00602A3F"/>
    <w:rsid w:val="00603EB3"/>
    <w:rsid w:val="00604A4A"/>
    <w:rsid w:val="00607D53"/>
    <w:rsid w:val="00613AC6"/>
    <w:rsid w:val="0061476F"/>
    <w:rsid w:val="00615E45"/>
    <w:rsid w:val="0061639E"/>
    <w:rsid w:val="00616498"/>
    <w:rsid w:val="006169C4"/>
    <w:rsid w:val="00617A14"/>
    <w:rsid w:val="0062251D"/>
    <w:rsid w:val="00623E7B"/>
    <w:rsid w:val="00626739"/>
    <w:rsid w:val="00626EBB"/>
    <w:rsid w:val="00627F44"/>
    <w:rsid w:val="0063259F"/>
    <w:rsid w:val="00634D3E"/>
    <w:rsid w:val="00636BDD"/>
    <w:rsid w:val="00636CDC"/>
    <w:rsid w:val="0063730A"/>
    <w:rsid w:val="00637457"/>
    <w:rsid w:val="0064022C"/>
    <w:rsid w:val="006427D0"/>
    <w:rsid w:val="00642F8B"/>
    <w:rsid w:val="006458E4"/>
    <w:rsid w:val="006465DF"/>
    <w:rsid w:val="00647530"/>
    <w:rsid w:val="006515E5"/>
    <w:rsid w:val="00652B64"/>
    <w:rsid w:val="00654615"/>
    <w:rsid w:val="00656907"/>
    <w:rsid w:val="00656F4E"/>
    <w:rsid w:val="006602CC"/>
    <w:rsid w:val="00660ECA"/>
    <w:rsid w:val="006626E6"/>
    <w:rsid w:val="00662D7E"/>
    <w:rsid w:val="00662FC6"/>
    <w:rsid w:val="006632DB"/>
    <w:rsid w:val="006668D6"/>
    <w:rsid w:val="0066790D"/>
    <w:rsid w:val="00671362"/>
    <w:rsid w:val="00673DAF"/>
    <w:rsid w:val="0067486C"/>
    <w:rsid w:val="00677CAA"/>
    <w:rsid w:val="00680333"/>
    <w:rsid w:val="00681809"/>
    <w:rsid w:val="0068369E"/>
    <w:rsid w:val="00685B3A"/>
    <w:rsid w:val="00685CBB"/>
    <w:rsid w:val="00687988"/>
    <w:rsid w:val="00687F0B"/>
    <w:rsid w:val="00690B42"/>
    <w:rsid w:val="00691018"/>
    <w:rsid w:val="006917C4"/>
    <w:rsid w:val="00693B4E"/>
    <w:rsid w:val="00695E02"/>
    <w:rsid w:val="00697653"/>
    <w:rsid w:val="006A0BE7"/>
    <w:rsid w:val="006A2E18"/>
    <w:rsid w:val="006A36FB"/>
    <w:rsid w:val="006A55C6"/>
    <w:rsid w:val="006A5FB7"/>
    <w:rsid w:val="006B0040"/>
    <w:rsid w:val="006B373E"/>
    <w:rsid w:val="006B4F15"/>
    <w:rsid w:val="006B5C77"/>
    <w:rsid w:val="006B6162"/>
    <w:rsid w:val="006C0872"/>
    <w:rsid w:val="006C111F"/>
    <w:rsid w:val="006C1CC2"/>
    <w:rsid w:val="006C26AD"/>
    <w:rsid w:val="006C2CF5"/>
    <w:rsid w:val="006C62EE"/>
    <w:rsid w:val="006D0D40"/>
    <w:rsid w:val="006D252A"/>
    <w:rsid w:val="006D295B"/>
    <w:rsid w:val="006D2A3E"/>
    <w:rsid w:val="006D4682"/>
    <w:rsid w:val="006D63BA"/>
    <w:rsid w:val="006D6613"/>
    <w:rsid w:val="006E298F"/>
    <w:rsid w:val="006E2F3C"/>
    <w:rsid w:val="006E5958"/>
    <w:rsid w:val="006F08E3"/>
    <w:rsid w:val="006F105C"/>
    <w:rsid w:val="006F115B"/>
    <w:rsid w:val="006F2312"/>
    <w:rsid w:val="006F2926"/>
    <w:rsid w:val="006F2945"/>
    <w:rsid w:val="006F3E01"/>
    <w:rsid w:val="006F61B2"/>
    <w:rsid w:val="007010BF"/>
    <w:rsid w:val="00703F08"/>
    <w:rsid w:val="007057E5"/>
    <w:rsid w:val="00707369"/>
    <w:rsid w:val="007118DD"/>
    <w:rsid w:val="00713A38"/>
    <w:rsid w:val="0071418E"/>
    <w:rsid w:val="00721C41"/>
    <w:rsid w:val="007228EE"/>
    <w:rsid w:val="00725D47"/>
    <w:rsid w:val="00727006"/>
    <w:rsid w:val="007312F9"/>
    <w:rsid w:val="00731A14"/>
    <w:rsid w:val="007320BF"/>
    <w:rsid w:val="007328B0"/>
    <w:rsid w:val="00733DD4"/>
    <w:rsid w:val="00733EFB"/>
    <w:rsid w:val="00737D3A"/>
    <w:rsid w:val="00740735"/>
    <w:rsid w:val="00743080"/>
    <w:rsid w:val="007444BD"/>
    <w:rsid w:val="00744AEB"/>
    <w:rsid w:val="00744D06"/>
    <w:rsid w:val="00744E7F"/>
    <w:rsid w:val="00745CFF"/>
    <w:rsid w:val="007464C6"/>
    <w:rsid w:val="00750367"/>
    <w:rsid w:val="00751B9D"/>
    <w:rsid w:val="00752F01"/>
    <w:rsid w:val="00754118"/>
    <w:rsid w:val="00754546"/>
    <w:rsid w:val="007579CC"/>
    <w:rsid w:val="007608A6"/>
    <w:rsid w:val="00760B65"/>
    <w:rsid w:val="00763AA4"/>
    <w:rsid w:val="0076535D"/>
    <w:rsid w:val="0076666D"/>
    <w:rsid w:val="0077007D"/>
    <w:rsid w:val="007716C7"/>
    <w:rsid w:val="0077333D"/>
    <w:rsid w:val="00774BE6"/>
    <w:rsid w:val="00776A52"/>
    <w:rsid w:val="00781F82"/>
    <w:rsid w:val="00782A81"/>
    <w:rsid w:val="00784A1E"/>
    <w:rsid w:val="00786E9D"/>
    <w:rsid w:val="00787838"/>
    <w:rsid w:val="00787D23"/>
    <w:rsid w:val="00790396"/>
    <w:rsid w:val="007904FD"/>
    <w:rsid w:val="00790C1D"/>
    <w:rsid w:val="0079163C"/>
    <w:rsid w:val="00791827"/>
    <w:rsid w:val="00792C15"/>
    <w:rsid w:val="00792ECE"/>
    <w:rsid w:val="0079353C"/>
    <w:rsid w:val="00793ECF"/>
    <w:rsid w:val="00794D13"/>
    <w:rsid w:val="00795ECA"/>
    <w:rsid w:val="007962D4"/>
    <w:rsid w:val="00796E21"/>
    <w:rsid w:val="007971CE"/>
    <w:rsid w:val="00797842"/>
    <w:rsid w:val="00797859"/>
    <w:rsid w:val="007A0FF4"/>
    <w:rsid w:val="007A2A2C"/>
    <w:rsid w:val="007A2BE0"/>
    <w:rsid w:val="007A6A54"/>
    <w:rsid w:val="007B00EE"/>
    <w:rsid w:val="007B17A7"/>
    <w:rsid w:val="007B348A"/>
    <w:rsid w:val="007B5A5D"/>
    <w:rsid w:val="007B5AFB"/>
    <w:rsid w:val="007B6880"/>
    <w:rsid w:val="007B76BB"/>
    <w:rsid w:val="007B7FCA"/>
    <w:rsid w:val="007C0B27"/>
    <w:rsid w:val="007C369C"/>
    <w:rsid w:val="007C4FB1"/>
    <w:rsid w:val="007C5BD1"/>
    <w:rsid w:val="007C6597"/>
    <w:rsid w:val="007C6E31"/>
    <w:rsid w:val="007D0265"/>
    <w:rsid w:val="007D09E8"/>
    <w:rsid w:val="007D291C"/>
    <w:rsid w:val="007D2FE1"/>
    <w:rsid w:val="007D45EC"/>
    <w:rsid w:val="007D45F5"/>
    <w:rsid w:val="007D4C7C"/>
    <w:rsid w:val="007D547A"/>
    <w:rsid w:val="007D7F55"/>
    <w:rsid w:val="007E1309"/>
    <w:rsid w:val="007E1B06"/>
    <w:rsid w:val="007E37B6"/>
    <w:rsid w:val="007E3DD5"/>
    <w:rsid w:val="007E718F"/>
    <w:rsid w:val="007E7765"/>
    <w:rsid w:val="007E77F4"/>
    <w:rsid w:val="007F1136"/>
    <w:rsid w:val="007F223C"/>
    <w:rsid w:val="007F22EB"/>
    <w:rsid w:val="007F334B"/>
    <w:rsid w:val="007F3F6F"/>
    <w:rsid w:val="007F699E"/>
    <w:rsid w:val="00801485"/>
    <w:rsid w:val="00801570"/>
    <w:rsid w:val="00806BC9"/>
    <w:rsid w:val="00806C4B"/>
    <w:rsid w:val="00810041"/>
    <w:rsid w:val="00810395"/>
    <w:rsid w:val="00810DE1"/>
    <w:rsid w:val="00810ECB"/>
    <w:rsid w:val="0081139B"/>
    <w:rsid w:val="00812CAF"/>
    <w:rsid w:val="008135F2"/>
    <w:rsid w:val="00813E95"/>
    <w:rsid w:val="00814615"/>
    <w:rsid w:val="00817821"/>
    <w:rsid w:val="008215D2"/>
    <w:rsid w:val="00822E17"/>
    <w:rsid w:val="008279A4"/>
    <w:rsid w:val="00830827"/>
    <w:rsid w:val="008313F0"/>
    <w:rsid w:val="00832535"/>
    <w:rsid w:val="00834104"/>
    <w:rsid w:val="00835E58"/>
    <w:rsid w:val="00836B5B"/>
    <w:rsid w:val="008377A5"/>
    <w:rsid w:val="0084336E"/>
    <w:rsid w:val="008435EA"/>
    <w:rsid w:val="008456C6"/>
    <w:rsid w:val="00845E79"/>
    <w:rsid w:val="0084708D"/>
    <w:rsid w:val="008472DB"/>
    <w:rsid w:val="00847C7C"/>
    <w:rsid w:val="00850366"/>
    <w:rsid w:val="00853A64"/>
    <w:rsid w:val="008547CB"/>
    <w:rsid w:val="008559A9"/>
    <w:rsid w:val="00857CCF"/>
    <w:rsid w:val="0086009A"/>
    <w:rsid w:val="00860450"/>
    <w:rsid w:val="0086060F"/>
    <w:rsid w:val="00861B04"/>
    <w:rsid w:val="00861B20"/>
    <w:rsid w:val="0086234F"/>
    <w:rsid w:val="00862C6C"/>
    <w:rsid w:val="0086317A"/>
    <w:rsid w:val="008633F2"/>
    <w:rsid w:val="00863B0B"/>
    <w:rsid w:val="008648E9"/>
    <w:rsid w:val="00864BFD"/>
    <w:rsid w:val="008651BD"/>
    <w:rsid w:val="008655DF"/>
    <w:rsid w:val="00865CEC"/>
    <w:rsid w:val="00866172"/>
    <w:rsid w:val="008667B1"/>
    <w:rsid w:val="008668EA"/>
    <w:rsid w:val="008705AB"/>
    <w:rsid w:val="0087090F"/>
    <w:rsid w:val="00872C7A"/>
    <w:rsid w:val="00873288"/>
    <w:rsid w:val="00874D61"/>
    <w:rsid w:val="008816F7"/>
    <w:rsid w:val="0088210F"/>
    <w:rsid w:val="00883B10"/>
    <w:rsid w:val="00886FF6"/>
    <w:rsid w:val="00887EB4"/>
    <w:rsid w:val="008908C9"/>
    <w:rsid w:val="00890E1D"/>
    <w:rsid w:val="00891486"/>
    <w:rsid w:val="008914E0"/>
    <w:rsid w:val="00891BB7"/>
    <w:rsid w:val="00893AEE"/>
    <w:rsid w:val="00896C5C"/>
    <w:rsid w:val="008A23BC"/>
    <w:rsid w:val="008A3CC2"/>
    <w:rsid w:val="008A6018"/>
    <w:rsid w:val="008B0B8D"/>
    <w:rsid w:val="008B1015"/>
    <w:rsid w:val="008B167A"/>
    <w:rsid w:val="008B2BEE"/>
    <w:rsid w:val="008B36CC"/>
    <w:rsid w:val="008B3CCE"/>
    <w:rsid w:val="008B46DF"/>
    <w:rsid w:val="008B68D8"/>
    <w:rsid w:val="008C0263"/>
    <w:rsid w:val="008C03BD"/>
    <w:rsid w:val="008C2A97"/>
    <w:rsid w:val="008C3C02"/>
    <w:rsid w:val="008C4F46"/>
    <w:rsid w:val="008D0942"/>
    <w:rsid w:val="008D1750"/>
    <w:rsid w:val="008D1E5D"/>
    <w:rsid w:val="008D402F"/>
    <w:rsid w:val="008D436D"/>
    <w:rsid w:val="008D514B"/>
    <w:rsid w:val="008D646D"/>
    <w:rsid w:val="008E1483"/>
    <w:rsid w:val="008E15C1"/>
    <w:rsid w:val="008E36A2"/>
    <w:rsid w:val="008E4E9C"/>
    <w:rsid w:val="008E5134"/>
    <w:rsid w:val="008E580D"/>
    <w:rsid w:val="008E6247"/>
    <w:rsid w:val="008E6342"/>
    <w:rsid w:val="008E6623"/>
    <w:rsid w:val="008E6BE9"/>
    <w:rsid w:val="008E72D0"/>
    <w:rsid w:val="008E75A6"/>
    <w:rsid w:val="008E7D4B"/>
    <w:rsid w:val="008E7E76"/>
    <w:rsid w:val="008F2FD9"/>
    <w:rsid w:val="008F3E7C"/>
    <w:rsid w:val="008F4EBA"/>
    <w:rsid w:val="00900535"/>
    <w:rsid w:val="009052CD"/>
    <w:rsid w:val="0090785E"/>
    <w:rsid w:val="00907A0A"/>
    <w:rsid w:val="009106BF"/>
    <w:rsid w:val="00911E7C"/>
    <w:rsid w:val="009131AF"/>
    <w:rsid w:val="00917EB2"/>
    <w:rsid w:val="00920170"/>
    <w:rsid w:val="0092172E"/>
    <w:rsid w:val="00921889"/>
    <w:rsid w:val="00922123"/>
    <w:rsid w:val="00924A1B"/>
    <w:rsid w:val="00926AE6"/>
    <w:rsid w:val="00926DD2"/>
    <w:rsid w:val="009273B1"/>
    <w:rsid w:val="00930603"/>
    <w:rsid w:val="00932ED6"/>
    <w:rsid w:val="009336C9"/>
    <w:rsid w:val="00933771"/>
    <w:rsid w:val="0093386D"/>
    <w:rsid w:val="009355BC"/>
    <w:rsid w:val="00935DA0"/>
    <w:rsid w:val="00936184"/>
    <w:rsid w:val="00937DE4"/>
    <w:rsid w:val="009415C8"/>
    <w:rsid w:val="00944CD9"/>
    <w:rsid w:val="0094545C"/>
    <w:rsid w:val="0094656C"/>
    <w:rsid w:val="00947A0C"/>
    <w:rsid w:val="00950D77"/>
    <w:rsid w:val="00951F0B"/>
    <w:rsid w:val="00952432"/>
    <w:rsid w:val="00954B52"/>
    <w:rsid w:val="009554ED"/>
    <w:rsid w:val="009571ED"/>
    <w:rsid w:val="009603F3"/>
    <w:rsid w:val="009617A9"/>
    <w:rsid w:val="00961BC1"/>
    <w:rsid w:val="00962B28"/>
    <w:rsid w:val="00962E29"/>
    <w:rsid w:val="00963A59"/>
    <w:rsid w:val="00964027"/>
    <w:rsid w:val="0096445E"/>
    <w:rsid w:val="009646DC"/>
    <w:rsid w:val="00964AD8"/>
    <w:rsid w:val="0096545E"/>
    <w:rsid w:val="00965A6B"/>
    <w:rsid w:val="00967A6A"/>
    <w:rsid w:val="00971018"/>
    <w:rsid w:val="00972A9E"/>
    <w:rsid w:val="00974069"/>
    <w:rsid w:val="00974A24"/>
    <w:rsid w:val="00974B4D"/>
    <w:rsid w:val="00977D31"/>
    <w:rsid w:val="009800B1"/>
    <w:rsid w:val="00982C06"/>
    <w:rsid w:val="00983933"/>
    <w:rsid w:val="0098538D"/>
    <w:rsid w:val="00987BDB"/>
    <w:rsid w:val="0099028E"/>
    <w:rsid w:val="00990733"/>
    <w:rsid w:val="00992F83"/>
    <w:rsid w:val="00993099"/>
    <w:rsid w:val="00994BF2"/>
    <w:rsid w:val="00996380"/>
    <w:rsid w:val="00996B21"/>
    <w:rsid w:val="009A208E"/>
    <w:rsid w:val="009A3054"/>
    <w:rsid w:val="009A3144"/>
    <w:rsid w:val="009A6495"/>
    <w:rsid w:val="009A74C9"/>
    <w:rsid w:val="009B0239"/>
    <w:rsid w:val="009B0412"/>
    <w:rsid w:val="009B0A66"/>
    <w:rsid w:val="009B0F8D"/>
    <w:rsid w:val="009B1903"/>
    <w:rsid w:val="009B2A4B"/>
    <w:rsid w:val="009B5129"/>
    <w:rsid w:val="009B59C6"/>
    <w:rsid w:val="009B7C4B"/>
    <w:rsid w:val="009C0158"/>
    <w:rsid w:val="009C0C89"/>
    <w:rsid w:val="009C3B83"/>
    <w:rsid w:val="009C3C9B"/>
    <w:rsid w:val="009C4194"/>
    <w:rsid w:val="009C4309"/>
    <w:rsid w:val="009C61FB"/>
    <w:rsid w:val="009C7057"/>
    <w:rsid w:val="009D4A53"/>
    <w:rsid w:val="009D5E3D"/>
    <w:rsid w:val="009E2892"/>
    <w:rsid w:val="009E28B0"/>
    <w:rsid w:val="009E4AAE"/>
    <w:rsid w:val="009E64BB"/>
    <w:rsid w:val="009E66B2"/>
    <w:rsid w:val="009E7173"/>
    <w:rsid w:val="009F1057"/>
    <w:rsid w:val="009F30E4"/>
    <w:rsid w:val="009F3FE5"/>
    <w:rsid w:val="009F41C8"/>
    <w:rsid w:val="009F7219"/>
    <w:rsid w:val="00A020F3"/>
    <w:rsid w:val="00A023EB"/>
    <w:rsid w:val="00A0553F"/>
    <w:rsid w:val="00A05EEB"/>
    <w:rsid w:val="00A068F3"/>
    <w:rsid w:val="00A07336"/>
    <w:rsid w:val="00A1087D"/>
    <w:rsid w:val="00A10E85"/>
    <w:rsid w:val="00A12BD2"/>
    <w:rsid w:val="00A17884"/>
    <w:rsid w:val="00A17933"/>
    <w:rsid w:val="00A20849"/>
    <w:rsid w:val="00A2123B"/>
    <w:rsid w:val="00A215BB"/>
    <w:rsid w:val="00A234CD"/>
    <w:rsid w:val="00A255FC"/>
    <w:rsid w:val="00A25E02"/>
    <w:rsid w:val="00A265B1"/>
    <w:rsid w:val="00A27ADD"/>
    <w:rsid w:val="00A3203A"/>
    <w:rsid w:val="00A33E81"/>
    <w:rsid w:val="00A3435F"/>
    <w:rsid w:val="00A34948"/>
    <w:rsid w:val="00A3495D"/>
    <w:rsid w:val="00A34E52"/>
    <w:rsid w:val="00A35517"/>
    <w:rsid w:val="00A3571A"/>
    <w:rsid w:val="00A35E7F"/>
    <w:rsid w:val="00A369B5"/>
    <w:rsid w:val="00A36D1E"/>
    <w:rsid w:val="00A373DB"/>
    <w:rsid w:val="00A40EA6"/>
    <w:rsid w:val="00A410B6"/>
    <w:rsid w:val="00A42219"/>
    <w:rsid w:val="00A44D27"/>
    <w:rsid w:val="00A45835"/>
    <w:rsid w:val="00A50A31"/>
    <w:rsid w:val="00A515C8"/>
    <w:rsid w:val="00A51957"/>
    <w:rsid w:val="00A52FF1"/>
    <w:rsid w:val="00A5366D"/>
    <w:rsid w:val="00A53706"/>
    <w:rsid w:val="00A54D66"/>
    <w:rsid w:val="00A55F09"/>
    <w:rsid w:val="00A56D5F"/>
    <w:rsid w:val="00A60FC7"/>
    <w:rsid w:val="00A62C23"/>
    <w:rsid w:val="00A62F8B"/>
    <w:rsid w:val="00A63579"/>
    <w:rsid w:val="00A66FA2"/>
    <w:rsid w:val="00A70C1A"/>
    <w:rsid w:val="00A7331C"/>
    <w:rsid w:val="00A75C94"/>
    <w:rsid w:val="00A75FAD"/>
    <w:rsid w:val="00A765E7"/>
    <w:rsid w:val="00A77A5B"/>
    <w:rsid w:val="00A80407"/>
    <w:rsid w:val="00A80504"/>
    <w:rsid w:val="00A8146F"/>
    <w:rsid w:val="00A81CCB"/>
    <w:rsid w:val="00A823CC"/>
    <w:rsid w:val="00A83D21"/>
    <w:rsid w:val="00A900DD"/>
    <w:rsid w:val="00A9102F"/>
    <w:rsid w:val="00A92120"/>
    <w:rsid w:val="00A92179"/>
    <w:rsid w:val="00A9241C"/>
    <w:rsid w:val="00A92F1C"/>
    <w:rsid w:val="00A9542F"/>
    <w:rsid w:val="00A963C1"/>
    <w:rsid w:val="00AA0D41"/>
    <w:rsid w:val="00AA1797"/>
    <w:rsid w:val="00AA1899"/>
    <w:rsid w:val="00AA3209"/>
    <w:rsid w:val="00AA443F"/>
    <w:rsid w:val="00AA4B6F"/>
    <w:rsid w:val="00AA57CF"/>
    <w:rsid w:val="00AA5E07"/>
    <w:rsid w:val="00AB06CC"/>
    <w:rsid w:val="00AB0C17"/>
    <w:rsid w:val="00AB1A8F"/>
    <w:rsid w:val="00AB4EFF"/>
    <w:rsid w:val="00AB77AF"/>
    <w:rsid w:val="00AB789C"/>
    <w:rsid w:val="00AC1DB7"/>
    <w:rsid w:val="00AC2B85"/>
    <w:rsid w:val="00AC3BA4"/>
    <w:rsid w:val="00AC5694"/>
    <w:rsid w:val="00AD21DB"/>
    <w:rsid w:val="00AD23AF"/>
    <w:rsid w:val="00AD328D"/>
    <w:rsid w:val="00AD3C7E"/>
    <w:rsid w:val="00AD7956"/>
    <w:rsid w:val="00AD7F5E"/>
    <w:rsid w:val="00AE04A8"/>
    <w:rsid w:val="00AE1280"/>
    <w:rsid w:val="00AE13E3"/>
    <w:rsid w:val="00AE242E"/>
    <w:rsid w:val="00AE5ADF"/>
    <w:rsid w:val="00AE5BCF"/>
    <w:rsid w:val="00AE5D14"/>
    <w:rsid w:val="00AE71D8"/>
    <w:rsid w:val="00AE76DD"/>
    <w:rsid w:val="00AF0BD3"/>
    <w:rsid w:val="00AF21DB"/>
    <w:rsid w:val="00AF240D"/>
    <w:rsid w:val="00AF276F"/>
    <w:rsid w:val="00AF2988"/>
    <w:rsid w:val="00AF48E6"/>
    <w:rsid w:val="00AF4B04"/>
    <w:rsid w:val="00AF5E54"/>
    <w:rsid w:val="00AF6073"/>
    <w:rsid w:val="00AF704F"/>
    <w:rsid w:val="00AF77E7"/>
    <w:rsid w:val="00AF7D90"/>
    <w:rsid w:val="00B00F1D"/>
    <w:rsid w:val="00B07040"/>
    <w:rsid w:val="00B112B9"/>
    <w:rsid w:val="00B11F89"/>
    <w:rsid w:val="00B12122"/>
    <w:rsid w:val="00B12B74"/>
    <w:rsid w:val="00B14FF4"/>
    <w:rsid w:val="00B16E52"/>
    <w:rsid w:val="00B22406"/>
    <w:rsid w:val="00B224DE"/>
    <w:rsid w:val="00B248E8"/>
    <w:rsid w:val="00B2535D"/>
    <w:rsid w:val="00B32146"/>
    <w:rsid w:val="00B330D6"/>
    <w:rsid w:val="00B3421B"/>
    <w:rsid w:val="00B34C2E"/>
    <w:rsid w:val="00B354C1"/>
    <w:rsid w:val="00B35F26"/>
    <w:rsid w:val="00B36550"/>
    <w:rsid w:val="00B438FA"/>
    <w:rsid w:val="00B45BB0"/>
    <w:rsid w:val="00B463F4"/>
    <w:rsid w:val="00B46916"/>
    <w:rsid w:val="00B5260B"/>
    <w:rsid w:val="00B53071"/>
    <w:rsid w:val="00B5381F"/>
    <w:rsid w:val="00B54783"/>
    <w:rsid w:val="00B54884"/>
    <w:rsid w:val="00B5490C"/>
    <w:rsid w:val="00B54F95"/>
    <w:rsid w:val="00B57B5A"/>
    <w:rsid w:val="00B60880"/>
    <w:rsid w:val="00B61FC7"/>
    <w:rsid w:val="00B64984"/>
    <w:rsid w:val="00B66684"/>
    <w:rsid w:val="00B6689A"/>
    <w:rsid w:val="00B66E2D"/>
    <w:rsid w:val="00B66E3D"/>
    <w:rsid w:val="00B701DB"/>
    <w:rsid w:val="00B707E2"/>
    <w:rsid w:val="00B71DB0"/>
    <w:rsid w:val="00B72688"/>
    <w:rsid w:val="00B73E68"/>
    <w:rsid w:val="00B74195"/>
    <w:rsid w:val="00B75283"/>
    <w:rsid w:val="00B80A82"/>
    <w:rsid w:val="00B812F4"/>
    <w:rsid w:val="00B813E6"/>
    <w:rsid w:val="00B83110"/>
    <w:rsid w:val="00B83697"/>
    <w:rsid w:val="00B863C9"/>
    <w:rsid w:val="00B867D2"/>
    <w:rsid w:val="00B87906"/>
    <w:rsid w:val="00B90D01"/>
    <w:rsid w:val="00B90E58"/>
    <w:rsid w:val="00B92152"/>
    <w:rsid w:val="00B92C7B"/>
    <w:rsid w:val="00B93451"/>
    <w:rsid w:val="00B93768"/>
    <w:rsid w:val="00B94BB8"/>
    <w:rsid w:val="00B960B5"/>
    <w:rsid w:val="00BA0081"/>
    <w:rsid w:val="00BA12B8"/>
    <w:rsid w:val="00BA1957"/>
    <w:rsid w:val="00BA20A9"/>
    <w:rsid w:val="00BA2F8D"/>
    <w:rsid w:val="00BA5BD3"/>
    <w:rsid w:val="00BA77E1"/>
    <w:rsid w:val="00BB09B3"/>
    <w:rsid w:val="00BB23D8"/>
    <w:rsid w:val="00BB2F44"/>
    <w:rsid w:val="00BB3E64"/>
    <w:rsid w:val="00BB5940"/>
    <w:rsid w:val="00BB7340"/>
    <w:rsid w:val="00BB73CE"/>
    <w:rsid w:val="00BB7805"/>
    <w:rsid w:val="00BC05DE"/>
    <w:rsid w:val="00BC27C6"/>
    <w:rsid w:val="00BC362E"/>
    <w:rsid w:val="00BC6445"/>
    <w:rsid w:val="00BC7847"/>
    <w:rsid w:val="00BD107C"/>
    <w:rsid w:val="00BD5D04"/>
    <w:rsid w:val="00BD61DE"/>
    <w:rsid w:val="00BD74A3"/>
    <w:rsid w:val="00BD7748"/>
    <w:rsid w:val="00BD7BDE"/>
    <w:rsid w:val="00BE17B4"/>
    <w:rsid w:val="00BE7C3F"/>
    <w:rsid w:val="00BF01B3"/>
    <w:rsid w:val="00BF1735"/>
    <w:rsid w:val="00BF38CD"/>
    <w:rsid w:val="00BF3E13"/>
    <w:rsid w:val="00BF3EFD"/>
    <w:rsid w:val="00BF405C"/>
    <w:rsid w:val="00BF4609"/>
    <w:rsid w:val="00BF6916"/>
    <w:rsid w:val="00BF71BA"/>
    <w:rsid w:val="00BF74DE"/>
    <w:rsid w:val="00C01C2D"/>
    <w:rsid w:val="00C02B13"/>
    <w:rsid w:val="00C048AF"/>
    <w:rsid w:val="00C04ED5"/>
    <w:rsid w:val="00C06A37"/>
    <w:rsid w:val="00C06A59"/>
    <w:rsid w:val="00C11340"/>
    <w:rsid w:val="00C12F05"/>
    <w:rsid w:val="00C13E5E"/>
    <w:rsid w:val="00C16849"/>
    <w:rsid w:val="00C16F76"/>
    <w:rsid w:val="00C177CA"/>
    <w:rsid w:val="00C17938"/>
    <w:rsid w:val="00C20C35"/>
    <w:rsid w:val="00C2194A"/>
    <w:rsid w:val="00C22419"/>
    <w:rsid w:val="00C2713C"/>
    <w:rsid w:val="00C27867"/>
    <w:rsid w:val="00C30C38"/>
    <w:rsid w:val="00C3389C"/>
    <w:rsid w:val="00C33DBA"/>
    <w:rsid w:val="00C3603D"/>
    <w:rsid w:val="00C37233"/>
    <w:rsid w:val="00C3762F"/>
    <w:rsid w:val="00C40C48"/>
    <w:rsid w:val="00C42DCE"/>
    <w:rsid w:val="00C4376E"/>
    <w:rsid w:val="00C43E1B"/>
    <w:rsid w:val="00C46721"/>
    <w:rsid w:val="00C4783F"/>
    <w:rsid w:val="00C47E76"/>
    <w:rsid w:val="00C502DE"/>
    <w:rsid w:val="00C53942"/>
    <w:rsid w:val="00C54E0D"/>
    <w:rsid w:val="00C55122"/>
    <w:rsid w:val="00C554E5"/>
    <w:rsid w:val="00C56A05"/>
    <w:rsid w:val="00C56D78"/>
    <w:rsid w:val="00C57005"/>
    <w:rsid w:val="00C608BA"/>
    <w:rsid w:val="00C61ADF"/>
    <w:rsid w:val="00C624C1"/>
    <w:rsid w:val="00C634AA"/>
    <w:rsid w:val="00C63B7B"/>
    <w:rsid w:val="00C67325"/>
    <w:rsid w:val="00C715A7"/>
    <w:rsid w:val="00C71CD0"/>
    <w:rsid w:val="00C7319B"/>
    <w:rsid w:val="00C75F81"/>
    <w:rsid w:val="00C77A53"/>
    <w:rsid w:val="00C80E09"/>
    <w:rsid w:val="00C816DD"/>
    <w:rsid w:val="00C84590"/>
    <w:rsid w:val="00C92881"/>
    <w:rsid w:val="00C9465D"/>
    <w:rsid w:val="00C9527C"/>
    <w:rsid w:val="00CA03E9"/>
    <w:rsid w:val="00CA07DD"/>
    <w:rsid w:val="00CA1736"/>
    <w:rsid w:val="00CA4522"/>
    <w:rsid w:val="00CA4C23"/>
    <w:rsid w:val="00CA4F97"/>
    <w:rsid w:val="00CA611B"/>
    <w:rsid w:val="00CA6D95"/>
    <w:rsid w:val="00CB0D7C"/>
    <w:rsid w:val="00CB1873"/>
    <w:rsid w:val="00CB3481"/>
    <w:rsid w:val="00CB4C7A"/>
    <w:rsid w:val="00CC00F8"/>
    <w:rsid w:val="00CC0150"/>
    <w:rsid w:val="00CC1026"/>
    <w:rsid w:val="00CC3064"/>
    <w:rsid w:val="00CC3879"/>
    <w:rsid w:val="00CC39A8"/>
    <w:rsid w:val="00CC49BA"/>
    <w:rsid w:val="00CC57EE"/>
    <w:rsid w:val="00CC62BF"/>
    <w:rsid w:val="00CC6EA7"/>
    <w:rsid w:val="00CD1BEB"/>
    <w:rsid w:val="00CD26E6"/>
    <w:rsid w:val="00CD3688"/>
    <w:rsid w:val="00CD3763"/>
    <w:rsid w:val="00CD3B62"/>
    <w:rsid w:val="00CD4A08"/>
    <w:rsid w:val="00CD5245"/>
    <w:rsid w:val="00CD547F"/>
    <w:rsid w:val="00CD7748"/>
    <w:rsid w:val="00CE0EE6"/>
    <w:rsid w:val="00CE2C9E"/>
    <w:rsid w:val="00CE2CBA"/>
    <w:rsid w:val="00CE42F0"/>
    <w:rsid w:val="00CE4A16"/>
    <w:rsid w:val="00CE4A1F"/>
    <w:rsid w:val="00CE4FD4"/>
    <w:rsid w:val="00CE6CD5"/>
    <w:rsid w:val="00CE6DD1"/>
    <w:rsid w:val="00CE71AF"/>
    <w:rsid w:val="00CE79C4"/>
    <w:rsid w:val="00CF23D3"/>
    <w:rsid w:val="00CF2609"/>
    <w:rsid w:val="00CF296C"/>
    <w:rsid w:val="00CF6E24"/>
    <w:rsid w:val="00CF7EA0"/>
    <w:rsid w:val="00D01861"/>
    <w:rsid w:val="00D019C0"/>
    <w:rsid w:val="00D027E3"/>
    <w:rsid w:val="00D045D9"/>
    <w:rsid w:val="00D04763"/>
    <w:rsid w:val="00D0691B"/>
    <w:rsid w:val="00D073CF"/>
    <w:rsid w:val="00D077AB"/>
    <w:rsid w:val="00D15300"/>
    <w:rsid w:val="00D16292"/>
    <w:rsid w:val="00D207D3"/>
    <w:rsid w:val="00D23BB1"/>
    <w:rsid w:val="00D260C9"/>
    <w:rsid w:val="00D26B83"/>
    <w:rsid w:val="00D273D5"/>
    <w:rsid w:val="00D27F87"/>
    <w:rsid w:val="00D30385"/>
    <w:rsid w:val="00D32D35"/>
    <w:rsid w:val="00D36171"/>
    <w:rsid w:val="00D36438"/>
    <w:rsid w:val="00D3677F"/>
    <w:rsid w:val="00D36DA5"/>
    <w:rsid w:val="00D3713C"/>
    <w:rsid w:val="00D40019"/>
    <w:rsid w:val="00D41E28"/>
    <w:rsid w:val="00D42FF6"/>
    <w:rsid w:val="00D44362"/>
    <w:rsid w:val="00D450DC"/>
    <w:rsid w:val="00D4510D"/>
    <w:rsid w:val="00D527EE"/>
    <w:rsid w:val="00D54657"/>
    <w:rsid w:val="00D54EA1"/>
    <w:rsid w:val="00D54F9B"/>
    <w:rsid w:val="00D55D6F"/>
    <w:rsid w:val="00D56822"/>
    <w:rsid w:val="00D57972"/>
    <w:rsid w:val="00D57E24"/>
    <w:rsid w:val="00D60F96"/>
    <w:rsid w:val="00D61437"/>
    <w:rsid w:val="00D619EB"/>
    <w:rsid w:val="00D625C8"/>
    <w:rsid w:val="00D706DE"/>
    <w:rsid w:val="00D72CB9"/>
    <w:rsid w:val="00D74626"/>
    <w:rsid w:val="00D7693B"/>
    <w:rsid w:val="00D76A2A"/>
    <w:rsid w:val="00D80E81"/>
    <w:rsid w:val="00D8191C"/>
    <w:rsid w:val="00D83886"/>
    <w:rsid w:val="00D847C8"/>
    <w:rsid w:val="00D850AE"/>
    <w:rsid w:val="00D86554"/>
    <w:rsid w:val="00D865EE"/>
    <w:rsid w:val="00D90C6A"/>
    <w:rsid w:val="00D90F32"/>
    <w:rsid w:val="00D90F35"/>
    <w:rsid w:val="00D93AA1"/>
    <w:rsid w:val="00D942CA"/>
    <w:rsid w:val="00D9578C"/>
    <w:rsid w:val="00D95CD9"/>
    <w:rsid w:val="00D95F0E"/>
    <w:rsid w:val="00D9633A"/>
    <w:rsid w:val="00D964B1"/>
    <w:rsid w:val="00DA1AB9"/>
    <w:rsid w:val="00DA1EDB"/>
    <w:rsid w:val="00DA22E6"/>
    <w:rsid w:val="00DA2EDE"/>
    <w:rsid w:val="00DA666F"/>
    <w:rsid w:val="00DA71A4"/>
    <w:rsid w:val="00DB0899"/>
    <w:rsid w:val="00DB11AB"/>
    <w:rsid w:val="00DB249E"/>
    <w:rsid w:val="00DB24D1"/>
    <w:rsid w:val="00DB2900"/>
    <w:rsid w:val="00DB31FA"/>
    <w:rsid w:val="00DB3889"/>
    <w:rsid w:val="00DB6C50"/>
    <w:rsid w:val="00DC0AE4"/>
    <w:rsid w:val="00DC1E03"/>
    <w:rsid w:val="00DC2650"/>
    <w:rsid w:val="00DC269E"/>
    <w:rsid w:val="00DC3246"/>
    <w:rsid w:val="00DC3807"/>
    <w:rsid w:val="00DC3B99"/>
    <w:rsid w:val="00DC471E"/>
    <w:rsid w:val="00DC5E87"/>
    <w:rsid w:val="00DC6D3E"/>
    <w:rsid w:val="00DC706D"/>
    <w:rsid w:val="00DD0FA5"/>
    <w:rsid w:val="00DD17A0"/>
    <w:rsid w:val="00DD1D23"/>
    <w:rsid w:val="00DD3488"/>
    <w:rsid w:val="00DD37DA"/>
    <w:rsid w:val="00DD476B"/>
    <w:rsid w:val="00DE0E7B"/>
    <w:rsid w:val="00DE1725"/>
    <w:rsid w:val="00DE22C0"/>
    <w:rsid w:val="00DE2C57"/>
    <w:rsid w:val="00DE3A99"/>
    <w:rsid w:val="00DE3B3F"/>
    <w:rsid w:val="00DE4EA8"/>
    <w:rsid w:val="00DE5445"/>
    <w:rsid w:val="00DE5C0B"/>
    <w:rsid w:val="00DE62F8"/>
    <w:rsid w:val="00DF02D9"/>
    <w:rsid w:val="00DF0FCF"/>
    <w:rsid w:val="00DF1D63"/>
    <w:rsid w:val="00DF2E1E"/>
    <w:rsid w:val="00DF3133"/>
    <w:rsid w:val="00DF4615"/>
    <w:rsid w:val="00DF5C80"/>
    <w:rsid w:val="00DF687B"/>
    <w:rsid w:val="00DF6C55"/>
    <w:rsid w:val="00DF7A4F"/>
    <w:rsid w:val="00E023EF"/>
    <w:rsid w:val="00E03EED"/>
    <w:rsid w:val="00E051FA"/>
    <w:rsid w:val="00E061CE"/>
    <w:rsid w:val="00E115C3"/>
    <w:rsid w:val="00E11EAC"/>
    <w:rsid w:val="00E12E3E"/>
    <w:rsid w:val="00E130F2"/>
    <w:rsid w:val="00E131CC"/>
    <w:rsid w:val="00E148FE"/>
    <w:rsid w:val="00E14ACA"/>
    <w:rsid w:val="00E15F8B"/>
    <w:rsid w:val="00E17591"/>
    <w:rsid w:val="00E17D78"/>
    <w:rsid w:val="00E20BDF"/>
    <w:rsid w:val="00E217C9"/>
    <w:rsid w:val="00E21BD8"/>
    <w:rsid w:val="00E21FC5"/>
    <w:rsid w:val="00E24641"/>
    <w:rsid w:val="00E246D8"/>
    <w:rsid w:val="00E24FE8"/>
    <w:rsid w:val="00E25265"/>
    <w:rsid w:val="00E275B2"/>
    <w:rsid w:val="00E277A8"/>
    <w:rsid w:val="00E27F03"/>
    <w:rsid w:val="00E303F7"/>
    <w:rsid w:val="00E3130B"/>
    <w:rsid w:val="00E31596"/>
    <w:rsid w:val="00E318C4"/>
    <w:rsid w:val="00E4143C"/>
    <w:rsid w:val="00E41CBB"/>
    <w:rsid w:val="00E4252B"/>
    <w:rsid w:val="00E441D2"/>
    <w:rsid w:val="00E44738"/>
    <w:rsid w:val="00E4599A"/>
    <w:rsid w:val="00E4625E"/>
    <w:rsid w:val="00E47ACC"/>
    <w:rsid w:val="00E50A78"/>
    <w:rsid w:val="00E50DB8"/>
    <w:rsid w:val="00E566A5"/>
    <w:rsid w:val="00E62F80"/>
    <w:rsid w:val="00E64CA1"/>
    <w:rsid w:val="00E64EF0"/>
    <w:rsid w:val="00E657D3"/>
    <w:rsid w:val="00E6644A"/>
    <w:rsid w:val="00E67ED7"/>
    <w:rsid w:val="00E70BFC"/>
    <w:rsid w:val="00E70E24"/>
    <w:rsid w:val="00E72DEB"/>
    <w:rsid w:val="00E7308E"/>
    <w:rsid w:val="00E779AA"/>
    <w:rsid w:val="00E8252B"/>
    <w:rsid w:val="00E841C2"/>
    <w:rsid w:val="00E84304"/>
    <w:rsid w:val="00E849A5"/>
    <w:rsid w:val="00E84FF2"/>
    <w:rsid w:val="00E8671D"/>
    <w:rsid w:val="00E87722"/>
    <w:rsid w:val="00E91657"/>
    <w:rsid w:val="00E94BAC"/>
    <w:rsid w:val="00E951F5"/>
    <w:rsid w:val="00E96328"/>
    <w:rsid w:val="00E96A07"/>
    <w:rsid w:val="00E970FD"/>
    <w:rsid w:val="00EA0EDD"/>
    <w:rsid w:val="00EA1281"/>
    <w:rsid w:val="00EA4036"/>
    <w:rsid w:val="00EA569D"/>
    <w:rsid w:val="00EA5AF8"/>
    <w:rsid w:val="00EA6916"/>
    <w:rsid w:val="00EA7957"/>
    <w:rsid w:val="00EA7B85"/>
    <w:rsid w:val="00EB1B04"/>
    <w:rsid w:val="00EB2B4D"/>
    <w:rsid w:val="00EB5216"/>
    <w:rsid w:val="00EB57AA"/>
    <w:rsid w:val="00EB71F6"/>
    <w:rsid w:val="00EC0241"/>
    <w:rsid w:val="00EC04C4"/>
    <w:rsid w:val="00EC0BD9"/>
    <w:rsid w:val="00EC2305"/>
    <w:rsid w:val="00EC2758"/>
    <w:rsid w:val="00EC5C03"/>
    <w:rsid w:val="00EC7828"/>
    <w:rsid w:val="00ED3957"/>
    <w:rsid w:val="00ED4987"/>
    <w:rsid w:val="00ED4C22"/>
    <w:rsid w:val="00ED66BF"/>
    <w:rsid w:val="00ED779A"/>
    <w:rsid w:val="00ED7C22"/>
    <w:rsid w:val="00EE1357"/>
    <w:rsid w:val="00EE240D"/>
    <w:rsid w:val="00EF2987"/>
    <w:rsid w:val="00EF2F70"/>
    <w:rsid w:val="00EF591D"/>
    <w:rsid w:val="00EF6B49"/>
    <w:rsid w:val="00EF6BAE"/>
    <w:rsid w:val="00F0133F"/>
    <w:rsid w:val="00F01D6B"/>
    <w:rsid w:val="00F031C5"/>
    <w:rsid w:val="00F05314"/>
    <w:rsid w:val="00F1015C"/>
    <w:rsid w:val="00F109C0"/>
    <w:rsid w:val="00F117F1"/>
    <w:rsid w:val="00F1307F"/>
    <w:rsid w:val="00F146F4"/>
    <w:rsid w:val="00F2169B"/>
    <w:rsid w:val="00F21AC0"/>
    <w:rsid w:val="00F26879"/>
    <w:rsid w:val="00F3048F"/>
    <w:rsid w:val="00F34FD9"/>
    <w:rsid w:val="00F35677"/>
    <w:rsid w:val="00F35E9C"/>
    <w:rsid w:val="00F368ED"/>
    <w:rsid w:val="00F36BC9"/>
    <w:rsid w:val="00F37463"/>
    <w:rsid w:val="00F428CC"/>
    <w:rsid w:val="00F43573"/>
    <w:rsid w:val="00F4358F"/>
    <w:rsid w:val="00F46770"/>
    <w:rsid w:val="00F46A9A"/>
    <w:rsid w:val="00F52C7E"/>
    <w:rsid w:val="00F53B18"/>
    <w:rsid w:val="00F55E08"/>
    <w:rsid w:val="00F57D71"/>
    <w:rsid w:val="00F60EE6"/>
    <w:rsid w:val="00F61BB6"/>
    <w:rsid w:val="00F63700"/>
    <w:rsid w:val="00F63A47"/>
    <w:rsid w:val="00F6435B"/>
    <w:rsid w:val="00F64546"/>
    <w:rsid w:val="00F6493D"/>
    <w:rsid w:val="00F669FD"/>
    <w:rsid w:val="00F66F35"/>
    <w:rsid w:val="00F70634"/>
    <w:rsid w:val="00F7169C"/>
    <w:rsid w:val="00F73DB3"/>
    <w:rsid w:val="00F77D64"/>
    <w:rsid w:val="00F847C7"/>
    <w:rsid w:val="00F862B4"/>
    <w:rsid w:val="00F86568"/>
    <w:rsid w:val="00F87758"/>
    <w:rsid w:val="00F87819"/>
    <w:rsid w:val="00F879A7"/>
    <w:rsid w:val="00F87D53"/>
    <w:rsid w:val="00F911F0"/>
    <w:rsid w:val="00F932F3"/>
    <w:rsid w:val="00F9341D"/>
    <w:rsid w:val="00F94445"/>
    <w:rsid w:val="00F9497A"/>
    <w:rsid w:val="00F94D43"/>
    <w:rsid w:val="00F95574"/>
    <w:rsid w:val="00F95726"/>
    <w:rsid w:val="00F95800"/>
    <w:rsid w:val="00FA014F"/>
    <w:rsid w:val="00FA2629"/>
    <w:rsid w:val="00FA3992"/>
    <w:rsid w:val="00FA4C80"/>
    <w:rsid w:val="00FA4FA7"/>
    <w:rsid w:val="00FA5000"/>
    <w:rsid w:val="00FB01CD"/>
    <w:rsid w:val="00FB4410"/>
    <w:rsid w:val="00FB4ED9"/>
    <w:rsid w:val="00FB5690"/>
    <w:rsid w:val="00FC1577"/>
    <w:rsid w:val="00FC2CA8"/>
    <w:rsid w:val="00FC3031"/>
    <w:rsid w:val="00FC3A3E"/>
    <w:rsid w:val="00FC5C25"/>
    <w:rsid w:val="00FC6CDB"/>
    <w:rsid w:val="00FD12F9"/>
    <w:rsid w:val="00FD1FA3"/>
    <w:rsid w:val="00FD2EEE"/>
    <w:rsid w:val="00FD3799"/>
    <w:rsid w:val="00FD492F"/>
    <w:rsid w:val="00FD7A58"/>
    <w:rsid w:val="00FE0A19"/>
    <w:rsid w:val="00FE0BDA"/>
    <w:rsid w:val="00FE0C78"/>
    <w:rsid w:val="00FE0E43"/>
    <w:rsid w:val="00FE2671"/>
    <w:rsid w:val="00FE33B8"/>
    <w:rsid w:val="00FE40DC"/>
    <w:rsid w:val="00FE4825"/>
    <w:rsid w:val="00FE4E5C"/>
    <w:rsid w:val="00FE5C25"/>
    <w:rsid w:val="00FE78B6"/>
    <w:rsid w:val="00FF0AD3"/>
    <w:rsid w:val="00FF0C09"/>
    <w:rsid w:val="00FF13EB"/>
    <w:rsid w:val="00FF1764"/>
    <w:rsid w:val="00FF5A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55EDC7B"/>
  <w15:chartTrackingRefBased/>
  <w15:docId w15:val="{4F90A080-ABCA-4B1A-907F-A6EAE1678C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3677F"/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styleId="Heading1">
    <w:name w:val="heading 1"/>
    <w:basedOn w:val="Normal"/>
    <w:link w:val="Heading1Char"/>
    <w:uiPriority w:val="9"/>
    <w:qFormat/>
    <w:rsid w:val="007B00EE"/>
    <w:pPr>
      <w:spacing w:before="100" w:beforeAutospacing="1" w:after="100" w:afterAutospacing="1"/>
      <w:outlineLvl w:val="0"/>
    </w:pPr>
    <w:rPr>
      <w:rFonts w:ascii="Arial" w:hAnsi="Arial"/>
      <w:b/>
      <w:bCs/>
      <w:kern w:val="36"/>
      <w:sz w:val="24"/>
      <w:szCs w:val="4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92616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3677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3677F"/>
  </w:style>
  <w:style w:type="paragraph" w:styleId="Footer">
    <w:name w:val="footer"/>
    <w:basedOn w:val="Normal"/>
    <w:link w:val="FooterChar"/>
    <w:uiPriority w:val="99"/>
    <w:unhideWhenUsed/>
    <w:rsid w:val="00D3677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3677F"/>
  </w:style>
  <w:style w:type="paragraph" w:styleId="ListParagraph">
    <w:name w:val="List Paragraph"/>
    <w:basedOn w:val="Normal"/>
    <w:link w:val="ListParagraphChar"/>
    <w:uiPriority w:val="99"/>
    <w:qFormat/>
    <w:rsid w:val="00301734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EF591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F591D"/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F591D"/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F591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F591D"/>
    <w:rPr>
      <w:rFonts w:ascii="Times New Roman" w:eastAsia="Times New Roman" w:hAnsi="Times New Roman" w:cs="Times New Roman"/>
      <w:b/>
      <w:bCs/>
      <w:sz w:val="20"/>
      <w:szCs w:val="20"/>
      <w:lang w:eastAsia="en-GB"/>
    </w:rPr>
  </w:style>
  <w:style w:type="character" w:customStyle="1" w:styleId="p-body-copy-02">
    <w:name w:val="p-body-copy-02"/>
    <w:basedOn w:val="DefaultParagraphFont"/>
    <w:rsid w:val="00F37463"/>
  </w:style>
  <w:style w:type="character" w:customStyle="1" w:styleId="Heading1Char">
    <w:name w:val="Heading 1 Char"/>
    <w:basedOn w:val="DefaultParagraphFont"/>
    <w:link w:val="Heading1"/>
    <w:uiPriority w:val="9"/>
    <w:rsid w:val="007B00EE"/>
    <w:rPr>
      <w:rFonts w:ascii="Arial" w:eastAsia="Times New Roman" w:hAnsi="Arial" w:cs="Times New Roman"/>
      <w:b/>
      <w:bCs/>
      <w:kern w:val="36"/>
      <w:sz w:val="24"/>
      <w:szCs w:val="48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8B2BEE"/>
    <w:pPr>
      <w:spacing w:before="100" w:beforeAutospacing="1" w:after="100" w:afterAutospacing="1"/>
    </w:pPr>
    <w:rPr>
      <w:sz w:val="24"/>
      <w:szCs w:val="24"/>
    </w:rPr>
  </w:style>
  <w:style w:type="character" w:customStyle="1" w:styleId="ListParagraphChar">
    <w:name w:val="List Paragraph Char"/>
    <w:link w:val="ListParagraph"/>
    <w:uiPriority w:val="99"/>
    <w:locked/>
    <w:rsid w:val="000463F2"/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styleId="TOCHeading">
    <w:name w:val="TOC Heading"/>
    <w:basedOn w:val="Heading1"/>
    <w:next w:val="Normal"/>
    <w:uiPriority w:val="39"/>
    <w:unhideWhenUsed/>
    <w:qFormat/>
    <w:rsid w:val="00DE1725"/>
    <w:pPr>
      <w:keepNext/>
      <w:keepLines/>
      <w:spacing w:before="240" w:beforeAutospacing="0" w:after="0" w:afterAutospacing="0" w:line="259" w:lineRule="auto"/>
      <w:outlineLvl w:val="9"/>
    </w:pPr>
    <w:rPr>
      <w:rFonts w:asciiTheme="majorHAnsi" w:eastAsiaTheme="majorEastAsia" w:hAnsiTheme="majorHAnsi" w:cstheme="majorBidi"/>
      <w:b w:val="0"/>
      <w:bCs w:val="0"/>
      <w:color w:val="2F5496" w:themeColor="accent1" w:themeShade="BF"/>
      <w:kern w:val="0"/>
      <w:sz w:val="32"/>
      <w:szCs w:val="32"/>
      <w:lang w:val="en-US" w:eastAsia="en-US"/>
    </w:rPr>
  </w:style>
  <w:style w:type="paragraph" w:styleId="TOC1">
    <w:name w:val="toc 1"/>
    <w:basedOn w:val="Normal"/>
    <w:next w:val="Normal"/>
    <w:autoRedefine/>
    <w:uiPriority w:val="39"/>
    <w:unhideWhenUsed/>
    <w:rsid w:val="00292616"/>
    <w:pPr>
      <w:tabs>
        <w:tab w:val="left" w:pos="440"/>
        <w:tab w:val="right" w:leader="dot" w:pos="9016"/>
      </w:tabs>
      <w:spacing w:after="100"/>
    </w:pPr>
  </w:style>
  <w:style w:type="character" w:styleId="Hyperlink">
    <w:name w:val="Hyperlink"/>
    <w:basedOn w:val="DefaultParagraphFont"/>
    <w:uiPriority w:val="99"/>
    <w:unhideWhenUsed/>
    <w:rsid w:val="00A2123B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292616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en-GB"/>
    </w:rPr>
  </w:style>
  <w:style w:type="paragraph" w:styleId="TOC2">
    <w:name w:val="toc 2"/>
    <w:basedOn w:val="Normal"/>
    <w:next w:val="Normal"/>
    <w:autoRedefine/>
    <w:uiPriority w:val="39"/>
    <w:unhideWhenUsed/>
    <w:rsid w:val="003D7293"/>
    <w:pPr>
      <w:spacing w:after="100" w:line="259" w:lineRule="auto"/>
      <w:ind w:left="220"/>
    </w:pPr>
    <w:rPr>
      <w:rFonts w:asciiTheme="minorHAnsi" w:eastAsiaTheme="minorEastAsia" w:hAnsiTheme="minorHAnsi"/>
      <w:sz w:val="22"/>
      <w:szCs w:val="22"/>
      <w:lang w:val="en-US" w:eastAsia="en-US"/>
    </w:rPr>
  </w:style>
  <w:style w:type="paragraph" w:styleId="TOC3">
    <w:name w:val="toc 3"/>
    <w:basedOn w:val="Normal"/>
    <w:next w:val="Normal"/>
    <w:autoRedefine/>
    <w:uiPriority w:val="39"/>
    <w:unhideWhenUsed/>
    <w:rsid w:val="003D7293"/>
    <w:pPr>
      <w:spacing w:after="100" w:line="259" w:lineRule="auto"/>
      <w:ind w:left="440"/>
    </w:pPr>
    <w:rPr>
      <w:rFonts w:asciiTheme="minorHAnsi" w:eastAsiaTheme="minorEastAsia" w:hAnsiTheme="minorHAnsi"/>
      <w:sz w:val="22"/>
      <w:szCs w:val="22"/>
      <w:lang w:val="en-US" w:eastAsia="en-US"/>
    </w:rPr>
  </w:style>
  <w:style w:type="character" w:styleId="FollowedHyperlink">
    <w:name w:val="FollowedHyperlink"/>
    <w:basedOn w:val="DefaultParagraphFont"/>
    <w:uiPriority w:val="99"/>
    <w:semiHidden/>
    <w:unhideWhenUsed/>
    <w:rsid w:val="00733DD4"/>
    <w:rPr>
      <w:color w:val="954F72" w:themeColor="followedHyperlink"/>
      <w:u w:val="single"/>
    </w:rPr>
  </w:style>
  <w:style w:type="table" w:styleId="TableGrid">
    <w:name w:val="Table Grid"/>
    <w:basedOn w:val="TableNormal"/>
    <w:uiPriority w:val="39"/>
    <w:rsid w:val="00FF176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2687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077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7184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180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5324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1019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62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2832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108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A7876F5-C13C-4F9C-A34E-0C28437B4F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33</Pages>
  <Words>5693</Words>
  <Characters>32453</Characters>
  <Application>Microsoft Office Word</Application>
  <DocSecurity>0</DocSecurity>
  <Lines>270</Lines>
  <Paragraphs>76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38070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Joanne Greenwood</dc:creator>
  <cp:keywords/>
  <dc:description/>
  <cp:lastModifiedBy>Joanne Greenwood</cp:lastModifiedBy>
  <cp:revision>2</cp:revision>
  <dcterms:created xsi:type="dcterms:W3CDTF">2022-05-01T21:07:00Z</dcterms:created>
  <dcterms:modified xsi:type="dcterms:W3CDTF">2022-05-01T21:07:00Z</dcterms:modified>
</cp:coreProperties>
</file>