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6471733"/>
        <w:docPartObj>
          <w:docPartGallery w:val="Cover Pages"/>
          <w:docPartUnique/>
        </w:docPartObj>
      </w:sdtPr>
      <w:sdtEndPr>
        <w:rPr>
          <w:b/>
        </w:rPr>
      </w:sdtEndPr>
      <w:sdtContent>
        <w:p w14:paraId="093898D5" w14:textId="12B6BD99" w:rsidR="0098064F" w:rsidRDefault="00FE1CE0">
          <w:r>
            <w:rPr>
              <w:noProof/>
            </w:rPr>
            <mc:AlternateContent>
              <mc:Choice Requires="wpg">
                <w:drawing>
                  <wp:anchor distT="0" distB="0" distL="114300" distR="114300" simplePos="0" relativeHeight="251659264" behindDoc="1" locked="0" layoutInCell="1" allowOverlap="1" wp14:anchorId="276FC9F6" wp14:editId="7CEFB319">
                    <wp:simplePos x="0" y="0"/>
                    <wp:positionH relativeFrom="page">
                      <wp:align>center</wp:align>
                    </wp:positionH>
                    <wp:positionV relativeFrom="page">
                      <wp:align>center</wp:align>
                    </wp:positionV>
                    <wp:extent cx="6852920" cy="9142095"/>
                    <wp:effectExtent l="0" t="0" r="0" b="0"/>
                    <wp:wrapNone/>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2920" cy="9142095"/>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8CDF90" w14:textId="4D931D06" w:rsidR="00315726" w:rsidRDefault="00FE1CE0" w:rsidP="00FE1CE0">
                                  <w:pPr>
                                    <w:pStyle w:val="NoSpacing"/>
                                    <w:spacing w:before="120"/>
                                    <w:rPr>
                                      <w:color w:val="FFFFFF" w:themeColor="background1"/>
                                    </w:rPr>
                                  </w:pPr>
                                  <w:r>
                                    <w:rPr>
                                      <w:color w:val="FFFFFF" w:themeColor="background1"/>
                                    </w:rPr>
                                    <w:t xml:space="preserve">                 Student name: Lora Yonova </w:t>
                                  </w:r>
                                </w:p>
                                <w:p w14:paraId="1FCD3AEF" w14:textId="5E0A7518" w:rsidR="00FE1CE0" w:rsidRDefault="00FE1CE0" w:rsidP="00FE1CE0">
                                  <w:pPr>
                                    <w:pStyle w:val="NoSpacing"/>
                                    <w:spacing w:before="120"/>
                                    <w:rPr>
                                      <w:color w:val="FFFFFF" w:themeColor="background1"/>
                                    </w:rPr>
                                  </w:pPr>
                                  <w:r>
                                    <w:rPr>
                                      <w:color w:val="FFFFFF" w:themeColor="background1"/>
                                    </w:rPr>
                                    <w:t xml:space="preserve">                 Student  number: 1917344</w:t>
                                  </w:r>
                                </w:p>
                                <w:p w14:paraId="523AFAC0" w14:textId="2D735F57" w:rsidR="00FE1CE0" w:rsidRDefault="00FE1CE0" w:rsidP="00FE1CE0">
                                  <w:pPr>
                                    <w:pStyle w:val="NoSpacing"/>
                                    <w:spacing w:before="120"/>
                                    <w:rPr>
                                      <w:color w:val="FFFFFF" w:themeColor="background1"/>
                                    </w:rPr>
                                  </w:pPr>
                                  <w:r>
                                    <w:rPr>
                                      <w:color w:val="FFFFFF" w:themeColor="background1"/>
                                    </w:rPr>
                                    <w:t xml:space="preserve">                  Modul Tutor: Molly Jack</w:t>
                                  </w:r>
                                </w:p>
                                <w:p w14:paraId="3E1D6AF1" w14:textId="2B374663" w:rsidR="00FE1CE0" w:rsidRDefault="00FE1CE0" w:rsidP="00FE1CE0">
                                  <w:pPr>
                                    <w:pStyle w:val="NoSpacing"/>
                                    <w:spacing w:before="120"/>
                                    <w:rPr>
                                      <w:color w:val="FFFFFF" w:themeColor="background1"/>
                                    </w:rPr>
                                  </w:pPr>
                                  <w:r>
                                    <w:rPr>
                                      <w:color w:val="FFFFFF" w:themeColor="background1"/>
                                    </w:rPr>
                                    <w:t xml:space="preserve">                 Modul number: LCBB4002</w:t>
                                  </w:r>
                                </w:p>
                                <w:p w14:paraId="08D2B288" w14:textId="1ADA1566" w:rsidR="00FE1CE0" w:rsidRDefault="00FE1CE0" w:rsidP="00FE1CE0">
                                  <w:pPr>
                                    <w:pStyle w:val="NoSpacing"/>
                                    <w:spacing w:before="120"/>
                                    <w:rPr>
                                      <w:color w:val="FFFFFF" w:themeColor="background1"/>
                                    </w:rPr>
                                  </w:pPr>
                                  <w:r>
                                    <w:rPr>
                                      <w:color w:val="FFFFFF" w:themeColor="background1"/>
                                    </w:rPr>
                                    <w:t xml:space="preserve">           </w:t>
                                  </w:r>
                                </w:p>
                                <w:p w14:paraId="1791E481" w14:textId="77777777" w:rsidR="00FE1CE0" w:rsidRDefault="00FE1CE0" w:rsidP="00FE1CE0">
                                  <w:pPr>
                                    <w:pStyle w:val="NoSpacing"/>
                                    <w:spacing w:before="120"/>
                                    <w:rPr>
                                      <w:color w:val="FFFFFF" w:themeColor="background1"/>
                                    </w:rPr>
                                  </w:pPr>
                                </w:p>
                                <w:p w14:paraId="3C696CA8" w14:textId="02717369" w:rsidR="00315726" w:rsidRDefault="00B31799" w:rsidP="00FE1CE0">
                                  <w:pPr>
                                    <w:pStyle w:val="NoSpacing"/>
                                    <w:spacing w:before="120"/>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E1CE0">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mbria" w:eastAsiaTheme="majorEastAsia" w:hAnsi="Cambria" w:cstheme="majorBidi"/>
                                      <w:b/>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3C05E0D" w14:textId="77777777" w:rsidR="00315726" w:rsidRPr="00F03EA8" w:rsidRDefault="00F03EA8">
                                      <w:pPr>
                                        <w:pStyle w:val="NoSpacing"/>
                                        <w:jc w:val="center"/>
                                        <w:rPr>
                                          <w:rFonts w:ascii="Cambria" w:eastAsiaTheme="majorEastAsia" w:hAnsi="Cambria" w:cstheme="majorBidi"/>
                                          <w:b/>
                                          <w:caps/>
                                          <w:color w:val="5B9BD5" w:themeColor="accent1"/>
                                          <w:sz w:val="72"/>
                                          <w:szCs w:val="72"/>
                                        </w:rPr>
                                      </w:pPr>
                                      <w:r w:rsidRPr="00F03EA8">
                                        <w:rPr>
                                          <w:rFonts w:ascii="Cambria" w:eastAsiaTheme="majorEastAsia" w:hAnsi="Cambria" w:cstheme="majorBidi"/>
                                          <w:b/>
                                          <w:caps/>
                                          <w:color w:val="5B9BD5" w:themeColor="accent1"/>
                                          <w:sz w:val="72"/>
                                          <w:szCs w:val="72"/>
                                        </w:rPr>
                                        <w:t>Community Engagement: Organizational Analysis of Sainsbury’s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76FC9F6" id="Group 193" o:spid="_x0000_s1026" style="position:absolute;margin-left:0;margin-top:0;width:539.6pt;height:719.85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GlM2AMAAAMPAAAOAAAAZHJzL2Uyb0RvYy54bWzsV9tu2zgQfS+w/0DofaOLLccWohTZtAkK&#10;BG3QZNFnmqIuqESyJB0p/fodkqLsOk4bZBdpgS5gGKTmwpnDmaPRyeuha9EdlarhLA/ioyhAlBFe&#10;NKzKg79vL/5cBkhpzArcckbz4J6q4PXpH69OepHRhNe8LahE4ISprBd5UGstsjBUpKYdVkdcUAbC&#10;kssOa9jKKiwk7sF714ZJFC3CnstCSE6oUvD0jRMGp9Z/WVKiP5Slohq1eQCxafsv7f/a/IenJzir&#10;JBZ1Q8Yw8DOi6HDD4NDJ1RusMdrI5oGrriGSK17qI8K7kJdlQ6jNAbKJo71sLiXfCJtLlfWVmGAC&#10;aPdwerZb8v7uWqKmgLtbzQLEcAeXZM9F5gHA04sqA61LKW7EtXQ5wvKKk88KxOG+3OyrrfJQys4Y&#10;QaposLjfT7jTQSMCDxfLNFklcD0EZKt4nkSr1N0MqeH6HtiR+u1kuZgvk7m3TGZpsjSWIc7cwTa8&#10;KZxeQJWpLZDq3wF5U2NB7f0oA9EEJMTjgPwI9YdZ1VIAc+7AtJoGSQutytQI6hNxWkbRiFM8O44X&#10;sNnNFmdCKn1JeYfMIg8kBGDrEt9dKe1UvYq5FcXbprho2tZuTNPR81aiOwztggmhTMfjAd9otszo&#10;M24snVPzBLD2+diVvm+p0WvZR1pCjcFNJzYY290PD7Ix1Lig7vwUUvXpTRb2aq1Do13C+ZPv+Hu+&#10;XZSjvjGllhwm4+jHxpOFPZkzPRl3DePykIN2gq90+h4kB41Bac2LeygcyR01KUEuGri6K6z0NZbA&#10;RXDdwK/6A/yVLe/zgI+rANVcfj303OhDZYM0QD1wWx6oLxssaYDadwxqHlpsbsjQbubpsWk9uStZ&#10;70rYpjvnUA8xMLkgdmn0deuXpeTdJ6DhM3MqiDAjcHYeEC395lw7zgUiJ/TszKoBAQqsr9iNIMa5&#10;QdWU5u3wCUsx1q8GinjPfZ/hbK+Mna6xZPxso3nZ2Brf4jriDT1viOxFmj891PyWzkwAQBNPbf55&#10;tJrPHJ1BuU6El24pII0Mbfoe8Qzi+/t/CjjEY78gBehhPQA/bav2ZdnAEsBEB8ezON3ygZftEAJo&#10;PpsR1r8hHyw8H9yaHv6LDzALLPZmAaQHEBgWHOvgkalgYWcdGJJ2Xv6PcENynMDv22HoPx0P1tUj&#10;owGCd9Rilro36v6M4F+84zRiat7lalcHJoYnvJgPjwNPMHxpLig+e8geHQcMF7hx3JfCzxgQfNu7&#10;CWEcF9yE4EWOEUbRswnhFxsR7NcCfGnZKXP8KjSfcrt7O1Jsv11P/wEAAP//AwBQSwMEFAAGAAgA&#10;AAAhAImLdU3cAAAABwEAAA8AAABkcnMvZG93bnJldi54bWxMjzFvwjAQhfdK/Q/WIXUrDimCksZB&#10;FRKdygBh6XbY1yQiPkexgfTf17DAcnqnd3rvu3w52FacqfeNYwWTcQKCWDvTcKVgX65f30H4gGyw&#10;dUwK/sjDsnh+yjEz7sJbOu9CJWII+wwV1CF0mZRe12TRj11HHL1f11sMce0raXq8xHDbyjRJZtJi&#10;w7Ghxo5WNenj7mQVHLcbT6t1We211c1s+P5Kf0qr1Mto+PwAEWgI92O44kd0KCLTwZ3YeNEqiI+E&#10;27x6yXyRgjhENX1bzEEWuXzkL/4BAAD//wMAUEsBAi0AFAAGAAgAAAAhALaDOJL+AAAA4QEAABMA&#10;AAAAAAAAAAAAAAAAAAAAAFtDb250ZW50X1R5cGVzXS54bWxQSwECLQAUAAYACAAAACEAOP0h/9YA&#10;AACUAQAACwAAAAAAAAAAAAAAAAAvAQAAX3JlbHMvLnJlbHNQSwECLQAUAAYACAAAACEAAZhpTNgD&#10;AAADDwAADgAAAAAAAAAAAAAAAAAuAgAAZHJzL2Uyb0RvYy54bWxQSwECLQAUAAYACAAAACEAiYt1&#10;TdwAAAAHAQAADwAAAAAAAAAAAAAAAAAyBgAAZHJzL2Rvd25yZXYueG1sUEsFBgAAAAAEAAQA8wAA&#10;ADs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14:paraId="498CDF90" w14:textId="4D931D06" w:rsidR="00315726" w:rsidRDefault="00FE1CE0" w:rsidP="00FE1CE0">
                            <w:pPr>
                              <w:pStyle w:val="NoSpacing"/>
                              <w:spacing w:before="120"/>
                              <w:rPr>
                                <w:color w:val="FFFFFF" w:themeColor="background1"/>
                              </w:rPr>
                            </w:pPr>
                            <w:r>
                              <w:rPr>
                                <w:color w:val="FFFFFF" w:themeColor="background1"/>
                              </w:rPr>
                              <w:t xml:space="preserve">                 Student name: Lora Yonova </w:t>
                            </w:r>
                          </w:p>
                          <w:p w14:paraId="1FCD3AEF" w14:textId="5E0A7518" w:rsidR="00FE1CE0" w:rsidRDefault="00FE1CE0" w:rsidP="00FE1CE0">
                            <w:pPr>
                              <w:pStyle w:val="NoSpacing"/>
                              <w:spacing w:before="120"/>
                              <w:rPr>
                                <w:color w:val="FFFFFF" w:themeColor="background1"/>
                              </w:rPr>
                            </w:pPr>
                            <w:r>
                              <w:rPr>
                                <w:color w:val="FFFFFF" w:themeColor="background1"/>
                              </w:rPr>
                              <w:t xml:space="preserve">                 Student  number: 1917344</w:t>
                            </w:r>
                          </w:p>
                          <w:p w14:paraId="523AFAC0" w14:textId="2D735F57" w:rsidR="00FE1CE0" w:rsidRDefault="00FE1CE0" w:rsidP="00FE1CE0">
                            <w:pPr>
                              <w:pStyle w:val="NoSpacing"/>
                              <w:spacing w:before="120"/>
                              <w:rPr>
                                <w:color w:val="FFFFFF" w:themeColor="background1"/>
                              </w:rPr>
                            </w:pPr>
                            <w:r>
                              <w:rPr>
                                <w:color w:val="FFFFFF" w:themeColor="background1"/>
                              </w:rPr>
                              <w:t xml:space="preserve">                  Modul Tutor: Molly Jack</w:t>
                            </w:r>
                          </w:p>
                          <w:p w14:paraId="3E1D6AF1" w14:textId="2B374663" w:rsidR="00FE1CE0" w:rsidRDefault="00FE1CE0" w:rsidP="00FE1CE0">
                            <w:pPr>
                              <w:pStyle w:val="NoSpacing"/>
                              <w:spacing w:before="120"/>
                              <w:rPr>
                                <w:color w:val="FFFFFF" w:themeColor="background1"/>
                              </w:rPr>
                            </w:pPr>
                            <w:r>
                              <w:rPr>
                                <w:color w:val="FFFFFF" w:themeColor="background1"/>
                              </w:rPr>
                              <w:t xml:space="preserve">                 Modul number: LCBB4002</w:t>
                            </w:r>
                          </w:p>
                          <w:p w14:paraId="08D2B288" w14:textId="1ADA1566" w:rsidR="00FE1CE0" w:rsidRDefault="00FE1CE0" w:rsidP="00FE1CE0">
                            <w:pPr>
                              <w:pStyle w:val="NoSpacing"/>
                              <w:spacing w:before="120"/>
                              <w:rPr>
                                <w:color w:val="FFFFFF" w:themeColor="background1"/>
                              </w:rPr>
                            </w:pPr>
                            <w:r>
                              <w:rPr>
                                <w:color w:val="FFFFFF" w:themeColor="background1"/>
                              </w:rPr>
                              <w:t xml:space="preserve">           </w:t>
                            </w:r>
                          </w:p>
                          <w:p w14:paraId="1791E481" w14:textId="77777777" w:rsidR="00FE1CE0" w:rsidRDefault="00FE1CE0" w:rsidP="00FE1CE0">
                            <w:pPr>
                              <w:pStyle w:val="NoSpacing"/>
                              <w:spacing w:before="120"/>
                              <w:rPr>
                                <w:color w:val="FFFFFF" w:themeColor="background1"/>
                              </w:rPr>
                            </w:pPr>
                          </w:p>
                          <w:p w14:paraId="3C696CA8" w14:textId="02717369" w:rsidR="00315726" w:rsidRDefault="00B31799" w:rsidP="00FE1CE0">
                            <w:pPr>
                              <w:pStyle w:val="NoSpacing"/>
                              <w:spacing w:before="120"/>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E1CE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ambria" w:eastAsiaTheme="majorEastAsia" w:hAnsi="Cambria" w:cstheme="majorBidi"/>
                                <w:b/>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3C05E0D" w14:textId="77777777" w:rsidR="00315726" w:rsidRPr="00F03EA8" w:rsidRDefault="00F03EA8">
                                <w:pPr>
                                  <w:pStyle w:val="NoSpacing"/>
                                  <w:jc w:val="center"/>
                                  <w:rPr>
                                    <w:rFonts w:ascii="Cambria" w:eastAsiaTheme="majorEastAsia" w:hAnsi="Cambria" w:cstheme="majorBidi"/>
                                    <w:b/>
                                    <w:caps/>
                                    <w:color w:val="5B9BD5" w:themeColor="accent1"/>
                                    <w:sz w:val="72"/>
                                    <w:szCs w:val="72"/>
                                  </w:rPr>
                                </w:pPr>
                                <w:r w:rsidRPr="00F03EA8">
                                  <w:rPr>
                                    <w:rFonts w:ascii="Cambria" w:eastAsiaTheme="majorEastAsia" w:hAnsi="Cambria" w:cstheme="majorBidi"/>
                                    <w:b/>
                                    <w:caps/>
                                    <w:color w:val="5B9BD5" w:themeColor="accent1"/>
                                    <w:sz w:val="72"/>
                                    <w:szCs w:val="72"/>
                                  </w:rPr>
                                  <w:t>Community Engagement: Organizational Analysis of Sainsbury’s</w:t>
                                </w:r>
                              </w:p>
                            </w:sdtContent>
                          </w:sdt>
                        </w:txbxContent>
                      </v:textbox>
                    </v:shape>
                    <w10:wrap anchorx="page" anchory="page"/>
                  </v:group>
                </w:pict>
              </mc:Fallback>
            </mc:AlternateContent>
          </w:r>
        </w:p>
        <w:p w14:paraId="5B4BD129" w14:textId="77777777" w:rsidR="0098064F" w:rsidRDefault="0098064F">
          <w:pPr>
            <w:rPr>
              <w:rFonts w:asciiTheme="majorHAnsi" w:eastAsiaTheme="majorEastAsia" w:hAnsiTheme="majorHAnsi" w:cstheme="majorBidi"/>
              <w:b/>
              <w:color w:val="2E74B5" w:themeColor="accent1" w:themeShade="BF"/>
              <w:sz w:val="32"/>
              <w:szCs w:val="32"/>
            </w:rPr>
          </w:pPr>
          <w:r>
            <w:rPr>
              <w:b/>
            </w:rPr>
            <w:br w:type="page"/>
          </w:r>
        </w:p>
      </w:sdtContent>
    </w:sdt>
    <w:sdt>
      <w:sdtPr>
        <w:rPr>
          <w:rFonts w:ascii="Times New Roman" w:eastAsiaTheme="minorHAnsi" w:hAnsi="Times New Roman" w:cstheme="minorBidi"/>
          <w:color w:val="auto"/>
          <w:sz w:val="24"/>
          <w:szCs w:val="22"/>
        </w:rPr>
        <w:id w:val="-609976551"/>
        <w:docPartObj>
          <w:docPartGallery w:val="Table of Contents"/>
          <w:docPartUnique/>
        </w:docPartObj>
      </w:sdtPr>
      <w:sdtEndPr>
        <w:rPr>
          <w:b/>
          <w:bCs/>
          <w:noProof/>
        </w:rPr>
      </w:sdtEndPr>
      <w:sdtContent>
        <w:p w14:paraId="06A3EB10" w14:textId="77777777" w:rsidR="00985B00" w:rsidRDefault="00985B00">
          <w:pPr>
            <w:pStyle w:val="TOCHeading"/>
          </w:pPr>
          <w:r>
            <w:t>Table of Contents</w:t>
          </w:r>
        </w:p>
        <w:p w14:paraId="2BA62FE6" w14:textId="27E1E377" w:rsidR="000B10D8" w:rsidRDefault="00F74BBD">
          <w:pPr>
            <w:pStyle w:val="TOC1"/>
            <w:tabs>
              <w:tab w:val="right" w:leader="dot" w:pos="9350"/>
            </w:tabs>
            <w:rPr>
              <w:rFonts w:asciiTheme="minorHAnsi" w:eastAsiaTheme="minorEastAsia" w:hAnsiTheme="minorHAnsi"/>
              <w:noProof/>
              <w:sz w:val="22"/>
              <w:lang w:val="en-GB" w:eastAsia="en-GB"/>
            </w:rPr>
          </w:pPr>
          <w:r>
            <w:fldChar w:fldCharType="begin"/>
          </w:r>
          <w:r w:rsidR="00985B00">
            <w:instrText xml:space="preserve"> TOC \o "1-3" \h \z \u </w:instrText>
          </w:r>
          <w:r>
            <w:fldChar w:fldCharType="separate"/>
          </w:r>
          <w:hyperlink w:anchor="_Toc40691080" w:history="1">
            <w:r w:rsidR="000B10D8" w:rsidRPr="0027070A">
              <w:rPr>
                <w:rStyle w:val="Hyperlink"/>
                <w:b/>
                <w:noProof/>
              </w:rPr>
              <w:t>Introduction and Description</w:t>
            </w:r>
            <w:r w:rsidR="000B10D8">
              <w:rPr>
                <w:noProof/>
                <w:webHidden/>
              </w:rPr>
              <w:tab/>
            </w:r>
            <w:r w:rsidR="000B10D8">
              <w:rPr>
                <w:noProof/>
                <w:webHidden/>
              </w:rPr>
              <w:fldChar w:fldCharType="begin"/>
            </w:r>
            <w:r w:rsidR="000B10D8">
              <w:rPr>
                <w:noProof/>
                <w:webHidden/>
              </w:rPr>
              <w:instrText xml:space="preserve"> PAGEREF _Toc40691080 \h </w:instrText>
            </w:r>
            <w:r w:rsidR="000B10D8">
              <w:rPr>
                <w:noProof/>
                <w:webHidden/>
              </w:rPr>
            </w:r>
            <w:r w:rsidR="000B10D8">
              <w:rPr>
                <w:noProof/>
                <w:webHidden/>
              </w:rPr>
              <w:fldChar w:fldCharType="separate"/>
            </w:r>
            <w:r w:rsidR="000B10D8">
              <w:rPr>
                <w:noProof/>
                <w:webHidden/>
              </w:rPr>
              <w:t>2</w:t>
            </w:r>
            <w:r w:rsidR="000B10D8">
              <w:rPr>
                <w:noProof/>
                <w:webHidden/>
              </w:rPr>
              <w:fldChar w:fldCharType="end"/>
            </w:r>
          </w:hyperlink>
        </w:p>
        <w:p w14:paraId="21886200" w14:textId="0FCAA4E4" w:rsidR="000B10D8" w:rsidRDefault="00B31799">
          <w:pPr>
            <w:pStyle w:val="TOC1"/>
            <w:tabs>
              <w:tab w:val="right" w:leader="dot" w:pos="9350"/>
            </w:tabs>
            <w:rPr>
              <w:rFonts w:asciiTheme="minorHAnsi" w:eastAsiaTheme="minorEastAsia" w:hAnsiTheme="minorHAnsi"/>
              <w:noProof/>
              <w:sz w:val="22"/>
              <w:lang w:val="en-GB" w:eastAsia="en-GB"/>
            </w:rPr>
          </w:pPr>
          <w:hyperlink w:anchor="_Toc40691081" w:history="1">
            <w:r w:rsidR="000B10D8" w:rsidRPr="0027070A">
              <w:rPr>
                <w:rStyle w:val="Hyperlink"/>
                <w:b/>
                <w:noProof/>
              </w:rPr>
              <w:t>Customers</w:t>
            </w:r>
            <w:r w:rsidR="000B10D8">
              <w:rPr>
                <w:noProof/>
                <w:webHidden/>
              </w:rPr>
              <w:tab/>
            </w:r>
            <w:r w:rsidR="000B10D8">
              <w:rPr>
                <w:noProof/>
                <w:webHidden/>
              </w:rPr>
              <w:fldChar w:fldCharType="begin"/>
            </w:r>
            <w:r w:rsidR="000B10D8">
              <w:rPr>
                <w:noProof/>
                <w:webHidden/>
              </w:rPr>
              <w:instrText xml:space="preserve"> PAGEREF _Toc40691081 \h </w:instrText>
            </w:r>
            <w:r w:rsidR="000B10D8">
              <w:rPr>
                <w:noProof/>
                <w:webHidden/>
              </w:rPr>
            </w:r>
            <w:r w:rsidR="000B10D8">
              <w:rPr>
                <w:noProof/>
                <w:webHidden/>
              </w:rPr>
              <w:fldChar w:fldCharType="separate"/>
            </w:r>
            <w:r w:rsidR="000B10D8">
              <w:rPr>
                <w:noProof/>
                <w:webHidden/>
              </w:rPr>
              <w:t>2</w:t>
            </w:r>
            <w:r w:rsidR="000B10D8">
              <w:rPr>
                <w:noProof/>
                <w:webHidden/>
              </w:rPr>
              <w:fldChar w:fldCharType="end"/>
            </w:r>
          </w:hyperlink>
        </w:p>
        <w:p w14:paraId="08244C81" w14:textId="21C14D0D" w:rsidR="000B10D8" w:rsidRDefault="00B31799">
          <w:pPr>
            <w:pStyle w:val="TOC1"/>
            <w:tabs>
              <w:tab w:val="right" w:leader="dot" w:pos="9350"/>
            </w:tabs>
            <w:rPr>
              <w:rFonts w:asciiTheme="minorHAnsi" w:eastAsiaTheme="minorEastAsia" w:hAnsiTheme="minorHAnsi"/>
              <w:noProof/>
              <w:sz w:val="22"/>
              <w:lang w:val="en-GB" w:eastAsia="en-GB"/>
            </w:rPr>
          </w:pPr>
          <w:hyperlink w:anchor="_Toc40691082" w:history="1">
            <w:r w:rsidR="000B10D8" w:rsidRPr="0027070A">
              <w:rPr>
                <w:rStyle w:val="Hyperlink"/>
                <w:b/>
                <w:noProof/>
              </w:rPr>
              <w:t>SWOT Analysis</w:t>
            </w:r>
            <w:r w:rsidR="000B10D8">
              <w:rPr>
                <w:noProof/>
                <w:webHidden/>
              </w:rPr>
              <w:tab/>
            </w:r>
            <w:r w:rsidR="000B10D8">
              <w:rPr>
                <w:noProof/>
                <w:webHidden/>
              </w:rPr>
              <w:fldChar w:fldCharType="begin"/>
            </w:r>
            <w:r w:rsidR="000B10D8">
              <w:rPr>
                <w:noProof/>
                <w:webHidden/>
              </w:rPr>
              <w:instrText xml:space="preserve"> PAGEREF _Toc40691082 \h </w:instrText>
            </w:r>
            <w:r w:rsidR="000B10D8">
              <w:rPr>
                <w:noProof/>
                <w:webHidden/>
              </w:rPr>
            </w:r>
            <w:r w:rsidR="000B10D8">
              <w:rPr>
                <w:noProof/>
                <w:webHidden/>
              </w:rPr>
              <w:fldChar w:fldCharType="separate"/>
            </w:r>
            <w:r w:rsidR="000B10D8">
              <w:rPr>
                <w:noProof/>
                <w:webHidden/>
              </w:rPr>
              <w:t>3</w:t>
            </w:r>
            <w:r w:rsidR="000B10D8">
              <w:rPr>
                <w:noProof/>
                <w:webHidden/>
              </w:rPr>
              <w:fldChar w:fldCharType="end"/>
            </w:r>
          </w:hyperlink>
        </w:p>
        <w:p w14:paraId="7397B4AC" w14:textId="41DBDE05" w:rsidR="000B10D8" w:rsidRDefault="00B31799">
          <w:pPr>
            <w:pStyle w:val="TOC2"/>
            <w:tabs>
              <w:tab w:val="right" w:leader="dot" w:pos="9350"/>
            </w:tabs>
            <w:rPr>
              <w:rFonts w:asciiTheme="minorHAnsi" w:eastAsiaTheme="minorEastAsia" w:hAnsiTheme="minorHAnsi"/>
              <w:noProof/>
              <w:sz w:val="22"/>
              <w:lang w:val="en-GB" w:eastAsia="en-GB"/>
            </w:rPr>
          </w:pPr>
          <w:hyperlink w:anchor="_Toc40691083" w:history="1">
            <w:r w:rsidR="000B10D8" w:rsidRPr="0027070A">
              <w:rPr>
                <w:rStyle w:val="Hyperlink"/>
                <w:b/>
                <w:noProof/>
              </w:rPr>
              <w:t>Strengths</w:t>
            </w:r>
            <w:r w:rsidR="000B10D8">
              <w:rPr>
                <w:noProof/>
                <w:webHidden/>
              </w:rPr>
              <w:tab/>
            </w:r>
            <w:r w:rsidR="000B10D8">
              <w:rPr>
                <w:noProof/>
                <w:webHidden/>
              </w:rPr>
              <w:fldChar w:fldCharType="begin"/>
            </w:r>
            <w:r w:rsidR="000B10D8">
              <w:rPr>
                <w:noProof/>
                <w:webHidden/>
              </w:rPr>
              <w:instrText xml:space="preserve"> PAGEREF _Toc40691083 \h </w:instrText>
            </w:r>
            <w:r w:rsidR="000B10D8">
              <w:rPr>
                <w:noProof/>
                <w:webHidden/>
              </w:rPr>
            </w:r>
            <w:r w:rsidR="000B10D8">
              <w:rPr>
                <w:noProof/>
                <w:webHidden/>
              </w:rPr>
              <w:fldChar w:fldCharType="separate"/>
            </w:r>
            <w:r w:rsidR="000B10D8">
              <w:rPr>
                <w:noProof/>
                <w:webHidden/>
              </w:rPr>
              <w:t>3</w:t>
            </w:r>
            <w:r w:rsidR="000B10D8">
              <w:rPr>
                <w:noProof/>
                <w:webHidden/>
              </w:rPr>
              <w:fldChar w:fldCharType="end"/>
            </w:r>
          </w:hyperlink>
        </w:p>
        <w:p w14:paraId="1DFB1316" w14:textId="6926E21A" w:rsidR="000B10D8" w:rsidRDefault="00B31799">
          <w:pPr>
            <w:pStyle w:val="TOC2"/>
            <w:tabs>
              <w:tab w:val="right" w:leader="dot" w:pos="9350"/>
            </w:tabs>
            <w:rPr>
              <w:rFonts w:asciiTheme="minorHAnsi" w:eastAsiaTheme="minorEastAsia" w:hAnsiTheme="minorHAnsi"/>
              <w:noProof/>
              <w:sz w:val="22"/>
              <w:lang w:val="en-GB" w:eastAsia="en-GB"/>
            </w:rPr>
          </w:pPr>
          <w:hyperlink w:anchor="_Toc40691084" w:history="1">
            <w:r w:rsidR="000B10D8" w:rsidRPr="0027070A">
              <w:rPr>
                <w:rStyle w:val="Hyperlink"/>
                <w:b/>
                <w:noProof/>
              </w:rPr>
              <w:t>Weaknesses</w:t>
            </w:r>
            <w:r w:rsidR="000B10D8">
              <w:rPr>
                <w:noProof/>
                <w:webHidden/>
              </w:rPr>
              <w:tab/>
            </w:r>
            <w:r w:rsidR="000B10D8">
              <w:rPr>
                <w:noProof/>
                <w:webHidden/>
              </w:rPr>
              <w:fldChar w:fldCharType="begin"/>
            </w:r>
            <w:r w:rsidR="000B10D8">
              <w:rPr>
                <w:noProof/>
                <w:webHidden/>
              </w:rPr>
              <w:instrText xml:space="preserve"> PAGEREF _Toc40691084 \h </w:instrText>
            </w:r>
            <w:r w:rsidR="000B10D8">
              <w:rPr>
                <w:noProof/>
                <w:webHidden/>
              </w:rPr>
            </w:r>
            <w:r w:rsidR="000B10D8">
              <w:rPr>
                <w:noProof/>
                <w:webHidden/>
              </w:rPr>
              <w:fldChar w:fldCharType="separate"/>
            </w:r>
            <w:r w:rsidR="000B10D8">
              <w:rPr>
                <w:noProof/>
                <w:webHidden/>
              </w:rPr>
              <w:t>3</w:t>
            </w:r>
            <w:r w:rsidR="000B10D8">
              <w:rPr>
                <w:noProof/>
                <w:webHidden/>
              </w:rPr>
              <w:fldChar w:fldCharType="end"/>
            </w:r>
          </w:hyperlink>
        </w:p>
        <w:p w14:paraId="4417FC59" w14:textId="1B8806D3" w:rsidR="000B10D8" w:rsidRDefault="00B31799">
          <w:pPr>
            <w:pStyle w:val="TOC2"/>
            <w:tabs>
              <w:tab w:val="right" w:leader="dot" w:pos="9350"/>
            </w:tabs>
            <w:rPr>
              <w:rFonts w:asciiTheme="minorHAnsi" w:eastAsiaTheme="minorEastAsia" w:hAnsiTheme="minorHAnsi"/>
              <w:noProof/>
              <w:sz w:val="22"/>
              <w:lang w:val="en-GB" w:eastAsia="en-GB"/>
            </w:rPr>
          </w:pPr>
          <w:hyperlink w:anchor="_Toc40691085" w:history="1">
            <w:r w:rsidR="000B10D8" w:rsidRPr="0027070A">
              <w:rPr>
                <w:rStyle w:val="Hyperlink"/>
                <w:b/>
                <w:noProof/>
              </w:rPr>
              <w:t>Opportunities</w:t>
            </w:r>
            <w:r w:rsidR="000B10D8">
              <w:rPr>
                <w:noProof/>
                <w:webHidden/>
              </w:rPr>
              <w:tab/>
            </w:r>
            <w:r w:rsidR="000B10D8">
              <w:rPr>
                <w:noProof/>
                <w:webHidden/>
              </w:rPr>
              <w:fldChar w:fldCharType="begin"/>
            </w:r>
            <w:r w:rsidR="000B10D8">
              <w:rPr>
                <w:noProof/>
                <w:webHidden/>
              </w:rPr>
              <w:instrText xml:space="preserve"> PAGEREF _Toc40691085 \h </w:instrText>
            </w:r>
            <w:r w:rsidR="000B10D8">
              <w:rPr>
                <w:noProof/>
                <w:webHidden/>
              </w:rPr>
            </w:r>
            <w:r w:rsidR="000B10D8">
              <w:rPr>
                <w:noProof/>
                <w:webHidden/>
              </w:rPr>
              <w:fldChar w:fldCharType="separate"/>
            </w:r>
            <w:r w:rsidR="000B10D8">
              <w:rPr>
                <w:noProof/>
                <w:webHidden/>
              </w:rPr>
              <w:t>3</w:t>
            </w:r>
            <w:r w:rsidR="000B10D8">
              <w:rPr>
                <w:noProof/>
                <w:webHidden/>
              </w:rPr>
              <w:fldChar w:fldCharType="end"/>
            </w:r>
          </w:hyperlink>
        </w:p>
        <w:p w14:paraId="6738B580" w14:textId="2259F053" w:rsidR="000B10D8" w:rsidRDefault="00B31799">
          <w:pPr>
            <w:pStyle w:val="TOC2"/>
            <w:tabs>
              <w:tab w:val="right" w:leader="dot" w:pos="9350"/>
            </w:tabs>
            <w:rPr>
              <w:rFonts w:asciiTheme="minorHAnsi" w:eastAsiaTheme="minorEastAsia" w:hAnsiTheme="minorHAnsi"/>
              <w:noProof/>
              <w:sz w:val="22"/>
              <w:lang w:val="en-GB" w:eastAsia="en-GB"/>
            </w:rPr>
          </w:pPr>
          <w:hyperlink w:anchor="_Toc40691086" w:history="1">
            <w:r w:rsidR="000B10D8" w:rsidRPr="0027070A">
              <w:rPr>
                <w:rStyle w:val="Hyperlink"/>
                <w:b/>
                <w:noProof/>
              </w:rPr>
              <w:t>Threats</w:t>
            </w:r>
            <w:r w:rsidR="000B10D8">
              <w:rPr>
                <w:noProof/>
                <w:webHidden/>
              </w:rPr>
              <w:tab/>
            </w:r>
            <w:r w:rsidR="000B10D8">
              <w:rPr>
                <w:noProof/>
                <w:webHidden/>
              </w:rPr>
              <w:fldChar w:fldCharType="begin"/>
            </w:r>
            <w:r w:rsidR="000B10D8">
              <w:rPr>
                <w:noProof/>
                <w:webHidden/>
              </w:rPr>
              <w:instrText xml:space="preserve"> PAGEREF _Toc40691086 \h </w:instrText>
            </w:r>
            <w:r w:rsidR="000B10D8">
              <w:rPr>
                <w:noProof/>
                <w:webHidden/>
              </w:rPr>
            </w:r>
            <w:r w:rsidR="000B10D8">
              <w:rPr>
                <w:noProof/>
                <w:webHidden/>
              </w:rPr>
              <w:fldChar w:fldCharType="separate"/>
            </w:r>
            <w:r w:rsidR="000B10D8">
              <w:rPr>
                <w:noProof/>
                <w:webHidden/>
              </w:rPr>
              <w:t>3</w:t>
            </w:r>
            <w:r w:rsidR="000B10D8">
              <w:rPr>
                <w:noProof/>
                <w:webHidden/>
              </w:rPr>
              <w:fldChar w:fldCharType="end"/>
            </w:r>
          </w:hyperlink>
        </w:p>
        <w:p w14:paraId="0597E12C" w14:textId="2AA280C8" w:rsidR="000B10D8" w:rsidRDefault="00B31799">
          <w:pPr>
            <w:pStyle w:val="TOC1"/>
            <w:tabs>
              <w:tab w:val="right" w:leader="dot" w:pos="9350"/>
            </w:tabs>
            <w:rPr>
              <w:rFonts w:asciiTheme="minorHAnsi" w:eastAsiaTheme="minorEastAsia" w:hAnsiTheme="minorHAnsi"/>
              <w:noProof/>
              <w:sz w:val="22"/>
              <w:lang w:val="en-GB" w:eastAsia="en-GB"/>
            </w:rPr>
          </w:pPr>
          <w:hyperlink w:anchor="_Toc40691087" w:history="1">
            <w:r w:rsidR="000B10D8" w:rsidRPr="0027070A">
              <w:rPr>
                <w:rStyle w:val="Hyperlink"/>
                <w:b/>
                <w:bCs/>
                <w:noProof/>
              </w:rPr>
              <w:t>PESTLE Analysis</w:t>
            </w:r>
            <w:r w:rsidR="000B10D8">
              <w:rPr>
                <w:noProof/>
                <w:webHidden/>
              </w:rPr>
              <w:tab/>
            </w:r>
            <w:r w:rsidR="000B10D8">
              <w:rPr>
                <w:noProof/>
                <w:webHidden/>
              </w:rPr>
              <w:fldChar w:fldCharType="begin"/>
            </w:r>
            <w:r w:rsidR="000B10D8">
              <w:rPr>
                <w:noProof/>
                <w:webHidden/>
              </w:rPr>
              <w:instrText xml:space="preserve"> PAGEREF _Toc40691087 \h </w:instrText>
            </w:r>
            <w:r w:rsidR="000B10D8">
              <w:rPr>
                <w:noProof/>
                <w:webHidden/>
              </w:rPr>
            </w:r>
            <w:r w:rsidR="000B10D8">
              <w:rPr>
                <w:noProof/>
                <w:webHidden/>
              </w:rPr>
              <w:fldChar w:fldCharType="separate"/>
            </w:r>
            <w:r w:rsidR="000B10D8">
              <w:rPr>
                <w:noProof/>
                <w:webHidden/>
              </w:rPr>
              <w:t>4</w:t>
            </w:r>
            <w:r w:rsidR="000B10D8">
              <w:rPr>
                <w:noProof/>
                <w:webHidden/>
              </w:rPr>
              <w:fldChar w:fldCharType="end"/>
            </w:r>
          </w:hyperlink>
        </w:p>
        <w:p w14:paraId="2EA5F727" w14:textId="6B5F22D8" w:rsidR="000B10D8" w:rsidRDefault="00B31799">
          <w:pPr>
            <w:pStyle w:val="TOC1"/>
            <w:tabs>
              <w:tab w:val="right" w:leader="dot" w:pos="9350"/>
            </w:tabs>
            <w:rPr>
              <w:rFonts w:asciiTheme="minorHAnsi" w:eastAsiaTheme="minorEastAsia" w:hAnsiTheme="minorHAnsi"/>
              <w:noProof/>
              <w:sz w:val="22"/>
              <w:lang w:val="en-GB" w:eastAsia="en-GB"/>
            </w:rPr>
          </w:pPr>
          <w:hyperlink w:anchor="_Toc40691088" w:history="1">
            <w:r w:rsidR="000B10D8" w:rsidRPr="0027070A">
              <w:rPr>
                <w:rStyle w:val="Hyperlink"/>
                <w:b/>
                <w:noProof/>
              </w:rPr>
              <w:t>Role of Employees</w:t>
            </w:r>
            <w:r w:rsidR="000B10D8">
              <w:rPr>
                <w:noProof/>
                <w:webHidden/>
              </w:rPr>
              <w:tab/>
            </w:r>
            <w:r w:rsidR="000B10D8">
              <w:rPr>
                <w:noProof/>
                <w:webHidden/>
              </w:rPr>
              <w:fldChar w:fldCharType="begin"/>
            </w:r>
            <w:r w:rsidR="000B10D8">
              <w:rPr>
                <w:noProof/>
                <w:webHidden/>
              </w:rPr>
              <w:instrText xml:space="preserve"> PAGEREF _Toc40691088 \h </w:instrText>
            </w:r>
            <w:r w:rsidR="000B10D8">
              <w:rPr>
                <w:noProof/>
                <w:webHidden/>
              </w:rPr>
            </w:r>
            <w:r w:rsidR="000B10D8">
              <w:rPr>
                <w:noProof/>
                <w:webHidden/>
              </w:rPr>
              <w:fldChar w:fldCharType="separate"/>
            </w:r>
            <w:r w:rsidR="000B10D8">
              <w:rPr>
                <w:noProof/>
                <w:webHidden/>
              </w:rPr>
              <w:t>5</w:t>
            </w:r>
            <w:r w:rsidR="000B10D8">
              <w:rPr>
                <w:noProof/>
                <w:webHidden/>
              </w:rPr>
              <w:fldChar w:fldCharType="end"/>
            </w:r>
          </w:hyperlink>
        </w:p>
        <w:p w14:paraId="3007666A" w14:textId="364959C3" w:rsidR="000B10D8" w:rsidRDefault="00B31799">
          <w:pPr>
            <w:pStyle w:val="TOC1"/>
            <w:tabs>
              <w:tab w:val="right" w:leader="dot" w:pos="9350"/>
            </w:tabs>
            <w:rPr>
              <w:rFonts w:asciiTheme="minorHAnsi" w:eastAsiaTheme="minorEastAsia" w:hAnsiTheme="minorHAnsi"/>
              <w:noProof/>
              <w:sz w:val="22"/>
              <w:lang w:val="en-GB" w:eastAsia="en-GB"/>
            </w:rPr>
          </w:pPr>
          <w:hyperlink w:anchor="_Toc40691089" w:history="1">
            <w:r w:rsidR="000B10D8" w:rsidRPr="0027070A">
              <w:rPr>
                <w:rStyle w:val="Hyperlink"/>
                <w:b/>
                <w:noProof/>
              </w:rPr>
              <w:t>Training and Development</w:t>
            </w:r>
            <w:r w:rsidR="000B10D8">
              <w:rPr>
                <w:noProof/>
                <w:webHidden/>
              </w:rPr>
              <w:tab/>
            </w:r>
            <w:r w:rsidR="000B10D8">
              <w:rPr>
                <w:noProof/>
                <w:webHidden/>
              </w:rPr>
              <w:fldChar w:fldCharType="begin"/>
            </w:r>
            <w:r w:rsidR="000B10D8">
              <w:rPr>
                <w:noProof/>
                <w:webHidden/>
              </w:rPr>
              <w:instrText xml:space="preserve"> PAGEREF _Toc40691089 \h </w:instrText>
            </w:r>
            <w:r w:rsidR="000B10D8">
              <w:rPr>
                <w:noProof/>
                <w:webHidden/>
              </w:rPr>
            </w:r>
            <w:r w:rsidR="000B10D8">
              <w:rPr>
                <w:noProof/>
                <w:webHidden/>
              </w:rPr>
              <w:fldChar w:fldCharType="separate"/>
            </w:r>
            <w:r w:rsidR="000B10D8">
              <w:rPr>
                <w:noProof/>
                <w:webHidden/>
              </w:rPr>
              <w:t>5</w:t>
            </w:r>
            <w:r w:rsidR="000B10D8">
              <w:rPr>
                <w:noProof/>
                <w:webHidden/>
              </w:rPr>
              <w:fldChar w:fldCharType="end"/>
            </w:r>
          </w:hyperlink>
        </w:p>
        <w:p w14:paraId="26F0C2C8" w14:textId="7C1B1A8A" w:rsidR="000B10D8" w:rsidRDefault="00B31799">
          <w:pPr>
            <w:pStyle w:val="TOC1"/>
            <w:tabs>
              <w:tab w:val="right" w:leader="dot" w:pos="9350"/>
            </w:tabs>
            <w:rPr>
              <w:rFonts w:asciiTheme="minorHAnsi" w:eastAsiaTheme="minorEastAsia" w:hAnsiTheme="minorHAnsi"/>
              <w:noProof/>
              <w:sz w:val="22"/>
              <w:lang w:val="en-GB" w:eastAsia="en-GB"/>
            </w:rPr>
          </w:pPr>
          <w:hyperlink w:anchor="_Toc40691090" w:history="1">
            <w:r w:rsidR="000B10D8" w:rsidRPr="0027070A">
              <w:rPr>
                <w:rStyle w:val="Hyperlink"/>
                <w:b/>
                <w:noProof/>
              </w:rPr>
              <w:t>Role of marketing team/personnel</w:t>
            </w:r>
            <w:r w:rsidR="000B10D8">
              <w:rPr>
                <w:noProof/>
                <w:webHidden/>
              </w:rPr>
              <w:tab/>
            </w:r>
            <w:r w:rsidR="000B10D8">
              <w:rPr>
                <w:noProof/>
                <w:webHidden/>
              </w:rPr>
              <w:fldChar w:fldCharType="begin"/>
            </w:r>
            <w:r w:rsidR="000B10D8">
              <w:rPr>
                <w:noProof/>
                <w:webHidden/>
              </w:rPr>
              <w:instrText xml:space="preserve"> PAGEREF _Toc40691090 \h </w:instrText>
            </w:r>
            <w:r w:rsidR="000B10D8">
              <w:rPr>
                <w:noProof/>
                <w:webHidden/>
              </w:rPr>
            </w:r>
            <w:r w:rsidR="000B10D8">
              <w:rPr>
                <w:noProof/>
                <w:webHidden/>
              </w:rPr>
              <w:fldChar w:fldCharType="separate"/>
            </w:r>
            <w:r w:rsidR="000B10D8">
              <w:rPr>
                <w:noProof/>
                <w:webHidden/>
              </w:rPr>
              <w:t>6</w:t>
            </w:r>
            <w:r w:rsidR="000B10D8">
              <w:rPr>
                <w:noProof/>
                <w:webHidden/>
              </w:rPr>
              <w:fldChar w:fldCharType="end"/>
            </w:r>
          </w:hyperlink>
        </w:p>
        <w:p w14:paraId="7D6D3710" w14:textId="51139722" w:rsidR="000B10D8" w:rsidRDefault="00B31799">
          <w:pPr>
            <w:pStyle w:val="TOC2"/>
            <w:tabs>
              <w:tab w:val="right" w:leader="dot" w:pos="9350"/>
            </w:tabs>
            <w:rPr>
              <w:rFonts w:asciiTheme="minorHAnsi" w:eastAsiaTheme="minorEastAsia" w:hAnsiTheme="minorHAnsi"/>
              <w:noProof/>
              <w:sz w:val="22"/>
              <w:lang w:val="en-GB" w:eastAsia="en-GB"/>
            </w:rPr>
          </w:pPr>
          <w:hyperlink w:anchor="_Toc40691091" w:history="1">
            <w:r w:rsidR="000B10D8" w:rsidRPr="0027070A">
              <w:rPr>
                <w:rStyle w:val="Hyperlink"/>
                <w:b/>
                <w:noProof/>
              </w:rPr>
              <w:t>Segmentation</w:t>
            </w:r>
            <w:r w:rsidR="000B10D8">
              <w:rPr>
                <w:noProof/>
                <w:webHidden/>
              </w:rPr>
              <w:tab/>
            </w:r>
            <w:r w:rsidR="000B10D8">
              <w:rPr>
                <w:noProof/>
                <w:webHidden/>
              </w:rPr>
              <w:fldChar w:fldCharType="begin"/>
            </w:r>
            <w:r w:rsidR="000B10D8">
              <w:rPr>
                <w:noProof/>
                <w:webHidden/>
              </w:rPr>
              <w:instrText xml:space="preserve"> PAGEREF _Toc40691091 \h </w:instrText>
            </w:r>
            <w:r w:rsidR="000B10D8">
              <w:rPr>
                <w:noProof/>
                <w:webHidden/>
              </w:rPr>
            </w:r>
            <w:r w:rsidR="000B10D8">
              <w:rPr>
                <w:noProof/>
                <w:webHidden/>
              </w:rPr>
              <w:fldChar w:fldCharType="separate"/>
            </w:r>
            <w:r w:rsidR="000B10D8">
              <w:rPr>
                <w:noProof/>
                <w:webHidden/>
              </w:rPr>
              <w:t>6</w:t>
            </w:r>
            <w:r w:rsidR="000B10D8">
              <w:rPr>
                <w:noProof/>
                <w:webHidden/>
              </w:rPr>
              <w:fldChar w:fldCharType="end"/>
            </w:r>
          </w:hyperlink>
        </w:p>
        <w:p w14:paraId="61E65ACB" w14:textId="4D0E6EAE" w:rsidR="000B10D8" w:rsidRDefault="00B31799">
          <w:pPr>
            <w:pStyle w:val="TOC2"/>
            <w:tabs>
              <w:tab w:val="right" w:leader="dot" w:pos="9350"/>
            </w:tabs>
            <w:rPr>
              <w:rFonts w:asciiTheme="minorHAnsi" w:eastAsiaTheme="minorEastAsia" w:hAnsiTheme="minorHAnsi"/>
              <w:noProof/>
              <w:sz w:val="22"/>
              <w:lang w:val="en-GB" w:eastAsia="en-GB"/>
            </w:rPr>
          </w:pPr>
          <w:hyperlink w:anchor="_Toc40691092" w:history="1">
            <w:r w:rsidR="000B10D8" w:rsidRPr="0027070A">
              <w:rPr>
                <w:rStyle w:val="Hyperlink"/>
                <w:b/>
                <w:noProof/>
              </w:rPr>
              <w:t>Targeting</w:t>
            </w:r>
            <w:r w:rsidR="000B10D8">
              <w:rPr>
                <w:noProof/>
                <w:webHidden/>
              </w:rPr>
              <w:tab/>
            </w:r>
            <w:r w:rsidR="000B10D8">
              <w:rPr>
                <w:noProof/>
                <w:webHidden/>
              </w:rPr>
              <w:fldChar w:fldCharType="begin"/>
            </w:r>
            <w:r w:rsidR="000B10D8">
              <w:rPr>
                <w:noProof/>
                <w:webHidden/>
              </w:rPr>
              <w:instrText xml:space="preserve"> PAGEREF _Toc40691092 \h </w:instrText>
            </w:r>
            <w:r w:rsidR="000B10D8">
              <w:rPr>
                <w:noProof/>
                <w:webHidden/>
              </w:rPr>
            </w:r>
            <w:r w:rsidR="000B10D8">
              <w:rPr>
                <w:noProof/>
                <w:webHidden/>
              </w:rPr>
              <w:fldChar w:fldCharType="separate"/>
            </w:r>
            <w:r w:rsidR="000B10D8">
              <w:rPr>
                <w:noProof/>
                <w:webHidden/>
              </w:rPr>
              <w:t>6</w:t>
            </w:r>
            <w:r w:rsidR="000B10D8">
              <w:rPr>
                <w:noProof/>
                <w:webHidden/>
              </w:rPr>
              <w:fldChar w:fldCharType="end"/>
            </w:r>
          </w:hyperlink>
        </w:p>
        <w:p w14:paraId="5D3612DC" w14:textId="63CE0CB1" w:rsidR="000B10D8" w:rsidRDefault="00B31799">
          <w:pPr>
            <w:pStyle w:val="TOC2"/>
            <w:tabs>
              <w:tab w:val="right" w:leader="dot" w:pos="9350"/>
            </w:tabs>
            <w:rPr>
              <w:rFonts w:asciiTheme="minorHAnsi" w:eastAsiaTheme="minorEastAsia" w:hAnsiTheme="minorHAnsi"/>
              <w:noProof/>
              <w:sz w:val="22"/>
              <w:lang w:val="en-GB" w:eastAsia="en-GB"/>
            </w:rPr>
          </w:pPr>
          <w:hyperlink w:anchor="_Toc40691093" w:history="1">
            <w:r w:rsidR="000B10D8" w:rsidRPr="0027070A">
              <w:rPr>
                <w:rStyle w:val="Hyperlink"/>
                <w:b/>
                <w:noProof/>
              </w:rPr>
              <w:t>Positioning</w:t>
            </w:r>
            <w:r w:rsidR="000B10D8">
              <w:rPr>
                <w:noProof/>
                <w:webHidden/>
              </w:rPr>
              <w:tab/>
            </w:r>
            <w:r w:rsidR="000B10D8">
              <w:rPr>
                <w:noProof/>
                <w:webHidden/>
              </w:rPr>
              <w:fldChar w:fldCharType="begin"/>
            </w:r>
            <w:r w:rsidR="000B10D8">
              <w:rPr>
                <w:noProof/>
                <w:webHidden/>
              </w:rPr>
              <w:instrText xml:space="preserve"> PAGEREF _Toc40691093 \h </w:instrText>
            </w:r>
            <w:r w:rsidR="000B10D8">
              <w:rPr>
                <w:noProof/>
                <w:webHidden/>
              </w:rPr>
            </w:r>
            <w:r w:rsidR="000B10D8">
              <w:rPr>
                <w:noProof/>
                <w:webHidden/>
              </w:rPr>
              <w:fldChar w:fldCharType="separate"/>
            </w:r>
            <w:r w:rsidR="000B10D8">
              <w:rPr>
                <w:noProof/>
                <w:webHidden/>
              </w:rPr>
              <w:t>7</w:t>
            </w:r>
            <w:r w:rsidR="000B10D8">
              <w:rPr>
                <w:noProof/>
                <w:webHidden/>
              </w:rPr>
              <w:fldChar w:fldCharType="end"/>
            </w:r>
          </w:hyperlink>
        </w:p>
        <w:p w14:paraId="7E7E5816" w14:textId="073E4070" w:rsidR="000B10D8" w:rsidRDefault="00B31799">
          <w:pPr>
            <w:pStyle w:val="TOC2"/>
            <w:tabs>
              <w:tab w:val="right" w:leader="dot" w:pos="9350"/>
            </w:tabs>
            <w:rPr>
              <w:rFonts w:asciiTheme="minorHAnsi" w:eastAsiaTheme="minorEastAsia" w:hAnsiTheme="minorHAnsi"/>
              <w:noProof/>
              <w:sz w:val="22"/>
              <w:lang w:val="en-GB" w:eastAsia="en-GB"/>
            </w:rPr>
          </w:pPr>
          <w:hyperlink w:anchor="_Toc40691094" w:history="1">
            <w:r w:rsidR="000B10D8" w:rsidRPr="0027070A">
              <w:rPr>
                <w:rStyle w:val="Hyperlink"/>
                <w:b/>
                <w:noProof/>
              </w:rPr>
              <w:t>Promotion</w:t>
            </w:r>
            <w:r w:rsidR="000B10D8">
              <w:rPr>
                <w:noProof/>
                <w:webHidden/>
              </w:rPr>
              <w:tab/>
            </w:r>
            <w:r w:rsidR="000B10D8">
              <w:rPr>
                <w:noProof/>
                <w:webHidden/>
              </w:rPr>
              <w:fldChar w:fldCharType="begin"/>
            </w:r>
            <w:r w:rsidR="000B10D8">
              <w:rPr>
                <w:noProof/>
                <w:webHidden/>
              </w:rPr>
              <w:instrText xml:space="preserve"> PAGEREF _Toc40691094 \h </w:instrText>
            </w:r>
            <w:r w:rsidR="000B10D8">
              <w:rPr>
                <w:noProof/>
                <w:webHidden/>
              </w:rPr>
            </w:r>
            <w:r w:rsidR="000B10D8">
              <w:rPr>
                <w:noProof/>
                <w:webHidden/>
              </w:rPr>
              <w:fldChar w:fldCharType="separate"/>
            </w:r>
            <w:r w:rsidR="000B10D8">
              <w:rPr>
                <w:noProof/>
                <w:webHidden/>
              </w:rPr>
              <w:t>7</w:t>
            </w:r>
            <w:r w:rsidR="000B10D8">
              <w:rPr>
                <w:noProof/>
                <w:webHidden/>
              </w:rPr>
              <w:fldChar w:fldCharType="end"/>
            </w:r>
          </w:hyperlink>
        </w:p>
        <w:p w14:paraId="50063FD9" w14:textId="046A50DF" w:rsidR="000B10D8" w:rsidRDefault="00B31799">
          <w:pPr>
            <w:pStyle w:val="TOC1"/>
            <w:tabs>
              <w:tab w:val="right" w:leader="dot" w:pos="9350"/>
            </w:tabs>
            <w:rPr>
              <w:rFonts w:asciiTheme="minorHAnsi" w:eastAsiaTheme="minorEastAsia" w:hAnsiTheme="minorHAnsi"/>
              <w:noProof/>
              <w:sz w:val="22"/>
              <w:lang w:val="en-GB" w:eastAsia="en-GB"/>
            </w:rPr>
          </w:pPr>
          <w:hyperlink w:anchor="_Toc40691095" w:history="1">
            <w:r w:rsidR="000B10D8" w:rsidRPr="0027070A">
              <w:rPr>
                <w:rStyle w:val="Hyperlink"/>
                <w:b/>
                <w:noProof/>
              </w:rPr>
              <w:t>Skills and Knowledge for Marketing</w:t>
            </w:r>
            <w:r w:rsidR="000B10D8">
              <w:rPr>
                <w:noProof/>
                <w:webHidden/>
              </w:rPr>
              <w:tab/>
            </w:r>
            <w:r w:rsidR="000B10D8">
              <w:rPr>
                <w:noProof/>
                <w:webHidden/>
              </w:rPr>
              <w:fldChar w:fldCharType="begin"/>
            </w:r>
            <w:r w:rsidR="000B10D8">
              <w:rPr>
                <w:noProof/>
                <w:webHidden/>
              </w:rPr>
              <w:instrText xml:space="preserve"> PAGEREF _Toc40691095 \h </w:instrText>
            </w:r>
            <w:r w:rsidR="000B10D8">
              <w:rPr>
                <w:noProof/>
                <w:webHidden/>
              </w:rPr>
            </w:r>
            <w:r w:rsidR="000B10D8">
              <w:rPr>
                <w:noProof/>
                <w:webHidden/>
              </w:rPr>
              <w:fldChar w:fldCharType="separate"/>
            </w:r>
            <w:r w:rsidR="000B10D8">
              <w:rPr>
                <w:noProof/>
                <w:webHidden/>
              </w:rPr>
              <w:t>7</w:t>
            </w:r>
            <w:r w:rsidR="000B10D8">
              <w:rPr>
                <w:noProof/>
                <w:webHidden/>
              </w:rPr>
              <w:fldChar w:fldCharType="end"/>
            </w:r>
          </w:hyperlink>
        </w:p>
        <w:p w14:paraId="1ACC4B6A" w14:textId="2538DC7D" w:rsidR="000B10D8" w:rsidRDefault="00B31799">
          <w:pPr>
            <w:pStyle w:val="TOC1"/>
            <w:tabs>
              <w:tab w:val="right" w:leader="dot" w:pos="9350"/>
            </w:tabs>
            <w:rPr>
              <w:rFonts w:asciiTheme="minorHAnsi" w:eastAsiaTheme="minorEastAsia" w:hAnsiTheme="minorHAnsi"/>
              <w:noProof/>
              <w:sz w:val="22"/>
              <w:lang w:val="en-GB" w:eastAsia="en-GB"/>
            </w:rPr>
          </w:pPr>
          <w:hyperlink w:anchor="_Toc40691096" w:history="1">
            <w:r w:rsidR="000B10D8" w:rsidRPr="0027070A">
              <w:rPr>
                <w:rStyle w:val="Hyperlink"/>
                <w:b/>
                <w:noProof/>
              </w:rPr>
              <w:t>Recommendations</w:t>
            </w:r>
            <w:r w:rsidR="000B10D8">
              <w:rPr>
                <w:noProof/>
                <w:webHidden/>
              </w:rPr>
              <w:tab/>
            </w:r>
            <w:r w:rsidR="000B10D8">
              <w:rPr>
                <w:noProof/>
                <w:webHidden/>
              </w:rPr>
              <w:fldChar w:fldCharType="begin"/>
            </w:r>
            <w:r w:rsidR="000B10D8">
              <w:rPr>
                <w:noProof/>
                <w:webHidden/>
              </w:rPr>
              <w:instrText xml:space="preserve"> PAGEREF _Toc40691096 \h </w:instrText>
            </w:r>
            <w:r w:rsidR="000B10D8">
              <w:rPr>
                <w:noProof/>
                <w:webHidden/>
              </w:rPr>
            </w:r>
            <w:r w:rsidR="000B10D8">
              <w:rPr>
                <w:noProof/>
                <w:webHidden/>
              </w:rPr>
              <w:fldChar w:fldCharType="separate"/>
            </w:r>
            <w:r w:rsidR="000B10D8">
              <w:rPr>
                <w:noProof/>
                <w:webHidden/>
              </w:rPr>
              <w:t>7</w:t>
            </w:r>
            <w:r w:rsidR="000B10D8">
              <w:rPr>
                <w:noProof/>
                <w:webHidden/>
              </w:rPr>
              <w:fldChar w:fldCharType="end"/>
            </w:r>
          </w:hyperlink>
        </w:p>
        <w:p w14:paraId="2A75E458" w14:textId="7A9BA780" w:rsidR="000B10D8" w:rsidRDefault="00B31799">
          <w:pPr>
            <w:pStyle w:val="TOC1"/>
            <w:tabs>
              <w:tab w:val="right" w:leader="dot" w:pos="9350"/>
            </w:tabs>
            <w:rPr>
              <w:rFonts w:asciiTheme="minorHAnsi" w:eastAsiaTheme="minorEastAsia" w:hAnsiTheme="minorHAnsi"/>
              <w:noProof/>
              <w:sz w:val="22"/>
              <w:lang w:val="en-GB" w:eastAsia="en-GB"/>
            </w:rPr>
          </w:pPr>
          <w:hyperlink w:anchor="_Toc40691097" w:history="1">
            <w:r w:rsidR="000B10D8" w:rsidRPr="0027070A">
              <w:rPr>
                <w:rStyle w:val="Hyperlink"/>
                <w:b/>
                <w:noProof/>
              </w:rPr>
              <w:t>Conclusion</w:t>
            </w:r>
            <w:r w:rsidR="000B10D8">
              <w:rPr>
                <w:noProof/>
                <w:webHidden/>
              </w:rPr>
              <w:tab/>
            </w:r>
            <w:r w:rsidR="000B10D8">
              <w:rPr>
                <w:noProof/>
                <w:webHidden/>
              </w:rPr>
              <w:fldChar w:fldCharType="begin"/>
            </w:r>
            <w:r w:rsidR="000B10D8">
              <w:rPr>
                <w:noProof/>
                <w:webHidden/>
              </w:rPr>
              <w:instrText xml:space="preserve"> PAGEREF _Toc40691097 \h </w:instrText>
            </w:r>
            <w:r w:rsidR="000B10D8">
              <w:rPr>
                <w:noProof/>
                <w:webHidden/>
              </w:rPr>
            </w:r>
            <w:r w:rsidR="000B10D8">
              <w:rPr>
                <w:noProof/>
                <w:webHidden/>
              </w:rPr>
              <w:fldChar w:fldCharType="separate"/>
            </w:r>
            <w:r w:rsidR="000B10D8">
              <w:rPr>
                <w:noProof/>
                <w:webHidden/>
              </w:rPr>
              <w:t>8</w:t>
            </w:r>
            <w:r w:rsidR="000B10D8">
              <w:rPr>
                <w:noProof/>
                <w:webHidden/>
              </w:rPr>
              <w:fldChar w:fldCharType="end"/>
            </w:r>
          </w:hyperlink>
        </w:p>
        <w:p w14:paraId="07C5DEB6" w14:textId="01F87905" w:rsidR="000B10D8" w:rsidRDefault="00B31799">
          <w:pPr>
            <w:pStyle w:val="TOC1"/>
            <w:tabs>
              <w:tab w:val="right" w:leader="dot" w:pos="9350"/>
            </w:tabs>
            <w:rPr>
              <w:rFonts w:asciiTheme="minorHAnsi" w:eastAsiaTheme="minorEastAsia" w:hAnsiTheme="minorHAnsi"/>
              <w:noProof/>
              <w:sz w:val="22"/>
              <w:lang w:val="en-GB" w:eastAsia="en-GB"/>
            </w:rPr>
          </w:pPr>
          <w:hyperlink w:anchor="_Toc40691098" w:history="1">
            <w:r w:rsidR="000B10D8" w:rsidRPr="0027070A">
              <w:rPr>
                <w:rStyle w:val="Hyperlink"/>
                <w:b/>
                <w:noProof/>
              </w:rPr>
              <w:t>References</w:t>
            </w:r>
            <w:r w:rsidR="000B10D8">
              <w:rPr>
                <w:noProof/>
                <w:webHidden/>
              </w:rPr>
              <w:tab/>
            </w:r>
            <w:r w:rsidR="000B10D8">
              <w:rPr>
                <w:noProof/>
                <w:webHidden/>
              </w:rPr>
              <w:fldChar w:fldCharType="begin"/>
            </w:r>
            <w:r w:rsidR="000B10D8">
              <w:rPr>
                <w:noProof/>
                <w:webHidden/>
              </w:rPr>
              <w:instrText xml:space="preserve"> PAGEREF _Toc40691098 \h </w:instrText>
            </w:r>
            <w:r w:rsidR="000B10D8">
              <w:rPr>
                <w:noProof/>
                <w:webHidden/>
              </w:rPr>
            </w:r>
            <w:r w:rsidR="000B10D8">
              <w:rPr>
                <w:noProof/>
                <w:webHidden/>
              </w:rPr>
              <w:fldChar w:fldCharType="separate"/>
            </w:r>
            <w:r w:rsidR="000B10D8">
              <w:rPr>
                <w:noProof/>
                <w:webHidden/>
              </w:rPr>
              <w:t>9</w:t>
            </w:r>
            <w:r w:rsidR="000B10D8">
              <w:rPr>
                <w:noProof/>
                <w:webHidden/>
              </w:rPr>
              <w:fldChar w:fldCharType="end"/>
            </w:r>
          </w:hyperlink>
        </w:p>
        <w:p w14:paraId="3973E671" w14:textId="4CFD9E52" w:rsidR="00985B00" w:rsidRDefault="00F74BBD">
          <w:r>
            <w:rPr>
              <w:b/>
              <w:bCs/>
              <w:noProof/>
            </w:rPr>
            <w:fldChar w:fldCharType="end"/>
          </w:r>
        </w:p>
      </w:sdtContent>
    </w:sdt>
    <w:p w14:paraId="2E5C3EFD" w14:textId="77777777" w:rsidR="00985B00" w:rsidRDefault="00985B00" w:rsidP="003B1085">
      <w:pPr>
        <w:pStyle w:val="Heading1"/>
        <w:rPr>
          <w:b/>
        </w:rPr>
      </w:pPr>
    </w:p>
    <w:p w14:paraId="23E943C2" w14:textId="77777777" w:rsidR="00A57F54" w:rsidRDefault="00A57F54" w:rsidP="00A57F54"/>
    <w:p w14:paraId="46D926C5" w14:textId="77777777" w:rsidR="00A57F54" w:rsidRDefault="00A57F54" w:rsidP="00A57F54"/>
    <w:p w14:paraId="13B11D60" w14:textId="77777777" w:rsidR="00A57F54" w:rsidRDefault="00A57F54" w:rsidP="00A57F54"/>
    <w:p w14:paraId="0CC09C22" w14:textId="77777777" w:rsidR="00A57F54" w:rsidRDefault="00A57F54" w:rsidP="00A57F54"/>
    <w:p w14:paraId="543276ED" w14:textId="77777777" w:rsidR="00A57F54" w:rsidRDefault="00A57F54" w:rsidP="00A57F54"/>
    <w:p w14:paraId="2F09533E" w14:textId="77777777" w:rsidR="00A57F54" w:rsidRDefault="00A57F54" w:rsidP="00A57F54"/>
    <w:p w14:paraId="13CB2FA4" w14:textId="77777777" w:rsidR="00A57F54" w:rsidRDefault="00A57F54" w:rsidP="00A57F54"/>
    <w:p w14:paraId="74EF704E" w14:textId="77777777" w:rsidR="00A57F54" w:rsidRPr="00A57F54" w:rsidRDefault="00A57F54" w:rsidP="00A57F54"/>
    <w:p w14:paraId="20B4565A" w14:textId="77777777" w:rsidR="00212513" w:rsidRPr="003B1085" w:rsidRDefault="00212513" w:rsidP="00A57F54">
      <w:pPr>
        <w:pStyle w:val="Heading1"/>
        <w:spacing w:before="100" w:beforeAutospacing="1" w:after="100" w:afterAutospacing="1" w:line="360" w:lineRule="auto"/>
        <w:rPr>
          <w:b/>
        </w:rPr>
      </w:pPr>
      <w:bookmarkStart w:id="0" w:name="_Toc40691080"/>
      <w:r w:rsidRPr="003B1085">
        <w:rPr>
          <w:b/>
        </w:rPr>
        <w:lastRenderedPageBreak/>
        <w:t>Introduction and Description</w:t>
      </w:r>
      <w:bookmarkEnd w:id="0"/>
    </w:p>
    <w:p w14:paraId="41617178" w14:textId="77777777" w:rsidR="001423A2" w:rsidRDefault="00EA4A1F" w:rsidP="00A57F54">
      <w:pPr>
        <w:spacing w:before="100" w:beforeAutospacing="1" w:after="100" w:afterAutospacing="1" w:line="360" w:lineRule="auto"/>
        <w:ind w:firstLine="720"/>
        <w:jc w:val="both"/>
      </w:pPr>
      <w:r>
        <w:t xml:space="preserve">The company selected for the organizational analysis is </w:t>
      </w:r>
      <w:r w:rsidR="003B1085">
        <w:t>Sainsbury’s</w:t>
      </w:r>
      <w:r>
        <w:t xml:space="preserve">. </w:t>
      </w:r>
      <w:r w:rsidR="003B1085">
        <w:t>Sainsbury’s</w:t>
      </w:r>
      <w:r>
        <w:t xml:space="preserve"> is currently operating in the retail industry of UK mainly. It is considered to be one of the pioneers in Supermarket industry and was once the leader in it. It has stores all over the world. It was founded </w:t>
      </w:r>
      <w:r w:rsidR="003528B8">
        <w:t>in 1869</w:t>
      </w:r>
      <w:r>
        <w:t xml:space="preserve">. The company employs over 145,000 people in their stores and they have over </w:t>
      </w:r>
      <w:r w:rsidR="00D70683">
        <w:t>1400</w:t>
      </w:r>
      <w:r>
        <w:t xml:space="preserve"> stores available worldwide. </w:t>
      </w:r>
      <w:r w:rsidR="003528B8">
        <w:t xml:space="preserve">On their website they have described their vision as to be the most trusted retailers in the market where people would love the most to work and </w:t>
      </w:r>
      <w:r w:rsidR="009F2DC3">
        <w:t xml:space="preserve">as well as </w:t>
      </w:r>
      <w:r w:rsidR="003528B8">
        <w:t xml:space="preserve">shop. Their mission is to be the </w:t>
      </w:r>
      <w:r w:rsidR="00536CC4">
        <w:t>consumer’s</w:t>
      </w:r>
      <w:r w:rsidR="003528B8">
        <w:t xml:space="preserve"> first choice when it comes to the food retailing</w:t>
      </w:r>
      <w:r w:rsidR="001423A2">
        <w:t xml:space="preserve"> (Sainsbury, 2020)</w:t>
      </w:r>
      <w:r w:rsidR="003528B8">
        <w:t xml:space="preserve">. </w:t>
      </w:r>
    </w:p>
    <w:p w14:paraId="524AD9F7" w14:textId="77777777" w:rsidR="00212513" w:rsidRDefault="003528B8" w:rsidP="00A57F54">
      <w:pPr>
        <w:spacing w:before="100" w:beforeAutospacing="1" w:after="100" w:afterAutospacing="1" w:line="360" w:lineRule="auto"/>
        <w:ind w:firstLine="720"/>
        <w:jc w:val="both"/>
      </w:pPr>
      <w:r>
        <w:t xml:space="preserve">They also wants to provide </w:t>
      </w:r>
      <w:r w:rsidR="00536CC4">
        <w:t>outstanding</w:t>
      </w:r>
      <w:r>
        <w:t xml:space="preserve"> quality and great service at the minimum </w:t>
      </w:r>
      <w:r w:rsidR="00536CC4">
        <w:t>prices</w:t>
      </w:r>
      <w:r>
        <w:t xml:space="preserve"> available in the market. The organizational structure of </w:t>
      </w:r>
      <w:r w:rsidR="003B1085">
        <w:t>Sainsbury’s</w:t>
      </w:r>
      <w:r>
        <w:t xml:space="preserve"> is hierarchal. That means that there are people at different levels of the company </w:t>
      </w:r>
      <w:r w:rsidR="00536CC4">
        <w:t>who are</w:t>
      </w:r>
      <w:r>
        <w:t xml:space="preserve"> performing at their own capacity. </w:t>
      </w:r>
      <w:r w:rsidR="003B1085">
        <w:t>Sainsbury’s</w:t>
      </w:r>
      <w:r>
        <w:t xml:space="preserve"> works in four different </w:t>
      </w:r>
      <w:r w:rsidR="00536CC4">
        <w:t>dimensions</w:t>
      </w:r>
      <w:r>
        <w:t xml:space="preserve">. These dimensions are </w:t>
      </w:r>
      <w:r w:rsidR="003B1085">
        <w:t>Sainsbury’s</w:t>
      </w:r>
      <w:r>
        <w:t xml:space="preserve"> stores, </w:t>
      </w:r>
      <w:r w:rsidR="003B1085">
        <w:t>Sainsbury’s</w:t>
      </w:r>
      <w:r>
        <w:t xml:space="preserve"> online, </w:t>
      </w:r>
      <w:r w:rsidR="003B1085">
        <w:t>Sainsbury’s</w:t>
      </w:r>
      <w:r>
        <w:t xml:space="preserve"> finance, and </w:t>
      </w:r>
      <w:r w:rsidR="003B1085">
        <w:t>Sainsbury’s</w:t>
      </w:r>
      <w:r>
        <w:t xml:space="preserve"> energy. Although the first one is the </w:t>
      </w:r>
      <w:r w:rsidR="00536CC4">
        <w:t>oldest</w:t>
      </w:r>
      <w:r>
        <w:t xml:space="preserve"> and </w:t>
      </w:r>
      <w:r w:rsidR="00536CC4">
        <w:t>the most</w:t>
      </w:r>
      <w:r>
        <w:t xml:space="preserve"> popular service of the </w:t>
      </w:r>
      <w:r w:rsidR="003B1085">
        <w:t>Sainsbury’s</w:t>
      </w:r>
      <w:r w:rsidR="009F2DC3">
        <w:t>,</w:t>
      </w:r>
      <w:r>
        <w:t xml:space="preserve"> the other three are quite new and have </w:t>
      </w:r>
      <w:r w:rsidR="00536CC4">
        <w:t>launched</w:t>
      </w:r>
      <w:r w:rsidR="009F2DC3">
        <w:t xml:space="preserve"> in recent decade or two</w:t>
      </w:r>
      <w:r>
        <w:t xml:space="preserve">. This shows that </w:t>
      </w:r>
      <w:r w:rsidR="003B1085">
        <w:t>Sainsbury’s</w:t>
      </w:r>
      <w:r>
        <w:t xml:space="preserve"> is looking to expand its portfolio of services they provide. </w:t>
      </w:r>
      <w:r w:rsidR="003B1085">
        <w:t>Sainsbury’s</w:t>
      </w:r>
      <w:r>
        <w:t xml:space="preserve"> is not the market leader in the UK anymore where </w:t>
      </w:r>
      <w:r w:rsidR="00536CC4">
        <w:t>it</w:t>
      </w:r>
      <w:r>
        <w:t xml:space="preserve"> once was. It is now </w:t>
      </w:r>
      <w:r w:rsidR="009F2DC3">
        <w:t>succeeded by</w:t>
      </w:r>
      <w:r>
        <w:t xml:space="preserve"> Tesco and Asda when it comes to retail stores</w:t>
      </w:r>
      <w:r w:rsidR="00561042">
        <w:t xml:space="preserve"> in the UK and all over Europe (</w:t>
      </w:r>
      <w:r w:rsidR="00561042" w:rsidRPr="00561042">
        <w:t>Direction</w:t>
      </w:r>
      <w:r w:rsidR="00561042">
        <w:t>, 2011).</w:t>
      </w:r>
    </w:p>
    <w:p w14:paraId="1C98BC9D" w14:textId="77777777" w:rsidR="003528B8" w:rsidRPr="003B1085" w:rsidRDefault="00536CC4" w:rsidP="00A57F54">
      <w:pPr>
        <w:pStyle w:val="Heading1"/>
        <w:spacing w:before="100" w:beforeAutospacing="1" w:after="100" w:afterAutospacing="1" w:line="360" w:lineRule="auto"/>
        <w:rPr>
          <w:b/>
        </w:rPr>
      </w:pPr>
      <w:bookmarkStart w:id="1" w:name="_Toc40691081"/>
      <w:r w:rsidRPr="003B1085">
        <w:rPr>
          <w:b/>
        </w:rPr>
        <w:t>Customers</w:t>
      </w:r>
      <w:bookmarkEnd w:id="1"/>
      <w:r w:rsidR="003528B8" w:rsidRPr="003B1085">
        <w:rPr>
          <w:b/>
        </w:rPr>
        <w:t xml:space="preserve"> </w:t>
      </w:r>
    </w:p>
    <w:p w14:paraId="2A888B62" w14:textId="77777777" w:rsidR="003528B8" w:rsidRDefault="00536CC4" w:rsidP="00A57F54">
      <w:pPr>
        <w:spacing w:before="100" w:beforeAutospacing="1" w:after="100" w:afterAutospacing="1" w:line="360" w:lineRule="auto"/>
        <w:ind w:firstLine="720"/>
        <w:jc w:val="both"/>
      </w:pPr>
      <w:r>
        <w:t>According to their website, and other resources it was identified that the target customer</w:t>
      </w:r>
      <w:r w:rsidR="009F2DC3">
        <w:t>s</w:t>
      </w:r>
      <w:r>
        <w:t xml:space="preserve"> of </w:t>
      </w:r>
      <w:r w:rsidR="003B1085">
        <w:t>Sainsbury’s</w:t>
      </w:r>
      <w:r w:rsidR="009F2DC3">
        <w:t xml:space="preserve"> are</w:t>
      </w:r>
      <w:r>
        <w:t xml:space="preserve"> the mothers of the household. It is quite clever approach as the mothers are usually the one who does all the shopping for the household. Other than that </w:t>
      </w:r>
      <w:r w:rsidR="003B1085">
        <w:t>Sainsbury’s</w:t>
      </w:r>
      <w:r>
        <w:t xml:space="preserve"> usually capture the family units. The ones who basically buy monthly or weekly groceries for the family. The customers want the best quality service from the </w:t>
      </w:r>
      <w:r w:rsidR="003B1085">
        <w:t>Sainsbury’s</w:t>
      </w:r>
      <w:r>
        <w:t xml:space="preserve"> and they also want fresh food items available all the time</w:t>
      </w:r>
      <w:r w:rsidR="001423A2">
        <w:t xml:space="preserve"> (</w:t>
      </w:r>
      <w:r w:rsidR="001423A2" w:rsidRPr="00A31BCD">
        <w:t>Neupane</w:t>
      </w:r>
      <w:r w:rsidR="001423A2">
        <w:t>, 2015)</w:t>
      </w:r>
      <w:r>
        <w:t xml:space="preserve">. Other than that, they also expect </w:t>
      </w:r>
      <w:r w:rsidR="003B1085">
        <w:t>Sainsbury’s</w:t>
      </w:r>
      <w:r>
        <w:t xml:space="preserve"> to give them food items at lower cost compared to other markets like Tesco. In this regard </w:t>
      </w:r>
      <w:r w:rsidR="003B1085">
        <w:t>Sainsbury’s</w:t>
      </w:r>
      <w:r>
        <w:t xml:space="preserve"> is actually </w:t>
      </w:r>
      <w:r w:rsidR="003E7966">
        <w:t>quite competitive because the prices of the food</w:t>
      </w:r>
      <w:r w:rsidR="00D70683">
        <w:t xml:space="preserve"> items are quite high</w:t>
      </w:r>
      <w:r w:rsidR="003E7966">
        <w:t xml:space="preserve"> </w:t>
      </w:r>
      <w:r w:rsidR="003E7966">
        <w:lastRenderedPageBreak/>
        <w:t xml:space="preserve">compared to those of Tesco. </w:t>
      </w:r>
      <w:r w:rsidR="003B1085">
        <w:t>Sainsbury’s</w:t>
      </w:r>
      <w:r w:rsidR="00D70683">
        <w:t xml:space="preserve"> stance is that with higher price comes higher quality. This is why they have seen drop in</w:t>
      </w:r>
      <w:r w:rsidR="00A31BCD">
        <w:t xml:space="preserve"> the sales in the recent years (</w:t>
      </w:r>
      <w:r w:rsidR="00A31BCD" w:rsidRPr="00A31BCD">
        <w:t>Ramanathan</w:t>
      </w:r>
      <w:r w:rsidR="00A31BCD">
        <w:t xml:space="preserve"> et al., 2017).</w:t>
      </w:r>
    </w:p>
    <w:p w14:paraId="5357F8DB" w14:textId="77777777" w:rsidR="0046601B" w:rsidRPr="003B1085" w:rsidRDefault="0046601B" w:rsidP="00A57F54">
      <w:pPr>
        <w:pStyle w:val="Heading1"/>
        <w:spacing w:before="100" w:beforeAutospacing="1" w:after="100" w:afterAutospacing="1" w:line="360" w:lineRule="auto"/>
        <w:rPr>
          <w:b/>
        </w:rPr>
      </w:pPr>
      <w:bookmarkStart w:id="2" w:name="_Toc40691082"/>
      <w:r w:rsidRPr="003B1085">
        <w:rPr>
          <w:b/>
        </w:rPr>
        <w:t>SWOT Analysis</w:t>
      </w:r>
      <w:bookmarkEnd w:id="2"/>
      <w:r w:rsidRPr="003B1085">
        <w:rPr>
          <w:b/>
        </w:rPr>
        <w:t xml:space="preserve"> </w:t>
      </w:r>
    </w:p>
    <w:p w14:paraId="70F2C39F" w14:textId="77777777" w:rsidR="0046601B" w:rsidRPr="003B1085" w:rsidRDefault="0046601B" w:rsidP="00A57F54">
      <w:pPr>
        <w:pStyle w:val="Heading2"/>
        <w:spacing w:before="100" w:beforeAutospacing="1" w:after="100" w:afterAutospacing="1" w:line="360" w:lineRule="auto"/>
        <w:rPr>
          <w:b/>
        </w:rPr>
      </w:pPr>
      <w:bookmarkStart w:id="3" w:name="_Toc40691083"/>
      <w:r w:rsidRPr="003B1085">
        <w:rPr>
          <w:b/>
        </w:rPr>
        <w:t>Strengths</w:t>
      </w:r>
      <w:bookmarkEnd w:id="3"/>
    </w:p>
    <w:p w14:paraId="2C479157" w14:textId="77777777" w:rsidR="00D70683" w:rsidRPr="00F25456" w:rsidRDefault="003B1085" w:rsidP="00A57F54">
      <w:pPr>
        <w:spacing w:before="100" w:beforeAutospacing="1" w:after="100" w:afterAutospacing="1" w:line="360" w:lineRule="auto"/>
        <w:ind w:firstLine="720"/>
        <w:jc w:val="both"/>
      </w:pPr>
      <w:r>
        <w:t>Sainsbury’s</w:t>
      </w:r>
      <w:r w:rsidR="0046601B">
        <w:t xml:space="preserve"> is one of the oldest food retailers in the UK. It has over 145,000 employees working for it. </w:t>
      </w:r>
      <w:r w:rsidR="00D70683">
        <w:t xml:space="preserve">It is the third largest UK superstore chain in the UK with the market share of 15.8%. </w:t>
      </w:r>
      <w:r w:rsidR="00561042">
        <w:t>As</w:t>
      </w:r>
      <w:r w:rsidR="00D70683">
        <w:t xml:space="preserve"> mentioned </w:t>
      </w:r>
      <w:r>
        <w:t>Sainsbury’s</w:t>
      </w:r>
      <w:r w:rsidR="00D70683">
        <w:t xml:space="preserve"> has tried to change their product portfolio from food retailing to finance, energy, and ecommerce businesses. The biggest </w:t>
      </w:r>
      <w:r>
        <w:t>strength</w:t>
      </w:r>
      <w:r w:rsidR="00D70683">
        <w:t xml:space="preserve"> of </w:t>
      </w:r>
      <w:r>
        <w:t>Sainsbury’s</w:t>
      </w:r>
      <w:r w:rsidR="00D70683">
        <w:t xml:space="preserve"> is that it is the oldest food retailing company in the UK which gives it edge over th</w:t>
      </w:r>
      <w:r w:rsidR="00561042">
        <w:t>e others in terms of experience (</w:t>
      </w:r>
      <w:r w:rsidR="00711583">
        <w:t>F</w:t>
      </w:r>
      <w:r w:rsidR="001423A2" w:rsidRPr="00874FE8">
        <w:t>atricia</w:t>
      </w:r>
      <w:r w:rsidR="00561042">
        <w:t>, 2016).</w:t>
      </w:r>
    </w:p>
    <w:p w14:paraId="509F83B5" w14:textId="77777777" w:rsidR="00D70683" w:rsidRPr="003B1085" w:rsidRDefault="003B1085" w:rsidP="00A57F54">
      <w:pPr>
        <w:pStyle w:val="Heading2"/>
        <w:spacing w:before="100" w:beforeAutospacing="1" w:after="100" w:afterAutospacing="1" w:line="360" w:lineRule="auto"/>
        <w:rPr>
          <w:b/>
        </w:rPr>
      </w:pPr>
      <w:bookmarkStart w:id="4" w:name="_Toc40691084"/>
      <w:r w:rsidRPr="003B1085">
        <w:rPr>
          <w:b/>
        </w:rPr>
        <w:t>Weaknesses</w:t>
      </w:r>
      <w:bookmarkEnd w:id="4"/>
    </w:p>
    <w:p w14:paraId="128C8D13" w14:textId="77777777" w:rsidR="00D70683" w:rsidRDefault="003B1085" w:rsidP="00A57F54">
      <w:pPr>
        <w:spacing w:before="100" w:beforeAutospacing="1" w:after="100" w:afterAutospacing="1" w:line="360" w:lineRule="auto"/>
        <w:ind w:firstLine="720"/>
        <w:jc w:val="both"/>
      </w:pPr>
      <w:r>
        <w:t>Sainsbury’s</w:t>
      </w:r>
      <w:r w:rsidR="00D70683">
        <w:t xml:space="preserve"> price range is quite high compared to that of the others like Tesco and ASDA. In 2017, </w:t>
      </w:r>
      <w:r>
        <w:t>Sainsbury’s</w:t>
      </w:r>
      <w:r w:rsidR="00D70683">
        <w:t xml:space="preserve"> saw the greatest decline in its sales by 8.2%. </w:t>
      </w:r>
      <w:r>
        <w:t>Sainsbury’</w:t>
      </w:r>
      <w:r w:rsidR="00D70683">
        <w:t xml:space="preserve">s stance is that with higher prices come premium quality. The future for retail businesses is also bleak as there are other online </w:t>
      </w:r>
      <w:r w:rsidR="00BB52F2">
        <w:t>compe</w:t>
      </w:r>
      <w:r w:rsidR="00561042">
        <w:t>ting factors</w:t>
      </w:r>
      <w:r w:rsidR="00D70683">
        <w:t xml:space="preserve"> emerging</w:t>
      </w:r>
      <w:r w:rsidR="00561042">
        <w:t xml:space="preserve"> in the markets like Amazon (</w:t>
      </w:r>
      <w:r w:rsidR="00561042" w:rsidRPr="00874FE8">
        <w:t>FATRICIA</w:t>
      </w:r>
      <w:r w:rsidR="00561042">
        <w:t>, 2016).</w:t>
      </w:r>
    </w:p>
    <w:p w14:paraId="350CCEF8" w14:textId="77777777" w:rsidR="00D70683" w:rsidRPr="003B1085" w:rsidRDefault="00D70683" w:rsidP="00A57F54">
      <w:pPr>
        <w:pStyle w:val="Heading2"/>
        <w:spacing w:before="100" w:beforeAutospacing="1" w:after="100" w:afterAutospacing="1" w:line="360" w:lineRule="auto"/>
        <w:rPr>
          <w:b/>
        </w:rPr>
      </w:pPr>
      <w:bookmarkStart w:id="5" w:name="_Toc40691085"/>
      <w:r w:rsidRPr="003B1085">
        <w:rPr>
          <w:b/>
        </w:rPr>
        <w:t>Opportunities</w:t>
      </w:r>
      <w:bookmarkEnd w:id="5"/>
    </w:p>
    <w:p w14:paraId="476CDB5B" w14:textId="77777777" w:rsidR="00D70683" w:rsidRDefault="00D70683" w:rsidP="00A57F54">
      <w:pPr>
        <w:spacing w:before="100" w:beforeAutospacing="1" w:after="100" w:afterAutospacing="1" w:line="360" w:lineRule="auto"/>
        <w:ind w:firstLine="720"/>
        <w:jc w:val="both"/>
      </w:pPr>
      <w:r>
        <w:t xml:space="preserve">There are quite a few opportunities for </w:t>
      </w:r>
      <w:r w:rsidR="003B1085">
        <w:t>Sainsbury’s</w:t>
      </w:r>
      <w:r>
        <w:t xml:space="preserve"> to grow in the UK and in other </w:t>
      </w:r>
      <w:r w:rsidR="003B1085">
        <w:t>countries</w:t>
      </w:r>
      <w:r>
        <w:t xml:space="preserve"> as well. </w:t>
      </w:r>
      <w:r w:rsidR="003B1085">
        <w:t>Sainsbury’s</w:t>
      </w:r>
      <w:r>
        <w:t xml:space="preserve"> should look towards emerging economies of the world like China and India and try to invest there in terms of their stores etc. </w:t>
      </w:r>
      <w:r w:rsidR="003B1085">
        <w:t>Sainsbury’s</w:t>
      </w:r>
      <w:r>
        <w:t xml:space="preserve"> should also look for onl</w:t>
      </w:r>
      <w:r w:rsidR="00561042">
        <w:t>ine expansion of their services (</w:t>
      </w:r>
      <w:r w:rsidR="00561042" w:rsidRPr="00874FE8">
        <w:t>FATRICIA</w:t>
      </w:r>
      <w:r w:rsidR="00561042">
        <w:t>, 2016).</w:t>
      </w:r>
    </w:p>
    <w:p w14:paraId="3628150A" w14:textId="77777777" w:rsidR="00D70683" w:rsidRPr="003B1085" w:rsidRDefault="00D70683" w:rsidP="00A57F54">
      <w:pPr>
        <w:pStyle w:val="Heading2"/>
        <w:spacing w:before="100" w:beforeAutospacing="1" w:after="100" w:afterAutospacing="1" w:line="360" w:lineRule="auto"/>
        <w:rPr>
          <w:b/>
        </w:rPr>
      </w:pPr>
      <w:bookmarkStart w:id="6" w:name="_Toc40691086"/>
      <w:r w:rsidRPr="003B1085">
        <w:rPr>
          <w:b/>
        </w:rPr>
        <w:t>Threats</w:t>
      </w:r>
      <w:bookmarkEnd w:id="6"/>
    </w:p>
    <w:p w14:paraId="3ABBF873" w14:textId="6E3097B1" w:rsidR="00D70683" w:rsidRDefault="00D70683" w:rsidP="00A57F54">
      <w:pPr>
        <w:spacing w:before="100" w:beforeAutospacing="1" w:after="100" w:afterAutospacing="1" w:line="360" w:lineRule="auto"/>
        <w:ind w:firstLine="720"/>
        <w:jc w:val="both"/>
      </w:pPr>
      <w:r>
        <w:t xml:space="preserve">There are number of factors working in the UK that are threatening for the </w:t>
      </w:r>
      <w:r w:rsidR="003B1085">
        <w:t>Sainsbury’s</w:t>
      </w:r>
      <w:r>
        <w:t xml:space="preserve"> and the biggest of them is the fierce competition. There are number of emerging markets in the </w:t>
      </w:r>
      <w:r>
        <w:lastRenderedPageBreak/>
        <w:t>UK that wants to be the leading retailer in the food industry</w:t>
      </w:r>
      <w:r w:rsidR="007F53FB">
        <w:t xml:space="preserve">. And the ones already established are trying to provide cutting </w:t>
      </w:r>
      <w:r w:rsidR="003B1085">
        <w:t>edge</w:t>
      </w:r>
      <w:r w:rsidR="007F53FB">
        <w:t xml:space="preserve"> competition as well. Companies like Amazon also are a very big threat for </w:t>
      </w:r>
      <w:r w:rsidR="003B1085">
        <w:t>Sainsbury’s</w:t>
      </w:r>
      <w:r w:rsidR="007F53FB">
        <w:t xml:space="preserve"> as they provide the biggest online retail of the non-food</w:t>
      </w:r>
      <w:r w:rsidR="00561042">
        <w:t xml:space="preserve"> items (</w:t>
      </w:r>
      <w:r w:rsidR="00561042" w:rsidRPr="00874FE8">
        <w:t>FATRICIA</w:t>
      </w:r>
      <w:r w:rsidR="00561042">
        <w:t>, 2016).</w:t>
      </w:r>
    </w:p>
    <w:p w14:paraId="772CA57C" w14:textId="5235DE96" w:rsidR="00875B96" w:rsidRPr="00875B96" w:rsidRDefault="00875B96" w:rsidP="00875B96">
      <w:pPr>
        <w:pStyle w:val="Heading1"/>
        <w:rPr>
          <w:b/>
          <w:bCs/>
        </w:rPr>
      </w:pPr>
      <w:bookmarkStart w:id="7" w:name="_Toc40691087"/>
      <w:r>
        <w:rPr>
          <w:b/>
          <w:bCs/>
        </w:rPr>
        <w:t>PESTLE Analysis</w:t>
      </w:r>
      <w:bookmarkEnd w:id="7"/>
    </w:p>
    <w:p w14:paraId="5878E47F" w14:textId="23010974" w:rsidR="00875B96" w:rsidRDefault="00875B96" w:rsidP="00875B96">
      <w:pPr>
        <w:spacing w:before="100" w:beforeAutospacing="1" w:after="100" w:afterAutospacing="1" w:line="360" w:lineRule="auto"/>
        <w:jc w:val="both"/>
      </w:pPr>
      <w:r>
        <w:tab/>
        <w:t>The PESTLE framework is used to conduct research based on the dynamics of the macro environment and its potential or current impact/pressure on the organization in question, in this aspect this would be Sainsbury’s</w:t>
      </w:r>
      <w:r w:rsidR="000B10D8" w:rsidRPr="000B10D8">
        <w:t xml:space="preserve"> (Portman, 2014)</w:t>
      </w:r>
      <w:r>
        <w:t>. The advantageous nature of the PESTLE framework comes from the fact that it manages to cover four independent areas of external impact origin which are constituted as an abbreviation into its name – politics, economy (national, usually), technology, society, law and environment (i.e. ecology). The PESTLE analysis, therefore, for Sainsbury’s will be as follows:</w:t>
      </w:r>
    </w:p>
    <w:tbl>
      <w:tblPr>
        <w:tblStyle w:val="GridTable5Dark-Accent1"/>
        <w:tblW w:w="0" w:type="auto"/>
        <w:tblLook w:val="04A0" w:firstRow="1" w:lastRow="0" w:firstColumn="1" w:lastColumn="0" w:noHBand="0" w:noVBand="1"/>
      </w:tblPr>
      <w:tblGrid>
        <w:gridCol w:w="2518"/>
        <w:gridCol w:w="3260"/>
        <w:gridCol w:w="3261"/>
      </w:tblGrid>
      <w:tr w:rsidR="00875B96" w14:paraId="282EF922" w14:textId="77777777" w:rsidTr="00875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5E7D42C8" w14:textId="59F3C46A" w:rsidR="00875B96" w:rsidRDefault="00875B96" w:rsidP="00875B96">
            <w:pPr>
              <w:spacing w:before="100" w:beforeAutospacing="1" w:after="100" w:afterAutospacing="1" w:line="360" w:lineRule="auto"/>
              <w:jc w:val="both"/>
            </w:pPr>
            <w:r>
              <w:t>Element of PESTLE</w:t>
            </w:r>
          </w:p>
        </w:tc>
        <w:tc>
          <w:tcPr>
            <w:tcW w:w="3260" w:type="dxa"/>
          </w:tcPr>
          <w:p w14:paraId="0677DEA2" w14:textId="7BC20A3D" w:rsidR="00875B96" w:rsidRDefault="00875B96" w:rsidP="00875B96">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pPr>
            <w:r>
              <w:t>Positive Impact on Sainsbury’s</w:t>
            </w:r>
          </w:p>
        </w:tc>
        <w:tc>
          <w:tcPr>
            <w:tcW w:w="3261" w:type="dxa"/>
          </w:tcPr>
          <w:p w14:paraId="3FA49683" w14:textId="1FDD2E89" w:rsidR="00875B96" w:rsidRDefault="00875B96" w:rsidP="00875B96">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pPr>
            <w:r>
              <w:t>Negative Impact on Sainsbury’s</w:t>
            </w:r>
          </w:p>
        </w:tc>
      </w:tr>
      <w:tr w:rsidR="00875B96" w14:paraId="6F45D606" w14:textId="77777777" w:rsidTr="00875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2D184327" w14:textId="51F90F8F" w:rsidR="00875B96" w:rsidRDefault="00875B96" w:rsidP="00875B96">
            <w:pPr>
              <w:spacing w:before="100" w:beforeAutospacing="1" w:after="100" w:afterAutospacing="1" w:line="360" w:lineRule="auto"/>
              <w:jc w:val="both"/>
            </w:pPr>
            <w:r>
              <w:t>Politics</w:t>
            </w:r>
          </w:p>
        </w:tc>
        <w:tc>
          <w:tcPr>
            <w:tcW w:w="3260" w:type="dxa"/>
          </w:tcPr>
          <w:p w14:paraId="16D4F2AE" w14:textId="4295E822" w:rsidR="00875B96" w:rsidRDefault="00BD2DF8" w:rsidP="0097451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pPr>
            <w:r>
              <w:t xml:space="preserve">The relations between Qatar and UK to have an </w:t>
            </w:r>
            <w:r w:rsidR="000B10D8">
              <w:t>encouragingly profitable improvement</w:t>
            </w:r>
            <w:r w:rsidR="00974517">
              <w:t>.</w:t>
            </w:r>
          </w:p>
        </w:tc>
        <w:tc>
          <w:tcPr>
            <w:tcW w:w="3261" w:type="dxa"/>
          </w:tcPr>
          <w:p w14:paraId="026EC9F1" w14:textId="5B1F8DC4" w:rsidR="00875B96" w:rsidRDefault="00BD2DF8" w:rsidP="0097451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pPr>
            <w:r>
              <w:t>The impact of Brexit on the business operations and customer management for Sanisbury’s.</w:t>
            </w:r>
          </w:p>
        </w:tc>
      </w:tr>
      <w:tr w:rsidR="00875B96" w14:paraId="2A8C41BD" w14:textId="77777777" w:rsidTr="00875B96">
        <w:tc>
          <w:tcPr>
            <w:cnfStyle w:val="001000000000" w:firstRow="0" w:lastRow="0" w:firstColumn="1" w:lastColumn="0" w:oddVBand="0" w:evenVBand="0" w:oddHBand="0" w:evenHBand="0" w:firstRowFirstColumn="0" w:firstRowLastColumn="0" w:lastRowFirstColumn="0" w:lastRowLastColumn="0"/>
            <w:tcW w:w="2518" w:type="dxa"/>
          </w:tcPr>
          <w:p w14:paraId="65309C37" w14:textId="3BE8BF6B" w:rsidR="00875B96" w:rsidRDefault="00875B96" w:rsidP="00875B96">
            <w:pPr>
              <w:spacing w:before="100" w:beforeAutospacing="1" w:after="100" w:afterAutospacing="1" w:line="360" w:lineRule="auto"/>
              <w:jc w:val="both"/>
            </w:pPr>
            <w:r>
              <w:t>Economy</w:t>
            </w:r>
          </w:p>
        </w:tc>
        <w:tc>
          <w:tcPr>
            <w:tcW w:w="3260" w:type="dxa"/>
          </w:tcPr>
          <w:p w14:paraId="14E5DA73" w14:textId="60F4D2B0" w:rsidR="00875B96" w:rsidRDefault="00974517" w:rsidP="0097451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pPr>
            <w:r>
              <w:t>The UK works on managing immigrant inflow across the country as to stabilize the state of the economy.</w:t>
            </w:r>
          </w:p>
        </w:tc>
        <w:tc>
          <w:tcPr>
            <w:tcW w:w="3261" w:type="dxa"/>
          </w:tcPr>
          <w:p w14:paraId="50FA39E7" w14:textId="2C050DA4" w:rsidR="00875B96" w:rsidRDefault="00BD2DF8" w:rsidP="0097451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pPr>
            <w:r>
              <w:t xml:space="preserve">Rapid decline in the value of GDP in the UK, </w:t>
            </w:r>
            <w:r w:rsidR="00974517">
              <w:t>because of</w:t>
            </w:r>
            <w:r>
              <w:t xml:space="preserve"> Brexit, which affects the turnover for Sainsbury’s.</w:t>
            </w:r>
          </w:p>
        </w:tc>
      </w:tr>
      <w:tr w:rsidR="00875B96" w14:paraId="2BF27667" w14:textId="77777777" w:rsidTr="00875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61C2BBEF" w14:textId="7BF1FD11" w:rsidR="00875B96" w:rsidRDefault="00875B96" w:rsidP="00875B96">
            <w:pPr>
              <w:spacing w:before="100" w:beforeAutospacing="1" w:after="100" w:afterAutospacing="1" w:line="360" w:lineRule="auto"/>
              <w:jc w:val="both"/>
            </w:pPr>
            <w:r>
              <w:t>Technology</w:t>
            </w:r>
          </w:p>
        </w:tc>
        <w:tc>
          <w:tcPr>
            <w:tcW w:w="3260" w:type="dxa"/>
          </w:tcPr>
          <w:p w14:paraId="06B0BC95" w14:textId="5C8347C2" w:rsidR="00875B96" w:rsidRDefault="00974517" w:rsidP="0097451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pPr>
            <w:r>
              <w:t>Data driven analytics are increasingly integrated into Sainsbury’s in order to derive retail customer insight.</w:t>
            </w:r>
          </w:p>
        </w:tc>
        <w:tc>
          <w:tcPr>
            <w:tcW w:w="3261" w:type="dxa"/>
          </w:tcPr>
          <w:p w14:paraId="453F642A" w14:textId="7D4B0303" w:rsidR="00875B96" w:rsidRDefault="00974517" w:rsidP="0097451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pPr>
            <w:r>
              <w:t>High costs associated with the integration of technology across more areas in the chain management of Sainsbury’s.</w:t>
            </w:r>
          </w:p>
        </w:tc>
      </w:tr>
      <w:tr w:rsidR="00875B96" w14:paraId="2903F1D3" w14:textId="77777777" w:rsidTr="00875B96">
        <w:tc>
          <w:tcPr>
            <w:cnfStyle w:val="001000000000" w:firstRow="0" w:lastRow="0" w:firstColumn="1" w:lastColumn="0" w:oddVBand="0" w:evenVBand="0" w:oddHBand="0" w:evenHBand="0" w:firstRowFirstColumn="0" w:firstRowLastColumn="0" w:lastRowFirstColumn="0" w:lastRowLastColumn="0"/>
            <w:tcW w:w="2518" w:type="dxa"/>
          </w:tcPr>
          <w:p w14:paraId="0FB50A6A" w14:textId="0155BBE5" w:rsidR="00875B96" w:rsidRDefault="00875B96" w:rsidP="00875B96">
            <w:pPr>
              <w:spacing w:before="100" w:beforeAutospacing="1" w:after="100" w:afterAutospacing="1" w:line="360" w:lineRule="auto"/>
              <w:jc w:val="both"/>
            </w:pPr>
            <w:r>
              <w:t>Society</w:t>
            </w:r>
          </w:p>
        </w:tc>
        <w:tc>
          <w:tcPr>
            <w:tcW w:w="3260" w:type="dxa"/>
          </w:tcPr>
          <w:p w14:paraId="2F5D3271" w14:textId="31F84186" w:rsidR="00875B96" w:rsidRDefault="00974517" w:rsidP="0097451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pPr>
            <w:r>
              <w:t>Sainsbury’s sustainable practices help in gathering larger customer support.</w:t>
            </w:r>
          </w:p>
        </w:tc>
        <w:tc>
          <w:tcPr>
            <w:tcW w:w="3261" w:type="dxa"/>
          </w:tcPr>
          <w:p w14:paraId="2564D9CA" w14:textId="2BCE3484" w:rsidR="00875B96" w:rsidRDefault="00974517" w:rsidP="0097451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pPr>
            <w:r>
              <w:t>Rising demands for food which is organic adds up to additional supplier costs.</w:t>
            </w:r>
          </w:p>
        </w:tc>
      </w:tr>
      <w:tr w:rsidR="00875B96" w14:paraId="5B56B46C" w14:textId="77777777" w:rsidTr="00875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17610485" w14:textId="5C9F86B1" w:rsidR="00875B96" w:rsidRDefault="00875B96" w:rsidP="00875B96">
            <w:pPr>
              <w:spacing w:before="100" w:beforeAutospacing="1" w:after="100" w:afterAutospacing="1" w:line="360" w:lineRule="auto"/>
              <w:jc w:val="both"/>
            </w:pPr>
            <w:r>
              <w:t>Law</w:t>
            </w:r>
          </w:p>
        </w:tc>
        <w:tc>
          <w:tcPr>
            <w:tcW w:w="3260" w:type="dxa"/>
          </w:tcPr>
          <w:p w14:paraId="7FF7261F" w14:textId="0029C698" w:rsidR="00875B96" w:rsidRDefault="00974517" w:rsidP="0097451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pPr>
            <w:r>
              <w:t>Taxes are imposed by state, this is aimed at balancing out current costs for the UK economy which has long term beneficial implications for companies.</w:t>
            </w:r>
          </w:p>
        </w:tc>
        <w:tc>
          <w:tcPr>
            <w:tcW w:w="3261" w:type="dxa"/>
          </w:tcPr>
          <w:p w14:paraId="477E823A" w14:textId="5E9F994E" w:rsidR="00875B96" w:rsidRDefault="00974517" w:rsidP="0097451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pPr>
            <w:r>
              <w:t>The regulatory approvals by state delay decision-making and impose uncertainty in management.</w:t>
            </w:r>
          </w:p>
        </w:tc>
      </w:tr>
      <w:tr w:rsidR="00875B96" w14:paraId="4639196A" w14:textId="77777777" w:rsidTr="00875B96">
        <w:tc>
          <w:tcPr>
            <w:cnfStyle w:val="001000000000" w:firstRow="0" w:lastRow="0" w:firstColumn="1" w:lastColumn="0" w:oddVBand="0" w:evenVBand="0" w:oddHBand="0" w:evenHBand="0" w:firstRowFirstColumn="0" w:firstRowLastColumn="0" w:lastRowFirstColumn="0" w:lastRowLastColumn="0"/>
            <w:tcW w:w="2518" w:type="dxa"/>
          </w:tcPr>
          <w:p w14:paraId="2749206E" w14:textId="68AC175F" w:rsidR="00875B96" w:rsidRDefault="00875B96" w:rsidP="00875B96">
            <w:pPr>
              <w:spacing w:before="100" w:beforeAutospacing="1" w:after="100" w:afterAutospacing="1" w:line="360" w:lineRule="auto"/>
              <w:jc w:val="both"/>
            </w:pPr>
            <w:r>
              <w:t>Environment</w:t>
            </w:r>
          </w:p>
        </w:tc>
        <w:tc>
          <w:tcPr>
            <w:tcW w:w="3260" w:type="dxa"/>
          </w:tcPr>
          <w:p w14:paraId="3B6DE444" w14:textId="005C50C1" w:rsidR="00875B96" w:rsidRDefault="00974517" w:rsidP="0097451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pPr>
            <w:r>
              <w:t>Developed sustainability plan for Sainsbury’s (SWOT &amp; PESTLE, 2019).</w:t>
            </w:r>
          </w:p>
        </w:tc>
        <w:tc>
          <w:tcPr>
            <w:tcW w:w="3261" w:type="dxa"/>
          </w:tcPr>
          <w:p w14:paraId="01DAE969" w14:textId="07DA9EE7" w:rsidR="00875B96" w:rsidRDefault="00974517" w:rsidP="0097451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pPr>
            <w:r>
              <w:t>Demand for reduction of operational waste and CO2 emissions.</w:t>
            </w:r>
          </w:p>
        </w:tc>
      </w:tr>
    </w:tbl>
    <w:p w14:paraId="3D715B60" w14:textId="77777777" w:rsidR="00875B96" w:rsidRDefault="00875B96" w:rsidP="00875B96">
      <w:pPr>
        <w:spacing w:before="100" w:beforeAutospacing="1" w:after="100" w:afterAutospacing="1" w:line="360" w:lineRule="auto"/>
        <w:jc w:val="both"/>
      </w:pPr>
    </w:p>
    <w:p w14:paraId="5837291F" w14:textId="77777777" w:rsidR="007F53FB" w:rsidRPr="003B1085" w:rsidRDefault="007F53FB" w:rsidP="00A57F54">
      <w:pPr>
        <w:pStyle w:val="Heading1"/>
        <w:spacing w:before="100" w:beforeAutospacing="1" w:after="100" w:afterAutospacing="1" w:line="360" w:lineRule="auto"/>
        <w:rPr>
          <w:b/>
        </w:rPr>
      </w:pPr>
      <w:bookmarkStart w:id="8" w:name="_Toc40691088"/>
      <w:r w:rsidRPr="003B1085">
        <w:rPr>
          <w:b/>
        </w:rPr>
        <w:t>Role of Employees</w:t>
      </w:r>
      <w:bookmarkEnd w:id="8"/>
    </w:p>
    <w:p w14:paraId="57315FD4" w14:textId="27327375" w:rsidR="007F53FB" w:rsidRDefault="003B1085" w:rsidP="00A57F54">
      <w:pPr>
        <w:spacing w:before="100" w:beforeAutospacing="1" w:after="100" w:afterAutospacing="1" w:line="360" w:lineRule="auto"/>
        <w:ind w:firstLine="720"/>
        <w:jc w:val="both"/>
      </w:pPr>
      <w:r>
        <w:t>Sainsbury’s</w:t>
      </w:r>
      <w:r w:rsidR="007F53FB">
        <w:t xml:space="preserve"> hire almost </w:t>
      </w:r>
      <w:r w:rsidR="000B10D8">
        <w:t>150,000 employees</w:t>
      </w:r>
      <w:r w:rsidR="007F53FB">
        <w:t xml:space="preserve">. They have over 9 million customers in their stores weekly. In their vision statement, they said that they want their employees as happy as their customers. This tells a lot about the organization and how caring it is for their employees. The role of employees is very important particularly for the organizations like </w:t>
      </w:r>
      <w:r>
        <w:t>Sainsbury’s</w:t>
      </w:r>
      <w:r w:rsidR="007F53FB">
        <w:t xml:space="preserve"> because there is a direct interaction of employees with the customers. </w:t>
      </w:r>
      <w:r w:rsidR="00CF112F">
        <w:t xml:space="preserve">If the employees are satisfied and happy then that means the customer is happy and satisfied. Because then the employees would go out of their way to serve the customers because it is in the benefits of the organization. </w:t>
      </w:r>
      <w:r>
        <w:t>Sainsbury’s</w:t>
      </w:r>
      <w:r w:rsidR="00CF112F">
        <w:t xml:space="preserve"> try to motivate its staff by introducing schemes and reward bonuses to increase the productivity of the organization. This is highly essential because then it creates a competitive environment for them and they try to work better than ever before. There is a gift card available for the employees of </w:t>
      </w:r>
      <w:r>
        <w:t>Sainsbury’s</w:t>
      </w:r>
      <w:r w:rsidR="00CF112F">
        <w:t xml:space="preserve"> at all levels of the employees and it contains every category from foo</w:t>
      </w:r>
      <w:r w:rsidR="009F2DC3">
        <w:t>d to clothing to perfumes etc. T</w:t>
      </w:r>
      <w:r w:rsidR="00CF112F">
        <w:t>his helps in motivating the employees to do better and to work in the favor of the organization</w:t>
      </w:r>
      <w:r w:rsidR="009F2DC3">
        <w:t xml:space="preserve"> as Sainsbury’s is providing for them</w:t>
      </w:r>
      <w:r w:rsidR="00874FE8">
        <w:t xml:space="preserve"> (Karim et al., 2012)</w:t>
      </w:r>
      <w:r w:rsidR="00561042">
        <w:t>.</w:t>
      </w:r>
    </w:p>
    <w:p w14:paraId="1C36327E" w14:textId="77777777" w:rsidR="00CF112F" w:rsidRPr="003B1085" w:rsidRDefault="00D4186A" w:rsidP="00A57F54">
      <w:pPr>
        <w:pStyle w:val="Heading1"/>
        <w:spacing w:before="100" w:beforeAutospacing="1" w:after="100" w:afterAutospacing="1" w:line="360" w:lineRule="auto"/>
        <w:rPr>
          <w:b/>
        </w:rPr>
      </w:pPr>
      <w:bookmarkStart w:id="9" w:name="_Toc40691089"/>
      <w:r w:rsidRPr="003B1085">
        <w:rPr>
          <w:b/>
        </w:rPr>
        <w:t>Training and Development</w:t>
      </w:r>
      <w:bookmarkEnd w:id="9"/>
    </w:p>
    <w:p w14:paraId="663BC385" w14:textId="77777777" w:rsidR="00D4186A" w:rsidRDefault="00D4186A" w:rsidP="00A57F54">
      <w:pPr>
        <w:spacing w:before="100" w:beforeAutospacing="1" w:after="100" w:afterAutospacing="1" w:line="360" w:lineRule="auto"/>
        <w:ind w:firstLine="720"/>
        <w:jc w:val="both"/>
      </w:pPr>
      <w:r>
        <w:t xml:space="preserve">There are different training and development programs in action at </w:t>
      </w:r>
      <w:r w:rsidR="003B1085">
        <w:t>Sainsbury’s</w:t>
      </w:r>
      <w:r>
        <w:t xml:space="preserve">. When it comes to the progress of employees, </w:t>
      </w:r>
      <w:r w:rsidR="003B1085">
        <w:t>Sainsbury’s</w:t>
      </w:r>
      <w:r>
        <w:t xml:space="preserve"> take it very seriously.  </w:t>
      </w:r>
      <w:r w:rsidR="003B1085">
        <w:t>Sainsbury’s</w:t>
      </w:r>
      <w:r>
        <w:t xml:space="preserve"> believes that as the lives of customers are changing and there is constant innovation in the market, it needs its employees to be ready for the changes that the market goes through</w:t>
      </w:r>
      <w:r w:rsidR="00A57F54">
        <w:t xml:space="preserve"> (</w:t>
      </w:r>
      <w:r w:rsidR="00A57F54" w:rsidRPr="00561042">
        <w:t>Akter</w:t>
      </w:r>
      <w:r w:rsidR="00A57F54">
        <w:t>, 2012)</w:t>
      </w:r>
      <w:r>
        <w:t xml:space="preserve">. This is why they offer external and internal training to the employees who want to grow. According to their website, 200 employees enrolled in bakery and café hospitality programs. Furthermore, there were 14 software developers and network engineers who were made apprentices so that they could learn. In those 14, there were four women as well. There were also 119 colleagues who were completing team leader and management apprentices so in the future they would have better promotion opportunities within the organization. </w:t>
      </w:r>
      <w:r w:rsidR="00B66141">
        <w:t xml:space="preserve">In addition to this, </w:t>
      </w:r>
      <w:r w:rsidR="003B1085">
        <w:t>Sainsbury’s</w:t>
      </w:r>
      <w:r w:rsidR="00B66141">
        <w:t xml:space="preserve"> opens </w:t>
      </w:r>
      <w:r w:rsidR="00B66141">
        <w:lastRenderedPageBreak/>
        <w:t xml:space="preserve">training </w:t>
      </w:r>
      <w:r w:rsidR="003B1085">
        <w:t>centers</w:t>
      </w:r>
      <w:r w:rsidR="00B66141">
        <w:t xml:space="preserve"> for its staff so that they can learn new and updated ski</w:t>
      </w:r>
      <w:r w:rsidR="00874FE8">
        <w:t>ll required for the job they do (Karim et al., 2012)</w:t>
      </w:r>
      <w:r w:rsidR="00561042">
        <w:t>.</w:t>
      </w:r>
    </w:p>
    <w:p w14:paraId="1DC8A48D" w14:textId="77777777" w:rsidR="00B66141" w:rsidRPr="003B1085" w:rsidRDefault="00B66141" w:rsidP="00A57F54">
      <w:pPr>
        <w:pStyle w:val="Heading1"/>
        <w:spacing w:before="100" w:beforeAutospacing="1" w:after="100" w:afterAutospacing="1" w:line="360" w:lineRule="auto"/>
        <w:rPr>
          <w:b/>
        </w:rPr>
      </w:pPr>
      <w:bookmarkStart w:id="10" w:name="_Toc40691090"/>
      <w:r w:rsidRPr="003B1085">
        <w:rPr>
          <w:b/>
        </w:rPr>
        <w:t>Role of marketing team</w:t>
      </w:r>
      <w:r w:rsidR="009F2DC3">
        <w:rPr>
          <w:b/>
        </w:rPr>
        <w:t>/personnel</w:t>
      </w:r>
      <w:bookmarkEnd w:id="10"/>
    </w:p>
    <w:p w14:paraId="355D89E5" w14:textId="77777777" w:rsidR="00B66141" w:rsidRDefault="00B66141" w:rsidP="00A57F54">
      <w:pPr>
        <w:spacing w:before="100" w:beforeAutospacing="1" w:after="100" w:afterAutospacing="1" w:line="360" w:lineRule="auto"/>
        <w:ind w:firstLine="720"/>
        <w:jc w:val="both"/>
      </w:pPr>
      <w:r w:rsidRPr="00B66141">
        <w:t xml:space="preserve">It is very crucial for the </w:t>
      </w:r>
      <w:r>
        <w:t xml:space="preserve">organization like </w:t>
      </w:r>
      <w:r w:rsidR="003B1085">
        <w:t>Sainsbury’s</w:t>
      </w:r>
      <w:r>
        <w:t xml:space="preserve"> that they have a proper marketing team that devise a marketing plan for their organization. It is necessary because there is already a cutting edge competition in the market and they have to counter that competition</w:t>
      </w:r>
      <w:r w:rsidR="00E5499E">
        <w:t xml:space="preserve"> </w:t>
      </w:r>
      <w:r w:rsidR="00E5499E">
        <w:rPr>
          <w:rFonts w:cs="Times New Roman"/>
          <w:bCs/>
        </w:rPr>
        <w:t>(</w:t>
      </w:r>
      <w:r w:rsidR="00E5499E" w:rsidRPr="005157CD">
        <w:rPr>
          <w:rFonts w:cs="Times New Roman"/>
          <w:bCs/>
        </w:rPr>
        <w:t xml:space="preserve">Fifield, </w:t>
      </w:r>
      <w:r w:rsidR="00E5499E" w:rsidRPr="005157CD">
        <w:rPr>
          <w:rFonts w:cs="Times New Roman"/>
        </w:rPr>
        <w:t>2007)</w:t>
      </w:r>
      <w:r>
        <w:t xml:space="preserve">. It is necessary because all the other supermarkets are already providing quality services at a very low price. </w:t>
      </w:r>
      <w:r w:rsidR="003B1085">
        <w:t>Sainsbury’s</w:t>
      </w:r>
      <w:r>
        <w:t xml:space="preserve"> at this point can only increase their customers if they have a proper marketing strategy. They have to implement a proper promotion channels that do advertising for them. For this, </w:t>
      </w:r>
      <w:r w:rsidR="003B1085">
        <w:t>Sainsbury’s</w:t>
      </w:r>
      <w:r>
        <w:t xml:space="preserve"> already has a marketing strategy in place. </w:t>
      </w:r>
      <w:r w:rsidR="003B1085">
        <w:t>Sainsbury’s</w:t>
      </w:r>
      <w:r>
        <w:t xml:space="preserve"> marketing strategy focuses on four elements:</w:t>
      </w:r>
    </w:p>
    <w:p w14:paraId="607FD368" w14:textId="77777777" w:rsidR="00B66141" w:rsidRDefault="00B66141" w:rsidP="00A57F54">
      <w:pPr>
        <w:pStyle w:val="ListParagraph"/>
        <w:numPr>
          <w:ilvl w:val="0"/>
          <w:numId w:val="1"/>
        </w:numPr>
        <w:spacing w:before="100" w:beforeAutospacing="1" w:after="100" w:afterAutospacing="1" w:line="360" w:lineRule="auto"/>
        <w:contextualSpacing w:val="0"/>
        <w:jc w:val="both"/>
      </w:pPr>
      <w:r>
        <w:t>Segmentation</w:t>
      </w:r>
    </w:p>
    <w:p w14:paraId="22DE25FC" w14:textId="77777777" w:rsidR="00B66141" w:rsidRDefault="00B66141" w:rsidP="00A57F54">
      <w:pPr>
        <w:pStyle w:val="ListParagraph"/>
        <w:numPr>
          <w:ilvl w:val="0"/>
          <w:numId w:val="1"/>
        </w:numPr>
        <w:spacing w:before="100" w:beforeAutospacing="1" w:after="100" w:afterAutospacing="1" w:line="360" w:lineRule="auto"/>
        <w:contextualSpacing w:val="0"/>
        <w:jc w:val="both"/>
      </w:pPr>
      <w:r>
        <w:t>Targeting</w:t>
      </w:r>
    </w:p>
    <w:p w14:paraId="3F63E8EC" w14:textId="77777777" w:rsidR="00B66141" w:rsidRDefault="00B66141" w:rsidP="00A57F54">
      <w:pPr>
        <w:pStyle w:val="ListParagraph"/>
        <w:numPr>
          <w:ilvl w:val="0"/>
          <w:numId w:val="1"/>
        </w:numPr>
        <w:spacing w:before="100" w:beforeAutospacing="1" w:after="100" w:afterAutospacing="1" w:line="360" w:lineRule="auto"/>
        <w:contextualSpacing w:val="0"/>
        <w:jc w:val="both"/>
      </w:pPr>
      <w:r>
        <w:t>Positioning</w:t>
      </w:r>
    </w:p>
    <w:p w14:paraId="76EB7E4C" w14:textId="77777777" w:rsidR="00B66141" w:rsidRDefault="00B66141" w:rsidP="00A57F54">
      <w:pPr>
        <w:pStyle w:val="ListParagraph"/>
        <w:numPr>
          <w:ilvl w:val="0"/>
          <w:numId w:val="1"/>
        </w:numPr>
        <w:spacing w:before="100" w:beforeAutospacing="1" w:after="100" w:afterAutospacing="1" w:line="360" w:lineRule="auto"/>
        <w:contextualSpacing w:val="0"/>
        <w:jc w:val="both"/>
      </w:pPr>
      <w:r>
        <w:t>Promotion</w:t>
      </w:r>
    </w:p>
    <w:p w14:paraId="43591E46" w14:textId="77777777" w:rsidR="00B66141" w:rsidRPr="003B1085" w:rsidRDefault="00B66141" w:rsidP="00A57F54">
      <w:pPr>
        <w:pStyle w:val="Heading2"/>
        <w:spacing w:before="100" w:beforeAutospacing="1" w:after="100" w:afterAutospacing="1" w:line="360" w:lineRule="auto"/>
        <w:jc w:val="both"/>
        <w:rPr>
          <w:b/>
        </w:rPr>
      </w:pPr>
      <w:bookmarkStart w:id="11" w:name="_Toc34954384"/>
      <w:bookmarkStart w:id="12" w:name="_Toc40691091"/>
      <w:r w:rsidRPr="003B1085">
        <w:rPr>
          <w:b/>
        </w:rPr>
        <w:t>Segmentation</w:t>
      </w:r>
      <w:bookmarkEnd w:id="11"/>
      <w:bookmarkEnd w:id="12"/>
    </w:p>
    <w:p w14:paraId="4CEB363A" w14:textId="77777777" w:rsidR="00B66141" w:rsidRDefault="00B66141" w:rsidP="00A57F54">
      <w:pPr>
        <w:spacing w:before="100" w:beforeAutospacing="1" w:after="100" w:afterAutospacing="1" w:line="360" w:lineRule="auto"/>
        <w:jc w:val="both"/>
      </w:pPr>
      <w:r>
        <w:tab/>
      </w:r>
      <w:r w:rsidR="003B1085">
        <w:t>Sainsbury’s</w:t>
      </w:r>
      <w:r>
        <w:t xml:space="preserve"> does Segmentation on two basis. First is geographical and the other is behavioral. It uses the UK region as their main geographical segment. For the behavioral segment they try to create a brand image on the basis of mid-tier brand by telling the consumers they provide the best value for money.</w:t>
      </w:r>
    </w:p>
    <w:p w14:paraId="768C1DE4" w14:textId="77777777" w:rsidR="00B66141" w:rsidRPr="003B1085" w:rsidRDefault="00B66141" w:rsidP="00A57F54">
      <w:pPr>
        <w:pStyle w:val="Heading2"/>
        <w:spacing w:before="100" w:beforeAutospacing="1" w:after="100" w:afterAutospacing="1" w:line="360" w:lineRule="auto"/>
        <w:jc w:val="both"/>
        <w:rPr>
          <w:b/>
        </w:rPr>
      </w:pPr>
      <w:bookmarkStart w:id="13" w:name="_Toc34954385"/>
      <w:bookmarkStart w:id="14" w:name="_Toc40691092"/>
      <w:r w:rsidRPr="003B1085">
        <w:rPr>
          <w:b/>
        </w:rPr>
        <w:t>Targeting</w:t>
      </w:r>
      <w:bookmarkEnd w:id="13"/>
      <w:bookmarkEnd w:id="14"/>
    </w:p>
    <w:p w14:paraId="7863B753" w14:textId="77777777" w:rsidR="00B66141" w:rsidRDefault="00B66141" w:rsidP="00A57F54">
      <w:pPr>
        <w:spacing w:before="100" w:beforeAutospacing="1" w:after="100" w:afterAutospacing="1" w:line="360" w:lineRule="auto"/>
        <w:ind w:firstLine="720"/>
        <w:jc w:val="both"/>
      </w:pPr>
      <w:r>
        <w:t>Their main focus on targeting is based on the behavioral side. So targeting is based on segmentation.</w:t>
      </w:r>
    </w:p>
    <w:p w14:paraId="247CE2F7" w14:textId="77777777" w:rsidR="00B66141" w:rsidRPr="003B1085" w:rsidRDefault="00B66141" w:rsidP="00A57F54">
      <w:pPr>
        <w:pStyle w:val="Heading2"/>
        <w:spacing w:before="100" w:beforeAutospacing="1" w:after="100" w:afterAutospacing="1" w:line="360" w:lineRule="auto"/>
        <w:jc w:val="both"/>
        <w:rPr>
          <w:b/>
        </w:rPr>
      </w:pPr>
      <w:bookmarkStart w:id="15" w:name="_Toc34954386"/>
      <w:bookmarkStart w:id="16" w:name="_Toc40691093"/>
      <w:r w:rsidRPr="003B1085">
        <w:rPr>
          <w:b/>
        </w:rPr>
        <w:lastRenderedPageBreak/>
        <w:t>Positioning</w:t>
      </w:r>
      <w:bookmarkEnd w:id="15"/>
      <w:bookmarkEnd w:id="16"/>
    </w:p>
    <w:p w14:paraId="661BE24A" w14:textId="77777777" w:rsidR="00B66141" w:rsidRDefault="003B1085" w:rsidP="00A57F54">
      <w:pPr>
        <w:spacing w:before="100" w:beforeAutospacing="1" w:after="100" w:afterAutospacing="1" w:line="360" w:lineRule="auto"/>
        <w:ind w:firstLine="720"/>
        <w:jc w:val="both"/>
      </w:pPr>
      <w:r>
        <w:t>Sainsbury’s</w:t>
      </w:r>
      <w:r w:rsidR="00B66141">
        <w:t xml:space="preserve"> tries to create an image of its brand as quality centric. This is why their main focus is on the medium and high end of the market.</w:t>
      </w:r>
    </w:p>
    <w:p w14:paraId="56C51270" w14:textId="77777777" w:rsidR="00B66141" w:rsidRPr="003B1085" w:rsidRDefault="00B66141" w:rsidP="00A57F54">
      <w:pPr>
        <w:pStyle w:val="Heading2"/>
        <w:spacing w:before="100" w:beforeAutospacing="1" w:after="100" w:afterAutospacing="1" w:line="360" w:lineRule="auto"/>
        <w:jc w:val="both"/>
        <w:rPr>
          <w:b/>
        </w:rPr>
      </w:pPr>
      <w:bookmarkStart w:id="17" w:name="_Toc34954387"/>
      <w:bookmarkStart w:id="18" w:name="_Toc40691094"/>
      <w:r w:rsidRPr="003B1085">
        <w:rPr>
          <w:b/>
        </w:rPr>
        <w:t>Promotion</w:t>
      </w:r>
      <w:bookmarkEnd w:id="17"/>
      <w:bookmarkEnd w:id="18"/>
    </w:p>
    <w:p w14:paraId="61613F8E" w14:textId="77777777" w:rsidR="003544DE" w:rsidRDefault="00B66141" w:rsidP="00A57F54">
      <w:pPr>
        <w:spacing w:before="100" w:beforeAutospacing="1" w:after="100" w:afterAutospacing="1" w:line="360" w:lineRule="auto"/>
        <w:ind w:firstLine="720"/>
        <w:jc w:val="both"/>
      </w:pPr>
      <w:r>
        <w:t>They uses traditional marketing promotion that is print media advertising and online advertising.</w:t>
      </w:r>
    </w:p>
    <w:p w14:paraId="6AD027DD" w14:textId="77777777" w:rsidR="003544DE" w:rsidRPr="003B1085" w:rsidRDefault="003544DE" w:rsidP="00A57F54">
      <w:pPr>
        <w:pStyle w:val="Heading1"/>
        <w:spacing w:before="100" w:beforeAutospacing="1" w:after="100" w:afterAutospacing="1" w:line="360" w:lineRule="auto"/>
        <w:rPr>
          <w:b/>
        </w:rPr>
      </w:pPr>
      <w:bookmarkStart w:id="19" w:name="_Toc40691095"/>
      <w:r w:rsidRPr="003B1085">
        <w:rPr>
          <w:b/>
        </w:rPr>
        <w:t>Skills and Knowledge for Marketing</w:t>
      </w:r>
      <w:bookmarkEnd w:id="19"/>
    </w:p>
    <w:p w14:paraId="4E963E19" w14:textId="77777777" w:rsidR="00696E0A" w:rsidRDefault="003544DE" w:rsidP="00A57F54">
      <w:pPr>
        <w:spacing w:before="100" w:beforeAutospacing="1" w:after="100" w:afterAutospacing="1" w:line="360" w:lineRule="auto"/>
        <w:ind w:firstLine="720"/>
        <w:jc w:val="both"/>
      </w:pPr>
      <w:r>
        <w:t>For this there are proper skills needed. Marketing cannot be done by simple people by giving them basic training. It is done by proper individuals who have taken proper education in this field</w:t>
      </w:r>
      <w:r w:rsidR="00E5499E">
        <w:t xml:space="preserve"> </w:t>
      </w:r>
      <w:r w:rsidR="00E5499E">
        <w:rPr>
          <w:rFonts w:cs="Times New Roman"/>
          <w:szCs w:val="24"/>
        </w:rPr>
        <w:t>(</w:t>
      </w:r>
      <w:r w:rsidR="00E5499E" w:rsidRPr="005157CD">
        <w:rPr>
          <w:rFonts w:cs="Times New Roman"/>
          <w:szCs w:val="24"/>
        </w:rPr>
        <w:t>Harrell, 2003)</w:t>
      </w:r>
      <w:r>
        <w:t xml:space="preserve">. This is why it is essential for </w:t>
      </w:r>
      <w:r w:rsidR="003B1085">
        <w:t>Sainsbury’s</w:t>
      </w:r>
      <w:r>
        <w:t xml:space="preserve"> to hire these people. </w:t>
      </w:r>
      <w:r w:rsidR="00A764EB">
        <w:t xml:space="preserve">They should hire those people who have on ground knowledge of the retail industry and the psyche of consumers in general. </w:t>
      </w:r>
      <w:r w:rsidR="00696E0A">
        <w:t>Furthermore</w:t>
      </w:r>
      <w:r w:rsidR="00A764EB">
        <w:t xml:space="preserve">, the people hired for this job also have excellent written and graphic skills with proper </w:t>
      </w:r>
      <w:r w:rsidR="00696E0A">
        <w:t>budget allocated to them.</w:t>
      </w:r>
    </w:p>
    <w:p w14:paraId="74D925D0" w14:textId="77777777" w:rsidR="00696E0A" w:rsidRPr="003B1085" w:rsidRDefault="00696E0A" w:rsidP="00A57F54">
      <w:pPr>
        <w:pStyle w:val="Heading1"/>
        <w:spacing w:before="100" w:beforeAutospacing="1" w:after="100" w:afterAutospacing="1" w:line="360" w:lineRule="auto"/>
        <w:rPr>
          <w:b/>
        </w:rPr>
      </w:pPr>
      <w:bookmarkStart w:id="20" w:name="_Toc40691096"/>
      <w:r w:rsidRPr="003B1085">
        <w:rPr>
          <w:b/>
        </w:rPr>
        <w:t>Recommendations</w:t>
      </w:r>
      <w:bookmarkEnd w:id="20"/>
    </w:p>
    <w:p w14:paraId="498C8982" w14:textId="77777777" w:rsidR="00696E0A" w:rsidRDefault="003B1085" w:rsidP="00A57F54">
      <w:pPr>
        <w:spacing w:before="100" w:beforeAutospacing="1" w:after="100" w:afterAutospacing="1" w:line="360" w:lineRule="auto"/>
        <w:ind w:firstLine="720"/>
        <w:jc w:val="both"/>
      </w:pPr>
      <w:r>
        <w:t>Sainsbury’s</w:t>
      </w:r>
      <w:r w:rsidR="00696E0A">
        <w:t xml:space="preserve"> needs to heavily focus on the development of the online retailing services because that is the future of the retailing industry. There has been heavy investments in the companies like Amazon who are already putting up competitions for companies like </w:t>
      </w:r>
      <w:r>
        <w:t>Sainsbury’s</w:t>
      </w:r>
      <w:r w:rsidR="00696E0A">
        <w:t xml:space="preserve">. </w:t>
      </w:r>
      <w:r>
        <w:t>Sainsbury’s</w:t>
      </w:r>
      <w:r w:rsidR="00696E0A">
        <w:t xml:space="preserve"> also needs to focus on resizing their store sizes. That would save a lot of space and costs on how they do business and that in turn would generate more revenue for </w:t>
      </w:r>
      <w:r>
        <w:t>Sainsbury’s</w:t>
      </w:r>
      <w:r w:rsidR="00696E0A">
        <w:t xml:space="preserve">. </w:t>
      </w:r>
      <w:r>
        <w:t>Sainsbury’s</w:t>
      </w:r>
      <w:r w:rsidR="00696E0A">
        <w:t xml:space="preserve"> also need to train their employees on how to use technology in a better way so then they can help serve the customers in a better manner. Furthermore, </w:t>
      </w:r>
      <w:r>
        <w:t>Sainsbury’s</w:t>
      </w:r>
      <w:r w:rsidR="00907A03">
        <w:t xml:space="preserve"> should focus on training their staff as per needs of the Customers. There should be an online query system that provides the customer with whatever details they want to ask regarding a product so they don’t have to go through the hassle of going to stores and investigate there. They should also introduce clever product placement as to what product should be on the eye level and what product should </w:t>
      </w:r>
      <w:r w:rsidR="00907A03">
        <w:lastRenderedPageBreak/>
        <w:t xml:space="preserve">be on the entrance and what </w:t>
      </w:r>
      <w:r>
        <w:t xml:space="preserve">product </w:t>
      </w:r>
      <w:r w:rsidR="00907A03">
        <w:t xml:space="preserve">at the end. This simple techniques integrated in the employees can be very beneficial in the long run. This would allow the employees to work for the betterment of the store and they would also be involved in the small but crucial decision </w:t>
      </w:r>
      <w:r w:rsidR="00A31BCD">
        <w:t>making of the company.</w:t>
      </w:r>
    </w:p>
    <w:p w14:paraId="2F841E43" w14:textId="77777777" w:rsidR="005666A8" w:rsidRPr="003B1085" w:rsidRDefault="005666A8" w:rsidP="00A57F54">
      <w:pPr>
        <w:pStyle w:val="Heading1"/>
        <w:spacing w:before="100" w:beforeAutospacing="1" w:after="100" w:afterAutospacing="1" w:line="360" w:lineRule="auto"/>
        <w:rPr>
          <w:b/>
        </w:rPr>
      </w:pPr>
      <w:bookmarkStart w:id="21" w:name="_Toc40691097"/>
      <w:r w:rsidRPr="003B1085">
        <w:rPr>
          <w:b/>
        </w:rPr>
        <w:t>Conclusion</w:t>
      </w:r>
      <w:bookmarkEnd w:id="21"/>
    </w:p>
    <w:p w14:paraId="7A89C89A" w14:textId="77777777" w:rsidR="00315726" w:rsidRDefault="003B1085" w:rsidP="00A57F54">
      <w:pPr>
        <w:spacing w:before="100" w:beforeAutospacing="1" w:after="100" w:afterAutospacing="1" w:line="360" w:lineRule="auto"/>
        <w:ind w:firstLine="720"/>
        <w:jc w:val="both"/>
      </w:pPr>
      <w:r>
        <w:t>Sainsbury’s</w:t>
      </w:r>
      <w:r w:rsidR="005666A8">
        <w:t xml:space="preserve"> has come a long way when it comes to food retailing. </w:t>
      </w:r>
      <w:r>
        <w:t xml:space="preserve">But as we discussed in this report, it needs to expand its product portfolio even further if it needs to remain the market leaders in the UK. Before 1993, Sainsbury’s was the leading retailer in the UK but due to inefficient policy it lost its title and now resides in the third place. We have done a proper organizational analysis on how Sainsbury’s is performing in the market and its marketing situation. We have talked about the existing customers and the potential customers of Sainsbury’s and how it can improve its services to gather more. Furthermore, there has been a proper SWOT analysis of Sainsbury’s and what it needs to face in the upcoming years. We have also talked about the role of employees and how it can improve their role so that they can contribute their services in a better manner. Overall, Sainsbury’s is performing well in the current market situation. But the future looks bleak as there are countless of threats Sainsbury’s is facing. With Brexit being finalized there would be even more pressure in trade from other European countries and it might lose </w:t>
      </w:r>
      <w:r w:rsidR="009F2DC3">
        <w:t>some</w:t>
      </w:r>
      <w:r>
        <w:t xml:space="preserve"> profit as the cost of importing stuff is </w:t>
      </w:r>
      <w:r w:rsidR="00E5499E">
        <w:t>going to be high</w:t>
      </w:r>
      <w:r w:rsidR="00AB033F">
        <w:t>.</w:t>
      </w:r>
    </w:p>
    <w:p w14:paraId="12E1BB1A" w14:textId="77777777" w:rsidR="00A57F54" w:rsidRDefault="00A57F54" w:rsidP="00A57F54">
      <w:pPr>
        <w:spacing w:before="100" w:beforeAutospacing="1" w:after="100" w:afterAutospacing="1" w:line="360" w:lineRule="auto"/>
        <w:jc w:val="both"/>
      </w:pPr>
    </w:p>
    <w:p w14:paraId="78D3915C" w14:textId="77777777" w:rsidR="00A57F54" w:rsidRDefault="00A57F54" w:rsidP="00A57F54">
      <w:pPr>
        <w:spacing w:before="100" w:beforeAutospacing="1" w:after="100" w:afterAutospacing="1" w:line="360" w:lineRule="auto"/>
        <w:jc w:val="both"/>
      </w:pPr>
    </w:p>
    <w:p w14:paraId="677C6A1C" w14:textId="77777777" w:rsidR="00A57F54" w:rsidRDefault="00A57F54" w:rsidP="00A57F54">
      <w:pPr>
        <w:spacing w:before="100" w:beforeAutospacing="1" w:after="100" w:afterAutospacing="1" w:line="360" w:lineRule="auto"/>
        <w:jc w:val="both"/>
      </w:pPr>
    </w:p>
    <w:p w14:paraId="2AFF9F65" w14:textId="77777777" w:rsidR="00A57F54" w:rsidRDefault="00A57F54" w:rsidP="00A57F54">
      <w:pPr>
        <w:spacing w:before="100" w:beforeAutospacing="1" w:after="100" w:afterAutospacing="1" w:line="360" w:lineRule="auto"/>
        <w:jc w:val="both"/>
      </w:pPr>
    </w:p>
    <w:p w14:paraId="2B92BCC2" w14:textId="77777777" w:rsidR="00A57F54" w:rsidRDefault="00A57F54" w:rsidP="00A57F54">
      <w:pPr>
        <w:spacing w:before="100" w:beforeAutospacing="1" w:after="100" w:afterAutospacing="1" w:line="360" w:lineRule="auto"/>
        <w:jc w:val="both"/>
      </w:pPr>
    </w:p>
    <w:p w14:paraId="37603ADD" w14:textId="77777777" w:rsidR="00A57F54" w:rsidRDefault="00A57F54" w:rsidP="00A57F54">
      <w:pPr>
        <w:spacing w:before="100" w:beforeAutospacing="1" w:after="100" w:afterAutospacing="1" w:line="360" w:lineRule="auto"/>
        <w:jc w:val="both"/>
      </w:pPr>
    </w:p>
    <w:p w14:paraId="01BF08B4" w14:textId="77777777" w:rsidR="00A57F54" w:rsidRDefault="00A57F54" w:rsidP="00A57F54">
      <w:pPr>
        <w:spacing w:before="100" w:beforeAutospacing="1" w:after="100" w:afterAutospacing="1" w:line="360" w:lineRule="auto"/>
        <w:jc w:val="both"/>
      </w:pPr>
    </w:p>
    <w:p w14:paraId="18BDA1C2" w14:textId="77777777" w:rsidR="00315726" w:rsidRDefault="00315726" w:rsidP="00315726">
      <w:pPr>
        <w:pStyle w:val="Heading1"/>
        <w:rPr>
          <w:b/>
        </w:rPr>
      </w:pPr>
      <w:bookmarkStart w:id="22" w:name="_Toc40691098"/>
      <w:r>
        <w:rPr>
          <w:b/>
        </w:rPr>
        <w:t>References</w:t>
      </w:r>
      <w:bookmarkEnd w:id="22"/>
    </w:p>
    <w:p w14:paraId="3DF34414" w14:textId="77777777" w:rsidR="00A57F54" w:rsidRDefault="00A57F54" w:rsidP="00A57F54">
      <w:pPr>
        <w:spacing w:before="100" w:beforeAutospacing="1" w:after="100" w:afterAutospacing="1" w:line="360" w:lineRule="auto"/>
      </w:pPr>
      <w:r w:rsidRPr="00561042">
        <w:t xml:space="preserve">Akter, S. (2012). </w:t>
      </w:r>
      <w:r>
        <w:t>“</w:t>
      </w:r>
      <w:r w:rsidRPr="00561042">
        <w:t>Employee Satisfaction of SAINSBURY'S An Exploratory Study</w:t>
      </w:r>
      <w:r>
        <w:t>”,</w:t>
      </w:r>
      <w:r w:rsidRPr="00561042">
        <w:t xml:space="preserve"> </w:t>
      </w:r>
      <w:r w:rsidRPr="00A57F54">
        <w:rPr>
          <w:i/>
        </w:rPr>
        <w:t>International Journal of Academic Research in Business and Social Sciences</w:t>
      </w:r>
      <w:r w:rsidRPr="00561042">
        <w:t>, 2(8), 316.</w:t>
      </w:r>
    </w:p>
    <w:p w14:paraId="38879160" w14:textId="77777777" w:rsidR="00A57F54" w:rsidRDefault="00A57F54" w:rsidP="00A57F54">
      <w:pPr>
        <w:spacing w:before="100" w:beforeAutospacing="1" w:after="100" w:afterAutospacing="1" w:line="360" w:lineRule="auto"/>
      </w:pPr>
      <w:r w:rsidRPr="00561042">
        <w:t xml:space="preserve">Direction, S. (2011). </w:t>
      </w:r>
      <w:r>
        <w:t>“</w:t>
      </w:r>
      <w:r w:rsidRPr="00561042">
        <w:t>Jamie Oliver at Sainsbury’s: Analysis of a brand alliance</w:t>
      </w:r>
      <w:r>
        <w:t>”,</w:t>
      </w:r>
      <w:r w:rsidRPr="00561042">
        <w:t xml:space="preserve"> </w:t>
      </w:r>
      <w:r w:rsidRPr="00A57F54">
        <w:rPr>
          <w:i/>
        </w:rPr>
        <w:t>Strategic Direction</w:t>
      </w:r>
      <w:r w:rsidRPr="00561042">
        <w:t>, 27, 16-17.</w:t>
      </w:r>
    </w:p>
    <w:p w14:paraId="43E0EF1C" w14:textId="77777777" w:rsidR="00A57F54" w:rsidRDefault="00A57F54" w:rsidP="00A57F54">
      <w:pPr>
        <w:spacing w:before="100" w:beforeAutospacing="1" w:after="100" w:afterAutospacing="1" w:line="360" w:lineRule="auto"/>
      </w:pPr>
      <w:r w:rsidRPr="00874FE8">
        <w:t xml:space="preserve">Fatricia, </w:t>
      </w:r>
      <w:r>
        <w:t>R</w:t>
      </w:r>
      <w:r w:rsidRPr="00874FE8">
        <w:t xml:space="preserve">. S. (2016). </w:t>
      </w:r>
      <w:r>
        <w:t>“</w:t>
      </w:r>
      <w:r w:rsidRPr="00874FE8">
        <w:t>S</w:t>
      </w:r>
      <w:r>
        <w:t>WOT</w:t>
      </w:r>
      <w:r w:rsidRPr="00874FE8">
        <w:t xml:space="preserve"> analysis of </w:t>
      </w:r>
      <w:r w:rsidR="00711583" w:rsidRPr="00874FE8">
        <w:t>Sainsbury’s</w:t>
      </w:r>
      <w:r w:rsidRPr="00874FE8">
        <w:t xml:space="preserve"> supermarket</w:t>
      </w:r>
      <w:r>
        <w:t>”,</w:t>
      </w:r>
      <w:r w:rsidRPr="00874FE8">
        <w:t xml:space="preserve"> </w:t>
      </w:r>
      <w:r w:rsidRPr="00A57F54">
        <w:rPr>
          <w:i/>
        </w:rPr>
        <w:t>Jurnal manajemen terapan dan keuangan</w:t>
      </w:r>
      <w:r w:rsidRPr="00874FE8">
        <w:t>, 5(1).</w:t>
      </w:r>
    </w:p>
    <w:p w14:paraId="2741D9D8" w14:textId="77777777" w:rsidR="00A57F54" w:rsidRPr="005157CD" w:rsidRDefault="00A57F54" w:rsidP="00A57F54">
      <w:pPr>
        <w:pStyle w:val="Default"/>
        <w:spacing w:before="100" w:beforeAutospacing="1" w:after="100" w:afterAutospacing="1" w:line="360" w:lineRule="auto"/>
        <w:jc w:val="both"/>
        <w:rPr>
          <w:rFonts w:ascii="Times New Roman" w:hAnsi="Times New Roman" w:cs="Times New Roman"/>
        </w:rPr>
      </w:pPr>
      <w:r w:rsidRPr="005157CD">
        <w:rPr>
          <w:rFonts w:ascii="Times New Roman" w:hAnsi="Times New Roman" w:cs="Times New Roman"/>
          <w:bCs/>
        </w:rPr>
        <w:t>Fifield, P.</w:t>
      </w:r>
      <w:r w:rsidRPr="005157CD">
        <w:rPr>
          <w:rFonts w:ascii="Times New Roman" w:hAnsi="Times New Roman" w:cs="Times New Roman"/>
          <w:b/>
          <w:bCs/>
        </w:rPr>
        <w:t xml:space="preserve"> </w:t>
      </w:r>
      <w:r w:rsidRPr="005157CD">
        <w:rPr>
          <w:rFonts w:ascii="Times New Roman" w:hAnsi="Times New Roman" w:cs="Times New Roman"/>
        </w:rPr>
        <w:t>(2007)</w:t>
      </w:r>
      <w:r>
        <w:rPr>
          <w:rFonts w:ascii="Times New Roman" w:hAnsi="Times New Roman" w:cs="Times New Roman"/>
        </w:rPr>
        <w:t>.</w:t>
      </w:r>
      <w:r w:rsidRPr="005157CD">
        <w:rPr>
          <w:rFonts w:ascii="Times New Roman" w:hAnsi="Times New Roman" w:cs="Times New Roman"/>
        </w:rPr>
        <w:t xml:space="preserve"> </w:t>
      </w:r>
      <w:r w:rsidRPr="005157CD">
        <w:rPr>
          <w:rFonts w:ascii="Times New Roman" w:hAnsi="Times New Roman" w:cs="Times New Roman"/>
          <w:i/>
          <w:iCs/>
        </w:rPr>
        <w:t xml:space="preserve">Marketing Strategy, </w:t>
      </w:r>
      <w:r w:rsidRPr="005157CD">
        <w:rPr>
          <w:rFonts w:ascii="Times New Roman" w:hAnsi="Times New Roman" w:cs="Times New Roman"/>
          <w:i/>
        </w:rPr>
        <w:t>3</w:t>
      </w:r>
      <w:r w:rsidRPr="005157CD">
        <w:rPr>
          <w:rFonts w:ascii="Times New Roman" w:hAnsi="Times New Roman" w:cs="Times New Roman"/>
          <w:i/>
          <w:vertAlign w:val="superscript"/>
        </w:rPr>
        <w:t>rd</w:t>
      </w:r>
      <w:r w:rsidRPr="005157CD">
        <w:rPr>
          <w:rFonts w:ascii="Times New Roman" w:hAnsi="Times New Roman" w:cs="Times New Roman"/>
          <w:i/>
        </w:rPr>
        <w:t xml:space="preserve"> ed.</w:t>
      </w:r>
      <w:r w:rsidRPr="005157CD">
        <w:rPr>
          <w:rFonts w:ascii="Times New Roman" w:hAnsi="Times New Roman" w:cs="Times New Roman"/>
        </w:rPr>
        <w:t xml:space="preserve"> Butterworth-Heinemann.</w:t>
      </w:r>
    </w:p>
    <w:p w14:paraId="244EF0B0" w14:textId="77777777" w:rsidR="00A57F54" w:rsidRPr="005157CD" w:rsidRDefault="00A57F54" w:rsidP="00A57F54">
      <w:pPr>
        <w:spacing w:before="100" w:beforeAutospacing="1" w:after="100" w:afterAutospacing="1" w:line="360" w:lineRule="auto"/>
        <w:jc w:val="both"/>
        <w:rPr>
          <w:rFonts w:cs="Times New Roman"/>
          <w:szCs w:val="24"/>
        </w:rPr>
      </w:pPr>
      <w:r w:rsidRPr="005157CD">
        <w:rPr>
          <w:rFonts w:cs="Times New Roman"/>
          <w:szCs w:val="24"/>
        </w:rPr>
        <w:t>Harrell, G. D. (2003)</w:t>
      </w:r>
      <w:r>
        <w:rPr>
          <w:rFonts w:cs="Times New Roman"/>
          <w:szCs w:val="24"/>
        </w:rPr>
        <w:t>.</w:t>
      </w:r>
      <w:r w:rsidRPr="005157CD">
        <w:rPr>
          <w:rFonts w:cs="Times New Roman"/>
          <w:szCs w:val="24"/>
        </w:rPr>
        <w:t xml:space="preserve"> </w:t>
      </w:r>
      <w:r w:rsidRPr="005157CD">
        <w:rPr>
          <w:rFonts w:cs="Times New Roman"/>
          <w:i/>
          <w:szCs w:val="24"/>
        </w:rPr>
        <w:t>Marketing: Connecting with Customers</w:t>
      </w:r>
      <w:r>
        <w:rPr>
          <w:rFonts w:cs="Times New Roman"/>
          <w:szCs w:val="24"/>
        </w:rPr>
        <w:t>.</w:t>
      </w:r>
      <w:r w:rsidRPr="005157CD">
        <w:rPr>
          <w:rFonts w:cs="Times New Roman"/>
          <w:szCs w:val="24"/>
        </w:rPr>
        <w:t xml:space="preserve"> Pearson Education.</w:t>
      </w:r>
    </w:p>
    <w:p w14:paraId="037452C7" w14:textId="77777777" w:rsidR="00A57F54" w:rsidRDefault="00A57F54" w:rsidP="00A57F54">
      <w:pPr>
        <w:spacing w:before="100" w:beforeAutospacing="1" w:after="100" w:afterAutospacing="1" w:line="360" w:lineRule="auto"/>
      </w:pPr>
      <w:r w:rsidRPr="00874FE8">
        <w:t xml:space="preserve">Karim, M. R., Huda, K. N., &amp; Khan, R. S. (2012). </w:t>
      </w:r>
      <w:r>
        <w:t>“</w:t>
      </w:r>
      <w:r w:rsidRPr="00874FE8">
        <w:t>Significance of training and post training evaluation for employee effectiveness: An empirical study on Sainsbury's Supermarket Ltd, UK</w:t>
      </w:r>
      <w:r>
        <w:t>”,</w:t>
      </w:r>
      <w:r w:rsidRPr="00874FE8">
        <w:t xml:space="preserve"> </w:t>
      </w:r>
      <w:r w:rsidRPr="00A57F54">
        <w:rPr>
          <w:i/>
        </w:rPr>
        <w:t>International Journal of Business and Management</w:t>
      </w:r>
      <w:r w:rsidRPr="00874FE8">
        <w:t>, 7(18), 141.</w:t>
      </w:r>
    </w:p>
    <w:p w14:paraId="209850AC" w14:textId="77777777" w:rsidR="00A57F54" w:rsidRDefault="00A57F54" w:rsidP="00A57F54">
      <w:pPr>
        <w:spacing w:before="100" w:beforeAutospacing="1" w:after="100" w:afterAutospacing="1" w:line="360" w:lineRule="auto"/>
      </w:pPr>
      <w:r w:rsidRPr="00A31BCD">
        <w:t xml:space="preserve">Neupane, R. (2015). </w:t>
      </w:r>
      <w:r>
        <w:t>“</w:t>
      </w:r>
      <w:r w:rsidRPr="00A31BCD">
        <w:t>The effects of brand image on customer satisfaction and loyalty intention in retail super market chain UK</w:t>
      </w:r>
      <w:r>
        <w:t>”,</w:t>
      </w:r>
      <w:r w:rsidRPr="00A31BCD">
        <w:t xml:space="preserve"> </w:t>
      </w:r>
      <w:r w:rsidRPr="00A57F54">
        <w:rPr>
          <w:i/>
        </w:rPr>
        <w:t>International Journal of Social Sciences and Management</w:t>
      </w:r>
      <w:r w:rsidRPr="00A31BCD">
        <w:t>, 2(1), 9-26.</w:t>
      </w:r>
    </w:p>
    <w:p w14:paraId="3F432B74" w14:textId="77777777" w:rsidR="000B10D8" w:rsidRPr="000B10D8" w:rsidRDefault="000B10D8" w:rsidP="000B10D8">
      <w:pPr>
        <w:spacing w:before="100" w:beforeAutospacing="1" w:after="100" w:afterAutospacing="1" w:line="360" w:lineRule="auto"/>
        <w:rPr>
          <w:lang w:val="en-GB"/>
        </w:rPr>
      </w:pPr>
      <w:r w:rsidRPr="000B10D8">
        <w:rPr>
          <w:lang w:val="en-GB"/>
        </w:rPr>
        <w:t xml:space="preserve">Portman, J. (2014). </w:t>
      </w:r>
      <w:r w:rsidRPr="000B10D8">
        <w:rPr>
          <w:i/>
          <w:iCs/>
          <w:lang w:val="en-GB"/>
        </w:rPr>
        <w:t>Building services design management</w:t>
      </w:r>
      <w:r w:rsidRPr="000B10D8">
        <w:rPr>
          <w:lang w:val="en-GB"/>
        </w:rPr>
        <w:t>. Chichester, West Sussex, United Kingdom: Wiley/Blackwell.</w:t>
      </w:r>
    </w:p>
    <w:p w14:paraId="0E5B88B1" w14:textId="37853900" w:rsidR="00A57F54" w:rsidRDefault="00A57F54" w:rsidP="00A57F54">
      <w:pPr>
        <w:spacing w:before="100" w:beforeAutospacing="1" w:after="100" w:afterAutospacing="1" w:line="360" w:lineRule="auto"/>
      </w:pPr>
      <w:r w:rsidRPr="00A31BCD">
        <w:t xml:space="preserve">Ramanathan, U., Subramanian, N., Yu, W., &amp; Vijaygopal, R. (2017). </w:t>
      </w:r>
      <w:r>
        <w:t>“</w:t>
      </w:r>
      <w:r w:rsidRPr="00A31BCD">
        <w:t>Impact of customer loyalty and service operations on customer behaviour and firm performance: empirical evidence from UK retail sector</w:t>
      </w:r>
      <w:r>
        <w:t>”,</w:t>
      </w:r>
      <w:r w:rsidRPr="00A31BCD">
        <w:t xml:space="preserve"> </w:t>
      </w:r>
      <w:r w:rsidRPr="00A57F54">
        <w:rPr>
          <w:i/>
        </w:rPr>
        <w:t>Production Planning &amp; Control</w:t>
      </w:r>
      <w:r w:rsidRPr="00A31BCD">
        <w:t>, 28(6-8), 478-488.</w:t>
      </w:r>
    </w:p>
    <w:p w14:paraId="6897963C" w14:textId="77777777" w:rsidR="00382997" w:rsidRPr="00016D35" w:rsidRDefault="00382997" w:rsidP="00382997">
      <w:pPr>
        <w:spacing w:before="100" w:beforeAutospacing="1" w:after="100" w:afterAutospacing="1" w:line="360" w:lineRule="auto"/>
        <w:rPr>
          <w:rFonts w:cs="Times New Roman"/>
          <w:szCs w:val="24"/>
        </w:rPr>
      </w:pPr>
      <w:r w:rsidRPr="00016D35">
        <w:rPr>
          <w:rFonts w:cs="Times New Roman"/>
          <w:szCs w:val="24"/>
        </w:rPr>
        <w:t xml:space="preserve">Sainsbury (2020) </w:t>
      </w:r>
      <w:r w:rsidRPr="00016D35">
        <w:rPr>
          <w:rFonts w:cs="Times New Roman"/>
          <w:i/>
          <w:szCs w:val="24"/>
        </w:rPr>
        <w:t>about us</w:t>
      </w:r>
      <w:r w:rsidRPr="00016D35">
        <w:rPr>
          <w:rFonts w:cs="Times New Roman"/>
          <w:szCs w:val="24"/>
        </w:rPr>
        <w:t>, [online] available at; &lt;</w:t>
      </w:r>
      <w:hyperlink r:id="rId9" w:history="1">
        <w:r w:rsidRPr="00016D35">
          <w:rPr>
            <w:rStyle w:val="Hyperlink"/>
            <w:rFonts w:cs="Times New Roman"/>
            <w:szCs w:val="24"/>
          </w:rPr>
          <w:t>https://www.about.sainsburys.co.uk/about-us/our-vision</w:t>
        </w:r>
      </w:hyperlink>
      <w:r w:rsidRPr="00016D35">
        <w:rPr>
          <w:rFonts w:cs="Times New Roman"/>
          <w:szCs w:val="24"/>
        </w:rPr>
        <w:t>&gt;, [accessed on: March 3, 2020].</w:t>
      </w:r>
    </w:p>
    <w:p w14:paraId="1A6B74E2" w14:textId="29928ABC" w:rsidR="00A57F54" w:rsidRPr="00974517" w:rsidRDefault="00974517" w:rsidP="00A57F54">
      <w:pPr>
        <w:spacing w:before="100" w:beforeAutospacing="1" w:after="100" w:afterAutospacing="1" w:line="360" w:lineRule="auto"/>
      </w:pPr>
      <w:r>
        <w:lastRenderedPageBreak/>
        <w:t xml:space="preserve">SWOT &amp; PESTLE (2019). J Sainsbury’s SWOT &amp; PESTLE Analysis. </w:t>
      </w:r>
      <w:r>
        <w:rPr>
          <w:i/>
          <w:iCs/>
        </w:rPr>
        <w:t xml:space="preserve">Swot&amp;Pestle </w:t>
      </w:r>
      <w:r>
        <w:t xml:space="preserve">[online]. Available from: </w:t>
      </w:r>
      <w:hyperlink r:id="rId10" w:history="1">
        <w:r w:rsidRPr="00D5728B">
          <w:rPr>
            <w:rStyle w:val="Hyperlink"/>
          </w:rPr>
          <w:t>https://www.swotandpestle.com/j-sainsbury-plc/</w:t>
        </w:r>
      </w:hyperlink>
      <w:r>
        <w:t xml:space="preserve"> [accessed on: May 15, 2020].</w:t>
      </w:r>
    </w:p>
    <w:sectPr w:rsidR="00A57F54" w:rsidRPr="00974517" w:rsidSect="0098064F">
      <w:footerReference w:type="default" r:id="rId11"/>
      <w:pgSz w:w="12240" w:h="15840"/>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6E68A" w14:textId="77777777" w:rsidR="00B31799" w:rsidRDefault="00B31799" w:rsidP="00985B00">
      <w:pPr>
        <w:spacing w:after="0" w:line="240" w:lineRule="auto"/>
      </w:pPr>
      <w:r>
        <w:separator/>
      </w:r>
    </w:p>
  </w:endnote>
  <w:endnote w:type="continuationSeparator" w:id="0">
    <w:p w14:paraId="07187E9F" w14:textId="77777777" w:rsidR="00B31799" w:rsidRDefault="00B31799" w:rsidP="00985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5703898"/>
      <w:docPartObj>
        <w:docPartGallery w:val="Page Numbers (Bottom of Page)"/>
        <w:docPartUnique/>
      </w:docPartObj>
    </w:sdtPr>
    <w:sdtEndPr>
      <w:rPr>
        <w:noProof/>
      </w:rPr>
    </w:sdtEndPr>
    <w:sdtContent>
      <w:p w14:paraId="53FFF69F" w14:textId="77777777" w:rsidR="00315726" w:rsidRDefault="00F74BBD">
        <w:pPr>
          <w:pStyle w:val="Footer"/>
          <w:jc w:val="center"/>
        </w:pPr>
        <w:r>
          <w:fldChar w:fldCharType="begin"/>
        </w:r>
        <w:r w:rsidR="00315726">
          <w:instrText xml:space="preserve"> PAGE   \* MERGEFORMAT </w:instrText>
        </w:r>
        <w:r>
          <w:fldChar w:fldCharType="separate"/>
        </w:r>
        <w:r w:rsidR="00D10744">
          <w:rPr>
            <w:noProof/>
          </w:rPr>
          <w:t>8</w:t>
        </w:r>
        <w:r>
          <w:rPr>
            <w:noProof/>
          </w:rPr>
          <w:fldChar w:fldCharType="end"/>
        </w:r>
      </w:p>
    </w:sdtContent>
  </w:sdt>
  <w:p w14:paraId="1DA51532" w14:textId="77777777" w:rsidR="00315726" w:rsidRDefault="00315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95C73" w14:textId="77777777" w:rsidR="00B31799" w:rsidRDefault="00B31799" w:rsidP="00985B00">
      <w:pPr>
        <w:spacing w:after="0" w:line="240" w:lineRule="auto"/>
      </w:pPr>
      <w:r>
        <w:separator/>
      </w:r>
    </w:p>
  </w:footnote>
  <w:footnote w:type="continuationSeparator" w:id="0">
    <w:p w14:paraId="595A0205" w14:textId="77777777" w:rsidR="00B31799" w:rsidRDefault="00B31799" w:rsidP="00985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94F05"/>
    <w:multiLevelType w:val="hybridMultilevel"/>
    <w:tmpl w:val="7BB69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D14516"/>
    <w:multiLevelType w:val="hybridMultilevel"/>
    <w:tmpl w:val="2BB07D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513"/>
    <w:rsid w:val="000B10D8"/>
    <w:rsid w:val="001423A2"/>
    <w:rsid w:val="00212513"/>
    <w:rsid w:val="00262F14"/>
    <w:rsid w:val="00315726"/>
    <w:rsid w:val="003528B8"/>
    <w:rsid w:val="003544DE"/>
    <w:rsid w:val="00382997"/>
    <w:rsid w:val="00384A56"/>
    <w:rsid w:val="003B1085"/>
    <w:rsid w:val="003E7966"/>
    <w:rsid w:val="0046601B"/>
    <w:rsid w:val="00536CC4"/>
    <w:rsid w:val="00561042"/>
    <w:rsid w:val="005666A8"/>
    <w:rsid w:val="00696E0A"/>
    <w:rsid w:val="00711583"/>
    <w:rsid w:val="007B5A40"/>
    <w:rsid w:val="007F53FB"/>
    <w:rsid w:val="0080734A"/>
    <w:rsid w:val="00874FE8"/>
    <w:rsid w:val="00875B96"/>
    <w:rsid w:val="00907A03"/>
    <w:rsid w:val="00974517"/>
    <w:rsid w:val="0098064F"/>
    <w:rsid w:val="00985B00"/>
    <w:rsid w:val="009F2DC3"/>
    <w:rsid w:val="00A31BCD"/>
    <w:rsid w:val="00A57F54"/>
    <w:rsid w:val="00A764EB"/>
    <w:rsid w:val="00AB033F"/>
    <w:rsid w:val="00B31799"/>
    <w:rsid w:val="00B35652"/>
    <w:rsid w:val="00B66141"/>
    <w:rsid w:val="00B9342E"/>
    <w:rsid w:val="00BB52F2"/>
    <w:rsid w:val="00BD2DF8"/>
    <w:rsid w:val="00CF112F"/>
    <w:rsid w:val="00D10744"/>
    <w:rsid w:val="00D4186A"/>
    <w:rsid w:val="00D70683"/>
    <w:rsid w:val="00DD4180"/>
    <w:rsid w:val="00E5499E"/>
    <w:rsid w:val="00EA4A1F"/>
    <w:rsid w:val="00F03EA8"/>
    <w:rsid w:val="00F20D7F"/>
    <w:rsid w:val="00F25456"/>
    <w:rsid w:val="00F74BBD"/>
    <w:rsid w:val="00F94E42"/>
    <w:rsid w:val="00FE1CE0"/>
    <w:rsid w:val="00FE38DC"/>
    <w:rsid w:val="00FE3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4BBC9"/>
  <w15:docId w15:val="{64DBDC63-2CD1-4BA6-AB95-E78B16C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42E"/>
    <w:rPr>
      <w:rFonts w:ascii="Times New Roman" w:hAnsi="Times New Roman"/>
      <w:sz w:val="24"/>
    </w:rPr>
  </w:style>
  <w:style w:type="paragraph" w:styleId="Heading1">
    <w:name w:val="heading 1"/>
    <w:basedOn w:val="Normal"/>
    <w:next w:val="Normal"/>
    <w:link w:val="Heading1Char"/>
    <w:uiPriority w:val="9"/>
    <w:qFormat/>
    <w:rsid w:val="00FE3E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3E6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E6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E3E62"/>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FE3E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E6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E3E62"/>
    <w:pPr>
      <w:ind w:left="720"/>
      <w:contextualSpacing/>
    </w:pPr>
  </w:style>
  <w:style w:type="paragraph" w:styleId="NoSpacing">
    <w:name w:val="No Spacing"/>
    <w:link w:val="NoSpacingChar"/>
    <w:uiPriority w:val="1"/>
    <w:qFormat/>
    <w:rsid w:val="0098064F"/>
    <w:pPr>
      <w:spacing w:after="0" w:line="240" w:lineRule="auto"/>
    </w:pPr>
    <w:rPr>
      <w:rFonts w:eastAsiaTheme="minorEastAsia"/>
    </w:rPr>
  </w:style>
  <w:style w:type="character" w:customStyle="1" w:styleId="NoSpacingChar">
    <w:name w:val="No Spacing Char"/>
    <w:basedOn w:val="DefaultParagraphFont"/>
    <w:link w:val="NoSpacing"/>
    <w:uiPriority w:val="1"/>
    <w:rsid w:val="0098064F"/>
    <w:rPr>
      <w:rFonts w:eastAsiaTheme="minorEastAsia"/>
    </w:rPr>
  </w:style>
  <w:style w:type="paragraph" w:styleId="TOCHeading">
    <w:name w:val="TOC Heading"/>
    <w:basedOn w:val="Heading1"/>
    <w:next w:val="Normal"/>
    <w:uiPriority w:val="39"/>
    <w:unhideWhenUsed/>
    <w:qFormat/>
    <w:rsid w:val="00985B00"/>
    <w:pPr>
      <w:outlineLvl w:val="9"/>
    </w:pPr>
  </w:style>
  <w:style w:type="paragraph" w:styleId="TOC1">
    <w:name w:val="toc 1"/>
    <w:basedOn w:val="Normal"/>
    <w:next w:val="Normal"/>
    <w:autoRedefine/>
    <w:uiPriority w:val="39"/>
    <w:unhideWhenUsed/>
    <w:rsid w:val="00985B00"/>
    <w:pPr>
      <w:spacing w:after="100"/>
    </w:pPr>
  </w:style>
  <w:style w:type="paragraph" w:styleId="TOC2">
    <w:name w:val="toc 2"/>
    <w:basedOn w:val="Normal"/>
    <w:next w:val="Normal"/>
    <w:autoRedefine/>
    <w:uiPriority w:val="39"/>
    <w:unhideWhenUsed/>
    <w:rsid w:val="00985B00"/>
    <w:pPr>
      <w:spacing w:after="100"/>
      <w:ind w:left="240"/>
    </w:pPr>
  </w:style>
  <w:style w:type="character" w:styleId="Hyperlink">
    <w:name w:val="Hyperlink"/>
    <w:basedOn w:val="DefaultParagraphFont"/>
    <w:uiPriority w:val="99"/>
    <w:unhideWhenUsed/>
    <w:rsid w:val="00985B00"/>
    <w:rPr>
      <w:color w:val="0563C1" w:themeColor="hyperlink"/>
      <w:u w:val="single"/>
    </w:rPr>
  </w:style>
  <w:style w:type="paragraph" w:styleId="Header">
    <w:name w:val="header"/>
    <w:basedOn w:val="Normal"/>
    <w:link w:val="HeaderChar"/>
    <w:uiPriority w:val="99"/>
    <w:unhideWhenUsed/>
    <w:rsid w:val="00985B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B00"/>
    <w:rPr>
      <w:rFonts w:ascii="Times New Roman" w:hAnsi="Times New Roman"/>
      <w:sz w:val="24"/>
    </w:rPr>
  </w:style>
  <w:style w:type="paragraph" w:styleId="Footer">
    <w:name w:val="footer"/>
    <w:basedOn w:val="Normal"/>
    <w:link w:val="FooterChar"/>
    <w:uiPriority w:val="99"/>
    <w:unhideWhenUsed/>
    <w:rsid w:val="00985B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B00"/>
    <w:rPr>
      <w:rFonts w:ascii="Times New Roman" w:hAnsi="Times New Roman"/>
      <w:sz w:val="24"/>
    </w:rPr>
  </w:style>
  <w:style w:type="paragraph" w:customStyle="1" w:styleId="Default">
    <w:name w:val="Default"/>
    <w:rsid w:val="00A57F54"/>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BB5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2F2"/>
    <w:rPr>
      <w:rFonts w:ascii="Tahoma" w:hAnsi="Tahoma" w:cs="Tahoma"/>
      <w:sz w:val="16"/>
      <w:szCs w:val="16"/>
    </w:rPr>
  </w:style>
  <w:style w:type="table" w:styleId="TableGrid">
    <w:name w:val="Table Grid"/>
    <w:basedOn w:val="TableNormal"/>
    <w:uiPriority w:val="39"/>
    <w:unhideWhenUsed/>
    <w:rsid w:val="00875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875B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75B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UnresolvedMention">
    <w:name w:val="Unresolved Mention"/>
    <w:basedOn w:val="DefaultParagraphFont"/>
    <w:uiPriority w:val="99"/>
    <w:semiHidden/>
    <w:unhideWhenUsed/>
    <w:rsid w:val="009745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647049">
      <w:bodyDiv w:val="1"/>
      <w:marLeft w:val="0"/>
      <w:marRight w:val="0"/>
      <w:marTop w:val="0"/>
      <w:marBottom w:val="0"/>
      <w:divBdr>
        <w:top w:val="none" w:sz="0" w:space="0" w:color="auto"/>
        <w:left w:val="none" w:sz="0" w:space="0" w:color="auto"/>
        <w:bottom w:val="none" w:sz="0" w:space="0" w:color="auto"/>
        <w:right w:val="none" w:sz="0" w:space="0" w:color="auto"/>
      </w:divBdr>
      <w:divsChild>
        <w:div w:id="173743274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swotandpestle.com/j-sainsbury-plc/" TargetMode="External"/><Relationship Id="rId4" Type="http://schemas.openxmlformats.org/officeDocument/2006/relationships/styles" Target="styles.xml"/><Relationship Id="rId9" Type="http://schemas.openxmlformats.org/officeDocument/2006/relationships/hyperlink" Target="https://www.about.sainsburys.co.uk/about-us/our-v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Mar18</b:Tag>
    <b:SourceType>InternetSite</b:SourceType>
    <b:Guid>{6891C89F-6E2E-4E72-A325-5264EA7CB102}</b:Guid>
    <b:Title>Marketing Strategy of Sainsbury’s</b:Title>
    <b:InternetSiteTitle>ukessays</b:InternetSiteTitle>
    <b:Year>2018</b:Year>
    <b:Month>May</b:Month>
    <b:Day>9</b:Day>
    <b:URL>https://www.ukessays.com/services/example-essays/business/marketing-strategy-of-sainsburys.php</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DA4A5E-2D80-4F66-9765-436EC21B9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2465</Words>
  <Characters>14053</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Community Engagement: Organizational Analysis of Sainsbury’s</vt:lpstr>
    </vt:vector>
  </TitlesOfParts>
  <Company/>
  <LinksUpToDate>false</LinksUpToDate>
  <CharactersWithSpaces>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Organizational Analysis of Sainsbury’s</dc:title>
  <dc:subject/>
  <dc:creator>STUDENT’s NAME: Lora Yonova</dc:creator>
  <cp:keywords/>
  <dc:description/>
  <cp:lastModifiedBy>lora yonova</cp:lastModifiedBy>
  <cp:revision>2</cp:revision>
  <dcterms:created xsi:type="dcterms:W3CDTF">2020-05-18T22:04:00Z</dcterms:created>
  <dcterms:modified xsi:type="dcterms:W3CDTF">2020-05-18T22:04:00Z</dcterms:modified>
</cp:coreProperties>
</file>