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29C2B101" w:rsidR="008356C7" w:rsidRPr="00DC3E26" w:rsidRDefault="00F6678C" w:rsidP="005B12AC">
      <w:pPr>
        <w:pStyle w:val="Heading1"/>
        <w:jc w:val="both"/>
        <w:rPr>
          <w:b/>
          <w:bCs/>
          <w:color w:val="auto"/>
        </w:rPr>
      </w:pPr>
      <w:r w:rsidRPr="00DC3E26">
        <w:rPr>
          <w:b/>
          <w:bCs/>
          <w:color w:val="auto"/>
        </w:rPr>
        <w:t>Name</w:t>
      </w:r>
      <w:r w:rsidR="00374B80" w:rsidRPr="00DC3E26">
        <w:rPr>
          <w:b/>
          <w:bCs/>
          <w:color w:val="auto"/>
        </w:rPr>
        <w:t>:</w:t>
      </w:r>
      <w:r w:rsidR="00CD5D9F">
        <w:rPr>
          <w:b/>
          <w:bCs/>
          <w:color w:val="auto"/>
        </w:rPr>
        <w:t xml:space="preserve"> </w:t>
      </w:r>
      <w:r w:rsidR="0097011E">
        <w:rPr>
          <w:b/>
          <w:bCs/>
          <w:color w:val="auto"/>
        </w:rPr>
        <w:t>Emily Loke</w:t>
      </w:r>
    </w:p>
    <w:p w14:paraId="4317874E" w14:textId="017E0CA4" w:rsidR="0047355E" w:rsidRPr="00DC3E26" w:rsidRDefault="00374B80" w:rsidP="005B12AC">
      <w:pPr>
        <w:pStyle w:val="Heading1"/>
        <w:jc w:val="both"/>
        <w:rPr>
          <w:b/>
          <w:bCs/>
          <w:color w:val="auto"/>
        </w:rPr>
      </w:pPr>
      <w:r w:rsidRPr="00DC3E26">
        <w:rPr>
          <w:b/>
          <w:bCs/>
          <w:color w:val="auto"/>
        </w:rPr>
        <w:t>Student number</w:t>
      </w:r>
      <w:r w:rsidR="0047355E" w:rsidRPr="00DC3E26">
        <w:rPr>
          <w:b/>
          <w:bCs/>
          <w:color w:val="auto"/>
        </w:rPr>
        <w:t>:</w:t>
      </w:r>
      <w:r w:rsidR="0097011E">
        <w:rPr>
          <w:b/>
          <w:bCs/>
          <w:color w:val="auto"/>
        </w:rPr>
        <w:t xml:space="preserve"> 2005315</w:t>
      </w:r>
    </w:p>
    <w:p w14:paraId="0153E06C" w14:textId="1DB01399" w:rsidR="00374B80" w:rsidRDefault="00374B80" w:rsidP="005B12AC">
      <w:pPr>
        <w:pStyle w:val="Heading1"/>
        <w:jc w:val="both"/>
      </w:pPr>
      <w:r>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06ECA210" w14:textId="3F11EC3F" w:rsidR="00334367" w:rsidRDefault="00334367" w:rsidP="00334367">
      <w:pPr>
        <w:rPr>
          <w:lang w:val="en-US" w:eastAsia="en-US"/>
        </w:rPr>
      </w:pPr>
    </w:p>
    <w:tbl>
      <w:tblPr>
        <w:tblStyle w:val="TableGrid"/>
        <w:tblW w:w="0" w:type="auto"/>
        <w:tblLook w:val="04A0" w:firstRow="1" w:lastRow="0" w:firstColumn="1" w:lastColumn="0" w:noHBand="0" w:noVBand="1"/>
      </w:tblPr>
      <w:tblGrid>
        <w:gridCol w:w="1271"/>
        <w:gridCol w:w="4394"/>
        <w:gridCol w:w="3685"/>
      </w:tblGrid>
      <w:tr w:rsidR="00334367" w14:paraId="5638E355" w14:textId="77777777" w:rsidTr="00BE3D47">
        <w:tc>
          <w:tcPr>
            <w:tcW w:w="1271" w:type="dxa"/>
          </w:tcPr>
          <w:p w14:paraId="0063F750" w14:textId="77777777" w:rsidR="00334367" w:rsidRPr="00334367" w:rsidRDefault="00334367" w:rsidP="00334367">
            <w:pPr>
              <w:rPr>
                <w:rFonts w:ascii="Calibri" w:hAnsi="Calibri" w:cs="Calibri"/>
                <w:lang w:val="en-US" w:eastAsia="en-US"/>
              </w:rPr>
            </w:pPr>
          </w:p>
        </w:tc>
        <w:tc>
          <w:tcPr>
            <w:tcW w:w="4394" w:type="dxa"/>
          </w:tcPr>
          <w:p w14:paraId="16135BF5" w14:textId="4C609C7F" w:rsidR="00334367" w:rsidRPr="00334367" w:rsidRDefault="00334367" w:rsidP="00334367">
            <w:pPr>
              <w:rPr>
                <w:rFonts w:ascii="Calibri" w:hAnsi="Calibri" w:cs="Calibri"/>
                <w:lang w:val="en-US" w:eastAsia="en-US"/>
              </w:rPr>
            </w:pPr>
            <w:r w:rsidRPr="00334367">
              <w:rPr>
                <w:rFonts w:ascii="Calibri" w:hAnsi="Calibri" w:cs="Calibri"/>
                <w:lang w:val="en-US" w:eastAsia="en-US"/>
              </w:rPr>
              <w:t>Target</w:t>
            </w:r>
          </w:p>
        </w:tc>
        <w:tc>
          <w:tcPr>
            <w:tcW w:w="3685" w:type="dxa"/>
          </w:tcPr>
          <w:p w14:paraId="7FBB79B4" w14:textId="7FBC4B95" w:rsidR="00334367" w:rsidRPr="00334367" w:rsidRDefault="00334367" w:rsidP="00334367">
            <w:pPr>
              <w:rPr>
                <w:rFonts w:ascii="Calibri" w:hAnsi="Calibri" w:cs="Calibri"/>
                <w:lang w:val="en-US" w:eastAsia="en-US"/>
              </w:rPr>
            </w:pPr>
            <w:r w:rsidRPr="00334367">
              <w:rPr>
                <w:rFonts w:ascii="Calibri" w:hAnsi="Calibri" w:cs="Calibri"/>
                <w:lang w:val="en-US" w:eastAsia="en-US"/>
              </w:rPr>
              <w:t>What I have done in this assignment?</w:t>
            </w:r>
          </w:p>
        </w:tc>
      </w:tr>
      <w:tr w:rsidR="00334367" w14:paraId="48BAEDA7" w14:textId="77777777" w:rsidTr="00BE3D47">
        <w:tc>
          <w:tcPr>
            <w:tcW w:w="1271" w:type="dxa"/>
          </w:tcPr>
          <w:p w14:paraId="5F762A57" w14:textId="7B0142BD" w:rsidR="00334367" w:rsidRPr="00334367" w:rsidRDefault="00334367" w:rsidP="00334367">
            <w:pPr>
              <w:rPr>
                <w:rFonts w:ascii="Calibri" w:hAnsi="Calibri" w:cs="Calibri"/>
                <w:lang w:val="en-US" w:eastAsia="en-US"/>
              </w:rPr>
            </w:pPr>
            <w:r w:rsidRPr="00334367">
              <w:rPr>
                <w:rFonts w:ascii="Calibri" w:hAnsi="Calibri" w:cs="Calibri"/>
                <w:lang w:val="en-US" w:eastAsia="en-US"/>
              </w:rPr>
              <w:t>Target 1</w:t>
            </w:r>
          </w:p>
        </w:tc>
        <w:tc>
          <w:tcPr>
            <w:tcW w:w="4394" w:type="dxa"/>
          </w:tcPr>
          <w:p w14:paraId="53432C1D" w14:textId="6402AA04" w:rsidR="00334367" w:rsidRPr="00334367" w:rsidRDefault="00334367" w:rsidP="00334367">
            <w:pPr>
              <w:rPr>
                <w:rFonts w:ascii="Calibri" w:hAnsi="Calibri" w:cs="Calibri"/>
                <w:lang w:val="en-US" w:eastAsia="en-US"/>
              </w:rPr>
            </w:pPr>
            <w:r w:rsidRPr="00334367">
              <w:rPr>
                <w:rFonts w:ascii="Calibri" w:hAnsi="Calibri" w:cs="Calibri"/>
                <w:lang w:val="en-US" w:eastAsia="en-US"/>
              </w:rPr>
              <w:t>Be more critical of my wider reading</w:t>
            </w:r>
          </w:p>
        </w:tc>
        <w:tc>
          <w:tcPr>
            <w:tcW w:w="3685" w:type="dxa"/>
          </w:tcPr>
          <w:p w14:paraId="53002C93" w14:textId="5A7FCE79" w:rsidR="00334367" w:rsidRPr="00334367" w:rsidRDefault="00BE3D47" w:rsidP="00334367">
            <w:pPr>
              <w:rPr>
                <w:rFonts w:ascii="Calibri" w:hAnsi="Calibri" w:cs="Calibri"/>
                <w:lang w:val="en-US" w:eastAsia="en-US"/>
              </w:rPr>
            </w:pPr>
            <w:r>
              <w:rPr>
                <w:rFonts w:ascii="Calibri" w:hAnsi="Calibri" w:cs="Calibri"/>
                <w:lang w:val="en-US" w:eastAsia="en-US"/>
              </w:rPr>
              <w:t>In this assignment, I have found conflicting arguments and therefore, been more critical in my research and wider reading.</w:t>
            </w:r>
          </w:p>
        </w:tc>
      </w:tr>
      <w:tr w:rsidR="00334367" w14:paraId="723F1E1F" w14:textId="77777777" w:rsidTr="00BE3D47">
        <w:tc>
          <w:tcPr>
            <w:tcW w:w="1271" w:type="dxa"/>
          </w:tcPr>
          <w:p w14:paraId="463BE8DF" w14:textId="14D5489F" w:rsidR="00334367" w:rsidRPr="00334367" w:rsidRDefault="00334367" w:rsidP="00334367">
            <w:pPr>
              <w:rPr>
                <w:rFonts w:ascii="Calibri" w:hAnsi="Calibri" w:cs="Calibri"/>
                <w:lang w:val="en-US" w:eastAsia="en-US"/>
              </w:rPr>
            </w:pPr>
            <w:r w:rsidRPr="00334367">
              <w:rPr>
                <w:rFonts w:ascii="Calibri" w:hAnsi="Calibri" w:cs="Calibri"/>
                <w:lang w:val="en-US" w:eastAsia="en-US"/>
              </w:rPr>
              <w:t>Target 2</w:t>
            </w:r>
          </w:p>
        </w:tc>
        <w:tc>
          <w:tcPr>
            <w:tcW w:w="4394" w:type="dxa"/>
          </w:tcPr>
          <w:p w14:paraId="03619E9D" w14:textId="3C50383E" w:rsidR="00334367" w:rsidRPr="00334367" w:rsidRDefault="00334367" w:rsidP="00334367">
            <w:pPr>
              <w:rPr>
                <w:rFonts w:ascii="Calibri" w:hAnsi="Calibri" w:cs="Calibri"/>
                <w:lang w:val="en-US" w:eastAsia="en-US"/>
              </w:rPr>
            </w:pPr>
            <w:r w:rsidRPr="00334367">
              <w:rPr>
                <w:rFonts w:ascii="Calibri" w:hAnsi="Calibri" w:cs="Calibri"/>
                <w:lang w:val="en-US" w:eastAsia="en-US"/>
              </w:rPr>
              <w:t>Try to include more conflicting theories in my literature review</w:t>
            </w:r>
          </w:p>
        </w:tc>
        <w:tc>
          <w:tcPr>
            <w:tcW w:w="3685" w:type="dxa"/>
          </w:tcPr>
          <w:p w14:paraId="530E9A37" w14:textId="708801B2" w:rsidR="00334367" w:rsidRPr="00334367" w:rsidRDefault="00BE3D47" w:rsidP="00334367">
            <w:pPr>
              <w:rPr>
                <w:rFonts w:ascii="Calibri" w:hAnsi="Calibri" w:cs="Calibri"/>
                <w:lang w:val="en-US" w:eastAsia="en-US"/>
              </w:rPr>
            </w:pPr>
            <w:r>
              <w:rPr>
                <w:rFonts w:ascii="Calibri" w:hAnsi="Calibri" w:cs="Calibri"/>
                <w:lang w:val="en-US" w:eastAsia="en-US"/>
              </w:rPr>
              <w:t>Through the use of my wider reading, I have been able to find conflicting theories of my chosen topic which has led me to critical and conflicting arguments.</w:t>
            </w:r>
          </w:p>
        </w:tc>
      </w:tr>
      <w:tr w:rsidR="00334367" w14:paraId="088C17E8" w14:textId="77777777" w:rsidTr="00BE3D47">
        <w:tc>
          <w:tcPr>
            <w:tcW w:w="1271" w:type="dxa"/>
          </w:tcPr>
          <w:p w14:paraId="7A738BE9" w14:textId="5DC892DB" w:rsidR="00334367" w:rsidRPr="00334367" w:rsidRDefault="00334367" w:rsidP="00334367">
            <w:pPr>
              <w:rPr>
                <w:rFonts w:ascii="Calibri" w:hAnsi="Calibri" w:cs="Calibri"/>
                <w:lang w:val="en-US" w:eastAsia="en-US"/>
              </w:rPr>
            </w:pPr>
            <w:r w:rsidRPr="00334367">
              <w:rPr>
                <w:rFonts w:ascii="Calibri" w:hAnsi="Calibri" w:cs="Calibri"/>
                <w:lang w:val="en-US" w:eastAsia="en-US"/>
              </w:rPr>
              <w:t>Target 3</w:t>
            </w:r>
          </w:p>
        </w:tc>
        <w:tc>
          <w:tcPr>
            <w:tcW w:w="4394" w:type="dxa"/>
          </w:tcPr>
          <w:p w14:paraId="3DCB6534" w14:textId="77777777" w:rsidR="00334367" w:rsidRPr="00334367" w:rsidRDefault="00334367" w:rsidP="00334367">
            <w:pPr>
              <w:rPr>
                <w:rFonts w:ascii="Calibri" w:hAnsi="Calibri" w:cs="Calibri"/>
                <w:lang w:val="en-US" w:eastAsia="en-US"/>
              </w:rPr>
            </w:pPr>
          </w:p>
        </w:tc>
        <w:tc>
          <w:tcPr>
            <w:tcW w:w="3685" w:type="dxa"/>
          </w:tcPr>
          <w:p w14:paraId="3EF64399" w14:textId="77777777" w:rsidR="00334367" w:rsidRPr="00334367" w:rsidRDefault="00334367" w:rsidP="00334367">
            <w:pPr>
              <w:rPr>
                <w:rFonts w:ascii="Calibri" w:hAnsi="Calibri" w:cs="Calibri"/>
                <w:lang w:val="en-US" w:eastAsia="en-US"/>
              </w:rPr>
            </w:pPr>
          </w:p>
        </w:tc>
      </w:tr>
    </w:tbl>
    <w:p w14:paraId="5E80A54C" w14:textId="0852387E" w:rsidR="00E6399C" w:rsidRDefault="00E6399C" w:rsidP="005B12AC">
      <w:pPr>
        <w:jc w:val="both"/>
      </w:pPr>
    </w:p>
    <w:p w14:paraId="4F1E18A6" w14:textId="6804AAFE" w:rsidR="2B5A2DAC" w:rsidRDefault="2B5A2DAC" w:rsidP="00334367">
      <w:pPr>
        <w:pBdr>
          <w:top w:val="single" w:sz="4" w:space="1" w:color="auto"/>
          <w:left w:val="single" w:sz="4" w:space="4" w:color="auto"/>
          <w:bottom w:val="single" w:sz="4" w:space="1" w:color="auto"/>
          <w:right w:val="single" w:sz="4" w:space="4" w:color="auto"/>
          <w:between w:val="single" w:sz="4" w:space="1" w:color="auto"/>
          <w:bar w:val="single" w:sz="4" w:color="auto"/>
        </w:pBdr>
        <w:jc w:val="both"/>
      </w:pPr>
      <w:r>
        <w:br w:type="page"/>
      </w:r>
    </w:p>
    <w:p w14:paraId="31BE4ACF" w14:textId="15D7A628" w:rsidR="29F5B21D" w:rsidRPr="0043141D" w:rsidRDefault="00811007" w:rsidP="005B12AC">
      <w:pPr>
        <w:pStyle w:val="Heading1"/>
        <w:jc w:val="both"/>
      </w:pPr>
      <w:r>
        <w:lastRenderedPageBreak/>
        <w:t>Part 1:</w:t>
      </w:r>
      <w:r w:rsidR="009E100E">
        <w:t xml:space="preserve"> </w:t>
      </w:r>
      <w:r w:rsidR="001C4119">
        <w:t>Professional Learning Passport</w:t>
      </w:r>
    </w:p>
    <w:p w14:paraId="1492360C" w14:textId="6F80FE77" w:rsidR="00446402" w:rsidRPr="00446402" w:rsidRDefault="00446402" w:rsidP="005B12AC">
      <w:pPr>
        <w:pStyle w:val="Heading2"/>
        <w:jc w:val="both"/>
      </w:pPr>
      <w:r>
        <w:t>Bridging 2 Reflection</w:t>
      </w:r>
    </w:p>
    <w:p w14:paraId="54B2D1F8" w14:textId="7ABD423B" w:rsidR="4F9C5EBB" w:rsidRPr="00A47FD7" w:rsidRDefault="4F9C5EBB" w:rsidP="005B12AC">
      <w:pPr>
        <w:pStyle w:val="Heading3"/>
        <w:jc w:val="both"/>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A5289F" w:rsidRDefault="001305F9" w:rsidP="005B12AC">
            <w:pPr>
              <w:jc w:val="both"/>
              <w:rPr>
                <w:rFonts w:ascii="Calibri" w:hAnsi="Calibri" w:cs="Calibri"/>
                <w:b/>
              </w:rPr>
            </w:pPr>
            <w:proofErr w:type="spellStart"/>
            <w:r w:rsidRPr="00A5289F">
              <w:rPr>
                <w:rFonts w:ascii="Calibri" w:hAnsi="Calibri" w:cs="Calibri"/>
                <w:b/>
              </w:rPr>
              <w:t>Tystiolaeth</w:t>
            </w:r>
            <w:proofErr w:type="spellEnd"/>
            <w:r w:rsidRPr="00A5289F">
              <w:rPr>
                <w:rFonts w:ascii="Calibri" w:hAnsi="Calibri" w:cs="Calibri"/>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A5289F" w:rsidRDefault="001305F9" w:rsidP="005B12AC">
            <w:pPr>
              <w:jc w:val="both"/>
              <w:rPr>
                <w:rFonts w:ascii="Calibri" w:hAnsi="Calibri" w:cs="Calibri"/>
                <w:b/>
              </w:rPr>
            </w:pPr>
            <w:proofErr w:type="spellStart"/>
            <w:r w:rsidRPr="00A5289F">
              <w:rPr>
                <w:rFonts w:ascii="Calibri" w:hAnsi="Calibri" w:cs="Calibri"/>
                <w:b/>
              </w:rPr>
              <w:t>Adfyfyrio</w:t>
            </w:r>
            <w:proofErr w:type="spellEnd"/>
            <w:r w:rsidRPr="00A5289F">
              <w:rPr>
                <w:rFonts w:ascii="Calibri" w:hAnsi="Calibri" w:cs="Calibri"/>
                <w:b/>
              </w:rPr>
              <w:t xml:space="preserve"> / Reflect</w:t>
            </w:r>
          </w:p>
        </w:tc>
      </w:tr>
      <w:tr w:rsidR="00C961EE" w:rsidRPr="00446402" w14:paraId="1E348B32" w14:textId="77777777" w:rsidTr="001939AE">
        <w:trPr>
          <w:trHeight w:val="512"/>
        </w:trPr>
        <w:sdt>
          <w:sdtPr>
            <w:rPr>
              <w:rFonts w:ascii="Calibri" w:hAnsi="Calibri" w:cs="Calibri"/>
            </w:rPr>
            <w:id w:val="-1872908135"/>
            <w:placeholder>
              <w:docPart w:val="6047A188F7CA41249DD46FAEEEB3A36C"/>
            </w:placeholder>
          </w:sdtPr>
          <w:sdtContent>
            <w:tc>
              <w:tcPr>
                <w:tcW w:w="4673" w:type="dxa"/>
                <w:tcBorders>
                  <w:top w:val="single" w:sz="4" w:space="0" w:color="auto"/>
                  <w:left w:val="single" w:sz="4" w:space="0" w:color="auto"/>
                  <w:bottom w:val="single" w:sz="4" w:space="0" w:color="auto"/>
                  <w:right w:val="single" w:sz="4" w:space="0" w:color="auto"/>
                </w:tcBorders>
              </w:tcPr>
              <w:p w14:paraId="3D1DB63D" w14:textId="77777777" w:rsidR="00C50348" w:rsidRPr="002C48CC" w:rsidRDefault="00C50348" w:rsidP="002C48CC">
                <w:pPr>
                  <w:spacing w:line="360" w:lineRule="auto"/>
                  <w:jc w:val="both"/>
                  <w:rPr>
                    <w:rFonts w:ascii="Calibri" w:hAnsi="Calibri" w:cs="Calibri"/>
                  </w:rPr>
                </w:pPr>
                <w:r w:rsidRPr="002C48CC">
                  <w:rPr>
                    <w:rFonts w:ascii="Calibri" w:hAnsi="Calibri" w:cs="Calibri"/>
                    <w:color w:val="000000"/>
                  </w:rPr>
                  <w:t xml:space="preserve">During the bridging day with our Network Lead, we went over and learned about new </w:t>
                </w:r>
                <w:proofErr w:type="spellStart"/>
                <w:r w:rsidRPr="002C48CC">
                  <w:rPr>
                    <w:rFonts w:ascii="Calibri" w:hAnsi="Calibri" w:cs="Calibri"/>
                    <w:color w:val="000000"/>
                  </w:rPr>
                  <w:t>AfL</w:t>
                </w:r>
                <w:proofErr w:type="spellEnd"/>
                <w:r w:rsidRPr="002C48CC">
                  <w:rPr>
                    <w:rFonts w:ascii="Calibri" w:hAnsi="Calibri" w:cs="Calibri"/>
                    <w:color w:val="000000"/>
                  </w:rPr>
                  <w:t xml:space="preserve"> techniques and skills we could use in our practice.</w:t>
                </w:r>
              </w:p>
              <w:p w14:paraId="27DF9D4E" w14:textId="37E52225" w:rsidR="00C961EE" w:rsidRPr="002C48CC" w:rsidRDefault="00C961EE" w:rsidP="002C48CC">
                <w:pPr>
                  <w:spacing w:line="360" w:lineRule="auto"/>
                  <w:jc w:val="both"/>
                  <w:rPr>
                    <w:rFonts w:ascii="Calibri" w:hAnsi="Calibri" w:cs="Calibri"/>
                  </w:rPr>
                </w:pP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6F27B3A9" w:rsidR="00C961EE" w:rsidRPr="002C48CC" w:rsidRDefault="00C50348" w:rsidP="002C48CC">
            <w:pPr>
              <w:spacing w:line="360" w:lineRule="auto"/>
              <w:jc w:val="both"/>
              <w:rPr>
                <w:rFonts w:ascii="Calibri" w:hAnsi="Calibri" w:cs="Calibri"/>
              </w:rPr>
            </w:pPr>
            <w:r w:rsidRPr="002C48CC">
              <w:rPr>
                <w:rFonts w:ascii="Calibri" w:hAnsi="Calibri" w:cs="Calibri"/>
                <w:color w:val="000000"/>
              </w:rPr>
              <w:t>Given this information, I realise how important it is to assess the children's learning by doing simple tasks. This is to show whether their understanding the work they are given. These are a variety and show different ways that we can implement these into practice.</w:t>
            </w:r>
          </w:p>
        </w:tc>
      </w:tr>
    </w:tbl>
    <w:p w14:paraId="04D56BD5" w14:textId="41AE3A5A" w:rsidR="00446402" w:rsidRPr="00B70105" w:rsidRDefault="00446402" w:rsidP="005B12AC">
      <w:pPr>
        <w:pStyle w:val="Heading3"/>
        <w:jc w:val="both"/>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2C48CC">
        <w:trPr>
          <w:trHeight w:val="423"/>
        </w:trPr>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A5289F" w:rsidRDefault="00446402" w:rsidP="002C48CC">
            <w:pPr>
              <w:jc w:val="both"/>
              <w:rPr>
                <w:rFonts w:ascii="Calibri" w:hAnsi="Calibri" w:cs="Calibri"/>
                <w:b/>
              </w:rPr>
            </w:pPr>
            <w:proofErr w:type="spellStart"/>
            <w:r w:rsidRPr="00A5289F">
              <w:rPr>
                <w:rFonts w:ascii="Calibri" w:hAnsi="Calibri" w:cs="Calibri"/>
                <w:b/>
              </w:rPr>
              <w:t>Tystiolaeth</w:t>
            </w:r>
            <w:proofErr w:type="spellEnd"/>
            <w:r w:rsidRPr="00A5289F">
              <w:rPr>
                <w:rFonts w:ascii="Calibri" w:hAnsi="Calibri" w:cs="Calibri"/>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A5289F" w:rsidRDefault="00446402" w:rsidP="002C48CC">
            <w:pPr>
              <w:jc w:val="both"/>
              <w:rPr>
                <w:rFonts w:ascii="Calibri" w:hAnsi="Calibri" w:cs="Calibri"/>
                <w:b/>
              </w:rPr>
            </w:pPr>
            <w:proofErr w:type="spellStart"/>
            <w:r w:rsidRPr="00A5289F">
              <w:rPr>
                <w:rFonts w:ascii="Calibri" w:hAnsi="Calibri" w:cs="Calibri"/>
                <w:b/>
              </w:rPr>
              <w:t>Adfyfyrio</w:t>
            </w:r>
            <w:proofErr w:type="spellEnd"/>
            <w:r w:rsidRPr="00A5289F">
              <w:rPr>
                <w:rFonts w:ascii="Calibri" w:hAnsi="Calibri" w:cs="Calibri"/>
                <w:b/>
              </w:rPr>
              <w:t xml:space="preserve"> / Reflect</w:t>
            </w:r>
          </w:p>
          <w:p w14:paraId="1E2E16F8" w14:textId="77777777" w:rsidR="00446402" w:rsidRPr="00A5289F" w:rsidRDefault="00446402" w:rsidP="002C48CC">
            <w:pPr>
              <w:jc w:val="both"/>
              <w:rPr>
                <w:rFonts w:ascii="Calibri" w:hAnsi="Calibri" w:cs="Calibri"/>
                <w:b/>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227F4B34" w14:textId="7956F5FA" w:rsidR="00C50348" w:rsidRPr="002C48CC" w:rsidRDefault="00C50348" w:rsidP="002C48CC">
            <w:pPr>
              <w:spacing w:line="360" w:lineRule="auto"/>
              <w:jc w:val="both"/>
              <w:rPr>
                <w:rFonts w:ascii="Calibri" w:hAnsi="Calibri" w:cs="Calibri"/>
              </w:rPr>
            </w:pPr>
            <w:r w:rsidRPr="002C48CC">
              <w:rPr>
                <w:rFonts w:ascii="Calibri" w:hAnsi="Calibri" w:cs="Calibri"/>
                <w:color w:val="000000"/>
              </w:rPr>
              <w:t xml:space="preserve">During the meet phase, we had two weeks to test out new </w:t>
            </w:r>
            <w:proofErr w:type="spellStart"/>
            <w:r w:rsidRPr="002C48CC">
              <w:rPr>
                <w:rFonts w:ascii="Calibri" w:hAnsi="Calibri" w:cs="Calibri"/>
                <w:color w:val="000000"/>
              </w:rPr>
              <w:t>AfL</w:t>
            </w:r>
            <w:proofErr w:type="spellEnd"/>
            <w:r w:rsidRPr="002C48CC">
              <w:rPr>
                <w:rFonts w:ascii="Calibri" w:hAnsi="Calibri" w:cs="Calibri"/>
                <w:color w:val="000000"/>
              </w:rPr>
              <w:t xml:space="preserve"> </w:t>
            </w:r>
            <w:proofErr w:type="spellStart"/>
            <w:r w:rsidRPr="002C48CC">
              <w:rPr>
                <w:rFonts w:ascii="Calibri" w:hAnsi="Calibri" w:cs="Calibri"/>
                <w:color w:val="000000"/>
              </w:rPr>
              <w:t>stratagies</w:t>
            </w:r>
            <w:proofErr w:type="spellEnd"/>
            <w:r w:rsidRPr="002C48CC">
              <w:rPr>
                <w:rFonts w:ascii="Calibri" w:hAnsi="Calibri" w:cs="Calibri"/>
                <w:color w:val="000000"/>
              </w:rPr>
              <w:t xml:space="preserve"> in the classroom to feed back to the Network during the share phase on the 25th of November.</w:t>
            </w:r>
          </w:p>
          <w:p w14:paraId="4AE1B14F" w14:textId="341A8B18" w:rsidR="00446402" w:rsidRPr="002C48CC" w:rsidRDefault="00446402" w:rsidP="002C48CC">
            <w:pPr>
              <w:spacing w:line="360" w:lineRule="auto"/>
              <w:jc w:val="both"/>
              <w:rPr>
                <w:rFonts w:ascii="Calibri" w:hAnsi="Calibri" w:cs="Calibri"/>
              </w:rPr>
            </w:pPr>
          </w:p>
        </w:tc>
        <w:tc>
          <w:tcPr>
            <w:tcW w:w="4961" w:type="dxa"/>
            <w:tcBorders>
              <w:top w:val="single" w:sz="4" w:space="0" w:color="auto"/>
              <w:left w:val="single" w:sz="4" w:space="0" w:color="auto"/>
              <w:bottom w:val="single" w:sz="4" w:space="0" w:color="auto"/>
              <w:right w:val="single" w:sz="4" w:space="0" w:color="auto"/>
            </w:tcBorders>
          </w:tcPr>
          <w:p w14:paraId="4F5C0807" w14:textId="612441A5" w:rsidR="00C50348" w:rsidRPr="002C48CC" w:rsidRDefault="00C50348" w:rsidP="002C48CC">
            <w:pPr>
              <w:spacing w:line="360" w:lineRule="auto"/>
              <w:jc w:val="both"/>
              <w:rPr>
                <w:rFonts w:ascii="Calibri" w:hAnsi="Calibri" w:cs="Calibri"/>
                <w:color w:val="000000"/>
              </w:rPr>
            </w:pPr>
            <w:r w:rsidRPr="002C48CC">
              <w:rPr>
                <w:rFonts w:ascii="Calibri" w:hAnsi="Calibri" w:cs="Calibri"/>
                <w:color w:val="000000"/>
              </w:rPr>
              <w:t xml:space="preserve">During the meet phase, I had the opportunity to learn and try out new </w:t>
            </w:r>
            <w:proofErr w:type="spellStart"/>
            <w:r w:rsidRPr="002C48CC">
              <w:rPr>
                <w:rFonts w:ascii="Calibri" w:hAnsi="Calibri" w:cs="Calibri"/>
                <w:color w:val="000000"/>
              </w:rPr>
              <w:t>AfL</w:t>
            </w:r>
            <w:proofErr w:type="spellEnd"/>
            <w:r w:rsidRPr="002C48CC">
              <w:rPr>
                <w:rFonts w:ascii="Calibri" w:hAnsi="Calibri" w:cs="Calibri"/>
                <w:color w:val="000000"/>
              </w:rPr>
              <w:t xml:space="preserve"> strategies within the classroom and I was able to find good ones, where the children aren't put on the spot. My teacher introduced me to </w:t>
            </w:r>
            <w:proofErr w:type="spellStart"/>
            <w:r w:rsidRPr="002C48CC">
              <w:rPr>
                <w:rFonts w:ascii="Calibri" w:hAnsi="Calibri" w:cs="Calibri"/>
                <w:color w:val="000000"/>
              </w:rPr>
              <w:t>wordwall</w:t>
            </w:r>
            <w:proofErr w:type="spellEnd"/>
            <w:r w:rsidRPr="002C48CC">
              <w:rPr>
                <w:rFonts w:ascii="Calibri" w:hAnsi="Calibri" w:cs="Calibri"/>
                <w:color w:val="000000"/>
              </w:rPr>
              <w:t xml:space="preserve"> and I've been obsessed. I use it in so many situations such as in the introduction and plenary. Advantages are that it gets the children engaged as they want to come up and earn points and bonuses. They're able to come up and correctly pick the answer and earn points for it, therefore, an element of competition to beat their previous </w:t>
            </w:r>
            <w:proofErr w:type="spellStart"/>
            <w:r w:rsidRPr="002C48CC">
              <w:rPr>
                <w:rFonts w:ascii="Calibri" w:hAnsi="Calibri" w:cs="Calibri"/>
                <w:color w:val="000000"/>
              </w:rPr>
              <w:t>leaderboard</w:t>
            </w:r>
            <w:proofErr w:type="spellEnd"/>
            <w:r w:rsidRPr="002C48CC">
              <w:rPr>
                <w:rFonts w:ascii="Calibri" w:hAnsi="Calibri" w:cs="Calibri"/>
                <w:color w:val="000000"/>
              </w:rPr>
              <w:t xml:space="preserve"> score and position. There are cons such as it</w:t>
            </w:r>
            <w:r w:rsidR="00E54996" w:rsidRPr="002C48CC">
              <w:rPr>
                <w:rFonts w:ascii="Calibri" w:hAnsi="Calibri" w:cs="Calibri"/>
                <w:color w:val="000000"/>
              </w:rPr>
              <w:t xml:space="preserve"> i</w:t>
            </w:r>
            <w:r w:rsidRPr="002C48CC">
              <w:rPr>
                <w:rFonts w:ascii="Calibri" w:hAnsi="Calibri" w:cs="Calibri"/>
                <w:color w:val="000000"/>
              </w:rPr>
              <w:t>s time</w:t>
            </w:r>
            <w:r w:rsidR="00E54996" w:rsidRPr="002C48CC">
              <w:rPr>
                <w:rFonts w:ascii="Calibri" w:hAnsi="Calibri" w:cs="Calibri"/>
                <w:color w:val="000000"/>
              </w:rPr>
              <w:t xml:space="preserve"> </w:t>
            </w:r>
            <w:r w:rsidRPr="002C48CC">
              <w:rPr>
                <w:rFonts w:ascii="Calibri" w:hAnsi="Calibri" w:cs="Calibri"/>
                <w:color w:val="000000"/>
              </w:rPr>
              <w:t xml:space="preserve">based and some children might feel under pressure to answer and end up picking the wrong answer. Lollipop sticks are used within the </w:t>
            </w:r>
            <w:r w:rsidRPr="002C48CC">
              <w:rPr>
                <w:rFonts w:ascii="Calibri" w:hAnsi="Calibri" w:cs="Calibri"/>
                <w:color w:val="000000"/>
              </w:rPr>
              <w:lastRenderedPageBreak/>
              <w:t>classroom as a way to assess the children individually and their understanding of the topic and/or subject. Moving forward, I would pick those pupils who have their hands up as they are confident in their answers.</w:t>
            </w:r>
          </w:p>
        </w:tc>
      </w:tr>
    </w:tbl>
    <w:p w14:paraId="566D11EC" w14:textId="31CCA029" w:rsidR="00446402" w:rsidRPr="002F5491" w:rsidRDefault="00446402" w:rsidP="005B12AC">
      <w:pPr>
        <w:pStyle w:val="Heading3"/>
        <w:jc w:val="both"/>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5B12AC">
            <w:pPr>
              <w:jc w:val="both"/>
              <w:rPr>
                <w:rFonts w:ascii="Calibri" w:eastAsia="Calibri" w:hAnsi="Calibri"/>
                <w:b/>
              </w:rPr>
            </w:pPr>
            <w:proofErr w:type="spellStart"/>
            <w:r w:rsidRPr="00446402">
              <w:rPr>
                <w:rFonts w:ascii="Calibri" w:eastAsia="Calibri" w:hAnsi="Calibri"/>
                <w:b/>
              </w:rPr>
              <w:t>Tystiolaeth</w:t>
            </w:r>
            <w:proofErr w:type="spellEnd"/>
            <w:r w:rsidRPr="00446402">
              <w:rPr>
                <w:rFonts w:ascii="Calibri" w:eastAsia="Calibri" w:hAnsi="Calibri"/>
                <w: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5B12AC">
            <w:pPr>
              <w:jc w:val="both"/>
              <w:rPr>
                <w:rFonts w:ascii="Calibri" w:eastAsia="Calibri" w:hAnsi="Calibri"/>
                <w:b/>
              </w:rPr>
            </w:pPr>
            <w:proofErr w:type="spellStart"/>
            <w:r w:rsidRPr="00446402">
              <w:rPr>
                <w:rFonts w:ascii="Calibri" w:eastAsia="Calibri" w:hAnsi="Calibri"/>
                <w:b/>
              </w:rPr>
              <w:t>Adfyfyrio</w:t>
            </w:r>
            <w:proofErr w:type="spellEnd"/>
            <w:r w:rsidRPr="00446402">
              <w:rPr>
                <w:rFonts w:ascii="Calibri" w:eastAsia="Calibri" w:hAnsi="Calibri"/>
                <w:b/>
              </w:rPr>
              <w:t xml:space="preserve"> / Reflect</w:t>
            </w:r>
          </w:p>
          <w:p w14:paraId="315C8DED" w14:textId="77777777" w:rsidR="00446402" w:rsidRPr="00446402" w:rsidRDefault="00446402" w:rsidP="005B12AC">
            <w:pPr>
              <w:jc w:val="both"/>
              <w:rPr>
                <w:rFonts w:ascii="Calibri" w:eastAsia="Calibri" w:hAnsi="Calibri"/>
                <w: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22D073C5" w14:textId="37AFFF54" w:rsidR="00C50348" w:rsidRPr="00C50348" w:rsidRDefault="00C50348" w:rsidP="002C48CC">
            <w:pPr>
              <w:spacing w:line="360" w:lineRule="auto"/>
              <w:jc w:val="both"/>
              <w:rPr>
                <w:rFonts w:ascii="Calibri" w:hAnsi="Calibri" w:cs="Calibri"/>
              </w:rPr>
            </w:pPr>
            <w:r w:rsidRPr="00C50348">
              <w:rPr>
                <w:rFonts w:ascii="Calibri" w:hAnsi="Calibri" w:cs="Calibri"/>
                <w:color w:val="000000"/>
              </w:rPr>
              <w:t>During the share day, the Network were able to share their ppt on the classroom context they're in, the strategies used and whether they were useful or not.</w:t>
            </w:r>
          </w:p>
          <w:p w14:paraId="4E49FF68" w14:textId="668FDA21" w:rsidR="00446402" w:rsidRPr="00C50348" w:rsidRDefault="00446402" w:rsidP="002C48CC">
            <w:pPr>
              <w:spacing w:line="360" w:lineRule="auto"/>
              <w:jc w:val="both"/>
              <w:rPr>
                <w:rFonts w:ascii="Calibri" w:eastAsia="Calibri" w:hAnsi="Calibri" w:cs="Calibri"/>
              </w:rPr>
            </w:pPr>
          </w:p>
        </w:tc>
        <w:tc>
          <w:tcPr>
            <w:tcW w:w="4961" w:type="dxa"/>
            <w:tcBorders>
              <w:top w:val="single" w:sz="4" w:space="0" w:color="auto"/>
              <w:left w:val="single" w:sz="4" w:space="0" w:color="auto"/>
              <w:bottom w:val="single" w:sz="4" w:space="0" w:color="auto"/>
              <w:right w:val="single" w:sz="4" w:space="0" w:color="auto"/>
            </w:tcBorders>
          </w:tcPr>
          <w:p w14:paraId="07D8103A" w14:textId="46F73C78" w:rsidR="00C50348" w:rsidRPr="0043141D" w:rsidRDefault="00C50348" w:rsidP="002C48CC">
            <w:pPr>
              <w:spacing w:line="360" w:lineRule="auto"/>
              <w:jc w:val="both"/>
              <w:rPr>
                <w:rFonts w:ascii="Calibri" w:hAnsi="Calibri" w:cs="Calibri"/>
                <w:color w:val="000000"/>
              </w:rPr>
            </w:pPr>
            <w:r w:rsidRPr="00C50348">
              <w:rPr>
                <w:rFonts w:ascii="Calibri" w:hAnsi="Calibri" w:cs="Calibri"/>
                <w:color w:val="000000"/>
              </w:rPr>
              <w:t xml:space="preserve">During the share day, I was able to show my ppt on the </w:t>
            </w:r>
            <w:proofErr w:type="spellStart"/>
            <w:r w:rsidRPr="00C50348">
              <w:rPr>
                <w:rFonts w:ascii="Calibri" w:hAnsi="Calibri" w:cs="Calibri"/>
                <w:color w:val="000000"/>
              </w:rPr>
              <w:t>AfL</w:t>
            </w:r>
            <w:proofErr w:type="spellEnd"/>
            <w:r w:rsidRPr="00C50348">
              <w:rPr>
                <w:rFonts w:ascii="Calibri" w:hAnsi="Calibri" w:cs="Calibri"/>
                <w:color w:val="000000"/>
              </w:rPr>
              <w:t xml:space="preserve"> strategies I used within the test phase in the classroom and was able to answer questions on the ones I've chosen. I was able to show the Network the advantages and disadvantages of </w:t>
            </w:r>
            <w:proofErr w:type="spellStart"/>
            <w:r w:rsidRPr="00C50348">
              <w:rPr>
                <w:rFonts w:ascii="Calibri" w:hAnsi="Calibri" w:cs="Calibri"/>
                <w:color w:val="000000"/>
              </w:rPr>
              <w:t>wordwall</w:t>
            </w:r>
            <w:proofErr w:type="spellEnd"/>
            <w:r w:rsidRPr="00C50348">
              <w:rPr>
                <w:rFonts w:ascii="Calibri" w:hAnsi="Calibri" w:cs="Calibri"/>
                <w:color w:val="000000"/>
              </w:rPr>
              <w:t xml:space="preserve"> and lollipop sticks and the way forwards when using this strategy in the future. I was also able to show successes with different </w:t>
            </w:r>
            <w:proofErr w:type="spellStart"/>
            <w:r w:rsidRPr="00C50348">
              <w:rPr>
                <w:rFonts w:ascii="Calibri" w:hAnsi="Calibri" w:cs="Calibri"/>
                <w:color w:val="000000"/>
              </w:rPr>
              <w:t>AoLEs</w:t>
            </w:r>
            <w:proofErr w:type="spellEnd"/>
            <w:r w:rsidRPr="00C50348">
              <w:rPr>
                <w:rFonts w:ascii="Calibri" w:hAnsi="Calibri" w:cs="Calibri"/>
                <w:color w:val="000000"/>
              </w:rPr>
              <w:t xml:space="preserve">. Furthermore, I was able to get more ideas and different ideas off my peers with </w:t>
            </w:r>
            <w:proofErr w:type="spellStart"/>
            <w:r w:rsidRPr="00C50348">
              <w:rPr>
                <w:rFonts w:ascii="Calibri" w:hAnsi="Calibri" w:cs="Calibri"/>
                <w:color w:val="000000"/>
              </w:rPr>
              <w:t>AfL</w:t>
            </w:r>
            <w:proofErr w:type="spellEnd"/>
            <w:r w:rsidRPr="00C50348">
              <w:rPr>
                <w:rFonts w:ascii="Calibri" w:hAnsi="Calibri" w:cs="Calibri"/>
                <w:color w:val="000000"/>
              </w:rPr>
              <w:t xml:space="preserve"> strategies that they use and are successful within the classroom. I will be using more thumbs up/down during my lesson (but with eyes closed) so they're not copying their friends or are embarrassed with what they've shown me - thumb up/down. Can use this than in the introduction before setting them off to work and during the plenary and how their work went during the main session.</w:t>
            </w:r>
          </w:p>
        </w:tc>
      </w:tr>
    </w:tbl>
    <w:p w14:paraId="6EF7FD1B" w14:textId="77777777" w:rsidR="00446402" w:rsidRPr="00446402" w:rsidRDefault="00446402" w:rsidP="005B12AC">
      <w:pPr>
        <w:spacing w:after="160" w:line="256" w:lineRule="auto"/>
        <w:jc w:val="both"/>
        <w:rPr>
          <w:rFonts w:ascii="Calibri" w:eastAsia="Calibri" w:hAnsi="Calibri"/>
          <w:sz w:val="22"/>
        </w:rPr>
      </w:pPr>
    </w:p>
    <w:p w14:paraId="349E26A3" w14:textId="78FACCB4" w:rsidR="2B5A2DAC" w:rsidRDefault="2B5A2DAC" w:rsidP="005B12AC">
      <w:pPr>
        <w:jc w:val="both"/>
      </w:pPr>
      <w:r>
        <w:br w:type="page"/>
      </w:r>
    </w:p>
    <w:p w14:paraId="407B934A" w14:textId="251114F6" w:rsidR="00446402" w:rsidRPr="00334367" w:rsidRDefault="00336A88" w:rsidP="00334367">
      <w:pPr>
        <w:pStyle w:val="Heading2"/>
        <w:jc w:val="both"/>
        <w:rPr>
          <w:rFonts w:ascii="Calibri" w:hAnsi="Calibri" w:cs="Calibri"/>
          <w:sz w:val="24"/>
          <w:szCs w:val="24"/>
          <w:lang w:val="en-GB"/>
        </w:rPr>
      </w:pPr>
      <w:r w:rsidRPr="00334367">
        <w:rPr>
          <w:rFonts w:ascii="Calibri" w:hAnsi="Calibri" w:cs="Calibri"/>
          <w:sz w:val="24"/>
          <w:szCs w:val="24"/>
          <w:lang w:val="en-GB"/>
        </w:rPr>
        <w:lastRenderedPageBreak/>
        <w:t>SKD</w:t>
      </w:r>
    </w:p>
    <w:p w14:paraId="09E85C8F" w14:textId="2F168904" w:rsidR="00667EB2" w:rsidRPr="00334367" w:rsidRDefault="00667EB2" w:rsidP="00334367">
      <w:pPr>
        <w:pStyle w:val="Heading3"/>
        <w:jc w:val="both"/>
        <w:rPr>
          <w:rFonts w:ascii="Calibri" w:hAnsi="Calibri" w:cs="Calibri"/>
        </w:rPr>
      </w:pPr>
      <w:proofErr w:type="spellStart"/>
      <w:r w:rsidRPr="00334367">
        <w:rPr>
          <w:rFonts w:ascii="Calibri" w:hAnsi="Calibri" w:cs="Calibri"/>
        </w:rPr>
        <w:t>Llythrennedd</w:t>
      </w:r>
      <w:proofErr w:type="spellEnd"/>
      <w:r w:rsidRPr="00334367">
        <w:rPr>
          <w:rFonts w:ascii="Calibri" w:hAnsi="Calibri" w:cs="Calibri"/>
        </w:rPr>
        <w:t xml:space="preserve"> / Literacy</w:t>
      </w:r>
    </w:p>
    <w:p w14:paraId="0E9332AD" w14:textId="7BEC1CE7" w:rsidR="00EE37F6" w:rsidRPr="00334367" w:rsidRDefault="00EE37F6" w:rsidP="00334367">
      <w:pPr>
        <w:spacing w:line="360" w:lineRule="auto"/>
        <w:jc w:val="both"/>
        <w:rPr>
          <w:rFonts w:ascii="Calibri" w:hAnsi="Calibri" w:cs="Calibri"/>
        </w:rPr>
      </w:pPr>
      <w:r w:rsidRPr="00334367">
        <w:rPr>
          <w:rFonts w:ascii="Calibri" w:hAnsi="Calibri" w:cs="Calibri"/>
        </w:rPr>
        <w:t xml:space="preserve">Evidenced by an asset? </w:t>
      </w:r>
      <w:sdt>
        <w:sdtPr>
          <w:rPr>
            <w:rFonts w:ascii="Calibri" w:hAnsi="Calibri" w:cs="Calibri"/>
          </w:rPr>
          <w:id w:val="-677499591"/>
          <w14:checkbox>
            <w14:checked w14:val="1"/>
            <w14:checkedState w14:val="0061" w14:font="Webdings"/>
            <w14:uncheckedState w14:val="2610" w14:font="MS Gothic"/>
          </w14:checkbox>
        </w:sdtPr>
        <w:sdtContent>
          <w:r w:rsidR="00334367">
            <w:rPr>
              <w:rFonts w:ascii="Webdings" w:hAnsi="Webdings" w:cs="Calibri"/>
            </w:rPr>
            <w:t>a</w:t>
          </w:r>
        </w:sdtContent>
      </w:sdt>
    </w:p>
    <w:p w14:paraId="268EA0CD" w14:textId="15777246" w:rsidR="001E7B6F" w:rsidRPr="00334367" w:rsidRDefault="00AA125A" w:rsidP="00334367">
      <w:pPr>
        <w:spacing w:line="360" w:lineRule="auto"/>
        <w:rPr>
          <w:rFonts w:ascii="Calibri" w:hAnsi="Calibri" w:cs="Calibri"/>
        </w:rPr>
      </w:pPr>
      <w:sdt>
        <w:sdtPr>
          <w:rPr>
            <w:rFonts w:ascii="Calibri" w:hAnsi="Calibri" w:cs="Calibri"/>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Content>
          <w:r w:rsidR="00CC014E" w:rsidRPr="00334367">
            <w:rPr>
              <w:rFonts w:ascii="Calibri" w:hAnsi="Calibri" w:cs="Calibri"/>
              <w:color w:val="2B579A"/>
              <w:shd w:val="clear" w:color="auto" w:fill="FFFFFF"/>
            </w:rPr>
            <w:t>Teddy</w:t>
          </w:r>
          <w:r w:rsidR="002C48CC" w:rsidRPr="00334367">
            <w:rPr>
              <w:rFonts w:ascii="Calibri" w:hAnsi="Calibri" w:cs="Calibri"/>
              <w:color w:val="2B579A"/>
              <w:shd w:val="clear" w:color="auto" w:fill="FFFFFF"/>
            </w:rPr>
            <w:t xml:space="preserve"> </w:t>
          </w:r>
          <w:r w:rsidR="00CC014E" w:rsidRPr="00334367">
            <w:rPr>
              <w:rFonts w:ascii="Calibri" w:hAnsi="Calibri" w:cs="Calibri"/>
              <w:color w:val="2B579A"/>
              <w:shd w:val="clear" w:color="auto" w:fill="FFFFFF"/>
            </w:rPr>
            <w:t>Bear Timeline.</w:t>
          </w:r>
          <w:r w:rsidR="00CC014E" w:rsidRPr="00334367">
            <w:rPr>
              <w:rFonts w:ascii="Calibri" w:hAnsi="Calibri" w:cs="Calibri"/>
              <w:color w:val="2B579A"/>
              <w:shd w:val="clear" w:color="auto" w:fill="FFFFFF"/>
            </w:rPr>
            <w:br/>
            <w:t xml:space="preserve">The children’s topic during November was the 1950s. The micro topic was to find out information about different teddy bears along the timeline, since the 1950s to 2020. I had collected information on 6 different teddy bears with pictures, too. </w:t>
          </w:r>
        </w:sdtContent>
      </w:sdt>
      <w:r w:rsidR="000E5D60" w:rsidRPr="00334367">
        <w:rPr>
          <w:rFonts w:ascii="Calibri" w:hAnsi="Calibri" w:cs="Calibri"/>
        </w:rPr>
        <w:t xml:space="preserve"> </w:t>
      </w:r>
    </w:p>
    <w:p w14:paraId="55B40827" w14:textId="77777777" w:rsidR="00EE37F6" w:rsidRPr="00334367" w:rsidRDefault="00EE37F6" w:rsidP="00334367">
      <w:pPr>
        <w:spacing w:line="360" w:lineRule="auto"/>
        <w:jc w:val="both"/>
        <w:rPr>
          <w:rFonts w:ascii="Calibri" w:hAnsi="Calibri" w:cs="Calibri"/>
        </w:rPr>
      </w:pPr>
    </w:p>
    <w:p w14:paraId="421CF2DC" w14:textId="27AAE083" w:rsidR="00534848" w:rsidRPr="00334367" w:rsidRDefault="00534848" w:rsidP="00334367">
      <w:pPr>
        <w:pStyle w:val="Heading3"/>
        <w:jc w:val="both"/>
        <w:rPr>
          <w:rFonts w:ascii="Calibri" w:hAnsi="Calibri" w:cs="Calibri"/>
        </w:rPr>
      </w:pPr>
      <w:proofErr w:type="spellStart"/>
      <w:r w:rsidRPr="00334367">
        <w:rPr>
          <w:rFonts w:ascii="Calibri" w:hAnsi="Calibri" w:cs="Calibri"/>
        </w:rPr>
        <w:t>Gwybodaeth</w:t>
      </w:r>
      <w:proofErr w:type="spellEnd"/>
      <w:r w:rsidRPr="00334367">
        <w:rPr>
          <w:rFonts w:ascii="Calibri" w:hAnsi="Calibri" w:cs="Calibri"/>
        </w:rPr>
        <w:t xml:space="preserve"> </w:t>
      </w:r>
      <w:proofErr w:type="spellStart"/>
      <w:r w:rsidRPr="00334367">
        <w:rPr>
          <w:rFonts w:ascii="Calibri" w:hAnsi="Calibri" w:cs="Calibri"/>
        </w:rPr>
        <w:t>bynciol</w:t>
      </w:r>
      <w:proofErr w:type="spellEnd"/>
      <w:r w:rsidRPr="00334367">
        <w:rPr>
          <w:rFonts w:ascii="Calibri" w:hAnsi="Calibri" w:cs="Calibri"/>
        </w:rPr>
        <w:t xml:space="preserve"> / Subject knowledge</w:t>
      </w:r>
    </w:p>
    <w:p w14:paraId="4C13EED5" w14:textId="569F0B42" w:rsidR="00EE37F6" w:rsidRPr="00334367" w:rsidRDefault="00EE37F6" w:rsidP="00334367">
      <w:pPr>
        <w:spacing w:line="360" w:lineRule="auto"/>
        <w:rPr>
          <w:rFonts w:ascii="Calibri" w:hAnsi="Calibri" w:cs="Calibri"/>
        </w:rPr>
      </w:pPr>
      <w:r w:rsidRPr="00334367">
        <w:rPr>
          <w:rFonts w:ascii="Calibri" w:hAnsi="Calibri" w:cs="Calibri"/>
        </w:rPr>
        <w:t xml:space="preserve">Evidenced by an asset? </w:t>
      </w:r>
      <w:sdt>
        <w:sdtPr>
          <w:rPr>
            <w:rFonts w:ascii="Calibri" w:hAnsi="Calibri" w:cs="Calibri"/>
          </w:rPr>
          <w:id w:val="-1784792848"/>
          <w14:checkbox>
            <w14:checked w14:val="1"/>
            <w14:checkedState w14:val="0061" w14:font="Webdings"/>
            <w14:uncheckedState w14:val="2610" w14:font="MS Gothic"/>
          </w14:checkbox>
        </w:sdtPr>
        <w:sdtContent>
          <w:r w:rsidR="00334367">
            <w:rPr>
              <w:rFonts w:ascii="Webdings" w:hAnsi="Webdings" w:cs="Calibri"/>
            </w:rPr>
            <w:t>a</w:t>
          </w:r>
        </w:sdtContent>
      </w:sdt>
    </w:p>
    <w:sdt>
      <w:sdtPr>
        <w:rPr>
          <w:rFonts w:ascii="Calibri" w:hAnsi="Calibri" w:cs="Calibri"/>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Content>
        <w:p w14:paraId="1D26A330" w14:textId="2C336A3C" w:rsidR="00CC0CA8" w:rsidRPr="00334367" w:rsidRDefault="00AA125A" w:rsidP="00334367">
          <w:pPr>
            <w:spacing w:line="360" w:lineRule="auto"/>
            <w:rPr>
              <w:rFonts w:ascii="Calibri" w:hAnsi="Calibri" w:cs="Calibri"/>
            </w:rPr>
          </w:pPr>
          <w:sdt>
            <w:sdtPr>
              <w:rPr>
                <w:rFonts w:ascii="Calibri" w:hAnsi="Calibri" w:cs="Calibri"/>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Content>
              <w:sdt>
                <w:sdtPr>
                  <w:rPr>
                    <w:rFonts w:ascii="Calibri" w:hAnsi="Calibri" w:cs="Calibri"/>
                    <w:color w:val="2B579A"/>
                    <w:shd w:val="clear" w:color="auto" w:fill="FFFFFF"/>
                  </w:rPr>
                  <w:alias w:val="Justify, expand upon, or provide a context for your evidence"/>
                  <w:tag w:val="Justify, expand upon, or provide a context for your evidence"/>
                  <w:id w:val="956138487"/>
                  <w:placeholder>
                    <w:docPart w:val="74633F7C2A21AB448E619BB16613A17D"/>
                  </w:placeholder>
                </w:sdtPr>
                <w:sdtContent>
                  <w:r w:rsidR="006A212B" w:rsidRPr="00334367">
                    <w:rPr>
                      <w:rFonts w:ascii="Calibri" w:hAnsi="Calibri" w:cs="Calibri"/>
                      <w:color w:val="2B579A"/>
                      <w:shd w:val="clear" w:color="auto" w:fill="FFFFFF"/>
                    </w:rPr>
                    <w:t>History Timeline.</w:t>
                  </w:r>
                  <w:r w:rsidR="006A212B" w:rsidRPr="00334367">
                    <w:rPr>
                      <w:rFonts w:ascii="Calibri" w:hAnsi="Calibri" w:cs="Calibri"/>
                      <w:color w:val="2B579A"/>
                      <w:shd w:val="clear" w:color="auto" w:fill="FFFFFF"/>
                    </w:rPr>
                    <w:br/>
                    <w:t>I needed to find information to link with the pictures given to me a week prior by the teacher. I needed to find a small snippet of information about each picture to tell the children on a ppt.</w:t>
                  </w:r>
                </w:sdtContent>
              </w:sdt>
              <w:r w:rsidR="006A212B" w:rsidRPr="00334367">
                <w:rPr>
                  <w:rFonts w:ascii="Calibri" w:hAnsi="Calibri" w:cs="Calibri"/>
                </w:rPr>
                <w:t xml:space="preserve">  </w:t>
              </w:r>
            </w:sdtContent>
          </w:sdt>
          <w:r w:rsidR="003529C9" w:rsidRPr="00334367">
            <w:rPr>
              <w:rFonts w:ascii="Calibri" w:hAnsi="Calibri" w:cs="Calibri"/>
            </w:rPr>
            <w:t xml:space="preserve"> </w:t>
          </w:r>
        </w:p>
      </w:sdtContent>
    </w:sdt>
    <w:p w14:paraId="404BAAFA" w14:textId="1B326409" w:rsidR="00667EB2" w:rsidRPr="00334367" w:rsidRDefault="00667EB2" w:rsidP="00334367">
      <w:pPr>
        <w:spacing w:line="360" w:lineRule="auto"/>
        <w:jc w:val="both"/>
        <w:rPr>
          <w:rFonts w:ascii="Calibri" w:hAnsi="Calibri" w:cs="Calibri"/>
        </w:rPr>
      </w:pPr>
    </w:p>
    <w:p w14:paraId="5315715F" w14:textId="4E2047D6" w:rsidR="00A51F96" w:rsidRPr="00334367" w:rsidRDefault="002A49CE" w:rsidP="00334367">
      <w:pPr>
        <w:pStyle w:val="Heading3"/>
        <w:jc w:val="both"/>
        <w:rPr>
          <w:rFonts w:ascii="Calibri" w:hAnsi="Calibri" w:cs="Calibri"/>
        </w:rPr>
      </w:pPr>
      <w:proofErr w:type="spellStart"/>
      <w:r w:rsidRPr="00334367">
        <w:rPr>
          <w:rFonts w:ascii="Calibri" w:hAnsi="Calibri" w:cs="Calibri"/>
        </w:rPr>
        <w:t>Datblygu’r</w:t>
      </w:r>
      <w:proofErr w:type="spellEnd"/>
      <w:r w:rsidRPr="00334367">
        <w:rPr>
          <w:rFonts w:ascii="Calibri" w:hAnsi="Calibri" w:cs="Calibri"/>
        </w:rPr>
        <w:t xml:space="preserve"> </w:t>
      </w:r>
      <w:proofErr w:type="spellStart"/>
      <w:r w:rsidRPr="00334367">
        <w:rPr>
          <w:rFonts w:ascii="Calibri" w:hAnsi="Calibri" w:cs="Calibri"/>
        </w:rPr>
        <w:t>Gymraeg</w:t>
      </w:r>
      <w:proofErr w:type="spellEnd"/>
      <w:r w:rsidRPr="00334367">
        <w:rPr>
          <w:rFonts w:ascii="Calibri" w:hAnsi="Calibri" w:cs="Calibri"/>
        </w:rPr>
        <w:t xml:space="preserve"> / </w:t>
      </w:r>
      <w:r w:rsidR="00A51F96" w:rsidRPr="00334367">
        <w:rPr>
          <w:rFonts w:ascii="Calibri" w:hAnsi="Calibri" w:cs="Calibri"/>
        </w:rPr>
        <w:t>Welsh Language Development</w:t>
      </w:r>
    </w:p>
    <w:p w14:paraId="4296F6B9" w14:textId="37D3FDD3" w:rsidR="00241E14" w:rsidRPr="00334367" w:rsidRDefault="00241E14" w:rsidP="00334367">
      <w:pPr>
        <w:spacing w:line="360" w:lineRule="auto"/>
        <w:jc w:val="both"/>
        <w:rPr>
          <w:rFonts w:ascii="Calibri" w:hAnsi="Calibri" w:cs="Calibri"/>
        </w:rPr>
      </w:pPr>
      <w:r w:rsidRPr="00334367">
        <w:rPr>
          <w:rFonts w:ascii="Calibri" w:hAnsi="Calibri" w:cs="Calibri"/>
        </w:rPr>
        <w:t xml:space="preserve">Evidenced by an asset? </w:t>
      </w:r>
      <w:sdt>
        <w:sdtPr>
          <w:rPr>
            <w:rFonts w:ascii="Calibri" w:hAnsi="Calibri" w:cs="Calibri"/>
          </w:rPr>
          <w:id w:val="-546458439"/>
          <w14:checkbox>
            <w14:checked w14:val="1"/>
            <w14:checkedState w14:val="0061" w14:font="Webdings"/>
            <w14:uncheckedState w14:val="2610" w14:font="MS Gothic"/>
          </w14:checkbox>
        </w:sdtPr>
        <w:sdtContent>
          <w:r w:rsidR="00334367">
            <w:rPr>
              <w:rFonts w:ascii="Webdings" w:hAnsi="Webdings" w:cs="Calibri"/>
            </w:rPr>
            <w:t>a</w:t>
          </w:r>
        </w:sdtContent>
      </w:sdt>
    </w:p>
    <w:sdt>
      <w:sdtPr>
        <w:rPr>
          <w:rFonts w:ascii="Calibri" w:hAnsi="Calibri" w:cs="Calibri"/>
          <w:color w:val="2B579A"/>
          <w:shd w:val="clear" w:color="auto" w:fill="FFFFFF"/>
        </w:rPr>
        <w:alias w:val="Justify, expand upon, or provide a context for your evidence"/>
        <w:tag w:val="Justify, expand upon, or provide a context for your evidence"/>
        <w:id w:val="-2110661581"/>
        <w:placeholder>
          <w:docPart w:val="30ADABC3861F4803A6C2D38BDDFC11FF"/>
        </w:placeholder>
      </w:sdtPr>
      <w:sdtContent>
        <w:p w14:paraId="09738D2F" w14:textId="77777777" w:rsidR="006A212B" w:rsidRPr="00334367" w:rsidRDefault="006A212B" w:rsidP="00334367">
          <w:pPr>
            <w:spacing w:line="360" w:lineRule="auto"/>
            <w:jc w:val="both"/>
            <w:rPr>
              <w:rFonts w:ascii="Calibri" w:hAnsi="Calibri" w:cs="Calibri"/>
              <w:color w:val="2B579A"/>
              <w:shd w:val="clear" w:color="auto" w:fill="FFFFFF"/>
            </w:rPr>
          </w:pPr>
          <w:r w:rsidRPr="00334367">
            <w:rPr>
              <w:rFonts w:ascii="Calibri" w:hAnsi="Calibri" w:cs="Calibri"/>
              <w:color w:val="2B579A"/>
              <w:shd w:val="clear" w:color="auto" w:fill="FFFFFF"/>
            </w:rPr>
            <w:t>Micro-teach.</w:t>
          </w:r>
        </w:p>
        <w:p w14:paraId="32F475EA" w14:textId="117E5817" w:rsidR="00241E14" w:rsidRPr="00334367" w:rsidRDefault="006A212B" w:rsidP="00334367">
          <w:pPr>
            <w:spacing w:line="360" w:lineRule="auto"/>
            <w:jc w:val="both"/>
            <w:rPr>
              <w:rFonts w:ascii="Calibri" w:hAnsi="Calibri" w:cs="Calibri"/>
            </w:rPr>
          </w:pPr>
          <w:r w:rsidRPr="00334367">
            <w:rPr>
              <w:rFonts w:ascii="Calibri" w:hAnsi="Calibri" w:cs="Calibri"/>
              <w:color w:val="2B579A"/>
              <w:shd w:val="clear" w:color="auto" w:fill="FFFFFF"/>
            </w:rPr>
            <w:t xml:space="preserve">For the micro teach, as a group, we decided to teach a Year 1 classroom about emotions. Which included happy, sad, angry, brilliant, hot, cold, nervous and tired. </w:t>
          </w:r>
        </w:p>
      </w:sdtContent>
    </w:sdt>
    <w:p w14:paraId="7BB7E4AC" w14:textId="3F95F852" w:rsidR="2B5A2DAC" w:rsidRPr="00334367" w:rsidRDefault="2B5A2DAC" w:rsidP="00334367">
      <w:pPr>
        <w:spacing w:line="360" w:lineRule="auto"/>
        <w:jc w:val="both"/>
        <w:rPr>
          <w:rFonts w:ascii="Calibri" w:hAnsi="Calibri" w:cs="Calibri"/>
        </w:rPr>
      </w:pPr>
      <w:r w:rsidRPr="00334367">
        <w:rPr>
          <w:rFonts w:ascii="Calibri" w:hAnsi="Calibri" w:cs="Calibri"/>
        </w:rPr>
        <w:br w:type="page"/>
      </w:r>
    </w:p>
    <w:p w14:paraId="1A710675" w14:textId="24ED3882" w:rsidR="00A10EAD" w:rsidRDefault="00A10EAD" w:rsidP="005B12AC">
      <w:pPr>
        <w:pStyle w:val="Heading2"/>
        <w:jc w:val="both"/>
      </w:pPr>
      <w:r>
        <w:lastRenderedPageBreak/>
        <w:t>Standards</w:t>
      </w:r>
    </w:p>
    <w:p w14:paraId="59426E11" w14:textId="53B5FDD8" w:rsidR="000D213D" w:rsidRDefault="000D213D" w:rsidP="005B12AC">
      <w:pPr>
        <w:pStyle w:val="Heading2"/>
        <w:jc w:val="both"/>
      </w:pPr>
      <w:r>
        <w:t xml:space="preserve">Professional Experience </w:t>
      </w:r>
      <w:r w:rsidRPr="00CD1E5D">
        <w:t>Template</w:t>
      </w:r>
      <w:r w:rsidR="007C32AA">
        <w:t xml:space="preserve"> 1</w:t>
      </w:r>
      <w:r w:rsidR="00E02C5E">
        <w:t>:</w:t>
      </w:r>
      <w:r w:rsidR="006A7511">
        <w:t xml:space="preserve"> Lucy Learning Ladybird Differentiation in Literacy</w:t>
      </w:r>
    </w:p>
    <w:p w14:paraId="7A167012" w14:textId="3CC167A8" w:rsidR="00F5076F" w:rsidRDefault="00B76136" w:rsidP="005B12AC">
      <w:pPr>
        <w:pStyle w:val="Heading3"/>
        <w:jc w:val="both"/>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6A7511">
            <w:t>Refining: Differentiation</w:t>
          </w:r>
        </w:sdtContent>
      </w:sdt>
    </w:p>
    <w:p w14:paraId="3316F40A" w14:textId="77777777" w:rsidR="00C81521" w:rsidRDefault="007C32AA" w:rsidP="005B12AC">
      <w:pPr>
        <w:pStyle w:val="Heading3"/>
        <w:jc w:val="both"/>
      </w:pPr>
      <w:r>
        <w:t>What did you do and why?</w:t>
      </w:r>
    </w:p>
    <w:p w14:paraId="0CA783D1" w14:textId="76F1BE1A" w:rsidR="006A7511" w:rsidRPr="00C81521" w:rsidRDefault="006A7511" w:rsidP="005B12AC">
      <w:pPr>
        <w:pStyle w:val="Heading3"/>
        <w:jc w:val="both"/>
        <w:rPr>
          <w:b w:val="0"/>
          <w:bCs w:val="0"/>
        </w:rPr>
      </w:pPr>
      <w:r w:rsidRPr="00C81521">
        <w:rPr>
          <w:rFonts w:ascii="Calibri" w:hAnsi="Calibri" w:cs="Calibri"/>
          <w:b w:val="0"/>
          <w:bCs w:val="0"/>
          <w:color w:val="000000"/>
          <w:lang w:eastAsia="en-GB"/>
        </w:rPr>
        <w:t xml:space="preserve">During literacy lessons, it was important for the children to use their writing and oracy skills. Therefore, some of the tasks I had planned were to write accordingly in their books. The teacher introduced me to Lucy Learning Ladybird which is a </w:t>
      </w:r>
      <w:proofErr w:type="gramStart"/>
      <w:r w:rsidRPr="00C81521">
        <w:rPr>
          <w:rFonts w:ascii="Calibri" w:hAnsi="Calibri" w:cs="Calibri"/>
          <w:b w:val="0"/>
          <w:bCs w:val="0"/>
          <w:color w:val="000000"/>
          <w:lang w:eastAsia="en-GB"/>
        </w:rPr>
        <w:t>success criteria</w:t>
      </w:r>
      <w:proofErr w:type="gramEnd"/>
      <w:r w:rsidRPr="00C81521">
        <w:rPr>
          <w:rFonts w:ascii="Calibri" w:hAnsi="Calibri" w:cs="Calibri"/>
          <w:b w:val="0"/>
          <w:bCs w:val="0"/>
          <w:color w:val="000000"/>
          <w:lang w:eastAsia="en-GB"/>
        </w:rPr>
        <w:t xml:space="preserve"> for children to complete when doing any writing work in their books. I haven't seen or used the Lucy Learning Ladybird prior to </w:t>
      </w:r>
      <w:r w:rsidR="00C81521" w:rsidRPr="00C81521">
        <w:rPr>
          <w:rFonts w:ascii="Calibri" w:hAnsi="Calibri" w:cs="Calibri"/>
          <w:b w:val="0"/>
          <w:bCs w:val="0"/>
          <w:color w:val="000000"/>
          <w:lang w:eastAsia="en-GB"/>
        </w:rPr>
        <w:t>this;</w:t>
      </w:r>
      <w:r w:rsidRPr="00C81521">
        <w:rPr>
          <w:rFonts w:ascii="Calibri" w:hAnsi="Calibri" w:cs="Calibri"/>
          <w:b w:val="0"/>
          <w:bCs w:val="0"/>
          <w:color w:val="000000"/>
          <w:lang w:eastAsia="en-GB"/>
        </w:rPr>
        <w:t xml:space="preserve"> </w:t>
      </w:r>
      <w:r w:rsidR="00C81521" w:rsidRPr="00C81521">
        <w:rPr>
          <w:rFonts w:ascii="Calibri" w:hAnsi="Calibri" w:cs="Calibri"/>
          <w:b w:val="0"/>
          <w:bCs w:val="0"/>
          <w:color w:val="000000"/>
          <w:lang w:eastAsia="en-GB"/>
        </w:rPr>
        <w:t>therefore,</w:t>
      </w:r>
      <w:r w:rsidRPr="00C81521">
        <w:rPr>
          <w:rFonts w:ascii="Calibri" w:hAnsi="Calibri" w:cs="Calibri"/>
          <w:b w:val="0"/>
          <w:bCs w:val="0"/>
          <w:color w:val="000000"/>
          <w:lang w:eastAsia="en-GB"/>
        </w:rPr>
        <w:t xml:space="preserve"> it's</w:t>
      </w:r>
      <w:r w:rsidRPr="00C81521">
        <w:rPr>
          <w:rFonts w:ascii="Calibri" w:eastAsia="Times New Roman" w:hAnsi="Calibri" w:cs="Calibri"/>
          <w:b w:val="0"/>
          <w:bCs w:val="0"/>
          <w:color w:val="000000"/>
          <w:lang w:eastAsia="en-GB"/>
        </w:rPr>
        <w:t> developing my techniques</w:t>
      </w:r>
      <w:r w:rsidRPr="00C81521">
        <w:rPr>
          <w:rFonts w:ascii="Calibri" w:hAnsi="Calibri" w:cs="Calibri"/>
          <w:b w:val="0"/>
          <w:bCs w:val="0"/>
          <w:color w:val="000000"/>
          <w:lang w:eastAsia="en-GB"/>
        </w:rPr>
        <w:t xml:space="preserve"> on differentiation, too. The Lucy Learning Ladybird is a new technique for me to use within the classroom as an </w:t>
      </w:r>
      <w:proofErr w:type="spellStart"/>
      <w:r w:rsidRPr="00C81521">
        <w:rPr>
          <w:rFonts w:ascii="Calibri" w:hAnsi="Calibri" w:cs="Calibri"/>
          <w:b w:val="0"/>
          <w:bCs w:val="0"/>
          <w:color w:val="000000"/>
          <w:lang w:eastAsia="en-GB"/>
        </w:rPr>
        <w:t>AfL</w:t>
      </w:r>
      <w:proofErr w:type="spellEnd"/>
      <w:r w:rsidRPr="00C81521">
        <w:rPr>
          <w:rFonts w:ascii="Calibri" w:hAnsi="Calibri" w:cs="Calibri"/>
          <w:b w:val="0"/>
          <w:bCs w:val="0"/>
          <w:color w:val="000000"/>
          <w:lang w:eastAsia="en-GB"/>
        </w:rPr>
        <w:t xml:space="preserve"> strategy. It allows the children to mark their work in accordance with what the Ladybird has been set. By having this as success criteria, it's a fun way to allow me to set the ability accordingly to each group/pupil. The Ladybird has been differentiated three different ways and split into higher ability, middle/average ability, and lower ability. These will contain five success criteria to achieve for the higher ability, four for the middle/average ability, and three for the lower ability. To</w:t>
      </w:r>
      <w:r w:rsidRPr="00C81521">
        <w:rPr>
          <w:rFonts w:ascii="Calibri" w:eastAsia="Times New Roman" w:hAnsi="Calibri" w:cs="Calibri"/>
          <w:b w:val="0"/>
          <w:bCs w:val="0"/>
          <w:color w:val="000000"/>
          <w:lang w:eastAsia="en-GB"/>
        </w:rPr>
        <w:t> differentiate</w:t>
      </w:r>
      <w:r w:rsidRPr="00C81521">
        <w:rPr>
          <w:rFonts w:ascii="Calibri" w:hAnsi="Calibri" w:cs="Calibri"/>
          <w:b w:val="0"/>
          <w:bCs w:val="0"/>
          <w:color w:val="000000"/>
          <w:lang w:eastAsia="en-GB"/>
        </w:rPr>
        <w:t xml:space="preserve"> these Learning </w:t>
      </w:r>
      <w:proofErr w:type="spellStart"/>
      <w:r w:rsidRPr="00C81521">
        <w:rPr>
          <w:rFonts w:ascii="Calibri" w:hAnsi="Calibri" w:cs="Calibri"/>
          <w:b w:val="0"/>
          <w:bCs w:val="0"/>
          <w:color w:val="000000"/>
          <w:lang w:eastAsia="en-GB"/>
        </w:rPr>
        <w:t>Ladbybird</w:t>
      </w:r>
      <w:proofErr w:type="spellEnd"/>
      <w:r w:rsidRPr="00C81521">
        <w:rPr>
          <w:rFonts w:ascii="Calibri" w:hAnsi="Calibri" w:cs="Calibri"/>
          <w:b w:val="0"/>
          <w:bCs w:val="0"/>
          <w:color w:val="000000"/>
          <w:lang w:eastAsia="en-GB"/>
        </w:rPr>
        <w:t>, I consulted the Foundation Phase Framework to have a look at what is expected of each child in Year 1, with an element of challenge for those in the higher ability groups. I differentiated these tasks, so they had a suitable level of challenge for the children and to ensure that I met the Framework criteria and educational needs of all children in the classroom. Donaldson (2015) agrees that the pupils will be suitably challenged and to set high expectations.</w:t>
      </w:r>
    </w:p>
    <w:p w14:paraId="19D89CBC" w14:textId="7CD344C5" w:rsidR="008F713A" w:rsidRPr="00C81521" w:rsidRDefault="006A7511" w:rsidP="002C48CC">
      <w:pPr>
        <w:spacing w:before="100" w:beforeAutospacing="1" w:after="100" w:afterAutospacing="1" w:line="360" w:lineRule="auto"/>
        <w:jc w:val="both"/>
        <w:rPr>
          <w:rFonts w:ascii="Calibri" w:hAnsi="Calibri" w:cs="Calibri"/>
          <w:color w:val="000000"/>
        </w:rPr>
      </w:pPr>
      <w:r w:rsidRPr="006A7511">
        <w:rPr>
          <w:rFonts w:ascii="Calibri" w:hAnsi="Calibri" w:cs="Calibri"/>
          <w:color w:val="000000"/>
        </w:rPr>
        <w:t>"Differentiation requires the teacher to vary their approaches in order to accommodate various learning styles, ability levels, and interests" (</w:t>
      </w:r>
      <w:proofErr w:type="spellStart"/>
      <w:r w:rsidRPr="006A7511">
        <w:rPr>
          <w:rFonts w:ascii="Calibri" w:hAnsi="Calibri" w:cs="Calibri"/>
          <w:color w:val="000000"/>
        </w:rPr>
        <w:t>Heacox</w:t>
      </w:r>
      <w:proofErr w:type="spellEnd"/>
      <w:r w:rsidRPr="006A7511">
        <w:rPr>
          <w:rFonts w:ascii="Calibri" w:hAnsi="Calibri" w:cs="Calibri"/>
          <w:color w:val="000000"/>
        </w:rPr>
        <w:t xml:space="preserve">, 2002). It's important as a trainee teacher to know your class pupils in order to differentiate accordingly. Differentiation will depend on the average workload of the group and different needs within that group, too. For Literacy, the children are grouped differently, and there are more middle/average pupils than higher and lower. Therefore, it was important to improve every group with certain criteria to hit and to be </w:t>
      </w:r>
      <w:r w:rsidRPr="006A7511">
        <w:rPr>
          <w:rFonts w:ascii="Calibri" w:hAnsi="Calibri" w:cs="Calibri"/>
          <w:color w:val="000000"/>
        </w:rPr>
        <w:lastRenderedPageBreak/>
        <w:t>able to push them to do so. During differentiation, it's important to scaffold learning for those in the lower ability groups to enhance their writing and oracy skills which will create a growth mindset and progress.  “As a teacher who differentiates instruction, you become both a facilitator and a collaborator” (</w:t>
      </w:r>
      <w:proofErr w:type="spellStart"/>
      <w:r w:rsidRPr="006A7511">
        <w:rPr>
          <w:rFonts w:ascii="Calibri" w:hAnsi="Calibri" w:cs="Calibri"/>
          <w:color w:val="000000"/>
        </w:rPr>
        <w:t>Heacox</w:t>
      </w:r>
      <w:proofErr w:type="spellEnd"/>
      <w:r w:rsidRPr="006A7511">
        <w:rPr>
          <w:rFonts w:ascii="Calibri" w:hAnsi="Calibri" w:cs="Calibri"/>
          <w:color w:val="000000"/>
        </w:rPr>
        <w:t>, 2002). I taught the higher group and the TA taught another group and we were both aware of how I differentiated which included sentence starters and criteria. All pupils completed the task over the course of 2 days.  An example is attached below of differentiated literacy Lucy Learning Ladybird that I used as part of a writing task.</w:t>
      </w:r>
    </w:p>
    <w:p w14:paraId="1AD79B70" w14:textId="2F7E7BD1" w:rsidR="007C32AA" w:rsidRDefault="007C32AA" w:rsidP="005B12AC">
      <w:pPr>
        <w:pStyle w:val="Heading3"/>
        <w:jc w:val="both"/>
      </w:pPr>
      <w:r>
        <w:t>What have you learned?</w:t>
      </w:r>
    </w:p>
    <w:p w14:paraId="00E20725" w14:textId="129D0292" w:rsidR="00C81521" w:rsidRDefault="006A7511" w:rsidP="002C48CC">
      <w:pPr>
        <w:spacing w:line="360" w:lineRule="auto"/>
        <w:jc w:val="both"/>
        <w:rPr>
          <w:rFonts w:ascii="Calibri" w:hAnsi="Calibri" w:cs="Calibri"/>
          <w:color w:val="000000"/>
        </w:rPr>
      </w:pPr>
      <w:r w:rsidRPr="006A7511">
        <w:rPr>
          <w:rFonts w:ascii="Calibri" w:hAnsi="Calibri" w:cs="Calibri"/>
          <w:color w:val="000000"/>
        </w:rPr>
        <w:t>During my time on placement, I've learned that there are many ranges of ability during Literacy/Literature lessons and that children are more capable of achieving the success criteria when it's set out on the page for them. Having this </w:t>
      </w:r>
      <w:r w:rsidRPr="006A7511">
        <w:rPr>
          <w:rFonts w:ascii="Calibri" w:hAnsi="Calibri" w:cs="Calibri"/>
          <w:b/>
          <w:bCs/>
          <w:color w:val="000000"/>
        </w:rPr>
        <w:t>new technique</w:t>
      </w:r>
      <w:r>
        <w:rPr>
          <w:rFonts w:ascii="Calibri" w:hAnsi="Calibri" w:cs="Calibri"/>
          <w:b/>
          <w:bCs/>
          <w:color w:val="000000"/>
        </w:rPr>
        <w:t xml:space="preserve"> </w:t>
      </w:r>
      <w:r w:rsidRPr="006A7511">
        <w:rPr>
          <w:rFonts w:ascii="Calibri" w:hAnsi="Calibri" w:cs="Calibri"/>
          <w:color w:val="000000"/>
        </w:rPr>
        <w:t xml:space="preserve">of differentiation, self-marking as an </w:t>
      </w:r>
      <w:proofErr w:type="spellStart"/>
      <w:r w:rsidRPr="006A7511">
        <w:rPr>
          <w:rFonts w:ascii="Calibri" w:hAnsi="Calibri" w:cs="Calibri"/>
          <w:color w:val="000000"/>
        </w:rPr>
        <w:t>AfL</w:t>
      </w:r>
      <w:proofErr w:type="spellEnd"/>
      <w:r w:rsidRPr="006A7511">
        <w:rPr>
          <w:rFonts w:ascii="Calibri" w:hAnsi="Calibri" w:cs="Calibri"/>
          <w:color w:val="000000"/>
        </w:rPr>
        <w:t xml:space="preserve"> strategy, allows the children to be independent and a way for them to do their work. Each individual is different and therefore it's important to scaffold those children. It's essential to differentiate as not all children are all on the same level and after the challenges faced over the year 2020, it's important to understand this. By using the Lucy Learning Ladybird, enables new challenges for the children to achieve new abilities and pushes their writing skills and creativeness to achieve a new higher target. Using this as part of my Literacy lessons is brilliant and essential in their development as children. </w:t>
      </w:r>
      <w:r w:rsidRPr="006A7511">
        <w:rPr>
          <w:rFonts w:ascii="Calibri" w:hAnsi="Calibri" w:cs="Calibri"/>
          <w:b/>
          <w:bCs/>
          <w:color w:val="000000"/>
        </w:rPr>
        <w:t>Differentiation</w:t>
      </w:r>
      <w:r>
        <w:rPr>
          <w:rFonts w:ascii="Calibri" w:hAnsi="Calibri" w:cs="Calibri"/>
          <w:b/>
          <w:bCs/>
          <w:color w:val="000000"/>
        </w:rPr>
        <w:t xml:space="preserve"> </w:t>
      </w:r>
      <w:r w:rsidRPr="006A7511">
        <w:rPr>
          <w:rFonts w:ascii="Calibri" w:hAnsi="Calibri" w:cs="Calibri"/>
          <w:color w:val="000000"/>
        </w:rPr>
        <w:t>using the Lucy Learning Ladybird was successful and all children completed the success criteria at a level with suited their ability.</w:t>
      </w:r>
    </w:p>
    <w:p w14:paraId="2C7853D6" w14:textId="77777777" w:rsidR="00C81521" w:rsidRPr="00C81521" w:rsidRDefault="00C81521" w:rsidP="005B12AC">
      <w:pPr>
        <w:jc w:val="both"/>
        <w:rPr>
          <w:rFonts w:ascii="Calibri" w:hAnsi="Calibri" w:cs="Calibri"/>
          <w:color w:val="000000"/>
        </w:rPr>
      </w:pPr>
    </w:p>
    <w:p w14:paraId="009E3F8A" w14:textId="77777777" w:rsidR="006A7511" w:rsidRDefault="007C32AA" w:rsidP="005B12AC">
      <w:pPr>
        <w:pStyle w:val="Heading3"/>
        <w:jc w:val="both"/>
      </w:pPr>
      <w:r>
        <w:t>What next?</w:t>
      </w:r>
    </w:p>
    <w:p w14:paraId="1EAE1A50" w14:textId="32EB1C02" w:rsidR="006A7511" w:rsidRPr="006A7511" w:rsidRDefault="006A7511" w:rsidP="005B12AC">
      <w:pPr>
        <w:pStyle w:val="Heading3"/>
        <w:jc w:val="both"/>
        <w:rPr>
          <w:rFonts w:ascii="Calibri" w:hAnsi="Calibri" w:cs="Calibri"/>
          <w:b w:val="0"/>
          <w:bCs w:val="0"/>
        </w:rPr>
      </w:pPr>
      <w:r w:rsidRPr="006A7511">
        <w:rPr>
          <w:rFonts w:ascii="Calibri" w:eastAsia="Times New Roman" w:hAnsi="Calibri" w:cs="Calibri"/>
          <w:b w:val="0"/>
          <w:bCs w:val="0"/>
          <w:color w:val="000000"/>
          <w:lang w:eastAsia="en-GB"/>
        </w:rPr>
        <w:t>As a result of this type of differentiation in literacy, I will continue to use these as a way of pushing the children to higher targets and abilities. Donaldson (2015) regards it as good practice in Wales and essential to do so during these lessons. Furthermore, it can be used across different years in school and it's easily adaptable. Differentiation sets high expectations and an element of challenge for the children. This is a cross-curricular differentiation technique that can be incorporated into everyday learning. </w:t>
      </w:r>
    </w:p>
    <w:p w14:paraId="01EC8868" w14:textId="77777777" w:rsidR="00552BF1" w:rsidRDefault="00552BF1" w:rsidP="005B12AC">
      <w:pPr>
        <w:jc w:val="both"/>
      </w:pPr>
    </w:p>
    <w:p w14:paraId="11F56628" w14:textId="49D52CB2" w:rsidR="00B9167E" w:rsidRDefault="00B357D8" w:rsidP="005B12AC">
      <w:pPr>
        <w:pStyle w:val="Heading2"/>
        <w:jc w:val="both"/>
      </w:pPr>
      <w:r>
        <w:lastRenderedPageBreak/>
        <w:t>Professional Experience Template 2</w:t>
      </w:r>
      <w:r w:rsidR="00B9167E">
        <w:t>:</w:t>
      </w:r>
      <w:r w:rsidR="00B9167E" w:rsidRPr="00B9167E">
        <w:t xml:space="preserve"> </w:t>
      </w:r>
      <w:r w:rsidR="00C81521">
        <w:t>Setting Homework Online</w:t>
      </w:r>
    </w:p>
    <w:p w14:paraId="0C30188C" w14:textId="679CEC03" w:rsidR="00846548" w:rsidRDefault="00846548" w:rsidP="005B12AC">
      <w:pPr>
        <w:pStyle w:val="Heading3"/>
        <w:tabs>
          <w:tab w:val="left" w:pos="4132"/>
        </w:tabs>
        <w:jc w:val="both"/>
      </w:pPr>
      <w:r>
        <w:t>Pedagogy Standard:</w:t>
      </w:r>
      <w:r w:rsidR="00C81521">
        <w:t xml:space="preserve"> Influencing: Learners Leading Learning</w:t>
      </w:r>
    </w:p>
    <w:p w14:paraId="2C2A77DF" w14:textId="77777777" w:rsidR="00846548" w:rsidRDefault="00846548" w:rsidP="005B12AC">
      <w:pPr>
        <w:pStyle w:val="Heading3"/>
        <w:jc w:val="both"/>
      </w:pPr>
      <w:r>
        <w:t>What did you do and why?</w:t>
      </w:r>
    </w:p>
    <w:p w14:paraId="50C22409" w14:textId="0FB7DBDA" w:rsidR="00C81521" w:rsidRPr="00C81521" w:rsidRDefault="00C81521" w:rsidP="002C48CC">
      <w:pPr>
        <w:spacing w:before="100" w:beforeAutospacing="1" w:after="100" w:afterAutospacing="1" w:line="360" w:lineRule="auto"/>
        <w:jc w:val="both"/>
        <w:rPr>
          <w:rFonts w:ascii="Calibri" w:hAnsi="Calibri" w:cs="Calibri"/>
          <w:color w:val="000000"/>
        </w:rPr>
      </w:pPr>
      <w:r w:rsidRPr="00C81521">
        <w:rPr>
          <w:rFonts w:ascii="Calibri" w:hAnsi="Calibri" w:cs="Calibri"/>
          <w:color w:val="000000"/>
        </w:rPr>
        <w:t xml:space="preserve">On Thursday the 26th 2020, I sent out homework to all the Year 1 pupils to complete over the weekend and the upcoming week until Thursday the 3rd of December. Their homework task was to find two facts about life in the 1950s with a picture drawn, too. The homework was to be completed online on Jit through the </w:t>
      </w:r>
      <w:proofErr w:type="spellStart"/>
      <w:r w:rsidRPr="00C81521">
        <w:rPr>
          <w:rFonts w:ascii="Calibri" w:hAnsi="Calibri" w:cs="Calibri"/>
          <w:color w:val="000000"/>
        </w:rPr>
        <w:t>hwb</w:t>
      </w:r>
      <w:proofErr w:type="spellEnd"/>
      <w:r w:rsidRPr="00C81521">
        <w:rPr>
          <w:rFonts w:ascii="Calibri" w:hAnsi="Calibri" w:cs="Calibri"/>
          <w:color w:val="000000"/>
        </w:rPr>
        <w:t xml:space="preserve"> website. Donaldson (2015) quotes that all children should be "knowledgeable about their culture, community, society and the world, now and in the past" - this links with the 1950s topic brilliantly and gives the chance for the children to understand and explore more into the life of children in the 1950s. It also gives them the independence to explore different avenues than the main topics we look at within the 1950s topic in the classroom. This shows that </w:t>
      </w:r>
      <w:r w:rsidRPr="00C81521">
        <w:rPr>
          <w:rFonts w:ascii="Calibri" w:hAnsi="Calibri" w:cs="Calibri"/>
          <w:b/>
          <w:bCs/>
          <w:color w:val="000000"/>
        </w:rPr>
        <w:t>learners lead the learning</w:t>
      </w:r>
      <w:r w:rsidR="003F1040">
        <w:rPr>
          <w:rFonts w:ascii="Calibri" w:hAnsi="Calibri" w:cs="Calibri"/>
          <w:b/>
          <w:bCs/>
          <w:color w:val="000000"/>
        </w:rPr>
        <w:t xml:space="preserve"> </w:t>
      </w:r>
      <w:r w:rsidRPr="00C81521">
        <w:rPr>
          <w:rFonts w:ascii="Calibri" w:hAnsi="Calibri" w:cs="Calibri"/>
          <w:color w:val="000000"/>
        </w:rPr>
        <w:t>and the children then develop their own knowledge about the past and have a chance to learn about other things, too. They could have done this by going on the internet for two facts or ask their Grandparents or an older member of the family about life in the 1950s.</w:t>
      </w:r>
    </w:p>
    <w:p w14:paraId="716DDEF3" w14:textId="325411D1" w:rsidR="007D2750" w:rsidRPr="00C81521" w:rsidRDefault="00C81521" w:rsidP="002C48CC">
      <w:pPr>
        <w:spacing w:before="100" w:beforeAutospacing="1" w:after="100" w:afterAutospacing="1" w:line="360" w:lineRule="auto"/>
        <w:jc w:val="both"/>
        <w:rPr>
          <w:rFonts w:ascii="Calibri" w:hAnsi="Calibri" w:cs="Calibri"/>
          <w:color w:val="000000"/>
        </w:rPr>
      </w:pPr>
      <w:r w:rsidRPr="00C81521">
        <w:rPr>
          <w:rFonts w:ascii="Calibri" w:hAnsi="Calibri" w:cs="Calibri"/>
          <w:color w:val="000000"/>
        </w:rPr>
        <w:t>Sending out online homework to the Year 1 pupils by sending their parents an email, was a chance for me to introduce myself formally to the parents as I wasn't seeing them face-to-face due to Covid-19. They also can see that I'm able to take my own approach when giving the children homework. It was also an opportunity to set homework for the first time online and in preparation ready for the topic lesson the following week in regard to life in the 1950s. By doing the homework, it gives the children a chance to </w:t>
      </w:r>
      <w:r w:rsidRPr="00C81521">
        <w:rPr>
          <w:rFonts w:ascii="Calibri" w:hAnsi="Calibri" w:cs="Calibri"/>
          <w:b/>
          <w:bCs/>
          <w:color w:val="000000"/>
        </w:rPr>
        <w:t>progress their learning</w:t>
      </w:r>
      <w:r>
        <w:rPr>
          <w:rFonts w:ascii="Calibri" w:hAnsi="Calibri" w:cs="Calibri"/>
          <w:b/>
          <w:bCs/>
          <w:color w:val="000000"/>
        </w:rPr>
        <w:t xml:space="preserve"> </w:t>
      </w:r>
      <w:r w:rsidRPr="00C81521">
        <w:rPr>
          <w:rFonts w:ascii="Calibri" w:hAnsi="Calibri" w:cs="Calibri"/>
          <w:color w:val="000000"/>
        </w:rPr>
        <w:t>by understanding how life was in the 1950s before having a lesson on it. The children come up with brilliant facts which followed on by the lesson and they already had underpinning knowledge on it.</w:t>
      </w:r>
    </w:p>
    <w:p w14:paraId="25332ED0" w14:textId="7AB44953" w:rsidR="00846548" w:rsidRDefault="00846548" w:rsidP="005B12AC">
      <w:pPr>
        <w:pStyle w:val="Heading3"/>
        <w:jc w:val="both"/>
      </w:pPr>
      <w:r>
        <w:t>What have you learned?</w:t>
      </w:r>
    </w:p>
    <w:p w14:paraId="476C7634" w14:textId="7E9EE4BC" w:rsidR="00C81521" w:rsidRPr="00C81521" w:rsidRDefault="00C81521" w:rsidP="002C48CC">
      <w:pPr>
        <w:spacing w:before="100" w:beforeAutospacing="1" w:after="100" w:afterAutospacing="1" w:line="360" w:lineRule="auto"/>
        <w:jc w:val="both"/>
        <w:rPr>
          <w:rFonts w:ascii="Calibri" w:hAnsi="Calibri" w:cs="Calibri"/>
          <w:color w:val="000000"/>
        </w:rPr>
      </w:pPr>
      <w:r w:rsidRPr="00C81521">
        <w:rPr>
          <w:rFonts w:ascii="Calibri" w:hAnsi="Calibri" w:cs="Calibri"/>
          <w:color w:val="000000"/>
        </w:rPr>
        <w:t xml:space="preserve">This experience of setting homework online is a challenge and is relevant within today's pandemic. This is because, as a school, we're unable to give out homework in person. Therefore, doing this was a great way for me to learn how to set homework online with the school-specific </w:t>
      </w:r>
      <w:r w:rsidRPr="00C81521">
        <w:rPr>
          <w:rFonts w:ascii="Calibri" w:hAnsi="Calibri" w:cs="Calibri"/>
          <w:color w:val="000000"/>
        </w:rPr>
        <w:lastRenderedPageBreak/>
        <w:t xml:space="preserve">website. It relates to my overall learning and development to collaborate with the school's </w:t>
      </w:r>
      <w:proofErr w:type="spellStart"/>
      <w:r w:rsidRPr="00C81521">
        <w:rPr>
          <w:rFonts w:ascii="Calibri" w:hAnsi="Calibri" w:cs="Calibri"/>
          <w:color w:val="000000"/>
        </w:rPr>
        <w:t>hwb</w:t>
      </w:r>
      <w:proofErr w:type="spellEnd"/>
      <w:r w:rsidRPr="00C81521">
        <w:rPr>
          <w:rFonts w:ascii="Calibri" w:hAnsi="Calibri" w:cs="Calibri"/>
          <w:color w:val="000000"/>
        </w:rPr>
        <w:t xml:space="preserve"> by setting homework and collaborating with a range of parents and/or guardians outside of school.</w:t>
      </w:r>
    </w:p>
    <w:p w14:paraId="3797BACE" w14:textId="685EFAF1" w:rsidR="00846548" w:rsidRPr="00C81521" w:rsidRDefault="00C81521" w:rsidP="002C48CC">
      <w:pPr>
        <w:spacing w:before="100" w:beforeAutospacing="1" w:after="100" w:afterAutospacing="1" w:line="360" w:lineRule="auto"/>
        <w:jc w:val="both"/>
        <w:rPr>
          <w:rFonts w:ascii="Calibri" w:hAnsi="Calibri" w:cs="Calibri"/>
          <w:color w:val="000000"/>
        </w:rPr>
      </w:pPr>
      <w:r w:rsidRPr="00C81521">
        <w:rPr>
          <w:rFonts w:ascii="Calibri" w:hAnsi="Calibri" w:cs="Calibri"/>
          <w:color w:val="000000"/>
        </w:rPr>
        <w:t>It met my intended outcomes as all (bar a couple) of children completed the homework with really interesting facts with lovely pictures, too. All facts were shown on the whiteboard for the children to showcase their work. Doing this has made me realise how important it is to acknowledge the children's work and comment positively on there. The children had </w:t>
      </w:r>
      <w:r w:rsidRPr="00C81521">
        <w:rPr>
          <w:rFonts w:ascii="Calibri" w:hAnsi="Calibri" w:cs="Calibri"/>
          <w:b/>
          <w:bCs/>
          <w:color w:val="000000"/>
        </w:rPr>
        <w:t>led their own learning</w:t>
      </w:r>
      <w:r>
        <w:rPr>
          <w:rFonts w:ascii="Calibri" w:hAnsi="Calibri" w:cs="Calibri"/>
          <w:b/>
          <w:bCs/>
          <w:color w:val="000000"/>
        </w:rPr>
        <w:t xml:space="preserve"> </w:t>
      </w:r>
      <w:r w:rsidRPr="00C81521">
        <w:rPr>
          <w:rFonts w:ascii="Calibri" w:hAnsi="Calibri" w:cs="Calibri"/>
          <w:color w:val="000000"/>
        </w:rPr>
        <w:t>by asking their grandparents what life was like in the 1950s and some collected the information online, which when it come to the lesson, allowed the children to express their experience on what they've found out and reflecting on what others have learned which builds on their prior knowledge which is </w:t>
      </w:r>
      <w:r w:rsidRPr="00C81521">
        <w:rPr>
          <w:rFonts w:ascii="Calibri" w:hAnsi="Calibri" w:cs="Calibri"/>
          <w:b/>
          <w:bCs/>
          <w:color w:val="000000"/>
        </w:rPr>
        <w:t>progression in learning.</w:t>
      </w:r>
      <w:r w:rsidRPr="00C81521">
        <w:rPr>
          <w:rFonts w:ascii="Calibri" w:hAnsi="Calibri" w:cs="Calibri"/>
          <w:color w:val="000000"/>
        </w:rPr>
        <w:t> The children were able to pick what they wanted to write facts about which demonstrates learners' reflection on their own learning. The children were able to build upon prior classroom knowledge by finding out facts of their own, which is based on the 1950s. However, a downfall of setting homework online is that some children are unable to access the internet, and therefore, brought in homework on paper or just a picture with their facts. </w:t>
      </w:r>
    </w:p>
    <w:p w14:paraId="52E63120" w14:textId="77777777" w:rsidR="00846548" w:rsidRPr="007C32AA" w:rsidRDefault="00846548" w:rsidP="005B12AC">
      <w:pPr>
        <w:pStyle w:val="Heading3"/>
        <w:jc w:val="both"/>
      </w:pPr>
      <w:r>
        <w:t>What next?</w:t>
      </w:r>
    </w:p>
    <w:p w14:paraId="7BA8CC7D" w14:textId="77777777" w:rsidR="00C81521" w:rsidRPr="00C81521" w:rsidRDefault="00C81521" w:rsidP="00A5289F">
      <w:pPr>
        <w:spacing w:line="360" w:lineRule="auto"/>
        <w:jc w:val="both"/>
        <w:rPr>
          <w:rFonts w:ascii="Calibri" w:hAnsi="Calibri" w:cs="Calibri"/>
        </w:rPr>
      </w:pPr>
      <w:r w:rsidRPr="00C81521">
        <w:rPr>
          <w:rFonts w:ascii="Calibri" w:hAnsi="Calibri" w:cs="Calibri"/>
          <w:color w:val="000000"/>
        </w:rPr>
        <w:t>As a result of this experience, I will continue to liaise with parents over the schools' preferred homework website and try my best to collaborate with them in person with restrictions in place due to COVID-19. I'd take my time and help those children who are unable to access the internet by giving them a sheet of paper with instructions on what the homework task is where they can hand it to a parent/guardian for some help and guidance. Those who can help are my tutor within the school on how to deal with those children who are unable to do homework because of no resources and lack of internet. </w:t>
      </w:r>
    </w:p>
    <w:p w14:paraId="4A79E83B" w14:textId="0D0E08DA" w:rsidR="00552BF1" w:rsidRDefault="00552BF1" w:rsidP="005B12AC">
      <w:pPr>
        <w:jc w:val="both"/>
        <w:rPr>
          <w:rFonts w:asciiTheme="majorHAnsi" w:eastAsiaTheme="majorEastAsia" w:hAnsiTheme="majorHAnsi" w:cstheme="majorBidi"/>
          <w:b/>
          <w:color w:val="1F4E79" w:themeColor="accent1" w:themeShade="80"/>
          <w:sz w:val="28"/>
          <w:szCs w:val="26"/>
        </w:rPr>
      </w:pPr>
    </w:p>
    <w:p w14:paraId="4D213446" w14:textId="77494114" w:rsidR="00B9167E" w:rsidRDefault="00B357D8" w:rsidP="005B12AC">
      <w:pPr>
        <w:pStyle w:val="Heading2"/>
        <w:jc w:val="both"/>
      </w:pPr>
      <w:r>
        <w:lastRenderedPageBreak/>
        <w:t>Professional Experience Template 3</w:t>
      </w:r>
      <w:r w:rsidR="00B9167E">
        <w:t xml:space="preserve">: </w:t>
      </w:r>
      <w:r w:rsidR="00D43E3B">
        <w:t>Welsh Language Development in the Classroom</w:t>
      </w:r>
    </w:p>
    <w:p w14:paraId="2BE3F2F3" w14:textId="0138CA44" w:rsidR="00846548" w:rsidRDefault="00846548" w:rsidP="005B12AC">
      <w:pPr>
        <w:pStyle w:val="Heading3"/>
        <w:jc w:val="both"/>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Content>
          <w:r w:rsidR="007D2750">
            <w:t>Advancing: Progression in Learning</w:t>
          </w:r>
        </w:sdtContent>
      </w:sdt>
    </w:p>
    <w:p w14:paraId="62EC1BD5" w14:textId="77777777" w:rsidR="00846548" w:rsidRDefault="00846548" w:rsidP="005B12AC">
      <w:pPr>
        <w:pStyle w:val="Heading3"/>
        <w:jc w:val="both"/>
      </w:pPr>
      <w:r>
        <w:t>What did you do and why?</w:t>
      </w:r>
    </w:p>
    <w:p w14:paraId="12019BEE" w14:textId="521B79E1" w:rsidR="007D2750" w:rsidRPr="007D2750" w:rsidRDefault="007D2750" w:rsidP="002C48CC">
      <w:pPr>
        <w:pStyle w:val="NormalWeb"/>
        <w:spacing w:line="360" w:lineRule="auto"/>
        <w:jc w:val="both"/>
        <w:rPr>
          <w:rFonts w:ascii="Calibri" w:hAnsi="Calibri" w:cs="Calibri"/>
          <w:color w:val="000000"/>
          <w:lang w:eastAsia="en-GB"/>
        </w:rPr>
      </w:pPr>
      <w:r w:rsidRPr="00D43E3B">
        <w:rPr>
          <w:rFonts w:ascii="Calibri" w:hAnsi="Calibri" w:cs="Calibri"/>
          <w:color w:val="000000"/>
          <w:lang w:eastAsia="en-GB"/>
        </w:rPr>
        <w:t>My weekly target for the final two weeks of placement was to incorporate more Welsh Language into the classroom. As I'm a fluent Welsh speaker, this was an easy and achievable target to reach and </w:t>
      </w:r>
      <w:r w:rsidRPr="00D43E3B">
        <w:rPr>
          <w:rFonts w:ascii="Calibri" w:hAnsi="Calibri" w:cs="Calibri"/>
          <w:b/>
          <w:bCs/>
          <w:color w:val="000000"/>
          <w:lang w:eastAsia="en-GB"/>
        </w:rPr>
        <w:t>offer my expertise</w:t>
      </w:r>
      <w:r w:rsidRPr="00D43E3B">
        <w:rPr>
          <w:rFonts w:ascii="Calibri" w:hAnsi="Calibri" w:cs="Calibri"/>
          <w:color w:val="000000"/>
          <w:lang w:eastAsia="en-GB"/>
        </w:rPr>
        <w:t>. I had topic and mathematics lessons planned for the upcoming week which enabled me to incorporate the </w:t>
      </w:r>
      <w:r w:rsidRPr="00D43E3B">
        <w:rPr>
          <w:rFonts w:ascii="Calibri" w:hAnsi="Calibri" w:cs="Calibri"/>
          <w:b/>
          <w:bCs/>
          <w:color w:val="000000"/>
          <w:lang w:eastAsia="en-GB"/>
        </w:rPr>
        <w:t>Welsh Language </w:t>
      </w:r>
      <w:r w:rsidRPr="00D43E3B">
        <w:rPr>
          <w:rFonts w:ascii="Calibri" w:hAnsi="Calibri" w:cs="Calibri"/>
          <w:color w:val="000000"/>
          <w:lang w:eastAsia="en-GB"/>
        </w:rPr>
        <w:t>into these lessons. Prior to incorporating Welsh into my Mathematics lesson, I consulted with the classroom teacher which advised me that the children have basic Welsh counting skills and that the majority of them can only count to 10. Every day that week, I was able to get the children counting to 10 in Welsh and every day adding a new number for them to learn. This builds on previous knowledge as well as developing new knowledge. This experience provides the children to be challenged in all aspects of learning and allows them to develop in line with Donaldson</w:t>
      </w:r>
      <w:r w:rsidR="004061BF">
        <w:rPr>
          <w:rFonts w:ascii="Calibri" w:hAnsi="Calibri" w:cs="Calibri"/>
          <w:color w:val="000000"/>
          <w:lang w:eastAsia="en-GB"/>
        </w:rPr>
        <w:t>’s</w:t>
      </w:r>
      <w:r w:rsidRPr="00D43E3B">
        <w:rPr>
          <w:rFonts w:ascii="Calibri" w:hAnsi="Calibri" w:cs="Calibri"/>
          <w:color w:val="000000"/>
          <w:lang w:eastAsia="en-GB"/>
        </w:rPr>
        <w:t xml:space="preserve"> four purposes (2015). Again, I consulted the Framework to enable the children to be where they are before hitting a Year 2 level. But to </w:t>
      </w:r>
      <w:r w:rsidRPr="00D43E3B">
        <w:rPr>
          <w:rFonts w:ascii="Calibri" w:hAnsi="Calibri" w:cs="Calibri"/>
          <w:b/>
          <w:bCs/>
          <w:color w:val="000000"/>
          <w:lang w:eastAsia="en-GB"/>
        </w:rPr>
        <w:t>progress their learning</w:t>
      </w:r>
      <w:r w:rsidRPr="00D43E3B">
        <w:rPr>
          <w:rFonts w:ascii="Calibri" w:hAnsi="Calibri" w:cs="Calibri"/>
          <w:color w:val="000000"/>
          <w:lang w:eastAsia="en-GB"/>
        </w:rPr>
        <w:t>, I taught them numbers up to 20. Which built on previous learning from numbers from 10. By incorporating Welsh language of activities into the everyday use of Welsh for the children, it allows them to further progress to ask their peers. It also adds a new element of activities along with the new ones.  Therefore, it's very important to enhance this development where and when possible during the curriculum. It also allows for development and improvement every day, which encourages their thinking.</w:t>
      </w:r>
    </w:p>
    <w:p w14:paraId="16F4A621" w14:textId="1F350672" w:rsidR="00846548" w:rsidRPr="00C81521" w:rsidRDefault="007D2750" w:rsidP="002C48CC">
      <w:pPr>
        <w:spacing w:before="100" w:beforeAutospacing="1" w:after="100" w:afterAutospacing="1" w:line="360" w:lineRule="auto"/>
        <w:jc w:val="both"/>
        <w:rPr>
          <w:rFonts w:ascii="Calibri" w:hAnsi="Calibri" w:cs="Calibri"/>
          <w:color w:val="000000"/>
        </w:rPr>
      </w:pPr>
      <w:r w:rsidRPr="007D2750">
        <w:rPr>
          <w:rFonts w:ascii="Calibri" w:hAnsi="Calibri" w:cs="Calibri"/>
          <w:color w:val="000000"/>
        </w:rPr>
        <w:t>Additionally, that week, I had lessons planned for the 1950s topic and my teacher suggested incorporating Welsh Language skills into the topic, too. Which is linked to the QTS standard </w:t>
      </w:r>
      <w:r w:rsidRPr="007D2750">
        <w:rPr>
          <w:rFonts w:ascii="Calibri" w:hAnsi="Calibri" w:cs="Calibri"/>
          <w:b/>
          <w:bCs/>
          <w:color w:val="000000"/>
        </w:rPr>
        <w:t>"cross-curricular themes".</w:t>
      </w:r>
      <w:r w:rsidRPr="007D2750">
        <w:rPr>
          <w:rFonts w:ascii="Calibri" w:hAnsi="Calibri" w:cs="Calibri"/>
          <w:color w:val="000000"/>
        </w:rPr>
        <w:t xml:space="preserve"> My teacher suggested that I introduce activities from the 1950s topic into the children's vocabulary. These activities consisted of cinema, shopping, listening to the radio, watching the TV, and cooking. To incorporate this, I read out different information regarding the different activities and said the different activities in Welsh. The children repeated them back to me, the floor, the ceiling, and to the teacher at the back. I also </w:t>
      </w:r>
      <w:r w:rsidRPr="007D2750">
        <w:rPr>
          <w:rFonts w:ascii="Calibri" w:hAnsi="Calibri" w:cs="Calibri"/>
          <w:color w:val="000000"/>
        </w:rPr>
        <w:lastRenderedPageBreak/>
        <w:t>used a question that the children were all familiar with which is "</w:t>
      </w:r>
      <w:proofErr w:type="spellStart"/>
      <w:r w:rsidRPr="007D2750">
        <w:rPr>
          <w:rFonts w:ascii="Calibri" w:hAnsi="Calibri" w:cs="Calibri"/>
          <w:color w:val="000000"/>
        </w:rPr>
        <w:t>wyt</w:t>
      </w:r>
      <w:proofErr w:type="spellEnd"/>
      <w:r w:rsidRPr="007D2750">
        <w:rPr>
          <w:rFonts w:ascii="Calibri" w:hAnsi="Calibri" w:cs="Calibri"/>
          <w:color w:val="000000"/>
        </w:rPr>
        <w:t xml:space="preserve"> </w:t>
      </w:r>
      <w:proofErr w:type="spellStart"/>
      <w:r w:rsidRPr="007D2750">
        <w:rPr>
          <w:rFonts w:ascii="Calibri" w:hAnsi="Calibri" w:cs="Calibri"/>
          <w:color w:val="000000"/>
        </w:rPr>
        <w:t>ti'n</w:t>
      </w:r>
      <w:proofErr w:type="spellEnd"/>
      <w:r w:rsidRPr="007D2750">
        <w:rPr>
          <w:rFonts w:ascii="Calibri" w:hAnsi="Calibri" w:cs="Calibri"/>
          <w:color w:val="000000"/>
        </w:rPr>
        <w:t xml:space="preserve"> </w:t>
      </w:r>
      <w:proofErr w:type="spellStart"/>
      <w:r w:rsidRPr="007D2750">
        <w:rPr>
          <w:rFonts w:ascii="Calibri" w:hAnsi="Calibri" w:cs="Calibri"/>
          <w:color w:val="000000"/>
        </w:rPr>
        <w:t>hoffi</w:t>
      </w:r>
      <w:proofErr w:type="spellEnd"/>
      <w:r w:rsidRPr="007D2750">
        <w:rPr>
          <w:rFonts w:ascii="Calibri" w:hAnsi="Calibri" w:cs="Calibri"/>
          <w:color w:val="000000"/>
        </w:rPr>
        <w:t xml:space="preserve"> _</w:t>
      </w:r>
      <w:proofErr w:type="gramStart"/>
      <w:r w:rsidRPr="007D2750">
        <w:rPr>
          <w:rFonts w:ascii="Calibri" w:hAnsi="Calibri" w:cs="Calibri"/>
          <w:color w:val="000000"/>
        </w:rPr>
        <w:t>_ ?</w:t>
      </w:r>
      <w:proofErr w:type="gramEnd"/>
      <w:r w:rsidRPr="007D2750">
        <w:rPr>
          <w:rFonts w:ascii="Calibri" w:hAnsi="Calibri" w:cs="Calibri"/>
          <w:color w:val="000000"/>
        </w:rPr>
        <w:t xml:space="preserve">". This means "Do you like?" and elaborated on this by using new vocabulary such as </w:t>
      </w:r>
      <w:proofErr w:type="spellStart"/>
      <w:r w:rsidRPr="007D2750">
        <w:rPr>
          <w:rFonts w:ascii="Calibri" w:hAnsi="Calibri" w:cs="Calibri"/>
          <w:color w:val="000000"/>
        </w:rPr>
        <w:t>dawnsio</w:t>
      </w:r>
      <w:proofErr w:type="spellEnd"/>
      <w:r w:rsidRPr="007D2750">
        <w:rPr>
          <w:rFonts w:ascii="Calibri" w:hAnsi="Calibri" w:cs="Calibri"/>
          <w:color w:val="000000"/>
        </w:rPr>
        <w:t xml:space="preserve">, </w:t>
      </w:r>
      <w:proofErr w:type="spellStart"/>
      <w:r w:rsidRPr="007D2750">
        <w:rPr>
          <w:rFonts w:ascii="Calibri" w:hAnsi="Calibri" w:cs="Calibri"/>
          <w:color w:val="000000"/>
        </w:rPr>
        <w:t>gwrando</w:t>
      </w:r>
      <w:proofErr w:type="spellEnd"/>
      <w:r w:rsidRPr="007D2750">
        <w:rPr>
          <w:rFonts w:ascii="Calibri" w:hAnsi="Calibri" w:cs="Calibri"/>
          <w:color w:val="000000"/>
        </w:rPr>
        <w:t xml:space="preserve"> </w:t>
      </w:r>
      <w:proofErr w:type="spellStart"/>
      <w:r w:rsidRPr="007D2750">
        <w:rPr>
          <w:rFonts w:ascii="Calibri" w:hAnsi="Calibri" w:cs="Calibri"/>
          <w:color w:val="000000"/>
        </w:rPr>
        <w:t>i'r</w:t>
      </w:r>
      <w:proofErr w:type="spellEnd"/>
      <w:r w:rsidRPr="007D2750">
        <w:rPr>
          <w:rFonts w:ascii="Calibri" w:hAnsi="Calibri" w:cs="Calibri"/>
          <w:color w:val="000000"/>
        </w:rPr>
        <w:t xml:space="preserve"> radio, </w:t>
      </w:r>
      <w:proofErr w:type="spellStart"/>
      <w:r w:rsidRPr="007D2750">
        <w:rPr>
          <w:rFonts w:ascii="Calibri" w:hAnsi="Calibri" w:cs="Calibri"/>
          <w:color w:val="000000"/>
        </w:rPr>
        <w:t>mynd</w:t>
      </w:r>
      <w:proofErr w:type="spellEnd"/>
      <w:r w:rsidRPr="007D2750">
        <w:rPr>
          <w:rFonts w:ascii="Calibri" w:hAnsi="Calibri" w:cs="Calibri"/>
          <w:color w:val="000000"/>
        </w:rPr>
        <w:t xml:space="preserve"> </w:t>
      </w:r>
      <w:proofErr w:type="spellStart"/>
      <w:r w:rsidRPr="007D2750">
        <w:rPr>
          <w:rFonts w:ascii="Calibri" w:hAnsi="Calibri" w:cs="Calibri"/>
          <w:color w:val="000000"/>
        </w:rPr>
        <w:t>i'r</w:t>
      </w:r>
      <w:proofErr w:type="spellEnd"/>
      <w:r w:rsidRPr="007D2750">
        <w:rPr>
          <w:rFonts w:ascii="Calibri" w:hAnsi="Calibri" w:cs="Calibri"/>
          <w:color w:val="000000"/>
        </w:rPr>
        <w:t xml:space="preserve"> </w:t>
      </w:r>
      <w:proofErr w:type="spellStart"/>
      <w:r w:rsidRPr="007D2750">
        <w:rPr>
          <w:rFonts w:ascii="Calibri" w:hAnsi="Calibri" w:cs="Calibri"/>
          <w:color w:val="000000"/>
        </w:rPr>
        <w:t>sinema</w:t>
      </w:r>
      <w:proofErr w:type="spellEnd"/>
      <w:r w:rsidRPr="007D2750">
        <w:rPr>
          <w:rFonts w:ascii="Calibri" w:hAnsi="Calibri" w:cs="Calibri"/>
          <w:color w:val="000000"/>
        </w:rPr>
        <w:t xml:space="preserve">, </w:t>
      </w:r>
      <w:proofErr w:type="spellStart"/>
      <w:r w:rsidRPr="007D2750">
        <w:rPr>
          <w:rFonts w:ascii="Calibri" w:hAnsi="Calibri" w:cs="Calibri"/>
          <w:color w:val="000000"/>
        </w:rPr>
        <w:t>siopa</w:t>
      </w:r>
      <w:proofErr w:type="spellEnd"/>
      <w:r w:rsidRPr="007D2750">
        <w:rPr>
          <w:rFonts w:ascii="Calibri" w:hAnsi="Calibri" w:cs="Calibri"/>
          <w:color w:val="000000"/>
        </w:rPr>
        <w:t xml:space="preserve"> a </w:t>
      </w:r>
      <w:proofErr w:type="spellStart"/>
      <w:r w:rsidRPr="007D2750">
        <w:rPr>
          <w:rFonts w:ascii="Calibri" w:hAnsi="Calibri" w:cs="Calibri"/>
          <w:color w:val="000000"/>
        </w:rPr>
        <w:t>coginio</w:t>
      </w:r>
      <w:proofErr w:type="spellEnd"/>
      <w:r w:rsidRPr="007D2750">
        <w:rPr>
          <w:rFonts w:ascii="Calibri" w:hAnsi="Calibri" w:cs="Calibri"/>
          <w:color w:val="000000"/>
        </w:rPr>
        <w:t>.</w:t>
      </w:r>
    </w:p>
    <w:p w14:paraId="4295FB1B" w14:textId="77777777" w:rsidR="00846548" w:rsidRDefault="00846548" w:rsidP="005B12AC">
      <w:pPr>
        <w:pStyle w:val="Heading3"/>
        <w:jc w:val="both"/>
      </w:pPr>
      <w:r>
        <w:t>What have you learned?</w:t>
      </w:r>
    </w:p>
    <w:p w14:paraId="0ECF20B7" w14:textId="4BC6D78B" w:rsidR="00846548" w:rsidRDefault="007D2750" w:rsidP="002C48CC">
      <w:pPr>
        <w:spacing w:line="360" w:lineRule="auto"/>
        <w:jc w:val="both"/>
        <w:rPr>
          <w:rFonts w:ascii="Calibri" w:hAnsi="Calibri" w:cs="Calibri"/>
        </w:rPr>
      </w:pPr>
      <w:r w:rsidRPr="00D43E3B">
        <w:rPr>
          <w:rFonts w:ascii="Calibri" w:hAnsi="Calibri" w:cs="Calibri"/>
          <w:color w:val="000000"/>
        </w:rPr>
        <w:t>During my time on placement in a Year 1 class, I have learned that children love learning about new topics and experiences. They also love to be challenged in all aspects of their learning which allows room for me to do so. To incorporate</w:t>
      </w:r>
      <w:r w:rsidR="00620EBB">
        <w:rPr>
          <w:rFonts w:ascii="Calibri" w:hAnsi="Calibri" w:cs="Calibri"/>
          <w:color w:val="000000"/>
        </w:rPr>
        <w:t xml:space="preserve"> </w:t>
      </w:r>
      <w:r w:rsidRPr="00D43E3B">
        <w:rPr>
          <w:rFonts w:ascii="Calibri" w:hAnsi="Calibri" w:cs="Calibri"/>
          <w:b/>
          <w:bCs/>
          <w:color w:val="000000"/>
        </w:rPr>
        <w:t>Welsh Language </w:t>
      </w:r>
      <w:r w:rsidRPr="00D43E3B">
        <w:rPr>
          <w:rFonts w:ascii="Calibri" w:hAnsi="Calibri" w:cs="Calibri"/>
          <w:color w:val="000000"/>
        </w:rPr>
        <w:t xml:space="preserve">in the classroom and into my lessons have been fairly simple as the children are very engaged with learning Welsh and are open to new challenges that it comes with. The children are able to ask me different questions about my life experience in a Welsh-Medium school and it opens up interest and questioning for the children to follow. It's also lovely for the children to learn that there are Welsh schools out there that are fluently </w:t>
      </w:r>
      <w:r w:rsidR="00297A11" w:rsidRPr="00D43E3B">
        <w:rPr>
          <w:rFonts w:ascii="Calibri" w:hAnsi="Calibri" w:cs="Calibri"/>
          <w:color w:val="000000"/>
        </w:rPr>
        <w:t>Welsh speaking</w:t>
      </w:r>
      <w:r w:rsidRPr="00D43E3B">
        <w:rPr>
          <w:rFonts w:ascii="Calibri" w:hAnsi="Calibri" w:cs="Calibri"/>
          <w:color w:val="000000"/>
        </w:rPr>
        <w:t>. This is how the Welsh Development was an easy target to hit, as I am showing my </w:t>
      </w:r>
      <w:r w:rsidRPr="00D43E3B">
        <w:rPr>
          <w:rFonts w:ascii="Calibri" w:hAnsi="Calibri" w:cs="Calibri"/>
          <w:b/>
          <w:bCs/>
          <w:color w:val="000000"/>
        </w:rPr>
        <w:t>expertise. </w:t>
      </w:r>
      <w:r w:rsidRPr="00D43E3B">
        <w:rPr>
          <w:rFonts w:ascii="Calibri" w:hAnsi="Calibri" w:cs="Calibri"/>
          <w:color w:val="000000"/>
        </w:rPr>
        <w:t>The children really enjoyed being asked if they liked to do different activities in their spare time and on the weekend. "</w:t>
      </w:r>
      <w:proofErr w:type="spellStart"/>
      <w:r w:rsidRPr="00D43E3B">
        <w:rPr>
          <w:rFonts w:ascii="Calibri" w:hAnsi="Calibri" w:cs="Calibri"/>
          <w:color w:val="000000"/>
        </w:rPr>
        <w:t>Wyt</w:t>
      </w:r>
      <w:proofErr w:type="spellEnd"/>
      <w:r w:rsidRPr="00D43E3B">
        <w:rPr>
          <w:rFonts w:ascii="Calibri" w:hAnsi="Calibri" w:cs="Calibri"/>
          <w:color w:val="000000"/>
        </w:rPr>
        <w:t xml:space="preserve"> </w:t>
      </w:r>
      <w:proofErr w:type="spellStart"/>
      <w:r w:rsidRPr="00D43E3B">
        <w:rPr>
          <w:rFonts w:ascii="Calibri" w:hAnsi="Calibri" w:cs="Calibri"/>
          <w:color w:val="000000"/>
        </w:rPr>
        <w:t>ti'n</w:t>
      </w:r>
      <w:proofErr w:type="spellEnd"/>
      <w:r w:rsidRPr="00D43E3B">
        <w:rPr>
          <w:rFonts w:ascii="Calibri" w:hAnsi="Calibri" w:cs="Calibri"/>
          <w:color w:val="000000"/>
        </w:rPr>
        <w:t xml:space="preserve"> </w:t>
      </w:r>
      <w:proofErr w:type="spellStart"/>
      <w:r w:rsidRPr="00D43E3B">
        <w:rPr>
          <w:rFonts w:ascii="Calibri" w:hAnsi="Calibri" w:cs="Calibri"/>
          <w:color w:val="000000"/>
        </w:rPr>
        <w:t>hoffi</w:t>
      </w:r>
      <w:proofErr w:type="spellEnd"/>
      <w:r w:rsidRPr="00D43E3B">
        <w:rPr>
          <w:rFonts w:ascii="Calibri" w:hAnsi="Calibri" w:cs="Calibri"/>
          <w:color w:val="000000"/>
        </w:rPr>
        <w:t xml:space="preserve"> </w:t>
      </w:r>
      <w:proofErr w:type="spellStart"/>
      <w:r w:rsidRPr="00D43E3B">
        <w:rPr>
          <w:rFonts w:ascii="Calibri" w:hAnsi="Calibri" w:cs="Calibri"/>
          <w:color w:val="000000"/>
        </w:rPr>
        <w:t>dawnsio</w:t>
      </w:r>
      <w:proofErr w:type="spellEnd"/>
      <w:r w:rsidRPr="00D43E3B">
        <w:rPr>
          <w:rFonts w:ascii="Calibri" w:hAnsi="Calibri" w:cs="Calibri"/>
          <w:color w:val="000000"/>
        </w:rPr>
        <w:t>/</w:t>
      </w:r>
      <w:proofErr w:type="spellStart"/>
      <w:r w:rsidRPr="00D43E3B">
        <w:rPr>
          <w:rFonts w:ascii="Calibri" w:hAnsi="Calibri" w:cs="Calibri"/>
          <w:color w:val="000000"/>
        </w:rPr>
        <w:t>gwrando</w:t>
      </w:r>
      <w:proofErr w:type="spellEnd"/>
      <w:r w:rsidRPr="00D43E3B">
        <w:rPr>
          <w:rFonts w:ascii="Calibri" w:hAnsi="Calibri" w:cs="Calibri"/>
          <w:color w:val="000000"/>
        </w:rPr>
        <w:t xml:space="preserve"> </w:t>
      </w:r>
      <w:proofErr w:type="spellStart"/>
      <w:r w:rsidRPr="00D43E3B">
        <w:rPr>
          <w:rFonts w:ascii="Calibri" w:hAnsi="Calibri" w:cs="Calibri"/>
          <w:color w:val="000000"/>
        </w:rPr>
        <w:t>i'r</w:t>
      </w:r>
      <w:proofErr w:type="spellEnd"/>
      <w:r w:rsidRPr="00D43E3B">
        <w:rPr>
          <w:rFonts w:ascii="Calibri" w:hAnsi="Calibri" w:cs="Calibri"/>
          <w:color w:val="000000"/>
        </w:rPr>
        <w:t xml:space="preserve"> radio/</w:t>
      </w:r>
      <w:proofErr w:type="spellStart"/>
      <w:r w:rsidRPr="00D43E3B">
        <w:rPr>
          <w:rFonts w:ascii="Calibri" w:hAnsi="Calibri" w:cs="Calibri"/>
          <w:color w:val="000000"/>
        </w:rPr>
        <w:t>gwylio'r</w:t>
      </w:r>
      <w:proofErr w:type="spellEnd"/>
      <w:r w:rsidRPr="00D43E3B">
        <w:rPr>
          <w:rFonts w:ascii="Calibri" w:hAnsi="Calibri" w:cs="Calibri"/>
          <w:color w:val="000000"/>
        </w:rPr>
        <w:t xml:space="preserve"> teledu/</w:t>
      </w:r>
      <w:proofErr w:type="spellStart"/>
      <w:r w:rsidRPr="00D43E3B">
        <w:rPr>
          <w:rFonts w:ascii="Calibri" w:hAnsi="Calibri" w:cs="Calibri"/>
          <w:color w:val="000000"/>
        </w:rPr>
        <w:t>siopa</w:t>
      </w:r>
      <w:proofErr w:type="spellEnd"/>
      <w:r w:rsidRPr="00D43E3B">
        <w:rPr>
          <w:rFonts w:ascii="Calibri" w:hAnsi="Calibri" w:cs="Calibri"/>
          <w:color w:val="000000"/>
        </w:rPr>
        <w:t>/</w:t>
      </w:r>
      <w:proofErr w:type="spellStart"/>
      <w:r w:rsidRPr="00D43E3B">
        <w:rPr>
          <w:rFonts w:ascii="Calibri" w:hAnsi="Calibri" w:cs="Calibri"/>
          <w:color w:val="000000"/>
        </w:rPr>
        <w:t>mynd</w:t>
      </w:r>
      <w:proofErr w:type="spellEnd"/>
      <w:r w:rsidRPr="00D43E3B">
        <w:rPr>
          <w:rFonts w:ascii="Calibri" w:hAnsi="Calibri" w:cs="Calibri"/>
          <w:color w:val="000000"/>
        </w:rPr>
        <w:t xml:space="preserve"> </w:t>
      </w:r>
      <w:proofErr w:type="spellStart"/>
      <w:r w:rsidRPr="00D43E3B">
        <w:rPr>
          <w:rFonts w:ascii="Calibri" w:hAnsi="Calibri" w:cs="Calibri"/>
          <w:color w:val="000000"/>
        </w:rPr>
        <w:t>i'r</w:t>
      </w:r>
      <w:proofErr w:type="spellEnd"/>
      <w:r w:rsidRPr="00D43E3B">
        <w:rPr>
          <w:rFonts w:ascii="Calibri" w:hAnsi="Calibri" w:cs="Calibri"/>
          <w:color w:val="000000"/>
        </w:rPr>
        <w:t xml:space="preserve"> </w:t>
      </w:r>
      <w:proofErr w:type="spellStart"/>
      <w:r w:rsidRPr="00D43E3B">
        <w:rPr>
          <w:rFonts w:ascii="Calibri" w:hAnsi="Calibri" w:cs="Calibri"/>
          <w:color w:val="000000"/>
        </w:rPr>
        <w:t>sinema</w:t>
      </w:r>
      <w:proofErr w:type="spellEnd"/>
      <w:r w:rsidRPr="00D43E3B">
        <w:rPr>
          <w:rFonts w:ascii="Calibri" w:hAnsi="Calibri" w:cs="Calibri"/>
          <w:color w:val="000000"/>
        </w:rPr>
        <w:t xml:space="preserve">?" - using this question is also building on previous knowledge and therefore, repetition is vital and important to progression in learning for the children, too. I will ensure to provide high expectations and provide a challenge for my future pupils and </w:t>
      </w:r>
      <w:r w:rsidR="00297A11" w:rsidRPr="00D43E3B">
        <w:rPr>
          <w:rFonts w:ascii="Calibri" w:hAnsi="Calibri" w:cs="Calibri"/>
          <w:color w:val="000000"/>
        </w:rPr>
        <w:t>classroom. ​</w:t>
      </w:r>
      <w:r w:rsidRPr="00D43E3B">
        <w:rPr>
          <w:rFonts w:ascii="Calibri" w:hAnsi="Calibri" w:cs="Calibri"/>
          <w:color w:val="000000"/>
        </w:rPr>
        <w:t>It relates to my overall learning as it's now provided me with exciting new opportunities within the classroom to </w:t>
      </w:r>
      <w:r w:rsidRPr="00D43E3B">
        <w:rPr>
          <w:rFonts w:ascii="Calibri" w:hAnsi="Calibri" w:cs="Calibri"/>
          <w:b/>
          <w:bCs/>
          <w:color w:val="000000"/>
        </w:rPr>
        <w:t>progress in learning</w:t>
      </w:r>
      <w:r w:rsidR="00297A11">
        <w:rPr>
          <w:rFonts w:ascii="Calibri" w:hAnsi="Calibri" w:cs="Calibri"/>
          <w:b/>
          <w:bCs/>
          <w:color w:val="000000"/>
        </w:rPr>
        <w:t xml:space="preserve"> </w:t>
      </w:r>
      <w:r w:rsidRPr="00D43E3B">
        <w:rPr>
          <w:rFonts w:ascii="Calibri" w:hAnsi="Calibri" w:cs="Calibri"/>
          <w:color w:val="000000"/>
        </w:rPr>
        <w:t>the children Welsh and show off my expertise by doing so. Additionally, it's really important to include the Welsh Language </w:t>
      </w:r>
      <w:r w:rsidRPr="00D43E3B">
        <w:rPr>
          <w:rFonts w:ascii="Calibri" w:hAnsi="Calibri" w:cs="Calibri"/>
          <w:b/>
          <w:bCs/>
          <w:color w:val="000000"/>
        </w:rPr>
        <w:t>across the curriculum </w:t>
      </w:r>
      <w:r w:rsidRPr="00D43E3B">
        <w:rPr>
          <w:rFonts w:ascii="Calibri" w:hAnsi="Calibri" w:cs="Calibri"/>
          <w:color w:val="000000"/>
        </w:rPr>
        <w:t>to ensure that the children's vocabulary is widened.</w:t>
      </w:r>
    </w:p>
    <w:p w14:paraId="2647C3A4" w14:textId="77777777" w:rsidR="0043141D" w:rsidRPr="0043141D" w:rsidRDefault="0043141D" w:rsidP="002C48CC">
      <w:pPr>
        <w:spacing w:line="360" w:lineRule="auto"/>
        <w:jc w:val="both"/>
        <w:rPr>
          <w:rFonts w:ascii="Calibri" w:hAnsi="Calibri" w:cs="Calibri"/>
        </w:rPr>
      </w:pPr>
    </w:p>
    <w:p w14:paraId="3B26C128" w14:textId="77777777" w:rsidR="00846548" w:rsidRPr="007C32AA" w:rsidRDefault="00846548" w:rsidP="002C48CC">
      <w:pPr>
        <w:pStyle w:val="Heading3"/>
        <w:jc w:val="both"/>
      </w:pPr>
      <w:r>
        <w:t>What next?</w:t>
      </w:r>
    </w:p>
    <w:p w14:paraId="58CCE99B" w14:textId="2BF7CE56" w:rsidR="00846548" w:rsidRPr="00D43E3B" w:rsidRDefault="007D2750" w:rsidP="002C48CC">
      <w:pPr>
        <w:spacing w:line="360" w:lineRule="auto"/>
        <w:jc w:val="both"/>
        <w:rPr>
          <w:rFonts w:ascii="Calibri" w:hAnsi="Calibri" w:cs="Calibri"/>
        </w:rPr>
      </w:pPr>
      <w:r w:rsidRPr="00D43E3B">
        <w:rPr>
          <w:rFonts w:ascii="Calibri" w:hAnsi="Calibri" w:cs="Calibri"/>
          <w:color w:val="000000"/>
        </w:rPr>
        <w:t xml:space="preserve">After incorporating Welsh language skills into my lessons, it's important to understand that Welsh needs to be incorporated across all lessons incorporating cross-curricular links. Doing so will allow the children to explore avenues on different Welsh questions, answers, agree/disagree, and are able to ask different people on these questions learned. In addition, setting high expectations is essential if they are going to develop their growth mindset (Donaldson, 2015). To improve the use of Welsh in my future lessons, I will be able to teach a Welsh lesson and therefore, progress the children's knowledge and understanding of this. Workshops will help me to incorporate </w:t>
      </w:r>
      <w:r w:rsidRPr="00D43E3B">
        <w:rPr>
          <w:rFonts w:ascii="Calibri" w:hAnsi="Calibri" w:cs="Calibri"/>
          <w:color w:val="000000"/>
        </w:rPr>
        <w:lastRenderedPageBreak/>
        <w:t>Welsh into more lessons across the curriculum to enhance the children's knowledge further. I am also hopeful that this will encourage them to further their learning and development of the Welsh Language.</w:t>
      </w:r>
    </w:p>
    <w:p w14:paraId="37787D9F" w14:textId="77777777" w:rsidR="00B357D8" w:rsidRDefault="00B357D8" w:rsidP="005B12AC">
      <w:pPr>
        <w:jc w:val="both"/>
        <w:rPr>
          <w:rFonts w:asciiTheme="majorHAnsi" w:eastAsiaTheme="majorEastAsia" w:hAnsiTheme="majorHAnsi" w:cstheme="majorBidi"/>
          <w:color w:val="1F4E79" w:themeColor="accent1" w:themeShade="80"/>
          <w:sz w:val="32"/>
          <w:szCs w:val="32"/>
        </w:rPr>
      </w:pPr>
      <w:r>
        <w:br w:type="page"/>
      </w:r>
    </w:p>
    <w:p w14:paraId="1A00C580" w14:textId="74A40DD8" w:rsidR="00811007" w:rsidRDefault="00811007" w:rsidP="005B12AC">
      <w:pPr>
        <w:pStyle w:val="Heading1"/>
        <w:jc w:val="both"/>
      </w:pPr>
      <w:r>
        <w:lastRenderedPageBreak/>
        <w:t>Part 2: Critical Reflection</w:t>
      </w:r>
    </w:p>
    <w:p w14:paraId="1D855939" w14:textId="77777777" w:rsidR="00BF2DBF" w:rsidRPr="00EF6463" w:rsidRDefault="00BF2DBF" w:rsidP="005B12AC">
      <w:pPr>
        <w:jc w:val="both"/>
        <w:rPr>
          <w:color w:val="FF0000"/>
        </w:rPr>
      </w:pPr>
    </w:p>
    <w:sdt>
      <w:sdtPr>
        <w:id w:val="-1033581011"/>
        <w:placeholder>
          <w:docPart w:val="DefaultPlaceholder_-1854013440"/>
        </w:placeholder>
      </w:sdtPr>
      <w:sdtEndPr>
        <w:rPr>
          <w:rFonts w:ascii="Calibri" w:hAnsi="Calibri" w:cs="Calibri"/>
        </w:rPr>
      </w:sdtEndPr>
      <w:sdtContent>
        <w:p w14:paraId="60B60867" w14:textId="7D79C663" w:rsidR="00AC19FF" w:rsidRPr="00BF2DBF" w:rsidRDefault="008464C1" w:rsidP="005B12AC">
          <w:pPr>
            <w:jc w:val="both"/>
            <w:rPr>
              <w:rFonts w:ascii="Calibri" w:hAnsi="Calibri" w:cs="Calibri"/>
            </w:rPr>
          </w:pPr>
          <w:r w:rsidRPr="00BF2DBF">
            <w:rPr>
              <w:rFonts w:ascii="Calibri" w:hAnsi="Calibri" w:cs="Calibri"/>
            </w:rPr>
            <w:t>Word count:</w:t>
          </w:r>
          <w:r w:rsidR="007C46D7">
            <w:rPr>
              <w:rFonts w:ascii="Calibri" w:hAnsi="Calibri" w:cs="Calibri"/>
            </w:rPr>
            <w:t xml:space="preserve"> </w:t>
          </w:r>
          <w:r w:rsidR="001813C4">
            <w:rPr>
              <w:rFonts w:ascii="Calibri" w:hAnsi="Calibri" w:cs="Calibri"/>
            </w:rPr>
            <w:t>1,933</w:t>
          </w:r>
        </w:p>
      </w:sdtContent>
    </w:sdt>
    <w:p w14:paraId="2AA56D82" w14:textId="77777777" w:rsidR="00811007" w:rsidRDefault="00811007" w:rsidP="005B12AC">
      <w:pPr>
        <w:jc w:val="both"/>
      </w:pPr>
    </w:p>
    <w:p w14:paraId="1A02AFCB" w14:textId="1955AF1C" w:rsidR="002E626B" w:rsidRDefault="00811007" w:rsidP="005B12AC">
      <w:pPr>
        <w:pStyle w:val="Heading2"/>
        <w:jc w:val="both"/>
      </w:pPr>
      <w:r>
        <w:t>Introduction</w:t>
      </w:r>
    </w:p>
    <w:p w14:paraId="6B0C58DC" w14:textId="0024705B" w:rsidR="00811007" w:rsidRPr="00A07173" w:rsidRDefault="00F97557" w:rsidP="00D04B85">
      <w:pPr>
        <w:spacing w:line="360" w:lineRule="auto"/>
        <w:jc w:val="both"/>
        <w:rPr>
          <w:rFonts w:ascii="Calibri" w:hAnsi="Calibri" w:cs="Calibri"/>
          <w:color w:val="000000" w:themeColor="text1"/>
        </w:rPr>
      </w:pPr>
      <w:r w:rsidRPr="004C5220">
        <w:rPr>
          <w:rFonts w:ascii="Calibri" w:hAnsi="Calibri" w:cs="Calibri"/>
        </w:rPr>
        <w:t>Th</w:t>
      </w:r>
      <w:r w:rsidR="00A465E9">
        <w:rPr>
          <w:rFonts w:ascii="Calibri" w:hAnsi="Calibri" w:cs="Calibri"/>
        </w:rPr>
        <w:t xml:space="preserve">e purpose of this assignment is to </w:t>
      </w:r>
      <w:r w:rsidRPr="004C5220">
        <w:rPr>
          <w:rFonts w:ascii="Calibri" w:hAnsi="Calibri" w:cs="Calibri"/>
        </w:rPr>
        <w:t>focus on differentiation</w:t>
      </w:r>
      <w:r w:rsidR="00A465E9">
        <w:rPr>
          <w:rFonts w:ascii="Calibri" w:hAnsi="Calibri" w:cs="Calibri"/>
        </w:rPr>
        <w:t>,</w:t>
      </w:r>
      <w:r w:rsidRPr="004C5220">
        <w:rPr>
          <w:rFonts w:ascii="Calibri" w:hAnsi="Calibri" w:cs="Calibri"/>
        </w:rPr>
        <w:t xml:space="preserve"> which has been recorded in Part 1 as an experience template.</w:t>
      </w:r>
      <w:r w:rsidR="00D129BC" w:rsidRPr="004C5220">
        <w:rPr>
          <w:rFonts w:ascii="Calibri" w:hAnsi="Calibri" w:cs="Calibri"/>
        </w:rPr>
        <w:t xml:space="preserve"> </w:t>
      </w:r>
      <w:r w:rsidR="0043141D" w:rsidRPr="004C5220">
        <w:rPr>
          <w:rFonts w:ascii="Calibri" w:hAnsi="Calibri" w:cs="Calibri"/>
        </w:rPr>
        <w:t xml:space="preserve">In recent years, there has been a </w:t>
      </w:r>
      <w:r w:rsidR="00A465E9">
        <w:rPr>
          <w:rFonts w:ascii="Calibri" w:hAnsi="Calibri" w:cs="Calibri"/>
        </w:rPr>
        <w:t>heightened</w:t>
      </w:r>
      <w:r w:rsidR="0043141D" w:rsidRPr="004C5220">
        <w:rPr>
          <w:rFonts w:ascii="Calibri" w:hAnsi="Calibri" w:cs="Calibri"/>
        </w:rPr>
        <w:t xml:space="preserve"> interest </w:t>
      </w:r>
      <w:r w:rsidR="00A465E9">
        <w:rPr>
          <w:rFonts w:ascii="Calibri" w:hAnsi="Calibri" w:cs="Calibri"/>
        </w:rPr>
        <w:t xml:space="preserve">surrounding </w:t>
      </w:r>
      <w:r w:rsidR="0043141D" w:rsidRPr="004C5220">
        <w:rPr>
          <w:rFonts w:ascii="Calibri" w:hAnsi="Calibri" w:cs="Calibri"/>
        </w:rPr>
        <w:t>differentiation</w:t>
      </w:r>
      <w:r w:rsidR="00A465E9">
        <w:rPr>
          <w:rFonts w:ascii="Calibri" w:hAnsi="Calibri" w:cs="Calibri"/>
        </w:rPr>
        <w:t xml:space="preserve">, it’s range of </w:t>
      </w:r>
      <w:r w:rsidR="0043141D" w:rsidRPr="004C5220">
        <w:rPr>
          <w:rFonts w:ascii="Calibri" w:hAnsi="Calibri" w:cs="Calibri"/>
        </w:rPr>
        <w:t>techniques and instruction in the classroom.</w:t>
      </w:r>
      <w:r w:rsidR="00986214" w:rsidRPr="004C5220">
        <w:rPr>
          <w:rFonts w:ascii="Calibri" w:hAnsi="Calibri" w:cs="Calibri"/>
        </w:rPr>
        <w:t xml:space="preserve"> I have noticed throughout my placement experience that there is a wide range</w:t>
      </w:r>
      <w:r w:rsidR="00A465E9">
        <w:rPr>
          <w:rFonts w:ascii="Calibri" w:hAnsi="Calibri" w:cs="Calibri"/>
        </w:rPr>
        <w:t xml:space="preserve"> of differentiation</w:t>
      </w:r>
      <w:r w:rsidR="00986214" w:rsidRPr="004C5220">
        <w:rPr>
          <w:rFonts w:ascii="Calibri" w:hAnsi="Calibri" w:cs="Calibri"/>
        </w:rPr>
        <w:t xml:space="preserve"> </w:t>
      </w:r>
      <w:r w:rsidR="00A465E9">
        <w:rPr>
          <w:rFonts w:ascii="Calibri" w:hAnsi="Calibri" w:cs="Calibri"/>
        </w:rPr>
        <w:t xml:space="preserve">used </w:t>
      </w:r>
      <w:r w:rsidR="00986214" w:rsidRPr="004C5220">
        <w:rPr>
          <w:rFonts w:ascii="Calibri" w:hAnsi="Calibri" w:cs="Calibri"/>
        </w:rPr>
        <w:t xml:space="preserve">within the classroom and </w:t>
      </w:r>
      <w:r w:rsidR="00A465E9">
        <w:rPr>
          <w:rFonts w:ascii="Calibri" w:hAnsi="Calibri" w:cs="Calibri"/>
        </w:rPr>
        <w:t xml:space="preserve">I was able to identify </w:t>
      </w:r>
      <w:r w:rsidR="00986214" w:rsidRPr="004C5220">
        <w:rPr>
          <w:rFonts w:ascii="Calibri" w:hAnsi="Calibri" w:cs="Calibri"/>
        </w:rPr>
        <w:t xml:space="preserve">positive impacts on learning because of this. My aim of this </w:t>
      </w:r>
      <w:r w:rsidR="00A465E9">
        <w:rPr>
          <w:rFonts w:ascii="Calibri" w:hAnsi="Calibri" w:cs="Calibri"/>
        </w:rPr>
        <w:t>assignment</w:t>
      </w:r>
      <w:r w:rsidR="00986214" w:rsidRPr="004C5220">
        <w:rPr>
          <w:rFonts w:ascii="Calibri" w:hAnsi="Calibri" w:cs="Calibri"/>
        </w:rPr>
        <w:t xml:space="preserve"> is to investigate </w:t>
      </w:r>
      <w:r w:rsidR="00A465E9">
        <w:rPr>
          <w:rFonts w:ascii="Calibri" w:hAnsi="Calibri" w:cs="Calibri"/>
        </w:rPr>
        <w:t xml:space="preserve">the </w:t>
      </w:r>
      <w:r w:rsidR="00986214" w:rsidRPr="004C5220">
        <w:rPr>
          <w:rFonts w:ascii="Calibri" w:hAnsi="Calibri" w:cs="Calibri"/>
        </w:rPr>
        <w:t>positive</w:t>
      </w:r>
      <w:r w:rsidR="00A465E9">
        <w:rPr>
          <w:rFonts w:ascii="Calibri" w:hAnsi="Calibri" w:cs="Calibri"/>
        </w:rPr>
        <w:t xml:space="preserve"> aspects</w:t>
      </w:r>
      <w:r w:rsidR="00986214" w:rsidRPr="004C5220">
        <w:rPr>
          <w:rFonts w:ascii="Calibri" w:hAnsi="Calibri" w:cs="Calibri"/>
        </w:rPr>
        <w:t xml:space="preserve"> of differentiating work and instruction in the classroom and </w:t>
      </w:r>
      <w:r w:rsidR="00A465E9">
        <w:rPr>
          <w:rFonts w:ascii="Calibri" w:hAnsi="Calibri" w:cs="Calibri"/>
        </w:rPr>
        <w:t xml:space="preserve">the </w:t>
      </w:r>
      <w:r w:rsidR="00986214" w:rsidRPr="004C5220">
        <w:rPr>
          <w:rFonts w:ascii="Calibri" w:hAnsi="Calibri" w:cs="Calibri"/>
        </w:rPr>
        <w:t xml:space="preserve">possible negatives of </w:t>
      </w:r>
      <w:r w:rsidR="00A465E9">
        <w:rPr>
          <w:rFonts w:ascii="Calibri" w:hAnsi="Calibri" w:cs="Calibri"/>
        </w:rPr>
        <w:t xml:space="preserve">using </w:t>
      </w:r>
      <w:r w:rsidR="00986214" w:rsidRPr="004C5220">
        <w:rPr>
          <w:rFonts w:ascii="Calibri" w:hAnsi="Calibri" w:cs="Calibri"/>
        </w:rPr>
        <w:t xml:space="preserve">differentiation. </w:t>
      </w:r>
      <w:r w:rsidR="00F436F5" w:rsidRPr="004C5220">
        <w:rPr>
          <w:rFonts w:ascii="Calibri" w:hAnsi="Calibri" w:cs="Calibri"/>
        </w:rPr>
        <w:t xml:space="preserve">In addition to this, my aim of this </w:t>
      </w:r>
      <w:r w:rsidR="00A465E9">
        <w:rPr>
          <w:rFonts w:ascii="Calibri" w:hAnsi="Calibri" w:cs="Calibri"/>
        </w:rPr>
        <w:t>assignment</w:t>
      </w:r>
      <w:r w:rsidR="00F436F5" w:rsidRPr="004C5220">
        <w:rPr>
          <w:rFonts w:ascii="Calibri" w:hAnsi="Calibri" w:cs="Calibri"/>
        </w:rPr>
        <w:t xml:space="preserve"> is to use the research I</w:t>
      </w:r>
      <w:r w:rsidR="00A465E9">
        <w:rPr>
          <w:rFonts w:ascii="Calibri" w:hAnsi="Calibri" w:cs="Calibri"/>
        </w:rPr>
        <w:t xml:space="preserve"> have</w:t>
      </w:r>
      <w:r w:rsidR="00F436F5" w:rsidRPr="004C5220">
        <w:rPr>
          <w:rFonts w:ascii="Calibri" w:hAnsi="Calibri" w:cs="Calibri"/>
        </w:rPr>
        <w:t xml:space="preserve"> found</w:t>
      </w:r>
      <w:r w:rsidR="00A465E9">
        <w:rPr>
          <w:rFonts w:ascii="Calibri" w:hAnsi="Calibri" w:cs="Calibri"/>
        </w:rPr>
        <w:t>,</w:t>
      </w:r>
      <w:r w:rsidR="00F436F5" w:rsidRPr="004C5220">
        <w:rPr>
          <w:rFonts w:ascii="Calibri" w:hAnsi="Calibri" w:cs="Calibri"/>
        </w:rPr>
        <w:t xml:space="preserve"> to develop my professional knowledge</w:t>
      </w:r>
      <w:r w:rsidR="00A465E9">
        <w:rPr>
          <w:rFonts w:ascii="Calibri" w:hAnsi="Calibri" w:cs="Calibri"/>
        </w:rPr>
        <w:t xml:space="preserve">, </w:t>
      </w:r>
      <w:r w:rsidR="00F436F5" w:rsidRPr="00A07173">
        <w:rPr>
          <w:rFonts w:ascii="Calibri" w:hAnsi="Calibri" w:cs="Calibri"/>
          <w:color w:val="000000" w:themeColor="text1"/>
        </w:rPr>
        <w:t xml:space="preserve">development and action differentiation into my future practice as a qualified Teacher. </w:t>
      </w:r>
      <w:r w:rsidR="00A465E9" w:rsidRPr="00A07173">
        <w:rPr>
          <w:rFonts w:ascii="Calibri" w:hAnsi="Calibri" w:cs="Calibri"/>
          <w:color w:val="000000" w:themeColor="text1"/>
        </w:rPr>
        <w:t xml:space="preserve">Throughout this assignment, </w:t>
      </w:r>
      <w:r w:rsidR="00F436F5" w:rsidRPr="00A07173">
        <w:rPr>
          <w:rFonts w:ascii="Calibri" w:hAnsi="Calibri" w:cs="Calibri"/>
          <w:color w:val="000000" w:themeColor="text1"/>
        </w:rPr>
        <w:t>I</w:t>
      </w:r>
      <w:r w:rsidR="00A465E9" w:rsidRPr="00A07173">
        <w:rPr>
          <w:rFonts w:ascii="Calibri" w:hAnsi="Calibri" w:cs="Calibri"/>
          <w:color w:val="000000" w:themeColor="text1"/>
        </w:rPr>
        <w:t xml:space="preserve"> </w:t>
      </w:r>
      <w:r w:rsidR="00A32C92" w:rsidRPr="00A07173">
        <w:rPr>
          <w:rFonts w:ascii="Calibri" w:hAnsi="Calibri" w:cs="Calibri"/>
          <w:color w:val="000000" w:themeColor="text1"/>
        </w:rPr>
        <w:t>will also</w:t>
      </w:r>
      <w:r w:rsidR="00A465E9" w:rsidRPr="00A07173">
        <w:rPr>
          <w:rFonts w:ascii="Calibri" w:hAnsi="Calibri" w:cs="Calibri"/>
          <w:color w:val="000000" w:themeColor="text1"/>
        </w:rPr>
        <w:t xml:space="preserve"> </w:t>
      </w:r>
      <w:r w:rsidR="00F436F5" w:rsidRPr="00A07173">
        <w:rPr>
          <w:rFonts w:ascii="Calibri" w:hAnsi="Calibri" w:cs="Calibri"/>
          <w:color w:val="000000" w:themeColor="text1"/>
        </w:rPr>
        <w:t>find different and effective ways to incorporate differentiation in the classroom</w:t>
      </w:r>
      <w:r w:rsidR="00A465E9" w:rsidRPr="00A07173">
        <w:rPr>
          <w:rFonts w:ascii="Calibri" w:hAnsi="Calibri" w:cs="Calibri"/>
          <w:color w:val="000000" w:themeColor="text1"/>
        </w:rPr>
        <w:t>,</w:t>
      </w:r>
      <w:r w:rsidR="00F436F5" w:rsidRPr="00A07173">
        <w:rPr>
          <w:rFonts w:ascii="Calibri" w:hAnsi="Calibri" w:cs="Calibri"/>
          <w:color w:val="000000" w:themeColor="text1"/>
        </w:rPr>
        <w:t xml:space="preserve"> without </w:t>
      </w:r>
      <w:r w:rsidR="00A465E9" w:rsidRPr="00A07173">
        <w:rPr>
          <w:rFonts w:ascii="Calibri" w:hAnsi="Calibri" w:cs="Calibri"/>
          <w:color w:val="000000" w:themeColor="text1"/>
        </w:rPr>
        <w:t xml:space="preserve">allowing the children to identify </w:t>
      </w:r>
      <w:r w:rsidR="00A32C92" w:rsidRPr="00A07173">
        <w:rPr>
          <w:rFonts w:ascii="Calibri" w:hAnsi="Calibri" w:cs="Calibri"/>
          <w:color w:val="000000" w:themeColor="text1"/>
        </w:rPr>
        <w:t xml:space="preserve">the </w:t>
      </w:r>
      <w:r w:rsidR="00A465E9" w:rsidRPr="00A07173">
        <w:rPr>
          <w:rFonts w:ascii="Calibri" w:hAnsi="Calibri" w:cs="Calibri"/>
          <w:color w:val="000000" w:themeColor="text1"/>
        </w:rPr>
        <w:t>different abilities in the class</w:t>
      </w:r>
      <w:r w:rsidR="00A32C92" w:rsidRPr="00A07173">
        <w:rPr>
          <w:rFonts w:ascii="Calibri" w:hAnsi="Calibri" w:cs="Calibri"/>
          <w:color w:val="000000" w:themeColor="text1"/>
        </w:rPr>
        <w:t xml:space="preserve">. By doing this, this will allow me to </w:t>
      </w:r>
      <w:r w:rsidR="00F228D8" w:rsidRPr="00A07173">
        <w:rPr>
          <w:rFonts w:ascii="Calibri" w:hAnsi="Calibri" w:cs="Calibri"/>
          <w:color w:val="000000" w:themeColor="text1"/>
        </w:rPr>
        <w:t>mak</w:t>
      </w:r>
      <w:r w:rsidR="00A32C92" w:rsidRPr="00A07173">
        <w:rPr>
          <w:rFonts w:ascii="Calibri" w:hAnsi="Calibri" w:cs="Calibri"/>
          <w:color w:val="000000" w:themeColor="text1"/>
        </w:rPr>
        <w:t>e</w:t>
      </w:r>
      <w:r w:rsidR="00F228D8" w:rsidRPr="00A07173">
        <w:rPr>
          <w:rFonts w:ascii="Calibri" w:hAnsi="Calibri" w:cs="Calibri"/>
          <w:color w:val="000000" w:themeColor="text1"/>
        </w:rPr>
        <w:t xml:space="preserve"> it an inclusive classroom.</w:t>
      </w:r>
      <w:r w:rsidR="00A07173">
        <w:rPr>
          <w:rFonts w:ascii="Calibri" w:hAnsi="Calibri" w:cs="Calibri"/>
          <w:color w:val="000000" w:themeColor="text1"/>
        </w:rPr>
        <w:t xml:space="preserve"> </w:t>
      </w:r>
      <w:r w:rsidR="00C347C7" w:rsidRPr="004C5220">
        <w:rPr>
          <w:rFonts w:ascii="Calibri" w:hAnsi="Calibri" w:cs="Calibri"/>
        </w:rPr>
        <w:t>This study links to the Professional Learning Passport (PLP) and QTS Standard of pedagogy “</w:t>
      </w:r>
      <w:r w:rsidR="008520B6" w:rsidRPr="004C5220">
        <w:rPr>
          <w:rFonts w:ascii="Calibri" w:hAnsi="Calibri" w:cs="Calibri"/>
        </w:rPr>
        <w:t>refining teaching… towards sustained highly-effective practice</w:t>
      </w:r>
      <w:r w:rsidR="00C347C7" w:rsidRPr="004C5220">
        <w:rPr>
          <w:rFonts w:ascii="Calibri" w:hAnsi="Calibri" w:cs="Calibri"/>
        </w:rPr>
        <w:t xml:space="preserve">” </w:t>
      </w:r>
      <w:r w:rsidR="008520B6" w:rsidRPr="004C5220">
        <w:rPr>
          <w:rFonts w:ascii="Calibri" w:hAnsi="Calibri" w:cs="Calibri"/>
        </w:rPr>
        <w:t>which opens up opportunity for differentiation “the teacher demonstrates knowledge, understanding and experience of high expectations and effective practice in meeting the needs of all learners, whatever their different needs” (Professional Standards for Teaching and Leadership, 2019).</w:t>
      </w:r>
    </w:p>
    <w:p w14:paraId="66811A14" w14:textId="77777777" w:rsidR="008520B6" w:rsidRPr="00FB2270" w:rsidRDefault="008520B6" w:rsidP="005B12AC">
      <w:pPr>
        <w:jc w:val="both"/>
      </w:pPr>
    </w:p>
    <w:p w14:paraId="53B9EA6E" w14:textId="2218E4A4" w:rsidR="00811007" w:rsidRDefault="31F7FF0E" w:rsidP="005B12AC">
      <w:pPr>
        <w:pStyle w:val="Heading2"/>
        <w:jc w:val="both"/>
      </w:pPr>
      <w:r>
        <w:t>Critical Discussion of Chosen Aspect</w:t>
      </w:r>
    </w:p>
    <w:p w14:paraId="3719E562" w14:textId="77777777" w:rsidR="00372F22" w:rsidRDefault="00372F22" w:rsidP="005B12AC">
      <w:pPr>
        <w:jc w:val="both"/>
      </w:pPr>
    </w:p>
    <w:p w14:paraId="3905B716" w14:textId="7DA18685" w:rsidR="00372F22" w:rsidRPr="004C5220" w:rsidRDefault="008464C1" w:rsidP="00D04B85">
      <w:pPr>
        <w:spacing w:line="360" w:lineRule="auto"/>
        <w:jc w:val="both"/>
        <w:rPr>
          <w:rFonts w:ascii="Calibri" w:hAnsi="Calibri" w:cs="Calibri"/>
        </w:rPr>
      </w:pPr>
      <w:r w:rsidRPr="004C5220">
        <w:rPr>
          <w:rFonts w:ascii="Calibri" w:hAnsi="Calibri" w:cs="Calibri"/>
        </w:rPr>
        <w:t xml:space="preserve">Differentiation has been defined by </w:t>
      </w:r>
      <w:proofErr w:type="spellStart"/>
      <w:r w:rsidRPr="004C5220">
        <w:rPr>
          <w:rFonts w:ascii="Calibri" w:hAnsi="Calibri" w:cs="Calibri"/>
        </w:rPr>
        <w:t>Prast</w:t>
      </w:r>
      <w:proofErr w:type="spellEnd"/>
      <w:r w:rsidRPr="004C5220">
        <w:rPr>
          <w:rFonts w:ascii="Calibri" w:hAnsi="Calibri" w:cs="Calibri"/>
        </w:rPr>
        <w:t xml:space="preserve"> </w:t>
      </w:r>
      <w:r w:rsidR="00A32C92">
        <w:rPr>
          <w:rFonts w:ascii="Calibri" w:hAnsi="Calibri" w:cs="Calibri"/>
        </w:rPr>
        <w:t>(</w:t>
      </w:r>
      <w:r w:rsidRPr="004C5220">
        <w:rPr>
          <w:rFonts w:ascii="Calibri" w:hAnsi="Calibri" w:cs="Calibri"/>
        </w:rPr>
        <w:t>2018, p.</w:t>
      </w:r>
      <w:r w:rsidR="00E279C4" w:rsidRPr="004C5220">
        <w:rPr>
          <w:rFonts w:ascii="Calibri" w:hAnsi="Calibri" w:cs="Calibri"/>
        </w:rPr>
        <w:t xml:space="preserve"> </w:t>
      </w:r>
      <w:r w:rsidRPr="004C5220">
        <w:rPr>
          <w:rFonts w:ascii="Calibri" w:hAnsi="Calibri" w:cs="Calibri"/>
        </w:rPr>
        <w:t>8) as ‘an approach by which teaching is varied and adapted to match students’ abilities using systematic procedures for academic progress monitoring and data-based decision making’.</w:t>
      </w:r>
      <w:r w:rsidR="00E279C4" w:rsidRPr="004C5220">
        <w:rPr>
          <w:rFonts w:ascii="Calibri" w:hAnsi="Calibri" w:cs="Calibri"/>
        </w:rPr>
        <w:t xml:space="preserve"> However, an easier </w:t>
      </w:r>
      <w:r w:rsidR="00975A8B">
        <w:rPr>
          <w:rFonts w:ascii="Calibri" w:hAnsi="Calibri" w:cs="Calibri"/>
        </w:rPr>
        <w:t xml:space="preserve">definition </w:t>
      </w:r>
      <w:r w:rsidR="00E279C4" w:rsidRPr="004C5220">
        <w:rPr>
          <w:rFonts w:ascii="Calibri" w:hAnsi="Calibri" w:cs="Calibri"/>
        </w:rPr>
        <w:t>to understand</w:t>
      </w:r>
      <w:r w:rsidR="00975A8B">
        <w:rPr>
          <w:rFonts w:ascii="Calibri" w:hAnsi="Calibri" w:cs="Calibri"/>
        </w:rPr>
        <w:t xml:space="preserve"> for </w:t>
      </w:r>
      <w:r w:rsidR="00E279C4" w:rsidRPr="004C5220">
        <w:rPr>
          <w:rFonts w:ascii="Calibri" w:hAnsi="Calibri" w:cs="Calibri"/>
        </w:rPr>
        <w:t xml:space="preserve">differentiation has been defined by Mills </w:t>
      </w:r>
      <w:r w:rsidR="00E279C4" w:rsidRPr="004C5220">
        <w:rPr>
          <w:rFonts w:ascii="Calibri" w:hAnsi="Calibri" w:cs="Calibri"/>
          <w:i/>
          <w:iCs/>
        </w:rPr>
        <w:t>et al.,</w:t>
      </w:r>
      <w:r w:rsidR="00E279C4" w:rsidRPr="004C5220">
        <w:rPr>
          <w:rFonts w:ascii="Calibri" w:hAnsi="Calibri" w:cs="Calibri"/>
        </w:rPr>
        <w:t xml:space="preserve"> </w:t>
      </w:r>
      <w:r w:rsidR="00F228D8">
        <w:rPr>
          <w:rFonts w:ascii="Calibri" w:hAnsi="Calibri" w:cs="Calibri"/>
        </w:rPr>
        <w:t>(</w:t>
      </w:r>
      <w:r w:rsidR="00E279C4" w:rsidRPr="004C5220">
        <w:rPr>
          <w:rFonts w:ascii="Calibri" w:hAnsi="Calibri" w:cs="Calibri"/>
        </w:rPr>
        <w:t>2014, p. 4) as ‘the ways in which teachers in their day-to-day teaching address the needs of all their individual students’.</w:t>
      </w:r>
      <w:r w:rsidR="00AA125A">
        <w:rPr>
          <w:rFonts w:ascii="Calibri" w:hAnsi="Calibri" w:cs="Calibri"/>
        </w:rPr>
        <w:t xml:space="preserve"> </w:t>
      </w:r>
      <w:r w:rsidR="003D15EB" w:rsidRPr="004C5220">
        <w:rPr>
          <w:rFonts w:ascii="Calibri" w:hAnsi="Calibri" w:cs="Calibri"/>
        </w:rPr>
        <w:t xml:space="preserve">It’s important to note that differentiation has </w:t>
      </w:r>
      <w:r w:rsidR="00975A8B">
        <w:rPr>
          <w:rFonts w:ascii="Calibri" w:hAnsi="Calibri" w:cs="Calibri"/>
        </w:rPr>
        <w:t>numerous categories</w:t>
      </w:r>
      <w:r w:rsidR="003D15EB" w:rsidRPr="004C5220">
        <w:rPr>
          <w:rFonts w:ascii="Calibri" w:hAnsi="Calibri" w:cs="Calibri"/>
        </w:rPr>
        <w:t xml:space="preserve">: curriculum, instruction, </w:t>
      </w:r>
      <w:r w:rsidR="0053696C">
        <w:rPr>
          <w:rFonts w:ascii="Calibri" w:hAnsi="Calibri" w:cs="Calibri"/>
        </w:rPr>
        <w:t xml:space="preserve">pupil grouping, </w:t>
      </w:r>
      <w:r w:rsidR="003D15EB" w:rsidRPr="004C5220">
        <w:rPr>
          <w:rFonts w:ascii="Calibri" w:hAnsi="Calibri" w:cs="Calibri"/>
        </w:rPr>
        <w:t xml:space="preserve">and </w:t>
      </w:r>
      <w:r w:rsidR="003D15EB" w:rsidRPr="004C5220">
        <w:rPr>
          <w:rFonts w:ascii="Calibri" w:hAnsi="Calibri" w:cs="Calibri"/>
        </w:rPr>
        <w:lastRenderedPageBreak/>
        <w:t>assessment</w:t>
      </w:r>
      <w:r w:rsidR="00975A8B">
        <w:rPr>
          <w:rFonts w:ascii="Calibri" w:hAnsi="Calibri" w:cs="Calibri"/>
        </w:rPr>
        <w:t>s</w:t>
      </w:r>
      <w:r w:rsidR="000A7099">
        <w:rPr>
          <w:rFonts w:ascii="Calibri" w:hAnsi="Calibri" w:cs="Calibri"/>
        </w:rPr>
        <w:t xml:space="preserve"> (</w:t>
      </w:r>
      <w:r w:rsidR="00A45BD5" w:rsidRPr="004C5220">
        <w:rPr>
          <w:rFonts w:ascii="Calibri" w:hAnsi="Calibri" w:cs="Calibri"/>
        </w:rPr>
        <w:t>Sousa and Tomlinson</w:t>
      </w:r>
      <w:r w:rsidR="000A7099">
        <w:rPr>
          <w:rFonts w:ascii="Calibri" w:hAnsi="Calibri" w:cs="Calibri"/>
        </w:rPr>
        <w:t>,</w:t>
      </w:r>
      <w:r w:rsidR="00A45BD5" w:rsidRPr="004C5220">
        <w:rPr>
          <w:rFonts w:ascii="Calibri" w:hAnsi="Calibri" w:cs="Calibri"/>
        </w:rPr>
        <w:t xml:space="preserve"> 2011</w:t>
      </w:r>
      <w:r w:rsidR="003D15EB" w:rsidRPr="004C5220">
        <w:rPr>
          <w:rFonts w:ascii="Calibri" w:hAnsi="Calibri" w:cs="Calibri"/>
        </w:rPr>
        <w:t>)</w:t>
      </w:r>
      <w:r w:rsidR="000A7099">
        <w:rPr>
          <w:rFonts w:ascii="Calibri" w:hAnsi="Calibri" w:cs="Calibri"/>
        </w:rPr>
        <w:t>.</w:t>
      </w:r>
      <w:r w:rsidR="003D15EB" w:rsidRPr="004C5220">
        <w:rPr>
          <w:rFonts w:ascii="Calibri" w:hAnsi="Calibri" w:cs="Calibri"/>
        </w:rPr>
        <w:t xml:space="preserve"> </w:t>
      </w:r>
      <w:r w:rsidR="00E279C4" w:rsidRPr="004C5220">
        <w:rPr>
          <w:rFonts w:ascii="Calibri" w:hAnsi="Calibri" w:cs="Calibri"/>
        </w:rPr>
        <w:t xml:space="preserve">According to both definitions, teachers should monitor </w:t>
      </w:r>
      <w:r w:rsidR="000A7099">
        <w:rPr>
          <w:rFonts w:ascii="Calibri" w:hAnsi="Calibri" w:cs="Calibri"/>
        </w:rPr>
        <w:t>a</w:t>
      </w:r>
      <w:r w:rsidR="00975A8B">
        <w:rPr>
          <w:rFonts w:ascii="Calibri" w:hAnsi="Calibri" w:cs="Calibri"/>
        </w:rPr>
        <w:t xml:space="preserve"> </w:t>
      </w:r>
      <w:r w:rsidR="00E279C4" w:rsidRPr="004C5220">
        <w:rPr>
          <w:rFonts w:ascii="Calibri" w:hAnsi="Calibri" w:cs="Calibri"/>
        </w:rPr>
        <w:t>pupils’ academic progress</w:t>
      </w:r>
      <w:r w:rsidR="00975A8B">
        <w:rPr>
          <w:rFonts w:ascii="Calibri" w:hAnsi="Calibri" w:cs="Calibri"/>
        </w:rPr>
        <w:t>,</w:t>
      </w:r>
      <w:r w:rsidR="00E279C4" w:rsidRPr="004C5220">
        <w:rPr>
          <w:rFonts w:ascii="Calibri" w:hAnsi="Calibri" w:cs="Calibri"/>
        </w:rPr>
        <w:t xml:space="preserve"> which</w:t>
      </w:r>
      <w:r w:rsidR="00975A8B">
        <w:rPr>
          <w:rFonts w:ascii="Calibri" w:hAnsi="Calibri" w:cs="Calibri"/>
        </w:rPr>
        <w:t xml:space="preserve"> helps to </w:t>
      </w:r>
      <w:r w:rsidR="00E279C4" w:rsidRPr="004C5220">
        <w:rPr>
          <w:rFonts w:ascii="Calibri" w:hAnsi="Calibri" w:cs="Calibri"/>
        </w:rPr>
        <w:t xml:space="preserve">identify their specific </w:t>
      </w:r>
      <w:r w:rsidR="00975A8B">
        <w:rPr>
          <w:rFonts w:ascii="Calibri" w:hAnsi="Calibri" w:cs="Calibri"/>
        </w:rPr>
        <w:t>educational</w:t>
      </w:r>
      <w:r w:rsidR="00E279C4" w:rsidRPr="004C5220">
        <w:rPr>
          <w:rFonts w:ascii="Calibri" w:hAnsi="Calibri" w:cs="Calibri"/>
        </w:rPr>
        <w:t xml:space="preserve"> need</w:t>
      </w:r>
      <w:r w:rsidR="00975A8B">
        <w:rPr>
          <w:rFonts w:ascii="Calibri" w:hAnsi="Calibri" w:cs="Calibri"/>
        </w:rPr>
        <w:t>s</w:t>
      </w:r>
      <w:r w:rsidR="00E279C4" w:rsidRPr="004C5220">
        <w:rPr>
          <w:rFonts w:ascii="Calibri" w:hAnsi="Calibri" w:cs="Calibri"/>
        </w:rPr>
        <w:t xml:space="preserve"> and </w:t>
      </w:r>
      <w:r w:rsidR="00975A8B">
        <w:rPr>
          <w:rFonts w:ascii="Calibri" w:hAnsi="Calibri" w:cs="Calibri"/>
        </w:rPr>
        <w:t>allow the process</w:t>
      </w:r>
      <w:r w:rsidR="00E279C4" w:rsidRPr="004C5220">
        <w:rPr>
          <w:rFonts w:ascii="Calibri" w:hAnsi="Calibri" w:cs="Calibri"/>
        </w:rPr>
        <w:t xml:space="preserve"> </w:t>
      </w:r>
      <w:r w:rsidR="000A7099">
        <w:rPr>
          <w:rFonts w:ascii="Calibri" w:hAnsi="Calibri" w:cs="Calibri"/>
        </w:rPr>
        <w:t xml:space="preserve">of </w:t>
      </w:r>
      <w:r w:rsidR="00E279C4" w:rsidRPr="004C5220">
        <w:rPr>
          <w:rFonts w:ascii="Calibri" w:hAnsi="Calibri" w:cs="Calibri"/>
        </w:rPr>
        <w:t>adapt</w:t>
      </w:r>
      <w:r w:rsidR="000A7099">
        <w:rPr>
          <w:rFonts w:ascii="Calibri" w:hAnsi="Calibri" w:cs="Calibri"/>
        </w:rPr>
        <w:t>ational</w:t>
      </w:r>
      <w:r w:rsidR="00E279C4" w:rsidRPr="004C5220">
        <w:rPr>
          <w:rFonts w:ascii="Calibri" w:hAnsi="Calibri" w:cs="Calibri"/>
        </w:rPr>
        <w:t xml:space="preserve"> instruction</w:t>
      </w:r>
      <w:r w:rsidR="000A7099">
        <w:rPr>
          <w:rFonts w:ascii="Calibri" w:hAnsi="Calibri" w:cs="Calibri"/>
        </w:rPr>
        <w:t>s</w:t>
      </w:r>
      <w:r w:rsidR="00E279C4" w:rsidRPr="004C5220">
        <w:rPr>
          <w:rFonts w:ascii="Calibri" w:hAnsi="Calibri" w:cs="Calibri"/>
        </w:rPr>
        <w:t xml:space="preserve"> </w:t>
      </w:r>
      <w:r w:rsidR="000A7099">
        <w:rPr>
          <w:rFonts w:ascii="Calibri" w:hAnsi="Calibri" w:cs="Calibri"/>
        </w:rPr>
        <w:t xml:space="preserve">to </w:t>
      </w:r>
      <w:r w:rsidR="00E279C4" w:rsidRPr="004C5220">
        <w:rPr>
          <w:rFonts w:ascii="Calibri" w:hAnsi="Calibri" w:cs="Calibri"/>
        </w:rPr>
        <w:t>practice those needs.</w:t>
      </w:r>
      <w:r w:rsidR="003D15EB" w:rsidRPr="004C5220">
        <w:rPr>
          <w:rFonts w:ascii="Calibri" w:hAnsi="Calibri" w:cs="Calibri"/>
        </w:rPr>
        <w:t xml:space="preserve"> </w:t>
      </w:r>
      <w:r w:rsidR="00372F22" w:rsidRPr="004C5220">
        <w:rPr>
          <w:rFonts w:ascii="Calibri" w:hAnsi="Calibri" w:cs="Calibri"/>
        </w:rPr>
        <w:t xml:space="preserve">McQuarrie, McRae and Stack-Cutler (2008) supports Mills </w:t>
      </w:r>
      <w:r w:rsidR="00372F22" w:rsidRPr="004C5220">
        <w:rPr>
          <w:rFonts w:ascii="Calibri" w:hAnsi="Calibri" w:cs="Calibri"/>
          <w:i/>
          <w:iCs/>
        </w:rPr>
        <w:t>et al.,</w:t>
      </w:r>
      <w:r w:rsidR="00372F22" w:rsidRPr="004C5220">
        <w:rPr>
          <w:rFonts w:ascii="Calibri" w:hAnsi="Calibri" w:cs="Calibri"/>
        </w:rPr>
        <w:t xml:space="preserve"> </w:t>
      </w:r>
      <w:r w:rsidR="00876C4F" w:rsidRPr="004C5220">
        <w:rPr>
          <w:rFonts w:ascii="Calibri" w:hAnsi="Calibri" w:cs="Calibri"/>
        </w:rPr>
        <w:t xml:space="preserve">and </w:t>
      </w:r>
      <w:proofErr w:type="spellStart"/>
      <w:r w:rsidR="00876C4F" w:rsidRPr="004C5220">
        <w:rPr>
          <w:rFonts w:ascii="Calibri" w:hAnsi="Calibri" w:cs="Calibri"/>
        </w:rPr>
        <w:t>Prast</w:t>
      </w:r>
      <w:proofErr w:type="spellEnd"/>
      <w:r w:rsidR="00876C4F" w:rsidRPr="004C5220">
        <w:rPr>
          <w:rFonts w:ascii="Calibri" w:hAnsi="Calibri" w:cs="Calibri"/>
        </w:rPr>
        <w:t xml:space="preserve">, </w:t>
      </w:r>
      <w:r w:rsidR="00372F22" w:rsidRPr="004C5220">
        <w:rPr>
          <w:rFonts w:ascii="Calibri" w:hAnsi="Calibri" w:cs="Calibri"/>
        </w:rPr>
        <w:t>stating that differentiated instruction has the potential to create learning environments that maximise learning</w:t>
      </w:r>
      <w:r w:rsidR="000A7099">
        <w:rPr>
          <w:rFonts w:ascii="Calibri" w:hAnsi="Calibri" w:cs="Calibri"/>
        </w:rPr>
        <w:t>. By creating this type of classroom environment, it allows for the</w:t>
      </w:r>
      <w:r w:rsidR="00372F22" w:rsidRPr="004C5220">
        <w:rPr>
          <w:rFonts w:ascii="Calibri" w:hAnsi="Calibri" w:cs="Calibri"/>
        </w:rPr>
        <w:t xml:space="preserve"> potential</w:t>
      </w:r>
      <w:r w:rsidR="000A7099">
        <w:rPr>
          <w:rFonts w:ascii="Calibri" w:hAnsi="Calibri" w:cs="Calibri"/>
        </w:rPr>
        <w:t xml:space="preserve"> </w:t>
      </w:r>
      <w:r w:rsidR="00372F22" w:rsidRPr="004C5220">
        <w:rPr>
          <w:rFonts w:ascii="Calibri" w:hAnsi="Calibri" w:cs="Calibri"/>
        </w:rPr>
        <w:t>success for all</w:t>
      </w:r>
      <w:r w:rsidR="000A7099">
        <w:rPr>
          <w:rFonts w:ascii="Calibri" w:hAnsi="Calibri" w:cs="Calibri"/>
        </w:rPr>
        <w:t xml:space="preserve"> participating</w:t>
      </w:r>
      <w:r w:rsidR="00372F22" w:rsidRPr="004C5220">
        <w:rPr>
          <w:rFonts w:ascii="Calibri" w:hAnsi="Calibri" w:cs="Calibri"/>
        </w:rPr>
        <w:t xml:space="preserve"> students – regardless of </w:t>
      </w:r>
      <w:r w:rsidR="000A7099">
        <w:rPr>
          <w:rFonts w:ascii="Calibri" w:hAnsi="Calibri" w:cs="Calibri"/>
        </w:rPr>
        <w:t>intellectual</w:t>
      </w:r>
      <w:r w:rsidR="00372F22" w:rsidRPr="004C5220">
        <w:rPr>
          <w:rFonts w:ascii="Calibri" w:hAnsi="Calibri" w:cs="Calibri"/>
        </w:rPr>
        <w:t xml:space="preserve"> </w:t>
      </w:r>
      <w:r w:rsidR="000A7099">
        <w:rPr>
          <w:rFonts w:ascii="Calibri" w:hAnsi="Calibri" w:cs="Calibri"/>
        </w:rPr>
        <w:t>ability</w:t>
      </w:r>
      <w:r w:rsidR="00372F22" w:rsidRPr="004C5220">
        <w:rPr>
          <w:rFonts w:ascii="Calibri" w:hAnsi="Calibri" w:cs="Calibri"/>
        </w:rPr>
        <w:t xml:space="preserve"> or </w:t>
      </w:r>
      <w:r w:rsidR="000A7099">
        <w:rPr>
          <w:rFonts w:ascii="Calibri" w:hAnsi="Calibri" w:cs="Calibri"/>
        </w:rPr>
        <w:t>personal b</w:t>
      </w:r>
      <w:r w:rsidR="00372F22" w:rsidRPr="004C5220">
        <w:rPr>
          <w:rFonts w:ascii="Calibri" w:hAnsi="Calibri" w:cs="Calibri"/>
        </w:rPr>
        <w:t>ackground.</w:t>
      </w:r>
      <w:r w:rsidR="0017540A" w:rsidRPr="004C5220">
        <w:rPr>
          <w:rFonts w:ascii="Calibri" w:hAnsi="Calibri" w:cs="Calibri"/>
        </w:rPr>
        <w:t xml:space="preserve"> </w:t>
      </w:r>
      <w:r w:rsidR="00AA125A">
        <w:rPr>
          <w:rFonts w:ascii="Calibri" w:hAnsi="Calibri" w:cs="Calibri"/>
        </w:rPr>
        <w:t>The ‘one-size-fits-all’ approach builds on the assumption that all students can</w:t>
      </w:r>
      <w:r w:rsidR="000A7099">
        <w:rPr>
          <w:rFonts w:ascii="Calibri" w:hAnsi="Calibri" w:cs="Calibri"/>
        </w:rPr>
        <w:t xml:space="preserve"> and should</w:t>
      </w:r>
      <w:r w:rsidR="00AA125A">
        <w:rPr>
          <w:rFonts w:ascii="Calibri" w:hAnsi="Calibri" w:cs="Calibri"/>
        </w:rPr>
        <w:t xml:space="preserve"> be treated in an equal way, which neglects the diverse needs of individual pupils (</w:t>
      </w:r>
      <w:proofErr w:type="spellStart"/>
      <w:r w:rsidR="00AA125A">
        <w:rPr>
          <w:rFonts w:ascii="Calibri" w:hAnsi="Calibri" w:cs="Calibri"/>
        </w:rPr>
        <w:t>Suprayogi</w:t>
      </w:r>
      <w:proofErr w:type="spellEnd"/>
      <w:r w:rsidR="00AA125A">
        <w:rPr>
          <w:rFonts w:ascii="Calibri" w:hAnsi="Calibri" w:cs="Calibri"/>
        </w:rPr>
        <w:t xml:space="preserve">, Valcke and Godwin, 2017). </w:t>
      </w:r>
      <w:r w:rsidR="0017540A" w:rsidRPr="004C5220">
        <w:rPr>
          <w:rFonts w:ascii="Calibri" w:hAnsi="Calibri" w:cs="Calibri"/>
        </w:rPr>
        <w:t>However, Fitzgerald (2016) states that an important step for teachers to be able to differentiate effectively is getting to know the pupils</w:t>
      </w:r>
      <w:r w:rsidR="000A7099">
        <w:rPr>
          <w:rFonts w:ascii="Calibri" w:hAnsi="Calibri" w:cs="Calibri"/>
        </w:rPr>
        <w:t xml:space="preserve"> on a personal level</w:t>
      </w:r>
      <w:r w:rsidR="0017540A" w:rsidRPr="004C5220">
        <w:rPr>
          <w:rFonts w:ascii="Calibri" w:hAnsi="Calibri" w:cs="Calibri"/>
        </w:rPr>
        <w:t xml:space="preserve"> and this can be established through positive student-teacher relationships.</w:t>
      </w:r>
      <w:r w:rsidR="004C29B6" w:rsidRPr="004C5220">
        <w:rPr>
          <w:rFonts w:ascii="Calibri" w:hAnsi="Calibri" w:cs="Calibri"/>
        </w:rPr>
        <w:t xml:space="preserve"> </w:t>
      </w:r>
      <w:r w:rsidR="00876C4F" w:rsidRPr="004C5220">
        <w:rPr>
          <w:rFonts w:ascii="Calibri" w:hAnsi="Calibri" w:cs="Calibri"/>
        </w:rPr>
        <w:t xml:space="preserve">This also includes having an understanding of the various </w:t>
      </w:r>
      <w:r w:rsidR="000A7099">
        <w:rPr>
          <w:rFonts w:ascii="Calibri" w:hAnsi="Calibri" w:cs="Calibri"/>
        </w:rPr>
        <w:t xml:space="preserve">positive or negative childhood events a child </w:t>
      </w:r>
      <w:r w:rsidR="00876C4F" w:rsidRPr="004C5220">
        <w:rPr>
          <w:rFonts w:ascii="Calibri" w:hAnsi="Calibri" w:cs="Calibri"/>
        </w:rPr>
        <w:t>may experience in their lives</w:t>
      </w:r>
      <w:r w:rsidR="000A7099">
        <w:rPr>
          <w:rFonts w:ascii="Calibri" w:hAnsi="Calibri" w:cs="Calibri"/>
        </w:rPr>
        <w:t>,</w:t>
      </w:r>
      <w:r w:rsidR="00876C4F" w:rsidRPr="004C5220">
        <w:rPr>
          <w:rFonts w:ascii="Calibri" w:hAnsi="Calibri" w:cs="Calibri"/>
        </w:rPr>
        <w:t xml:space="preserve"> both inside and outside of the school grounds (Mills </w:t>
      </w:r>
      <w:r w:rsidR="00876C4F" w:rsidRPr="004C5220">
        <w:rPr>
          <w:rFonts w:ascii="Calibri" w:hAnsi="Calibri" w:cs="Calibri"/>
          <w:i/>
          <w:iCs/>
        </w:rPr>
        <w:t>et al.,</w:t>
      </w:r>
      <w:r w:rsidR="00876C4F" w:rsidRPr="004C5220">
        <w:rPr>
          <w:rFonts w:ascii="Calibri" w:hAnsi="Calibri" w:cs="Calibri"/>
        </w:rPr>
        <w:t xml:space="preserve"> 2014).</w:t>
      </w:r>
      <w:r w:rsidR="007F1350" w:rsidRPr="004C5220">
        <w:rPr>
          <w:rFonts w:ascii="Calibri" w:hAnsi="Calibri" w:cs="Calibri"/>
        </w:rPr>
        <w:t xml:space="preserve"> It should be noted that research by </w:t>
      </w:r>
      <w:proofErr w:type="spellStart"/>
      <w:r w:rsidR="00D73D44" w:rsidRPr="004C5220">
        <w:rPr>
          <w:rFonts w:ascii="Calibri" w:hAnsi="Calibri" w:cs="Calibri"/>
        </w:rPr>
        <w:t>Brevik</w:t>
      </w:r>
      <w:proofErr w:type="spellEnd"/>
      <w:r w:rsidR="00D73D44" w:rsidRPr="004C5220">
        <w:rPr>
          <w:rFonts w:ascii="Calibri" w:hAnsi="Calibri" w:cs="Calibri"/>
        </w:rPr>
        <w:t xml:space="preserve">, </w:t>
      </w:r>
      <w:proofErr w:type="spellStart"/>
      <w:r w:rsidR="00D73D44" w:rsidRPr="004C5220">
        <w:rPr>
          <w:rFonts w:ascii="Calibri" w:hAnsi="Calibri" w:cs="Calibri"/>
        </w:rPr>
        <w:t>Gunnulfsen</w:t>
      </w:r>
      <w:proofErr w:type="spellEnd"/>
      <w:r w:rsidR="00D73D44" w:rsidRPr="004C5220">
        <w:rPr>
          <w:rFonts w:ascii="Calibri" w:hAnsi="Calibri" w:cs="Calibri"/>
        </w:rPr>
        <w:t xml:space="preserve"> and </w:t>
      </w:r>
      <w:proofErr w:type="spellStart"/>
      <w:r w:rsidR="00D73D44" w:rsidRPr="004C5220">
        <w:rPr>
          <w:rFonts w:ascii="Calibri" w:hAnsi="Calibri" w:cs="Calibri"/>
          <w:color w:val="000000" w:themeColor="text1"/>
        </w:rPr>
        <w:t>Renzulli</w:t>
      </w:r>
      <w:proofErr w:type="spellEnd"/>
      <w:r w:rsidR="00D73D44" w:rsidRPr="004C5220">
        <w:rPr>
          <w:rFonts w:ascii="Calibri" w:hAnsi="Calibri" w:cs="Calibri"/>
          <w:color w:val="000000" w:themeColor="text1"/>
        </w:rPr>
        <w:t xml:space="preserve"> (2018)</w:t>
      </w:r>
      <w:r w:rsidR="007F1350" w:rsidRPr="004C5220">
        <w:rPr>
          <w:rFonts w:ascii="Calibri" w:hAnsi="Calibri" w:cs="Calibri"/>
        </w:rPr>
        <w:t xml:space="preserve"> has shown that some teachers go against getting to know their students </w:t>
      </w:r>
      <w:r w:rsidR="00154183">
        <w:rPr>
          <w:rFonts w:ascii="Calibri" w:hAnsi="Calibri" w:cs="Calibri"/>
        </w:rPr>
        <w:t xml:space="preserve">on a personal level </w:t>
      </w:r>
      <w:r w:rsidR="007F1350" w:rsidRPr="004C5220">
        <w:rPr>
          <w:rFonts w:ascii="Calibri" w:hAnsi="Calibri" w:cs="Calibri"/>
        </w:rPr>
        <w:t xml:space="preserve">and will use test scores to get information about </w:t>
      </w:r>
      <w:r w:rsidR="00154183">
        <w:rPr>
          <w:rFonts w:ascii="Calibri" w:hAnsi="Calibri" w:cs="Calibri"/>
        </w:rPr>
        <w:t>children</w:t>
      </w:r>
      <w:r w:rsidR="007F1350" w:rsidRPr="004C5220">
        <w:rPr>
          <w:rFonts w:ascii="Calibri" w:hAnsi="Calibri" w:cs="Calibri"/>
        </w:rPr>
        <w:t xml:space="preserve">. The downside of this method is that such criteria </w:t>
      </w:r>
      <w:r w:rsidR="00154183">
        <w:rPr>
          <w:rFonts w:ascii="Calibri" w:hAnsi="Calibri" w:cs="Calibri"/>
        </w:rPr>
        <w:t xml:space="preserve">may </w:t>
      </w:r>
      <w:r w:rsidR="007F1350" w:rsidRPr="004C5220">
        <w:rPr>
          <w:rFonts w:ascii="Calibri" w:hAnsi="Calibri" w:cs="Calibri"/>
        </w:rPr>
        <w:t xml:space="preserve">not identify </w:t>
      </w:r>
      <w:r w:rsidR="00154183">
        <w:rPr>
          <w:rFonts w:ascii="Calibri" w:hAnsi="Calibri" w:cs="Calibri"/>
        </w:rPr>
        <w:t xml:space="preserve">the </w:t>
      </w:r>
      <w:r w:rsidR="007F1350" w:rsidRPr="004C5220">
        <w:rPr>
          <w:rFonts w:ascii="Calibri" w:hAnsi="Calibri" w:cs="Calibri"/>
        </w:rPr>
        <w:t xml:space="preserve">potential </w:t>
      </w:r>
      <w:r w:rsidR="00154183">
        <w:rPr>
          <w:rFonts w:ascii="Calibri" w:hAnsi="Calibri" w:cs="Calibri"/>
        </w:rPr>
        <w:t xml:space="preserve">of more intellectual </w:t>
      </w:r>
      <w:r w:rsidR="007F1350" w:rsidRPr="004C5220">
        <w:rPr>
          <w:rFonts w:ascii="Calibri" w:hAnsi="Calibri" w:cs="Calibri"/>
        </w:rPr>
        <w:t>students as their strengths ar</w:t>
      </w:r>
      <w:r w:rsidR="00154183">
        <w:rPr>
          <w:rFonts w:ascii="Calibri" w:hAnsi="Calibri" w:cs="Calibri"/>
        </w:rPr>
        <w:t xml:space="preserve">e not tested in these areas. </w:t>
      </w:r>
    </w:p>
    <w:p w14:paraId="73C7F5DF" w14:textId="59306073" w:rsidR="00372F22" w:rsidRPr="004C5220" w:rsidRDefault="00372F22" w:rsidP="00D04B85">
      <w:pPr>
        <w:spacing w:line="360" w:lineRule="auto"/>
        <w:jc w:val="both"/>
        <w:rPr>
          <w:rFonts w:ascii="Calibri" w:hAnsi="Calibri" w:cs="Calibri"/>
        </w:rPr>
      </w:pPr>
    </w:p>
    <w:p w14:paraId="1104ED95" w14:textId="52D2020E" w:rsidR="00730EC3" w:rsidRPr="00F664E0" w:rsidRDefault="00372F22" w:rsidP="00D04B85">
      <w:pPr>
        <w:spacing w:line="360" w:lineRule="auto"/>
        <w:jc w:val="both"/>
        <w:rPr>
          <w:rFonts w:ascii="Calibri" w:hAnsi="Calibri" w:cs="Calibri"/>
          <w:color w:val="000000" w:themeColor="text1"/>
        </w:rPr>
      </w:pPr>
      <w:r w:rsidRPr="004C5220">
        <w:rPr>
          <w:rFonts w:ascii="Calibri" w:hAnsi="Calibri" w:cs="Calibri"/>
        </w:rPr>
        <w:t xml:space="preserve">Tomlinson (2000) reports that teachers can differentiate at </w:t>
      </w:r>
      <w:r w:rsidRPr="004C5220">
        <w:rPr>
          <w:rFonts w:ascii="Calibri" w:hAnsi="Calibri" w:cs="Calibri"/>
          <w:color w:val="000000" w:themeColor="text1"/>
        </w:rPr>
        <w:t>least four</w:t>
      </w:r>
      <w:r w:rsidR="0023730E" w:rsidRPr="004C5220">
        <w:rPr>
          <w:rFonts w:ascii="Calibri" w:hAnsi="Calibri" w:cs="Calibri"/>
          <w:color w:val="000000" w:themeColor="text1"/>
        </w:rPr>
        <w:t xml:space="preserve"> </w:t>
      </w:r>
      <w:r w:rsidRPr="004C5220">
        <w:rPr>
          <w:rFonts w:ascii="Calibri" w:hAnsi="Calibri" w:cs="Calibri"/>
          <w:color w:val="000000" w:themeColor="text1"/>
        </w:rPr>
        <w:t>different classroom elements</w:t>
      </w:r>
      <w:r w:rsidR="00154183">
        <w:rPr>
          <w:rFonts w:ascii="Calibri" w:hAnsi="Calibri" w:cs="Calibri"/>
          <w:color w:val="000000" w:themeColor="text1"/>
        </w:rPr>
        <w:t>. These elements are</w:t>
      </w:r>
      <w:r w:rsidRPr="004C5220">
        <w:rPr>
          <w:rFonts w:ascii="Calibri" w:hAnsi="Calibri" w:cs="Calibri"/>
          <w:color w:val="000000" w:themeColor="text1"/>
        </w:rPr>
        <w:t xml:space="preserve"> based on </w:t>
      </w:r>
      <w:r w:rsidR="00154183">
        <w:rPr>
          <w:rFonts w:ascii="Calibri" w:hAnsi="Calibri" w:cs="Calibri"/>
          <w:color w:val="000000" w:themeColor="text1"/>
        </w:rPr>
        <w:t xml:space="preserve">a </w:t>
      </w:r>
      <w:r w:rsidRPr="004C5220">
        <w:rPr>
          <w:rFonts w:ascii="Calibri" w:hAnsi="Calibri" w:cs="Calibri"/>
          <w:color w:val="000000" w:themeColor="text1"/>
        </w:rPr>
        <w:t>student readiness, interest</w:t>
      </w:r>
      <w:r w:rsidR="00154183">
        <w:rPr>
          <w:rFonts w:ascii="Calibri" w:hAnsi="Calibri" w:cs="Calibri"/>
          <w:color w:val="000000" w:themeColor="text1"/>
        </w:rPr>
        <w:t xml:space="preserve"> or </w:t>
      </w:r>
      <w:r w:rsidRPr="004C5220">
        <w:rPr>
          <w:rFonts w:ascii="Calibri" w:hAnsi="Calibri" w:cs="Calibri"/>
          <w:color w:val="000000" w:themeColor="text1"/>
        </w:rPr>
        <w:t>learning profile</w:t>
      </w:r>
      <w:r w:rsidR="00154183">
        <w:rPr>
          <w:rFonts w:ascii="Calibri" w:hAnsi="Calibri" w:cs="Calibri"/>
          <w:color w:val="000000" w:themeColor="text1"/>
        </w:rPr>
        <w:t xml:space="preserve">. The four different elements are </w:t>
      </w:r>
      <w:r w:rsidRPr="004C5220">
        <w:rPr>
          <w:rFonts w:ascii="Calibri" w:hAnsi="Calibri" w:cs="Calibri"/>
          <w:color w:val="000000" w:themeColor="text1"/>
        </w:rPr>
        <w:t>conten</w:t>
      </w:r>
      <w:r w:rsidR="00154183">
        <w:rPr>
          <w:rFonts w:ascii="Calibri" w:hAnsi="Calibri" w:cs="Calibri"/>
          <w:color w:val="000000" w:themeColor="text1"/>
        </w:rPr>
        <w:t>t</w:t>
      </w:r>
      <w:r w:rsidRPr="004C5220">
        <w:rPr>
          <w:rFonts w:ascii="Calibri" w:hAnsi="Calibri" w:cs="Calibri"/>
          <w:color w:val="000000" w:themeColor="text1"/>
        </w:rPr>
        <w:t>, process, products and learning environment.</w:t>
      </w:r>
      <w:r w:rsidR="00DD3C72" w:rsidRPr="004C5220">
        <w:rPr>
          <w:rFonts w:ascii="Calibri" w:hAnsi="Calibri" w:cs="Calibri"/>
          <w:color w:val="000000" w:themeColor="text1"/>
        </w:rPr>
        <w:t xml:space="preserve"> </w:t>
      </w:r>
      <w:r w:rsidR="0017540A" w:rsidRPr="004C5220">
        <w:rPr>
          <w:rFonts w:ascii="Calibri" w:hAnsi="Calibri" w:cs="Calibri"/>
          <w:color w:val="000000" w:themeColor="text1"/>
        </w:rPr>
        <w:t xml:space="preserve">Fitzgerald </w:t>
      </w:r>
      <w:r w:rsidR="00DD3C72" w:rsidRPr="004C5220">
        <w:rPr>
          <w:rFonts w:ascii="Calibri" w:hAnsi="Calibri" w:cs="Calibri"/>
          <w:color w:val="000000" w:themeColor="text1"/>
        </w:rPr>
        <w:t>(</w:t>
      </w:r>
      <w:r w:rsidR="0017540A" w:rsidRPr="004C5220">
        <w:rPr>
          <w:rFonts w:ascii="Calibri" w:hAnsi="Calibri" w:cs="Calibri"/>
          <w:color w:val="000000" w:themeColor="text1"/>
        </w:rPr>
        <w:t>2016</w:t>
      </w:r>
      <w:r w:rsidR="00DD3C72" w:rsidRPr="004C5220">
        <w:rPr>
          <w:rFonts w:ascii="Calibri" w:hAnsi="Calibri" w:cs="Calibri"/>
          <w:color w:val="000000" w:themeColor="text1"/>
        </w:rPr>
        <w:t>) cont</w:t>
      </w:r>
      <w:r w:rsidR="00DD647F" w:rsidRPr="004C5220">
        <w:rPr>
          <w:rFonts w:ascii="Calibri" w:hAnsi="Calibri" w:cs="Calibri"/>
          <w:color w:val="000000" w:themeColor="text1"/>
        </w:rPr>
        <w:t>inues by stating that content refers to what the students learn. Content can be differentiated by providing a range of texts and materia</w:t>
      </w:r>
      <w:r w:rsidR="00DD647F" w:rsidRPr="004C5220">
        <w:rPr>
          <w:rFonts w:ascii="Calibri" w:hAnsi="Calibri" w:cs="Calibri"/>
        </w:rPr>
        <w:t xml:space="preserve">ls that cater for varying literacy and conceptual levels. For example, those pupils who are operating year-above level, instructional activities can be more complex. Differentiation via process refers to adjusting the activities undertaken by the pupils to access or master the content and focuses on the ‘how’ of learning. </w:t>
      </w:r>
      <w:r w:rsidR="0017540A" w:rsidRPr="004C5220">
        <w:rPr>
          <w:rFonts w:ascii="Calibri" w:hAnsi="Calibri" w:cs="Calibri"/>
        </w:rPr>
        <w:t xml:space="preserve">Furthermore, differentiating via product is the most visible means of differentiation and often reflects the content and the process by which learning occurs. It involves the ways in which pupils can demonstrate what they have learned. Choice is a significant component, where the product is </w:t>
      </w:r>
      <w:r w:rsidR="0017540A" w:rsidRPr="004C5220">
        <w:rPr>
          <w:rFonts w:ascii="Calibri" w:hAnsi="Calibri" w:cs="Calibri"/>
        </w:rPr>
        <w:lastRenderedPageBreak/>
        <w:t>the end result of learning. Platt (2018) states that c</w:t>
      </w:r>
      <w:r w:rsidR="005D569E" w:rsidRPr="004C5220">
        <w:rPr>
          <w:rFonts w:ascii="Calibri" w:hAnsi="Calibri" w:cs="Calibri"/>
        </w:rPr>
        <w:t>hoices in the classroom are shown to be more effective as a form of differentiation than pupil grouping o</w:t>
      </w:r>
      <w:r w:rsidR="0017540A" w:rsidRPr="004C5220">
        <w:rPr>
          <w:rFonts w:ascii="Calibri" w:hAnsi="Calibri" w:cs="Calibri"/>
        </w:rPr>
        <w:t>r bandin</w:t>
      </w:r>
      <w:r w:rsidR="007F1350" w:rsidRPr="004C5220">
        <w:rPr>
          <w:rFonts w:ascii="Calibri" w:hAnsi="Calibri" w:cs="Calibri"/>
        </w:rPr>
        <w:t xml:space="preserve">g. </w:t>
      </w:r>
      <w:proofErr w:type="spellStart"/>
      <w:r w:rsidR="007F1350" w:rsidRPr="004C5220">
        <w:rPr>
          <w:rFonts w:ascii="Calibri" w:hAnsi="Calibri" w:cs="Calibri"/>
        </w:rPr>
        <w:t>Brevik</w:t>
      </w:r>
      <w:proofErr w:type="spellEnd"/>
      <w:r w:rsidR="007F1350" w:rsidRPr="004C5220">
        <w:rPr>
          <w:rFonts w:ascii="Calibri" w:hAnsi="Calibri" w:cs="Calibri"/>
        </w:rPr>
        <w:t xml:space="preserve">, </w:t>
      </w:r>
      <w:proofErr w:type="spellStart"/>
      <w:r w:rsidR="007F1350" w:rsidRPr="004C5220">
        <w:rPr>
          <w:rFonts w:ascii="Calibri" w:hAnsi="Calibri" w:cs="Calibri"/>
        </w:rPr>
        <w:t>Gunnulfsen</w:t>
      </w:r>
      <w:proofErr w:type="spellEnd"/>
      <w:r w:rsidR="007F1350" w:rsidRPr="004C5220">
        <w:rPr>
          <w:rFonts w:ascii="Calibri" w:hAnsi="Calibri" w:cs="Calibri"/>
        </w:rPr>
        <w:t xml:space="preserve"> and </w:t>
      </w:r>
      <w:proofErr w:type="spellStart"/>
      <w:r w:rsidR="007F1350" w:rsidRPr="004C5220">
        <w:rPr>
          <w:rFonts w:ascii="Calibri" w:hAnsi="Calibri" w:cs="Calibri"/>
          <w:color w:val="000000" w:themeColor="text1"/>
        </w:rPr>
        <w:t>Renzulli</w:t>
      </w:r>
      <w:proofErr w:type="spellEnd"/>
      <w:r w:rsidR="007F1350" w:rsidRPr="004C5220">
        <w:rPr>
          <w:rFonts w:ascii="Calibri" w:hAnsi="Calibri" w:cs="Calibri"/>
          <w:color w:val="000000" w:themeColor="text1"/>
        </w:rPr>
        <w:t xml:space="preserve"> (2018) states that the learning environment covers social interactions, conditions within the classroom, teacher’s management of student behaviour</w:t>
      </w:r>
      <w:r w:rsidR="00154183">
        <w:rPr>
          <w:rFonts w:ascii="Calibri" w:hAnsi="Calibri" w:cs="Calibri"/>
          <w:color w:val="000000" w:themeColor="text1"/>
        </w:rPr>
        <w:t>. F</w:t>
      </w:r>
      <w:r w:rsidR="007F1350" w:rsidRPr="004C5220">
        <w:rPr>
          <w:rFonts w:ascii="Calibri" w:hAnsi="Calibri" w:cs="Calibri"/>
          <w:color w:val="000000" w:themeColor="text1"/>
        </w:rPr>
        <w:t xml:space="preserve">or example, changing students’ seating or using assistant teachers to facilitate learning. Tomlinson (2000) agrees that it’s important to make sure there are quiet places in the classroom to work and there is set clear guidelines for independent work. </w:t>
      </w:r>
      <w:r w:rsidR="00255B99" w:rsidRPr="004C5220">
        <w:rPr>
          <w:rFonts w:ascii="Calibri" w:hAnsi="Calibri" w:cs="Calibri"/>
          <w:color w:val="000000" w:themeColor="text1"/>
        </w:rPr>
        <w:t>The elements are further differentiated by the students’ readiness and interest and as not every child is the same, some will be ready for material sooner than others (</w:t>
      </w:r>
      <w:r w:rsidR="005B12AC" w:rsidRPr="004C5220">
        <w:rPr>
          <w:rFonts w:ascii="Calibri" w:hAnsi="Calibri" w:cs="Calibri"/>
          <w:color w:val="000000" w:themeColor="text1"/>
        </w:rPr>
        <w:t>Marlowe, 2012</w:t>
      </w:r>
      <w:r w:rsidR="00255B99" w:rsidRPr="004C5220">
        <w:rPr>
          <w:rFonts w:ascii="Calibri" w:hAnsi="Calibri" w:cs="Calibri"/>
          <w:color w:val="000000" w:themeColor="text1"/>
        </w:rPr>
        <w:t>).</w:t>
      </w:r>
      <w:r w:rsidR="0023730E" w:rsidRPr="004C5220">
        <w:rPr>
          <w:rFonts w:ascii="Calibri" w:hAnsi="Calibri" w:cs="Calibri"/>
          <w:color w:val="000000" w:themeColor="text1"/>
        </w:rPr>
        <w:t xml:space="preserve"> Further research by Smit and </w:t>
      </w:r>
      <w:proofErr w:type="spellStart"/>
      <w:r w:rsidR="0023730E" w:rsidRPr="004C5220">
        <w:rPr>
          <w:rFonts w:ascii="Calibri" w:hAnsi="Calibri" w:cs="Calibri"/>
          <w:color w:val="000000" w:themeColor="text1"/>
        </w:rPr>
        <w:t>Humpert</w:t>
      </w:r>
      <w:proofErr w:type="spellEnd"/>
      <w:r w:rsidR="0023730E" w:rsidRPr="004C5220">
        <w:rPr>
          <w:rFonts w:ascii="Calibri" w:hAnsi="Calibri" w:cs="Calibri"/>
          <w:color w:val="000000" w:themeColor="text1"/>
        </w:rPr>
        <w:t xml:space="preserve"> (2012) states that formative assessment</w:t>
      </w:r>
      <w:r w:rsidR="00061004">
        <w:rPr>
          <w:rFonts w:ascii="Calibri" w:hAnsi="Calibri" w:cs="Calibri"/>
          <w:color w:val="000000" w:themeColor="text1"/>
        </w:rPr>
        <w:t>s</w:t>
      </w:r>
      <w:r w:rsidR="0023730E" w:rsidRPr="004C5220">
        <w:rPr>
          <w:rFonts w:ascii="Calibri" w:hAnsi="Calibri" w:cs="Calibri"/>
          <w:color w:val="000000" w:themeColor="text1"/>
        </w:rPr>
        <w:t xml:space="preserve"> </w:t>
      </w:r>
      <w:r w:rsidR="00061004">
        <w:rPr>
          <w:rFonts w:ascii="Calibri" w:hAnsi="Calibri" w:cs="Calibri"/>
          <w:color w:val="000000" w:themeColor="text1"/>
        </w:rPr>
        <w:t>are</w:t>
      </w:r>
      <w:r w:rsidR="0023730E" w:rsidRPr="004C5220">
        <w:rPr>
          <w:rFonts w:ascii="Calibri" w:hAnsi="Calibri" w:cs="Calibri"/>
          <w:color w:val="000000" w:themeColor="text1"/>
        </w:rPr>
        <w:t xml:space="preserve"> crucial for identifying each student’s next steps of learning.</w:t>
      </w:r>
      <w:r w:rsidR="00730EC3">
        <w:rPr>
          <w:rFonts w:ascii="Calibri" w:hAnsi="Calibri" w:cs="Calibri"/>
          <w:color w:val="000000" w:themeColor="text1"/>
        </w:rPr>
        <w:t xml:space="preserve"> Formative assessment</w:t>
      </w:r>
      <w:r w:rsidR="00061004">
        <w:rPr>
          <w:rFonts w:ascii="Calibri" w:hAnsi="Calibri" w:cs="Calibri"/>
          <w:color w:val="000000" w:themeColor="text1"/>
        </w:rPr>
        <w:t>s</w:t>
      </w:r>
      <w:r w:rsidR="00730EC3">
        <w:rPr>
          <w:rFonts w:ascii="Calibri" w:hAnsi="Calibri" w:cs="Calibri"/>
          <w:color w:val="000000" w:themeColor="text1"/>
        </w:rPr>
        <w:t xml:space="preserve"> </w:t>
      </w:r>
      <w:r w:rsidR="00061004">
        <w:rPr>
          <w:rFonts w:ascii="Calibri" w:hAnsi="Calibri" w:cs="Calibri"/>
          <w:color w:val="000000" w:themeColor="text1"/>
        </w:rPr>
        <w:t xml:space="preserve">also </w:t>
      </w:r>
      <w:r w:rsidR="00730EC3">
        <w:rPr>
          <w:rFonts w:ascii="Calibri" w:hAnsi="Calibri" w:cs="Calibri"/>
          <w:color w:val="000000" w:themeColor="text1"/>
        </w:rPr>
        <w:t>provide support and helpful information</w:t>
      </w:r>
      <w:r w:rsidR="00F664E0">
        <w:rPr>
          <w:rFonts w:ascii="Calibri" w:hAnsi="Calibri" w:cs="Calibri"/>
          <w:color w:val="000000" w:themeColor="text1"/>
        </w:rPr>
        <w:t xml:space="preserve"> to teachers about the progress of their students’ learning. In addition to this, </w:t>
      </w:r>
      <w:r w:rsidR="00061004">
        <w:rPr>
          <w:rFonts w:ascii="Calibri" w:hAnsi="Calibri" w:cs="Calibri"/>
          <w:color w:val="000000" w:themeColor="text1"/>
        </w:rPr>
        <w:t>these assessments can assist in</w:t>
      </w:r>
      <w:r w:rsidR="00F664E0">
        <w:rPr>
          <w:rFonts w:ascii="Calibri" w:hAnsi="Calibri" w:cs="Calibri"/>
          <w:color w:val="000000" w:themeColor="text1"/>
        </w:rPr>
        <w:t xml:space="preserve"> provid</w:t>
      </w:r>
      <w:r w:rsidR="00061004">
        <w:rPr>
          <w:rFonts w:ascii="Calibri" w:hAnsi="Calibri" w:cs="Calibri"/>
          <w:color w:val="000000" w:themeColor="text1"/>
        </w:rPr>
        <w:t>ing</w:t>
      </w:r>
      <w:r w:rsidR="00F664E0">
        <w:rPr>
          <w:rFonts w:ascii="Calibri" w:hAnsi="Calibri" w:cs="Calibri"/>
          <w:color w:val="000000" w:themeColor="text1"/>
        </w:rPr>
        <w:t xml:space="preserve"> feedback directly to the learners to help them progress. Black and William (2009) show that </w:t>
      </w:r>
      <w:r w:rsidR="00061004">
        <w:rPr>
          <w:rFonts w:ascii="Calibri" w:hAnsi="Calibri" w:cs="Calibri"/>
          <w:color w:val="000000" w:themeColor="text1"/>
        </w:rPr>
        <w:t xml:space="preserve">a </w:t>
      </w:r>
      <w:r w:rsidR="00F664E0">
        <w:rPr>
          <w:rFonts w:ascii="Calibri" w:hAnsi="Calibri" w:cs="Calibri"/>
          <w:color w:val="000000" w:themeColor="text1"/>
        </w:rPr>
        <w:t>formative assessment results in greater achievement for majority of students, especially in low achievers.</w:t>
      </w:r>
    </w:p>
    <w:p w14:paraId="4498E1A2" w14:textId="3814D97F" w:rsidR="00255B99" w:rsidRPr="004C5220" w:rsidRDefault="00255B99" w:rsidP="00D04B85">
      <w:pPr>
        <w:spacing w:line="360" w:lineRule="auto"/>
        <w:jc w:val="both"/>
        <w:rPr>
          <w:rFonts w:ascii="Calibri" w:hAnsi="Calibri" w:cs="Calibri"/>
          <w:color w:val="000000" w:themeColor="text1"/>
        </w:rPr>
      </w:pPr>
    </w:p>
    <w:p w14:paraId="0E436131" w14:textId="00C4AC44" w:rsidR="00D04B85" w:rsidRPr="00D04B85" w:rsidRDefault="00255B99" w:rsidP="00D04B85">
      <w:pPr>
        <w:spacing w:line="360" w:lineRule="auto"/>
        <w:jc w:val="both"/>
        <w:rPr>
          <w:rFonts w:ascii="Calibri" w:hAnsi="Calibri" w:cs="Calibri"/>
          <w:color w:val="000000" w:themeColor="text1"/>
        </w:rPr>
      </w:pPr>
      <w:r w:rsidRPr="004C5220">
        <w:rPr>
          <w:rFonts w:ascii="Calibri" w:hAnsi="Calibri" w:cs="Calibri"/>
          <w:color w:val="000000" w:themeColor="text1"/>
        </w:rPr>
        <w:t xml:space="preserve">In addition to recognizing student differences, differentiation of content delivery is </w:t>
      </w:r>
      <w:r w:rsidR="00061004">
        <w:rPr>
          <w:rFonts w:ascii="Calibri" w:hAnsi="Calibri" w:cs="Calibri"/>
          <w:color w:val="000000" w:themeColor="text1"/>
        </w:rPr>
        <w:t>vital</w:t>
      </w:r>
      <w:r w:rsidRPr="004C5220">
        <w:rPr>
          <w:rFonts w:ascii="Calibri" w:hAnsi="Calibri" w:cs="Calibri"/>
          <w:color w:val="000000" w:themeColor="text1"/>
        </w:rPr>
        <w:t xml:space="preserve">. </w:t>
      </w:r>
      <w:r w:rsidR="0023730E" w:rsidRPr="004C5220">
        <w:rPr>
          <w:rFonts w:ascii="Calibri" w:hAnsi="Calibri" w:cs="Calibri"/>
          <w:color w:val="000000" w:themeColor="text1"/>
        </w:rPr>
        <w:t>Vygotsky (1981) quotes ‘we know that individuals learn best when they are in a context that provides moderate challenge’. Furthermore, s</w:t>
      </w:r>
      <w:r w:rsidRPr="004C5220">
        <w:rPr>
          <w:rFonts w:ascii="Calibri" w:hAnsi="Calibri" w:cs="Calibri"/>
          <w:color w:val="000000" w:themeColor="text1"/>
        </w:rPr>
        <w:t xml:space="preserve">tudies by </w:t>
      </w:r>
      <w:r w:rsidR="005B12AC" w:rsidRPr="004C5220">
        <w:rPr>
          <w:rFonts w:ascii="Calibri" w:hAnsi="Calibri" w:cs="Calibri"/>
          <w:color w:val="000000" w:themeColor="text1"/>
        </w:rPr>
        <w:t xml:space="preserve">Marlowe </w:t>
      </w:r>
      <w:r w:rsidRPr="004C5220">
        <w:rPr>
          <w:rFonts w:ascii="Calibri" w:hAnsi="Calibri" w:cs="Calibri"/>
          <w:color w:val="000000" w:themeColor="text1"/>
        </w:rPr>
        <w:t>(</w:t>
      </w:r>
      <w:r w:rsidR="005B12AC" w:rsidRPr="004C5220">
        <w:rPr>
          <w:rFonts w:ascii="Calibri" w:hAnsi="Calibri" w:cs="Calibri"/>
          <w:color w:val="000000" w:themeColor="text1"/>
        </w:rPr>
        <w:t>2012</w:t>
      </w:r>
      <w:r w:rsidRPr="004C5220">
        <w:rPr>
          <w:rFonts w:ascii="Calibri" w:hAnsi="Calibri" w:cs="Calibri"/>
          <w:color w:val="000000" w:themeColor="text1"/>
        </w:rPr>
        <w:t xml:space="preserve">) report that students learn </w:t>
      </w:r>
      <w:r w:rsidR="00A45BD5" w:rsidRPr="004C5220">
        <w:rPr>
          <w:rFonts w:ascii="Calibri" w:hAnsi="Calibri" w:cs="Calibri"/>
          <w:color w:val="000000" w:themeColor="text1"/>
        </w:rPr>
        <w:t>best when the teacher’s instructional methods match the students’ learning styl</w:t>
      </w:r>
      <w:r w:rsidR="00AA125A">
        <w:rPr>
          <w:rFonts w:ascii="Calibri" w:hAnsi="Calibri" w:cs="Calibri"/>
          <w:color w:val="000000" w:themeColor="text1"/>
        </w:rPr>
        <w:t>e and differentiated instruction stresses that a single teaching style is not matched with individual students’ needs (</w:t>
      </w:r>
      <w:proofErr w:type="spellStart"/>
      <w:r w:rsidR="00AA125A">
        <w:rPr>
          <w:rFonts w:ascii="Calibri" w:hAnsi="Calibri" w:cs="Calibri"/>
        </w:rPr>
        <w:t>Suprayogi</w:t>
      </w:r>
      <w:proofErr w:type="spellEnd"/>
      <w:r w:rsidR="00AA125A">
        <w:rPr>
          <w:rFonts w:ascii="Calibri" w:hAnsi="Calibri" w:cs="Calibri"/>
        </w:rPr>
        <w:t>, Valcke and Godwin, 2017</w:t>
      </w:r>
      <w:r w:rsidR="00AA125A">
        <w:rPr>
          <w:rFonts w:ascii="Calibri" w:hAnsi="Calibri" w:cs="Calibri"/>
          <w:color w:val="000000" w:themeColor="text1"/>
        </w:rPr>
        <w:t>).</w:t>
      </w:r>
      <w:r w:rsidR="0023730E" w:rsidRPr="004C5220">
        <w:rPr>
          <w:rFonts w:ascii="Calibri" w:hAnsi="Calibri" w:cs="Calibri"/>
          <w:color w:val="000000" w:themeColor="text1"/>
        </w:rPr>
        <w:t xml:space="preserve"> </w:t>
      </w:r>
      <w:r w:rsidR="00D73D44" w:rsidRPr="004C5220">
        <w:rPr>
          <w:rFonts w:ascii="Calibri" w:hAnsi="Calibri" w:cs="Calibri"/>
          <w:color w:val="000000" w:themeColor="text1"/>
        </w:rPr>
        <w:t xml:space="preserve">Learning styles </w:t>
      </w:r>
      <w:r w:rsidR="004C5220" w:rsidRPr="004C5220">
        <w:rPr>
          <w:rFonts w:ascii="Calibri" w:hAnsi="Calibri" w:cs="Calibri"/>
          <w:color w:val="000000" w:themeColor="text1"/>
        </w:rPr>
        <w:t xml:space="preserve">is defined by </w:t>
      </w:r>
      <w:r w:rsidR="004C5220" w:rsidRPr="004C5220">
        <w:rPr>
          <w:rFonts w:ascii="Calibri" w:hAnsi="Calibri" w:cs="Calibri"/>
          <w:color w:val="222222"/>
          <w:shd w:val="clear" w:color="auto" w:fill="FFFFFF"/>
        </w:rPr>
        <w:t>Hsieh</w:t>
      </w:r>
      <w:r w:rsidR="004C5220" w:rsidRPr="004C5220">
        <w:rPr>
          <w:rFonts w:ascii="Calibri" w:hAnsi="Calibri" w:cs="Calibri"/>
          <w:color w:val="000000" w:themeColor="text1"/>
        </w:rPr>
        <w:t xml:space="preserve"> </w:t>
      </w:r>
      <w:r w:rsidR="004C5220" w:rsidRPr="004C5220">
        <w:rPr>
          <w:rFonts w:ascii="Calibri" w:hAnsi="Calibri" w:cs="Calibri"/>
          <w:i/>
          <w:iCs/>
          <w:color w:val="000000" w:themeColor="text1"/>
        </w:rPr>
        <w:t>et al.,</w:t>
      </w:r>
      <w:r w:rsidR="004C5220" w:rsidRPr="004C5220">
        <w:rPr>
          <w:rFonts w:ascii="Calibri" w:hAnsi="Calibri" w:cs="Calibri"/>
          <w:color w:val="000000" w:themeColor="text1"/>
        </w:rPr>
        <w:t xml:space="preserve"> (2011) and it </w:t>
      </w:r>
      <w:r w:rsidR="00D73D44" w:rsidRPr="004C5220">
        <w:rPr>
          <w:rFonts w:ascii="Calibri" w:hAnsi="Calibri" w:cs="Calibri"/>
          <w:color w:val="000000" w:themeColor="text1"/>
        </w:rPr>
        <w:t>refe</w:t>
      </w:r>
      <w:r w:rsidR="004C5220" w:rsidRPr="004C5220">
        <w:rPr>
          <w:rFonts w:ascii="Calibri" w:hAnsi="Calibri" w:cs="Calibri"/>
          <w:color w:val="000000" w:themeColor="text1"/>
        </w:rPr>
        <w:t>rs</w:t>
      </w:r>
      <w:r w:rsidR="00D73D44" w:rsidRPr="004C5220">
        <w:rPr>
          <w:rFonts w:ascii="Calibri" w:hAnsi="Calibri" w:cs="Calibri"/>
          <w:color w:val="000000" w:themeColor="text1"/>
        </w:rPr>
        <w:t xml:space="preserve"> to the set of preferences individuals </w:t>
      </w:r>
      <w:r w:rsidR="00061004">
        <w:rPr>
          <w:rFonts w:ascii="Calibri" w:hAnsi="Calibri" w:cs="Calibri"/>
          <w:color w:val="000000" w:themeColor="text1"/>
        </w:rPr>
        <w:t>possess</w:t>
      </w:r>
      <w:r w:rsidR="00D73D44" w:rsidRPr="004C5220">
        <w:rPr>
          <w:rFonts w:ascii="Calibri" w:hAnsi="Calibri" w:cs="Calibri"/>
          <w:color w:val="000000" w:themeColor="text1"/>
        </w:rPr>
        <w:t xml:space="preserve"> for perceiving, assimilating and interpreting incoming information (</w:t>
      </w:r>
      <w:r w:rsidR="006A363C" w:rsidRPr="004C5220">
        <w:rPr>
          <w:rFonts w:ascii="Calibri" w:hAnsi="Calibri" w:cs="Calibri"/>
          <w:color w:val="000000" w:themeColor="text1"/>
        </w:rPr>
        <w:t>p.</w:t>
      </w:r>
      <w:r w:rsidR="004C5220" w:rsidRPr="004C5220">
        <w:rPr>
          <w:rFonts w:ascii="Calibri" w:hAnsi="Calibri" w:cs="Calibri"/>
          <w:color w:val="000000" w:themeColor="text1"/>
        </w:rPr>
        <w:t xml:space="preserve"> 2</w:t>
      </w:r>
      <w:r w:rsidR="006A363C" w:rsidRPr="004C5220">
        <w:rPr>
          <w:rFonts w:ascii="Calibri" w:hAnsi="Calibri" w:cs="Calibri"/>
          <w:color w:val="000000" w:themeColor="text1"/>
        </w:rPr>
        <w:t xml:space="preserve">) and </w:t>
      </w:r>
      <w:r w:rsidR="004C5220" w:rsidRPr="004C5220">
        <w:rPr>
          <w:rFonts w:ascii="Calibri" w:hAnsi="Calibri" w:cs="Calibri"/>
          <w:color w:val="000000" w:themeColor="text1"/>
        </w:rPr>
        <w:t xml:space="preserve">different people naturally prefer a single learning style </w:t>
      </w:r>
      <w:proofErr w:type="spellStart"/>
      <w:r w:rsidR="004C5220">
        <w:rPr>
          <w:rFonts w:ascii="Calibri" w:hAnsi="Calibri" w:cs="Calibri"/>
          <w:color w:val="000000" w:themeColor="text1"/>
        </w:rPr>
        <w:t>Mcleod</w:t>
      </w:r>
      <w:proofErr w:type="spellEnd"/>
      <w:r w:rsidR="004C5220">
        <w:rPr>
          <w:rFonts w:ascii="Calibri" w:hAnsi="Calibri" w:cs="Calibri"/>
          <w:color w:val="000000" w:themeColor="text1"/>
        </w:rPr>
        <w:t xml:space="preserve"> </w:t>
      </w:r>
      <w:r w:rsidR="004C5220" w:rsidRPr="004C5220">
        <w:rPr>
          <w:rFonts w:ascii="Calibri" w:hAnsi="Calibri" w:cs="Calibri"/>
          <w:color w:val="000000" w:themeColor="text1"/>
        </w:rPr>
        <w:t>(</w:t>
      </w:r>
      <w:r w:rsidR="004C5220">
        <w:rPr>
          <w:rFonts w:ascii="Calibri" w:hAnsi="Calibri" w:cs="Calibri"/>
          <w:color w:val="000000" w:themeColor="text1"/>
        </w:rPr>
        <w:t>2017</w:t>
      </w:r>
      <w:r w:rsidR="004C5220" w:rsidRPr="004C5220">
        <w:rPr>
          <w:rFonts w:ascii="Calibri" w:hAnsi="Calibri" w:cs="Calibri"/>
          <w:color w:val="000000" w:themeColor="text1"/>
        </w:rPr>
        <w:t xml:space="preserve">). </w:t>
      </w:r>
      <w:proofErr w:type="spellStart"/>
      <w:r w:rsidR="004C5220">
        <w:rPr>
          <w:rFonts w:ascii="Calibri" w:hAnsi="Calibri" w:cs="Calibri"/>
          <w:color w:val="000000" w:themeColor="text1"/>
        </w:rPr>
        <w:t>Mcleod</w:t>
      </w:r>
      <w:proofErr w:type="spellEnd"/>
      <w:r w:rsidR="004C5220" w:rsidRPr="004C5220">
        <w:rPr>
          <w:rFonts w:ascii="Calibri" w:hAnsi="Calibri" w:cs="Calibri"/>
          <w:color w:val="000000" w:themeColor="text1"/>
        </w:rPr>
        <w:t xml:space="preserve"> continues</w:t>
      </w:r>
      <w:r w:rsidR="00061004">
        <w:rPr>
          <w:rFonts w:ascii="Calibri" w:hAnsi="Calibri" w:cs="Calibri"/>
          <w:color w:val="000000" w:themeColor="text1"/>
        </w:rPr>
        <w:t>,</w:t>
      </w:r>
      <w:r w:rsidR="004C5220" w:rsidRPr="004C5220">
        <w:rPr>
          <w:rFonts w:ascii="Calibri" w:hAnsi="Calibri" w:cs="Calibri"/>
          <w:color w:val="000000" w:themeColor="text1"/>
        </w:rPr>
        <w:t xml:space="preserve"> by stating that various factors influence a person’s preferred style</w:t>
      </w:r>
      <w:r w:rsidR="00061004">
        <w:rPr>
          <w:rFonts w:ascii="Calibri" w:hAnsi="Calibri" w:cs="Calibri"/>
          <w:color w:val="000000" w:themeColor="text1"/>
        </w:rPr>
        <w:t>.</w:t>
      </w:r>
      <w:r w:rsidR="004C5220" w:rsidRPr="004C5220">
        <w:rPr>
          <w:rFonts w:ascii="Calibri" w:hAnsi="Calibri" w:cs="Calibri"/>
          <w:color w:val="000000" w:themeColor="text1"/>
        </w:rPr>
        <w:t xml:space="preserve"> </w:t>
      </w:r>
      <w:r w:rsidR="00061004">
        <w:rPr>
          <w:rFonts w:ascii="Calibri" w:hAnsi="Calibri" w:cs="Calibri"/>
          <w:color w:val="000000" w:themeColor="text1"/>
        </w:rPr>
        <w:t>F</w:t>
      </w:r>
      <w:r w:rsidR="004C5220" w:rsidRPr="004C5220">
        <w:rPr>
          <w:rFonts w:ascii="Calibri" w:hAnsi="Calibri" w:cs="Calibri"/>
          <w:color w:val="000000" w:themeColor="text1"/>
        </w:rPr>
        <w:t xml:space="preserve">or example, </w:t>
      </w:r>
      <w:r w:rsidR="00061004">
        <w:rPr>
          <w:rFonts w:ascii="Calibri" w:hAnsi="Calibri" w:cs="Calibri"/>
          <w:color w:val="000000" w:themeColor="text1"/>
        </w:rPr>
        <w:t xml:space="preserve">a </w:t>
      </w:r>
      <w:r w:rsidR="004C5220" w:rsidRPr="004C5220">
        <w:rPr>
          <w:rFonts w:ascii="Calibri" w:hAnsi="Calibri" w:cs="Calibri"/>
          <w:color w:val="000000" w:themeColor="text1"/>
        </w:rPr>
        <w:t xml:space="preserve">social environment, educational experience or the basic cognitive structure of </w:t>
      </w:r>
      <w:r w:rsidR="00061004">
        <w:rPr>
          <w:rFonts w:ascii="Calibri" w:hAnsi="Calibri" w:cs="Calibri"/>
          <w:color w:val="000000" w:themeColor="text1"/>
        </w:rPr>
        <w:t xml:space="preserve">an </w:t>
      </w:r>
      <w:r w:rsidR="004C5220" w:rsidRPr="004C5220">
        <w:rPr>
          <w:rFonts w:ascii="Calibri" w:hAnsi="Calibri" w:cs="Calibri"/>
          <w:color w:val="000000" w:themeColor="text1"/>
        </w:rPr>
        <w:t>individu</w:t>
      </w:r>
      <w:r w:rsidR="004C5220" w:rsidRPr="00D04B85">
        <w:rPr>
          <w:rFonts w:ascii="Calibri" w:hAnsi="Calibri" w:cs="Calibri"/>
          <w:color w:val="000000" w:themeColor="text1"/>
        </w:rPr>
        <w:t>al</w:t>
      </w:r>
      <w:r w:rsidR="00061004">
        <w:rPr>
          <w:rFonts w:ascii="Calibri" w:hAnsi="Calibri" w:cs="Calibri"/>
          <w:color w:val="000000" w:themeColor="text1"/>
        </w:rPr>
        <w:t xml:space="preserve"> can be a major factor to consider when evaluating their preferred learning style</w:t>
      </w:r>
      <w:r w:rsidR="004C5220" w:rsidRPr="00D04B85">
        <w:rPr>
          <w:rFonts w:ascii="Calibri" w:hAnsi="Calibri" w:cs="Calibri"/>
          <w:color w:val="000000" w:themeColor="text1"/>
        </w:rPr>
        <w:t>. Evidence</w:t>
      </w:r>
      <w:r w:rsidR="007F6AD5" w:rsidRPr="00D04B85">
        <w:rPr>
          <w:rFonts w:ascii="Calibri" w:hAnsi="Calibri" w:cs="Calibri"/>
          <w:color w:val="000000" w:themeColor="text1"/>
        </w:rPr>
        <w:t xml:space="preserve"> collected by </w:t>
      </w:r>
      <w:r w:rsidR="00BB1219" w:rsidRPr="00D04B85">
        <w:rPr>
          <w:rFonts w:ascii="Calibri" w:hAnsi="Calibri" w:cs="Calibri"/>
          <w:color w:val="000000" w:themeColor="text1"/>
        </w:rPr>
        <w:t xml:space="preserve">Reichmann and </w:t>
      </w:r>
      <w:proofErr w:type="spellStart"/>
      <w:r w:rsidR="00BB1219" w:rsidRPr="00D04B85">
        <w:rPr>
          <w:rFonts w:ascii="Calibri" w:hAnsi="Calibri" w:cs="Calibri"/>
          <w:color w:val="000000" w:themeColor="text1"/>
        </w:rPr>
        <w:t>Grasha</w:t>
      </w:r>
      <w:proofErr w:type="spellEnd"/>
      <w:r w:rsidR="00BB1219" w:rsidRPr="00D04B85">
        <w:rPr>
          <w:rFonts w:ascii="Calibri" w:hAnsi="Calibri" w:cs="Calibri"/>
          <w:color w:val="000000" w:themeColor="text1"/>
        </w:rPr>
        <w:t xml:space="preserve"> </w:t>
      </w:r>
      <w:r w:rsidR="007F6AD5" w:rsidRPr="00D04B85">
        <w:rPr>
          <w:rFonts w:ascii="Calibri" w:hAnsi="Calibri" w:cs="Calibri"/>
          <w:color w:val="000000" w:themeColor="text1"/>
        </w:rPr>
        <w:t>(</w:t>
      </w:r>
      <w:r w:rsidR="00BB1219" w:rsidRPr="00D04B85">
        <w:rPr>
          <w:rFonts w:ascii="Calibri" w:hAnsi="Calibri" w:cs="Calibri"/>
          <w:color w:val="000000" w:themeColor="text1"/>
        </w:rPr>
        <w:t>1974</w:t>
      </w:r>
      <w:r w:rsidR="007F6AD5" w:rsidRPr="00D04B85">
        <w:rPr>
          <w:rFonts w:ascii="Calibri" w:hAnsi="Calibri" w:cs="Calibri"/>
          <w:color w:val="000000" w:themeColor="text1"/>
        </w:rPr>
        <w:t>) note that there are three types of learners: independent, collaborative and independent.</w:t>
      </w:r>
      <w:r w:rsidR="005B12AC" w:rsidRPr="00D04B85">
        <w:rPr>
          <w:rFonts w:ascii="Calibri" w:hAnsi="Calibri" w:cs="Calibri"/>
          <w:color w:val="000000" w:themeColor="text1"/>
        </w:rPr>
        <w:t xml:space="preserve"> </w:t>
      </w:r>
      <w:r w:rsidR="007F6AD5" w:rsidRPr="00D04B85">
        <w:rPr>
          <w:rFonts w:ascii="Calibri" w:hAnsi="Calibri" w:cs="Calibri"/>
          <w:color w:val="000000" w:themeColor="text1"/>
        </w:rPr>
        <w:t xml:space="preserve">In contrast, this paper by </w:t>
      </w:r>
      <w:r w:rsidR="00BB1219" w:rsidRPr="00D04B85">
        <w:rPr>
          <w:rFonts w:ascii="Calibri" w:hAnsi="Calibri" w:cs="Calibri"/>
          <w:color w:val="000000" w:themeColor="text1"/>
        </w:rPr>
        <w:t xml:space="preserve">Reichmann and </w:t>
      </w:r>
      <w:proofErr w:type="spellStart"/>
      <w:r w:rsidR="00BB1219" w:rsidRPr="00D04B85">
        <w:rPr>
          <w:rFonts w:ascii="Calibri" w:hAnsi="Calibri" w:cs="Calibri"/>
          <w:color w:val="000000" w:themeColor="text1"/>
        </w:rPr>
        <w:t>Grasha</w:t>
      </w:r>
      <w:proofErr w:type="spellEnd"/>
      <w:r w:rsidR="007F6AD5" w:rsidRPr="00D04B85">
        <w:rPr>
          <w:rFonts w:ascii="Calibri" w:hAnsi="Calibri" w:cs="Calibri"/>
          <w:color w:val="000000" w:themeColor="text1"/>
        </w:rPr>
        <w:t xml:space="preserve"> is over 40 years old and not reliable.</w:t>
      </w:r>
      <w:r w:rsidR="004C5220" w:rsidRPr="00D04B85">
        <w:rPr>
          <w:rFonts w:ascii="Calibri" w:hAnsi="Calibri" w:cs="Calibri"/>
          <w:color w:val="000000" w:themeColor="text1"/>
        </w:rPr>
        <w:t xml:space="preserve"> </w:t>
      </w:r>
      <w:r w:rsidR="007F6AD5" w:rsidRPr="00D04B85">
        <w:rPr>
          <w:rFonts w:ascii="Calibri" w:hAnsi="Calibri" w:cs="Calibri"/>
          <w:color w:val="000000" w:themeColor="text1"/>
        </w:rPr>
        <w:t xml:space="preserve">However, </w:t>
      </w:r>
      <w:r w:rsidR="00D04B85" w:rsidRPr="00D04B85">
        <w:rPr>
          <w:rFonts w:ascii="Calibri" w:hAnsi="Calibri" w:cs="Calibri"/>
          <w:color w:val="000000" w:themeColor="text1"/>
        </w:rPr>
        <w:t xml:space="preserve">Balakrishnan </w:t>
      </w:r>
      <w:r w:rsidR="00D04B85" w:rsidRPr="00D04B85">
        <w:rPr>
          <w:rFonts w:ascii="Calibri" w:hAnsi="Calibri" w:cs="Calibri"/>
          <w:i/>
          <w:iCs/>
          <w:color w:val="000000" w:themeColor="text1"/>
        </w:rPr>
        <w:t>et al.,</w:t>
      </w:r>
      <w:r w:rsidR="00D04B85" w:rsidRPr="00D04B85">
        <w:rPr>
          <w:rFonts w:ascii="Calibri" w:hAnsi="Calibri" w:cs="Calibri"/>
          <w:color w:val="000000" w:themeColor="text1"/>
        </w:rPr>
        <w:t xml:space="preserve"> (2016).</w:t>
      </w:r>
      <w:r w:rsidR="007F6AD5" w:rsidRPr="00D04B85">
        <w:rPr>
          <w:rFonts w:ascii="Calibri" w:hAnsi="Calibri" w:cs="Calibri"/>
          <w:color w:val="000000" w:themeColor="text1"/>
        </w:rPr>
        <w:t xml:space="preserve"> supports </w:t>
      </w:r>
      <w:r w:rsidR="00BB1219" w:rsidRPr="00D04B85">
        <w:rPr>
          <w:rFonts w:ascii="Calibri" w:hAnsi="Calibri" w:cs="Calibri"/>
          <w:color w:val="000000" w:themeColor="text1"/>
        </w:rPr>
        <w:t xml:space="preserve">evidence collected by Reichmann and </w:t>
      </w:r>
      <w:proofErr w:type="spellStart"/>
      <w:r w:rsidR="00BB1219" w:rsidRPr="00D04B85">
        <w:rPr>
          <w:rFonts w:ascii="Calibri" w:hAnsi="Calibri" w:cs="Calibri"/>
          <w:color w:val="000000" w:themeColor="text1"/>
        </w:rPr>
        <w:t>Grasha</w:t>
      </w:r>
      <w:proofErr w:type="spellEnd"/>
      <w:r w:rsidR="00BB1219" w:rsidRPr="00D04B85">
        <w:rPr>
          <w:rFonts w:ascii="Calibri" w:hAnsi="Calibri" w:cs="Calibri"/>
          <w:color w:val="000000" w:themeColor="text1"/>
        </w:rPr>
        <w:t xml:space="preserve"> (1974)</w:t>
      </w:r>
      <w:r w:rsidR="005B12AC" w:rsidRPr="00D04B85">
        <w:rPr>
          <w:rFonts w:ascii="Calibri" w:hAnsi="Calibri" w:cs="Calibri"/>
          <w:color w:val="000000" w:themeColor="text1"/>
        </w:rPr>
        <w:t xml:space="preserve"> and has an updated version of </w:t>
      </w:r>
      <w:r w:rsidR="005B12AC" w:rsidRPr="00D04B85">
        <w:rPr>
          <w:rFonts w:ascii="Calibri" w:hAnsi="Calibri" w:cs="Calibri"/>
          <w:color w:val="000000" w:themeColor="text1"/>
        </w:rPr>
        <w:lastRenderedPageBreak/>
        <w:t xml:space="preserve">these </w:t>
      </w:r>
      <w:r w:rsidR="00D04B85" w:rsidRPr="00D04B85">
        <w:rPr>
          <w:rFonts w:ascii="Calibri" w:hAnsi="Calibri" w:cs="Calibri"/>
          <w:color w:val="000000" w:themeColor="text1"/>
        </w:rPr>
        <w:t>four</w:t>
      </w:r>
      <w:r w:rsidR="005B12AC" w:rsidRPr="00D04B85">
        <w:rPr>
          <w:rFonts w:ascii="Calibri" w:hAnsi="Calibri" w:cs="Calibri"/>
          <w:color w:val="000000" w:themeColor="text1"/>
        </w:rPr>
        <w:t xml:space="preserve"> different types of leaners: </w:t>
      </w:r>
      <w:r w:rsidR="00D04B85" w:rsidRPr="00D04B85">
        <w:rPr>
          <w:rFonts w:ascii="Calibri" w:hAnsi="Calibri" w:cs="Calibri"/>
          <w:color w:val="000000" w:themeColor="text1"/>
        </w:rPr>
        <w:t xml:space="preserve">behaviourism, </w:t>
      </w:r>
      <w:r w:rsidR="004C5220" w:rsidRPr="00D04B85">
        <w:rPr>
          <w:rFonts w:ascii="Calibri" w:hAnsi="Calibri" w:cs="Calibri"/>
          <w:color w:val="000000" w:themeColor="text1"/>
        </w:rPr>
        <w:t>cognitivism, humanism and constructivism.</w:t>
      </w:r>
      <w:r w:rsidR="004B1EC7">
        <w:rPr>
          <w:rFonts w:ascii="Calibri" w:hAnsi="Calibri" w:cs="Calibri"/>
          <w:color w:val="000000" w:themeColor="text1"/>
        </w:rPr>
        <w:t xml:space="preserve"> </w:t>
      </w:r>
      <w:proofErr w:type="spellStart"/>
      <w:r w:rsidR="004B1EC7">
        <w:rPr>
          <w:rFonts w:ascii="Calibri" w:hAnsi="Calibri" w:cs="Calibri"/>
          <w:color w:val="000000" w:themeColor="text1"/>
        </w:rPr>
        <w:t>Thurlings</w:t>
      </w:r>
      <w:proofErr w:type="spellEnd"/>
      <w:r w:rsidR="004B1EC7">
        <w:rPr>
          <w:rFonts w:ascii="Calibri" w:hAnsi="Calibri" w:cs="Calibri"/>
          <w:color w:val="000000" w:themeColor="text1"/>
        </w:rPr>
        <w:t xml:space="preserve"> </w:t>
      </w:r>
      <w:r w:rsidR="004B1EC7" w:rsidRPr="004B1EC7">
        <w:rPr>
          <w:rFonts w:ascii="Calibri" w:hAnsi="Calibri" w:cs="Calibri"/>
          <w:i/>
          <w:iCs/>
          <w:color w:val="000000" w:themeColor="text1"/>
        </w:rPr>
        <w:t>et al.,</w:t>
      </w:r>
      <w:r w:rsidR="004B1EC7">
        <w:rPr>
          <w:rFonts w:ascii="Calibri" w:hAnsi="Calibri" w:cs="Calibri"/>
          <w:color w:val="000000" w:themeColor="text1"/>
        </w:rPr>
        <w:t xml:space="preserve"> (2013) states the explanation of all learning styles starting with behaviourism. Behaviourism focuses on visible behaviour of students who respond to environment stimuli and can be manipulated by means of stimuli such as praise and punishment.</w:t>
      </w:r>
      <w:r w:rsidR="00BF2DBF">
        <w:rPr>
          <w:rFonts w:ascii="Calibri" w:hAnsi="Calibri" w:cs="Calibri"/>
          <w:color w:val="000000" w:themeColor="text1"/>
        </w:rPr>
        <w:t xml:space="preserve"> </w:t>
      </w:r>
      <w:r w:rsidR="004B1EC7">
        <w:rPr>
          <w:rFonts w:ascii="Calibri" w:hAnsi="Calibri" w:cs="Calibri"/>
          <w:color w:val="000000" w:themeColor="text1"/>
        </w:rPr>
        <w:t>Cognitivism stresses human processing and emphasizes and encourages active learning in students (</w:t>
      </w:r>
      <w:proofErr w:type="spellStart"/>
      <w:r w:rsidR="004B1EC7">
        <w:rPr>
          <w:rFonts w:ascii="Calibri" w:hAnsi="Calibri" w:cs="Calibri"/>
          <w:color w:val="000000" w:themeColor="text1"/>
        </w:rPr>
        <w:t xml:space="preserve">Thurlings </w:t>
      </w:r>
      <w:r w:rsidR="004B1EC7" w:rsidRPr="004B1EC7">
        <w:rPr>
          <w:rFonts w:ascii="Calibri" w:hAnsi="Calibri" w:cs="Calibri"/>
          <w:i/>
          <w:iCs/>
          <w:color w:val="000000" w:themeColor="text1"/>
        </w:rPr>
        <w:t xml:space="preserve">et </w:t>
      </w:r>
      <w:proofErr w:type="spellEnd"/>
      <w:r w:rsidR="004B1EC7" w:rsidRPr="004B1EC7">
        <w:rPr>
          <w:rFonts w:ascii="Calibri" w:hAnsi="Calibri" w:cs="Calibri"/>
          <w:i/>
          <w:iCs/>
          <w:color w:val="000000" w:themeColor="text1"/>
        </w:rPr>
        <w:t>al.,</w:t>
      </w:r>
      <w:r w:rsidR="004B1EC7">
        <w:rPr>
          <w:rFonts w:ascii="Calibri" w:hAnsi="Calibri" w:cs="Calibri"/>
          <w:color w:val="000000" w:themeColor="text1"/>
        </w:rPr>
        <w:t xml:space="preserve"> 2013; </w:t>
      </w:r>
      <w:proofErr w:type="spellStart"/>
      <w:r w:rsidR="004B1EC7">
        <w:rPr>
          <w:rFonts w:ascii="Calibri" w:hAnsi="Calibri" w:cs="Calibri"/>
          <w:color w:val="000000" w:themeColor="text1"/>
        </w:rPr>
        <w:t>Balakrishan</w:t>
      </w:r>
      <w:proofErr w:type="spellEnd"/>
      <w:r w:rsidR="004B1EC7">
        <w:rPr>
          <w:rFonts w:ascii="Calibri" w:hAnsi="Calibri" w:cs="Calibri"/>
          <w:color w:val="000000" w:themeColor="text1"/>
        </w:rPr>
        <w:t xml:space="preserve"> </w:t>
      </w:r>
      <w:r w:rsidR="004B1EC7" w:rsidRPr="004B1EC7">
        <w:rPr>
          <w:rFonts w:ascii="Calibri" w:hAnsi="Calibri" w:cs="Calibri"/>
          <w:i/>
          <w:iCs/>
          <w:color w:val="000000" w:themeColor="text1"/>
        </w:rPr>
        <w:t>et al.,</w:t>
      </w:r>
      <w:r w:rsidR="004B1EC7">
        <w:rPr>
          <w:rFonts w:ascii="Calibri" w:hAnsi="Calibri" w:cs="Calibri"/>
          <w:color w:val="000000" w:themeColor="text1"/>
        </w:rPr>
        <w:t xml:space="preserve"> 2016).</w:t>
      </w:r>
      <w:r w:rsidR="005D51FE">
        <w:rPr>
          <w:rFonts w:ascii="Calibri" w:hAnsi="Calibri" w:cs="Calibri"/>
          <w:color w:val="000000" w:themeColor="text1"/>
        </w:rPr>
        <w:t xml:space="preserve"> There are similarities between behaviourism and cognitivism</w:t>
      </w:r>
      <w:r w:rsidR="00061004">
        <w:rPr>
          <w:rFonts w:ascii="Calibri" w:hAnsi="Calibri" w:cs="Calibri"/>
          <w:color w:val="000000" w:themeColor="text1"/>
        </w:rPr>
        <w:t>, b</w:t>
      </w:r>
      <w:r w:rsidR="005D51FE">
        <w:rPr>
          <w:rFonts w:ascii="Calibri" w:hAnsi="Calibri" w:cs="Calibri"/>
          <w:color w:val="000000" w:themeColor="text1"/>
        </w:rPr>
        <w:t xml:space="preserve">oth </w:t>
      </w:r>
      <w:r w:rsidR="00061004">
        <w:rPr>
          <w:rFonts w:ascii="Calibri" w:hAnsi="Calibri" w:cs="Calibri"/>
          <w:color w:val="000000" w:themeColor="text1"/>
        </w:rPr>
        <w:t xml:space="preserve">being </w:t>
      </w:r>
      <w:r w:rsidR="008C03E8">
        <w:rPr>
          <w:rFonts w:ascii="Calibri" w:hAnsi="Calibri" w:cs="Calibri"/>
          <w:color w:val="000000" w:themeColor="text1"/>
        </w:rPr>
        <w:t>straightforward and linear in the process where feedback is given and consequently, an outcome occurs (</w:t>
      </w:r>
      <w:proofErr w:type="spellStart"/>
      <w:r w:rsidR="008C03E8">
        <w:rPr>
          <w:rFonts w:ascii="Calibri" w:hAnsi="Calibri" w:cs="Calibri"/>
          <w:color w:val="000000" w:themeColor="text1"/>
        </w:rPr>
        <w:t>Thurlings</w:t>
      </w:r>
      <w:proofErr w:type="spellEnd"/>
      <w:r w:rsidR="008C03E8">
        <w:rPr>
          <w:rFonts w:ascii="Calibri" w:hAnsi="Calibri" w:cs="Calibri"/>
          <w:color w:val="000000" w:themeColor="text1"/>
        </w:rPr>
        <w:t xml:space="preserve"> </w:t>
      </w:r>
      <w:r w:rsidR="008C03E8" w:rsidRPr="004B1EC7">
        <w:rPr>
          <w:rFonts w:ascii="Calibri" w:hAnsi="Calibri" w:cs="Calibri"/>
          <w:i/>
          <w:iCs/>
          <w:color w:val="000000" w:themeColor="text1"/>
        </w:rPr>
        <w:t>et al.,</w:t>
      </w:r>
      <w:r w:rsidR="008C03E8">
        <w:rPr>
          <w:rFonts w:ascii="Calibri" w:hAnsi="Calibri" w:cs="Calibri"/>
          <w:color w:val="000000" w:themeColor="text1"/>
        </w:rPr>
        <w:t xml:space="preserve"> 2013).</w:t>
      </w:r>
      <w:r w:rsidR="00BF2DBF">
        <w:rPr>
          <w:rFonts w:ascii="Calibri" w:hAnsi="Calibri" w:cs="Calibri"/>
          <w:color w:val="000000" w:themeColor="text1"/>
        </w:rPr>
        <w:t xml:space="preserve"> </w:t>
      </w:r>
      <w:r w:rsidR="008C03E8">
        <w:rPr>
          <w:rFonts w:ascii="Calibri" w:hAnsi="Calibri" w:cs="Calibri"/>
          <w:color w:val="000000" w:themeColor="text1"/>
        </w:rPr>
        <w:t xml:space="preserve">Humanism improves upon cognitivism through </w:t>
      </w:r>
      <w:r w:rsidR="00BF2DBF">
        <w:rPr>
          <w:rFonts w:ascii="Calibri" w:hAnsi="Calibri" w:cs="Calibri"/>
          <w:color w:val="000000" w:themeColor="text1"/>
        </w:rPr>
        <w:t>its</w:t>
      </w:r>
      <w:r w:rsidR="008C03E8">
        <w:rPr>
          <w:rFonts w:ascii="Calibri" w:hAnsi="Calibri" w:cs="Calibri"/>
          <w:color w:val="000000" w:themeColor="text1"/>
        </w:rPr>
        <w:t xml:space="preserve"> emphasis on student-</w:t>
      </w:r>
      <w:proofErr w:type="spellStart"/>
      <w:r w:rsidR="008C03E8">
        <w:rPr>
          <w:rFonts w:ascii="Calibri" w:hAnsi="Calibri" w:cs="Calibri"/>
          <w:color w:val="000000" w:themeColor="text1"/>
        </w:rPr>
        <w:t>centered</w:t>
      </w:r>
      <w:proofErr w:type="spellEnd"/>
      <w:r w:rsidR="008C03E8">
        <w:rPr>
          <w:rFonts w:ascii="Calibri" w:hAnsi="Calibri" w:cs="Calibri"/>
          <w:color w:val="000000" w:themeColor="text1"/>
        </w:rPr>
        <w:t xml:space="preserve"> teaching and learning</w:t>
      </w:r>
      <w:r w:rsidR="00061004">
        <w:rPr>
          <w:rFonts w:ascii="Calibri" w:hAnsi="Calibri" w:cs="Calibri"/>
          <w:color w:val="000000" w:themeColor="text1"/>
        </w:rPr>
        <w:t>,</w:t>
      </w:r>
      <w:r w:rsidR="008C03E8">
        <w:rPr>
          <w:rFonts w:ascii="Calibri" w:hAnsi="Calibri" w:cs="Calibri"/>
          <w:color w:val="000000" w:themeColor="text1"/>
        </w:rPr>
        <w:t xml:space="preserve"> which is able to create a supportive learning environment to develop students’ social and critical thinking skills (</w:t>
      </w:r>
      <w:r w:rsidR="00BF2DBF">
        <w:rPr>
          <w:rFonts w:ascii="Calibri" w:hAnsi="Calibri" w:cs="Calibri"/>
          <w:color w:val="000000" w:themeColor="text1"/>
        </w:rPr>
        <w:t xml:space="preserve">Khatib, </w:t>
      </w:r>
      <w:proofErr w:type="spellStart"/>
      <w:r w:rsidR="00BF2DBF">
        <w:rPr>
          <w:rFonts w:ascii="Calibri" w:hAnsi="Calibri" w:cs="Calibri"/>
          <w:color w:val="000000" w:themeColor="text1"/>
        </w:rPr>
        <w:t>Sarem</w:t>
      </w:r>
      <w:proofErr w:type="spellEnd"/>
      <w:r w:rsidR="00BF2DBF">
        <w:rPr>
          <w:rFonts w:ascii="Calibri" w:hAnsi="Calibri" w:cs="Calibri"/>
          <w:color w:val="000000" w:themeColor="text1"/>
        </w:rPr>
        <w:t xml:space="preserve"> and Hamidi, 2013</w:t>
      </w:r>
      <w:r w:rsidR="008C03E8">
        <w:rPr>
          <w:rFonts w:ascii="Calibri" w:hAnsi="Calibri" w:cs="Calibri"/>
          <w:color w:val="000000" w:themeColor="text1"/>
        </w:rPr>
        <w:t>).</w:t>
      </w:r>
      <w:r w:rsidR="00BF2DBF">
        <w:rPr>
          <w:rFonts w:ascii="Calibri" w:hAnsi="Calibri" w:cs="Calibri"/>
          <w:color w:val="000000" w:themeColor="text1"/>
        </w:rPr>
        <w:t xml:space="preserve"> </w:t>
      </w:r>
      <w:r w:rsidR="008C03E8">
        <w:rPr>
          <w:rFonts w:ascii="Calibri" w:hAnsi="Calibri" w:cs="Calibri"/>
          <w:color w:val="000000" w:themeColor="text1"/>
        </w:rPr>
        <w:t xml:space="preserve">Furthermore, constructivism focuses on how </w:t>
      </w:r>
      <w:r w:rsidR="00061004">
        <w:rPr>
          <w:rFonts w:ascii="Calibri" w:hAnsi="Calibri" w:cs="Calibri"/>
          <w:color w:val="000000" w:themeColor="text1"/>
        </w:rPr>
        <w:t xml:space="preserve">a </w:t>
      </w:r>
      <w:r w:rsidR="008C03E8">
        <w:rPr>
          <w:rFonts w:ascii="Calibri" w:hAnsi="Calibri" w:cs="Calibri"/>
          <w:color w:val="000000" w:themeColor="text1"/>
        </w:rPr>
        <w:t>learner</w:t>
      </w:r>
      <w:r w:rsidR="00061004">
        <w:rPr>
          <w:rFonts w:ascii="Calibri" w:hAnsi="Calibri" w:cs="Calibri"/>
          <w:color w:val="000000" w:themeColor="text1"/>
        </w:rPr>
        <w:t xml:space="preserve"> will</w:t>
      </w:r>
      <w:r w:rsidR="008C03E8">
        <w:rPr>
          <w:rFonts w:ascii="Calibri" w:hAnsi="Calibri" w:cs="Calibri"/>
          <w:color w:val="000000" w:themeColor="text1"/>
        </w:rPr>
        <w:t xml:space="preserve"> actively engage in constructing their knowledge</w:t>
      </w:r>
      <w:r w:rsidR="00061004">
        <w:rPr>
          <w:rFonts w:ascii="Calibri" w:hAnsi="Calibri" w:cs="Calibri"/>
          <w:color w:val="000000" w:themeColor="text1"/>
        </w:rPr>
        <w:t>,</w:t>
      </w:r>
      <w:r w:rsidR="008C03E8">
        <w:rPr>
          <w:rFonts w:ascii="Calibri" w:hAnsi="Calibri" w:cs="Calibri"/>
          <w:color w:val="000000" w:themeColor="text1"/>
        </w:rPr>
        <w:t xml:space="preserve"> where</w:t>
      </w:r>
      <w:r w:rsidR="00061004">
        <w:rPr>
          <w:rFonts w:ascii="Calibri" w:hAnsi="Calibri" w:cs="Calibri"/>
          <w:color w:val="000000" w:themeColor="text1"/>
        </w:rPr>
        <w:t xml:space="preserve"> </w:t>
      </w:r>
      <w:r w:rsidR="008C03E8">
        <w:rPr>
          <w:rFonts w:ascii="Calibri" w:hAnsi="Calibri" w:cs="Calibri"/>
          <w:color w:val="000000" w:themeColor="text1"/>
        </w:rPr>
        <w:t xml:space="preserve">prior knowledge is the starting point for learning. Constructivism and humanism </w:t>
      </w:r>
      <w:r w:rsidR="00BF2DBF">
        <w:rPr>
          <w:rFonts w:ascii="Calibri" w:hAnsi="Calibri" w:cs="Calibri"/>
          <w:color w:val="000000" w:themeColor="text1"/>
        </w:rPr>
        <w:t xml:space="preserve">are </w:t>
      </w:r>
      <w:r w:rsidR="008C03E8">
        <w:rPr>
          <w:rFonts w:ascii="Calibri" w:hAnsi="Calibri" w:cs="Calibri"/>
          <w:color w:val="000000" w:themeColor="text1"/>
        </w:rPr>
        <w:t>different to the other learning styles as peers are involved in both learning process and students are able to collaborate (</w:t>
      </w:r>
      <w:proofErr w:type="spellStart"/>
      <w:r w:rsidR="008C03E8">
        <w:rPr>
          <w:rFonts w:ascii="Calibri" w:hAnsi="Calibri" w:cs="Calibri"/>
          <w:color w:val="000000" w:themeColor="text1"/>
        </w:rPr>
        <w:t>Thurlings</w:t>
      </w:r>
      <w:proofErr w:type="spellEnd"/>
      <w:r w:rsidR="008C03E8">
        <w:rPr>
          <w:rFonts w:ascii="Calibri" w:hAnsi="Calibri" w:cs="Calibri"/>
          <w:color w:val="000000" w:themeColor="text1"/>
        </w:rPr>
        <w:t xml:space="preserve"> </w:t>
      </w:r>
      <w:r w:rsidR="008C03E8" w:rsidRPr="004B1EC7">
        <w:rPr>
          <w:rFonts w:ascii="Calibri" w:hAnsi="Calibri" w:cs="Calibri"/>
          <w:i/>
          <w:iCs/>
          <w:color w:val="000000" w:themeColor="text1"/>
        </w:rPr>
        <w:t>et al.,</w:t>
      </w:r>
      <w:r w:rsidR="008C03E8">
        <w:rPr>
          <w:rFonts w:ascii="Calibri" w:hAnsi="Calibri" w:cs="Calibri"/>
          <w:color w:val="000000" w:themeColor="text1"/>
        </w:rPr>
        <w:t xml:space="preserve"> 2013).</w:t>
      </w:r>
      <w:r w:rsidR="00BF2DBF">
        <w:rPr>
          <w:rFonts w:ascii="Calibri" w:hAnsi="Calibri" w:cs="Calibri"/>
          <w:color w:val="000000" w:themeColor="text1"/>
        </w:rPr>
        <w:t xml:space="preserve"> </w:t>
      </w:r>
      <w:r w:rsidR="00D04B85">
        <w:rPr>
          <w:rFonts w:ascii="Calibri" w:hAnsi="Calibri" w:cs="Calibri"/>
          <w:color w:val="000000" w:themeColor="text1"/>
        </w:rPr>
        <w:t xml:space="preserve">Therefore, as the method of processing information is crucial to students’ comprehension, the identification of learning styles is equally as important. </w:t>
      </w:r>
      <w:r w:rsidR="002E1068">
        <w:rPr>
          <w:rFonts w:ascii="Calibri" w:hAnsi="Calibri" w:cs="Calibri"/>
          <w:color w:val="000000" w:themeColor="text1"/>
        </w:rPr>
        <w:t xml:space="preserve">In addition to this, learning styles constitute a </w:t>
      </w:r>
      <w:proofErr w:type="spellStart"/>
      <w:r w:rsidR="002E1068">
        <w:rPr>
          <w:rFonts w:ascii="Calibri" w:hAnsi="Calibri" w:cs="Calibri"/>
          <w:color w:val="000000" w:themeColor="text1"/>
        </w:rPr>
        <w:t>valuble</w:t>
      </w:r>
      <w:proofErr w:type="spellEnd"/>
      <w:r w:rsidR="002E1068">
        <w:rPr>
          <w:rFonts w:ascii="Calibri" w:hAnsi="Calibri" w:cs="Calibri"/>
          <w:color w:val="000000" w:themeColor="text1"/>
        </w:rPr>
        <w:t xml:space="preserve"> tool for improving individual learning (</w:t>
      </w:r>
      <w:proofErr w:type="spellStart"/>
      <w:r w:rsidR="002E1068">
        <w:rPr>
          <w:rFonts w:ascii="Calibri" w:hAnsi="Calibri" w:cs="Calibri"/>
          <w:color w:val="000000" w:themeColor="text1"/>
        </w:rPr>
        <w:t>Alfonseca</w:t>
      </w:r>
      <w:proofErr w:type="spellEnd"/>
      <w:r w:rsidR="002E1068">
        <w:rPr>
          <w:rFonts w:ascii="Calibri" w:hAnsi="Calibri" w:cs="Calibri"/>
          <w:color w:val="000000" w:themeColor="text1"/>
        </w:rPr>
        <w:t xml:space="preserve"> </w:t>
      </w:r>
      <w:r w:rsidR="002E1068" w:rsidRPr="002E1068">
        <w:rPr>
          <w:rFonts w:ascii="Calibri" w:hAnsi="Calibri" w:cs="Calibri"/>
          <w:i/>
          <w:iCs/>
          <w:color w:val="000000" w:themeColor="text1"/>
        </w:rPr>
        <w:t>et al.,</w:t>
      </w:r>
      <w:r w:rsidR="002E1068">
        <w:rPr>
          <w:rFonts w:ascii="Calibri" w:hAnsi="Calibri" w:cs="Calibri"/>
          <w:color w:val="000000" w:themeColor="text1"/>
        </w:rPr>
        <w:t xml:space="preserve"> 2006).</w:t>
      </w:r>
    </w:p>
    <w:p w14:paraId="44ED0B01" w14:textId="77777777" w:rsidR="0017540A" w:rsidRPr="004C5220" w:rsidRDefault="0017540A" w:rsidP="00D04B85">
      <w:pPr>
        <w:spacing w:line="360" w:lineRule="auto"/>
        <w:jc w:val="both"/>
        <w:rPr>
          <w:rFonts w:ascii="Calibri" w:hAnsi="Calibri" w:cs="Calibri"/>
        </w:rPr>
      </w:pPr>
    </w:p>
    <w:p w14:paraId="7D023EBC" w14:textId="30132FD1" w:rsidR="00730EC3" w:rsidRDefault="00255B99" w:rsidP="002E1068">
      <w:pPr>
        <w:spacing w:line="360" w:lineRule="auto"/>
        <w:jc w:val="both"/>
        <w:rPr>
          <w:rFonts w:ascii="Calibri" w:hAnsi="Calibri" w:cs="Calibri"/>
        </w:rPr>
      </w:pPr>
      <w:r w:rsidRPr="004C5220">
        <w:rPr>
          <w:rFonts w:ascii="Calibri" w:hAnsi="Calibri" w:cs="Calibri"/>
        </w:rPr>
        <w:t>However, not all research shows that differentiation within the classroom is a positive and efficient idea.</w:t>
      </w:r>
      <w:r w:rsidR="00D47357">
        <w:rPr>
          <w:rFonts w:ascii="Calibri" w:hAnsi="Calibri" w:cs="Calibri"/>
        </w:rPr>
        <w:t xml:space="preserve"> </w:t>
      </w:r>
      <w:r w:rsidR="00847B1B">
        <w:rPr>
          <w:rFonts w:ascii="Calibri" w:hAnsi="Calibri" w:cs="Calibri"/>
        </w:rPr>
        <w:t>Many researchers use the terms ‘pupils grouping’ and ‘homogeneous grouping’ which is defined by</w:t>
      </w:r>
      <w:r w:rsidR="00260A89">
        <w:rPr>
          <w:rFonts w:ascii="Calibri" w:hAnsi="Calibri" w:cs="Calibri"/>
        </w:rPr>
        <w:t xml:space="preserve"> Baker</w:t>
      </w:r>
      <w:r w:rsidR="00847B1B">
        <w:rPr>
          <w:rFonts w:ascii="Calibri" w:hAnsi="Calibri" w:cs="Calibri"/>
        </w:rPr>
        <w:t xml:space="preserve"> (</w:t>
      </w:r>
      <w:r w:rsidR="00260A89">
        <w:rPr>
          <w:rFonts w:ascii="Calibri" w:hAnsi="Calibri" w:cs="Calibri"/>
        </w:rPr>
        <w:t>2018</w:t>
      </w:r>
      <w:r w:rsidR="00847B1B">
        <w:rPr>
          <w:rFonts w:ascii="Calibri" w:hAnsi="Calibri" w:cs="Calibri"/>
        </w:rPr>
        <w:t>) as ‘the placement of students of similar abilities into one classroom’ (p. 5).</w:t>
      </w:r>
      <w:r w:rsidR="00457666">
        <w:rPr>
          <w:rFonts w:ascii="Calibri" w:hAnsi="Calibri" w:cs="Calibri"/>
        </w:rPr>
        <w:t xml:space="preserve"> </w:t>
      </w:r>
      <w:r w:rsidR="00260A89">
        <w:rPr>
          <w:rFonts w:ascii="Calibri" w:hAnsi="Calibri" w:cs="Calibri"/>
        </w:rPr>
        <w:t>Students in</w:t>
      </w:r>
      <w:r w:rsidR="00061004">
        <w:rPr>
          <w:rFonts w:ascii="Calibri" w:hAnsi="Calibri" w:cs="Calibri"/>
        </w:rPr>
        <w:t xml:space="preserve"> </w:t>
      </w:r>
      <w:r w:rsidR="00260A89">
        <w:rPr>
          <w:rFonts w:ascii="Calibri" w:hAnsi="Calibri" w:cs="Calibri"/>
        </w:rPr>
        <w:t>low-ability groups are considered to be a part of the most disadvantaged</w:t>
      </w:r>
      <w:r w:rsidR="00061004">
        <w:rPr>
          <w:rFonts w:ascii="Calibri" w:hAnsi="Calibri" w:cs="Calibri"/>
        </w:rPr>
        <w:t>,</w:t>
      </w:r>
      <w:r w:rsidR="00260A89">
        <w:rPr>
          <w:rFonts w:ascii="Calibri" w:hAnsi="Calibri" w:cs="Calibri"/>
        </w:rPr>
        <w:t xml:space="preserve"> although </w:t>
      </w:r>
      <w:r w:rsidR="00A07173">
        <w:rPr>
          <w:rFonts w:ascii="Calibri" w:hAnsi="Calibri" w:cs="Calibri"/>
        </w:rPr>
        <w:t xml:space="preserve">they </w:t>
      </w:r>
      <w:r w:rsidR="00260A89">
        <w:rPr>
          <w:rFonts w:ascii="Calibri" w:hAnsi="Calibri" w:cs="Calibri"/>
        </w:rPr>
        <w:t xml:space="preserve">are expected to benefit from the slower pace. </w:t>
      </w:r>
      <w:r w:rsidR="00655422">
        <w:rPr>
          <w:rFonts w:ascii="Calibri" w:hAnsi="Calibri" w:cs="Calibri"/>
        </w:rPr>
        <w:t>Although ability grouping is often ‘motivated by the goal to preserve interest in school and to prevent frustration’ (</w:t>
      </w:r>
      <w:r w:rsidR="00260A89">
        <w:rPr>
          <w:rFonts w:ascii="Calibri" w:hAnsi="Calibri" w:cs="Calibri"/>
        </w:rPr>
        <w:t xml:space="preserve">Baker, 2018, </w:t>
      </w:r>
      <w:r w:rsidR="00655422">
        <w:rPr>
          <w:rFonts w:ascii="Calibri" w:hAnsi="Calibri" w:cs="Calibri"/>
        </w:rPr>
        <w:t>p. 6), it tends to lead to lead students in the opposite direction.</w:t>
      </w:r>
      <w:r w:rsidR="00260A89">
        <w:rPr>
          <w:rFonts w:ascii="Calibri" w:hAnsi="Calibri" w:cs="Calibri"/>
        </w:rPr>
        <w:t xml:space="preserve"> </w:t>
      </w:r>
      <w:r w:rsidR="009E75F6">
        <w:rPr>
          <w:rFonts w:ascii="Calibri" w:hAnsi="Calibri" w:cs="Calibri"/>
        </w:rPr>
        <w:t xml:space="preserve">The impact of ‘pupil grouping’ on expectations is thought to impact on outcomes such as </w:t>
      </w:r>
      <w:r w:rsidR="00655422">
        <w:rPr>
          <w:rFonts w:ascii="Calibri" w:hAnsi="Calibri" w:cs="Calibri"/>
        </w:rPr>
        <w:t>demotivation, negative attitudes towards schooling (</w:t>
      </w:r>
      <w:r w:rsidR="00260A89">
        <w:rPr>
          <w:rFonts w:ascii="Calibri" w:hAnsi="Calibri" w:cs="Calibri"/>
        </w:rPr>
        <w:t>Baker, 2018</w:t>
      </w:r>
      <w:r w:rsidR="00655422">
        <w:rPr>
          <w:rFonts w:ascii="Calibri" w:hAnsi="Calibri" w:cs="Calibri"/>
        </w:rPr>
        <w:t xml:space="preserve">), </w:t>
      </w:r>
      <w:r w:rsidR="009E75F6">
        <w:rPr>
          <w:rFonts w:ascii="Calibri" w:hAnsi="Calibri" w:cs="Calibri"/>
        </w:rPr>
        <w:t>achievement, aspirations (Francis, 2017)</w:t>
      </w:r>
      <w:r w:rsidR="00655422">
        <w:rPr>
          <w:rFonts w:ascii="Calibri" w:hAnsi="Calibri" w:cs="Calibri"/>
        </w:rPr>
        <w:t xml:space="preserve"> and </w:t>
      </w:r>
      <w:r w:rsidR="00515DB6">
        <w:rPr>
          <w:rFonts w:ascii="Calibri" w:hAnsi="Calibri" w:cs="Calibri"/>
        </w:rPr>
        <w:t>are at most risk for losing self-worth in school (</w:t>
      </w:r>
      <w:proofErr w:type="spellStart"/>
      <w:r w:rsidR="00515DB6">
        <w:rPr>
          <w:rFonts w:ascii="Calibri" w:hAnsi="Calibri" w:cs="Calibri"/>
        </w:rPr>
        <w:t>Muenks</w:t>
      </w:r>
      <w:proofErr w:type="spellEnd"/>
      <w:r w:rsidR="00515DB6">
        <w:rPr>
          <w:rFonts w:ascii="Calibri" w:hAnsi="Calibri" w:cs="Calibri"/>
        </w:rPr>
        <w:t xml:space="preserve">, </w:t>
      </w:r>
      <w:proofErr w:type="spellStart"/>
      <w:r w:rsidR="00515DB6">
        <w:rPr>
          <w:rFonts w:ascii="Calibri" w:hAnsi="Calibri" w:cs="Calibri"/>
        </w:rPr>
        <w:t>Wigfield</w:t>
      </w:r>
      <w:proofErr w:type="spellEnd"/>
      <w:r w:rsidR="00515DB6">
        <w:rPr>
          <w:rFonts w:ascii="Calibri" w:hAnsi="Calibri" w:cs="Calibri"/>
        </w:rPr>
        <w:t xml:space="preserve"> and Eccles, 2018)</w:t>
      </w:r>
      <w:r w:rsidR="00655422">
        <w:rPr>
          <w:rFonts w:ascii="Calibri" w:hAnsi="Calibri" w:cs="Calibri"/>
        </w:rPr>
        <w:t xml:space="preserve">. </w:t>
      </w:r>
      <w:r w:rsidRPr="004C5220">
        <w:rPr>
          <w:rFonts w:ascii="Calibri" w:hAnsi="Calibri" w:cs="Calibri"/>
        </w:rPr>
        <w:t xml:space="preserve">Evidence presented by Platt (2018), </w:t>
      </w:r>
      <w:r w:rsidR="00655422">
        <w:rPr>
          <w:rFonts w:ascii="Calibri" w:hAnsi="Calibri" w:cs="Calibri"/>
        </w:rPr>
        <w:t>supports</w:t>
      </w:r>
      <w:r w:rsidRPr="004C5220">
        <w:rPr>
          <w:rFonts w:ascii="Calibri" w:hAnsi="Calibri" w:cs="Calibri"/>
        </w:rPr>
        <w:t xml:space="preserve"> that differentiation and pupil grouping is detrimental to students because ‘there is a clear concentration on basic skills, work sheets and repetition with fewer </w:t>
      </w:r>
      <w:r w:rsidRPr="004C5220">
        <w:rPr>
          <w:rFonts w:ascii="Calibri" w:hAnsi="Calibri" w:cs="Calibri"/>
        </w:rPr>
        <w:lastRenderedPageBreak/>
        <w:t xml:space="preserve">opportunities for independent learning’ (p. 2). In addition to this, grouping students for differentiation often promote a negative outlook for students, especially those in the lower sets. </w:t>
      </w:r>
      <w:r w:rsidR="00A07173">
        <w:rPr>
          <w:rFonts w:ascii="Calibri" w:hAnsi="Calibri" w:cs="Calibri"/>
        </w:rPr>
        <w:t>Ano</w:t>
      </w:r>
      <w:r w:rsidR="00655422">
        <w:rPr>
          <w:rFonts w:ascii="Calibri" w:hAnsi="Calibri" w:cs="Calibri"/>
        </w:rPr>
        <w:t xml:space="preserve">ther pertinent factor </w:t>
      </w:r>
      <w:r w:rsidR="00A07173">
        <w:rPr>
          <w:rFonts w:ascii="Calibri" w:hAnsi="Calibri" w:cs="Calibri"/>
        </w:rPr>
        <w:t>is</w:t>
      </w:r>
      <w:r w:rsidR="00655422">
        <w:rPr>
          <w:rFonts w:ascii="Calibri" w:hAnsi="Calibri" w:cs="Calibri"/>
        </w:rPr>
        <w:t xml:space="preserve"> inaccurate allocation of students to groups</w:t>
      </w:r>
      <w:r w:rsidR="00260A89">
        <w:rPr>
          <w:rFonts w:ascii="Calibri" w:hAnsi="Calibri" w:cs="Calibri"/>
        </w:rPr>
        <w:t xml:space="preserve"> which leads to lack of student movement between groups</w:t>
      </w:r>
      <w:r w:rsidR="00C31C80">
        <w:rPr>
          <w:rFonts w:ascii="Calibri" w:hAnsi="Calibri" w:cs="Calibri"/>
        </w:rPr>
        <w:t xml:space="preserve"> and having the difficulty of moving up, especially when the gap between low ability and high ability groups increases. Further</w:t>
      </w:r>
      <w:r w:rsidR="00457666">
        <w:rPr>
          <w:rFonts w:ascii="Calibri" w:hAnsi="Calibri" w:cs="Calibri"/>
        </w:rPr>
        <w:t xml:space="preserve"> </w:t>
      </w:r>
      <w:r w:rsidR="00C31C80">
        <w:rPr>
          <w:rFonts w:ascii="Calibri" w:hAnsi="Calibri" w:cs="Calibri"/>
        </w:rPr>
        <w:t>r</w:t>
      </w:r>
      <w:r w:rsidR="00457666">
        <w:rPr>
          <w:rFonts w:ascii="Calibri" w:hAnsi="Calibri" w:cs="Calibri"/>
        </w:rPr>
        <w:t xml:space="preserve">eports </w:t>
      </w:r>
      <w:r w:rsidR="00C31C80">
        <w:rPr>
          <w:rFonts w:ascii="Calibri" w:hAnsi="Calibri" w:cs="Calibri"/>
        </w:rPr>
        <w:t>from</w:t>
      </w:r>
      <w:r w:rsidR="00457666">
        <w:rPr>
          <w:rFonts w:ascii="Calibri" w:hAnsi="Calibri" w:cs="Calibri"/>
        </w:rPr>
        <w:t xml:space="preserve"> </w:t>
      </w:r>
      <w:proofErr w:type="spellStart"/>
      <w:r w:rsidR="00C31C80">
        <w:rPr>
          <w:rFonts w:ascii="Calibri" w:hAnsi="Calibri" w:cs="Calibri"/>
        </w:rPr>
        <w:t>Deunk</w:t>
      </w:r>
      <w:proofErr w:type="spellEnd"/>
      <w:r w:rsidR="00C31C80">
        <w:rPr>
          <w:rFonts w:ascii="Calibri" w:hAnsi="Calibri" w:cs="Calibri"/>
        </w:rPr>
        <w:t xml:space="preserve"> </w:t>
      </w:r>
      <w:r w:rsidR="00C31C80" w:rsidRPr="00C31C80">
        <w:rPr>
          <w:rFonts w:ascii="Calibri" w:hAnsi="Calibri" w:cs="Calibri"/>
          <w:i/>
          <w:iCs/>
        </w:rPr>
        <w:t>et al.,</w:t>
      </w:r>
      <w:r w:rsidR="00C31C80">
        <w:rPr>
          <w:rFonts w:ascii="Calibri" w:hAnsi="Calibri" w:cs="Calibri"/>
        </w:rPr>
        <w:t xml:space="preserve"> </w:t>
      </w:r>
      <w:r w:rsidR="00457666">
        <w:rPr>
          <w:rFonts w:ascii="Calibri" w:hAnsi="Calibri" w:cs="Calibri"/>
        </w:rPr>
        <w:t>(</w:t>
      </w:r>
      <w:r w:rsidR="00C31C80">
        <w:rPr>
          <w:rFonts w:ascii="Calibri" w:hAnsi="Calibri" w:cs="Calibri"/>
        </w:rPr>
        <w:t>2015</w:t>
      </w:r>
      <w:r w:rsidR="00457666">
        <w:rPr>
          <w:rFonts w:ascii="Calibri" w:hAnsi="Calibri" w:cs="Calibri"/>
        </w:rPr>
        <w:t>) state</w:t>
      </w:r>
      <w:r w:rsidR="0093617E">
        <w:rPr>
          <w:rFonts w:ascii="Calibri" w:hAnsi="Calibri" w:cs="Calibri"/>
        </w:rPr>
        <w:t>s</w:t>
      </w:r>
      <w:r w:rsidR="00457666">
        <w:rPr>
          <w:rFonts w:ascii="Calibri" w:hAnsi="Calibri" w:cs="Calibri"/>
        </w:rPr>
        <w:t xml:space="preserve"> that there are conflicting arguments against working with homogeneous groups</w:t>
      </w:r>
      <w:r w:rsidR="00A07173">
        <w:rPr>
          <w:rFonts w:ascii="Calibri" w:hAnsi="Calibri" w:cs="Calibri"/>
        </w:rPr>
        <w:t xml:space="preserve">, </w:t>
      </w:r>
      <w:r w:rsidR="00457666">
        <w:rPr>
          <w:rFonts w:ascii="Calibri" w:hAnsi="Calibri" w:cs="Calibri"/>
        </w:rPr>
        <w:t xml:space="preserve">such as having less interaction with the teacher who will have to divide </w:t>
      </w:r>
      <w:r w:rsidR="00A07173">
        <w:rPr>
          <w:rFonts w:ascii="Calibri" w:hAnsi="Calibri" w:cs="Calibri"/>
        </w:rPr>
        <w:t>their own</w:t>
      </w:r>
      <w:r w:rsidR="00457666">
        <w:rPr>
          <w:rFonts w:ascii="Calibri" w:hAnsi="Calibri" w:cs="Calibri"/>
        </w:rPr>
        <w:t xml:space="preserve"> attention between multiple individuals and groups. Within those groups, they cannot profit from the input of higher ability peers</w:t>
      </w:r>
      <w:r w:rsidR="00C31C80">
        <w:rPr>
          <w:rFonts w:ascii="Calibri" w:hAnsi="Calibri" w:cs="Calibri"/>
        </w:rPr>
        <w:t>, which ultimately, has an effect on students’ opportunity to learn and progress.</w:t>
      </w:r>
    </w:p>
    <w:p w14:paraId="2350EED4" w14:textId="77777777" w:rsidR="00730EC3" w:rsidRDefault="00730EC3" w:rsidP="002E1068">
      <w:pPr>
        <w:spacing w:line="360" w:lineRule="auto"/>
        <w:jc w:val="both"/>
        <w:rPr>
          <w:rFonts w:ascii="Calibri" w:hAnsi="Calibri" w:cs="Calibri"/>
        </w:rPr>
      </w:pPr>
    </w:p>
    <w:p w14:paraId="02FC5042" w14:textId="1F98481C" w:rsidR="002E1068" w:rsidRDefault="00730EC3" w:rsidP="002E1068">
      <w:pPr>
        <w:spacing w:line="360" w:lineRule="auto"/>
        <w:jc w:val="both"/>
        <w:rPr>
          <w:rFonts w:ascii="Calibri" w:hAnsi="Calibri" w:cs="Calibri"/>
        </w:rPr>
      </w:pPr>
      <w:r>
        <w:rPr>
          <w:rFonts w:ascii="Calibri" w:hAnsi="Calibri" w:cs="Calibri"/>
        </w:rPr>
        <w:t xml:space="preserve">Without a doubt there </w:t>
      </w:r>
      <w:r w:rsidR="00A07173">
        <w:rPr>
          <w:rFonts w:ascii="Calibri" w:hAnsi="Calibri" w:cs="Calibri"/>
        </w:rPr>
        <w:t>are</w:t>
      </w:r>
      <w:r>
        <w:rPr>
          <w:rFonts w:ascii="Calibri" w:hAnsi="Calibri" w:cs="Calibri"/>
        </w:rPr>
        <w:t xml:space="preserve"> obvious negatives to differentiation as a whole in the classroom. However, there are arguments that show the positive impact differentiation has on the classroom. </w:t>
      </w:r>
      <w:proofErr w:type="spellStart"/>
      <w:r w:rsidR="002E1068">
        <w:rPr>
          <w:rFonts w:ascii="Calibri" w:hAnsi="Calibri" w:cs="Calibri"/>
          <w:color w:val="000000" w:themeColor="text1"/>
        </w:rPr>
        <w:t>Alfonseca</w:t>
      </w:r>
      <w:proofErr w:type="spellEnd"/>
      <w:r w:rsidR="002E1068">
        <w:rPr>
          <w:rFonts w:ascii="Calibri" w:hAnsi="Calibri" w:cs="Calibri"/>
          <w:color w:val="000000" w:themeColor="text1"/>
        </w:rPr>
        <w:t xml:space="preserve"> </w:t>
      </w:r>
      <w:r w:rsidR="002E1068" w:rsidRPr="002E1068">
        <w:rPr>
          <w:rFonts w:ascii="Calibri" w:hAnsi="Calibri" w:cs="Calibri"/>
          <w:i/>
          <w:iCs/>
          <w:color w:val="000000" w:themeColor="text1"/>
        </w:rPr>
        <w:t>et al.,</w:t>
      </w:r>
      <w:r w:rsidR="002E1068">
        <w:rPr>
          <w:rFonts w:ascii="Calibri" w:hAnsi="Calibri" w:cs="Calibri"/>
          <w:color w:val="000000" w:themeColor="text1"/>
        </w:rPr>
        <w:t xml:space="preserve"> </w:t>
      </w:r>
      <w:r w:rsidR="002E1068">
        <w:rPr>
          <w:rFonts w:ascii="Calibri" w:hAnsi="Calibri" w:cs="Calibri"/>
          <w:color w:val="000000" w:themeColor="text1"/>
        </w:rPr>
        <w:t>(</w:t>
      </w:r>
      <w:r w:rsidR="002E1068">
        <w:rPr>
          <w:rFonts w:ascii="Calibri" w:hAnsi="Calibri" w:cs="Calibri"/>
          <w:color w:val="000000" w:themeColor="text1"/>
        </w:rPr>
        <w:t>2006</w:t>
      </w:r>
      <w:r w:rsidR="002E1068">
        <w:rPr>
          <w:rFonts w:ascii="Calibri" w:hAnsi="Calibri" w:cs="Calibri"/>
        </w:rPr>
        <w:t xml:space="preserve">) </w:t>
      </w:r>
      <w:r>
        <w:rPr>
          <w:rFonts w:ascii="Calibri" w:hAnsi="Calibri" w:cs="Calibri"/>
        </w:rPr>
        <w:t>discusses</w:t>
      </w:r>
      <w:r w:rsidR="002E1068">
        <w:rPr>
          <w:rFonts w:ascii="Calibri" w:hAnsi="Calibri" w:cs="Calibri"/>
        </w:rPr>
        <w:t xml:space="preserve"> that grouping students according to their individual features can achieve good opportunity to improve the results of the overall learning process in the classroom. </w:t>
      </w:r>
      <w:r w:rsidR="00457666">
        <w:rPr>
          <w:rFonts w:ascii="Calibri" w:hAnsi="Calibri" w:cs="Calibri"/>
        </w:rPr>
        <w:t xml:space="preserve">On the other hand, the arguments against homogeneous grouping, </w:t>
      </w:r>
      <w:proofErr w:type="spellStart"/>
      <w:r w:rsidR="00C31C80">
        <w:rPr>
          <w:rFonts w:ascii="Calibri" w:hAnsi="Calibri" w:cs="Calibri"/>
        </w:rPr>
        <w:t>Deunk</w:t>
      </w:r>
      <w:proofErr w:type="spellEnd"/>
      <w:r w:rsidR="00C31C80">
        <w:rPr>
          <w:rFonts w:ascii="Calibri" w:hAnsi="Calibri" w:cs="Calibri"/>
        </w:rPr>
        <w:t xml:space="preserve"> </w:t>
      </w:r>
      <w:r w:rsidR="00C31C80" w:rsidRPr="00C31C80">
        <w:rPr>
          <w:rFonts w:ascii="Calibri" w:hAnsi="Calibri" w:cs="Calibri"/>
          <w:i/>
          <w:iCs/>
        </w:rPr>
        <w:t>et al.,</w:t>
      </w:r>
      <w:r w:rsidR="00C31C80">
        <w:rPr>
          <w:rFonts w:ascii="Calibri" w:hAnsi="Calibri" w:cs="Calibri"/>
        </w:rPr>
        <w:t xml:space="preserve"> (2015)</w:t>
      </w:r>
      <w:r w:rsidR="00457666">
        <w:rPr>
          <w:rFonts w:ascii="Calibri" w:hAnsi="Calibri" w:cs="Calibri"/>
        </w:rPr>
        <w:t xml:space="preserve"> state that arguments in favour of working with small homogeneous groups are that instruction, learning pace and materials can be adjusted to suit the needs of the students, which will enhance their learning.</w:t>
      </w:r>
    </w:p>
    <w:p w14:paraId="2B0323D2" w14:textId="77777777" w:rsidR="002E1068" w:rsidRPr="004C5220" w:rsidRDefault="002E1068" w:rsidP="002E1068">
      <w:pPr>
        <w:spacing w:line="360" w:lineRule="auto"/>
        <w:jc w:val="both"/>
        <w:rPr>
          <w:rFonts w:ascii="Calibri" w:hAnsi="Calibri" w:cs="Calibri"/>
        </w:rPr>
      </w:pPr>
    </w:p>
    <w:p w14:paraId="6AF2B289" w14:textId="68E204D9" w:rsidR="00811007" w:rsidRDefault="00811007" w:rsidP="00811007">
      <w:pPr>
        <w:pStyle w:val="Heading2"/>
      </w:pPr>
      <w:r>
        <w:t>Conclusion</w:t>
      </w:r>
    </w:p>
    <w:p w14:paraId="7BB1CD4A" w14:textId="6BFE7EE3" w:rsidR="00637C63" w:rsidRDefault="008D3626" w:rsidP="00637C63">
      <w:pPr>
        <w:spacing w:line="360" w:lineRule="auto"/>
        <w:rPr>
          <w:rFonts w:ascii="Calibri" w:hAnsi="Calibri" w:cs="Calibri"/>
        </w:rPr>
      </w:pPr>
      <w:r>
        <w:rPr>
          <w:rFonts w:ascii="Calibri" w:hAnsi="Calibri" w:cs="Calibri"/>
        </w:rPr>
        <w:t>To conclude</w:t>
      </w:r>
      <w:r w:rsidR="00BE3D47">
        <w:rPr>
          <w:rFonts w:ascii="Calibri" w:hAnsi="Calibri" w:cs="Calibri"/>
        </w:rPr>
        <w:t xml:space="preserve"> this assignment</w:t>
      </w:r>
      <w:r>
        <w:rPr>
          <w:rFonts w:ascii="Calibri" w:hAnsi="Calibri" w:cs="Calibri"/>
        </w:rPr>
        <w:t xml:space="preserve">, I have found an extensive amount of research which draw upon the advantages and disadvantages of using differentiation in the classroom. </w:t>
      </w:r>
      <w:r w:rsidR="00BE3D47">
        <w:rPr>
          <w:rFonts w:ascii="Calibri" w:hAnsi="Calibri" w:cs="Calibri"/>
        </w:rPr>
        <w:t>One of the main a</w:t>
      </w:r>
      <w:r>
        <w:rPr>
          <w:rFonts w:ascii="Calibri" w:hAnsi="Calibri" w:cs="Calibri"/>
        </w:rPr>
        <w:t xml:space="preserve">dvantages include </w:t>
      </w:r>
      <w:r w:rsidR="006B673B">
        <w:rPr>
          <w:rFonts w:ascii="Calibri" w:hAnsi="Calibri" w:cs="Calibri"/>
        </w:rPr>
        <w:t xml:space="preserve">creating positive student-teacher relationships with the children, which will </w:t>
      </w:r>
      <w:r w:rsidR="000D5453">
        <w:rPr>
          <w:rFonts w:ascii="Calibri" w:hAnsi="Calibri" w:cs="Calibri"/>
        </w:rPr>
        <w:t>allow for personalisation of instruction, adaptive learning styles</w:t>
      </w:r>
      <w:r w:rsidR="00BE3D47">
        <w:rPr>
          <w:rFonts w:ascii="Calibri" w:hAnsi="Calibri" w:cs="Calibri"/>
        </w:rPr>
        <w:t xml:space="preserve"> </w:t>
      </w:r>
      <w:r w:rsidR="000D5453">
        <w:rPr>
          <w:rFonts w:ascii="Calibri" w:hAnsi="Calibri" w:cs="Calibri"/>
        </w:rPr>
        <w:t xml:space="preserve">and working at a slower pace.  </w:t>
      </w:r>
      <w:r>
        <w:rPr>
          <w:rFonts w:ascii="Calibri" w:hAnsi="Calibri" w:cs="Calibri"/>
        </w:rPr>
        <w:t>On the other hand, there are many disadvantages which have an impact on children, such as</w:t>
      </w:r>
      <w:r w:rsidR="00BE3D47">
        <w:rPr>
          <w:rFonts w:ascii="Calibri" w:hAnsi="Calibri" w:cs="Calibri"/>
        </w:rPr>
        <w:t xml:space="preserve"> </w:t>
      </w:r>
      <w:r>
        <w:rPr>
          <w:rFonts w:ascii="Calibri" w:hAnsi="Calibri" w:cs="Calibri"/>
        </w:rPr>
        <w:t>demotivation, negative attitudes toward schooling, aspirations and losing their self-worth.</w:t>
      </w:r>
      <w:r w:rsidR="00637C63">
        <w:rPr>
          <w:rFonts w:ascii="Calibri" w:hAnsi="Calibri" w:cs="Calibri"/>
        </w:rPr>
        <w:t xml:space="preserve"> Throughout my future practice, I will </w:t>
      </w:r>
      <w:r w:rsidR="00BE3D47">
        <w:rPr>
          <w:rFonts w:ascii="Calibri" w:hAnsi="Calibri" w:cs="Calibri"/>
        </w:rPr>
        <w:t>en</w:t>
      </w:r>
      <w:r w:rsidR="00637C63">
        <w:rPr>
          <w:rFonts w:ascii="Calibri" w:hAnsi="Calibri" w:cs="Calibri"/>
        </w:rPr>
        <w:t xml:space="preserve">sure that I monitor all pupils academic progress and not base pupil grouping based on prior knowledge and assessments. </w:t>
      </w:r>
      <w:r w:rsidR="006B673B">
        <w:rPr>
          <w:rFonts w:ascii="Calibri" w:hAnsi="Calibri" w:cs="Calibri"/>
        </w:rPr>
        <w:t xml:space="preserve">This will help me identify any pupils with specific educational needs and adapt instructional practice to those needs. In time, </w:t>
      </w:r>
      <w:r w:rsidR="006B673B">
        <w:rPr>
          <w:rFonts w:ascii="Calibri" w:hAnsi="Calibri" w:cs="Calibri"/>
        </w:rPr>
        <w:lastRenderedPageBreak/>
        <w:t xml:space="preserve">this has the potential to maximise learning and potential success for all students. Additionally, I will take research by Fitzgerald (2016) into consideration and establish positive student-teacher relationships with pupils to get to know them on a personal level and have an understanding of the various events that they have experienced, inside and outside of the school classroom. </w:t>
      </w:r>
    </w:p>
    <w:p w14:paraId="0469D6F8" w14:textId="0142D75F" w:rsidR="00811007" w:rsidRPr="00F664E0" w:rsidRDefault="00811007" w:rsidP="00811007">
      <w:pPr>
        <w:pStyle w:val="Heading1"/>
        <w:rPr>
          <w:b/>
          <w:bCs/>
        </w:rPr>
      </w:pPr>
      <w:r w:rsidRPr="00F664E0">
        <w:rPr>
          <w:b/>
          <w:bCs/>
        </w:rPr>
        <w:t>Reference List</w:t>
      </w:r>
    </w:p>
    <w:p w14:paraId="7C4D049D" w14:textId="77777777" w:rsidR="00F664E0" w:rsidRPr="00F664E0" w:rsidRDefault="00F664E0" w:rsidP="00F664E0">
      <w:pPr>
        <w:rPr>
          <w:lang w:val="en-US" w:eastAsia="en-US"/>
        </w:rPr>
      </w:pPr>
    </w:p>
    <w:p w14:paraId="75ACF7B7" w14:textId="13E3517B"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Alfonseca</w:t>
      </w:r>
      <w:proofErr w:type="spellEnd"/>
      <w:r w:rsidRPr="00F664E0">
        <w:rPr>
          <w:rFonts w:ascii="Calibri" w:hAnsi="Calibri" w:cs="Calibri"/>
          <w:color w:val="000000" w:themeColor="text1"/>
          <w:shd w:val="clear" w:color="auto" w:fill="FFFFFF"/>
        </w:rPr>
        <w:t xml:space="preserve">, E., </w:t>
      </w:r>
      <w:proofErr w:type="spellStart"/>
      <w:r w:rsidRPr="00F664E0">
        <w:rPr>
          <w:rFonts w:ascii="Calibri" w:hAnsi="Calibri" w:cs="Calibri"/>
          <w:color w:val="000000" w:themeColor="text1"/>
          <w:shd w:val="clear" w:color="auto" w:fill="FFFFFF"/>
        </w:rPr>
        <w:t>Carro</w:t>
      </w:r>
      <w:proofErr w:type="spellEnd"/>
      <w:r w:rsidRPr="00F664E0">
        <w:rPr>
          <w:rFonts w:ascii="Calibri" w:hAnsi="Calibri" w:cs="Calibri"/>
          <w:color w:val="000000" w:themeColor="text1"/>
          <w:shd w:val="clear" w:color="auto" w:fill="FFFFFF"/>
        </w:rPr>
        <w:t xml:space="preserve">, R.M., Martín, E., </w:t>
      </w:r>
      <w:proofErr w:type="spellStart"/>
      <w:r w:rsidRPr="00F664E0">
        <w:rPr>
          <w:rFonts w:ascii="Calibri" w:hAnsi="Calibri" w:cs="Calibri"/>
          <w:color w:val="000000" w:themeColor="text1"/>
          <w:shd w:val="clear" w:color="auto" w:fill="FFFFFF"/>
        </w:rPr>
        <w:t>Ortigosa</w:t>
      </w:r>
      <w:proofErr w:type="spellEnd"/>
      <w:r w:rsidRPr="00F664E0">
        <w:rPr>
          <w:rFonts w:ascii="Calibri" w:hAnsi="Calibri" w:cs="Calibri"/>
          <w:color w:val="000000" w:themeColor="text1"/>
          <w:shd w:val="clear" w:color="auto" w:fill="FFFFFF"/>
        </w:rPr>
        <w:t xml:space="preserve">, A. and Paredes, P., </w:t>
      </w:r>
      <w:r w:rsidR="008769FF">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2006</w:t>
      </w:r>
      <w:r w:rsidR="008769FF">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 The impact of learning styles on student grouping for collaborative learning: a case study. </w:t>
      </w:r>
      <w:r w:rsidRPr="00F664E0">
        <w:rPr>
          <w:rFonts w:ascii="Calibri" w:hAnsi="Calibri" w:cs="Calibri"/>
          <w:i/>
          <w:iCs/>
          <w:color w:val="000000" w:themeColor="text1"/>
          <w:shd w:val="clear" w:color="auto" w:fill="FFFFFF"/>
        </w:rPr>
        <w:t xml:space="preserve">User </w:t>
      </w:r>
      <w:proofErr w:type="spellStart"/>
      <w:r w:rsidRPr="00F664E0">
        <w:rPr>
          <w:rFonts w:ascii="Calibri" w:hAnsi="Calibri" w:cs="Calibri"/>
          <w:i/>
          <w:iCs/>
          <w:color w:val="000000" w:themeColor="text1"/>
          <w:shd w:val="clear" w:color="auto" w:fill="FFFFFF"/>
        </w:rPr>
        <w:t>Modeling</w:t>
      </w:r>
      <w:proofErr w:type="spellEnd"/>
      <w:r w:rsidRPr="00F664E0">
        <w:rPr>
          <w:rFonts w:ascii="Calibri" w:hAnsi="Calibri" w:cs="Calibri"/>
          <w:i/>
          <w:iCs/>
          <w:color w:val="000000" w:themeColor="text1"/>
          <w:shd w:val="clear" w:color="auto" w:fill="FFFFFF"/>
        </w:rPr>
        <w:t xml:space="preserve"> and User-Adapted Interaction</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16</w:t>
      </w:r>
      <w:r w:rsidRPr="00F664E0">
        <w:rPr>
          <w:rFonts w:ascii="Calibri" w:hAnsi="Calibri" w:cs="Calibri"/>
          <w:color w:val="000000" w:themeColor="text1"/>
          <w:shd w:val="clear" w:color="auto" w:fill="FFFFFF"/>
        </w:rPr>
        <w:t>(3-4), pp.377-401.</w:t>
      </w:r>
    </w:p>
    <w:p w14:paraId="14F3DC8C" w14:textId="77777777" w:rsidR="00F664E0" w:rsidRPr="00F664E0" w:rsidRDefault="00F664E0" w:rsidP="00F664E0">
      <w:pPr>
        <w:spacing w:line="360" w:lineRule="auto"/>
        <w:jc w:val="both"/>
        <w:rPr>
          <w:rFonts w:ascii="Calibri" w:hAnsi="Calibri" w:cs="Calibri"/>
          <w:color w:val="000000" w:themeColor="text1"/>
        </w:rPr>
      </w:pPr>
    </w:p>
    <w:p w14:paraId="07A82BBC" w14:textId="6A609709"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 xml:space="preserve">Baker, N., </w:t>
      </w:r>
      <w:r w:rsidRPr="00F664E0">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2018</w:t>
      </w:r>
      <w:r w:rsidRPr="00F664E0">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 xml:space="preserve">. Grouping students by ability: Is there a difference in academic </w:t>
      </w:r>
      <w:proofErr w:type="gramStart"/>
      <w:r w:rsidRPr="00F664E0">
        <w:rPr>
          <w:rFonts w:ascii="Calibri" w:hAnsi="Calibri" w:cs="Calibri"/>
          <w:color w:val="000000" w:themeColor="text1"/>
          <w:shd w:val="clear" w:color="auto" w:fill="FFFFFF"/>
        </w:rPr>
        <w:t>achievement?.</w:t>
      </w:r>
      <w:proofErr w:type="gramEnd"/>
    </w:p>
    <w:p w14:paraId="168F2C9B" w14:textId="77777777" w:rsidR="00F664E0" w:rsidRPr="00F664E0" w:rsidRDefault="00F664E0" w:rsidP="00F664E0">
      <w:pPr>
        <w:spacing w:line="360" w:lineRule="auto"/>
        <w:jc w:val="both"/>
        <w:rPr>
          <w:rFonts w:ascii="Calibri" w:hAnsi="Calibri" w:cs="Calibri"/>
          <w:color w:val="000000" w:themeColor="text1"/>
        </w:rPr>
      </w:pPr>
    </w:p>
    <w:p w14:paraId="0E67A65D" w14:textId="77777777" w:rsidR="00F664E0" w:rsidRPr="00F664E0" w:rsidRDefault="00F664E0" w:rsidP="00F664E0">
      <w:pPr>
        <w:spacing w:line="360" w:lineRule="auto"/>
        <w:jc w:val="both"/>
        <w:rPr>
          <w:rFonts w:ascii="Calibri" w:hAnsi="Calibri" w:cs="Calibri"/>
          <w:color w:val="000000" w:themeColor="text1"/>
        </w:rPr>
      </w:pPr>
      <w:r w:rsidRPr="00F664E0">
        <w:rPr>
          <w:rFonts w:ascii="Calibri" w:hAnsi="Calibri" w:cs="Calibri"/>
          <w:color w:val="000000" w:themeColor="text1"/>
        </w:rPr>
        <w:t xml:space="preserve">Balakrishnan, Vimala, &amp; Gan, Chin Lay. (2016). Students’ learning styles and their effects on the use of social media technology for learning. Telematics and Informatics, 33(3), 808–821. </w:t>
      </w:r>
    </w:p>
    <w:p w14:paraId="15027EBE" w14:textId="77777777" w:rsidR="00F664E0" w:rsidRPr="00F664E0" w:rsidRDefault="00F664E0" w:rsidP="00F664E0">
      <w:pPr>
        <w:spacing w:line="360" w:lineRule="auto"/>
        <w:jc w:val="both"/>
        <w:rPr>
          <w:rFonts w:ascii="Calibri" w:hAnsi="Calibri" w:cs="Calibri"/>
          <w:color w:val="000000" w:themeColor="text1"/>
        </w:rPr>
      </w:pPr>
    </w:p>
    <w:p w14:paraId="47961E3E" w14:textId="1BC4F3DA" w:rsidR="00F664E0" w:rsidRPr="00F664E0" w:rsidRDefault="00F664E0" w:rsidP="00F664E0">
      <w:pPr>
        <w:spacing w:line="360" w:lineRule="auto"/>
        <w:jc w:val="both"/>
        <w:rPr>
          <w:rFonts w:ascii="Calibri" w:hAnsi="Calibri" w:cs="Calibri"/>
          <w:color w:val="000000" w:themeColor="text1"/>
        </w:rPr>
      </w:pPr>
      <w:r w:rsidRPr="00F664E0">
        <w:rPr>
          <w:rFonts w:ascii="Calibri" w:hAnsi="Calibri" w:cs="Calibri"/>
          <w:color w:val="000000" w:themeColor="text1"/>
        </w:rPr>
        <w:t xml:space="preserve">Black, P., &amp; </w:t>
      </w:r>
      <w:proofErr w:type="spellStart"/>
      <w:r w:rsidRPr="00F664E0">
        <w:rPr>
          <w:rFonts w:ascii="Calibri" w:hAnsi="Calibri" w:cs="Calibri"/>
          <w:color w:val="000000" w:themeColor="text1"/>
        </w:rPr>
        <w:t>Wiliam</w:t>
      </w:r>
      <w:proofErr w:type="spellEnd"/>
      <w:r w:rsidRPr="00F664E0">
        <w:rPr>
          <w:rFonts w:ascii="Calibri" w:hAnsi="Calibri" w:cs="Calibri"/>
          <w:color w:val="000000" w:themeColor="text1"/>
        </w:rPr>
        <w:t>, D. (2009). Developing the theory of formative assessment. Educational Assessment, Evaluation and Accountability (Formerly: Journal of Personnel Evaluation in Education), 21(1), 5–31.</w:t>
      </w:r>
    </w:p>
    <w:p w14:paraId="6DCBA7D7" w14:textId="77777777" w:rsidR="00F664E0" w:rsidRPr="00F664E0" w:rsidRDefault="00F664E0" w:rsidP="00F664E0">
      <w:pPr>
        <w:spacing w:line="360" w:lineRule="auto"/>
        <w:jc w:val="both"/>
        <w:rPr>
          <w:rFonts w:ascii="Calibri" w:hAnsi="Calibri" w:cs="Calibri"/>
          <w:color w:val="000000" w:themeColor="text1"/>
        </w:rPr>
      </w:pPr>
    </w:p>
    <w:p w14:paraId="65130EDB" w14:textId="38F2E568"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Brevik</w:t>
      </w:r>
      <w:proofErr w:type="spellEnd"/>
      <w:r w:rsidRPr="00F664E0">
        <w:rPr>
          <w:rFonts w:ascii="Calibri" w:hAnsi="Calibri" w:cs="Calibri"/>
          <w:color w:val="000000" w:themeColor="text1"/>
          <w:shd w:val="clear" w:color="auto" w:fill="FFFFFF"/>
        </w:rPr>
        <w:t xml:space="preserve">, L.M., </w:t>
      </w:r>
      <w:proofErr w:type="spellStart"/>
      <w:r w:rsidRPr="00F664E0">
        <w:rPr>
          <w:rFonts w:ascii="Calibri" w:hAnsi="Calibri" w:cs="Calibri"/>
          <w:color w:val="000000" w:themeColor="text1"/>
          <w:shd w:val="clear" w:color="auto" w:fill="FFFFFF"/>
        </w:rPr>
        <w:t>Gunnulfsen</w:t>
      </w:r>
      <w:proofErr w:type="spellEnd"/>
      <w:r w:rsidRPr="00F664E0">
        <w:rPr>
          <w:rFonts w:ascii="Calibri" w:hAnsi="Calibri" w:cs="Calibri"/>
          <w:color w:val="000000" w:themeColor="text1"/>
          <w:shd w:val="clear" w:color="auto" w:fill="FFFFFF"/>
        </w:rPr>
        <w:t xml:space="preserve">, A.E. and </w:t>
      </w:r>
      <w:proofErr w:type="spellStart"/>
      <w:r w:rsidRPr="00F664E0">
        <w:rPr>
          <w:rFonts w:ascii="Calibri" w:hAnsi="Calibri" w:cs="Calibri"/>
          <w:color w:val="000000" w:themeColor="text1"/>
          <w:shd w:val="clear" w:color="auto" w:fill="FFFFFF"/>
        </w:rPr>
        <w:t>Renzulli</w:t>
      </w:r>
      <w:proofErr w:type="spellEnd"/>
      <w:r w:rsidRPr="00F664E0">
        <w:rPr>
          <w:rFonts w:ascii="Calibri" w:hAnsi="Calibri" w:cs="Calibri"/>
          <w:color w:val="000000" w:themeColor="text1"/>
          <w:shd w:val="clear" w:color="auto" w:fill="FFFFFF"/>
        </w:rPr>
        <w:t>, J.S., (2018). Student teachers’ practice and experience with differentiated instruction for students with higher learning potential. </w:t>
      </w:r>
      <w:r w:rsidRPr="00F664E0">
        <w:rPr>
          <w:rFonts w:ascii="Calibri" w:hAnsi="Calibri" w:cs="Calibri"/>
          <w:i/>
          <w:iCs/>
          <w:color w:val="000000" w:themeColor="text1"/>
          <w:shd w:val="clear" w:color="auto" w:fill="FFFFFF"/>
        </w:rPr>
        <w:t>Teaching and Teacher Education</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71</w:t>
      </w:r>
      <w:r w:rsidRPr="00F664E0">
        <w:rPr>
          <w:rFonts w:ascii="Calibri" w:hAnsi="Calibri" w:cs="Calibri"/>
          <w:color w:val="000000" w:themeColor="text1"/>
          <w:shd w:val="clear" w:color="auto" w:fill="FFFFFF"/>
        </w:rPr>
        <w:t>, pp.34-45.</w:t>
      </w:r>
    </w:p>
    <w:p w14:paraId="59579BD3" w14:textId="77777777" w:rsidR="00F664E0" w:rsidRPr="00F664E0" w:rsidRDefault="00F664E0" w:rsidP="00F664E0">
      <w:pPr>
        <w:spacing w:line="360" w:lineRule="auto"/>
        <w:jc w:val="both"/>
        <w:rPr>
          <w:rFonts w:ascii="Calibri" w:hAnsi="Calibri" w:cs="Calibri"/>
          <w:color w:val="000000" w:themeColor="text1"/>
          <w:shd w:val="clear" w:color="auto" w:fill="FFFFFF"/>
        </w:rPr>
      </w:pPr>
    </w:p>
    <w:p w14:paraId="272DDBB3" w14:textId="1101CDB7"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Deunk</w:t>
      </w:r>
      <w:proofErr w:type="spellEnd"/>
      <w:r w:rsidRPr="00F664E0">
        <w:rPr>
          <w:rFonts w:ascii="Calibri" w:hAnsi="Calibri" w:cs="Calibri"/>
          <w:color w:val="000000" w:themeColor="text1"/>
          <w:shd w:val="clear" w:color="auto" w:fill="FFFFFF"/>
        </w:rPr>
        <w:t xml:space="preserve">, M.I., </w:t>
      </w:r>
      <w:proofErr w:type="spellStart"/>
      <w:r w:rsidRPr="00F664E0">
        <w:rPr>
          <w:rFonts w:ascii="Calibri" w:hAnsi="Calibri" w:cs="Calibri"/>
          <w:color w:val="000000" w:themeColor="text1"/>
          <w:shd w:val="clear" w:color="auto" w:fill="FFFFFF"/>
        </w:rPr>
        <w:t>Doolaard</w:t>
      </w:r>
      <w:proofErr w:type="spellEnd"/>
      <w:r w:rsidRPr="00F664E0">
        <w:rPr>
          <w:rFonts w:ascii="Calibri" w:hAnsi="Calibri" w:cs="Calibri"/>
          <w:color w:val="000000" w:themeColor="text1"/>
          <w:shd w:val="clear" w:color="auto" w:fill="FFFFFF"/>
        </w:rPr>
        <w:t xml:space="preserve">, S., </w:t>
      </w:r>
      <w:proofErr w:type="spellStart"/>
      <w:r w:rsidRPr="00F664E0">
        <w:rPr>
          <w:rFonts w:ascii="Calibri" w:hAnsi="Calibri" w:cs="Calibri"/>
          <w:color w:val="000000" w:themeColor="text1"/>
          <w:shd w:val="clear" w:color="auto" w:fill="FFFFFF"/>
        </w:rPr>
        <w:t>Smalle-Jacobse</w:t>
      </w:r>
      <w:proofErr w:type="spellEnd"/>
      <w:r w:rsidRPr="00F664E0">
        <w:rPr>
          <w:rFonts w:ascii="Calibri" w:hAnsi="Calibri" w:cs="Calibri"/>
          <w:color w:val="000000" w:themeColor="text1"/>
          <w:shd w:val="clear" w:color="auto" w:fill="FFFFFF"/>
        </w:rPr>
        <w:t xml:space="preserve">, A. and Bosker, R.J., </w:t>
      </w:r>
      <w:r w:rsidRPr="00F664E0">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2015</w:t>
      </w:r>
      <w:r w:rsidRPr="00F664E0">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Differentiation within and across classrooms: A systematic review of studies into the cognitive effects of differentiation practices</w:t>
      </w:r>
      <w:r w:rsidRPr="00F664E0">
        <w:rPr>
          <w:rFonts w:ascii="Calibri" w:hAnsi="Calibri" w:cs="Calibri"/>
          <w:color w:val="000000" w:themeColor="text1"/>
          <w:shd w:val="clear" w:color="auto" w:fill="FFFFFF"/>
        </w:rPr>
        <w:t xml:space="preserve">. GION </w:t>
      </w:r>
      <w:proofErr w:type="spellStart"/>
      <w:r w:rsidRPr="00F664E0">
        <w:rPr>
          <w:rFonts w:ascii="Calibri" w:hAnsi="Calibri" w:cs="Calibri"/>
          <w:color w:val="000000" w:themeColor="text1"/>
          <w:shd w:val="clear" w:color="auto" w:fill="FFFFFF"/>
        </w:rPr>
        <w:t>onderwijs</w:t>
      </w:r>
      <w:proofErr w:type="spellEnd"/>
      <w:r w:rsidRPr="00F664E0">
        <w:rPr>
          <w:rFonts w:ascii="Calibri" w:hAnsi="Calibri" w:cs="Calibri"/>
          <w:color w:val="000000" w:themeColor="text1"/>
          <w:shd w:val="clear" w:color="auto" w:fill="FFFFFF"/>
        </w:rPr>
        <w:t>/</w:t>
      </w:r>
      <w:proofErr w:type="spellStart"/>
      <w:r w:rsidRPr="00F664E0">
        <w:rPr>
          <w:rFonts w:ascii="Calibri" w:hAnsi="Calibri" w:cs="Calibri"/>
          <w:color w:val="000000" w:themeColor="text1"/>
          <w:shd w:val="clear" w:color="auto" w:fill="FFFFFF"/>
        </w:rPr>
        <w:t>onderzoek</w:t>
      </w:r>
      <w:proofErr w:type="spellEnd"/>
      <w:r w:rsidRPr="00F664E0">
        <w:rPr>
          <w:rFonts w:ascii="Calibri" w:hAnsi="Calibri" w:cs="Calibri"/>
          <w:color w:val="000000" w:themeColor="text1"/>
          <w:shd w:val="clear" w:color="auto" w:fill="FFFFFF"/>
        </w:rPr>
        <w:t xml:space="preserve">, </w:t>
      </w:r>
      <w:proofErr w:type="spellStart"/>
      <w:r w:rsidRPr="00F664E0">
        <w:rPr>
          <w:rFonts w:ascii="Calibri" w:hAnsi="Calibri" w:cs="Calibri"/>
          <w:color w:val="000000" w:themeColor="text1"/>
          <w:shd w:val="clear" w:color="auto" w:fill="FFFFFF"/>
        </w:rPr>
        <w:t>Rijksuniversiteit</w:t>
      </w:r>
      <w:proofErr w:type="spellEnd"/>
      <w:r w:rsidRPr="00F664E0">
        <w:rPr>
          <w:rFonts w:ascii="Calibri" w:hAnsi="Calibri" w:cs="Calibri"/>
          <w:color w:val="000000" w:themeColor="text1"/>
          <w:shd w:val="clear" w:color="auto" w:fill="FFFFFF"/>
        </w:rPr>
        <w:t xml:space="preserve"> Groningen.</w:t>
      </w:r>
    </w:p>
    <w:p w14:paraId="0D3D93B7" w14:textId="77777777" w:rsidR="00F664E0" w:rsidRPr="00F664E0" w:rsidRDefault="00F664E0" w:rsidP="00F664E0">
      <w:pPr>
        <w:spacing w:line="360" w:lineRule="auto"/>
        <w:jc w:val="both"/>
        <w:rPr>
          <w:rFonts w:ascii="Calibri" w:hAnsi="Calibri" w:cs="Calibri"/>
          <w:color w:val="000000" w:themeColor="text1"/>
        </w:rPr>
      </w:pPr>
    </w:p>
    <w:p w14:paraId="25522A56" w14:textId="0E5889BB"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Fitzgerald, Pam. (2016). Differentiation for all literacy levels in mainstream classrooms. </w:t>
      </w:r>
      <w:r w:rsidRPr="00F664E0">
        <w:rPr>
          <w:rFonts w:ascii="Calibri" w:hAnsi="Calibri" w:cs="Calibri"/>
          <w:i/>
          <w:iCs/>
          <w:color w:val="000000" w:themeColor="text1"/>
          <w:shd w:val="clear" w:color="auto" w:fill="FFFFFF"/>
        </w:rPr>
        <w:t>Literacy Learning</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24</w:t>
      </w:r>
      <w:r w:rsidRPr="00F664E0">
        <w:rPr>
          <w:rFonts w:ascii="Calibri" w:hAnsi="Calibri" w:cs="Calibri"/>
          <w:color w:val="000000" w:themeColor="text1"/>
          <w:shd w:val="clear" w:color="auto" w:fill="FFFFFF"/>
        </w:rPr>
        <w:t>(2), 17–25.</w:t>
      </w:r>
    </w:p>
    <w:p w14:paraId="75A891E3" w14:textId="77777777" w:rsidR="00F664E0" w:rsidRPr="00F664E0" w:rsidRDefault="00F664E0" w:rsidP="00F664E0">
      <w:pPr>
        <w:spacing w:line="360" w:lineRule="auto"/>
        <w:jc w:val="both"/>
        <w:rPr>
          <w:rFonts w:ascii="Calibri" w:hAnsi="Calibri" w:cs="Calibri"/>
          <w:color w:val="000000" w:themeColor="text1"/>
        </w:rPr>
      </w:pPr>
    </w:p>
    <w:p w14:paraId="5C2EE395" w14:textId="73C728CA"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lastRenderedPageBreak/>
        <w:t xml:space="preserve">Francis, B., Archer, L., </w:t>
      </w:r>
      <w:proofErr w:type="spellStart"/>
      <w:r w:rsidRPr="00F664E0">
        <w:rPr>
          <w:rFonts w:ascii="Calibri" w:hAnsi="Calibri" w:cs="Calibri"/>
          <w:color w:val="000000" w:themeColor="text1"/>
          <w:shd w:val="clear" w:color="auto" w:fill="FFFFFF"/>
        </w:rPr>
        <w:t>Hodgen</w:t>
      </w:r>
      <w:proofErr w:type="spellEnd"/>
      <w:r w:rsidRPr="00F664E0">
        <w:rPr>
          <w:rFonts w:ascii="Calibri" w:hAnsi="Calibri" w:cs="Calibri"/>
          <w:color w:val="000000" w:themeColor="text1"/>
          <w:shd w:val="clear" w:color="auto" w:fill="FFFFFF"/>
        </w:rPr>
        <w:t xml:space="preserve">, J., Pepper, D., Taylor, B. and Travers, M.C., </w:t>
      </w:r>
      <w:r w:rsidR="008769FF">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2017</w:t>
      </w:r>
      <w:r w:rsidR="008769FF">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 xml:space="preserve">. Exploring the relative lack of impact of research on ‘ability </w:t>
      </w:r>
      <w:proofErr w:type="spellStart"/>
      <w:r w:rsidRPr="00F664E0">
        <w:rPr>
          <w:rFonts w:ascii="Calibri" w:hAnsi="Calibri" w:cs="Calibri"/>
          <w:color w:val="000000" w:themeColor="text1"/>
          <w:shd w:val="clear" w:color="auto" w:fill="FFFFFF"/>
        </w:rPr>
        <w:t>grouping’in</w:t>
      </w:r>
      <w:proofErr w:type="spellEnd"/>
      <w:r w:rsidRPr="00F664E0">
        <w:rPr>
          <w:rFonts w:ascii="Calibri" w:hAnsi="Calibri" w:cs="Calibri"/>
          <w:color w:val="000000" w:themeColor="text1"/>
          <w:shd w:val="clear" w:color="auto" w:fill="FFFFFF"/>
        </w:rPr>
        <w:t xml:space="preserve"> England: A discourse analytic account. </w:t>
      </w:r>
      <w:r w:rsidRPr="00F664E0">
        <w:rPr>
          <w:rFonts w:ascii="Calibri" w:hAnsi="Calibri" w:cs="Calibri"/>
          <w:i/>
          <w:iCs/>
          <w:color w:val="000000" w:themeColor="text1"/>
          <w:shd w:val="clear" w:color="auto" w:fill="FFFFFF"/>
        </w:rPr>
        <w:t>Cambridge Journal of Education</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47</w:t>
      </w:r>
      <w:r w:rsidRPr="00F664E0">
        <w:rPr>
          <w:rFonts w:ascii="Calibri" w:hAnsi="Calibri" w:cs="Calibri"/>
          <w:color w:val="000000" w:themeColor="text1"/>
          <w:shd w:val="clear" w:color="auto" w:fill="FFFFFF"/>
        </w:rPr>
        <w:t>(1), pp.1-17.</w:t>
      </w:r>
    </w:p>
    <w:p w14:paraId="794DDE09" w14:textId="77777777" w:rsidR="00F664E0" w:rsidRPr="00F664E0" w:rsidRDefault="00F664E0" w:rsidP="00F664E0">
      <w:pPr>
        <w:spacing w:line="360" w:lineRule="auto"/>
        <w:jc w:val="both"/>
        <w:rPr>
          <w:rFonts w:ascii="Calibri" w:hAnsi="Calibri" w:cs="Calibri"/>
          <w:color w:val="000000" w:themeColor="text1"/>
        </w:rPr>
      </w:pPr>
    </w:p>
    <w:p w14:paraId="0DDDA9C4" w14:textId="3B4BF01D"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Hsieh, Sheng-Wen, Jang, Yu-</w:t>
      </w:r>
      <w:proofErr w:type="spellStart"/>
      <w:r w:rsidRPr="00F664E0">
        <w:rPr>
          <w:rFonts w:ascii="Calibri" w:hAnsi="Calibri" w:cs="Calibri"/>
          <w:color w:val="000000" w:themeColor="text1"/>
          <w:shd w:val="clear" w:color="auto" w:fill="FFFFFF"/>
        </w:rPr>
        <w:t>Ruei</w:t>
      </w:r>
      <w:proofErr w:type="spellEnd"/>
      <w:r w:rsidRPr="00F664E0">
        <w:rPr>
          <w:rFonts w:ascii="Calibri" w:hAnsi="Calibri" w:cs="Calibri"/>
          <w:color w:val="000000" w:themeColor="text1"/>
          <w:shd w:val="clear" w:color="auto" w:fill="FFFFFF"/>
        </w:rPr>
        <w:t xml:space="preserve">, Hwang, </w:t>
      </w:r>
      <w:proofErr w:type="spellStart"/>
      <w:r w:rsidRPr="00F664E0">
        <w:rPr>
          <w:rFonts w:ascii="Calibri" w:hAnsi="Calibri" w:cs="Calibri"/>
          <w:color w:val="000000" w:themeColor="text1"/>
          <w:shd w:val="clear" w:color="auto" w:fill="FFFFFF"/>
        </w:rPr>
        <w:t>Gwo</w:t>
      </w:r>
      <w:proofErr w:type="spellEnd"/>
      <w:r w:rsidRPr="00F664E0">
        <w:rPr>
          <w:rFonts w:ascii="Calibri" w:hAnsi="Calibri" w:cs="Calibri"/>
          <w:color w:val="000000" w:themeColor="text1"/>
          <w:shd w:val="clear" w:color="auto" w:fill="FFFFFF"/>
        </w:rPr>
        <w:t xml:space="preserve">-Jen, &amp; Chen, </w:t>
      </w:r>
      <w:proofErr w:type="spellStart"/>
      <w:r w:rsidRPr="00F664E0">
        <w:rPr>
          <w:rFonts w:ascii="Calibri" w:hAnsi="Calibri" w:cs="Calibri"/>
          <w:color w:val="000000" w:themeColor="text1"/>
          <w:shd w:val="clear" w:color="auto" w:fill="FFFFFF"/>
        </w:rPr>
        <w:t>Nian</w:t>
      </w:r>
      <w:proofErr w:type="spellEnd"/>
      <w:r w:rsidRPr="00F664E0">
        <w:rPr>
          <w:rFonts w:ascii="Calibri" w:hAnsi="Calibri" w:cs="Calibri"/>
          <w:color w:val="000000" w:themeColor="text1"/>
          <w:shd w:val="clear" w:color="auto" w:fill="FFFFFF"/>
        </w:rPr>
        <w:t>-Shing. (2011). Effects of teaching and learning styles on students’ reflection levels for ubiquitous learning. Computers and Education, 57(1), 1194–1201.</w:t>
      </w:r>
    </w:p>
    <w:p w14:paraId="6B47514A" w14:textId="77777777" w:rsidR="00F664E0" w:rsidRPr="00F664E0" w:rsidRDefault="00F664E0" w:rsidP="00F664E0">
      <w:pPr>
        <w:spacing w:line="360" w:lineRule="auto"/>
        <w:jc w:val="both"/>
        <w:rPr>
          <w:rFonts w:ascii="Calibri" w:hAnsi="Calibri" w:cs="Calibri"/>
          <w:color w:val="000000" w:themeColor="text1"/>
          <w:shd w:val="clear" w:color="auto" w:fill="FFFFFF"/>
        </w:rPr>
      </w:pPr>
    </w:p>
    <w:p w14:paraId="0BC6877E" w14:textId="2A066C09"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 xml:space="preserve">Khatib, M., </w:t>
      </w:r>
      <w:proofErr w:type="spellStart"/>
      <w:r w:rsidRPr="00F664E0">
        <w:rPr>
          <w:rFonts w:ascii="Calibri" w:hAnsi="Calibri" w:cs="Calibri"/>
          <w:color w:val="000000" w:themeColor="text1"/>
          <w:shd w:val="clear" w:color="auto" w:fill="FFFFFF"/>
        </w:rPr>
        <w:t>Sarem</w:t>
      </w:r>
      <w:proofErr w:type="spellEnd"/>
      <w:r w:rsidRPr="00F664E0">
        <w:rPr>
          <w:rFonts w:ascii="Calibri" w:hAnsi="Calibri" w:cs="Calibri"/>
          <w:color w:val="000000" w:themeColor="text1"/>
          <w:shd w:val="clear" w:color="auto" w:fill="FFFFFF"/>
        </w:rPr>
        <w:t>, S.N. and Hamidi, H., (2013). Humanistic Education: Concerns, Implications and Applications. </w:t>
      </w:r>
      <w:r w:rsidRPr="00F664E0">
        <w:rPr>
          <w:rFonts w:ascii="Calibri" w:hAnsi="Calibri" w:cs="Calibri"/>
          <w:i/>
          <w:iCs/>
          <w:color w:val="000000" w:themeColor="text1"/>
          <w:shd w:val="clear" w:color="auto" w:fill="FFFFFF"/>
        </w:rPr>
        <w:t>Journal of Language Teaching &amp; Research</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4</w:t>
      </w:r>
      <w:r w:rsidRPr="00F664E0">
        <w:rPr>
          <w:rFonts w:ascii="Calibri" w:hAnsi="Calibri" w:cs="Calibri"/>
          <w:color w:val="000000" w:themeColor="text1"/>
          <w:shd w:val="clear" w:color="auto" w:fill="FFFFFF"/>
        </w:rPr>
        <w:t>(1).</w:t>
      </w:r>
    </w:p>
    <w:p w14:paraId="536B5B54" w14:textId="77777777" w:rsidR="00F664E0" w:rsidRPr="00F664E0" w:rsidRDefault="00F664E0" w:rsidP="00F664E0">
      <w:pPr>
        <w:spacing w:line="360" w:lineRule="auto"/>
        <w:jc w:val="both"/>
        <w:rPr>
          <w:rFonts w:ascii="Calibri" w:hAnsi="Calibri" w:cs="Calibri"/>
          <w:color w:val="000000" w:themeColor="text1"/>
          <w:shd w:val="clear" w:color="auto" w:fill="FFFFFF"/>
        </w:rPr>
      </w:pPr>
    </w:p>
    <w:p w14:paraId="5A48A498" w14:textId="6375919D"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Marlowe, C.A., (2012). The effect of the flipped classroom on student achievement and stress.</w:t>
      </w:r>
    </w:p>
    <w:p w14:paraId="30602F25" w14:textId="77777777" w:rsidR="00F664E0" w:rsidRPr="00F664E0" w:rsidRDefault="00F664E0" w:rsidP="00F664E0">
      <w:pPr>
        <w:spacing w:line="360" w:lineRule="auto"/>
        <w:jc w:val="both"/>
        <w:rPr>
          <w:rFonts w:ascii="Calibri" w:hAnsi="Calibri" w:cs="Calibri"/>
          <w:color w:val="000000" w:themeColor="text1"/>
          <w:shd w:val="clear" w:color="auto" w:fill="FFFFFF"/>
        </w:rPr>
      </w:pPr>
    </w:p>
    <w:p w14:paraId="2FDF416C" w14:textId="74FD62A0"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Mcleod</w:t>
      </w:r>
      <w:proofErr w:type="spellEnd"/>
      <w:r w:rsidRPr="00F664E0">
        <w:rPr>
          <w:rFonts w:ascii="Calibri" w:hAnsi="Calibri" w:cs="Calibri"/>
          <w:color w:val="000000" w:themeColor="text1"/>
          <w:shd w:val="clear" w:color="auto" w:fill="FFFFFF"/>
        </w:rPr>
        <w:t>, Saul. </w:t>
      </w:r>
      <w:r w:rsidRPr="00F664E0">
        <w:rPr>
          <w:rFonts w:ascii="Calibri" w:hAnsi="Calibri" w:cs="Calibri"/>
          <w:i/>
          <w:iCs/>
          <w:color w:val="000000" w:themeColor="text1"/>
          <w:shd w:val="clear" w:color="auto" w:fill="FFFFFF"/>
        </w:rPr>
        <w:t>Kolb -Learning Styles Simplypsychology.org/Learning-Kolb.html</w:t>
      </w:r>
      <w:proofErr w:type="gramStart"/>
      <w:r w:rsidRPr="00F664E0">
        <w:rPr>
          <w:rFonts w:ascii="Calibri" w:hAnsi="Calibri" w:cs="Calibri"/>
          <w:color w:val="000000" w:themeColor="text1"/>
          <w:shd w:val="clear" w:color="auto" w:fill="FFFFFF"/>
        </w:rPr>
        <w:t>. ,</w:t>
      </w:r>
      <w:proofErr w:type="gramEnd"/>
      <w:r w:rsidRPr="00F664E0">
        <w:rPr>
          <w:rFonts w:ascii="Calibri" w:hAnsi="Calibri" w:cs="Calibri"/>
          <w:color w:val="000000" w:themeColor="text1"/>
          <w:shd w:val="clear" w:color="auto" w:fill="FFFFFF"/>
        </w:rPr>
        <w:t xml:space="preserve"> (2017).</w:t>
      </w:r>
    </w:p>
    <w:p w14:paraId="37BD7934" w14:textId="77777777" w:rsidR="00F664E0" w:rsidRPr="00F664E0" w:rsidRDefault="00F664E0" w:rsidP="00F664E0">
      <w:pPr>
        <w:spacing w:line="360" w:lineRule="auto"/>
        <w:jc w:val="both"/>
        <w:rPr>
          <w:rFonts w:ascii="Calibri" w:hAnsi="Calibri" w:cs="Calibri"/>
          <w:color w:val="000000" w:themeColor="text1"/>
        </w:rPr>
      </w:pPr>
    </w:p>
    <w:p w14:paraId="22DD9CC9" w14:textId="589B78FC"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McQuarrie, L., McRae, P. and Stack-Cutler, H., (2008). Differentiated instruction provincial research review. </w:t>
      </w:r>
      <w:r w:rsidRPr="00F664E0">
        <w:rPr>
          <w:rFonts w:ascii="Calibri" w:hAnsi="Calibri" w:cs="Calibri"/>
          <w:i/>
          <w:iCs/>
          <w:color w:val="000000" w:themeColor="text1"/>
          <w:shd w:val="clear" w:color="auto" w:fill="FFFFFF"/>
        </w:rPr>
        <w:t>Edmonton: Alberta Initiative for School Improvement</w:t>
      </w:r>
      <w:r w:rsidRPr="00F664E0">
        <w:rPr>
          <w:rFonts w:ascii="Calibri" w:hAnsi="Calibri" w:cs="Calibri"/>
          <w:color w:val="000000" w:themeColor="text1"/>
          <w:shd w:val="clear" w:color="auto" w:fill="FFFFFF"/>
        </w:rPr>
        <w:t>.</w:t>
      </w:r>
    </w:p>
    <w:p w14:paraId="5F7D42B9" w14:textId="77777777" w:rsidR="00F664E0" w:rsidRPr="00F664E0" w:rsidRDefault="00F664E0" w:rsidP="00F664E0">
      <w:pPr>
        <w:spacing w:line="360" w:lineRule="auto"/>
        <w:jc w:val="both"/>
        <w:rPr>
          <w:rFonts w:ascii="Calibri" w:hAnsi="Calibri" w:cs="Calibri"/>
          <w:color w:val="000000" w:themeColor="text1"/>
          <w:shd w:val="clear" w:color="auto" w:fill="FFFFFF"/>
        </w:rPr>
      </w:pPr>
    </w:p>
    <w:p w14:paraId="2AD4889D" w14:textId="77777777" w:rsidR="00F664E0" w:rsidRPr="00F664E0" w:rsidRDefault="00F664E0" w:rsidP="00F664E0">
      <w:pPr>
        <w:spacing w:after="240" w:line="360" w:lineRule="auto"/>
        <w:jc w:val="both"/>
        <w:rPr>
          <w:rFonts w:ascii="Calibri" w:hAnsi="Calibri" w:cs="Calibri"/>
          <w:color w:val="000000" w:themeColor="text1"/>
        </w:rPr>
      </w:pPr>
      <w:r w:rsidRPr="00F664E0">
        <w:rPr>
          <w:rFonts w:ascii="Calibri" w:hAnsi="Calibri" w:cs="Calibri"/>
          <w:color w:val="000000" w:themeColor="text1"/>
        </w:rPr>
        <w:t xml:space="preserve">Mills, M., Monk, S., Keddie, A., Renshaw, P., Christie, P., </w:t>
      </w:r>
      <w:proofErr w:type="spellStart"/>
      <w:r w:rsidRPr="00F664E0">
        <w:rPr>
          <w:rFonts w:ascii="Calibri" w:hAnsi="Calibri" w:cs="Calibri"/>
          <w:color w:val="000000" w:themeColor="text1"/>
        </w:rPr>
        <w:t>Geelan</w:t>
      </w:r>
      <w:proofErr w:type="spellEnd"/>
      <w:r w:rsidRPr="00F664E0">
        <w:rPr>
          <w:rFonts w:ascii="Calibri" w:hAnsi="Calibri" w:cs="Calibri"/>
          <w:color w:val="000000" w:themeColor="text1"/>
        </w:rPr>
        <w:t>, D. and Gowlett, C. (2014). Differentiated learning: From policy to classroom. </w:t>
      </w:r>
      <w:r w:rsidRPr="00F664E0">
        <w:rPr>
          <w:rFonts w:ascii="Calibri" w:hAnsi="Calibri" w:cs="Calibri"/>
          <w:i/>
          <w:iCs/>
          <w:color w:val="000000" w:themeColor="text1"/>
        </w:rPr>
        <w:t>Oxford Review of Education</w:t>
      </w:r>
      <w:r w:rsidRPr="00F664E0">
        <w:rPr>
          <w:rFonts w:ascii="Calibri" w:hAnsi="Calibri" w:cs="Calibri"/>
          <w:color w:val="000000" w:themeColor="text1"/>
        </w:rPr>
        <w:t>, 40(3), pp.331–348.</w:t>
      </w:r>
    </w:p>
    <w:p w14:paraId="3689AE5A" w14:textId="7ADF9B13"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Muenks</w:t>
      </w:r>
      <w:proofErr w:type="spellEnd"/>
      <w:r w:rsidRPr="00F664E0">
        <w:rPr>
          <w:rFonts w:ascii="Calibri" w:hAnsi="Calibri" w:cs="Calibri"/>
          <w:color w:val="000000" w:themeColor="text1"/>
          <w:shd w:val="clear" w:color="auto" w:fill="FFFFFF"/>
        </w:rPr>
        <w:t xml:space="preserve">, K., </w:t>
      </w:r>
      <w:proofErr w:type="spellStart"/>
      <w:r w:rsidRPr="00F664E0">
        <w:rPr>
          <w:rFonts w:ascii="Calibri" w:hAnsi="Calibri" w:cs="Calibri"/>
          <w:color w:val="000000" w:themeColor="text1"/>
          <w:shd w:val="clear" w:color="auto" w:fill="FFFFFF"/>
        </w:rPr>
        <w:t>Wigfield</w:t>
      </w:r>
      <w:proofErr w:type="spellEnd"/>
      <w:r w:rsidRPr="00F664E0">
        <w:rPr>
          <w:rFonts w:ascii="Calibri" w:hAnsi="Calibri" w:cs="Calibri"/>
          <w:color w:val="000000" w:themeColor="text1"/>
          <w:shd w:val="clear" w:color="auto" w:fill="FFFFFF"/>
        </w:rPr>
        <w:t xml:space="preserve">, A. and Eccles, J.S., </w:t>
      </w:r>
      <w:r w:rsidRPr="00F664E0">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2018</w:t>
      </w:r>
      <w:r w:rsidRPr="00F664E0">
        <w:rPr>
          <w:rFonts w:ascii="Calibri" w:hAnsi="Calibri" w:cs="Calibri"/>
          <w:color w:val="000000" w:themeColor="text1"/>
          <w:shd w:val="clear" w:color="auto" w:fill="FFFFFF"/>
        </w:rPr>
        <w:t>)</w:t>
      </w:r>
      <w:r w:rsidRPr="00F664E0">
        <w:rPr>
          <w:rFonts w:ascii="Calibri" w:hAnsi="Calibri" w:cs="Calibri"/>
          <w:color w:val="000000" w:themeColor="text1"/>
          <w:shd w:val="clear" w:color="auto" w:fill="FFFFFF"/>
        </w:rPr>
        <w:t>. I can do this! The development and calibration of children’s expectations for success and competence beliefs. </w:t>
      </w:r>
      <w:r w:rsidRPr="00F664E0">
        <w:rPr>
          <w:rFonts w:ascii="Calibri" w:hAnsi="Calibri" w:cs="Calibri"/>
          <w:i/>
          <w:iCs/>
          <w:color w:val="000000" w:themeColor="text1"/>
          <w:shd w:val="clear" w:color="auto" w:fill="FFFFFF"/>
        </w:rPr>
        <w:t>Developmental Review</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48</w:t>
      </w:r>
      <w:r w:rsidRPr="00F664E0">
        <w:rPr>
          <w:rFonts w:ascii="Calibri" w:hAnsi="Calibri" w:cs="Calibri"/>
          <w:color w:val="000000" w:themeColor="text1"/>
          <w:shd w:val="clear" w:color="auto" w:fill="FFFFFF"/>
        </w:rPr>
        <w:t>, pp.24-39.</w:t>
      </w:r>
    </w:p>
    <w:p w14:paraId="6F4D2A46" w14:textId="77777777" w:rsidR="00F664E0" w:rsidRPr="00F664E0" w:rsidRDefault="00F664E0" w:rsidP="00F664E0">
      <w:pPr>
        <w:spacing w:line="360" w:lineRule="auto"/>
        <w:jc w:val="both"/>
        <w:rPr>
          <w:rFonts w:ascii="Calibri" w:hAnsi="Calibri" w:cs="Calibri"/>
          <w:color w:val="000000" w:themeColor="text1"/>
        </w:rPr>
      </w:pPr>
    </w:p>
    <w:p w14:paraId="5AF278D4" w14:textId="2123F7FB" w:rsidR="00F664E0" w:rsidRPr="00F664E0" w:rsidRDefault="00F664E0" w:rsidP="00F664E0">
      <w:pPr>
        <w:spacing w:after="240" w:line="360" w:lineRule="auto"/>
        <w:jc w:val="both"/>
        <w:rPr>
          <w:rFonts w:ascii="Calibri" w:hAnsi="Calibri" w:cs="Calibri"/>
          <w:color w:val="000000" w:themeColor="text1"/>
        </w:rPr>
      </w:pPr>
      <w:r w:rsidRPr="00F664E0">
        <w:rPr>
          <w:rFonts w:ascii="Calibri" w:hAnsi="Calibri" w:cs="Calibri"/>
          <w:color w:val="000000" w:themeColor="text1"/>
        </w:rPr>
        <w:t>Platt, J. (2018). How far does Choice Theory Succeed, Within Classics, as a Form of Differentiation in the Classroom? </w:t>
      </w:r>
      <w:r w:rsidRPr="00F664E0">
        <w:rPr>
          <w:rFonts w:ascii="Calibri" w:hAnsi="Calibri" w:cs="Calibri"/>
          <w:i/>
          <w:iCs/>
          <w:color w:val="000000" w:themeColor="text1"/>
        </w:rPr>
        <w:t>Journal of Classics Teaching</w:t>
      </w:r>
      <w:r w:rsidRPr="00F664E0">
        <w:rPr>
          <w:rFonts w:ascii="Calibri" w:hAnsi="Calibri" w:cs="Calibri"/>
          <w:color w:val="000000" w:themeColor="text1"/>
        </w:rPr>
        <w:t>, 19(37), pp.10–16.</w:t>
      </w:r>
    </w:p>
    <w:p w14:paraId="23123775" w14:textId="7BED11F3"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Prast</w:t>
      </w:r>
      <w:proofErr w:type="spellEnd"/>
      <w:r w:rsidRPr="00F664E0">
        <w:rPr>
          <w:rFonts w:ascii="Calibri" w:hAnsi="Calibri" w:cs="Calibri"/>
          <w:color w:val="000000" w:themeColor="text1"/>
          <w:shd w:val="clear" w:color="auto" w:fill="FFFFFF"/>
        </w:rPr>
        <w:t>, E.J., (2018). </w:t>
      </w:r>
      <w:r w:rsidRPr="00F664E0">
        <w:rPr>
          <w:rFonts w:ascii="Calibri" w:hAnsi="Calibri" w:cs="Calibri"/>
          <w:i/>
          <w:iCs/>
          <w:color w:val="000000" w:themeColor="text1"/>
        </w:rPr>
        <w:t>Differentiation in primary mathematics education</w:t>
      </w:r>
      <w:r w:rsidRPr="00F664E0">
        <w:rPr>
          <w:rFonts w:ascii="Calibri" w:hAnsi="Calibri" w:cs="Calibri"/>
          <w:color w:val="000000" w:themeColor="text1"/>
          <w:shd w:val="clear" w:color="auto" w:fill="FFFFFF"/>
        </w:rPr>
        <w:t> (Doctoral dissertation, Utrecht University).</w:t>
      </w:r>
    </w:p>
    <w:p w14:paraId="50D69934" w14:textId="77777777" w:rsidR="00F664E0" w:rsidRPr="00F664E0" w:rsidRDefault="00F664E0" w:rsidP="00F664E0">
      <w:pPr>
        <w:spacing w:line="360" w:lineRule="auto"/>
        <w:jc w:val="both"/>
        <w:rPr>
          <w:rFonts w:ascii="Calibri" w:hAnsi="Calibri" w:cs="Calibri"/>
          <w:color w:val="000000" w:themeColor="text1"/>
          <w:shd w:val="clear" w:color="auto" w:fill="FFFFFF"/>
        </w:rPr>
      </w:pPr>
    </w:p>
    <w:p w14:paraId="0CE64033" w14:textId="77777777" w:rsidR="00F664E0" w:rsidRPr="00F664E0" w:rsidRDefault="00F664E0" w:rsidP="00F664E0">
      <w:pPr>
        <w:spacing w:after="240" w:line="360" w:lineRule="auto"/>
        <w:jc w:val="both"/>
        <w:rPr>
          <w:rFonts w:ascii="Calibri" w:hAnsi="Calibri" w:cs="Calibri"/>
          <w:color w:val="000000" w:themeColor="text1"/>
        </w:rPr>
      </w:pPr>
      <w:r w:rsidRPr="00F664E0">
        <w:rPr>
          <w:rFonts w:ascii="Calibri" w:hAnsi="Calibri" w:cs="Calibri"/>
          <w:color w:val="000000" w:themeColor="text1"/>
        </w:rPr>
        <w:t>Professional standards for teaching and leadership. (2019). [online</w:t>
      </w:r>
      <w:proofErr w:type="gramStart"/>
      <w:r w:rsidRPr="00F664E0">
        <w:rPr>
          <w:rFonts w:ascii="Calibri" w:hAnsi="Calibri" w:cs="Calibri"/>
          <w:color w:val="000000" w:themeColor="text1"/>
        </w:rPr>
        <w:t>] .</w:t>
      </w:r>
      <w:proofErr w:type="gramEnd"/>
      <w:r w:rsidRPr="00F664E0">
        <w:rPr>
          <w:rFonts w:ascii="Calibri" w:hAnsi="Calibri" w:cs="Calibri"/>
          <w:color w:val="000000" w:themeColor="text1"/>
        </w:rPr>
        <w:t xml:space="preserve"> Available at: </w:t>
      </w:r>
      <w:r w:rsidRPr="00F664E0">
        <w:rPr>
          <w:rFonts w:ascii="Calibri" w:hAnsi="Calibri" w:cs="Calibri"/>
          <w:color w:val="000000" w:themeColor="text1"/>
          <w:u w:val="single"/>
        </w:rPr>
        <w:t>https://hwb.gov.wales/api/storage/19bc948b-8a3f-41e0-944a-7bf2cadf7d18/professional-standards-for-teaching-and-leadership-interactive-pdf-for-pc.pdf</w:t>
      </w:r>
      <w:r w:rsidRPr="00F664E0">
        <w:rPr>
          <w:rFonts w:ascii="Calibri" w:hAnsi="Calibri" w:cs="Calibri"/>
          <w:color w:val="000000" w:themeColor="text1"/>
        </w:rPr>
        <w:t xml:space="preserve"> [Accessed 1 Mar. 2021].</w:t>
      </w:r>
    </w:p>
    <w:p w14:paraId="78399CF2" w14:textId="577F5172" w:rsidR="00F664E0" w:rsidRPr="00F664E0" w:rsidRDefault="00F664E0" w:rsidP="00F664E0">
      <w:pPr>
        <w:spacing w:line="360" w:lineRule="auto"/>
        <w:jc w:val="both"/>
        <w:rPr>
          <w:rFonts w:ascii="Calibri" w:hAnsi="Calibri" w:cs="Calibri"/>
          <w:color w:val="000000" w:themeColor="text1"/>
        </w:rPr>
      </w:pPr>
      <w:r w:rsidRPr="00F664E0">
        <w:rPr>
          <w:rFonts w:ascii="Calibri" w:hAnsi="Calibri" w:cs="Calibri"/>
          <w:color w:val="000000" w:themeColor="text1"/>
        </w:rPr>
        <w:t xml:space="preserve">Reichmann, S. &amp; </w:t>
      </w:r>
      <w:proofErr w:type="spellStart"/>
      <w:r w:rsidRPr="00F664E0">
        <w:rPr>
          <w:rFonts w:ascii="Calibri" w:hAnsi="Calibri" w:cs="Calibri"/>
          <w:color w:val="000000" w:themeColor="text1"/>
        </w:rPr>
        <w:t>Grasha</w:t>
      </w:r>
      <w:proofErr w:type="spellEnd"/>
      <w:r w:rsidRPr="00F664E0">
        <w:rPr>
          <w:rFonts w:ascii="Calibri" w:hAnsi="Calibri" w:cs="Calibri"/>
          <w:color w:val="000000" w:themeColor="text1"/>
        </w:rPr>
        <w:t>, A.F. (1974), A rational approach to developing and assessing the construct validity of a student learning scale instrument, Journal of Psychology, 87(2), 213-23</w:t>
      </w:r>
    </w:p>
    <w:p w14:paraId="4A647102" w14:textId="77777777" w:rsidR="00F664E0" w:rsidRPr="00F664E0" w:rsidRDefault="00F664E0" w:rsidP="00F664E0">
      <w:pPr>
        <w:spacing w:line="360" w:lineRule="auto"/>
        <w:jc w:val="both"/>
        <w:rPr>
          <w:rFonts w:ascii="Calibri" w:hAnsi="Calibri" w:cs="Calibri"/>
          <w:color w:val="000000" w:themeColor="text1"/>
        </w:rPr>
      </w:pPr>
    </w:p>
    <w:p w14:paraId="5546E780" w14:textId="53C03888"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 xml:space="preserve">Smit, R. and </w:t>
      </w:r>
      <w:proofErr w:type="spellStart"/>
      <w:r w:rsidRPr="00F664E0">
        <w:rPr>
          <w:rFonts w:ascii="Calibri" w:hAnsi="Calibri" w:cs="Calibri"/>
          <w:color w:val="000000" w:themeColor="text1"/>
          <w:shd w:val="clear" w:color="auto" w:fill="FFFFFF"/>
        </w:rPr>
        <w:t>Humpert</w:t>
      </w:r>
      <w:proofErr w:type="spellEnd"/>
      <w:r w:rsidRPr="00F664E0">
        <w:rPr>
          <w:rFonts w:ascii="Calibri" w:hAnsi="Calibri" w:cs="Calibri"/>
          <w:color w:val="000000" w:themeColor="text1"/>
          <w:shd w:val="clear" w:color="auto" w:fill="FFFFFF"/>
        </w:rPr>
        <w:t>, W., (2012). Differentiated instruction in small schools. </w:t>
      </w:r>
      <w:r w:rsidRPr="00F664E0">
        <w:rPr>
          <w:rFonts w:ascii="Calibri" w:hAnsi="Calibri" w:cs="Calibri"/>
          <w:i/>
          <w:iCs/>
          <w:color w:val="000000" w:themeColor="text1"/>
          <w:shd w:val="clear" w:color="auto" w:fill="FFFFFF"/>
        </w:rPr>
        <w:t>Teaching and Teacher Education</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28</w:t>
      </w:r>
      <w:r w:rsidRPr="00F664E0">
        <w:rPr>
          <w:rFonts w:ascii="Calibri" w:hAnsi="Calibri" w:cs="Calibri"/>
          <w:color w:val="000000" w:themeColor="text1"/>
          <w:shd w:val="clear" w:color="auto" w:fill="FFFFFF"/>
        </w:rPr>
        <w:t>(8), pp.1152-1162.</w:t>
      </w:r>
    </w:p>
    <w:p w14:paraId="10458EAE" w14:textId="77777777" w:rsidR="00F664E0" w:rsidRPr="00F664E0" w:rsidRDefault="00F664E0" w:rsidP="00F664E0">
      <w:pPr>
        <w:spacing w:line="360" w:lineRule="auto"/>
        <w:jc w:val="both"/>
        <w:rPr>
          <w:rFonts w:ascii="Calibri" w:hAnsi="Calibri" w:cs="Calibri"/>
          <w:color w:val="000000" w:themeColor="text1"/>
        </w:rPr>
      </w:pPr>
    </w:p>
    <w:p w14:paraId="1C2BEF72" w14:textId="0A503777"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Sousa, D.A. and Tomlinson, C.A., (2011). </w:t>
      </w:r>
      <w:r w:rsidRPr="00F664E0">
        <w:rPr>
          <w:rFonts w:ascii="Calibri" w:hAnsi="Calibri" w:cs="Calibri"/>
          <w:i/>
          <w:iCs/>
          <w:color w:val="000000" w:themeColor="text1"/>
          <w:shd w:val="clear" w:color="auto" w:fill="FFFFFF"/>
        </w:rPr>
        <w:t xml:space="preserve">Differentiation and the brain: How neuroscience </w:t>
      </w:r>
      <w:proofErr w:type="gramStart"/>
      <w:r w:rsidRPr="00F664E0">
        <w:rPr>
          <w:rFonts w:ascii="Calibri" w:hAnsi="Calibri" w:cs="Calibri"/>
          <w:i/>
          <w:iCs/>
          <w:color w:val="000000" w:themeColor="text1"/>
          <w:shd w:val="clear" w:color="auto" w:fill="FFFFFF"/>
        </w:rPr>
        <w:t>supports</w:t>
      </w:r>
      <w:proofErr w:type="gramEnd"/>
      <w:r w:rsidRPr="00F664E0">
        <w:rPr>
          <w:rFonts w:ascii="Calibri" w:hAnsi="Calibri" w:cs="Calibri"/>
          <w:i/>
          <w:iCs/>
          <w:color w:val="000000" w:themeColor="text1"/>
          <w:shd w:val="clear" w:color="auto" w:fill="FFFFFF"/>
        </w:rPr>
        <w:t xml:space="preserve"> the learner-friendly classroom</w:t>
      </w:r>
      <w:r w:rsidRPr="00F664E0">
        <w:rPr>
          <w:rFonts w:ascii="Calibri" w:hAnsi="Calibri" w:cs="Calibri"/>
          <w:color w:val="000000" w:themeColor="text1"/>
          <w:shd w:val="clear" w:color="auto" w:fill="FFFFFF"/>
        </w:rPr>
        <w:t>. Solution Tree Press.</w:t>
      </w:r>
    </w:p>
    <w:p w14:paraId="426C8C9F" w14:textId="77777777" w:rsidR="00F664E0" w:rsidRPr="00F664E0" w:rsidRDefault="00F664E0" w:rsidP="00F664E0">
      <w:pPr>
        <w:spacing w:line="360" w:lineRule="auto"/>
        <w:jc w:val="both"/>
        <w:rPr>
          <w:rFonts w:ascii="Calibri" w:hAnsi="Calibri" w:cs="Calibri"/>
          <w:color w:val="000000" w:themeColor="text1"/>
        </w:rPr>
      </w:pPr>
    </w:p>
    <w:p w14:paraId="5C8DA900" w14:textId="595B9909"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Suprayogi</w:t>
      </w:r>
      <w:proofErr w:type="spellEnd"/>
      <w:r w:rsidRPr="00F664E0">
        <w:rPr>
          <w:rFonts w:ascii="Calibri" w:hAnsi="Calibri" w:cs="Calibri"/>
          <w:color w:val="000000" w:themeColor="text1"/>
          <w:shd w:val="clear" w:color="auto" w:fill="FFFFFF"/>
        </w:rPr>
        <w:t>, M.N., Valcke, M. and Godwin, R., (2017). Teachers and their implementation of differentiated instruction in the classroom. </w:t>
      </w:r>
      <w:r w:rsidRPr="00F664E0">
        <w:rPr>
          <w:rFonts w:ascii="Calibri" w:hAnsi="Calibri" w:cs="Calibri"/>
          <w:i/>
          <w:iCs/>
          <w:color w:val="000000" w:themeColor="text1"/>
          <w:shd w:val="clear" w:color="auto" w:fill="FFFFFF"/>
        </w:rPr>
        <w:t>Teaching and Teacher Education</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67</w:t>
      </w:r>
      <w:r w:rsidRPr="00F664E0">
        <w:rPr>
          <w:rFonts w:ascii="Calibri" w:hAnsi="Calibri" w:cs="Calibri"/>
          <w:color w:val="000000" w:themeColor="text1"/>
          <w:shd w:val="clear" w:color="auto" w:fill="FFFFFF"/>
        </w:rPr>
        <w:t>, pp.291-301.</w:t>
      </w:r>
    </w:p>
    <w:p w14:paraId="2A0ACFFA" w14:textId="77777777" w:rsidR="00F664E0" w:rsidRPr="00F664E0" w:rsidRDefault="00F664E0" w:rsidP="00F664E0">
      <w:pPr>
        <w:spacing w:line="360" w:lineRule="auto"/>
        <w:jc w:val="both"/>
        <w:rPr>
          <w:rFonts w:ascii="Calibri" w:hAnsi="Calibri" w:cs="Calibri"/>
          <w:color w:val="000000" w:themeColor="text1"/>
          <w:shd w:val="clear" w:color="auto" w:fill="FFFFFF"/>
        </w:rPr>
      </w:pPr>
    </w:p>
    <w:p w14:paraId="419954DE" w14:textId="7BD97E43"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Thurlings</w:t>
      </w:r>
      <w:proofErr w:type="spellEnd"/>
      <w:r w:rsidRPr="00F664E0">
        <w:rPr>
          <w:rFonts w:ascii="Calibri" w:hAnsi="Calibri" w:cs="Calibri"/>
          <w:color w:val="000000" w:themeColor="text1"/>
          <w:shd w:val="clear" w:color="auto" w:fill="FFFFFF"/>
        </w:rPr>
        <w:t xml:space="preserve">, M., Vermeulen, M., </w:t>
      </w:r>
      <w:proofErr w:type="spellStart"/>
      <w:r w:rsidRPr="00F664E0">
        <w:rPr>
          <w:rFonts w:ascii="Calibri" w:hAnsi="Calibri" w:cs="Calibri"/>
          <w:color w:val="000000" w:themeColor="text1"/>
          <w:shd w:val="clear" w:color="auto" w:fill="FFFFFF"/>
        </w:rPr>
        <w:t>Bastiaens</w:t>
      </w:r>
      <w:proofErr w:type="spellEnd"/>
      <w:r w:rsidRPr="00F664E0">
        <w:rPr>
          <w:rFonts w:ascii="Calibri" w:hAnsi="Calibri" w:cs="Calibri"/>
          <w:color w:val="000000" w:themeColor="text1"/>
          <w:shd w:val="clear" w:color="auto" w:fill="FFFFFF"/>
        </w:rPr>
        <w:t xml:space="preserve">, T. and </w:t>
      </w:r>
      <w:proofErr w:type="spellStart"/>
      <w:r w:rsidRPr="00F664E0">
        <w:rPr>
          <w:rFonts w:ascii="Calibri" w:hAnsi="Calibri" w:cs="Calibri"/>
          <w:color w:val="000000" w:themeColor="text1"/>
          <w:shd w:val="clear" w:color="auto" w:fill="FFFFFF"/>
        </w:rPr>
        <w:t>Stijnen</w:t>
      </w:r>
      <w:proofErr w:type="spellEnd"/>
      <w:r w:rsidRPr="00F664E0">
        <w:rPr>
          <w:rFonts w:ascii="Calibri" w:hAnsi="Calibri" w:cs="Calibri"/>
          <w:color w:val="000000" w:themeColor="text1"/>
          <w:shd w:val="clear" w:color="auto" w:fill="FFFFFF"/>
        </w:rPr>
        <w:t>, S., (2013). Understanding feedback: A learning theory perspective. </w:t>
      </w:r>
      <w:r w:rsidRPr="00F664E0">
        <w:rPr>
          <w:rFonts w:ascii="Calibri" w:hAnsi="Calibri" w:cs="Calibri"/>
          <w:i/>
          <w:iCs/>
          <w:color w:val="000000" w:themeColor="text1"/>
          <w:shd w:val="clear" w:color="auto" w:fill="FFFFFF"/>
        </w:rPr>
        <w:t>Educational Research Review</w:t>
      </w:r>
      <w:r w:rsidRPr="00F664E0">
        <w:rPr>
          <w:rFonts w:ascii="Calibri" w:hAnsi="Calibri" w:cs="Calibri"/>
          <w:color w:val="000000" w:themeColor="text1"/>
          <w:shd w:val="clear" w:color="auto" w:fill="FFFFFF"/>
        </w:rPr>
        <w:t>, </w:t>
      </w:r>
      <w:r w:rsidRPr="00F664E0">
        <w:rPr>
          <w:rFonts w:ascii="Calibri" w:hAnsi="Calibri" w:cs="Calibri"/>
          <w:i/>
          <w:iCs/>
          <w:color w:val="000000" w:themeColor="text1"/>
          <w:shd w:val="clear" w:color="auto" w:fill="FFFFFF"/>
        </w:rPr>
        <w:t>9</w:t>
      </w:r>
      <w:r w:rsidRPr="00F664E0">
        <w:rPr>
          <w:rFonts w:ascii="Calibri" w:hAnsi="Calibri" w:cs="Calibri"/>
          <w:color w:val="000000" w:themeColor="text1"/>
          <w:shd w:val="clear" w:color="auto" w:fill="FFFFFF"/>
        </w:rPr>
        <w:t>, pp.1-15.</w:t>
      </w:r>
    </w:p>
    <w:p w14:paraId="61CDC560" w14:textId="77777777" w:rsidR="00F664E0" w:rsidRPr="00F664E0" w:rsidRDefault="00F664E0" w:rsidP="00F664E0">
      <w:pPr>
        <w:spacing w:line="360" w:lineRule="auto"/>
        <w:jc w:val="both"/>
        <w:rPr>
          <w:rFonts w:ascii="Calibri" w:hAnsi="Calibri" w:cs="Calibri"/>
          <w:color w:val="000000" w:themeColor="text1"/>
        </w:rPr>
      </w:pPr>
    </w:p>
    <w:p w14:paraId="3259A9C2" w14:textId="2E19E997" w:rsidR="00F664E0" w:rsidRPr="00F664E0" w:rsidRDefault="00F664E0" w:rsidP="00F664E0">
      <w:pPr>
        <w:spacing w:line="360" w:lineRule="auto"/>
        <w:jc w:val="both"/>
        <w:rPr>
          <w:rFonts w:ascii="Calibri" w:hAnsi="Calibri" w:cs="Calibri"/>
          <w:color w:val="000000" w:themeColor="text1"/>
          <w:shd w:val="clear" w:color="auto" w:fill="FFFFFF"/>
        </w:rPr>
      </w:pPr>
      <w:r w:rsidRPr="00F664E0">
        <w:rPr>
          <w:rFonts w:ascii="Calibri" w:hAnsi="Calibri" w:cs="Calibri"/>
          <w:color w:val="000000" w:themeColor="text1"/>
          <w:shd w:val="clear" w:color="auto" w:fill="FFFFFF"/>
        </w:rPr>
        <w:t>Tomlinson, C.A., (2000). What is differentiated instruction. </w:t>
      </w:r>
      <w:r w:rsidRPr="00F664E0">
        <w:rPr>
          <w:rFonts w:ascii="Calibri" w:hAnsi="Calibri" w:cs="Calibri"/>
          <w:i/>
          <w:iCs/>
          <w:color w:val="000000" w:themeColor="text1"/>
          <w:shd w:val="clear" w:color="auto" w:fill="FFFFFF"/>
        </w:rPr>
        <w:t>Fundamentals of gifted education: Considering multiple perspectives</w:t>
      </w:r>
      <w:r w:rsidRPr="00F664E0">
        <w:rPr>
          <w:rFonts w:ascii="Calibri" w:hAnsi="Calibri" w:cs="Calibri"/>
          <w:color w:val="000000" w:themeColor="text1"/>
          <w:shd w:val="clear" w:color="auto" w:fill="FFFFFF"/>
        </w:rPr>
        <w:t>, pp.287-300.</w:t>
      </w:r>
    </w:p>
    <w:p w14:paraId="3323070B" w14:textId="77777777" w:rsidR="00F664E0" w:rsidRPr="00F664E0" w:rsidRDefault="00F664E0" w:rsidP="00F664E0">
      <w:pPr>
        <w:spacing w:line="360" w:lineRule="auto"/>
        <w:jc w:val="both"/>
        <w:rPr>
          <w:rFonts w:ascii="Calibri" w:hAnsi="Calibri" w:cs="Calibri"/>
          <w:color w:val="000000" w:themeColor="text1"/>
          <w:shd w:val="clear" w:color="auto" w:fill="FFFFFF"/>
        </w:rPr>
      </w:pPr>
    </w:p>
    <w:p w14:paraId="34D23A8A" w14:textId="77777777" w:rsidR="00F664E0" w:rsidRPr="00F664E0" w:rsidRDefault="00F664E0" w:rsidP="00F664E0">
      <w:pPr>
        <w:spacing w:line="360" w:lineRule="auto"/>
        <w:jc w:val="both"/>
        <w:rPr>
          <w:rFonts w:ascii="Calibri" w:hAnsi="Calibri" w:cs="Calibri"/>
          <w:color w:val="000000" w:themeColor="text1"/>
          <w:shd w:val="clear" w:color="auto" w:fill="FFFFFF"/>
        </w:rPr>
      </w:pPr>
      <w:proofErr w:type="spellStart"/>
      <w:r w:rsidRPr="00F664E0">
        <w:rPr>
          <w:rFonts w:ascii="Calibri" w:hAnsi="Calibri" w:cs="Calibri"/>
          <w:color w:val="000000" w:themeColor="text1"/>
          <w:shd w:val="clear" w:color="auto" w:fill="FFFFFF"/>
        </w:rPr>
        <w:t>Vygotskij</w:t>
      </w:r>
      <w:proofErr w:type="spellEnd"/>
      <w:r w:rsidRPr="00F664E0">
        <w:rPr>
          <w:rFonts w:ascii="Calibri" w:hAnsi="Calibri" w:cs="Calibri"/>
          <w:color w:val="000000" w:themeColor="text1"/>
          <w:shd w:val="clear" w:color="auto" w:fill="FFFFFF"/>
        </w:rPr>
        <w:t xml:space="preserve">, L.S. and Cole, M., (1981). Mind in society: the development of higher psychological processes. </w:t>
      </w:r>
      <w:proofErr w:type="spellStart"/>
      <w:r w:rsidRPr="00F664E0">
        <w:rPr>
          <w:rFonts w:ascii="Calibri" w:hAnsi="Calibri" w:cs="Calibri"/>
          <w:color w:val="000000" w:themeColor="text1"/>
          <w:shd w:val="clear" w:color="auto" w:fill="FFFFFF"/>
        </w:rPr>
        <w:t>Nachdr</w:t>
      </w:r>
      <w:proofErr w:type="spellEnd"/>
      <w:r w:rsidRPr="00F664E0">
        <w:rPr>
          <w:rFonts w:ascii="Calibri" w:hAnsi="Calibri" w:cs="Calibri"/>
          <w:color w:val="000000" w:themeColor="text1"/>
          <w:shd w:val="clear" w:color="auto" w:fill="FFFFFF"/>
        </w:rPr>
        <w:t>.</w:t>
      </w:r>
    </w:p>
    <w:p w14:paraId="371C4F60" w14:textId="77777777" w:rsidR="008C03E8" w:rsidRPr="00057445" w:rsidRDefault="008C03E8" w:rsidP="008C03E8">
      <w:pPr>
        <w:rPr>
          <w:color w:val="000000"/>
        </w:rPr>
      </w:pPr>
    </w:p>
    <w:p w14:paraId="7139F10C" w14:textId="61D20BE2" w:rsidR="00057445" w:rsidRPr="00F664E0" w:rsidRDefault="00057445" w:rsidP="00057445">
      <w:pPr>
        <w:pStyle w:val="Heading1"/>
        <w:rPr>
          <w:b/>
          <w:bCs/>
        </w:rPr>
      </w:pPr>
      <w:r w:rsidRPr="00F664E0">
        <w:rPr>
          <w:b/>
          <w:bCs/>
        </w:rPr>
        <w:t>Bibliography</w:t>
      </w:r>
    </w:p>
    <w:p w14:paraId="521EC39A" w14:textId="77777777" w:rsidR="00F664E0" w:rsidRPr="00F664E0" w:rsidRDefault="00F664E0" w:rsidP="00F664E0">
      <w:pPr>
        <w:rPr>
          <w:lang w:val="en-US" w:eastAsia="en-US"/>
        </w:rPr>
      </w:pPr>
    </w:p>
    <w:p w14:paraId="66C840DB" w14:textId="6EA1D859" w:rsidR="00F664E0" w:rsidRPr="00F664E0" w:rsidRDefault="00F664E0" w:rsidP="00F664E0">
      <w:pPr>
        <w:spacing w:line="360" w:lineRule="auto"/>
        <w:jc w:val="both"/>
        <w:rPr>
          <w:rFonts w:ascii="Calibri" w:hAnsi="Calibri" w:cs="Calibri"/>
        </w:rPr>
      </w:pPr>
      <w:r w:rsidRPr="00F664E0">
        <w:rPr>
          <w:rFonts w:ascii="Calibri" w:hAnsi="Calibri" w:cs="Calibri"/>
          <w:color w:val="222222"/>
          <w:shd w:val="clear" w:color="auto" w:fill="FFFFFF"/>
        </w:rPr>
        <w:t xml:space="preserve">Bray, B. and </w:t>
      </w:r>
      <w:proofErr w:type="spellStart"/>
      <w:r w:rsidRPr="00F664E0">
        <w:rPr>
          <w:rFonts w:ascii="Calibri" w:hAnsi="Calibri" w:cs="Calibri"/>
          <w:color w:val="222222"/>
          <w:shd w:val="clear" w:color="auto" w:fill="FFFFFF"/>
        </w:rPr>
        <w:t>McClaskey</w:t>
      </w:r>
      <w:proofErr w:type="spellEnd"/>
      <w:r w:rsidRPr="00F664E0">
        <w:rPr>
          <w:rFonts w:ascii="Calibri" w:hAnsi="Calibri" w:cs="Calibri"/>
          <w:color w:val="222222"/>
          <w:shd w:val="clear" w:color="auto" w:fill="FFFFFF"/>
        </w:rPr>
        <w:t xml:space="preserve">, K., </w:t>
      </w:r>
      <w:r w:rsidR="008769FF">
        <w:rPr>
          <w:rFonts w:ascii="Calibri" w:hAnsi="Calibri" w:cs="Calibri"/>
          <w:color w:val="222222"/>
          <w:shd w:val="clear" w:color="auto" w:fill="FFFFFF"/>
        </w:rPr>
        <w:t>(</w:t>
      </w:r>
      <w:r w:rsidRPr="00F664E0">
        <w:rPr>
          <w:rFonts w:ascii="Calibri" w:hAnsi="Calibri" w:cs="Calibri"/>
          <w:color w:val="222222"/>
          <w:shd w:val="clear" w:color="auto" w:fill="FFFFFF"/>
        </w:rPr>
        <w:t>2010</w:t>
      </w:r>
      <w:r w:rsidR="008769FF">
        <w:rPr>
          <w:rFonts w:ascii="Calibri" w:hAnsi="Calibri" w:cs="Calibri"/>
          <w:color w:val="222222"/>
          <w:shd w:val="clear" w:color="auto" w:fill="FFFFFF"/>
        </w:rPr>
        <w:t>)</w:t>
      </w:r>
      <w:r w:rsidRPr="00F664E0">
        <w:rPr>
          <w:rFonts w:ascii="Calibri" w:hAnsi="Calibri" w:cs="Calibri"/>
          <w:color w:val="222222"/>
          <w:shd w:val="clear" w:color="auto" w:fill="FFFFFF"/>
        </w:rPr>
        <w:t>. Personalization vs differentiation vs</w:t>
      </w:r>
      <w:r>
        <w:rPr>
          <w:rFonts w:ascii="Calibri" w:hAnsi="Calibri" w:cs="Calibri"/>
          <w:color w:val="222222"/>
          <w:shd w:val="clear" w:color="auto" w:fill="FFFFFF"/>
        </w:rPr>
        <w:t xml:space="preserve"> </w:t>
      </w:r>
      <w:r w:rsidRPr="00F664E0">
        <w:rPr>
          <w:rFonts w:ascii="Calibri" w:hAnsi="Calibri" w:cs="Calibri"/>
          <w:color w:val="222222"/>
          <w:shd w:val="clear" w:color="auto" w:fill="FFFFFF"/>
        </w:rPr>
        <w:t>individualization.</w:t>
      </w:r>
      <w:r>
        <w:rPr>
          <w:rFonts w:ascii="Calibri" w:hAnsi="Calibri" w:cs="Calibri"/>
          <w:color w:val="222222"/>
          <w:shd w:val="clear" w:color="auto" w:fill="FFFFFF"/>
        </w:rPr>
        <w:t xml:space="preserve"> </w:t>
      </w:r>
      <w:proofErr w:type="spellStart"/>
      <w:r w:rsidRPr="00F664E0">
        <w:rPr>
          <w:rFonts w:ascii="Calibri" w:hAnsi="Calibri" w:cs="Calibri"/>
          <w:i/>
          <w:iCs/>
          <w:color w:val="222222"/>
          <w:shd w:val="clear" w:color="auto" w:fill="FFFFFF"/>
        </w:rPr>
        <w:t>Recuperado</w:t>
      </w:r>
      <w:proofErr w:type="spellEnd"/>
      <w:r w:rsidR="00DC6271">
        <w:rPr>
          <w:rFonts w:ascii="Calibri" w:hAnsi="Calibri" w:cs="Calibri"/>
          <w:i/>
          <w:iCs/>
          <w:color w:val="222222"/>
          <w:shd w:val="clear" w:color="auto" w:fill="FFFFFF"/>
        </w:rPr>
        <w:t xml:space="preserve"> </w:t>
      </w:r>
      <w:r w:rsidRPr="00F664E0">
        <w:rPr>
          <w:rFonts w:ascii="Calibri" w:hAnsi="Calibri" w:cs="Calibri"/>
          <w:i/>
          <w:iCs/>
          <w:color w:val="222222"/>
          <w:shd w:val="clear" w:color="auto" w:fill="FFFFFF"/>
        </w:rPr>
        <w:lastRenderedPageBreak/>
        <w:t>https://ideas.education.alberta.ca/media/81484/personalizationvsdifferentiationvsindividualization. pdf</w:t>
      </w:r>
      <w:r w:rsidRPr="00F664E0">
        <w:rPr>
          <w:rFonts w:ascii="Calibri" w:hAnsi="Calibri" w:cs="Calibri"/>
          <w:color w:val="222222"/>
          <w:shd w:val="clear" w:color="auto" w:fill="FFFFFF"/>
        </w:rPr>
        <w:t>.</w:t>
      </w:r>
    </w:p>
    <w:p w14:paraId="498E7033" w14:textId="77777777" w:rsidR="00F664E0" w:rsidRPr="00F664E0" w:rsidRDefault="00F664E0" w:rsidP="00F664E0">
      <w:pPr>
        <w:spacing w:line="360" w:lineRule="auto"/>
        <w:jc w:val="both"/>
        <w:rPr>
          <w:rFonts w:ascii="Calibri" w:hAnsi="Calibri" w:cs="Calibri"/>
          <w:color w:val="222222"/>
          <w:shd w:val="clear" w:color="auto" w:fill="FFFFFF"/>
        </w:rPr>
      </w:pPr>
    </w:p>
    <w:p w14:paraId="2B6D1090" w14:textId="7D373237" w:rsidR="00F664E0" w:rsidRPr="00F664E0" w:rsidRDefault="00F664E0" w:rsidP="00F664E0">
      <w:pPr>
        <w:spacing w:line="360" w:lineRule="auto"/>
        <w:jc w:val="both"/>
        <w:rPr>
          <w:rFonts w:ascii="Calibri" w:hAnsi="Calibri" w:cs="Calibri"/>
          <w:color w:val="222222"/>
          <w:shd w:val="clear" w:color="auto" w:fill="FFFFFF"/>
        </w:rPr>
      </w:pPr>
      <w:r w:rsidRPr="00F664E0">
        <w:rPr>
          <w:rFonts w:ascii="Calibri" w:hAnsi="Calibri" w:cs="Calibri"/>
          <w:color w:val="222222"/>
          <w:shd w:val="clear" w:color="auto" w:fill="FFFFFF"/>
        </w:rPr>
        <w:t xml:space="preserve">Cassady, J.C., Speirs </w:t>
      </w:r>
      <w:proofErr w:type="spellStart"/>
      <w:r w:rsidRPr="00F664E0">
        <w:rPr>
          <w:rFonts w:ascii="Calibri" w:hAnsi="Calibri" w:cs="Calibri"/>
          <w:color w:val="222222"/>
          <w:shd w:val="clear" w:color="auto" w:fill="FFFFFF"/>
        </w:rPr>
        <w:t>Neumeister</w:t>
      </w:r>
      <w:proofErr w:type="spellEnd"/>
      <w:r w:rsidRPr="00F664E0">
        <w:rPr>
          <w:rFonts w:ascii="Calibri" w:hAnsi="Calibri" w:cs="Calibri"/>
          <w:color w:val="222222"/>
          <w:shd w:val="clear" w:color="auto" w:fill="FFFFFF"/>
        </w:rPr>
        <w:t>, K.L., Adams, C.M., Cross, T.L., Dixon, F.A. and Pierce, R.L., (2004). The differentiated classroom observation scale. </w:t>
      </w:r>
      <w:r w:rsidRPr="00F664E0">
        <w:rPr>
          <w:rFonts w:ascii="Calibri" w:hAnsi="Calibri" w:cs="Calibri"/>
          <w:i/>
          <w:iCs/>
          <w:color w:val="222222"/>
          <w:shd w:val="clear" w:color="auto" w:fill="FFFFFF"/>
        </w:rPr>
        <w:t>Roeper Review</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26</w:t>
      </w:r>
      <w:r w:rsidRPr="00F664E0">
        <w:rPr>
          <w:rFonts w:ascii="Calibri" w:hAnsi="Calibri" w:cs="Calibri"/>
          <w:color w:val="222222"/>
          <w:shd w:val="clear" w:color="auto" w:fill="FFFFFF"/>
        </w:rPr>
        <w:t>(3), pp.139-146.</w:t>
      </w:r>
    </w:p>
    <w:p w14:paraId="4C769B78" w14:textId="77777777" w:rsidR="00F664E0" w:rsidRPr="00F664E0" w:rsidRDefault="00F664E0" w:rsidP="00F664E0">
      <w:pPr>
        <w:spacing w:line="360" w:lineRule="auto"/>
        <w:jc w:val="both"/>
        <w:rPr>
          <w:rFonts w:ascii="Calibri" w:hAnsi="Calibri" w:cs="Calibri"/>
        </w:rPr>
      </w:pPr>
    </w:p>
    <w:p w14:paraId="12213996" w14:textId="5E154EAF" w:rsidR="00F664E0" w:rsidRPr="00F664E0" w:rsidRDefault="00F664E0" w:rsidP="00F664E0">
      <w:pPr>
        <w:spacing w:line="360" w:lineRule="auto"/>
        <w:jc w:val="both"/>
        <w:rPr>
          <w:rFonts w:ascii="Calibri" w:hAnsi="Calibri" w:cs="Calibri"/>
          <w:color w:val="222222"/>
          <w:shd w:val="clear" w:color="auto" w:fill="FFFFFF"/>
        </w:rPr>
      </w:pPr>
      <w:r w:rsidRPr="00F664E0">
        <w:rPr>
          <w:rFonts w:ascii="Calibri" w:hAnsi="Calibri" w:cs="Calibri"/>
          <w:color w:val="222222"/>
          <w:shd w:val="clear" w:color="auto" w:fill="FFFFFF"/>
        </w:rPr>
        <w:t xml:space="preserve">Church, M.A., Elliot, A.J. and Gable, S.L., </w:t>
      </w:r>
      <w:r w:rsidR="008769FF">
        <w:rPr>
          <w:rFonts w:ascii="Calibri" w:hAnsi="Calibri" w:cs="Calibri"/>
          <w:color w:val="222222"/>
          <w:shd w:val="clear" w:color="auto" w:fill="FFFFFF"/>
        </w:rPr>
        <w:t>(</w:t>
      </w:r>
      <w:r w:rsidRPr="00F664E0">
        <w:rPr>
          <w:rFonts w:ascii="Calibri" w:hAnsi="Calibri" w:cs="Calibri"/>
          <w:color w:val="222222"/>
          <w:shd w:val="clear" w:color="auto" w:fill="FFFFFF"/>
        </w:rPr>
        <w:t>2001</w:t>
      </w:r>
      <w:r w:rsidR="008769FF">
        <w:rPr>
          <w:rFonts w:ascii="Calibri" w:hAnsi="Calibri" w:cs="Calibri"/>
          <w:color w:val="222222"/>
          <w:shd w:val="clear" w:color="auto" w:fill="FFFFFF"/>
        </w:rPr>
        <w:t>)</w:t>
      </w:r>
      <w:r w:rsidRPr="00F664E0">
        <w:rPr>
          <w:rFonts w:ascii="Calibri" w:hAnsi="Calibri" w:cs="Calibri"/>
          <w:color w:val="222222"/>
          <w:shd w:val="clear" w:color="auto" w:fill="FFFFFF"/>
        </w:rPr>
        <w:t>. Perceptions of classroom environment, achievement goals, and achievement outcomes. </w:t>
      </w:r>
      <w:r w:rsidRPr="00F664E0">
        <w:rPr>
          <w:rFonts w:ascii="Calibri" w:hAnsi="Calibri" w:cs="Calibri"/>
          <w:i/>
          <w:iCs/>
          <w:color w:val="222222"/>
          <w:shd w:val="clear" w:color="auto" w:fill="FFFFFF"/>
        </w:rPr>
        <w:t>Journal of educational psychology</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93</w:t>
      </w:r>
      <w:r w:rsidRPr="00F664E0">
        <w:rPr>
          <w:rFonts w:ascii="Calibri" w:hAnsi="Calibri" w:cs="Calibri"/>
          <w:color w:val="222222"/>
          <w:shd w:val="clear" w:color="auto" w:fill="FFFFFF"/>
        </w:rPr>
        <w:t>(1), p.43.</w:t>
      </w:r>
    </w:p>
    <w:p w14:paraId="4ABAAAC6" w14:textId="77777777" w:rsidR="00F664E0" w:rsidRPr="00F664E0" w:rsidRDefault="00F664E0" w:rsidP="00F664E0">
      <w:pPr>
        <w:spacing w:line="360" w:lineRule="auto"/>
        <w:jc w:val="both"/>
        <w:rPr>
          <w:rFonts w:ascii="Calibri" w:hAnsi="Calibri" w:cs="Calibri"/>
          <w:color w:val="222222"/>
          <w:shd w:val="clear" w:color="auto" w:fill="FFFFFF"/>
        </w:rPr>
      </w:pPr>
    </w:p>
    <w:p w14:paraId="1FAAD7BB" w14:textId="57895625" w:rsidR="00F664E0" w:rsidRPr="00F664E0" w:rsidRDefault="00F664E0" w:rsidP="00F664E0">
      <w:pPr>
        <w:spacing w:line="360" w:lineRule="auto"/>
        <w:jc w:val="both"/>
        <w:rPr>
          <w:rFonts w:ascii="Calibri" w:hAnsi="Calibri" w:cs="Calibri"/>
        </w:rPr>
      </w:pPr>
      <w:proofErr w:type="spellStart"/>
      <w:r w:rsidRPr="00F664E0">
        <w:rPr>
          <w:rFonts w:ascii="Calibri" w:hAnsi="Calibri" w:cs="Calibri"/>
          <w:color w:val="222222"/>
          <w:shd w:val="clear" w:color="auto" w:fill="FFFFFF"/>
        </w:rPr>
        <w:t>Ertmer</w:t>
      </w:r>
      <w:proofErr w:type="spellEnd"/>
      <w:r w:rsidRPr="00F664E0">
        <w:rPr>
          <w:rFonts w:ascii="Calibri" w:hAnsi="Calibri" w:cs="Calibri"/>
          <w:color w:val="222222"/>
          <w:shd w:val="clear" w:color="auto" w:fill="FFFFFF"/>
        </w:rPr>
        <w:t xml:space="preserve">, P.A. and Newby, T.J., (2017). </w:t>
      </w:r>
      <w:proofErr w:type="spellStart"/>
      <w:r w:rsidRPr="00F664E0">
        <w:rPr>
          <w:rFonts w:ascii="Calibri" w:hAnsi="Calibri" w:cs="Calibri"/>
          <w:color w:val="222222"/>
          <w:shd w:val="clear" w:color="auto" w:fill="FFFFFF"/>
        </w:rPr>
        <w:t>Behaviorism</w:t>
      </w:r>
      <w:proofErr w:type="spellEnd"/>
      <w:r w:rsidRPr="00F664E0">
        <w:rPr>
          <w:rFonts w:ascii="Calibri" w:hAnsi="Calibri" w:cs="Calibri"/>
          <w:color w:val="222222"/>
          <w:shd w:val="clear" w:color="auto" w:fill="FFFFFF"/>
        </w:rPr>
        <w:t>, Cognitivism, Constructivism. </w:t>
      </w:r>
      <w:r w:rsidRPr="00F664E0">
        <w:rPr>
          <w:rFonts w:ascii="Calibri" w:hAnsi="Calibri" w:cs="Calibri"/>
          <w:i/>
          <w:iCs/>
          <w:color w:val="222222"/>
          <w:shd w:val="clear" w:color="auto" w:fill="FFFFFF"/>
        </w:rPr>
        <w:t>Foundations of Learning and Instructional Design Technology</w:t>
      </w:r>
      <w:r w:rsidRPr="00F664E0">
        <w:rPr>
          <w:rFonts w:ascii="Calibri" w:hAnsi="Calibri" w:cs="Calibri"/>
          <w:color w:val="222222"/>
          <w:shd w:val="clear" w:color="auto" w:fill="FFFFFF"/>
        </w:rPr>
        <w:t>.</w:t>
      </w:r>
    </w:p>
    <w:p w14:paraId="1B244579" w14:textId="77777777" w:rsidR="00F664E0" w:rsidRPr="00F664E0" w:rsidRDefault="00F664E0" w:rsidP="00F664E0">
      <w:pPr>
        <w:spacing w:line="360" w:lineRule="auto"/>
        <w:jc w:val="both"/>
        <w:rPr>
          <w:rFonts w:ascii="Calibri" w:hAnsi="Calibri" w:cs="Calibri"/>
          <w:color w:val="222222"/>
          <w:shd w:val="clear" w:color="auto" w:fill="FFFFFF"/>
        </w:rPr>
      </w:pPr>
    </w:p>
    <w:p w14:paraId="7822E929" w14:textId="763645E4" w:rsidR="00F664E0" w:rsidRPr="00F664E0" w:rsidRDefault="00F664E0" w:rsidP="00F664E0">
      <w:pPr>
        <w:spacing w:line="360" w:lineRule="auto"/>
        <w:jc w:val="both"/>
        <w:rPr>
          <w:rFonts w:ascii="Calibri" w:hAnsi="Calibri" w:cs="Calibri"/>
        </w:rPr>
      </w:pPr>
      <w:r w:rsidRPr="00F664E0">
        <w:rPr>
          <w:rFonts w:ascii="Calibri" w:hAnsi="Calibri" w:cs="Calibri"/>
          <w:color w:val="222222"/>
          <w:shd w:val="clear" w:color="auto" w:fill="FFFFFF"/>
        </w:rPr>
        <w:t xml:space="preserve">Hallam, S., Ireson, J., Lister, V., Chaudhury, I.A. and Davies, J., </w:t>
      </w:r>
      <w:r w:rsidRPr="00F664E0">
        <w:rPr>
          <w:rFonts w:ascii="Calibri" w:hAnsi="Calibri" w:cs="Calibri"/>
          <w:color w:val="222222"/>
          <w:shd w:val="clear" w:color="auto" w:fill="FFFFFF"/>
        </w:rPr>
        <w:t>(</w:t>
      </w:r>
      <w:r w:rsidRPr="00F664E0">
        <w:rPr>
          <w:rFonts w:ascii="Calibri" w:hAnsi="Calibri" w:cs="Calibri"/>
          <w:color w:val="222222"/>
          <w:shd w:val="clear" w:color="auto" w:fill="FFFFFF"/>
        </w:rPr>
        <w:t>2003</w:t>
      </w:r>
      <w:r w:rsidRPr="00F664E0">
        <w:rPr>
          <w:rFonts w:ascii="Calibri" w:hAnsi="Calibri" w:cs="Calibri"/>
          <w:color w:val="222222"/>
          <w:shd w:val="clear" w:color="auto" w:fill="FFFFFF"/>
        </w:rPr>
        <w:t>)</w:t>
      </w:r>
      <w:r w:rsidRPr="00F664E0">
        <w:rPr>
          <w:rFonts w:ascii="Calibri" w:hAnsi="Calibri" w:cs="Calibri"/>
          <w:color w:val="222222"/>
          <w:shd w:val="clear" w:color="auto" w:fill="FFFFFF"/>
        </w:rPr>
        <w:t>. Ability grouping practices in the primary school: A survey. </w:t>
      </w:r>
      <w:r w:rsidRPr="00F664E0">
        <w:rPr>
          <w:rFonts w:ascii="Calibri" w:hAnsi="Calibri" w:cs="Calibri"/>
          <w:i/>
          <w:iCs/>
          <w:color w:val="222222"/>
          <w:shd w:val="clear" w:color="auto" w:fill="FFFFFF"/>
        </w:rPr>
        <w:t>Educational Studies</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29</w:t>
      </w:r>
      <w:r w:rsidRPr="00F664E0">
        <w:rPr>
          <w:rFonts w:ascii="Calibri" w:hAnsi="Calibri" w:cs="Calibri"/>
          <w:color w:val="222222"/>
          <w:shd w:val="clear" w:color="auto" w:fill="FFFFFF"/>
        </w:rPr>
        <w:t>(1), pp.69-83.</w:t>
      </w:r>
    </w:p>
    <w:p w14:paraId="1E3C9540" w14:textId="77777777" w:rsidR="00F664E0" w:rsidRPr="00F664E0" w:rsidRDefault="00F664E0" w:rsidP="00F664E0">
      <w:pPr>
        <w:spacing w:line="360" w:lineRule="auto"/>
        <w:jc w:val="both"/>
        <w:rPr>
          <w:rFonts w:ascii="Calibri" w:hAnsi="Calibri" w:cs="Calibri"/>
          <w:color w:val="222222"/>
          <w:shd w:val="clear" w:color="auto" w:fill="FFFFFF"/>
        </w:rPr>
      </w:pPr>
    </w:p>
    <w:p w14:paraId="6E57CDFE" w14:textId="598A005B" w:rsidR="00F664E0" w:rsidRPr="00F664E0" w:rsidRDefault="00F664E0" w:rsidP="00F664E0">
      <w:pPr>
        <w:spacing w:line="360" w:lineRule="auto"/>
        <w:jc w:val="both"/>
        <w:rPr>
          <w:rFonts w:ascii="Calibri" w:hAnsi="Calibri" w:cs="Calibri"/>
        </w:rPr>
      </w:pPr>
      <w:r w:rsidRPr="00F664E0">
        <w:rPr>
          <w:rFonts w:ascii="Calibri" w:hAnsi="Calibri" w:cs="Calibri"/>
          <w:color w:val="222222"/>
          <w:shd w:val="clear" w:color="auto" w:fill="FFFFFF"/>
        </w:rPr>
        <w:t xml:space="preserve">Hong, G., </w:t>
      </w:r>
      <w:proofErr w:type="spellStart"/>
      <w:r w:rsidRPr="00F664E0">
        <w:rPr>
          <w:rFonts w:ascii="Calibri" w:hAnsi="Calibri" w:cs="Calibri"/>
          <w:color w:val="222222"/>
          <w:shd w:val="clear" w:color="auto" w:fill="FFFFFF"/>
        </w:rPr>
        <w:t>Corter</w:t>
      </w:r>
      <w:proofErr w:type="spellEnd"/>
      <w:r w:rsidRPr="00F664E0">
        <w:rPr>
          <w:rFonts w:ascii="Calibri" w:hAnsi="Calibri" w:cs="Calibri"/>
          <w:color w:val="222222"/>
          <w:shd w:val="clear" w:color="auto" w:fill="FFFFFF"/>
        </w:rPr>
        <w:t xml:space="preserve">, C., Hong, Y. and Pelletier, J., (2012). Differential effects of literacy instruction time and homogeneous ability grouping in kindergarten classrooms: Who will benefit? Who will </w:t>
      </w:r>
      <w:proofErr w:type="gramStart"/>
      <w:r w:rsidRPr="00F664E0">
        <w:rPr>
          <w:rFonts w:ascii="Calibri" w:hAnsi="Calibri" w:cs="Calibri"/>
          <w:color w:val="222222"/>
          <w:shd w:val="clear" w:color="auto" w:fill="FFFFFF"/>
        </w:rPr>
        <w:t>suffer?.</w:t>
      </w:r>
      <w:proofErr w:type="gramEnd"/>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Educational evaluation and policy analysis</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34</w:t>
      </w:r>
      <w:r w:rsidRPr="00F664E0">
        <w:rPr>
          <w:rFonts w:ascii="Calibri" w:hAnsi="Calibri" w:cs="Calibri"/>
          <w:color w:val="222222"/>
          <w:shd w:val="clear" w:color="auto" w:fill="FFFFFF"/>
        </w:rPr>
        <w:t>(1), pp.69-88.</w:t>
      </w:r>
    </w:p>
    <w:p w14:paraId="6886D9EC" w14:textId="77777777" w:rsidR="00F664E0" w:rsidRPr="00F664E0" w:rsidRDefault="00F664E0" w:rsidP="00F664E0">
      <w:pPr>
        <w:spacing w:line="360" w:lineRule="auto"/>
        <w:jc w:val="both"/>
        <w:rPr>
          <w:rFonts w:ascii="Calibri" w:hAnsi="Calibri" w:cs="Calibri"/>
          <w:color w:val="222222"/>
          <w:shd w:val="clear" w:color="auto" w:fill="FFFFFF"/>
        </w:rPr>
      </w:pPr>
    </w:p>
    <w:p w14:paraId="39866C1B" w14:textId="15368B33" w:rsidR="00F664E0" w:rsidRPr="00F664E0" w:rsidRDefault="00F664E0" w:rsidP="00F664E0">
      <w:pPr>
        <w:spacing w:line="360" w:lineRule="auto"/>
        <w:jc w:val="both"/>
        <w:rPr>
          <w:rFonts w:ascii="Calibri" w:hAnsi="Calibri" w:cs="Calibri"/>
        </w:rPr>
      </w:pPr>
      <w:proofErr w:type="spellStart"/>
      <w:r w:rsidRPr="00F664E0">
        <w:rPr>
          <w:rFonts w:ascii="Calibri" w:hAnsi="Calibri" w:cs="Calibri"/>
          <w:color w:val="222222"/>
          <w:shd w:val="clear" w:color="auto" w:fill="FFFFFF"/>
        </w:rPr>
        <w:t>Kanevsky</w:t>
      </w:r>
      <w:proofErr w:type="spellEnd"/>
      <w:r w:rsidRPr="00F664E0">
        <w:rPr>
          <w:rFonts w:ascii="Calibri" w:hAnsi="Calibri" w:cs="Calibri"/>
          <w:color w:val="222222"/>
          <w:shd w:val="clear" w:color="auto" w:fill="FFFFFF"/>
        </w:rPr>
        <w:t xml:space="preserve">, L., (2011). Deferential differentiation: What types of differentiation do students </w:t>
      </w:r>
      <w:proofErr w:type="gramStart"/>
      <w:r w:rsidRPr="00F664E0">
        <w:rPr>
          <w:rFonts w:ascii="Calibri" w:hAnsi="Calibri" w:cs="Calibri"/>
          <w:color w:val="222222"/>
          <w:shd w:val="clear" w:color="auto" w:fill="FFFFFF"/>
        </w:rPr>
        <w:t>want?.</w:t>
      </w:r>
      <w:proofErr w:type="gramEnd"/>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Gifted Child Quarterly</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55</w:t>
      </w:r>
      <w:r w:rsidRPr="00F664E0">
        <w:rPr>
          <w:rFonts w:ascii="Calibri" w:hAnsi="Calibri" w:cs="Calibri"/>
          <w:color w:val="222222"/>
          <w:shd w:val="clear" w:color="auto" w:fill="FFFFFF"/>
        </w:rPr>
        <w:t>(4), pp.279-299.</w:t>
      </w:r>
    </w:p>
    <w:p w14:paraId="2FE83B65" w14:textId="77777777" w:rsidR="00F664E0" w:rsidRPr="00F664E0" w:rsidRDefault="00F664E0" w:rsidP="00F664E0">
      <w:pPr>
        <w:spacing w:line="360" w:lineRule="auto"/>
        <w:jc w:val="both"/>
        <w:rPr>
          <w:rFonts w:ascii="Calibri" w:hAnsi="Calibri" w:cs="Calibri"/>
          <w:color w:val="222222"/>
          <w:shd w:val="clear" w:color="auto" w:fill="FFFFFF"/>
        </w:rPr>
      </w:pPr>
    </w:p>
    <w:p w14:paraId="74EE11C3" w14:textId="18632DFF" w:rsidR="00F664E0" w:rsidRPr="00F664E0" w:rsidRDefault="00F664E0" w:rsidP="00F664E0">
      <w:pPr>
        <w:spacing w:line="360" w:lineRule="auto"/>
        <w:jc w:val="both"/>
        <w:rPr>
          <w:rFonts w:ascii="Calibri" w:hAnsi="Calibri" w:cs="Calibri"/>
        </w:rPr>
      </w:pPr>
      <w:proofErr w:type="spellStart"/>
      <w:r w:rsidRPr="00F664E0">
        <w:rPr>
          <w:rFonts w:ascii="Calibri" w:hAnsi="Calibri" w:cs="Calibri"/>
          <w:color w:val="222222"/>
          <w:shd w:val="clear" w:color="auto" w:fill="FFFFFF"/>
        </w:rPr>
        <w:t>Konstantinou-Katzi</w:t>
      </w:r>
      <w:proofErr w:type="spellEnd"/>
      <w:r w:rsidRPr="00F664E0">
        <w:rPr>
          <w:rFonts w:ascii="Calibri" w:hAnsi="Calibri" w:cs="Calibri"/>
          <w:color w:val="222222"/>
          <w:shd w:val="clear" w:color="auto" w:fill="FFFFFF"/>
        </w:rPr>
        <w:t xml:space="preserve">, P., </w:t>
      </w:r>
      <w:proofErr w:type="spellStart"/>
      <w:r w:rsidRPr="00F664E0">
        <w:rPr>
          <w:rFonts w:ascii="Calibri" w:hAnsi="Calibri" w:cs="Calibri"/>
          <w:color w:val="222222"/>
          <w:shd w:val="clear" w:color="auto" w:fill="FFFFFF"/>
        </w:rPr>
        <w:t>Tsolaki</w:t>
      </w:r>
      <w:proofErr w:type="spellEnd"/>
      <w:r w:rsidRPr="00F664E0">
        <w:rPr>
          <w:rFonts w:ascii="Calibri" w:hAnsi="Calibri" w:cs="Calibri"/>
          <w:color w:val="222222"/>
          <w:shd w:val="clear" w:color="auto" w:fill="FFFFFF"/>
        </w:rPr>
        <w:t xml:space="preserve">, E., </w:t>
      </w:r>
      <w:proofErr w:type="spellStart"/>
      <w:r w:rsidRPr="00F664E0">
        <w:rPr>
          <w:rFonts w:ascii="Calibri" w:hAnsi="Calibri" w:cs="Calibri"/>
          <w:color w:val="222222"/>
          <w:shd w:val="clear" w:color="auto" w:fill="FFFFFF"/>
        </w:rPr>
        <w:t>Meletiou-Mavrotheris</w:t>
      </w:r>
      <w:proofErr w:type="spellEnd"/>
      <w:r w:rsidRPr="00F664E0">
        <w:rPr>
          <w:rFonts w:ascii="Calibri" w:hAnsi="Calibri" w:cs="Calibri"/>
          <w:color w:val="222222"/>
          <w:shd w:val="clear" w:color="auto" w:fill="FFFFFF"/>
        </w:rPr>
        <w:t xml:space="preserve">, M. and </w:t>
      </w:r>
      <w:proofErr w:type="spellStart"/>
      <w:r w:rsidRPr="00F664E0">
        <w:rPr>
          <w:rFonts w:ascii="Calibri" w:hAnsi="Calibri" w:cs="Calibri"/>
          <w:color w:val="222222"/>
          <w:shd w:val="clear" w:color="auto" w:fill="FFFFFF"/>
        </w:rPr>
        <w:t>Koutselini</w:t>
      </w:r>
      <w:proofErr w:type="spellEnd"/>
      <w:r w:rsidRPr="00F664E0">
        <w:rPr>
          <w:rFonts w:ascii="Calibri" w:hAnsi="Calibri" w:cs="Calibri"/>
          <w:color w:val="222222"/>
          <w:shd w:val="clear" w:color="auto" w:fill="FFFFFF"/>
        </w:rPr>
        <w:t>, M., (2013). Differentiation of teaching and learning mathematics: an action research study in tertiary education. </w:t>
      </w:r>
      <w:r w:rsidRPr="00F664E0">
        <w:rPr>
          <w:rFonts w:ascii="Calibri" w:hAnsi="Calibri" w:cs="Calibri"/>
          <w:i/>
          <w:iCs/>
          <w:color w:val="222222"/>
          <w:shd w:val="clear" w:color="auto" w:fill="FFFFFF"/>
        </w:rPr>
        <w:t>International Journal of Mathematical Education in Science and Technology</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44</w:t>
      </w:r>
      <w:r w:rsidRPr="00F664E0">
        <w:rPr>
          <w:rFonts w:ascii="Calibri" w:hAnsi="Calibri" w:cs="Calibri"/>
          <w:color w:val="222222"/>
          <w:shd w:val="clear" w:color="auto" w:fill="FFFFFF"/>
        </w:rPr>
        <w:t>(3), pp.332-349.</w:t>
      </w:r>
    </w:p>
    <w:p w14:paraId="320C0CE8" w14:textId="77777777" w:rsidR="00F664E0" w:rsidRPr="00F664E0" w:rsidRDefault="00F664E0" w:rsidP="00F664E0">
      <w:pPr>
        <w:spacing w:line="360" w:lineRule="auto"/>
        <w:jc w:val="both"/>
        <w:rPr>
          <w:rFonts w:ascii="Calibri" w:hAnsi="Calibri" w:cs="Calibri"/>
          <w:color w:val="222222"/>
          <w:shd w:val="clear" w:color="auto" w:fill="FFFFFF"/>
        </w:rPr>
      </w:pPr>
    </w:p>
    <w:p w14:paraId="6C2C4A64" w14:textId="7B3B6E86" w:rsidR="00F664E0" w:rsidRPr="00F664E0" w:rsidRDefault="00F664E0" w:rsidP="00F664E0">
      <w:pPr>
        <w:spacing w:line="360" w:lineRule="auto"/>
        <w:jc w:val="both"/>
        <w:rPr>
          <w:rFonts w:ascii="Calibri" w:hAnsi="Calibri" w:cs="Calibri"/>
        </w:rPr>
      </w:pPr>
      <w:r w:rsidRPr="00F664E0">
        <w:rPr>
          <w:rFonts w:ascii="Calibri" w:hAnsi="Calibri" w:cs="Calibri"/>
          <w:color w:val="222222"/>
          <w:shd w:val="clear" w:color="auto" w:fill="FFFFFF"/>
        </w:rPr>
        <w:t xml:space="preserve">Lou, Y., </w:t>
      </w:r>
      <w:proofErr w:type="spellStart"/>
      <w:r w:rsidRPr="00F664E0">
        <w:rPr>
          <w:rFonts w:ascii="Calibri" w:hAnsi="Calibri" w:cs="Calibri"/>
          <w:color w:val="222222"/>
          <w:shd w:val="clear" w:color="auto" w:fill="FFFFFF"/>
        </w:rPr>
        <w:t>Abrami</w:t>
      </w:r>
      <w:proofErr w:type="spellEnd"/>
      <w:r w:rsidRPr="00F664E0">
        <w:rPr>
          <w:rFonts w:ascii="Calibri" w:hAnsi="Calibri" w:cs="Calibri"/>
          <w:color w:val="222222"/>
          <w:shd w:val="clear" w:color="auto" w:fill="FFFFFF"/>
        </w:rPr>
        <w:t xml:space="preserve">, P.C. and Spence, J.C., </w:t>
      </w:r>
      <w:r w:rsidRPr="00F664E0">
        <w:rPr>
          <w:rFonts w:ascii="Calibri" w:hAnsi="Calibri" w:cs="Calibri"/>
          <w:color w:val="222222"/>
          <w:shd w:val="clear" w:color="auto" w:fill="FFFFFF"/>
        </w:rPr>
        <w:t>(</w:t>
      </w:r>
      <w:r w:rsidRPr="00F664E0">
        <w:rPr>
          <w:rFonts w:ascii="Calibri" w:hAnsi="Calibri" w:cs="Calibri"/>
          <w:color w:val="222222"/>
          <w:shd w:val="clear" w:color="auto" w:fill="FFFFFF"/>
        </w:rPr>
        <w:t>2000</w:t>
      </w:r>
      <w:r w:rsidRPr="00F664E0">
        <w:rPr>
          <w:rFonts w:ascii="Calibri" w:hAnsi="Calibri" w:cs="Calibri"/>
          <w:color w:val="222222"/>
          <w:shd w:val="clear" w:color="auto" w:fill="FFFFFF"/>
        </w:rPr>
        <w:t>)</w:t>
      </w:r>
      <w:r w:rsidRPr="00F664E0">
        <w:rPr>
          <w:rFonts w:ascii="Calibri" w:hAnsi="Calibri" w:cs="Calibri"/>
          <w:color w:val="222222"/>
          <w:shd w:val="clear" w:color="auto" w:fill="FFFFFF"/>
        </w:rPr>
        <w:t>. Effects of within-class grouping on student achievement: An exploratory model. </w:t>
      </w:r>
      <w:r w:rsidRPr="00F664E0">
        <w:rPr>
          <w:rFonts w:ascii="Calibri" w:hAnsi="Calibri" w:cs="Calibri"/>
          <w:i/>
          <w:iCs/>
          <w:color w:val="222222"/>
          <w:shd w:val="clear" w:color="auto" w:fill="FFFFFF"/>
        </w:rPr>
        <w:t>The Journal of Educational Research</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94</w:t>
      </w:r>
      <w:r w:rsidRPr="00F664E0">
        <w:rPr>
          <w:rFonts w:ascii="Calibri" w:hAnsi="Calibri" w:cs="Calibri"/>
          <w:color w:val="222222"/>
          <w:shd w:val="clear" w:color="auto" w:fill="FFFFFF"/>
        </w:rPr>
        <w:t>(2), pp.101-112.</w:t>
      </w:r>
    </w:p>
    <w:p w14:paraId="2F62DD1C" w14:textId="77777777" w:rsidR="00F664E0" w:rsidRPr="00F664E0" w:rsidRDefault="00F664E0" w:rsidP="00F664E0">
      <w:pPr>
        <w:spacing w:line="360" w:lineRule="auto"/>
        <w:jc w:val="both"/>
        <w:rPr>
          <w:rFonts w:ascii="Calibri" w:hAnsi="Calibri" w:cs="Calibri"/>
        </w:rPr>
      </w:pPr>
    </w:p>
    <w:p w14:paraId="7A2ED589" w14:textId="1357EE6F" w:rsidR="00F664E0" w:rsidRPr="00F664E0" w:rsidRDefault="00F664E0" w:rsidP="00F664E0">
      <w:pPr>
        <w:spacing w:line="360" w:lineRule="auto"/>
        <w:jc w:val="both"/>
        <w:rPr>
          <w:rFonts w:ascii="Calibri" w:hAnsi="Calibri" w:cs="Calibri"/>
        </w:rPr>
      </w:pPr>
      <w:r w:rsidRPr="00F664E0">
        <w:rPr>
          <w:rFonts w:ascii="Calibri" w:hAnsi="Calibri" w:cs="Calibri"/>
        </w:rPr>
        <w:lastRenderedPageBreak/>
        <w:t xml:space="preserve">Mindy </w:t>
      </w:r>
      <w:proofErr w:type="spellStart"/>
      <w:r w:rsidRPr="00F664E0">
        <w:rPr>
          <w:rFonts w:ascii="Calibri" w:hAnsi="Calibri" w:cs="Calibri"/>
        </w:rPr>
        <w:t>Gumpert</w:t>
      </w:r>
      <w:proofErr w:type="spellEnd"/>
      <w:r w:rsidRPr="00F664E0">
        <w:rPr>
          <w:rFonts w:ascii="Calibri" w:hAnsi="Calibri" w:cs="Calibri"/>
        </w:rPr>
        <w:t>, &amp; William McConnell. (2019). Different Strokes for Different Folks. Science and Children, 57(2), 62–70.</w:t>
      </w:r>
    </w:p>
    <w:p w14:paraId="0B597694" w14:textId="77777777" w:rsidR="00F664E0" w:rsidRPr="00F664E0" w:rsidRDefault="00F664E0" w:rsidP="00F664E0">
      <w:pPr>
        <w:spacing w:line="360" w:lineRule="auto"/>
        <w:jc w:val="both"/>
        <w:rPr>
          <w:rFonts w:ascii="Calibri" w:hAnsi="Calibri" w:cs="Calibri"/>
        </w:rPr>
      </w:pPr>
    </w:p>
    <w:p w14:paraId="71C2E8AB" w14:textId="7EC94B44" w:rsidR="00F664E0" w:rsidRPr="00F664E0" w:rsidRDefault="00F664E0" w:rsidP="00F664E0">
      <w:pPr>
        <w:spacing w:line="360" w:lineRule="auto"/>
        <w:jc w:val="both"/>
        <w:rPr>
          <w:rFonts w:ascii="Calibri" w:hAnsi="Calibri" w:cs="Calibri"/>
        </w:rPr>
      </w:pPr>
      <w:proofErr w:type="spellStart"/>
      <w:r w:rsidRPr="00F664E0">
        <w:rPr>
          <w:rFonts w:ascii="Calibri" w:hAnsi="Calibri" w:cs="Calibri"/>
        </w:rPr>
        <w:t>Policastro</w:t>
      </w:r>
      <w:proofErr w:type="spellEnd"/>
      <w:r w:rsidRPr="00F664E0">
        <w:rPr>
          <w:rFonts w:ascii="Calibri" w:hAnsi="Calibri" w:cs="Calibri"/>
        </w:rPr>
        <w:t xml:space="preserve">, Margaret Mary, </w:t>
      </w:r>
      <w:proofErr w:type="spellStart"/>
      <w:r w:rsidRPr="00F664E0">
        <w:rPr>
          <w:rFonts w:ascii="Calibri" w:hAnsi="Calibri" w:cs="Calibri"/>
        </w:rPr>
        <w:t>Mazeski</w:t>
      </w:r>
      <w:proofErr w:type="spellEnd"/>
      <w:r w:rsidRPr="00F664E0">
        <w:rPr>
          <w:rFonts w:ascii="Calibri" w:hAnsi="Calibri" w:cs="Calibri"/>
        </w:rPr>
        <w:t xml:space="preserve">, Diane, </w:t>
      </w:r>
      <w:proofErr w:type="spellStart"/>
      <w:r w:rsidRPr="00F664E0">
        <w:rPr>
          <w:rFonts w:ascii="Calibri" w:hAnsi="Calibri" w:cs="Calibri"/>
        </w:rPr>
        <w:t>Wach</w:t>
      </w:r>
      <w:proofErr w:type="spellEnd"/>
      <w:r w:rsidRPr="00F664E0">
        <w:rPr>
          <w:rFonts w:ascii="Calibri" w:hAnsi="Calibri" w:cs="Calibri"/>
        </w:rPr>
        <w:t xml:space="preserve">, Noreen, &amp; </w:t>
      </w:r>
      <w:proofErr w:type="spellStart"/>
      <w:r w:rsidRPr="00F664E0">
        <w:rPr>
          <w:rFonts w:ascii="Calibri" w:hAnsi="Calibri" w:cs="Calibri"/>
        </w:rPr>
        <w:t>Mager</w:t>
      </w:r>
      <w:proofErr w:type="spellEnd"/>
      <w:r w:rsidRPr="00F664E0">
        <w:rPr>
          <w:rFonts w:ascii="Calibri" w:hAnsi="Calibri" w:cs="Calibri"/>
        </w:rPr>
        <w:t xml:space="preserve">, Tom. (2019). Getting to Know Our Students: The Heart of Differentiation in the Balanced Literacy Classroom. Illinois Reading Council Journal, 47(4), 19–28. </w:t>
      </w:r>
    </w:p>
    <w:p w14:paraId="233E824D" w14:textId="77777777" w:rsidR="00F664E0" w:rsidRPr="00F664E0" w:rsidRDefault="00F664E0" w:rsidP="00F664E0">
      <w:pPr>
        <w:spacing w:line="360" w:lineRule="auto"/>
        <w:jc w:val="both"/>
        <w:rPr>
          <w:rFonts w:ascii="Calibri" w:hAnsi="Calibri" w:cs="Calibri"/>
          <w:color w:val="222222"/>
          <w:shd w:val="clear" w:color="auto" w:fill="FFFFFF"/>
        </w:rPr>
      </w:pPr>
    </w:p>
    <w:p w14:paraId="5D64EAB8" w14:textId="0226BD72" w:rsidR="00F664E0" w:rsidRPr="00F664E0" w:rsidRDefault="00F664E0" w:rsidP="00F664E0">
      <w:pPr>
        <w:spacing w:line="360" w:lineRule="auto"/>
        <w:jc w:val="both"/>
        <w:rPr>
          <w:rFonts w:ascii="Calibri" w:hAnsi="Calibri" w:cs="Calibri"/>
        </w:rPr>
      </w:pPr>
      <w:proofErr w:type="spellStart"/>
      <w:r w:rsidRPr="00F664E0">
        <w:rPr>
          <w:rFonts w:ascii="Calibri" w:hAnsi="Calibri" w:cs="Calibri"/>
          <w:color w:val="222222"/>
          <w:shd w:val="clear" w:color="auto" w:fill="FFFFFF"/>
        </w:rPr>
        <w:t>Prast</w:t>
      </w:r>
      <w:proofErr w:type="spellEnd"/>
      <w:r w:rsidRPr="00F664E0">
        <w:rPr>
          <w:rFonts w:ascii="Calibri" w:hAnsi="Calibri" w:cs="Calibri"/>
          <w:color w:val="222222"/>
          <w:shd w:val="clear" w:color="auto" w:fill="FFFFFF"/>
        </w:rPr>
        <w:t xml:space="preserve">, E.J., Van de </w:t>
      </w:r>
      <w:proofErr w:type="spellStart"/>
      <w:r w:rsidRPr="00F664E0">
        <w:rPr>
          <w:rFonts w:ascii="Calibri" w:hAnsi="Calibri" w:cs="Calibri"/>
          <w:color w:val="222222"/>
          <w:shd w:val="clear" w:color="auto" w:fill="FFFFFF"/>
        </w:rPr>
        <w:t>Weijer</w:t>
      </w:r>
      <w:proofErr w:type="spellEnd"/>
      <w:r w:rsidRPr="00F664E0">
        <w:rPr>
          <w:rFonts w:ascii="Calibri" w:hAnsi="Calibri" w:cs="Calibri"/>
          <w:color w:val="222222"/>
          <w:shd w:val="clear" w:color="auto" w:fill="FFFFFF"/>
        </w:rPr>
        <w:t xml:space="preserve">-Bergsma, E., </w:t>
      </w:r>
      <w:proofErr w:type="spellStart"/>
      <w:r w:rsidRPr="00F664E0">
        <w:rPr>
          <w:rFonts w:ascii="Calibri" w:hAnsi="Calibri" w:cs="Calibri"/>
          <w:color w:val="222222"/>
          <w:shd w:val="clear" w:color="auto" w:fill="FFFFFF"/>
        </w:rPr>
        <w:t>Kroesbergen</w:t>
      </w:r>
      <w:proofErr w:type="spellEnd"/>
      <w:r w:rsidRPr="00F664E0">
        <w:rPr>
          <w:rFonts w:ascii="Calibri" w:hAnsi="Calibri" w:cs="Calibri"/>
          <w:color w:val="222222"/>
          <w:shd w:val="clear" w:color="auto" w:fill="FFFFFF"/>
        </w:rPr>
        <w:t xml:space="preserve">, E.H. and Van </w:t>
      </w:r>
      <w:proofErr w:type="spellStart"/>
      <w:r w:rsidRPr="00F664E0">
        <w:rPr>
          <w:rFonts w:ascii="Calibri" w:hAnsi="Calibri" w:cs="Calibri"/>
          <w:color w:val="222222"/>
          <w:shd w:val="clear" w:color="auto" w:fill="FFFFFF"/>
        </w:rPr>
        <w:t>Luit</w:t>
      </w:r>
      <w:proofErr w:type="spellEnd"/>
      <w:r w:rsidRPr="00F664E0">
        <w:rPr>
          <w:rFonts w:ascii="Calibri" w:hAnsi="Calibri" w:cs="Calibri"/>
          <w:color w:val="222222"/>
          <w:shd w:val="clear" w:color="auto" w:fill="FFFFFF"/>
        </w:rPr>
        <w:t xml:space="preserve">, J.E., </w:t>
      </w:r>
      <w:r w:rsidRPr="00F664E0">
        <w:rPr>
          <w:rFonts w:ascii="Calibri" w:hAnsi="Calibri" w:cs="Calibri"/>
          <w:color w:val="222222"/>
          <w:shd w:val="clear" w:color="auto" w:fill="FFFFFF"/>
        </w:rPr>
        <w:t>(</w:t>
      </w:r>
      <w:r w:rsidRPr="00F664E0">
        <w:rPr>
          <w:rFonts w:ascii="Calibri" w:hAnsi="Calibri" w:cs="Calibri"/>
          <w:color w:val="222222"/>
          <w:shd w:val="clear" w:color="auto" w:fill="FFFFFF"/>
        </w:rPr>
        <w:t>2018</w:t>
      </w:r>
      <w:r w:rsidRPr="00F664E0">
        <w:rPr>
          <w:rFonts w:ascii="Calibri" w:hAnsi="Calibri" w:cs="Calibri"/>
          <w:color w:val="222222"/>
          <w:shd w:val="clear" w:color="auto" w:fill="FFFFFF"/>
        </w:rPr>
        <w:t>)</w:t>
      </w:r>
      <w:r w:rsidRPr="00F664E0">
        <w:rPr>
          <w:rFonts w:ascii="Calibri" w:hAnsi="Calibri" w:cs="Calibri"/>
          <w:color w:val="222222"/>
          <w:shd w:val="clear" w:color="auto" w:fill="FFFFFF"/>
        </w:rPr>
        <w:t>. Differentiated instruction in primary mathematics: Effects of teacher professional development on student achievement. </w:t>
      </w:r>
      <w:r w:rsidRPr="00F664E0">
        <w:rPr>
          <w:rFonts w:ascii="Calibri" w:hAnsi="Calibri" w:cs="Calibri"/>
          <w:i/>
          <w:iCs/>
          <w:color w:val="222222"/>
          <w:shd w:val="clear" w:color="auto" w:fill="FFFFFF"/>
        </w:rPr>
        <w:t>Learning and Instruction</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54</w:t>
      </w:r>
      <w:r w:rsidRPr="00F664E0">
        <w:rPr>
          <w:rFonts w:ascii="Calibri" w:hAnsi="Calibri" w:cs="Calibri"/>
          <w:color w:val="222222"/>
          <w:shd w:val="clear" w:color="auto" w:fill="FFFFFF"/>
        </w:rPr>
        <w:t>, pp.22-34.</w:t>
      </w:r>
    </w:p>
    <w:p w14:paraId="5F49F9F2" w14:textId="77777777" w:rsidR="00F664E0" w:rsidRPr="00F664E0" w:rsidRDefault="00F664E0" w:rsidP="00F664E0">
      <w:pPr>
        <w:spacing w:line="360" w:lineRule="auto"/>
        <w:jc w:val="both"/>
        <w:rPr>
          <w:rFonts w:ascii="Calibri" w:hAnsi="Calibri" w:cs="Calibri"/>
          <w:color w:val="222222"/>
          <w:shd w:val="clear" w:color="auto" w:fill="FFFFFF"/>
        </w:rPr>
      </w:pPr>
    </w:p>
    <w:p w14:paraId="038D85C4" w14:textId="7EAB4014" w:rsidR="00F664E0" w:rsidRPr="00F664E0" w:rsidRDefault="00F664E0" w:rsidP="00F664E0">
      <w:pPr>
        <w:spacing w:line="360" w:lineRule="auto"/>
        <w:jc w:val="both"/>
        <w:rPr>
          <w:rFonts w:ascii="Calibri" w:hAnsi="Calibri" w:cs="Calibri"/>
          <w:color w:val="222222"/>
          <w:shd w:val="clear" w:color="auto" w:fill="FFFFFF"/>
        </w:rPr>
      </w:pPr>
      <w:proofErr w:type="spellStart"/>
      <w:r w:rsidRPr="00F664E0">
        <w:rPr>
          <w:rFonts w:ascii="Calibri" w:hAnsi="Calibri" w:cs="Calibri"/>
          <w:color w:val="222222"/>
          <w:shd w:val="clear" w:color="auto" w:fill="FFFFFF"/>
        </w:rPr>
        <w:t>Zarrabi</w:t>
      </w:r>
      <w:proofErr w:type="spellEnd"/>
      <w:r w:rsidRPr="00F664E0">
        <w:rPr>
          <w:rFonts w:ascii="Calibri" w:hAnsi="Calibri" w:cs="Calibri"/>
          <w:color w:val="222222"/>
          <w:shd w:val="clear" w:color="auto" w:fill="FFFFFF"/>
        </w:rPr>
        <w:t>, F., (2016). The Impact of Listening Strategy Training on the Meta-Cognitive Listening Strategies Awareness of Different Learner Types. </w:t>
      </w:r>
      <w:r w:rsidRPr="00F664E0">
        <w:rPr>
          <w:rFonts w:ascii="Calibri" w:hAnsi="Calibri" w:cs="Calibri"/>
          <w:i/>
          <w:iCs/>
          <w:color w:val="222222"/>
          <w:shd w:val="clear" w:color="auto" w:fill="FFFFFF"/>
        </w:rPr>
        <w:t>English Language Teaching</w:t>
      </w:r>
      <w:r w:rsidRPr="00F664E0">
        <w:rPr>
          <w:rFonts w:ascii="Calibri" w:hAnsi="Calibri" w:cs="Calibri"/>
          <w:color w:val="222222"/>
          <w:shd w:val="clear" w:color="auto" w:fill="FFFFFF"/>
        </w:rPr>
        <w:t>, </w:t>
      </w:r>
      <w:r w:rsidRPr="00F664E0">
        <w:rPr>
          <w:rFonts w:ascii="Calibri" w:hAnsi="Calibri" w:cs="Calibri"/>
          <w:i/>
          <w:iCs/>
          <w:color w:val="222222"/>
          <w:shd w:val="clear" w:color="auto" w:fill="FFFFFF"/>
        </w:rPr>
        <w:t>9</w:t>
      </w:r>
      <w:r w:rsidRPr="00F664E0">
        <w:rPr>
          <w:rFonts w:ascii="Calibri" w:hAnsi="Calibri" w:cs="Calibri"/>
          <w:color w:val="222222"/>
          <w:shd w:val="clear" w:color="auto" w:fill="FFFFFF"/>
        </w:rPr>
        <w:t>(5), pp.154-165.</w:t>
      </w:r>
    </w:p>
    <w:p w14:paraId="556713CE" w14:textId="77777777" w:rsidR="00C31C80" w:rsidRDefault="00C31C80" w:rsidP="004C29B6"/>
    <w:sectPr w:rsidR="00C31C80"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191F49" w14:textId="77777777" w:rsidR="00F10ED8" w:rsidRDefault="00F10ED8" w:rsidP="00446402">
      <w:r>
        <w:separator/>
      </w:r>
    </w:p>
  </w:endnote>
  <w:endnote w:type="continuationSeparator" w:id="0">
    <w:p w14:paraId="1F832032" w14:textId="77777777" w:rsidR="00F10ED8" w:rsidRDefault="00F10ED8" w:rsidP="00446402">
      <w:r>
        <w:continuationSeparator/>
      </w:r>
    </w:p>
  </w:endnote>
  <w:endnote w:type="continuationNotice" w:id="1">
    <w:p w14:paraId="60E48941" w14:textId="77777777" w:rsidR="00F10ED8" w:rsidRDefault="00F10E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Webdings">
    <w:panose1 w:val="05030102010509060703"/>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AA125A" w:rsidRDefault="00AA125A">
        <w:pPr>
          <w:pStyle w:val="Footer"/>
          <w:jc w:val="center"/>
        </w:pPr>
        <w:r w:rsidRPr="00372F22">
          <w:rPr>
            <w:color w:val="2B579A"/>
            <w:shd w:val="clear" w:color="auto" w:fill="E6E6E6"/>
          </w:rPr>
          <w:fldChar w:fldCharType="begin"/>
        </w:r>
        <w:r w:rsidRPr="00372F22">
          <w:instrText xml:space="preserve"> PAGE   \* MERGEFORMAT </w:instrText>
        </w:r>
        <w:r w:rsidRPr="00372F22">
          <w:rPr>
            <w:color w:val="2B579A"/>
            <w:shd w:val="clear" w:color="auto" w:fill="E6E6E6"/>
          </w:rPr>
          <w:fldChar w:fldCharType="separate"/>
        </w:r>
        <w:r w:rsidRPr="00372F22">
          <w:rPr>
            <w:noProof/>
          </w:rPr>
          <w:t>2</w:t>
        </w:r>
        <w:r w:rsidRPr="00372F22">
          <w:rPr>
            <w:noProof/>
            <w:color w:val="2B579A"/>
            <w:shd w:val="clear" w:color="auto" w:fill="E6E6E6"/>
          </w:rPr>
          <w:fldChar w:fldCharType="end"/>
        </w:r>
      </w:p>
    </w:sdtContent>
  </w:sdt>
  <w:p w14:paraId="7082867F" w14:textId="77777777" w:rsidR="00AA125A" w:rsidRDefault="00AA1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1D5F07" w14:textId="77777777" w:rsidR="00F10ED8" w:rsidRDefault="00F10ED8" w:rsidP="00446402">
      <w:r>
        <w:separator/>
      </w:r>
    </w:p>
  </w:footnote>
  <w:footnote w:type="continuationSeparator" w:id="0">
    <w:p w14:paraId="2C1E5FF9" w14:textId="77777777" w:rsidR="00F10ED8" w:rsidRDefault="00F10ED8" w:rsidP="00446402">
      <w:r>
        <w:continuationSeparator/>
      </w:r>
    </w:p>
  </w:footnote>
  <w:footnote w:type="continuationNotice" w:id="1">
    <w:p w14:paraId="5EB737B8" w14:textId="77777777" w:rsidR="00F10ED8" w:rsidRDefault="00F10E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AA125A" w:rsidRPr="00446402" w:rsidRDefault="00AA125A">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QUAGwtcjCwAAAA="/>
  </w:docVars>
  <w:rsids>
    <w:rsidRoot w:val="00811007"/>
    <w:rsid w:val="000009B6"/>
    <w:rsid w:val="00003774"/>
    <w:rsid w:val="00016A2D"/>
    <w:rsid w:val="00034B6F"/>
    <w:rsid w:val="00057445"/>
    <w:rsid w:val="00061004"/>
    <w:rsid w:val="00062768"/>
    <w:rsid w:val="000A7099"/>
    <w:rsid w:val="000B389F"/>
    <w:rsid w:val="000B50CC"/>
    <w:rsid w:val="000D213D"/>
    <w:rsid w:val="000D5453"/>
    <w:rsid w:val="000E5D60"/>
    <w:rsid w:val="000F2DD8"/>
    <w:rsid w:val="00102B31"/>
    <w:rsid w:val="00103F5C"/>
    <w:rsid w:val="00124CA6"/>
    <w:rsid w:val="001305F9"/>
    <w:rsid w:val="001411B0"/>
    <w:rsid w:val="0014197B"/>
    <w:rsid w:val="00154183"/>
    <w:rsid w:val="00162539"/>
    <w:rsid w:val="001638CB"/>
    <w:rsid w:val="0017540A"/>
    <w:rsid w:val="001813C4"/>
    <w:rsid w:val="001929E5"/>
    <w:rsid w:val="001939AE"/>
    <w:rsid w:val="001B27DA"/>
    <w:rsid w:val="001B54E5"/>
    <w:rsid w:val="001B69D0"/>
    <w:rsid w:val="001C2B04"/>
    <w:rsid w:val="001C2C9B"/>
    <w:rsid w:val="001C4119"/>
    <w:rsid w:val="001E7B6F"/>
    <w:rsid w:val="001F2A9B"/>
    <w:rsid w:val="001F3049"/>
    <w:rsid w:val="00200300"/>
    <w:rsid w:val="00211693"/>
    <w:rsid w:val="002143EB"/>
    <w:rsid w:val="00217A85"/>
    <w:rsid w:val="00222C78"/>
    <w:rsid w:val="0023730E"/>
    <w:rsid w:val="00241E14"/>
    <w:rsid w:val="00242AE5"/>
    <w:rsid w:val="00244FD3"/>
    <w:rsid w:val="002473E3"/>
    <w:rsid w:val="002501FF"/>
    <w:rsid w:val="00255B99"/>
    <w:rsid w:val="00260A89"/>
    <w:rsid w:val="00292706"/>
    <w:rsid w:val="002952B4"/>
    <w:rsid w:val="00297A11"/>
    <w:rsid w:val="002A49CE"/>
    <w:rsid w:val="002A6878"/>
    <w:rsid w:val="002C48CC"/>
    <w:rsid w:val="002D3811"/>
    <w:rsid w:val="002E1068"/>
    <w:rsid w:val="002E626B"/>
    <w:rsid w:val="002F4854"/>
    <w:rsid w:val="002F5491"/>
    <w:rsid w:val="003042C5"/>
    <w:rsid w:val="003151DE"/>
    <w:rsid w:val="00320FA2"/>
    <w:rsid w:val="003268E8"/>
    <w:rsid w:val="00334367"/>
    <w:rsid w:val="00336A88"/>
    <w:rsid w:val="003529C9"/>
    <w:rsid w:val="00362393"/>
    <w:rsid w:val="003710E8"/>
    <w:rsid w:val="00372F22"/>
    <w:rsid w:val="00373964"/>
    <w:rsid w:val="00374B80"/>
    <w:rsid w:val="00374CDA"/>
    <w:rsid w:val="00393F31"/>
    <w:rsid w:val="003A356D"/>
    <w:rsid w:val="003C2E97"/>
    <w:rsid w:val="003D093A"/>
    <w:rsid w:val="003D15EB"/>
    <w:rsid w:val="003D369B"/>
    <w:rsid w:val="003F005A"/>
    <w:rsid w:val="003F1040"/>
    <w:rsid w:val="003F1057"/>
    <w:rsid w:val="003F200E"/>
    <w:rsid w:val="004061BF"/>
    <w:rsid w:val="0042458A"/>
    <w:rsid w:val="0043141D"/>
    <w:rsid w:val="00433611"/>
    <w:rsid w:val="004459D0"/>
    <w:rsid w:val="00446402"/>
    <w:rsid w:val="00446B14"/>
    <w:rsid w:val="00457666"/>
    <w:rsid w:val="004645FA"/>
    <w:rsid w:val="0047355E"/>
    <w:rsid w:val="004773B2"/>
    <w:rsid w:val="0049106B"/>
    <w:rsid w:val="004B1EC7"/>
    <w:rsid w:val="004B6D47"/>
    <w:rsid w:val="004C0498"/>
    <w:rsid w:val="004C29B6"/>
    <w:rsid w:val="004C5220"/>
    <w:rsid w:val="004D003F"/>
    <w:rsid w:val="004E5E4F"/>
    <w:rsid w:val="004E7785"/>
    <w:rsid w:val="0050000B"/>
    <w:rsid w:val="00505886"/>
    <w:rsid w:val="005127D7"/>
    <w:rsid w:val="00514992"/>
    <w:rsid w:val="00515DB6"/>
    <w:rsid w:val="005171FD"/>
    <w:rsid w:val="00534848"/>
    <w:rsid w:val="0053696C"/>
    <w:rsid w:val="00552BF1"/>
    <w:rsid w:val="00566446"/>
    <w:rsid w:val="0057097E"/>
    <w:rsid w:val="005750A6"/>
    <w:rsid w:val="005801FA"/>
    <w:rsid w:val="00581CF3"/>
    <w:rsid w:val="00583339"/>
    <w:rsid w:val="0059686F"/>
    <w:rsid w:val="00596D8A"/>
    <w:rsid w:val="00597468"/>
    <w:rsid w:val="005A57BE"/>
    <w:rsid w:val="005B0DCC"/>
    <w:rsid w:val="005B12AC"/>
    <w:rsid w:val="005C36ED"/>
    <w:rsid w:val="005C5E05"/>
    <w:rsid w:val="005C660F"/>
    <w:rsid w:val="005D51FE"/>
    <w:rsid w:val="005D569E"/>
    <w:rsid w:val="005F614A"/>
    <w:rsid w:val="00601957"/>
    <w:rsid w:val="00620EBB"/>
    <w:rsid w:val="00633001"/>
    <w:rsid w:val="00637C63"/>
    <w:rsid w:val="00645252"/>
    <w:rsid w:val="0065058A"/>
    <w:rsid w:val="00655422"/>
    <w:rsid w:val="00667EB2"/>
    <w:rsid w:val="0068351A"/>
    <w:rsid w:val="00687CD2"/>
    <w:rsid w:val="00693263"/>
    <w:rsid w:val="006A212B"/>
    <w:rsid w:val="006A363C"/>
    <w:rsid w:val="006A7511"/>
    <w:rsid w:val="006B673B"/>
    <w:rsid w:val="006C2910"/>
    <w:rsid w:val="006C49A7"/>
    <w:rsid w:val="006D3D74"/>
    <w:rsid w:val="00730EC3"/>
    <w:rsid w:val="007615E5"/>
    <w:rsid w:val="007B32B1"/>
    <w:rsid w:val="007C32AA"/>
    <w:rsid w:val="007C46D7"/>
    <w:rsid w:val="007D263C"/>
    <w:rsid w:val="007D2750"/>
    <w:rsid w:val="007F1350"/>
    <w:rsid w:val="007F6AD5"/>
    <w:rsid w:val="00810B7E"/>
    <w:rsid w:val="00811007"/>
    <w:rsid w:val="008236C9"/>
    <w:rsid w:val="0083066A"/>
    <w:rsid w:val="0083569A"/>
    <w:rsid w:val="008356C7"/>
    <w:rsid w:val="00840603"/>
    <w:rsid w:val="008464C1"/>
    <w:rsid w:val="00846548"/>
    <w:rsid w:val="00847B1B"/>
    <w:rsid w:val="008520B6"/>
    <w:rsid w:val="008632A8"/>
    <w:rsid w:val="00865656"/>
    <w:rsid w:val="00875E6A"/>
    <w:rsid w:val="008769FF"/>
    <w:rsid w:val="00876C4F"/>
    <w:rsid w:val="00884CAA"/>
    <w:rsid w:val="008B0C01"/>
    <w:rsid w:val="008C03E8"/>
    <w:rsid w:val="008D3626"/>
    <w:rsid w:val="008F713A"/>
    <w:rsid w:val="00901652"/>
    <w:rsid w:val="00906642"/>
    <w:rsid w:val="00921C87"/>
    <w:rsid w:val="0093617E"/>
    <w:rsid w:val="009414D7"/>
    <w:rsid w:val="009449BE"/>
    <w:rsid w:val="00953990"/>
    <w:rsid w:val="0097011E"/>
    <w:rsid w:val="00972162"/>
    <w:rsid w:val="00975A8B"/>
    <w:rsid w:val="00986214"/>
    <w:rsid w:val="009903CE"/>
    <w:rsid w:val="009B3825"/>
    <w:rsid w:val="009D2CD3"/>
    <w:rsid w:val="009D323C"/>
    <w:rsid w:val="009D5399"/>
    <w:rsid w:val="009E100E"/>
    <w:rsid w:val="009E6B21"/>
    <w:rsid w:val="009E75F6"/>
    <w:rsid w:val="009F1049"/>
    <w:rsid w:val="00A05A9D"/>
    <w:rsid w:val="00A07173"/>
    <w:rsid w:val="00A07E7F"/>
    <w:rsid w:val="00A10EAD"/>
    <w:rsid w:val="00A22C56"/>
    <w:rsid w:val="00A23192"/>
    <w:rsid w:val="00A32C92"/>
    <w:rsid w:val="00A41C53"/>
    <w:rsid w:val="00A42317"/>
    <w:rsid w:val="00A45BD5"/>
    <w:rsid w:val="00A465E9"/>
    <w:rsid w:val="00A47FD7"/>
    <w:rsid w:val="00A51F96"/>
    <w:rsid w:val="00A5289F"/>
    <w:rsid w:val="00A60CD4"/>
    <w:rsid w:val="00A77338"/>
    <w:rsid w:val="00A8699C"/>
    <w:rsid w:val="00A9204E"/>
    <w:rsid w:val="00A95C95"/>
    <w:rsid w:val="00AA125A"/>
    <w:rsid w:val="00AA5D81"/>
    <w:rsid w:val="00AC19FF"/>
    <w:rsid w:val="00B357D8"/>
    <w:rsid w:val="00B44623"/>
    <w:rsid w:val="00B668DF"/>
    <w:rsid w:val="00B70105"/>
    <w:rsid w:val="00B76136"/>
    <w:rsid w:val="00B9167E"/>
    <w:rsid w:val="00BB11CC"/>
    <w:rsid w:val="00BB1219"/>
    <w:rsid w:val="00BB487E"/>
    <w:rsid w:val="00BE3D47"/>
    <w:rsid w:val="00BF2DBF"/>
    <w:rsid w:val="00BF6EA2"/>
    <w:rsid w:val="00BF7BA6"/>
    <w:rsid w:val="00C14875"/>
    <w:rsid w:val="00C16847"/>
    <w:rsid w:val="00C31C80"/>
    <w:rsid w:val="00C33A95"/>
    <w:rsid w:val="00C347C7"/>
    <w:rsid w:val="00C37928"/>
    <w:rsid w:val="00C42F69"/>
    <w:rsid w:val="00C50348"/>
    <w:rsid w:val="00C60096"/>
    <w:rsid w:val="00C66CE6"/>
    <w:rsid w:val="00C81073"/>
    <w:rsid w:val="00C81521"/>
    <w:rsid w:val="00C82DA5"/>
    <w:rsid w:val="00C961EE"/>
    <w:rsid w:val="00CA10E6"/>
    <w:rsid w:val="00CC014E"/>
    <w:rsid w:val="00CC0CA8"/>
    <w:rsid w:val="00CC5969"/>
    <w:rsid w:val="00CD1E5D"/>
    <w:rsid w:val="00CD53DB"/>
    <w:rsid w:val="00CD5D9F"/>
    <w:rsid w:val="00CD6A23"/>
    <w:rsid w:val="00D04B85"/>
    <w:rsid w:val="00D129BC"/>
    <w:rsid w:val="00D43E3B"/>
    <w:rsid w:val="00D47357"/>
    <w:rsid w:val="00D545AA"/>
    <w:rsid w:val="00D733CC"/>
    <w:rsid w:val="00D73CF4"/>
    <w:rsid w:val="00D73D44"/>
    <w:rsid w:val="00D748C2"/>
    <w:rsid w:val="00D800F3"/>
    <w:rsid w:val="00D803B2"/>
    <w:rsid w:val="00DC3E26"/>
    <w:rsid w:val="00DC6271"/>
    <w:rsid w:val="00DD2369"/>
    <w:rsid w:val="00DD3C72"/>
    <w:rsid w:val="00DD647F"/>
    <w:rsid w:val="00DD684F"/>
    <w:rsid w:val="00DD766B"/>
    <w:rsid w:val="00DE5494"/>
    <w:rsid w:val="00E02C5E"/>
    <w:rsid w:val="00E26350"/>
    <w:rsid w:val="00E26A7B"/>
    <w:rsid w:val="00E279C4"/>
    <w:rsid w:val="00E446B1"/>
    <w:rsid w:val="00E54996"/>
    <w:rsid w:val="00E605A3"/>
    <w:rsid w:val="00E60C19"/>
    <w:rsid w:val="00E6399C"/>
    <w:rsid w:val="00E845BE"/>
    <w:rsid w:val="00E95D4E"/>
    <w:rsid w:val="00ED476F"/>
    <w:rsid w:val="00ED772D"/>
    <w:rsid w:val="00EE37F6"/>
    <w:rsid w:val="00EE7FF0"/>
    <w:rsid w:val="00EF6463"/>
    <w:rsid w:val="00F105EB"/>
    <w:rsid w:val="00F10ED8"/>
    <w:rsid w:val="00F12AF2"/>
    <w:rsid w:val="00F228D8"/>
    <w:rsid w:val="00F23FF2"/>
    <w:rsid w:val="00F307A2"/>
    <w:rsid w:val="00F436F5"/>
    <w:rsid w:val="00F5076F"/>
    <w:rsid w:val="00F51C20"/>
    <w:rsid w:val="00F664E0"/>
    <w:rsid w:val="00F6678C"/>
    <w:rsid w:val="00F673CE"/>
    <w:rsid w:val="00F72EDA"/>
    <w:rsid w:val="00F73165"/>
    <w:rsid w:val="00F778CF"/>
    <w:rsid w:val="00F86747"/>
    <w:rsid w:val="00F97557"/>
    <w:rsid w:val="00FA2847"/>
    <w:rsid w:val="00FA356C"/>
    <w:rsid w:val="00FB2270"/>
    <w:rsid w:val="00FB3AF0"/>
    <w:rsid w:val="00FB40D8"/>
    <w:rsid w:val="00FE19CA"/>
    <w:rsid w:val="00FF25DF"/>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C80"/>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6D3D74"/>
    <w:pPr>
      <w:keepNext/>
      <w:keepLines/>
      <w:spacing w:before="240" w:line="360" w:lineRule="auto"/>
      <w:outlineLvl w:val="0"/>
    </w:pPr>
    <w:rPr>
      <w:rFonts w:asciiTheme="majorHAnsi" w:eastAsiaTheme="majorEastAsia" w:hAnsiTheme="majorHAnsi" w:cstheme="majorBidi"/>
      <w:color w:val="1F4E79" w:themeColor="accent1" w:themeShade="80"/>
      <w:sz w:val="32"/>
      <w:szCs w:val="32"/>
      <w:lang w:val="en-US" w:eastAsia="en-US"/>
    </w:rPr>
  </w:style>
  <w:style w:type="paragraph" w:styleId="Heading2">
    <w:name w:val="heading 2"/>
    <w:basedOn w:val="Normal"/>
    <w:next w:val="Normal"/>
    <w:link w:val="Heading2Char"/>
    <w:uiPriority w:val="9"/>
    <w:unhideWhenUsed/>
    <w:qFormat/>
    <w:rsid w:val="00A10EAD"/>
    <w:pPr>
      <w:keepNext/>
      <w:keepLines/>
      <w:spacing w:before="40" w:line="360" w:lineRule="auto"/>
      <w:outlineLvl w:val="1"/>
    </w:pPr>
    <w:rPr>
      <w:rFonts w:asciiTheme="majorHAnsi" w:eastAsiaTheme="majorEastAsia" w:hAnsiTheme="majorHAnsi" w:cstheme="majorBidi"/>
      <w:b/>
      <w:color w:val="1F4E79" w:themeColor="accent1" w:themeShade="80"/>
      <w:sz w:val="28"/>
      <w:szCs w:val="26"/>
      <w:lang w:val="en-US" w:eastAsia="en-US"/>
    </w:rPr>
  </w:style>
  <w:style w:type="paragraph" w:styleId="Heading3">
    <w:name w:val="heading 3"/>
    <w:basedOn w:val="Normal"/>
    <w:next w:val="Normal"/>
    <w:link w:val="Heading3Char"/>
    <w:uiPriority w:val="9"/>
    <w:unhideWhenUsed/>
    <w:qFormat/>
    <w:rsid w:val="00B70105"/>
    <w:pPr>
      <w:keepNext/>
      <w:keepLines/>
      <w:spacing w:before="120" w:line="360" w:lineRule="auto"/>
      <w:outlineLvl w:val="2"/>
    </w:pPr>
    <w:rPr>
      <w:rFonts w:asciiTheme="majorHAnsi" w:eastAsiaTheme="majorEastAsia" w:hAnsiTheme="majorHAnsi" w:cstheme="majorBidi"/>
      <w:b/>
      <w:bCs/>
      <w:color w:val="1F4D78" w:themeColor="accent1" w:themeShade="7F"/>
      <w:lang w:eastAsia="en-US"/>
    </w:rPr>
  </w:style>
  <w:style w:type="paragraph" w:styleId="Heading4">
    <w:name w:val="heading 4"/>
    <w:basedOn w:val="Normal"/>
    <w:next w:val="Normal"/>
    <w:link w:val="Heading4Char"/>
    <w:uiPriority w:val="9"/>
    <w:unhideWhenUsed/>
    <w:qFormat/>
    <w:rsid w:val="006D3D74"/>
    <w:pPr>
      <w:keepNext/>
      <w:keepLines/>
      <w:spacing w:before="40" w:line="360" w:lineRule="auto"/>
      <w:outlineLvl w:val="3"/>
    </w:pPr>
    <w:rPr>
      <w:rFonts w:asciiTheme="majorHAnsi" w:eastAsiaTheme="majorEastAsia" w:hAnsiTheme="majorHAnsi" w:cstheme="majorBidi"/>
      <w:i/>
      <w:iCs/>
      <w:color w:val="1F4E79" w:themeColor="accent1" w:themeShade="80"/>
      <w:szCs w:val="22"/>
      <w:lang w:val="en-US" w:eastAsia="en-US"/>
    </w:rPr>
  </w:style>
  <w:style w:type="paragraph" w:styleId="Heading5">
    <w:name w:val="heading 5"/>
    <w:basedOn w:val="Normal"/>
    <w:next w:val="Normal"/>
    <w:link w:val="Heading5Char"/>
    <w:uiPriority w:val="9"/>
    <w:unhideWhenUsed/>
    <w:qFormat/>
    <w:rsid w:val="006D3D74"/>
    <w:pPr>
      <w:keepNext/>
      <w:keepLines/>
      <w:spacing w:before="40" w:line="360" w:lineRule="auto"/>
      <w:outlineLvl w:val="4"/>
    </w:pPr>
    <w:rPr>
      <w:rFonts w:asciiTheme="majorHAnsi" w:eastAsiaTheme="majorEastAsia" w:hAnsiTheme="majorHAnsi" w:cstheme="majorBidi"/>
      <w:color w:val="1F4E79" w:themeColor="accent1" w:themeShade="80"/>
      <w:szCs w:val="22"/>
      <w:lang w:val="en-US" w:eastAsia="en-US"/>
    </w:rPr>
  </w:style>
  <w:style w:type="paragraph" w:styleId="Heading6">
    <w:name w:val="heading 6"/>
    <w:basedOn w:val="Normal"/>
    <w:next w:val="Normal"/>
    <w:link w:val="Heading6Char"/>
    <w:uiPriority w:val="9"/>
    <w:unhideWhenUsed/>
    <w:qFormat/>
    <w:rsid w:val="006D3D74"/>
    <w:pPr>
      <w:keepNext/>
      <w:keepLines/>
      <w:spacing w:before="40" w:line="360" w:lineRule="auto"/>
      <w:outlineLvl w:val="5"/>
    </w:pPr>
    <w:rPr>
      <w:rFonts w:asciiTheme="majorHAnsi" w:eastAsiaTheme="majorEastAsia" w:hAnsiTheme="majorHAnsi" w:cstheme="majorBidi"/>
      <w:color w:val="1F4D78" w:themeColor="accent1" w:themeShade="7F"/>
      <w:szCs w:val="22"/>
      <w:lang w:val="en-US" w:eastAsia="en-US"/>
    </w:rPr>
  </w:style>
  <w:style w:type="paragraph" w:styleId="Heading7">
    <w:name w:val="heading 7"/>
    <w:basedOn w:val="Normal"/>
    <w:next w:val="Normal"/>
    <w:link w:val="Heading7Char"/>
    <w:uiPriority w:val="9"/>
    <w:unhideWhenUsed/>
    <w:qFormat/>
    <w:rsid w:val="006D3D74"/>
    <w:pPr>
      <w:keepNext/>
      <w:keepLines/>
      <w:spacing w:before="40" w:line="360" w:lineRule="auto"/>
      <w:outlineLvl w:val="6"/>
    </w:pPr>
    <w:rPr>
      <w:rFonts w:asciiTheme="majorHAnsi" w:eastAsiaTheme="majorEastAsia" w:hAnsiTheme="majorHAnsi" w:cstheme="majorBidi"/>
      <w:i/>
      <w:iCs/>
      <w:color w:val="1F4D78" w:themeColor="accent1" w:themeShade="7F"/>
      <w:szCs w:val="22"/>
      <w:lang w:val="en-US" w:eastAsia="en-US"/>
    </w:rPr>
  </w:style>
  <w:style w:type="paragraph" w:styleId="Heading8">
    <w:name w:val="heading 8"/>
    <w:basedOn w:val="Normal"/>
    <w:next w:val="Normal"/>
    <w:link w:val="Heading8Char"/>
    <w:uiPriority w:val="9"/>
    <w:unhideWhenUsed/>
    <w:qFormat/>
    <w:rsid w:val="006D3D74"/>
    <w:pPr>
      <w:keepNext/>
      <w:keepLines/>
      <w:spacing w:before="40" w:line="360" w:lineRule="auto"/>
      <w:outlineLvl w:val="7"/>
    </w:pPr>
    <w:rPr>
      <w:rFonts w:asciiTheme="majorHAnsi" w:eastAsiaTheme="majorEastAsia" w:hAnsiTheme="majorHAnsi" w:cstheme="majorBidi"/>
      <w:color w:val="272727" w:themeColor="text1" w:themeTint="D8"/>
      <w:szCs w:val="21"/>
      <w:lang w:val="en-US" w:eastAsia="en-US"/>
    </w:rPr>
  </w:style>
  <w:style w:type="paragraph" w:styleId="Heading9">
    <w:name w:val="heading 9"/>
    <w:basedOn w:val="Normal"/>
    <w:next w:val="Normal"/>
    <w:link w:val="Heading9Char"/>
    <w:uiPriority w:val="9"/>
    <w:unhideWhenUsed/>
    <w:qFormat/>
    <w:rsid w:val="006D3D74"/>
    <w:pPr>
      <w:keepNext/>
      <w:keepLines/>
      <w:spacing w:before="40" w:line="360" w:lineRule="auto"/>
      <w:outlineLvl w:val="8"/>
    </w:pPr>
    <w:rPr>
      <w:rFonts w:asciiTheme="majorHAnsi" w:eastAsiaTheme="majorEastAsia" w:hAnsiTheme="majorHAnsi" w:cstheme="majorBidi"/>
      <w:i/>
      <w:iCs/>
      <w:color w:val="272727" w:themeColor="text1" w:themeTint="D8"/>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spacing w:line="360" w:lineRule="auto"/>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spacing w:line="360" w:lineRule="auto"/>
    </w:pPr>
    <w:rPr>
      <w:rFonts w:asciiTheme="minorHAnsi" w:eastAsiaTheme="minorEastAsia" w:hAnsiTheme="minorHAnsi" w:cstheme="minorBidi"/>
      <w:color w:val="5A5A5A" w:themeColor="text1" w:themeTint="A5"/>
      <w:spacing w:val="15"/>
      <w:szCs w:val="22"/>
      <w:lang w:val="en-US" w:eastAsia="en-US"/>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line="360" w:lineRule="auto"/>
      <w:ind w:left="864" w:right="864"/>
      <w:jc w:val="center"/>
    </w:pPr>
    <w:rPr>
      <w:rFonts w:asciiTheme="minorHAnsi" w:eastAsiaTheme="minorHAnsi" w:hAnsiTheme="minorHAnsi" w:cstheme="minorBidi"/>
      <w:i/>
      <w:iCs/>
      <w:color w:val="404040" w:themeColor="text1" w:themeTint="BF"/>
      <w:szCs w:val="22"/>
      <w:lang w:val="en-US" w:eastAsia="en-US"/>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line="360" w:lineRule="auto"/>
      <w:ind w:left="864" w:right="864"/>
      <w:jc w:val="center"/>
    </w:pPr>
    <w:rPr>
      <w:rFonts w:asciiTheme="minorHAnsi" w:eastAsiaTheme="minorHAnsi" w:hAnsiTheme="minorHAnsi" w:cstheme="minorBidi"/>
      <w:i/>
      <w:iCs/>
      <w:color w:val="1F4E79" w:themeColor="accent1" w:themeShade="80"/>
      <w:szCs w:val="22"/>
      <w:lang w:val="en-US" w:eastAsia="en-US"/>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line="360" w:lineRule="auto"/>
    </w:pPr>
    <w:rPr>
      <w:rFonts w:asciiTheme="minorHAnsi" w:eastAsiaTheme="minorHAnsi" w:hAnsiTheme="minorHAnsi" w:cstheme="minorBidi"/>
      <w:i/>
      <w:iCs/>
      <w:color w:val="44546A" w:themeColor="text2"/>
      <w:szCs w:val="18"/>
      <w:lang w:val="en-US" w:eastAsia="en-US"/>
    </w:rPr>
  </w:style>
  <w:style w:type="paragraph" w:styleId="BalloonText">
    <w:name w:val="Balloon Text"/>
    <w:basedOn w:val="Normal"/>
    <w:link w:val="BalloonTextChar"/>
    <w:uiPriority w:val="99"/>
    <w:semiHidden/>
    <w:unhideWhenUsed/>
    <w:rsid w:val="00645252"/>
    <w:pPr>
      <w:spacing w:line="360" w:lineRule="auto"/>
    </w:pPr>
    <w:rPr>
      <w:rFonts w:ascii="Segoe UI" w:eastAsiaTheme="minorHAnsi" w:hAnsi="Segoe UI" w:cs="Segoe UI"/>
      <w:szCs w:val="18"/>
      <w:lang w:val="en-US" w:eastAsia="en-US"/>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spacing w:line="360" w:lineRule="auto"/>
      <w:ind w:left="1152" w:right="1152"/>
    </w:pPr>
    <w:rPr>
      <w:rFonts w:asciiTheme="minorHAnsi" w:eastAsiaTheme="minorEastAsia" w:hAnsiTheme="minorHAnsi" w:cstheme="minorBidi"/>
      <w:i/>
      <w:iCs/>
      <w:color w:val="1F4E79" w:themeColor="accent1" w:themeShade="80"/>
      <w:szCs w:val="22"/>
      <w:lang w:val="en-US" w:eastAsia="en-US"/>
    </w:rPr>
  </w:style>
  <w:style w:type="paragraph" w:styleId="BodyText3">
    <w:name w:val="Body Text 3"/>
    <w:basedOn w:val="Normal"/>
    <w:link w:val="BodyText3Char"/>
    <w:uiPriority w:val="99"/>
    <w:semiHidden/>
    <w:unhideWhenUsed/>
    <w:rsid w:val="00645252"/>
    <w:pPr>
      <w:spacing w:after="120" w:line="360" w:lineRule="auto"/>
    </w:pPr>
    <w:rPr>
      <w:rFonts w:asciiTheme="minorHAnsi" w:eastAsiaTheme="minorHAnsi" w:hAnsiTheme="minorHAnsi" w:cstheme="minorBidi"/>
      <w:szCs w:val="16"/>
      <w:lang w:val="en-US" w:eastAsia="en-US"/>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line="360" w:lineRule="auto"/>
      <w:ind w:left="360"/>
    </w:pPr>
    <w:rPr>
      <w:rFonts w:asciiTheme="minorHAnsi" w:eastAsiaTheme="minorHAnsi" w:hAnsiTheme="minorHAnsi" w:cstheme="minorBidi"/>
      <w:szCs w:val="16"/>
      <w:lang w:val="en-US" w:eastAsia="en-US"/>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pPr>
      <w:spacing w:line="360" w:lineRule="auto"/>
    </w:pPr>
    <w:rPr>
      <w:rFonts w:ascii="Segoe UI" w:eastAsiaTheme="minorHAnsi" w:hAnsi="Segoe UI" w:cs="Segoe UI"/>
      <w:szCs w:val="16"/>
      <w:lang w:val="en-US" w:eastAsia="en-US"/>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pPr>
      <w:spacing w:line="360" w:lineRule="auto"/>
    </w:pPr>
    <w:rPr>
      <w:rFonts w:asciiTheme="majorHAnsi" w:eastAsiaTheme="majorEastAsia" w:hAnsiTheme="majorHAnsi" w:cstheme="majorBidi"/>
      <w:szCs w:val="20"/>
      <w:lang w:val="en-US" w:eastAsia="en-US"/>
    </w:rPr>
  </w:style>
  <w:style w:type="paragraph" w:styleId="FootnoteText">
    <w:name w:val="footnote text"/>
    <w:basedOn w:val="Normal"/>
    <w:link w:val="FootnoteTextChar"/>
    <w:uiPriority w:val="99"/>
    <w:semiHidden/>
    <w:unhideWhenUsed/>
    <w:rsid w:val="00645252"/>
    <w:pPr>
      <w:spacing w:line="360" w:lineRule="auto"/>
    </w:pPr>
    <w:rPr>
      <w:rFonts w:asciiTheme="minorHAnsi" w:eastAsiaTheme="minorHAnsi" w:hAnsiTheme="minorHAnsi" w:cstheme="minorBidi"/>
      <w:szCs w:val="20"/>
      <w:lang w:val="en-US" w:eastAsia="en-US"/>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pPr>
      <w:spacing w:line="360" w:lineRule="auto"/>
    </w:pPr>
    <w:rPr>
      <w:rFonts w:ascii="Consolas" w:eastAsiaTheme="minorHAnsi" w:hAnsi="Consolas" w:cstheme="minorBidi"/>
      <w:szCs w:val="20"/>
      <w:lang w:val="en-US" w:eastAsia="en-US"/>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pPr>
      <w:spacing w:line="360" w:lineRule="auto"/>
    </w:pPr>
    <w:rPr>
      <w:rFonts w:ascii="Consolas" w:eastAsiaTheme="minorHAnsi" w:hAnsi="Consolas" w:cstheme="minorBidi"/>
      <w:szCs w:val="21"/>
      <w:lang w:val="en-US" w:eastAsia="en-US"/>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pPr>
      <w:spacing w:line="360" w:lineRule="auto"/>
    </w:pPr>
    <w:rPr>
      <w:rFonts w:asciiTheme="minorHAnsi" w:eastAsiaTheme="minorHAnsi" w:hAnsiTheme="minorHAnsi" w:cstheme="minorBidi"/>
      <w:szCs w:val="22"/>
      <w:lang w:val="en-US" w:eastAsia="en-US"/>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line="360" w:lineRule="auto"/>
      <w:ind w:left="1757"/>
    </w:pPr>
    <w:rPr>
      <w:rFonts w:asciiTheme="minorHAnsi" w:eastAsiaTheme="minorHAnsi" w:hAnsiTheme="minorHAnsi" w:cstheme="minorBidi"/>
      <w:szCs w:val="22"/>
      <w:lang w:val="en-US" w:eastAsia="en-US"/>
    </w:r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pPr>
    <w:rPr>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6A7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112051">
      <w:bodyDiv w:val="1"/>
      <w:marLeft w:val="0"/>
      <w:marRight w:val="0"/>
      <w:marTop w:val="0"/>
      <w:marBottom w:val="0"/>
      <w:divBdr>
        <w:top w:val="none" w:sz="0" w:space="0" w:color="auto"/>
        <w:left w:val="none" w:sz="0" w:space="0" w:color="auto"/>
        <w:bottom w:val="none" w:sz="0" w:space="0" w:color="auto"/>
        <w:right w:val="none" w:sz="0" w:space="0" w:color="auto"/>
      </w:divBdr>
      <w:divsChild>
        <w:div w:id="793519241">
          <w:marLeft w:val="0"/>
          <w:marRight w:val="0"/>
          <w:marTop w:val="0"/>
          <w:marBottom w:val="0"/>
          <w:divBdr>
            <w:top w:val="none" w:sz="0" w:space="0" w:color="auto"/>
            <w:left w:val="none" w:sz="0" w:space="0" w:color="auto"/>
            <w:bottom w:val="none" w:sz="0" w:space="0" w:color="auto"/>
            <w:right w:val="none" w:sz="0" w:space="0" w:color="auto"/>
          </w:divBdr>
          <w:divsChild>
            <w:div w:id="814688500">
              <w:marLeft w:val="0"/>
              <w:marRight w:val="0"/>
              <w:marTop w:val="0"/>
              <w:marBottom w:val="0"/>
              <w:divBdr>
                <w:top w:val="none" w:sz="0" w:space="0" w:color="auto"/>
                <w:left w:val="none" w:sz="0" w:space="0" w:color="auto"/>
                <w:bottom w:val="none" w:sz="0" w:space="0" w:color="auto"/>
                <w:right w:val="none" w:sz="0" w:space="0" w:color="auto"/>
              </w:divBdr>
            </w:div>
          </w:divsChild>
        </w:div>
        <w:div w:id="1005520376">
          <w:marLeft w:val="0"/>
          <w:marRight w:val="0"/>
          <w:marTop w:val="0"/>
          <w:marBottom w:val="0"/>
          <w:divBdr>
            <w:top w:val="none" w:sz="0" w:space="0" w:color="auto"/>
            <w:left w:val="none" w:sz="0" w:space="0" w:color="auto"/>
            <w:bottom w:val="none" w:sz="0" w:space="0" w:color="auto"/>
            <w:right w:val="none" w:sz="0" w:space="0" w:color="auto"/>
          </w:divBdr>
        </w:div>
      </w:divsChild>
    </w:div>
    <w:div w:id="225528129">
      <w:bodyDiv w:val="1"/>
      <w:marLeft w:val="0"/>
      <w:marRight w:val="0"/>
      <w:marTop w:val="0"/>
      <w:marBottom w:val="0"/>
      <w:divBdr>
        <w:top w:val="none" w:sz="0" w:space="0" w:color="auto"/>
        <w:left w:val="none" w:sz="0" w:space="0" w:color="auto"/>
        <w:bottom w:val="none" w:sz="0" w:space="0" w:color="auto"/>
        <w:right w:val="none" w:sz="0" w:space="0" w:color="auto"/>
      </w:divBdr>
    </w:div>
    <w:div w:id="227957444">
      <w:bodyDiv w:val="1"/>
      <w:marLeft w:val="0"/>
      <w:marRight w:val="0"/>
      <w:marTop w:val="0"/>
      <w:marBottom w:val="0"/>
      <w:divBdr>
        <w:top w:val="none" w:sz="0" w:space="0" w:color="auto"/>
        <w:left w:val="none" w:sz="0" w:space="0" w:color="auto"/>
        <w:bottom w:val="none" w:sz="0" w:space="0" w:color="auto"/>
        <w:right w:val="none" w:sz="0" w:space="0" w:color="auto"/>
      </w:divBdr>
    </w:div>
    <w:div w:id="237904142">
      <w:bodyDiv w:val="1"/>
      <w:marLeft w:val="0"/>
      <w:marRight w:val="0"/>
      <w:marTop w:val="0"/>
      <w:marBottom w:val="0"/>
      <w:divBdr>
        <w:top w:val="none" w:sz="0" w:space="0" w:color="auto"/>
        <w:left w:val="none" w:sz="0" w:space="0" w:color="auto"/>
        <w:bottom w:val="none" w:sz="0" w:space="0" w:color="auto"/>
        <w:right w:val="none" w:sz="0" w:space="0" w:color="auto"/>
      </w:divBdr>
    </w:div>
    <w:div w:id="271210797">
      <w:bodyDiv w:val="1"/>
      <w:marLeft w:val="0"/>
      <w:marRight w:val="0"/>
      <w:marTop w:val="0"/>
      <w:marBottom w:val="0"/>
      <w:divBdr>
        <w:top w:val="none" w:sz="0" w:space="0" w:color="auto"/>
        <w:left w:val="none" w:sz="0" w:space="0" w:color="auto"/>
        <w:bottom w:val="none" w:sz="0" w:space="0" w:color="auto"/>
        <w:right w:val="none" w:sz="0" w:space="0" w:color="auto"/>
      </w:divBdr>
    </w:div>
    <w:div w:id="272591608">
      <w:bodyDiv w:val="1"/>
      <w:marLeft w:val="0"/>
      <w:marRight w:val="0"/>
      <w:marTop w:val="0"/>
      <w:marBottom w:val="0"/>
      <w:divBdr>
        <w:top w:val="none" w:sz="0" w:space="0" w:color="auto"/>
        <w:left w:val="none" w:sz="0" w:space="0" w:color="auto"/>
        <w:bottom w:val="none" w:sz="0" w:space="0" w:color="auto"/>
        <w:right w:val="none" w:sz="0" w:space="0" w:color="auto"/>
      </w:divBdr>
    </w:div>
    <w:div w:id="273876171">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94160847">
      <w:bodyDiv w:val="1"/>
      <w:marLeft w:val="0"/>
      <w:marRight w:val="0"/>
      <w:marTop w:val="0"/>
      <w:marBottom w:val="0"/>
      <w:divBdr>
        <w:top w:val="none" w:sz="0" w:space="0" w:color="auto"/>
        <w:left w:val="none" w:sz="0" w:space="0" w:color="auto"/>
        <w:bottom w:val="none" w:sz="0" w:space="0" w:color="auto"/>
        <w:right w:val="none" w:sz="0" w:space="0" w:color="auto"/>
      </w:divBdr>
    </w:div>
    <w:div w:id="404838586">
      <w:bodyDiv w:val="1"/>
      <w:marLeft w:val="0"/>
      <w:marRight w:val="0"/>
      <w:marTop w:val="0"/>
      <w:marBottom w:val="0"/>
      <w:divBdr>
        <w:top w:val="none" w:sz="0" w:space="0" w:color="auto"/>
        <w:left w:val="none" w:sz="0" w:space="0" w:color="auto"/>
        <w:bottom w:val="none" w:sz="0" w:space="0" w:color="auto"/>
        <w:right w:val="none" w:sz="0" w:space="0" w:color="auto"/>
      </w:divBdr>
    </w:div>
    <w:div w:id="405417817">
      <w:bodyDiv w:val="1"/>
      <w:marLeft w:val="0"/>
      <w:marRight w:val="0"/>
      <w:marTop w:val="0"/>
      <w:marBottom w:val="0"/>
      <w:divBdr>
        <w:top w:val="none" w:sz="0" w:space="0" w:color="auto"/>
        <w:left w:val="none" w:sz="0" w:space="0" w:color="auto"/>
        <w:bottom w:val="none" w:sz="0" w:space="0" w:color="auto"/>
        <w:right w:val="none" w:sz="0" w:space="0" w:color="auto"/>
      </w:divBdr>
    </w:div>
    <w:div w:id="535119411">
      <w:bodyDiv w:val="1"/>
      <w:marLeft w:val="0"/>
      <w:marRight w:val="0"/>
      <w:marTop w:val="0"/>
      <w:marBottom w:val="0"/>
      <w:divBdr>
        <w:top w:val="none" w:sz="0" w:space="0" w:color="auto"/>
        <w:left w:val="none" w:sz="0" w:space="0" w:color="auto"/>
        <w:bottom w:val="none" w:sz="0" w:space="0" w:color="auto"/>
        <w:right w:val="none" w:sz="0" w:space="0" w:color="auto"/>
      </w:divBdr>
    </w:div>
    <w:div w:id="553809895">
      <w:bodyDiv w:val="1"/>
      <w:marLeft w:val="0"/>
      <w:marRight w:val="0"/>
      <w:marTop w:val="0"/>
      <w:marBottom w:val="0"/>
      <w:divBdr>
        <w:top w:val="none" w:sz="0" w:space="0" w:color="auto"/>
        <w:left w:val="none" w:sz="0" w:space="0" w:color="auto"/>
        <w:bottom w:val="none" w:sz="0" w:space="0" w:color="auto"/>
        <w:right w:val="none" w:sz="0" w:space="0" w:color="auto"/>
      </w:divBdr>
    </w:div>
    <w:div w:id="561597036">
      <w:bodyDiv w:val="1"/>
      <w:marLeft w:val="0"/>
      <w:marRight w:val="0"/>
      <w:marTop w:val="0"/>
      <w:marBottom w:val="0"/>
      <w:divBdr>
        <w:top w:val="none" w:sz="0" w:space="0" w:color="auto"/>
        <w:left w:val="none" w:sz="0" w:space="0" w:color="auto"/>
        <w:bottom w:val="none" w:sz="0" w:space="0" w:color="auto"/>
        <w:right w:val="none" w:sz="0" w:space="0" w:color="auto"/>
      </w:divBdr>
    </w:div>
    <w:div w:id="581911177">
      <w:bodyDiv w:val="1"/>
      <w:marLeft w:val="0"/>
      <w:marRight w:val="0"/>
      <w:marTop w:val="0"/>
      <w:marBottom w:val="0"/>
      <w:divBdr>
        <w:top w:val="none" w:sz="0" w:space="0" w:color="auto"/>
        <w:left w:val="none" w:sz="0" w:space="0" w:color="auto"/>
        <w:bottom w:val="none" w:sz="0" w:space="0" w:color="auto"/>
        <w:right w:val="none" w:sz="0" w:space="0" w:color="auto"/>
      </w:divBdr>
    </w:div>
    <w:div w:id="600338833">
      <w:bodyDiv w:val="1"/>
      <w:marLeft w:val="0"/>
      <w:marRight w:val="0"/>
      <w:marTop w:val="0"/>
      <w:marBottom w:val="0"/>
      <w:divBdr>
        <w:top w:val="none" w:sz="0" w:space="0" w:color="auto"/>
        <w:left w:val="none" w:sz="0" w:space="0" w:color="auto"/>
        <w:bottom w:val="none" w:sz="0" w:space="0" w:color="auto"/>
        <w:right w:val="none" w:sz="0" w:space="0" w:color="auto"/>
      </w:divBdr>
    </w:div>
    <w:div w:id="727649000">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37019393">
      <w:bodyDiv w:val="1"/>
      <w:marLeft w:val="0"/>
      <w:marRight w:val="0"/>
      <w:marTop w:val="0"/>
      <w:marBottom w:val="0"/>
      <w:divBdr>
        <w:top w:val="none" w:sz="0" w:space="0" w:color="auto"/>
        <w:left w:val="none" w:sz="0" w:space="0" w:color="auto"/>
        <w:bottom w:val="none" w:sz="0" w:space="0" w:color="auto"/>
        <w:right w:val="none" w:sz="0" w:space="0" w:color="auto"/>
      </w:divBdr>
    </w:div>
    <w:div w:id="822936121">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60513596">
      <w:bodyDiv w:val="1"/>
      <w:marLeft w:val="0"/>
      <w:marRight w:val="0"/>
      <w:marTop w:val="0"/>
      <w:marBottom w:val="0"/>
      <w:divBdr>
        <w:top w:val="none" w:sz="0" w:space="0" w:color="auto"/>
        <w:left w:val="none" w:sz="0" w:space="0" w:color="auto"/>
        <w:bottom w:val="none" w:sz="0" w:space="0" w:color="auto"/>
        <w:right w:val="none" w:sz="0" w:space="0" w:color="auto"/>
      </w:divBdr>
    </w:div>
    <w:div w:id="875393450">
      <w:bodyDiv w:val="1"/>
      <w:marLeft w:val="0"/>
      <w:marRight w:val="0"/>
      <w:marTop w:val="0"/>
      <w:marBottom w:val="0"/>
      <w:divBdr>
        <w:top w:val="none" w:sz="0" w:space="0" w:color="auto"/>
        <w:left w:val="none" w:sz="0" w:space="0" w:color="auto"/>
        <w:bottom w:val="none" w:sz="0" w:space="0" w:color="auto"/>
        <w:right w:val="none" w:sz="0" w:space="0" w:color="auto"/>
      </w:divBdr>
    </w:div>
    <w:div w:id="876695176">
      <w:bodyDiv w:val="1"/>
      <w:marLeft w:val="0"/>
      <w:marRight w:val="0"/>
      <w:marTop w:val="0"/>
      <w:marBottom w:val="0"/>
      <w:divBdr>
        <w:top w:val="none" w:sz="0" w:space="0" w:color="auto"/>
        <w:left w:val="none" w:sz="0" w:space="0" w:color="auto"/>
        <w:bottom w:val="none" w:sz="0" w:space="0" w:color="auto"/>
        <w:right w:val="none" w:sz="0" w:space="0" w:color="auto"/>
      </w:divBdr>
    </w:div>
    <w:div w:id="915866525">
      <w:bodyDiv w:val="1"/>
      <w:marLeft w:val="0"/>
      <w:marRight w:val="0"/>
      <w:marTop w:val="0"/>
      <w:marBottom w:val="0"/>
      <w:divBdr>
        <w:top w:val="none" w:sz="0" w:space="0" w:color="auto"/>
        <w:left w:val="none" w:sz="0" w:space="0" w:color="auto"/>
        <w:bottom w:val="none" w:sz="0" w:space="0" w:color="auto"/>
        <w:right w:val="none" w:sz="0" w:space="0" w:color="auto"/>
      </w:divBdr>
    </w:div>
    <w:div w:id="973100670">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62158526">
      <w:bodyDiv w:val="1"/>
      <w:marLeft w:val="0"/>
      <w:marRight w:val="0"/>
      <w:marTop w:val="0"/>
      <w:marBottom w:val="0"/>
      <w:divBdr>
        <w:top w:val="none" w:sz="0" w:space="0" w:color="auto"/>
        <w:left w:val="none" w:sz="0" w:space="0" w:color="auto"/>
        <w:bottom w:val="none" w:sz="0" w:space="0" w:color="auto"/>
        <w:right w:val="none" w:sz="0" w:space="0" w:color="auto"/>
      </w:divBdr>
    </w:div>
    <w:div w:id="1164202823">
      <w:bodyDiv w:val="1"/>
      <w:marLeft w:val="0"/>
      <w:marRight w:val="0"/>
      <w:marTop w:val="0"/>
      <w:marBottom w:val="0"/>
      <w:divBdr>
        <w:top w:val="none" w:sz="0" w:space="0" w:color="auto"/>
        <w:left w:val="none" w:sz="0" w:space="0" w:color="auto"/>
        <w:bottom w:val="none" w:sz="0" w:space="0" w:color="auto"/>
        <w:right w:val="none" w:sz="0" w:space="0" w:color="auto"/>
      </w:divBdr>
    </w:div>
    <w:div w:id="1169950988">
      <w:bodyDiv w:val="1"/>
      <w:marLeft w:val="0"/>
      <w:marRight w:val="0"/>
      <w:marTop w:val="0"/>
      <w:marBottom w:val="0"/>
      <w:divBdr>
        <w:top w:val="none" w:sz="0" w:space="0" w:color="auto"/>
        <w:left w:val="none" w:sz="0" w:space="0" w:color="auto"/>
        <w:bottom w:val="none" w:sz="0" w:space="0" w:color="auto"/>
        <w:right w:val="none" w:sz="0" w:space="0" w:color="auto"/>
      </w:divBdr>
    </w:div>
    <w:div w:id="1173686988">
      <w:bodyDiv w:val="1"/>
      <w:marLeft w:val="0"/>
      <w:marRight w:val="0"/>
      <w:marTop w:val="0"/>
      <w:marBottom w:val="0"/>
      <w:divBdr>
        <w:top w:val="none" w:sz="0" w:space="0" w:color="auto"/>
        <w:left w:val="none" w:sz="0" w:space="0" w:color="auto"/>
        <w:bottom w:val="none" w:sz="0" w:space="0" w:color="auto"/>
        <w:right w:val="none" w:sz="0" w:space="0" w:color="auto"/>
      </w:divBdr>
    </w:div>
    <w:div w:id="1179932874">
      <w:bodyDiv w:val="1"/>
      <w:marLeft w:val="0"/>
      <w:marRight w:val="0"/>
      <w:marTop w:val="0"/>
      <w:marBottom w:val="0"/>
      <w:divBdr>
        <w:top w:val="none" w:sz="0" w:space="0" w:color="auto"/>
        <w:left w:val="none" w:sz="0" w:space="0" w:color="auto"/>
        <w:bottom w:val="none" w:sz="0" w:space="0" w:color="auto"/>
        <w:right w:val="none" w:sz="0" w:space="0" w:color="auto"/>
      </w:divBdr>
    </w:div>
    <w:div w:id="1184057140">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243218292">
      <w:bodyDiv w:val="1"/>
      <w:marLeft w:val="0"/>
      <w:marRight w:val="0"/>
      <w:marTop w:val="0"/>
      <w:marBottom w:val="0"/>
      <w:divBdr>
        <w:top w:val="none" w:sz="0" w:space="0" w:color="auto"/>
        <w:left w:val="none" w:sz="0" w:space="0" w:color="auto"/>
        <w:bottom w:val="none" w:sz="0" w:space="0" w:color="auto"/>
        <w:right w:val="none" w:sz="0" w:space="0" w:color="auto"/>
      </w:divBdr>
    </w:div>
    <w:div w:id="1257518700">
      <w:bodyDiv w:val="1"/>
      <w:marLeft w:val="0"/>
      <w:marRight w:val="0"/>
      <w:marTop w:val="0"/>
      <w:marBottom w:val="0"/>
      <w:divBdr>
        <w:top w:val="none" w:sz="0" w:space="0" w:color="auto"/>
        <w:left w:val="none" w:sz="0" w:space="0" w:color="auto"/>
        <w:bottom w:val="none" w:sz="0" w:space="0" w:color="auto"/>
        <w:right w:val="none" w:sz="0" w:space="0" w:color="auto"/>
      </w:divBdr>
    </w:div>
    <w:div w:id="1316762768">
      <w:bodyDiv w:val="1"/>
      <w:marLeft w:val="0"/>
      <w:marRight w:val="0"/>
      <w:marTop w:val="0"/>
      <w:marBottom w:val="0"/>
      <w:divBdr>
        <w:top w:val="none" w:sz="0" w:space="0" w:color="auto"/>
        <w:left w:val="none" w:sz="0" w:space="0" w:color="auto"/>
        <w:bottom w:val="none" w:sz="0" w:space="0" w:color="auto"/>
        <w:right w:val="none" w:sz="0" w:space="0" w:color="auto"/>
      </w:divBdr>
    </w:div>
    <w:div w:id="1365599167">
      <w:bodyDiv w:val="1"/>
      <w:marLeft w:val="0"/>
      <w:marRight w:val="0"/>
      <w:marTop w:val="0"/>
      <w:marBottom w:val="0"/>
      <w:divBdr>
        <w:top w:val="none" w:sz="0" w:space="0" w:color="auto"/>
        <w:left w:val="none" w:sz="0" w:space="0" w:color="auto"/>
        <w:bottom w:val="none" w:sz="0" w:space="0" w:color="auto"/>
        <w:right w:val="none" w:sz="0" w:space="0" w:color="auto"/>
      </w:divBdr>
    </w:div>
    <w:div w:id="1385983798">
      <w:bodyDiv w:val="1"/>
      <w:marLeft w:val="0"/>
      <w:marRight w:val="0"/>
      <w:marTop w:val="0"/>
      <w:marBottom w:val="0"/>
      <w:divBdr>
        <w:top w:val="none" w:sz="0" w:space="0" w:color="auto"/>
        <w:left w:val="none" w:sz="0" w:space="0" w:color="auto"/>
        <w:bottom w:val="none" w:sz="0" w:space="0" w:color="auto"/>
        <w:right w:val="none" w:sz="0" w:space="0" w:color="auto"/>
      </w:divBdr>
    </w:div>
    <w:div w:id="1388722281">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97261943">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51571708">
      <w:bodyDiv w:val="1"/>
      <w:marLeft w:val="0"/>
      <w:marRight w:val="0"/>
      <w:marTop w:val="0"/>
      <w:marBottom w:val="0"/>
      <w:divBdr>
        <w:top w:val="none" w:sz="0" w:space="0" w:color="auto"/>
        <w:left w:val="none" w:sz="0" w:space="0" w:color="auto"/>
        <w:bottom w:val="none" w:sz="0" w:space="0" w:color="auto"/>
        <w:right w:val="none" w:sz="0" w:space="0" w:color="auto"/>
      </w:divBdr>
    </w:div>
    <w:div w:id="1557472793">
      <w:bodyDiv w:val="1"/>
      <w:marLeft w:val="0"/>
      <w:marRight w:val="0"/>
      <w:marTop w:val="0"/>
      <w:marBottom w:val="0"/>
      <w:divBdr>
        <w:top w:val="none" w:sz="0" w:space="0" w:color="auto"/>
        <w:left w:val="none" w:sz="0" w:space="0" w:color="auto"/>
        <w:bottom w:val="none" w:sz="0" w:space="0" w:color="auto"/>
        <w:right w:val="none" w:sz="0" w:space="0" w:color="auto"/>
      </w:divBdr>
    </w:div>
    <w:div w:id="1643849837">
      <w:bodyDiv w:val="1"/>
      <w:marLeft w:val="0"/>
      <w:marRight w:val="0"/>
      <w:marTop w:val="0"/>
      <w:marBottom w:val="0"/>
      <w:divBdr>
        <w:top w:val="none" w:sz="0" w:space="0" w:color="auto"/>
        <w:left w:val="none" w:sz="0" w:space="0" w:color="auto"/>
        <w:bottom w:val="none" w:sz="0" w:space="0" w:color="auto"/>
        <w:right w:val="none" w:sz="0" w:space="0" w:color="auto"/>
      </w:divBdr>
    </w:div>
    <w:div w:id="1653287070">
      <w:bodyDiv w:val="1"/>
      <w:marLeft w:val="0"/>
      <w:marRight w:val="0"/>
      <w:marTop w:val="0"/>
      <w:marBottom w:val="0"/>
      <w:divBdr>
        <w:top w:val="none" w:sz="0" w:space="0" w:color="auto"/>
        <w:left w:val="none" w:sz="0" w:space="0" w:color="auto"/>
        <w:bottom w:val="none" w:sz="0" w:space="0" w:color="auto"/>
        <w:right w:val="none" w:sz="0" w:space="0" w:color="auto"/>
      </w:divBdr>
    </w:div>
    <w:div w:id="1717316384">
      <w:bodyDiv w:val="1"/>
      <w:marLeft w:val="0"/>
      <w:marRight w:val="0"/>
      <w:marTop w:val="0"/>
      <w:marBottom w:val="0"/>
      <w:divBdr>
        <w:top w:val="none" w:sz="0" w:space="0" w:color="auto"/>
        <w:left w:val="none" w:sz="0" w:space="0" w:color="auto"/>
        <w:bottom w:val="none" w:sz="0" w:space="0" w:color="auto"/>
        <w:right w:val="none" w:sz="0" w:space="0" w:color="auto"/>
      </w:divBdr>
    </w:div>
    <w:div w:id="1724719763">
      <w:bodyDiv w:val="1"/>
      <w:marLeft w:val="0"/>
      <w:marRight w:val="0"/>
      <w:marTop w:val="0"/>
      <w:marBottom w:val="0"/>
      <w:divBdr>
        <w:top w:val="none" w:sz="0" w:space="0" w:color="auto"/>
        <w:left w:val="none" w:sz="0" w:space="0" w:color="auto"/>
        <w:bottom w:val="none" w:sz="0" w:space="0" w:color="auto"/>
        <w:right w:val="none" w:sz="0" w:space="0" w:color="auto"/>
      </w:divBdr>
    </w:div>
    <w:div w:id="1736194842">
      <w:bodyDiv w:val="1"/>
      <w:marLeft w:val="0"/>
      <w:marRight w:val="0"/>
      <w:marTop w:val="0"/>
      <w:marBottom w:val="0"/>
      <w:divBdr>
        <w:top w:val="none" w:sz="0" w:space="0" w:color="auto"/>
        <w:left w:val="none" w:sz="0" w:space="0" w:color="auto"/>
        <w:bottom w:val="none" w:sz="0" w:space="0" w:color="auto"/>
        <w:right w:val="none" w:sz="0" w:space="0" w:color="auto"/>
      </w:divBdr>
    </w:div>
    <w:div w:id="1764453845">
      <w:bodyDiv w:val="1"/>
      <w:marLeft w:val="0"/>
      <w:marRight w:val="0"/>
      <w:marTop w:val="0"/>
      <w:marBottom w:val="0"/>
      <w:divBdr>
        <w:top w:val="none" w:sz="0" w:space="0" w:color="auto"/>
        <w:left w:val="none" w:sz="0" w:space="0" w:color="auto"/>
        <w:bottom w:val="none" w:sz="0" w:space="0" w:color="auto"/>
        <w:right w:val="none" w:sz="0" w:space="0" w:color="auto"/>
      </w:divBdr>
    </w:div>
    <w:div w:id="1780637051">
      <w:bodyDiv w:val="1"/>
      <w:marLeft w:val="0"/>
      <w:marRight w:val="0"/>
      <w:marTop w:val="0"/>
      <w:marBottom w:val="0"/>
      <w:divBdr>
        <w:top w:val="none" w:sz="0" w:space="0" w:color="auto"/>
        <w:left w:val="none" w:sz="0" w:space="0" w:color="auto"/>
        <w:bottom w:val="none" w:sz="0" w:space="0" w:color="auto"/>
        <w:right w:val="none" w:sz="0" w:space="0" w:color="auto"/>
      </w:divBdr>
    </w:div>
    <w:div w:id="1818524556">
      <w:bodyDiv w:val="1"/>
      <w:marLeft w:val="0"/>
      <w:marRight w:val="0"/>
      <w:marTop w:val="0"/>
      <w:marBottom w:val="0"/>
      <w:divBdr>
        <w:top w:val="none" w:sz="0" w:space="0" w:color="auto"/>
        <w:left w:val="none" w:sz="0" w:space="0" w:color="auto"/>
        <w:bottom w:val="none" w:sz="0" w:space="0" w:color="auto"/>
        <w:right w:val="none" w:sz="0" w:space="0" w:color="auto"/>
      </w:divBdr>
    </w:div>
    <w:div w:id="1862550079">
      <w:bodyDiv w:val="1"/>
      <w:marLeft w:val="0"/>
      <w:marRight w:val="0"/>
      <w:marTop w:val="0"/>
      <w:marBottom w:val="0"/>
      <w:divBdr>
        <w:top w:val="none" w:sz="0" w:space="0" w:color="auto"/>
        <w:left w:val="none" w:sz="0" w:space="0" w:color="auto"/>
        <w:bottom w:val="none" w:sz="0" w:space="0" w:color="auto"/>
        <w:right w:val="none" w:sz="0" w:space="0" w:color="auto"/>
      </w:divBdr>
    </w:div>
    <w:div w:id="1996061165">
      <w:bodyDiv w:val="1"/>
      <w:marLeft w:val="0"/>
      <w:marRight w:val="0"/>
      <w:marTop w:val="0"/>
      <w:marBottom w:val="0"/>
      <w:divBdr>
        <w:top w:val="none" w:sz="0" w:space="0" w:color="auto"/>
        <w:left w:val="none" w:sz="0" w:space="0" w:color="auto"/>
        <w:bottom w:val="none" w:sz="0" w:space="0" w:color="auto"/>
        <w:right w:val="none" w:sz="0" w:space="0" w:color="auto"/>
      </w:divBdr>
    </w:div>
    <w:div w:id="2035229577">
      <w:bodyDiv w:val="1"/>
      <w:marLeft w:val="0"/>
      <w:marRight w:val="0"/>
      <w:marTop w:val="0"/>
      <w:marBottom w:val="0"/>
      <w:divBdr>
        <w:top w:val="none" w:sz="0" w:space="0" w:color="auto"/>
        <w:left w:val="none" w:sz="0" w:space="0" w:color="auto"/>
        <w:bottom w:val="none" w:sz="0" w:space="0" w:color="auto"/>
        <w:right w:val="none" w:sz="0" w:space="0" w:color="auto"/>
      </w:divBdr>
    </w:div>
    <w:div w:id="2065517849">
      <w:bodyDiv w:val="1"/>
      <w:marLeft w:val="0"/>
      <w:marRight w:val="0"/>
      <w:marTop w:val="0"/>
      <w:marBottom w:val="0"/>
      <w:divBdr>
        <w:top w:val="none" w:sz="0" w:space="0" w:color="auto"/>
        <w:left w:val="none" w:sz="0" w:space="0" w:color="auto"/>
        <w:bottom w:val="none" w:sz="0" w:space="0" w:color="auto"/>
        <w:right w:val="none" w:sz="0" w:space="0" w:color="auto"/>
      </w:divBdr>
    </w:div>
    <w:div w:id="2069181073">
      <w:bodyDiv w:val="1"/>
      <w:marLeft w:val="0"/>
      <w:marRight w:val="0"/>
      <w:marTop w:val="0"/>
      <w:marBottom w:val="0"/>
      <w:divBdr>
        <w:top w:val="none" w:sz="0" w:space="0" w:color="auto"/>
        <w:left w:val="none" w:sz="0" w:space="0" w:color="auto"/>
        <w:bottom w:val="none" w:sz="0" w:space="0" w:color="auto"/>
        <w:right w:val="none" w:sz="0" w:space="0" w:color="auto"/>
      </w:divBdr>
    </w:div>
    <w:div w:id="2091191841">
      <w:bodyDiv w:val="1"/>
      <w:marLeft w:val="0"/>
      <w:marRight w:val="0"/>
      <w:marTop w:val="0"/>
      <w:marBottom w:val="0"/>
      <w:divBdr>
        <w:top w:val="none" w:sz="0" w:space="0" w:color="auto"/>
        <w:left w:val="none" w:sz="0" w:space="0" w:color="auto"/>
        <w:bottom w:val="none" w:sz="0" w:space="0" w:color="auto"/>
        <w:right w:val="none" w:sz="0" w:space="0" w:color="auto"/>
      </w:divBdr>
    </w:div>
    <w:div w:id="2098361808">
      <w:bodyDiv w:val="1"/>
      <w:marLeft w:val="0"/>
      <w:marRight w:val="0"/>
      <w:marTop w:val="0"/>
      <w:marBottom w:val="0"/>
      <w:divBdr>
        <w:top w:val="none" w:sz="0" w:space="0" w:color="auto"/>
        <w:left w:val="none" w:sz="0" w:space="0" w:color="auto"/>
        <w:bottom w:val="none" w:sz="0" w:space="0" w:color="auto"/>
        <w:right w:val="none" w:sz="0" w:space="0" w:color="auto"/>
      </w:divBdr>
    </w:div>
    <w:div w:id="212660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
      <w:docPartPr>
        <w:name w:val="30ADABC3861F4803A6C2D38BDDFC11FF"/>
        <w:category>
          <w:name w:val="General"/>
          <w:gallery w:val="placeholder"/>
        </w:category>
        <w:types>
          <w:type w:val="bbPlcHdr"/>
        </w:types>
        <w:behaviors>
          <w:behavior w:val="content"/>
        </w:behaviors>
        <w:guid w:val="{EF34E1B1-EACD-4E99-A580-498246DD2F31}"/>
      </w:docPartPr>
      <w:docPartBody>
        <w:p w:rsidR="0063201C" w:rsidRDefault="002452EB" w:rsidP="002452EB">
          <w:pPr>
            <w:pStyle w:val="30ADABC3861F4803A6C2D38BDDFC11FF"/>
          </w:pPr>
          <w:r>
            <w:t>Paste text here</w:t>
          </w:r>
        </w:p>
      </w:docPartBody>
    </w:docPart>
    <w:docPart>
      <w:docPartPr>
        <w:name w:val="74633F7C2A21AB448E619BB16613A17D"/>
        <w:category>
          <w:name w:val="General"/>
          <w:gallery w:val="placeholder"/>
        </w:category>
        <w:types>
          <w:type w:val="bbPlcHdr"/>
        </w:types>
        <w:behaviors>
          <w:behavior w:val="content"/>
        </w:behaviors>
        <w:guid w:val="{D905639A-E179-3C4A-A0D3-C91850534CC3}"/>
      </w:docPartPr>
      <w:docPartBody>
        <w:p w:rsidR="007A28B7" w:rsidRDefault="0074223E" w:rsidP="0074223E">
          <w:pPr>
            <w:pStyle w:val="74633F7C2A21AB448E619BB16613A17D"/>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Webdings">
    <w:panose1 w:val="05030102010509060703"/>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452EB"/>
    <w:rsid w:val="002C35E9"/>
    <w:rsid w:val="002E6584"/>
    <w:rsid w:val="005C36ED"/>
    <w:rsid w:val="005C4596"/>
    <w:rsid w:val="0063201C"/>
    <w:rsid w:val="0074223E"/>
    <w:rsid w:val="007A28B7"/>
    <w:rsid w:val="00885C9F"/>
    <w:rsid w:val="008C473D"/>
    <w:rsid w:val="008D2B68"/>
    <w:rsid w:val="00B74D74"/>
    <w:rsid w:val="00D3233D"/>
    <w:rsid w:val="00DA7432"/>
    <w:rsid w:val="00EA5073"/>
    <w:rsid w:val="00F50E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74633F7C2A21AB448E619BB16613A17D">
    <w:name w:val="74633F7C2A21AB448E619BB16613A17D"/>
    <w:rsid w:val="0074223E"/>
    <w:pPr>
      <w:spacing w:after="0" w:line="240" w:lineRule="auto"/>
    </w:pPr>
    <w:rPr>
      <w:sz w:val="24"/>
      <w:szCs w:val="24"/>
      <w:lang w:eastAsia="en-GB"/>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B56C5E2D120A4448B24C231F3DACFAEA10">
    <w:name w:val="B56C5E2D120A4448B24C231F3DACFAEA10"/>
    <w:rsid w:val="00885C9F"/>
    <w:pPr>
      <w:spacing w:after="0" w:line="360" w:lineRule="auto"/>
    </w:pPr>
    <w:rPr>
      <w:rFonts w:eastAsiaTheme="minorHAnsi"/>
      <w:sz w:val="24"/>
      <w:lang w:val="en-US" w:eastAsia="en-US"/>
    </w:rPr>
  </w:style>
  <w:style w:type="paragraph" w:customStyle="1" w:styleId="30ADABC3861F4803A6C2D38BDDFC11FF">
    <w:name w:val="30ADABC3861F4803A6C2D38BDDFC11FF"/>
    <w:rsid w:val="002452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842</TotalTime>
  <Pages>21</Pages>
  <Words>5729</Words>
  <Characters>32656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38309</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Emily Locke (2005315)</cp:lastModifiedBy>
  <cp:revision>49</cp:revision>
  <dcterms:created xsi:type="dcterms:W3CDTF">2021-02-22T11:27:00Z</dcterms:created>
  <dcterms:modified xsi:type="dcterms:W3CDTF">2021-03-08T11:31:00Z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