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EDBD47" w14:textId="379FE671" w:rsidR="004722B4" w:rsidRPr="0077243D" w:rsidRDefault="008F0F16" w:rsidP="11013C7E">
      <w:pPr>
        <w:pStyle w:val="bullet"/>
        <w:overflowPunct/>
        <w:autoSpaceDE/>
        <w:autoSpaceDN/>
        <w:adjustRightInd/>
        <w:spacing w:before="240" w:line="360" w:lineRule="auto"/>
        <w:ind w:left="0" w:firstLine="0"/>
        <w:textAlignment w:val="auto"/>
        <w:rPr>
          <w:color w:val="000000"/>
          <w:shd w:val="clear" w:color="auto" w:fill="FFFFFF"/>
          <w:lang w:eastAsia="en-US"/>
        </w:rPr>
      </w:pPr>
      <w:r w:rsidRPr="0077243D">
        <w:rPr>
          <w:color w:val="000000"/>
          <w:shd w:val="clear" w:color="auto" w:fill="FFFFFF"/>
          <w:lang w:eastAsia="en-US"/>
        </w:rPr>
        <w:t xml:space="preserve">This essay </w:t>
      </w:r>
      <w:r w:rsidR="0FD0CA31" w:rsidRPr="0077243D">
        <w:rPr>
          <w:color w:val="000000"/>
          <w:shd w:val="clear" w:color="auto" w:fill="FFFFFF"/>
          <w:lang w:eastAsia="en-US"/>
        </w:rPr>
        <w:t>discusses</w:t>
      </w:r>
      <w:r w:rsidRPr="0077243D">
        <w:rPr>
          <w:color w:val="000000"/>
          <w:shd w:val="clear" w:color="auto" w:fill="FFFFFF"/>
          <w:lang w:eastAsia="en-US"/>
        </w:rPr>
        <w:t xml:space="preserve"> and critically reflect</w:t>
      </w:r>
      <w:r w:rsidR="279CFD0A" w:rsidRPr="0077243D">
        <w:rPr>
          <w:color w:val="000000"/>
          <w:shd w:val="clear" w:color="auto" w:fill="FFFFFF"/>
          <w:lang w:eastAsia="en-US"/>
        </w:rPr>
        <w:t>s</w:t>
      </w:r>
      <w:r w:rsidRPr="0077243D">
        <w:rPr>
          <w:color w:val="000000"/>
          <w:shd w:val="clear" w:color="auto" w:fill="FFFFFF"/>
          <w:lang w:eastAsia="en-US"/>
        </w:rPr>
        <w:t xml:space="preserve"> on the concept of Person-</w:t>
      </w:r>
      <w:r w:rsidR="37CF4C5F" w:rsidRPr="0077243D">
        <w:rPr>
          <w:color w:val="000000"/>
          <w:shd w:val="clear" w:color="auto" w:fill="FFFFFF"/>
          <w:lang w:eastAsia="en-US"/>
        </w:rPr>
        <w:t>Centred</w:t>
      </w:r>
      <w:r w:rsidRPr="0077243D">
        <w:rPr>
          <w:color w:val="000000"/>
          <w:shd w:val="clear" w:color="auto" w:fill="FFFFFF"/>
          <w:lang w:eastAsia="en-US"/>
        </w:rPr>
        <w:t xml:space="preserve"> Practice </w:t>
      </w:r>
      <w:r w:rsidR="0063327E" w:rsidRPr="0077243D">
        <w:rPr>
          <w:color w:val="000000"/>
          <w:shd w:val="clear" w:color="auto" w:fill="FFFFFF"/>
          <w:lang w:eastAsia="en-US"/>
        </w:rPr>
        <w:t xml:space="preserve">(PCP) </w:t>
      </w:r>
      <w:r w:rsidRPr="0077243D">
        <w:rPr>
          <w:color w:val="000000"/>
          <w:shd w:val="clear" w:color="auto" w:fill="FFFFFF"/>
          <w:lang w:eastAsia="en-US"/>
        </w:rPr>
        <w:t>within Health and Social Care and its implications for service users</w:t>
      </w:r>
      <w:r w:rsidR="00E04971" w:rsidRPr="0077243D">
        <w:rPr>
          <w:color w:val="000000"/>
          <w:shd w:val="clear" w:color="auto" w:fill="FFFFFF"/>
          <w:lang w:eastAsia="en-US"/>
        </w:rPr>
        <w:t>, justifying a conclusion</w:t>
      </w:r>
      <w:r w:rsidRPr="0077243D">
        <w:rPr>
          <w:color w:val="000000"/>
          <w:shd w:val="clear" w:color="auto" w:fill="FFFFFF"/>
          <w:lang w:eastAsia="en-US"/>
        </w:rPr>
        <w:t xml:space="preserve">. The definition of PCP will be </w:t>
      </w:r>
      <w:r w:rsidR="05A14D69" w:rsidRPr="0077243D">
        <w:rPr>
          <w:color w:val="000000"/>
          <w:shd w:val="clear" w:color="auto" w:fill="FFFFFF"/>
          <w:lang w:eastAsia="en-US"/>
        </w:rPr>
        <w:t>provided</w:t>
      </w:r>
      <w:r w:rsidRPr="0077243D">
        <w:rPr>
          <w:color w:val="000000"/>
          <w:shd w:val="clear" w:color="auto" w:fill="FFFFFF"/>
          <w:lang w:eastAsia="en-US"/>
        </w:rPr>
        <w:t xml:space="preserve"> and </w:t>
      </w:r>
      <w:r w:rsidR="096CAFF0" w:rsidRPr="0077243D">
        <w:rPr>
          <w:color w:val="000000"/>
          <w:shd w:val="clear" w:color="auto" w:fill="FFFFFF"/>
          <w:lang w:eastAsia="en-US"/>
        </w:rPr>
        <w:t>a</w:t>
      </w:r>
      <w:r w:rsidR="24045096" w:rsidRPr="0077243D">
        <w:rPr>
          <w:color w:val="000000"/>
          <w:shd w:val="clear" w:color="auto" w:fill="FFFFFF"/>
          <w:lang w:eastAsia="en-US"/>
        </w:rPr>
        <w:t xml:space="preserve"> brief</w:t>
      </w:r>
      <w:r w:rsidR="096CAFF0" w:rsidRPr="0077243D">
        <w:rPr>
          <w:color w:val="000000"/>
          <w:shd w:val="clear" w:color="auto" w:fill="FFFFFF"/>
          <w:lang w:eastAsia="en-US"/>
        </w:rPr>
        <w:t xml:space="preserve"> </w:t>
      </w:r>
      <w:r w:rsidRPr="0077243D">
        <w:rPr>
          <w:color w:val="000000"/>
          <w:shd w:val="clear" w:color="auto" w:fill="FFFFFF"/>
          <w:lang w:eastAsia="en-US"/>
        </w:rPr>
        <w:t>outline</w:t>
      </w:r>
      <w:r w:rsidR="441191C6" w:rsidRPr="0077243D">
        <w:rPr>
          <w:color w:val="000000"/>
          <w:shd w:val="clear" w:color="auto" w:fill="FFFFFF"/>
          <w:lang w:eastAsia="en-US"/>
        </w:rPr>
        <w:t xml:space="preserve"> of the</w:t>
      </w:r>
      <w:r w:rsidR="2FACFF05" w:rsidRPr="0077243D">
        <w:rPr>
          <w:color w:val="000000"/>
          <w:shd w:val="clear" w:color="auto" w:fill="FFFFFF"/>
          <w:lang w:eastAsia="en-US"/>
        </w:rPr>
        <w:t xml:space="preserve"> </w:t>
      </w:r>
      <w:r w:rsidR="071432B3" w:rsidRPr="0077243D">
        <w:rPr>
          <w:color w:val="000000"/>
          <w:shd w:val="clear" w:color="auto" w:fill="FFFFFF"/>
          <w:lang w:eastAsia="en-US"/>
        </w:rPr>
        <w:t>evolvement of the practice</w:t>
      </w:r>
      <w:r w:rsidR="113D1098" w:rsidRPr="0077243D">
        <w:rPr>
          <w:color w:val="000000"/>
          <w:shd w:val="clear" w:color="auto" w:fill="FFFFFF"/>
          <w:lang w:eastAsia="en-US"/>
        </w:rPr>
        <w:t>,</w:t>
      </w:r>
      <w:r w:rsidR="006240E7" w:rsidRPr="0077243D">
        <w:rPr>
          <w:color w:val="000000"/>
          <w:shd w:val="clear" w:color="auto" w:fill="FFFFFF"/>
          <w:lang w:eastAsia="en-US"/>
        </w:rPr>
        <w:t xml:space="preserve"> </w:t>
      </w:r>
      <w:r w:rsidR="6D63FAEE" w:rsidRPr="0077243D">
        <w:rPr>
          <w:color w:val="000000"/>
          <w:shd w:val="clear" w:color="auto" w:fill="FFFFFF"/>
          <w:lang w:eastAsia="en-US"/>
        </w:rPr>
        <w:t>and</w:t>
      </w:r>
      <w:r w:rsidR="006240E7" w:rsidRPr="0077243D">
        <w:rPr>
          <w:color w:val="000000"/>
          <w:shd w:val="clear" w:color="auto" w:fill="FFFFFF"/>
          <w:lang w:eastAsia="en-US"/>
        </w:rPr>
        <w:t xml:space="preserve"> why PCP is </w:t>
      </w:r>
      <w:r w:rsidR="001E382B" w:rsidRPr="0077243D">
        <w:rPr>
          <w:color w:val="000000"/>
          <w:shd w:val="clear" w:color="auto" w:fill="FFFFFF"/>
          <w:lang w:eastAsia="en-US"/>
        </w:rPr>
        <w:t xml:space="preserve">a </w:t>
      </w:r>
      <w:r w:rsidR="006240E7" w:rsidRPr="0077243D">
        <w:rPr>
          <w:color w:val="000000"/>
          <w:shd w:val="clear" w:color="auto" w:fill="FFFFFF"/>
          <w:lang w:eastAsia="en-US"/>
        </w:rPr>
        <w:t xml:space="preserve">fundamental </w:t>
      </w:r>
      <w:r w:rsidR="001E382B" w:rsidRPr="0077243D">
        <w:rPr>
          <w:color w:val="000000"/>
          <w:shd w:val="clear" w:color="auto" w:fill="FFFFFF"/>
          <w:lang w:eastAsia="en-US"/>
        </w:rPr>
        <w:t xml:space="preserve">element of advocacy </w:t>
      </w:r>
      <w:r w:rsidR="006B6294" w:rsidRPr="0077243D">
        <w:rPr>
          <w:color w:val="000000"/>
          <w:shd w:val="clear" w:color="auto" w:fill="FFFFFF"/>
          <w:lang w:eastAsia="en-US"/>
        </w:rPr>
        <w:t>in a contemporary world.</w:t>
      </w:r>
      <w:r w:rsidRPr="0077243D">
        <w:rPr>
          <w:color w:val="000000"/>
          <w:shd w:val="clear" w:color="auto" w:fill="FFFFFF"/>
          <w:lang w:eastAsia="en-US"/>
        </w:rPr>
        <w:t xml:space="preserve"> </w:t>
      </w:r>
      <w:r w:rsidR="00DC4F86" w:rsidRPr="0077243D">
        <w:rPr>
          <w:color w:val="000000"/>
          <w:shd w:val="clear" w:color="auto" w:fill="FFFFFF"/>
          <w:lang w:eastAsia="en-US"/>
        </w:rPr>
        <w:t xml:space="preserve">The central theme will focus on how the ideology of </w:t>
      </w:r>
      <w:r w:rsidR="00E04971" w:rsidRPr="0077243D">
        <w:rPr>
          <w:color w:val="000000"/>
          <w:shd w:val="clear" w:color="auto" w:fill="FFFFFF"/>
          <w:lang w:eastAsia="en-US"/>
        </w:rPr>
        <w:t xml:space="preserve">PCP </w:t>
      </w:r>
      <w:r w:rsidR="006B6294" w:rsidRPr="0077243D">
        <w:rPr>
          <w:color w:val="000000"/>
          <w:shd w:val="clear" w:color="auto" w:fill="FFFFFF"/>
          <w:lang w:eastAsia="en-US"/>
        </w:rPr>
        <w:t xml:space="preserve">is not only fundamental </w:t>
      </w:r>
      <w:r w:rsidR="00E04971" w:rsidRPr="0077243D">
        <w:rPr>
          <w:color w:val="000000"/>
          <w:shd w:val="clear" w:color="auto" w:fill="FFFFFF"/>
          <w:lang w:eastAsia="en-US"/>
        </w:rPr>
        <w:t xml:space="preserve">to </w:t>
      </w:r>
      <w:r w:rsidR="4CF06A60" w:rsidRPr="0077243D">
        <w:rPr>
          <w:color w:val="000000"/>
          <w:shd w:val="clear" w:color="auto" w:fill="FFFFFF"/>
          <w:lang w:eastAsia="en-US"/>
        </w:rPr>
        <w:t>advocacy but</w:t>
      </w:r>
      <w:r w:rsidR="00B84438" w:rsidRPr="0077243D">
        <w:rPr>
          <w:color w:val="000000"/>
          <w:shd w:val="clear" w:color="auto" w:fill="FFFFFF"/>
          <w:lang w:eastAsia="en-US"/>
        </w:rPr>
        <w:t xml:space="preserve"> supports </w:t>
      </w:r>
      <w:r w:rsidR="00DC4F86" w:rsidRPr="0077243D">
        <w:rPr>
          <w:color w:val="000000"/>
          <w:shd w:val="clear" w:color="auto" w:fill="FFFFFF"/>
          <w:lang w:eastAsia="en-US"/>
        </w:rPr>
        <w:t xml:space="preserve">advocates </w:t>
      </w:r>
      <w:r w:rsidR="00B84438" w:rsidRPr="0077243D">
        <w:rPr>
          <w:color w:val="000000"/>
          <w:shd w:val="clear" w:color="auto" w:fill="FFFFFF"/>
          <w:lang w:eastAsia="en-US"/>
        </w:rPr>
        <w:t>to</w:t>
      </w:r>
      <w:r w:rsidR="00DC4F86" w:rsidRPr="0077243D">
        <w:rPr>
          <w:color w:val="000000"/>
          <w:shd w:val="clear" w:color="auto" w:fill="FFFFFF"/>
          <w:lang w:eastAsia="en-US"/>
        </w:rPr>
        <w:t xml:space="preserve"> </w:t>
      </w:r>
      <w:r w:rsidR="006B6294" w:rsidRPr="0077243D">
        <w:rPr>
          <w:color w:val="000000"/>
          <w:shd w:val="clear" w:color="auto" w:fill="FFFFFF"/>
          <w:lang w:eastAsia="en-US"/>
        </w:rPr>
        <w:t>implement</w:t>
      </w:r>
      <w:r w:rsidR="00DC4F86" w:rsidRPr="0077243D">
        <w:rPr>
          <w:color w:val="000000"/>
          <w:shd w:val="clear" w:color="auto" w:fill="FFFFFF"/>
          <w:lang w:eastAsia="en-US"/>
        </w:rPr>
        <w:t xml:space="preserve"> person-c</w:t>
      </w:r>
      <w:r w:rsidR="006B6294" w:rsidRPr="0077243D">
        <w:rPr>
          <w:color w:val="000000"/>
          <w:shd w:val="clear" w:color="auto" w:fill="FFFFFF"/>
          <w:lang w:eastAsia="en-US"/>
        </w:rPr>
        <w:t>en</w:t>
      </w:r>
      <w:r w:rsidR="00DC4F86" w:rsidRPr="0077243D">
        <w:rPr>
          <w:color w:val="000000"/>
          <w:shd w:val="clear" w:color="auto" w:fill="FFFFFF"/>
          <w:lang w:eastAsia="en-US"/>
        </w:rPr>
        <w:t xml:space="preserve">tred methodologies in a socially inclusive </w:t>
      </w:r>
      <w:r w:rsidR="00E04971" w:rsidRPr="0077243D">
        <w:rPr>
          <w:color w:val="000000"/>
          <w:shd w:val="clear" w:color="auto" w:fill="FFFFFF"/>
          <w:lang w:eastAsia="en-US"/>
        </w:rPr>
        <w:t xml:space="preserve">manner </w:t>
      </w:r>
      <w:r w:rsidR="2960E39D" w:rsidRPr="0077243D">
        <w:rPr>
          <w:color w:val="000000"/>
          <w:shd w:val="clear" w:color="auto" w:fill="FFFFFF"/>
          <w:lang w:eastAsia="en-US"/>
        </w:rPr>
        <w:t>to</w:t>
      </w:r>
      <w:r w:rsidR="006B6294" w:rsidRPr="0077243D">
        <w:rPr>
          <w:color w:val="000000"/>
          <w:shd w:val="clear" w:color="auto" w:fill="FFFFFF"/>
          <w:lang w:eastAsia="en-US"/>
        </w:rPr>
        <w:t xml:space="preserve"> </w:t>
      </w:r>
      <w:r w:rsidR="00E04971" w:rsidRPr="0077243D">
        <w:rPr>
          <w:color w:val="000000"/>
          <w:shd w:val="clear" w:color="auto" w:fill="FFFFFF"/>
          <w:lang w:eastAsia="en-US"/>
        </w:rPr>
        <w:t>advanc</w:t>
      </w:r>
      <w:r w:rsidR="006B6294" w:rsidRPr="0077243D">
        <w:rPr>
          <w:color w:val="000000"/>
          <w:shd w:val="clear" w:color="auto" w:fill="FFFFFF"/>
          <w:lang w:eastAsia="en-US"/>
        </w:rPr>
        <w:t>e</w:t>
      </w:r>
      <w:r w:rsidR="00E04971" w:rsidRPr="0077243D">
        <w:rPr>
          <w:color w:val="000000"/>
          <w:shd w:val="clear" w:color="auto" w:fill="FFFFFF"/>
          <w:lang w:eastAsia="en-US"/>
        </w:rPr>
        <w:t xml:space="preserve"> </w:t>
      </w:r>
      <w:r w:rsidR="005829F6">
        <w:rPr>
          <w:color w:val="000000"/>
          <w:shd w:val="clear" w:color="auto" w:fill="FFFFFF"/>
          <w:lang w:eastAsia="en-US"/>
        </w:rPr>
        <w:t>h</w:t>
      </w:r>
      <w:r w:rsidR="005C20EF" w:rsidRPr="0077243D">
        <w:rPr>
          <w:color w:val="000000"/>
          <w:shd w:val="clear" w:color="auto" w:fill="FFFFFF"/>
          <w:lang w:eastAsia="en-US"/>
        </w:rPr>
        <w:t>ealth</w:t>
      </w:r>
      <w:r w:rsidR="00C10A6A">
        <w:rPr>
          <w:color w:val="000000"/>
          <w:shd w:val="clear" w:color="auto" w:fill="FFFFFF"/>
          <w:lang w:eastAsia="en-US"/>
        </w:rPr>
        <w:t xml:space="preserve"> and </w:t>
      </w:r>
      <w:r w:rsidR="005829F6">
        <w:rPr>
          <w:color w:val="000000"/>
          <w:shd w:val="clear" w:color="auto" w:fill="FFFFFF"/>
          <w:lang w:eastAsia="en-US"/>
        </w:rPr>
        <w:t>s</w:t>
      </w:r>
      <w:r w:rsidR="00C10A6A">
        <w:rPr>
          <w:color w:val="000000"/>
          <w:shd w:val="clear" w:color="auto" w:fill="FFFFFF"/>
          <w:lang w:eastAsia="en-US"/>
        </w:rPr>
        <w:t xml:space="preserve">ocial </w:t>
      </w:r>
      <w:r w:rsidR="005829F6">
        <w:rPr>
          <w:color w:val="000000"/>
          <w:shd w:val="clear" w:color="auto" w:fill="FFFFFF"/>
          <w:lang w:eastAsia="en-US"/>
        </w:rPr>
        <w:t>c</w:t>
      </w:r>
      <w:r w:rsidR="005C20EF" w:rsidRPr="0077243D">
        <w:rPr>
          <w:color w:val="000000"/>
          <w:shd w:val="clear" w:color="auto" w:fill="FFFFFF"/>
          <w:lang w:eastAsia="en-US"/>
        </w:rPr>
        <w:t xml:space="preserve">are </w:t>
      </w:r>
      <w:r w:rsidR="00E04971" w:rsidRPr="0077243D">
        <w:rPr>
          <w:color w:val="000000"/>
          <w:shd w:val="clear" w:color="auto" w:fill="FFFFFF"/>
          <w:lang w:eastAsia="en-US"/>
        </w:rPr>
        <w:t>services.</w:t>
      </w:r>
      <w:r w:rsidR="00C10A6A">
        <w:rPr>
          <w:color w:val="000000"/>
          <w:shd w:val="clear" w:color="auto" w:fill="FFFFFF"/>
          <w:lang w:eastAsia="en-US"/>
        </w:rPr>
        <w:t xml:space="preserve"> The current Corona Virus</w:t>
      </w:r>
      <w:r w:rsidR="003638A8">
        <w:rPr>
          <w:color w:val="000000"/>
          <w:shd w:val="clear" w:color="auto" w:fill="FFFFFF"/>
          <w:lang w:eastAsia="en-US"/>
        </w:rPr>
        <w:t xml:space="preserve"> (COVID-19) p</w:t>
      </w:r>
      <w:r w:rsidR="00C10A6A">
        <w:rPr>
          <w:color w:val="000000"/>
          <w:shd w:val="clear" w:color="auto" w:fill="FFFFFF"/>
          <w:lang w:eastAsia="en-US"/>
        </w:rPr>
        <w:t>andemic will be used to demonstrate the significance of PCP in terms of how it has impacted on good working practice and service users.</w:t>
      </w:r>
    </w:p>
    <w:p w14:paraId="428F64A6" w14:textId="0AB97009" w:rsidR="005D5A95" w:rsidRPr="0077243D" w:rsidRDefault="002F5CD3" w:rsidP="002B6B25">
      <w:pPr>
        <w:pStyle w:val="bullet"/>
        <w:overflowPunct/>
        <w:autoSpaceDE/>
        <w:autoSpaceDN/>
        <w:adjustRightInd/>
        <w:spacing w:before="240" w:line="360" w:lineRule="auto"/>
        <w:ind w:left="0" w:firstLine="0"/>
        <w:textAlignment w:val="auto"/>
      </w:pPr>
      <w:r w:rsidRPr="0077243D">
        <w:rPr>
          <w:color w:val="000000"/>
          <w:shd w:val="clear" w:color="auto" w:fill="FFFFFF"/>
          <w:lang w:eastAsia="en-US"/>
        </w:rPr>
        <w:t xml:space="preserve">According to </w:t>
      </w:r>
      <w:r w:rsidR="00DC68F5" w:rsidRPr="0077243D">
        <w:rPr>
          <w:color w:val="000000"/>
          <w:shd w:val="clear" w:color="auto" w:fill="FFFFFF"/>
          <w:lang w:eastAsia="en-US"/>
        </w:rPr>
        <w:t xml:space="preserve">Edgar, Wilson and Moroney (2020) </w:t>
      </w:r>
      <w:r w:rsidR="00460445" w:rsidRPr="0077243D">
        <w:t>Person-</w:t>
      </w:r>
      <w:r w:rsidR="0882F642" w:rsidRPr="0077243D">
        <w:t>Centred</w:t>
      </w:r>
      <w:r w:rsidR="0089001D" w:rsidRPr="0077243D">
        <w:t xml:space="preserve"> Practice is a model that has been </w:t>
      </w:r>
      <w:r w:rsidR="008C050B" w:rsidRPr="0077243D">
        <w:t xml:space="preserve">consistently </w:t>
      </w:r>
      <w:r w:rsidR="0089001D" w:rsidRPr="0077243D">
        <w:t>reviewed within the</w:t>
      </w:r>
      <w:r w:rsidR="008C050B" w:rsidRPr="0077243D">
        <w:t xml:space="preserve"> realms</w:t>
      </w:r>
      <w:r w:rsidR="0089001D" w:rsidRPr="0077243D">
        <w:t xml:space="preserve"> of psychology and healthcare since the 1950s. Carl Rogers a psychotherapist </w:t>
      </w:r>
      <w:r w:rsidR="008C050B" w:rsidRPr="0077243D">
        <w:t xml:space="preserve">developed </w:t>
      </w:r>
      <w:r w:rsidR="0089001D" w:rsidRPr="0077243D">
        <w:t xml:space="preserve">a humanist theory </w:t>
      </w:r>
      <w:r w:rsidR="00392031" w:rsidRPr="0077243D">
        <w:rPr>
          <w:szCs w:val="24"/>
        </w:rPr>
        <w:t>(</w:t>
      </w:r>
      <w:proofErr w:type="spellStart"/>
      <w:r w:rsidR="00392031" w:rsidRPr="0077243D">
        <w:t>Raskin</w:t>
      </w:r>
      <w:proofErr w:type="spellEnd"/>
      <w:r w:rsidR="00392031" w:rsidRPr="0077243D">
        <w:t xml:space="preserve"> and Rogers,</w:t>
      </w:r>
      <w:r w:rsidR="00392031" w:rsidRPr="0077243D">
        <w:rPr>
          <w:szCs w:val="24"/>
        </w:rPr>
        <w:t xml:space="preserve"> </w:t>
      </w:r>
      <w:r w:rsidR="00392031" w:rsidRPr="0077243D">
        <w:t>2005)</w:t>
      </w:r>
      <w:r w:rsidR="00392031" w:rsidRPr="0077243D">
        <w:rPr>
          <w:szCs w:val="24"/>
        </w:rPr>
        <w:t xml:space="preserve"> </w:t>
      </w:r>
      <w:r w:rsidR="008C050B" w:rsidRPr="0077243D">
        <w:t xml:space="preserve">to support </w:t>
      </w:r>
      <w:r w:rsidR="0089001D" w:rsidRPr="0077243D">
        <w:t>his practice</w:t>
      </w:r>
      <w:r w:rsidR="008C050B" w:rsidRPr="0077243D">
        <w:t xml:space="preserve">. i.e., a </w:t>
      </w:r>
      <w:r w:rsidR="0089001D" w:rsidRPr="0077243D">
        <w:t>person</w:t>
      </w:r>
      <w:r w:rsidR="008C050B" w:rsidRPr="0077243D">
        <w:rPr>
          <w:szCs w:val="24"/>
        </w:rPr>
        <w:t>-</w:t>
      </w:r>
      <w:r w:rsidR="31E0A680" w:rsidRPr="0077243D">
        <w:t>centred</w:t>
      </w:r>
      <w:r w:rsidR="0089001D" w:rsidRPr="0077243D">
        <w:t xml:space="preserve"> therapy </w:t>
      </w:r>
      <w:r w:rsidR="008C050B" w:rsidRPr="0077243D">
        <w:t>to support</w:t>
      </w:r>
      <w:r w:rsidR="008103F7" w:rsidRPr="0077243D">
        <w:rPr>
          <w:szCs w:val="24"/>
        </w:rPr>
        <w:t xml:space="preserve"> </w:t>
      </w:r>
      <w:r w:rsidR="008C050B" w:rsidRPr="0077243D">
        <w:t xml:space="preserve">the practice of </w:t>
      </w:r>
      <w:r w:rsidR="0089001D" w:rsidRPr="0077243D">
        <w:t>counselling</w:t>
      </w:r>
      <w:r w:rsidR="008C050B" w:rsidRPr="0077243D">
        <w:rPr>
          <w:szCs w:val="24"/>
        </w:rPr>
        <w:t>.</w:t>
      </w:r>
      <w:r w:rsidR="008103F7" w:rsidRPr="0077243D">
        <w:rPr>
          <w:szCs w:val="24"/>
        </w:rPr>
        <w:t xml:space="preserve"> </w:t>
      </w:r>
      <w:r w:rsidR="0089001D" w:rsidRPr="0077243D">
        <w:t xml:space="preserve"> His work</w:t>
      </w:r>
      <w:r w:rsidR="008103F7" w:rsidRPr="0077243D">
        <w:rPr>
          <w:szCs w:val="24"/>
        </w:rPr>
        <w:t xml:space="preserve"> </w:t>
      </w:r>
      <w:r w:rsidR="008C050B" w:rsidRPr="0077243D">
        <w:t xml:space="preserve">had a strong </w:t>
      </w:r>
      <w:r w:rsidR="008103F7" w:rsidRPr="0077243D">
        <w:t>focus</w:t>
      </w:r>
      <w:r w:rsidR="008C050B" w:rsidRPr="0077243D">
        <w:t xml:space="preserve"> on the </w:t>
      </w:r>
      <w:r w:rsidR="0089001D" w:rsidRPr="0077243D">
        <w:t>relationship between the</w:t>
      </w:r>
      <w:r w:rsidR="008C050B" w:rsidRPr="0077243D">
        <w:t xml:space="preserve"> client and </w:t>
      </w:r>
      <w:r w:rsidR="0089001D" w:rsidRPr="0077243D">
        <w:t>the therapist, with the ther</w:t>
      </w:r>
      <w:r w:rsidR="00B8110F" w:rsidRPr="0077243D">
        <w:t>apist recognising qualities and helpful resources to share</w:t>
      </w:r>
      <w:r w:rsidR="008103F7" w:rsidRPr="0077243D">
        <w:t xml:space="preserve"> with the client</w:t>
      </w:r>
      <w:r w:rsidR="00B8110F" w:rsidRPr="0077243D">
        <w:rPr>
          <w:szCs w:val="24"/>
        </w:rPr>
        <w:t xml:space="preserve">. </w:t>
      </w:r>
      <w:r w:rsidR="008C3B6F" w:rsidRPr="0077243D">
        <w:t xml:space="preserve">To </w:t>
      </w:r>
      <w:r w:rsidR="004D44A0" w:rsidRPr="0077243D">
        <w:t>grasp a supporting relationship the therapist incorporates an approach which is genuine, transpar</w:t>
      </w:r>
      <w:r w:rsidR="00375662" w:rsidRPr="0077243D">
        <w:t xml:space="preserve">ent, warm, accepting, positive and </w:t>
      </w:r>
      <w:r w:rsidR="004D44A0" w:rsidRPr="0077243D">
        <w:t>empathetic</w:t>
      </w:r>
      <w:r w:rsidR="00375662" w:rsidRPr="0077243D">
        <w:t>, i.e., to</w:t>
      </w:r>
      <w:r w:rsidR="004D44A0" w:rsidRPr="0077243D">
        <w:t xml:space="preserve"> be able to listen with the ability to see from the clients view. </w:t>
      </w:r>
      <w:r w:rsidR="00DA0C57" w:rsidRPr="0077243D">
        <w:t>This</w:t>
      </w:r>
      <w:r w:rsidR="00375662" w:rsidRPr="0077243D">
        <w:t xml:space="preserve"> approach helps to build trust </w:t>
      </w:r>
      <w:r w:rsidR="00C822EF" w:rsidRPr="0077243D">
        <w:t xml:space="preserve">between the practitioner and the client </w:t>
      </w:r>
      <w:r w:rsidR="00375662" w:rsidRPr="0077243D">
        <w:t xml:space="preserve">which in turn </w:t>
      </w:r>
      <w:r w:rsidR="00C822EF" w:rsidRPr="0077243D">
        <w:t>better supports individuals to reach</w:t>
      </w:r>
      <w:r w:rsidR="00DA0C57" w:rsidRPr="0077243D">
        <w:t xml:space="preserve"> thei</w:t>
      </w:r>
      <w:r w:rsidR="00C822EF" w:rsidRPr="0077243D">
        <w:t>r potential. The aim is to view the individual</w:t>
      </w:r>
      <w:r w:rsidR="00DA0C57" w:rsidRPr="0077243D">
        <w:t xml:space="preserve"> as a </w:t>
      </w:r>
      <w:r w:rsidR="00C822EF" w:rsidRPr="0077243D">
        <w:t xml:space="preserve">unique person </w:t>
      </w:r>
      <w:r w:rsidR="00DA0C57" w:rsidRPr="0077243D">
        <w:t>w</w:t>
      </w:r>
      <w:r w:rsidR="00C822EF" w:rsidRPr="0077243D">
        <w:t>ho is overcoming barriers to live an independent life as opposed to being restricted by</w:t>
      </w:r>
      <w:r w:rsidR="00DA0C57" w:rsidRPr="0077243D">
        <w:t xml:space="preserve"> their </w:t>
      </w:r>
      <w:r w:rsidR="00C822EF" w:rsidRPr="0077243D">
        <w:t>disabilities</w:t>
      </w:r>
      <w:r w:rsidR="00DA0C57" w:rsidRPr="0077243D">
        <w:t xml:space="preserve"> (Rogers and Crammer, 1995)</w:t>
      </w:r>
      <w:r w:rsidR="00C822EF" w:rsidRPr="0077243D">
        <w:t xml:space="preserve">. </w:t>
      </w:r>
    </w:p>
    <w:p w14:paraId="553DBD8F" w14:textId="5124027A" w:rsidR="005D5A95" w:rsidRPr="0077243D" w:rsidRDefault="00C822EF" w:rsidP="002B6B25">
      <w:pPr>
        <w:pStyle w:val="bullet"/>
        <w:overflowPunct/>
        <w:autoSpaceDE/>
        <w:autoSpaceDN/>
        <w:adjustRightInd/>
        <w:spacing w:before="240" w:line="360" w:lineRule="auto"/>
        <w:ind w:left="0" w:firstLine="0"/>
        <w:textAlignment w:val="auto"/>
      </w:pPr>
      <w:r w:rsidRPr="0077243D">
        <w:t>Many therapists recognise the importance of adopting this</w:t>
      </w:r>
      <w:r w:rsidR="00DA0C57" w:rsidRPr="0077243D">
        <w:rPr>
          <w:szCs w:val="24"/>
        </w:rPr>
        <w:t xml:space="preserve"> </w:t>
      </w:r>
      <w:r w:rsidRPr="0077243D">
        <w:t xml:space="preserve">model of care </w:t>
      </w:r>
      <w:r w:rsidR="00DA0C57" w:rsidRPr="0077243D">
        <w:t>into their own personal therapy sessions</w:t>
      </w:r>
      <w:r w:rsidRPr="0077243D">
        <w:t>, i.e., therapist to therapist as a means</w:t>
      </w:r>
      <w:r w:rsidR="00BC56FF">
        <w:t xml:space="preserve"> to support the concept of</w:t>
      </w:r>
      <w:r w:rsidRPr="0077243D">
        <w:t xml:space="preserve"> reflective practice. </w:t>
      </w:r>
      <w:r w:rsidR="00505DA8" w:rsidRPr="0077243D">
        <w:t xml:space="preserve">In response to this </w:t>
      </w:r>
      <w:r w:rsidR="00C1425B" w:rsidRPr="0077243D">
        <w:t xml:space="preserve">Martin </w:t>
      </w:r>
      <w:r w:rsidR="009D7955" w:rsidRPr="0077243D">
        <w:t xml:space="preserve">Seligman (2000) explored the idea of positive psychology and aspects of the human life such as </w:t>
      </w:r>
      <w:r w:rsidR="00505DA8" w:rsidRPr="0077243D">
        <w:t xml:space="preserve">the importance of </w:t>
      </w:r>
      <w:r w:rsidR="009D7955" w:rsidRPr="0077243D">
        <w:t xml:space="preserve">happiness, well-being and </w:t>
      </w:r>
      <w:r w:rsidR="00505DA8" w:rsidRPr="0077243D">
        <w:t>general life fulfilment</w:t>
      </w:r>
      <w:r w:rsidR="009D7955" w:rsidRPr="0077243D">
        <w:t xml:space="preserve">; he describes the scientific study as </w:t>
      </w:r>
      <w:r w:rsidR="00505DA8" w:rsidRPr="0077243D">
        <w:t xml:space="preserve">the </w:t>
      </w:r>
      <w:r w:rsidR="009D7955" w:rsidRPr="0077243D">
        <w:t xml:space="preserve">best possible way of human functioning, </w:t>
      </w:r>
      <w:r w:rsidR="4E8E3EF3" w:rsidRPr="0077243D">
        <w:t>with the</w:t>
      </w:r>
      <w:r w:rsidR="009D7955" w:rsidRPr="0077243D">
        <w:t xml:space="preserve"> hope </w:t>
      </w:r>
      <w:r w:rsidR="0E2656BC" w:rsidRPr="0077243D">
        <w:t>of</w:t>
      </w:r>
      <w:r w:rsidR="009D7955" w:rsidRPr="0077243D">
        <w:t xml:space="preserve"> discover</w:t>
      </w:r>
      <w:r w:rsidR="3229FE3E" w:rsidRPr="0077243D">
        <w:t>ing</w:t>
      </w:r>
      <w:r w:rsidR="009D7955" w:rsidRPr="0077243D">
        <w:t xml:space="preserve"> and advocat</w:t>
      </w:r>
      <w:r w:rsidR="20462D2D" w:rsidRPr="0077243D">
        <w:t>ing</w:t>
      </w:r>
      <w:r w:rsidR="009D7955" w:rsidRPr="0077243D">
        <w:t xml:space="preserve"> important factors that enable individuals and communities to prosper. </w:t>
      </w:r>
      <w:r w:rsidR="00A51E8E" w:rsidRPr="0077243D">
        <w:t xml:space="preserve">Hershberger (2005) </w:t>
      </w:r>
      <w:r w:rsidR="000E07F4" w:rsidRPr="0077243D">
        <w:t xml:space="preserve">pointed out how the media has </w:t>
      </w:r>
      <w:r w:rsidR="00DA0C57" w:rsidRPr="0077243D">
        <w:t xml:space="preserve">highlighted how the work of positive psychology has had an uplifting impact on communities. For example, the issue of Time magazine published </w:t>
      </w:r>
      <w:r w:rsidR="3AEF3967" w:rsidRPr="0077243D">
        <w:t>on</w:t>
      </w:r>
      <w:r w:rsidR="00DA0C57" w:rsidRPr="0077243D">
        <w:t xml:space="preserve"> January 17, 2005</w:t>
      </w:r>
      <w:r w:rsidR="742EBC1A" w:rsidRPr="0077243D">
        <w:t>,</w:t>
      </w:r>
      <w:r w:rsidR="00DA0C57" w:rsidRPr="0077243D">
        <w:t xml:space="preserve"> dedicated one of its columns to the </w:t>
      </w:r>
      <w:r w:rsidR="001C0A30" w:rsidRPr="0077243D">
        <w:t>“science of happiness.”</w:t>
      </w:r>
      <w:r w:rsidR="00DA0C57" w:rsidRPr="0077243D">
        <w:rPr>
          <w:szCs w:val="24"/>
        </w:rPr>
        <w:t xml:space="preserve"> </w:t>
      </w:r>
    </w:p>
    <w:p w14:paraId="49FEEB3E" w14:textId="236AE8FB" w:rsidR="007D3FE4" w:rsidRPr="0077243D" w:rsidRDefault="00362D58" w:rsidP="002B6B25">
      <w:pPr>
        <w:pStyle w:val="bullet"/>
        <w:overflowPunct/>
        <w:autoSpaceDE/>
        <w:autoSpaceDN/>
        <w:adjustRightInd/>
        <w:spacing w:before="240" w:line="360" w:lineRule="auto"/>
        <w:ind w:left="0" w:firstLine="0"/>
        <w:textAlignment w:val="auto"/>
      </w:pPr>
      <w:r>
        <w:lastRenderedPageBreak/>
        <w:t>According to The Health Foundation (2014) there is a growing need for care to be person-</w:t>
      </w:r>
      <w:r w:rsidR="55DFE85B">
        <w:t>centred</w:t>
      </w:r>
      <w:r>
        <w:t>, a lingering gap remains between knowing what a person-</w:t>
      </w:r>
      <w:r w:rsidR="0AAF83CE">
        <w:t>centred</w:t>
      </w:r>
      <w:r>
        <w:t xml:space="preserve"> approach is and then putting that knowledge into practice. </w:t>
      </w:r>
      <w:r w:rsidR="16EB5A0F">
        <w:t>Many</w:t>
      </w:r>
      <w:r>
        <w:t xml:space="preserve"> care workers </w:t>
      </w:r>
      <w:r w:rsidR="008F1B68">
        <w:t xml:space="preserve">believe that </w:t>
      </w:r>
      <w:r w:rsidR="00130EFB">
        <w:t>th</w:t>
      </w:r>
      <w:r w:rsidR="00254171">
        <w:t>ey are already providing PCP in</w:t>
      </w:r>
      <w:r w:rsidR="00130EFB">
        <w:t xml:space="preserve"> their services</w:t>
      </w:r>
      <w:r w:rsidR="4E19EC1A">
        <w:t xml:space="preserve"> (The Health Foundation, 2014)</w:t>
      </w:r>
      <w:r w:rsidR="00130EFB">
        <w:t xml:space="preserve">. </w:t>
      </w:r>
      <w:r w:rsidR="00383B78">
        <w:t xml:space="preserve">In </w:t>
      </w:r>
      <w:r w:rsidR="3A51A6F2">
        <w:t>contrast</w:t>
      </w:r>
      <w:r w:rsidR="00383B78">
        <w:t xml:space="preserve"> to this however,</w:t>
      </w:r>
      <w:r w:rsidR="0096656E">
        <w:t xml:space="preserve"> </w:t>
      </w:r>
      <w:r w:rsidR="00383B78">
        <w:t>research indicates</w:t>
      </w:r>
      <w:r w:rsidR="0096656E">
        <w:t xml:space="preserve"> that only half of patients feel </w:t>
      </w:r>
      <w:r w:rsidR="00383B78">
        <w:t xml:space="preserve">that </w:t>
      </w:r>
      <w:r w:rsidR="0096656E">
        <w:t xml:space="preserve">they </w:t>
      </w:r>
      <w:r w:rsidR="00610A17">
        <w:t xml:space="preserve">are </w:t>
      </w:r>
      <w:r w:rsidR="0096656E">
        <w:t xml:space="preserve">involved in </w:t>
      </w:r>
      <w:r w:rsidR="00383B78">
        <w:t>the decision making</w:t>
      </w:r>
      <w:r w:rsidR="0096656E">
        <w:t xml:space="preserve"> </w:t>
      </w:r>
      <w:r w:rsidR="00383B78">
        <w:t>regarding</w:t>
      </w:r>
      <w:r w:rsidR="00505DA8">
        <w:t xml:space="preserve"> their health</w:t>
      </w:r>
      <w:r w:rsidR="00383B78">
        <w:t xml:space="preserve">care </w:t>
      </w:r>
      <w:r w:rsidR="00505DA8">
        <w:t xml:space="preserve">and </w:t>
      </w:r>
      <w:r w:rsidR="00505DA8" w:rsidRPr="002041D2">
        <w:t>three per cent</w:t>
      </w:r>
      <w:r w:rsidR="0096656E" w:rsidRPr="002041D2">
        <w:t xml:space="preserve"> of individuals that live with chronic illness report to having care plans and have been able to contribute to helping it be put together</w:t>
      </w:r>
      <w:r w:rsidR="48C3BE28" w:rsidRPr="002041D2">
        <w:t xml:space="preserve"> (Mansell and</w:t>
      </w:r>
      <w:r w:rsidR="58FE9507" w:rsidRPr="002041D2">
        <w:t xml:space="preserve"> Beadle-Brown,</w:t>
      </w:r>
      <w:r w:rsidR="48C3BE28" w:rsidRPr="002041D2">
        <w:t xml:space="preserve"> 2004)</w:t>
      </w:r>
      <w:r w:rsidR="0096656E" w:rsidRPr="002041D2">
        <w:t>.</w:t>
      </w:r>
      <w:r w:rsidR="003A739C">
        <w:t xml:space="preserve"> Recognising that PCP is now needed to be incorporated in policy, strategies and frameworks the gap remains amongst commitment to pushing PCP throughout </w:t>
      </w:r>
      <w:r w:rsidR="06F92F00">
        <w:t>day-to-day</w:t>
      </w:r>
      <w:r w:rsidR="003A739C">
        <w:t xml:space="preserve"> practice</w:t>
      </w:r>
      <w:r w:rsidR="00792503">
        <w:t xml:space="preserve">. PCP and individual care plans tend to fail due to </w:t>
      </w:r>
      <w:r w:rsidR="006F066B">
        <w:t xml:space="preserve">resource restraints. </w:t>
      </w:r>
      <w:r w:rsidR="004E2E7E">
        <w:t xml:space="preserve">Challis (1999) explains how money issues and expenditures are a recurrent theme </w:t>
      </w:r>
      <w:r w:rsidR="00383B78">
        <w:t>within</w:t>
      </w:r>
      <w:r w:rsidR="004E2E7E">
        <w:t xml:space="preserve"> health and social care system</w:t>
      </w:r>
      <w:r w:rsidR="00505DA8">
        <w:t>s</w:t>
      </w:r>
      <w:r w:rsidR="004E2E7E">
        <w:t>. Management teams struggle to develop new systems that tailor to des</w:t>
      </w:r>
      <w:r w:rsidR="00A7570A">
        <w:t>ign individual p</w:t>
      </w:r>
      <w:r w:rsidR="004E2E7E">
        <w:t>erson-</w:t>
      </w:r>
      <w:r w:rsidR="4AF8B12B">
        <w:t>centred</w:t>
      </w:r>
      <w:r w:rsidR="004E2E7E">
        <w:t xml:space="preserve"> care that can be implement</w:t>
      </w:r>
      <w:r w:rsidR="00A7570A">
        <w:t>ed</w:t>
      </w:r>
      <w:r w:rsidR="004E2E7E">
        <w:t xml:space="preserve"> throughout services. As a result of this many individuals care plans </w:t>
      </w:r>
      <w:r w:rsidR="00DE5E76">
        <w:t>are</w:t>
      </w:r>
      <w:r w:rsidR="004E2E7E">
        <w:t xml:space="preserve"> delayed and </w:t>
      </w:r>
      <w:r w:rsidR="00D10301">
        <w:t>or</w:t>
      </w:r>
      <w:r w:rsidR="00DE5E76">
        <w:t xml:space="preserve"> added to</w:t>
      </w:r>
      <w:r w:rsidR="00A7570A">
        <w:t xml:space="preserve"> long waiting list</w:t>
      </w:r>
      <w:r w:rsidR="002C6FA6">
        <w:t>s</w:t>
      </w:r>
      <w:r w:rsidR="004E2E7E">
        <w:t xml:space="preserve"> (</w:t>
      </w:r>
      <w:proofErr w:type="spellStart"/>
      <w:r w:rsidR="004E2E7E">
        <w:t>Mansel</w:t>
      </w:r>
      <w:proofErr w:type="spellEnd"/>
      <w:r w:rsidR="004E2E7E">
        <w:t xml:space="preserve"> and Beadle-Brown, 2004). </w:t>
      </w:r>
    </w:p>
    <w:p w14:paraId="2F760C82" w14:textId="3D765DEE" w:rsidR="00BC66CD" w:rsidRPr="0077243D" w:rsidRDefault="0014003A" w:rsidP="002B6B25">
      <w:pPr>
        <w:pStyle w:val="bullet"/>
        <w:overflowPunct/>
        <w:autoSpaceDE/>
        <w:autoSpaceDN/>
        <w:adjustRightInd/>
        <w:spacing w:before="240" w:line="360" w:lineRule="auto"/>
        <w:ind w:left="0" w:firstLine="0"/>
        <w:textAlignment w:val="auto"/>
      </w:pPr>
      <w:r>
        <w:t>P</w:t>
      </w:r>
      <w:r w:rsidR="004D4710">
        <w:t>erson-</w:t>
      </w:r>
      <w:r w:rsidR="4E91DD44">
        <w:t>centred</w:t>
      </w:r>
      <w:r w:rsidR="004D4710">
        <w:t xml:space="preserve"> care can still be seen as an emerging area partially due to the nature of care being l</w:t>
      </w:r>
      <w:r w:rsidR="009A7AC2">
        <w:t>ooked at an</w:t>
      </w:r>
      <w:r w:rsidR="00D2403F">
        <w:t>d</w:t>
      </w:r>
      <w:r w:rsidR="009A7AC2">
        <w:t xml:space="preserve"> interp</w:t>
      </w:r>
      <w:r w:rsidR="004D4710">
        <w:t>r</w:t>
      </w:r>
      <w:r w:rsidR="009A7AC2">
        <w:t xml:space="preserve">eted </w:t>
      </w:r>
      <w:r w:rsidR="004D4710">
        <w:t xml:space="preserve">differently </w:t>
      </w:r>
      <w:r w:rsidR="000DFDAF">
        <w:t>for</w:t>
      </w:r>
      <w:r w:rsidR="009A7AC2">
        <w:t xml:space="preserve"> </w:t>
      </w:r>
      <w:r w:rsidR="0D5B20D1">
        <w:t>everyone</w:t>
      </w:r>
      <w:r w:rsidR="009A7AC2">
        <w:t xml:space="preserve"> and their</w:t>
      </w:r>
      <w:r w:rsidR="00D2403F">
        <w:t xml:space="preserve"> most important</w:t>
      </w:r>
      <w:r w:rsidR="009A7AC2">
        <w:t xml:space="preserve"> topic of affairs. </w:t>
      </w:r>
      <w:r w:rsidR="00B12535">
        <w:t xml:space="preserve">Learning and development theories such as the Social Learning Theory which </w:t>
      </w:r>
      <w:r w:rsidR="007D3FE4">
        <w:t>has been</w:t>
      </w:r>
      <w:r w:rsidR="00B12535">
        <w:t xml:space="preserve"> </w:t>
      </w:r>
      <w:r w:rsidR="711D0685">
        <w:t>identified as</w:t>
      </w:r>
      <w:r w:rsidR="00B12535">
        <w:t xml:space="preserve"> </w:t>
      </w:r>
      <w:r w:rsidR="007D3FE4">
        <w:t>one of the</w:t>
      </w:r>
      <w:r w:rsidR="00B12535">
        <w:t xml:space="preserve"> most influential</w:t>
      </w:r>
      <w:r w:rsidR="007D3FE4">
        <w:t xml:space="preserve"> theories</w:t>
      </w:r>
      <w:r w:rsidR="00B12535">
        <w:t xml:space="preserve"> </w:t>
      </w:r>
      <w:r w:rsidR="007D3FE4">
        <w:t>was</w:t>
      </w:r>
      <w:r w:rsidR="00B12535">
        <w:t xml:space="preserve"> invented by Albert Bandura (1977) and </w:t>
      </w:r>
      <w:r w:rsidR="03A2D40D">
        <w:t xml:space="preserve">was </w:t>
      </w:r>
      <w:r w:rsidR="00B12535">
        <w:t xml:space="preserve">further developed </w:t>
      </w:r>
      <w:r w:rsidR="007D3FE4">
        <w:t xml:space="preserve">by a handful of other scholars </w:t>
      </w:r>
      <w:r w:rsidR="34006FB2">
        <w:t>including</w:t>
      </w:r>
      <w:r w:rsidR="007D3FE4">
        <w:t xml:space="preserve"> Carol Dweck</w:t>
      </w:r>
      <w:r w:rsidR="00CF01CA">
        <w:t xml:space="preserve"> (2006)</w:t>
      </w:r>
      <w:r w:rsidR="007D3FE4">
        <w:t>. The theory points out the significant meaning of people learning from observations, and the</w:t>
      </w:r>
      <w:r w:rsidR="00CF01CA">
        <w:t xml:space="preserve"> role of the learner’s natural motivation, their sen</w:t>
      </w:r>
      <w:r w:rsidR="005913FE">
        <w:t>s</w:t>
      </w:r>
      <w:r w:rsidR="00CF01CA">
        <w:t xml:space="preserve">e of achievement, satisfaction and individual pride. Dweck (2006) describes the value of having a growing mindset with reflection being a progressive </w:t>
      </w:r>
      <w:r w:rsidR="00C2589C">
        <w:t xml:space="preserve">part of the learning practice. </w:t>
      </w:r>
      <w:r w:rsidR="00D2403F">
        <w:t>PCP moves away from the medical m</w:t>
      </w:r>
      <w:r w:rsidR="00CF01CA">
        <w:t>odel and draws towards a bio-soc</w:t>
      </w:r>
      <w:r w:rsidR="00D2403F">
        <w:t xml:space="preserve">ial approach to health care. Throughout all four </w:t>
      </w:r>
      <w:r w:rsidR="003A3B43">
        <w:t>countries in the UK person-</w:t>
      </w:r>
      <w:proofErr w:type="spellStart"/>
      <w:r w:rsidR="00B84438">
        <w:t>centredness</w:t>
      </w:r>
      <w:proofErr w:type="spellEnd"/>
      <w:r w:rsidR="00D2403F">
        <w:t xml:space="preserve"> is rooted in health care polices especially within the NHS. With budget and financial cuts, some might argue that although it is </w:t>
      </w:r>
      <w:r w:rsidR="60D8B1B0">
        <w:t>preferable</w:t>
      </w:r>
      <w:r w:rsidR="00D2403F">
        <w:t xml:space="preserve"> to have PCP is it an essential priority in standards of care</w:t>
      </w:r>
      <w:r w:rsidR="00D10301">
        <w:t>.</w:t>
      </w:r>
      <w:r w:rsidR="00D2403F">
        <w:t xml:space="preserve"> Evidence </w:t>
      </w:r>
      <w:r w:rsidR="00D10301">
        <w:t>suggests</w:t>
      </w:r>
      <w:r w:rsidR="00D2403F">
        <w:t xml:space="preserve"> that when individuals </w:t>
      </w:r>
      <w:r w:rsidR="00EF1509">
        <w:t xml:space="preserve">are </w:t>
      </w:r>
      <w:r w:rsidR="00D2403F">
        <w:t xml:space="preserve">given autonomy and </w:t>
      </w:r>
      <w:r w:rsidR="00EF1509">
        <w:t xml:space="preserve">are actively </w:t>
      </w:r>
      <w:r w:rsidR="00D2403F">
        <w:t>involve</w:t>
      </w:r>
      <w:r w:rsidR="00EF1509">
        <w:t>d</w:t>
      </w:r>
      <w:r w:rsidR="00D2403F">
        <w:t xml:space="preserve"> </w:t>
      </w:r>
      <w:r w:rsidR="00EF1509">
        <w:t xml:space="preserve">with </w:t>
      </w:r>
      <w:r w:rsidR="00D2403F">
        <w:t xml:space="preserve">their </w:t>
      </w:r>
      <w:r w:rsidR="00EF1509">
        <w:t xml:space="preserve">health </w:t>
      </w:r>
      <w:r w:rsidR="00D2403F">
        <w:t>care</w:t>
      </w:r>
      <w:r w:rsidR="00EF1509">
        <w:t xml:space="preserve"> </w:t>
      </w:r>
      <w:r w:rsidR="00D2403F">
        <w:t>there are better clinical outcomes</w:t>
      </w:r>
      <w:r w:rsidR="00EC6381">
        <w:t xml:space="preserve"> (Ende </w:t>
      </w:r>
      <w:r w:rsidR="1D0B2A4F" w:rsidRPr="56741EBD">
        <w:rPr>
          <w:i/>
          <w:iCs/>
        </w:rPr>
        <w:t>et al</w:t>
      </w:r>
      <w:r w:rsidR="00FB70AF" w:rsidRPr="56741EBD">
        <w:rPr>
          <w:i/>
          <w:iCs/>
        </w:rPr>
        <w:t>.,</w:t>
      </w:r>
      <w:r w:rsidR="00EC6381">
        <w:t xml:space="preserve"> 1989)</w:t>
      </w:r>
      <w:r w:rsidR="00EF1509">
        <w:t>. For instance,</w:t>
      </w:r>
      <w:r w:rsidR="00D2403F">
        <w:t xml:space="preserve"> people are more content and take more responsibility over their health which enable</w:t>
      </w:r>
      <w:r w:rsidR="00C220EF">
        <w:t xml:space="preserve">s good outcomes for </w:t>
      </w:r>
      <w:r w:rsidR="00EF1509">
        <w:t xml:space="preserve">both individuals and </w:t>
      </w:r>
      <w:r w:rsidR="00C220EF">
        <w:t xml:space="preserve">health care </w:t>
      </w:r>
      <w:r w:rsidR="00D2403F">
        <w:t xml:space="preserve">professionals. </w:t>
      </w:r>
    </w:p>
    <w:p w14:paraId="7D2C73BF" w14:textId="7CF3888C" w:rsidR="00B63312" w:rsidRPr="0077243D" w:rsidRDefault="005913FE" w:rsidP="002B6B25">
      <w:pPr>
        <w:pStyle w:val="bullet"/>
        <w:overflowPunct/>
        <w:autoSpaceDE/>
        <w:autoSpaceDN/>
        <w:adjustRightInd/>
        <w:spacing w:before="240" w:line="360" w:lineRule="auto"/>
        <w:ind w:left="0" w:firstLine="0"/>
        <w:textAlignment w:val="auto"/>
      </w:pPr>
      <w:r>
        <w:lastRenderedPageBreak/>
        <w:t xml:space="preserve">PCP was a </w:t>
      </w:r>
      <w:r w:rsidR="298D5DAF">
        <w:t>particular</w:t>
      </w:r>
      <w:r>
        <w:t xml:space="preserve"> focus within nursing homes</w:t>
      </w:r>
      <w:r w:rsidR="00BC66CD">
        <w:t xml:space="preserve"> (</w:t>
      </w:r>
      <w:proofErr w:type="spellStart"/>
      <w:r w:rsidR="00BC66CD">
        <w:t>Koren</w:t>
      </w:r>
      <w:proofErr w:type="spellEnd"/>
      <w:r w:rsidR="00BC66CD">
        <w:t>, 2010)</w:t>
      </w:r>
      <w:r>
        <w:t xml:space="preserve">, otherwise known as the ‘culture change’ which was a movement that represented an essential shift in residential facilities. These facilities </w:t>
      </w:r>
      <w:r w:rsidR="00644C51">
        <w:t>are now seen to be person-</w:t>
      </w:r>
      <w:r w:rsidR="0A6AB543">
        <w:t>centred</w:t>
      </w:r>
      <w:r>
        <w:t xml:space="preserve"> </w:t>
      </w:r>
      <w:r w:rsidR="08935F26">
        <w:t xml:space="preserve">care </w:t>
      </w:r>
      <w:r>
        <w:t>homes whi</w:t>
      </w:r>
      <w:r w:rsidR="0BF492C9">
        <w:t>le</w:t>
      </w:r>
      <w:r w:rsidR="001E382B">
        <w:t xml:space="preserve"> other residents are in </w:t>
      </w:r>
      <w:r w:rsidR="00583F8D">
        <w:t>long-</w:t>
      </w:r>
      <w:r>
        <w:t>term care service</w:t>
      </w:r>
      <w:r w:rsidR="001E382B">
        <w:t>s</w:t>
      </w:r>
      <w:r w:rsidR="00B613DB">
        <w:t xml:space="preserve">. </w:t>
      </w:r>
      <w:r w:rsidR="00583F8D">
        <w:t xml:space="preserve">Culture change principles and practices </w:t>
      </w:r>
      <w:r w:rsidR="5D98D020">
        <w:t>were</w:t>
      </w:r>
      <w:r w:rsidR="00583F8D">
        <w:t xml:space="preserve"> implemented due to the growing concerns among residents, policy makers, and care providers which ultimately aim to share the same values and quality of care, whilst diminishing poorer standards and a high staff turnover.</w:t>
      </w:r>
      <w:r w:rsidR="00BC66CD">
        <w:t xml:space="preserve"> </w:t>
      </w:r>
      <w:r w:rsidR="00583F8D">
        <w:t xml:space="preserve">Policy makers evaluate and encourage change and rely on </w:t>
      </w:r>
      <w:r w:rsidR="5745AE07">
        <w:t>feedback</w:t>
      </w:r>
      <w:r w:rsidR="00583F8D">
        <w:t xml:space="preserve"> through public reporting and other such mechanisms. With a policy environment which is adaptable and encouraged to suit a person</w:t>
      </w:r>
      <w:r w:rsidR="006D3D9B">
        <w:t>-</w:t>
      </w:r>
      <w:r w:rsidR="78AE1F04">
        <w:t>centred</w:t>
      </w:r>
      <w:r w:rsidR="00583F8D">
        <w:t xml:space="preserve"> generation, positive changes can be enrolled throughout nursing homes</w:t>
      </w:r>
      <w:r w:rsidR="4AE174C0">
        <w:t>. I</w:t>
      </w:r>
      <w:r w:rsidR="00583F8D">
        <w:t xml:space="preserve">ndividualised care plans </w:t>
      </w:r>
      <w:r w:rsidR="00417B99">
        <w:t>for</w:t>
      </w:r>
      <w:r w:rsidR="00583F8D">
        <w:t xml:space="preserve"> each resident </w:t>
      </w:r>
      <w:r w:rsidR="6D8AFB2F">
        <w:t xml:space="preserve">have </w:t>
      </w:r>
      <w:r w:rsidR="00583F8D">
        <w:t>set high standards of care among many provisions</w:t>
      </w:r>
      <w:r w:rsidR="00417B99">
        <w:t>, i.e.,</w:t>
      </w:r>
      <w:r w:rsidR="00583F8D">
        <w:t xml:space="preserve"> for each resident that has had their needs met it maximises autonomy, determination </w:t>
      </w:r>
      <w:r w:rsidR="002B6B25">
        <w:t>and wellbeing which then can be en</w:t>
      </w:r>
      <w:r w:rsidR="00583F8D">
        <w:t>vis</w:t>
      </w:r>
      <w:r w:rsidR="00BC66CD">
        <w:t>i</w:t>
      </w:r>
      <w:r w:rsidR="00583F8D">
        <w:t>on</w:t>
      </w:r>
      <w:r w:rsidR="00BC66CD">
        <w:t>e</w:t>
      </w:r>
      <w:r w:rsidR="00583F8D">
        <w:t>d throughout</w:t>
      </w:r>
      <w:r w:rsidR="00BC66CD">
        <w:t xml:space="preserve"> further practice (</w:t>
      </w:r>
      <w:proofErr w:type="spellStart"/>
      <w:r w:rsidR="00BC66CD">
        <w:t>Koren</w:t>
      </w:r>
      <w:proofErr w:type="spellEnd"/>
      <w:r w:rsidR="00BC66CD">
        <w:t xml:space="preserve">, 2010). </w:t>
      </w:r>
    </w:p>
    <w:p w14:paraId="23D3FC03" w14:textId="56BA91B7" w:rsidR="00A23E39" w:rsidRPr="0077243D" w:rsidRDefault="007A3972" w:rsidP="002B6B25">
      <w:pPr>
        <w:pStyle w:val="bullet"/>
        <w:overflowPunct/>
        <w:autoSpaceDE/>
        <w:autoSpaceDN/>
        <w:adjustRightInd/>
        <w:spacing w:before="240" w:line="360" w:lineRule="auto"/>
        <w:ind w:left="0" w:firstLine="0"/>
        <w:textAlignment w:val="auto"/>
        <w:rPr>
          <w:color w:val="3E3E35"/>
          <w:szCs w:val="24"/>
        </w:rPr>
      </w:pPr>
      <w:r w:rsidRPr="0077243D">
        <w:rPr>
          <w:szCs w:val="24"/>
        </w:rPr>
        <w:t>The Health</w:t>
      </w:r>
      <w:r w:rsidR="001B737D" w:rsidRPr="0077243D">
        <w:rPr>
          <w:szCs w:val="24"/>
        </w:rPr>
        <w:t xml:space="preserve"> and Social Care Act 2008: Regu</w:t>
      </w:r>
      <w:r w:rsidRPr="0077243D">
        <w:rPr>
          <w:szCs w:val="24"/>
        </w:rPr>
        <w:t>l</w:t>
      </w:r>
      <w:r w:rsidR="001B737D" w:rsidRPr="0077243D">
        <w:rPr>
          <w:szCs w:val="24"/>
        </w:rPr>
        <w:t>a</w:t>
      </w:r>
      <w:r w:rsidRPr="0077243D">
        <w:rPr>
          <w:szCs w:val="24"/>
        </w:rPr>
        <w:t>tions 2014; Regulation 9</w:t>
      </w:r>
      <w:r w:rsidR="004948E8" w:rsidRPr="0077243D">
        <w:rPr>
          <w:szCs w:val="24"/>
        </w:rPr>
        <w:t xml:space="preserve"> </w:t>
      </w:r>
      <w:r w:rsidR="00910A83" w:rsidRPr="0077243D">
        <w:rPr>
          <w:szCs w:val="24"/>
        </w:rPr>
        <w:t>(Care Quality Comm</w:t>
      </w:r>
      <w:r w:rsidR="00A139C3" w:rsidRPr="0077243D">
        <w:rPr>
          <w:szCs w:val="24"/>
        </w:rPr>
        <w:t>i</w:t>
      </w:r>
      <w:r w:rsidR="00910A83" w:rsidRPr="0077243D">
        <w:rPr>
          <w:szCs w:val="24"/>
        </w:rPr>
        <w:t>s</w:t>
      </w:r>
      <w:r w:rsidR="00A139C3" w:rsidRPr="0077243D">
        <w:rPr>
          <w:szCs w:val="24"/>
        </w:rPr>
        <w:t xml:space="preserve">sion, 2019) </w:t>
      </w:r>
      <w:r w:rsidR="004948E8" w:rsidRPr="0077243D">
        <w:rPr>
          <w:szCs w:val="24"/>
        </w:rPr>
        <w:t>aims to</w:t>
      </w:r>
      <w:r w:rsidRPr="0077243D">
        <w:rPr>
          <w:szCs w:val="24"/>
        </w:rPr>
        <w:t xml:space="preserve"> </w:t>
      </w:r>
      <w:r w:rsidR="004948E8" w:rsidRPr="0077243D">
        <w:rPr>
          <w:szCs w:val="24"/>
        </w:rPr>
        <w:t xml:space="preserve">guide </w:t>
      </w:r>
      <w:r w:rsidR="001B737D" w:rsidRPr="0077243D">
        <w:rPr>
          <w:szCs w:val="24"/>
        </w:rPr>
        <w:t xml:space="preserve">people who </w:t>
      </w:r>
      <w:r w:rsidR="004948E8" w:rsidRPr="0077243D">
        <w:rPr>
          <w:szCs w:val="24"/>
        </w:rPr>
        <w:t>use</w:t>
      </w:r>
      <w:r w:rsidR="001B737D" w:rsidRPr="0077243D">
        <w:rPr>
          <w:szCs w:val="24"/>
        </w:rPr>
        <w:t xml:space="preserve"> a service</w:t>
      </w:r>
      <w:r w:rsidR="004948E8" w:rsidRPr="0077243D">
        <w:rPr>
          <w:szCs w:val="24"/>
        </w:rPr>
        <w:t xml:space="preserve"> that</w:t>
      </w:r>
      <w:r w:rsidR="001B737D" w:rsidRPr="0077243D">
        <w:rPr>
          <w:szCs w:val="24"/>
        </w:rPr>
        <w:t xml:space="preserve"> </w:t>
      </w:r>
      <w:r w:rsidR="00067265" w:rsidRPr="0077243D">
        <w:rPr>
          <w:szCs w:val="24"/>
        </w:rPr>
        <w:t>implements</w:t>
      </w:r>
      <w:r w:rsidR="004948E8" w:rsidRPr="0077243D">
        <w:rPr>
          <w:szCs w:val="24"/>
        </w:rPr>
        <w:t xml:space="preserve"> </w:t>
      </w:r>
      <w:r w:rsidR="001B737D" w:rsidRPr="0077243D">
        <w:rPr>
          <w:szCs w:val="24"/>
        </w:rPr>
        <w:t xml:space="preserve">treatment </w:t>
      </w:r>
      <w:r w:rsidR="00067265" w:rsidRPr="0077243D">
        <w:rPr>
          <w:szCs w:val="24"/>
        </w:rPr>
        <w:t xml:space="preserve">of </w:t>
      </w:r>
      <w:r w:rsidR="001B737D" w:rsidRPr="0077243D">
        <w:rPr>
          <w:szCs w:val="24"/>
        </w:rPr>
        <w:t xml:space="preserve">care to be personalised specifically around that individual. The </w:t>
      </w:r>
      <w:r w:rsidR="0078176A">
        <w:rPr>
          <w:szCs w:val="24"/>
        </w:rPr>
        <w:t>a</w:t>
      </w:r>
      <w:r w:rsidR="001B737D" w:rsidRPr="0077243D">
        <w:rPr>
          <w:szCs w:val="24"/>
        </w:rPr>
        <w:t xml:space="preserve">ct </w:t>
      </w:r>
      <w:r w:rsidR="00067265" w:rsidRPr="0077243D">
        <w:rPr>
          <w:szCs w:val="24"/>
        </w:rPr>
        <w:t xml:space="preserve">guides </w:t>
      </w:r>
      <w:r w:rsidR="00A031F1" w:rsidRPr="0077243D">
        <w:rPr>
          <w:szCs w:val="24"/>
        </w:rPr>
        <w:t xml:space="preserve">health and social </w:t>
      </w:r>
      <w:r w:rsidR="00067265" w:rsidRPr="0077243D">
        <w:rPr>
          <w:szCs w:val="24"/>
        </w:rPr>
        <w:t>care providers to deliver suitable PCP care based on the needs and preferences of individuals followed by individual assessment.</w:t>
      </w:r>
      <w:r w:rsidR="00A031F1" w:rsidRPr="0077243D">
        <w:rPr>
          <w:szCs w:val="24"/>
        </w:rPr>
        <w:t xml:space="preserve"> Health and social care providers must work together</w:t>
      </w:r>
      <w:r w:rsidR="00417B99">
        <w:rPr>
          <w:szCs w:val="24"/>
        </w:rPr>
        <w:t xml:space="preserve"> to build</w:t>
      </w:r>
      <w:r w:rsidR="00A031F1" w:rsidRPr="0077243D">
        <w:rPr>
          <w:szCs w:val="24"/>
        </w:rPr>
        <w:t xml:space="preserve"> trusting relationships with the individual, allowing for fair adjustments and helping to provide the right support to help the individual make informed and</w:t>
      </w:r>
      <w:r w:rsidR="001E382B" w:rsidRPr="0077243D">
        <w:rPr>
          <w:szCs w:val="24"/>
        </w:rPr>
        <w:t xml:space="preserve"> knowle</w:t>
      </w:r>
      <w:r w:rsidR="002B6B25" w:rsidRPr="0077243D">
        <w:rPr>
          <w:szCs w:val="24"/>
        </w:rPr>
        <w:t>dgea</w:t>
      </w:r>
      <w:r w:rsidR="00A031F1" w:rsidRPr="0077243D">
        <w:rPr>
          <w:szCs w:val="24"/>
        </w:rPr>
        <w:t>ble choices, this includes individuals wishing to m</w:t>
      </w:r>
      <w:r w:rsidR="00B54A37" w:rsidRPr="0077243D">
        <w:rPr>
          <w:szCs w:val="24"/>
        </w:rPr>
        <w:t>anage their options themselves. Health and care providers must take into consideration individual</w:t>
      </w:r>
      <w:r w:rsidR="002B6B25" w:rsidRPr="0077243D">
        <w:rPr>
          <w:szCs w:val="24"/>
        </w:rPr>
        <w:t>’</w:t>
      </w:r>
      <w:r w:rsidR="00B54A37" w:rsidRPr="0077243D">
        <w:rPr>
          <w:szCs w:val="24"/>
        </w:rPr>
        <w:t xml:space="preserve">s capacity and ability to consent, and that the individual or an advocate as such is able to lawfully act on their behalf, to be involved in their care planning and be able to manage and review </w:t>
      </w:r>
      <w:r w:rsidR="00786C42">
        <w:rPr>
          <w:szCs w:val="24"/>
        </w:rPr>
        <w:t>t</w:t>
      </w:r>
      <w:r w:rsidR="00B54A37" w:rsidRPr="0077243D">
        <w:rPr>
          <w:szCs w:val="24"/>
        </w:rPr>
        <w:t>he individuals care treatment. All decisions made must be made by those who have legal authority to do so and must w</w:t>
      </w:r>
      <w:r w:rsidR="00C2589C" w:rsidRPr="0077243D">
        <w:rPr>
          <w:szCs w:val="24"/>
        </w:rPr>
        <w:t>ork under the requir</w:t>
      </w:r>
      <w:r w:rsidR="002B6B25" w:rsidRPr="0077243D">
        <w:rPr>
          <w:szCs w:val="24"/>
        </w:rPr>
        <w:t>e</w:t>
      </w:r>
      <w:r w:rsidR="00C2589C" w:rsidRPr="0077243D">
        <w:rPr>
          <w:szCs w:val="24"/>
        </w:rPr>
        <w:t xml:space="preserve">ments of </w:t>
      </w:r>
      <w:r w:rsidR="00B54A37" w:rsidRPr="0077243D">
        <w:rPr>
          <w:szCs w:val="24"/>
        </w:rPr>
        <w:t>the Mental Capac</w:t>
      </w:r>
      <w:r w:rsidR="00C2589C" w:rsidRPr="0077243D">
        <w:rPr>
          <w:szCs w:val="24"/>
        </w:rPr>
        <w:t>it</w:t>
      </w:r>
      <w:r w:rsidR="00B54A37" w:rsidRPr="0077243D">
        <w:rPr>
          <w:szCs w:val="24"/>
        </w:rPr>
        <w:t xml:space="preserve">y Act 2005, which </w:t>
      </w:r>
      <w:r w:rsidR="00EF7B24" w:rsidRPr="00C91454">
        <w:rPr>
          <w:szCs w:val="24"/>
        </w:rPr>
        <w:t>involves a duty to consult with carers, family members and advocates when deemed appropriate.</w:t>
      </w:r>
      <w:r w:rsidR="007976BE" w:rsidRPr="00C91454">
        <w:rPr>
          <w:szCs w:val="24"/>
        </w:rPr>
        <w:t xml:space="preserve"> </w:t>
      </w:r>
    </w:p>
    <w:p w14:paraId="50ABD3C6" w14:textId="02616863" w:rsidR="009228DC" w:rsidRPr="00C91454" w:rsidRDefault="00FA380E" w:rsidP="11013C7E">
      <w:pPr>
        <w:pStyle w:val="bullet"/>
        <w:overflowPunct/>
        <w:autoSpaceDE/>
        <w:autoSpaceDN/>
        <w:adjustRightInd/>
        <w:spacing w:before="240" w:line="360" w:lineRule="auto"/>
        <w:ind w:left="0" w:firstLine="0"/>
        <w:textAlignment w:val="auto"/>
      </w:pPr>
      <w:r w:rsidRPr="00C91454">
        <w:t>Th</w:t>
      </w:r>
      <w:r w:rsidR="005C6135" w:rsidRPr="00C91454">
        <w:t xml:space="preserve">e Mental Capacity Act 2005 </w:t>
      </w:r>
      <w:r w:rsidR="00173161" w:rsidRPr="00C91454">
        <w:t xml:space="preserve">(MCA) </w:t>
      </w:r>
      <w:r w:rsidR="005C6135" w:rsidRPr="00C91454">
        <w:t xml:space="preserve">is an </w:t>
      </w:r>
      <w:r w:rsidR="00D41B58" w:rsidRPr="00C91454">
        <w:t>a</w:t>
      </w:r>
      <w:r w:rsidR="005C6135" w:rsidRPr="00C91454">
        <w:t>ct that implements changes focused on mental health and health equalities</w:t>
      </w:r>
      <w:r w:rsidR="007F4718" w:rsidRPr="00C91454">
        <w:t>,</w:t>
      </w:r>
      <w:r w:rsidR="005C6135" w:rsidRPr="00C91454">
        <w:t xml:space="preserve"> the </w:t>
      </w:r>
      <w:r w:rsidR="007F4718" w:rsidRPr="00C91454">
        <w:t>A</w:t>
      </w:r>
      <w:r w:rsidR="005C6135" w:rsidRPr="00C91454">
        <w:t xml:space="preserve">ct has been approved by the House of Commons, the House of Lords and the House of Monarch (UK Parliament, 2021). </w:t>
      </w:r>
      <w:r w:rsidR="007136E9" w:rsidRPr="00C91454">
        <w:t xml:space="preserve">The </w:t>
      </w:r>
      <w:r w:rsidR="005C1695" w:rsidRPr="00C91454">
        <w:t>a</w:t>
      </w:r>
      <w:r w:rsidR="007136E9" w:rsidRPr="00C91454">
        <w:t>ct follows a code of practice that is applie</w:t>
      </w:r>
      <w:r w:rsidR="003344EA" w:rsidRPr="00C91454">
        <w:t>d throughout all work settings. In a care setting care providers are allowe</w:t>
      </w:r>
      <w:r w:rsidR="00173161" w:rsidRPr="00C91454">
        <w:t xml:space="preserve">d to act on the behalf of the person that they support with consent, if a person </w:t>
      </w:r>
      <w:r w:rsidR="002B6B25" w:rsidRPr="00C91454">
        <w:t xml:space="preserve">does not </w:t>
      </w:r>
      <w:r w:rsidR="00173161" w:rsidRPr="00C91454">
        <w:t xml:space="preserve">have the capacity </w:t>
      </w:r>
      <w:r w:rsidR="00173161" w:rsidRPr="00C91454">
        <w:lastRenderedPageBreak/>
        <w:t xml:space="preserve">to </w:t>
      </w:r>
      <w:r w:rsidR="002B6B25" w:rsidRPr="00C91454">
        <w:t>decide</w:t>
      </w:r>
      <w:r w:rsidR="00173161" w:rsidRPr="00C91454">
        <w:t xml:space="preserve"> </w:t>
      </w:r>
      <w:r w:rsidR="002B6B25" w:rsidRPr="00C91454">
        <w:t>for themselves</w:t>
      </w:r>
      <w:r w:rsidR="00173161" w:rsidRPr="00C91454">
        <w:t xml:space="preserve"> the MCA would guide the carer how to act in the </w:t>
      </w:r>
      <w:r w:rsidR="58DC6C3D" w:rsidRPr="00C91454">
        <w:t>individual's</w:t>
      </w:r>
      <w:r w:rsidR="00173161" w:rsidRPr="00C91454">
        <w:t xml:space="preserve"> best interest. </w:t>
      </w:r>
      <w:r w:rsidR="00E41B9D" w:rsidRPr="00C91454">
        <w:t>Throughout the coronavirus pandemic</w:t>
      </w:r>
      <w:r w:rsidR="007F4718" w:rsidRPr="00C91454">
        <w:t>, however,</w:t>
      </w:r>
      <w:r w:rsidR="00E41B9D" w:rsidRPr="00C91454">
        <w:t xml:space="preserve"> updates have been made through the Department of Health and Social Care (2021), meaning extra care needs to be taken when making decisions on an individual</w:t>
      </w:r>
      <w:r w:rsidR="002B6B25" w:rsidRPr="00C91454">
        <w:t>’</w:t>
      </w:r>
      <w:r w:rsidR="00E41B9D" w:rsidRPr="00C91454">
        <w:t>s care</w:t>
      </w:r>
      <w:r w:rsidR="002C5D19" w:rsidRPr="00C91454">
        <w:t xml:space="preserve">, </w:t>
      </w:r>
      <w:r w:rsidR="00E41B9D" w:rsidRPr="00C91454">
        <w:t>fundament</w:t>
      </w:r>
      <w:r w:rsidR="002B6B25" w:rsidRPr="00C91454">
        <w:t>a</w:t>
      </w:r>
      <w:r w:rsidR="00E41B9D" w:rsidRPr="00C91454">
        <w:t>l</w:t>
      </w:r>
      <w:r w:rsidR="002B6B25" w:rsidRPr="00C91454">
        <w:t>l</w:t>
      </w:r>
      <w:r w:rsidR="00E41B9D" w:rsidRPr="00C91454">
        <w:t>y using a person-</w:t>
      </w:r>
      <w:r w:rsidR="27D3DF85" w:rsidRPr="00C91454">
        <w:t>centred</w:t>
      </w:r>
      <w:r w:rsidR="00E41B9D" w:rsidRPr="00C91454">
        <w:t xml:space="preserve"> practice approach.</w:t>
      </w:r>
      <w:r w:rsidR="009228DC" w:rsidRPr="00C91454">
        <w:t xml:space="preserve"> </w:t>
      </w:r>
    </w:p>
    <w:p w14:paraId="60FA02A5" w14:textId="462ED3A2" w:rsidR="00201846" w:rsidRPr="00C91454" w:rsidRDefault="009228DC" w:rsidP="7E736CDA">
      <w:pPr>
        <w:pStyle w:val="bullet"/>
        <w:overflowPunct/>
        <w:autoSpaceDE/>
        <w:autoSpaceDN/>
        <w:adjustRightInd/>
        <w:spacing w:before="240" w:line="360" w:lineRule="auto"/>
        <w:ind w:left="0" w:firstLine="0"/>
        <w:textAlignment w:val="auto"/>
      </w:pPr>
      <w:r w:rsidRPr="00C91454">
        <w:t>‘Va</w:t>
      </w:r>
      <w:r w:rsidR="00504D8E" w:rsidRPr="00C91454">
        <w:t>luing P</w:t>
      </w:r>
      <w:r w:rsidRPr="00C91454">
        <w:t xml:space="preserve">eople’ which started in 2001 </w:t>
      </w:r>
      <w:r w:rsidR="006801F0" w:rsidRPr="00C91454">
        <w:t xml:space="preserve">and progressed to </w:t>
      </w:r>
      <w:r w:rsidR="00504D8E" w:rsidRPr="00C91454">
        <w:t>Valuing People N</w:t>
      </w:r>
      <w:r w:rsidR="006801F0" w:rsidRPr="00C91454">
        <w:t xml:space="preserve">ow </w:t>
      </w:r>
      <w:r w:rsidR="00504D8E" w:rsidRPr="00C91454">
        <w:t>(</w:t>
      </w:r>
      <w:r w:rsidR="006801F0" w:rsidRPr="00C91454">
        <w:t>2009</w:t>
      </w:r>
      <w:r w:rsidR="00504D8E" w:rsidRPr="00C91454">
        <w:t>)</w:t>
      </w:r>
      <w:r w:rsidR="006801F0" w:rsidRPr="00C91454">
        <w:t xml:space="preserve"> is a</w:t>
      </w:r>
      <w:r w:rsidR="00504D8E" w:rsidRPr="00C91454">
        <w:t xml:space="preserve"> </w:t>
      </w:r>
      <w:r w:rsidR="006801F0" w:rsidRPr="00C91454">
        <w:t>government strategy that is set for peo</w:t>
      </w:r>
      <w:r w:rsidR="00504D8E" w:rsidRPr="00C91454">
        <w:t>ple with learning dis</w:t>
      </w:r>
      <w:r w:rsidR="006801F0" w:rsidRPr="00C91454">
        <w:t>abilities.</w:t>
      </w:r>
      <w:r w:rsidR="00504D8E" w:rsidRPr="00C91454">
        <w:t xml:space="preserve"> The purpose of th</w:t>
      </w:r>
      <w:r w:rsidR="00216F72" w:rsidRPr="00C91454">
        <w:t>is</w:t>
      </w:r>
      <w:r w:rsidR="00504D8E" w:rsidRPr="00C91454">
        <w:t xml:space="preserve"> strategy is to allow people with disabilities to live their li</w:t>
      </w:r>
      <w:r w:rsidR="00581D85" w:rsidRPr="00C91454">
        <w:t>ves</w:t>
      </w:r>
      <w:r w:rsidR="00504D8E" w:rsidRPr="00C91454">
        <w:t xml:space="preserve"> equally inclusive</w:t>
      </w:r>
      <w:r w:rsidR="00581D85" w:rsidRPr="00C91454">
        <w:t xml:space="preserve"> in terms of </w:t>
      </w:r>
      <w:r w:rsidR="00E87674" w:rsidRPr="00C91454">
        <w:t xml:space="preserve">life </w:t>
      </w:r>
      <w:r w:rsidR="00581D85" w:rsidRPr="00C91454">
        <w:t>opportunities</w:t>
      </w:r>
      <w:r w:rsidR="00504D8E" w:rsidRPr="00C91454">
        <w:t xml:space="preserve"> </w:t>
      </w:r>
      <w:r w:rsidR="005D37AC" w:rsidRPr="00C91454">
        <w:t>as those</w:t>
      </w:r>
      <w:r w:rsidR="00581D85" w:rsidRPr="00C91454">
        <w:t xml:space="preserve"> without disabilities</w:t>
      </w:r>
      <w:r w:rsidR="00504D8E" w:rsidRPr="00C91454">
        <w:t xml:space="preserve">. </w:t>
      </w:r>
      <w:r w:rsidR="00A604AE" w:rsidRPr="00C91454">
        <w:t>Valuing people involves advocacy and allows people with disabilit</w:t>
      </w:r>
      <w:r w:rsidR="005D37AC" w:rsidRPr="00C91454">
        <w:t>ies</w:t>
      </w:r>
      <w:r w:rsidR="00A604AE" w:rsidRPr="00C91454">
        <w:t xml:space="preserve"> to have more choices and gain more control over their lives. The </w:t>
      </w:r>
      <w:r w:rsidR="00A238C6" w:rsidRPr="00C91454">
        <w:t xml:space="preserve">Social Care Institute for Excellence </w:t>
      </w:r>
      <w:r w:rsidR="2092E936" w:rsidRPr="00C91454">
        <w:t>promotes</w:t>
      </w:r>
      <w:r w:rsidR="00A238C6" w:rsidRPr="00C91454">
        <w:t xml:space="preserve"> </w:t>
      </w:r>
      <w:r w:rsidR="00A604AE" w:rsidRPr="00C91454">
        <w:t xml:space="preserve">different types of advocacy such as; self-advocacy-involves speaking up for yourself, citizen advocacy-helping </w:t>
      </w:r>
      <w:r w:rsidR="00D939C1" w:rsidRPr="00C91454">
        <w:t xml:space="preserve">involves supporting </w:t>
      </w:r>
      <w:r w:rsidR="00A604AE" w:rsidRPr="00C91454">
        <w:t xml:space="preserve">another individual to </w:t>
      </w:r>
      <w:r w:rsidR="00D939C1" w:rsidRPr="00C91454">
        <w:t xml:space="preserve">be </w:t>
      </w:r>
      <w:r w:rsidR="00A604AE" w:rsidRPr="00C91454">
        <w:t>heard, crisis advocacy</w:t>
      </w:r>
      <w:r w:rsidR="00D939C1" w:rsidRPr="00C91454">
        <w:t xml:space="preserve"> is an</w:t>
      </w:r>
      <w:r w:rsidR="00A604AE" w:rsidRPr="00C91454">
        <w:t xml:space="preserve"> advocate who is usually paid to speak on the behalf of someone about a particular issue and independent advocacy</w:t>
      </w:r>
      <w:r w:rsidR="00D939C1" w:rsidRPr="00C91454">
        <w:t xml:space="preserve"> is in regard to</w:t>
      </w:r>
      <w:r w:rsidR="00A604AE" w:rsidRPr="00C91454">
        <w:t xml:space="preserve"> being able to work </w:t>
      </w:r>
      <w:r w:rsidR="002B6B25" w:rsidRPr="00C91454">
        <w:t>independently</w:t>
      </w:r>
      <w:r w:rsidR="00A604AE" w:rsidRPr="00C91454">
        <w:t xml:space="preserve"> without being subject to statutory roles and responsibilities focusing on the service user</w:t>
      </w:r>
      <w:r w:rsidR="00D939C1" w:rsidRPr="00C91454">
        <w:t xml:space="preserve">s rights </w:t>
      </w:r>
      <w:r w:rsidR="55BA72D6" w:rsidRPr="00C91454">
        <w:t>(Adult placements and person-centred approaches – Advocacy, 2005)</w:t>
      </w:r>
      <w:r w:rsidR="00A604AE" w:rsidRPr="00C91454">
        <w:t xml:space="preserve">. </w:t>
      </w:r>
      <w:r w:rsidR="1E7F3B2C" w:rsidRPr="00C91454">
        <w:t>D</w:t>
      </w:r>
      <w:r w:rsidR="00A604AE" w:rsidRPr="00C91454">
        <w:t xml:space="preserve">ifferent types of </w:t>
      </w:r>
      <w:r w:rsidR="06EC2C77" w:rsidRPr="00C91454">
        <w:t>a</w:t>
      </w:r>
      <w:r w:rsidR="00A604AE" w:rsidRPr="00C91454">
        <w:t xml:space="preserve">dvocacy </w:t>
      </w:r>
      <w:proofErr w:type="gramStart"/>
      <w:r w:rsidR="00A604AE" w:rsidRPr="00C91454">
        <w:t>allow</w:t>
      </w:r>
      <w:r w:rsidR="00AF2629" w:rsidRPr="00C91454">
        <w:t>s</w:t>
      </w:r>
      <w:proofErr w:type="gramEnd"/>
      <w:r w:rsidR="00A604AE" w:rsidRPr="00C91454">
        <w:t xml:space="preserve"> individuals </w:t>
      </w:r>
      <w:r w:rsidR="00AF2629" w:rsidRPr="00C91454">
        <w:t>different areas of support best</w:t>
      </w:r>
      <w:r w:rsidR="00A238C6" w:rsidRPr="00C91454">
        <w:t xml:space="preserve"> suited to </w:t>
      </w:r>
      <w:r w:rsidR="00A604AE" w:rsidRPr="00C91454">
        <w:t xml:space="preserve">their </w:t>
      </w:r>
      <w:r w:rsidR="00AF2629" w:rsidRPr="00C91454">
        <w:t xml:space="preserve">diverse </w:t>
      </w:r>
      <w:r w:rsidR="00A604AE" w:rsidRPr="00C91454">
        <w:t xml:space="preserve">needs. </w:t>
      </w:r>
      <w:r w:rsidR="00AF2629" w:rsidRPr="00C91454">
        <w:t xml:space="preserve">For example, </w:t>
      </w:r>
      <w:proofErr w:type="spellStart"/>
      <w:r w:rsidR="00A238C6" w:rsidRPr="00C91454">
        <w:t>Weedall</w:t>
      </w:r>
      <w:proofErr w:type="spellEnd"/>
      <w:r w:rsidR="00A238C6" w:rsidRPr="00C91454">
        <w:t xml:space="preserve"> (</w:t>
      </w:r>
      <w:r w:rsidR="004722B4" w:rsidRPr="00C91454">
        <w:t>no d</w:t>
      </w:r>
      <w:r w:rsidR="00201846" w:rsidRPr="00C91454">
        <w:t xml:space="preserve">ate) </w:t>
      </w:r>
      <w:r w:rsidR="00AF2629" w:rsidRPr="00C91454">
        <w:t>suggests</w:t>
      </w:r>
      <w:r w:rsidR="00201846" w:rsidRPr="00C91454">
        <w:t xml:space="preserve"> that advocates </w:t>
      </w:r>
      <w:r w:rsidR="00AF2629" w:rsidRPr="00C91454">
        <w:t xml:space="preserve">aim to </w:t>
      </w:r>
      <w:r w:rsidR="00201846" w:rsidRPr="00C91454">
        <w:t>work in a person-</w:t>
      </w:r>
      <w:r w:rsidR="242AAF1C" w:rsidRPr="00C91454">
        <w:t>centred</w:t>
      </w:r>
      <w:r w:rsidR="00201846" w:rsidRPr="00C91454">
        <w:t xml:space="preserve"> way </w:t>
      </w:r>
      <w:r w:rsidR="00AF2629" w:rsidRPr="00C91454">
        <w:t xml:space="preserve">by removing </w:t>
      </w:r>
      <w:r w:rsidR="00201846" w:rsidRPr="00C91454">
        <w:t xml:space="preserve">their </w:t>
      </w:r>
      <w:r w:rsidR="00AF2629" w:rsidRPr="00C91454">
        <w:t>own views</w:t>
      </w:r>
      <w:r w:rsidR="00201846" w:rsidRPr="00C91454">
        <w:t xml:space="preserve"> </w:t>
      </w:r>
      <w:r w:rsidR="00AF2629" w:rsidRPr="00C91454">
        <w:t xml:space="preserve">and principles from </w:t>
      </w:r>
      <w:r w:rsidR="00201846" w:rsidRPr="00C91454">
        <w:t>the equation</w:t>
      </w:r>
      <w:r w:rsidR="00AF2629" w:rsidRPr="00C91454">
        <w:t xml:space="preserve"> and therefore</w:t>
      </w:r>
      <w:r w:rsidR="00201846" w:rsidRPr="00C91454">
        <w:t xml:space="preserve"> focusing on the individual</w:t>
      </w:r>
      <w:r w:rsidR="00AF2629" w:rsidRPr="00C91454">
        <w:t xml:space="preserve"> explicitly</w:t>
      </w:r>
      <w:r w:rsidR="00201846" w:rsidRPr="00C91454">
        <w:t xml:space="preserve">. It is within the advocates role to not hold an opinion, and allow the individual to make their own choices, even though sometimes the decision </w:t>
      </w:r>
      <w:r w:rsidR="007C489A" w:rsidRPr="00C91454">
        <w:t>may</w:t>
      </w:r>
      <w:r w:rsidR="00201846" w:rsidRPr="00C91454">
        <w:t xml:space="preserve"> be unwise.  </w:t>
      </w:r>
    </w:p>
    <w:p w14:paraId="79B756A9" w14:textId="6D3E6E3E" w:rsidR="00004097" w:rsidRPr="00C91454" w:rsidRDefault="00A23E39" w:rsidP="7E736CDA">
      <w:pPr>
        <w:pStyle w:val="bullet"/>
        <w:overflowPunct/>
        <w:autoSpaceDE/>
        <w:autoSpaceDN/>
        <w:adjustRightInd/>
        <w:spacing w:before="240" w:line="360" w:lineRule="auto"/>
        <w:ind w:left="0" w:firstLine="0"/>
        <w:textAlignment w:val="auto"/>
      </w:pPr>
      <w:r w:rsidRPr="00C91454">
        <w:t>Pennell (2001)</w:t>
      </w:r>
      <w:r w:rsidR="003A1199" w:rsidRPr="00C91454">
        <w:t xml:space="preserve"> describes self</w:t>
      </w:r>
      <w:r w:rsidR="00234D45" w:rsidRPr="00C91454">
        <w:t>-</w:t>
      </w:r>
      <w:r w:rsidR="009400E7" w:rsidRPr="00C91454">
        <w:t xml:space="preserve">advocacy </w:t>
      </w:r>
      <w:r w:rsidR="00D04755" w:rsidRPr="00C91454">
        <w:t>as a skill which empowers individuals to be able to speak up</w:t>
      </w:r>
      <w:r w:rsidR="00137F7D" w:rsidRPr="00C91454">
        <w:t xml:space="preserve">, </w:t>
      </w:r>
      <w:r w:rsidR="00D04755" w:rsidRPr="00C91454">
        <w:t>speak out and speak loudly</w:t>
      </w:r>
      <w:r w:rsidR="00137F7D" w:rsidRPr="00C91454">
        <w:t>,</w:t>
      </w:r>
      <w:r w:rsidR="00FF1A1E" w:rsidRPr="00C91454">
        <w:t xml:space="preserve"> as a means to becoming more self-determined</w:t>
      </w:r>
      <w:r w:rsidR="00D04755" w:rsidRPr="00C91454">
        <w:t xml:space="preserve">. </w:t>
      </w:r>
      <w:r w:rsidR="00137F7D" w:rsidRPr="00C91454">
        <w:t>This</w:t>
      </w:r>
      <w:r w:rsidR="00692B14" w:rsidRPr="00C91454">
        <w:t xml:space="preserve"> form of advocacy </w:t>
      </w:r>
      <w:r w:rsidR="00FF1A1E" w:rsidRPr="00C91454">
        <w:t>encourages</w:t>
      </w:r>
      <w:r w:rsidR="00692B14" w:rsidRPr="00C91454">
        <w:t xml:space="preserve"> individuals </w:t>
      </w:r>
      <w:r w:rsidR="00FF1A1E" w:rsidRPr="00C91454">
        <w:t>to explore</w:t>
      </w:r>
      <w:r w:rsidR="00692B14" w:rsidRPr="00C91454">
        <w:t xml:space="preserve"> their rights and </w:t>
      </w:r>
      <w:r w:rsidR="00FF1A1E" w:rsidRPr="00C91454">
        <w:t>to be</w:t>
      </w:r>
      <w:r w:rsidR="00692B14" w:rsidRPr="00C91454">
        <w:t xml:space="preserve"> accountab</w:t>
      </w:r>
      <w:r w:rsidR="00FF1A1E" w:rsidRPr="00C91454">
        <w:t>le</w:t>
      </w:r>
      <w:r w:rsidR="00692B14" w:rsidRPr="00C91454">
        <w:t xml:space="preserve"> </w:t>
      </w:r>
      <w:r w:rsidR="00FF1A1E" w:rsidRPr="00C91454">
        <w:t>for</w:t>
      </w:r>
      <w:r w:rsidR="00692B14" w:rsidRPr="00C91454">
        <w:t xml:space="preserve"> their </w:t>
      </w:r>
      <w:r w:rsidR="00FF1A1E" w:rsidRPr="00C91454">
        <w:t xml:space="preserve">own </w:t>
      </w:r>
      <w:r w:rsidR="00692B14" w:rsidRPr="00C91454">
        <w:t>life choices</w:t>
      </w:r>
      <w:r w:rsidR="00234D45" w:rsidRPr="00C91454">
        <w:t xml:space="preserve">. Self-advocacy helps individuals to understand that </w:t>
      </w:r>
      <w:r w:rsidR="00D661F2" w:rsidRPr="00C91454">
        <w:t>we all have the potential</w:t>
      </w:r>
      <w:r w:rsidR="00234D45" w:rsidRPr="00C91454">
        <w:t xml:space="preserve"> to </w:t>
      </w:r>
      <w:r w:rsidR="00D661F2" w:rsidRPr="00C91454">
        <w:t>reclaim</w:t>
      </w:r>
      <w:r w:rsidR="00234D45" w:rsidRPr="00C91454">
        <w:t xml:space="preserve"> control over </w:t>
      </w:r>
      <w:r w:rsidR="00D661F2" w:rsidRPr="00C91454">
        <w:t>our</w:t>
      </w:r>
      <w:r w:rsidR="00234D45" w:rsidRPr="00C91454">
        <w:t xml:space="preserve"> own lives</w:t>
      </w:r>
      <w:r w:rsidR="00D661F2" w:rsidRPr="00C91454">
        <w:t>,</w:t>
      </w:r>
      <w:r w:rsidR="00234D45" w:rsidRPr="00C91454">
        <w:t xml:space="preserve"> this includes being able to make decisions and to </w:t>
      </w:r>
      <w:r w:rsidR="00D661F2" w:rsidRPr="00C91454">
        <w:t>accept</w:t>
      </w:r>
      <w:r w:rsidR="00234D45" w:rsidRPr="00C91454">
        <w:t xml:space="preserve"> the consequences of </w:t>
      </w:r>
      <w:r w:rsidR="002271CA" w:rsidRPr="00C91454">
        <w:t>a</w:t>
      </w:r>
      <w:r w:rsidR="00234D45" w:rsidRPr="00C91454">
        <w:t xml:space="preserve"> decision. </w:t>
      </w:r>
      <w:r w:rsidR="002271CA" w:rsidRPr="00C91454">
        <w:t xml:space="preserve">Self-advocacy is an ongoing journey that continues throughout life, where learning </w:t>
      </w:r>
      <w:r w:rsidR="00BF56F3" w:rsidRPr="00C91454">
        <w:t>through</w:t>
      </w:r>
      <w:r w:rsidR="002271CA" w:rsidRPr="00C91454">
        <w:t xml:space="preserve"> experience enables individuals to </w:t>
      </w:r>
      <w:r w:rsidR="00BF56F3" w:rsidRPr="00C91454">
        <w:t>calculate potential</w:t>
      </w:r>
      <w:r w:rsidR="002271CA" w:rsidRPr="00C91454">
        <w:t xml:space="preserve"> risks and </w:t>
      </w:r>
      <w:r w:rsidR="00BF56F3" w:rsidRPr="00C91454">
        <w:t xml:space="preserve">to reach </w:t>
      </w:r>
      <w:r w:rsidR="00A56D41" w:rsidRPr="00C91454">
        <w:t xml:space="preserve">individual </w:t>
      </w:r>
      <w:r w:rsidR="00BF56F3" w:rsidRPr="00C91454">
        <w:t>goals. In other words,</w:t>
      </w:r>
      <w:r w:rsidR="002271CA" w:rsidRPr="00C91454">
        <w:t xml:space="preserve"> to be able to make mistake</w:t>
      </w:r>
      <w:r w:rsidR="00BF56F3" w:rsidRPr="00C91454">
        <w:t>s</w:t>
      </w:r>
      <w:r w:rsidR="002271CA" w:rsidRPr="00C91454">
        <w:t xml:space="preserve"> and then learn from them</w:t>
      </w:r>
      <w:r w:rsidR="00BF56F3" w:rsidRPr="00C91454">
        <w:t xml:space="preserve"> to </w:t>
      </w:r>
      <w:r w:rsidR="00A56D41" w:rsidRPr="00C91454">
        <w:t>be able to make progress</w:t>
      </w:r>
      <w:r w:rsidR="00BF56F3" w:rsidRPr="00C91454">
        <w:t>.</w:t>
      </w:r>
      <w:r w:rsidR="002271CA" w:rsidRPr="00C91454">
        <w:t xml:space="preserve"> This type of advocacy </w:t>
      </w:r>
      <w:r w:rsidR="00BF56F3" w:rsidRPr="00C91454">
        <w:t xml:space="preserve">supports the concept that an </w:t>
      </w:r>
      <w:r w:rsidR="002271CA" w:rsidRPr="00C91454">
        <w:t xml:space="preserve">enabling </w:t>
      </w:r>
      <w:r w:rsidR="00BF56F3" w:rsidRPr="00C91454">
        <w:t xml:space="preserve">environment encourages all </w:t>
      </w:r>
      <w:r w:rsidR="002271CA" w:rsidRPr="00C91454">
        <w:t>individuals to</w:t>
      </w:r>
      <w:r w:rsidR="00BF56F3" w:rsidRPr="00C91454">
        <w:t xml:space="preserve"> </w:t>
      </w:r>
      <w:r w:rsidR="00A56D41" w:rsidRPr="00C91454">
        <w:t xml:space="preserve">work towards </w:t>
      </w:r>
      <w:r w:rsidR="00BF56F3" w:rsidRPr="00C91454">
        <w:t>reach</w:t>
      </w:r>
      <w:r w:rsidR="00A56D41" w:rsidRPr="00C91454">
        <w:t>ing</w:t>
      </w:r>
      <w:r w:rsidR="00BF56F3" w:rsidRPr="00C91454">
        <w:t xml:space="preserve"> their potential</w:t>
      </w:r>
      <w:r w:rsidR="00813A06" w:rsidRPr="00C91454">
        <w:t xml:space="preserve">. </w:t>
      </w:r>
      <w:r w:rsidR="00A56D41" w:rsidRPr="00C91454">
        <w:t xml:space="preserve">In </w:t>
      </w:r>
      <w:r w:rsidR="00007D9B" w:rsidRPr="00C91454">
        <w:t xml:space="preserve">addition, </w:t>
      </w:r>
      <w:r w:rsidR="00007D9B" w:rsidRPr="00C91454">
        <w:lastRenderedPageBreak/>
        <w:t>self</w:t>
      </w:r>
      <w:r w:rsidR="00813A06" w:rsidRPr="00C91454">
        <w:t>-ad</w:t>
      </w:r>
      <w:r w:rsidR="00004097" w:rsidRPr="00C91454">
        <w:t>vocacy e</w:t>
      </w:r>
      <w:r w:rsidR="00A56D41" w:rsidRPr="00C91454">
        <w:t>ncourages</w:t>
      </w:r>
      <w:r w:rsidR="00004097" w:rsidRPr="00C91454">
        <w:t xml:space="preserve"> people to </w:t>
      </w:r>
      <w:r w:rsidR="00A56D41" w:rsidRPr="00C91454">
        <w:t>take into consideration</w:t>
      </w:r>
      <w:r w:rsidR="00004097" w:rsidRPr="00C91454">
        <w:t xml:space="preserve"> </w:t>
      </w:r>
      <w:r w:rsidR="00813A06" w:rsidRPr="00C91454">
        <w:t>th</w:t>
      </w:r>
      <w:r w:rsidR="00A56D41" w:rsidRPr="00C91454">
        <w:t>e importance of</w:t>
      </w:r>
      <w:r w:rsidR="00813A06" w:rsidRPr="00C91454">
        <w:t xml:space="preserve"> working together </w:t>
      </w:r>
      <w:r w:rsidR="00A56D41" w:rsidRPr="00C91454">
        <w:t xml:space="preserve">to </w:t>
      </w:r>
      <w:r w:rsidR="00813A06" w:rsidRPr="00C91454">
        <w:t>voice</w:t>
      </w:r>
      <w:r w:rsidR="00A56D41" w:rsidRPr="00C91454">
        <w:t xml:space="preserve"> matters that</w:t>
      </w:r>
      <w:r w:rsidR="00813A06" w:rsidRPr="00C91454">
        <w:t xml:space="preserve"> enabl</w:t>
      </w:r>
      <w:r w:rsidR="22C2A20A" w:rsidRPr="00C91454">
        <w:t>e</w:t>
      </w:r>
      <w:r w:rsidR="00813A06" w:rsidRPr="00C91454">
        <w:t xml:space="preserve"> individuals to life better li</w:t>
      </w:r>
      <w:r w:rsidR="00A56D41" w:rsidRPr="00C91454">
        <w:t xml:space="preserve">ves </w:t>
      </w:r>
      <w:r w:rsidR="00E93EB1" w:rsidRPr="00C91454">
        <w:t>as a whole</w:t>
      </w:r>
      <w:r w:rsidR="00813A06" w:rsidRPr="00C91454">
        <w:t xml:space="preserve">. </w:t>
      </w:r>
      <w:r w:rsidR="00004097" w:rsidRPr="00C91454">
        <w:t xml:space="preserve">This type of advocacy works </w:t>
      </w:r>
      <w:r w:rsidR="003C5926" w:rsidRPr="00C91454">
        <w:t xml:space="preserve">in accordance with </w:t>
      </w:r>
      <w:r w:rsidR="00004097" w:rsidRPr="00C91454">
        <w:t xml:space="preserve">a </w:t>
      </w:r>
      <w:r w:rsidR="002B6B25" w:rsidRPr="00C91454">
        <w:t>person-</w:t>
      </w:r>
      <w:r w:rsidR="6CA3064F" w:rsidRPr="00C91454">
        <w:t>centred</w:t>
      </w:r>
      <w:r w:rsidR="00004097" w:rsidRPr="00C91454">
        <w:t xml:space="preserve"> approach.</w:t>
      </w:r>
    </w:p>
    <w:p w14:paraId="09353E67" w14:textId="0B706229" w:rsidR="001E038A" w:rsidRPr="00C91454" w:rsidRDefault="00D939C4" w:rsidP="11013C7E">
      <w:pPr>
        <w:pStyle w:val="bullet"/>
        <w:overflowPunct/>
        <w:autoSpaceDE/>
        <w:autoSpaceDN/>
        <w:adjustRightInd/>
        <w:spacing w:before="240" w:line="360" w:lineRule="auto"/>
        <w:ind w:left="0" w:firstLine="0"/>
        <w:textAlignment w:val="auto"/>
      </w:pPr>
      <w:r w:rsidRPr="00C91454">
        <w:t>Self-determination can be closely compared to self-advocacy. Self-</w:t>
      </w:r>
      <w:r w:rsidR="00423686" w:rsidRPr="00C91454">
        <w:t xml:space="preserve">determination shifts power from the system to the individual, enabling individuals to </w:t>
      </w:r>
      <w:r w:rsidR="00743293" w:rsidRPr="00C91454">
        <w:t>liv</w:t>
      </w:r>
      <w:r w:rsidR="00535622" w:rsidRPr="00C91454">
        <w:t>e independently</w:t>
      </w:r>
      <w:r w:rsidR="00743293" w:rsidRPr="00C91454">
        <w:t>. Similarly</w:t>
      </w:r>
      <w:r w:rsidR="008275DA" w:rsidRPr="00C91454">
        <w:t>,</w:t>
      </w:r>
      <w:r w:rsidR="00743293" w:rsidRPr="00C91454">
        <w:t xml:space="preserve"> this is the </w:t>
      </w:r>
      <w:r w:rsidR="008275DA" w:rsidRPr="00C91454">
        <w:t>same approach used</w:t>
      </w:r>
      <w:r w:rsidR="00743293" w:rsidRPr="00C91454">
        <w:t xml:space="preserve"> </w:t>
      </w:r>
      <w:r w:rsidR="00B26E41" w:rsidRPr="00C91454">
        <w:t>for</w:t>
      </w:r>
      <w:r w:rsidR="008275DA" w:rsidRPr="00C91454">
        <w:t xml:space="preserve"> PCP, </w:t>
      </w:r>
      <w:r w:rsidR="4F9727C3" w:rsidRPr="00C91454">
        <w:t xml:space="preserve">which </w:t>
      </w:r>
      <w:r w:rsidR="00A84ECD" w:rsidRPr="00C91454">
        <w:t>grants</w:t>
      </w:r>
      <w:r w:rsidR="008275DA" w:rsidRPr="00C91454">
        <w:t xml:space="preserve"> individuals choice </w:t>
      </w:r>
      <w:r w:rsidR="00A84ECD" w:rsidRPr="00C91454">
        <w:t>in terms of</w:t>
      </w:r>
      <w:r w:rsidR="008275DA" w:rsidRPr="00C91454">
        <w:t xml:space="preserve"> how they wish to live their lives and being supported </w:t>
      </w:r>
      <w:r w:rsidR="00A84ECD" w:rsidRPr="00C91454">
        <w:t>accordingly</w:t>
      </w:r>
      <w:r w:rsidR="008275DA" w:rsidRPr="00C91454">
        <w:t xml:space="preserve">. </w:t>
      </w:r>
      <w:r w:rsidR="00B26E41" w:rsidRPr="00C91454">
        <w:t xml:space="preserve">For instance, </w:t>
      </w:r>
      <w:r w:rsidR="00DE7B44" w:rsidRPr="00C91454">
        <w:t>Deci and Ryan (2008) state that the s</w:t>
      </w:r>
      <w:r w:rsidR="002B7F15" w:rsidRPr="00C91454">
        <w:t xml:space="preserve">elf-determination theory (SDT) </w:t>
      </w:r>
      <w:r w:rsidR="00B70F82" w:rsidRPr="00C91454">
        <w:t>relates to</w:t>
      </w:r>
      <w:r w:rsidR="00E47E0F" w:rsidRPr="00C91454">
        <w:t xml:space="preserve"> human motivation, growth and well-being. Th</w:t>
      </w:r>
      <w:r w:rsidR="00A85872" w:rsidRPr="00C91454">
        <w:t>is</w:t>
      </w:r>
      <w:r w:rsidR="00E47E0F" w:rsidRPr="00C91454">
        <w:t xml:space="preserve"> theory </w:t>
      </w:r>
      <w:r w:rsidR="00066A94" w:rsidRPr="00C91454">
        <w:t>focus</w:t>
      </w:r>
      <w:r w:rsidR="00611A62" w:rsidRPr="00C91454">
        <w:t>es</w:t>
      </w:r>
      <w:r w:rsidR="00066A94" w:rsidRPr="00C91454">
        <w:t xml:space="preserve"> on autonomous motivation and addresses </w:t>
      </w:r>
      <w:r w:rsidR="00611A62" w:rsidRPr="00C91454">
        <w:t>the</w:t>
      </w:r>
      <w:r w:rsidR="00C70A88" w:rsidRPr="00C91454">
        <w:t xml:space="preserve"> </w:t>
      </w:r>
      <w:r w:rsidR="00066A94" w:rsidRPr="00C91454">
        <w:t xml:space="preserve">social conditions that disempower </w:t>
      </w:r>
      <w:r w:rsidR="00611A62" w:rsidRPr="00C91454">
        <w:t>individuals to maintain motivation</w:t>
      </w:r>
      <w:r w:rsidR="00066A94" w:rsidRPr="00C91454">
        <w:t>. Thus, it also addresses social conditioning and the psychological perspective behind the need for autonomy, capability and understanding which all strengthen motivation</w:t>
      </w:r>
      <w:r w:rsidR="00C70A88" w:rsidRPr="00C91454">
        <w:t>;</w:t>
      </w:r>
      <w:r w:rsidR="00004097" w:rsidRPr="00C91454">
        <w:t xml:space="preserve"> </w:t>
      </w:r>
      <w:r w:rsidR="00C70A88" w:rsidRPr="00C91454">
        <w:t>through</w:t>
      </w:r>
      <w:r w:rsidR="00004097" w:rsidRPr="00C91454">
        <w:t xml:space="preserve"> motivation individuals can focus </w:t>
      </w:r>
      <w:r w:rsidR="00A03007" w:rsidRPr="00C91454">
        <w:t xml:space="preserve">more clearly </w:t>
      </w:r>
      <w:r w:rsidR="00004097" w:rsidRPr="00C91454">
        <w:t>on their individual care needs</w:t>
      </w:r>
      <w:r w:rsidR="00A03007" w:rsidRPr="00C91454">
        <w:t xml:space="preserve"> and life outcomes</w:t>
      </w:r>
      <w:r w:rsidR="00066A94" w:rsidRPr="00C91454">
        <w:t>.</w:t>
      </w:r>
      <w:r w:rsidR="00004097" w:rsidRPr="00C91454">
        <w:t xml:space="preserve"> </w:t>
      </w:r>
    </w:p>
    <w:p w14:paraId="783B1322" w14:textId="1F4AFB0A" w:rsidR="00BB3389" w:rsidRPr="00C91454" w:rsidRDefault="007D1655" w:rsidP="11013C7E">
      <w:pPr>
        <w:pStyle w:val="bullet"/>
        <w:overflowPunct/>
        <w:autoSpaceDE/>
        <w:autoSpaceDN/>
        <w:adjustRightInd/>
        <w:spacing w:before="240" w:line="360" w:lineRule="auto"/>
        <w:ind w:left="0" w:firstLine="0"/>
        <w:textAlignment w:val="auto"/>
      </w:pPr>
      <w:r w:rsidRPr="00C91454">
        <w:t xml:space="preserve">Advocates </w:t>
      </w:r>
      <w:r w:rsidR="007726F7" w:rsidRPr="00C91454">
        <w:t>embrace a practice of self-</w:t>
      </w:r>
      <w:r w:rsidRPr="00C91454">
        <w:t>reflect</w:t>
      </w:r>
      <w:r w:rsidR="007726F7" w:rsidRPr="00C91454">
        <w:t>ion,</w:t>
      </w:r>
      <w:r w:rsidRPr="00C91454">
        <w:t xml:space="preserve"> </w:t>
      </w:r>
      <w:r w:rsidR="00BB3389" w:rsidRPr="00C91454">
        <w:t xml:space="preserve">a process </w:t>
      </w:r>
      <w:r w:rsidR="00CC633C" w:rsidRPr="00C91454">
        <w:t>that</w:t>
      </w:r>
      <w:r w:rsidR="00BB3389" w:rsidRPr="00C91454">
        <w:t xml:space="preserve"> </w:t>
      </w:r>
      <w:r w:rsidR="007726F7" w:rsidRPr="00C91454">
        <w:t>combin</w:t>
      </w:r>
      <w:r w:rsidR="00CC633C" w:rsidRPr="00C91454">
        <w:t>es</w:t>
      </w:r>
      <w:r w:rsidR="00BB3389" w:rsidRPr="00C91454">
        <w:t xml:space="preserve"> their experience</w:t>
      </w:r>
      <w:r w:rsidR="00CC633C" w:rsidRPr="00C91454">
        <w:t>s</w:t>
      </w:r>
      <w:r w:rsidR="00BB3389" w:rsidRPr="00C91454">
        <w:t xml:space="preserve"> and </w:t>
      </w:r>
      <w:r w:rsidR="00CC633C" w:rsidRPr="00C91454">
        <w:t>knowledge</w:t>
      </w:r>
      <w:r w:rsidR="00BB3389" w:rsidRPr="00C91454">
        <w:t xml:space="preserve"> to </w:t>
      </w:r>
      <w:r w:rsidR="007726F7" w:rsidRPr="00C91454">
        <w:t>develop</w:t>
      </w:r>
      <w:r w:rsidR="00BB3389" w:rsidRPr="00C91454">
        <w:t xml:space="preserve"> </w:t>
      </w:r>
      <w:r w:rsidR="007726F7" w:rsidRPr="00C91454">
        <w:t xml:space="preserve">better working practice within their </w:t>
      </w:r>
      <w:r w:rsidR="00BB3389" w:rsidRPr="00C91454">
        <w:t xml:space="preserve">job role. </w:t>
      </w:r>
      <w:r w:rsidR="004006E4" w:rsidRPr="00C91454">
        <w:t xml:space="preserve">Goodman </w:t>
      </w:r>
      <w:r w:rsidR="004006E4" w:rsidRPr="00C91454">
        <w:rPr>
          <w:i/>
          <w:iCs/>
        </w:rPr>
        <w:t>et al</w:t>
      </w:r>
      <w:r w:rsidR="35EDF1AA" w:rsidRPr="00C91454">
        <w:rPr>
          <w:i/>
          <w:iCs/>
        </w:rPr>
        <w:t>.</w:t>
      </w:r>
      <w:r w:rsidR="004006E4" w:rsidRPr="00C91454">
        <w:t xml:space="preserve"> (2018) highlights more s</w:t>
      </w:r>
      <w:r w:rsidR="00BB3389" w:rsidRPr="00C91454">
        <w:t>pecifically</w:t>
      </w:r>
      <w:r w:rsidR="004006E4" w:rsidRPr="00C91454">
        <w:t xml:space="preserve"> how</w:t>
      </w:r>
      <w:r w:rsidR="00BB3389" w:rsidRPr="00C91454">
        <w:t xml:space="preserve"> advocates help to identify the different perspectives between three key issues in the socioeconomic </w:t>
      </w:r>
      <w:r w:rsidR="564529A6" w:rsidRPr="00C91454">
        <w:t>landscape:</w:t>
      </w:r>
      <w:r w:rsidR="00BB3389" w:rsidRPr="00C91454">
        <w:t xml:space="preserve"> insight to oppression, social justice commitments and advocacy competence. </w:t>
      </w:r>
      <w:r w:rsidR="000967DC" w:rsidRPr="00C91454">
        <w:t>Advocate’s</w:t>
      </w:r>
      <w:r w:rsidR="000049C0" w:rsidRPr="00C91454">
        <w:t xml:space="preserve"> train</w:t>
      </w:r>
      <w:r w:rsidR="00BA1BEA" w:rsidRPr="00C91454">
        <w:t>ing is ongoing</w:t>
      </w:r>
      <w:r w:rsidR="000049C0" w:rsidRPr="00C91454">
        <w:t xml:space="preserve"> </w:t>
      </w:r>
      <w:r w:rsidR="00BA1BEA" w:rsidRPr="00C91454">
        <w:t>to ensure new ways of</w:t>
      </w:r>
      <w:r w:rsidR="000049C0" w:rsidRPr="00C91454">
        <w:t xml:space="preserve"> </w:t>
      </w:r>
      <w:r w:rsidR="00BA1BEA" w:rsidRPr="00C91454">
        <w:t>resolving the</w:t>
      </w:r>
      <w:r w:rsidR="000049C0" w:rsidRPr="00C91454">
        <w:t xml:space="preserve"> </w:t>
      </w:r>
      <w:r w:rsidR="00BA1BEA" w:rsidRPr="00C91454">
        <w:t xml:space="preserve">many </w:t>
      </w:r>
      <w:r w:rsidR="00FF0E99" w:rsidRPr="00C91454">
        <w:t>societ</w:t>
      </w:r>
      <w:r w:rsidR="00BA1BEA" w:rsidRPr="00C91454">
        <w:t>al barriers</w:t>
      </w:r>
      <w:r w:rsidR="00FF0E99" w:rsidRPr="00C91454">
        <w:t xml:space="preserve"> </w:t>
      </w:r>
      <w:r w:rsidR="00BA1BEA" w:rsidRPr="00C91454">
        <w:t xml:space="preserve">that impact on vulnerable individuals, </w:t>
      </w:r>
      <w:r w:rsidR="00FF0E99" w:rsidRPr="00C91454">
        <w:t xml:space="preserve">and </w:t>
      </w:r>
      <w:r w:rsidR="00BA1BEA" w:rsidRPr="00C91454">
        <w:t xml:space="preserve">to better </w:t>
      </w:r>
      <w:r w:rsidR="002B6B25" w:rsidRPr="00C91454">
        <w:t>understand</w:t>
      </w:r>
      <w:r w:rsidR="00FF0E99" w:rsidRPr="00C91454">
        <w:t xml:space="preserve"> how </w:t>
      </w:r>
      <w:r w:rsidR="00BA1BEA" w:rsidRPr="00C91454">
        <w:t xml:space="preserve">oppressive </w:t>
      </w:r>
      <w:r w:rsidR="00FF0E99" w:rsidRPr="00C91454">
        <w:t>systems operate within marginali</w:t>
      </w:r>
      <w:r w:rsidR="71482264" w:rsidRPr="00C91454">
        <w:t>s</w:t>
      </w:r>
      <w:r w:rsidR="00FF0E99" w:rsidRPr="00C91454">
        <w:t>ed communities.</w:t>
      </w:r>
      <w:r w:rsidR="004006E4" w:rsidRPr="00C91454">
        <w:t xml:space="preserve"> </w:t>
      </w:r>
      <w:r w:rsidR="000967DC" w:rsidRPr="00C91454">
        <w:t>For instance, the way in which many s</w:t>
      </w:r>
      <w:r w:rsidR="004006E4" w:rsidRPr="00C91454">
        <w:t xml:space="preserve">ystems </w:t>
      </w:r>
      <w:r w:rsidR="000967DC" w:rsidRPr="00C91454">
        <w:t xml:space="preserve">operate, e.g., </w:t>
      </w:r>
      <w:r w:rsidR="004006E4" w:rsidRPr="00C91454">
        <w:t xml:space="preserve">schools, social services, </w:t>
      </w:r>
      <w:r w:rsidR="000967DC" w:rsidRPr="00C91454">
        <w:t>health</w:t>
      </w:r>
      <w:r w:rsidR="004006E4" w:rsidRPr="00C91454">
        <w:t xml:space="preserve"> </w:t>
      </w:r>
      <w:r w:rsidR="000967DC" w:rsidRPr="00C91454">
        <w:t>care</w:t>
      </w:r>
      <w:r w:rsidR="004006E4" w:rsidRPr="00C91454">
        <w:t>,</w:t>
      </w:r>
      <w:r w:rsidR="000967DC" w:rsidRPr="00C91454">
        <w:t xml:space="preserve"> </w:t>
      </w:r>
      <w:r w:rsidR="004006E4" w:rsidRPr="00C91454">
        <w:t xml:space="preserve">and the justice system </w:t>
      </w:r>
      <w:r w:rsidR="000967DC" w:rsidRPr="00C91454">
        <w:t xml:space="preserve">may leave the most vulnerable groups in society in positions of </w:t>
      </w:r>
      <w:r w:rsidR="004006E4" w:rsidRPr="00C91454">
        <w:t>marginalis</w:t>
      </w:r>
      <w:r w:rsidR="000967DC" w:rsidRPr="00C91454">
        <w:t>ation. As</w:t>
      </w:r>
      <w:r w:rsidR="004006E4" w:rsidRPr="00C91454">
        <w:t xml:space="preserve"> </w:t>
      </w:r>
      <w:r w:rsidR="000967DC" w:rsidRPr="00C91454">
        <w:t xml:space="preserve">a result, these </w:t>
      </w:r>
      <w:r w:rsidR="002B6B25" w:rsidRPr="00C91454">
        <w:t>systems</w:t>
      </w:r>
      <w:r w:rsidR="000967DC" w:rsidRPr="00C91454">
        <w:t xml:space="preserve"> may</w:t>
      </w:r>
      <w:r w:rsidR="004006E4" w:rsidRPr="00C91454">
        <w:t xml:space="preserve"> cause </w:t>
      </w:r>
      <w:r w:rsidR="000967DC" w:rsidRPr="00C91454">
        <w:t xml:space="preserve">unnecessary </w:t>
      </w:r>
      <w:r w:rsidR="004006E4" w:rsidRPr="00C91454">
        <w:t xml:space="preserve">harm to those who have </w:t>
      </w:r>
      <w:r w:rsidR="002B4A0B">
        <w:t>experienced</w:t>
      </w:r>
      <w:r w:rsidR="004006E4" w:rsidRPr="00C91454">
        <w:t xml:space="preserve"> </w:t>
      </w:r>
      <w:r w:rsidR="000967DC" w:rsidRPr="00C91454">
        <w:t>challenging</w:t>
      </w:r>
      <w:r w:rsidR="004006E4" w:rsidRPr="00C91454">
        <w:t xml:space="preserve"> </w:t>
      </w:r>
      <w:r w:rsidR="00FD09F4">
        <w:t>times</w:t>
      </w:r>
      <w:r w:rsidR="000967DC" w:rsidRPr="00C91454">
        <w:t xml:space="preserve"> in different settings for diverse reasons</w:t>
      </w:r>
      <w:r w:rsidR="004006E4" w:rsidRPr="00C91454">
        <w:t>.</w:t>
      </w:r>
      <w:r w:rsidR="00301E4B" w:rsidRPr="00C91454">
        <w:t xml:space="preserve"> To address</w:t>
      </w:r>
      <w:r w:rsidR="00FF0E99" w:rsidRPr="00C91454">
        <w:t xml:space="preserve"> </w:t>
      </w:r>
      <w:r w:rsidR="00301E4B" w:rsidRPr="00C91454">
        <w:t xml:space="preserve">these systems of oppression, differing </w:t>
      </w:r>
      <w:r w:rsidR="00644C51" w:rsidRPr="00C91454">
        <w:t>advoca</w:t>
      </w:r>
      <w:r w:rsidR="00301E4B" w:rsidRPr="00C91454">
        <w:t>cy services</w:t>
      </w:r>
      <w:r w:rsidR="00644C51" w:rsidRPr="00C91454">
        <w:t xml:space="preserve"> </w:t>
      </w:r>
      <w:r w:rsidR="00301E4B" w:rsidRPr="00C91454">
        <w:t xml:space="preserve">can </w:t>
      </w:r>
      <w:r w:rsidR="2A87A518" w:rsidRPr="00C91454">
        <w:t>provide</w:t>
      </w:r>
      <w:r w:rsidR="00644C51" w:rsidRPr="00C91454">
        <w:t xml:space="preserve"> </w:t>
      </w:r>
      <w:r w:rsidR="00301E4B" w:rsidRPr="00C91454">
        <w:t xml:space="preserve">vulnerable individuals with the </w:t>
      </w:r>
      <w:r w:rsidR="00644C51" w:rsidRPr="00C91454">
        <w:t>s</w:t>
      </w:r>
      <w:r w:rsidR="00FF0E99" w:rsidRPr="00C91454">
        <w:t>upport</w:t>
      </w:r>
      <w:r w:rsidR="00301E4B" w:rsidRPr="00C91454">
        <w:t xml:space="preserve"> they may need to better address the wide-ranging issues that people face in society, i.e.,</w:t>
      </w:r>
      <w:r w:rsidR="00FF0E99" w:rsidRPr="00C91454">
        <w:t xml:space="preserve"> </w:t>
      </w:r>
      <w:r w:rsidR="005C30A5">
        <w:t xml:space="preserve">through </w:t>
      </w:r>
      <w:r w:rsidR="00FF0E99" w:rsidRPr="00C91454">
        <w:t xml:space="preserve">a PCP approach. </w:t>
      </w:r>
      <w:r w:rsidR="004006E4" w:rsidRPr="00C91454">
        <w:t xml:space="preserve">The advocacy charter </w:t>
      </w:r>
      <w:r w:rsidR="00301E4B" w:rsidRPr="00C91454">
        <w:t xml:space="preserve">aims to </w:t>
      </w:r>
      <w:r w:rsidR="004006E4" w:rsidRPr="00C91454">
        <w:t xml:space="preserve">ensure that </w:t>
      </w:r>
      <w:r w:rsidR="00301E4B" w:rsidRPr="00C91454">
        <w:t>all</w:t>
      </w:r>
      <w:r w:rsidR="004006E4" w:rsidRPr="00C91454">
        <w:t xml:space="preserve"> advocacy provider</w:t>
      </w:r>
      <w:r w:rsidR="00301E4B" w:rsidRPr="00C91454">
        <w:t>s</w:t>
      </w:r>
      <w:r w:rsidR="004006E4" w:rsidRPr="00C91454">
        <w:t xml:space="preserve"> </w:t>
      </w:r>
      <w:r w:rsidR="007D1ECF" w:rsidRPr="00C91454">
        <w:t>work</w:t>
      </w:r>
      <w:r w:rsidR="00301E4B" w:rsidRPr="00C91454">
        <w:t xml:space="preserve"> collaboratively</w:t>
      </w:r>
      <w:r w:rsidR="007D1ECF" w:rsidRPr="00C91454">
        <w:t xml:space="preserve"> towards a</w:t>
      </w:r>
      <w:r w:rsidR="00205246" w:rsidRPr="00C91454">
        <w:t>dopting a</w:t>
      </w:r>
      <w:r w:rsidR="007D1ECF" w:rsidRPr="00C91454">
        <w:t xml:space="preserve"> person</w:t>
      </w:r>
      <w:r w:rsidR="001E382B" w:rsidRPr="00C91454">
        <w:t>-</w:t>
      </w:r>
      <w:r w:rsidR="6F1F3B43" w:rsidRPr="00C91454">
        <w:t>centred</w:t>
      </w:r>
      <w:r w:rsidR="007D1ECF" w:rsidRPr="00C91454">
        <w:t xml:space="preserve"> approach </w:t>
      </w:r>
      <w:r w:rsidR="00205246" w:rsidRPr="00C91454">
        <w:t xml:space="preserve">for better </w:t>
      </w:r>
      <w:r w:rsidR="007D1ECF" w:rsidRPr="00C91454">
        <w:t xml:space="preserve">working practice </w:t>
      </w:r>
      <w:r w:rsidR="00ED314D" w:rsidRPr="00C91454">
        <w:t>and client</w:t>
      </w:r>
      <w:r w:rsidR="00205246" w:rsidRPr="00C91454">
        <w:t xml:space="preserve"> </w:t>
      </w:r>
      <w:r w:rsidR="007D1ECF" w:rsidRPr="00C91454">
        <w:t xml:space="preserve">outcomes (Advocacy QPM, 2014). </w:t>
      </w:r>
    </w:p>
    <w:p w14:paraId="1D6C695B" w14:textId="72D88E72" w:rsidR="00800959" w:rsidRPr="00C91454" w:rsidRDefault="00800959" w:rsidP="11013C7E">
      <w:pPr>
        <w:pStyle w:val="bullet"/>
        <w:overflowPunct/>
        <w:autoSpaceDE/>
        <w:autoSpaceDN/>
        <w:adjustRightInd/>
        <w:spacing w:before="240" w:line="360" w:lineRule="auto"/>
        <w:ind w:left="0" w:firstLine="0"/>
        <w:textAlignment w:val="auto"/>
      </w:pPr>
      <w:r w:rsidRPr="00C91454">
        <w:t xml:space="preserve">The </w:t>
      </w:r>
      <w:r w:rsidR="3B8A1985" w:rsidRPr="00C91454">
        <w:t>public</w:t>
      </w:r>
      <w:r w:rsidRPr="00C91454">
        <w:t xml:space="preserve"> </w:t>
      </w:r>
      <w:r w:rsidR="00ED314D" w:rsidRPr="00C91454">
        <w:t xml:space="preserve">collaborated to </w:t>
      </w:r>
      <w:r w:rsidR="57B80B3A" w:rsidRPr="00C91454">
        <w:t xml:space="preserve">support </w:t>
      </w:r>
      <w:r w:rsidRPr="00C91454">
        <w:t xml:space="preserve">health and social care workers during the early stages of the </w:t>
      </w:r>
      <w:r w:rsidR="00CB3692">
        <w:t>COVID-19</w:t>
      </w:r>
      <w:r w:rsidRPr="00C91454">
        <w:t xml:space="preserve"> pandemic</w:t>
      </w:r>
      <w:r w:rsidR="007E606D" w:rsidRPr="00C91454">
        <w:t xml:space="preserve"> (Coulter and Richards, 2020)</w:t>
      </w:r>
      <w:r w:rsidR="00ED314D" w:rsidRPr="00C91454">
        <w:t xml:space="preserve">; they took to their </w:t>
      </w:r>
      <w:r w:rsidR="00087A9E" w:rsidRPr="00C91454">
        <w:t>doorsteps</w:t>
      </w:r>
      <w:r w:rsidR="00ED314D" w:rsidRPr="00C91454">
        <w:t xml:space="preserve"> to clap</w:t>
      </w:r>
      <w:r w:rsidRPr="00C91454">
        <w:t xml:space="preserve"> for </w:t>
      </w:r>
      <w:r w:rsidR="00ED314D" w:rsidRPr="00C91454">
        <w:t>all NHS</w:t>
      </w:r>
      <w:r w:rsidRPr="00C91454">
        <w:t xml:space="preserve"> work</w:t>
      </w:r>
      <w:r w:rsidR="00ED314D" w:rsidRPr="00C91454">
        <w:t xml:space="preserve">ers </w:t>
      </w:r>
      <w:r w:rsidRPr="00C91454">
        <w:t xml:space="preserve">commitment, </w:t>
      </w:r>
      <w:r w:rsidR="00ED314D" w:rsidRPr="00C91454">
        <w:t xml:space="preserve">which was considered </w:t>
      </w:r>
      <w:r w:rsidRPr="00C91454">
        <w:t>selfless and diligence</w:t>
      </w:r>
      <w:r w:rsidR="00ED314D" w:rsidRPr="00C91454">
        <w:t xml:space="preserve"> at this time</w:t>
      </w:r>
      <w:r w:rsidRPr="00C91454">
        <w:t xml:space="preserve">. Despite </w:t>
      </w:r>
      <w:r w:rsidRPr="00C91454">
        <w:lastRenderedPageBreak/>
        <w:t xml:space="preserve">this, patient organisations were disheartened to identify how quickly the </w:t>
      </w:r>
      <w:r w:rsidR="48195092" w:rsidRPr="00C91454">
        <w:t>hard-won</w:t>
      </w:r>
      <w:r w:rsidRPr="00C91454">
        <w:t xml:space="preserve"> policies that strive for patient and public participations in health care decision making were hastily brushed off in a vast response to the global crisis. Following on these policies are still continually being ignored or put to one side</w:t>
      </w:r>
      <w:r w:rsidR="411A44A0" w:rsidRPr="00C91454">
        <w:t xml:space="preserve"> (Coulter and Richards, 2020)</w:t>
      </w:r>
      <w:r w:rsidRPr="00C91454">
        <w:t xml:space="preserve">. Frampton </w:t>
      </w:r>
      <w:r w:rsidR="5D609167" w:rsidRPr="00C91454">
        <w:rPr>
          <w:i/>
          <w:iCs/>
        </w:rPr>
        <w:t>et al</w:t>
      </w:r>
      <w:r w:rsidR="2784A35B" w:rsidRPr="00C91454">
        <w:rPr>
          <w:i/>
          <w:iCs/>
        </w:rPr>
        <w:t xml:space="preserve">. </w:t>
      </w:r>
      <w:r w:rsidRPr="00C91454">
        <w:t>(2020) pointed out that many restrictive measures have been set in place such as social distancing</w:t>
      </w:r>
      <w:r w:rsidR="002A2F82" w:rsidRPr="00C91454">
        <w:t xml:space="preserve"> and </w:t>
      </w:r>
      <w:r w:rsidRPr="00C91454">
        <w:t>visiting rules that have prevented families from being able to visit their loved ones who may be sick or dying</w:t>
      </w:r>
      <w:r w:rsidR="002A2F82" w:rsidRPr="00C91454">
        <w:t>,</w:t>
      </w:r>
      <w:r w:rsidRPr="00C91454">
        <w:t xml:space="preserve"> parents unable to stay with their children in hospital, fathers </w:t>
      </w:r>
      <w:r w:rsidR="0041461C" w:rsidRPr="00C91454">
        <w:t>excluded</w:t>
      </w:r>
      <w:r w:rsidRPr="00C91454">
        <w:t xml:space="preserve"> from labour wards and </w:t>
      </w:r>
      <w:r w:rsidR="000F6456" w:rsidRPr="00C91454">
        <w:t>individual’s</w:t>
      </w:r>
      <w:r w:rsidRPr="00C91454">
        <w:t xml:space="preserve"> day to day vital comforts being displaced. The catastrophic consequences of these restrictions have recurrently been featured on the news and on social media platforms (Simpson</w:t>
      </w:r>
      <w:r w:rsidR="14ABE569" w:rsidRPr="00C91454">
        <w:t xml:space="preserve"> </w:t>
      </w:r>
      <w:r w:rsidR="14ABE569" w:rsidRPr="00C91454">
        <w:rPr>
          <w:i/>
          <w:iCs/>
        </w:rPr>
        <w:t>et al</w:t>
      </w:r>
      <w:r w:rsidR="2A2C9FDE" w:rsidRPr="00C91454">
        <w:rPr>
          <w:i/>
          <w:iCs/>
        </w:rPr>
        <w:t>.</w:t>
      </w:r>
      <w:r w:rsidR="14ABE569" w:rsidRPr="00C91454">
        <w:rPr>
          <w:i/>
          <w:iCs/>
        </w:rPr>
        <w:t>,</w:t>
      </w:r>
      <w:r w:rsidRPr="00C91454">
        <w:t xml:space="preserve"> 2020), </w:t>
      </w:r>
      <w:r w:rsidR="002C3689" w:rsidRPr="00C91454">
        <w:t xml:space="preserve">the </w:t>
      </w:r>
      <w:r w:rsidRPr="00C91454">
        <w:t xml:space="preserve">not so obvious but </w:t>
      </w:r>
      <w:r w:rsidR="002C3689" w:rsidRPr="00C91454">
        <w:t xml:space="preserve">other </w:t>
      </w:r>
      <w:r w:rsidRPr="00C91454">
        <w:t xml:space="preserve">vital concerns </w:t>
      </w:r>
      <w:r w:rsidR="002C3689" w:rsidRPr="00C91454">
        <w:t>appear</w:t>
      </w:r>
      <w:r w:rsidRPr="00C91454">
        <w:t xml:space="preserve"> to </w:t>
      </w:r>
      <w:r w:rsidR="2EF02DE8" w:rsidRPr="00C91454">
        <w:t xml:space="preserve">have </w:t>
      </w:r>
      <w:r w:rsidR="002C3689" w:rsidRPr="00C91454">
        <w:t>had less</w:t>
      </w:r>
      <w:r w:rsidRPr="00C91454">
        <w:t xml:space="preserve"> publici</w:t>
      </w:r>
      <w:r w:rsidR="002C3689" w:rsidRPr="00C91454">
        <w:t>ty,</w:t>
      </w:r>
      <w:r w:rsidRPr="00C91454">
        <w:t xml:space="preserve"> such as decision making around </w:t>
      </w:r>
      <w:r w:rsidR="0ED87CB4" w:rsidRPr="00C91454">
        <w:t>end-of-life</w:t>
      </w:r>
      <w:r w:rsidRPr="00C91454">
        <w:t xml:space="preserve"> care</w:t>
      </w:r>
      <w:r w:rsidR="7B35E7C0" w:rsidRPr="00C91454">
        <w:t xml:space="preserve"> decisions</w:t>
      </w:r>
      <w:r w:rsidR="002C3689" w:rsidRPr="00C91454">
        <w:t xml:space="preserve"> and</w:t>
      </w:r>
      <w:r w:rsidRPr="00C91454">
        <w:t xml:space="preserve"> the needs of individuals with long term </w:t>
      </w:r>
      <w:r w:rsidR="00652094">
        <w:t xml:space="preserve">health </w:t>
      </w:r>
      <w:r w:rsidRPr="00C91454">
        <w:t xml:space="preserve">conditions. The need for social distancing is understood </w:t>
      </w:r>
      <w:r w:rsidR="00012CDB" w:rsidRPr="00C91454">
        <w:t xml:space="preserve">as </w:t>
      </w:r>
      <w:r w:rsidR="009A4CD4">
        <w:t xml:space="preserve">a </w:t>
      </w:r>
      <w:r w:rsidR="00A546A8" w:rsidRPr="00C91454">
        <w:t xml:space="preserve">preventative measure </w:t>
      </w:r>
      <w:r w:rsidR="00C05982">
        <w:t>regarding</w:t>
      </w:r>
      <w:r w:rsidR="00A546A8" w:rsidRPr="00C91454">
        <w:t xml:space="preserve"> the</w:t>
      </w:r>
      <w:r w:rsidRPr="00C91454">
        <w:t xml:space="preserve"> transmission of </w:t>
      </w:r>
      <w:r w:rsidR="004449F4">
        <w:t>C</w:t>
      </w:r>
      <w:r w:rsidR="001C3D9F">
        <w:t>OVID</w:t>
      </w:r>
      <w:r w:rsidR="00A66EB3">
        <w:t>-</w:t>
      </w:r>
      <w:r w:rsidR="004449F4">
        <w:t>19</w:t>
      </w:r>
      <w:r w:rsidRPr="00C91454">
        <w:t xml:space="preserve">, but a </w:t>
      </w:r>
      <w:r w:rsidR="00D84160">
        <w:t xml:space="preserve">more </w:t>
      </w:r>
      <w:r w:rsidRPr="00C91454">
        <w:t xml:space="preserve">humane approach </w:t>
      </w:r>
      <w:r w:rsidR="00A546A8" w:rsidRPr="00C91454">
        <w:t>may be</w:t>
      </w:r>
      <w:r w:rsidRPr="00C91454">
        <w:t xml:space="preserve"> </w:t>
      </w:r>
      <w:r w:rsidR="00A546A8" w:rsidRPr="00C91454">
        <w:t>essential</w:t>
      </w:r>
      <w:r w:rsidRPr="00C91454">
        <w:t xml:space="preserve"> when </w:t>
      </w:r>
      <w:r w:rsidR="00FE0073" w:rsidRPr="00C91454">
        <w:t>considering</w:t>
      </w:r>
      <w:r w:rsidRPr="00C91454">
        <w:t xml:space="preserve"> visiting policies</w:t>
      </w:r>
      <w:r w:rsidR="002A4FA0">
        <w:t>.</w:t>
      </w:r>
      <w:r w:rsidR="001E5EC6" w:rsidRPr="00C91454">
        <w:t xml:space="preserve"> </w:t>
      </w:r>
      <w:r w:rsidRPr="00C91454">
        <w:t>Furthermore</w:t>
      </w:r>
      <w:r w:rsidR="32CC6A1B" w:rsidRPr="00C91454">
        <w:t xml:space="preserve">, </w:t>
      </w:r>
      <w:r w:rsidR="007E606D" w:rsidRPr="00C91454">
        <w:t xml:space="preserve">Coulter and Richard </w:t>
      </w:r>
      <w:r w:rsidR="6397479C" w:rsidRPr="00C91454">
        <w:t>(</w:t>
      </w:r>
      <w:r w:rsidR="007E606D" w:rsidRPr="00C91454">
        <w:t>2020)</w:t>
      </w:r>
      <w:r w:rsidR="58F774F8" w:rsidRPr="00C91454">
        <w:t xml:space="preserve"> suggests</w:t>
      </w:r>
      <w:r w:rsidRPr="00C91454">
        <w:t xml:space="preserve"> a greater empathetic and PCP approach needs to be acquired when health and social care organisations are dealing with vulnerable patients. Automated telephone calls and messages advising people to stay home and </w:t>
      </w:r>
      <w:r w:rsidR="00A321FA" w:rsidRPr="00C91454">
        <w:t>save</w:t>
      </w:r>
      <w:r w:rsidRPr="00C91454">
        <w:t xml:space="preserve"> the NHS are impractical and have contributed to the</w:t>
      </w:r>
      <w:r w:rsidR="4D45EDDF" w:rsidRPr="00C91454">
        <w:t xml:space="preserve"> considerable</w:t>
      </w:r>
      <w:r w:rsidRPr="00C91454">
        <w:t xml:space="preserve"> </w:t>
      </w:r>
      <w:r w:rsidR="00A321FA" w:rsidRPr="00C91454">
        <w:t>number</w:t>
      </w:r>
      <w:r w:rsidRPr="00C91454">
        <w:t xml:space="preserve"> of backlogs on the NHS waiting lists</w:t>
      </w:r>
      <w:r w:rsidR="003164A1" w:rsidRPr="00C91454">
        <w:t xml:space="preserve"> and people dying at home.</w:t>
      </w:r>
      <w:r w:rsidRPr="00C91454">
        <w:t xml:space="preserve"> </w:t>
      </w:r>
      <w:r w:rsidR="001E5EC6" w:rsidRPr="00C91454">
        <w:t xml:space="preserve">For example, Duncan and Campbell (2020) proposed that </w:t>
      </w:r>
      <w:r w:rsidR="00804E9D" w:rsidRPr="00C91454">
        <w:t>several</w:t>
      </w:r>
      <w:r w:rsidR="001E5EC6" w:rsidRPr="00C91454">
        <w:t xml:space="preserve"> people </w:t>
      </w:r>
      <w:r w:rsidR="00804E9D" w:rsidRPr="00C91454">
        <w:t xml:space="preserve">who were unwell </w:t>
      </w:r>
      <w:r w:rsidR="001E5EC6" w:rsidRPr="00C91454">
        <w:t>were too scared to go to hospital</w:t>
      </w:r>
      <w:r w:rsidR="00804E9D" w:rsidRPr="00C91454">
        <w:t xml:space="preserve"> and</w:t>
      </w:r>
      <w:r w:rsidR="001E5EC6" w:rsidRPr="00C91454">
        <w:t xml:space="preserve"> </w:t>
      </w:r>
      <w:r w:rsidR="00804E9D" w:rsidRPr="00C91454">
        <w:t xml:space="preserve">most of the running of </w:t>
      </w:r>
      <w:r w:rsidR="001E5EC6" w:rsidRPr="00C91454">
        <w:t>NHS c</w:t>
      </w:r>
      <w:r w:rsidR="00804E9D" w:rsidRPr="00C91454">
        <w:t xml:space="preserve">linics </w:t>
      </w:r>
      <w:r w:rsidR="001E5EC6" w:rsidRPr="00C91454">
        <w:t xml:space="preserve">suspended </w:t>
      </w:r>
      <w:r w:rsidR="00804E9D" w:rsidRPr="00C91454">
        <w:t>due to the</w:t>
      </w:r>
      <w:r w:rsidR="001E5EC6" w:rsidRPr="00C91454">
        <w:t xml:space="preserve"> pandemic. </w:t>
      </w:r>
      <w:r w:rsidR="00804E9D" w:rsidRPr="00C91454">
        <w:t>In addition, t</w:t>
      </w:r>
      <w:r w:rsidR="001E5EC6" w:rsidRPr="00C91454">
        <w:t xml:space="preserve">he </w:t>
      </w:r>
      <w:r w:rsidR="00804E9D" w:rsidRPr="00C91454">
        <w:t>damage</w:t>
      </w:r>
      <w:r w:rsidR="001E5EC6" w:rsidRPr="00C91454">
        <w:t xml:space="preserve"> </w:t>
      </w:r>
      <w:r w:rsidR="00804E9D" w:rsidRPr="00C91454">
        <w:t>produced</w:t>
      </w:r>
      <w:r w:rsidR="001E5EC6" w:rsidRPr="00C91454">
        <w:t xml:space="preserve"> by C</w:t>
      </w:r>
      <w:r w:rsidR="00AF3C2B">
        <w:t>OVID</w:t>
      </w:r>
      <w:r w:rsidR="001E5EC6" w:rsidRPr="00C91454">
        <w:t>-19 far</w:t>
      </w:r>
      <w:r w:rsidR="00804E9D" w:rsidRPr="00C91454">
        <w:t xml:space="preserve"> exceeds</w:t>
      </w:r>
      <w:r w:rsidR="001E5EC6" w:rsidRPr="00C91454">
        <w:t xml:space="preserve"> the </w:t>
      </w:r>
      <w:r w:rsidR="00804E9D" w:rsidRPr="00C91454">
        <w:t>direct</w:t>
      </w:r>
      <w:r w:rsidR="001E5EC6" w:rsidRPr="00C91454">
        <w:t xml:space="preserve"> effects of the illness itself</w:t>
      </w:r>
      <w:r w:rsidR="00804E9D" w:rsidRPr="00C91454">
        <w:t xml:space="preserve"> </w:t>
      </w:r>
      <w:r w:rsidR="00B00B7A" w:rsidRPr="00C91454">
        <w:t>according to</w:t>
      </w:r>
      <w:r w:rsidR="001E5EC6" w:rsidRPr="00C91454">
        <w:t xml:space="preserve"> the chair of the British Medical Association</w:t>
      </w:r>
      <w:r w:rsidR="00804E9D" w:rsidRPr="00C91454">
        <w:t>.</w:t>
      </w:r>
      <w:r w:rsidR="001E5EC6" w:rsidRPr="00C91454">
        <w:t xml:space="preserve"> </w:t>
      </w:r>
      <w:r w:rsidRPr="00C91454">
        <w:t xml:space="preserve">Advocates </w:t>
      </w:r>
      <w:r w:rsidR="00804E9D" w:rsidRPr="00C91454">
        <w:t>oppose</w:t>
      </w:r>
      <w:r w:rsidRPr="00C91454">
        <w:t xml:space="preserve"> these working methods and </w:t>
      </w:r>
      <w:r w:rsidR="003164A1" w:rsidRPr="00C91454">
        <w:t>th</w:t>
      </w:r>
      <w:r w:rsidRPr="00C91454">
        <w:t xml:space="preserve">e decline </w:t>
      </w:r>
      <w:r w:rsidR="003164A1" w:rsidRPr="00C91454">
        <w:t>of</w:t>
      </w:r>
      <w:r w:rsidRPr="00C91454">
        <w:t xml:space="preserve"> PCP approaches to treatments and care. Carrying out draconian implementations of policy in response to the coronavirus pandemic has intensified the lingering gap between health inequalities</w:t>
      </w:r>
      <w:r w:rsidR="00C2373A" w:rsidRPr="00C91454">
        <w:t xml:space="preserve"> and </w:t>
      </w:r>
      <w:r w:rsidRPr="00C91454">
        <w:t xml:space="preserve">human rights throughout the pandemic </w:t>
      </w:r>
      <w:r w:rsidR="00C2373A" w:rsidRPr="00C91454">
        <w:t xml:space="preserve">for </w:t>
      </w:r>
      <w:r w:rsidR="002A4FA0">
        <w:t xml:space="preserve">vulnerable </w:t>
      </w:r>
      <w:r w:rsidR="00C2373A" w:rsidRPr="00C91454">
        <w:t xml:space="preserve">individuals in </w:t>
      </w:r>
      <w:r w:rsidRPr="00C91454">
        <w:t xml:space="preserve">many </w:t>
      </w:r>
      <w:r w:rsidR="00C2373A" w:rsidRPr="00C91454">
        <w:t xml:space="preserve">healthcare </w:t>
      </w:r>
      <w:r w:rsidR="007B1913" w:rsidRPr="00C91454">
        <w:t xml:space="preserve">and social care </w:t>
      </w:r>
      <w:r w:rsidRPr="00C91454">
        <w:t>settings.</w:t>
      </w:r>
    </w:p>
    <w:p w14:paraId="32B7EFB7" w14:textId="4B712502" w:rsidR="325D3480" w:rsidRDefault="007E606D" w:rsidP="56741EBD">
      <w:pPr>
        <w:pStyle w:val="bullet"/>
        <w:spacing w:before="240" w:line="360" w:lineRule="auto"/>
        <w:ind w:left="0" w:firstLine="0"/>
        <w:rPr>
          <w:color w:val="3E3E35"/>
        </w:rPr>
      </w:pPr>
      <w:r w:rsidRPr="00C91454">
        <w:t>Coulter (2011) argues that the</w:t>
      </w:r>
      <w:r w:rsidR="00800959" w:rsidRPr="00C91454">
        <w:t xml:space="preserve"> coronavirus pandemic is by no means a reason to roll back the ha</w:t>
      </w:r>
      <w:r w:rsidR="00156C70" w:rsidRPr="00C91454">
        <w:t>rd efforts</w:t>
      </w:r>
      <w:r w:rsidR="00735B7C" w:rsidRPr="00C91454">
        <w:t xml:space="preserve"> to ensure</w:t>
      </w:r>
      <w:r w:rsidR="00156C70" w:rsidRPr="00C91454">
        <w:t xml:space="preserve"> person-</w:t>
      </w:r>
      <w:r w:rsidR="33509C3D" w:rsidRPr="00C91454">
        <w:t>centred</w:t>
      </w:r>
      <w:r w:rsidR="00156C70" w:rsidRPr="00C91454">
        <w:t xml:space="preserve"> </w:t>
      </w:r>
      <w:r w:rsidR="00800959" w:rsidRPr="00C91454">
        <w:t>care</w:t>
      </w:r>
      <w:r w:rsidR="008963F4" w:rsidRPr="00C91454">
        <w:t>. For instance, by o</w:t>
      </w:r>
      <w:r w:rsidR="00800959" w:rsidRPr="00C91454">
        <w:t>verlooking the central role of families and advocates striving for PCP among vulnerable individuals</w:t>
      </w:r>
      <w:r w:rsidR="003C7DAC" w:rsidRPr="00C91454">
        <w:t xml:space="preserve">, </w:t>
      </w:r>
      <w:r w:rsidR="00800959" w:rsidRPr="00C91454">
        <w:t>failing to involve people in the decisions around their own care,</w:t>
      </w:r>
      <w:r w:rsidR="003C7DAC" w:rsidRPr="00C91454">
        <w:t xml:space="preserve"> to</w:t>
      </w:r>
      <w:r w:rsidR="00800959" w:rsidRPr="00C91454">
        <w:t xml:space="preserve"> paying no attention to the efforts of multiagency services is all </w:t>
      </w:r>
      <w:r w:rsidR="00FF2EEE" w:rsidRPr="00C91454">
        <w:t>regarded</w:t>
      </w:r>
      <w:r w:rsidR="00800959" w:rsidRPr="00C91454">
        <w:t xml:space="preserve"> </w:t>
      </w:r>
      <w:r w:rsidR="00FF2EEE" w:rsidRPr="00C91454">
        <w:t>as</w:t>
      </w:r>
      <w:r w:rsidR="00800959" w:rsidRPr="00C91454">
        <w:t xml:space="preserve"> </w:t>
      </w:r>
      <w:r w:rsidR="003C7DAC" w:rsidRPr="00C91454">
        <w:t>unacceptable</w:t>
      </w:r>
      <w:r w:rsidR="00FF2EEE" w:rsidRPr="00C91454">
        <w:t xml:space="preserve"> in providing good working practice</w:t>
      </w:r>
      <w:r w:rsidR="00800959" w:rsidRPr="00C91454">
        <w:t xml:space="preserve">. It risks throwing away years of hard efforts to provide effective and more </w:t>
      </w:r>
      <w:r w:rsidR="00FF2EEE" w:rsidRPr="00C91454">
        <w:t>suitable</w:t>
      </w:r>
      <w:r w:rsidR="00800959" w:rsidRPr="00C91454">
        <w:t xml:space="preserve"> person-centred care.</w:t>
      </w:r>
      <w:r w:rsidR="00156C70" w:rsidRPr="00C91454">
        <w:t xml:space="preserve"> </w:t>
      </w:r>
      <w:r w:rsidR="034273B2" w:rsidRPr="00C91454">
        <w:t>However,</w:t>
      </w:r>
      <w:r w:rsidR="034273B2" w:rsidRPr="56741EBD">
        <w:rPr>
          <w:color w:val="3E3E35"/>
        </w:rPr>
        <w:t xml:space="preserve"> </w:t>
      </w:r>
      <w:r w:rsidR="325D3480" w:rsidRPr="56741EBD">
        <w:rPr>
          <w:color w:val="3E3E35"/>
        </w:rPr>
        <w:t>u</w:t>
      </w:r>
      <w:r w:rsidR="325D3480">
        <w:t>niversally (</w:t>
      </w:r>
      <w:proofErr w:type="spellStart"/>
      <w:r w:rsidR="325D3480">
        <w:t>Dominelli</w:t>
      </w:r>
      <w:proofErr w:type="spellEnd"/>
      <w:r w:rsidR="325D3480">
        <w:t xml:space="preserve">, 2021), health and social care systems are continuously </w:t>
      </w:r>
      <w:r w:rsidR="325D3480">
        <w:lastRenderedPageBreak/>
        <w:t xml:space="preserve">changing, creating new challenges. </w:t>
      </w:r>
      <w:r w:rsidR="005C24F4">
        <w:t>T</w:t>
      </w:r>
      <w:r w:rsidR="325D3480">
        <w:t xml:space="preserve">he </w:t>
      </w:r>
      <w:r w:rsidR="00616D22">
        <w:t>COVID-19</w:t>
      </w:r>
      <w:r w:rsidR="325D3480">
        <w:t xml:space="preserve"> pandemic is a current manifestation of a new set of difficulties that have created barriers for individuals to access public health services. Consequently, the pandemic has left more than 500,000 individuals in Wales awaiting treatment on the NHS waiting lists; this is a record number and could take up to five years to resolve (Clarke and Duffy, 2021). </w:t>
      </w:r>
    </w:p>
    <w:p w14:paraId="745EFFCF" w14:textId="6342BCF4" w:rsidR="325D3480" w:rsidRPr="00260D10" w:rsidRDefault="325D3480" w:rsidP="1374A5DF">
      <w:pPr>
        <w:pStyle w:val="bullet"/>
        <w:spacing w:before="240" w:line="360" w:lineRule="auto"/>
        <w:ind w:left="0" w:firstLine="0"/>
        <w:rPr>
          <w:color w:val="3E3E35"/>
        </w:rPr>
      </w:pPr>
      <w:r>
        <w:t xml:space="preserve">Kar and Singh (2020) highlight the growth in mental health issues that arose concerning the COVID-19 pandemic. Mental health continues to be a significant public health concern impacting on people at a multi-dimensional level. Local lockdowns have affected the running of many public services, for example, or reducing their availability or even stopped running. Consequently, this has affected business’s, education and healthcare, accordingly, impacting children and young people to key workers, service users and small business owners. For example, the Mental Health Foundation (2021) are calling for more information regarding the impacts of lockdowns and school closures, on the mental health and wellbeing of children and young people during the pandemic.  For instance, </w:t>
      </w:r>
      <w:proofErr w:type="spellStart"/>
      <w:r>
        <w:t>Fegert</w:t>
      </w:r>
      <w:proofErr w:type="spellEnd"/>
      <w:r>
        <w:t xml:space="preserve"> </w:t>
      </w:r>
      <w:r w:rsidRPr="56741EBD">
        <w:rPr>
          <w:i/>
          <w:iCs/>
        </w:rPr>
        <w:t>et al.</w:t>
      </w:r>
      <w:r>
        <w:t xml:space="preserve"> (2020) argue that COVID-19-related mental health risks will disproportionately impact on children and young people who already face disadvantage and marginalisation.</w:t>
      </w:r>
      <w:r w:rsidR="007305CA">
        <w:rPr>
          <w:color w:val="3E3E35"/>
        </w:rPr>
        <w:t xml:space="preserve"> </w:t>
      </w:r>
      <w:r>
        <w:t xml:space="preserve">From the </w:t>
      </w:r>
      <w:r w:rsidR="007305CA">
        <w:t>perspective</w:t>
      </w:r>
      <w:r>
        <w:t xml:space="preserve"> concerning the person-centred treatment paradigm, however, there is an urgent need to organise a new model to meet the emergent challenges as a consequence of the pandemic</w:t>
      </w:r>
      <w:r w:rsidR="00593662">
        <w:t xml:space="preserve"> and any future pandemics.</w:t>
      </w:r>
      <w:r>
        <w:t xml:space="preserve"> Current management practices that adopt a generic administration protocol may create </w:t>
      </w:r>
      <w:r w:rsidR="008874BF">
        <w:t xml:space="preserve">further </w:t>
      </w:r>
      <w:r>
        <w:t>barriers for individuals with disabilities, complex mental health issues or those with learning difficulties to access support</w:t>
      </w:r>
      <w:r w:rsidR="29AFDCD9">
        <w:t xml:space="preserve"> (De</w:t>
      </w:r>
      <w:r w:rsidR="4334CCF1">
        <w:t xml:space="preserve"> </w:t>
      </w:r>
      <w:proofErr w:type="spellStart"/>
      <w:r w:rsidR="30AF28A8">
        <w:t>H</w:t>
      </w:r>
      <w:r w:rsidR="29AFDCD9">
        <w:t>ert</w:t>
      </w:r>
      <w:proofErr w:type="spellEnd"/>
      <w:r w:rsidR="29AFDCD9">
        <w:t xml:space="preserve"> </w:t>
      </w:r>
      <w:r w:rsidR="29AFDCD9" w:rsidRPr="56741EBD">
        <w:rPr>
          <w:i/>
          <w:iCs/>
        </w:rPr>
        <w:t>et al</w:t>
      </w:r>
      <w:r>
        <w:t>.</w:t>
      </w:r>
      <w:r w:rsidR="2DDD3F64">
        <w:t>, 2011).</w:t>
      </w:r>
      <w:r>
        <w:t xml:space="preserve"> Harris (2020) argues that prior to the current COVID-19 crisis, one in three people with learning difficulties would spend less than an hour out of their households on an average Saturday. Local lockdowns have only intensified their feelings of social isolation and loneliness. A report from the Office for National Statistics (ONS, 2020) confirmed these concerns, demonstrating that disabled people were at a higher risk from the effect of the COVID-19 pandemic than non-disabled people about general wellbeing. For example, </w:t>
      </w:r>
      <w:r w:rsidR="0079299C">
        <w:t>‘</w:t>
      </w:r>
      <w:r>
        <w:t>62.4% for disabled people comp</w:t>
      </w:r>
      <w:r w:rsidR="0079669E">
        <w:t xml:space="preserve">ared with 49.6% of non-disabled’ </w:t>
      </w:r>
      <w:r>
        <w:t xml:space="preserve">(ONS, 2020). In terms of accessing groceries, medication and essentials however, the figures were 44.9% when compared to 21.9%. Whereas access to healthcare and treatment for non-COVID-19 related issues showed a variation between </w:t>
      </w:r>
      <w:r w:rsidR="0079669E">
        <w:t>‘</w:t>
      </w:r>
      <w:r>
        <w:t>40.6% compared with 21.2% and health; 20.2% compared to 7.3%</w:t>
      </w:r>
      <w:r w:rsidR="0079669E">
        <w:t>’</w:t>
      </w:r>
      <w:r w:rsidR="17271B70">
        <w:t xml:space="preserve"> (ONS, 2020)</w:t>
      </w:r>
      <w:r>
        <w:t>. Concerns about general wellbeing, however, showed to be more frequent among groups of people with mental health and socio-behavioural-related impairments, whereas c</w:t>
      </w:r>
      <w:bookmarkStart w:id="0" w:name="_GoBack"/>
      <w:bookmarkEnd w:id="0"/>
      <w:r>
        <w:t xml:space="preserve">oncerns regarding accessing essentials was more prevalent among </w:t>
      </w:r>
      <w:r>
        <w:lastRenderedPageBreak/>
        <w:t>groups of individuals with hearing or dexterity related impairments. Moreover, although a report from the Social Care Taskforce National Advisory Group</w:t>
      </w:r>
      <w:r w:rsidR="187778BD">
        <w:t xml:space="preserve"> (no date)</w:t>
      </w:r>
      <w:r>
        <w:t xml:space="preserve"> for people with learning difficulties and autistic people could not show the exact numbers of individuals with learning difficulties impacted by the pandemic, the report to the Department of Health and Social Care has asked for the Government to allocate more money to self-advocacy and community organisations to address some of these issues (Social Care Taskforce National Advisory Group, no date). In other words, more focus on collaborative efforts to develop empowerment and self-advocacy skills by implementing self-advocacy action plans are needed (Fetterman, 1994; </w:t>
      </w:r>
      <w:proofErr w:type="spellStart"/>
      <w:r>
        <w:t>Toporek</w:t>
      </w:r>
      <w:proofErr w:type="spellEnd"/>
      <w:r>
        <w:t xml:space="preserve">, Lewis, and </w:t>
      </w:r>
      <w:proofErr w:type="spellStart"/>
      <w:r>
        <w:t>Crethar</w:t>
      </w:r>
      <w:proofErr w:type="spellEnd"/>
      <w:r>
        <w:t>, 2009).</w:t>
      </w:r>
    </w:p>
    <w:p w14:paraId="3829E79A" w14:textId="77777777" w:rsidR="00C65BA6" w:rsidRDefault="325D3480" w:rsidP="1374A5DF">
      <w:pPr>
        <w:pStyle w:val="bullet"/>
        <w:spacing w:before="240" w:line="360" w:lineRule="auto"/>
        <w:ind w:left="0" w:firstLine="0"/>
        <w:rPr>
          <w:color w:val="000000" w:themeColor="text1"/>
        </w:rPr>
      </w:pPr>
      <w:r>
        <w:t>Policy makers may need to better support health and social care workers by giving more consideration to the diverse needs of individuals lived experiences throughout the pandemic such as isolation, grief, post-traumatic stress disorder, panic disorder, fear, co-morbidity, abuse, unemployment, addiction and so on. For example, the British Psychological Society (2020) points out that losing a loved one in general terms is one of the most difficult emotional experiences that a person can go through. In addition, self-isolation and social distancing from friends and family</w:t>
      </w:r>
      <w:r w:rsidR="004C3A05">
        <w:t xml:space="preserve"> </w:t>
      </w:r>
      <w:r>
        <w:t xml:space="preserve">can make these experiences even tougher. Tensions created by the pandemic may also be causing undue </w:t>
      </w:r>
      <w:r w:rsidR="004D3E4C">
        <w:t>pressure</w:t>
      </w:r>
      <w:r>
        <w:t xml:space="preserve"> in households. For instance, police recorded crime data demonstrates a rise in offences of domestic violence during the pandemic, however, the same report also suggests that this may be due to an upgrade in reporting methods (ONS, 2020a). Simultaneously, the</w:t>
      </w:r>
      <w:r w:rsidR="14EA28D4">
        <w:t xml:space="preserve"> UK</w:t>
      </w:r>
      <w:r>
        <w:t xml:space="preserve"> government could better support medical practitioners to use their clinical judgement to care for the diverse needs of vulnerable patients. However, vulnerability, by definition is wide-ranging and may present itself in diverse ways throughout the national emergency</w:t>
      </w:r>
      <w:r w:rsidRPr="1374A5DF">
        <w:rPr>
          <w:color w:val="464B51"/>
        </w:rPr>
        <w:t xml:space="preserve"> </w:t>
      </w:r>
      <w:r w:rsidRPr="1374A5DF">
        <w:rPr>
          <w:color w:val="000000" w:themeColor="text1"/>
        </w:rPr>
        <w:t xml:space="preserve">(Local Government Association, 2020). </w:t>
      </w:r>
    </w:p>
    <w:p w14:paraId="171E2B48" w14:textId="5C90C030" w:rsidR="325D3480" w:rsidRDefault="325D3480" w:rsidP="1374A5DF">
      <w:pPr>
        <w:pStyle w:val="bullet"/>
        <w:spacing w:before="240" w:line="360" w:lineRule="auto"/>
        <w:ind w:left="0" w:firstLine="0"/>
      </w:pPr>
      <w:r w:rsidRPr="1374A5DF">
        <w:rPr>
          <w:color w:val="000000" w:themeColor="text1"/>
        </w:rPr>
        <w:t>N</w:t>
      </w:r>
      <w:r>
        <w:t xml:space="preserve">ational lockdowns have had a major impact on the provision of person-centred practice in health and social care; this in turn has left many individuals isolated and vulnerable as discussed above (Kar and Singh, 2020; </w:t>
      </w:r>
      <w:proofErr w:type="spellStart"/>
      <w:r>
        <w:t>Duan</w:t>
      </w:r>
      <w:proofErr w:type="spellEnd"/>
      <w:r>
        <w:t xml:space="preserve"> and Zhu, 2020). This has been reiterated by the ONS (2021) wellbeing measures which indicate that the COVID-19 pandemic is impacting on people’s mental health in terms of happiness and overall general life satisfaction. As a result of the wide-ranging complexities surrounding patients with chronic conditions, they may not access appropriate medical care, factors include rising costs of medical resources and budgeting restrictions (</w:t>
      </w:r>
      <w:proofErr w:type="spellStart"/>
      <w:r>
        <w:t>Ewbank</w:t>
      </w:r>
      <w:proofErr w:type="spellEnd"/>
      <w:r>
        <w:t xml:space="preserve"> </w:t>
      </w:r>
      <w:r w:rsidRPr="1374A5DF">
        <w:rPr>
          <w:i/>
          <w:iCs/>
        </w:rPr>
        <w:t>et al.,</w:t>
      </w:r>
      <w:r>
        <w:t xml:space="preserve"> 2018) all of which amplify the pressures within the workforce and growing demands among its patients. Consequently, a more responsible and reactive </w:t>
      </w:r>
      <w:r>
        <w:lastRenderedPageBreak/>
        <w:t xml:space="preserve">government is called for to support society’s most vulnerable individuals through these current hardships, for instance, by delivering a more proactive governance (Edgar, Wilson and Moroney, 2020). </w:t>
      </w:r>
    </w:p>
    <w:p w14:paraId="665A38E9" w14:textId="64245CC1" w:rsidR="325D3480" w:rsidRDefault="325D3480" w:rsidP="1374A5DF">
      <w:pPr>
        <w:pStyle w:val="bullet"/>
        <w:spacing w:before="240" w:line="360" w:lineRule="auto"/>
        <w:ind w:left="0" w:firstLine="0"/>
      </w:pPr>
      <w:r>
        <w:t xml:space="preserve">Prior to the global pandemic the Institute of Medicine released a paper ‘Crossing the Quality Chasm’ by Martin </w:t>
      </w:r>
      <w:r w:rsidRPr="56741EBD">
        <w:rPr>
          <w:i/>
          <w:iCs/>
        </w:rPr>
        <w:t>et al.</w:t>
      </w:r>
      <w:r>
        <w:t xml:space="preserve"> (2004). This paper highlights numerous errors within care standards and PCP. Fundamental changes are required to address the healthcare system and its extensive range of inequalities. Although current healthcare policy advocates for PCP, with a focus on the person behind the patient, is this being effectively practiced in our current political and social landscape. Based on the ideas of Grant (2005) disability and incapacity are not the fated products of an individual with an impairment but, rather, a response from a society’s ideological perspective of individuals with impairment</w:t>
      </w:r>
      <w:r w:rsidR="00192676">
        <w:t>s</w:t>
      </w:r>
      <w:r>
        <w:t>; changes focused on disabling aspects need to be implemented within healthcare systems to enable individuals to have more autonomy over their individual care needs. Dorothy Atkinson (Atkinson and Williams, 1990), for instance, argued a strong case for listening to the voices of individuals with disabilities which has heavily influenced contemporary advocacy practice and PCP. The central concept of advocacy is to empower an individual to enable the person to speak for themselves, or where necessary an advocate speaks on behalf of the individual. Advocacy organisations are very proactive to bring about better services within care settings, i.e., make complaints against services and can challenge a particular section within the healthcare services to support their client. For example, the World Health Organisation (WHO) suggests that person-centred care acts in response to a person’s individual needs, including restorative and preventative needs, rather than focusing on a specific disability (Macleod and Macpherson, 2007).</w:t>
      </w:r>
    </w:p>
    <w:p w14:paraId="7A2A40E3" w14:textId="1D81E393" w:rsidR="00C60656" w:rsidRDefault="00AF2C71" w:rsidP="005737A0">
      <w:pPr>
        <w:pStyle w:val="bullet"/>
        <w:spacing w:before="240" w:line="360" w:lineRule="auto"/>
        <w:ind w:left="0" w:firstLine="0"/>
      </w:pPr>
      <w:r w:rsidRPr="004E1E9D">
        <w:t>To</w:t>
      </w:r>
      <w:r w:rsidR="07014056" w:rsidRPr="004E1E9D">
        <w:t xml:space="preserve"> conclu</w:t>
      </w:r>
      <w:r w:rsidRPr="004E1E9D">
        <w:t>de,</w:t>
      </w:r>
      <w:r w:rsidR="07014056" w:rsidRPr="004E1E9D">
        <w:t xml:space="preserve"> this research has demonstrated that PCP is at the fore front of policy making</w:t>
      </w:r>
      <w:r w:rsidRPr="004E1E9D">
        <w:t>,</w:t>
      </w:r>
      <w:r w:rsidR="07014056" w:rsidRPr="004E1E9D">
        <w:t xml:space="preserve"> for </w:t>
      </w:r>
      <w:r w:rsidR="2071D663" w:rsidRPr="004E1E9D">
        <w:t>example</w:t>
      </w:r>
      <w:r w:rsidR="6B0B3C13" w:rsidRPr="004E1E9D">
        <w:t xml:space="preserve"> </w:t>
      </w:r>
      <w:r w:rsidR="2AE22CC0" w:rsidRPr="004E1E9D">
        <w:t xml:space="preserve">PCP is mentioned in </w:t>
      </w:r>
      <w:r w:rsidR="6B0B3C13" w:rsidRPr="004E1E9D">
        <w:t>the Social Service and Wellbeing Act (2014)</w:t>
      </w:r>
      <w:r w:rsidR="6567E880" w:rsidRPr="004E1E9D">
        <w:t xml:space="preserve">, Care Act (2014) and the Health and Social Care Act (2008). </w:t>
      </w:r>
      <w:r w:rsidRPr="004E1E9D">
        <w:t>T</w:t>
      </w:r>
      <w:r w:rsidR="2C2865CD" w:rsidRPr="004E1E9D">
        <w:t>his would suggest</w:t>
      </w:r>
      <w:r w:rsidR="2071D663" w:rsidRPr="004E1E9D">
        <w:t xml:space="preserve"> </w:t>
      </w:r>
      <w:r w:rsidR="0941A48D" w:rsidRPr="004E1E9D">
        <w:t>that PCP</w:t>
      </w:r>
      <w:r w:rsidR="44B8C720" w:rsidRPr="004E1E9D">
        <w:t xml:space="preserve"> is fundamental</w:t>
      </w:r>
      <w:r w:rsidRPr="004E1E9D">
        <w:t xml:space="preserve">ly a </w:t>
      </w:r>
      <w:r w:rsidR="79D3AB9F" w:rsidRPr="004E1E9D">
        <w:t>holistic approach</w:t>
      </w:r>
      <w:r w:rsidR="0941A48D" w:rsidRPr="004E1E9D">
        <w:t xml:space="preserve"> </w:t>
      </w:r>
      <w:r w:rsidRPr="004E1E9D">
        <w:t xml:space="preserve">to </w:t>
      </w:r>
      <w:r w:rsidR="0941A48D" w:rsidRPr="004E1E9D">
        <w:t xml:space="preserve">effective </w:t>
      </w:r>
      <w:r w:rsidR="4143028B" w:rsidRPr="004E1E9D">
        <w:t>treatment</w:t>
      </w:r>
      <w:r w:rsidR="0941A48D" w:rsidRPr="004E1E9D">
        <w:t xml:space="preserve"> </w:t>
      </w:r>
      <w:r w:rsidRPr="004E1E9D">
        <w:t>and</w:t>
      </w:r>
      <w:r w:rsidR="0941A48D" w:rsidRPr="004E1E9D">
        <w:t xml:space="preserve"> better outcomes</w:t>
      </w:r>
      <w:r w:rsidRPr="004E1E9D">
        <w:t xml:space="preserve"> for service users</w:t>
      </w:r>
      <w:r w:rsidR="6156105E" w:rsidRPr="004E1E9D">
        <w:t>.</w:t>
      </w:r>
      <w:r w:rsidR="0941A48D" w:rsidRPr="004E1E9D">
        <w:t xml:space="preserve"> </w:t>
      </w:r>
      <w:r w:rsidR="00FC7AEE" w:rsidRPr="004E1E9D">
        <w:t>PCP</w:t>
      </w:r>
      <w:r w:rsidR="0941A48D" w:rsidRPr="004E1E9D">
        <w:t xml:space="preserve"> </w:t>
      </w:r>
      <w:r w:rsidR="229EBE1B" w:rsidRPr="004E1E9D">
        <w:t xml:space="preserve">overall </w:t>
      </w:r>
      <w:r w:rsidR="0035419C" w:rsidRPr="004E1E9D">
        <w:t xml:space="preserve">is </w:t>
      </w:r>
      <w:r w:rsidR="229EBE1B" w:rsidRPr="004E1E9D">
        <w:t xml:space="preserve">a </w:t>
      </w:r>
      <w:r w:rsidR="0035419C" w:rsidRPr="004E1E9D">
        <w:t xml:space="preserve">more ethical approach to care </w:t>
      </w:r>
      <w:r w:rsidR="771645A4" w:rsidRPr="004E1E9D">
        <w:t xml:space="preserve">as it considers </w:t>
      </w:r>
      <w:r w:rsidR="00FC7AEE" w:rsidRPr="004E1E9D">
        <w:t>service users</w:t>
      </w:r>
      <w:r w:rsidR="0035419C" w:rsidRPr="004E1E9D">
        <w:t xml:space="preserve"> </w:t>
      </w:r>
      <w:r w:rsidR="771645A4" w:rsidRPr="004E1E9D">
        <w:t>individual</w:t>
      </w:r>
      <w:r w:rsidR="00FC7AEE" w:rsidRPr="004E1E9D">
        <w:t xml:space="preserve">ly </w:t>
      </w:r>
      <w:r w:rsidR="0035419C" w:rsidRPr="004E1E9D">
        <w:t>with diverse needs</w:t>
      </w:r>
      <w:r w:rsidR="24E7926C" w:rsidRPr="004E1E9D">
        <w:t>.</w:t>
      </w:r>
      <w:r w:rsidR="771645A4" w:rsidRPr="004E1E9D">
        <w:t xml:space="preserve"> </w:t>
      </w:r>
      <w:r w:rsidR="00FC7AEE" w:rsidRPr="004E1E9D">
        <w:t>E</w:t>
      </w:r>
      <w:r w:rsidR="7650E1FD" w:rsidRPr="004E1E9D">
        <w:t xml:space="preserve">vidence has </w:t>
      </w:r>
      <w:r w:rsidR="00FC7AEE" w:rsidRPr="004E1E9D">
        <w:t>suggested one of the biggest barriers to implementing the practice of PCP effectively</w:t>
      </w:r>
      <w:r w:rsidR="00AF00B5" w:rsidRPr="004E1E9D">
        <w:t xml:space="preserve"> may be due to</w:t>
      </w:r>
      <w:r w:rsidR="7650E1FD" w:rsidRPr="004E1E9D">
        <w:t xml:space="preserve"> </w:t>
      </w:r>
      <w:r w:rsidR="00FC7AEE" w:rsidRPr="004E1E9D">
        <w:t>a</w:t>
      </w:r>
      <w:r w:rsidR="07014056" w:rsidRPr="004E1E9D">
        <w:t xml:space="preserve"> lack of </w:t>
      </w:r>
      <w:r w:rsidR="25DD59D2" w:rsidRPr="004E1E9D">
        <w:t>funding</w:t>
      </w:r>
      <w:r w:rsidR="00AF00B5" w:rsidRPr="004E1E9D">
        <w:t xml:space="preserve">. </w:t>
      </w:r>
      <w:r w:rsidR="25DD59D2" w:rsidRPr="004E1E9D">
        <w:t xml:space="preserve">This </w:t>
      </w:r>
      <w:r w:rsidR="00AF00B5" w:rsidRPr="004E1E9D">
        <w:t>has been</w:t>
      </w:r>
      <w:r w:rsidR="25DD59D2" w:rsidRPr="004E1E9D">
        <w:t xml:space="preserve"> evident</w:t>
      </w:r>
      <w:r w:rsidR="00AF00B5" w:rsidRPr="004E1E9D">
        <w:t xml:space="preserve"> more recently</w:t>
      </w:r>
      <w:r w:rsidR="4105C9C6" w:rsidRPr="004E1E9D">
        <w:t xml:space="preserve"> </w:t>
      </w:r>
      <w:r w:rsidR="00AF00B5" w:rsidRPr="004E1E9D">
        <w:t>in regard to</w:t>
      </w:r>
      <w:r w:rsidR="4105C9C6" w:rsidRPr="004E1E9D">
        <w:t xml:space="preserve"> the pandemic</w:t>
      </w:r>
      <w:r w:rsidR="5D540044" w:rsidRPr="004E1E9D">
        <w:t>, which</w:t>
      </w:r>
      <w:r w:rsidR="00AF00B5" w:rsidRPr="004E1E9D">
        <w:t xml:space="preserve"> has indicated throughout this essay to disproportionately </w:t>
      </w:r>
      <w:r w:rsidR="5D540044" w:rsidRPr="004E1E9D">
        <w:t>impact</w:t>
      </w:r>
      <w:r w:rsidR="7621B6DF" w:rsidRPr="004E1E9D">
        <w:t xml:space="preserve"> the most vulnerable</w:t>
      </w:r>
      <w:r w:rsidR="00AF00B5" w:rsidRPr="004E1E9D">
        <w:t xml:space="preserve"> individuals</w:t>
      </w:r>
      <w:r w:rsidR="7621B6DF" w:rsidRPr="004E1E9D">
        <w:t xml:space="preserve"> </w:t>
      </w:r>
      <w:r w:rsidR="00AF00B5" w:rsidRPr="004E1E9D">
        <w:t>in</w:t>
      </w:r>
      <w:r w:rsidR="7621B6DF" w:rsidRPr="004E1E9D">
        <w:t xml:space="preserve"> society</w:t>
      </w:r>
      <w:r w:rsidR="00AF00B5" w:rsidRPr="004E1E9D">
        <w:t xml:space="preserve">. If these issues are not addressed accordingly, then health </w:t>
      </w:r>
      <w:r w:rsidR="00AF00B5" w:rsidRPr="004E1E9D">
        <w:lastRenderedPageBreak/>
        <w:t xml:space="preserve">inequalities will uncertainly remain a </w:t>
      </w:r>
      <w:r w:rsidR="004C1BCC" w:rsidRPr="004E1E9D">
        <w:t>significant</w:t>
      </w:r>
      <w:r w:rsidR="00AF00B5" w:rsidRPr="004E1E9D">
        <w:t xml:space="preserve"> public health concern among societies most vulnerable groups of people. </w:t>
      </w:r>
      <w:r w:rsidR="0077243D">
        <w:tab/>
      </w:r>
    </w:p>
    <w:p w14:paraId="40648001" w14:textId="77777777" w:rsidR="00DD292F" w:rsidRDefault="00DD292F" w:rsidP="005737A0">
      <w:pPr>
        <w:pStyle w:val="bullet"/>
        <w:spacing w:before="240" w:line="360" w:lineRule="auto"/>
        <w:ind w:left="0" w:firstLine="0"/>
      </w:pPr>
    </w:p>
    <w:p w14:paraId="6A8F7064" w14:textId="77777777" w:rsidR="00DD292F" w:rsidRDefault="00DD292F" w:rsidP="005737A0">
      <w:pPr>
        <w:pStyle w:val="bullet"/>
        <w:spacing w:before="240" w:line="360" w:lineRule="auto"/>
        <w:ind w:left="0" w:firstLine="0"/>
      </w:pPr>
    </w:p>
    <w:p w14:paraId="1BD797DA" w14:textId="77777777" w:rsidR="00DD292F" w:rsidRDefault="00DD292F" w:rsidP="005737A0">
      <w:pPr>
        <w:pStyle w:val="bullet"/>
        <w:spacing w:before="240" w:line="360" w:lineRule="auto"/>
        <w:ind w:left="0" w:firstLine="0"/>
      </w:pPr>
    </w:p>
    <w:p w14:paraId="38E952C6" w14:textId="77777777" w:rsidR="00DD292F" w:rsidRDefault="00DD292F" w:rsidP="005737A0">
      <w:pPr>
        <w:pStyle w:val="bullet"/>
        <w:spacing w:before="240" w:line="360" w:lineRule="auto"/>
        <w:ind w:left="0" w:firstLine="0"/>
      </w:pPr>
    </w:p>
    <w:p w14:paraId="6A1941D4" w14:textId="77777777" w:rsidR="00DD292F" w:rsidRDefault="00DD292F" w:rsidP="005737A0">
      <w:pPr>
        <w:pStyle w:val="bullet"/>
        <w:spacing w:before="240" w:line="360" w:lineRule="auto"/>
        <w:ind w:left="0" w:firstLine="0"/>
      </w:pPr>
    </w:p>
    <w:p w14:paraId="65FF624A" w14:textId="77777777" w:rsidR="00DD292F" w:rsidRDefault="00DD292F" w:rsidP="005737A0">
      <w:pPr>
        <w:pStyle w:val="bullet"/>
        <w:spacing w:before="240" w:line="360" w:lineRule="auto"/>
        <w:ind w:left="0" w:firstLine="0"/>
      </w:pPr>
    </w:p>
    <w:p w14:paraId="116AAFE4" w14:textId="77777777" w:rsidR="00DD292F" w:rsidRDefault="00DD292F" w:rsidP="005737A0">
      <w:pPr>
        <w:pStyle w:val="bullet"/>
        <w:spacing w:before="240" w:line="360" w:lineRule="auto"/>
        <w:ind w:left="0" w:firstLine="0"/>
      </w:pPr>
    </w:p>
    <w:p w14:paraId="44EA6CBC" w14:textId="77777777" w:rsidR="00DD292F" w:rsidRDefault="00DD292F" w:rsidP="005737A0">
      <w:pPr>
        <w:pStyle w:val="bullet"/>
        <w:spacing w:before="240" w:line="360" w:lineRule="auto"/>
        <w:ind w:left="0" w:firstLine="0"/>
      </w:pPr>
    </w:p>
    <w:p w14:paraId="705A36E5" w14:textId="77777777" w:rsidR="00DD292F" w:rsidRDefault="00DD292F" w:rsidP="005737A0">
      <w:pPr>
        <w:pStyle w:val="bullet"/>
        <w:spacing w:before="240" w:line="360" w:lineRule="auto"/>
        <w:ind w:left="0" w:firstLine="0"/>
      </w:pPr>
    </w:p>
    <w:p w14:paraId="4FF8DDC9" w14:textId="77777777" w:rsidR="00DD292F" w:rsidRDefault="00DD292F" w:rsidP="005737A0">
      <w:pPr>
        <w:pStyle w:val="bullet"/>
        <w:spacing w:before="240" w:line="360" w:lineRule="auto"/>
        <w:ind w:left="0" w:firstLine="0"/>
      </w:pPr>
    </w:p>
    <w:p w14:paraId="196145C2" w14:textId="77777777" w:rsidR="00DD292F" w:rsidRDefault="00DD292F" w:rsidP="005737A0">
      <w:pPr>
        <w:pStyle w:val="bullet"/>
        <w:spacing w:before="240" w:line="360" w:lineRule="auto"/>
        <w:ind w:left="0" w:firstLine="0"/>
      </w:pPr>
    </w:p>
    <w:p w14:paraId="43BDDFDE" w14:textId="77777777" w:rsidR="00DD292F" w:rsidRDefault="00DD292F" w:rsidP="005737A0">
      <w:pPr>
        <w:pStyle w:val="bullet"/>
        <w:spacing w:before="240" w:line="360" w:lineRule="auto"/>
        <w:ind w:left="0" w:firstLine="0"/>
      </w:pPr>
    </w:p>
    <w:p w14:paraId="664230EC" w14:textId="77777777" w:rsidR="00DD292F" w:rsidRDefault="00DD292F" w:rsidP="005737A0">
      <w:pPr>
        <w:pStyle w:val="bullet"/>
        <w:spacing w:before="240" w:line="360" w:lineRule="auto"/>
        <w:ind w:left="0" w:firstLine="0"/>
      </w:pPr>
    </w:p>
    <w:p w14:paraId="145BAF72" w14:textId="77777777" w:rsidR="00DD292F" w:rsidRDefault="00DD292F" w:rsidP="005737A0">
      <w:pPr>
        <w:pStyle w:val="bullet"/>
        <w:spacing w:before="240" w:line="360" w:lineRule="auto"/>
        <w:ind w:left="0" w:firstLine="0"/>
      </w:pPr>
    </w:p>
    <w:p w14:paraId="1C66567F" w14:textId="77777777" w:rsidR="00DD292F" w:rsidRDefault="00DD292F" w:rsidP="005737A0">
      <w:pPr>
        <w:pStyle w:val="bullet"/>
        <w:spacing w:before="240" w:line="360" w:lineRule="auto"/>
        <w:ind w:left="0" w:firstLine="0"/>
      </w:pPr>
    </w:p>
    <w:p w14:paraId="1D1114D0" w14:textId="77777777" w:rsidR="00DD292F" w:rsidRDefault="00DD292F" w:rsidP="005737A0">
      <w:pPr>
        <w:pStyle w:val="bullet"/>
        <w:spacing w:before="240" w:line="360" w:lineRule="auto"/>
        <w:ind w:left="0" w:firstLine="0"/>
      </w:pPr>
    </w:p>
    <w:p w14:paraId="33583EC3" w14:textId="77777777" w:rsidR="00DD292F" w:rsidRDefault="00DD292F" w:rsidP="005737A0">
      <w:pPr>
        <w:pStyle w:val="bullet"/>
        <w:spacing w:before="240" w:line="360" w:lineRule="auto"/>
        <w:ind w:left="0" w:firstLine="0"/>
      </w:pPr>
    </w:p>
    <w:p w14:paraId="5B6C9874" w14:textId="77777777" w:rsidR="00DD292F" w:rsidRDefault="00DD292F" w:rsidP="005737A0">
      <w:pPr>
        <w:pStyle w:val="bullet"/>
        <w:spacing w:before="240" w:line="360" w:lineRule="auto"/>
        <w:ind w:left="0" w:firstLine="0"/>
      </w:pPr>
    </w:p>
    <w:p w14:paraId="70217D45" w14:textId="77777777" w:rsidR="00DD292F" w:rsidRDefault="00DD292F" w:rsidP="005737A0">
      <w:pPr>
        <w:pStyle w:val="bullet"/>
        <w:spacing w:before="240" w:line="360" w:lineRule="auto"/>
        <w:ind w:left="0" w:firstLine="0"/>
      </w:pPr>
    </w:p>
    <w:p w14:paraId="45253F88" w14:textId="77777777" w:rsidR="00DD292F" w:rsidRDefault="00DD292F" w:rsidP="00DD292F">
      <w:pPr>
        <w:pStyle w:val="bullet"/>
        <w:overflowPunct/>
        <w:autoSpaceDE/>
        <w:autoSpaceDN/>
        <w:adjustRightInd/>
        <w:spacing w:before="240" w:line="360" w:lineRule="auto"/>
        <w:ind w:left="0" w:firstLine="0"/>
        <w:textAlignment w:val="auto"/>
      </w:pPr>
    </w:p>
    <w:p w14:paraId="08B15406" w14:textId="77777777" w:rsidR="00DD292F" w:rsidRPr="004722B4" w:rsidRDefault="00DD292F" w:rsidP="00DD292F">
      <w:pPr>
        <w:pStyle w:val="bullet"/>
        <w:overflowPunct/>
        <w:autoSpaceDE/>
        <w:autoSpaceDN/>
        <w:adjustRightInd/>
        <w:spacing w:before="240" w:line="360" w:lineRule="auto"/>
        <w:ind w:left="0" w:firstLine="0"/>
        <w:textAlignment w:val="auto"/>
        <w:rPr>
          <w:color w:val="3E3E35"/>
          <w:szCs w:val="24"/>
        </w:rPr>
      </w:pPr>
      <w:r w:rsidRPr="004722B4">
        <w:rPr>
          <w:color w:val="000000"/>
          <w:szCs w:val="24"/>
          <w:shd w:val="clear" w:color="auto" w:fill="FFFFFF"/>
        </w:rPr>
        <w:lastRenderedPageBreak/>
        <w:t xml:space="preserve">References </w:t>
      </w:r>
    </w:p>
    <w:p w14:paraId="15F11ABC" w14:textId="77777777" w:rsidR="00DD292F" w:rsidRPr="00BF58C9" w:rsidRDefault="00DD292F" w:rsidP="00DD292F">
      <w:pPr>
        <w:rPr>
          <w:rFonts w:ascii="Times New Roman" w:eastAsia="Times New Roman" w:hAnsi="Times New Roman" w:cs="Times New Roman"/>
          <w:color w:val="000000"/>
          <w:shd w:val="clear" w:color="auto" w:fill="FFFFFF"/>
        </w:rPr>
      </w:pPr>
    </w:p>
    <w:p w14:paraId="5D9B6CBF" w14:textId="77777777" w:rsidR="00DD292F" w:rsidRPr="00BF58C9" w:rsidRDefault="00DD292F" w:rsidP="00DD292F">
      <w:pPr>
        <w:rPr>
          <w:rFonts w:ascii="Times New Roman" w:eastAsia="Times New Roman" w:hAnsi="Times New Roman" w:cs="Times New Roman"/>
        </w:rPr>
      </w:pPr>
      <w:r w:rsidRPr="00BF58C9">
        <w:rPr>
          <w:rFonts w:ascii="Times New Roman" w:eastAsia="Times New Roman" w:hAnsi="Times New Roman" w:cs="Times New Roman"/>
        </w:rPr>
        <w:t>Atkinson, D. and Williams, F. (1990) ‘Know Me as I Am’: An Anthology of Prose, Poetry and Art by People with Learning Difficulties. London: Hodder and Stoughton.</w:t>
      </w:r>
    </w:p>
    <w:p w14:paraId="2EA7BC0C" w14:textId="77777777" w:rsidR="00DD292F" w:rsidRPr="00BF58C9" w:rsidRDefault="00DD292F" w:rsidP="00DD292F">
      <w:pPr>
        <w:rPr>
          <w:rFonts w:ascii="Times New Roman" w:eastAsia="Times New Roman" w:hAnsi="Times New Roman" w:cs="Times New Roman"/>
        </w:rPr>
      </w:pPr>
    </w:p>
    <w:p w14:paraId="73E5D7F8" w14:textId="77777777" w:rsidR="00DD292F" w:rsidRPr="00BF58C9" w:rsidRDefault="00DD292F" w:rsidP="00DD292F">
      <w:pPr>
        <w:rPr>
          <w:rFonts w:ascii="Times New Roman" w:eastAsia="Times New Roman" w:hAnsi="Times New Roman" w:cs="Times New Roman"/>
        </w:rPr>
      </w:pPr>
      <w:r w:rsidRPr="56741EBD">
        <w:rPr>
          <w:rFonts w:ascii="Times New Roman" w:eastAsia="Times New Roman" w:hAnsi="Times New Roman" w:cs="Times New Roman"/>
        </w:rPr>
        <w:t xml:space="preserve">Bandura, A. (1997) </w:t>
      </w:r>
      <w:r w:rsidRPr="56741EBD">
        <w:rPr>
          <w:rFonts w:ascii="Times New Roman" w:eastAsia="Times New Roman" w:hAnsi="Times New Roman" w:cs="Times New Roman"/>
          <w:i/>
          <w:iCs/>
        </w:rPr>
        <w:t>Social Learning Theory.</w:t>
      </w:r>
      <w:r w:rsidRPr="56741EBD">
        <w:rPr>
          <w:rFonts w:ascii="Times New Roman" w:eastAsia="Times New Roman" w:hAnsi="Times New Roman" w:cs="Times New Roman"/>
        </w:rPr>
        <w:t xml:space="preserve"> Englewood Cliffs, NJ: Prentice Hall.</w:t>
      </w:r>
    </w:p>
    <w:p w14:paraId="539B4D76" w14:textId="77777777" w:rsidR="00DD292F" w:rsidRPr="00BF58C9" w:rsidRDefault="00DD292F" w:rsidP="00DD292F">
      <w:pPr>
        <w:rPr>
          <w:rFonts w:ascii="Times New Roman" w:eastAsia="Times New Roman" w:hAnsi="Times New Roman" w:cs="Times New Roman"/>
        </w:rPr>
      </w:pPr>
    </w:p>
    <w:p w14:paraId="07F79830" w14:textId="77777777" w:rsidR="00DD292F" w:rsidRDefault="00DD292F" w:rsidP="00DD292F">
      <w:pPr>
        <w:rPr>
          <w:rFonts w:ascii="Times New Roman" w:eastAsia="Times New Roman" w:hAnsi="Times New Roman" w:cs="Times New Roman"/>
        </w:rPr>
      </w:pPr>
      <w:r>
        <w:rPr>
          <w:rFonts w:ascii="Times New Roman" w:eastAsia="Times New Roman" w:hAnsi="Times New Roman" w:cs="Times New Roman"/>
        </w:rPr>
        <w:t xml:space="preserve">British </w:t>
      </w:r>
      <w:r w:rsidRPr="00996C37">
        <w:rPr>
          <w:rFonts w:ascii="Times New Roman" w:eastAsia="Times New Roman" w:hAnsi="Times New Roman" w:cs="Times New Roman"/>
        </w:rPr>
        <w:t>Psychological Society (2020)</w:t>
      </w:r>
      <w:r>
        <w:rPr>
          <w:rFonts w:ascii="Times New Roman" w:eastAsia="Times New Roman" w:hAnsi="Times New Roman" w:cs="Times New Roman"/>
        </w:rPr>
        <w:t xml:space="preserve">. </w:t>
      </w:r>
      <w:r w:rsidRPr="00996C37">
        <w:rPr>
          <w:rFonts w:ascii="Times New Roman" w:eastAsia="Times New Roman" w:hAnsi="Times New Roman" w:cs="Times New Roman"/>
          <w:i/>
          <w:iCs/>
        </w:rPr>
        <w:t>Coping with death and grief during Covid-19</w:t>
      </w:r>
      <w:r>
        <w:rPr>
          <w:rFonts w:ascii="Times New Roman" w:eastAsia="Times New Roman" w:hAnsi="Times New Roman" w:cs="Times New Roman"/>
        </w:rPr>
        <w:t xml:space="preserve"> [Online]. Available at: </w:t>
      </w:r>
      <w:hyperlink r:id="rId8" w:history="1">
        <w:r w:rsidRPr="00CB7387">
          <w:rPr>
            <w:rStyle w:val="Hyperlink"/>
            <w:rFonts w:ascii="Times New Roman" w:eastAsia="Times New Roman" w:hAnsi="Times New Roman" w:cs="Times New Roman"/>
          </w:rPr>
          <w:t>https://www.bps.org.uk/coronavirus-resources/public/coping-death-and-grief</w:t>
        </w:r>
      </w:hyperlink>
      <w:r>
        <w:rPr>
          <w:rFonts w:ascii="Times New Roman" w:eastAsia="Times New Roman" w:hAnsi="Times New Roman" w:cs="Times New Roman"/>
        </w:rPr>
        <w:t xml:space="preserve"> (Accessed: 19 May 2021).</w:t>
      </w:r>
    </w:p>
    <w:p w14:paraId="409627A1" w14:textId="77777777" w:rsidR="00DD292F" w:rsidRDefault="00DD292F" w:rsidP="00DD292F">
      <w:pPr>
        <w:rPr>
          <w:rFonts w:ascii="Times New Roman" w:eastAsia="Times New Roman" w:hAnsi="Times New Roman" w:cs="Times New Roman"/>
        </w:rPr>
      </w:pPr>
    </w:p>
    <w:p w14:paraId="5B7B1C2F" w14:textId="77777777" w:rsidR="00DD292F" w:rsidRPr="00BF58C9" w:rsidRDefault="00DD292F" w:rsidP="00DD292F">
      <w:pPr>
        <w:rPr>
          <w:rFonts w:ascii="Times New Roman" w:eastAsia="Times New Roman" w:hAnsi="Times New Roman" w:cs="Times New Roman"/>
        </w:rPr>
      </w:pPr>
      <w:r w:rsidRPr="00BF58C9">
        <w:rPr>
          <w:rFonts w:ascii="Times New Roman" w:eastAsia="Times New Roman" w:hAnsi="Times New Roman" w:cs="Times New Roman"/>
        </w:rPr>
        <w:t xml:space="preserve">Challis, D. (1999) Assessment and Care Management: Developments since the Community Care Reforms. In Royal Commission on Long Term Care (Ed.), With Respect to Old Age - Research (Vol. Cm 4192-II/3). London: The Stationery Office. </w:t>
      </w:r>
    </w:p>
    <w:p w14:paraId="1CF528F8" w14:textId="77777777" w:rsidR="00DD292F" w:rsidRPr="00BF58C9" w:rsidRDefault="00DD292F" w:rsidP="00DD292F">
      <w:pPr>
        <w:rPr>
          <w:rFonts w:ascii="Times New Roman" w:eastAsia="Times New Roman" w:hAnsi="Times New Roman" w:cs="Times New Roman"/>
          <w:color w:val="000000"/>
          <w:shd w:val="clear" w:color="auto" w:fill="FFFFFF"/>
        </w:rPr>
      </w:pPr>
    </w:p>
    <w:p w14:paraId="0431692C" w14:textId="77777777" w:rsidR="00DD292F" w:rsidRPr="00BF58C9" w:rsidRDefault="00DD292F" w:rsidP="00DD292F">
      <w:pPr>
        <w:rPr>
          <w:rFonts w:ascii="Times New Roman" w:eastAsia="Times New Roman" w:hAnsi="Times New Roman" w:cs="Times New Roman"/>
          <w:color w:val="000000"/>
          <w:shd w:val="clear" w:color="auto" w:fill="FFFFFF"/>
        </w:rPr>
      </w:pPr>
      <w:r w:rsidRPr="00BF58C9">
        <w:rPr>
          <w:rFonts w:ascii="Times New Roman" w:eastAsia="Times New Roman" w:hAnsi="Times New Roman" w:cs="Times New Roman"/>
          <w:color w:val="000000"/>
          <w:shd w:val="clear" w:color="auto" w:fill="FFFFFF"/>
        </w:rPr>
        <w:t xml:space="preserve">Clarke, O. and Duffy, S. </w:t>
      </w:r>
      <w:r>
        <w:rPr>
          <w:rFonts w:ascii="Times New Roman" w:eastAsia="Times New Roman" w:hAnsi="Times New Roman" w:cs="Times New Roman"/>
          <w:color w:val="000000"/>
          <w:shd w:val="clear" w:color="auto" w:fill="FFFFFF"/>
        </w:rPr>
        <w:t>(</w:t>
      </w:r>
      <w:r w:rsidRPr="00BF58C9">
        <w:rPr>
          <w:rFonts w:ascii="Times New Roman" w:eastAsia="Times New Roman" w:hAnsi="Times New Roman" w:cs="Times New Roman"/>
          <w:color w:val="000000"/>
          <w:shd w:val="clear" w:color="auto" w:fill="FFFFFF"/>
        </w:rPr>
        <w:t>2021</w:t>
      </w:r>
      <w:r>
        <w:rPr>
          <w:rFonts w:ascii="Times New Roman" w:eastAsia="Times New Roman" w:hAnsi="Times New Roman" w:cs="Times New Roman"/>
          <w:color w:val="000000"/>
          <w:shd w:val="clear" w:color="auto" w:fill="FFFFFF"/>
        </w:rPr>
        <w:t>)</w:t>
      </w:r>
      <w:r w:rsidRPr="00BF58C9">
        <w:rPr>
          <w:rFonts w:ascii="Times New Roman" w:eastAsia="Times New Roman" w:hAnsi="Times New Roman" w:cs="Times New Roman"/>
          <w:color w:val="000000"/>
          <w:shd w:val="clear" w:color="auto" w:fill="FFFFFF"/>
        </w:rPr>
        <w:t> </w:t>
      </w:r>
      <w:proofErr w:type="spellStart"/>
      <w:r w:rsidRPr="7E736CDA">
        <w:rPr>
          <w:rFonts w:ascii="Times New Roman" w:eastAsia="Times New Roman" w:hAnsi="Times New Roman" w:cs="Times New Roman"/>
          <w:i/>
          <w:iCs/>
          <w:color w:val="000000"/>
          <w:shd w:val="clear" w:color="auto" w:fill="FFFFFF"/>
        </w:rPr>
        <w:t>Covid</w:t>
      </w:r>
      <w:proofErr w:type="spellEnd"/>
      <w:r w:rsidRPr="7E736CDA">
        <w:rPr>
          <w:rFonts w:ascii="Times New Roman" w:eastAsia="Times New Roman" w:hAnsi="Times New Roman" w:cs="Times New Roman"/>
          <w:i/>
          <w:iCs/>
          <w:color w:val="000000"/>
          <w:shd w:val="clear" w:color="auto" w:fill="FFFFFF"/>
        </w:rPr>
        <w:t>: 500,000 on Welsh NHS waiting lists amid pandemic.</w:t>
      </w:r>
      <w:r w:rsidRPr="00BF58C9">
        <w:rPr>
          <w:rFonts w:ascii="Times New Roman" w:eastAsia="Times New Roman" w:hAnsi="Times New Roman" w:cs="Times New Roman"/>
          <w:color w:val="000000"/>
          <w:shd w:val="clear" w:color="auto" w:fill="FFFFFF"/>
        </w:rPr>
        <w:t xml:space="preserve"> BBC News. Available at: </w:t>
      </w:r>
      <w:hyperlink r:id="rId9" w:history="1">
        <w:r w:rsidRPr="00BF58C9">
          <w:rPr>
            <w:rStyle w:val="Hyperlink"/>
            <w:rFonts w:ascii="Times New Roman" w:eastAsia="Times New Roman" w:hAnsi="Times New Roman" w:cs="Times New Roman"/>
            <w:shd w:val="clear" w:color="auto" w:fill="FFFFFF"/>
          </w:rPr>
          <w:t>https://www.bbc.co.uk/news/uk-wales-56842562</w:t>
        </w:r>
      </w:hyperlink>
      <w:r w:rsidRPr="00BF58C9">
        <w:rPr>
          <w:rFonts w:ascii="Times New Roman" w:eastAsia="Times New Roman" w:hAnsi="Times New Roman" w:cs="Times New Roman"/>
          <w:color w:val="000000"/>
          <w:shd w:val="clear" w:color="auto" w:fill="FFFFFF"/>
        </w:rPr>
        <w:t xml:space="preserve"> (Accessed: 23 April 2021).</w:t>
      </w:r>
    </w:p>
    <w:p w14:paraId="769C5D80" w14:textId="77777777" w:rsidR="00DD292F" w:rsidRPr="00BF58C9" w:rsidRDefault="00DD292F" w:rsidP="00DD292F">
      <w:pPr>
        <w:rPr>
          <w:rFonts w:ascii="Times New Roman" w:eastAsia="Times New Roman" w:hAnsi="Times New Roman" w:cs="Times New Roman"/>
          <w:color w:val="000000"/>
          <w:shd w:val="clear" w:color="auto" w:fill="FFFFFF"/>
        </w:rPr>
      </w:pPr>
    </w:p>
    <w:p w14:paraId="67BBF142" w14:textId="77777777" w:rsidR="00DD292F" w:rsidRPr="00BF58C9" w:rsidRDefault="00DD292F" w:rsidP="00DD292F">
      <w:pPr>
        <w:rPr>
          <w:rFonts w:ascii="Times New Roman" w:eastAsia="Times New Roman" w:hAnsi="Times New Roman" w:cs="Times New Roman"/>
          <w:color w:val="000000"/>
          <w:shd w:val="clear" w:color="auto" w:fill="FFFFFF"/>
        </w:rPr>
      </w:pPr>
      <w:r w:rsidRPr="00BF58C9">
        <w:rPr>
          <w:rFonts w:ascii="Times New Roman" w:eastAsia="Times New Roman" w:hAnsi="Times New Roman" w:cs="Times New Roman"/>
          <w:color w:val="000000"/>
          <w:shd w:val="clear" w:color="auto" w:fill="FFFFFF"/>
        </w:rPr>
        <w:t>C</w:t>
      </w:r>
      <w:r>
        <w:rPr>
          <w:rFonts w:ascii="Times New Roman" w:eastAsia="Times New Roman" w:hAnsi="Times New Roman" w:cs="Times New Roman"/>
          <w:color w:val="000000"/>
          <w:shd w:val="clear" w:color="auto" w:fill="FFFFFF"/>
        </w:rPr>
        <w:t>are Quality Commission (</w:t>
      </w:r>
      <w:r w:rsidRPr="00BF58C9">
        <w:rPr>
          <w:rFonts w:ascii="Times New Roman" w:eastAsia="Times New Roman" w:hAnsi="Times New Roman" w:cs="Times New Roman"/>
          <w:color w:val="000000"/>
          <w:shd w:val="clear" w:color="auto" w:fill="FFFFFF"/>
        </w:rPr>
        <w:t>2019</w:t>
      </w:r>
      <w:r>
        <w:rPr>
          <w:rFonts w:ascii="Times New Roman" w:eastAsia="Times New Roman" w:hAnsi="Times New Roman" w:cs="Times New Roman"/>
          <w:color w:val="000000"/>
          <w:shd w:val="clear" w:color="auto" w:fill="FFFFFF"/>
        </w:rPr>
        <w:t>)</w:t>
      </w:r>
      <w:r w:rsidRPr="00BF58C9">
        <w:rPr>
          <w:rFonts w:ascii="Times New Roman" w:eastAsia="Times New Roman" w:hAnsi="Times New Roman" w:cs="Times New Roman"/>
          <w:color w:val="000000"/>
          <w:shd w:val="clear" w:color="auto" w:fill="FFFFFF"/>
        </w:rPr>
        <w:t> </w:t>
      </w:r>
      <w:r w:rsidRPr="56741EBD">
        <w:rPr>
          <w:rFonts w:ascii="Times New Roman" w:eastAsia="Times New Roman" w:hAnsi="Times New Roman" w:cs="Times New Roman"/>
          <w:i/>
          <w:iCs/>
          <w:color w:val="000000"/>
          <w:shd w:val="clear" w:color="auto" w:fill="FFFFFF"/>
        </w:rPr>
        <w:t>Regulation 9: Person-centred care | Care Quality Commission</w:t>
      </w:r>
      <w:r w:rsidRPr="00BF58C9">
        <w:rPr>
          <w:rFonts w:ascii="Times New Roman" w:eastAsia="Times New Roman" w:hAnsi="Times New Roman" w:cs="Times New Roman"/>
          <w:color w:val="000000"/>
          <w:shd w:val="clear" w:color="auto" w:fill="FFFFFF"/>
        </w:rPr>
        <w:t xml:space="preserve">. Available at: </w:t>
      </w:r>
      <w:hyperlink r:id="rId10" w:history="1">
        <w:r w:rsidRPr="00BF58C9">
          <w:rPr>
            <w:rStyle w:val="Hyperlink"/>
            <w:rFonts w:ascii="Times New Roman" w:eastAsia="Times New Roman" w:hAnsi="Times New Roman" w:cs="Times New Roman"/>
            <w:shd w:val="clear" w:color="auto" w:fill="FFFFFF"/>
          </w:rPr>
          <w:t>https://www.cqc.org.uk/guidance-providers/regulations-enforcement/regulation-9-person-centred-care</w:t>
        </w:r>
      </w:hyperlink>
      <w:r w:rsidRPr="00BF58C9">
        <w:rPr>
          <w:rFonts w:ascii="Times New Roman" w:eastAsia="Times New Roman" w:hAnsi="Times New Roman" w:cs="Times New Roman"/>
          <w:color w:val="000000"/>
          <w:shd w:val="clear" w:color="auto" w:fill="FFFFFF"/>
        </w:rPr>
        <w:t xml:space="preserve"> (Accessed: 11 May 2021).</w:t>
      </w:r>
    </w:p>
    <w:p w14:paraId="30235143" w14:textId="77777777" w:rsidR="00DD292F" w:rsidRPr="00BF58C9" w:rsidRDefault="00DD292F" w:rsidP="00DD292F">
      <w:pPr>
        <w:rPr>
          <w:rFonts w:ascii="Times New Roman" w:eastAsia="Times New Roman" w:hAnsi="Times New Roman" w:cs="Times New Roman"/>
          <w:color w:val="000000"/>
          <w:shd w:val="clear" w:color="auto" w:fill="FFFFFF"/>
        </w:rPr>
      </w:pPr>
    </w:p>
    <w:p w14:paraId="55F13A79" w14:textId="77777777" w:rsidR="00DD292F" w:rsidRPr="00BF58C9" w:rsidRDefault="00DD292F" w:rsidP="00DD292F">
      <w:pPr>
        <w:rPr>
          <w:rFonts w:ascii="Times New Roman" w:eastAsia="Times New Roman" w:hAnsi="Times New Roman" w:cs="Times New Roman"/>
        </w:rPr>
      </w:pPr>
      <w:r w:rsidRPr="56741EBD">
        <w:rPr>
          <w:rFonts w:ascii="Times New Roman" w:eastAsia="Times New Roman" w:hAnsi="Times New Roman" w:cs="Times New Roman"/>
        </w:rPr>
        <w:t>Coulter, A. (2011) Engaging patients in healthcare. Open University Press.</w:t>
      </w:r>
    </w:p>
    <w:p w14:paraId="225D2A92" w14:textId="77777777" w:rsidR="00DD292F" w:rsidRDefault="00DD292F" w:rsidP="00DD292F">
      <w:pPr>
        <w:rPr>
          <w:rFonts w:ascii="Times New Roman" w:eastAsia="Times New Roman" w:hAnsi="Times New Roman" w:cs="Times New Roman"/>
          <w:color w:val="0E101A"/>
          <w:shd w:val="clear" w:color="auto" w:fill="FFFFFF"/>
        </w:rPr>
      </w:pPr>
    </w:p>
    <w:p w14:paraId="6B36EB1E" w14:textId="77777777" w:rsidR="00DD292F" w:rsidRDefault="00DD292F" w:rsidP="00DD292F">
      <w:pPr>
        <w:rPr>
          <w:rFonts w:ascii="Times New Roman" w:eastAsia="Times New Roman" w:hAnsi="Times New Roman" w:cs="Times New Roman"/>
          <w:color w:val="0E101A"/>
          <w:shd w:val="clear" w:color="auto" w:fill="FFFFFF"/>
        </w:rPr>
      </w:pPr>
      <w:r w:rsidRPr="00BF58C9">
        <w:rPr>
          <w:rFonts w:ascii="Times New Roman" w:eastAsia="Times New Roman" w:hAnsi="Times New Roman" w:cs="Times New Roman"/>
          <w:color w:val="0E101A"/>
          <w:shd w:val="clear" w:color="auto" w:fill="FFFFFF"/>
        </w:rPr>
        <w:t xml:space="preserve">Department of Health (2001) </w:t>
      </w:r>
      <w:r w:rsidRPr="56741EBD">
        <w:rPr>
          <w:rFonts w:ascii="Times New Roman" w:eastAsia="Times New Roman" w:hAnsi="Times New Roman" w:cs="Times New Roman"/>
          <w:i/>
          <w:iCs/>
          <w:color w:val="0E101A"/>
          <w:shd w:val="clear" w:color="auto" w:fill="FFFFFF"/>
        </w:rPr>
        <w:t>'Valuing People: a new strategy for learning disability for the 21st century', London: Department of Health</w:t>
      </w:r>
      <w:r w:rsidRPr="00BF58C9">
        <w:rPr>
          <w:rFonts w:ascii="Times New Roman" w:eastAsia="Times New Roman" w:hAnsi="Times New Roman" w:cs="Times New Roman"/>
          <w:color w:val="0E101A"/>
          <w:shd w:val="clear" w:color="auto" w:fill="FFFFFF"/>
        </w:rPr>
        <w:t>. Available at:</w:t>
      </w:r>
      <w:hyperlink r:id="rId11" w:tgtFrame="_blank" w:history="1">
        <w:r w:rsidRPr="00BF58C9">
          <w:rPr>
            <w:rFonts w:ascii="Times New Roman" w:eastAsia="Times New Roman" w:hAnsi="Times New Roman" w:cs="Times New Roman"/>
            <w:color w:val="4A6EE0"/>
            <w:u w:val="single"/>
            <w:shd w:val="clear" w:color="auto" w:fill="FFFFFF"/>
          </w:rPr>
          <w:t>https://www.gov.uk/government/publications/valuing-people-a-new-strategy-for-learning-disability-for-the-21st-century</w:t>
        </w:r>
      </w:hyperlink>
      <w:r w:rsidRPr="00BF58C9">
        <w:rPr>
          <w:rFonts w:ascii="Times New Roman" w:eastAsia="Times New Roman" w:hAnsi="Times New Roman" w:cs="Times New Roman"/>
          <w:color w:val="0E101A"/>
          <w:shd w:val="clear" w:color="auto" w:fill="FFFFFF"/>
        </w:rPr>
        <w:t> (Accessed: 13 May 2021).  </w:t>
      </w:r>
    </w:p>
    <w:p w14:paraId="34E6D410" w14:textId="77777777" w:rsidR="00DD292F" w:rsidRDefault="00DD292F" w:rsidP="00DD292F">
      <w:pPr>
        <w:rPr>
          <w:rFonts w:ascii="Times New Roman" w:eastAsia="Times New Roman" w:hAnsi="Times New Roman" w:cs="Times New Roman"/>
          <w:color w:val="0E101A"/>
          <w:shd w:val="clear" w:color="auto" w:fill="FFFFFF"/>
        </w:rPr>
      </w:pPr>
    </w:p>
    <w:p w14:paraId="16622E86" w14:textId="77777777" w:rsidR="00DD292F" w:rsidRPr="00BF58C9" w:rsidRDefault="00DD292F" w:rsidP="00DD292F">
      <w:pPr>
        <w:rPr>
          <w:rFonts w:ascii="Times New Roman" w:eastAsia="Times New Roman" w:hAnsi="Times New Roman" w:cs="Times New Roman"/>
          <w:color w:val="0E101A"/>
          <w:shd w:val="clear" w:color="auto" w:fill="FFFFFF"/>
        </w:rPr>
      </w:pPr>
      <w:r w:rsidRPr="00B317D6">
        <w:rPr>
          <w:rFonts w:ascii="Times New Roman" w:eastAsia="Times New Roman" w:hAnsi="Times New Roman" w:cs="Times New Roman"/>
          <w:color w:val="0E101A"/>
          <w:shd w:val="clear" w:color="auto" w:fill="FFFFFF"/>
        </w:rPr>
        <w:t>Duncan</w:t>
      </w:r>
      <w:r>
        <w:rPr>
          <w:rFonts w:ascii="Times New Roman" w:eastAsia="Times New Roman" w:hAnsi="Times New Roman" w:cs="Times New Roman"/>
          <w:color w:val="0E101A"/>
          <w:shd w:val="clear" w:color="auto" w:fill="FFFFFF"/>
        </w:rPr>
        <w:t>, P.,</w:t>
      </w:r>
      <w:r w:rsidRPr="00B317D6">
        <w:rPr>
          <w:rFonts w:ascii="Times New Roman" w:eastAsia="Times New Roman" w:hAnsi="Times New Roman" w:cs="Times New Roman"/>
          <w:color w:val="0E101A"/>
          <w:shd w:val="clear" w:color="auto" w:fill="FFFFFF"/>
        </w:rPr>
        <w:t xml:space="preserve"> and Campbell</w:t>
      </w:r>
      <w:r>
        <w:rPr>
          <w:rFonts w:ascii="Times New Roman" w:eastAsia="Times New Roman" w:hAnsi="Times New Roman" w:cs="Times New Roman"/>
          <w:color w:val="0E101A"/>
          <w:shd w:val="clear" w:color="auto" w:fill="FFFFFF"/>
        </w:rPr>
        <w:t>, D. (2020) ‘</w:t>
      </w:r>
      <w:r w:rsidRPr="001863F7">
        <w:rPr>
          <w:rFonts w:ascii="Times New Roman" w:eastAsia="Times New Roman" w:hAnsi="Times New Roman" w:cs="Times New Roman"/>
          <w:color w:val="0E101A"/>
          <w:shd w:val="clear" w:color="auto" w:fill="FFFFFF"/>
        </w:rPr>
        <w:t>More people dying at home during Covid-19 pandemic – UK analysis</w:t>
      </w:r>
      <w:r>
        <w:rPr>
          <w:rFonts w:ascii="Times New Roman" w:eastAsia="Times New Roman" w:hAnsi="Times New Roman" w:cs="Times New Roman"/>
          <w:color w:val="0E101A"/>
          <w:shd w:val="clear" w:color="auto" w:fill="FFFFFF"/>
        </w:rPr>
        <w:t xml:space="preserve">’, </w:t>
      </w:r>
      <w:r w:rsidRPr="001863F7">
        <w:rPr>
          <w:rFonts w:ascii="Times New Roman" w:eastAsia="Times New Roman" w:hAnsi="Times New Roman" w:cs="Times New Roman"/>
          <w:i/>
          <w:iCs/>
          <w:color w:val="0E101A"/>
          <w:shd w:val="clear" w:color="auto" w:fill="FFFFFF"/>
        </w:rPr>
        <w:t>Guardian Online</w:t>
      </w:r>
      <w:r>
        <w:rPr>
          <w:rFonts w:ascii="Times New Roman" w:eastAsia="Times New Roman" w:hAnsi="Times New Roman" w:cs="Times New Roman"/>
          <w:color w:val="0E101A"/>
          <w:shd w:val="clear" w:color="auto" w:fill="FFFFFF"/>
        </w:rPr>
        <w:t xml:space="preserve">. Available at: </w:t>
      </w:r>
      <w:hyperlink r:id="rId12" w:history="1">
        <w:r w:rsidRPr="0059050D">
          <w:rPr>
            <w:rStyle w:val="Hyperlink"/>
            <w:rFonts w:ascii="Times New Roman" w:eastAsia="Times New Roman" w:hAnsi="Times New Roman" w:cs="Times New Roman"/>
            <w:shd w:val="clear" w:color="auto" w:fill="FFFFFF"/>
          </w:rPr>
          <w:t>https://www.theguardian.com/society/2020/may/08/more-people-dying-at-home-during-covid-19-pandemic-uk-analysis</w:t>
        </w:r>
      </w:hyperlink>
      <w:r>
        <w:rPr>
          <w:rFonts w:ascii="Times New Roman" w:eastAsia="Times New Roman" w:hAnsi="Times New Roman" w:cs="Times New Roman"/>
          <w:color w:val="0E101A"/>
          <w:shd w:val="clear" w:color="auto" w:fill="FFFFFF"/>
        </w:rPr>
        <w:t xml:space="preserve"> (Accessed: 07 June 2021).</w:t>
      </w:r>
    </w:p>
    <w:p w14:paraId="4F9F93CF" w14:textId="77777777" w:rsidR="00DD292F" w:rsidRPr="00BF58C9" w:rsidRDefault="00DD292F" w:rsidP="00DD292F">
      <w:pPr>
        <w:rPr>
          <w:rFonts w:ascii="Times New Roman" w:eastAsia="Times New Roman" w:hAnsi="Times New Roman" w:cs="Times New Roman"/>
          <w:color w:val="0E101A"/>
          <w:shd w:val="clear" w:color="auto" w:fill="FFFFFF"/>
        </w:rPr>
      </w:pPr>
    </w:p>
    <w:p w14:paraId="37F650D4" w14:textId="77777777" w:rsidR="00DD292F" w:rsidRPr="00BF58C9" w:rsidRDefault="00DD292F" w:rsidP="00DD292F">
      <w:pPr>
        <w:rPr>
          <w:rFonts w:ascii="Times New Roman" w:eastAsia="Times New Roman" w:hAnsi="Times New Roman" w:cs="Times New Roman"/>
        </w:rPr>
      </w:pPr>
      <w:r w:rsidRPr="00BF58C9">
        <w:rPr>
          <w:rFonts w:ascii="Times New Roman" w:eastAsia="Times New Roman" w:hAnsi="Times New Roman" w:cs="Times New Roman"/>
          <w:color w:val="000000"/>
          <w:shd w:val="clear" w:color="auto" w:fill="FFFFFF"/>
        </w:rPr>
        <w:t xml:space="preserve">Coulter, A. and Richards, T. </w:t>
      </w:r>
      <w:r>
        <w:rPr>
          <w:rFonts w:ascii="Times New Roman" w:eastAsia="Times New Roman" w:hAnsi="Times New Roman" w:cs="Times New Roman"/>
          <w:color w:val="000000"/>
          <w:shd w:val="clear" w:color="auto" w:fill="FFFFFF"/>
        </w:rPr>
        <w:t>(</w:t>
      </w:r>
      <w:r w:rsidRPr="00BF58C9">
        <w:rPr>
          <w:rFonts w:ascii="Times New Roman" w:eastAsia="Times New Roman" w:hAnsi="Times New Roman" w:cs="Times New Roman"/>
          <w:color w:val="000000"/>
          <w:shd w:val="clear" w:color="auto" w:fill="FFFFFF"/>
        </w:rPr>
        <w:t>2020</w:t>
      </w:r>
      <w:r>
        <w:rPr>
          <w:rFonts w:ascii="Times New Roman" w:eastAsia="Times New Roman" w:hAnsi="Times New Roman" w:cs="Times New Roman"/>
          <w:color w:val="000000"/>
          <w:shd w:val="clear" w:color="auto" w:fill="FFFFFF"/>
        </w:rPr>
        <w:t>)</w:t>
      </w:r>
      <w:r w:rsidRPr="00BF58C9">
        <w:rPr>
          <w:rFonts w:ascii="Times New Roman" w:eastAsia="Times New Roman" w:hAnsi="Times New Roman" w:cs="Times New Roman"/>
          <w:color w:val="000000"/>
          <w:shd w:val="clear" w:color="auto" w:fill="FFFFFF"/>
        </w:rPr>
        <w:t xml:space="preserve"> Care during covid-19 must be humane and person centred. </w:t>
      </w:r>
      <w:r w:rsidRPr="56741EBD">
        <w:rPr>
          <w:rFonts w:ascii="Times New Roman" w:eastAsia="Times New Roman" w:hAnsi="Times New Roman" w:cs="Times New Roman"/>
          <w:i/>
          <w:iCs/>
          <w:color w:val="000000"/>
          <w:shd w:val="clear" w:color="auto" w:fill="FFFFFF"/>
        </w:rPr>
        <w:t>BMJ</w:t>
      </w:r>
      <w:r w:rsidRPr="00BF58C9">
        <w:rPr>
          <w:rFonts w:ascii="Times New Roman" w:eastAsia="Times New Roman" w:hAnsi="Times New Roman" w:cs="Times New Roman"/>
          <w:color w:val="000000"/>
          <w:shd w:val="clear" w:color="auto" w:fill="FFFFFF"/>
        </w:rPr>
        <w:t>, p.m3483.</w:t>
      </w:r>
    </w:p>
    <w:p w14:paraId="7F87ACAE" w14:textId="77777777" w:rsidR="00DD292F" w:rsidRPr="00BF58C9" w:rsidRDefault="00DD292F" w:rsidP="00DD292F">
      <w:pPr>
        <w:rPr>
          <w:rFonts w:ascii="Times New Roman" w:eastAsia="Times New Roman" w:hAnsi="Times New Roman" w:cs="Times New Roman"/>
        </w:rPr>
      </w:pPr>
    </w:p>
    <w:p w14:paraId="12F87CFC" w14:textId="77777777" w:rsidR="00DD292F" w:rsidRPr="00BF58C9" w:rsidRDefault="00DD292F" w:rsidP="00DD292F">
      <w:pPr>
        <w:rPr>
          <w:rFonts w:ascii="Times New Roman" w:eastAsia="Times New Roman" w:hAnsi="Times New Roman" w:cs="Times New Roman"/>
        </w:rPr>
      </w:pPr>
      <w:r w:rsidRPr="00BF58C9">
        <w:rPr>
          <w:rFonts w:ascii="Times New Roman" w:eastAsia="Times New Roman" w:hAnsi="Times New Roman" w:cs="Times New Roman"/>
          <w:color w:val="000000"/>
          <w:shd w:val="clear" w:color="auto" w:fill="FFFFFF"/>
        </w:rPr>
        <w:t xml:space="preserve">Deci, E. and Ryan, R. (2008) Self-determination theory: A </w:t>
      </w:r>
      <w:proofErr w:type="spellStart"/>
      <w:r w:rsidRPr="00BF58C9">
        <w:rPr>
          <w:rFonts w:ascii="Times New Roman" w:eastAsia="Times New Roman" w:hAnsi="Times New Roman" w:cs="Times New Roman"/>
          <w:color w:val="000000"/>
          <w:shd w:val="clear" w:color="auto" w:fill="FFFFFF"/>
        </w:rPr>
        <w:t>macrotheory</w:t>
      </w:r>
      <w:proofErr w:type="spellEnd"/>
      <w:r w:rsidRPr="00BF58C9">
        <w:rPr>
          <w:rFonts w:ascii="Times New Roman" w:eastAsia="Times New Roman" w:hAnsi="Times New Roman" w:cs="Times New Roman"/>
          <w:color w:val="000000"/>
          <w:shd w:val="clear" w:color="auto" w:fill="FFFFFF"/>
        </w:rPr>
        <w:t xml:space="preserve"> of human motivation, development, and health. </w:t>
      </w:r>
      <w:r w:rsidRPr="56741EBD">
        <w:rPr>
          <w:rFonts w:ascii="Times New Roman" w:eastAsia="Times New Roman" w:hAnsi="Times New Roman" w:cs="Times New Roman"/>
          <w:i/>
          <w:iCs/>
          <w:color w:val="000000"/>
          <w:shd w:val="clear" w:color="auto" w:fill="FFFFFF"/>
        </w:rPr>
        <w:t>Canadian Psychology/</w:t>
      </w:r>
      <w:proofErr w:type="spellStart"/>
      <w:r w:rsidRPr="56741EBD">
        <w:rPr>
          <w:rFonts w:ascii="Times New Roman" w:eastAsia="Times New Roman" w:hAnsi="Times New Roman" w:cs="Times New Roman"/>
          <w:i/>
          <w:iCs/>
          <w:color w:val="000000"/>
          <w:shd w:val="clear" w:color="auto" w:fill="FFFFFF"/>
        </w:rPr>
        <w:t>Psychologie</w:t>
      </w:r>
      <w:proofErr w:type="spellEnd"/>
      <w:r w:rsidRPr="56741EBD">
        <w:rPr>
          <w:rFonts w:ascii="Times New Roman" w:eastAsia="Times New Roman" w:hAnsi="Times New Roman" w:cs="Times New Roman"/>
          <w:i/>
          <w:iCs/>
          <w:color w:val="000000"/>
          <w:shd w:val="clear" w:color="auto" w:fill="FFFFFF"/>
        </w:rPr>
        <w:t xml:space="preserve"> </w:t>
      </w:r>
      <w:proofErr w:type="spellStart"/>
      <w:r w:rsidRPr="56741EBD">
        <w:rPr>
          <w:rFonts w:ascii="Times New Roman" w:eastAsia="Times New Roman" w:hAnsi="Times New Roman" w:cs="Times New Roman"/>
          <w:i/>
          <w:iCs/>
          <w:color w:val="000000"/>
          <w:shd w:val="clear" w:color="auto" w:fill="FFFFFF"/>
        </w:rPr>
        <w:t>canadienne</w:t>
      </w:r>
      <w:proofErr w:type="spellEnd"/>
      <w:r w:rsidRPr="00BF58C9">
        <w:rPr>
          <w:rFonts w:ascii="Times New Roman" w:eastAsia="Times New Roman" w:hAnsi="Times New Roman" w:cs="Times New Roman"/>
          <w:color w:val="000000"/>
          <w:shd w:val="clear" w:color="auto" w:fill="FFFFFF"/>
        </w:rPr>
        <w:t>, 49(3), pp.182-185.</w:t>
      </w:r>
    </w:p>
    <w:p w14:paraId="61DF8711" w14:textId="77777777" w:rsidR="00DD292F" w:rsidRDefault="00DD292F" w:rsidP="00DD292F">
      <w:pPr>
        <w:rPr>
          <w:rFonts w:ascii="Times New Roman" w:eastAsia="Times New Roman" w:hAnsi="Times New Roman" w:cs="Times New Roman"/>
          <w:color w:val="000000" w:themeColor="text1"/>
        </w:rPr>
      </w:pPr>
    </w:p>
    <w:p w14:paraId="574D87DE" w14:textId="77777777" w:rsidR="00DD292F" w:rsidRPr="008A1792" w:rsidRDefault="00DD292F" w:rsidP="00DD292F">
      <w:pPr>
        <w:rPr>
          <w:rFonts w:ascii="Times New Roman" w:eastAsia="Arial" w:hAnsi="Times New Roman" w:cs="Times New Roman"/>
          <w:color w:val="303030"/>
        </w:rPr>
      </w:pPr>
      <w:r w:rsidRPr="008A1792">
        <w:rPr>
          <w:rFonts w:ascii="Times New Roman" w:eastAsia="Arial" w:hAnsi="Times New Roman" w:cs="Times New Roman"/>
          <w:color w:val="303030"/>
        </w:rPr>
        <w:t xml:space="preserve">De </w:t>
      </w:r>
      <w:proofErr w:type="spellStart"/>
      <w:r w:rsidRPr="008A1792">
        <w:rPr>
          <w:rFonts w:ascii="Times New Roman" w:eastAsia="Arial" w:hAnsi="Times New Roman" w:cs="Times New Roman"/>
          <w:color w:val="303030"/>
        </w:rPr>
        <w:t>Hert</w:t>
      </w:r>
      <w:proofErr w:type="spellEnd"/>
      <w:r w:rsidRPr="008A1792">
        <w:rPr>
          <w:rFonts w:ascii="Times New Roman" w:eastAsia="Arial" w:hAnsi="Times New Roman" w:cs="Times New Roman"/>
          <w:color w:val="303030"/>
        </w:rPr>
        <w:t xml:space="preserve">, M., Cohen, D., </w:t>
      </w:r>
      <w:proofErr w:type="spellStart"/>
      <w:r w:rsidRPr="008A1792">
        <w:rPr>
          <w:rFonts w:ascii="Times New Roman" w:eastAsia="Arial" w:hAnsi="Times New Roman" w:cs="Times New Roman"/>
          <w:color w:val="303030"/>
        </w:rPr>
        <w:t>Bobes</w:t>
      </w:r>
      <w:proofErr w:type="spellEnd"/>
      <w:r w:rsidRPr="008A1792">
        <w:rPr>
          <w:rFonts w:ascii="Times New Roman" w:eastAsia="Arial" w:hAnsi="Times New Roman" w:cs="Times New Roman"/>
          <w:color w:val="303030"/>
        </w:rPr>
        <w:t xml:space="preserve">, J., </w:t>
      </w:r>
      <w:proofErr w:type="spellStart"/>
      <w:r w:rsidRPr="008A1792">
        <w:rPr>
          <w:rFonts w:ascii="Times New Roman" w:eastAsia="Arial" w:hAnsi="Times New Roman" w:cs="Times New Roman"/>
          <w:color w:val="303030"/>
        </w:rPr>
        <w:t>Cetkovich-Bakmas</w:t>
      </w:r>
      <w:proofErr w:type="spellEnd"/>
      <w:r w:rsidRPr="008A1792">
        <w:rPr>
          <w:rFonts w:ascii="Times New Roman" w:eastAsia="Arial" w:hAnsi="Times New Roman" w:cs="Times New Roman"/>
          <w:color w:val="303030"/>
        </w:rPr>
        <w:t xml:space="preserve">, M., </w:t>
      </w:r>
      <w:proofErr w:type="spellStart"/>
      <w:r w:rsidRPr="008A1792">
        <w:rPr>
          <w:rFonts w:ascii="Times New Roman" w:eastAsia="Arial" w:hAnsi="Times New Roman" w:cs="Times New Roman"/>
          <w:color w:val="303030"/>
        </w:rPr>
        <w:t>Leucht</w:t>
      </w:r>
      <w:proofErr w:type="spellEnd"/>
      <w:r w:rsidRPr="008A1792">
        <w:rPr>
          <w:rFonts w:ascii="Times New Roman" w:eastAsia="Arial" w:hAnsi="Times New Roman" w:cs="Times New Roman"/>
          <w:color w:val="303030"/>
        </w:rPr>
        <w:t xml:space="preserve">, S., </w:t>
      </w:r>
      <w:proofErr w:type="spellStart"/>
      <w:r w:rsidRPr="008A1792">
        <w:rPr>
          <w:rFonts w:ascii="Times New Roman" w:eastAsia="Arial" w:hAnsi="Times New Roman" w:cs="Times New Roman"/>
          <w:color w:val="303030"/>
        </w:rPr>
        <w:t>Ndetei</w:t>
      </w:r>
      <w:proofErr w:type="spellEnd"/>
      <w:r w:rsidRPr="008A1792">
        <w:rPr>
          <w:rFonts w:ascii="Times New Roman" w:eastAsia="Arial" w:hAnsi="Times New Roman" w:cs="Times New Roman"/>
          <w:color w:val="303030"/>
        </w:rPr>
        <w:t xml:space="preserve">, D. M., Newcomer, J. W., </w:t>
      </w:r>
      <w:proofErr w:type="spellStart"/>
      <w:r w:rsidRPr="008A1792">
        <w:rPr>
          <w:rFonts w:ascii="Times New Roman" w:eastAsia="Arial" w:hAnsi="Times New Roman" w:cs="Times New Roman"/>
          <w:color w:val="303030"/>
        </w:rPr>
        <w:t>Uwakwe</w:t>
      </w:r>
      <w:proofErr w:type="spellEnd"/>
      <w:r w:rsidRPr="008A1792">
        <w:rPr>
          <w:rFonts w:ascii="Times New Roman" w:eastAsia="Arial" w:hAnsi="Times New Roman" w:cs="Times New Roman"/>
          <w:color w:val="303030"/>
        </w:rPr>
        <w:t xml:space="preserve">, R., </w:t>
      </w:r>
      <w:proofErr w:type="spellStart"/>
      <w:r w:rsidRPr="008A1792">
        <w:rPr>
          <w:rFonts w:ascii="Times New Roman" w:eastAsia="Arial" w:hAnsi="Times New Roman" w:cs="Times New Roman"/>
          <w:color w:val="303030"/>
        </w:rPr>
        <w:t>Asai</w:t>
      </w:r>
      <w:proofErr w:type="spellEnd"/>
      <w:r w:rsidRPr="008A1792">
        <w:rPr>
          <w:rFonts w:ascii="Times New Roman" w:eastAsia="Arial" w:hAnsi="Times New Roman" w:cs="Times New Roman"/>
          <w:color w:val="303030"/>
        </w:rPr>
        <w:t xml:space="preserve">, I., </w:t>
      </w:r>
      <w:proofErr w:type="spellStart"/>
      <w:r w:rsidRPr="008A1792">
        <w:rPr>
          <w:rFonts w:ascii="Times New Roman" w:eastAsia="Arial" w:hAnsi="Times New Roman" w:cs="Times New Roman"/>
          <w:color w:val="303030"/>
        </w:rPr>
        <w:t>Möller</w:t>
      </w:r>
      <w:proofErr w:type="spellEnd"/>
      <w:r w:rsidRPr="008A1792">
        <w:rPr>
          <w:rFonts w:ascii="Times New Roman" w:eastAsia="Arial" w:hAnsi="Times New Roman" w:cs="Times New Roman"/>
          <w:color w:val="303030"/>
        </w:rPr>
        <w:t xml:space="preserve">, H. J., Gautam, S., </w:t>
      </w:r>
      <w:proofErr w:type="spellStart"/>
      <w:r w:rsidRPr="008A1792">
        <w:rPr>
          <w:rFonts w:ascii="Times New Roman" w:eastAsia="Arial" w:hAnsi="Times New Roman" w:cs="Times New Roman"/>
          <w:color w:val="303030"/>
        </w:rPr>
        <w:t>Detraux</w:t>
      </w:r>
      <w:proofErr w:type="spellEnd"/>
      <w:r w:rsidRPr="008A1792">
        <w:rPr>
          <w:rFonts w:ascii="Times New Roman" w:eastAsia="Arial" w:hAnsi="Times New Roman" w:cs="Times New Roman"/>
          <w:color w:val="303030"/>
        </w:rPr>
        <w:t xml:space="preserve">, J., &amp; </w:t>
      </w:r>
      <w:proofErr w:type="spellStart"/>
      <w:r w:rsidRPr="008A1792">
        <w:rPr>
          <w:rFonts w:ascii="Times New Roman" w:eastAsia="Arial" w:hAnsi="Times New Roman" w:cs="Times New Roman"/>
          <w:color w:val="303030"/>
        </w:rPr>
        <w:t>Correll</w:t>
      </w:r>
      <w:proofErr w:type="spellEnd"/>
      <w:r w:rsidRPr="008A1792">
        <w:rPr>
          <w:rFonts w:ascii="Times New Roman" w:eastAsia="Arial" w:hAnsi="Times New Roman" w:cs="Times New Roman"/>
          <w:color w:val="303030"/>
        </w:rPr>
        <w:t xml:space="preserve">, C. U. (2011) </w:t>
      </w:r>
      <w:r>
        <w:rPr>
          <w:rFonts w:ascii="Times New Roman" w:eastAsia="Arial" w:hAnsi="Times New Roman" w:cs="Times New Roman"/>
          <w:color w:val="303030"/>
        </w:rPr>
        <w:t>‘</w:t>
      </w:r>
      <w:r w:rsidRPr="008A1792">
        <w:rPr>
          <w:rFonts w:ascii="Times New Roman" w:eastAsia="Arial" w:hAnsi="Times New Roman" w:cs="Times New Roman"/>
          <w:color w:val="303030"/>
        </w:rPr>
        <w:t>Physical illness in patients with severe mental disorders. II. Barriers to care, monitoring and treatment guidelines, plus recommendations at the system and individual level</w:t>
      </w:r>
      <w:r>
        <w:rPr>
          <w:rFonts w:ascii="Times New Roman" w:eastAsia="Arial" w:hAnsi="Times New Roman" w:cs="Times New Roman"/>
          <w:color w:val="303030"/>
        </w:rPr>
        <w:t>’,</w:t>
      </w:r>
      <w:r w:rsidRPr="008A1792">
        <w:rPr>
          <w:rFonts w:ascii="Times New Roman" w:eastAsia="Arial" w:hAnsi="Times New Roman" w:cs="Times New Roman"/>
          <w:color w:val="303030"/>
        </w:rPr>
        <w:t xml:space="preserve"> </w:t>
      </w:r>
      <w:r w:rsidRPr="008A1792">
        <w:rPr>
          <w:rFonts w:ascii="Times New Roman" w:eastAsia="Arial" w:hAnsi="Times New Roman" w:cs="Times New Roman"/>
          <w:i/>
          <w:iCs/>
          <w:color w:val="303030"/>
        </w:rPr>
        <w:t>World psychiatry: official journal of the World Psychiatric Association (WPA)</w:t>
      </w:r>
      <w:r w:rsidRPr="008A1792">
        <w:rPr>
          <w:rFonts w:ascii="Times New Roman" w:eastAsia="Arial" w:hAnsi="Times New Roman" w:cs="Times New Roman"/>
          <w:color w:val="303030"/>
        </w:rPr>
        <w:t xml:space="preserve">, </w:t>
      </w:r>
      <w:r w:rsidRPr="008A1792">
        <w:rPr>
          <w:rFonts w:ascii="Times New Roman" w:eastAsia="Arial" w:hAnsi="Times New Roman" w:cs="Times New Roman"/>
          <w:i/>
          <w:iCs/>
          <w:color w:val="303030"/>
        </w:rPr>
        <w:t>10</w:t>
      </w:r>
      <w:r w:rsidRPr="008A1792">
        <w:rPr>
          <w:rFonts w:ascii="Times New Roman" w:eastAsia="Arial" w:hAnsi="Times New Roman" w:cs="Times New Roman"/>
          <w:color w:val="303030"/>
        </w:rPr>
        <w:t xml:space="preserve">(2), pp. 138–151. Available at: </w:t>
      </w:r>
      <w:hyperlink r:id="rId13">
        <w:r w:rsidRPr="008A1792">
          <w:rPr>
            <w:rStyle w:val="Hyperlink"/>
            <w:rFonts w:ascii="Times New Roman" w:eastAsia="Arial" w:hAnsi="Times New Roman" w:cs="Times New Roman"/>
          </w:rPr>
          <w:t>https://doi.org/10.1002/j.2051-5545.2011.tb00036.x</w:t>
        </w:r>
      </w:hyperlink>
      <w:r w:rsidRPr="008A1792">
        <w:rPr>
          <w:rFonts w:ascii="Times New Roman" w:eastAsia="Arial" w:hAnsi="Times New Roman" w:cs="Times New Roman"/>
          <w:color w:val="303030"/>
        </w:rPr>
        <w:t xml:space="preserve"> (Accessed: 4 June 2021).</w:t>
      </w:r>
    </w:p>
    <w:p w14:paraId="546230AE" w14:textId="77777777" w:rsidR="00DD292F" w:rsidRPr="00BF58C9" w:rsidRDefault="00DD292F" w:rsidP="00DD292F">
      <w:pPr>
        <w:rPr>
          <w:rFonts w:ascii="Times New Roman" w:eastAsia="Times New Roman" w:hAnsi="Times New Roman" w:cs="Times New Roman"/>
          <w:color w:val="000000"/>
          <w:shd w:val="clear" w:color="auto" w:fill="FFFFFF"/>
        </w:rPr>
      </w:pPr>
    </w:p>
    <w:p w14:paraId="55F265AA" w14:textId="77777777" w:rsidR="00DD292F" w:rsidRPr="00BF58C9" w:rsidRDefault="00DD292F" w:rsidP="00DD292F">
      <w:pPr>
        <w:rPr>
          <w:rFonts w:ascii="Times New Roman" w:eastAsia="Times New Roman" w:hAnsi="Times New Roman" w:cs="Times New Roman"/>
          <w:color w:val="000000"/>
          <w:shd w:val="clear" w:color="auto" w:fill="FFFFFF"/>
        </w:rPr>
      </w:pPr>
      <w:proofErr w:type="spellStart"/>
      <w:r w:rsidRPr="00BF58C9">
        <w:rPr>
          <w:rFonts w:ascii="Times New Roman" w:eastAsia="Times New Roman" w:hAnsi="Times New Roman" w:cs="Times New Roman"/>
          <w:color w:val="000000"/>
          <w:shd w:val="clear" w:color="auto" w:fill="FFFFFF"/>
        </w:rPr>
        <w:t>Dominelli</w:t>
      </w:r>
      <w:proofErr w:type="spellEnd"/>
      <w:r w:rsidRPr="00BF58C9">
        <w:rPr>
          <w:rFonts w:ascii="Times New Roman" w:eastAsia="Times New Roman" w:hAnsi="Times New Roman" w:cs="Times New Roman"/>
          <w:color w:val="000000"/>
          <w:shd w:val="clear" w:color="auto" w:fill="FFFFFF"/>
        </w:rPr>
        <w:t>, L., (2021). ‘</w:t>
      </w:r>
      <w:r w:rsidRPr="00233845">
        <w:rPr>
          <w:rFonts w:ascii="Times New Roman" w:eastAsia="Times New Roman" w:hAnsi="Times New Roman" w:cs="Times New Roman"/>
          <w:color w:val="000000"/>
          <w:shd w:val="clear" w:color="auto" w:fill="FFFFFF"/>
        </w:rPr>
        <w:t>A green social work perspective on social work during the time of COVID</w:t>
      </w:r>
      <w:r w:rsidRPr="00233845">
        <w:rPr>
          <w:rFonts w:ascii="Cambria Math" w:eastAsia="Times New Roman" w:hAnsi="Cambria Math" w:cs="Cambria Math"/>
          <w:color w:val="000000"/>
          <w:shd w:val="clear" w:color="auto" w:fill="FFFFFF"/>
        </w:rPr>
        <w:t>‐</w:t>
      </w:r>
      <w:r w:rsidRPr="00233845">
        <w:rPr>
          <w:rFonts w:ascii="Times New Roman" w:eastAsia="Times New Roman" w:hAnsi="Times New Roman" w:cs="Times New Roman"/>
          <w:color w:val="000000"/>
          <w:shd w:val="clear" w:color="auto" w:fill="FFFFFF"/>
        </w:rPr>
        <w:t>19.</w:t>
      </w:r>
      <w:r w:rsidRPr="00BF58C9">
        <w:rPr>
          <w:rFonts w:ascii="Times New Roman" w:eastAsia="Times New Roman" w:hAnsi="Times New Roman" w:cs="Times New Roman"/>
          <w:color w:val="000000"/>
          <w:shd w:val="clear" w:color="auto" w:fill="FFFFFF"/>
        </w:rPr>
        <w:t xml:space="preserve">’ </w:t>
      </w:r>
      <w:r w:rsidRPr="00233845">
        <w:rPr>
          <w:rFonts w:ascii="Times New Roman" w:eastAsia="Times New Roman" w:hAnsi="Times New Roman" w:cs="Times New Roman"/>
          <w:i/>
          <w:iCs/>
          <w:color w:val="000000"/>
          <w:shd w:val="clear" w:color="auto" w:fill="FFFFFF"/>
        </w:rPr>
        <w:t xml:space="preserve">PubMed Central </w:t>
      </w:r>
      <w:r w:rsidRPr="00BF58C9">
        <w:rPr>
          <w:rFonts w:ascii="Times New Roman" w:eastAsia="Times New Roman" w:hAnsi="Times New Roman" w:cs="Times New Roman"/>
          <w:color w:val="000000"/>
          <w:shd w:val="clear" w:color="auto" w:fill="FFFFFF"/>
        </w:rPr>
        <w:t xml:space="preserve">(PMC). Available at: </w:t>
      </w:r>
      <w:hyperlink r:id="rId14" w:history="1">
        <w:r w:rsidRPr="00BF58C9">
          <w:rPr>
            <w:rStyle w:val="Hyperlink"/>
            <w:rFonts w:ascii="Times New Roman" w:eastAsia="Times New Roman" w:hAnsi="Times New Roman" w:cs="Times New Roman"/>
            <w:shd w:val="clear" w:color="auto" w:fill="FFFFFF"/>
          </w:rPr>
          <w:t>https://www.ncbi.nlm.nih.gov/pmc/articles/PMC7753299/</w:t>
        </w:r>
      </w:hyperlink>
      <w:r w:rsidRPr="00BF58C9">
        <w:rPr>
          <w:rFonts w:ascii="Times New Roman" w:eastAsia="Times New Roman" w:hAnsi="Times New Roman" w:cs="Times New Roman"/>
          <w:color w:val="000000"/>
          <w:shd w:val="clear" w:color="auto" w:fill="FFFFFF"/>
        </w:rPr>
        <w:t xml:space="preserve">  (Accessed</w:t>
      </w:r>
      <w:r>
        <w:rPr>
          <w:rFonts w:ascii="Times New Roman" w:eastAsia="Times New Roman" w:hAnsi="Times New Roman" w:cs="Times New Roman"/>
          <w:color w:val="000000"/>
          <w:shd w:val="clear" w:color="auto" w:fill="FFFFFF"/>
        </w:rPr>
        <w:t>:</w:t>
      </w:r>
      <w:r w:rsidRPr="00BF58C9">
        <w:rPr>
          <w:rFonts w:ascii="Times New Roman" w:eastAsia="Times New Roman" w:hAnsi="Times New Roman" w:cs="Times New Roman"/>
          <w:color w:val="000000"/>
          <w:shd w:val="clear" w:color="auto" w:fill="FFFFFF"/>
        </w:rPr>
        <w:t xml:space="preserve"> 10 March 2021).</w:t>
      </w:r>
    </w:p>
    <w:p w14:paraId="4F331E85" w14:textId="77777777" w:rsidR="00DD292F" w:rsidRPr="00BF58C9" w:rsidRDefault="00DD292F" w:rsidP="00DD292F">
      <w:pPr>
        <w:rPr>
          <w:rFonts w:ascii="Times New Roman" w:eastAsia="Times New Roman" w:hAnsi="Times New Roman" w:cs="Times New Roman"/>
          <w:color w:val="000000"/>
          <w:shd w:val="clear" w:color="auto" w:fill="FFFFFF"/>
        </w:rPr>
      </w:pPr>
    </w:p>
    <w:p w14:paraId="7726C681" w14:textId="77777777" w:rsidR="00DD292F" w:rsidRPr="00BF58C9" w:rsidRDefault="00DD292F" w:rsidP="00DD292F">
      <w:pPr>
        <w:rPr>
          <w:rFonts w:ascii="Times New Roman" w:eastAsia="Times New Roman" w:hAnsi="Times New Roman" w:cs="Times New Roman"/>
          <w:color w:val="000000" w:themeColor="text1"/>
        </w:rPr>
      </w:pPr>
      <w:r w:rsidRPr="00BF58C9">
        <w:rPr>
          <w:rFonts w:ascii="Times New Roman" w:eastAsia="Times New Roman" w:hAnsi="Times New Roman" w:cs="Times New Roman"/>
          <w:color w:val="000000"/>
          <w:shd w:val="clear" w:color="auto" w:fill="FFFFFF"/>
        </w:rPr>
        <w:t xml:space="preserve">Dweck, C. (2006) </w:t>
      </w:r>
      <w:r w:rsidRPr="56741EBD">
        <w:rPr>
          <w:rFonts w:ascii="Times New Roman" w:eastAsia="Times New Roman" w:hAnsi="Times New Roman" w:cs="Times New Roman"/>
          <w:i/>
          <w:iCs/>
          <w:color w:val="000000"/>
          <w:shd w:val="clear" w:color="auto" w:fill="FFFFFF"/>
        </w:rPr>
        <w:t>Mindset: The new psychology of success.</w:t>
      </w:r>
      <w:r w:rsidRPr="00BF58C9">
        <w:rPr>
          <w:rFonts w:ascii="Times New Roman" w:eastAsia="Times New Roman" w:hAnsi="Times New Roman" w:cs="Times New Roman"/>
          <w:color w:val="000000"/>
          <w:shd w:val="clear" w:color="auto" w:fill="FFFFFF"/>
        </w:rPr>
        <w:t xml:space="preserve"> New York: Random House.</w:t>
      </w:r>
    </w:p>
    <w:p w14:paraId="259A3C2D" w14:textId="77777777" w:rsidR="00DD292F" w:rsidRPr="00BF58C9" w:rsidRDefault="00DD292F" w:rsidP="00DD292F">
      <w:pPr>
        <w:rPr>
          <w:rFonts w:ascii="Times New Roman" w:eastAsia="Times New Roman" w:hAnsi="Times New Roman" w:cs="Times New Roman"/>
          <w:color w:val="000000" w:themeColor="text1"/>
        </w:rPr>
      </w:pPr>
    </w:p>
    <w:p w14:paraId="290340D2" w14:textId="77777777" w:rsidR="00DD292F" w:rsidRPr="00BF58C9" w:rsidRDefault="00DD292F" w:rsidP="00DD292F">
      <w:pPr>
        <w:rPr>
          <w:rFonts w:ascii="Times New Roman" w:eastAsia="Times New Roman" w:hAnsi="Times New Roman" w:cs="Times New Roman"/>
          <w:color w:val="000000" w:themeColor="text1"/>
        </w:rPr>
      </w:pPr>
      <w:proofErr w:type="spellStart"/>
      <w:r w:rsidRPr="56741EBD">
        <w:rPr>
          <w:rFonts w:ascii="Times New Roman" w:eastAsia="Times New Roman" w:hAnsi="Times New Roman" w:cs="Times New Roman"/>
          <w:color w:val="000000" w:themeColor="text1"/>
        </w:rPr>
        <w:t>Duan</w:t>
      </w:r>
      <w:proofErr w:type="spellEnd"/>
      <w:r w:rsidRPr="56741EBD">
        <w:rPr>
          <w:rFonts w:ascii="Times New Roman" w:eastAsia="Times New Roman" w:hAnsi="Times New Roman" w:cs="Times New Roman"/>
          <w:color w:val="000000" w:themeColor="text1"/>
        </w:rPr>
        <w:t>, L. and Zhu, G., (2020) Psychological interventions for people affected by the COVID-19 epidemic. </w:t>
      </w:r>
      <w:r w:rsidRPr="56741EBD">
        <w:rPr>
          <w:rFonts w:ascii="Times New Roman" w:eastAsia="Times New Roman" w:hAnsi="Times New Roman" w:cs="Times New Roman"/>
          <w:i/>
          <w:iCs/>
          <w:color w:val="000000" w:themeColor="text1"/>
        </w:rPr>
        <w:t>The Lancet Psychiatry</w:t>
      </w:r>
      <w:r w:rsidRPr="56741EBD">
        <w:rPr>
          <w:rFonts w:ascii="Times New Roman" w:eastAsia="Times New Roman" w:hAnsi="Times New Roman" w:cs="Times New Roman"/>
          <w:color w:val="000000" w:themeColor="text1"/>
        </w:rPr>
        <w:t>, 7(4), pp.300-302.</w:t>
      </w:r>
    </w:p>
    <w:p w14:paraId="7CDA9426" w14:textId="77777777" w:rsidR="00DD292F" w:rsidRPr="00BF58C9" w:rsidRDefault="00DD292F" w:rsidP="00DD292F">
      <w:pPr>
        <w:rPr>
          <w:rFonts w:ascii="Times New Roman" w:eastAsia="Times New Roman" w:hAnsi="Times New Roman" w:cs="Times New Roman"/>
          <w:color w:val="000000"/>
          <w:shd w:val="clear" w:color="auto" w:fill="FFFFFF"/>
        </w:rPr>
      </w:pPr>
    </w:p>
    <w:p w14:paraId="68726A2B" w14:textId="77777777" w:rsidR="00DD292F" w:rsidRPr="00BF58C9" w:rsidRDefault="00DD292F" w:rsidP="00DD292F">
      <w:pPr>
        <w:rPr>
          <w:rFonts w:ascii="Times New Roman" w:eastAsia="Times New Roman" w:hAnsi="Times New Roman" w:cs="Times New Roman"/>
          <w:color w:val="000000"/>
          <w:shd w:val="clear" w:color="auto" w:fill="FFFFFF"/>
        </w:rPr>
      </w:pPr>
      <w:r w:rsidRPr="00BF58C9">
        <w:rPr>
          <w:rFonts w:ascii="Times New Roman" w:eastAsia="Times New Roman" w:hAnsi="Times New Roman" w:cs="Times New Roman"/>
          <w:color w:val="000000"/>
          <w:shd w:val="clear" w:color="auto" w:fill="FFFFFF"/>
        </w:rPr>
        <w:t>Edgar, D., Wilson, V. and Moroney, T. (2020) ‘Which is it, person-centred culture, practice or care? It matters.’, </w:t>
      </w:r>
      <w:r w:rsidRPr="56741EBD">
        <w:rPr>
          <w:rFonts w:ascii="Times New Roman" w:eastAsia="Times New Roman" w:hAnsi="Times New Roman" w:cs="Times New Roman"/>
          <w:i/>
          <w:iCs/>
          <w:color w:val="000000"/>
          <w:shd w:val="clear" w:color="auto" w:fill="FFFFFF"/>
        </w:rPr>
        <w:t>International Practice Development Journal</w:t>
      </w:r>
      <w:r w:rsidRPr="00BF58C9">
        <w:rPr>
          <w:rFonts w:ascii="Times New Roman" w:eastAsia="Times New Roman" w:hAnsi="Times New Roman" w:cs="Times New Roman"/>
          <w:color w:val="000000"/>
          <w:shd w:val="clear" w:color="auto" w:fill="FFFFFF"/>
        </w:rPr>
        <w:t>, [online] 10(1), pp.1-17.</w:t>
      </w:r>
      <w:r>
        <w:rPr>
          <w:rFonts w:ascii="Times New Roman" w:eastAsia="Times New Roman" w:hAnsi="Times New Roman" w:cs="Times New Roman"/>
          <w:color w:val="000000"/>
          <w:shd w:val="clear" w:color="auto" w:fill="FFFFFF"/>
        </w:rPr>
        <w:t xml:space="preserve"> </w:t>
      </w:r>
      <w:r w:rsidRPr="00BF58C9">
        <w:rPr>
          <w:rFonts w:ascii="Times New Roman" w:eastAsia="Times New Roman" w:hAnsi="Times New Roman" w:cs="Times New Roman"/>
          <w:color w:val="000000"/>
          <w:shd w:val="clear" w:color="auto" w:fill="FFFFFF"/>
        </w:rPr>
        <w:t xml:space="preserve">Available at: </w:t>
      </w:r>
      <w:hyperlink w:history="1">
        <w:r w:rsidRPr="00BF58C9">
          <w:rPr>
            <w:rStyle w:val="Hyperlink"/>
            <w:rFonts w:ascii="Times New Roman" w:eastAsia="Times New Roman" w:hAnsi="Times New Roman" w:cs="Times New Roman"/>
            <w:shd w:val="clear" w:color="auto" w:fill="FFFFFF"/>
          </w:rPr>
          <w:t>http://Which is it, person-centred culture, practice or care? It matters</w:t>
        </w:r>
      </w:hyperlink>
      <w:r w:rsidRPr="00BF58C9">
        <w:rPr>
          <w:rFonts w:ascii="Times New Roman" w:eastAsia="Times New Roman" w:hAnsi="Times New Roman" w:cs="Times New Roman"/>
          <w:color w:val="000000"/>
          <w:shd w:val="clear" w:color="auto" w:fill="FFFFFF"/>
        </w:rPr>
        <w:t xml:space="preserve">  (Accessed</w:t>
      </w:r>
      <w:r>
        <w:rPr>
          <w:rFonts w:ascii="Times New Roman" w:eastAsia="Times New Roman" w:hAnsi="Times New Roman" w:cs="Times New Roman"/>
          <w:color w:val="000000"/>
          <w:shd w:val="clear" w:color="auto" w:fill="FFFFFF"/>
        </w:rPr>
        <w:t>:</w:t>
      </w:r>
      <w:r w:rsidRPr="00BF58C9">
        <w:rPr>
          <w:rFonts w:ascii="Times New Roman" w:eastAsia="Times New Roman" w:hAnsi="Times New Roman" w:cs="Times New Roman"/>
          <w:color w:val="000000"/>
          <w:shd w:val="clear" w:color="auto" w:fill="FFFFFF"/>
        </w:rPr>
        <w:t xml:space="preserve"> 9 March 2021).</w:t>
      </w:r>
    </w:p>
    <w:p w14:paraId="085FD0E9" w14:textId="77777777" w:rsidR="00DD292F" w:rsidRPr="00BF58C9" w:rsidRDefault="00DD292F" w:rsidP="00DD292F">
      <w:pPr>
        <w:rPr>
          <w:rFonts w:ascii="Times New Roman" w:eastAsia="Times New Roman" w:hAnsi="Times New Roman" w:cs="Times New Roman"/>
          <w:color w:val="000000"/>
          <w:shd w:val="clear" w:color="auto" w:fill="FFFFFF"/>
        </w:rPr>
      </w:pPr>
    </w:p>
    <w:p w14:paraId="5EDE3397" w14:textId="77777777" w:rsidR="00DD292F" w:rsidRPr="00BF58C9" w:rsidRDefault="00DD292F" w:rsidP="00DD292F">
      <w:pPr>
        <w:rPr>
          <w:rFonts w:ascii="Times New Roman" w:eastAsia="Times New Roman" w:hAnsi="Times New Roman" w:cs="Times New Roman"/>
          <w:color w:val="000000"/>
          <w:shd w:val="clear" w:color="auto" w:fill="FFFFFF"/>
        </w:rPr>
      </w:pPr>
      <w:r w:rsidRPr="00BF58C9">
        <w:rPr>
          <w:rFonts w:ascii="Times New Roman" w:eastAsia="Times New Roman" w:hAnsi="Times New Roman" w:cs="Times New Roman"/>
          <w:color w:val="000000"/>
          <w:shd w:val="clear" w:color="auto" w:fill="FFFFFF"/>
        </w:rPr>
        <w:t xml:space="preserve">Ende, J., </w:t>
      </w:r>
      <w:proofErr w:type="spellStart"/>
      <w:r w:rsidRPr="00BF58C9">
        <w:rPr>
          <w:rFonts w:ascii="Times New Roman" w:eastAsia="Times New Roman" w:hAnsi="Times New Roman" w:cs="Times New Roman"/>
          <w:color w:val="000000"/>
          <w:shd w:val="clear" w:color="auto" w:fill="FFFFFF"/>
        </w:rPr>
        <w:t>Kazis</w:t>
      </w:r>
      <w:proofErr w:type="spellEnd"/>
      <w:r w:rsidRPr="00BF58C9">
        <w:rPr>
          <w:rFonts w:ascii="Times New Roman" w:eastAsia="Times New Roman" w:hAnsi="Times New Roman" w:cs="Times New Roman"/>
          <w:color w:val="000000"/>
          <w:shd w:val="clear" w:color="auto" w:fill="FFFFFF"/>
        </w:rPr>
        <w:t xml:space="preserve">, L., Ash, A. and Moskowitz, M. </w:t>
      </w:r>
      <w:r>
        <w:rPr>
          <w:rFonts w:ascii="Times New Roman" w:eastAsia="Times New Roman" w:hAnsi="Times New Roman" w:cs="Times New Roman"/>
          <w:color w:val="000000"/>
          <w:shd w:val="clear" w:color="auto" w:fill="FFFFFF"/>
        </w:rPr>
        <w:t>(</w:t>
      </w:r>
      <w:r w:rsidRPr="00BF58C9">
        <w:rPr>
          <w:rFonts w:ascii="Times New Roman" w:eastAsia="Times New Roman" w:hAnsi="Times New Roman" w:cs="Times New Roman"/>
          <w:color w:val="000000"/>
          <w:shd w:val="clear" w:color="auto" w:fill="FFFFFF"/>
        </w:rPr>
        <w:t>1989</w:t>
      </w:r>
      <w:r>
        <w:rPr>
          <w:rFonts w:ascii="Times New Roman" w:eastAsia="Times New Roman" w:hAnsi="Times New Roman" w:cs="Times New Roman"/>
          <w:color w:val="000000"/>
          <w:shd w:val="clear" w:color="auto" w:fill="FFFFFF"/>
        </w:rPr>
        <w:t>)</w:t>
      </w:r>
      <w:r w:rsidRPr="00BF58C9">
        <w:rPr>
          <w:rFonts w:ascii="Times New Roman" w:eastAsia="Times New Roman" w:hAnsi="Times New Roman" w:cs="Times New Roman"/>
          <w:color w:val="000000"/>
          <w:shd w:val="clear" w:color="auto" w:fill="FFFFFF"/>
        </w:rPr>
        <w:t xml:space="preserve"> Measuring patients’ desire for autonomy. </w:t>
      </w:r>
      <w:r w:rsidRPr="56741EBD">
        <w:rPr>
          <w:rFonts w:ascii="Times New Roman" w:eastAsia="Times New Roman" w:hAnsi="Times New Roman" w:cs="Times New Roman"/>
          <w:i/>
          <w:iCs/>
          <w:color w:val="000000"/>
          <w:shd w:val="clear" w:color="auto" w:fill="FFFFFF"/>
        </w:rPr>
        <w:t>Journal of General Internal Medicine</w:t>
      </w:r>
      <w:r w:rsidRPr="00BF58C9">
        <w:rPr>
          <w:rFonts w:ascii="Times New Roman" w:eastAsia="Times New Roman" w:hAnsi="Times New Roman" w:cs="Times New Roman"/>
          <w:color w:val="000000"/>
          <w:shd w:val="clear" w:color="auto" w:fill="FFFFFF"/>
        </w:rPr>
        <w:t>, 4(1), pp.23-30.</w:t>
      </w:r>
    </w:p>
    <w:p w14:paraId="0D6E037F" w14:textId="77777777" w:rsidR="00DD292F" w:rsidRPr="00BF58C9" w:rsidRDefault="00DD292F" w:rsidP="00DD292F">
      <w:pPr>
        <w:rPr>
          <w:rFonts w:ascii="Times New Roman" w:eastAsia="Times New Roman" w:hAnsi="Times New Roman" w:cs="Times New Roman"/>
          <w:color w:val="000000"/>
          <w:shd w:val="clear" w:color="auto" w:fill="FFFFFF"/>
        </w:rPr>
      </w:pPr>
    </w:p>
    <w:p w14:paraId="5088D83B" w14:textId="77777777" w:rsidR="00DD292F" w:rsidRDefault="00DD292F" w:rsidP="00DD292F">
      <w:pPr>
        <w:rPr>
          <w:rFonts w:ascii="Times New Roman" w:eastAsia="Times New Roman" w:hAnsi="Times New Roman" w:cs="Times New Roman"/>
          <w:color w:val="000000"/>
          <w:shd w:val="clear" w:color="auto" w:fill="FFFFFF"/>
        </w:rPr>
      </w:pPr>
      <w:proofErr w:type="spellStart"/>
      <w:r w:rsidRPr="00BF58C9">
        <w:rPr>
          <w:rFonts w:ascii="Times New Roman" w:eastAsia="Times New Roman" w:hAnsi="Times New Roman" w:cs="Times New Roman"/>
          <w:color w:val="000000"/>
          <w:shd w:val="clear" w:color="auto" w:fill="FFFFFF"/>
        </w:rPr>
        <w:t>Ewbank</w:t>
      </w:r>
      <w:proofErr w:type="spellEnd"/>
      <w:r w:rsidRPr="00BF58C9">
        <w:rPr>
          <w:rFonts w:ascii="Times New Roman" w:eastAsia="Times New Roman" w:hAnsi="Times New Roman" w:cs="Times New Roman"/>
          <w:color w:val="000000"/>
          <w:shd w:val="clear" w:color="auto" w:fill="FFFFFF"/>
        </w:rPr>
        <w:t xml:space="preserve">, L., </w:t>
      </w:r>
      <w:proofErr w:type="spellStart"/>
      <w:r w:rsidRPr="00BF58C9">
        <w:rPr>
          <w:rFonts w:ascii="Times New Roman" w:eastAsia="Times New Roman" w:hAnsi="Times New Roman" w:cs="Times New Roman"/>
          <w:color w:val="000000"/>
          <w:shd w:val="clear" w:color="auto" w:fill="FFFFFF"/>
        </w:rPr>
        <w:t>Omojomolo</w:t>
      </w:r>
      <w:proofErr w:type="spellEnd"/>
      <w:r w:rsidRPr="00BF58C9">
        <w:rPr>
          <w:rFonts w:ascii="Times New Roman" w:eastAsia="Times New Roman" w:hAnsi="Times New Roman" w:cs="Times New Roman"/>
          <w:color w:val="000000"/>
          <w:shd w:val="clear" w:color="auto" w:fill="FFFFFF"/>
        </w:rPr>
        <w:t xml:space="preserve">, D., Sullivan, K., and McKenna, H. (2018) </w:t>
      </w:r>
      <w:r w:rsidRPr="56741EBD">
        <w:rPr>
          <w:rFonts w:ascii="Times New Roman" w:eastAsia="Times New Roman" w:hAnsi="Times New Roman" w:cs="Times New Roman"/>
          <w:i/>
          <w:iCs/>
          <w:color w:val="000000"/>
          <w:shd w:val="clear" w:color="auto" w:fill="FFFFFF"/>
        </w:rPr>
        <w:t xml:space="preserve">Briefing: The rising cost of medicines to the NHS. What’s the story? </w:t>
      </w:r>
      <w:r w:rsidRPr="00BF58C9">
        <w:rPr>
          <w:rFonts w:ascii="Times New Roman" w:eastAsia="Times New Roman" w:hAnsi="Times New Roman" w:cs="Times New Roman"/>
          <w:color w:val="000000"/>
          <w:shd w:val="clear" w:color="auto" w:fill="FFFFFF"/>
        </w:rPr>
        <w:t xml:space="preserve">Available at: </w:t>
      </w:r>
      <w:hyperlink r:id="rId15" w:history="1">
        <w:r w:rsidRPr="00BF58C9">
          <w:rPr>
            <w:rStyle w:val="Hyperlink"/>
            <w:rFonts w:ascii="Times New Roman" w:eastAsia="Times New Roman" w:hAnsi="Times New Roman" w:cs="Times New Roman"/>
            <w:shd w:val="clear" w:color="auto" w:fill="FFFFFF"/>
          </w:rPr>
          <w:t>https://www.kingsfund.org.uk/sites/default/files/2018-04/Rising-cost-of-medicines.pdf?dm_i=21A8,5LNKF,PM8OHV,LRGIJ,1</w:t>
        </w:r>
      </w:hyperlink>
      <w:r w:rsidRPr="00BF58C9">
        <w:rPr>
          <w:rFonts w:ascii="Times New Roman" w:eastAsia="Times New Roman" w:hAnsi="Times New Roman" w:cs="Times New Roman"/>
          <w:color w:val="000000"/>
          <w:shd w:val="clear" w:color="auto" w:fill="FFFFFF"/>
        </w:rPr>
        <w:t xml:space="preserve"> (Accessed</w:t>
      </w:r>
      <w:r>
        <w:rPr>
          <w:rFonts w:ascii="Times New Roman" w:eastAsia="Times New Roman" w:hAnsi="Times New Roman" w:cs="Times New Roman"/>
          <w:color w:val="000000"/>
          <w:shd w:val="clear" w:color="auto" w:fill="FFFFFF"/>
        </w:rPr>
        <w:t>:</w:t>
      </w:r>
      <w:r w:rsidRPr="00BF58C9">
        <w:rPr>
          <w:rFonts w:ascii="Times New Roman" w:eastAsia="Times New Roman" w:hAnsi="Times New Roman" w:cs="Times New Roman"/>
          <w:color w:val="000000"/>
          <w:shd w:val="clear" w:color="auto" w:fill="FFFFFF"/>
        </w:rPr>
        <w:t xml:space="preserve"> 18 May 2021).</w:t>
      </w:r>
    </w:p>
    <w:p w14:paraId="2CDC3902" w14:textId="77777777" w:rsidR="00DD292F" w:rsidRDefault="00DD292F" w:rsidP="00DD292F">
      <w:pPr>
        <w:rPr>
          <w:rFonts w:ascii="Times New Roman" w:eastAsia="Times New Roman" w:hAnsi="Times New Roman" w:cs="Times New Roman"/>
          <w:color w:val="000000"/>
          <w:shd w:val="clear" w:color="auto" w:fill="FFFFFF"/>
        </w:rPr>
      </w:pPr>
    </w:p>
    <w:p w14:paraId="1783D8F2" w14:textId="77777777" w:rsidR="00DD292F" w:rsidRDefault="00DD292F" w:rsidP="00DD292F">
      <w:pPr>
        <w:rPr>
          <w:rFonts w:ascii="Times New Roman" w:eastAsia="Times New Roman" w:hAnsi="Times New Roman" w:cs="Times New Roman"/>
          <w:color w:val="000000"/>
          <w:shd w:val="clear" w:color="auto" w:fill="FFFFFF"/>
        </w:rPr>
      </w:pPr>
      <w:proofErr w:type="spellStart"/>
      <w:r w:rsidRPr="005706AD">
        <w:rPr>
          <w:rFonts w:ascii="Times New Roman" w:eastAsia="Times New Roman" w:hAnsi="Times New Roman" w:cs="Times New Roman"/>
          <w:color w:val="000000"/>
          <w:shd w:val="clear" w:color="auto" w:fill="FFFFFF"/>
        </w:rPr>
        <w:t>Fegert</w:t>
      </w:r>
      <w:proofErr w:type="spellEnd"/>
      <w:r>
        <w:rPr>
          <w:rFonts w:ascii="Times New Roman" w:eastAsia="Times New Roman" w:hAnsi="Times New Roman" w:cs="Times New Roman"/>
          <w:color w:val="000000"/>
          <w:shd w:val="clear" w:color="auto" w:fill="FFFFFF"/>
        </w:rPr>
        <w:t>,</w:t>
      </w:r>
      <w:r w:rsidRPr="005706AD">
        <w:rPr>
          <w:rFonts w:ascii="Times New Roman" w:eastAsia="Times New Roman" w:hAnsi="Times New Roman" w:cs="Times New Roman"/>
          <w:color w:val="000000"/>
          <w:shd w:val="clear" w:color="auto" w:fill="FFFFFF"/>
        </w:rPr>
        <w:t xml:space="preserve"> J</w:t>
      </w:r>
      <w:r>
        <w:rPr>
          <w:rFonts w:ascii="Times New Roman" w:eastAsia="Times New Roman" w:hAnsi="Times New Roman" w:cs="Times New Roman"/>
          <w:color w:val="000000"/>
          <w:shd w:val="clear" w:color="auto" w:fill="FFFFFF"/>
        </w:rPr>
        <w:t xml:space="preserve">. </w:t>
      </w:r>
      <w:r w:rsidRPr="005706AD">
        <w:rPr>
          <w:rFonts w:ascii="Times New Roman" w:eastAsia="Times New Roman" w:hAnsi="Times New Roman" w:cs="Times New Roman"/>
          <w:color w:val="000000"/>
          <w:shd w:val="clear" w:color="auto" w:fill="FFFFFF"/>
        </w:rPr>
        <w:t>M</w:t>
      </w:r>
      <w:r>
        <w:rPr>
          <w:rFonts w:ascii="Times New Roman" w:eastAsia="Times New Roman" w:hAnsi="Times New Roman" w:cs="Times New Roman"/>
          <w:color w:val="000000"/>
          <w:shd w:val="clear" w:color="auto" w:fill="FFFFFF"/>
        </w:rPr>
        <w:t>.</w:t>
      </w:r>
      <w:r w:rsidRPr="005706AD">
        <w:rPr>
          <w:rFonts w:ascii="Times New Roman" w:eastAsia="Times New Roman" w:hAnsi="Times New Roman" w:cs="Times New Roman"/>
          <w:color w:val="000000"/>
          <w:shd w:val="clear" w:color="auto" w:fill="FFFFFF"/>
        </w:rPr>
        <w:t xml:space="preserve">, </w:t>
      </w:r>
      <w:proofErr w:type="spellStart"/>
      <w:r w:rsidRPr="005706AD">
        <w:rPr>
          <w:rFonts w:ascii="Times New Roman" w:eastAsia="Times New Roman" w:hAnsi="Times New Roman" w:cs="Times New Roman"/>
          <w:color w:val="000000"/>
          <w:shd w:val="clear" w:color="auto" w:fill="FFFFFF"/>
        </w:rPr>
        <w:t>Vitiello</w:t>
      </w:r>
      <w:proofErr w:type="spellEnd"/>
      <w:r>
        <w:rPr>
          <w:rFonts w:ascii="Times New Roman" w:eastAsia="Times New Roman" w:hAnsi="Times New Roman" w:cs="Times New Roman"/>
          <w:color w:val="000000"/>
          <w:shd w:val="clear" w:color="auto" w:fill="FFFFFF"/>
        </w:rPr>
        <w:t>,</w:t>
      </w:r>
      <w:r w:rsidRPr="005706AD">
        <w:rPr>
          <w:rFonts w:ascii="Times New Roman" w:eastAsia="Times New Roman" w:hAnsi="Times New Roman" w:cs="Times New Roman"/>
          <w:color w:val="000000"/>
          <w:shd w:val="clear" w:color="auto" w:fill="FFFFFF"/>
        </w:rPr>
        <w:t xml:space="preserve"> B</w:t>
      </w:r>
      <w:r>
        <w:rPr>
          <w:rFonts w:ascii="Times New Roman" w:eastAsia="Times New Roman" w:hAnsi="Times New Roman" w:cs="Times New Roman"/>
          <w:color w:val="000000"/>
          <w:shd w:val="clear" w:color="auto" w:fill="FFFFFF"/>
        </w:rPr>
        <w:t>.</w:t>
      </w:r>
      <w:r w:rsidRPr="005706AD">
        <w:rPr>
          <w:rFonts w:ascii="Times New Roman" w:eastAsia="Times New Roman" w:hAnsi="Times New Roman" w:cs="Times New Roman"/>
          <w:color w:val="000000"/>
          <w:shd w:val="clear" w:color="auto" w:fill="FFFFFF"/>
        </w:rPr>
        <w:t xml:space="preserve">, </w:t>
      </w:r>
      <w:proofErr w:type="spellStart"/>
      <w:r w:rsidRPr="005706AD">
        <w:rPr>
          <w:rFonts w:ascii="Times New Roman" w:eastAsia="Times New Roman" w:hAnsi="Times New Roman" w:cs="Times New Roman"/>
          <w:color w:val="000000"/>
          <w:shd w:val="clear" w:color="auto" w:fill="FFFFFF"/>
        </w:rPr>
        <w:t>Plener</w:t>
      </w:r>
      <w:proofErr w:type="spellEnd"/>
      <w:r>
        <w:rPr>
          <w:rFonts w:ascii="Times New Roman" w:eastAsia="Times New Roman" w:hAnsi="Times New Roman" w:cs="Times New Roman"/>
          <w:color w:val="000000"/>
          <w:shd w:val="clear" w:color="auto" w:fill="FFFFFF"/>
        </w:rPr>
        <w:t>,</w:t>
      </w:r>
      <w:r w:rsidRPr="005706AD">
        <w:rPr>
          <w:rFonts w:ascii="Times New Roman" w:eastAsia="Times New Roman" w:hAnsi="Times New Roman" w:cs="Times New Roman"/>
          <w:color w:val="000000"/>
          <w:shd w:val="clear" w:color="auto" w:fill="FFFFFF"/>
        </w:rPr>
        <w:t xml:space="preserve"> P</w:t>
      </w:r>
      <w:r>
        <w:rPr>
          <w:rFonts w:ascii="Times New Roman" w:eastAsia="Times New Roman" w:hAnsi="Times New Roman" w:cs="Times New Roman"/>
          <w:color w:val="000000"/>
          <w:shd w:val="clear" w:color="auto" w:fill="FFFFFF"/>
        </w:rPr>
        <w:t xml:space="preserve">. </w:t>
      </w:r>
      <w:r w:rsidRPr="005706AD">
        <w:rPr>
          <w:rFonts w:ascii="Times New Roman" w:eastAsia="Times New Roman" w:hAnsi="Times New Roman" w:cs="Times New Roman"/>
          <w:color w:val="000000"/>
          <w:shd w:val="clear" w:color="auto" w:fill="FFFFFF"/>
        </w:rPr>
        <w:t>L</w:t>
      </w:r>
      <w:r>
        <w:rPr>
          <w:rFonts w:ascii="Times New Roman" w:eastAsia="Times New Roman" w:hAnsi="Times New Roman" w:cs="Times New Roman"/>
          <w:color w:val="000000"/>
          <w:shd w:val="clear" w:color="auto" w:fill="FFFFFF"/>
        </w:rPr>
        <w:t>.</w:t>
      </w:r>
      <w:r w:rsidRPr="005706AD">
        <w:rPr>
          <w:rFonts w:ascii="Times New Roman" w:eastAsia="Times New Roman" w:hAnsi="Times New Roman" w:cs="Times New Roman"/>
          <w:color w:val="000000"/>
          <w:shd w:val="clear" w:color="auto" w:fill="FFFFFF"/>
        </w:rPr>
        <w:t>, Clemens</w:t>
      </w:r>
      <w:r>
        <w:rPr>
          <w:rFonts w:ascii="Times New Roman" w:eastAsia="Times New Roman" w:hAnsi="Times New Roman" w:cs="Times New Roman"/>
          <w:color w:val="000000"/>
          <w:shd w:val="clear" w:color="auto" w:fill="FFFFFF"/>
        </w:rPr>
        <w:t>,</w:t>
      </w:r>
      <w:r w:rsidRPr="005706AD">
        <w:rPr>
          <w:rFonts w:ascii="Times New Roman" w:eastAsia="Times New Roman" w:hAnsi="Times New Roman" w:cs="Times New Roman"/>
          <w:color w:val="000000"/>
          <w:shd w:val="clear" w:color="auto" w:fill="FFFFFF"/>
        </w:rPr>
        <w:t xml:space="preserve"> V. </w:t>
      </w:r>
      <w:r>
        <w:rPr>
          <w:rFonts w:ascii="Times New Roman" w:eastAsia="Times New Roman" w:hAnsi="Times New Roman" w:cs="Times New Roman"/>
          <w:color w:val="000000"/>
          <w:shd w:val="clear" w:color="auto" w:fill="FFFFFF"/>
        </w:rPr>
        <w:t>(2020) ‘</w:t>
      </w:r>
      <w:r w:rsidRPr="005706AD">
        <w:rPr>
          <w:rFonts w:ascii="Times New Roman" w:eastAsia="Times New Roman" w:hAnsi="Times New Roman" w:cs="Times New Roman"/>
          <w:color w:val="000000"/>
          <w:shd w:val="clear" w:color="auto" w:fill="FFFFFF"/>
        </w:rPr>
        <w:t>Challenges and burden of the Coronavirus 2019 (COVID-19) pandemic for child and adolescent mental health: A narrative review to highlight clinical and research needs in the acute phase and the long return to normality</w:t>
      </w:r>
      <w:r>
        <w:rPr>
          <w:rFonts w:ascii="Times New Roman" w:eastAsia="Times New Roman" w:hAnsi="Times New Roman" w:cs="Times New Roman"/>
          <w:color w:val="000000"/>
          <w:shd w:val="clear" w:color="auto" w:fill="FFFFFF"/>
        </w:rPr>
        <w:t>’,</w:t>
      </w:r>
      <w:r w:rsidRPr="005706AD">
        <w:rPr>
          <w:rFonts w:ascii="Times New Roman" w:eastAsia="Times New Roman" w:hAnsi="Times New Roman" w:cs="Times New Roman"/>
          <w:color w:val="000000"/>
          <w:shd w:val="clear" w:color="auto" w:fill="FFFFFF"/>
        </w:rPr>
        <w:t xml:space="preserve"> </w:t>
      </w:r>
      <w:r w:rsidRPr="56741EBD">
        <w:rPr>
          <w:rFonts w:ascii="Times New Roman" w:eastAsia="Times New Roman" w:hAnsi="Times New Roman" w:cs="Times New Roman"/>
          <w:i/>
          <w:iCs/>
          <w:color w:val="000000"/>
          <w:shd w:val="clear" w:color="auto" w:fill="FFFFFF"/>
        </w:rPr>
        <w:t xml:space="preserve">Child Adolescent Psychiatry and Mental Health, </w:t>
      </w:r>
      <w:r w:rsidRPr="005706AD">
        <w:rPr>
          <w:rFonts w:ascii="Times New Roman" w:eastAsia="Times New Roman" w:hAnsi="Times New Roman" w:cs="Times New Roman"/>
          <w:color w:val="000000"/>
          <w:shd w:val="clear" w:color="auto" w:fill="FFFFFF"/>
        </w:rPr>
        <w:t>14(1)</w:t>
      </w:r>
      <w:r>
        <w:rPr>
          <w:rFonts w:ascii="Times New Roman" w:eastAsia="Times New Roman" w:hAnsi="Times New Roman" w:cs="Times New Roman"/>
          <w:color w:val="000000"/>
          <w:shd w:val="clear" w:color="auto" w:fill="FFFFFF"/>
        </w:rPr>
        <w:t xml:space="preserve">, pp. </w:t>
      </w:r>
      <w:r w:rsidRPr="005706AD">
        <w:rPr>
          <w:rFonts w:ascii="Times New Roman" w:eastAsia="Times New Roman" w:hAnsi="Times New Roman" w:cs="Times New Roman"/>
          <w:color w:val="000000"/>
          <w:shd w:val="clear" w:color="auto" w:fill="FFFFFF"/>
        </w:rPr>
        <w:t>1–11</w:t>
      </w:r>
      <w:r>
        <w:rPr>
          <w:rFonts w:ascii="Times New Roman" w:eastAsia="Times New Roman" w:hAnsi="Times New Roman" w:cs="Times New Roman"/>
          <w:color w:val="000000"/>
          <w:shd w:val="clear" w:color="auto" w:fill="FFFFFF"/>
        </w:rPr>
        <w:t>[Online]. Available at:</w:t>
      </w:r>
      <w:r w:rsidRPr="005706AD">
        <w:t xml:space="preserve"> </w:t>
      </w:r>
      <w:hyperlink r:id="rId16" w:history="1">
        <w:r w:rsidRPr="00CB7387">
          <w:rPr>
            <w:rStyle w:val="Hyperlink"/>
            <w:rFonts w:ascii="Times New Roman" w:eastAsia="Times New Roman" w:hAnsi="Times New Roman" w:cs="Times New Roman"/>
            <w:shd w:val="clear" w:color="auto" w:fill="FFFFFF"/>
          </w:rPr>
          <w:t>https://capmh.biomedcentral.com/articles/10.1186/s13034-020-00329-3</w:t>
        </w:r>
      </w:hyperlink>
      <w:r>
        <w:rPr>
          <w:rFonts w:ascii="Times New Roman" w:eastAsia="Times New Roman" w:hAnsi="Times New Roman" w:cs="Times New Roman"/>
          <w:color w:val="000000"/>
          <w:shd w:val="clear" w:color="auto" w:fill="FFFFFF"/>
        </w:rPr>
        <w:t xml:space="preserve"> (Accessed: 15 May 2021).</w:t>
      </w:r>
    </w:p>
    <w:p w14:paraId="38267FE0" w14:textId="77777777" w:rsidR="00DD292F" w:rsidRDefault="00DD292F" w:rsidP="00DD292F">
      <w:pPr>
        <w:rPr>
          <w:rFonts w:ascii="Times New Roman" w:eastAsia="Times New Roman" w:hAnsi="Times New Roman" w:cs="Times New Roman"/>
          <w:color w:val="000000"/>
          <w:shd w:val="clear" w:color="auto" w:fill="FFFFFF"/>
        </w:rPr>
      </w:pPr>
    </w:p>
    <w:p w14:paraId="3804848D" w14:textId="77777777" w:rsidR="00DD292F" w:rsidRPr="00BF58C9" w:rsidRDefault="00DD292F" w:rsidP="00DD292F">
      <w:pPr>
        <w:rPr>
          <w:rFonts w:ascii="Times New Roman" w:eastAsia="Times New Roman" w:hAnsi="Times New Roman" w:cs="Times New Roman"/>
          <w:color w:val="000000"/>
          <w:shd w:val="clear" w:color="auto" w:fill="FFFFFF"/>
        </w:rPr>
      </w:pPr>
      <w:r>
        <w:rPr>
          <w:rFonts w:ascii="Times New Roman" w:eastAsia="Times New Roman" w:hAnsi="Times New Roman" w:cs="Times New Roman"/>
          <w:color w:val="000000"/>
          <w:shd w:val="clear" w:color="auto" w:fill="FFFFFF"/>
        </w:rPr>
        <w:t>Fetterman, D. M. (1994) ‘</w:t>
      </w:r>
      <w:r w:rsidRPr="00491E27">
        <w:rPr>
          <w:rFonts w:ascii="Times New Roman" w:eastAsia="Times New Roman" w:hAnsi="Times New Roman" w:cs="Times New Roman"/>
          <w:color w:val="000000"/>
          <w:shd w:val="clear" w:color="auto" w:fill="FFFFFF"/>
        </w:rPr>
        <w:t>Empowerment Evaluatio</w:t>
      </w:r>
      <w:r>
        <w:rPr>
          <w:rFonts w:ascii="Times New Roman" w:eastAsia="Times New Roman" w:hAnsi="Times New Roman" w:cs="Times New Roman"/>
          <w:color w:val="000000"/>
          <w:shd w:val="clear" w:color="auto" w:fill="FFFFFF"/>
        </w:rPr>
        <w:t xml:space="preserve">n’, </w:t>
      </w:r>
      <w:r w:rsidRPr="56741EBD">
        <w:rPr>
          <w:rFonts w:ascii="Times New Roman" w:eastAsia="Times New Roman" w:hAnsi="Times New Roman" w:cs="Times New Roman"/>
          <w:i/>
          <w:iCs/>
          <w:color w:val="000000"/>
          <w:shd w:val="clear" w:color="auto" w:fill="FFFFFF"/>
        </w:rPr>
        <w:t>Evaluation Practice</w:t>
      </w:r>
      <w:r>
        <w:rPr>
          <w:rFonts w:ascii="Times New Roman" w:eastAsia="Times New Roman" w:hAnsi="Times New Roman" w:cs="Times New Roman"/>
          <w:color w:val="000000"/>
          <w:shd w:val="clear" w:color="auto" w:fill="FFFFFF"/>
        </w:rPr>
        <w:t xml:space="preserve">, 15(1), pp. 1-15 [Online]. Available at: </w:t>
      </w:r>
      <w:hyperlink r:id="rId17" w:history="1">
        <w:r w:rsidRPr="00CB7387">
          <w:rPr>
            <w:rStyle w:val="Hyperlink"/>
            <w:rFonts w:ascii="Times New Roman" w:eastAsia="Times New Roman" w:hAnsi="Times New Roman" w:cs="Times New Roman"/>
            <w:shd w:val="clear" w:color="auto" w:fill="FFFFFF"/>
          </w:rPr>
          <w:t>https://www.researchgate.net/profile/David-Fetterman-3/publication/222446707_Empowerment_Evaluation/links/5b103cf</w:t>
        </w:r>
      </w:hyperlink>
      <w:r>
        <w:rPr>
          <w:rFonts w:ascii="Times New Roman" w:eastAsia="Times New Roman" w:hAnsi="Times New Roman" w:cs="Times New Roman"/>
          <w:color w:val="000000"/>
          <w:shd w:val="clear" w:color="auto" w:fill="FFFFFF"/>
        </w:rPr>
        <w:t xml:space="preserve"> (Accessed: 18 May 2021).   </w:t>
      </w:r>
    </w:p>
    <w:p w14:paraId="205DD656" w14:textId="77777777" w:rsidR="00DD292F" w:rsidRPr="00BF58C9" w:rsidRDefault="00DD292F" w:rsidP="00DD292F">
      <w:pPr>
        <w:rPr>
          <w:rFonts w:ascii="Times New Roman" w:eastAsia="Times New Roman" w:hAnsi="Times New Roman" w:cs="Times New Roman"/>
          <w:color w:val="000000"/>
          <w:shd w:val="clear" w:color="auto" w:fill="FFFFFF"/>
        </w:rPr>
      </w:pPr>
    </w:p>
    <w:p w14:paraId="4AF47529" w14:textId="77777777" w:rsidR="00DD292F" w:rsidRPr="00BF58C9" w:rsidRDefault="00DD292F" w:rsidP="00DD292F">
      <w:pPr>
        <w:rPr>
          <w:rFonts w:ascii="Times New Roman" w:eastAsia="Times New Roman" w:hAnsi="Times New Roman" w:cs="Times New Roman"/>
        </w:rPr>
      </w:pPr>
      <w:r w:rsidRPr="00BF58C9">
        <w:rPr>
          <w:rFonts w:ascii="Times New Roman" w:eastAsia="Times New Roman" w:hAnsi="Times New Roman" w:cs="Times New Roman"/>
          <w:color w:val="000000"/>
          <w:shd w:val="clear" w:color="auto" w:fill="FFFFFF"/>
        </w:rPr>
        <w:t xml:space="preserve">Frampton, S., Agrawal, S. and </w:t>
      </w:r>
      <w:proofErr w:type="spellStart"/>
      <w:r w:rsidRPr="00BF58C9">
        <w:rPr>
          <w:rFonts w:ascii="Times New Roman" w:eastAsia="Times New Roman" w:hAnsi="Times New Roman" w:cs="Times New Roman"/>
          <w:color w:val="000000"/>
          <w:shd w:val="clear" w:color="auto" w:fill="FFFFFF"/>
        </w:rPr>
        <w:t>Guastello</w:t>
      </w:r>
      <w:proofErr w:type="spellEnd"/>
      <w:r w:rsidRPr="00BF58C9">
        <w:rPr>
          <w:rFonts w:ascii="Times New Roman" w:eastAsia="Times New Roman" w:hAnsi="Times New Roman" w:cs="Times New Roman"/>
          <w:color w:val="000000"/>
          <w:shd w:val="clear" w:color="auto" w:fill="FFFFFF"/>
        </w:rPr>
        <w:t xml:space="preserve">, S., </w:t>
      </w:r>
      <w:r>
        <w:rPr>
          <w:rFonts w:ascii="Times New Roman" w:eastAsia="Times New Roman" w:hAnsi="Times New Roman" w:cs="Times New Roman"/>
          <w:color w:val="000000"/>
          <w:shd w:val="clear" w:color="auto" w:fill="FFFFFF"/>
        </w:rPr>
        <w:t>(</w:t>
      </w:r>
      <w:r w:rsidRPr="00BF58C9">
        <w:rPr>
          <w:rFonts w:ascii="Times New Roman" w:eastAsia="Times New Roman" w:hAnsi="Times New Roman" w:cs="Times New Roman"/>
          <w:color w:val="000000"/>
          <w:shd w:val="clear" w:color="auto" w:fill="FFFFFF"/>
        </w:rPr>
        <w:t>2020</w:t>
      </w:r>
      <w:r>
        <w:rPr>
          <w:rFonts w:ascii="Times New Roman" w:eastAsia="Times New Roman" w:hAnsi="Times New Roman" w:cs="Times New Roman"/>
          <w:color w:val="000000"/>
          <w:shd w:val="clear" w:color="auto" w:fill="FFFFFF"/>
        </w:rPr>
        <w:t>)</w:t>
      </w:r>
      <w:r w:rsidRPr="00BF58C9">
        <w:rPr>
          <w:rFonts w:ascii="Times New Roman" w:eastAsia="Times New Roman" w:hAnsi="Times New Roman" w:cs="Times New Roman"/>
          <w:color w:val="000000"/>
          <w:shd w:val="clear" w:color="auto" w:fill="FFFFFF"/>
        </w:rPr>
        <w:t xml:space="preserve"> Guidelines for Family Presence Policies During the COVID-19 Pandemic. </w:t>
      </w:r>
      <w:r w:rsidRPr="56741EBD">
        <w:rPr>
          <w:rFonts w:ascii="Times New Roman" w:eastAsia="Times New Roman" w:hAnsi="Times New Roman" w:cs="Times New Roman"/>
          <w:i/>
          <w:iCs/>
          <w:color w:val="000000"/>
          <w:shd w:val="clear" w:color="auto" w:fill="FFFFFF"/>
        </w:rPr>
        <w:t>JAMA Health Forum</w:t>
      </w:r>
      <w:r w:rsidRPr="00BF58C9">
        <w:rPr>
          <w:rFonts w:ascii="Times New Roman" w:eastAsia="Times New Roman" w:hAnsi="Times New Roman" w:cs="Times New Roman"/>
          <w:color w:val="000000"/>
          <w:shd w:val="clear" w:color="auto" w:fill="FFFFFF"/>
        </w:rPr>
        <w:t xml:space="preserve">, 1(7), </w:t>
      </w:r>
      <w:proofErr w:type="gramStart"/>
      <w:r w:rsidRPr="00BF58C9">
        <w:rPr>
          <w:rFonts w:ascii="Times New Roman" w:eastAsia="Times New Roman" w:hAnsi="Times New Roman" w:cs="Times New Roman"/>
          <w:color w:val="000000"/>
          <w:shd w:val="clear" w:color="auto" w:fill="FFFFFF"/>
        </w:rPr>
        <w:t>p.e</w:t>
      </w:r>
      <w:proofErr w:type="gramEnd"/>
      <w:r w:rsidRPr="00BF58C9">
        <w:rPr>
          <w:rFonts w:ascii="Times New Roman" w:eastAsia="Times New Roman" w:hAnsi="Times New Roman" w:cs="Times New Roman"/>
          <w:color w:val="000000"/>
          <w:shd w:val="clear" w:color="auto" w:fill="FFFFFF"/>
        </w:rPr>
        <w:t>200807.</w:t>
      </w:r>
    </w:p>
    <w:p w14:paraId="1F3F9085" w14:textId="77777777" w:rsidR="00DD292F" w:rsidRPr="00BF58C9" w:rsidRDefault="00DD292F" w:rsidP="00DD292F">
      <w:pPr>
        <w:rPr>
          <w:rFonts w:ascii="Times New Roman" w:eastAsia="Times New Roman" w:hAnsi="Times New Roman" w:cs="Times New Roman"/>
          <w:color w:val="000000"/>
          <w:shd w:val="clear" w:color="auto" w:fill="FFFFFF"/>
        </w:rPr>
      </w:pPr>
    </w:p>
    <w:p w14:paraId="649803FF" w14:textId="77777777" w:rsidR="00DD292F" w:rsidRPr="00BF58C9" w:rsidRDefault="00DD292F" w:rsidP="00DD292F">
      <w:pPr>
        <w:rPr>
          <w:rFonts w:ascii="Times New Roman" w:eastAsia="Times New Roman" w:hAnsi="Times New Roman" w:cs="Times New Roman"/>
          <w:color w:val="000000"/>
          <w:shd w:val="clear" w:color="auto" w:fill="FFFFFF"/>
        </w:rPr>
      </w:pPr>
      <w:r w:rsidRPr="00BF58C9">
        <w:rPr>
          <w:rFonts w:ascii="Times New Roman" w:eastAsia="Times New Roman" w:hAnsi="Times New Roman" w:cs="Times New Roman"/>
          <w:color w:val="000000"/>
          <w:shd w:val="clear" w:color="auto" w:fill="FFFFFF"/>
        </w:rPr>
        <w:t>Grant, G.</w:t>
      </w:r>
      <w:r>
        <w:rPr>
          <w:rFonts w:ascii="Times New Roman" w:eastAsia="Times New Roman" w:hAnsi="Times New Roman" w:cs="Times New Roman"/>
          <w:color w:val="000000"/>
          <w:shd w:val="clear" w:color="auto" w:fill="FFFFFF"/>
        </w:rPr>
        <w:t xml:space="preserve"> (</w:t>
      </w:r>
      <w:r w:rsidRPr="00BF58C9">
        <w:rPr>
          <w:rFonts w:ascii="Times New Roman" w:eastAsia="Times New Roman" w:hAnsi="Times New Roman" w:cs="Times New Roman"/>
          <w:color w:val="000000"/>
          <w:shd w:val="clear" w:color="auto" w:fill="FFFFFF"/>
        </w:rPr>
        <w:t>2005</w:t>
      </w:r>
      <w:r>
        <w:rPr>
          <w:rFonts w:ascii="Times New Roman" w:eastAsia="Times New Roman" w:hAnsi="Times New Roman" w:cs="Times New Roman"/>
          <w:color w:val="000000"/>
          <w:shd w:val="clear" w:color="auto" w:fill="FFFFFF"/>
        </w:rPr>
        <w:t>)</w:t>
      </w:r>
      <w:r w:rsidRPr="00BF58C9">
        <w:rPr>
          <w:rFonts w:ascii="Times New Roman" w:eastAsia="Times New Roman" w:hAnsi="Times New Roman" w:cs="Times New Roman"/>
          <w:color w:val="000000"/>
          <w:shd w:val="clear" w:color="auto" w:fill="FFFFFF"/>
        </w:rPr>
        <w:t> </w:t>
      </w:r>
      <w:r w:rsidRPr="56741EBD">
        <w:rPr>
          <w:rFonts w:ascii="Times New Roman" w:eastAsia="Times New Roman" w:hAnsi="Times New Roman" w:cs="Times New Roman"/>
          <w:i/>
          <w:iCs/>
          <w:color w:val="000000"/>
          <w:shd w:val="clear" w:color="auto" w:fill="FFFFFF"/>
        </w:rPr>
        <w:t>Learning disability</w:t>
      </w:r>
      <w:r w:rsidRPr="00BF58C9">
        <w:rPr>
          <w:rFonts w:ascii="Times New Roman" w:eastAsia="Times New Roman" w:hAnsi="Times New Roman" w:cs="Times New Roman"/>
          <w:color w:val="000000"/>
          <w:shd w:val="clear" w:color="auto" w:fill="FFFFFF"/>
        </w:rPr>
        <w:t>. Maidenhead: Open Univ</w:t>
      </w:r>
      <w:r>
        <w:rPr>
          <w:rFonts w:ascii="Times New Roman" w:eastAsia="Times New Roman" w:hAnsi="Times New Roman" w:cs="Times New Roman"/>
          <w:color w:val="000000"/>
          <w:shd w:val="clear" w:color="auto" w:fill="FFFFFF"/>
        </w:rPr>
        <w:t>ersity Press.</w:t>
      </w:r>
    </w:p>
    <w:p w14:paraId="36DE4AFE" w14:textId="77777777" w:rsidR="00DD292F" w:rsidRPr="00BF58C9" w:rsidRDefault="00DD292F" w:rsidP="00DD292F">
      <w:pPr>
        <w:rPr>
          <w:rFonts w:ascii="Times New Roman" w:eastAsia="Times New Roman" w:hAnsi="Times New Roman" w:cs="Times New Roman"/>
          <w:color w:val="000000"/>
          <w:shd w:val="clear" w:color="auto" w:fill="FFFFFF"/>
        </w:rPr>
      </w:pPr>
    </w:p>
    <w:p w14:paraId="08EFC7B2" w14:textId="77777777" w:rsidR="00DD292F" w:rsidRPr="00BF58C9" w:rsidRDefault="00DD292F" w:rsidP="00DD292F">
      <w:pPr>
        <w:rPr>
          <w:rFonts w:ascii="Times New Roman" w:eastAsia="Times New Roman" w:hAnsi="Times New Roman" w:cs="Times New Roman"/>
          <w:color w:val="000000"/>
          <w:shd w:val="clear" w:color="auto" w:fill="FFFFFF"/>
        </w:rPr>
      </w:pPr>
      <w:r w:rsidRPr="00BF58C9">
        <w:rPr>
          <w:rFonts w:ascii="Times New Roman" w:eastAsia="Times New Roman" w:hAnsi="Times New Roman" w:cs="Times New Roman"/>
          <w:color w:val="000000"/>
          <w:shd w:val="clear" w:color="auto" w:fill="FFFFFF"/>
        </w:rPr>
        <w:t xml:space="preserve">Goodman, L., Wilson, J., Helms, J., Greenstein, N. and </w:t>
      </w:r>
      <w:proofErr w:type="spellStart"/>
      <w:r w:rsidRPr="00BF58C9">
        <w:rPr>
          <w:rFonts w:ascii="Times New Roman" w:eastAsia="Times New Roman" w:hAnsi="Times New Roman" w:cs="Times New Roman"/>
          <w:color w:val="000000"/>
          <w:shd w:val="clear" w:color="auto" w:fill="FFFFFF"/>
        </w:rPr>
        <w:t>Medzhitova</w:t>
      </w:r>
      <w:proofErr w:type="spellEnd"/>
      <w:r w:rsidRPr="00BF58C9">
        <w:rPr>
          <w:rFonts w:ascii="Times New Roman" w:eastAsia="Times New Roman" w:hAnsi="Times New Roman" w:cs="Times New Roman"/>
          <w:color w:val="000000"/>
          <w:shd w:val="clear" w:color="auto" w:fill="FFFFFF"/>
        </w:rPr>
        <w:t xml:space="preserve">, J., </w:t>
      </w:r>
      <w:r>
        <w:rPr>
          <w:rFonts w:ascii="Times New Roman" w:eastAsia="Times New Roman" w:hAnsi="Times New Roman" w:cs="Times New Roman"/>
          <w:color w:val="000000"/>
          <w:shd w:val="clear" w:color="auto" w:fill="FFFFFF"/>
        </w:rPr>
        <w:t>(</w:t>
      </w:r>
      <w:r w:rsidRPr="00BF58C9">
        <w:rPr>
          <w:rFonts w:ascii="Times New Roman" w:eastAsia="Times New Roman" w:hAnsi="Times New Roman" w:cs="Times New Roman"/>
          <w:color w:val="000000"/>
          <w:shd w:val="clear" w:color="auto" w:fill="FFFFFF"/>
        </w:rPr>
        <w:t>2018. Becoming an Advocate: Processes and Outcomes of a Relationship-</w:t>
      </w:r>
      <w:proofErr w:type="spellStart"/>
      <w:r w:rsidRPr="00BF58C9">
        <w:rPr>
          <w:rFonts w:ascii="Times New Roman" w:eastAsia="Times New Roman" w:hAnsi="Times New Roman" w:cs="Times New Roman"/>
          <w:color w:val="000000"/>
          <w:shd w:val="clear" w:color="auto" w:fill="FFFFFF"/>
        </w:rPr>
        <w:t>Centered</w:t>
      </w:r>
      <w:proofErr w:type="spellEnd"/>
      <w:r w:rsidRPr="00BF58C9">
        <w:rPr>
          <w:rFonts w:ascii="Times New Roman" w:eastAsia="Times New Roman" w:hAnsi="Times New Roman" w:cs="Times New Roman"/>
          <w:color w:val="000000"/>
          <w:shd w:val="clear" w:color="auto" w:fill="FFFFFF"/>
        </w:rPr>
        <w:t xml:space="preserve"> Advocacy Training Model. </w:t>
      </w:r>
      <w:r w:rsidRPr="56741EBD">
        <w:rPr>
          <w:rFonts w:ascii="Times New Roman" w:eastAsia="Times New Roman" w:hAnsi="Times New Roman" w:cs="Times New Roman"/>
          <w:i/>
          <w:iCs/>
          <w:color w:val="000000"/>
          <w:shd w:val="clear" w:color="auto" w:fill="FFFFFF"/>
        </w:rPr>
        <w:t xml:space="preserve">The </w:t>
      </w:r>
      <w:proofErr w:type="spellStart"/>
      <w:r w:rsidRPr="56741EBD">
        <w:rPr>
          <w:rFonts w:ascii="Times New Roman" w:eastAsia="Times New Roman" w:hAnsi="Times New Roman" w:cs="Times New Roman"/>
          <w:i/>
          <w:iCs/>
          <w:color w:val="000000"/>
          <w:shd w:val="clear" w:color="auto" w:fill="FFFFFF"/>
        </w:rPr>
        <w:t>Counseling</w:t>
      </w:r>
      <w:proofErr w:type="spellEnd"/>
      <w:r w:rsidRPr="56741EBD">
        <w:rPr>
          <w:rFonts w:ascii="Times New Roman" w:eastAsia="Times New Roman" w:hAnsi="Times New Roman" w:cs="Times New Roman"/>
          <w:i/>
          <w:iCs/>
          <w:color w:val="000000"/>
          <w:shd w:val="clear" w:color="auto" w:fill="FFFFFF"/>
        </w:rPr>
        <w:t xml:space="preserve"> Psychologist</w:t>
      </w:r>
      <w:r w:rsidRPr="00BF58C9">
        <w:rPr>
          <w:rFonts w:ascii="Times New Roman" w:eastAsia="Times New Roman" w:hAnsi="Times New Roman" w:cs="Times New Roman"/>
          <w:color w:val="000000"/>
          <w:shd w:val="clear" w:color="auto" w:fill="FFFFFF"/>
        </w:rPr>
        <w:t>, 46(2), pp.122-153.</w:t>
      </w:r>
    </w:p>
    <w:p w14:paraId="71CCADD6" w14:textId="77777777" w:rsidR="00DD292F" w:rsidRPr="00BF58C9" w:rsidRDefault="00DD292F" w:rsidP="00DD292F">
      <w:pPr>
        <w:rPr>
          <w:rFonts w:ascii="Times New Roman" w:eastAsia="Times New Roman" w:hAnsi="Times New Roman" w:cs="Times New Roman"/>
          <w:color w:val="000000"/>
          <w:shd w:val="clear" w:color="auto" w:fill="FFFFFF"/>
        </w:rPr>
      </w:pPr>
    </w:p>
    <w:p w14:paraId="5435D118" w14:textId="77777777" w:rsidR="00DD292F" w:rsidRPr="00BF58C9" w:rsidRDefault="00DD292F" w:rsidP="00DD292F">
      <w:pPr>
        <w:rPr>
          <w:rFonts w:ascii="Times New Roman" w:eastAsia="Times New Roman" w:hAnsi="Times New Roman" w:cs="Times New Roman"/>
        </w:rPr>
      </w:pPr>
      <w:r w:rsidRPr="00BF58C9">
        <w:rPr>
          <w:rFonts w:ascii="Times New Roman" w:eastAsia="Times New Roman" w:hAnsi="Times New Roman" w:cs="Times New Roman"/>
          <w:color w:val="000000"/>
          <w:shd w:val="clear" w:color="auto" w:fill="FFFFFF"/>
        </w:rPr>
        <w:t xml:space="preserve">Harris, E. (2020). ‘People with learning disabilities have been hit hard by the coronavirus lockdown. They need support now more than ever’, </w:t>
      </w:r>
      <w:r w:rsidRPr="00BF58C9">
        <w:rPr>
          <w:rFonts w:ascii="Times New Roman" w:eastAsia="Times New Roman" w:hAnsi="Times New Roman" w:cs="Times New Roman"/>
          <w:i/>
          <w:iCs/>
          <w:color w:val="000000"/>
          <w:shd w:val="clear" w:color="auto" w:fill="FFFFFF"/>
        </w:rPr>
        <w:t>Independent Online</w:t>
      </w:r>
      <w:r w:rsidRPr="00BF58C9">
        <w:rPr>
          <w:rFonts w:ascii="Times New Roman" w:eastAsia="Times New Roman" w:hAnsi="Times New Roman" w:cs="Times New Roman"/>
          <w:color w:val="000000"/>
          <w:shd w:val="clear" w:color="auto" w:fill="FFFFFF"/>
        </w:rPr>
        <w:t xml:space="preserve">. Available at: </w:t>
      </w:r>
      <w:hyperlink r:id="rId18" w:history="1">
        <w:r w:rsidRPr="00BF58C9">
          <w:rPr>
            <w:rStyle w:val="Hyperlink"/>
            <w:rFonts w:ascii="Times New Roman" w:eastAsia="Times New Roman" w:hAnsi="Times New Roman" w:cs="Times New Roman"/>
            <w:shd w:val="clear" w:color="auto" w:fill="FFFFFF"/>
          </w:rPr>
          <w:t>https://www.independent.co.uk/voices/coronavirus-learning-disabilities-lockdown-support-isolation-government-mencap-a9574901.html</w:t>
        </w:r>
      </w:hyperlink>
      <w:r w:rsidRPr="00BF58C9">
        <w:rPr>
          <w:rFonts w:ascii="Times New Roman" w:eastAsia="Times New Roman" w:hAnsi="Times New Roman" w:cs="Times New Roman"/>
          <w:color w:val="000000"/>
          <w:shd w:val="clear" w:color="auto" w:fill="FFFFFF"/>
        </w:rPr>
        <w:t xml:space="preserve"> (Accessed</w:t>
      </w:r>
      <w:r>
        <w:rPr>
          <w:rFonts w:ascii="Times New Roman" w:eastAsia="Times New Roman" w:hAnsi="Times New Roman" w:cs="Times New Roman"/>
          <w:color w:val="000000"/>
          <w:shd w:val="clear" w:color="auto" w:fill="FFFFFF"/>
        </w:rPr>
        <w:t>:</w:t>
      </w:r>
      <w:r w:rsidRPr="00BF58C9">
        <w:rPr>
          <w:rFonts w:ascii="Times New Roman" w:eastAsia="Times New Roman" w:hAnsi="Times New Roman" w:cs="Times New Roman"/>
          <w:color w:val="000000"/>
          <w:shd w:val="clear" w:color="auto" w:fill="FFFFFF"/>
        </w:rPr>
        <w:t xml:space="preserve"> 18 May 2021).</w:t>
      </w:r>
    </w:p>
    <w:p w14:paraId="2FA3645B" w14:textId="77777777" w:rsidR="00DD292F" w:rsidRPr="00BF58C9" w:rsidRDefault="00DD292F" w:rsidP="00DD292F">
      <w:pPr>
        <w:rPr>
          <w:rFonts w:ascii="Times New Roman" w:eastAsia="Times New Roman" w:hAnsi="Times New Roman" w:cs="Times New Roman"/>
          <w:color w:val="000000"/>
          <w:shd w:val="clear" w:color="auto" w:fill="FFFFFF"/>
        </w:rPr>
      </w:pPr>
    </w:p>
    <w:p w14:paraId="2A4DBA59" w14:textId="77777777" w:rsidR="00DD292F" w:rsidRPr="00BF58C9" w:rsidRDefault="00DD292F" w:rsidP="00DD292F">
      <w:pPr>
        <w:rPr>
          <w:rFonts w:ascii="Times New Roman" w:eastAsia="Times New Roman" w:hAnsi="Times New Roman" w:cs="Times New Roman"/>
        </w:rPr>
      </w:pPr>
      <w:r w:rsidRPr="00BF58C9">
        <w:rPr>
          <w:rFonts w:ascii="Times New Roman" w:eastAsia="Times New Roman" w:hAnsi="Times New Roman" w:cs="Times New Roman"/>
          <w:color w:val="000000"/>
          <w:shd w:val="clear" w:color="auto" w:fill="FFFFFF"/>
        </w:rPr>
        <w:lastRenderedPageBreak/>
        <w:t>Hershberger, P.</w:t>
      </w:r>
      <w:r>
        <w:rPr>
          <w:rFonts w:ascii="Times New Roman" w:eastAsia="Times New Roman" w:hAnsi="Times New Roman" w:cs="Times New Roman"/>
          <w:color w:val="000000"/>
          <w:shd w:val="clear" w:color="auto" w:fill="FFFFFF"/>
        </w:rPr>
        <w:t xml:space="preserve"> (</w:t>
      </w:r>
      <w:r w:rsidRPr="00BF58C9">
        <w:rPr>
          <w:rFonts w:ascii="Times New Roman" w:eastAsia="Times New Roman" w:hAnsi="Times New Roman" w:cs="Times New Roman"/>
          <w:color w:val="000000"/>
          <w:shd w:val="clear" w:color="auto" w:fill="FFFFFF"/>
        </w:rPr>
        <w:t>2005</w:t>
      </w:r>
      <w:r>
        <w:rPr>
          <w:rFonts w:ascii="Times New Roman" w:eastAsia="Times New Roman" w:hAnsi="Times New Roman" w:cs="Times New Roman"/>
          <w:color w:val="000000"/>
          <w:shd w:val="clear" w:color="auto" w:fill="FFFFFF"/>
        </w:rPr>
        <w:t>)</w:t>
      </w:r>
      <w:r w:rsidRPr="00BF58C9">
        <w:rPr>
          <w:rFonts w:ascii="Times New Roman" w:eastAsia="Times New Roman" w:hAnsi="Times New Roman" w:cs="Times New Roman"/>
          <w:color w:val="000000"/>
          <w:shd w:val="clear" w:color="auto" w:fill="FFFFFF"/>
        </w:rPr>
        <w:t>. Prescribing Happiness: Positive Psychology and Family Medicine. </w:t>
      </w:r>
      <w:r w:rsidRPr="00BF58C9">
        <w:rPr>
          <w:rFonts w:ascii="Times New Roman" w:eastAsia="Times New Roman" w:hAnsi="Times New Roman" w:cs="Times New Roman"/>
          <w:i/>
          <w:iCs/>
          <w:color w:val="000000"/>
          <w:shd w:val="clear" w:color="auto" w:fill="FFFFFF"/>
        </w:rPr>
        <w:t>Family Medicine</w:t>
      </w:r>
      <w:r w:rsidRPr="00BF58C9">
        <w:rPr>
          <w:rFonts w:ascii="Times New Roman" w:eastAsia="Times New Roman" w:hAnsi="Times New Roman" w:cs="Times New Roman"/>
          <w:color w:val="000000"/>
          <w:shd w:val="clear" w:color="auto" w:fill="FFFFFF"/>
        </w:rPr>
        <w:t xml:space="preserve">, Vol. 37(No. 9). Available at: </w:t>
      </w:r>
      <w:hyperlink r:id="rId19" w:history="1">
        <w:r w:rsidRPr="00BF58C9">
          <w:rPr>
            <w:rStyle w:val="Hyperlink"/>
            <w:rFonts w:ascii="Times New Roman" w:eastAsia="Times New Roman" w:hAnsi="Times New Roman" w:cs="Times New Roman"/>
            <w:shd w:val="clear" w:color="auto" w:fill="FFFFFF"/>
          </w:rPr>
          <w:t>https://fammedarchives.blob.core.windows.net/imagesandpdfs/fmhub/fm2005/October/Paul630.pdf</w:t>
        </w:r>
      </w:hyperlink>
      <w:r w:rsidRPr="00BF58C9">
        <w:rPr>
          <w:rFonts w:ascii="Times New Roman" w:eastAsia="Times New Roman" w:hAnsi="Times New Roman" w:cs="Times New Roman"/>
          <w:color w:val="000000"/>
          <w:shd w:val="clear" w:color="auto" w:fill="FFFFFF"/>
        </w:rPr>
        <w:t xml:space="preserve"> (Accessed</w:t>
      </w:r>
      <w:r>
        <w:rPr>
          <w:rFonts w:ascii="Times New Roman" w:eastAsia="Times New Roman" w:hAnsi="Times New Roman" w:cs="Times New Roman"/>
          <w:color w:val="000000"/>
          <w:shd w:val="clear" w:color="auto" w:fill="FFFFFF"/>
        </w:rPr>
        <w:t>:</w:t>
      </w:r>
      <w:r w:rsidRPr="00BF58C9">
        <w:rPr>
          <w:rFonts w:ascii="Times New Roman" w:eastAsia="Times New Roman" w:hAnsi="Times New Roman" w:cs="Times New Roman"/>
          <w:color w:val="000000"/>
          <w:shd w:val="clear" w:color="auto" w:fill="FFFFFF"/>
        </w:rPr>
        <w:t xml:space="preserve"> 25 April 2021).</w:t>
      </w:r>
    </w:p>
    <w:p w14:paraId="02F2A028" w14:textId="77777777" w:rsidR="00DD292F" w:rsidRPr="00BF58C9" w:rsidRDefault="00DD292F" w:rsidP="00DD292F">
      <w:pPr>
        <w:rPr>
          <w:rFonts w:ascii="Times New Roman" w:eastAsia="Times New Roman" w:hAnsi="Times New Roman" w:cs="Times New Roman"/>
          <w:color w:val="000000"/>
          <w:shd w:val="clear" w:color="auto" w:fill="FFFFFF"/>
        </w:rPr>
      </w:pPr>
    </w:p>
    <w:p w14:paraId="30F6DE5F" w14:textId="77777777" w:rsidR="00DD292F" w:rsidRPr="00BF58C9" w:rsidRDefault="00DD292F" w:rsidP="00DD292F">
      <w:pPr>
        <w:rPr>
          <w:rFonts w:ascii="Times New Roman" w:eastAsia="Times New Roman" w:hAnsi="Times New Roman" w:cs="Times New Roman"/>
          <w:color w:val="000000"/>
          <w:shd w:val="clear" w:color="auto" w:fill="FFFFFF"/>
        </w:rPr>
      </w:pPr>
      <w:r w:rsidRPr="00BF58C9">
        <w:rPr>
          <w:rFonts w:ascii="Times New Roman" w:eastAsia="Times New Roman" w:hAnsi="Times New Roman" w:cs="Times New Roman"/>
          <w:color w:val="000000"/>
          <w:shd w:val="clear" w:color="auto" w:fill="FFFFFF"/>
        </w:rPr>
        <w:t>Kar, S. and Singh, N.</w:t>
      </w:r>
      <w:r>
        <w:rPr>
          <w:rFonts w:ascii="Times New Roman" w:eastAsia="Times New Roman" w:hAnsi="Times New Roman" w:cs="Times New Roman"/>
          <w:color w:val="000000"/>
          <w:shd w:val="clear" w:color="auto" w:fill="FFFFFF"/>
        </w:rPr>
        <w:t xml:space="preserve"> (</w:t>
      </w:r>
      <w:r w:rsidRPr="00BF58C9">
        <w:rPr>
          <w:rFonts w:ascii="Times New Roman" w:eastAsia="Times New Roman" w:hAnsi="Times New Roman" w:cs="Times New Roman"/>
          <w:color w:val="000000"/>
          <w:shd w:val="clear" w:color="auto" w:fill="FFFFFF"/>
        </w:rPr>
        <w:t>2020</w:t>
      </w:r>
      <w:r>
        <w:rPr>
          <w:rFonts w:ascii="Times New Roman" w:eastAsia="Times New Roman" w:hAnsi="Times New Roman" w:cs="Times New Roman"/>
          <w:color w:val="000000"/>
          <w:shd w:val="clear" w:color="auto" w:fill="FFFFFF"/>
        </w:rPr>
        <w:t>)</w:t>
      </w:r>
      <w:r w:rsidRPr="00BF58C9">
        <w:rPr>
          <w:rFonts w:ascii="Times New Roman" w:eastAsia="Times New Roman" w:hAnsi="Times New Roman" w:cs="Times New Roman"/>
          <w:color w:val="000000"/>
          <w:shd w:val="clear" w:color="auto" w:fill="FFFFFF"/>
        </w:rPr>
        <w:t>. Person-</w:t>
      </w:r>
      <w:proofErr w:type="spellStart"/>
      <w:r w:rsidRPr="00BF58C9">
        <w:rPr>
          <w:rFonts w:ascii="Times New Roman" w:eastAsia="Times New Roman" w:hAnsi="Times New Roman" w:cs="Times New Roman"/>
          <w:color w:val="000000"/>
          <w:shd w:val="clear" w:color="auto" w:fill="FFFFFF"/>
        </w:rPr>
        <w:t>Centered</w:t>
      </w:r>
      <w:proofErr w:type="spellEnd"/>
      <w:r w:rsidRPr="00BF58C9">
        <w:rPr>
          <w:rFonts w:ascii="Times New Roman" w:eastAsia="Times New Roman" w:hAnsi="Times New Roman" w:cs="Times New Roman"/>
          <w:color w:val="000000"/>
          <w:shd w:val="clear" w:color="auto" w:fill="FFFFFF"/>
        </w:rPr>
        <w:t xml:space="preserve"> Approach to the Diverse Mental Healthcare Needs During COVID 19 Pandemic. </w:t>
      </w:r>
      <w:r w:rsidRPr="00BF58C9">
        <w:rPr>
          <w:rFonts w:ascii="Times New Roman" w:eastAsia="Times New Roman" w:hAnsi="Times New Roman" w:cs="Times New Roman"/>
          <w:i/>
          <w:iCs/>
          <w:color w:val="000000"/>
          <w:shd w:val="clear" w:color="auto" w:fill="FFFFFF"/>
        </w:rPr>
        <w:t>SN Comprehensive Clinical Medicine</w:t>
      </w:r>
      <w:r w:rsidRPr="00BF58C9">
        <w:rPr>
          <w:rFonts w:ascii="Times New Roman" w:eastAsia="Times New Roman" w:hAnsi="Times New Roman" w:cs="Times New Roman"/>
          <w:color w:val="000000"/>
          <w:shd w:val="clear" w:color="auto" w:fill="FFFFFF"/>
        </w:rPr>
        <w:t>, 2(9), pp.1358-1360.</w:t>
      </w:r>
    </w:p>
    <w:p w14:paraId="09BDB311" w14:textId="77777777" w:rsidR="00DD292F" w:rsidRPr="00BF58C9" w:rsidRDefault="00DD292F" w:rsidP="00DD292F">
      <w:pPr>
        <w:rPr>
          <w:rFonts w:ascii="Times New Roman" w:eastAsia="Times New Roman" w:hAnsi="Times New Roman" w:cs="Times New Roman"/>
          <w:color w:val="000000"/>
          <w:shd w:val="clear" w:color="auto" w:fill="FFFFFF"/>
        </w:rPr>
      </w:pPr>
    </w:p>
    <w:p w14:paraId="4D8B4168" w14:textId="77777777" w:rsidR="00DD292F" w:rsidRPr="00BF58C9" w:rsidRDefault="00DD292F" w:rsidP="00DD292F">
      <w:pPr>
        <w:rPr>
          <w:rFonts w:ascii="Times New Roman" w:eastAsia="Times New Roman" w:hAnsi="Times New Roman" w:cs="Times New Roman"/>
          <w:color w:val="000000"/>
          <w:shd w:val="clear" w:color="auto" w:fill="FFFFFF"/>
        </w:rPr>
      </w:pPr>
      <w:proofErr w:type="spellStart"/>
      <w:r w:rsidRPr="00BF58C9">
        <w:rPr>
          <w:rFonts w:ascii="Times New Roman" w:eastAsia="Times New Roman" w:hAnsi="Times New Roman" w:cs="Times New Roman"/>
          <w:color w:val="000000"/>
          <w:shd w:val="clear" w:color="auto" w:fill="FFFFFF"/>
        </w:rPr>
        <w:t>Koren</w:t>
      </w:r>
      <w:proofErr w:type="spellEnd"/>
      <w:r w:rsidRPr="00BF58C9">
        <w:rPr>
          <w:rFonts w:ascii="Times New Roman" w:eastAsia="Times New Roman" w:hAnsi="Times New Roman" w:cs="Times New Roman"/>
          <w:color w:val="000000"/>
          <w:shd w:val="clear" w:color="auto" w:fill="FFFFFF"/>
        </w:rPr>
        <w:t>, M.</w:t>
      </w:r>
      <w:r>
        <w:rPr>
          <w:rFonts w:ascii="Times New Roman" w:eastAsia="Times New Roman" w:hAnsi="Times New Roman" w:cs="Times New Roman"/>
          <w:color w:val="000000"/>
          <w:shd w:val="clear" w:color="auto" w:fill="FFFFFF"/>
        </w:rPr>
        <w:t xml:space="preserve"> (</w:t>
      </w:r>
      <w:r w:rsidRPr="00BF58C9">
        <w:rPr>
          <w:rFonts w:ascii="Times New Roman" w:eastAsia="Times New Roman" w:hAnsi="Times New Roman" w:cs="Times New Roman"/>
          <w:color w:val="000000"/>
          <w:shd w:val="clear" w:color="auto" w:fill="FFFFFF"/>
        </w:rPr>
        <w:t>2010</w:t>
      </w:r>
      <w:r>
        <w:rPr>
          <w:rFonts w:ascii="Times New Roman" w:eastAsia="Times New Roman" w:hAnsi="Times New Roman" w:cs="Times New Roman"/>
          <w:color w:val="000000"/>
          <w:shd w:val="clear" w:color="auto" w:fill="FFFFFF"/>
        </w:rPr>
        <w:t>)</w:t>
      </w:r>
      <w:r w:rsidRPr="00BF58C9">
        <w:rPr>
          <w:rFonts w:ascii="Times New Roman" w:eastAsia="Times New Roman" w:hAnsi="Times New Roman" w:cs="Times New Roman"/>
          <w:color w:val="000000"/>
          <w:shd w:val="clear" w:color="auto" w:fill="FFFFFF"/>
        </w:rPr>
        <w:t>. Person-</w:t>
      </w:r>
      <w:proofErr w:type="spellStart"/>
      <w:r w:rsidRPr="00BF58C9">
        <w:rPr>
          <w:rFonts w:ascii="Times New Roman" w:eastAsia="Times New Roman" w:hAnsi="Times New Roman" w:cs="Times New Roman"/>
          <w:color w:val="000000"/>
          <w:shd w:val="clear" w:color="auto" w:fill="FFFFFF"/>
        </w:rPr>
        <w:t>Centered</w:t>
      </w:r>
      <w:proofErr w:type="spellEnd"/>
      <w:r w:rsidRPr="00BF58C9">
        <w:rPr>
          <w:rFonts w:ascii="Times New Roman" w:eastAsia="Times New Roman" w:hAnsi="Times New Roman" w:cs="Times New Roman"/>
          <w:color w:val="000000"/>
          <w:shd w:val="clear" w:color="auto" w:fill="FFFFFF"/>
        </w:rPr>
        <w:t xml:space="preserve"> Care for Nursing Home Residents: The Culture-Change Movement. </w:t>
      </w:r>
      <w:r w:rsidRPr="00BF58C9">
        <w:rPr>
          <w:rFonts w:ascii="Times New Roman" w:eastAsia="Times New Roman" w:hAnsi="Times New Roman" w:cs="Times New Roman"/>
          <w:i/>
          <w:iCs/>
          <w:color w:val="000000"/>
          <w:shd w:val="clear" w:color="auto" w:fill="FFFFFF"/>
        </w:rPr>
        <w:t>Health Affairs</w:t>
      </w:r>
      <w:r w:rsidRPr="00BF58C9">
        <w:rPr>
          <w:rFonts w:ascii="Times New Roman" w:eastAsia="Times New Roman" w:hAnsi="Times New Roman" w:cs="Times New Roman"/>
          <w:color w:val="000000"/>
          <w:shd w:val="clear" w:color="auto" w:fill="FFFFFF"/>
        </w:rPr>
        <w:t>, 29(2), pp.312-317.</w:t>
      </w:r>
    </w:p>
    <w:p w14:paraId="72590F64" w14:textId="77777777" w:rsidR="00DD292F" w:rsidRPr="00BF58C9" w:rsidRDefault="00DD292F" w:rsidP="00DD292F">
      <w:pPr>
        <w:rPr>
          <w:rFonts w:ascii="Times New Roman" w:eastAsia="Times New Roman" w:hAnsi="Times New Roman" w:cs="Times New Roman"/>
          <w:color w:val="000000"/>
          <w:shd w:val="clear" w:color="auto" w:fill="FFFFFF"/>
        </w:rPr>
      </w:pPr>
    </w:p>
    <w:p w14:paraId="5DB05CA6" w14:textId="77777777" w:rsidR="00DD292F" w:rsidRPr="00BF58C9" w:rsidRDefault="00DD292F" w:rsidP="00DD292F">
      <w:pPr>
        <w:rPr>
          <w:rFonts w:ascii="Times New Roman" w:eastAsia="Times New Roman" w:hAnsi="Times New Roman" w:cs="Times New Roman"/>
        </w:rPr>
      </w:pPr>
      <w:r w:rsidRPr="00D32DFC">
        <w:rPr>
          <w:rFonts w:ascii="Times New Roman" w:eastAsia="Times New Roman" w:hAnsi="Times New Roman" w:cs="Times New Roman"/>
          <w:color w:val="000000"/>
          <w:shd w:val="clear" w:color="auto" w:fill="FFFFFF"/>
        </w:rPr>
        <w:t xml:space="preserve">Local Government Association </w:t>
      </w:r>
      <w:r>
        <w:rPr>
          <w:rFonts w:ascii="Times New Roman" w:eastAsia="Times New Roman" w:hAnsi="Times New Roman" w:cs="Times New Roman"/>
          <w:color w:val="000000"/>
          <w:shd w:val="clear" w:color="auto" w:fill="FFFFFF"/>
        </w:rPr>
        <w:t>(</w:t>
      </w:r>
      <w:r w:rsidRPr="00BF58C9">
        <w:rPr>
          <w:rFonts w:ascii="Times New Roman" w:eastAsia="Times New Roman" w:hAnsi="Times New Roman" w:cs="Times New Roman"/>
          <w:color w:val="000000"/>
          <w:shd w:val="clear" w:color="auto" w:fill="FFFFFF"/>
        </w:rPr>
        <w:t>2021</w:t>
      </w:r>
      <w:r>
        <w:rPr>
          <w:rFonts w:ascii="Times New Roman" w:eastAsia="Times New Roman" w:hAnsi="Times New Roman" w:cs="Times New Roman"/>
          <w:color w:val="000000"/>
          <w:shd w:val="clear" w:color="auto" w:fill="FFFFFF"/>
        </w:rPr>
        <w:t>)</w:t>
      </w:r>
      <w:r w:rsidRPr="00BF58C9">
        <w:rPr>
          <w:rFonts w:ascii="Times New Roman" w:eastAsia="Times New Roman" w:hAnsi="Times New Roman" w:cs="Times New Roman"/>
          <w:color w:val="000000"/>
          <w:shd w:val="clear" w:color="auto" w:fill="FFFFFF"/>
        </w:rPr>
        <w:t> </w:t>
      </w:r>
      <w:r w:rsidRPr="56741EBD">
        <w:rPr>
          <w:rFonts w:ascii="Times New Roman" w:eastAsia="Times New Roman" w:hAnsi="Times New Roman" w:cs="Times New Roman"/>
          <w:i/>
          <w:iCs/>
          <w:color w:val="000000"/>
          <w:shd w:val="clear" w:color="auto" w:fill="FFFFFF"/>
        </w:rPr>
        <w:t>Protecting vulnerable people during the COVID-19 outbreak</w:t>
      </w:r>
      <w:r w:rsidRPr="00BF58C9">
        <w:rPr>
          <w:rFonts w:ascii="Times New Roman" w:eastAsia="Times New Roman" w:hAnsi="Times New Roman" w:cs="Times New Roman"/>
          <w:color w:val="000000"/>
          <w:shd w:val="clear" w:color="auto" w:fill="FFFFFF"/>
        </w:rPr>
        <w:t xml:space="preserve">. Available at: </w:t>
      </w:r>
      <w:hyperlink r:id="rId20" w:history="1">
        <w:r w:rsidRPr="00BF58C9">
          <w:rPr>
            <w:rStyle w:val="Hyperlink"/>
            <w:rFonts w:ascii="Times New Roman" w:eastAsia="Times New Roman" w:hAnsi="Times New Roman" w:cs="Times New Roman"/>
            <w:shd w:val="clear" w:color="auto" w:fill="FFFFFF"/>
          </w:rPr>
          <w:t>https://www.local.gov.uk/publications/protecting-vulnerable-people-during-covid-19-outbreak</w:t>
        </w:r>
      </w:hyperlink>
      <w:r w:rsidRPr="00BF58C9">
        <w:rPr>
          <w:rFonts w:ascii="Times New Roman" w:eastAsia="Times New Roman" w:hAnsi="Times New Roman" w:cs="Times New Roman"/>
          <w:color w:val="000000"/>
          <w:shd w:val="clear" w:color="auto" w:fill="FFFFFF"/>
        </w:rPr>
        <w:t xml:space="preserve"> (Accessed 17 May 2021).</w:t>
      </w:r>
    </w:p>
    <w:p w14:paraId="51DF26BE" w14:textId="77777777" w:rsidR="00DD292F" w:rsidRPr="00BF58C9" w:rsidRDefault="00DD292F" w:rsidP="00DD292F">
      <w:pPr>
        <w:rPr>
          <w:rFonts w:ascii="Times New Roman" w:eastAsia="Times New Roman" w:hAnsi="Times New Roman" w:cs="Times New Roman"/>
          <w:color w:val="000000"/>
          <w:shd w:val="clear" w:color="auto" w:fill="FFFFFF"/>
        </w:rPr>
      </w:pPr>
    </w:p>
    <w:p w14:paraId="78DE2A13" w14:textId="77777777" w:rsidR="00DD292F" w:rsidRPr="00BF58C9" w:rsidRDefault="00DD292F" w:rsidP="00DD292F">
      <w:pPr>
        <w:rPr>
          <w:rFonts w:ascii="Times New Roman" w:eastAsia="Times New Roman" w:hAnsi="Times New Roman" w:cs="Times New Roman"/>
          <w:color w:val="000000"/>
          <w:shd w:val="clear" w:color="auto" w:fill="FFFFFF"/>
        </w:rPr>
      </w:pPr>
      <w:r w:rsidRPr="00BF58C9">
        <w:rPr>
          <w:rFonts w:ascii="Times New Roman" w:eastAsia="Times New Roman" w:hAnsi="Times New Roman" w:cs="Times New Roman"/>
          <w:color w:val="000000"/>
          <w:shd w:val="clear" w:color="auto" w:fill="FFFFFF"/>
        </w:rPr>
        <w:t xml:space="preserve">Macleod, R. and </w:t>
      </w:r>
      <w:proofErr w:type="spellStart"/>
      <w:r w:rsidRPr="00BF58C9">
        <w:rPr>
          <w:rFonts w:ascii="Times New Roman" w:eastAsia="Times New Roman" w:hAnsi="Times New Roman" w:cs="Times New Roman"/>
          <w:color w:val="000000"/>
          <w:shd w:val="clear" w:color="auto" w:fill="FFFFFF"/>
        </w:rPr>
        <w:t>Mcpherson</w:t>
      </w:r>
      <w:proofErr w:type="spellEnd"/>
      <w:r w:rsidRPr="00BF58C9">
        <w:rPr>
          <w:rFonts w:ascii="Times New Roman" w:eastAsia="Times New Roman" w:hAnsi="Times New Roman" w:cs="Times New Roman"/>
          <w:color w:val="000000"/>
          <w:shd w:val="clear" w:color="auto" w:fill="FFFFFF"/>
        </w:rPr>
        <w:t>, K.</w:t>
      </w:r>
      <w:r>
        <w:rPr>
          <w:rFonts w:ascii="Times New Roman" w:eastAsia="Times New Roman" w:hAnsi="Times New Roman" w:cs="Times New Roman"/>
          <w:color w:val="000000"/>
          <w:shd w:val="clear" w:color="auto" w:fill="FFFFFF"/>
        </w:rPr>
        <w:t xml:space="preserve"> (</w:t>
      </w:r>
      <w:r w:rsidRPr="00BF58C9">
        <w:rPr>
          <w:rFonts w:ascii="Times New Roman" w:eastAsia="Times New Roman" w:hAnsi="Times New Roman" w:cs="Times New Roman"/>
          <w:color w:val="000000"/>
          <w:shd w:val="clear" w:color="auto" w:fill="FFFFFF"/>
        </w:rPr>
        <w:t>2007</w:t>
      </w:r>
      <w:r>
        <w:rPr>
          <w:rFonts w:ascii="Times New Roman" w:eastAsia="Times New Roman" w:hAnsi="Times New Roman" w:cs="Times New Roman"/>
          <w:color w:val="000000"/>
          <w:shd w:val="clear" w:color="auto" w:fill="FFFFFF"/>
        </w:rPr>
        <w:t>)</w:t>
      </w:r>
      <w:r w:rsidRPr="00BF58C9">
        <w:rPr>
          <w:rFonts w:ascii="Times New Roman" w:eastAsia="Times New Roman" w:hAnsi="Times New Roman" w:cs="Times New Roman"/>
          <w:color w:val="000000"/>
          <w:shd w:val="clear" w:color="auto" w:fill="FFFFFF"/>
        </w:rPr>
        <w:t xml:space="preserve"> Care and compassion: Part of person-centred rehabilitation, inappropriate response or a forgotten art? </w:t>
      </w:r>
      <w:r w:rsidRPr="56741EBD">
        <w:rPr>
          <w:rFonts w:ascii="Times New Roman" w:eastAsia="Times New Roman" w:hAnsi="Times New Roman" w:cs="Times New Roman"/>
          <w:i/>
          <w:iCs/>
          <w:color w:val="000000"/>
          <w:shd w:val="clear" w:color="auto" w:fill="FFFFFF"/>
        </w:rPr>
        <w:t>Disability and Rehabilitation</w:t>
      </w:r>
      <w:r w:rsidRPr="00BF58C9">
        <w:rPr>
          <w:rFonts w:ascii="Times New Roman" w:eastAsia="Times New Roman" w:hAnsi="Times New Roman" w:cs="Times New Roman"/>
          <w:color w:val="000000"/>
          <w:shd w:val="clear" w:color="auto" w:fill="FFFFFF"/>
        </w:rPr>
        <w:t>, 29(20-21), pp.1589-1595.</w:t>
      </w:r>
    </w:p>
    <w:p w14:paraId="7E01200C" w14:textId="77777777" w:rsidR="00DD292F" w:rsidRPr="00BF58C9" w:rsidRDefault="00DD292F" w:rsidP="00DD292F">
      <w:pPr>
        <w:rPr>
          <w:rFonts w:ascii="Times New Roman" w:eastAsia="Times New Roman" w:hAnsi="Times New Roman" w:cs="Times New Roman"/>
          <w:color w:val="000000"/>
          <w:shd w:val="clear" w:color="auto" w:fill="FFFFFF"/>
        </w:rPr>
      </w:pPr>
    </w:p>
    <w:p w14:paraId="0C376406" w14:textId="77777777" w:rsidR="00DD292F" w:rsidRPr="00BF58C9" w:rsidRDefault="00DD292F" w:rsidP="00DD292F">
      <w:pPr>
        <w:rPr>
          <w:rFonts w:ascii="Times New Roman" w:eastAsia="Times New Roman" w:hAnsi="Times New Roman" w:cs="Times New Roman"/>
        </w:rPr>
      </w:pPr>
      <w:r w:rsidRPr="56741EBD">
        <w:rPr>
          <w:rFonts w:ascii="Times New Roman" w:eastAsia="Times New Roman" w:hAnsi="Times New Roman" w:cs="Times New Roman"/>
        </w:rPr>
        <w:t>Mansell, J. and Beadle-Brown, J. (2004) Person-centred planning or person-centred action? Policy and practice in intellectual disability services. Journal of Applied Research in Intellectual Disabilities, 17, pp.1-9.</w:t>
      </w:r>
    </w:p>
    <w:p w14:paraId="4404F0CD" w14:textId="77777777" w:rsidR="00DD292F" w:rsidRPr="00BF58C9" w:rsidRDefault="00DD292F" w:rsidP="00DD292F">
      <w:pPr>
        <w:rPr>
          <w:rFonts w:ascii="Times New Roman" w:eastAsia="Times New Roman" w:hAnsi="Times New Roman" w:cs="Times New Roman"/>
          <w:color w:val="000000"/>
          <w:shd w:val="clear" w:color="auto" w:fill="FFFFFF"/>
        </w:rPr>
      </w:pPr>
    </w:p>
    <w:p w14:paraId="0C96D246" w14:textId="77777777" w:rsidR="00DD292F" w:rsidRPr="00BF58C9" w:rsidRDefault="00DD292F" w:rsidP="00DD292F">
      <w:pPr>
        <w:rPr>
          <w:rFonts w:ascii="Times New Roman" w:eastAsia="Times New Roman" w:hAnsi="Times New Roman" w:cs="Times New Roman"/>
          <w:color w:val="000000"/>
          <w:shd w:val="clear" w:color="auto" w:fill="FFFFFF"/>
        </w:rPr>
      </w:pPr>
      <w:r w:rsidRPr="56741EBD">
        <w:rPr>
          <w:rFonts w:ascii="Times New Roman" w:eastAsia="Times New Roman" w:hAnsi="Times New Roman" w:cs="Times New Roman"/>
          <w:color w:val="000000"/>
          <w:shd w:val="clear" w:color="auto" w:fill="FFFFFF"/>
        </w:rPr>
        <w:t xml:space="preserve">Martin, J. </w:t>
      </w:r>
      <w:r w:rsidRPr="56741EBD">
        <w:rPr>
          <w:rFonts w:ascii="Times New Roman" w:eastAsia="Times New Roman" w:hAnsi="Times New Roman" w:cs="Times New Roman"/>
          <w:i/>
          <w:iCs/>
          <w:color w:val="000000"/>
          <w:shd w:val="clear" w:color="auto" w:fill="FFFFFF"/>
        </w:rPr>
        <w:t>et al.</w:t>
      </w:r>
      <w:r w:rsidRPr="56741EBD">
        <w:rPr>
          <w:rFonts w:ascii="Times New Roman" w:eastAsia="Times New Roman" w:hAnsi="Times New Roman" w:cs="Times New Roman"/>
          <w:color w:val="000000"/>
          <w:shd w:val="clear" w:color="auto" w:fill="FFFFFF"/>
        </w:rPr>
        <w:t xml:space="preserve"> (2004). ‘</w:t>
      </w:r>
      <w:r w:rsidRPr="56741EBD">
        <w:rPr>
          <w:rFonts w:ascii="Times New Roman" w:eastAsia="Times New Roman" w:hAnsi="Times New Roman" w:cs="Times New Roman"/>
          <w:i/>
          <w:iCs/>
          <w:color w:val="000000"/>
          <w:shd w:val="clear" w:color="auto" w:fill="FFFFFF"/>
        </w:rPr>
        <w:t>The Annals of Family Medicine’</w:t>
      </w:r>
      <w:r w:rsidRPr="00BF58C9">
        <w:rPr>
          <w:rFonts w:ascii="Times New Roman" w:eastAsia="Times New Roman" w:hAnsi="Times New Roman" w:cs="Times New Roman"/>
          <w:color w:val="000000"/>
          <w:shd w:val="clear" w:color="auto" w:fill="FFFFFF"/>
        </w:rPr>
        <w:t xml:space="preserve">, The Future of Family Medicine: A Collaborative Project of the Family Medicine Community, 2(suppl_1), </w:t>
      </w:r>
      <w:proofErr w:type="gramStart"/>
      <w:r w:rsidRPr="00BF58C9">
        <w:rPr>
          <w:rFonts w:ascii="Times New Roman" w:eastAsia="Times New Roman" w:hAnsi="Times New Roman" w:cs="Times New Roman"/>
          <w:color w:val="000000"/>
          <w:shd w:val="clear" w:color="auto" w:fill="FFFFFF"/>
        </w:rPr>
        <w:t>pp.S</w:t>
      </w:r>
      <w:proofErr w:type="gramEnd"/>
      <w:r w:rsidRPr="00BF58C9">
        <w:rPr>
          <w:rFonts w:ascii="Times New Roman" w:eastAsia="Times New Roman" w:hAnsi="Times New Roman" w:cs="Times New Roman"/>
          <w:color w:val="000000"/>
          <w:shd w:val="clear" w:color="auto" w:fill="FFFFFF"/>
        </w:rPr>
        <w:t>3-S32.</w:t>
      </w:r>
    </w:p>
    <w:p w14:paraId="110D8D31" w14:textId="77777777" w:rsidR="00DD292F" w:rsidRPr="00BF58C9" w:rsidRDefault="00DD292F" w:rsidP="00DD292F">
      <w:pPr>
        <w:rPr>
          <w:rFonts w:ascii="Times New Roman" w:eastAsia="Times New Roman" w:hAnsi="Times New Roman" w:cs="Times New Roman"/>
          <w:color w:val="000000"/>
          <w:shd w:val="clear" w:color="auto" w:fill="FFFFFF"/>
        </w:rPr>
      </w:pPr>
    </w:p>
    <w:p w14:paraId="4FEE4866" w14:textId="77777777" w:rsidR="00DD292F" w:rsidRDefault="00DD292F" w:rsidP="00DD292F">
      <w:pPr>
        <w:rPr>
          <w:rFonts w:ascii="Times New Roman" w:eastAsia="Times New Roman" w:hAnsi="Times New Roman" w:cs="Times New Roman"/>
          <w:color w:val="000000"/>
          <w:shd w:val="clear" w:color="auto" w:fill="FFFFFF"/>
        </w:rPr>
      </w:pPr>
      <w:r w:rsidRPr="00BF58C9">
        <w:rPr>
          <w:rFonts w:ascii="Times New Roman" w:eastAsia="Times New Roman" w:hAnsi="Times New Roman" w:cs="Times New Roman"/>
          <w:color w:val="000000"/>
          <w:shd w:val="clear" w:color="auto" w:fill="FFFFFF"/>
        </w:rPr>
        <w:t xml:space="preserve">Mental Health Foundation </w:t>
      </w:r>
      <w:r>
        <w:rPr>
          <w:rFonts w:ascii="Times New Roman" w:eastAsia="Times New Roman" w:hAnsi="Times New Roman" w:cs="Times New Roman"/>
          <w:color w:val="000000"/>
          <w:shd w:val="clear" w:color="auto" w:fill="FFFFFF"/>
        </w:rPr>
        <w:t>(</w:t>
      </w:r>
      <w:r w:rsidRPr="00BF58C9">
        <w:rPr>
          <w:rFonts w:ascii="Times New Roman" w:eastAsia="Times New Roman" w:hAnsi="Times New Roman" w:cs="Times New Roman"/>
          <w:color w:val="000000"/>
          <w:shd w:val="clear" w:color="auto" w:fill="FFFFFF"/>
        </w:rPr>
        <w:t>2021</w:t>
      </w:r>
      <w:r>
        <w:rPr>
          <w:rFonts w:ascii="Times New Roman" w:eastAsia="Times New Roman" w:hAnsi="Times New Roman" w:cs="Times New Roman"/>
          <w:color w:val="000000"/>
          <w:shd w:val="clear" w:color="auto" w:fill="FFFFFF"/>
        </w:rPr>
        <w:t>)</w:t>
      </w:r>
      <w:r w:rsidRPr="00BF58C9">
        <w:rPr>
          <w:rFonts w:ascii="Times New Roman" w:eastAsia="Times New Roman" w:hAnsi="Times New Roman" w:cs="Times New Roman"/>
          <w:color w:val="000000"/>
          <w:shd w:val="clear" w:color="auto" w:fill="FFFFFF"/>
        </w:rPr>
        <w:t>. </w:t>
      </w:r>
      <w:r w:rsidRPr="56741EBD">
        <w:rPr>
          <w:rFonts w:ascii="Times New Roman" w:eastAsia="Times New Roman" w:hAnsi="Times New Roman" w:cs="Times New Roman"/>
          <w:i/>
          <w:iCs/>
          <w:color w:val="000000"/>
          <w:shd w:val="clear" w:color="auto" w:fill="FFFFFF"/>
        </w:rPr>
        <w:t>Valuing People Now</w:t>
      </w:r>
      <w:r>
        <w:rPr>
          <w:rFonts w:ascii="Times New Roman" w:eastAsia="Times New Roman" w:hAnsi="Times New Roman" w:cs="Times New Roman"/>
          <w:color w:val="000000"/>
          <w:shd w:val="clear" w:color="auto" w:fill="FFFFFF"/>
        </w:rPr>
        <w:t xml:space="preserve"> [Online].</w:t>
      </w:r>
      <w:r w:rsidRPr="00BF58C9">
        <w:rPr>
          <w:rFonts w:ascii="Times New Roman" w:eastAsia="Times New Roman" w:hAnsi="Times New Roman" w:cs="Times New Roman"/>
          <w:color w:val="000000"/>
          <w:shd w:val="clear" w:color="auto" w:fill="FFFFFF"/>
        </w:rPr>
        <w:t xml:space="preserve"> Available at: </w:t>
      </w:r>
      <w:hyperlink r:id="rId21" w:history="1">
        <w:r w:rsidRPr="00BF58C9">
          <w:rPr>
            <w:rStyle w:val="Hyperlink"/>
            <w:rFonts w:ascii="Times New Roman" w:eastAsia="Times New Roman" w:hAnsi="Times New Roman" w:cs="Times New Roman"/>
            <w:shd w:val="clear" w:color="auto" w:fill="FFFFFF"/>
          </w:rPr>
          <w:t>https://www.mentalhealth.org.uk/blog/valuing-people-now</w:t>
        </w:r>
      </w:hyperlink>
      <w:r w:rsidRPr="00BF58C9">
        <w:rPr>
          <w:rFonts w:ascii="Times New Roman" w:eastAsia="Times New Roman" w:hAnsi="Times New Roman" w:cs="Times New Roman"/>
          <w:color w:val="000000"/>
          <w:shd w:val="clear" w:color="auto" w:fill="FFFFFF"/>
        </w:rPr>
        <w:t xml:space="preserve">  (Accessed: 14 May 2021).</w:t>
      </w:r>
    </w:p>
    <w:p w14:paraId="035C425B" w14:textId="77777777" w:rsidR="00DD292F" w:rsidRDefault="00DD292F" w:rsidP="00DD292F">
      <w:pPr>
        <w:rPr>
          <w:rFonts w:ascii="Times New Roman" w:eastAsia="Times New Roman" w:hAnsi="Times New Roman" w:cs="Times New Roman"/>
          <w:color w:val="000000"/>
          <w:shd w:val="clear" w:color="auto" w:fill="FFFFFF"/>
        </w:rPr>
      </w:pPr>
    </w:p>
    <w:p w14:paraId="056A539C" w14:textId="77777777" w:rsidR="00DD292F" w:rsidRPr="00BF58C9" w:rsidRDefault="00DD292F" w:rsidP="00DD292F">
      <w:pPr>
        <w:rPr>
          <w:rFonts w:ascii="Times New Roman" w:eastAsia="Times New Roman" w:hAnsi="Times New Roman" w:cs="Times New Roman"/>
          <w:color w:val="000000"/>
          <w:shd w:val="clear" w:color="auto" w:fill="FFFFFF"/>
        </w:rPr>
      </w:pPr>
      <w:r>
        <w:rPr>
          <w:rFonts w:ascii="Times New Roman" w:eastAsia="Times New Roman" w:hAnsi="Times New Roman" w:cs="Times New Roman"/>
          <w:color w:val="000000"/>
          <w:shd w:val="clear" w:color="auto" w:fill="FFFFFF"/>
        </w:rPr>
        <w:t xml:space="preserve">Mental Health Foundation (2021 a) </w:t>
      </w:r>
      <w:r w:rsidRPr="00741EE1">
        <w:rPr>
          <w:rFonts w:ascii="Times New Roman" w:eastAsia="Times New Roman" w:hAnsi="Times New Roman" w:cs="Times New Roman"/>
          <w:color w:val="000000"/>
          <w:shd w:val="clear" w:color="auto" w:fill="FFFFFF"/>
        </w:rPr>
        <w:t>Impacts of lockdown on the mental health of children and young people</w:t>
      </w:r>
      <w:r>
        <w:rPr>
          <w:rFonts w:ascii="Times New Roman" w:eastAsia="Times New Roman" w:hAnsi="Times New Roman" w:cs="Times New Roman"/>
          <w:color w:val="000000"/>
          <w:shd w:val="clear" w:color="auto" w:fill="FFFFFF"/>
        </w:rPr>
        <w:t xml:space="preserve"> [Online]. Available at: </w:t>
      </w:r>
      <w:hyperlink r:id="rId22" w:history="1">
        <w:r w:rsidRPr="00CB7387">
          <w:rPr>
            <w:rStyle w:val="Hyperlink"/>
            <w:rFonts w:ascii="Times New Roman" w:eastAsia="Times New Roman" w:hAnsi="Times New Roman" w:cs="Times New Roman"/>
            <w:shd w:val="clear" w:color="auto" w:fill="FFFFFF"/>
          </w:rPr>
          <w:t>https://www.mentalhealth.org.uk/publications/impacts-lockdown-mental-health-children-and-young-people</w:t>
        </w:r>
      </w:hyperlink>
      <w:r>
        <w:rPr>
          <w:rFonts w:ascii="Times New Roman" w:eastAsia="Times New Roman" w:hAnsi="Times New Roman" w:cs="Times New Roman"/>
          <w:color w:val="000000"/>
          <w:shd w:val="clear" w:color="auto" w:fill="FFFFFF"/>
        </w:rPr>
        <w:t xml:space="preserve"> (Accessed: 18 May 2021).</w:t>
      </w:r>
    </w:p>
    <w:p w14:paraId="5B164423" w14:textId="77777777" w:rsidR="00DD292F" w:rsidRPr="00BF58C9" w:rsidRDefault="00DD292F" w:rsidP="00DD292F">
      <w:pPr>
        <w:rPr>
          <w:rFonts w:ascii="Times New Roman" w:eastAsia="Times New Roman" w:hAnsi="Times New Roman" w:cs="Times New Roman"/>
          <w:color w:val="000000"/>
          <w:shd w:val="clear" w:color="auto" w:fill="FFFFFF"/>
        </w:rPr>
      </w:pPr>
    </w:p>
    <w:p w14:paraId="0040E2F6" w14:textId="77777777" w:rsidR="00DD292F" w:rsidRPr="00BF58C9" w:rsidRDefault="00DD292F" w:rsidP="00DD292F">
      <w:pPr>
        <w:rPr>
          <w:rFonts w:ascii="Times New Roman" w:eastAsia="Times New Roman" w:hAnsi="Times New Roman" w:cs="Times New Roman"/>
          <w:color w:val="000000"/>
          <w:shd w:val="clear" w:color="auto" w:fill="FFFFFF"/>
        </w:rPr>
      </w:pPr>
      <w:r w:rsidRPr="00BF58C9">
        <w:rPr>
          <w:rFonts w:ascii="Times New Roman" w:eastAsia="Times New Roman" w:hAnsi="Times New Roman" w:cs="Times New Roman"/>
          <w:color w:val="000000"/>
          <w:shd w:val="clear" w:color="auto" w:fill="FFFFFF"/>
        </w:rPr>
        <w:t xml:space="preserve">Office for National Statistics (2020) </w:t>
      </w:r>
      <w:r w:rsidRPr="56741EBD">
        <w:rPr>
          <w:rFonts w:ascii="Times New Roman" w:eastAsia="Times New Roman" w:hAnsi="Times New Roman" w:cs="Times New Roman"/>
          <w:i/>
          <w:iCs/>
          <w:color w:val="000000"/>
          <w:shd w:val="clear" w:color="auto" w:fill="FFFFFF"/>
        </w:rPr>
        <w:t xml:space="preserve">Coronavirus and the social impacts on disabled people in Great Britain: May 2020 </w:t>
      </w:r>
      <w:r w:rsidRPr="00BF58C9">
        <w:rPr>
          <w:rFonts w:ascii="Times New Roman" w:eastAsia="Times New Roman" w:hAnsi="Times New Roman" w:cs="Times New Roman"/>
          <w:color w:val="000000"/>
          <w:shd w:val="clear" w:color="auto" w:fill="FFFFFF"/>
        </w:rPr>
        <w:t xml:space="preserve">[Online]. Available at: </w:t>
      </w:r>
      <w:hyperlink r:id="rId23" w:history="1">
        <w:r w:rsidRPr="00BF58C9">
          <w:rPr>
            <w:rStyle w:val="Hyperlink"/>
            <w:rFonts w:ascii="Times New Roman" w:eastAsia="Times New Roman" w:hAnsi="Times New Roman" w:cs="Times New Roman"/>
            <w:shd w:val="clear" w:color="auto" w:fill="FFFFFF"/>
          </w:rPr>
          <w:t>https://www.ons.gov.uk/peoplepopulationandcommunity/healthandsocialcare/disability/articles/coronavirusandthesocialimpactsondisabledpeopleingreatbritain/may2020</w:t>
        </w:r>
      </w:hyperlink>
      <w:r w:rsidRPr="00BF58C9">
        <w:rPr>
          <w:rFonts w:ascii="Times New Roman" w:eastAsia="Times New Roman" w:hAnsi="Times New Roman" w:cs="Times New Roman"/>
          <w:color w:val="000000"/>
          <w:shd w:val="clear" w:color="auto" w:fill="FFFFFF"/>
        </w:rPr>
        <w:t xml:space="preserve"> </w:t>
      </w:r>
    </w:p>
    <w:p w14:paraId="544FAE97" w14:textId="77777777" w:rsidR="00DD292F" w:rsidRPr="00BF58C9" w:rsidRDefault="00DD292F" w:rsidP="00DD292F">
      <w:pPr>
        <w:rPr>
          <w:rFonts w:ascii="Times New Roman" w:eastAsia="Times New Roman" w:hAnsi="Times New Roman" w:cs="Times New Roman"/>
          <w:color w:val="000000"/>
          <w:shd w:val="clear" w:color="auto" w:fill="FFFFFF"/>
        </w:rPr>
      </w:pPr>
    </w:p>
    <w:p w14:paraId="0FE9ABAE" w14:textId="77777777" w:rsidR="00DD292F" w:rsidRPr="00BF58C9" w:rsidRDefault="00DD292F" w:rsidP="00DD292F">
      <w:pPr>
        <w:rPr>
          <w:rFonts w:ascii="Times New Roman" w:eastAsia="Times New Roman" w:hAnsi="Times New Roman" w:cs="Times New Roman"/>
          <w:color w:val="000000"/>
          <w:shd w:val="clear" w:color="auto" w:fill="FFFFFF"/>
        </w:rPr>
      </w:pPr>
      <w:r w:rsidRPr="00BF58C9">
        <w:rPr>
          <w:rFonts w:ascii="Times New Roman" w:eastAsia="Times New Roman" w:hAnsi="Times New Roman" w:cs="Times New Roman"/>
          <w:color w:val="000000"/>
          <w:shd w:val="clear" w:color="auto" w:fill="FFFFFF"/>
        </w:rPr>
        <w:t>Office for National Statistics (2020a) </w:t>
      </w:r>
      <w:r w:rsidRPr="56741EBD">
        <w:rPr>
          <w:rFonts w:ascii="Times New Roman" w:eastAsia="Times New Roman" w:hAnsi="Times New Roman" w:cs="Times New Roman"/>
          <w:i/>
          <w:iCs/>
          <w:color w:val="000000"/>
          <w:shd w:val="clear" w:color="auto" w:fill="FFFFFF"/>
        </w:rPr>
        <w:t>Coronavirus and the social impacts on behaviours during different lockdown periods, Great Britain - Office for National Statistics</w:t>
      </w:r>
      <w:r w:rsidRPr="00BF58C9">
        <w:rPr>
          <w:rFonts w:ascii="Times New Roman" w:eastAsia="Times New Roman" w:hAnsi="Times New Roman" w:cs="Times New Roman"/>
          <w:color w:val="000000"/>
          <w:shd w:val="clear" w:color="auto" w:fill="FFFFFF"/>
        </w:rPr>
        <w:t xml:space="preserve">. Available at: </w:t>
      </w:r>
      <w:hyperlink r:id="rId24" w:history="1">
        <w:r w:rsidRPr="00BF58C9">
          <w:rPr>
            <w:rStyle w:val="Hyperlink"/>
            <w:rFonts w:ascii="Times New Roman" w:eastAsia="Times New Roman" w:hAnsi="Times New Roman" w:cs="Times New Roman"/>
            <w:shd w:val="clear" w:color="auto" w:fill="FFFFFF"/>
          </w:rPr>
          <w:t>https://www.ons.gov.uk/peoplepopulationandcommunity/healthandsocialcare/healthandwellbeing/articles/coronavirusandthesocialimpactsonbehavioursduringdifferentlockdownperiodsgreatbritain/uptofebruary2021</w:t>
        </w:r>
      </w:hyperlink>
      <w:r w:rsidRPr="00BF58C9">
        <w:rPr>
          <w:rFonts w:ascii="Times New Roman" w:eastAsia="Times New Roman" w:hAnsi="Times New Roman" w:cs="Times New Roman"/>
          <w:color w:val="000000"/>
          <w:shd w:val="clear" w:color="auto" w:fill="FFFFFF"/>
        </w:rPr>
        <w:t xml:space="preserve"> (Accessed: 17 May 2021).</w:t>
      </w:r>
    </w:p>
    <w:p w14:paraId="126BE564" w14:textId="77777777" w:rsidR="00DD292F" w:rsidRPr="00BF58C9" w:rsidRDefault="00DD292F" w:rsidP="00DD292F">
      <w:pPr>
        <w:rPr>
          <w:rFonts w:ascii="Times New Roman" w:eastAsia="Times New Roman" w:hAnsi="Times New Roman" w:cs="Times New Roman"/>
          <w:color w:val="000000"/>
          <w:shd w:val="clear" w:color="auto" w:fill="FFFFFF"/>
        </w:rPr>
      </w:pPr>
    </w:p>
    <w:p w14:paraId="504BE320" w14:textId="77777777" w:rsidR="00DD292F" w:rsidRPr="00BF58C9" w:rsidRDefault="00DD292F" w:rsidP="00DD292F">
      <w:pPr>
        <w:rPr>
          <w:rFonts w:ascii="Times New Roman" w:eastAsia="Times New Roman" w:hAnsi="Times New Roman" w:cs="Times New Roman"/>
        </w:rPr>
      </w:pPr>
      <w:r w:rsidRPr="00BF58C9">
        <w:rPr>
          <w:rFonts w:ascii="Times New Roman" w:eastAsia="Times New Roman" w:hAnsi="Times New Roman" w:cs="Times New Roman"/>
          <w:color w:val="000000"/>
          <w:shd w:val="clear" w:color="auto" w:fill="FFFFFF"/>
        </w:rPr>
        <w:t>Office for National Statistics (2021) </w:t>
      </w:r>
      <w:r w:rsidRPr="56741EBD">
        <w:rPr>
          <w:rFonts w:ascii="Times New Roman" w:eastAsia="Times New Roman" w:hAnsi="Times New Roman" w:cs="Times New Roman"/>
          <w:i/>
          <w:iCs/>
          <w:color w:val="000000"/>
          <w:shd w:val="clear" w:color="auto" w:fill="FFFFFF"/>
        </w:rPr>
        <w:t>Domestic abuse during the coronavirus (COVID-19) pandemic, England and Wales - Office for National Statistics</w:t>
      </w:r>
      <w:r w:rsidRPr="00BF58C9">
        <w:rPr>
          <w:rFonts w:ascii="Times New Roman" w:eastAsia="Times New Roman" w:hAnsi="Times New Roman" w:cs="Times New Roman"/>
          <w:color w:val="000000"/>
          <w:shd w:val="clear" w:color="auto" w:fill="FFFFFF"/>
        </w:rPr>
        <w:t xml:space="preserve">. Available at: </w:t>
      </w:r>
      <w:hyperlink r:id="rId25" w:history="1">
        <w:r w:rsidRPr="00BF58C9">
          <w:rPr>
            <w:rStyle w:val="Hyperlink"/>
            <w:rFonts w:ascii="Times New Roman" w:eastAsia="Times New Roman" w:hAnsi="Times New Roman" w:cs="Times New Roman"/>
            <w:shd w:val="clear" w:color="auto" w:fill="FFFFFF"/>
          </w:rPr>
          <w:t>https://www.ons.gov.uk/peoplepopulationandcommunity/crimeandjustice/articles/domesticabuseduringthecoronaviruscovid19pandemicenglandandwales/november2020</w:t>
        </w:r>
      </w:hyperlink>
      <w:r w:rsidRPr="00BF58C9">
        <w:rPr>
          <w:rFonts w:ascii="Times New Roman" w:eastAsia="Times New Roman" w:hAnsi="Times New Roman" w:cs="Times New Roman"/>
          <w:color w:val="000000"/>
          <w:shd w:val="clear" w:color="auto" w:fill="FFFFFF"/>
        </w:rPr>
        <w:t xml:space="preserve"> (Accessed: 17 May 2021).</w:t>
      </w:r>
    </w:p>
    <w:p w14:paraId="0A552C81" w14:textId="77777777" w:rsidR="00DD292F" w:rsidRPr="00BF58C9" w:rsidRDefault="00DD292F" w:rsidP="00DD292F">
      <w:pPr>
        <w:rPr>
          <w:rFonts w:ascii="Times New Roman" w:eastAsia="Times New Roman" w:hAnsi="Times New Roman" w:cs="Times New Roman"/>
        </w:rPr>
      </w:pPr>
    </w:p>
    <w:p w14:paraId="0098F73B" w14:textId="77777777" w:rsidR="00DD292F" w:rsidRPr="00BF58C9" w:rsidRDefault="00DD292F" w:rsidP="00DD292F">
      <w:pPr>
        <w:rPr>
          <w:rFonts w:ascii="Times New Roman" w:eastAsia="Times New Roman" w:hAnsi="Times New Roman" w:cs="Times New Roman"/>
        </w:rPr>
      </w:pPr>
      <w:r w:rsidRPr="007112BC">
        <w:rPr>
          <w:rFonts w:ascii="Times New Roman" w:eastAsia="Times New Roman" w:hAnsi="Times New Roman" w:cs="Times New Roman"/>
          <w:color w:val="000000"/>
          <w:shd w:val="clear" w:color="auto" w:fill="FFFFFF"/>
        </w:rPr>
        <w:t xml:space="preserve">UK Parliament </w:t>
      </w:r>
      <w:r>
        <w:rPr>
          <w:rFonts w:ascii="Times New Roman" w:eastAsia="Times New Roman" w:hAnsi="Times New Roman" w:cs="Times New Roman"/>
          <w:color w:val="000000"/>
          <w:shd w:val="clear" w:color="auto" w:fill="FFFFFF"/>
        </w:rPr>
        <w:t>(</w:t>
      </w:r>
      <w:r w:rsidRPr="00BF58C9">
        <w:rPr>
          <w:rFonts w:ascii="Times New Roman" w:eastAsia="Times New Roman" w:hAnsi="Times New Roman" w:cs="Times New Roman"/>
          <w:color w:val="000000"/>
          <w:shd w:val="clear" w:color="auto" w:fill="FFFFFF"/>
        </w:rPr>
        <w:t>2021</w:t>
      </w:r>
      <w:r>
        <w:rPr>
          <w:rFonts w:ascii="Times New Roman" w:eastAsia="Times New Roman" w:hAnsi="Times New Roman" w:cs="Times New Roman"/>
          <w:color w:val="000000"/>
          <w:shd w:val="clear" w:color="auto" w:fill="FFFFFF"/>
        </w:rPr>
        <w:t>)</w:t>
      </w:r>
      <w:r w:rsidRPr="00BF58C9">
        <w:rPr>
          <w:rFonts w:ascii="Times New Roman" w:eastAsia="Times New Roman" w:hAnsi="Times New Roman" w:cs="Times New Roman"/>
          <w:color w:val="000000"/>
          <w:shd w:val="clear" w:color="auto" w:fill="FFFFFF"/>
        </w:rPr>
        <w:t> </w:t>
      </w:r>
      <w:r w:rsidRPr="56741EBD">
        <w:rPr>
          <w:rFonts w:ascii="Times New Roman" w:eastAsia="Times New Roman" w:hAnsi="Times New Roman" w:cs="Times New Roman"/>
          <w:i/>
          <w:iCs/>
          <w:color w:val="000000"/>
          <w:shd w:val="clear" w:color="auto" w:fill="FFFFFF"/>
        </w:rPr>
        <w:t>What is an Act of Parliament?</w:t>
      </w:r>
      <w:r>
        <w:rPr>
          <w:rFonts w:ascii="Times New Roman" w:eastAsia="Times New Roman" w:hAnsi="Times New Roman" w:cs="Times New Roman"/>
          <w:color w:val="000000"/>
          <w:shd w:val="clear" w:color="auto" w:fill="FFFFFF"/>
        </w:rPr>
        <w:t xml:space="preserve"> </w:t>
      </w:r>
      <w:r w:rsidRPr="00BF58C9">
        <w:rPr>
          <w:rFonts w:ascii="Times New Roman" w:eastAsia="Times New Roman" w:hAnsi="Times New Roman" w:cs="Times New Roman"/>
          <w:color w:val="000000"/>
          <w:shd w:val="clear" w:color="auto" w:fill="FFFFFF"/>
        </w:rPr>
        <w:t xml:space="preserve">Available at: </w:t>
      </w:r>
      <w:hyperlink r:id="rId26" w:history="1">
        <w:r w:rsidRPr="00BF58C9">
          <w:rPr>
            <w:rStyle w:val="Hyperlink"/>
            <w:rFonts w:ascii="Times New Roman" w:eastAsia="Times New Roman" w:hAnsi="Times New Roman" w:cs="Times New Roman"/>
            <w:shd w:val="clear" w:color="auto" w:fill="FFFFFF"/>
          </w:rPr>
          <w:t>https://www.parliament.uk/about/how/laws/acts/</w:t>
        </w:r>
      </w:hyperlink>
      <w:r>
        <w:rPr>
          <w:rFonts w:ascii="Times New Roman" w:eastAsia="Times New Roman" w:hAnsi="Times New Roman" w:cs="Times New Roman"/>
          <w:color w:val="000000"/>
          <w:shd w:val="clear" w:color="auto" w:fill="FFFFFF"/>
        </w:rPr>
        <w:t xml:space="preserve"> </w:t>
      </w:r>
      <w:r w:rsidRPr="00BF58C9">
        <w:rPr>
          <w:rFonts w:ascii="Times New Roman" w:eastAsia="Times New Roman" w:hAnsi="Times New Roman" w:cs="Times New Roman"/>
          <w:color w:val="000000"/>
          <w:shd w:val="clear" w:color="auto" w:fill="FFFFFF"/>
        </w:rPr>
        <w:t>(Accessed</w:t>
      </w:r>
      <w:r>
        <w:rPr>
          <w:rFonts w:ascii="Times New Roman" w:eastAsia="Times New Roman" w:hAnsi="Times New Roman" w:cs="Times New Roman"/>
          <w:color w:val="000000"/>
          <w:shd w:val="clear" w:color="auto" w:fill="FFFFFF"/>
        </w:rPr>
        <w:t>:</w:t>
      </w:r>
      <w:r w:rsidRPr="00BF58C9">
        <w:rPr>
          <w:rFonts w:ascii="Times New Roman" w:eastAsia="Times New Roman" w:hAnsi="Times New Roman" w:cs="Times New Roman"/>
          <w:color w:val="000000"/>
          <w:shd w:val="clear" w:color="auto" w:fill="FFFFFF"/>
        </w:rPr>
        <w:t xml:space="preserve"> 13 May 2021).</w:t>
      </w:r>
    </w:p>
    <w:p w14:paraId="075145EA" w14:textId="77777777" w:rsidR="00DD292F" w:rsidRPr="00BF58C9" w:rsidRDefault="00DD292F" w:rsidP="00DD292F">
      <w:pPr>
        <w:rPr>
          <w:rFonts w:ascii="Times New Roman" w:eastAsia="Times New Roman" w:hAnsi="Times New Roman" w:cs="Times New Roman"/>
          <w:color w:val="000000"/>
          <w:shd w:val="clear" w:color="auto" w:fill="FFFFFF"/>
        </w:rPr>
      </w:pPr>
    </w:p>
    <w:p w14:paraId="53F3CD51" w14:textId="77777777" w:rsidR="00DD292F" w:rsidRPr="00BF58C9" w:rsidRDefault="00DD292F" w:rsidP="00DD292F">
      <w:pPr>
        <w:rPr>
          <w:rFonts w:ascii="Times New Roman" w:eastAsia="Times New Roman" w:hAnsi="Times New Roman" w:cs="Times New Roman"/>
          <w:color w:val="000000"/>
          <w:shd w:val="clear" w:color="auto" w:fill="FFFFFF"/>
        </w:rPr>
      </w:pPr>
      <w:r w:rsidRPr="00BF58C9">
        <w:rPr>
          <w:rFonts w:ascii="Times New Roman" w:eastAsia="Times New Roman" w:hAnsi="Times New Roman" w:cs="Times New Roman"/>
          <w:color w:val="000000"/>
          <w:shd w:val="clear" w:color="auto" w:fill="FFFFFF"/>
        </w:rPr>
        <w:t>Pennell, R.</w:t>
      </w:r>
      <w:r>
        <w:rPr>
          <w:rFonts w:ascii="Times New Roman" w:eastAsia="Times New Roman" w:hAnsi="Times New Roman" w:cs="Times New Roman"/>
          <w:color w:val="000000"/>
          <w:shd w:val="clear" w:color="auto" w:fill="FFFFFF"/>
        </w:rPr>
        <w:t xml:space="preserve"> (</w:t>
      </w:r>
      <w:r w:rsidRPr="00BF58C9">
        <w:rPr>
          <w:rFonts w:ascii="Times New Roman" w:eastAsia="Times New Roman" w:hAnsi="Times New Roman" w:cs="Times New Roman"/>
          <w:color w:val="000000"/>
          <w:shd w:val="clear" w:color="auto" w:fill="FFFFFF"/>
        </w:rPr>
        <w:t>2001</w:t>
      </w:r>
      <w:r>
        <w:rPr>
          <w:rFonts w:ascii="Times New Roman" w:eastAsia="Times New Roman" w:hAnsi="Times New Roman" w:cs="Times New Roman"/>
          <w:color w:val="000000"/>
          <w:shd w:val="clear" w:color="auto" w:fill="FFFFFF"/>
        </w:rPr>
        <w:t>)</w:t>
      </w:r>
      <w:r w:rsidRPr="00BF58C9">
        <w:rPr>
          <w:rFonts w:ascii="Times New Roman" w:eastAsia="Times New Roman" w:hAnsi="Times New Roman" w:cs="Times New Roman"/>
          <w:color w:val="000000"/>
          <w:shd w:val="clear" w:color="auto" w:fill="FFFFFF"/>
        </w:rPr>
        <w:t xml:space="preserve"> </w:t>
      </w:r>
      <w:r>
        <w:rPr>
          <w:rFonts w:ascii="Times New Roman" w:eastAsia="Times New Roman" w:hAnsi="Times New Roman" w:cs="Times New Roman"/>
          <w:color w:val="000000"/>
          <w:shd w:val="clear" w:color="auto" w:fill="FFFFFF"/>
        </w:rPr>
        <w:t>‘</w:t>
      </w:r>
      <w:r w:rsidRPr="00BF58C9">
        <w:rPr>
          <w:rFonts w:ascii="Times New Roman" w:eastAsia="Times New Roman" w:hAnsi="Times New Roman" w:cs="Times New Roman"/>
          <w:color w:val="000000"/>
          <w:shd w:val="clear" w:color="auto" w:fill="FFFFFF"/>
        </w:rPr>
        <w:t>Self Determination and Self-Advocacy</w:t>
      </w:r>
      <w:r>
        <w:rPr>
          <w:rFonts w:ascii="Times New Roman" w:eastAsia="Times New Roman" w:hAnsi="Times New Roman" w:cs="Times New Roman"/>
          <w:color w:val="000000"/>
          <w:shd w:val="clear" w:color="auto" w:fill="FFFFFF"/>
        </w:rPr>
        <w:t>’,</w:t>
      </w:r>
      <w:r w:rsidRPr="00BF58C9">
        <w:rPr>
          <w:rFonts w:ascii="Times New Roman" w:eastAsia="Times New Roman" w:hAnsi="Times New Roman" w:cs="Times New Roman"/>
          <w:color w:val="000000"/>
          <w:shd w:val="clear" w:color="auto" w:fill="FFFFFF"/>
        </w:rPr>
        <w:t> </w:t>
      </w:r>
      <w:r w:rsidRPr="56741EBD">
        <w:rPr>
          <w:rFonts w:ascii="Times New Roman" w:eastAsia="Times New Roman" w:hAnsi="Times New Roman" w:cs="Times New Roman"/>
          <w:i/>
          <w:iCs/>
          <w:color w:val="000000"/>
          <w:shd w:val="clear" w:color="auto" w:fill="FFFFFF"/>
        </w:rPr>
        <w:t>Journal of Disability Policy Studies</w:t>
      </w:r>
      <w:r w:rsidRPr="00BF58C9">
        <w:rPr>
          <w:rFonts w:ascii="Times New Roman" w:eastAsia="Times New Roman" w:hAnsi="Times New Roman" w:cs="Times New Roman"/>
          <w:color w:val="000000"/>
          <w:shd w:val="clear" w:color="auto" w:fill="FFFFFF"/>
        </w:rPr>
        <w:t>, 11(4), pp.223-227.</w:t>
      </w:r>
    </w:p>
    <w:p w14:paraId="4B188151" w14:textId="77777777" w:rsidR="00DD292F" w:rsidRPr="00BF58C9" w:rsidRDefault="00DD292F" w:rsidP="00DD292F">
      <w:pPr>
        <w:rPr>
          <w:rFonts w:ascii="Times New Roman" w:eastAsia="Times New Roman" w:hAnsi="Times New Roman" w:cs="Times New Roman"/>
          <w:color w:val="000000"/>
          <w:shd w:val="clear" w:color="auto" w:fill="FFFFFF"/>
        </w:rPr>
      </w:pPr>
    </w:p>
    <w:p w14:paraId="0625DD57" w14:textId="77777777" w:rsidR="00DD292F" w:rsidRPr="00BF58C9" w:rsidRDefault="00DD292F" w:rsidP="00DD292F">
      <w:pPr>
        <w:rPr>
          <w:rFonts w:ascii="Times New Roman" w:eastAsia="Times New Roman" w:hAnsi="Times New Roman" w:cs="Times New Roman"/>
          <w:color w:val="000000"/>
          <w:shd w:val="clear" w:color="auto" w:fill="FFFFFF"/>
        </w:rPr>
      </w:pPr>
      <w:r w:rsidRPr="00BF58C9">
        <w:rPr>
          <w:rFonts w:ascii="Times New Roman" w:eastAsia="Times New Roman" w:hAnsi="Times New Roman" w:cs="Times New Roman"/>
          <w:color w:val="000000"/>
          <w:shd w:val="clear" w:color="auto" w:fill="FFFFFF"/>
        </w:rPr>
        <w:t>Quality</w:t>
      </w:r>
      <w:r>
        <w:rPr>
          <w:rFonts w:ascii="Times New Roman" w:eastAsia="Times New Roman" w:hAnsi="Times New Roman" w:cs="Times New Roman"/>
          <w:color w:val="000000"/>
          <w:shd w:val="clear" w:color="auto" w:fill="FFFFFF"/>
        </w:rPr>
        <w:t xml:space="preserve"> A</w:t>
      </w:r>
      <w:r w:rsidRPr="00BF58C9">
        <w:rPr>
          <w:rFonts w:ascii="Times New Roman" w:eastAsia="Times New Roman" w:hAnsi="Times New Roman" w:cs="Times New Roman"/>
          <w:color w:val="000000"/>
          <w:shd w:val="clear" w:color="auto" w:fill="FFFFFF"/>
        </w:rPr>
        <w:t>dvocacy</w:t>
      </w:r>
      <w:r>
        <w:rPr>
          <w:rFonts w:ascii="Times New Roman" w:eastAsia="Times New Roman" w:hAnsi="Times New Roman" w:cs="Times New Roman"/>
          <w:color w:val="000000"/>
          <w:shd w:val="clear" w:color="auto" w:fill="FFFFFF"/>
        </w:rPr>
        <w:t xml:space="preserve"> (</w:t>
      </w:r>
      <w:r w:rsidRPr="00BF58C9">
        <w:rPr>
          <w:rFonts w:ascii="Times New Roman" w:eastAsia="Times New Roman" w:hAnsi="Times New Roman" w:cs="Times New Roman"/>
          <w:color w:val="000000"/>
          <w:shd w:val="clear" w:color="auto" w:fill="FFFFFF"/>
        </w:rPr>
        <w:t>2014</w:t>
      </w:r>
      <w:r>
        <w:rPr>
          <w:rFonts w:ascii="Times New Roman" w:eastAsia="Times New Roman" w:hAnsi="Times New Roman" w:cs="Times New Roman"/>
          <w:color w:val="000000"/>
          <w:shd w:val="clear" w:color="auto" w:fill="FFFFFF"/>
        </w:rPr>
        <w:t xml:space="preserve">) </w:t>
      </w:r>
      <w:r w:rsidRPr="56741EBD">
        <w:rPr>
          <w:rFonts w:ascii="Times New Roman" w:eastAsia="Times New Roman" w:hAnsi="Times New Roman" w:cs="Times New Roman"/>
          <w:i/>
          <w:iCs/>
          <w:color w:val="000000"/>
          <w:shd w:val="clear" w:color="auto" w:fill="FFFFFF"/>
        </w:rPr>
        <w:t>Advocacy QPM recognising quality in independent advocacy</w:t>
      </w:r>
      <w:r w:rsidRPr="00BF58C9">
        <w:rPr>
          <w:rFonts w:ascii="Times New Roman" w:eastAsia="Times New Roman" w:hAnsi="Times New Roman" w:cs="Times New Roman"/>
          <w:color w:val="000000"/>
          <w:shd w:val="clear" w:color="auto" w:fill="FFFFFF"/>
        </w:rPr>
        <w:t xml:space="preserve">. Available at: </w:t>
      </w:r>
      <w:hyperlink r:id="rId27" w:history="1">
        <w:r w:rsidRPr="00BF58C9">
          <w:rPr>
            <w:rStyle w:val="Hyperlink"/>
            <w:rFonts w:ascii="Times New Roman" w:eastAsia="Times New Roman" w:hAnsi="Times New Roman" w:cs="Times New Roman"/>
            <w:shd w:val="clear" w:color="auto" w:fill="FFFFFF"/>
          </w:rPr>
          <w:t>https://qualityadvocacy.org.uk/wp-content/uploads/2018/05/Code-of-Practice-1.pdf</w:t>
        </w:r>
      </w:hyperlink>
      <w:r w:rsidRPr="00BF58C9">
        <w:rPr>
          <w:rFonts w:ascii="Times New Roman" w:eastAsia="Times New Roman" w:hAnsi="Times New Roman" w:cs="Times New Roman"/>
          <w:color w:val="000000"/>
          <w:shd w:val="clear" w:color="auto" w:fill="FFFFFF"/>
        </w:rPr>
        <w:t xml:space="preserve"> (Accessed</w:t>
      </w:r>
      <w:r>
        <w:rPr>
          <w:rFonts w:ascii="Times New Roman" w:eastAsia="Times New Roman" w:hAnsi="Times New Roman" w:cs="Times New Roman"/>
          <w:color w:val="000000"/>
          <w:shd w:val="clear" w:color="auto" w:fill="FFFFFF"/>
        </w:rPr>
        <w:t>:</w:t>
      </w:r>
      <w:r w:rsidRPr="00BF58C9">
        <w:rPr>
          <w:rFonts w:ascii="Times New Roman" w:eastAsia="Times New Roman" w:hAnsi="Times New Roman" w:cs="Times New Roman"/>
          <w:color w:val="000000"/>
          <w:shd w:val="clear" w:color="auto" w:fill="FFFFFF"/>
        </w:rPr>
        <w:t xml:space="preserve"> 14 May 2021).</w:t>
      </w:r>
    </w:p>
    <w:p w14:paraId="75A90F12" w14:textId="77777777" w:rsidR="00DD292F" w:rsidRPr="00BF58C9" w:rsidRDefault="00DD292F" w:rsidP="00DD292F">
      <w:pPr>
        <w:rPr>
          <w:rFonts w:ascii="Times New Roman" w:eastAsia="Times New Roman" w:hAnsi="Times New Roman" w:cs="Times New Roman"/>
          <w:color w:val="000000"/>
          <w:shd w:val="clear" w:color="auto" w:fill="FFFFFF"/>
        </w:rPr>
      </w:pPr>
    </w:p>
    <w:p w14:paraId="71B415C7" w14:textId="77777777" w:rsidR="00DD292F" w:rsidRPr="00BF58C9" w:rsidRDefault="00DD292F" w:rsidP="00DD292F">
      <w:pPr>
        <w:rPr>
          <w:rFonts w:ascii="Times New Roman" w:eastAsia="Times New Roman" w:hAnsi="Times New Roman" w:cs="Times New Roman"/>
        </w:rPr>
      </w:pPr>
      <w:proofErr w:type="spellStart"/>
      <w:r w:rsidRPr="56741EBD">
        <w:rPr>
          <w:rFonts w:ascii="Times New Roman" w:eastAsia="Times New Roman" w:hAnsi="Times New Roman" w:cs="Times New Roman"/>
        </w:rPr>
        <w:t>Raskin</w:t>
      </w:r>
      <w:proofErr w:type="spellEnd"/>
      <w:r w:rsidRPr="56741EBD">
        <w:rPr>
          <w:rFonts w:ascii="Times New Roman" w:eastAsia="Times New Roman" w:hAnsi="Times New Roman" w:cs="Times New Roman"/>
        </w:rPr>
        <w:t>, N. J., &amp; Rogers, C. R. (2005) Person-</w:t>
      </w:r>
      <w:proofErr w:type="spellStart"/>
      <w:r w:rsidRPr="56741EBD">
        <w:rPr>
          <w:rFonts w:ascii="Times New Roman" w:eastAsia="Times New Roman" w:hAnsi="Times New Roman" w:cs="Times New Roman"/>
        </w:rPr>
        <w:t>Centered</w:t>
      </w:r>
      <w:proofErr w:type="spellEnd"/>
      <w:r w:rsidRPr="56741EBD">
        <w:rPr>
          <w:rFonts w:ascii="Times New Roman" w:eastAsia="Times New Roman" w:hAnsi="Times New Roman" w:cs="Times New Roman"/>
        </w:rPr>
        <w:t xml:space="preserve"> therapy. In R. J. </w:t>
      </w:r>
      <w:proofErr w:type="spellStart"/>
      <w:r w:rsidRPr="56741EBD">
        <w:rPr>
          <w:rFonts w:ascii="Times New Roman" w:eastAsia="Times New Roman" w:hAnsi="Times New Roman" w:cs="Times New Roman"/>
        </w:rPr>
        <w:t>Corsini</w:t>
      </w:r>
      <w:proofErr w:type="spellEnd"/>
      <w:r w:rsidRPr="56741EBD">
        <w:rPr>
          <w:rFonts w:ascii="Times New Roman" w:eastAsia="Times New Roman" w:hAnsi="Times New Roman" w:cs="Times New Roman"/>
        </w:rPr>
        <w:t xml:space="preserve"> &amp; D. Wedding (Eds.), Current psychotherapies (p. 130–165). Thomson Brooks/Cole Publishing Co [Google Scholar]. Available at: </w:t>
      </w:r>
      <w:hyperlink r:id="rId28">
        <w:r w:rsidRPr="56741EBD">
          <w:rPr>
            <w:rStyle w:val="Hyperlink"/>
            <w:rFonts w:ascii="Times New Roman" w:eastAsia="Times New Roman" w:hAnsi="Times New Roman" w:cs="Times New Roman"/>
          </w:rPr>
          <w:t>https://scholar.google.co.uk/scholar?cluster=10523664832269185091&amp;hl=en&amp;as_sdt=0,5</w:t>
        </w:r>
      </w:hyperlink>
      <w:r w:rsidRPr="56741EBD">
        <w:rPr>
          <w:rFonts w:ascii="Times New Roman" w:eastAsia="Times New Roman" w:hAnsi="Times New Roman" w:cs="Times New Roman"/>
        </w:rPr>
        <w:t xml:space="preserve"> (Accessed: 18 May 2021).</w:t>
      </w:r>
    </w:p>
    <w:p w14:paraId="24B47765" w14:textId="77777777" w:rsidR="00DD292F" w:rsidRPr="00BF58C9" w:rsidRDefault="00DD292F" w:rsidP="00DD292F">
      <w:pPr>
        <w:rPr>
          <w:rFonts w:ascii="Times New Roman" w:eastAsia="Times New Roman" w:hAnsi="Times New Roman" w:cs="Times New Roman"/>
        </w:rPr>
      </w:pPr>
    </w:p>
    <w:p w14:paraId="3A551A29" w14:textId="77777777" w:rsidR="00DD292F" w:rsidRPr="00BF58C9" w:rsidRDefault="00DD292F" w:rsidP="00DD292F">
      <w:pPr>
        <w:rPr>
          <w:rFonts w:ascii="Times New Roman" w:eastAsia="Times New Roman" w:hAnsi="Times New Roman" w:cs="Times New Roman"/>
          <w:color w:val="000000"/>
          <w:shd w:val="clear" w:color="auto" w:fill="FFFFFF"/>
        </w:rPr>
      </w:pPr>
      <w:r w:rsidRPr="00BF58C9">
        <w:rPr>
          <w:rFonts w:ascii="Times New Roman" w:eastAsia="Times New Roman" w:hAnsi="Times New Roman" w:cs="Times New Roman"/>
          <w:color w:val="000000"/>
          <w:shd w:val="clear" w:color="auto" w:fill="FFFFFF"/>
        </w:rPr>
        <w:t>Rogers, C. and Kramer, P.</w:t>
      </w:r>
      <w:r>
        <w:rPr>
          <w:rFonts w:ascii="Times New Roman" w:eastAsia="Times New Roman" w:hAnsi="Times New Roman" w:cs="Times New Roman"/>
          <w:color w:val="000000"/>
          <w:shd w:val="clear" w:color="auto" w:fill="FFFFFF"/>
        </w:rPr>
        <w:t xml:space="preserve"> </w:t>
      </w:r>
      <w:r w:rsidRPr="00BF58C9">
        <w:rPr>
          <w:rFonts w:ascii="Times New Roman" w:eastAsia="Times New Roman" w:hAnsi="Times New Roman" w:cs="Times New Roman"/>
          <w:color w:val="000000"/>
          <w:shd w:val="clear" w:color="auto" w:fill="FFFFFF"/>
        </w:rPr>
        <w:t>(1995) </w:t>
      </w:r>
      <w:r w:rsidRPr="56741EBD">
        <w:rPr>
          <w:rFonts w:ascii="Times New Roman" w:eastAsia="Times New Roman" w:hAnsi="Times New Roman" w:cs="Times New Roman"/>
          <w:i/>
          <w:iCs/>
          <w:color w:val="000000"/>
          <w:shd w:val="clear" w:color="auto" w:fill="FFFFFF"/>
        </w:rPr>
        <w:t>On becoming a person</w:t>
      </w:r>
      <w:r w:rsidRPr="00BF58C9">
        <w:rPr>
          <w:rFonts w:ascii="Times New Roman" w:eastAsia="Times New Roman" w:hAnsi="Times New Roman" w:cs="Times New Roman"/>
          <w:color w:val="000000"/>
          <w:shd w:val="clear" w:color="auto" w:fill="FFFFFF"/>
        </w:rPr>
        <w:t>. Boston: Houghton Mifflin.</w:t>
      </w:r>
    </w:p>
    <w:p w14:paraId="6DD960C5" w14:textId="77777777" w:rsidR="00DD292F" w:rsidRPr="00BF58C9" w:rsidRDefault="00DD292F" w:rsidP="00DD292F">
      <w:pPr>
        <w:rPr>
          <w:rFonts w:ascii="Times New Roman" w:eastAsia="Times New Roman" w:hAnsi="Times New Roman" w:cs="Times New Roman"/>
          <w:color w:val="000000"/>
          <w:shd w:val="clear" w:color="auto" w:fill="FFFFFF"/>
        </w:rPr>
      </w:pPr>
    </w:p>
    <w:p w14:paraId="47626984" w14:textId="77777777" w:rsidR="00DD292F" w:rsidRPr="00BF58C9" w:rsidRDefault="00DD292F" w:rsidP="00DD292F">
      <w:pPr>
        <w:rPr>
          <w:rFonts w:ascii="Times New Roman" w:eastAsia="Times New Roman" w:hAnsi="Times New Roman" w:cs="Times New Roman"/>
          <w:color w:val="000000"/>
          <w:shd w:val="clear" w:color="auto" w:fill="FFFFFF"/>
        </w:rPr>
      </w:pPr>
      <w:r w:rsidRPr="00BF58C9">
        <w:rPr>
          <w:rFonts w:ascii="Times New Roman" w:eastAsia="Times New Roman" w:hAnsi="Times New Roman" w:cs="Times New Roman"/>
          <w:color w:val="000000"/>
          <w:shd w:val="clear" w:color="auto" w:fill="FFFFFF"/>
        </w:rPr>
        <w:t>Seligman, M. and Csikszentmihalyi, M.</w:t>
      </w:r>
      <w:r>
        <w:rPr>
          <w:rFonts w:ascii="Times New Roman" w:eastAsia="Times New Roman" w:hAnsi="Times New Roman" w:cs="Times New Roman"/>
          <w:color w:val="000000"/>
          <w:shd w:val="clear" w:color="auto" w:fill="FFFFFF"/>
        </w:rPr>
        <w:t xml:space="preserve"> </w:t>
      </w:r>
      <w:r w:rsidRPr="00BF58C9">
        <w:rPr>
          <w:rFonts w:ascii="Times New Roman" w:eastAsia="Times New Roman" w:hAnsi="Times New Roman" w:cs="Times New Roman"/>
          <w:color w:val="000000"/>
          <w:shd w:val="clear" w:color="auto" w:fill="FFFFFF"/>
        </w:rPr>
        <w:t xml:space="preserve">(2000) Positive Psychology: An introduction. </w:t>
      </w:r>
      <w:r w:rsidRPr="56741EBD">
        <w:rPr>
          <w:rFonts w:ascii="Times New Roman" w:eastAsia="Times New Roman" w:hAnsi="Times New Roman" w:cs="Times New Roman"/>
          <w:i/>
          <w:iCs/>
          <w:color w:val="000000"/>
          <w:shd w:val="clear" w:color="auto" w:fill="FFFFFF"/>
        </w:rPr>
        <w:t>American Psychologist</w:t>
      </w:r>
      <w:r w:rsidRPr="00BF58C9">
        <w:rPr>
          <w:rFonts w:ascii="Times New Roman" w:eastAsia="Times New Roman" w:hAnsi="Times New Roman" w:cs="Times New Roman"/>
          <w:color w:val="000000"/>
          <w:shd w:val="clear" w:color="auto" w:fill="FFFFFF"/>
        </w:rPr>
        <w:t xml:space="preserve">, 55:1, pp. 5-14. </w:t>
      </w:r>
    </w:p>
    <w:p w14:paraId="2576C1D9" w14:textId="77777777" w:rsidR="00DD292F" w:rsidRPr="00BF58C9" w:rsidRDefault="00DD292F" w:rsidP="00DD292F">
      <w:pPr>
        <w:rPr>
          <w:rFonts w:ascii="Times New Roman" w:eastAsia="Times New Roman" w:hAnsi="Times New Roman" w:cs="Times New Roman"/>
          <w:color w:val="000000"/>
          <w:shd w:val="clear" w:color="auto" w:fill="FFFFFF"/>
        </w:rPr>
      </w:pPr>
    </w:p>
    <w:p w14:paraId="57F773F4" w14:textId="77777777" w:rsidR="00DD292F" w:rsidRPr="00BF58C9" w:rsidRDefault="00DD292F" w:rsidP="00DD292F">
      <w:pPr>
        <w:rPr>
          <w:rFonts w:ascii="Times New Roman" w:eastAsia="Times New Roman" w:hAnsi="Times New Roman" w:cs="Times New Roman"/>
        </w:rPr>
      </w:pPr>
      <w:r w:rsidRPr="00BF58C9">
        <w:rPr>
          <w:rFonts w:ascii="Times New Roman" w:eastAsia="Times New Roman" w:hAnsi="Times New Roman" w:cs="Times New Roman"/>
          <w:color w:val="000000"/>
          <w:shd w:val="clear" w:color="auto" w:fill="FFFFFF"/>
        </w:rPr>
        <w:t xml:space="preserve">Simpson, N., Milnes, S. and </w:t>
      </w:r>
      <w:proofErr w:type="spellStart"/>
      <w:r w:rsidRPr="00BF58C9">
        <w:rPr>
          <w:rFonts w:ascii="Times New Roman" w:eastAsia="Times New Roman" w:hAnsi="Times New Roman" w:cs="Times New Roman"/>
          <w:color w:val="000000"/>
          <w:shd w:val="clear" w:color="auto" w:fill="FFFFFF"/>
        </w:rPr>
        <w:t>Steinfort</w:t>
      </w:r>
      <w:proofErr w:type="spellEnd"/>
      <w:r w:rsidRPr="00BF58C9">
        <w:rPr>
          <w:rFonts w:ascii="Times New Roman" w:eastAsia="Times New Roman" w:hAnsi="Times New Roman" w:cs="Times New Roman"/>
          <w:color w:val="000000"/>
          <w:shd w:val="clear" w:color="auto" w:fill="FFFFFF"/>
        </w:rPr>
        <w:t xml:space="preserve">, D. (2020). </w:t>
      </w:r>
      <w:r>
        <w:rPr>
          <w:rFonts w:ascii="Times New Roman" w:eastAsia="Times New Roman" w:hAnsi="Times New Roman" w:cs="Times New Roman"/>
          <w:color w:val="000000"/>
          <w:shd w:val="clear" w:color="auto" w:fill="FFFFFF"/>
        </w:rPr>
        <w:t>‘</w:t>
      </w:r>
      <w:r w:rsidRPr="00BF58C9">
        <w:rPr>
          <w:rFonts w:ascii="Times New Roman" w:eastAsia="Times New Roman" w:hAnsi="Times New Roman" w:cs="Times New Roman"/>
          <w:color w:val="000000"/>
          <w:shd w:val="clear" w:color="auto" w:fill="FFFFFF"/>
        </w:rPr>
        <w:t>Don't forget shared decision</w:t>
      </w:r>
      <w:r w:rsidRPr="00BF58C9">
        <w:rPr>
          <w:rFonts w:ascii="Cambria Math" w:eastAsia="Times New Roman" w:hAnsi="Cambria Math" w:cs="Cambria Math"/>
          <w:color w:val="000000"/>
          <w:shd w:val="clear" w:color="auto" w:fill="FFFFFF"/>
        </w:rPr>
        <w:t>‐</w:t>
      </w:r>
      <w:r w:rsidRPr="00BF58C9">
        <w:rPr>
          <w:rFonts w:ascii="Times New Roman" w:eastAsia="Times New Roman" w:hAnsi="Times New Roman" w:cs="Times New Roman"/>
          <w:color w:val="000000"/>
          <w:shd w:val="clear" w:color="auto" w:fill="FFFFFF"/>
        </w:rPr>
        <w:t xml:space="preserve">making in the COVID </w:t>
      </w:r>
      <w:r w:rsidRPr="00BF58C9">
        <w:rPr>
          <w:rFonts w:ascii="Cambria Math" w:eastAsia="Times New Roman" w:hAnsi="Cambria Math" w:cs="Cambria Math"/>
          <w:color w:val="000000"/>
          <w:shd w:val="clear" w:color="auto" w:fill="FFFFFF"/>
        </w:rPr>
        <w:t>‐</w:t>
      </w:r>
      <w:r w:rsidRPr="00BF58C9">
        <w:rPr>
          <w:rFonts w:ascii="Times New Roman" w:eastAsia="Times New Roman" w:hAnsi="Times New Roman" w:cs="Times New Roman"/>
          <w:color w:val="000000"/>
          <w:shd w:val="clear" w:color="auto" w:fill="FFFFFF"/>
        </w:rPr>
        <w:t>19 crisis</w:t>
      </w:r>
      <w:r>
        <w:rPr>
          <w:rFonts w:ascii="Times New Roman" w:eastAsia="Times New Roman" w:hAnsi="Times New Roman" w:cs="Times New Roman"/>
          <w:color w:val="000000"/>
          <w:shd w:val="clear" w:color="auto" w:fill="FFFFFF"/>
        </w:rPr>
        <w:t>.’</w:t>
      </w:r>
      <w:r w:rsidRPr="00BF58C9">
        <w:rPr>
          <w:rFonts w:ascii="Times New Roman" w:eastAsia="Times New Roman" w:hAnsi="Times New Roman" w:cs="Times New Roman"/>
          <w:color w:val="000000"/>
          <w:shd w:val="clear" w:color="auto" w:fill="FFFFFF"/>
        </w:rPr>
        <w:t> </w:t>
      </w:r>
      <w:r w:rsidRPr="00BF58C9">
        <w:rPr>
          <w:rFonts w:ascii="Times New Roman" w:eastAsia="Times New Roman" w:hAnsi="Times New Roman" w:cs="Times New Roman"/>
          <w:i/>
          <w:iCs/>
          <w:color w:val="000000"/>
          <w:shd w:val="clear" w:color="auto" w:fill="FFFFFF"/>
        </w:rPr>
        <w:t>Internal Medicine Journal</w:t>
      </w:r>
      <w:r w:rsidRPr="00BF58C9">
        <w:rPr>
          <w:rFonts w:ascii="Times New Roman" w:eastAsia="Times New Roman" w:hAnsi="Times New Roman" w:cs="Times New Roman"/>
          <w:color w:val="000000"/>
          <w:shd w:val="clear" w:color="auto" w:fill="FFFFFF"/>
        </w:rPr>
        <w:t>, 50(6), pp.761-763.</w:t>
      </w:r>
    </w:p>
    <w:p w14:paraId="4B28347A" w14:textId="77777777" w:rsidR="00DD292F" w:rsidRPr="00BF58C9" w:rsidRDefault="00DD292F" w:rsidP="00DD292F">
      <w:pPr>
        <w:rPr>
          <w:rFonts w:ascii="Times New Roman" w:eastAsia="Times New Roman" w:hAnsi="Times New Roman" w:cs="Times New Roman"/>
          <w:color w:val="000000"/>
          <w:shd w:val="clear" w:color="auto" w:fill="FFFFFF"/>
        </w:rPr>
      </w:pPr>
    </w:p>
    <w:p w14:paraId="6072082E" w14:textId="77777777" w:rsidR="00DD292F" w:rsidRPr="00BF58C9" w:rsidRDefault="00DD292F" w:rsidP="00DD292F">
      <w:pPr>
        <w:rPr>
          <w:rFonts w:ascii="Times New Roman" w:eastAsia="Times New Roman" w:hAnsi="Times New Roman" w:cs="Times New Roman"/>
        </w:rPr>
      </w:pPr>
      <w:r w:rsidRPr="00BF58C9">
        <w:rPr>
          <w:rFonts w:ascii="Times New Roman" w:eastAsia="Times New Roman" w:hAnsi="Times New Roman" w:cs="Times New Roman"/>
          <w:color w:val="000000"/>
          <w:shd w:val="clear" w:color="auto" w:fill="FFFFFF"/>
        </w:rPr>
        <w:t xml:space="preserve">Social Care Institute for Excellence. </w:t>
      </w:r>
      <w:r>
        <w:rPr>
          <w:rFonts w:ascii="Times New Roman" w:eastAsia="Times New Roman" w:hAnsi="Times New Roman" w:cs="Times New Roman"/>
          <w:color w:val="000000"/>
          <w:shd w:val="clear" w:color="auto" w:fill="FFFFFF"/>
        </w:rPr>
        <w:t>(</w:t>
      </w:r>
      <w:r w:rsidRPr="00BF58C9">
        <w:rPr>
          <w:rFonts w:ascii="Times New Roman" w:eastAsia="Times New Roman" w:hAnsi="Times New Roman" w:cs="Times New Roman"/>
          <w:color w:val="000000"/>
          <w:shd w:val="clear" w:color="auto" w:fill="FFFFFF"/>
        </w:rPr>
        <w:t>2005</w:t>
      </w:r>
      <w:r>
        <w:rPr>
          <w:rFonts w:ascii="Times New Roman" w:eastAsia="Times New Roman" w:hAnsi="Times New Roman" w:cs="Times New Roman"/>
          <w:color w:val="000000"/>
          <w:shd w:val="clear" w:color="auto" w:fill="FFFFFF"/>
        </w:rPr>
        <w:t>)</w:t>
      </w:r>
      <w:r w:rsidRPr="00BF58C9">
        <w:rPr>
          <w:rFonts w:ascii="Times New Roman" w:eastAsia="Times New Roman" w:hAnsi="Times New Roman" w:cs="Times New Roman"/>
          <w:color w:val="000000"/>
          <w:shd w:val="clear" w:color="auto" w:fill="FFFFFF"/>
        </w:rPr>
        <w:t> </w:t>
      </w:r>
      <w:r w:rsidRPr="56741EBD">
        <w:rPr>
          <w:rFonts w:ascii="Times New Roman" w:eastAsia="Times New Roman" w:hAnsi="Times New Roman" w:cs="Times New Roman"/>
          <w:i/>
          <w:iCs/>
          <w:color w:val="000000"/>
          <w:shd w:val="clear" w:color="auto" w:fill="FFFFFF"/>
        </w:rPr>
        <w:t>Adult placements and person-centred approaches - Advocacy</w:t>
      </w:r>
      <w:r w:rsidRPr="00BF58C9">
        <w:rPr>
          <w:rFonts w:ascii="Times New Roman" w:eastAsia="Times New Roman" w:hAnsi="Times New Roman" w:cs="Times New Roman"/>
          <w:color w:val="000000"/>
          <w:shd w:val="clear" w:color="auto" w:fill="FFFFFF"/>
        </w:rPr>
        <w:t xml:space="preserve">. Available at: </w:t>
      </w:r>
      <w:hyperlink r:id="rId29" w:history="1">
        <w:r w:rsidRPr="00BF58C9">
          <w:rPr>
            <w:rStyle w:val="Hyperlink"/>
            <w:rFonts w:ascii="Times New Roman" w:eastAsia="Times New Roman" w:hAnsi="Times New Roman" w:cs="Times New Roman"/>
            <w:shd w:val="clear" w:color="auto" w:fill="FFFFFF"/>
          </w:rPr>
          <w:t>https://www.scie.org.uk/publications/guides/guide08/advocacy.asp</w:t>
        </w:r>
      </w:hyperlink>
      <w:r w:rsidRPr="00BF58C9">
        <w:rPr>
          <w:rFonts w:ascii="Times New Roman" w:eastAsia="Times New Roman" w:hAnsi="Times New Roman" w:cs="Times New Roman"/>
          <w:color w:val="000000"/>
          <w:shd w:val="clear" w:color="auto" w:fill="FFFFFF"/>
        </w:rPr>
        <w:t xml:space="preserve"> (Accessed: 14 May 2021).</w:t>
      </w:r>
    </w:p>
    <w:p w14:paraId="11B0C114" w14:textId="77777777" w:rsidR="00DD292F" w:rsidRDefault="00DD292F" w:rsidP="00DD292F">
      <w:pPr>
        <w:rPr>
          <w:rFonts w:ascii="Times New Roman" w:eastAsia="Times New Roman" w:hAnsi="Times New Roman" w:cs="Times New Roman"/>
          <w:color w:val="000000"/>
          <w:shd w:val="clear" w:color="auto" w:fill="FFFFFF"/>
        </w:rPr>
      </w:pPr>
    </w:p>
    <w:p w14:paraId="44EBD31D" w14:textId="77777777" w:rsidR="00DD292F" w:rsidRPr="00BF58C9" w:rsidRDefault="00DD292F" w:rsidP="00DD292F">
      <w:pPr>
        <w:rPr>
          <w:rFonts w:ascii="Times New Roman" w:eastAsia="Times New Roman" w:hAnsi="Times New Roman" w:cs="Times New Roman"/>
          <w:color w:val="000000"/>
          <w:shd w:val="clear" w:color="auto" w:fill="FFFFFF"/>
        </w:rPr>
      </w:pPr>
      <w:r w:rsidRPr="00BF58C9">
        <w:rPr>
          <w:rFonts w:ascii="Times New Roman" w:eastAsia="Times New Roman" w:hAnsi="Times New Roman" w:cs="Times New Roman"/>
          <w:color w:val="000000"/>
          <w:shd w:val="clear" w:color="auto" w:fill="FFFFFF"/>
        </w:rPr>
        <w:t>The Health Foundation (2021) </w:t>
      </w:r>
      <w:r w:rsidRPr="56741EBD">
        <w:rPr>
          <w:rFonts w:ascii="Times New Roman" w:eastAsia="Times New Roman" w:hAnsi="Times New Roman" w:cs="Times New Roman"/>
          <w:i/>
          <w:iCs/>
          <w:color w:val="000000"/>
          <w:shd w:val="clear" w:color="auto" w:fill="FFFFFF"/>
        </w:rPr>
        <w:t>A quick guide to person-centred care. The Health Foundation</w:t>
      </w:r>
      <w:r w:rsidRPr="00BF58C9">
        <w:rPr>
          <w:rFonts w:ascii="Times New Roman" w:eastAsia="Times New Roman" w:hAnsi="Times New Roman" w:cs="Times New Roman"/>
          <w:color w:val="000000"/>
          <w:shd w:val="clear" w:color="auto" w:fill="FFFFFF"/>
        </w:rPr>
        <w:t xml:space="preserve">. Available at: </w:t>
      </w:r>
      <w:hyperlink r:id="rId30" w:history="1">
        <w:r w:rsidRPr="00BF58C9">
          <w:rPr>
            <w:rStyle w:val="Hyperlink"/>
            <w:rFonts w:ascii="Times New Roman" w:eastAsia="Times New Roman" w:hAnsi="Times New Roman" w:cs="Times New Roman"/>
            <w:shd w:val="clear" w:color="auto" w:fill="FFFFFF"/>
          </w:rPr>
          <w:t>https://www.health.org.uk/newsletter-feature/a-quick-guide-to-person-centred-care</w:t>
        </w:r>
      </w:hyperlink>
      <w:r w:rsidRPr="00BF58C9">
        <w:rPr>
          <w:rFonts w:ascii="Times New Roman" w:eastAsia="Times New Roman" w:hAnsi="Times New Roman" w:cs="Times New Roman"/>
          <w:color w:val="000000"/>
          <w:shd w:val="clear" w:color="auto" w:fill="FFFFFF"/>
        </w:rPr>
        <w:t xml:space="preserve"> (Accessed: 10 March 2021).</w:t>
      </w:r>
    </w:p>
    <w:p w14:paraId="260ED7E1" w14:textId="77777777" w:rsidR="00DD292F" w:rsidRPr="00BF58C9" w:rsidRDefault="00DD292F" w:rsidP="00DD292F">
      <w:pPr>
        <w:rPr>
          <w:rFonts w:ascii="Times New Roman" w:eastAsia="Times New Roman" w:hAnsi="Times New Roman" w:cs="Times New Roman"/>
          <w:color w:val="000000"/>
          <w:shd w:val="clear" w:color="auto" w:fill="FFFFFF"/>
        </w:rPr>
      </w:pPr>
    </w:p>
    <w:p w14:paraId="227C8C23" w14:textId="77777777" w:rsidR="00DD292F" w:rsidRPr="00BF58C9" w:rsidRDefault="00DD292F" w:rsidP="00DD292F">
      <w:pPr>
        <w:rPr>
          <w:rFonts w:ascii="Times New Roman" w:eastAsia="Times New Roman" w:hAnsi="Times New Roman" w:cs="Times New Roman"/>
        </w:rPr>
      </w:pPr>
      <w:proofErr w:type="spellStart"/>
      <w:r w:rsidRPr="56741EBD">
        <w:rPr>
          <w:rFonts w:ascii="Times New Roman" w:eastAsia="Times New Roman" w:hAnsi="Times New Roman" w:cs="Times New Roman"/>
        </w:rPr>
        <w:t>Toporek</w:t>
      </w:r>
      <w:proofErr w:type="spellEnd"/>
      <w:r w:rsidRPr="56741EBD">
        <w:rPr>
          <w:rFonts w:ascii="Times New Roman" w:eastAsia="Times New Roman" w:hAnsi="Times New Roman" w:cs="Times New Roman"/>
        </w:rPr>
        <w:t xml:space="preserve">, R. L., Lewis, J. A., and </w:t>
      </w:r>
      <w:proofErr w:type="spellStart"/>
      <w:r w:rsidRPr="56741EBD">
        <w:rPr>
          <w:rFonts w:ascii="Times New Roman" w:eastAsia="Times New Roman" w:hAnsi="Times New Roman" w:cs="Times New Roman"/>
        </w:rPr>
        <w:t>Crethar</w:t>
      </w:r>
      <w:proofErr w:type="spellEnd"/>
      <w:r w:rsidRPr="56741EBD">
        <w:rPr>
          <w:rFonts w:ascii="Times New Roman" w:eastAsia="Times New Roman" w:hAnsi="Times New Roman" w:cs="Times New Roman"/>
        </w:rPr>
        <w:t>, H. C. (2009) ‘Promoting Systemic Change</w:t>
      </w:r>
    </w:p>
    <w:p w14:paraId="1F18D370" w14:textId="77777777" w:rsidR="00DD292F" w:rsidRPr="00BF58C9" w:rsidRDefault="00DD292F" w:rsidP="00DD292F">
      <w:pPr>
        <w:rPr>
          <w:rFonts w:ascii="Times New Roman" w:eastAsia="Times New Roman" w:hAnsi="Times New Roman" w:cs="Times New Roman"/>
        </w:rPr>
      </w:pPr>
      <w:r w:rsidRPr="56741EBD">
        <w:rPr>
          <w:rFonts w:ascii="Times New Roman" w:eastAsia="Times New Roman" w:hAnsi="Times New Roman" w:cs="Times New Roman"/>
        </w:rPr>
        <w:t xml:space="preserve">Through the ACA Advocacy Competencies’, </w:t>
      </w:r>
      <w:r w:rsidRPr="56741EBD">
        <w:rPr>
          <w:rFonts w:ascii="Times New Roman" w:eastAsia="Times New Roman" w:hAnsi="Times New Roman" w:cs="Times New Roman"/>
          <w:i/>
          <w:iCs/>
        </w:rPr>
        <w:t xml:space="preserve">Journal of </w:t>
      </w:r>
      <w:proofErr w:type="spellStart"/>
      <w:r w:rsidRPr="56741EBD">
        <w:rPr>
          <w:rFonts w:ascii="Times New Roman" w:eastAsia="Times New Roman" w:hAnsi="Times New Roman" w:cs="Times New Roman"/>
          <w:i/>
          <w:iCs/>
        </w:rPr>
        <w:t>Counseling</w:t>
      </w:r>
      <w:proofErr w:type="spellEnd"/>
      <w:r w:rsidRPr="56741EBD">
        <w:rPr>
          <w:rFonts w:ascii="Times New Roman" w:eastAsia="Times New Roman" w:hAnsi="Times New Roman" w:cs="Times New Roman"/>
          <w:i/>
          <w:iCs/>
        </w:rPr>
        <w:t xml:space="preserve"> &amp; Development</w:t>
      </w:r>
      <w:r w:rsidRPr="56741EBD">
        <w:rPr>
          <w:rFonts w:ascii="Times New Roman" w:eastAsia="Times New Roman" w:hAnsi="Times New Roman" w:cs="Times New Roman"/>
        </w:rPr>
        <w:t xml:space="preserve">, 87, pp.  260-268. Available at: </w:t>
      </w:r>
      <w:hyperlink r:id="rId31">
        <w:r w:rsidRPr="56741EBD">
          <w:rPr>
            <w:rStyle w:val="Hyperlink"/>
            <w:rFonts w:ascii="Times New Roman" w:eastAsia="Times New Roman" w:hAnsi="Times New Roman" w:cs="Times New Roman"/>
          </w:rPr>
          <w:t>http://www.uwyo.edu/education/_files/documents/diversity-articles/toporek_2009.pdf</w:t>
        </w:r>
      </w:hyperlink>
      <w:r w:rsidRPr="56741EBD">
        <w:rPr>
          <w:rFonts w:ascii="Times New Roman" w:eastAsia="Times New Roman" w:hAnsi="Times New Roman" w:cs="Times New Roman"/>
        </w:rPr>
        <w:t xml:space="preserve"> (Accessed: 18 May 2021).</w:t>
      </w:r>
    </w:p>
    <w:p w14:paraId="1674366C" w14:textId="77777777" w:rsidR="00DD292F" w:rsidRPr="00BF58C9" w:rsidRDefault="00DD292F" w:rsidP="00DD292F">
      <w:pPr>
        <w:rPr>
          <w:rFonts w:ascii="Times New Roman" w:eastAsia="Times New Roman" w:hAnsi="Times New Roman" w:cs="Times New Roman"/>
        </w:rPr>
      </w:pPr>
    </w:p>
    <w:p w14:paraId="035892B2" w14:textId="77777777" w:rsidR="00DD292F" w:rsidRPr="00BF58C9" w:rsidRDefault="00DD292F" w:rsidP="00DD292F">
      <w:pPr>
        <w:rPr>
          <w:rFonts w:ascii="Times New Roman" w:eastAsia="Times New Roman" w:hAnsi="Times New Roman" w:cs="Times New Roman"/>
        </w:rPr>
      </w:pPr>
      <w:proofErr w:type="spellStart"/>
      <w:r w:rsidRPr="00BF58C9">
        <w:rPr>
          <w:rFonts w:ascii="Times New Roman" w:eastAsia="Times New Roman" w:hAnsi="Times New Roman" w:cs="Times New Roman"/>
          <w:color w:val="000000"/>
          <w:shd w:val="clear" w:color="auto" w:fill="FFFFFF"/>
        </w:rPr>
        <w:t>Weedall</w:t>
      </w:r>
      <w:proofErr w:type="spellEnd"/>
      <w:r w:rsidRPr="00BF58C9">
        <w:rPr>
          <w:rFonts w:ascii="Times New Roman" w:eastAsia="Times New Roman" w:hAnsi="Times New Roman" w:cs="Times New Roman"/>
          <w:color w:val="000000"/>
          <w:shd w:val="clear" w:color="auto" w:fill="FFFFFF"/>
        </w:rPr>
        <w:t>, I.</w:t>
      </w:r>
      <w:r>
        <w:rPr>
          <w:rFonts w:ascii="Times New Roman" w:eastAsia="Times New Roman" w:hAnsi="Times New Roman" w:cs="Times New Roman"/>
          <w:color w:val="000000"/>
          <w:shd w:val="clear" w:color="auto" w:fill="FFFFFF"/>
        </w:rPr>
        <w:t xml:space="preserve"> (2021)</w:t>
      </w:r>
      <w:r w:rsidRPr="00BF58C9">
        <w:rPr>
          <w:rFonts w:ascii="Times New Roman" w:eastAsia="Times New Roman" w:hAnsi="Times New Roman" w:cs="Times New Roman"/>
          <w:color w:val="000000"/>
          <w:shd w:val="clear" w:color="auto" w:fill="FFFFFF"/>
        </w:rPr>
        <w:t> </w:t>
      </w:r>
      <w:r w:rsidRPr="56741EBD">
        <w:rPr>
          <w:rFonts w:ascii="Times New Roman" w:eastAsia="Times New Roman" w:hAnsi="Times New Roman" w:cs="Times New Roman"/>
          <w:i/>
          <w:iCs/>
          <w:color w:val="000000"/>
          <w:shd w:val="clear" w:color="auto" w:fill="FFFFFF"/>
        </w:rPr>
        <w:t>What is a Person-Centred Approach? ‘The Mum Test’</w:t>
      </w:r>
      <w:r w:rsidRPr="00BF58C9">
        <w:rPr>
          <w:rFonts w:ascii="Times New Roman" w:eastAsia="Times New Roman" w:hAnsi="Times New Roman" w:cs="Times New Roman"/>
          <w:color w:val="000000"/>
          <w:shd w:val="clear" w:color="auto" w:fill="FFFFFF"/>
        </w:rPr>
        <w:t xml:space="preserve">. Advocacy Focus. Available at: </w:t>
      </w:r>
      <w:hyperlink r:id="rId32" w:history="1">
        <w:r w:rsidRPr="00BF58C9">
          <w:rPr>
            <w:rStyle w:val="Hyperlink"/>
            <w:rFonts w:ascii="Times New Roman" w:eastAsia="Times New Roman" w:hAnsi="Times New Roman" w:cs="Times New Roman"/>
            <w:shd w:val="clear" w:color="auto" w:fill="FFFFFF"/>
          </w:rPr>
          <w:t>https://www.advocacyfocus.org.uk/news/what-is-a-person-centred-approach-the-mum-test</w:t>
        </w:r>
      </w:hyperlink>
      <w:r>
        <w:rPr>
          <w:rFonts w:ascii="Times New Roman" w:eastAsia="Times New Roman" w:hAnsi="Times New Roman" w:cs="Times New Roman"/>
          <w:color w:val="000000"/>
          <w:shd w:val="clear" w:color="auto" w:fill="FFFFFF"/>
        </w:rPr>
        <w:t xml:space="preserve"> </w:t>
      </w:r>
      <w:r w:rsidRPr="00BF58C9">
        <w:rPr>
          <w:rFonts w:ascii="Times New Roman" w:eastAsia="Times New Roman" w:hAnsi="Times New Roman" w:cs="Times New Roman"/>
          <w:color w:val="000000"/>
          <w:shd w:val="clear" w:color="auto" w:fill="FFFFFF"/>
        </w:rPr>
        <w:t>(Accessed: 14 May 2021).</w:t>
      </w:r>
    </w:p>
    <w:p w14:paraId="780078BF" w14:textId="77777777" w:rsidR="00DD292F" w:rsidRDefault="00DD292F" w:rsidP="00DD292F">
      <w:r>
        <w:t xml:space="preserve"> </w:t>
      </w:r>
    </w:p>
    <w:p w14:paraId="1E4E3064" w14:textId="77777777" w:rsidR="00DD292F" w:rsidRDefault="00DD292F" w:rsidP="005737A0">
      <w:pPr>
        <w:pStyle w:val="bullet"/>
        <w:spacing w:before="240" w:line="360" w:lineRule="auto"/>
        <w:ind w:left="0" w:firstLine="0"/>
      </w:pPr>
    </w:p>
    <w:p w14:paraId="38A3214E" w14:textId="77777777" w:rsidR="00DD292F" w:rsidRDefault="00DD292F" w:rsidP="005737A0">
      <w:pPr>
        <w:pStyle w:val="bullet"/>
        <w:spacing w:before="240" w:line="360" w:lineRule="auto"/>
        <w:ind w:left="0" w:firstLine="0"/>
      </w:pPr>
    </w:p>
    <w:p w14:paraId="654170EB" w14:textId="77777777" w:rsidR="00DD292F" w:rsidRDefault="00DD292F" w:rsidP="005737A0">
      <w:pPr>
        <w:pStyle w:val="bullet"/>
        <w:spacing w:before="240" w:line="360" w:lineRule="auto"/>
        <w:ind w:left="0" w:firstLine="0"/>
      </w:pPr>
    </w:p>
    <w:p w14:paraId="1A95E16F" w14:textId="77777777" w:rsidR="00DD292F" w:rsidRDefault="00DD292F" w:rsidP="005737A0">
      <w:pPr>
        <w:pStyle w:val="bullet"/>
        <w:spacing w:before="240" w:line="360" w:lineRule="auto"/>
        <w:ind w:left="0" w:firstLine="0"/>
      </w:pPr>
    </w:p>
    <w:p w14:paraId="02F60EAF" w14:textId="77777777" w:rsidR="00DD292F" w:rsidRDefault="00DD292F" w:rsidP="005737A0">
      <w:pPr>
        <w:pStyle w:val="bullet"/>
        <w:spacing w:before="240" w:line="360" w:lineRule="auto"/>
        <w:ind w:left="0" w:firstLine="0"/>
      </w:pPr>
    </w:p>
    <w:p w14:paraId="349DFB42" w14:textId="77777777" w:rsidR="00DD292F" w:rsidRDefault="00DD292F" w:rsidP="005737A0">
      <w:pPr>
        <w:pStyle w:val="bullet"/>
        <w:spacing w:before="240" w:line="360" w:lineRule="auto"/>
        <w:ind w:left="0" w:firstLine="0"/>
      </w:pPr>
    </w:p>
    <w:p w14:paraId="2BBCE8D9" w14:textId="77777777" w:rsidR="00DD292F" w:rsidRDefault="00DD292F" w:rsidP="005737A0">
      <w:pPr>
        <w:pStyle w:val="bullet"/>
        <w:spacing w:before="240" w:line="360" w:lineRule="auto"/>
        <w:ind w:left="0" w:firstLine="0"/>
      </w:pPr>
    </w:p>
    <w:p w14:paraId="093D9D75" w14:textId="77777777" w:rsidR="00DD292F" w:rsidRDefault="00DD292F" w:rsidP="005737A0">
      <w:pPr>
        <w:pStyle w:val="bullet"/>
        <w:spacing w:before="240" w:line="360" w:lineRule="auto"/>
        <w:ind w:left="0" w:firstLine="0"/>
      </w:pPr>
    </w:p>
    <w:p w14:paraId="1BCE5611" w14:textId="77777777" w:rsidR="00DD292F" w:rsidRDefault="00DD292F" w:rsidP="005737A0">
      <w:pPr>
        <w:pStyle w:val="bullet"/>
        <w:spacing w:before="240" w:line="360" w:lineRule="auto"/>
        <w:ind w:left="0" w:firstLine="0"/>
      </w:pPr>
    </w:p>
    <w:p w14:paraId="55C8855E" w14:textId="77777777" w:rsidR="00DD292F" w:rsidRPr="0077243D" w:rsidRDefault="00DD292F" w:rsidP="005737A0">
      <w:pPr>
        <w:pStyle w:val="bullet"/>
        <w:spacing w:before="240" w:line="360" w:lineRule="auto"/>
        <w:ind w:left="0" w:firstLine="0"/>
      </w:pPr>
    </w:p>
    <w:sectPr w:rsidR="00DD292F" w:rsidRPr="0077243D" w:rsidSect="00600194">
      <w:headerReference w:type="default" r:id="rId33"/>
      <w:footerReference w:type="even" r:id="rId34"/>
      <w:footerReference w:type="default" r:id="rId35"/>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4A20FF" w14:textId="77777777" w:rsidR="00937992" w:rsidRDefault="00937992" w:rsidP="00792487">
      <w:r>
        <w:separator/>
      </w:r>
    </w:p>
  </w:endnote>
  <w:endnote w:type="continuationSeparator" w:id="0">
    <w:p w14:paraId="5A1C6C56" w14:textId="77777777" w:rsidR="00937992" w:rsidRDefault="00937992" w:rsidP="00792487">
      <w:r>
        <w:continuationSeparator/>
      </w:r>
    </w:p>
  </w:endnote>
  <w:endnote w:type="continuationNotice" w:id="1">
    <w:p w14:paraId="161425D6" w14:textId="77777777" w:rsidR="00937992" w:rsidRDefault="0093799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602575230"/>
      <w:docPartObj>
        <w:docPartGallery w:val="Page Numbers (Bottom of Page)"/>
        <w:docPartUnique/>
      </w:docPartObj>
    </w:sdtPr>
    <w:sdtEndPr>
      <w:rPr>
        <w:rStyle w:val="PageNumber"/>
      </w:rPr>
    </w:sdtEndPr>
    <w:sdtContent>
      <w:p w14:paraId="30E3F0D7" w14:textId="65439DD6" w:rsidR="00FA380E" w:rsidRDefault="00FA380E" w:rsidP="00857D7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24EB789" w14:textId="77777777" w:rsidR="00FA380E" w:rsidRDefault="00FA380E" w:rsidP="0079248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419941258"/>
      <w:docPartObj>
        <w:docPartGallery w:val="Page Numbers (Bottom of Page)"/>
        <w:docPartUnique/>
      </w:docPartObj>
    </w:sdtPr>
    <w:sdtEndPr>
      <w:rPr>
        <w:rStyle w:val="PageNumber"/>
      </w:rPr>
    </w:sdtEndPr>
    <w:sdtContent>
      <w:p w14:paraId="10843556" w14:textId="686C64CC" w:rsidR="00FA380E" w:rsidRDefault="00FA380E" w:rsidP="00857D7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243DD0E" w14:textId="77777777" w:rsidR="00FA380E" w:rsidRDefault="00FA380E" w:rsidP="0079248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D408DE" w14:textId="77777777" w:rsidR="00937992" w:rsidRDefault="00937992" w:rsidP="00792487">
      <w:r>
        <w:separator/>
      </w:r>
    </w:p>
  </w:footnote>
  <w:footnote w:type="continuationSeparator" w:id="0">
    <w:p w14:paraId="73AB3B99" w14:textId="77777777" w:rsidR="00937992" w:rsidRDefault="00937992" w:rsidP="00792487">
      <w:r>
        <w:continuationSeparator/>
      </w:r>
    </w:p>
  </w:footnote>
  <w:footnote w:type="continuationNotice" w:id="1">
    <w:p w14:paraId="0A0DC34F" w14:textId="77777777" w:rsidR="00937992" w:rsidRDefault="0093799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266907" w14:textId="42522AA5" w:rsidR="00FA380E" w:rsidRPr="00C95CDB" w:rsidRDefault="00FA380E" w:rsidP="00792487">
    <w:pPr>
      <w:pStyle w:val="Header"/>
      <w:rPr>
        <w:rFonts w:ascii="Times New Roman" w:hAnsi="Times New Roman" w:cs="Times New Roman"/>
      </w:rPr>
    </w:pPr>
    <w:r w:rsidRPr="00C95CDB">
      <w:rPr>
        <w:rFonts w:ascii="Times New Roman" w:hAnsi="Times New Roman" w:cs="Times New Roman"/>
      </w:rPr>
      <w:t>Student No: 1811212</w:t>
    </w:r>
    <w:r w:rsidRPr="00C95CDB">
      <w:rPr>
        <w:rFonts w:ascii="Times New Roman" w:hAnsi="Times New Roman" w:cs="Times New Roman"/>
      </w:rPr>
      <w:ptab w:relativeTo="margin" w:alignment="center" w:leader="none"/>
    </w:r>
    <w:r w:rsidRPr="00C95CDB">
      <w:rPr>
        <w:rFonts w:ascii="Times New Roman" w:hAnsi="Times New Roman" w:cs="Times New Roman"/>
      </w:rPr>
      <w:t>Autumn Gale</w:t>
    </w:r>
    <w:r w:rsidRPr="00C95CDB">
      <w:rPr>
        <w:rFonts w:ascii="Times New Roman" w:hAnsi="Times New Roman" w:cs="Times New Roman"/>
      </w:rPr>
      <w:ptab w:relativeTo="margin" w:alignment="right" w:leader="none"/>
    </w:r>
    <w:r w:rsidRPr="00C95CDB">
      <w:rPr>
        <w:rFonts w:ascii="Times New Roman" w:hAnsi="Times New Roman" w:cs="Times New Roman"/>
      </w:rPr>
      <w:t>SJSS6004 Assignment 1</w:t>
    </w:r>
  </w:p>
  <w:p w14:paraId="51FAA7A2" w14:textId="0B277FE3" w:rsidR="00FA380E" w:rsidRPr="00792487" w:rsidRDefault="00FA380E" w:rsidP="00792487">
    <w:pPr>
      <w:spacing w:before="120" w:after="120"/>
      <w:jc w:val="both"/>
      <w:rPr>
        <w:rFonts w:ascii="Arial" w:hAnsi="Arial" w:cs="Arial"/>
        <w:b/>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993219"/>
    <w:multiLevelType w:val="multilevel"/>
    <w:tmpl w:val="3AB0E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6B2596"/>
    <w:multiLevelType w:val="multilevel"/>
    <w:tmpl w:val="4FF82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2146798"/>
    <w:multiLevelType w:val="multilevel"/>
    <w:tmpl w:val="DC1A6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B901FBD"/>
    <w:multiLevelType w:val="multilevel"/>
    <w:tmpl w:val="863AE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CEC3B19"/>
    <w:multiLevelType w:val="multilevel"/>
    <w:tmpl w:val="E3501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73602D5"/>
    <w:multiLevelType w:val="multilevel"/>
    <w:tmpl w:val="BA061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6"/>
  </w:num>
  <w:num w:numId="2">
    <w:abstractNumId w:val="1"/>
  </w:num>
  <w:num w:numId="3">
    <w:abstractNumId w:val="0"/>
  </w:num>
  <w:num w:numId="4">
    <w:abstractNumId w:val="5"/>
  </w:num>
  <w:num w:numId="5">
    <w:abstractNumId w:val="2"/>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3"/>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A5F"/>
    <w:rsid w:val="00004097"/>
    <w:rsid w:val="000049C0"/>
    <w:rsid w:val="00007D9B"/>
    <w:rsid w:val="000118C7"/>
    <w:rsid w:val="00011920"/>
    <w:rsid w:val="00012CDB"/>
    <w:rsid w:val="00013DFC"/>
    <w:rsid w:val="000165A3"/>
    <w:rsid w:val="00022B53"/>
    <w:rsid w:val="00026708"/>
    <w:rsid w:val="00037C7C"/>
    <w:rsid w:val="00066A94"/>
    <w:rsid w:val="00067265"/>
    <w:rsid w:val="00077B21"/>
    <w:rsid w:val="00087A9E"/>
    <w:rsid w:val="000967DC"/>
    <w:rsid w:val="00097C67"/>
    <w:rsid w:val="000A7C8C"/>
    <w:rsid w:val="000D2490"/>
    <w:rsid w:val="000DFDAF"/>
    <w:rsid w:val="000E07F4"/>
    <w:rsid w:val="000F22D3"/>
    <w:rsid w:val="000F6456"/>
    <w:rsid w:val="00120F84"/>
    <w:rsid w:val="00130EFB"/>
    <w:rsid w:val="00137F7D"/>
    <w:rsid w:val="0014003A"/>
    <w:rsid w:val="00143A12"/>
    <w:rsid w:val="00152676"/>
    <w:rsid w:val="00156C70"/>
    <w:rsid w:val="0016284C"/>
    <w:rsid w:val="001673E1"/>
    <w:rsid w:val="00173161"/>
    <w:rsid w:val="00185607"/>
    <w:rsid w:val="001863F7"/>
    <w:rsid w:val="00190EE2"/>
    <w:rsid w:val="00192676"/>
    <w:rsid w:val="00193F6C"/>
    <w:rsid w:val="001B4CC6"/>
    <w:rsid w:val="001B5678"/>
    <w:rsid w:val="001B737D"/>
    <w:rsid w:val="001C0A30"/>
    <w:rsid w:val="001C3D9F"/>
    <w:rsid w:val="001E038A"/>
    <w:rsid w:val="001E382B"/>
    <w:rsid w:val="001E5C60"/>
    <w:rsid w:val="001E5EC6"/>
    <w:rsid w:val="00201846"/>
    <w:rsid w:val="002026F8"/>
    <w:rsid w:val="002041D2"/>
    <w:rsid w:val="0020494C"/>
    <w:rsid w:val="00205246"/>
    <w:rsid w:val="00216F72"/>
    <w:rsid w:val="002266F7"/>
    <w:rsid w:val="002271CA"/>
    <w:rsid w:val="00230738"/>
    <w:rsid w:val="00233845"/>
    <w:rsid w:val="00234D45"/>
    <w:rsid w:val="0024508E"/>
    <w:rsid w:val="002479CD"/>
    <w:rsid w:val="00254171"/>
    <w:rsid w:val="00260D10"/>
    <w:rsid w:val="0028DC32"/>
    <w:rsid w:val="002933E8"/>
    <w:rsid w:val="002A1777"/>
    <w:rsid w:val="002A2F82"/>
    <w:rsid w:val="002A42CB"/>
    <w:rsid w:val="002A4FA0"/>
    <w:rsid w:val="002B28BE"/>
    <w:rsid w:val="002B4A0B"/>
    <w:rsid w:val="002B6B25"/>
    <w:rsid w:val="002B7F15"/>
    <w:rsid w:val="002C3689"/>
    <w:rsid w:val="002C5D19"/>
    <w:rsid w:val="002C6FA6"/>
    <w:rsid w:val="002E0C7C"/>
    <w:rsid w:val="002F5CD3"/>
    <w:rsid w:val="00301E4B"/>
    <w:rsid w:val="0030711F"/>
    <w:rsid w:val="00312EB1"/>
    <w:rsid w:val="003164A1"/>
    <w:rsid w:val="00331026"/>
    <w:rsid w:val="003344EA"/>
    <w:rsid w:val="003414CD"/>
    <w:rsid w:val="0035419C"/>
    <w:rsid w:val="00362D58"/>
    <w:rsid w:val="003638A8"/>
    <w:rsid w:val="00366672"/>
    <w:rsid w:val="00370948"/>
    <w:rsid w:val="0037209B"/>
    <w:rsid w:val="00375662"/>
    <w:rsid w:val="00376DF3"/>
    <w:rsid w:val="00380310"/>
    <w:rsid w:val="00383B78"/>
    <w:rsid w:val="00392031"/>
    <w:rsid w:val="00392E05"/>
    <w:rsid w:val="00394C0B"/>
    <w:rsid w:val="003A1199"/>
    <w:rsid w:val="003A3B43"/>
    <w:rsid w:val="003A739C"/>
    <w:rsid w:val="003C5926"/>
    <w:rsid w:val="003C7DAC"/>
    <w:rsid w:val="003E31C5"/>
    <w:rsid w:val="003E7FF6"/>
    <w:rsid w:val="003F3483"/>
    <w:rsid w:val="004006E4"/>
    <w:rsid w:val="00403974"/>
    <w:rsid w:val="0040D2FE"/>
    <w:rsid w:val="00411268"/>
    <w:rsid w:val="0041461C"/>
    <w:rsid w:val="00417B99"/>
    <w:rsid w:val="00423686"/>
    <w:rsid w:val="00441A2A"/>
    <w:rsid w:val="0044212C"/>
    <w:rsid w:val="004449F4"/>
    <w:rsid w:val="00460445"/>
    <w:rsid w:val="00470859"/>
    <w:rsid w:val="004722B4"/>
    <w:rsid w:val="0047252A"/>
    <w:rsid w:val="00483078"/>
    <w:rsid w:val="00491E27"/>
    <w:rsid w:val="004948E8"/>
    <w:rsid w:val="00495296"/>
    <w:rsid w:val="004A67DA"/>
    <w:rsid w:val="004C1BCC"/>
    <w:rsid w:val="004C3A05"/>
    <w:rsid w:val="004D3E4C"/>
    <w:rsid w:val="004D44A0"/>
    <w:rsid w:val="004D4710"/>
    <w:rsid w:val="004D712A"/>
    <w:rsid w:val="004E1E9D"/>
    <w:rsid w:val="004E2E7E"/>
    <w:rsid w:val="00504D8E"/>
    <w:rsid w:val="00505DA8"/>
    <w:rsid w:val="00506042"/>
    <w:rsid w:val="005122F4"/>
    <w:rsid w:val="00526709"/>
    <w:rsid w:val="00532B2A"/>
    <w:rsid w:val="00535622"/>
    <w:rsid w:val="00553B78"/>
    <w:rsid w:val="0055423C"/>
    <w:rsid w:val="00562402"/>
    <w:rsid w:val="005706AD"/>
    <w:rsid w:val="005737A0"/>
    <w:rsid w:val="00581D85"/>
    <w:rsid w:val="005829F6"/>
    <w:rsid w:val="00583C56"/>
    <w:rsid w:val="00583F8D"/>
    <w:rsid w:val="00585D8C"/>
    <w:rsid w:val="005913FE"/>
    <w:rsid w:val="00593662"/>
    <w:rsid w:val="005975FF"/>
    <w:rsid w:val="005A1056"/>
    <w:rsid w:val="005C1695"/>
    <w:rsid w:val="005C20EF"/>
    <w:rsid w:val="005C24F4"/>
    <w:rsid w:val="005C30A5"/>
    <w:rsid w:val="005C60FA"/>
    <w:rsid w:val="005C6135"/>
    <w:rsid w:val="005C7972"/>
    <w:rsid w:val="005D37AC"/>
    <w:rsid w:val="005D5A95"/>
    <w:rsid w:val="005F5BC5"/>
    <w:rsid w:val="005F5E2D"/>
    <w:rsid w:val="00600194"/>
    <w:rsid w:val="00610A17"/>
    <w:rsid w:val="00611A62"/>
    <w:rsid w:val="00616D22"/>
    <w:rsid w:val="006240E7"/>
    <w:rsid w:val="0063327E"/>
    <w:rsid w:val="00644C51"/>
    <w:rsid w:val="00651BB2"/>
    <w:rsid w:val="00652094"/>
    <w:rsid w:val="006546FB"/>
    <w:rsid w:val="006801F0"/>
    <w:rsid w:val="00691A7C"/>
    <w:rsid w:val="006926A1"/>
    <w:rsid w:val="00692B14"/>
    <w:rsid w:val="006A18E3"/>
    <w:rsid w:val="006B11C7"/>
    <w:rsid w:val="006B6294"/>
    <w:rsid w:val="006B74AA"/>
    <w:rsid w:val="006C39B2"/>
    <w:rsid w:val="006C3DA5"/>
    <w:rsid w:val="006C46FC"/>
    <w:rsid w:val="006D3D9B"/>
    <w:rsid w:val="006F066B"/>
    <w:rsid w:val="00703B96"/>
    <w:rsid w:val="007042CF"/>
    <w:rsid w:val="007112BC"/>
    <w:rsid w:val="007136E9"/>
    <w:rsid w:val="007169A1"/>
    <w:rsid w:val="007305CA"/>
    <w:rsid w:val="00734ACD"/>
    <w:rsid w:val="00735B7C"/>
    <w:rsid w:val="00741EE1"/>
    <w:rsid w:val="00743293"/>
    <w:rsid w:val="00754AD1"/>
    <w:rsid w:val="00761366"/>
    <w:rsid w:val="0077243D"/>
    <w:rsid w:val="007726F7"/>
    <w:rsid w:val="00775690"/>
    <w:rsid w:val="00777132"/>
    <w:rsid w:val="0078176A"/>
    <w:rsid w:val="00786C42"/>
    <w:rsid w:val="00792487"/>
    <w:rsid w:val="00792503"/>
    <w:rsid w:val="0079299C"/>
    <w:rsid w:val="0079669E"/>
    <w:rsid w:val="007976BE"/>
    <w:rsid w:val="007A0560"/>
    <w:rsid w:val="007A3972"/>
    <w:rsid w:val="007B1913"/>
    <w:rsid w:val="007C27F0"/>
    <w:rsid w:val="007C489A"/>
    <w:rsid w:val="007D087A"/>
    <w:rsid w:val="007D1655"/>
    <w:rsid w:val="007D1ECF"/>
    <w:rsid w:val="007D3FE4"/>
    <w:rsid w:val="007E606D"/>
    <w:rsid w:val="007F4718"/>
    <w:rsid w:val="00800959"/>
    <w:rsid w:val="00804E9D"/>
    <w:rsid w:val="008103F7"/>
    <w:rsid w:val="00813A06"/>
    <w:rsid w:val="008275DA"/>
    <w:rsid w:val="00857D74"/>
    <w:rsid w:val="0086040E"/>
    <w:rsid w:val="00863CF2"/>
    <w:rsid w:val="0086423C"/>
    <w:rsid w:val="00885A5C"/>
    <w:rsid w:val="008874BF"/>
    <w:rsid w:val="0089001D"/>
    <w:rsid w:val="0089158D"/>
    <w:rsid w:val="008963F4"/>
    <w:rsid w:val="008A1792"/>
    <w:rsid w:val="008B3404"/>
    <w:rsid w:val="008B3FF5"/>
    <w:rsid w:val="008C050B"/>
    <w:rsid w:val="008C3B6F"/>
    <w:rsid w:val="008C555C"/>
    <w:rsid w:val="008D1A65"/>
    <w:rsid w:val="008D3E10"/>
    <w:rsid w:val="008E3D23"/>
    <w:rsid w:val="008E6113"/>
    <w:rsid w:val="008F0F16"/>
    <w:rsid w:val="008F1B68"/>
    <w:rsid w:val="00910A83"/>
    <w:rsid w:val="00914333"/>
    <w:rsid w:val="0092117A"/>
    <w:rsid w:val="009228DC"/>
    <w:rsid w:val="00935AB3"/>
    <w:rsid w:val="00937992"/>
    <w:rsid w:val="009400E7"/>
    <w:rsid w:val="009633E2"/>
    <w:rsid w:val="0096656E"/>
    <w:rsid w:val="00986B59"/>
    <w:rsid w:val="00992C9E"/>
    <w:rsid w:val="00996C37"/>
    <w:rsid w:val="009A3DF2"/>
    <w:rsid w:val="009A4CD4"/>
    <w:rsid w:val="009A7AC2"/>
    <w:rsid w:val="009D1978"/>
    <w:rsid w:val="009D7955"/>
    <w:rsid w:val="009E79FC"/>
    <w:rsid w:val="009F0B63"/>
    <w:rsid w:val="009F67C1"/>
    <w:rsid w:val="009F6B5E"/>
    <w:rsid w:val="00A03007"/>
    <w:rsid w:val="00A031F1"/>
    <w:rsid w:val="00A139C3"/>
    <w:rsid w:val="00A21CA8"/>
    <w:rsid w:val="00A238C6"/>
    <w:rsid w:val="00A23E39"/>
    <w:rsid w:val="00A321FA"/>
    <w:rsid w:val="00A51E8E"/>
    <w:rsid w:val="00A546A8"/>
    <w:rsid w:val="00A56D41"/>
    <w:rsid w:val="00A604AE"/>
    <w:rsid w:val="00A62D7A"/>
    <w:rsid w:val="00A64947"/>
    <w:rsid w:val="00A66787"/>
    <w:rsid w:val="00A66EB3"/>
    <w:rsid w:val="00A750A1"/>
    <w:rsid w:val="00A7570A"/>
    <w:rsid w:val="00A84ECD"/>
    <w:rsid w:val="00A85872"/>
    <w:rsid w:val="00AA2198"/>
    <w:rsid w:val="00AA4E12"/>
    <w:rsid w:val="00AE165C"/>
    <w:rsid w:val="00AE4ED9"/>
    <w:rsid w:val="00AE61E1"/>
    <w:rsid w:val="00AF00B5"/>
    <w:rsid w:val="00AF2629"/>
    <w:rsid w:val="00AF2C71"/>
    <w:rsid w:val="00AF3C2B"/>
    <w:rsid w:val="00B00B7A"/>
    <w:rsid w:val="00B12535"/>
    <w:rsid w:val="00B147CD"/>
    <w:rsid w:val="00B26E41"/>
    <w:rsid w:val="00B3114F"/>
    <w:rsid w:val="00B317D6"/>
    <w:rsid w:val="00B331D4"/>
    <w:rsid w:val="00B34EE0"/>
    <w:rsid w:val="00B54A37"/>
    <w:rsid w:val="00B55622"/>
    <w:rsid w:val="00B613DB"/>
    <w:rsid w:val="00B63312"/>
    <w:rsid w:val="00B63A5F"/>
    <w:rsid w:val="00B63E5F"/>
    <w:rsid w:val="00B70F82"/>
    <w:rsid w:val="00B761D1"/>
    <w:rsid w:val="00B8110F"/>
    <w:rsid w:val="00B84438"/>
    <w:rsid w:val="00B918CC"/>
    <w:rsid w:val="00BA1BEA"/>
    <w:rsid w:val="00BA2276"/>
    <w:rsid w:val="00BA563A"/>
    <w:rsid w:val="00BB057B"/>
    <w:rsid w:val="00BB3389"/>
    <w:rsid w:val="00BC10CE"/>
    <w:rsid w:val="00BC56FF"/>
    <w:rsid w:val="00BC66CD"/>
    <w:rsid w:val="00BC7000"/>
    <w:rsid w:val="00BF56F3"/>
    <w:rsid w:val="00BF58C9"/>
    <w:rsid w:val="00C05982"/>
    <w:rsid w:val="00C06D3A"/>
    <w:rsid w:val="00C10A6A"/>
    <w:rsid w:val="00C1425B"/>
    <w:rsid w:val="00C220EF"/>
    <w:rsid w:val="00C2373A"/>
    <w:rsid w:val="00C2589C"/>
    <w:rsid w:val="00C60656"/>
    <w:rsid w:val="00C649BB"/>
    <w:rsid w:val="00C65BA6"/>
    <w:rsid w:val="00C70A88"/>
    <w:rsid w:val="00C822EF"/>
    <w:rsid w:val="00C8770D"/>
    <w:rsid w:val="00C91454"/>
    <w:rsid w:val="00C95CDB"/>
    <w:rsid w:val="00CB3692"/>
    <w:rsid w:val="00CC633C"/>
    <w:rsid w:val="00CE28F0"/>
    <w:rsid w:val="00CF01CA"/>
    <w:rsid w:val="00CF1E1C"/>
    <w:rsid w:val="00D04755"/>
    <w:rsid w:val="00D10301"/>
    <w:rsid w:val="00D164B7"/>
    <w:rsid w:val="00D166BA"/>
    <w:rsid w:val="00D2403F"/>
    <w:rsid w:val="00D32DFC"/>
    <w:rsid w:val="00D40AD4"/>
    <w:rsid w:val="00D41B58"/>
    <w:rsid w:val="00D661F2"/>
    <w:rsid w:val="00D71655"/>
    <w:rsid w:val="00D84160"/>
    <w:rsid w:val="00D939C1"/>
    <w:rsid w:val="00D939C4"/>
    <w:rsid w:val="00D95DE7"/>
    <w:rsid w:val="00DA0C57"/>
    <w:rsid w:val="00DB0BC6"/>
    <w:rsid w:val="00DC4F86"/>
    <w:rsid w:val="00DC68F5"/>
    <w:rsid w:val="00DD0D45"/>
    <w:rsid w:val="00DD292F"/>
    <w:rsid w:val="00DE5E76"/>
    <w:rsid w:val="00DE7B44"/>
    <w:rsid w:val="00DF3DFF"/>
    <w:rsid w:val="00E04971"/>
    <w:rsid w:val="00E0791C"/>
    <w:rsid w:val="00E20785"/>
    <w:rsid w:val="00E221BD"/>
    <w:rsid w:val="00E33D37"/>
    <w:rsid w:val="00E41B9D"/>
    <w:rsid w:val="00E46EEB"/>
    <w:rsid w:val="00E47AFF"/>
    <w:rsid w:val="00E47E0F"/>
    <w:rsid w:val="00E60A3C"/>
    <w:rsid w:val="00E67F24"/>
    <w:rsid w:val="00E72563"/>
    <w:rsid w:val="00E82FB3"/>
    <w:rsid w:val="00E87674"/>
    <w:rsid w:val="00E91459"/>
    <w:rsid w:val="00E93EB1"/>
    <w:rsid w:val="00EB5FA1"/>
    <w:rsid w:val="00EC6381"/>
    <w:rsid w:val="00ED17CE"/>
    <w:rsid w:val="00ED314D"/>
    <w:rsid w:val="00EF1509"/>
    <w:rsid w:val="00EF3E08"/>
    <w:rsid w:val="00EF7B24"/>
    <w:rsid w:val="00F1BE7E"/>
    <w:rsid w:val="00F25391"/>
    <w:rsid w:val="00F349D9"/>
    <w:rsid w:val="00F4645E"/>
    <w:rsid w:val="00F862A5"/>
    <w:rsid w:val="00F94096"/>
    <w:rsid w:val="00F94F04"/>
    <w:rsid w:val="00FA380E"/>
    <w:rsid w:val="00FB70AF"/>
    <w:rsid w:val="00FC755A"/>
    <w:rsid w:val="00FC7AEE"/>
    <w:rsid w:val="00FD09F4"/>
    <w:rsid w:val="00FD318C"/>
    <w:rsid w:val="00FE0073"/>
    <w:rsid w:val="00FF0E99"/>
    <w:rsid w:val="00FF1A1E"/>
    <w:rsid w:val="00FF2624"/>
    <w:rsid w:val="00FF2EEE"/>
    <w:rsid w:val="01C932E1"/>
    <w:rsid w:val="01FBB394"/>
    <w:rsid w:val="02079D10"/>
    <w:rsid w:val="024BF5B4"/>
    <w:rsid w:val="02E8CEFE"/>
    <w:rsid w:val="033D89D3"/>
    <w:rsid w:val="034273B2"/>
    <w:rsid w:val="03A2D40D"/>
    <w:rsid w:val="03EE2978"/>
    <w:rsid w:val="045C57E9"/>
    <w:rsid w:val="048C3249"/>
    <w:rsid w:val="0595455F"/>
    <w:rsid w:val="05A14D69"/>
    <w:rsid w:val="05A3B612"/>
    <w:rsid w:val="05AB4C2A"/>
    <w:rsid w:val="05C43F15"/>
    <w:rsid w:val="05CB3AF8"/>
    <w:rsid w:val="06033624"/>
    <w:rsid w:val="06EC2C77"/>
    <w:rsid w:val="06F92F00"/>
    <w:rsid w:val="07014056"/>
    <w:rsid w:val="071432B3"/>
    <w:rsid w:val="072A1DB7"/>
    <w:rsid w:val="078B0927"/>
    <w:rsid w:val="07DE17D6"/>
    <w:rsid w:val="0882F642"/>
    <w:rsid w:val="08935F26"/>
    <w:rsid w:val="08B68EBB"/>
    <w:rsid w:val="091A2464"/>
    <w:rsid w:val="091D5966"/>
    <w:rsid w:val="0941A48D"/>
    <w:rsid w:val="096CAFF0"/>
    <w:rsid w:val="0A6AB543"/>
    <w:rsid w:val="0A7EBD4D"/>
    <w:rsid w:val="0AAF83CE"/>
    <w:rsid w:val="0BC27CB4"/>
    <w:rsid w:val="0BF492C9"/>
    <w:rsid w:val="0CC99904"/>
    <w:rsid w:val="0D5B20D1"/>
    <w:rsid w:val="0D949FBD"/>
    <w:rsid w:val="0DB65E0F"/>
    <w:rsid w:val="0E1E9833"/>
    <w:rsid w:val="0E2656BC"/>
    <w:rsid w:val="0EC429DF"/>
    <w:rsid w:val="0ED87CB4"/>
    <w:rsid w:val="0EE289AB"/>
    <w:rsid w:val="0F125B26"/>
    <w:rsid w:val="0F266762"/>
    <w:rsid w:val="0FA81122"/>
    <w:rsid w:val="0FBA6894"/>
    <w:rsid w:val="0FD0CA31"/>
    <w:rsid w:val="10646E40"/>
    <w:rsid w:val="11013C7E"/>
    <w:rsid w:val="113D1098"/>
    <w:rsid w:val="115AB29D"/>
    <w:rsid w:val="11ABB587"/>
    <w:rsid w:val="12420E62"/>
    <w:rsid w:val="12E84F89"/>
    <w:rsid w:val="1374A5DF"/>
    <w:rsid w:val="13BE81C8"/>
    <w:rsid w:val="14ABE569"/>
    <w:rsid w:val="14EA28D4"/>
    <w:rsid w:val="15107640"/>
    <w:rsid w:val="152DA486"/>
    <w:rsid w:val="154487AE"/>
    <w:rsid w:val="169C2F27"/>
    <w:rsid w:val="16EB5A0F"/>
    <w:rsid w:val="17271B70"/>
    <w:rsid w:val="17B9FB3F"/>
    <w:rsid w:val="17D5A109"/>
    <w:rsid w:val="187778BD"/>
    <w:rsid w:val="195E1CD2"/>
    <w:rsid w:val="19B53061"/>
    <w:rsid w:val="19CABF06"/>
    <w:rsid w:val="1A3B4360"/>
    <w:rsid w:val="1ABA4881"/>
    <w:rsid w:val="1ABF80B9"/>
    <w:rsid w:val="1AEBE064"/>
    <w:rsid w:val="1B37D0CD"/>
    <w:rsid w:val="1B8FC64C"/>
    <w:rsid w:val="1BD713C1"/>
    <w:rsid w:val="1BE08E04"/>
    <w:rsid w:val="1C7020B8"/>
    <w:rsid w:val="1CA297B5"/>
    <w:rsid w:val="1D0B2A4F"/>
    <w:rsid w:val="1D97C9A2"/>
    <w:rsid w:val="1E0AE3C3"/>
    <w:rsid w:val="1E637547"/>
    <w:rsid w:val="1E7F3B2C"/>
    <w:rsid w:val="1E93A497"/>
    <w:rsid w:val="1EA20B5F"/>
    <w:rsid w:val="1F681CC8"/>
    <w:rsid w:val="1FC8FDA0"/>
    <w:rsid w:val="20181A5D"/>
    <w:rsid w:val="20462D2D"/>
    <w:rsid w:val="2071D663"/>
    <w:rsid w:val="2092E936"/>
    <w:rsid w:val="20B2E046"/>
    <w:rsid w:val="20CF076F"/>
    <w:rsid w:val="21E86D83"/>
    <w:rsid w:val="21F7B01C"/>
    <w:rsid w:val="229EBE1B"/>
    <w:rsid w:val="22C2A20A"/>
    <w:rsid w:val="2371C0B3"/>
    <w:rsid w:val="24045096"/>
    <w:rsid w:val="242AAF1C"/>
    <w:rsid w:val="246DC081"/>
    <w:rsid w:val="2494EF12"/>
    <w:rsid w:val="24E7926C"/>
    <w:rsid w:val="25656C7C"/>
    <w:rsid w:val="257A7091"/>
    <w:rsid w:val="25DD59D2"/>
    <w:rsid w:val="26C6FDF2"/>
    <w:rsid w:val="26D4A402"/>
    <w:rsid w:val="27088776"/>
    <w:rsid w:val="275E3077"/>
    <w:rsid w:val="2784A35B"/>
    <w:rsid w:val="279CFD0A"/>
    <w:rsid w:val="27D3DF85"/>
    <w:rsid w:val="28120931"/>
    <w:rsid w:val="28A5E8AF"/>
    <w:rsid w:val="2960E39D"/>
    <w:rsid w:val="298D5DAF"/>
    <w:rsid w:val="29AFDCD9"/>
    <w:rsid w:val="2A1EC2E4"/>
    <w:rsid w:val="2A2C9FDE"/>
    <w:rsid w:val="2A66E032"/>
    <w:rsid w:val="2A87A518"/>
    <w:rsid w:val="2AC4EF32"/>
    <w:rsid w:val="2AE22CC0"/>
    <w:rsid w:val="2C25EB22"/>
    <w:rsid w:val="2C2865CD"/>
    <w:rsid w:val="2CA56791"/>
    <w:rsid w:val="2CA6F00A"/>
    <w:rsid w:val="2CB4362C"/>
    <w:rsid w:val="2CE87837"/>
    <w:rsid w:val="2D6D49FA"/>
    <w:rsid w:val="2DDD3F64"/>
    <w:rsid w:val="2E0D9CB3"/>
    <w:rsid w:val="2E620EEB"/>
    <w:rsid w:val="2EE7049B"/>
    <w:rsid w:val="2EF02DE8"/>
    <w:rsid w:val="2F621BE1"/>
    <w:rsid w:val="2FACFF05"/>
    <w:rsid w:val="2FF036DD"/>
    <w:rsid w:val="30AF28A8"/>
    <w:rsid w:val="30E10AFC"/>
    <w:rsid w:val="30FDEC42"/>
    <w:rsid w:val="31408359"/>
    <w:rsid w:val="31E0A680"/>
    <w:rsid w:val="321B4B5E"/>
    <w:rsid w:val="3229FE3E"/>
    <w:rsid w:val="32504E36"/>
    <w:rsid w:val="325D3480"/>
    <w:rsid w:val="32A33D33"/>
    <w:rsid w:val="32A59804"/>
    <w:rsid w:val="32CC6A1B"/>
    <w:rsid w:val="33509C3D"/>
    <w:rsid w:val="33C1FDA2"/>
    <w:rsid w:val="34006FB2"/>
    <w:rsid w:val="34EF2230"/>
    <w:rsid w:val="3505DD2F"/>
    <w:rsid w:val="354412E7"/>
    <w:rsid w:val="35B7FC11"/>
    <w:rsid w:val="35ED5AD8"/>
    <w:rsid w:val="35EDF1AA"/>
    <w:rsid w:val="36200F3E"/>
    <w:rsid w:val="36678B4B"/>
    <w:rsid w:val="366EB467"/>
    <w:rsid w:val="366F5677"/>
    <w:rsid w:val="36C36F3E"/>
    <w:rsid w:val="375EEF43"/>
    <w:rsid w:val="377817A0"/>
    <w:rsid w:val="37CF4C5F"/>
    <w:rsid w:val="385110A8"/>
    <w:rsid w:val="393EBD15"/>
    <w:rsid w:val="396C4AB5"/>
    <w:rsid w:val="3A32A4A5"/>
    <w:rsid w:val="3A51A6F2"/>
    <w:rsid w:val="3AEF3967"/>
    <w:rsid w:val="3B8A1985"/>
    <w:rsid w:val="3BB5AD92"/>
    <w:rsid w:val="3BC2F113"/>
    <w:rsid w:val="3C08AA60"/>
    <w:rsid w:val="3CB5F097"/>
    <w:rsid w:val="3CBE0800"/>
    <w:rsid w:val="3D5D9B24"/>
    <w:rsid w:val="3DC6AB1A"/>
    <w:rsid w:val="3DD157F5"/>
    <w:rsid w:val="3E122E38"/>
    <w:rsid w:val="3E2A57D5"/>
    <w:rsid w:val="3E2C12AA"/>
    <w:rsid w:val="3F4426E3"/>
    <w:rsid w:val="406A233C"/>
    <w:rsid w:val="4105C9C6"/>
    <w:rsid w:val="411A44A0"/>
    <w:rsid w:val="4143028B"/>
    <w:rsid w:val="4158E18A"/>
    <w:rsid w:val="42BA3D67"/>
    <w:rsid w:val="42EDB17E"/>
    <w:rsid w:val="431BAB1F"/>
    <w:rsid w:val="4334CCF1"/>
    <w:rsid w:val="43425A45"/>
    <w:rsid w:val="43767D7D"/>
    <w:rsid w:val="438CAE09"/>
    <w:rsid w:val="43E40A06"/>
    <w:rsid w:val="441191C6"/>
    <w:rsid w:val="446DC9CC"/>
    <w:rsid w:val="44A340B9"/>
    <w:rsid w:val="44B8C720"/>
    <w:rsid w:val="4553E05E"/>
    <w:rsid w:val="456EA7EA"/>
    <w:rsid w:val="4590023B"/>
    <w:rsid w:val="461DFC32"/>
    <w:rsid w:val="468DE038"/>
    <w:rsid w:val="46A84EB7"/>
    <w:rsid w:val="46EA35C5"/>
    <w:rsid w:val="4768ED0A"/>
    <w:rsid w:val="47EDBA1C"/>
    <w:rsid w:val="48195092"/>
    <w:rsid w:val="481DE60B"/>
    <w:rsid w:val="48BDFAB8"/>
    <w:rsid w:val="48C3BE28"/>
    <w:rsid w:val="4A1C8ED2"/>
    <w:rsid w:val="4ACA0653"/>
    <w:rsid w:val="4AE174C0"/>
    <w:rsid w:val="4AF8B12B"/>
    <w:rsid w:val="4B4D6C2A"/>
    <w:rsid w:val="4C2BBACE"/>
    <w:rsid w:val="4C741EEF"/>
    <w:rsid w:val="4CA42B83"/>
    <w:rsid w:val="4CD2C46F"/>
    <w:rsid w:val="4CF06A60"/>
    <w:rsid w:val="4D45EDDF"/>
    <w:rsid w:val="4D7CD2C4"/>
    <w:rsid w:val="4E19EC1A"/>
    <w:rsid w:val="4E8B73EB"/>
    <w:rsid w:val="4E8E3EF3"/>
    <w:rsid w:val="4E91DD44"/>
    <w:rsid w:val="4EC4A706"/>
    <w:rsid w:val="4ED9090B"/>
    <w:rsid w:val="4F619809"/>
    <w:rsid w:val="4F9727C3"/>
    <w:rsid w:val="4FC323A3"/>
    <w:rsid w:val="4FF9EB1C"/>
    <w:rsid w:val="500BE3D0"/>
    <w:rsid w:val="50135684"/>
    <w:rsid w:val="50280B22"/>
    <w:rsid w:val="50344A0D"/>
    <w:rsid w:val="504075A2"/>
    <w:rsid w:val="522350FD"/>
    <w:rsid w:val="53A3CDF2"/>
    <w:rsid w:val="53BF215E"/>
    <w:rsid w:val="53E91364"/>
    <w:rsid w:val="545099C1"/>
    <w:rsid w:val="545591EF"/>
    <w:rsid w:val="54845620"/>
    <w:rsid w:val="552F2232"/>
    <w:rsid w:val="55BA72D6"/>
    <w:rsid w:val="55DFE85B"/>
    <w:rsid w:val="564529A6"/>
    <w:rsid w:val="56741EBD"/>
    <w:rsid w:val="56DBE63D"/>
    <w:rsid w:val="57383E6E"/>
    <w:rsid w:val="5745AE07"/>
    <w:rsid w:val="5770FCA5"/>
    <w:rsid w:val="57913608"/>
    <w:rsid w:val="57B80B3A"/>
    <w:rsid w:val="57D328FD"/>
    <w:rsid w:val="57E91E99"/>
    <w:rsid w:val="58DC6C3D"/>
    <w:rsid w:val="58F774F8"/>
    <w:rsid w:val="58FE9507"/>
    <w:rsid w:val="59171217"/>
    <w:rsid w:val="596EF95E"/>
    <w:rsid w:val="59D7C7BC"/>
    <w:rsid w:val="59FBB022"/>
    <w:rsid w:val="5A34E9EE"/>
    <w:rsid w:val="5B3DB5AF"/>
    <w:rsid w:val="5B73981D"/>
    <w:rsid w:val="5BA5C996"/>
    <w:rsid w:val="5D20F8E9"/>
    <w:rsid w:val="5D31ED7D"/>
    <w:rsid w:val="5D3F3A68"/>
    <w:rsid w:val="5D540044"/>
    <w:rsid w:val="5D609167"/>
    <w:rsid w:val="5D98D020"/>
    <w:rsid w:val="5DDBF6C5"/>
    <w:rsid w:val="5DF9EDD6"/>
    <w:rsid w:val="5E8524EF"/>
    <w:rsid w:val="5E957519"/>
    <w:rsid w:val="5ED4DC62"/>
    <w:rsid w:val="5ED72E8D"/>
    <w:rsid w:val="5EE8FCCD"/>
    <w:rsid w:val="60D8B1B0"/>
    <w:rsid w:val="612EB486"/>
    <w:rsid w:val="614E262C"/>
    <w:rsid w:val="6156105E"/>
    <w:rsid w:val="61BB8952"/>
    <w:rsid w:val="636FD0C9"/>
    <w:rsid w:val="6397479C"/>
    <w:rsid w:val="63C22693"/>
    <w:rsid w:val="641F9433"/>
    <w:rsid w:val="6426E139"/>
    <w:rsid w:val="646385D5"/>
    <w:rsid w:val="646B5909"/>
    <w:rsid w:val="6567E880"/>
    <w:rsid w:val="6610A85C"/>
    <w:rsid w:val="6686A164"/>
    <w:rsid w:val="66A086FE"/>
    <w:rsid w:val="66F4B476"/>
    <w:rsid w:val="670AD386"/>
    <w:rsid w:val="6773C5A7"/>
    <w:rsid w:val="67FC5560"/>
    <w:rsid w:val="6805C8CE"/>
    <w:rsid w:val="686C96FC"/>
    <w:rsid w:val="69D827C0"/>
    <w:rsid w:val="6A1CF338"/>
    <w:rsid w:val="6A6D60E1"/>
    <w:rsid w:val="6ABB9A89"/>
    <w:rsid w:val="6B0B3C13"/>
    <w:rsid w:val="6B4604C7"/>
    <w:rsid w:val="6BB099A5"/>
    <w:rsid w:val="6BC50642"/>
    <w:rsid w:val="6C9AB70C"/>
    <w:rsid w:val="6CA3064F"/>
    <w:rsid w:val="6CAEBF79"/>
    <w:rsid w:val="6CD1F192"/>
    <w:rsid w:val="6CF36880"/>
    <w:rsid w:val="6CFC5804"/>
    <w:rsid w:val="6D151ABF"/>
    <w:rsid w:val="6D63FAEE"/>
    <w:rsid w:val="6D8AFB2F"/>
    <w:rsid w:val="6E228AA3"/>
    <w:rsid w:val="6E494F35"/>
    <w:rsid w:val="6F1F3B43"/>
    <w:rsid w:val="6F76B472"/>
    <w:rsid w:val="701241CE"/>
    <w:rsid w:val="711D0685"/>
    <w:rsid w:val="712ADC0D"/>
    <w:rsid w:val="71482264"/>
    <w:rsid w:val="71D1FECE"/>
    <w:rsid w:val="72436080"/>
    <w:rsid w:val="73C69805"/>
    <w:rsid w:val="73FBE4FC"/>
    <w:rsid w:val="7413E026"/>
    <w:rsid w:val="742EBC1A"/>
    <w:rsid w:val="7469132C"/>
    <w:rsid w:val="7470348D"/>
    <w:rsid w:val="749D695D"/>
    <w:rsid w:val="74E953AD"/>
    <w:rsid w:val="75184F6A"/>
    <w:rsid w:val="7621B6DF"/>
    <w:rsid w:val="76344987"/>
    <w:rsid w:val="7650E1FD"/>
    <w:rsid w:val="766B8DB6"/>
    <w:rsid w:val="7678D0CE"/>
    <w:rsid w:val="76C7B3C9"/>
    <w:rsid w:val="771645A4"/>
    <w:rsid w:val="778F986D"/>
    <w:rsid w:val="7835C118"/>
    <w:rsid w:val="7891F1C3"/>
    <w:rsid w:val="78AE1F04"/>
    <w:rsid w:val="7930AFFF"/>
    <w:rsid w:val="79350345"/>
    <w:rsid w:val="79D3AB9F"/>
    <w:rsid w:val="7AE8D602"/>
    <w:rsid w:val="7AF96D3F"/>
    <w:rsid w:val="7B35E7C0"/>
    <w:rsid w:val="7B3C03A2"/>
    <w:rsid w:val="7B6890EA"/>
    <w:rsid w:val="7BD1A9EA"/>
    <w:rsid w:val="7C6151EA"/>
    <w:rsid w:val="7C7DDEDE"/>
    <w:rsid w:val="7DF0E45B"/>
    <w:rsid w:val="7E063EC1"/>
    <w:rsid w:val="7E087468"/>
    <w:rsid w:val="7E736CDA"/>
    <w:rsid w:val="7E9B94EC"/>
    <w:rsid w:val="7EAB0ADC"/>
    <w:rsid w:val="7F1B158A"/>
    <w:rsid w:val="7F55EE1C"/>
    <w:rsid w:val="7FABB0BE"/>
    <w:rsid w:val="7FC1C9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8D020A"/>
  <w15:chartTrackingRefBased/>
  <w15:docId w15:val="{DFA6417C-1DE5-5B4C-8B81-1D123D46DC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D292F"/>
  </w:style>
  <w:style w:type="paragraph" w:styleId="Heading2">
    <w:name w:val="heading 2"/>
    <w:basedOn w:val="Normal"/>
    <w:link w:val="Heading2Char"/>
    <w:uiPriority w:val="9"/>
    <w:qFormat/>
    <w:rsid w:val="006A18E3"/>
    <w:pPr>
      <w:spacing w:before="100" w:beforeAutospacing="1" w:after="100" w:afterAutospacing="1"/>
      <w:outlineLvl w:val="1"/>
    </w:pPr>
    <w:rPr>
      <w:rFonts w:ascii="Times New Roman" w:eastAsia="Times New Roman" w:hAnsi="Times New Roman" w:cs="Times New Roman"/>
      <w:b/>
      <w:bCs/>
      <w:sz w:val="36"/>
      <w:szCs w:val="36"/>
    </w:rPr>
  </w:style>
  <w:style w:type="paragraph" w:styleId="Heading4">
    <w:name w:val="heading 4"/>
    <w:basedOn w:val="Normal"/>
    <w:next w:val="Normal"/>
    <w:link w:val="Heading4Char"/>
    <w:uiPriority w:val="9"/>
    <w:semiHidden/>
    <w:unhideWhenUsed/>
    <w:qFormat/>
    <w:rsid w:val="008B3404"/>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792487"/>
    <w:pPr>
      <w:tabs>
        <w:tab w:val="center" w:pos="4513"/>
        <w:tab w:val="right" w:pos="9026"/>
      </w:tabs>
    </w:pPr>
  </w:style>
  <w:style w:type="character" w:customStyle="1" w:styleId="HeaderChar">
    <w:name w:val="Header Char"/>
    <w:basedOn w:val="DefaultParagraphFont"/>
    <w:link w:val="Header"/>
    <w:rsid w:val="00792487"/>
  </w:style>
  <w:style w:type="paragraph" w:styleId="Footer">
    <w:name w:val="footer"/>
    <w:basedOn w:val="Normal"/>
    <w:link w:val="FooterChar"/>
    <w:uiPriority w:val="99"/>
    <w:unhideWhenUsed/>
    <w:rsid w:val="00792487"/>
    <w:pPr>
      <w:tabs>
        <w:tab w:val="center" w:pos="4513"/>
        <w:tab w:val="right" w:pos="9026"/>
      </w:tabs>
    </w:pPr>
  </w:style>
  <w:style w:type="character" w:customStyle="1" w:styleId="FooterChar">
    <w:name w:val="Footer Char"/>
    <w:basedOn w:val="DefaultParagraphFont"/>
    <w:link w:val="Footer"/>
    <w:uiPriority w:val="99"/>
    <w:rsid w:val="00792487"/>
  </w:style>
  <w:style w:type="character" w:styleId="PageNumber">
    <w:name w:val="page number"/>
    <w:basedOn w:val="DefaultParagraphFont"/>
    <w:uiPriority w:val="99"/>
    <w:semiHidden/>
    <w:unhideWhenUsed/>
    <w:rsid w:val="00792487"/>
  </w:style>
  <w:style w:type="paragraph" w:customStyle="1" w:styleId="bullet">
    <w:name w:val="bullet"/>
    <w:link w:val="bulletChar"/>
    <w:rsid w:val="00792487"/>
    <w:pPr>
      <w:overflowPunct w:val="0"/>
      <w:autoSpaceDE w:val="0"/>
      <w:autoSpaceDN w:val="0"/>
      <w:adjustRightInd w:val="0"/>
      <w:spacing w:before="120"/>
      <w:ind w:left="1004" w:hanging="284"/>
      <w:jc w:val="both"/>
      <w:textAlignment w:val="baseline"/>
    </w:pPr>
    <w:rPr>
      <w:rFonts w:ascii="Times New Roman" w:eastAsia="Times New Roman" w:hAnsi="Times New Roman" w:cs="Times New Roman"/>
      <w:szCs w:val="20"/>
      <w:lang w:eastAsia="en-GB"/>
    </w:rPr>
  </w:style>
  <w:style w:type="character" w:customStyle="1" w:styleId="bulletChar">
    <w:name w:val="bullet Char"/>
    <w:link w:val="bullet"/>
    <w:rsid w:val="00792487"/>
    <w:rPr>
      <w:rFonts w:ascii="Times New Roman" w:eastAsia="Times New Roman" w:hAnsi="Times New Roman" w:cs="Times New Roman"/>
      <w:szCs w:val="20"/>
      <w:lang w:eastAsia="en-GB"/>
    </w:rPr>
  </w:style>
  <w:style w:type="character" w:styleId="Hyperlink">
    <w:name w:val="Hyperlink"/>
    <w:basedOn w:val="DefaultParagraphFont"/>
    <w:uiPriority w:val="99"/>
    <w:unhideWhenUsed/>
    <w:rsid w:val="008D3E10"/>
    <w:rPr>
      <w:color w:val="0563C1" w:themeColor="hyperlink"/>
      <w:u w:val="single"/>
    </w:rPr>
  </w:style>
  <w:style w:type="character" w:styleId="UnresolvedMention">
    <w:name w:val="Unresolved Mention"/>
    <w:basedOn w:val="DefaultParagraphFont"/>
    <w:uiPriority w:val="99"/>
    <w:semiHidden/>
    <w:unhideWhenUsed/>
    <w:rsid w:val="008D3E10"/>
    <w:rPr>
      <w:color w:val="605E5C"/>
      <w:shd w:val="clear" w:color="auto" w:fill="E1DFDD"/>
    </w:rPr>
  </w:style>
  <w:style w:type="character" w:customStyle="1" w:styleId="normaltextrun">
    <w:name w:val="normaltextrun"/>
    <w:basedOn w:val="DefaultParagraphFont"/>
    <w:rsid w:val="00460445"/>
  </w:style>
  <w:style w:type="character" w:customStyle="1" w:styleId="eop">
    <w:name w:val="eop"/>
    <w:basedOn w:val="DefaultParagraphFont"/>
    <w:rsid w:val="00460445"/>
  </w:style>
  <w:style w:type="character" w:customStyle="1" w:styleId="commonhidden">
    <w:name w:val="common_hidden"/>
    <w:basedOn w:val="DefaultParagraphFont"/>
    <w:rsid w:val="00F94096"/>
  </w:style>
  <w:style w:type="character" w:customStyle="1" w:styleId="Heading2Char">
    <w:name w:val="Heading 2 Char"/>
    <w:basedOn w:val="DefaultParagraphFont"/>
    <w:link w:val="Heading2"/>
    <w:uiPriority w:val="9"/>
    <w:rsid w:val="006A18E3"/>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6A18E3"/>
    <w:pPr>
      <w:spacing w:before="100" w:beforeAutospacing="1" w:after="100" w:afterAutospacing="1"/>
    </w:pPr>
    <w:rPr>
      <w:rFonts w:ascii="Times New Roman" w:eastAsia="Times New Roman" w:hAnsi="Times New Roman" w:cs="Times New Roman"/>
    </w:rPr>
  </w:style>
  <w:style w:type="character" w:styleId="Emphasis">
    <w:name w:val="Emphasis"/>
    <w:basedOn w:val="DefaultParagraphFont"/>
    <w:uiPriority w:val="20"/>
    <w:qFormat/>
    <w:rsid w:val="006A18E3"/>
    <w:rPr>
      <w:i/>
      <w:iCs/>
    </w:rPr>
  </w:style>
  <w:style w:type="character" w:styleId="Strong">
    <w:name w:val="Strong"/>
    <w:basedOn w:val="DefaultParagraphFont"/>
    <w:uiPriority w:val="22"/>
    <w:qFormat/>
    <w:rsid w:val="006A18E3"/>
    <w:rPr>
      <w:b/>
      <w:bCs/>
    </w:rPr>
  </w:style>
  <w:style w:type="character" w:styleId="FollowedHyperlink">
    <w:name w:val="FollowedHyperlink"/>
    <w:basedOn w:val="DefaultParagraphFont"/>
    <w:uiPriority w:val="99"/>
    <w:semiHidden/>
    <w:unhideWhenUsed/>
    <w:rsid w:val="000F22D3"/>
    <w:rPr>
      <w:color w:val="954F72" w:themeColor="followedHyperlink"/>
      <w:u w:val="single"/>
    </w:rPr>
  </w:style>
  <w:style w:type="paragraph" w:styleId="Revision">
    <w:name w:val="Revision"/>
    <w:hidden/>
    <w:uiPriority w:val="99"/>
    <w:semiHidden/>
    <w:rsid w:val="00C1425B"/>
  </w:style>
  <w:style w:type="paragraph" w:styleId="BalloonText">
    <w:name w:val="Balloon Text"/>
    <w:basedOn w:val="Normal"/>
    <w:link w:val="BalloonTextChar"/>
    <w:uiPriority w:val="99"/>
    <w:semiHidden/>
    <w:unhideWhenUsed/>
    <w:rsid w:val="00C1425B"/>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C1425B"/>
    <w:rPr>
      <w:rFonts w:ascii="Times New Roman" w:hAnsi="Times New Roman" w:cs="Times New Roman"/>
      <w:sz w:val="18"/>
      <w:szCs w:val="18"/>
    </w:rPr>
  </w:style>
  <w:style w:type="character" w:customStyle="1" w:styleId="Heading4Char">
    <w:name w:val="Heading 4 Char"/>
    <w:basedOn w:val="DefaultParagraphFont"/>
    <w:link w:val="Heading4"/>
    <w:uiPriority w:val="9"/>
    <w:semiHidden/>
    <w:rsid w:val="008B3404"/>
    <w:rPr>
      <w:rFonts w:asciiTheme="majorHAnsi" w:eastAsiaTheme="majorEastAsia" w:hAnsiTheme="majorHAnsi" w:cstheme="majorBidi"/>
      <w:i/>
      <w:iCs/>
      <w:color w:val="2F5496" w:themeColor="accent1" w:themeShade="BF"/>
    </w:rPr>
  </w:style>
  <w:style w:type="paragraph" w:customStyle="1" w:styleId="intro">
    <w:name w:val="intro"/>
    <w:basedOn w:val="Normal"/>
    <w:rsid w:val="009228DC"/>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9692391">
      <w:bodyDiv w:val="1"/>
      <w:marLeft w:val="0"/>
      <w:marRight w:val="0"/>
      <w:marTop w:val="0"/>
      <w:marBottom w:val="0"/>
      <w:divBdr>
        <w:top w:val="none" w:sz="0" w:space="0" w:color="auto"/>
        <w:left w:val="none" w:sz="0" w:space="0" w:color="auto"/>
        <w:bottom w:val="none" w:sz="0" w:space="0" w:color="auto"/>
        <w:right w:val="none" w:sz="0" w:space="0" w:color="auto"/>
      </w:divBdr>
    </w:div>
    <w:div w:id="143936784">
      <w:bodyDiv w:val="1"/>
      <w:marLeft w:val="0"/>
      <w:marRight w:val="0"/>
      <w:marTop w:val="0"/>
      <w:marBottom w:val="0"/>
      <w:divBdr>
        <w:top w:val="none" w:sz="0" w:space="0" w:color="auto"/>
        <w:left w:val="none" w:sz="0" w:space="0" w:color="auto"/>
        <w:bottom w:val="none" w:sz="0" w:space="0" w:color="auto"/>
        <w:right w:val="none" w:sz="0" w:space="0" w:color="auto"/>
      </w:divBdr>
    </w:div>
    <w:div w:id="147986228">
      <w:bodyDiv w:val="1"/>
      <w:marLeft w:val="0"/>
      <w:marRight w:val="0"/>
      <w:marTop w:val="0"/>
      <w:marBottom w:val="0"/>
      <w:divBdr>
        <w:top w:val="none" w:sz="0" w:space="0" w:color="auto"/>
        <w:left w:val="none" w:sz="0" w:space="0" w:color="auto"/>
        <w:bottom w:val="none" w:sz="0" w:space="0" w:color="auto"/>
        <w:right w:val="none" w:sz="0" w:space="0" w:color="auto"/>
      </w:divBdr>
    </w:div>
    <w:div w:id="152335784">
      <w:bodyDiv w:val="1"/>
      <w:marLeft w:val="0"/>
      <w:marRight w:val="0"/>
      <w:marTop w:val="0"/>
      <w:marBottom w:val="0"/>
      <w:divBdr>
        <w:top w:val="none" w:sz="0" w:space="0" w:color="auto"/>
        <w:left w:val="none" w:sz="0" w:space="0" w:color="auto"/>
        <w:bottom w:val="none" w:sz="0" w:space="0" w:color="auto"/>
        <w:right w:val="none" w:sz="0" w:space="0" w:color="auto"/>
      </w:divBdr>
    </w:div>
    <w:div w:id="187570203">
      <w:bodyDiv w:val="1"/>
      <w:marLeft w:val="0"/>
      <w:marRight w:val="0"/>
      <w:marTop w:val="0"/>
      <w:marBottom w:val="0"/>
      <w:divBdr>
        <w:top w:val="none" w:sz="0" w:space="0" w:color="auto"/>
        <w:left w:val="none" w:sz="0" w:space="0" w:color="auto"/>
        <w:bottom w:val="none" w:sz="0" w:space="0" w:color="auto"/>
        <w:right w:val="none" w:sz="0" w:space="0" w:color="auto"/>
      </w:divBdr>
    </w:div>
    <w:div w:id="226457132">
      <w:bodyDiv w:val="1"/>
      <w:marLeft w:val="0"/>
      <w:marRight w:val="0"/>
      <w:marTop w:val="0"/>
      <w:marBottom w:val="0"/>
      <w:divBdr>
        <w:top w:val="none" w:sz="0" w:space="0" w:color="auto"/>
        <w:left w:val="none" w:sz="0" w:space="0" w:color="auto"/>
        <w:bottom w:val="none" w:sz="0" w:space="0" w:color="auto"/>
        <w:right w:val="none" w:sz="0" w:space="0" w:color="auto"/>
      </w:divBdr>
    </w:div>
    <w:div w:id="262151870">
      <w:bodyDiv w:val="1"/>
      <w:marLeft w:val="0"/>
      <w:marRight w:val="0"/>
      <w:marTop w:val="0"/>
      <w:marBottom w:val="0"/>
      <w:divBdr>
        <w:top w:val="none" w:sz="0" w:space="0" w:color="auto"/>
        <w:left w:val="none" w:sz="0" w:space="0" w:color="auto"/>
        <w:bottom w:val="none" w:sz="0" w:space="0" w:color="auto"/>
        <w:right w:val="none" w:sz="0" w:space="0" w:color="auto"/>
      </w:divBdr>
    </w:div>
    <w:div w:id="271401510">
      <w:bodyDiv w:val="1"/>
      <w:marLeft w:val="0"/>
      <w:marRight w:val="0"/>
      <w:marTop w:val="0"/>
      <w:marBottom w:val="0"/>
      <w:divBdr>
        <w:top w:val="none" w:sz="0" w:space="0" w:color="auto"/>
        <w:left w:val="none" w:sz="0" w:space="0" w:color="auto"/>
        <w:bottom w:val="none" w:sz="0" w:space="0" w:color="auto"/>
        <w:right w:val="none" w:sz="0" w:space="0" w:color="auto"/>
      </w:divBdr>
    </w:div>
    <w:div w:id="276912501">
      <w:bodyDiv w:val="1"/>
      <w:marLeft w:val="0"/>
      <w:marRight w:val="0"/>
      <w:marTop w:val="0"/>
      <w:marBottom w:val="0"/>
      <w:divBdr>
        <w:top w:val="none" w:sz="0" w:space="0" w:color="auto"/>
        <w:left w:val="none" w:sz="0" w:space="0" w:color="auto"/>
        <w:bottom w:val="none" w:sz="0" w:space="0" w:color="auto"/>
        <w:right w:val="none" w:sz="0" w:space="0" w:color="auto"/>
      </w:divBdr>
    </w:div>
    <w:div w:id="312568555">
      <w:bodyDiv w:val="1"/>
      <w:marLeft w:val="0"/>
      <w:marRight w:val="0"/>
      <w:marTop w:val="0"/>
      <w:marBottom w:val="0"/>
      <w:divBdr>
        <w:top w:val="none" w:sz="0" w:space="0" w:color="auto"/>
        <w:left w:val="none" w:sz="0" w:space="0" w:color="auto"/>
        <w:bottom w:val="none" w:sz="0" w:space="0" w:color="auto"/>
        <w:right w:val="none" w:sz="0" w:space="0" w:color="auto"/>
      </w:divBdr>
    </w:div>
    <w:div w:id="314380553">
      <w:bodyDiv w:val="1"/>
      <w:marLeft w:val="0"/>
      <w:marRight w:val="0"/>
      <w:marTop w:val="0"/>
      <w:marBottom w:val="0"/>
      <w:divBdr>
        <w:top w:val="none" w:sz="0" w:space="0" w:color="auto"/>
        <w:left w:val="none" w:sz="0" w:space="0" w:color="auto"/>
        <w:bottom w:val="none" w:sz="0" w:space="0" w:color="auto"/>
        <w:right w:val="none" w:sz="0" w:space="0" w:color="auto"/>
      </w:divBdr>
    </w:div>
    <w:div w:id="336035162">
      <w:bodyDiv w:val="1"/>
      <w:marLeft w:val="0"/>
      <w:marRight w:val="0"/>
      <w:marTop w:val="0"/>
      <w:marBottom w:val="0"/>
      <w:divBdr>
        <w:top w:val="none" w:sz="0" w:space="0" w:color="auto"/>
        <w:left w:val="none" w:sz="0" w:space="0" w:color="auto"/>
        <w:bottom w:val="none" w:sz="0" w:space="0" w:color="auto"/>
        <w:right w:val="none" w:sz="0" w:space="0" w:color="auto"/>
      </w:divBdr>
    </w:div>
    <w:div w:id="337537923">
      <w:bodyDiv w:val="1"/>
      <w:marLeft w:val="0"/>
      <w:marRight w:val="0"/>
      <w:marTop w:val="0"/>
      <w:marBottom w:val="0"/>
      <w:divBdr>
        <w:top w:val="none" w:sz="0" w:space="0" w:color="auto"/>
        <w:left w:val="none" w:sz="0" w:space="0" w:color="auto"/>
        <w:bottom w:val="none" w:sz="0" w:space="0" w:color="auto"/>
        <w:right w:val="none" w:sz="0" w:space="0" w:color="auto"/>
      </w:divBdr>
    </w:div>
    <w:div w:id="354384597">
      <w:bodyDiv w:val="1"/>
      <w:marLeft w:val="0"/>
      <w:marRight w:val="0"/>
      <w:marTop w:val="0"/>
      <w:marBottom w:val="0"/>
      <w:divBdr>
        <w:top w:val="none" w:sz="0" w:space="0" w:color="auto"/>
        <w:left w:val="none" w:sz="0" w:space="0" w:color="auto"/>
        <w:bottom w:val="none" w:sz="0" w:space="0" w:color="auto"/>
        <w:right w:val="none" w:sz="0" w:space="0" w:color="auto"/>
      </w:divBdr>
    </w:div>
    <w:div w:id="360672991">
      <w:bodyDiv w:val="1"/>
      <w:marLeft w:val="0"/>
      <w:marRight w:val="0"/>
      <w:marTop w:val="0"/>
      <w:marBottom w:val="0"/>
      <w:divBdr>
        <w:top w:val="none" w:sz="0" w:space="0" w:color="auto"/>
        <w:left w:val="none" w:sz="0" w:space="0" w:color="auto"/>
        <w:bottom w:val="none" w:sz="0" w:space="0" w:color="auto"/>
        <w:right w:val="none" w:sz="0" w:space="0" w:color="auto"/>
      </w:divBdr>
    </w:div>
    <w:div w:id="363017259">
      <w:bodyDiv w:val="1"/>
      <w:marLeft w:val="0"/>
      <w:marRight w:val="0"/>
      <w:marTop w:val="0"/>
      <w:marBottom w:val="0"/>
      <w:divBdr>
        <w:top w:val="none" w:sz="0" w:space="0" w:color="auto"/>
        <w:left w:val="none" w:sz="0" w:space="0" w:color="auto"/>
        <w:bottom w:val="none" w:sz="0" w:space="0" w:color="auto"/>
        <w:right w:val="none" w:sz="0" w:space="0" w:color="auto"/>
      </w:divBdr>
    </w:div>
    <w:div w:id="369382673">
      <w:bodyDiv w:val="1"/>
      <w:marLeft w:val="0"/>
      <w:marRight w:val="0"/>
      <w:marTop w:val="0"/>
      <w:marBottom w:val="0"/>
      <w:divBdr>
        <w:top w:val="none" w:sz="0" w:space="0" w:color="auto"/>
        <w:left w:val="none" w:sz="0" w:space="0" w:color="auto"/>
        <w:bottom w:val="none" w:sz="0" w:space="0" w:color="auto"/>
        <w:right w:val="none" w:sz="0" w:space="0" w:color="auto"/>
      </w:divBdr>
    </w:div>
    <w:div w:id="369955715">
      <w:bodyDiv w:val="1"/>
      <w:marLeft w:val="0"/>
      <w:marRight w:val="0"/>
      <w:marTop w:val="0"/>
      <w:marBottom w:val="0"/>
      <w:divBdr>
        <w:top w:val="none" w:sz="0" w:space="0" w:color="auto"/>
        <w:left w:val="none" w:sz="0" w:space="0" w:color="auto"/>
        <w:bottom w:val="none" w:sz="0" w:space="0" w:color="auto"/>
        <w:right w:val="none" w:sz="0" w:space="0" w:color="auto"/>
      </w:divBdr>
    </w:div>
    <w:div w:id="373189828">
      <w:bodyDiv w:val="1"/>
      <w:marLeft w:val="0"/>
      <w:marRight w:val="0"/>
      <w:marTop w:val="0"/>
      <w:marBottom w:val="0"/>
      <w:divBdr>
        <w:top w:val="none" w:sz="0" w:space="0" w:color="auto"/>
        <w:left w:val="none" w:sz="0" w:space="0" w:color="auto"/>
        <w:bottom w:val="none" w:sz="0" w:space="0" w:color="auto"/>
        <w:right w:val="none" w:sz="0" w:space="0" w:color="auto"/>
      </w:divBdr>
    </w:div>
    <w:div w:id="434205876">
      <w:bodyDiv w:val="1"/>
      <w:marLeft w:val="0"/>
      <w:marRight w:val="0"/>
      <w:marTop w:val="0"/>
      <w:marBottom w:val="0"/>
      <w:divBdr>
        <w:top w:val="none" w:sz="0" w:space="0" w:color="auto"/>
        <w:left w:val="none" w:sz="0" w:space="0" w:color="auto"/>
        <w:bottom w:val="none" w:sz="0" w:space="0" w:color="auto"/>
        <w:right w:val="none" w:sz="0" w:space="0" w:color="auto"/>
      </w:divBdr>
    </w:div>
    <w:div w:id="463349214">
      <w:bodyDiv w:val="1"/>
      <w:marLeft w:val="0"/>
      <w:marRight w:val="0"/>
      <w:marTop w:val="0"/>
      <w:marBottom w:val="0"/>
      <w:divBdr>
        <w:top w:val="none" w:sz="0" w:space="0" w:color="auto"/>
        <w:left w:val="none" w:sz="0" w:space="0" w:color="auto"/>
        <w:bottom w:val="none" w:sz="0" w:space="0" w:color="auto"/>
        <w:right w:val="none" w:sz="0" w:space="0" w:color="auto"/>
      </w:divBdr>
    </w:div>
    <w:div w:id="469903007">
      <w:bodyDiv w:val="1"/>
      <w:marLeft w:val="0"/>
      <w:marRight w:val="0"/>
      <w:marTop w:val="0"/>
      <w:marBottom w:val="0"/>
      <w:divBdr>
        <w:top w:val="none" w:sz="0" w:space="0" w:color="auto"/>
        <w:left w:val="none" w:sz="0" w:space="0" w:color="auto"/>
        <w:bottom w:val="none" w:sz="0" w:space="0" w:color="auto"/>
        <w:right w:val="none" w:sz="0" w:space="0" w:color="auto"/>
      </w:divBdr>
    </w:div>
    <w:div w:id="510919273">
      <w:bodyDiv w:val="1"/>
      <w:marLeft w:val="0"/>
      <w:marRight w:val="0"/>
      <w:marTop w:val="0"/>
      <w:marBottom w:val="0"/>
      <w:divBdr>
        <w:top w:val="none" w:sz="0" w:space="0" w:color="auto"/>
        <w:left w:val="none" w:sz="0" w:space="0" w:color="auto"/>
        <w:bottom w:val="none" w:sz="0" w:space="0" w:color="auto"/>
        <w:right w:val="none" w:sz="0" w:space="0" w:color="auto"/>
      </w:divBdr>
    </w:div>
    <w:div w:id="544294514">
      <w:bodyDiv w:val="1"/>
      <w:marLeft w:val="0"/>
      <w:marRight w:val="0"/>
      <w:marTop w:val="0"/>
      <w:marBottom w:val="0"/>
      <w:divBdr>
        <w:top w:val="none" w:sz="0" w:space="0" w:color="auto"/>
        <w:left w:val="none" w:sz="0" w:space="0" w:color="auto"/>
        <w:bottom w:val="none" w:sz="0" w:space="0" w:color="auto"/>
        <w:right w:val="none" w:sz="0" w:space="0" w:color="auto"/>
      </w:divBdr>
    </w:div>
    <w:div w:id="549652810">
      <w:bodyDiv w:val="1"/>
      <w:marLeft w:val="0"/>
      <w:marRight w:val="0"/>
      <w:marTop w:val="0"/>
      <w:marBottom w:val="0"/>
      <w:divBdr>
        <w:top w:val="none" w:sz="0" w:space="0" w:color="auto"/>
        <w:left w:val="none" w:sz="0" w:space="0" w:color="auto"/>
        <w:bottom w:val="none" w:sz="0" w:space="0" w:color="auto"/>
        <w:right w:val="none" w:sz="0" w:space="0" w:color="auto"/>
      </w:divBdr>
    </w:div>
    <w:div w:id="566652390">
      <w:bodyDiv w:val="1"/>
      <w:marLeft w:val="0"/>
      <w:marRight w:val="0"/>
      <w:marTop w:val="0"/>
      <w:marBottom w:val="0"/>
      <w:divBdr>
        <w:top w:val="none" w:sz="0" w:space="0" w:color="auto"/>
        <w:left w:val="none" w:sz="0" w:space="0" w:color="auto"/>
        <w:bottom w:val="none" w:sz="0" w:space="0" w:color="auto"/>
        <w:right w:val="none" w:sz="0" w:space="0" w:color="auto"/>
      </w:divBdr>
    </w:div>
    <w:div w:id="569118847">
      <w:bodyDiv w:val="1"/>
      <w:marLeft w:val="0"/>
      <w:marRight w:val="0"/>
      <w:marTop w:val="0"/>
      <w:marBottom w:val="0"/>
      <w:divBdr>
        <w:top w:val="none" w:sz="0" w:space="0" w:color="auto"/>
        <w:left w:val="none" w:sz="0" w:space="0" w:color="auto"/>
        <w:bottom w:val="none" w:sz="0" w:space="0" w:color="auto"/>
        <w:right w:val="none" w:sz="0" w:space="0" w:color="auto"/>
      </w:divBdr>
    </w:div>
    <w:div w:id="584075986">
      <w:bodyDiv w:val="1"/>
      <w:marLeft w:val="0"/>
      <w:marRight w:val="0"/>
      <w:marTop w:val="0"/>
      <w:marBottom w:val="0"/>
      <w:divBdr>
        <w:top w:val="none" w:sz="0" w:space="0" w:color="auto"/>
        <w:left w:val="none" w:sz="0" w:space="0" w:color="auto"/>
        <w:bottom w:val="none" w:sz="0" w:space="0" w:color="auto"/>
        <w:right w:val="none" w:sz="0" w:space="0" w:color="auto"/>
      </w:divBdr>
    </w:div>
    <w:div w:id="596407276">
      <w:bodyDiv w:val="1"/>
      <w:marLeft w:val="0"/>
      <w:marRight w:val="0"/>
      <w:marTop w:val="0"/>
      <w:marBottom w:val="0"/>
      <w:divBdr>
        <w:top w:val="none" w:sz="0" w:space="0" w:color="auto"/>
        <w:left w:val="none" w:sz="0" w:space="0" w:color="auto"/>
        <w:bottom w:val="none" w:sz="0" w:space="0" w:color="auto"/>
        <w:right w:val="none" w:sz="0" w:space="0" w:color="auto"/>
      </w:divBdr>
    </w:div>
    <w:div w:id="597565162">
      <w:bodyDiv w:val="1"/>
      <w:marLeft w:val="0"/>
      <w:marRight w:val="0"/>
      <w:marTop w:val="0"/>
      <w:marBottom w:val="0"/>
      <w:divBdr>
        <w:top w:val="none" w:sz="0" w:space="0" w:color="auto"/>
        <w:left w:val="none" w:sz="0" w:space="0" w:color="auto"/>
        <w:bottom w:val="none" w:sz="0" w:space="0" w:color="auto"/>
        <w:right w:val="none" w:sz="0" w:space="0" w:color="auto"/>
      </w:divBdr>
    </w:div>
    <w:div w:id="602228253">
      <w:bodyDiv w:val="1"/>
      <w:marLeft w:val="0"/>
      <w:marRight w:val="0"/>
      <w:marTop w:val="0"/>
      <w:marBottom w:val="0"/>
      <w:divBdr>
        <w:top w:val="none" w:sz="0" w:space="0" w:color="auto"/>
        <w:left w:val="none" w:sz="0" w:space="0" w:color="auto"/>
        <w:bottom w:val="none" w:sz="0" w:space="0" w:color="auto"/>
        <w:right w:val="none" w:sz="0" w:space="0" w:color="auto"/>
      </w:divBdr>
    </w:div>
    <w:div w:id="610430564">
      <w:bodyDiv w:val="1"/>
      <w:marLeft w:val="0"/>
      <w:marRight w:val="0"/>
      <w:marTop w:val="0"/>
      <w:marBottom w:val="0"/>
      <w:divBdr>
        <w:top w:val="none" w:sz="0" w:space="0" w:color="auto"/>
        <w:left w:val="none" w:sz="0" w:space="0" w:color="auto"/>
        <w:bottom w:val="none" w:sz="0" w:space="0" w:color="auto"/>
        <w:right w:val="none" w:sz="0" w:space="0" w:color="auto"/>
      </w:divBdr>
    </w:div>
    <w:div w:id="618150896">
      <w:bodyDiv w:val="1"/>
      <w:marLeft w:val="0"/>
      <w:marRight w:val="0"/>
      <w:marTop w:val="0"/>
      <w:marBottom w:val="0"/>
      <w:divBdr>
        <w:top w:val="none" w:sz="0" w:space="0" w:color="auto"/>
        <w:left w:val="none" w:sz="0" w:space="0" w:color="auto"/>
        <w:bottom w:val="none" w:sz="0" w:space="0" w:color="auto"/>
        <w:right w:val="none" w:sz="0" w:space="0" w:color="auto"/>
      </w:divBdr>
    </w:div>
    <w:div w:id="622881415">
      <w:bodyDiv w:val="1"/>
      <w:marLeft w:val="0"/>
      <w:marRight w:val="0"/>
      <w:marTop w:val="0"/>
      <w:marBottom w:val="0"/>
      <w:divBdr>
        <w:top w:val="none" w:sz="0" w:space="0" w:color="auto"/>
        <w:left w:val="none" w:sz="0" w:space="0" w:color="auto"/>
        <w:bottom w:val="none" w:sz="0" w:space="0" w:color="auto"/>
        <w:right w:val="none" w:sz="0" w:space="0" w:color="auto"/>
      </w:divBdr>
    </w:div>
    <w:div w:id="677393161">
      <w:bodyDiv w:val="1"/>
      <w:marLeft w:val="0"/>
      <w:marRight w:val="0"/>
      <w:marTop w:val="0"/>
      <w:marBottom w:val="0"/>
      <w:divBdr>
        <w:top w:val="none" w:sz="0" w:space="0" w:color="auto"/>
        <w:left w:val="none" w:sz="0" w:space="0" w:color="auto"/>
        <w:bottom w:val="none" w:sz="0" w:space="0" w:color="auto"/>
        <w:right w:val="none" w:sz="0" w:space="0" w:color="auto"/>
      </w:divBdr>
    </w:div>
    <w:div w:id="680396311">
      <w:bodyDiv w:val="1"/>
      <w:marLeft w:val="0"/>
      <w:marRight w:val="0"/>
      <w:marTop w:val="0"/>
      <w:marBottom w:val="0"/>
      <w:divBdr>
        <w:top w:val="none" w:sz="0" w:space="0" w:color="auto"/>
        <w:left w:val="none" w:sz="0" w:space="0" w:color="auto"/>
        <w:bottom w:val="none" w:sz="0" w:space="0" w:color="auto"/>
        <w:right w:val="none" w:sz="0" w:space="0" w:color="auto"/>
      </w:divBdr>
    </w:div>
    <w:div w:id="718437243">
      <w:bodyDiv w:val="1"/>
      <w:marLeft w:val="0"/>
      <w:marRight w:val="0"/>
      <w:marTop w:val="0"/>
      <w:marBottom w:val="0"/>
      <w:divBdr>
        <w:top w:val="none" w:sz="0" w:space="0" w:color="auto"/>
        <w:left w:val="none" w:sz="0" w:space="0" w:color="auto"/>
        <w:bottom w:val="none" w:sz="0" w:space="0" w:color="auto"/>
        <w:right w:val="none" w:sz="0" w:space="0" w:color="auto"/>
      </w:divBdr>
    </w:div>
    <w:div w:id="720441443">
      <w:bodyDiv w:val="1"/>
      <w:marLeft w:val="0"/>
      <w:marRight w:val="0"/>
      <w:marTop w:val="0"/>
      <w:marBottom w:val="0"/>
      <w:divBdr>
        <w:top w:val="none" w:sz="0" w:space="0" w:color="auto"/>
        <w:left w:val="none" w:sz="0" w:space="0" w:color="auto"/>
        <w:bottom w:val="none" w:sz="0" w:space="0" w:color="auto"/>
        <w:right w:val="none" w:sz="0" w:space="0" w:color="auto"/>
      </w:divBdr>
    </w:div>
    <w:div w:id="725492244">
      <w:bodyDiv w:val="1"/>
      <w:marLeft w:val="0"/>
      <w:marRight w:val="0"/>
      <w:marTop w:val="0"/>
      <w:marBottom w:val="0"/>
      <w:divBdr>
        <w:top w:val="none" w:sz="0" w:space="0" w:color="auto"/>
        <w:left w:val="none" w:sz="0" w:space="0" w:color="auto"/>
        <w:bottom w:val="none" w:sz="0" w:space="0" w:color="auto"/>
        <w:right w:val="none" w:sz="0" w:space="0" w:color="auto"/>
      </w:divBdr>
    </w:div>
    <w:div w:id="755904276">
      <w:bodyDiv w:val="1"/>
      <w:marLeft w:val="0"/>
      <w:marRight w:val="0"/>
      <w:marTop w:val="0"/>
      <w:marBottom w:val="0"/>
      <w:divBdr>
        <w:top w:val="none" w:sz="0" w:space="0" w:color="auto"/>
        <w:left w:val="none" w:sz="0" w:space="0" w:color="auto"/>
        <w:bottom w:val="none" w:sz="0" w:space="0" w:color="auto"/>
        <w:right w:val="none" w:sz="0" w:space="0" w:color="auto"/>
      </w:divBdr>
    </w:div>
    <w:div w:id="775322306">
      <w:bodyDiv w:val="1"/>
      <w:marLeft w:val="0"/>
      <w:marRight w:val="0"/>
      <w:marTop w:val="0"/>
      <w:marBottom w:val="0"/>
      <w:divBdr>
        <w:top w:val="none" w:sz="0" w:space="0" w:color="auto"/>
        <w:left w:val="none" w:sz="0" w:space="0" w:color="auto"/>
        <w:bottom w:val="none" w:sz="0" w:space="0" w:color="auto"/>
        <w:right w:val="none" w:sz="0" w:space="0" w:color="auto"/>
      </w:divBdr>
    </w:div>
    <w:div w:id="787697220">
      <w:bodyDiv w:val="1"/>
      <w:marLeft w:val="0"/>
      <w:marRight w:val="0"/>
      <w:marTop w:val="0"/>
      <w:marBottom w:val="0"/>
      <w:divBdr>
        <w:top w:val="none" w:sz="0" w:space="0" w:color="auto"/>
        <w:left w:val="none" w:sz="0" w:space="0" w:color="auto"/>
        <w:bottom w:val="none" w:sz="0" w:space="0" w:color="auto"/>
        <w:right w:val="none" w:sz="0" w:space="0" w:color="auto"/>
      </w:divBdr>
    </w:div>
    <w:div w:id="814563738">
      <w:bodyDiv w:val="1"/>
      <w:marLeft w:val="0"/>
      <w:marRight w:val="0"/>
      <w:marTop w:val="0"/>
      <w:marBottom w:val="0"/>
      <w:divBdr>
        <w:top w:val="none" w:sz="0" w:space="0" w:color="auto"/>
        <w:left w:val="none" w:sz="0" w:space="0" w:color="auto"/>
        <w:bottom w:val="none" w:sz="0" w:space="0" w:color="auto"/>
        <w:right w:val="none" w:sz="0" w:space="0" w:color="auto"/>
      </w:divBdr>
    </w:div>
    <w:div w:id="834147887">
      <w:bodyDiv w:val="1"/>
      <w:marLeft w:val="0"/>
      <w:marRight w:val="0"/>
      <w:marTop w:val="0"/>
      <w:marBottom w:val="0"/>
      <w:divBdr>
        <w:top w:val="none" w:sz="0" w:space="0" w:color="auto"/>
        <w:left w:val="none" w:sz="0" w:space="0" w:color="auto"/>
        <w:bottom w:val="none" w:sz="0" w:space="0" w:color="auto"/>
        <w:right w:val="none" w:sz="0" w:space="0" w:color="auto"/>
      </w:divBdr>
    </w:div>
    <w:div w:id="846290466">
      <w:bodyDiv w:val="1"/>
      <w:marLeft w:val="0"/>
      <w:marRight w:val="0"/>
      <w:marTop w:val="0"/>
      <w:marBottom w:val="0"/>
      <w:divBdr>
        <w:top w:val="none" w:sz="0" w:space="0" w:color="auto"/>
        <w:left w:val="none" w:sz="0" w:space="0" w:color="auto"/>
        <w:bottom w:val="none" w:sz="0" w:space="0" w:color="auto"/>
        <w:right w:val="none" w:sz="0" w:space="0" w:color="auto"/>
      </w:divBdr>
    </w:div>
    <w:div w:id="854003658">
      <w:bodyDiv w:val="1"/>
      <w:marLeft w:val="0"/>
      <w:marRight w:val="0"/>
      <w:marTop w:val="0"/>
      <w:marBottom w:val="0"/>
      <w:divBdr>
        <w:top w:val="none" w:sz="0" w:space="0" w:color="auto"/>
        <w:left w:val="none" w:sz="0" w:space="0" w:color="auto"/>
        <w:bottom w:val="none" w:sz="0" w:space="0" w:color="auto"/>
        <w:right w:val="none" w:sz="0" w:space="0" w:color="auto"/>
      </w:divBdr>
    </w:div>
    <w:div w:id="871306156">
      <w:bodyDiv w:val="1"/>
      <w:marLeft w:val="0"/>
      <w:marRight w:val="0"/>
      <w:marTop w:val="0"/>
      <w:marBottom w:val="0"/>
      <w:divBdr>
        <w:top w:val="none" w:sz="0" w:space="0" w:color="auto"/>
        <w:left w:val="none" w:sz="0" w:space="0" w:color="auto"/>
        <w:bottom w:val="none" w:sz="0" w:space="0" w:color="auto"/>
        <w:right w:val="none" w:sz="0" w:space="0" w:color="auto"/>
      </w:divBdr>
    </w:div>
    <w:div w:id="885143705">
      <w:bodyDiv w:val="1"/>
      <w:marLeft w:val="0"/>
      <w:marRight w:val="0"/>
      <w:marTop w:val="0"/>
      <w:marBottom w:val="0"/>
      <w:divBdr>
        <w:top w:val="none" w:sz="0" w:space="0" w:color="auto"/>
        <w:left w:val="none" w:sz="0" w:space="0" w:color="auto"/>
        <w:bottom w:val="none" w:sz="0" w:space="0" w:color="auto"/>
        <w:right w:val="none" w:sz="0" w:space="0" w:color="auto"/>
      </w:divBdr>
    </w:div>
    <w:div w:id="894051854">
      <w:bodyDiv w:val="1"/>
      <w:marLeft w:val="0"/>
      <w:marRight w:val="0"/>
      <w:marTop w:val="0"/>
      <w:marBottom w:val="0"/>
      <w:divBdr>
        <w:top w:val="none" w:sz="0" w:space="0" w:color="auto"/>
        <w:left w:val="none" w:sz="0" w:space="0" w:color="auto"/>
        <w:bottom w:val="none" w:sz="0" w:space="0" w:color="auto"/>
        <w:right w:val="none" w:sz="0" w:space="0" w:color="auto"/>
      </w:divBdr>
    </w:div>
    <w:div w:id="917599260">
      <w:bodyDiv w:val="1"/>
      <w:marLeft w:val="0"/>
      <w:marRight w:val="0"/>
      <w:marTop w:val="0"/>
      <w:marBottom w:val="0"/>
      <w:divBdr>
        <w:top w:val="none" w:sz="0" w:space="0" w:color="auto"/>
        <w:left w:val="none" w:sz="0" w:space="0" w:color="auto"/>
        <w:bottom w:val="none" w:sz="0" w:space="0" w:color="auto"/>
        <w:right w:val="none" w:sz="0" w:space="0" w:color="auto"/>
      </w:divBdr>
    </w:div>
    <w:div w:id="965740940">
      <w:bodyDiv w:val="1"/>
      <w:marLeft w:val="0"/>
      <w:marRight w:val="0"/>
      <w:marTop w:val="0"/>
      <w:marBottom w:val="0"/>
      <w:divBdr>
        <w:top w:val="none" w:sz="0" w:space="0" w:color="auto"/>
        <w:left w:val="none" w:sz="0" w:space="0" w:color="auto"/>
        <w:bottom w:val="none" w:sz="0" w:space="0" w:color="auto"/>
        <w:right w:val="none" w:sz="0" w:space="0" w:color="auto"/>
      </w:divBdr>
    </w:div>
    <w:div w:id="970599218">
      <w:bodyDiv w:val="1"/>
      <w:marLeft w:val="0"/>
      <w:marRight w:val="0"/>
      <w:marTop w:val="0"/>
      <w:marBottom w:val="0"/>
      <w:divBdr>
        <w:top w:val="none" w:sz="0" w:space="0" w:color="auto"/>
        <w:left w:val="none" w:sz="0" w:space="0" w:color="auto"/>
        <w:bottom w:val="none" w:sz="0" w:space="0" w:color="auto"/>
        <w:right w:val="none" w:sz="0" w:space="0" w:color="auto"/>
      </w:divBdr>
    </w:div>
    <w:div w:id="993222144">
      <w:bodyDiv w:val="1"/>
      <w:marLeft w:val="0"/>
      <w:marRight w:val="0"/>
      <w:marTop w:val="0"/>
      <w:marBottom w:val="0"/>
      <w:divBdr>
        <w:top w:val="none" w:sz="0" w:space="0" w:color="auto"/>
        <w:left w:val="none" w:sz="0" w:space="0" w:color="auto"/>
        <w:bottom w:val="none" w:sz="0" w:space="0" w:color="auto"/>
        <w:right w:val="none" w:sz="0" w:space="0" w:color="auto"/>
      </w:divBdr>
    </w:div>
    <w:div w:id="1025060134">
      <w:bodyDiv w:val="1"/>
      <w:marLeft w:val="0"/>
      <w:marRight w:val="0"/>
      <w:marTop w:val="0"/>
      <w:marBottom w:val="0"/>
      <w:divBdr>
        <w:top w:val="none" w:sz="0" w:space="0" w:color="auto"/>
        <w:left w:val="none" w:sz="0" w:space="0" w:color="auto"/>
        <w:bottom w:val="none" w:sz="0" w:space="0" w:color="auto"/>
        <w:right w:val="none" w:sz="0" w:space="0" w:color="auto"/>
      </w:divBdr>
    </w:div>
    <w:div w:id="1039432694">
      <w:bodyDiv w:val="1"/>
      <w:marLeft w:val="0"/>
      <w:marRight w:val="0"/>
      <w:marTop w:val="0"/>
      <w:marBottom w:val="0"/>
      <w:divBdr>
        <w:top w:val="none" w:sz="0" w:space="0" w:color="auto"/>
        <w:left w:val="none" w:sz="0" w:space="0" w:color="auto"/>
        <w:bottom w:val="none" w:sz="0" w:space="0" w:color="auto"/>
        <w:right w:val="none" w:sz="0" w:space="0" w:color="auto"/>
      </w:divBdr>
    </w:div>
    <w:div w:id="1049911752">
      <w:bodyDiv w:val="1"/>
      <w:marLeft w:val="0"/>
      <w:marRight w:val="0"/>
      <w:marTop w:val="0"/>
      <w:marBottom w:val="0"/>
      <w:divBdr>
        <w:top w:val="none" w:sz="0" w:space="0" w:color="auto"/>
        <w:left w:val="none" w:sz="0" w:space="0" w:color="auto"/>
        <w:bottom w:val="none" w:sz="0" w:space="0" w:color="auto"/>
        <w:right w:val="none" w:sz="0" w:space="0" w:color="auto"/>
      </w:divBdr>
    </w:div>
    <w:div w:id="1051686843">
      <w:bodyDiv w:val="1"/>
      <w:marLeft w:val="0"/>
      <w:marRight w:val="0"/>
      <w:marTop w:val="0"/>
      <w:marBottom w:val="0"/>
      <w:divBdr>
        <w:top w:val="none" w:sz="0" w:space="0" w:color="auto"/>
        <w:left w:val="none" w:sz="0" w:space="0" w:color="auto"/>
        <w:bottom w:val="none" w:sz="0" w:space="0" w:color="auto"/>
        <w:right w:val="none" w:sz="0" w:space="0" w:color="auto"/>
      </w:divBdr>
    </w:div>
    <w:div w:id="1058242193">
      <w:bodyDiv w:val="1"/>
      <w:marLeft w:val="0"/>
      <w:marRight w:val="0"/>
      <w:marTop w:val="0"/>
      <w:marBottom w:val="0"/>
      <w:divBdr>
        <w:top w:val="none" w:sz="0" w:space="0" w:color="auto"/>
        <w:left w:val="none" w:sz="0" w:space="0" w:color="auto"/>
        <w:bottom w:val="none" w:sz="0" w:space="0" w:color="auto"/>
        <w:right w:val="none" w:sz="0" w:space="0" w:color="auto"/>
      </w:divBdr>
    </w:div>
    <w:div w:id="1059211639">
      <w:bodyDiv w:val="1"/>
      <w:marLeft w:val="0"/>
      <w:marRight w:val="0"/>
      <w:marTop w:val="0"/>
      <w:marBottom w:val="0"/>
      <w:divBdr>
        <w:top w:val="none" w:sz="0" w:space="0" w:color="auto"/>
        <w:left w:val="none" w:sz="0" w:space="0" w:color="auto"/>
        <w:bottom w:val="none" w:sz="0" w:space="0" w:color="auto"/>
        <w:right w:val="none" w:sz="0" w:space="0" w:color="auto"/>
      </w:divBdr>
    </w:div>
    <w:div w:id="1067612136">
      <w:bodyDiv w:val="1"/>
      <w:marLeft w:val="0"/>
      <w:marRight w:val="0"/>
      <w:marTop w:val="0"/>
      <w:marBottom w:val="0"/>
      <w:divBdr>
        <w:top w:val="none" w:sz="0" w:space="0" w:color="auto"/>
        <w:left w:val="none" w:sz="0" w:space="0" w:color="auto"/>
        <w:bottom w:val="none" w:sz="0" w:space="0" w:color="auto"/>
        <w:right w:val="none" w:sz="0" w:space="0" w:color="auto"/>
      </w:divBdr>
    </w:div>
    <w:div w:id="1070427328">
      <w:bodyDiv w:val="1"/>
      <w:marLeft w:val="0"/>
      <w:marRight w:val="0"/>
      <w:marTop w:val="0"/>
      <w:marBottom w:val="0"/>
      <w:divBdr>
        <w:top w:val="none" w:sz="0" w:space="0" w:color="auto"/>
        <w:left w:val="none" w:sz="0" w:space="0" w:color="auto"/>
        <w:bottom w:val="none" w:sz="0" w:space="0" w:color="auto"/>
        <w:right w:val="none" w:sz="0" w:space="0" w:color="auto"/>
      </w:divBdr>
    </w:div>
    <w:div w:id="1070882056">
      <w:bodyDiv w:val="1"/>
      <w:marLeft w:val="0"/>
      <w:marRight w:val="0"/>
      <w:marTop w:val="0"/>
      <w:marBottom w:val="0"/>
      <w:divBdr>
        <w:top w:val="none" w:sz="0" w:space="0" w:color="auto"/>
        <w:left w:val="none" w:sz="0" w:space="0" w:color="auto"/>
        <w:bottom w:val="none" w:sz="0" w:space="0" w:color="auto"/>
        <w:right w:val="none" w:sz="0" w:space="0" w:color="auto"/>
      </w:divBdr>
    </w:div>
    <w:div w:id="1072773489">
      <w:bodyDiv w:val="1"/>
      <w:marLeft w:val="0"/>
      <w:marRight w:val="0"/>
      <w:marTop w:val="0"/>
      <w:marBottom w:val="0"/>
      <w:divBdr>
        <w:top w:val="none" w:sz="0" w:space="0" w:color="auto"/>
        <w:left w:val="none" w:sz="0" w:space="0" w:color="auto"/>
        <w:bottom w:val="none" w:sz="0" w:space="0" w:color="auto"/>
        <w:right w:val="none" w:sz="0" w:space="0" w:color="auto"/>
      </w:divBdr>
    </w:div>
    <w:div w:id="1092118944">
      <w:bodyDiv w:val="1"/>
      <w:marLeft w:val="0"/>
      <w:marRight w:val="0"/>
      <w:marTop w:val="0"/>
      <w:marBottom w:val="0"/>
      <w:divBdr>
        <w:top w:val="none" w:sz="0" w:space="0" w:color="auto"/>
        <w:left w:val="none" w:sz="0" w:space="0" w:color="auto"/>
        <w:bottom w:val="none" w:sz="0" w:space="0" w:color="auto"/>
        <w:right w:val="none" w:sz="0" w:space="0" w:color="auto"/>
      </w:divBdr>
    </w:div>
    <w:div w:id="1119255341">
      <w:bodyDiv w:val="1"/>
      <w:marLeft w:val="0"/>
      <w:marRight w:val="0"/>
      <w:marTop w:val="0"/>
      <w:marBottom w:val="0"/>
      <w:divBdr>
        <w:top w:val="none" w:sz="0" w:space="0" w:color="auto"/>
        <w:left w:val="none" w:sz="0" w:space="0" w:color="auto"/>
        <w:bottom w:val="none" w:sz="0" w:space="0" w:color="auto"/>
        <w:right w:val="none" w:sz="0" w:space="0" w:color="auto"/>
      </w:divBdr>
    </w:div>
    <w:div w:id="1127234765">
      <w:bodyDiv w:val="1"/>
      <w:marLeft w:val="0"/>
      <w:marRight w:val="0"/>
      <w:marTop w:val="0"/>
      <w:marBottom w:val="0"/>
      <w:divBdr>
        <w:top w:val="none" w:sz="0" w:space="0" w:color="auto"/>
        <w:left w:val="none" w:sz="0" w:space="0" w:color="auto"/>
        <w:bottom w:val="none" w:sz="0" w:space="0" w:color="auto"/>
        <w:right w:val="none" w:sz="0" w:space="0" w:color="auto"/>
      </w:divBdr>
    </w:div>
    <w:div w:id="1194265569">
      <w:bodyDiv w:val="1"/>
      <w:marLeft w:val="0"/>
      <w:marRight w:val="0"/>
      <w:marTop w:val="0"/>
      <w:marBottom w:val="0"/>
      <w:divBdr>
        <w:top w:val="none" w:sz="0" w:space="0" w:color="auto"/>
        <w:left w:val="none" w:sz="0" w:space="0" w:color="auto"/>
        <w:bottom w:val="none" w:sz="0" w:space="0" w:color="auto"/>
        <w:right w:val="none" w:sz="0" w:space="0" w:color="auto"/>
      </w:divBdr>
    </w:div>
    <w:div w:id="1200239436">
      <w:bodyDiv w:val="1"/>
      <w:marLeft w:val="0"/>
      <w:marRight w:val="0"/>
      <w:marTop w:val="0"/>
      <w:marBottom w:val="0"/>
      <w:divBdr>
        <w:top w:val="none" w:sz="0" w:space="0" w:color="auto"/>
        <w:left w:val="none" w:sz="0" w:space="0" w:color="auto"/>
        <w:bottom w:val="none" w:sz="0" w:space="0" w:color="auto"/>
        <w:right w:val="none" w:sz="0" w:space="0" w:color="auto"/>
      </w:divBdr>
    </w:div>
    <w:div w:id="1223829990">
      <w:bodyDiv w:val="1"/>
      <w:marLeft w:val="0"/>
      <w:marRight w:val="0"/>
      <w:marTop w:val="0"/>
      <w:marBottom w:val="0"/>
      <w:divBdr>
        <w:top w:val="none" w:sz="0" w:space="0" w:color="auto"/>
        <w:left w:val="none" w:sz="0" w:space="0" w:color="auto"/>
        <w:bottom w:val="none" w:sz="0" w:space="0" w:color="auto"/>
        <w:right w:val="none" w:sz="0" w:space="0" w:color="auto"/>
      </w:divBdr>
    </w:div>
    <w:div w:id="1229730183">
      <w:bodyDiv w:val="1"/>
      <w:marLeft w:val="0"/>
      <w:marRight w:val="0"/>
      <w:marTop w:val="0"/>
      <w:marBottom w:val="0"/>
      <w:divBdr>
        <w:top w:val="none" w:sz="0" w:space="0" w:color="auto"/>
        <w:left w:val="none" w:sz="0" w:space="0" w:color="auto"/>
        <w:bottom w:val="none" w:sz="0" w:space="0" w:color="auto"/>
        <w:right w:val="none" w:sz="0" w:space="0" w:color="auto"/>
      </w:divBdr>
    </w:div>
    <w:div w:id="1263343785">
      <w:bodyDiv w:val="1"/>
      <w:marLeft w:val="0"/>
      <w:marRight w:val="0"/>
      <w:marTop w:val="0"/>
      <w:marBottom w:val="0"/>
      <w:divBdr>
        <w:top w:val="none" w:sz="0" w:space="0" w:color="auto"/>
        <w:left w:val="none" w:sz="0" w:space="0" w:color="auto"/>
        <w:bottom w:val="none" w:sz="0" w:space="0" w:color="auto"/>
        <w:right w:val="none" w:sz="0" w:space="0" w:color="auto"/>
      </w:divBdr>
    </w:div>
    <w:div w:id="1272933740">
      <w:bodyDiv w:val="1"/>
      <w:marLeft w:val="0"/>
      <w:marRight w:val="0"/>
      <w:marTop w:val="0"/>
      <w:marBottom w:val="0"/>
      <w:divBdr>
        <w:top w:val="none" w:sz="0" w:space="0" w:color="auto"/>
        <w:left w:val="none" w:sz="0" w:space="0" w:color="auto"/>
        <w:bottom w:val="none" w:sz="0" w:space="0" w:color="auto"/>
        <w:right w:val="none" w:sz="0" w:space="0" w:color="auto"/>
      </w:divBdr>
    </w:div>
    <w:div w:id="1273787584">
      <w:bodyDiv w:val="1"/>
      <w:marLeft w:val="0"/>
      <w:marRight w:val="0"/>
      <w:marTop w:val="0"/>
      <w:marBottom w:val="0"/>
      <w:divBdr>
        <w:top w:val="none" w:sz="0" w:space="0" w:color="auto"/>
        <w:left w:val="none" w:sz="0" w:space="0" w:color="auto"/>
        <w:bottom w:val="none" w:sz="0" w:space="0" w:color="auto"/>
        <w:right w:val="none" w:sz="0" w:space="0" w:color="auto"/>
      </w:divBdr>
    </w:div>
    <w:div w:id="1275790447">
      <w:bodyDiv w:val="1"/>
      <w:marLeft w:val="0"/>
      <w:marRight w:val="0"/>
      <w:marTop w:val="0"/>
      <w:marBottom w:val="0"/>
      <w:divBdr>
        <w:top w:val="none" w:sz="0" w:space="0" w:color="auto"/>
        <w:left w:val="none" w:sz="0" w:space="0" w:color="auto"/>
        <w:bottom w:val="none" w:sz="0" w:space="0" w:color="auto"/>
        <w:right w:val="none" w:sz="0" w:space="0" w:color="auto"/>
      </w:divBdr>
    </w:div>
    <w:div w:id="1328363525">
      <w:bodyDiv w:val="1"/>
      <w:marLeft w:val="0"/>
      <w:marRight w:val="0"/>
      <w:marTop w:val="0"/>
      <w:marBottom w:val="0"/>
      <w:divBdr>
        <w:top w:val="none" w:sz="0" w:space="0" w:color="auto"/>
        <w:left w:val="none" w:sz="0" w:space="0" w:color="auto"/>
        <w:bottom w:val="none" w:sz="0" w:space="0" w:color="auto"/>
        <w:right w:val="none" w:sz="0" w:space="0" w:color="auto"/>
      </w:divBdr>
    </w:div>
    <w:div w:id="1328748225">
      <w:bodyDiv w:val="1"/>
      <w:marLeft w:val="0"/>
      <w:marRight w:val="0"/>
      <w:marTop w:val="0"/>
      <w:marBottom w:val="0"/>
      <w:divBdr>
        <w:top w:val="none" w:sz="0" w:space="0" w:color="auto"/>
        <w:left w:val="none" w:sz="0" w:space="0" w:color="auto"/>
        <w:bottom w:val="none" w:sz="0" w:space="0" w:color="auto"/>
        <w:right w:val="none" w:sz="0" w:space="0" w:color="auto"/>
      </w:divBdr>
    </w:div>
    <w:div w:id="1335259342">
      <w:bodyDiv w:val="1"/>
      <w:marLeft w:val="0"/>
      <w:marRight w:val="0"/>
      <w:marTop w:val="0"/>
      <w:marBottom w:val="0"/>
      <w:divBdr>
        <w:top w:val="none" w:sz="0" w:space="0" w:color="auto"/>
        <w:left w:val="none" w:sz="0" w:space="0" w:color="auto"/>
        <w:bottom w:val="none" w:sz="0" w:space="0" w:color="auto"/>
        <w:right w:val="none" w:sz="0" w:space="0" w:color="auto"/>
      </w:divBdr>
    </w:div>
    <w:div w:id="1340349747">
      <w:bodyDiv w:val="1"/>
      <w:marLeft w:val="0"/>
      <w:marRight w:val="0"/>
      <w:marTop w:val="0"/>
      <w:marBottom w:val="0"/>
      <w:divBdr>
        <w:top w:val="none" w:sz="0" w:space="0" w:color="auto"/>
        <w:left w:val="none" w:sz="0" w:space="0" w:color="auto"/>
        <w:bottom w:val="none" w:sz="0" w:space="0" w:color="auto"/>
        <w:right w:val="none" w:sz="0" w:space="0" w:color="auto"/>
      </w:divBdr>
    </w:div>
    <w:div w:id="1350640538">
      <w:bodyDiv w:val="1"/>
      <w:marLeft w:val="0"/>
      <w:marRight w:val="0"/>
      <w:marTop w:val="0"/>
      <w:marBottom w:val="0"/>
      <w:divBdr>
        <w:top w:val="none" w:sz="0" w:space="0" w:color="auto"/>
        <w:left w:val="none" w:sz="0" w:space="0" w:color="auto"/>
        <w:bottom w:val="none" w:sz="0" w:space="0" w:color="auto"/>
        <w:right w:val="none" w:sz="0" w:space="0" w:color="auto"/>
      </w:divBdr>
    </w:div>
    <w:div w:id="1351906532">
      <w:bodyDiv w:val="1"/>
      <w:marLeft w:val="0"/>
      <w:marRight w:val="0"/>
      <w:marTop w:val="0"/>
      <w:marBottom w:val="0"/>
      <w:divBdr>
        <w:top w:val="none" w:sz="0" w:space="0" w:color="auto"/>
        <w:left w:val="none" w:sz="0" w:space="0" w:color="auto"/>
        <w:bottom w:val="none" w:sz="0" w:space="0" w:color="auto"/>
        <w:right w:val="none" w:sz="0" w:space="0" w:color="auto"/>
      </w:divBdr>
    </w:div>
    <w:div w:id="1384283496">
      <w:bodyDiv w:val="1"/>
      <w:marLeft w:val="0"/>
      <w:marRight w:val="0"/>
      <w:marTop w:val="0"/>
      <w:marBottom w:val="0"/>
      <w:divBdr>
        <w:top w:val="none" w:sz="0" w:space="0" w:color="auto"/>
        <w:left w:val="none" w:sz="0" w:space="0" w:color="auto"/>
        <w:bottom w:val="none" w:sz="0" w:space="0" w:color="auto"/>
        <w:right w:val="none" w:sz="0" w:space="0" w:color="auto"/>
      </w:divBdr>
    </w:div>
    <w:div w:id="1396275235">
      <w:bodyDiv w:val="1"/>
      <w:marLeft w:val="0"/>
      <w:marRight w:val="0"/>
      <w:marTop w:val="0"/>
      <w:marBottom w:val="0"/>
      <w:divBdr>
        <w:top w:val="none" w:sz="0" w:space="0" w:color="auto"/>
        <w:left w:val="none" w:sz="0" w:space="0" w:color="auto"/>
        <w:bottom w:val="none" w:sz="0" w:space="0" w:color="auto"/>
        <w:right w:val="none" w:sz="0" w:space="0" w:color="auto"/>
      </w:divBdr>
    </w:div>
    <w:div w:id="1414545654">
      <w:bodyDiv w:val="1"/>
      <w:marLeft w:val="0"/>
      <w:marRight w:val="0"/>
      <w:marTop w:val="0"/>
      <w:marBottom w:val="0"/>
      <w:divBdr>
        <w:top w:val="none" w:sz="0" w:space="0" w:color="auto"/>
        <w:left w:val="none" w:sz="0" w:space="0" w:color="auto"/>
        <w:bottom w:val="none" w:sz="0" w:space="0" w:color="auto"/>
        <w:right w:val="none" w:sz="0" w:space="0" w:color="auto"/>
      </w:divBdr>
    </w:div>
    <w:div w:id="1461070377">
      <w:bodyDiv w:val="1"/>
      <w:marLeft w:val="0"/>
      <w:marRight w:val="0"/>
      <w:marTop w:val="0"/>
      <w:marBottom w:val="0"/>
      <w:divBdr>
        <w:top w:val="none" w:sz="0" w:space="0" w:color="auto"/>
        <w:left w:val="none" w:sz="0" w:space="0" w:color="auto"/>
        <w:bottom w:val="none" w:sz="0" w:space="0" w:color="auto"/>
        <w:right w:val="none" w:sz="0" w:space="0" w:color="auto"/>
      </w:divBdr>
    </w:div>
    <w:div w:id="1500073063">
      <w:bodyDiv w:val="1"/>
      <w:marLeft w:val="0"/>
      <w:marRight w:val="0"/>
      <w:marTop w:val="0"/>
      <w:marBottom w:val="0"/>
      <w:divBdr>
        <w:top w:val="none" w:sz="0" w:space="0" w:color="auto"/>
        <w:left w:val="none" w:sz="0" w:space="0" w:color="auto"/>
        <w:bottom w:val="none" w:sz="0" w:space="0" w:color="auto"/>
        <w:right w:val="none" w:sz="0" w:space="0" w:color="auto"/>
      </w:divBdr>
    </w:div>
    <w:div w:id="1500736071">
      <w:bodyDiv w:val="1"/>
      <w:marLeft w:val="0"/>
      <w:marRight w:val="0"/>
      <w:marTop w:val="0"/>
      <w:marBottom w:val="0"/>
      <w:divBdr>
        <w:top w:val="none" w:sz="0" w:space="0" w:color="auto"/>
        <w:left w:val="none" w:sz="0" w:space="0" w:color="auto"/>
        <w:bottom w:val="none" w:sz="0" w:space="0" w:color="auto"/>
        <w:right w:val="none" w:sz="0" w:space="0" w:color="auto"/>
      </w:divBdr>
    </w:div>
    <w:div w:id="1504659388">
      <w:bodyDiv w:val="1"/>
      <w:marLeft w:val="0"/>
      <w:marRight w:val="0"/>
      <w:marTop w:val="0"/>
      <w:marBottom w:val="0"/>
      <w:divBdr>
        <w:top w:val="none" w:sz="0" w:space="0" w:color="auto"/>
        <w:left w:val="none" w:sz="0" w:space="0" w:color="auto"/>
        <w:bottom w:val="none" w:sz="0" w:space="0" w:color="auto"/>
        <w:right w:val="none" w:sz="0" w:space="0" w:color="auto"/>
      </w:divBdr>
    </w:div>
    <w:div w:id="1519781842">
      <w:bodyDiv w:val="1"/>
      <w:marLeft w:val="0"/>
      <w:marRight w:val="0"/>
      <w:marTop w:val="0"/>
      <w:marBottom w:val="0"/>
      <w:divBdr>
        <w:top w:val="none" w:sz="0" w:space="0" w:color="auto"/>
        <w:left w:val="none" w:sz="0" w:space="0" w:color="auto"/>
        <w:bottom w:val="none" w:sz="0" w:space="0" w:color="auto"/>
        <w:right w:val="none" w:sz="0" w:space="0" w:color="auto"/>
      </w:divBdr>
    </w:div>
    <w:div w:id="1520503212">
      <w:bodyDiv w:val="1"/>
      <w:marLeft w:val="0"/>
      <w:marRight w:val="0"/>
      <w:marTop w:val="0"/>
      <w:marBottom w:val="0"/>
      <w:divBdr>
        <w:top w:val="none" w:sz="0" w:space="0" w:color="auto"/>
        <w:left w:val="none" w:sz="0" w:space="0" w:color="auto"/>
        <w:bottom w:val="none" w:sz="0" w:space="0" w:color="auto"/>
        <w:right w:val="none" w:sz="0" w:space="0" w:color="auto"/>
      </w:divBdr>
    </w:div>
    <w:div w:id="1568415191">
      <w:bodyDiv w:val="1"/>
      <w:marLeft w:val="0"/>
      <w:marRight w:val="0"/>
      <w:marTop w:val="0"/>
      <w:marBottom w:val="0"/>
      <w:divBdr>
        <w:top w:val="none" w:sz="0" w:space="0" w:color="auto"/>
        <w:left w:val="none" w:sz="0" w:space="0" w:color="auto"/>
        <w:bottom w:val="none" w:sz="0" w:space="0" w:color="auto"/>
        <w:right w:val="none" w:sz="0" w:space="0" w:color="auto"/>
      </w:divBdr>
    </w:div>
    <w:div w:id="1583367673">
      <w:bodyDiv w:val="1"/>
      <w:marLeft w:val="0"/>
      <w:marRight w:val="0"/>
      <w:marTop w:val="0"/>
      <w:marBottom w:val="0"/>
      <w:divBdr>
        <w:top w:val="none" w:sz="0" w:space="0" w:color="auto"/>
        <w:left w:val="none" w:sz="0" w:space="0" w:color="auto"/>
        <w:bottom w:val="none" w:sz="0" w:space="0" w:color="auto"/>
        <w:right w:val="none" w:sz="0" w:space="0" w:color="auto"/>
      </w:divBdr>
    </w:div>
    <w:div w:id="1592666570">
      <w:bodyDiv w:val="1"/>
      <w:marLeft w:val="0"/>
      <w:marRight w:val="0"/>
      <w:marTop w:val="0"/>
      <w:marBottom w:val="0"/>
      <w:divBdr>
        <w:top w:val="none" w:sz="0" w:space="0" w:color="auto"/>
        <w:left w:val="none" w:sz="0" w:space="0" w:color="auto"/>
        <w:bottom w:val="none" w:sz="0" w:space="0" w:color="auto"/>
        <w:right w:val="none" w:sz="0" w:space="0" w:color="auto"/>
      </w:divBdr>
    </w:div>
    <w:div w:id="1597716511">
      <w:bodyDiv w:val="1"/>
      <w:marLeft w:val="0"/>
      <w:marRight w:val="0"/>
      <w:marTop w:val="0"/>
      <w:marBottom w:val="0"/>
      <w:divBdr>
        <w:top w:val="none" w:sz="0" w:space="0" w:color="auto"/>
        <w:left w:val="none" w:sz="0" w:space="0" w:color="auto"/>
        <w:bottom w:val="none" w:sz="0" w:space="0" w:color="auto"/>
        <w:right w:val="none" w:sz="0" w:space="0" w:color="auto"/>
      </w:divBdr>
    </w:div>
    <w:div w:id="1603293851">
      <w:bodyDiv w:val="1"/>
      <w:marLeft w:val="0"/>
      <w:marRight w:val="0"/>
      <w:marTop w:val="0"/>
      <w:marBottom w:val="0"/>
      <w:divBdr>
        <w:top w:val="none" w:sz="0" w:space="0" w:color="auto"/>
        <w:left w:val="none" w:sz="0" w:space="0" w:color="auto"/>
        <w:bottom w:val="none" w:sz="0" w:space="0" w:color="auto"/>
        <w:right w:val="none" w:sz="0" w:space="0" w:color="auto"/>
      </w:divBdr>
    </w:div>
    <w:div w:id="1616787206">
      <w:bodyDiv w:val="1"/>
      <w:marLeft w:val="0"/>
      <w:marRight w:val="0"/>
      <w:marTop w:val="0"/>
      <w:marBottom w:val="0"/>
      <w:divBdr>
        <w:top w:val="none" w:sz="0" w:space="0" w:color="auto"/>
        <w:left w:val="none" w:sz="0" w:space="0" w:color="auto"/>
        <w:bottom w:val="none" w:sz="0" w:space="0" w:color="auto"/>
        <w:right w:val="none" w:sz="0" w:space="0" w:color="auto"/>
      </w:divBdr>
    </w:div>
    <w:div w:id="1617564003">
      <w:bodyDiv w:val="1"/>
      <w:marLeft w:val="0"/>
      <w:marRight w:val="0"/>
      <w:marTop w:val="0"/>
      <w:marBottom w:val="0"/>
      <w:divBdr>
        <w:top w:val="none" w:sz="0" w:space="0" w:color="auto"/>
        <w:left w:val="none" w:sz="0" w:space="0" w:color="auto"/>
        <w:bottom w:val="none" w:sz="0" w:space="0" w:color="auto"/>
        <w:right w:val="none" w:sz="0" w:space="0" w:color="auto"/>
      </w:divBdr>
    </w:div>
    <w:div w:id="1622498615">
      <w:bodyDiv w:val="1"/>
      <w:marLeft w:val="0"/>
      <w:marRight w:val="0"/>
      <w:marTop w:val="0"/>
      <w:marBottom w:val="0"/>
      <w:divBdr>
        <w:top w:val="none" w:sz="0" w:space="0" w:color="auto"/>
        <w:left w:val="none" w:sz="0" w:space="0" w:color="auto"/>
        <w:bottom w:val="none" w:sz="0" w:space="0" w:color="auto"/>
        <w:right w:val="none" w:sz="0" w:space="0" w:color="auto"/>
      </w:divBdr>
    </w:div>
    <w:div w:id="1638025136">
      <w:bodyDiv w:val="1"/>
      <w:marLeft w:val="0"/>
      <w:marRight w:val="0"/>
      <w:marTop w:val="0"/>
      <w:marBottom w:val="0"/>
      <w:divBdr>
        <w:top w:val="none" w:sz="0" w:space="0" w:color="auto"/>
        <w:left w:val="none" w:sz="0" w:space="0" w:color="auto"/>
        <w:bottom w:val="none" w:sz="0" w:space="0" w:color="auto"/>
        <w:right w:val="none" w:sz="0" w:space="0" w:color="auto"/>
      </w:divBdr>
    </w:div>
    <w:div w:id="1658343699">
      <w:bodyDiv w:val="1"/>
      <w:marLeft w:val="0"/>
      <w:marRight w:val="0"/>
      <w:marTop w:val="0"/>
      <w:marBottom w:val="0"/>
      <w:divBdr>
        <w:top w:val="none" w:sz="0" w:space="0" w:color="auto"/>
        <w:left w:val="none" w:sz="0" w:space="0" w:color="auto"/>
        <w:bottom w:val="none" w:sz="0" w:space="0" w:color="auto"/>
        <w:right w:val="none" w:sz="0" w:space="0" w:color="auto"/>
      </w:divBdr>
    </w:div>
    <w:div w:id="1660620859">
      <w:bodyDiv w:val="1"/>
      <w:marLeft w:val="0"/>
      <w:marRight w:val="0"/>
      <w:marTop w:val="0"/>
      <w:marBottom w:val="0"/>
      <w:divBdr>
        <w:top w:val="none" w:sz="0" w:space="0" w:color="auto"/>
        <w:left w:val="none" w:sz="0" w:space="0" w:color="auto"/>
        <w:bottom w:val="none" w:sz="0" w:space="0" w:color="auto"/>
        <w:right w:val="none" w:sz="0" w:space="0" w:color="auto"/>
      </w:divBdr>
    </w:div>
    <w:div w:id="1661427732">
      <w:bodyDiv w:val="1"/>
      <w:marLeft w:val="0"/>
      <w:marRight w:val="0"/>
      <w:marTop w:val="0"/>
      <w:marBottom w:val="0"/>
      <w:divBdr>
        <w:top w:val="none" w:sz="0" w:space="0" w:color="auto"/>
        <w:left w:val="none" w:sz="0" w:space="0" w:color="auto"/>
        <w:bottom w:val="none" w:sz="0" w:space="0" w:color="auto"/>
        <w:right w:val="none" w:sz="0" w:space="0" w:color="auto"/>
      </w:divBdr>
    </w:div>
    <w:div w:id="1705445363">
      <w:bodyDiv w:val="1"/>
      <w:marLeft w:val="0"/>
      <w:marRight w:val="0"/>
      <w:marTop w:val="0"/>
      <w:marBottom w:val="0"/>
      <w:divBdr>
        <w:top w:val="none" w:sz="0" w:space="0" w:color="auto"/>
        <w:left w:val="none" w:sz="0" w:space="0" w:color="auto"/>
        <w:bottom w:val="none" w:sz="0" w:space="0" w:color="auto"/>
        <w:right w:val="none" w:sz="0" w:space="0" w:color="auto"/>
      </w:divBdr>
    </w:div>
    <w:div w:id="1729717455">
      <w:bodyDiv w:val="1"/>
      <w:marLeft w:val="0"/>
      <w:marRight w:val="0"/>
      <w:marTop w:val="0"/>
      <w:marBottom w:val="0"/>
      <w:divBdr>
        <w:top w:val="none" w:sz="0" w:space="0" w:color="auto"/>
        <w:left w:val="none" w:sz="0" w:space="0" w:color="auto"/>
        <w:bottom w:val="none" w:sz="0" w:space="0" w:color="auto"/>
        <w:right w:val="none" w:sz="0" w:space="0" w:color="auto"/>
      </w:divBdr>
    </w:div>
    <w:div w:id="1733960573">
      <w:bodyDiv w:val="1"/>
      <w:marLeft w:val="0"/>
      <w:marRight w:val="0"/>
      <w:marTop w:val="0"/>
      <w:marBottom w:val="0"/>
      <w:divBdr>
        <w:top w:val="none" w:sz="0" w:space="0" w:color="auto"/>
        <w:left w:val="none" w:sz="0" w:space="0" w:color="auto"/>
        <w:bottom w:val="none" w:sz="0" w:space="0" w:color="auto"/>
        <w:right w:val="none" w:sz="0" w:space="0" w:color="auto"/>
      </w:divBdr>
    </w:div>
    <w:div w:id="1818761554">
      <w:bodyDiv w:val="1"/>
      <w:marLeft w:val="0"/>
      <w:marRight w:val="0"/>
      <w:marTop w:val="0"/>
      <w:marBottom w:val="0"/>
      <w:divBdr>
        <w:top w:val="none" w:sz="0" w:space="0" w:color="auto"/>
        <w:left w:val="none" w:sz="0" w:space="0" w:color="auto"/>
        <w:bottom w:val="none" w:sz="0" w:space="0" w:color="auto"/>
        <w:right w:val="none" w:sz="0" w:space="0" w:color="auto"/>
      </w:divBdr>
    </w:div>
    <w:div w:id="1832018884">
      <w:bodyDiv w:val="1"/>
      <w:marLeft w:val="0"/>
      <w:marRight w:val="0"/>
      <w:marTop w:val="0"/>
      <w:marBottom w:val="0"/>
      <w:divBdr>
        <w:top w:val="none" w:sz="0" w:space="0" w:color="auto"/>
        <w:left w:val="none" w:sz="0" w:space="0" w:color="auto"/>
        <w:bottom w:val="none" w:sz="0" w:space="0" w:color="auto"/>
        <w:right w:val="none" w:sz="0" w:space="0" w:color="auto"/>
      </w:divBdr>
    </w:div>
    <w:div w:id="1868523299">
      <w:bodyDiv w:val="1"/>
      <w:marLeft w:val="0"/>
      <w:marRight w:val="0"/>
      <w:marTop w:val="0"/>
      <w:marBottom w:val="0"/>
      <w:divBdr>
        <w:top w:val="none" w:sz="0" w:space="0" w:color="auto"/>
        <w:left w:val="none" w:sz="0" w:space="0" w:color="auto"/>
        <w:bottom w:val="none" w:sz="0" w:space="0" w:color="auto"/>
        <w:right w:val="none" w:sz="0" w:space="0" w:color="auto"/>
      </w:divBdr>
    </w:div>
    <w:div w:id="1879852447">
      <w:bodyDiv w:val="1"/>
      <w:marLeft w:val="0"/>
      <w:marRight w:val="0"/>
      <w:marTop w:val="0"/>
      <w:marBottom w:val="0"/>
      <w:divBdr>
        <w:top w:val="none" w:sz="0" w:space="0" w:color="auto"/>
        <w:left w:val="none" w:sz="0" w:space="0" w:color="auto"/>
        <w:bottom w:val="none" w:sz="0" w:space="0" w:color="auto"/>
        <w:right w:val="none" w:sz="0" w:space="0" w:color="auto"/>
      </w:divBdr>
    </w:div>
    <w:div w:id="1889796237">
      <w:bodyDiv w:val="1"/>
      <w:marLeft w:val="0"/>
      <w:marRight w:val="0"/>
      <w:marTop w:val="0"/>
      <w:marBottom w:val="0"/>
      <w:divBdr>
        <w:top w:val="none" w:sz="0" w:space="0" w:color="auto"/>
        <w:left w:val="none" w:sz="0" w:space="0" w:color="auto"/>
        <w:bottom w:val="none" w:sz="0" w:space="0" w:color="auto"/>
        <w:right w:val="none" w:sz="0" w:space="0" w:color="auto"/>
      </w:divBdr>
      <w:divsChild>
        <w:div w:id="1588995505">
          <w:marLeft w:val="0"/>
          <w:marRight w:val="0"/>
          <w:marTop w:val="0"/>
          <w:marBottom w:val="0"/>
          <w:divBdr>
            <w:top w:val="none" w:sz="0" w:space="0" w:color="auto"/>
            <w:left w:val="none" w:sz="0" w:space="0" w:color="auto"/>
            <w:bottom w:val="none" w:sz="0" w:space="0" w:color="auto"/>
            <w:right w:val="none" w:sz="0" w:space="0" w:color="auto"/>
          </w:divBdr>
          <w:divsChild>
            <w:div w:id="325785330">
              <w:marLeft w:val="0"/>
              <w:marRight w:val="0"/>
              <w:marTop w:val="0"/>
              <w:marBottom w:val="0"/>
              <w:divBdr>
                <w:top w:val="none" w:sz="0" w:space="0" w:color="auto"/>
                <w:left w:val="none" w:sz="0" w:space="0" w:color="auto"/>
                <w:bottom w:val="none" w:sz="0" w:space="0" w:color="auto"/>
                <w:right w:val="none" w:sz="0" w:space="0" w:color="auto"/>
              </w:divBdr>
              <w:divsChild>
                <w:div w:id="184948491">
                  <w:marLeft w:val="0"/>
                  <w:marRight w:val="0"/>
                  <w:marTop w:val="0"/>
                  <w:marBottom w:val="0"/>
                  <w:divBdr>
                    <w:top w:val="none" w:sz="0" w:space="0" w:color="auto"/>
                    <w:left w:val="none" w:sz="0" w:space="0" w:color="auto"/>
                    <w:bottom w:val="none" w:sz="0" w:space="0" w:color="auto"/>
                    <w:right w:val="none" w:sz="0" w:space="0" w:color="auto"/>
                  </w:divBdr>
                  <w:divsChild>
                    <w:div w:id="2141527793">
                      <w:marLeft w:val="0"/>
                      <w:marRight w:val="0"/>
                      <w:marTop w:val="0"/>
                      <w:marBottom w:val="0"/>
                      <w:divBdr>
                        <w:top w:val="none" w:sz="0" w:space="0" w:color="auto"/>
                        <w:left w:val="none" w:sz="0" w:space="0" w:color="auto"/>
                        <w:bottom w:val="none" w:sz="0" w:space="0" w:color="auto"/>
                        <w:right w:val="none" w:sz="0" w:space="0" w:color="auto"/>
                      </w:divBdr>
                      <w:divsChild>
                        <w:div w:id="1589148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1188692">
          <w:marLeft w:val="0"/>
          <w:marRight w:val="0"/>
          <w:marTop w:val="600"/>
          <w:marBottom w:val="600"/>
          <w:divBdr>
            <w:top w:val="none" w:sz="0" w:space="0" w:color="auto"/>
            <w:left w:val="none" w:sz="0" w:space="0" w:color="auto"/>
            <w:bottom w:val="none" w:sz="0" w:space="0" w:color="auto"/>
            <w:right w:val="none" w:sz="0" w:space="0" w:color="auto"/>
          </w:divBdr>
          <w:divsChild>
            <w:div w:id="2063288401">
              <w:marLeft w:val="0"/>
              <w:marRight w:val="0"/>
              <w:marTop w:val="0"/>
              <w:marBottom w:val="0"/>
              <w:divBdr>
                <w:top w:val="none" w:sz="0" w:space="0" w:color="auto"/>
                <w:left w:val="none" w:sz="0" w:space="0" w:color="auto"/>
                <w:bottom w:val="none" w:sz="0" w:space="0" w:color="auto"/>
                <w:right w:val="none" w:sz="0" w:space="0" w:color="auto"/>
              </w:divBdr>
              <w:divsChild>
                <w:div w:id="655914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3295552">
      <w:bodyDiv w:val="1"/>
      <w:marLeft w:val="0"/>
      <w:marRight w:val="0"/>
      <w:marTop w:val="0"/>
      <w:marBottom w:val="0"/>
      <w:divBdr>
        <w:top w:val="none" w:sz="0" w:space="0" w:color="auto"/>
        <w:left w:val="none" w:sz="0" w:space="0" w:color="auto"/>
        <w:bottom w:val="none" w:sz="0" w:space="0" w:color="auto"/>
        <w:right w:val="none" w:sz="0" w:space="0" w:color="auto"/>
      </w:divBdr>
    </w:div>
    <w:div w:id="1949191442">
      <w:bodyDiv w:val="1"/>
      <w:marLeft w:val="0"/>
      <w:marRight w:val="0"/>
      <w:marTop w:val="0"/>
      <w:marBottom w:val="0"/>
      <w:divBdr>
        <w:top w:val="none" w:sz="0" w:space="0" w:color="auto"/>
        <w:left w:val="none" w:sz="0" w:space="0" w:color="auto"/>
        <w:bottom w:val="none" w:sz="0" w:space="0" w:color="auto"/>
        <w:right w:val="none" w:sz="0" w:space="0" w:color="auto"/>
      </w:divBdr>
    </w:div>
    <w:div w:id="1955482302">
      <w:bodyDiv w:val="1"/>
      <w:marLeft w:val="0"/>
      <w:marRight w:val="0"/>
      <w:marTop w:val="0"/>
      <w:marBottom w:val="0"/>
      <w:divBdr>
        <w:top w:val="none" w:sz="0" w:space="0" w:color="auto"/>
        <w:left w:val="none" w:sz="0" w:space="0" w:color="auto"/>
        <w:bottom w:val="none" w:sz="0" w:space="0" w:color="auto"/>
        <w:right w:val="none" w:sz="0" w:space="0" w:color="auto"/>
      </w:divBdr>
    </w:div>
    <w:div w:id="2021424068">
      <w:bodyDiv w:val="1"/>
      <w:marLeft w:val="0"/>
      <w:marRight w:val="0"/>
      <w:marTop w:val="0"/>
      <w:marBottom w:val="0"/>
      <w:divBdr>
        <w:top w:val="none" w:sz="0" w:space="0" w:color="auto"/>
        <w:left w:val="none" w:sz="0" w:space="0" w:color="auto"/>
        <w:bottom w:val="none" w:sz="0" w:space="0" w:color="auto"/>
        <w:right w:val="none" w:sz="0" w:space="0" w:color="auto"/>
      </w:divBdr>
    </w:div>
    <w:div w:id="2033069400">
      <w:bodyDiv w:val="1"/>
      <w:marLeft w:val="0"/>
      <w:marRight w:val="0"/>
      <w:marTop w:val="0"/>
      <w:marBottom w:val="0"/>
      <w:divBdr>
        <w:top w:val="none" w:sz="0" w:space="0" w:color="auto"/>
        <w:left w:val="none" w:sz="0" w:space="0" w:color="auto"/>
        <w:bottom w:val="none" w:sz="0" w:space="0" w:color="auto"/>
        <w:right w:val="none" w:sz="0" w:space="0" w:color="auto"/>
      </w:divBdr>
    </w:div>
    <w:div w:id="2061587571">
      <w:bodyDiv w:val="1"/>
      <w:marLeft w:val="0"/>
      <w:marRight w:val="0"/>
      <w:marTop w:val="0"/>
      <w:marBottom w:val="0"/>
      <w:divBdr>
        <w:top w:val="none" w:sz="0" w:space="0" w:color="auto"/>
        <w:left w:val="none" w:sz="0" w:space="0" w:color="auto"/>
        <w:bottom w:val="none" w:sz="0" w:space="0" w:color="auto"/>
        <w:right w:val="none" w:sz="0" w:space="0" w:color="auto"/>
      </w:divBdr>
    </w:div>
    <w:div w:id="2063211548">
      <w:bodyDiv w:val="1"/>
      <w:marLeft w:val="0"/>
      <w:marRight w:val="0"/>
      <w:marTop w:val="0"/>
      <w:marBottom w:val="0"/>
      <w:divBdr>
        <w:top w:val="none" w:sz="0" w:space="0" w:color="auto"/>
        <w:left w:val="none" w:sz="0" w:space="0" w:color="auto"/>
        <w:bottom w:val="none" w:sz="0" w:space="0" w:color="auto"/>
        <w:right w:val="none" w:sz="0" w:space="0" w:color="auto"/>
      </w:divBdr>
    </w:div>
    <w:div w:id="2067334452">
      <w:bodyDiv w:val="1"/>
      <w:marLeft w:val="0"/>
      <w:marRight w:val="0"/>
      <w:marTop w:val="0"/>
      <w:marBottom w:val="0"/>
      <w:divBdr>
        <w:top w:val="none" w:sz="0" w:space="0" w:color="auto"/>
        <w:left w:val="none" w:sz="0" w:space="0" w:color="auto"/>
        <w:bottom w:val="none" w:sz="0" w:space="0" w:color="auto"/>
        <w:right w:val="none" w:sz="0" w:space="0" w:color="auto"/>
      </w:divBdr>
    </w:div>
    <w:div w:id="2115125656">
      <w:bodyDiv w:val="1"/>
      <w:marLeft w:val="0"/>
      <w:marRight w:val="0"/>
      <w:marTop w:val="0"/>
      <w:marBottom w:val="0"/>
      <w:divBdr>
        <w:top w:val="none" w:sz="0" w:space="0" w:color="auto"/>
        <w:left w:val="none" w:sz="0" w:space="0" w:color="auto"/>
        <w:bottom w:val="none" w:sz="0" w:space="0" w:color="auto"/>
        <w:right w:val="none" w:sz="0" w:space="0" w:color="auto"/>
      </w:divBdr>
    </w:div>
    <w:div w:id="2117165877">
      <w:bodyDiv w:val="1"/>
      <w:marLeft w:val="0"/>
      <w:marRight w:val="0"/>
      <w:marTop w:val="0"/>
      <w:marBottom w:val="0"/>
      <w:divBdr>
        <w:top w:val="none" w:sz="0" w:space="0" w:color="auto"/>
        <w:left w:val="none" w:sz="0" w:space="0" w:color="auto"/>
        <w:bottom w:val="none" w:sz="0" w:space="0" w:color="auto"/>
        <w:right w:val="none" w:sz="0" w:space="0" w:color="auto"/>
      </w:divBdr>
    </w:div>
    <w:div w:id="2135513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02/j.2051-5545.2011.tb00036.x" TargetMode="External"/><Relationship Id="rId18" Type="http://schemas.openxmlformats.org/officeDocument/2006/relationships/hyperlink" Target="https://www.independent.co.uk/voices/coronavirus-learning-disabilities-lockdown-support-isolation-government-mencap-a9574901.html" TargetMode="External"/><Relationship Id="rId26" Type="http://schemas.openxmlformats.org/officeDocument/2006/relationships/hyperlink" Target="https://www.parliament.uk/about/how/laws/acts/" TargetMode="External"/><Relationship Id="rId21" Type="http://schemas.openxmlformats.org/officeDocument/2006/relationships/hyperlink" Target="https://www.mentalhealth.org.uk/blog/valuing-people-now"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theguardian.com/society/2020/may/08/more-people-dying-at-home-during-covid-19-pandemic-uk-analysis" TargetMode="External"/><Relationship Id="rId17" Type="http://schemas.openxmlformats.org/officeDocument/2006/relationships/hyperlink" Target="https://www.researchgate.net/profile/David-Fetterman-3/publication/222446707_Empowerment_Evaluation/links/5b103cf" TargetMode="External"/><Relationship Id="rId25" Type="http://schemas.openxmlformats.org/officeDocument/2006/relationships/hyperlink" Target="https://www.ons.gov.uk/peoplepopulationandcommunity/crimeandjustice/articles/domesticabuseduringthecoronaviruscovid19pandemicenglandandwales/november2020" TargetMode="External"/><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capmh.biomedcentral.com/articles/10.1186/s13034-020-00329-3" TargetMode="External"/><Relationship Id="rId20" Type="http://schemas.openxmlformats.org/officeDocument/2006/relationships/hyperlink" Target="https://www.local.gov.uk/publications/protecting-vulnerable-people-during-covid-19-outbreak" TargetMode="External"/><Relationship Id="rId29" Type="http://schemas.openxmlformats.org/officeDocument/2006/relationships/hyperlink" Target="https://www.scie.org.uk/publications/guides/guide08/advocacy.as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valuing-people-a-new-strategy-for-learning-disability-for-the-21st-century" TargetMode="External"/><Relationship Id="rId24" Type="http://schemas.openxmlformats.org/officeDocument/2006/relationships/hyperlink" Target="https://www.ons.gov.uk/peoplepopulationandcommunity/healthandsocialcare/healthandwellbeing/articles/coronavirusandthesocialimpactsonbehavioursduringdifferentlockdownperiodsgreatbritain/uptofebruary2021" TargetMode="External"/><Relationship Id="rId32" Type="http://schemas.openxmlformats.org/officeDocument/2006/relationships/hyperlink" Target="https://www.advocacyfocus.org.uk/news/what-is-a-person-centred-approach-the-mum-test"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kingsfund.org.uk/sites/default/files/2018-04/Rising-cost-of-medicines.pdf?dm_i=21A8,5LNKF,PM8OHV,LRGIJ,1" TargetMode="External"/><Relationship Id="rId23" Type="http://schemas.openxmlformats.org/officeDocument/2006/relationships/hyperlink" Target="https://www.ons.gov.uk/peoplepopulationandcommunity/healthandsocialcare/disability/articles/coronavirusandthesocialimpactsondisabledpeopleingreatbritain/may2020" TargetMode="External"/><Relationship Id="rId28" Type="http://schemas.openxmlformats.org/officeDocument/2006/relationships/hyperlink" Target="https://scholar.google.co.uk/scholar?cluster=10523664832269185091&amp;hl=en&amp;as_sdt=0,5" TargetMode="External"/><Relationship Id="rId36" Type="http://schemas.openxmlformats.org/officeDocument/2006/relationships/fontTable" Target="fontTable.xml"/><Relationship Id="rId10" Type="http://schemas.openxmlformats.org/officeDocument/2006/relationships/hyperlink" Target="https://www.cqc.org.uk/guidance-providers/regulations-enforcement/regulation-9-person-centred-care" TargetMode="External"/><Relationship Id="rId19" Type="http://schemas.openxmlformats.org/officeDocument/2006/relationships/hyperlink" Target="https://fammedarchives.blob.core.windows.net/imagesandpdfs/fmhub/fm2005/October/Paul630.pdf" TargetMode="External"/><Relationship Id="rId31" Type="http://schemas.openxmlformats.org/officeDocument/2006/relationships/hyperlink" Target="http://www.uwyo.edu/education/_files/documents/diversity-articles/toporek_2009.pdf" TargetMode="External"/><Relationship Id="rId4" Type="http://schemas.openxmlformats.org/officeDocument/2006/relationships/settings" Target="settings.xml"/><Relationship Id="rId9" Type="http://schemas.openxmlformats.org/officeDocument/2006/relationships/hyperlink" Target="https://www.bbc.co.uk/news/uk-wales-56842562" TargetMode="External"/><Relationship Id="rId14" Type="http://schemas.openxmlformats.org/officeDocument/2006/relationships/hyperlink" Target="https://www.ncbi.nlm.nih.gov/pmc/articles/PMC7753299/" TargetMode="External"/><Relationship Id="rId22" Type="http://schemas.openxmlformats.org/officeDocument/2006/relationships/hyperlink" Target="https://www.mentalhealth.org.uk/publications/impacts-lockdown-mental-health-children-and-young-people" TargetMode="External"/><Relationship Id="rId27" Type="http://schemas.openxmlformats.org/officeDocument/2006/relationships/hyperlink" Target="https://qualityadvocacy.org.uk/wp-content/uploads/2018/05/Code-of-Practice-1.pdf" TargetMode="External"/><Relationship Id="rId30" Type="http://schemas.openxmlformats.org/officeDocument/2006/relationships/hyperlink" Target="https://www.health.org.uk/newsletter-feature/a-quick-guide-to-person-centred-care" TargetMode="External"/><Relationship Id="rId35" Type="http://schemas.openxmlformats.org/officeDocument/2006/relationships/footer" Target="footer2.xml"/><Relationship Id="rId8" Type="http://schemas.openxmlformats.org/officeDocument/2006/relationships/hyperlink" Target="https://www.bps.org.uk/coronavirus-resources/public/coping-death-and-grief"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567913-FC23-1444-8827-79EB6CDF06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5772</Words>
  <Characters>32904</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Autumn Leonie Gale (1811212)</dc:creator>
  <cp:keywords/>
  <dc:description/>
  <cp:lastModifiedBy>Microsoft Office User</cp:lastModifiedBy>
  <cp:revision>2</cp:revision>
  <dcterms:created xsi:type="dcterms:W3CDTF">2021-06-15T14:07:00Z</dcterms:created>
  <dcterms:modified xsi:type="dcterms:W3CDTF">2021-06-15T14:07:00Z</dcterms:modified>
</cp:coreProperties>
</file>