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42792" w14:textId="77777777" w:rsidR="00D76DAC" w:rsidRPr="00374D4E" w:rsidRDefault="00D76DAC" w:rsidP="00D76DAC">
      <w:pPr>
        <w:jc w:val="right"/>
        <w:rPr>
          <w:rFonts w:ascii="Arial" w:hAnsi="Arial" w:cs="Arial"/>
        </w:rPr>
      </w:pPr>
      <w:r w:rsidRPr="00374D4E">
        <w:rPr>
          <w:rFonts w:ascii="Arial" w:hAnsi="Arial" w:cs="Arial"/>
        </w:rPr>
        <w:fldChar w:fldCharType="begin"/>
      </w:r>
      <w:r w:rsidRPr="00374D4E">
        <w:rPr>
          <w:rFonts w:ascii="Arial" w:hAnsi="Arial" w:cs="Arial"/>
        </w:rPr>
        <w:instrText xml:space="preserve"> INCLUDEPICTURE "https://tukuz.com/wp-content/uploads/2021/06/university-of-wales-trinity-saint-david-logo-vector.png" \* MERGEFORMATINET </w:instrText>
      </w:r>
      <w:r w:rsidRPr="00374D4E">
        <w:rPr>
          <w:rFonts w:ascii="Arial" w:hAnsi="Arial" w:cs="Arial"/>
        </w:rPr>
        <w:fldChar w:fldCharType="separate"/>
      </w:r>
      <w:r w:rsidRPr="00374D4E">
        <w:rPr>
          <w:rFonts w:ascii="Arial" w:hAnsi="Arial" w:cs="Arial"/>
          <w:noProof/>
        </w:rPr>
        <w:drawing>
          <wp:inline distT="0" distB="0" distL="0" distR="0" wp14:anchorId="7E76602E" wp14:editId="6A0ECA6E">
            <wp:extent cx="1902237" cy="1056189"/>
            <wp:effectExtent l="0" t="0" r="3175" b="0"/>
            <wp:docPr id="1545660668"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60668" name="Picture 1" descr="A black and yellow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3458" cy="1084629"/>
                    </a:xfrm>
                    <a:prstGeom prst="rect">
                      <a:avLst/>
                    </a:prstGeom>
                    <a:noFill/>
                    <a:ln>
                      <a:noFill/>
                    </a:ln>
                  </pic:spPr>
                </pic:pic>
              </a:graphicData>
            </a:graphic>
          </wp:inline>
        </w:drawing>
      </w:r>
      <w:r w:rsidRPr="00374D4E">
        <w:rPr>
          <w:rFonts w:ascii="Arial" w:hAnsi="Arial" w:cs="Arial"/>
        </w:rPr>
        <w:fldChar w:fldCharType="end"/>
      </w:r>
    </w:p>
    <w:p w14:paraId="00BEB7FB" w14:textId="77777777" w:rsidR="00D76DAC" w:rsidRPr="00374D4E" w:rsidRDefault="00D76DAC" w:rsidP="00D76DAC">
      <w:pPr>
        <w:jc w:val="center"/>
        <w:rPr>
          <w:rFonts w:ascii="Arial" w:hAnsi="Arial" w:cs="Arial"/>
          <w:b/>
          <w:bCs/>
          <w:sz w:val="72"/>
          <w:szCs w:val="72"/>
        </w:rPr>
      </w:pPr>
      <w:r w:rsidRPr="00374D4E">
        <w:rPr>
          <w:rFonts w:ascii="Arial" w:hAnsi="Arial" w:cs="Arial"/>
          <w:b/>
          <w:bCs/>
          <w:sz w:val="72"/>
          <w:szCs w:val="72"/>
        </w:rPr>
        <w:t>LCMB7024</w:t>
      </w:r>
    </w:p>
    <w:p w14:paraId="2FA4B629" w14:textId="77777777" w:rsidR="00D76DAC" w:rsidRPr="00374D4E" w:rsidRDefault="00D76DAC" w:rsidP="00D76DAC">
      <w:pPr>
        <w:jc w:val="center"/>
        <w:rPr>
          <w:rFonts w:ascii="Arial" w:hAnsi="Arial" w:cs="Arial"/>
          <w:b/>
          <w:bCs/>
          <w:sz w:val="72"/>
          <w:szCs w:val="72"/>
        </w:rPr>
      </w:pPr>
      <w:r w:rsidRPr="00374D4E">
        <w:rPr>
          <w:rFonts w:ascii="Arial" w:hAnsi="Arial" w:cs="Arial"/>
          <w:b/>
          <w:bCs/>
          <w:sz w:val="72"/>
          <w:szCs w:val="72"/>
        </w:rPr>
        <w:t>MARKETING MANAGEMENT</w:t>
      </w:r>
    </w:p>
    <w:p w14:paraId="21EB045B" w14:textId="77777777" w:rsidR="00D76DAC" w:rsidRPr="00374D4E" w:rsidRDefault="00D76DAC" w:rsidP="00D76DAC">
      <w:pPr>
        <w:pStyle w:val="s5"/>
        <w:spacing w:before="0" w:beforeAutospacing="0" w:after="0" w:afterAutospacing="0" w:line="480" w:lineRule="auto"/>
        <w:jc w:val="both"/>
        <w:rPr>
          <w:rFonts w:ascii="Arial" w:hAnsi="Arial" w:cs="Arial"/>
          <w:color w:val="000000"/>
          <w:sz w:val="28"/>
          <w:szCs w:val="28"/>
        </w:rPr>
      </w:pPr>
      <w:r w:rsidRPr="00374D4E">
        <w:rPr>
          <w:rFonts w:ascii="Arial" w:hAnsi="Arial" w:cs="Arial"/>
          <w:sz w:val="28"/>
          <w:szCs w:val="28"/>
        </w:rPr>
        <w:t xml:space="preserve">SUBMITTED BY- </w:t>
      </w:r>
      <w:r w:rsidRPr="00374D4E">
        <w:rPr>
          <w:rStyle w:val="s6"/>
          <w:rFonts w:ascii="Arial" w:eastAsiaTheme="majorEastAsia" w:hAnsi="Arial" w:cs="Arial"/>
          <w:color w:val="000000"/>
          <w:sz w:val="28"/>
          <w:szCs w:val="28"/>
        </w:rPr>
        <w:t>Patel</w:t>
      </w:r>
      <w:r w:rsidRPr="00374D4E">
        <w:rPr>
          <w:rStyle w:val="apple-converted-space"/>
          <w:rFonts w:ascii="Arial" w:eastAsiaTheme="majorEastAsia" w:hAnsi="Arial" w:cs="Arial"/>
          <w:color w:val="000000"/>
          <w:sz w:val="28"/>
          <w:szCs w:val="28"/>
        </w:rPr>
        <w:t> </w:t>
      </w:r>
      <w:r w:rsidRPr="00374D4E">
        <w:rPr>
          <w:rStyle w:val="s6"/>
          <w:rFonts w:ascii="Arial" w:eastAsiaTheme="majorEastAsia" w:hAnsi="Arial" w:cs="Arial"/>
          <w:color w:val="000000"/>
          <w:sz w:val="28"/>
          <w:szCs w:val="28"/>
        </w:rPr>
        <w:t>Harviben</w:t>
      </w:r>
      <w:r w:rsidRPr="00374D4E">
        <w:rPr>
          <w:rStyle w:val="apple-converted-space"/>
          <w:rFonts w:ascii="Arial" w:eastAsiaTheme="majorEastAsia" w:hAnsi="Arial" w:cs="Arial"/>
          <w:color w:val="000000"/>
          <w:sz w:val="28"/>
          <w:szCs w:val="28"/>
        </w:rPr>
        <w:t> </w:t>
      </w:r>
      <w:r w:rsidRPr="00374D4E">
        <w:rPr>
          <w:rStyle w:val="s6"/>
          <w:rFonts w:ascii="Arial" w:eastAsiaTheme="majorEastAsia" w:hAnsi="Arial" w:cs="Arial"/>
          <w:color w:val="000000"/>
          <w:sz w:val="28"/>
          <w:szCs w:val="28"/>
        </w:rPr>
        <w:t>Ramanbhai</w:t>
      </w:r>
    </w:p>
    <w:p w14:paraId="5012CD75" w14:textId="77777777" w:rsidR="00D76DAC" w:rsidRPr="00374D4E" w:rsidRDefault="00D76DAC" w:rsidP="00D76DAC">
      <w:pPr>
        <w:pStyle w:val="s5"/>
        <w:spacing w:before="0" w:beforeAutospacing="0" w:after="0" w:afterAutospacing="0" w:line="480" w:lineRule="auto"/>
        <w:jc w:val="both"/>
        <w:rPr>
          <w:rStyle w:val="s6"/>
          <w:rFonts w:ascii="Arial" w:eastAsiaTheme="majorEastAsia" w:hAnsi="Arial" w:cs="Arial"/>
          <w:color w:val="000000"/>
          <w:sz w:val="28"/>
          <w:szCs w:val="28"/>
        </w:rPr>
      </w:pPr>
      <w:r w:rsidRPr="00374D4E">
        <w:rPr>
          <w:rStyle w:val="s6"/>
          <w:rFonts w:ascii="Arial" w:eastAsiaTheme="majorEastAsia" w:hAnsi="Arial" w:cs="Arial"/>
          <w:color w:val="000000"/>
          <w:sz w:val="28"/>
          <w:szCs w:val="28"/>
        </w:rPr>
        <w:t>STUDENT ID 2426912</w:t>
      </w:r>
    </w:p>
    <w:p w14:paraId="4D7944EF" w14:textId="77777777" w:rsidR="00D76DAC" w:rsidRPr="00374D4E" w:rsidRDefault="00D76DAC" w:rsidP="00D76DAC">
      <w:pPr>
        <w:pStyle w:val="s5"/>
        <w:spacing w:before="0" w:beforeAutospacing="0" w:after="0" w:afterAutospacing="0" w:line="480" w:lineRule="auto"/>
        <w:jc w:val="both"/>
        <w:rPr>
          <w:rFonts w:ascii="Arial" w:hAnsi="Arial" w:cs="Arial"/>
          <w:b/>
          <w:bCs/>
          <w:color w:val="000000"/>
          <w:sz w:val="28"/>
          <w:szCs w:val="28"/>
          <w:lang w:val="en-GB"/>
        </w:rPr>
      </w:pPr>
      <w:r w:rsidRPr="00374D4E">
        <w:rPr>
          <w:rStyle w:val="s6"/>
          <w:rFonts w:ascii="Arial" w:eastAsiaTheme="majorEastAsia" w:hAnsi="Arial" w:cs="Arial"/>
          <w:color w:val="000000"/>
          <w:sz w:val="28"/>
          <w:szCs w:val="28"/>
        </w:rPr>
        <w:t>SUBMITTED TO-</w:t>
      </w:r>
      <w:r w:rsidRPr="00374D4E">
        <w:rPr>
          <w:rFonts w:ascii="Arial" w:hAnsi="Arial" w:cs="Arial"/>
          <w:b/>
          <w:bCs/>
          <w:color w:val="000000"/>
          <w:sz w:val="28"/>
          <w:szCs w:val="28"/>
          <w:lang w:val="en-GB"/>
        </w:rPr>
        <w:t xml:space="preserve"> </w:t>
      </w:r>
      <w:r w:rsidRPr="00374D4E">
        <w:rPr>
          <w:rFonts w:ascii="Arial" w:hAnsi="Arial" w:cs="Arial"/>
          <w:color w:val="000000"/>
          <w:sz w:val="28"/>
          <w:szCs w:val="28"/>
          <w:lang w:val="en-GB"/>
        </w:rPr>
        <w:t>Dr. Laila Maazouz</w:t>
      </w:r>
      <w:r w:rsidRPr="00374D4E">
        <w:rPr>
          <w:rFonts w:ascii="Arial" w:hAnsi="Arial" w:cs="Arial"/>
          <w:b/>
          <w:bCs/>
          <w:color w:val="000000"/>
          <w:sz w:val="28"/>
          <w:szCs w:val="28"/>
          <w:lang w:val="en-GB"/>
        </w:rPr>
        <w:t xml:space="preserve"> </w:t>
      </w:r>
    </w:p>
    <w:p w14:paraId="2A0DD92E" w14:textId="698925BA" w:rsidR="00D76DAC" w:rsidRPr="00374D4E" w:rsidRDefault="00D76DAC" w:rsidP="00D76DAC">
      <w:pPr>
        <w:pStyle w:val="s5"/>
        <w:spacing w:before="0" w:beforeAutospacing="0" w:after="0" w:afterAutospacing="0" w:line="480" w:lineRule="auto"/>
        <w:jc w:val="both"/>
        <w:rPr>
          <w:rFonts w:ascii="Arial" w:hAnsi="Arial" w:cs="Arial"/>
          <w:color w:val="000000"/>
          <w:sz w:val="28"/>
          <w:szCs w:val="28"/>
          <w:lang w:val="en-GB"/>
        </w:rPr>
      </w:pPr>
      <w:r w:rsidRPr="00374D4E">
        <w:rPr>
          <w:rFonts w:ascii="Arial" w:hAnsi="Arial" w:cs="Arial"/>
          <w:color w:val="000000"/>
          <w:sz w:val="28"/>
          <w:szCs w:val="28"/>
          <w:lang w:val="en-GB"/>
        </w:rPr>
        <w:t>COURSE NAME- MBA (Master of International Business)</w:t>
      </w:r>
    </w:p>
    <w:p w14:paraId="7051702E" w14:textId="14D8E8B9" w:rsidR="00D76DAC" w:rsidRDefault="00D76DAC" w:rsidP="00D76DAC">
      <w:pPr>
        <w:pStyle w:val="s5"/>
        <w:spacing w:before="0" w:beforeAutospacing="0" w:after="0" w:afterAutospacing="0" w:line="480" w:lineRule="auto"/>
        <w:jc w:val="both"/>
        <w:rPr>
          <w:rFonts w:ascii="Arial" w:hAnsi="Arial" w:cs="Arial"/>
          <w:color w:val="000000"/>
          <w:sz w:val="28"/>
          <w:szCs w:val="28"/>
          <w:lang w:val="en-GB"/>
        </w:rPr>
      </w:pPr>
      <w:r w:rsidRPr="00374D4E">
        <w:rPr>
          <w:rFonts w:ascii="Arial" w:hAnsi="Arial" w:cs="Arial"/>
          <w:color w:val="000000"/>
          <w:sz w:val="28"/>
          <w:szCs w:val="28"/>
          <w:lang w:val="en-GB"/>
        </w:rPr>
        <w:t xml:space="preserve">WORD COUNT- </w:t>
      </w:r>
      <w:r w:rsidR="00C544DD">
        <w:rPr>
          <w:rFonts w:ascii="Arial" w:hAnsi="Arial" w:cs="Arial"/>
          <w:color w:val="000000"/>
          <w:sz w:val="28"/>
          <w:szCs w:val="28"/>
          <w:lang w:val="en-GB"/>
        </w:rPr>
        <w:t>2656</w:t>
      </w:r>
    </w:p>
    <w:p w14:paraId="5D58567A" w14:textId="5BF7A063" w:rsidR="00FF472E" w:rsidRPr="00374D4E" w:rsidRDefault="00FF472E" w:rsidP="00D76DAC">
      <w:pPr>
        <w:pStyle w:val="s5"/>
        <w:spacing w:before="0" w:beforeAutospacing="0" w:after="0" w:afterAutospacing="0" w:line="480" w:lineRule="auto"/>
        <w:jc w:val="both"/>
        <w:rPr>
          <w:rFonts w:ascii="Arial" w:hAnsi="Arial" w:cs="Arial"/>
          <w:color w:val="000000"/>
          <w:sz w:val="28"/>
          <w:szCs w:val="28"/>
          <w:lang w:val="en-GB"/>
        </w:rPr>
      </w:pPr>
      <w:r>
        <w:rPr>
          <w:rFonts w:ascii="Arial" w:hAnsi="Arial" w:cs="Arial"/>
          <w:color w:val="000000"/>
          <w:sz w:val="28"/>
          <w:szCs w:val="28"/>
          <w:lang w:val="en-GB"/>
        </w:rPr>
        <w:t>SUBMISSION DATE- 28</w:t>
      </w:r>
      <w:r w:rsidRPr="00FF472E">
        <w:rPr>
          <w:rFonts w:ascii="Arial" w:hAnsi="Arial" w:cs="Arial"/>
          <w:color w:val="000000"/>
          <w:sz w:val="28"/>
          <w:szCs w:val="28"/>
          <w:vertAlign w:val="superscript"/>
          <w:lang w:val="en-GB"/>
        </w:rPr>
        <w:t>th</w:t>
      </w:r>
      <w:r>
        <w:rPr>
          <w:rFonts w:ascii="Arial" w:hAnsi="Arial" w:cs="Arial"/>
          <w:color w:val="000000"/>
          <w:sz w:val="28"/>
          <w:szCs w:val="28"/>
          <w:lang w:val="en-GB"/>
        </w:rPr>
        <w:t xml:space="preserve"> </w:t>
      </w:r>
      <w:proofErr w:type="gramStart"/>
      <w:r>
        <w:rPr>
          <w:rFonts w:ascii="Arial" w:hAnsi="Arial" w:cs="Arial"/>
          <w:color w:val="000000"/>
          <w:sz w:val="28"/>
          <w:szCs w:val="28"/>
          <w:lang w:val="en-GB"/>
        </w:rPr>
        <w:t>March,</w:t>
      </w:r>
      <w:proofErr w:type="gramEnd"/>
      <w:r>
        <w:rPr>
          <w:rFonts w:ascii="Arial" w:hAnsi="Arial" w:cs="Arial"/>
          <w:color w:val="000000"/>
          <w:sz w:val="28"/>
          <w:szCs w:val="28"/>
          <w:lang w:val="en-GB"/>
        </w:rPr>
        <w:t xml:space="preserve"> 2025</w:t>
      </w:r>
    </w:p>
    <w:p w14:paraId="1234DC84" w14:textId="01CC682B" w:rsidR="00D76DAC" w:rsidRPr="00374D4E" w:rsidRDefault="00D76DAC" w:rsidP="00D76DAC">
      <w:pPr>
        <w:rPr>
          <w:rFonts w:ascii="Arial" w:hAnsi="Arial" w:cs="Arial"/>
          <w:color w:val="000000"/>
          <w:sz w:val="28"/>
          <w:szCs w:val="28"/>
          <w:lang w:val="en-GB"/>
        </w:rPr>
      </w:pPr>
      <w:r w:rsidRPr="00374D4E">
        <w:rPr>
          <w:rFonts w:ascii="Arial" w:hAnsi="Arial" w:cs="Arial"/>
          <w:b/>
          <w:bCs/>
        </w:rPr>
        <w:br w:type="page"/>
      </w:r>
    </w:p>
    <w:sdt>
      <w:sdtPr>
        <w:rPr>
          <w:rFonts w:ascii="Arial" w:eastAsiaTheme="minorHAnsi" w:hAnsi="Arial" w:cs="Arial"/>
          <w:b w:val="0"/>
          <w:bCs w:val="0"/>
          <w:color w:val="auto"/>
          <w:kern w:val="2"/>
          <w:sz w:val="24"/>
          <w:szCs w:val="24"/>
          <w14:ligatures w14:val="standardContextual"/>
        </w:rPr>
        <w:id w:val="-37132068"/>
        <w:docPartObj>
          <w:docPartGallery w:val="Table of Contents"/>
          <w:docPartUnique/>
        </w:docPartObj>
      </w:sdtPr>
      <w:sdtEndPr>
        <w:rPr>
          <w:noProof/>
        </w:rPr>
      </w:sdtEndPr>
      <w:sdtContent>
        <w:p w14:paraId="10FC72E5" w14:textId="19C4FB90" w:rsidR="00D76DAC" w:rsidRPr="00C544DD" w:rsidRDefault="00D76DAC" w:rsidP="00D76DAC">
          <w:pPr>
            <w:pStyle w:val="TOCHeading"/>
            <w:jc w:val="center"/>
            <w:rPr>
              <w:rFonts w:ascii="Arial" w:hAnsi="Arial" w:cs="Arial"/>
              <w:b w:val="0"/>
              <w:bCs w:val="0"/>
              <w:color w:val="000000" w:themeColor="text1"/>
            </w:rPr>
          </w:pPr>
          <w:r w:rsidRPr="00C544DD">
            <w:rPr>
              <w:rFonts w:ascii="Arial" w:hAnsi="Arial" w:cs="Arial"/>
              <w:b w:val="0"/>
              <w:bCs w:val="0"/>
              <w:color w:val="000000" w:themeColor="text1"/>
            </w:rPr>
            <w:t>Table of Content</w:t>
          </w:r>
        </w:p>
        <w:p w14:paraId="7EA8238D" w14:textId="1928BB1D" w:rsidR="00C544DD" w:rsidRPr="00C544DD" w:rsidRDefault="00D76DAC">
          <w:pPr>
            <w:pStyle w:val="TOC1"/>
            <w:tabs>
              <w:tab w:val="right" w:leader="dot" w:pos="9350"/>
            </w:tabs>
            <w:rPr>
              <w:rFonts w:eastAsiaTheme="minorEastAsia" w:cstheme="minorBidi"/>
              <w:b w:val="0"/>
              <w:bCs w:val="0"/>
              <w:i w:val="0"/>
              <w:iCs w:val="0"/>
              <w:noProof/>
              <w:lang w:val="en-IN" w:eastAsia="en-GB"/>
            </w:rPr>
          </w:pPr>
          <w:r w:rsidRPr="00C544DD">
            <w:rPr>
              <w:rFonts w:ascii="Arial" w:hAnsi="Arial" w:cs="Arial"/>
              <w:b w:val="0"/>
              <w:bCs w:val="0"/>
              <w:i w:val="0"/>
              <w:iCs w:val="0"/>
            </w:rPr>
            <w:fldChar w:fldCharType="begin"/>
          </w:r>
          <w:r w:rsidRPr="00C544DD">
            <w:rPr>
              <w:rFonts w:ascii="Arial" w:hAnsi="Arial" w:cs="Arial"/>
              <w:b w:val="0"/>
              <w:bCs w:val="0"/>
              <w:i w:val="0"/>
              <w:iCs w:val="0"/>
            </w:rPr>
            <w:instrText xml:space="preserve"> TOC \o "1-3" \h \z \u </w:instrText>
          </w:r>
          <w:r w:rsidRPr="00C544DD">
            <w:rPr>
              <w:rFonts w:ascii="Arial" w:hAnsi="Arial" w:cs="Arial"/>
              <w:b w:val="0"/>
              <w:bCs w:val="0"/>
              <w:i w:val="0"/>
              <w:iCs w:val="0"/>
            </w:rPr>
            <w:fldChar w:fldCharType="separate"/>
          </w:r>
          <w:hyperlink w:anchor="_Toc194013680" w:history="1">
            <w:r w:rsidR="00C544DD" w:rsidRPr="00C544DD">
              <w:rPr>
                <w:rStyle w:val="Hyperlink"/>
                <w:rFonts w:ascii="Arial" w:hAnsi="Arial" w:cs="Arial"/>
                <w:b w:val="0"/>
                <w:bCs w:val="0"/>
                <w:i w:val="0"/>
                <w:iCs w:val="0"/>
                <w:noProof/>
              </w:rPr>
              <w:t>INTRODUCTION</w:t>
            </w:r>
            <w:r w:rsidR="00C544DD" w:rsidRPr="00C544DD">
              <w:rPr>
                <w:b w:val="0"/>
                <w:bCs w:val="0"/>
                <w:i w:val="0"/>
                <w:iCs w:val="0"/>
                <w:noProof/>
                <w:webHidden/>
              </w:rPr>
              <w:tab/>
            </w:r>
            <w:r w:rsidR="00C544DD" w:rsidRPr="00C544DD">
              <w:rPr>
                <w:b w:val="0"/>
                <w:bCs w:val="0"/>
                <w:i w:val="0"/>
                <w:iCs w:val="0"/>
                <w:noProof/>
                <w:webHidden/>
              </w:rPr>
              <w:fldChar w:fldCharType="begin"/>
            </w:r>
            <w:r w:rsidR="00C544DD" w:rsidRPr="00C544DD">
              <w:rPr>
                <w:b w:val="0"/>
                <w:bCs w:val="0"/>
                <w:i w:val="0"/>
                <w:iCs w:val="0"/>
                <w:noProof/>
                <w:webHidden/>
              </w:rPr>
              <w:instrText xml:space="preserve"> PAGEREF _Toc194013680 \h </w:instrText>
            </w:r>
            <w:r w:rsidR="00C544DD" w:rsidRPr="00C544DD">
              <w:rPr>
                <w:b w:val="0"/>
                <w:bCs w:val="0"/>
                <w:i w:val="0"/>
                <w:iCs w:val="0"/>
                <w:noProof/>
                <w:webHidden/>
              </w:rPr>
            </w:r>
            <w:r w:rsidR="00C544DD" w:rsidRPr="00C544DD">
              <w:rPr>
                <w:b w:val="0"/>
                <w:bCs w:val="0"/>
                <w:i w:val="0"/>
                <w:iCs w:val="0"/>
                <w:noProof/>
                <w:webHidden/>
              </w:rPr>
              <w:fldChar w:fldCharType="separate"/>
            </w:r>
            <w:r w:rsidR="00C544DD" w:rsidRPr="00C544DD">
              <w:rPr>
                <w:b w:val="0"/>
                <w:bCs w:val="0"/>
                <w:i w:val="0"/>
                <w:iCs w:val="0"/>
                <w:noProof/>
                <w:webHidden/>
              </w:rPr>
              <w:t>3</w:t>
            </w:r>
            <w:r w:rsidR="00C544DD" w:rsidRPr="00C544DD">
              <w:rPr>
                <w:b w:val="0"/>
                <w:bCs w:val="0"/>
                <w:i w:val="0"/>
                <w:iCs w:val="0"/>
                <w:noProof/>
                <w:webHidden/>
              </w:rPr>
              <w:fldChar w:fldCharType="end"/>
            </w:r>
          </w:hyperlink>
        </w:p>
        <w:p w14:paraId="1368D86E" w14:textId="60E50FE0" w:rsidR="00C544DD" w:rsidRPr="00C544DD" w:rsidRDefault="00C544DD">
          <w:pPr>
            <w:pStyle w:val="TOC1"/>
            <w:tabs>
              <w:tab w:val="right" w:leader="dot" w:pos="9350"/>
            </w:tabs>
            <w:rPr>
              <w:rFonts w:eastAsiaTheme="minorEastAsia" w:cstheme="minorBidi"/>
              <w:b w:val="0"/>
              <w:bCs w:val="0"/>
              <w:i w:val="0"/>
              <w:iCs w:val="0"/>
              <w:noProof/>
              <w:lang w:val="en-IN" w:eastAsia="en-GB"/>
            </w:rPr>
          </w:pPr>
          <w:hyperlink w:anchor="_Toc194013681" w:history="1">
            <w:r w:rsidRPr="00C544DD">
              <w:rPr>
                <w:rStyle w:val="Hyperlink"/>
                <w:rFonts w:ascii="Arial" w:hAnsi="Arial" w:cs="Arial"/>
                <w:b w:val="0"/>
                <w:bCs w:val="0"/>
                <w:i w:val="0"/>
                <w:iCs w:val="0"/>
                <w:noProof/>
              </w:rPr>
              <w:t>What are the advantages of being a pioneer and follower company? Provide examples of successful pioneer and follower companies.</w:t>
            </w:r>
            <w:r w:rsidRPr="00C544DD">
              <w:rPr>
                <w:b w:val="0"/>
                <w:bCs w:val="0"/>
                <w:i w:val="0"/>
                <w:iCs w:val="0"/>
                <w:noProof/>
                <w:webHidden/>
              </w:rPr>
              <w:tab/>
            </w:r>
            <w:r w:rsidRPr="00C544DD">
              <w:rPr>
                <w:b w:val="0"/>
                <w:bCs w:val="0"/>
                <w:i w:val="0"/>
                <w:iCs w:val="0"/>
                <w:noProof/>
                <w:webHidden/>
              </w:rPr>
              <w:fldChar w:fldCharType="begin"/>
            </w:r>
            <w:r w:rsidRPr="00C544DD">
              <w:rPr>
                <w:b w:val="0"/>
                <w:bCs w:val="0"/>
                <w:i w:val="0"/>
                <w:iCs w:val="0"/>
                <w:noProof/>
                <w:webHidden/>
              </w:rPr>
              <w:instrText xml:space="preserve"> PAGEREF _Toc194013681 \h </w:instrText>
            </w:r>
            <w:r w:rsidRPr="00C544DD">
              <w:rPr>
                <w:b w:val="0"/>
                <w:bCs w:val="0"/>
                <w:i w:val="0"/>
                <w:iCs w:val="0"/>
                <w:noProof/>
                <w:webHidden/>
              </w:rPr>
            </w:r>
            <w:r w:rsidRPr="00C544DD">
              <w:rPr>
                <w:b w:val="0"/>
                <w:bCs w:val="0"/>
                <w:i w:val="0"/>
                <w:iCs w:val="0"/>
                <w:noProof/>
                <w:webHidden/>
              </w:rPr>
              <w:fldChar w:fldCharType="separate"/>
            </w:r>
            <w:r w:rsidRPr="00C544DD">
              <w:rPr>
                <w:b w:val="0"/>
                <w:bCs w:val="0"/>
                <w:i w:val="0"/>
                <w:iCs w:val="0"/>
                <w:noProof/>
                <w:webHidden/>
              </w:rPr>
              <w:t>3</w:t>
            </w:r>
            <w:r w:rsidRPr="00C544DD">
              <w:rPr>
                <w:b w:val="0"/>
                <w:bCs w:val="0"/>
                <w:i w:val="0"/>
                <w:iCs w:val="0"/>
                <w:noProof/>
                <w:webHidden/>
              </w:rPr>
              <w:fldChar w:fldCharType="end"/>
            </w:r>
          </w:hyperlink>
        </w:p>
        <w:p w14:paraId="38439F58" w14:textId="209ECD39" w:rsidR="00C544DD" w:rsidRPr="00C544DD" w:rsidRDefault="00C544DD">
          <w:pPr>
            <w:pStyle w:val="TOC1"/>
            <w:tabs>
              <w:tab w:val="right" w:leader="dot" w:pos="9350"/>
            </w:tabs>
            <w:rPr>
              <w:rFonts w:eastAsiaTheme="minorEastAsia" w:cstheme="minorBidi"/>
              <w:b w:val="0"/>
              <w:bCs w:val="0"/>
              <w:i w:val="0"/>
              <w:iCs w:val="0"/>
              <w:noProof/>
              <w:lang w:val="en-IN" w:eastAsia="en-GB"/>
            </w:rPr>
          </w:pPr>
          <w:hyperlink w:anchor="_Toc194013682" w:history="1">
            <w:r w:rsidRPr="00C544DD">
              <w:rPr>
                <w:rStyle w:val="Hyperlink"/>
                <w:rFonts w:ascii="Arial" w:hAnsi="Arial" w:cs="Arial"/>
                <w:b w:val="0"/>
                <w:bCs w:val="0"/>
                <w:i w:val="0"/>
                <w:iCs w:val="0"/>
                <w:noProof/>
              </w:rPr>
              <w:t>What product life cycle strategies do successful pioneer and follower companies implement to increase growth and maintain a strong competitive advantage? Provide examples of companies to support statements made.</w:t>
            </w:r>
            <w:r w:rsidRPr="00C544DD">
              <w:rPr>
                <w:b w:val="0"/>
                <w:bCs w:val="0"/>
                <w:i w:val="0"/>
                <w:iCs w:val="0"/>
                <w:noProof/>
                <w:webHidden/>
              </w:rPr>
              <w:tab/>
            </w:r>
            <w:r w:rsidRPr="00C544DD">
              <w:rPr>
                <w:b w:val="0"/>
                <w:bCs w:val="0"/>
                <w:i w:val="0"/>
                <w:iCs w:val="0"/>
                <w:noProof/>
                <w:webHidden/>
              </w:rPr>
              <w:fldChar w:fldCharType="begin"/>
            </w:r>
            <w:r w:rsidRPr="00C544DD">
              <w:rPr>
                <w:b w:val="0"/>
                <w:bCs w:val="0"/>
                <w:i w:val="0"/>
                <w:iCs w:val="0"/>
                <w:noProof/>
                <w:webHidden/>
              </w:rPr>
              <w:instrText xml:space="preserve"> PAGEREF _Toc194013682 \h </w:instrText>
            </w:r>
            <w:r w:rsidRPr="00C544DD">
              <w:rPr>
                <w:b w:val="0"/>
                <w:bCs w:val="0"/>
                <w:i w:val="0"/>
                <w:iCs w:val="0"/>
                <w:noProof/>
                <w:webHidden/>
              </w:rPr>
            </w:r>
            <w:r w:rsidRPr="00C544DD">
              <w:rPr>
                <w:b w:val="0"/>
                <w:bCs w:val="0"/>
                <w:i w:val="0"/>
                <w:iCs w:val="0"/>
                <w:noProof/>
                <w:webHidden/>
              </w:rPr>
              <w:fldChar w:fldCharType="separate"/>
            </w:r>
            <w:r w:rsidRPr="00C544DD">
              <w:rPr>
                <w:b w:val="0"/>
                <w:bCs w:val="0"/>
                <w:i w:val="0"/>
                <w:iCs w:val="0"/>
                <w:noProof/>
                <w:webHidden/>
              </w:rPr>
              <w:t>8</w:t>
            </w:r>
            <w:r w:rsidRPr="00C544DD">
              <w:rPr>
                <w:b w:val="0"/>
                <w:bCs w:val="0"/>
                <w:i w:val="0"/>
                <w:iCs w:val="0"/>
                <w:noProof/>
                <w:webHidden/>
              </w:rPr>
              <w:fldChar w:fldCharType="end"/>
            </w:r>
          </w:hyperlink>
        </w:p>
        <w:p w14:paraId="1544D354" w14:textId="79170B86" w:rsidR="00C544DD" w:rsidRPr="00C544DD" w:rsidRDefault="00C544DD">
          <w:pPr>
            <w:pStyle w:val="TOC1"/>
            <w:tabs>
              <w:tab w:val="right" w:leader="dot" w:pos="9350"/>
            </w:tabs>
            <w:rPr>
              <w:rFonts w:eastAsiaTheme="minorEastAsia" w:cstheme="minorBidi"/>
              <w:b w:val="0"/>
              <w:bCs w:val="0"/>
              <w:i w:val="0"/>
              <w:iCs w:val="0"/>
              <w:noProof/>
              <w:lang w:val="en-IN" w:eastAsia="en-GB"/>
            </w:rPr>
          </w:pPr>
          <w:hyperlink w:anchor="_Toc194013683" w:history="1">
            <w:r w:rsidRPr="00C544DD">
              <w:rPr>
                <w:rStyle w:val="Hyperlink"/>
                <w:rFonts w:ascii="Arial" w:hAnsi="Arial" w:cs="Arial"/>
                <w:b w:val="0"/>
                <w:bCs w:val="0"/>
                <w:i w:val="0"/>
                <w:iCs w:val="0"/>
                <w:noProof/>
              </w:rPr>
              <w:t>CONCLUSION</w:t>
            </w:r>
            <w:r w:rsidRPr="00C544DD">
              <w:rPr>
                <w:b w:val="0"/>
                <w:bCs w:val="0"/>
                <w:i w:val="0"/>
                <w:iCs w:val="0"/>
                <w:noProof/>
                <w:webHidden/>
              </w:rPr>
              <w:tab/>
            </w:r>
            <w:r w:rsidRPr="00C544DD">
              <w:rPr>
                <w:b w:val="0"/>
                <w:bCs w:val="0"/>
                <w:i w:val="0"/>
                <w:iCs w:val="0"/>
                <w:noProof/>
                <w:webHidden/>
              </w:rPr>
              <w:fldChar w:fldCharType="begin"/>
            </w:r>
            <w:r w:rsidRPr="00C544DD">
              <w:rPr>
                <w:b w:val="0"/>
                <w:bCs w:val="0"/>
                <w:i w:val="0"/>
                <w:iCs w:val="0"/>
                <w:noProof/>
                <w:webHidden/>
              </w:rPr>
              <w:instrText xml:space="preserve"> PAGEREF _Toc194013683 \h </w:instrText>
            </w:r>
            <w:r w:rsidRPr="00C544DD">
              <w:rPr>
                <w:b w:val="0"/>
                <w:bCs w:val="0"/>
                <w:i w:val="0"/>
                <w:iCs w:val="0"/>
                <w:noProof/>
                <w:webHidden/>
              </w:rPr>
            </w:r>
            <w:r w:rsidRPr="00C544DD">
              <w:rPr>
                <w:b w:val="0"/>
                <w:bCs w:val="0"/>
                <w:i w:val="0"/>
                <w:iCs w:val="0"/>
                <w:noProof/>
                <w:webHidden/>
              </w:rPr>
              <w:fldChar w:fldCharType="separate"/>
            </w:r>
            <w:r w:rsidRPr="00C544DD">
              <w:rPr>
                <w:b w:val="0"/>
                <w:bCs w:val="0"/>
                <w:i w:val="0"/>
                <w:iCs w:val="0"/>
                <w:noProof/>
                <w:webHidden/>
              </w:rPr>
              <w:t>12</w:t>
            </w:r>
            <w:r w:rsidRPr="00C544DD">
              <w:rPr>
                <w:b w:val="0"/>
                <w:bCs w:val="0"/>
                <w:i w:val="0"/>
                <w:iCs w:val="0"/>
                <w:noProof/>
                <w:webHidden/>
              </w:rPr>
              <w:fldChar w:fldCharType="end"/>
            </w:r>
          </w:hyperlink>
        </w:p>
        <w:p w14:paraId="0C6C07A0" w14:textId="14B07CD0" w:rsidR="00C544DD" w:rsidRPr="00C544DD" w:rsidRDefault="00C544DD">
          <w:pPr>
            <w:pStyle w:val="TOC1"/>
            <w:tabs>
              <w:tab w:val="right" w:leader="dot" w:pos="9350"/>
            </w:tabs>
            <w:rPr>
              <w:rFonts w:eastAsiaTheme="minorEastAsia" w:cstheme="minorBidi"/>
              <w:b w:val="0"/>
              <w:bCs w:val="0"/>
              <w:i w:val="0"/>
              <w:iCs w:val="0"/>
              <w:noProof/>
              <w:lang w:val="en-IN" w:eastAsia="en-GB"/>
            </w:rPr>
          </w:pPr>
          <w:hyperlink w:anchor="_Toc194013684" w:history="1">
            <w:r w:rsidRPr="00C544DD">
              <w:rPr>
                <w:rStyle w:val="Hyperlink"/>
                <w:rFonts w:ascii="Arial" w:hAnsi="Arial" w:cs="Arial"/>
                <w:b w:val="0"/>
                <w:bCs w:val="0"/>
                <w:i w:val="0"/>
                <w:iCs w:val="0"/>
                <w:noProof/>
              </w:rPr>
              <w:t>REFERENCES</w:t>
            </w:r>
            <w:r w:rsidRPr="00C544DD">
              <w:rPr>
                <w:b w:val="0"/>
                <w:bCs w:val="0"/>
                <w:i w:val="0"/>
                <w:iCs w:val="0"/>
                <w:noProof/>
                <w:webHidden/>
              </w:rPr>
              <w:tab/>
            </w:r>
            <w:r w:rsidRPr="00C544DD">
              <w:rPr>
                <w:b w:val="0"/>
                <w:bCs w:val="0"/>
                <w:i w:val="0"/>
                <w:iCs w:val="0"/>
                <w:noProof/>
                <w:webHidden/>
              </w:rPr>
              <w:fldChar w:fldCharType="begin"/>
            </w:r>
            <w:r w:rsidRPr="00C544DD">
              <w:rPr>
                <w:b w:val="0"/>
                <w:bCs w:val="0"/>
                <w:i w:val="0"/>
                <w:iCs w:val="0"/>
                <w:noProof/>
                <w:webHidden/>
              </w:rPr>
              <w:instrText xml:space="preserve"> PAGEREF _Toc194013684 \h </w:instrText>
            </w:r>
            <w:r w:rsidRPr="00C544DD">
              <w:rPr>
                <w:b w:val="0"/>
                <w:bCs w:val="0"/>
                <w:i w:val="0"/>
                <w:iCs w:val="0"/>
                <w:noProof/>
                <w:webHidden/>
              </w:rPr>
            </w:r>
            <w:r w:rsidRPr="00C544DD">
              <w:rPr>
                <w:b w:val="0"/>
                <w:bCs w:val="0"/>
                <w:i w:val="0"/>
                <w:iCs w:val="0"/>
                <w:noProof/>
                <w:webHidden/>
              </w:rPr>
              <w:fldChar w:fldCharType="separate"/>
            </w:r>
            <w:r w:rsidRPr="00C544DD">
              <w:rPr>
                <w:b w:val="0"/>
                <w:bCs w:val="0"/>
                <w:i w:val="0"/>
                <w:iCs w:val="0"/>
                <w:noProof/>
                <w:webHidden/>
              </w:rPr>
              <w:t>13</w:t>
            </w:r>
            <w:r w:rsidRPr="00C544DD">
              <w:rPr>
                <w:b w:val="0"/>
                <w:bCs w:val="0"/>
                <w:i w:val="0"/>
                <w:iCs w:val="0"/>
                <w:noProof/>
                <w:webHidden/>
              </w:rPr>
              <w:fldChar w:fldCharType="end"/>
            </w:r>
          </w:hyperlink>
        </w:p>
        <w:p w14:paraId="3FD084D9" w14:textId="276D2AE4" w:rsidR="00D76DAC" w:rsidRPr="00374D4E" w:rsidRDefault="00D76DAC">
          <w:pPr>
            <w:rPr>
              <w:rFonts w:ascii="Arial" w:hAnsi="Arial" w:cs="Arial"/>
            </w:rPr>
          </w:pPr>
          <w:r w:rsidRPr="00C544DD">
            <w:rPr>
              <w:rFonts w:ascii="Arial" w:hAnsi="Arial" w:cs="Arial"/>
              <w:noProof/>
            </w:rPr>
            <w:fldChar w:fldCharType="end"/>
          </w:r>
        </w:p>
      </w:sdtContent>
    </w:sdt>
    <w:p w14:paraId="5A92EB7B" w14:textId="5160B8E8" w:rsidR="00D76DAC" w:rsidRPr="00374D4E" w:rsidRDefault="00D76DAC" w:rsidP="00D76DAC">
      <w:pPr>
        <w:rPr>
          <w:rFonts w:ascii="Arial" w:hAnsi="Arial" w:cs="Arial"/>
          <w:b/>
          <w:bCs/>
        </w:rPr>
      </w:pPr>
      <w:r w:rsidRPr="00374D4E">
        <w:rPr>
          <w:rFonts w:ascii="Arial" w:hAnsi="Arial" w:cs="Arial"/>
          <w:b/>
          <w:bCs/>
        </w:rPr>
        <w:br w:type="page"/>
      </w:r>
    </w:p>
    <w:p w14:paraId="40CE4205" w14:textId="30A75D89" w:rsidR="00C544DD" w:rsidRPr="00C544DD" w:rsidRDefault="00C544DD" w:rsidP="00C544DD">
      <w:pPr>
        <w:pStyle w:val="Heading1"/>
        <w:jc w:val="both"/>
        <w:rPr>
          <w:rFonts w:ascii="Arial" w:hAnsi="Arial" w:cs="Arial"/>
          <w:b/>
          <w:bCs/>
          <w:color w:val="000000" w:themeColor="text1"/>
          <w:sz w:val="28"/>
          <w:szCs w:val="28"/>
        </w:rPr>
      </w:pPr>
      <w:bookmarkStart w:id="0" w:name="_Toc194013680"/>
      <w:r w:rsidRPr="00C544DD">
        <w:rPr>
          <w:rFonts w:ascii="Arial" w:hAnsi="Arial" w:cs="Arial"/>
          <w:b/>
          <w:bCs/>
          <w:color w:val="000000" w:themeColor="text1"/>
          <w:sz w:val="28"/>
          <w:szCs w:val="28"/>
        </w:rPr>
        <w:lastRenderedPageBreak/>
        <w:t>INTRODUCTION</w:t>
      </w:r>
      <w:bookmarkEnd w:id="0"/>
    </w:p>
    <w:p w14:paraId="0D7F9998" w14:textId="13CAA23B" w:rsidR="00C544DD" w:rsidRPr="00C544DD" w:rsidRDefault="00C544DD" w:rsidP="00C544DD">
      <w:pPr>
        <w:spacing w:line="360" w:lineRule="auto"/>
        <w:jc w:val="both"/>
        <w:rPr>
          <w:rFonts w:ascii="Arial" w:hAnsi="Arial" w:cs="Arial"/>
        </w:rPr>
      </w:pPr>
      <w:r w:rsidRPr="00C544DD">
        <w:rPr>
          <w:rFonts w:ascii="Arial" w:hAnsi="Arial" w:cs="Arial"/>
        </w:rPr>
        <w:t xml:space="preserve">The marketing management is concerned with the process of systematically planning, organizing and controlling the overall marketing activities of an organization. The present study aims to determine the difference between being a pioneer and follower company i.e., achieving first mover advantage or following the first movers. Further, report also discusses the opportunities associated with both pioneer and follower company, their unique product cycles and how it helps in securing sustainable competitive advantage. </w:t>
      </w:r>
    </w:p>
    <w:p w14:paraId="477F068C" w14:textId="5C519501" w:rsidR="000D5C8C" w:rsidRPr="00374D4E" w:rsidRDefault="000D52B9" w:rsidP="00C544DD">
      <w:pPr>
        <w:pStyle w:val="Heading1"/>
        <w:jc w:val="both"/>
        <w:rPr>
          <w:rFonts w:ascii="Arial" w:hAnsi="Arial" w:cs="Arial"/>
          <w:b/>
          <w:bCs/>
          <w:color w:val="000000" w:themeColor="text1"/>
          <w:sz w:val="28"/>
          <w:szCs w:val="28"/>
        </w:rPr>
      </w:pPr>
      <w:bookmarkStart w:id="1" w:name="_Toc194013681"/>
      <w:r w:rsidRPr="00374D4E">
        <w:rPr>
          <w:rFonts w:ascii="Arial" w:hAnsi="Arial" w:cs="Arial"/>
          <w:b/>
          <w:bCs/>
          <w:color w:val="000000" w:themeColor="text1"/>
          <w:sz w:val="28"/>
          <w:szCs w:val="28"/>
        </w:rPr>
        <w:t>What are the advantages of being a pioneer and follower company? Provide examples of successful pioneer and follower companies.</w:t>
      </w:r>
      <w:bookmarkEnd w:id="1"/>
    </w:p>
    <w:p w14:paraId="79E2A33D" w14:textId="27C8B841" w:rsidR="00374D4E" w:rsidRPr="00374D4E" w:rsidRDefault="00374D4E" w:rsidP="00374D4E">
      <w:pPr>
        <w:rPr>
          <w:rFonts w:ascii="Arial" w:hAnsi="Arial" w:cs="Arial"/>
          <w:u w:val="single"/>
        </w:rPr>
      </w:pPr>
      <w:r w:rsidRPr="00374D4E">
        <w:rPr>
          <w:rFonts w:ascii="Arial" w:hAnsi="Arial" w:cs="Arial"/>
          <w:u w:val="single"/>
        </w:rPr>
        <w:t>Pioneer company advantages-</w:t>
      </w:r>
    </w:p>
    <w:p w14:paraId="17105064" w14:textId="66A3F927" w:rsidR="009E1E74" w:rsidRPr="00374D4E" w:rsidRDefault="00C54B8D" w:rsidP="00E2537C">
      <w:pPr>
        <w:pStyle w:val="NormalWeb"/>
        <w:spacing w:before="0" w:beforeAutospacing="0" w:line="360" w:lineRule="auto"/>
        <w:jc w:val="both"/>
        <w:rPr>
          <w:rFonts w:ascii="Arial" w:hAnsi="Arial" w:cs="Arial"/>
        </w:rPr>
      </w:pPr>
      <w:r w:rsidRPr="00374D4E">
        <w:rPr>
          <w:rFonts w:ascii="Arial" w:hAnsi="Arial" w:cs="Arial"/>
        </w:rPr>
        <w:t>There are key advantages of being a pioneer in the market</w:t>
      </w:r>
      <w:r w:rsidR="009E1E74" w:rsidRPr="00374D4E">
        <w:rPr>
          <w:rFonts w:ascii="Arial" w:hAnsi="Arial" w:cs="Arial"/>
        </w:rPr>
        <w:t xml:space="preserve">. Firstly, pioneers frequently experience a first-mover benefit, that can lead to increased market share and more suitable brand recognition </w:t>
      </w:r>
      <w:r w:rsidR="00A157D2" w:rsidRPr="00374D4E">
        <w:rPr>
          <w:rFonts w:ascii="Arial" w:hAnsi="Arial" w:cs="Arial"/>
        </w:rPr>
        <w:t xml:space="preserve">(Ferrier, Smith and Grimm, 1999). </w:t>
      </w:r>
      <w:r w:rsidR="009E1E74" w:rsidRPr="00374D4E">
        <w:rPr>
          <w:rFonts w:ascii="Arial" w:hAnsi="Arial" w:cs="Arial"/>
        </w:rPr>
        <w:t xml:space="preserve">By introducing a new service or product earlier than their competitors, pioneers can role themselves as industry leaders and attract the eye of early adopters. Early adopters tend to be more receptive to innovation and are inclined to pay premium prices for novel merchandise, in addition strengthening the pioneer's </w:t>
      </w:r>
      <w:r w:rsidR="00E0749B" w:rsidRPr="00374D4E">
        <w:rPr>
          <w:rFonts w:ascii="Arial" w:hAnsi="Arial" w:cs="Arial"/>
        </w:rPr>
        <w:t>market</w:t>
      </w:r>
      <w:r w:rsidR="009E1E74" w:rsidRPr="00374D4E">
        <w:rPr>
          <w:rFonts w:ascii="Arial" w:hAnsi="Arial" w:cs="Arial"/>
        </w:rPr>
        <w:t xml:space="preserve"> position. Additionally, pioneers have the opportunity to set industry standards and have an impact on consumer preferences (Jones, 2017). By setting up the benchmark for quality and functionality, pioneers can form purchaser expectations and dictate the route of future industry inclinations.</w:t>
      </w:r>
    </w:p>
    <w:p w14:paraId="20402584" w14:textId="2866B2E2" w:rsidR="009E1E74" w:rsidRPr="00374D4E" w:rsidRDefault="009E1E74" w:rsidP="00E2537C">
      <w:pPr>
        <w:pStyle w:val="NormalWeb"/>
        <w:spacing w:line="360" w:lineRule="auto"/>
        <w:jc w:val="both"/>
        <w:rPr>
          <w:rFonts w:ascii="Arial" w:hAnsi="Arial" w:cs="Arial"/>
        </w:rPr>
      </w:pPr>
      <w:r w:rsidRPr="00374D4E">
        <w:rPr>
          <w:rFonts w:ascii="Calibri" w:hAnsi="Calibri" w:cs="Calibri"/>
        </w:rPr>
        <w:t>﻿</w:t>
      </w:r>
      <w:r w:rsidR="00C54B8D" w:rsidRPr="00374D4E">
        <w:rPr>
          <w:rFonts w:ascii="Arial" w:hAnsi="Arial" w:cs="Arial"/>
        </w:rPr>
        <w:t>They</w:t>
      </w:r>
      <w:r w:rsidRPr="00374D4E">
        <w:rPr>
          <w:rFonts w:ascii="Arial" w:hAnsi="Arial" w:cs="Arial"/>
        </w:rPr>
        <w:t xml:space="preserve"> generally </w:t>
      </w:r>
      <w:r w:rsidR="00CA3157" w:rsidRPr="00374D4E">
        <w:rPr>
          <w:rFonts w:ascii="Arial" w:hAnsi="Arial" w:cs="Arial"/>
        </w:rPr>
        <w:t>experience</w:t>
      </w:r>
      <w:r w:rsidRPr="00374D4E">
        <w:rPr>
          <w:rFonts w:ascii="Arial" w:hAnsi="Arial" w:cs="Arial"/>
        </w:rPr>
        <w:t xml:space="preserve"> lower degrees of competition to begin with, allowing them to command higher </w:t>
      </w:r>
      <w:r w:rsidR="00CA3157" w:rsidRPr="00374D4E">
        <w:rPr>
          <w:rFonts w:ascii="Arial" w:hAnsi="Arial" w:cs="Arial"/>
        </w:rPr>
        <w:t>prices</w:t>
      </w:r>
      <w:r w:rsidRPr="00374D4E">
        <w:rPr>
          <w:rFonts w:ascii="Arial" w:hAnsi="Arial" w:cs="Arial"/>
        </w:rPr>
        <w:t xml:space="preserve"> and profit margins </w:t>
      </w:r>
      <w:r w:rsidR="00081C1B" w:rsidRPr="00374D4E">
        <w:rPr>
          <w:rFonts w:ascii="Arial" w:hAnsi="Arial" w:cs="Arial"/>
        </w:rPr>
        <w:t xml:space="preserve">(Flor and Moritzen, 2020). </w:t>
      </w:r>
      <w:r w:rsidRPr="00374D4E">
        <w:rPr>
          <w:rFonts w:ascii="Arial" w:hAnsi="Arial" w:cs="Arial"/>
        </w:rPr>
        <w:t xml:space="preserve">This can bring about greater sales and a stronger financial position as compared to </w:t>
      </w:r>
      <w:r w:rsidR="00CA3157" w:rsidRPr="00374D4E">
        <w:rPr>
          <w:rFonts w:ascii="Arial" w:hAnsi="Arial" w:cs="Arial"/>
        </w:rPr>
        <w:t>followers</w:t>
      </w:r>
      <w:r w:rsidRPr="00374D4E">
        <w:rPr>
          <w:rFonts w:ascii="Arial" w:hAnsi="Arial" w:cs="Arial"/>
        </w:rPr>
        <w:t xml:space="preserve"> who </w:t>
      </w:r>
      <w:r w:rsidR="00CA3157" w:rsidRPr="00374D4E">
        <w:rPr>
          <w:rFonts w:ascii="Arial" w:hAnsi="Arial" w:cs="Arial"/>
        </w:rPr>
        <w:t>enter</w:t>
      </w:r>
      <w:r w:rsidRPr="00374D4E">
        <w:rPr>
          <w:rFonts w:ascii="Arial" w:hAnsi="Arial" w:cs="Arial"/>
        </w:rPr>
        <w:t xml:space="preserve"> the market later. Being a market pioneer </w:t>
      </w:r>
      <w:r w:rsidR="00CA3157" w:rsidRPr="00374D4E">
        <w:rPr>
          <w:rFonts w:ascii="Arial" w:hAnsi="Arial" w:cs="Arial"/>
        </w:rPr>
        <w:t>lets</w:t>
      </w:r>
      <w:r w:rsidRPr="00374D4E">
        <w:rPr>
          <w:rFonts w:ascii="Arial" w:hAnsi="Arial" w:cs="Arial"/>
        </w:rPr>
        <w:t xml:space="preserve"> corporations to </w:t>
      </w:r>
      <w:r w:rsidR="00CA3157" w:rsidRPr="00374D4E">
        <w:rPr>
          <w:rFonts w:ascii="Arial" w:hAnsi="Arial" w:cs="Arial"/>
        </w:rPr>
        <w:t>secure</w:t>
      </w:r>
      <w:r w:rsidRPr="00374D4E">
        <w:rPr>
          <w:rFonts w:ascii="Arial" w:hAnsi="Arial" w:cs="Arial"/>
        </w:rPr>
        <w:t xml:space="preserve"> key assets together with patents, </w:t>
      </w:r>
      <w:r w:rsidR="00CA3157" w:rsidRPr="00374D4E">
        <w:rPr>
          <w:rFonts w:ascii="Arial" w:hAnsi="Arial" w:cs="Arial"/>
        </w:rPr>
        <w:t>exclusive</w:t>
      </w:r>
      <w:r w:rsidRPr="00374D4E">
        <w:rPr>
          <w:rFonts w:ascii="Arial" w:hAnsi="Arial" w:cs="Arial"/>
        </w:rPr>
        <w:t xml:space="preserve"> supplier contracts, and brand loyalty, which could create </w:t>
      </w:r>
      <w:r w:rsidR="00CA3157" w:rsidRPr="00374D4E">
        <w:rPr>
          <w:rFonts w:ascii="Arial" w:hAnsi="Arial" w:cs="Arial"/>
        </w:rPr>
        <w:t>long</w:t>
      </w:r>
      <w:r w:rsidRPr="00374D4E">
        <w:rPr>
          <w:rFonts w:ascii="Arial" w:hAnsi="Arial" w:cs="Arial"/>
        </w:rPr>
        <w:t>-</w:t>
      </w:r>
      <w:r w:rsidR="00CA3157" w:rsidRPr="00374D4E">
        <w:rPr>
          <w:rFonts w:ascii="Arial" w:hAnsi="Arial" w:cs="Arial"/>
        </w:rPr>
        <w:t>term</w:t>
      </w:r>
      <w:r w:rsidRPr="00374D4E">
        <w:rPr>
          <w:rFonts w:ascii="Arial" w:hAnsi="Arial" w:cs="Arial"/>
        </w:rPr>
        <w:t xml:space="preserve"> competitive advantages. Additionally, pioneering corporations benefit from brand association with innovation, that could </w:t>
      </w:r>
      <w:r w:rsidR="00CA3157" w:rsidRPr="00374D4E">
        <w:rPr>
          <w:rFonts w:ascii="Arial" w:hAnsi="Arial" w:cs="Arial"/>
        </w:rPr>
        <w:t>revamp</w:t>
      </w:r>
      <w:r w:rsidRPr="00374D4E">
        <w:rPr>
          <w:rFonts w:ascii="Arial" w:hAnsi="Arial" w:cs="Arial"/>
        </w:rPr>
        <w:t xml:space="preserve"> their reputation and create customer trust. This </w:t>
      </w:r>
      <w:r w:rsidR="00CA3157" w:rsidRPr="00374D4E">
        <w:rPr>
          <w:rFonts w:ascii="Arial" w:hAnsi="Arial" w:cs="Arial"/>
        </w:rPr>
        <w:t>optimistic</w:t>
      </w:r>
      <w:r w:rsidRPr="00374D4E">
        <w:rPr>
          <w:rFonts w:ascii="Arial" w:hAnsi="Arial" w:cs="Arial"/>
        </w:rPr>
        <w:t xml:space="preserve"> brand notion often translates into patron loyalty, </w:t>
      </w:r>
      <w:r w:rsidR="00CA3157" w:rsidRPr="00374D4E">
        <w:rPr>
          <w:rFonts w:ascii="Arial" w:hAnsi="Arial" w:cs="Arial"/>
        </w:rPr>
        <w:t>confirming</w:t>
      </w:r>
      <w:r w:rsidRPr="00374D4E">
        <w:rPr>
          <w:rFonts w:ascii="Arial" w:hAnsi="Arial" w:cs="Arial"/>
        </w:rPr>
        <w:t xml:space="preserve"> sustained market </w:t>
      </w:r>
      <w:r w:rsidR="00CA3157" w:rsidRPr="00374D4E">
        <w:rPr>
          <w:rFonts w:ascii="Arial" w:hAnsi="Arial" w:cs="Arial"/>
        </w:rPr>
        <w:t>success</w:t>
      </w:r>
      <w:r w:rsidRPr="00374D4E">
        <w:rPr>
          <w:rFonts w:ascii="Arial" w:hAnsi="Arial" w:cs="Arial"/>
        </w:rPr>
        <w:t>.</w:t>
      </w:r>
    </w:p>
    <w:p w14:paraId="52741FAF" w14:textId="71527CC7" w:rsidR="009E1E74" w:rsidRPr="00374D4E" w:rsidRDefault="00C54B8D" w:rsidP="00E2537C">
      <w:pPr>
        <w:pStyle w:val="NormalWeb"/>
        <w:spacing w:before="0" w:beforeAutospacing="0" w:line="360" w:lineRule="auto"/>
        <w:jc w:val="both"/>
        <w:rPr>
          <w:rFonts w:ascii="Arial" w:hAnsi="Arial" w:cs="Arial"/>
        </w:rPr>
      </w:pPr>
      <w:r w:rsidRPr="00374D4E">
        <w:rPr>
          <w:rFonts w:ascii="Arial" w:hAnsi="Arial" w:cs="Arial"/>
        </w:rPr>
        <w:lastRenderedPageBreak/>
        <w:t>It</w:t>
      </w:r>
      <w:r w:rsidR="009E1E74" w:rsidRPr="00374D4E">
        <w:rPr>
          <w:rFonts w:ascii="Arial" w:hAnsi="Arial" w:cs="Arial"/>
        </w:rPr>
        <w:t xml:space="preserve"> also </w:t>
      </w:r>
      <w:r w:rsidR="00CA3157" w:rsidRPr="00374D4E">
        <w:rPr>
          <w:rFonts w:ascii="Arial" w:hAnsi="Arial" w:cs="Arial"/>
        </w:rPr>
        <w:t>comes with a</w:t>
      </w:r>
      <w:r w:rsidR="009E1E74" w:rsidRPr="00374D4E">
        <w:rPr>
          <w:rFonts w:ascii="Arial" w:hAnsi="Arial" w:cs="Arial"/>
        </w:rPr>
        <w:t xml:space="preserve"> number of demanding situations. Firstly, pioneers regularly incur the </w:t>
      </w:r>
      <w:r w:rsidR="00CA3157" w:rsidRPr="00374D4E">
        <w:rPr>
          <w:rFonts w:ascii="Arial" w:hAnsi="Arial" w:cs="Arial"/>
        </w:rPr>
        <w:t>costs</w:t>
      </w:r>
      <w:r w:rsidR="009E1E74" w:rsidRPr="00374D4E">
        <w:rPr>
          <w:rFonts w:ascii="Arial" w:hAnsi="Arial" w:cs="Arial"/>
        </w:rPr>
        <w:t xml:space="preserve"> and risks associated with introducing a </w:t>
      </w:r>
      <w:r w:rsidR="00CA3157" w:rsidRPr="00374D4E">
        <w:rPr>
          <w:rFonts w:ascii="Arial" w:hAnsi="Arial" w:cs="Arial"/>
        </w:rPr>
        <w:t>brand-new</w:t>
      </w:r>
      <w:r w:rsidR="009E1E74" w:rsidRPr="00374D4E">
        <w:rPr>
          <w:rFonts w:ascii="Arial" w:hAnsi="Arial" w:cs="Arial"/>
        </w:rPr>
        <w:t xml:space="preserve"> service or product </w:t>
      </w:r>
      <w:r w:rsidR="009F594E" w:rsidRPr="00374D4E">
        <w:rPr>
          <w:rFonts w:ascii="Arial" w:hAnsi="Arial" w:cs="Arial"/>
        </w:rPr>
        <w:t xml:space="preserve">(Mookerjee and Rao, 2021). </w:t>
      </w:r>
      <w:r w:rsidR="009E1E74" w:rsidRPr="00374D4E">
        <w:rPr>
          <w:rFonts w:ascii="Arial" w:hAnsi="Arial" w:cs="Arial"/>
        </w:rPr>
        <w:t xml:space="preserve">Research and development </w:t>
      </w:r>
      <w:r w:rsidR="00CA3157" w:rsidRPr="00374D4E">
        <w:rPr>
          <w:rFonts w:ascii="Arial" w:hAnsi="Arial" w:cs="Arial"/>
        </w:rPr>
        <w:t>costs</w:t>
      </w:r>
      <w:r w:rsidR="009E1E74" w:rsidRPr="00374D4E">
        <w:rPr>
          <w:rFonts w:ascii="Arial" w:hAnsi="Arial" w:cs="Arial"/>
        </w:rPr>
        <w:t xml:space="preserve">, marketing </w:t>
      </w:r>
      <w:r w:rsidR="00CA3157" w:rsidRPr="00374D4E">
        <w:rPr>
          <w:rFonts w:ascii="Arial" w:hAnsi="Arial" w:cs="Arial"/>
        </w:rPr>
        <w:t>expenses</w:t>
      </w:r>
      <w:r w:rsidR="009E1E74" w:rsidRPr="00374D4E">
        <w:rPr>
          <w:rFonts w:ascii="Arial" w:hAnsi="Arial" w:cs="Arial"/>
        </w:rPr>
        <w:t xml:space="preserve">, and uncertainty regarding market popularity can strain a pioneer's monetary sources. The </w:t>
      </w:r>
      <w:r w:rsidR="00CA3157" w:rsidRPr="00374D4E">
        <w:rPr>
          <w:rFonts w:ascii="Arial" w:hAnsi="Arial" w:cs="Arial"/>
        </w:rPr>
        <w:t>system</w:t>
      </w:r>
      <w:r w:rsidR="009E1E74" w:rsidRPr="00374D4E">
        <w:rPr>
          <w:rFonts w:ascii="Arial" w:hAnsi="Arial" w:cs="Arial"/>
        </w:rPr>
        <w:t xml:space="preserve"> of educating purchasers about a </w:t>
      </w:r>
      <w:r w:rsidR="00CA3157" w:rsidRPr="00374D4E">
        <w:rPr>
          <w:rFonts w:ascii="Arial" w:hAnsi="Arial" w:cs="Arial"/>
        </w:rPr>
        <w:t>new</w:t>
      </w:r>
      <w:r w:rsidR="009E1E74" w:rsidRPr="00374D4E">
        <w:rPr>
          <w:rFonts w:ascii="Arial" w:hAnsi="Arial" w:cs="Arial"/>
        </w:rPr>
        <w:t xml:space="preserve"> product category requires widespread promotional efforts, which may be both time-consuming and highly-priced. </w:t>
      </w:r>
      <w:r w:rsidRPr="00374D4E">
        <w:rPr>
          <w:rFonts w:ascii="Arial" w:hAnsi="Arial" w:cs="Arial"/>
        </w:rPr>
        <w:t>In addition</w:t>
      </w:r>
      <w:r w:rsidR="009E1E74" w:rsidRPr="00374D4E">
        <w:rPr>
          <w:rFonts w:ascii="Arial" w:hAnsi="Arial" w:cs="Arial"/>
        </w:rPr>
        <w:t>, they</w:t>
      </w:r>
      <w:r w:rsidR="00E0749B" w:rsidRPr="00374D4E">
        <w:rPr>
          <w:rFonts w:ascii="Arial" w:hAnsi="Arial" w:cs="Arial"/>
        </w:rPr>
        <w:t xml:space="preserve"> might</w:t>
      </w:r>
      <w:r w:rsidR="009E1E74" w:rsidRPr="00374D4E">
        <w:rPr>
          <w:rFonts w:ascii="Arial" w:hAnsi="Arial" w:cs="Arial"/>
        </w:rPr>
        <w:t xml:space="preserve"> face resistance from consumers who are hesitant to try new services or who opt for </w:t>
      </w:r>
      <w:r w:rsidR="00E0749B" w:rsidRPr="00374D4E">
        <w:rPr>
          <w:rFonts w:ascii="Arial" w:hAnsi="Arial" w:cs="Arial"/>
        </w:rPr>
        <w:t>established</w:t>
      </w:r>
      <w:r w:rsidR="009E1E74" w:rsidRPr="00374D4E">
        <w:rPr>
          <w:rFonts w:ascii="Arial" w:hAnsi="Arial" w:cs="Arial"/>
        </w:rPr>
        <w:t xml:space="preserve"> brands </w:t>
      </w:r>
      <w:r w:rsidR="00CC0AD9" w:rsidRPr="00374D4E">
        <w:rPr>
          <w:rFonts w:ascii="Arial" w:hAnsi="Arial" w:cs="Arial"/>
        </w:rPr>
        <w:t xml:space="preserve">(Ram and Sheth, 1989). </w:t>
      </w:r>
      <w:r w:rsidR="009E1E74" w:rsidRPr="00374D4E">
        <w:rPr>
          <w:rFonts w:ascii="Arial" w:hAnsi="Arial" w:cs="Arial"/>
        </w:rPr>
        <w:t xml:space="preserve">Overcoming purchaser skepticism and </w:t>
      </w:r>
      <w:r w:rsidR="00E0749B" w:rsidRPr="00374D4E">
        <w:rPr>
          <w:rFonts w:ascii="Arial" w:hAnsi="Arial" w:cs="Arial"/>
        </w:rPr>
        <w:t>building</w:t>
      </w:r>
      <w:r w:rsidR="009E1E74" w:rsidRPr="00374D4E">
        <w:rPr>
          <w:rFonts w:ascii="Arial" w:hAnsi="Arial" w:cs="Arial"/>
        </w:rPr>
        <w:t xml:space="preserve"> </w:t>
      </w:r>
      <w:r w:rsidR="00E0749B" w:rsidRPr="00374D4E">
        <w:rPr>
          <w:rFonts w:ascii="Arial" w:hAnsi="Arial" w:cs="Arial"/>
        </w:rPr>
        <w:t>trust</w:t>
      </w:r>
      <w:r w:rsidR="009E1E74" w:rsidRPr="00374D4E">
        <w:rPr>
          <w:rFonts w:ascii="Arial" w:hAnsi="Arial" w:cs="Arial"/>
        </w:rPr>
        <w:t xml:space="preserve"> can be a sizable hurdle for pioneers, particularly in industries with robust brand loyalty.</w:t>
      </w:r>
    </w:p>
    <w:p w14:paraId="2784CF34" w14:textId="645AA144" w:rsidR="009E1E74" w:rsidRPr="00374D4E" w:rsidRDefault="009E1E74" w:rsidP="00E2537C">
      <w:pPr>
        <w:pStyle w:val="NormalWeb"/>
        <w:spacing w:line="360" w:lineRule="auto"/>
        <w:jc w:val="both"/>
        <w:rPr>
          <w:rFonts w:ascii="Arial" w:hAnsi="Arial" w:cs="Arial"/>
        </w:rPr>
      </w:pPr>
      <w:r w:rsidRPr="00374D4E">
        <w:rPr>
          <w:rFonts w:ascii="Calibri" w:hAnsi="Calibri" w:cs="Calibri"/>
        </w:rPr>
        <w:t>﻿</w:t>
      </w:r>
      <w:r w:rsidR="00C54B8D" w:rsidRPr="00374D4E">
        <w:rPr>
          <w:rFonts w:ascii="Arial" w:hAnsi="Arial" w:cs="Arial"/>
        </w:rPr>
        <w:t>C</w:t>
      </w:r>
      <w:r w:rsidRPr="00374D4E">
        <w:rPr>
          <w:rFonts w:ascii="Arial" w:hAnsi="Arial" w:cs="Arial"/>
        </w:rPr>
        <w:t xml:space="preserve">ompetition can also quickly imitate pioneer's ideas and launch similar services or products (Grey, 2019). This can </w:t>
      </w:r>
      <w:r w:rsidR="00E0749B" w:rsidRPr="00374D4E">
        <w:rPr>
          <w:rFonts w:ascii="Arial" w:hAnsi="Arial" w:cs="Arial"/>
        </w:rPr>
        <w:t>wear down</w:t>
      </w:r>
      <w:r w:rsidRPr="00374D4E">
        <w:rPr>
          <w:rFonts w:ascii="Arial" w:hAnsi="Arial" w:cs="Arial"/>
        </w:rPr>
        <w:t xml:space="preserve"> pioneer's competitive advantage and result in </w:t>
      </w:r>
      <w:r w:rsidR="00E0749B" w:rsidRPr="00374D4E">
        <w:rPr>
          <w:rFonts w:ascii="Arial" w:hAnsi="Arial" w:cs="Arial"/>
        </w:rPr>
        <w:t>price</w:t>
      </w:r>
      <w:r w:rsidRPr="00374D4E">
        <w:rPr>
          <w:rFonts w:ascii="Arial" w:hAnsi="Arial" w:cs="Arial"/>
        </w:rPr>
        <w:t xml:space="preserve"> wars or market saturation, making it difficult to hold a sustainable </w:t>
      </w:r>
      <w:r w:rsidR="00E0749B" w:rsidRPr="00374D4E">
        <w:rPr>
          <w:rFonts w:ascii="Arial" w:hAnsi="Arial" w:cs="Arial"/>
        </w:rPr>
        <w:t>spot</w:t>
      </w:r>
      <w:r w:rsidRPr="00374D4E">
        <w:rPr>
          <w:rFonts w:ascii="Arial" w:hAnsi="Arial" w:cs="Arial"/>
        </w:rPr>
        <w:t xml:space="preserve"> in the market. While pioneers might also introduce </w:t>
      </w:r>
      <w:r w:rsidR="00E0749B" w:rsidRPr="00374D4E">
        <w:rPr>
          <w:rFonts w:ascii="Arial" w:hAnsi="Arial" w:cs="Arial"/>
        </w:rPr>
        <w:t>advance</w:t>
      </w:r>
      <w:r w:rsidRPr="00374D4E">
        <w:rPr>
          <w:rFonts w:ascii="Arial" w:hAnsi="Arial" w:cs="Arial"/>
        </w:rPr>
        <w:t xml:space="preserve"> innovations, </w:t>
      </w:r>
      <w:r w:rsidR="00E0749B" w:rsidRPr="00374D4E">
        <w:rPr>
          <w:rFonts w:ascii="Arial" w:hAnsi="Arial" w:cs="Arial"/>
        </w:rPr>
        <w:t>late</w:t>
      </w:r>
      <w:r w:rsidRPr="00374D4E">
        <w:rPr>
          <w:rFonts w:ascii="Arial" w:hAnsi="Arial" w:cs="Arial"/>
        </w:rPr>
        <w:t xml:space="preserve"> entrants can refine and enhance these principles, frequently offering progressed versions of the authentic product. Additionally, pioneers every so often </w:t>
      </w:r>
      <w:r w:rsidR="00E0749B" w:rsidRPr="00374D4E">
        <w:rPr>
          <w:rFonts w:ascii="Arial" w:hAnsi="Arial" w:cs="Arial"/>
        </w:rPr>
        <w:t>battle</w:t>
      </w:r>
      <w:r w:rsidRPr="00374D4E">
        <w:rPr>
          <w:rFonts w:ascii="Arial" w:hAnsi="Arial" w:cs="Arial"/>
        </w:rPr>
        <w:t xml:space="preserve"> with the "</w:t>
      </w:r>
      <w:r w:rsidR="00E0749B" w:rsidRPr="00374D4E">
        <w:rPr>
          <w:rFonts w:ascii="Arial" w:hAnsi="Arial" w:cs="Arial"/>
        </w:rPr>
        <w:t>technology</w:t>
      </w:r>
      <w:r w:rsidRPr="00374D4E">
        <w:rPr>
          <w:rFonts w:ascii="Arial" w:hAnsi="Arial" w:cs="Arial"/>
        </w:rPr>
        <w:t xml:space="preserve"> adoption chasm," wherein they entice early adopters</w:t>
      </w:r>
      <w:r w:rsidR="00E0749B" w:rsidRPr="00374D4E">
        <w:rPr>
          <w:rFonts w:ascii="Arial" w:hAnsi="Arial" w:cs="Arial"/>
        </w:rPr>
        <w:t>,</w:t>
      </w:r>
      <w:r w:rsidRPr="00374D4E">
        <w:rPr>
          <w:rFonts w:ascii="Arial" w:hAnsi="Arial" w:cs="Arial"/>
        </w:rPr>
        <w:t xml:space="preserve"> </w:t>
      </w:r>
      <w:r w:rsidR="00E0749B" w:rsidRPr="00374D4E">
        <w:rPr>
          <w:rFonts w:ascii="Arial" w:hAnsi="Arial" w:cs="Arial"/>
        </w:rPr>
        <w:t>howeve</w:t>
      </w:r>
      <w:r w:rsidRPr="00374D4E">
        <w:rPr>
          <w:rFonts w:ascii="Arial" w:hAnsi="Arial" w:cs="Arial"/>
        </w:rPr>
        <w:t>r</w:t>
      </w:r>
      <w:r w:rsidR="00E0749B" w:rsidRPr="00374D4E">
        <w:rPr>
          <w:rFonts w:ascii="Arial" w:hAnsi="Arial" w:cs="Arial"/>
        </w:rPr>
        <w:t>,</w:t>
      </w:r>
      <w:r w:rsidRPr="00374D4E">
        <w:rPr>
          <w:rFonts w:ascii="Arial" w:hAnsi="Arial" w:cs="Arial"/>
        </w:rPr>
        <w:t xml:space="preserve"> fail to advantage </w:t>
      </w:r>
      <w:r w:rsidR="00E0749B" w:rsidRPr="00374D4E">
        <w:rPr>
          <w:rFonts w:ascii="Arial" w:hAnsi="Arial" w:cs="Arial"/>
        </w:rPr>
        <w:t>large</w:t>
      </w:r>
      <w:r w:rsidRPr="00374D4E">
        <w:rPr>
          <w:rFonts w:ascii="Arial" w:hAnsi="Arial" w:cs="Arial"/>
        </w:rPr>
        <w:t xml:space="preserve"> </w:t>
      </w:r>
      <w:r w:rsidR="00E0749B" w:rsidRPr="00374D4E">
        <w:rPr>
          <w:rFonts w:ascii="Arial" w:hAnsi="Arial" w:cs="Arial"/>
        </w:rPr>
        <w:t>consumer</w:t>
      </w:r>
      <w:r w:rsidRPr="00374D4E">
        <w:rPr>
          <w:rFonts w:ascii="Arial" w:hAnsi="Arial" w:cs="Arial"/>
        </w:rPr>
        <w:t xml:space="preserve"> </w:t>
      </w:r>
      <w:r w:rsidR="00E0749B" w:rsidRPr="00374D4E">
        <w:rPr>
          <w:rFonts w:ascii="Arial" w:hAnsi="Arial" w:cs="Arial"/>
        </w:rPr>
        <w:t>acceptance</w:t>
      </w:r>
      <w:r w:rsidRPr="00374D4E">
        <w:rPr>
          <w:rFonts w:ascii="Arial" w:hAnsi="Arial" w:cs="Arial"/>
        </w:rPr>
        <w:t xml:space="preserve">, restricting their </w:t>
      </w:r>
      <w:r w:rsidR="00E0749B" w:rsidRPr="00374D4E">
        <w:rPr>
          <w:rFonts w:ascii="Arial" w:hAnsi="Arial" w:cs="Arial"/>
        </w:rPr>
        <w:t>growth</w:t>
      </w:r>
      <w:r w:rsidRPr="00374D4E">
        <w:rPr>
          <w:rFonts w:ascii="Arial" w:hAnsi="Arial" w:cs="Arial"/>
        </w:rPr>
        <w:t xml:space="preserve"> capability.</w:t>
      </w:r>
    </w:p>
    <w:p w14:paraId="52AC2813" w14:textId="1FC21049" w:rsidR="009E1E74" w:rsidRPr="00374D4E" w:rsidRDefault="009E1E74" w:rsidP="00E2537C">
      <w:pPr>
        <w:pStyle w:val="NormalWeb"/>
        <w:spacing w:before="0" w:beforeAutospacing="0" w:line="360" w:lineRule="auto"/>
        <w:jc w:val="both"/>
        <w:rPr>
          <w:rFonts w:ascii="Arial" w:hAnsi="Arial" w:cs="Arial"/>
        </w:rPr>
      </w:pPr>
      <w:r w:rsidRPr="00374D4E">
        <w:rPr>
          <w:rFonts w:ascii="Arial" w:hAnsi="Arial" w:cs="Arial"/>
        </w:rPr>
        <w:t xml:space="preserve">For example, a successful pioneer business is Apple Inc., which launched the iPhone in 2007. Apple </w:t>
      </w:r>
      <w:r w:rsidR="00E0749B" w:rsidRPr="00374D4E">
        <w:rPr>
          <w:rFonts w:ascii="Arial" w:hAnsi="Arial" w:cs="Arial"/>
        </w:rPr>
        <w:t>transformed</w:t>
      </w:r>
      <w:r w:rsidRPr="00374D4E">
        <w:rPr>
          <w:rFonts w:ascii="Arial" w:hAnsi="Arial" w:cs="Arial"/>
        </w:rPr>
        <w:t xml:space="preserve"> the </w:t>
      </w:r>
      <w:r w:rsidR="00E0749B" w:rsidRPr="00374D4E">
        <w:rPr>
          <w:rFonts w:ascii="Arial" w:hAnsi="Arial" w:cs="Arial"/>
        </w:rPr>
        <w:t>smartphone</w:t>
      </w:r>
      <w:r w:rsidRPr="00374D4E">
        <w:rPr>
          <w:rFonts w:ascii="Arial" w:hAnsi="Arial" w:cs="Arial"/>
        </w:rPr>
        <w:t xml:space="preserve"> industry via introducing a touchscreen </w:t>
      </w:r>
      <w:r w:rsidR="00E0749B" w:rsidRPr="00374D4E">
        <w:rPr>
          <w:rFonts w:ascii="Arial" w:hAnsi="Arial" w:cs="Arial"/>
        </w:rPr>
        <w:t>device</w:t>
      </w:r>
      <w:r w:rsidRPr="00374D4E">
        <w:rPr>
          <w:rFonts w:ascii="Arial" w:hAnsi="Arial" w:cs="Arial"/>
        </w:rPr>
        <w:t xml:space="preserve"> with innovative features that set </w:t>
      </w:r>
      <w:r w:rsidR="00E0749B" w:rsidRPr="00374D4E">
        <w:rPr>
          <w:rFonts w:ascii="Arial" w:hAnsi="Arial" w:cs="Arial"/>
        </w:rPr>
        <w:t xml:space="preserve">a </w:t>
      </w:r>
      <w:r w:rsidRPr="00374D4E">
        <w:rPr>
          <w:rFonts w:ascii="Arial" w:hAnsi="Arial" w:cs="Arial"/>
        </w:rPr>
        <w:t xml:space="preserve">new </w:t>
      </w:r>
      <w:r w:rsidR="00E0749B" w:rsidRPr="00374D4E">
        <w:rPr>
          <w:rFonts w:ascii="Arial" w:hAnsi="Arial" w:cs="Arial"/>
        </w:rPr>
        <w:t>market</w:t>
      </w:r>
      <w:r w:rsidRPr="00374D4E">
        <w:rPr>
          <w:rFonts w:ascii="Arial" w:hAnsi="Arial" w:cs="Arial"/>
        </w:rPr>
        <w:t xml:space="preserve"> </w:t>
      </w:r>
      <w:r w:rsidR="00E0749B" w:rsidRPr="00374D4E">
        <w:rPr>
          <w:rFonts w:ascii="Arial" w:hAnsi="Arial" w:cs="Arial"/>
        </w:rPr>
        <w:t>benchmark</w:t>
      </w:r>
      <w:r w:rsidR="00114491" w:rsidRPr="00374D4E">
        <w:rPr>
          <w:rFonts w:ascii="Arial" w:hAnsi="Arial" w:cs="Arial"/>
        </w:rPr>
        <w:t xml:space="preserve"> (Linzmayer, 2004)</w:t>
      </w:r>
      <w:r w:rsidRPr="00374D4E">
        <w:rPr>
          <w:rFonts w:ascii="Arial" w:hAnsi="Arial" w:cs="Arial"/>
        </w:rPr>
        <w:t>.</w:t>
      </w:r>
      <w:r w:rsidR="00114491" w:rsidRPr="00374D4E">
        <w:rPr>
          <w:rFonts w:ascii="Arial" w:hAnsi="Arial" w:cs="Arial"/>
        </w:rPr>
        <w:t xml:space="preserve"> </w:t>
      </w:r>
      <w:r w:rsidR="00114491" w:rsidRPr="00374D4E">
        <w:rPr>
          <w:rFonts w:ascii="Calibri" w:hAnsi="Calibri" w:cs="Calibri"/>
        </w:rPr>
        <w:t>﻿</w:t>
      </w:r>
      <w:r w:rsidR="00114491" w:rsidRPr="00374D4E">
        <w:rPr>
          <w:rFonts w:ascii="Arial" w:hAnsi="Arial" w:cs="Arial"/>
        </w:rPr>
        <w:t>Its first-mover advantage enabled Apple to set up itself as an industry leader, seizing a massive proportion of the market (Grant, 2016).</w:t>
      </w:r>
      <w:r w:rsidRPr="00374D4E">
        <w:rPr>
          <w:rFonts w:ascii="Arial" w:hAnsi="Arial" w:cs="Arial"/>
        </w:rPr>
        <w:t xml:space="preserve"> </w:t>
      </w:r>
      <w:r w:rsidR="00114491" w:rsidRPr="00374D4E">
        <w:rPr>
          <w:rFonts w:ascii="Calibri" w:hAnsi="Calibri" w:cs="Calibri"/>
        </w:rPr>
        <w:t>﻿</w:t>
      </w:r>
      <w:r w:rsidR="00114491" w:rsidRPr="00374D4E">
        <w:rPr>
          <w:rFonts w:ascii="Arial" w:hAnsi="Arial" w:cs="Arial"/>
        </w:rPr>
        <w:t>Apple's capability to combine hardware and software program seamlessly supplied an advanced user experience, further solidifying its competitive side (West and Mace, 2010). Moreover, Apple's big ecosystem including the App Store and iCloud created a strong network effect that boosted customer loyalty (Cusumano, 2013). Through continuous innovation and top-notch branding, Apple maintained its position as a market leader, demonstrating the long-term benefits of being a pioneer (Grewal, 2021).</w:t>
      </w:r>
    </w:p>
    <w:p w14:paraId="28CF7D7F" w14:textId="24948F1D" w:rsidR="00374D4E" w:rsidRPr="00374D4E" w:rsidRDefault="00374D4E" w:rsidP="00E2537C">
      <w:pPr>
        <w:pStyle w:val="NormalWeb"/>
        <w:spacing w:before="0" w:beforeAutospacing="0" w:line="360" w:lineRule="auto"/>
        <w:jc w:val="both"/>
        <w:rPr>
          <w:rFonts w:ascii="Arial" w:hAnsi="Arial" w:cs="Arial"/>
          <w:u w:val="single"/>
        </w:rPr>
      </w:pPr>
      <w:r w:rsidRPr="00374D4E">
        <w:rPr>
          <w:rFonts w:ascii="Arial" w:hAnsi="Arial" w:cs="Arial"/>
          <w:u w:val="single"/>
        </w:rPr>
        <w:t xml:space="preserve">Follower company advantages- </w:t>
      </w:r>
    </w:p>
    <w:p w14:paraId="07D1D867" w14:textId="56932FC5" w:rsidR="00114491" w:rsidRPr="00374D4E" w:rsidRDefault="00C54B8D" w:rsidP="00E2537C">
      <w:pPr>
        <w:pStyle w:val="NormalWeb"/>
        <w:spacing w:before="0" w:beforeAutospacing="0" w:line="360" w:lineRule="auto"/>
        <w:jc w:val="both"/>
        <w:rPr>
          <w:rFonts w:ascii="Arial" w:hAnsi="Arial" w:cs="Arial"/>
        </w:rPr>
      </w:pPr>
      <w:r w:rsidRPr="00374D4E">
        <w:rPr>
          <w:rFonts w:ascii="Arial" w:hAnsi="Arial" w:cs="Arial"/>
        </w:rPr>
        <w:lastRenderedPageBreak/>
        <w:t>When you are a follower, it</w:t>
      </w:r>
      <w:r w:rsidR="00114491" w:rsidRPr="00374D4E">
        <w:rPr>
          <w:rFonts w:ascii="Arial" w:hAnsi="Arial" w:cs="Arial"/>
        </w:rPr>
        <w:t xml:space="preserve"> additionally offers numerous advantages. </w:t>
      </w:r>
      <w:r w:rsidRPr="00374D4E">
        <w:rPr>
          <w:rFonts w:ascii="Arial" w:hAnsi="Arial" w:cs="Arial"/>
        </w:rPr>
        <w:t>F</w:t>
      </w:r>
      <w:r w:rsidR="00114491" w:rsidRPr="00374D4E">
        <w:rPr>
          <w:rFonts w:ascii="Arial" w:hAnsi="Arial" w:cs="Arial"/>
        </w:rPr>
        <w:t xml:space="preserve">ollower organizations enjoy the experiences and mistakes of pioneers, allowing them to refine and enhance present merchandise, in place of making an investment heavily in unsure improvements </w:t>
      </w:r>
      <w:r w:rsidR="00081C1B" w:rsidRPr="00374D4E">
        <w:rPr>
          <w:rFonts w:ascii="Arial" w:hAnsi="Arial" w:cs="Arial"/>
        </w:rPr>
        <w:t xml:space="preserve">(Carpenter and Nakamoto, 1990). </w:t>
      </w:r>
      <w:r w:rsidR="00114491" w:rsidRPr="00374D4E">
        <w:rPr>
          <w:rFonts w:ascii="Arial" w:hAnsi="Arial" w:cs="Arial"/>
        </w:rPr>
        <w:t xml:space="preserve">By understanding market developments and consumer feedback, followers can </w:t>
      </w:r>
      <w:r w:rsidR="00703D9E" w:rsidRPr="00374D4E">
        <w:rPr>
          <w:rFonts w:ascii="Arial" w:hAnsi="Arial" w:cs="Arial"/>
        </w:rPr>
        <w:t>make</w:t>
      </w:r>
      <w:r w:rsidR="00114491" w:rsidRPr="00374D4E">
        <w:rPr>
          <w:rFonts w:ascii="Arial" w:hAnsi="Arial" w:cs="Arial"/>
        </w:rPr>
        <w:t xml:space="preserve"> improved variations of pioneering products, addressing any shortcomings and offering </w:t>
      </w:r>
      <w:r w:rsidR="00703D9E" w:rsidRPr="00374D4E">
        <w:rPr>
          <w:rFonts w:ascii="Arial" w:hAnsi="Arial" w:cs="Arial"/>
        </w:rPr>
        <w:t>added value</w:t>
      </w:r>
      <w:r w:rsidR="00114491" w:rsidRPr="00374D4E">
        <w:rPr>
          <w:rFonts w:ascii="Arial" w:hAnsi="Arial" w:cs="Arial"/>
        </w:rPr>
        <w:t xml:space="preserve"> to customers. This strategic approach reduces the risks related to product improvement and complements the likelihood of market acceptance. Additionally, followers can capitalize on </w:t>
      </w:r>
      <w:r w:rsidR="00703D9E" w:rsidRPr="00374D4E">
        <w:rPr>
          <w:rFonts w:ascii="Arial" w:hAnsi="Arial" w:cs="Arial"/>
        </w:rPr>
        <w:t>established</w:t>
      </w:r>
      <w:r w:rsidR="00114491" w:rsidRPr="00374D4E">
        <w:rPr>
          <w:rFonts w:ascii="Arial" w:hAnsi="Arial" w:cs="Arial"/>
        </w:rPr>
        <w:t xml:space="preserve"> demand, coming into the market at a time when purchasers are already familiar with the product idea </w:t>
      </w:r>
      <w:r w:rsidR="009F594E" w:rsidRPr="00374D4E">
        <w:rPr>
          <w:rFonts w:ascii="Arial" w:hAnsi="Arial" w:cs="Arial"/>
        </w:rPr>
        <w:t xml:space="preserve">(Glowik, 2020). </w:t>
      </w:r>
      <w:r w:rsidR="00114491" w:rsidRPr="00374D4E">
        <w:rPr>
          <w:rFonts w:ascii="Arial" w:hAnsi="Arial" w:cs="Arial"/>
        </w:rPr>
        <w:t xml:space="preserve">Instead of making an investment in market training, followers can focus on </w:t>
      </w:r>
      <w:r w:rsidR="00703D9E" w:rsidRPr="00374D4E">
        <w:rPr>
          <w:rFonts w:ascii="Arial" w:hAnsi="Arial" w:cs="Arial"/>
        </w:rPr>
        <w:t>competitive</w:t>
      </w:r>
      <w:r w:rsidR="00114491" w:rsidRPr="00374D4E">
        <w:rPr>
          <w:rFonts w:ascii="Arial" w:hAnsi="Arial" w:cs="Arial"/>
        </w:rPr>
        <w:t xml:space="preserve"> pricing, characteristic differentiation, and powerful distribution channels.</w:t>
      </w:r>
    </w:p>
    <w:p w14:paraId="1B186494" w14:textId="17AF8D3B" w:rsidR="00114491" w:rsidRPr="00374D4E" w:rsidRDefault="00C54B8D" w:rsidP="00E2537C">
      <w:pPr>
        <w:pStyle w:val="NormalWeb"/>
        <w:spacing w:line="360" w:lineRule="auto"/>
        <w:jc w:val="both"/>
        <w:rPr>
          <w:rFonts w:ascii="Arial" w:hAnsi="Arial" w:cs="Arial"/>
        </w:rPr>
      </w:pPr>
      <w:r w:rsidRPr="00374D4E">
        <w:rPr>
          <w:rFonts w:ascii="Arial" w:hAnsi="Arial" w:cs="Arial"/>
        </w:rPr>
        <w:t>Besides</w:t>
      </w:r>
      <w:r w:rsidR="00703D9E" w:rsidRPr="00374D4E">
        <w:rPr>
          <w:rFonts w:ascii="Arial" w:hAnsi="Arial" w:cs="Arial"/>
        </w:rPr>
        <w:t xml:space="preserve">, follower firms often reap cost advantages by leveraging economies of scale and technological advancements </w:t>
      </w:r>
      <w:r w:rsidR="00C82A09" w:rsidRPr="00374D4E">
        <w:rPr>
          <w:rFonts w:ascii="Arial" w:hAnsi="Arial" w:cs="Arial"/>
        </w:rPr>
        <w:t xml:space="preserve">(Husairi, Morgan and De Luca, 2021). </w:t>
      </w:r>
      <w:r w:rsidR="00703D9E" w:rsidRPr="00374D4E">
        <w:rPr>
          <w:rFonts w:ascii="Arial" w:hAnsi="Arial" w:cs="Arial"/>
        </w:rPr>
        <w:t>Since they do no longer endure the initial cost of market creation, followers can allocate assets efficaciously to optimize manufacturing and distribution. They also can take gain of lower R&amp;D expenses through adopting and modifying existing technology, resulting in cost-effective product innovations. Furthermore, followers have the flexibility to evolve their strategies based on market remarks, making them more agile in responding to changing customer demands and competitive pressures.</w:t>
      </w:r>
    </w:p>
    <w:p w14:paraId="4A93E401" w14:textId="3DE178D0" w:rsidR="00703D9E" w:rsidRPr="00374D4E" w:rsidRDefault="00C54B8D" w:rsidP="00E2537C">
      <w:pPr>
        <w:pStyle w:val="NormalWeb"/>
        <w:spacing w:before="0" w:beforeAutospacing="0" w:line="360" w:lineRule="auto"/>
        <w:jc w:val="both"/>
        <w:rPr>
          <w:rFonts w:ascii="Arial" w:hAnsi="Arial" w:cs="Arial"/>
        </w:rPr>
      </w:pPr>
      <w:r w:rsidRPr="00374D4E">
        <w:rPr>
          <w:rFonts w:ascii="Arial" w:hAnsi="Arial" w:cs="Arial"/>
        </w:rPr>
        <w:t>F</w:t>
      </w:r>
      <w:r w:rsidR="00703D9E" w:rsidRPr="00374D4E">
        <w:rPr>
          <w:rFonts w:ascii="Arial" w:hAnsi="Arial" w:cs="Arial"/>
        </w:rPr>
        <w:t xml:space="preserve">ollower </w:t>
      </w:r>
      <w:r w:rsidRPr="00374D4E">
        <w:rPr>
          <w:rFonts w:ascii="Arial" w:hAnsi="Arial" w:cs="Arial"/>
        </w:rPr>
        <w:t xml:space="preserve">companies </w:t>
      </w:r>
      <w:r w:rsidR="00703D9E" w:rsidRPr="00374D4E">
        <w:rPr>
          <w:rFonts w:ascii="Arial" w:hAnsi="Arial" w:cs="Arial"/>
        </w:rPr>
        <w:t xml:space="preserve">also </w:t>
      </w:r>
      <w:r w:rsidRPr="00374D4E">
        <w:rPr>
          <w:rFonts w:ascii="Arial" w:hAnsi="Arial" w:cs="Arial"/>
        </w:rPr>
        <w:t>face</w:t>
      </w:r>
      <w:r w:rsidR="00703D9E" w:rsidRPr="00374D4E">
        <w:rPr>
          <w:rFonts w:ascii="Arial" w:hAnsi="Arial" w:cs="Arial"/>
        </w:rPr>
        <w:t xml:space="preserve"> demanding situations. </w:t>
      </w:r>
      <w:r w:rsidRPr="00374D4E">
        <w:rPr>
          <w:rFonts w:ascii="Arial" w:hAnsi="Arial" w:cs="Arial"/>
        </w:rPr>
        <w:t>They</w:t>
      </w:r>
      <w:r w:rsidR="00703D9E" w:rsidRPr="00374D4E">
        <w:rPr>
          <w:rFonts w:ascii="Arial" w:hAnsi="Arial" w:cs="Arial"/>
        </w:rPr>
        <w:t xml:space="preserve"> need to differentiate themselves correctly to avoid being perceived as mere imitators, that could restrict brand credibility and customer trust </w:t>
      </w:r>
      <w:r w:rsidR="00A157D2" w:rsidRPr="00374D4E">
        <w:rPr>
          <w:rFonts w:ascii="Arial" w:hAnsi="Arial" w:cs="Arial"/>
        </w:rPr>
        <w:t xml:space="preserve">(Matshoba-Ramuedzisi and de Jongh, 2022). </w:t>
      </w:r>
      <w:r w:rsidR="00703D9E" w:rsidRPr="00374D4E">
        <w:rPr>
          <w:rFonts w:ascii="Arial" w:hAnsi="Arial" w:cs="Arial"/>
        </w:rPr>
        <w:t xml:space="preserve">To compete efficaciously, followers should introduce unique selling propositions that distinguish their services from those of the pioneers. Additionally, followers may face barriers to market access, along with brand loyalty and intellectual property protections set up by pioneers </w:t>
      </w:r>
      <w:r w:rsidR="00081C1B" w:rsidRPr="00374D4E">
        <w:rPr>
          <w:rFonts w:ascii="Arial" w:hAnsi="Arial" w:cs="Arial"/>
        </w:rPr>
        <w:t xml:space="preserve">(Farida and Setiawan, 2022). </w:t>
      </w:r>
      <w:r w:rsidR="00703D9E" w:rsidRPr="00374D4E">
        <w:rPr>
          <w:rFonts w:ascii="Arial" w:hAnsi="Arial" w:cs="Arial"/>
        </w:rPr>
        <w:t>Entering a market dominated by a pioneering brand calls for strategic positioning, sturdy advertising efforts, and competitive pricing to draw clients.</w:t>
      </w:r>
    </w:p>
    <w:p w14:paraId="31B35611" w14:textId="74A12BB8" w:rsidR="00CA3157" w:rsidRPr="00374D4E" w:rsidRDefault="00703D9E" w:rsidP="00E2537C">
      <w:pPr>
        <w:pStyle w:val="NormalWeb"/>
        <w:spacing w:line="360" w:lineRule="auto"/>
        <w:jc w:val="both"/>
        <w:rPr>
          <w:rFonts w:ascii="Arial" w:hAnsi="Arial" w:cs="Arial"/>
        </w:rPr>
      </w:pPr>
      <w:r w:rsidRPr="00374D4E">
        <w:rPr>
          <w:rFonts w:ascii="Arial" w:hAnsi="Arial" w:cs="Arial"/>
        </w:rPr>
        <w:lastRenderedPageBreak/>
        <w:t>A</w:t>
      </w:r>
      <w:r w:rsidR="00114491" w:rsidRPr="00374D4E">
        <w:rPr>
          <w:rFonts w:ascii="Arial" w:hAnsi="Arial" w:cs="Arial"/>
        </w:rPr>
        <w:t>n</w:t>
      </w:r>
      <w:r w:rsidR="00CA3157" w:rsidRPr="00374D4E">
        <w:rPr>
          <w:rFonts w:ascii="Arial" w:hAnsi="Arial" w:cs="Arial"/>
        </w:rPr>
        <w:t xml:space="preserve"> outstanding follower business enterprise is Samsung Electronics, which entered the smartphone market after Apple however fast received traction with its Galaxy collection. By </w:t>
      </w:r>
      <w:r w:rsidRPr="00374D4E">
        <w:rPr>
          <w:rFonts w:ascii="Arial" w:hAnsi="Arial" w:cs="Arial"/>
        </w:rPr>
        <w:t>witnessing</w:t>
      </w:r>
      <w:r w:rsidR="00CA3157" w:rsidRPr="00374D4E">
        <w:rPr>
          <w:rFonts w:ascii="Arial" w:hAnsi="Arial" w:cs="Arial"/>
        </w:rPr>
        <w:t xml:space="preserve"> Apple's achievement and </w:t>
      </w:r>
      <w:r w:rsidR="00606B9E" w:rsidRPr="00374D4E">
        <w:rPr>
          <w:rFonts w:ascii="Arial" w:hAnsi="Arial" w:cs="Arial"/>
        </w:rPr>
        <w:t>considering</w:t>
      </w:r>
      <w:r w:rsidR="00CA3157" w:rsidRPr="00374D4E">
        <w:rPr>
          <w:rFonts w:ascii="Arial" w:hAnsi="Arial" w:cs="Arial"/>
        </w:rPr>
        <w:t xml:space="preserve"> customer </w:t>
      </w:r>
      <w:r w:rsidR="00606B9E" w:rsidRPr="00374D4E">
        <w:rPr>
          <w:rFonts w:ascii="Arial" w:hAnsi="Arial" w:cs="Arial"/>
        </w:rPr>
        <w:t>preferences</w:t>
      </w:r>
      <w:r w:rsidR="00CA3157" w:rsidRPr="00374D4E">
        <w:rPr>
          <w:rFonts w:ascii="Arial" w:hAnsi="Arial" w:cs="Arial"/>
        </w:rPr>
        <w:t xml:space="preserve">, Samsung delivered </w:t>
      </w:r>
      <w:r w:rsidR="00606B9E" w:rsidRPr="00374D4E">
        <w:rPr>
          <w:rFonts w:ascii="Arial" w:hAnsi="Arial" w:cs="Arial"/>
        </w:rPr>
        <w:t>competitive</w:t>
      </w:r>
      <w:r w:rsidR="00CA3157" w:rsidRPr="00374D4E">
        <w:rPr>
          <w:rFonts w:ascii="Arial" w:hAnsi="Arial" w:cs="Arial"/>
        </w:rPr>
        <w:t xml:space="preserve"> merchandise with comparable functions, appealing to a much wider audience with various </w:t>
      </w:r>
      <w:r w:rsidR="00606B9E" w:rsidRPr="00374D4E">
        <w:rPr>
          <w:rFonts w:ascii="Arial" w:hAnsi="Arial" w:cs="Arial"/>
        </w:rPr>
        <w:t>price</w:t>
      </w:r>
      <w:r w:rsidR="00CA3157" w:rsidRPr="00374D4E">
        <w:rPr>
          <w:rFonts w:ascii="Arial" w:hAnsi="Arial" w:cs="Arial"/>
        </w:rPr>
        <w:t xml:space="preserve"> points and specifications</w:t>
      </w:r>
      <w:r w:rsidR="00606B9E" w:rsidRPr="00374D4E">
        <w:rPr>
          <w:rFonts w:ascii="Arial" w:hAnsi="Arial" w:cs="Arial"/>
        </w:rPr>
        <w:t xml:space="preserve"> </w:t>
      </w:r>
      <w:r w:rsidR="00C82A09" w:rsidRPr="00374D4E">
        <w:rPr>
          <w:rFonts w:ascii="Arial" w:hAnsi="Arial" w:cs="Arial"/>
        </w:rPr>
        <w:t xml:space="preserve">(Madani et al., 2014). </w:t>
      </w:r>
      <w:r w:rsidR="00606B9E" w:rsidRPr="00374D4E">
        <w:rPr>
          <w:rFonts w:ascii="Calibri" w:hAnsi="Calibri" w:cs="Calibri"/>
        </w:rPr>
        <w:t>﻿</w:t>
      </w:r>
      <w:r w:rsidR="00606B9E" w:rsidRPr="00374D4E">
        <w:rPr>
          <w:rFonts w:ascii="Arial" w:hAnsi="Arial" w:cs="Arial"/>
        </w:rPr>
        <w:t xml:space="preserve">Samsung capitalized on the Android ecosystem, providing more customization alternatives than Apple's iOS, which attracted tech-savvy users </w:t>
      </w:r>
      <w:r w:rsidR="00C82A09" w:rsidRPr="00374D4E">
        <w:rPr>
          <w:rFonts w:ascii="Arial" w:hAnsi="Arial" w:cs="Arial"/>
        </w:rPr>
        <w:t xml:space="preserve">(Aslan, 2019). </w:t>
      </w:r>
      <w:r w:rsidR="00CA3157" w:rsidRPr="00374D4E">
        <w:rPr>
          <w:rFonts w:ascii="Arial" w:hAnsi="Arial" w:cs="Arial"/>
        </w:rPr>
        <w:t xml:space="preserve">Unlike Apple, which positioned itself as a premium </w:t>
      </w:r>
      <w:r w:rsidRPr="00374D4E">
        <w:rPr>
          <w:rFonts w:ascii="Arial" w:hAnsi="Arial" w:cs="Arial"/>
        </w:rPr>
        <w:t>brand</w:t>
      </w:r>
      <w:r w:rsidR="00CA3157" w:rsidRPr="00374D4E">
        <w:rPr>
          <w:rFonts w:ascii="Arial" w:hAnsi="Arial" w:cs="Arial"/>
        </w:rPr>
        <w:t xml:space="preserve">, Samsung adopted a differentiated technique by presenting numerous </w:t>
      </w:r>
      <w:r w:rsidR="00606B9E" w:rsidRPr="00374D4E">
        <w:rPr>
          <w:rFonts w:ascii="Arial" w:hAnsi="Arial" w:cs="Arial"/>
        </w:rPr>
        <w:t>designs</w:t>
      </w:r>
      <w:r w:rsidR="00CA3157" w:rsidRPr="00374D4E">
        <w:rPr>
          <w:rFonts w:ascii="Arial" w:hAnsi="Arial" w:cs="Arial"/>
        </w:rPr>
        <w:t xml:space="preserve"> catering to unique customer segments.</w:t>
      </w:r>
      <w:r w:rsidR="00606B9E" w:rsidRPr="00374D4E">
        <w:rPr>
          <w:rFonts w:ascii="Arial" w:hAnsi="Arial" w:cs="Arial"/>
        </w:rPr>
        <w:t xml:space="preserve"> </w:t>
      </w:r>
      <w:r w:rsidR="00606B9E" w:rsidRPr="00374D4E">
        <w:rPr>
          <w:rFonts w:ascii="Calibri" w:hAnsi="Calibri" w:cs="Calibri"/>
        </w:rPr>
        <w:t>﻿</w:t>
      </w:r>
      <w:r w:rsidR="00606B9E" w:rsidRPr="00374D4E">
        <w:rPr>
          <w:rFonts w:ascii="Arial" w:hAnsi="Arial" w:cs="Arial"/>
        </w:rPr>
        <w:t xml:space="preserve">Furthermore, Samsung leveraged aggressive advertising campaigns and sizable global distribution networks to encounter Apple's dominance </w:t>
      </w:r>
      <w:r w:rsidR="00081C1B" w:rsidRPr="00374D4E">
        <w:rPr>
          <w:rFonts w:ascii="Arial" w:hAnsi="Arial" w:cs="Arial"/>
        </w:rPr>
        <w:t xml:space="preserve">(Madani et al., 2014). </w:t>
      </w:r>
      <w:r w:rsidR="00606B9E" w:rsidRPr="00374D4E">
        <w:rPr>
          <w:rFonts w:ascii="Arial" w:hAnsi="Arial" w:cs="Arial"/>
        </w:rPr>
        <w:t xml:space="preserve">By constantly enhancing hardware and software program functions, Samsung secured a robust spot in the smartphone industry, proving that followers can reap market leadership via strategic adaptation and innovation </w:t>
      </w:r>
      <w:r w:rsidR="00A157D2" w:rsidRPr="00374D4E">
        <w:rPr>
          <w:rFonts w:ascii="Arial" w:hAnsi="Arial" w:cs="Arial"/>
        </w:rPr>
        <w:t>(Putra et al., 2023).</w:t>
      </w:r>
    </w:p>
    <w:p w14:paraId="229E6E98" w14:textId="28ECD577" w:rsidR="00CA3157" w:rsidRPr="00374D4E" w:rsidRDefault="00CA3157" w:rsidP="00E2537C">
      <w:pPr>
        <w:pStyle w:val="NormalWeb"/>
        <w:spacing w:line="360" w:lineRule="auto"/>
        <w:jc w:val="both"/>
        <w:rPr>
          <w:rFonts w:ascii="Arial" w:hAnsi="Arial" w:cs="Arial"/>
        </w:rPr>
      </w:pPr>
      <w:r w:rsidRPr="00374D4E">
        <w:rPr>
          <w:rFonts w:ascii="Calibri" w:hAnsi="Calibri" w:cs="Calibri"/>
        </w:rPr>
        <w:t>﻿</w:t>
      </w:r>
      <w:r w:rsidRPr="00374D4E">
        <w:rPr>
          <w:rFonts w:ascii="Arial" w:hAnsi="Arial" w:cs="Arial"/>
        </w:rPr>
        <w:t>Facebook</w:t>
      </w:r>
      <w:r w:rsidR="00C54B8D" w:rsidRPr="00374D4E">
        <w:rPr>
          <w:rFonts w:ascii="Arial" w:hAnsi="Arial" w:cs="Arial"/>
        </w:rPr>
        <w:t>, another good example of follower corporation</w:t>
      </w:r>
      <w:r w:rsidRPr="00374D4E">
        <w:rPr>
          <w:rFonts w:ascii="Arial" w:hAnsi="Arial" w:cs="Arial"/>
        </w:rPr>
        <w:t>, which entered the social media landscape after MySpace</w:t>
      </w:r>
      <w:r w:rsidR="00606B9E" w:rsidRPr="00374D4E">
        <w:rPr>
          <w:rFonts w:ascii="Arial" w:hAnsi="Arial" w:cs="Arial"/>
        </w:rPr>
        <w:t>,</w:t>
      </w:r>
      <w:r w:rsidRPr="00374D4E">
        <w:rPr>
          <w:rFonts w:ascii="Arial" w:hAnsi="Arial" w:cs="Arial"/>
        </w:rPr>
        <w:t xml:space="preserve"> however</w:t>
      </w:r>
      <w:r w:rsidR="00606B9E" w:rsidRPr="00374D4E">
        <w:rPr>
          <w:rFonts w:ascii="Arial" w:hAnsi="Arial" w:cs="Arial"/>
        </w:rPr>
        <w:t>,</w:t>
      </w:r>
      <w:r w:rsidRPr="00374D4E">
        <w:rPr>
          <w:rFonts w:ascii="Arial" w:hAnsi="Arial" w:cs="Arial"/>
        </w:rPr>
        <w:t xml:space="preserve"> strategically placed itself for long-term dominance. Unlike MySpace, which allowed extensive customization, Facebook targeted on simplicity, a smooth consumer interface, and</w:t>
      </w:r>
      <w:r w:rsidR="00606B9E" w:rsidRPr="00374D4E">
        <w:rPr>
          <w:rFonts w:ascii="Arial" w:hAnsi="Arial" w:cs="Arial"/>
        </w:rPr>
        <w:t xml:space="preserve"> features</w:t>
      </w:r>
      <w:r w:rsidRPr="00374D4E">
        <w:rPr>
          <w:rFonts w:ascii="Arial" w:hAnsi="Arial" w:cs="Arial"/>
        </w:rPr>
        <w:t xml:space="preserve"> that more desirable </w:t>
      </w:r>
      <w:r w:rsidR="00606B9E" w:rsidRPr="00374D4E">
        <w:rPr>
          <w:rFonts w:ascii="Arial" w:hAnsi="Arial" w:cs="Arial"/>
        </w:rPr>
        <w:t xml:space="preserve">for </w:t>
      </w:r>
      <w:r w:rsidRPr="00374D4E">
        <w:rPr>
          <w:rFonts w:ascii="Arial" w:hAnsi="Arial" w:cs="Arial"/>
        </w:rPr>
        <w:t xml:space="preserve">user engagement and </w:t>
      </w:r>
      <w:r w:rsidR="00606B9E" w:rsidRPr="00374D4E">
        <w:rPr>
          <w:rFonts w:ascii="Arial" w:hAnsi="Arial" w:cs="Arial"/>
        </w:rPr>
        <w:t>trust</w:t>
      </w:r>
      <w:r w:rsidRPr="00374D4E">
        <w:rPr>
          <w:rFonts w:ascii="Arial" w:hAnsi="Arial" w:cs="Arial"/>
        </w:rPr>
        <w:t>. By refining the social networking concept and constantly evolving its platform with functions like the News Feed, Facebook outperformed MySpace and have become the leading social media platform global</w:t>
      </w:r>
      <w:r w:rsidR="00606B9E" w:rsidRPr="00374D4E">
        <w:rPr>
          <w:rFonts w:ascii="Arial" w:hAnsi="Arial" w:cs="Arial"/>
        </w:rPr>
        <w:t>ly</w:t>
      </w:r>
      <w:r w:rsidRPr="00374D4E">
        <w:rPr>
          <w:rFonts w:ascii="Arial" w:hAnsi="Arial" w:cs="Arial"/>
        </w:rPr>
        <w:t>.</w:t>
      </w:r>
    </w:p>
    <w:p w14:paraId="026A3199" w14:textId="554CE8F3" w:rsidR="00F26D75" w:rsidRPr="00374D4E" w:rsidRDefault="007C3623" w:rsidP="00E2537C">
      <w:pPr>
        <w:pStyle w:val="NormalWeb"/>
        <w:spacing w:before="0" w:beforeAutospacing="0" w:line="360" w:lineRule="auto"/>
        <w:jc w:val="both"/>
        <w:rPr>
          <w:rFonts w:ascii="Arial" w:hAnsi="Arial" w:cs="Arial"/>
        </w:rPr>
      </w:pPr>
      <w:r w:rsidRPr="00374D4E">
        <w:rPr>
          <w:rFonts w:ascii="Arial" w:hAnsi="Arial" w:cs="Arial"/>
        </w:rPr>
        <w:t xml:space="preserve">For example, </w:t>
      </w:r>
      <w:r w:rsidR="00F26D75" w:rsidRPr="00374D4E">
        <w:rPr>
          <w:rFonts w:ascii="Arial" w:hAnsi="Arial" w:cs="Arial"/>
        </w:rPr>
        <w:t>Amazon entered the e-commerce</w:t>
      </w:r>
      <w:r w:rsidRPr="00374D4E">
        <w:rPr>
          <w:rFonts w:ascii="Arial" w:hAnsi="Arial" w:cs="Arial"/>
        </w:rPr>
        <w:t xml:space="preserve"> industry in 1995</w:t>
      </w:r>
      <w:r w:rsidR="00F26D75" w:rsidRPr="00374D4E">
        <w:rPr>
          <w:rFonts w:ascii="Arial" w:hAnsi="Arial" w:cs="Arial"/>
        </w:rPr>
        <w:t xml:space="preserve"> following </w:t>
      </w:r>
      <w:r w:rsidRPr="00374D4E">
        <w:rPr>
          <w:rFonts w:ascii="Arial" w:hAnsi="Arial" w:cs="Arial"/>
        </w:rPr>
        <w:t>pioneer</w:t>
      </w:r>
      <w:r w:rsidR="00F26D75" w:rsidRPr="00374D4E">
        <w:rPr>
          <w:rFonts w:ascii="Arial" w:hAnsi="Arial" w:cs="Arial"/>
        </w:rPr>
        <w:t xml:space="preserve"> </w:t>
      </w:r>
      <w:r w:rsidRPr="00374D4E">
        <w:rPr>
          <w:rFonts w:ascii="Arial" w:hAnsi="Arial" w:cs="Arial"/>
        </w:rPr>
        <w:t xml:space="preserve">firms </w:t>
      </w:r>
      <w:r w:rsidR="00F26D75" w:rsidRPr="00374D4E">
        <w:rPr>
          <w:rFonts w:ascii="Arial" w:hAnsi="Arial" w:cs="Arial"/>
        </w:rPr>
        <w:t xml:space="preserve">such as eBay and traditional retail giants. </w:t>
      </w:r>
      <w:r w:rsidRPr="00374D4E">
        <w:rPr>
          <w:rFonts w:ascii="Arial" w:hAnsi="Arial" w:cs="Arial"/>
        </w:rPr>
        <w:t>Although, Amazon imitated pioneer firms’ idea and innovation however, it soon distinguished itself from rest of the online retailers through its unique customer centric, extensive wide variety and price sensitivity approach. Despite, being the follower company Amazon eventually surpassed its pioneer competitors and has the highest customer base today with a total of 300 million active users</w:t>
      </w:r>
      <w:r w:rsidR="00374D4E" w:rsidRPr="00374D4E">
        <w:rPr>
          <w:rFonts w:ascii="Arial" w:hAnsi="Arial" w:cs="Arial"/>
        </w:rPr>
        <w:t xml:space="preserve"> (Statista, 2025).</w:t>
      </w:r>
    </w:p>
    <w:p w14:paraId="37C3CD62" w14:textId="3748C38C" w:rsidR="00E2537C" w:rsidRPr="00374D4E" w:rsidRDefault="00F26D75" w:rsidP="00E2537C">
      <w:pPr>
        <w:spacing w:line="360" w:lineRule="auto"/>
        <w:jc w:val="both"/>
        <w:rPr>
          <w:rFonts w:ascii="Arial" w:hAnsi="Arial" w:cs="Arial"/>
        </w:rPr>
      </w:pPr>
      <w:r w:rsidRPr="00374D4E">
        <w:rPr>
          <w:rFonts w:ascii="Arial" w:eastAsia="Times New Roman" w:hAnsi="Arial" w:cs="Arial"/>
          <w:kern w:val="0"/>
        </w:rPr>
        <w:lastRenderedPageBreak/>
        <w:t>As a pioneer in the</w:t>
      </w:r>
      <w:r w:rsidR="007C3623" w:rsidRPr="00374D4E">
        <w:rPr>
          <w:rFonts w:ascii="Arial" w:eastAsia="Times New Roman" w:hAnsi="Arial" w:cs="Arial"/>
          <w:kern w:val="0"/>
        </w:rPr>
        <w:t>ir respective</w:t>
      </w:r>
      <w:r w:rsidRPr="00374D4E">
        <w:rPr>
          <w:rFonts w:ascii="Arial" w:eastAsia="Times New Roman" w:hAnsi="Arial" w:cs="Arial"/>
          <w:kern w:val="0"/>
        </w:rPr>
        <w:t xml:space="preserve"> </w:t>
      </w:r>
      <w:r w:rsidR="007C3623" w:rsidRPr="00374D4E">
        <w:rPr>
          <w:rFonts w:ascii="Arial" w:eastAsia="Times New Roman" w:hAnsi="Arial" w:cs="Arial"/>
          <w:kern w:val="0"/>
        </w:rPr>
        <w:t>industries both Apple and Tesla</w:t>
      </w:r>
      <w:r w:rsidRPr="00374D4E">
        <w:rPr>
          <w:rFonts w:ascii="Arial" w:eastAsia="Times New Roman" w:hAnsi="Arial" w:cs="Arial"/>
          <w:kern w:val="0"/>
        </w:rPr>
        <w:t xml:space="preserve"> </w:t>
      </w:r>
      <w:r w:rsidR="007C3623" w:rsidRPr="00374D4E">
        <w:rPr>
          <w:rFonts w:ascii="Arial" w:eastAsia="Times New Roman" w:hAnsi="Arial" w:cs="Arial"/>
          <w:kern w:val="0"/>
        </w:rPr>
        <w:t>enjoy</w:t>
      </w:r>
      <w:r w:rsidRPr="00374D4E">
        <w:rPr>
          <w:rFonts w:ascii="Arial" w:eastAsia="Times New Roman" w:hAnsi="Arial" w:cs="Arial"/>
          <w:kern w:val="0"/>
        </w:rPr>
        <w:t xml:space="preserve"> </w:t>
      </w:r>
      <w:r w:rsidR="007C3623" w:rsidRPr="00374D4E">
        <w:rPr>
          <w:rFonts w:ascii="Arial" w:eastAsia="Times New Roman" w:hAnsi="Arial" w:cs="Arial"/>
          <w:kern w:val="0"/>
        </w:rPr>
        <w:t xml:space="preserve">several </w:t>
      </w:r>
      <w:r w:rsidRPr="00374D4E">
        <w:rPr>
          <w:rFonts w:ascii="Arial" w:eastAsia="Times New Roman" w:hAnsi="Arial" w:cs="Arial"/>
          <w:kern w:val="0"/>
        </w:rPr>
        <w:t xml:space="preserve">advantages such as first-mover </w:t>
      </w:r>
      <w:r w:rsidR="007C3623" w:rsidRPr="00374D4E">
        <w:rPr>
          <w:rFonts w:ascii="Arial" w:eastAsia="Times New Roman" w:hAnsi="Arial" w:cs="Arial"/>
          <w:kern w:val="0"/>
        </w:rPr>
        <w:t>advantage</w:t>
      </w:r>
      <w:r w:rsidRPr="00374D4E">
        <w:rPr>
          <w:rFonts w:ascii="Arial" w:eastAsia="Times New Roman" w:hAnsi="Arial" w:cs="Arial"/>
          <w:kern w:val="0"/>
        </w:rPr>
        <w:t xml:space="preserve">, </w:t>
      </w:r>
      <w:r w:rsidR="007C3623" w:rsidRPr="00374D4E">
        <w:rPr>
          <w:rFonts w:ascii="Arial" w:eastAsia="Times New Roman" w:hAnsi="Arial" w:cs="Arial"/>
          <w:kern w:val="0"/>
        </w:rPr>
        <w:t>brand image</w:t>
      </w:r>
      <w:r w:rsidRPr="00374D4E">
        <w:rPr>
          <w:rFonts w:ascii="Arial" w:eastAsia="Times New Roman" w:hAnsi="Arial" w:cs="Arial"/>
          <w:kern w:val="0"/>
        </w:rPr>
        <w:t xml:space="preserve"> and profitability.</w:t>
      </w:r>
      <w:r w:rsidR="007C3623" w:rsidRPr="00374D4E">
        <w:rPr>
          <w:rFonts w:ascii="Arial" w:eastAsia="Times New Roman" w:hAnsi="Arial" w:cs="Arial"/>
          <w:kern w:val="0"/>
        </w:rPr>
        <w:t xml:space="preserve"> </w:t>
      </w:r>
      <w:r w:rsidR="00E2537C" w:rsidRPr="00374D4E">
        <w:rPr>
          <w:rFonts w:ascii="Arial" w:hAnsi="Arial" w:cs="Arial"/>
        </w:rPr>
        <w:t>On the other hand, follower companies like Samsung, Facebook, and Amazon demonstrate that even without being first movers, a strategic entry, consistent innovation, and differentiation can still make one win in the industry. While pioneers set the ground rules for the industry and develop new market opportunities, however, they follow suit by leveraging demand and improving their products for efficiency and satisfaction. Both strategies, if implemented well, can create great market success and a long-lasting competitive advantage.</w:t>
      </w:r>
    </w:p>
    <w:p w14:paraId="5DA7FDB9" w14:textId="6DAAFB65" w:rsidR="00F26D75" w:rsidRPr="00374D4E" w:rsidRDefault="00F26D75" w:rsidP="00E2537C">
      <w:pPr>
        <w:pStyle w:val="NormalWeb"/>
        <w:spacing w:before="0" w:beforeAutospacing="0" w:line="360" w:lineRule="auto"/>
        <w:jc w:val="both"/>
        <w:rPr>
          <w:rFonts w:ascii="Arial" w:hAnsi="Arial" w:cs="Arial"/>
        </w:rPr>
      </w:pPr>
    </w:p>
    <w:p w14:paraId="11EF32B1" w14:textId="77777777" w:rsidR="009E1E74" w:rsidRPr="00374D4E" w:rsidRDefault="009E1E74" w:rsidP="00E2537C">
      <w:pPr>
        <w:pStyle w:val="NormalWeb"/>
        <w:spacing w:before="0" w:beforeAutospacing="0" w:line="360" w:lineRule="auto"/>
        <w:jc w:val="both"/>
        <w:rPr>
          <w:rFonts w:ascii="Arial" w:hAnsi="Arial" w:cs="Arial"/>
        </w:rPr>
      </w:pPr>
    </w:p>
    <w:p w14:paraId="44E662FC" w14:textId="77777777" w:rsidR="009E1E74" w:rsidRPr="00374D4E" w:rsidRDefault="009E1E74" w:rsidP="00E2537C">
      <w:pPr>
        <w:pStyle w:val="NormalWeb"/>
        <w:spacing w:before="0" w:beforeAutospacing="0" w:line="360" w:lineRule="auto"/>
        <w:jc w:val="both"/>
        <w:rPr>
          <w:rFonts w:ascii="Arial" w:hAnsi="Arial" w:cs="Arial"/>
        </w:rPr>
      </w:pPr>
    </w:p>
    <w:p w14:paraId="666B3027" w14:textId="5CA87CFD" w:rsidR="00C54B8D" w:rsidRPr="00374D4E" w:rsidRDefault="00C54B8D" w:rsidP="00E2537C">
      <w:pPr>
        <w:pStyle w:val="NormalWeb"/>
        <w:spacing w:before="0" w:beforeAutospacing="0" w:line="360" w:lineRule="auto"/>
        <w:jc w:val="both"/>
        <w:rPr>
          <w:rFonts w:ascii="Arial" w:hAnsi="Arial" w:cs="Arial"/>
        </w:rPr>
      </w:pPr>
    </w:p>
    <w:p w14:paraId="2CBB11ED" w14:textId="77777777" w:rsidR="00F26D75" w:rsidRPr="00374D4E" w:rsidRDefault="00F26D75" w:rsidP="00E2537C">
      <w:pPr>
        <w:pStyle w:val="NormalWeb"/>
        <w:spacing w:before="0" w:beforeAutospacing="0" w:line="360" w:lineRule="auto"/>
        <w:jc w:val="both"/>
        <w:rPr>
          <w:rFonts w:ascii="Arial" w:hAnsi="Arial" w:cs="Arial"/>
        </w:rPr>
      </w:pPr>
    </w:p>
    <w:p w14:paraId="688B4A9D" w14:textId="77777777" w:rsidR="00F26D75" w:rsidRPr="00374D4E" w:rsidRDefault="00F26D75" w:rsidP="00E2537C">
      <w:pPr>
        <w:pStyle w:val="NormalWeb"/>
        <w:spacing w:before="0" w:beforeAutospacing="0" w:line="360" w:lineRule="auto"/>
        <w:jc w:val="both"/>
        <w:rPr>
          <w:rFonts w:ascii="Arial" w:hAnsi="Arial" w:cs="Arial"/>
        </w:rPr>
      </w:pPr>
    </w:p>
    <w:p w14:paraId="32B48810" w14:textId="7DBE879C" w:rsidR="00E2537C" w:rsidRPr="00374D4E" w:rsidRDefault="00C54B8D" w:rsidP="00C544DD">
      <w:pPr>
        <w:pStyle w:val="Heading1"/>
        <w:jc w:val="both"/>
        <w:rPr>
          <w:rFonts w:ascii="Arial" w:hAnsi="Arial" w:cs="Arial"/>
          <w:b/>
          <w:bCs/>
          <w:color w:val="000000" w:themeColor="text1"/>
          <w:sz w:val="28"/>
          <w:szCs w:val="28"/>
        </w:rPr>
      </w:pPr>
      <w:bookmarkStart w:id="2" w:name="_Toc194013682"/>
      <w:r w:rsidRPr="00374D4E">
        <w:rPr>
          <w:rFonts w:ascii="Arial" w:hAnsi="Arial" w:cs="Arial"/>
          <w:b/>
          <w:bCs/>
          <w:color w:val="000000" w:themeColor="text1"/>
          <w:sz w:val="28"/>
          <w:szCs w:val="28"/>
        </w:rPr>
        <w:lastRenderedPageBreak/>
        <w:t>What product life cycle strategies do successful pioneer and follower companies implement to increase growth and maintain a strong competitive advantage? Provide examples of companies to support statements made.</w:t>
      </w:r>
      <w:bookmarkEnd w:id="2"/>
    </w:p>
    <w:p w14:paraId="636FF919" w14:textId="77777777" w:rsidR="00374D4E" w:rsidRPr="00374D4E" w:rsidRDefault="00374D4E" w:rsidP="00374D4E">
      <w:pPr>
        <w:keepNext/>
        <w:rPr>
          <w:rFonts w:ascii="Arial" w:hAnsi="Arial" w:cs="Arial"/>
        </w:rPr>
      </w:pPr>
      <w:r w:rsidRPr="00374D4E">
        <w:rPr>
          <w:rFonts w:ascii="Arial" w:hAnsi="Arial" w:cs="Arial"/>
        </w:rPr>
        <w:fldChar w:fldCharType="begin"/>
      </w:r>
      <w:r w:rsidRPr="00374D4E">
        <w:rPr>
          <w:rFonts w:ascii="Arial" w:hAnsi="Arial" w:cs="Arial"/>
        </w:rPr>
        <w:instrText xml:space="preserve"> INCLUDEPICTURE "https://ugc.futurelearn.com/uploads/assets/65/80/6580de9f-2948-4f56-bf4e-76ce423ff131.png" \* MERGEFORMATINET </w:instrText>
      </w:r>
      <w:r w:rsidRPr="00374D4E">
        <w:rPr>
          <w:rFonts w:ascii="Arial" w:hAnsi="Arial" w:cs="Arial"/>
        </w:rPr>
        <w:fldChar w:fldCharType="separate"/>
      </w:r>
      <w:r w:rsidRPr="00374D4E">
        <w:rPr>
          <w:rFonts w:ascii="Arial" w:hAnsi="Arial" w:cs="Arial"/>
          <w:noProof/>
        </w:rPr>
        <w:drawing>
          <wp:inline distT="0" distB="0" distL="0" distR="0" wp14:anchorId="3401A9D2" wp14:editId="4F1B6C19">
            <wp:extent cx="5943600" cy="3961130"/>
            <wp:effectExtent l="0" t="0" r="0" b="1270"/>
            <wp:docPr id="735561495" name="Picture 1" descr="What is the life cycle of a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life cycle of a produ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961130"/>
                    </a:xfrm>
                    <a:prstGeom prst="rect">
                      <a:avLst/>
                    </a:prstGeom>
                    <a:noFill/>
                    <a:ln>
                      <a:noFill/>
                    </a:ln>
                  </pic:spPr>
                </pic:pic>
              </a:graphicData>
            </a:graphic>
          </wp:inline>
        </w:drawing>
      </w:r>
      <w:r w:rsidRPr="00374D4E">
        <w:rPr>
          <w:rFonts w:ascii="Arial" w:hAnsi="Arial" w:cs="Arial"/>
        </w:rPr>
        <w:fldChar w:fldCharType="end"/>
      </w:r>
    </w:p>
    <w:p w14:paraId="115F140D" w14:textId="2EC5BFEB" w:rsidR="00374D4E" w:rsidRPr="00374D4E" w:rsidRDefault="00374D4E" w:rsidP="00374D4E">
      <w:pPr>
        <w:pStyle w:val="Caption"/>
        <w:jc w:val="center"/>
        <w:rPr>
          <w:rFonts w:ascii="Arial" w:hAnsi="Arial" w:cs="Arial"/>
          <w:sz w:val="16"/>
          <w:szCs w:val="16"/>
        </w:rPr>
      </w:pPr>
      <w:r w:rsidRPr="00374D4E">
        <w:rPr>
          <w:rFonts w:ascii="Arial" w:hAnsi="Arial" w:cs="Arial"/>
          <w:sz w:val="16"/>
          <w:szCs w:val="16"/>
        </w:rPr>
        <w:t xml:space="preserve">Figure </w:t>
      </w:r>
      <w:r w:rsidRPr="00374D4E">
        <w:rPr>
          <w:rFonts w:ascii="Arial" w:hAnsi="Arial" w:cs="Arial"/>
          <w:sz w:val="16"/>
          <w:szCs w:val="16"/>
        </w:rPr>
        <w:fldChar w:fldCharType="begin"/>
      </w:r>
      <w:r w:rsidRPr="00374D4E">
        <w:rPr>
          <w:rFonts w:ascii="Arial" w:hAnsi="Arial" w:cs="Arial"/>
          <w:sz w:val="16"/>
          <w:szCs w:val="16"/>
        </w:rPr>
        <w:instrText xml:space="preserve"> SEQ Figure \* ARABIC </w:instrText>
      </w:r>
      <w:r w:rsidRPr="00374D4E">
        <w:rPr>
          <w:rFonts w:ascii="Arial" w:hAnsi="Arial" w:cs="Arial"/>
          <w:sz w:val="16"/>
          <w:szCs w:val="16"/>
        </w:rPr>
        <w:fldChar w:fldCharType="separate"/>
      </w:r>
      <w:r w:rsidRPr="00374D4E">
        <w:rPr>
          <w:rFonts w:ascii="Arial" w:hAnsi="Arial" w:cs="Arial"/>
          <w:noProof/>
          <w:sz w:val="16"/>
          <w:szCs w:val="16"/>
        </w:rPr>
        <w:t>1</w:t>
      </w:r>
      <w:r w:rsidRPr="00374D4E">
        <w:rPr>
          <w:rFonts w:ascii="Arial" w:hAnsi="Arial" w:cs="Arial"/>
          <w:sz w:val="16"/>
          <w:szCs w:val="16"/>
        </w:rPr>
        <w:fldChar w:fldCharType="end"/>
      </w:r>
      <w:r w:rsidRPr="00374D4E">
        <w:rPr>
          <w:rFonts w:ascii="Arial" w:hAnsi="Arial" w:cs="Arial"/>
          <w:sz w:val="16"/>
          <w:szCs w:val="16"/>
        </w:rPr>
        <w:t>: product life cycle</w:t>
      </w:r>
    </w:p>
    <w:p w14:paraId="3BDBAC62" w14:textId="50E1AE04" w:rsidR="00374D4E" w:rsidRPr="00374D4E" w:rsidRDefault="00374D4E" w:rsidP="00374D4E">
      <w:pPr>
        <w:jc w:val="center"/>
        <w:rPr>
          <w:rFonts w:ascii="Arial" w:hAnsi="Arial" w:cs="Arial"/>
          <w:i/>
          <w:iCs/>
          <w:sz w:val="22"/>
          <w:szCs w:val="22"/>
        </w:rPr>
      </w:pPr>
      <w:r w:rsidRPr="00374D4E">
        <w:rPr>
          <w:rFonts w:ascii="Arial" w:hAnsi="Arial" w:cs="Arial"/>
          <w:i/>
          <w:iCs/>
          <w:sz w:val="22"/>
          <w:szCs w:val="22"/>
        </w:rPr>
        <w:t>(Source: futurelearn.com)</w:t>
      </w:r>
    </w:p>
    <w:p w14:paraId="4C13940E" w14:textId="77777777" w:rsidR="00E2537C" w:rsidRPr="00374D4E" w:rsidRDefault="00E2537C" w:rsidP="00E2537C">
      <w:pPr>
        <w:spacing w:line="360" w:lineRule="auto"/>
        <w:jc w:val="both"/>
        <w:rPr>
          <w:rFonts w:ascii="Arial" w:hAnsi="Arial" w:cs="Arial"/>
        </w:rPr>
      </w:pPr>
      <w:r w:rsidRPr="00374D4E">
        <w:rPr>
          <w:rFonts w:ascii="Arial" w:hAnsi="Arial" w:cs="Arial"/>
        </w:rPr>
        <w:t xml:space="preserve">The product life cycle strategies that pioneer companies and follower companies use to enhance growth and maintain a strong competitive advantage: Some of the examples of companies that qualify are listed here. Those companies mastering the product life cycle (PLC) will then begin creating strategies for growth and long-term competitiveness. That is why entering the first market (pioneers) and entering later (follower) follow different strategies through the PLC stages for maximizing market size and profit. This paper discusses different kinds of PLC strategies adopted by successful pioneers and followers, along with practical examples. The PLC has four main stages- Introduction (early stage), growth, maturity, and decline. Each stage has its own problems and opportunities that call for appropriate strategic responses. </w:t>
      </w:r>
    </w:p>
    <w:p w14:paraId="0D70E914" w14:textId="7F687514" w:rsidR="00F26D75" w:rsidRPr="00374D4E" w:rsidRDefault="00E2537C" w:rsidP="00E2537C">
      <w:pPr>
        <w:spacing w:line="360" w:lineRule="auto"/>
        <w:jc w:val="both"/>
        <w:rPr>
          <w:rFonts w:ascii="Arial" w:hAnsi="Arial" w:cs="Arial"/>
        </w:rPr>
      </w:pPr>
      <w:r w:rsidRPr="00374D4E">
        <w:rPr>
          <w:rFonts w:ascii="Arial" w:hAnsi="Arial" w:cs="Arial"/>
        </w:rPr>
        <w:lastRenderedPageBreak/>
        <w:t xml:space="preserve">Pioneers spend heavily on R&amp;D and advertising to raise consumer awareness and create industry standards (Kotler and Keller, 2016). They also harness first-mover advantages such as brand recognition, patent protection, and customer loyalty. For example, Tesla disrupted the electric vehicle (EV) market through its new battery technology and autonomous driving (Mangram, 2012). </w:t>
      </w:r>
      <w:r w:rsidR="00F26D75" w:rsidRPr="00374D4E">
        <w:rPr>
          <w:rFonts w:ascii="Arial" w:eastAsia="Times New Roman" w:hAnsi="Arial" w:cs="Arial"/>
        </w:rPr>
        <w:t>The early investments of the company in supercharging networks and renewable energy solutions provided it with a competitive advantage (Mangram, 2012). </w:t>
      </w:r>
    </w:p>
    <w:p w14:paraId="54528030" w14:textId="0D7706EF" w:rsidR="00F13F26" w:rsidRPr="00374D4E" w:rsidRDefault="00F13F26" w:rsidP="00E2537C">
      <w:pPr>
        <w:pStyle w:val="NormalWeb"/>
        <w:spacing w:before="0" w:beforeAutospacing="0" w:line="360" w:lineRule="auto"/>
        <w:jc w:val="both"/>
        <w:rPr>
          <w:rFonts w:ascii="Arial" w:hAnsi="Arial" w:cs="Arial"/>
        </w:rPr>
      </w:pPr>
      <w:r w:rsidRPr="00374D4E">
        <w:rPr>
          <w:rFonts w:ascii="Arial" w:hAnsi="Arial" w:cs="Arial"/>
        </w:rPr>
        <w:t xml:space="preserve">After a product is successfully adopted by consumers, the creators of the product typically expand their production capacity significantly, expand their distribution channels to reach a broad spectrum of people, and extensively optimise their pricing strategies to effectively appeal to mass consumers on a large scale (Grant, 2016). Sony entered the competitive gaming console market with its launch of the PlayStation, gaining quick momentum and becoming a leading player primarily through its superior hardware capabilities, the revolutionary launch of the PlayStation Network, and the launch of PlayStation VR, all of which collectively reinforced its leadership role in the gaming market (West and Mace, 2010). </w:t>
      </w:r>
      <w:r w:rsidR="00F17482" w:rsidRPr="00374D4E">
        <w:rPr>
          <w:rFonts w:ascii="Arial" w:hAnsi="Arial" w:cs="Arial"/>
        </w:rPr>
        <w:t>P</w:t>
      </w:r>
      <w:r w:rsidRPr="00374D4E">
        <w:rPr>
          <w:rFonts w:ascii="Arial" w:hAnsi="Arial" w:cs="Arial"/>
        </w:rPr>
        <w:t>otential risks associated with this particular phase include the entry of competitors, a number of supply chain problems that may arise, and the inevitable price pressures that are likely to occur. Effective strategies to resolve and overcome such issues include building strong brand loyalty among consumers, investing in continuous product improvement in order to maximise user experience, and diversifying product lines in order to reach a broader market of consumer interests and demands.</w:t>
      </w:r>
    </w:p>
    <w:p w14:paraId="69A18B15" w14:textId="77777777" w:rsidR="009E04D3" w:rsidRPr="00374D4E" w:rsidRDefault="009E04D3" w:rsidP="009E04D3">
      <w:pPr>
        <w:pStyle w:val="NormalWeb"/>
        <w:spacing w:line="360" w:lineRule="auto"/>
        <w:jc w:val="both"/>
        <w:rPr>
          <w:rFonts w:ascii="Arial" w:hAnsi="Arial" w:cs="Arial"/>
        </w:rPr>
      </w:pPr>
      <w:r w:rsidRPr="00374D4E">
        <w:rPr>
          <w:rFonts w:ascii="Arial" w:hAnsi="Arial" w:cs="Arial"/>
        </w:rPr>
        <w:t xml:space="preserve">In their pursuit of remaining in the leadership position, those who are the pioneers are said to focus on differentiation, brand loyalty, and cost efficiencies. These can also include exploring product diversification and engaging themselves in strategic partnerships. As the world's pioneer in carbonated beverage markets, Coca-Cola keeps its leadership role alive with brand-building efforts, global marketing campaigns, and product diversification (Dawar and Frost, 1999). Limited edition flavours, together with options for healthy drinks, such as Diet Coke, have kept consumers interested. The risks involved include market saturation, declining growth rates, and shifting consumer preference. To offset such risks, </w:t>
      </w:r>
      <w:r w:rsidRPr="00374D4E">
        <w:rPr>
          <w:rFonts w:ascii="Arial" w:hAnsi="Arial" w:cs="Arial"/>
        </w:rPr>
        <w:lastRenderedPageBreak/>
        <w:t>Coca-Cola could consider entering new markets, investing in consumer engagement strategies, or gaining traction towards changing trends.</w:t>
      </w:r>
    </w:p>
    <w:p w14:paraId="657FBBEE" w14:textId="31AE0C3B" w:rsidR="00B56736" w:rsidRPr="00374D4E" w:rsidRDefault="009E04D3" w:rsidP="00E2537C">
      <w:pPr>
        <w:pStyle w:val="NormalWeb"/>
        <w:spacing w:line="360" w:lineRule="auto"/>
        <w:jc w:val="both"/>
        <w:rPr>
          <w:rFonts w:ascii="Arial" w:hAnsi="Arial" w:cs="Arial"/>
        </w:rPr>
      </w:pPr>
      <w:r w:rsidRPr="00374D4E">
        <w:rPr>
          <w:rFonts w:ascii="Arial" w:hAnsi="Arial" w:cs="Arial"/>
        </w:rPr>
        <w:t>The pioneers have either renegotiated their services or strategically exited declining markets. This would be the case for IBM, in which it moved from hardware manufacturing to cloud computing and artificial intelligence, demonstrating how a pioneer can effectively adapt to technological changes so as not to become relic (Chesbrough, 2003). The risk would include risk of decreasing demand, risk of obsolete technology, and risk of competition from new entrants. For instance, to mitigate such risks, the firms may invest into new businesses, restructurize operations, or sell off the non-performing segments.</w:t>
      </w:r>
      <w:r w:rsidR="00B56736" w:rsidRPr="00374D4E">
        <w:rPr>
          <w:rFonts w:ascii="Arial" w:hAnsi="Arial" w:cs="Arial"/>
        </w:rPr>
        <w:t xml:space="preserve"> </w:t>
      </w:r>
    </w:p>
    <w:p w14:paraId="1BF23DAA" w14:textId="7B75DFD0" w:rsidR="009E04D3" w:rsidRPr="00374D4E" w:rsidRDefault="009E04D3" w:rsidP="00E2537C">
      <w:pPr>
        <w:pStyle w:val="NormalWeb"/>
        <w:spacing w:line="360" w:lineRule="auto"/>
        <w:jc w:val="both"/>
        <w:rPr>
          <w:rFonts w:ascii="Arial" w:hAnsi="Arial" w:cs="Arial"/>
        </w:rPr>
      </w:pPr>
      <w:r w:rsidRPr="00374D4E">
        <w:rPr>
          <w:rFonts w:ascii="Arial" w:hAnsi="Arial" w:cs="Arial"/>
        </w:rPr>
        <w:t xml:space="preserve">By improving on existing products, followers enter into the market and appeal to price-sensitive customers. Other benefits include lower market education cost and flexible business models. For instance, although Samsung entered the smartphone segment much later than its rivals, it suddenly took off in this segment by offering several pricing options, customized Android features, and strong global marketing campaigns </w:t>
      </w:r>
      <w:r w:rsidR="00C82A09" w:rsidRPr="00374D4E">
        <w:rPr>
          <w:rFonts w:ascii="Arial" w:hAnsi="Arial" w:cs="Arial"/>
        </w:rPr>
        <w:t xml:space="preserve">(Madani et al., 2014). </w:t>
      </w:r>
      <w:r w:rsidRPr="00374D4E">
        <w:rPr>
          <w:rFonts w:ascii="Arial" w:hAnsi="Arial" w:cs="Arial"/>
        </w:rPr>
        <w:t xml:space="preserve">Risks here include consumer perception of being an inferior brand, leaning too heavily on market fads, and possible retaliation by competitors. </w:t>
      </w:r>
    </w:p>
    <w:p w14:paraId="210268C9" w14:textId="01AF4F4B" w:rsidR="009E04D3" w:rsidRPr="00374D4E" w:rsidRDefault="009956B2" w:rsidP="00E2537C">
      <w:pPr>
        <w:pStyle w:val="NormalWeb"/>
        <w:spacing w:line="360" w:lineRule="auto"/>
        <w:jc w:val="both"/>
        <w:rPr>
          <w:rFonts w:ascii="Arial" w:hAnsi="Arial" w:cs="Arial"/>
        </w:rPr>
      </w:pPr>
      <w:r w:rsidRPr="00374D4E">
        <w:rPr>
          <w:rFonts w:ascii="Arial" w:hAnsi="Arial" w:cs="Arial"/>
        </w:rPr>
        <w:t>To capture market share, companies focus on competitive pricing, superior features, and effective marketing. Xiaomi entered the smartphone industry by offering feature-rich devices at lower prices than Apple and Samsung</w:t>
      </w:r>
      <w:r w:rsidR="009E04D3" w:rsidRPr="00374D4E">
        <w:rPr>
          <w:rFonts w:ascii="Arial" w:hAnsi="Arial" w:cs="Arial"/>
        </w:rPr>
        <w:t xml:space="preserve"> Xiaomi quickly built a base of loyal customers through e-commerce and flash sales </w:t>
      </w:r>
      <w:r w:rsidR="00C82A09" w:rsidRPr="00374D4E">
        <w:rPr>
          <w:rFonts w:ascii="Arial" w:hAnsi="Arial" w:cs="Arial"/>
        </w:rPr>
        <w:t xml:space="preserve">(Aslan, 2019). </w:t>
      </w:r>
      <w:r w:rsidR="009E04D3" w:rsidRPr="00374D4E">
        <w:rPr>
          <w:rFonts w:ascii="Arial" w:hAnsi="Arial" w:cs="Arial"/>
        </w:rPr>
        <w:t xml:space="preserve">However, there were several other risks that they had to deal with, such as thinner profit margins, the efficiencies of their supply chain, and customer retention. In dealing with these risks, Xiaomi tried to create a loyal customer base, optimise their cost structure, and diversify their products. </w:t>
      </w:r>
    </w:p>
    <w:p w14:paraId="4B15133D" w14:textId="58BF6BF9" w:rsidR="009E04D3" w:rsidRPr="00374D4E" w:rsidRDefault="009E04D3" w:rsidP="00E2537C">
      <w:pPr>
        <w:pStyle w:val="NormalWeb"/>
        <w:spacing w:line="360" w:lineRule="auto"/>
        <w:jc w:val="both"/>
        <w:rPr>
          <w:rFonts w:ascii="Arial" w:hAnsi="Arial" w:cs="Arial"/>
        </w:rPr>
      </w:pPr>
      <w:r w:rsidRPr="00374D4E">
        <w:rPr>
          <w:rFonts w:ascii="Arial" w:hAnsi="Arial" w:cs="Arial"/>
        </w:rPr>
        <w:t xml:space="preserve">The successful followers will create global scale and brand equity for the industry pioneers. Pepsi entered the market after Coca-Cola, capturing market share with youth-oriented branding and sponsoring events, both sporting and otherwise. The "Pepsi Challenge" was an effective tool in making Pepsi a serious competitor </w:t>
      </w:r>
      <w:r w:rsidR="009F594E" w:rsidRPr="00374D4E">
        <w:rPr>
          <w:rFonts w:ascii="Arial" w:hAnsi="Arial" w:cs="Arial"/>
        </w:rPr>
        <w:t xml:space="preserve">(Glowik, 2020). </w:t>
      </w:r>
      <w:r w:rsidRPr="00374D4E">
        <w:rPr>
          <w:rFonts w:ascii="Arial" w:hAnsi="Arial" w:cs="Arial"/>
        </w:rPr>
        <w:lastRenderedPageBreak/>
        <w:t xml:space="preserve">The forte of being strong competition throws Coca-Cola to the base of challenges. Intensely competitive landscape where consumer perception of brand is the strongest will face changing consumer preferences. Here, they would expand the product portfolio, retain strong brand equity, and leverage their global distribution networks as mitigation measures. </w:t>
      </w:r>
    </w:p>
    <w:p w14:paraId="2DA5858C" w14:textId="671A0E1B" w:rsidR="00A767AF" w:rsidRPr="00374D4E" w:rsidRDefault="009E04D3" w:rsidP="00E2537C">
      <w:pPr>
        <w:pStyle w:val="NormalWeb"/>
        <w:spacing w:line="360" w:lineRule="auto"/>
        <w:jc w:val="both"/>
        <w:rPr>
          <w:rFonts w:ascii="Arial" w:hAnsi="Arial" w:cs="Arial"/>
        </w:rPr>
      </w:pPr>
      <w:r w:rsidRPr="00374D4E">
        <w:rPr>
          <w:rFonts w:ascii="Arial" w:hAnsi="Arial" w:cs="Arial"/>
        </w:rPr>
        <w:t xml:space="preserve">The followers stay profitable by diversifying their product lines or by changing the business model. From the DVD rental service, Netflix adapted when the market turned by leading the way to streaming services, outdoing competition, and escaping market collapse (McKinsey and Company, 2022). </w:t>
      </w:r>
      <w:r w:rsidR="00A767AF" w:rsidRPr="00374D4E">
        <w:rPr>
          <w:rFonts w:ascii="Arial" w:hAnsi="Arial" w:cs="Arial"/>
        </w:rPr>
        <w:t>Netflix recognises that without successful shows, it risks becoming just another streaming platform. This is why it invests billions in exclusive content; the focus is on maintaining viewer engagement while expanding into new markets.</w:t>
      </w:r>
    </w:p>
    <w:p w14:paraId="09726B4D" w14:textId="0639FED2" w:rsidR="00B56736" w:rsidRPr="00374D4E" w:rsidRDefault="009956B2" w:rsidP="00E2537C">
      <w:pPr>
        <w:pStyle w:val="NormalWeb"/>
        <w:spacing w:line="360" w:lineRule="auto"/>
        <w:jc w:val="both"/>
        <w:rPr>
          <w:rFonts w:ascii="Arial" w:hAnsi="Arial" w:cs="Arial"/>
        </w:rPr>
      </w:pPr>
      <w:r w:rsidRPr="00374D4E">
        <w:rPr>
          <w:rFonts w:ascii="Arial" w:hAnsi="Arial" w:cs="Arial"/>
        </w:rPr>
        <w:t xml:space="preserve">Despite employing product life cycle (PLC) strategies, some businesses fail due to poor execution, external market shocks, or an inability to adapt. </w:t>
      </w:r>
      <w:r w:rsidR="009E04D3" w:rsidRPr="00374D4E">
        <w:rPr>
          <w:rFonts w:ascii="Arial" w:hAnsi="Arial" w:cs="Arial"/>
        </w:rPr>
        <w:t xml:space="preserve">Lack of appropriate market research often causes the product to fail, which was the case with Google Glass, laden with issues of usability and privacy. Succumbing to the first-mover fallacy can also hurt, as seen in the case of Blackberry, which failed to innovate quickly enough and lost out to competitors. Operational inefficiency examples such as response tardiness on smartphone advancement do impair scaling and growth, as in the case of Nokia. Another case is that of companies that won't change with evolving customer preferences: New Kodak was unwilling to embrace digital cameras. Financial constraints increase that possibility for failure: WeWork's otherwise-unprecedented rate of growth resulted in unsustainable losses. </w:t>
      </w:r>
      <w:r w:rsidRPr="00374D4E">
        <w:rPr>
          <w:rFonts w:ascii="Arial" w:hAnsi="Arial" w:cs="Arial"/>
        </w:rPr>
        <w:t>These failures underscore the importance of adaptability, sound financial management, and continuous market research in achieving long-term success.</w:t>
      </w:r>
    </w:p>
    <w:p w14:paraId="3270603E" w14:textId="5286B65C" w:rsidR="009956B2" w:rsidRDefault="009956B2" w:rsidP="00E2537C">
      <w:pPr>
        <w:pStyle w:val="NormalWeb"/>
        <w:spacing w:line="360" w:lineRule="auto"/>
        <w:jc w:val="both"/>
        <w:rPr>
          <w:rFonts w:ascii="Arial" w:hAnsi="Arial" w:cs="Arial"/>
        </w:rPr>
      </w:pPr>
      <w:r w:rsidRPr="00374D4E">
        <w:rPr>
          <w:rFonts w:ascii="Arial" w:hAnsi="Arial" w:cs="Arial"/>
        </w:rPr>
        <w:t>Both pioneer and follower agencies employ strategic procedures tailored to the Product Life Cycle (PLC) stages to ensure market success. While pioneers benefit from first-mover advantages, they also face high risks and significant research and development costs. Followers, on the other hand, capitalise on existing demand and refine products to gain a competitive edge.</w:t>
      </w:r>
      <w:r w:rsidR="00A767AF" w:rsidRPr="00374D4E">
        <w:rPr>
          <w:rFonts w:ascii="Arial" w:hAnsi="Arial" w:cs="Arial"/>
        </w:rPr>
        <w:t xml:space="preserve"> To gain s</w:t>
      </w:r>
      <w:r w:rsidRPr="00374D4E">
        <w:rPr>
          <w:rFonts w:ascii="Arial" w:hAnsi="Arial" w:cs="Arial"/>
        </w:rPr>
        <w:t xml:space="preserve">uccess </w:t>
      </w:r>
      <w:r w:rsidR="00A767AF" w:rsidRPr="00374D4E">
        <w:rPr>
          <w:rFonts w:ascii="Arial" w:hAnsi="Arial" w:cs="Arial"/>
        </w:rPr>
        <w:t xml:space="preserve">does not depend </w:t>
      </w:r>
      <w:r w:rsidRPr="00374D4E">
        <w:rPr>
          <w:rFonts w:ascii="Arial" w:hAnsi="Arial" w:cs="Arial"/>
        </w:rPr>
        <w:t>on strategy</w:t>
      </w:r>
      <w:r w:rsidR="00A767AF" w:rsidRPr="00374D4E">
        <w:rPr>
          <w:rFonts w:ascii="Arial" w:hAnsi="Arial" w:cs="Arial"/>
        </w:rPr>
        <w:t xml:space="preserve"> solely,</w:t>
      </w:r>
      <w:r w:rsidRPr="00374D4E">
        <w:rPr>
          <w:rFonts w:ascii="Arial" w:hAnsi="Arial" w:cs="Arial"/>
        </w:rPr>
        <w:t xml:space="preserve"> but also </w:t>
      </w:r>
      <w:r w:rsidRPr="00374D4E">
        <w:rPr>
          <w:rFonts w:ascii="Arial" w:hAnsi="Arial" w:cs="Arial"/>
        </w:rPr>
        <w:lastRenderedPageBreak/>
        <w:t>on execution, adaptability, and risk mitigation. Companies such as Tesla, PlayStation, Microsoft, Samsung, and Netflix demonstrate how businesses can thrive by aligning their strategies with PLC dynamics, while the failures of Kodak and Blackberry highlight the consequences of poor execution and a lack of innovation.</w:t>
      </w:r>
    </w:p>
    <w:p w14:paraId="5B3CA2C4" w14:textId="563481E3" w:rsidR="00C544DD" w:rsidRPr="00C544DD" w:rsidRDefault="00C544DD" w:rsidP="00C544DD">
      <w:pPr>
        <w:pStyle w:val="Heading1"/>
        <w:rPr>
          <w:rFonts w:ascii="Arial" w:hAnsi="Arial" w:cs="Arial"/>
          <w:b/>
          <w:bCs/>
          <w:color w:val="000000" w:themeColor="text1"/>
          <w:sz w:val="28"/>
          <w:szCs w:val="28"/>
        </w:rPr>
      </w:pPr>
      <w:bookmarkStart w:id="3" w:name="_Toc194013683"/>
      <w:r w:rsidRPr="00C544DD">
        <w:rPr>
          <w:rFonts w:ascii="Arial" w:hAnsi="Arial" w:cs="Arial"/>
          <w:b/>
          <w:bCs/>
          <w:color w:val="000000" w:themeColor="text1"/>
          <w:sz w:val="28"/>
          <w:szCs w:val="28"/>
        </w:rPr>
        <w:t>CONCLUSION</w:t>
      </w:r>
      <w:bookmarkEnd w:id="3"/>
    </w:p>
    <w:p w14:paraId="244F7111" w14:textId="20BF97DA" w:rsidR="00C544DD" w:rsidRPr="00374D4E" w:rsidRDefault="00C544DD" w:rsidP="00E2537C">
      <w:pPr>
        <w:pStyle w:val="NormalWeb"/>
        <w:spacing w:line="360" w:lineRule="auto"/>
        <w:jc w:val="both"/>
        <w:rPr>
          <w:rFonts w:ascii="Arial" w:hAnsi="Arial" w:cs="Arial"/>
        </w:rPr>
      </w:pPr>
      <w:r>
        <w:rPr>
          <w:rFonts w:ascii="Arial" w:hAnsi="Arial" w:cs="Arial"/>
        </w:rPr>
        <w:t xml:space="preserve">From the above study it has been concluded that both pioneer and follower company have their own benefits and challenges where pioneer company attains advantage by strong brand image and larger market share, follower companies hold advantage by less risk and more financial gains. Moreover, both type of companies has their own unique product life cycles with pioneer firms adopting price differentiation strategy and follower companies adopting cost leadership adequately. </w:t>
      </w:r>
    </w:p>
    <w:p w14:paraId="7096C7AC" w14:textId="77777777" w:rsidR="009956B2" w:rsidRPr="00374D4E" w:rsidRDefault="009956B2" w:rsidP="00E2537C">
      <w:pPr>
        <w:pStyle w:val="NormalWeb"/>
        <w:spacing w:line="360" w:lineRule="auto"/>
        <w:jc w:val="both"/>
        <w:rPr>
          <w:rFonts w:ascii="Arial" w:hAnsi="Arial" w:cs="Arial"/>
        </w:rPr>
      </w:pPr>
    </w:p>
    <w:p w14:paraId="696B5507" w14:textId="77777777" w:rsidR="00CC0AD9" w:rsidRPr="00374D4E" w:rsidRDefault="00CC0AD9" w:rsidP="00E2537C">
      <w:pPr>
        <w:pStyle w:val="NormalWeb"/>
        <w:spacing w:line="360" w:lineRule="auto"/>
        <w:jc w:val="both"/>
        <w:rPr>
          <w:rFonts w:ascii="Arial" w:hAnsi="Arial" w:cs="Arial"/>
        </w:rPr>
      </w:pPr>
    </w:p>
    <w:p w14:paraId="6DAEC822" w14:textId="77777777" w:rsidR="00CC0AD9" w:rsidRPr="00374D4E" w:rsidRDefault="00CC0AD9" w:rsidP="00E2537C">
      <w:pPr>
        <w:pStyle w:val="NormalWeb"/>
        <w:spacing w:line="360" w:lineRule="auto"/>
        <w:jc w:val="both"/>
        <w:rPr>
          <w:rFonts w:ascii="Arial" w:hAnsi="Arial" w:cs="Arial"/>
        </w:rPr>
      </w:pPr>
    </w:p>
    <w:p w14:paraId="705789CA" w14:textId="77777777" w:rsidR="00374D4E" w:rsidRDefault="00374D4E">
      <w:pPr>
        <w:rPr>
          <w:rFonts w:ascii="Arial" w:eastAsiaTheme="majorEastAsia" w:hAnsi="Arial" w:cs="Arial"/>
          <w:b/>
          <w:bCs/>
          <w:color w:val="000000" w:themeColor="text1"/>
          <w:sz w:val="28"/>
          <w:szCs w:val="28"/>
        </w:rPr>
      </w:pPr>
      <w:r>
        <w:rPr>
          <w:rFonts w:ascii="Arial" w:hAnsi="Arial" w:cs="Arial"/>
          <w:b/>
          <w:bCs/>
          <w:color w:val="000000" w:themeColor="text1"/>
          <w:sz w:val="28"/>
          <w:szCs w:val="28"/>
        </w:rPr>
        <w:br w:type="page"/>
      </w:r>
    </w:p>
    <w:p w14:paraId="13F4A991" w14:textId="5EA162C8" w:rsidR="00374D4E" w:rsidRPr="00374D4E" w:rsidRDefault="00374D4E" w:rsidP="00374D4E">
      <w:pPr>
        <w:pStyle w:val="Heading1"/>
        <w:rPr>
          <w:rFonts w:ascii="Arial" w:hAnsi="Arial" w:cs="Arial"/>
          <w:b/>
          <w:bCs/>
          <w:color w:val="000000" w:themeColor="text1"/>
          <w:sz w:val="28"/>
          <w:szCs w:val="28"/>
        </w:rPr>
      </w:pPr>
      <w:bookmarkStart w:id="4" w:name="_Toc194013684"/>
      <w:r w:rsidRPr="00374D4E">
        <w:rPr>
          <w:rFonts w:ascii="Arial" w:hAnsi="Arial" w:cs="Arial"/>
          <w:b/>
          <w:bCs/>
          <w:color w:val="000000" w:themeColor="text1"/>
          <w:sz w:val="28"/>
          <w:szCs w:val="28"/>
        </w:rPr>
        <w:lastRenderedPageBreak/>
        <w:t>REFERENCES</w:t>
      </w:r>
      <w:bookmarkEnd w:id="4"/>
    </w:p>
    <w:p w14:paraId="7BB46160" w14:textId="6A888F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Aslan, Y. (2019) 'Analysis of Samsung’s innovation strategy', ResearchGate. Available at: </w:t>
      </w:r>
      <w:hyperlink r:id="rId10" w:tgtFrame="_new" w:history="1">
        <w:r w:rsidRPr="00374D4E">
          <w:rPr>
            <w:rStyle w:val="Hyperlink"/>
            <w:rFonts w:ascii="Arial" w:hAnsi="Arial" w:cs="Arial"/>
            <w:color w:val="auto"/>
          </w:rPr>
          <w:t>https://www.researchgate.net/publication/331114761_Analysis_of_Samsung's_Innovation_Strategy</w:t>
        </w:r>
      </w:hyperlink>
      <w:r w:rsidRPr="00374D4E">
        <w:rPr>
          <w:rFonts w:ascii="Arial" w:hAnsi="Arial" w:cs="Arial"/>
        </w:rPr>
        <w:t xml:space="preserve"> (Accessed on: 26 March 2025).</w:t>
      </w:r>
    </w:p>
    <w:p w14:paraId="52089A4F"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Carpenter, G.S. and Nakamoto, K. (1990) 'Competitive Strategies for Late Entry into a Market with a Dominant Brand', Management Science, 36(10), pp. 1268-1278. doi:10.1287/mnsc.36.10.1268.</w:t>
      </w:r>
    </w:p>
    <w:p w14:paraId="2F149AE6"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Chesbrough, H. (2003) Open Innovation: The New Imperative for Creating and Profiting from Technology. Boston: Harvard Business School Press.</w:t>
      </w:r>
    </w:p>
    <w:p w14:paraId="448726FF"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Cusumano, M. A. (2013) Platform Leadership: How Apple, Google, and Microsoft Dominate Markets. Cambridge: MIT Press.</w:t>
      </w:r>
    </w:p>
    <w:p w14:paraId="0FEFDC62"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Dawar, N. and Frost, T. (1999) 'Competing with Giants: Survival Strategies for Local Companies in Emerging Markets', Harvard Business Review, 77(2), pp. 119-129.</w:t>
      </w:r>
    </w:p>
    <w:p w14:paraId="7FE6439C"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Farida, I. and Setiawan, D. (2022) 'Business Strategies and Competitive Advantage: The Role of Performance and Innovation', Journal of Open Innovation: Technology, Market, and Complexity, 8(3), p. 163. doi:10.3390/joitmc8030163.</w:t>
      </w:r>
    </w:p>
    <w:p w14:paraId="3FBCB7BA"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Ferrier, W.J., Smith, K.G. and Grimm, C.M. (1999) 'The role of competitive action in market share erosion and industry dethronement: A study of industry leaders and challengers', The Academy of Management Journal, 42(4), pp. 372-388. Available at: </w:t>
      </w:r>
      <w:hyperlink r:id="rId11" w:tgtFrame="_new" w:history="1">
        <w:r w:rsidRPr="00374D4E">
          <w:rPr>
            <w:rStyle w:val="Hyperlink"/>
            <w:rFonts w:ascii="Arial" w:hAnsi="Arial" w:cs="Arial"/>
            <w:color w:val="auto"/>
          </w:rPr>
          <w:t>https://doi.org/10.2307/257009</w:t>
        </w:r>
      </w:hyperlink>
      <w:r w:rsidRPr="00374D4E">
        <w:rPr>
          <w:rFonts w:ascii="Arial" w:hAnsi="Arial" w:cs="Arial"/>
        </w:rPr>
        <w:t xml:space="preserve"> (Accessed: 26 March 2025)</w:t>
      </w:r>
    </w:p>
    <w:p w14:paraId="45E11E61"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Flor, C.R. and Moritzen, M.R. (2020) 'Entering a new market: Market profitability and first-mover advantages', Journal of Corporate Finance, 101604. </w:t>
      </w:r>
      <w:proofErr w:type="gramStart"/>
      <w:r w:rsidRPr="00374D4E">
        <w:rPr>
          <w:rFonts w:ascii="Arial" w:hAnsi="Arial" w:cs="Arial"/>
        </w:rPr>
        <w:t>doi:10.1016/j.jcorpfin</w:t>
      </w:r>
      <w:proofErr w:type="gramEnd"/>
      <w:r w:rsidRPr="00374D4E">
        <w:rPr>
          <w:rFonts w:ascii="Arial" w:hAnsi="Arial" w:cs="Arial"/>
        </w:rPr>
        <w:t>.2020.101604.</w:t>
      </w:r>
    </w:p>
    <w:p w14:paraId="685757D6"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lastRenderedPageBreak/>
        <w:t>Glowik, M. (2020) Market entry strategies: Internationalization theories, concepts and cases. 3rd edn. Berlin and Boston: Walter de Gruyter GmbH. Available at: https://doi.org/10.1515/9783110653113 (Accessed: 26 March 2025)</w:t>
      </w:r>
    </w:p>
    <w:p w14:paraId="79D19C75"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Grant, R. M. (2016) Contemporary Strategy Analysis: Text and Cases Edition. 9th edn. Hoboken: Wiley.</w:t>
      </w:r>
    </w:p>
    <w:p w14:paraId="796C2E09"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Grey, L. (2019) Imitation and Innovation: The Role of Late Market Entrants. Oxford: Oxford University Press.</w:t>
      </w:r>
    </w:p>
    <w:p w14:paraId="462F00F0"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Husairi, M.A., Morgan, R.E. and De Luca, L.M. (2021) 'Market entry timing: The impact of complementary capabilities on strategic outcomes', Journal of Business Research, 132, pp. 45-55. Available at: </w:t>
      </w:r>
      <w:hyperlink r:id="rId12" w:tgtFrame="_new" w:history="1">
        <w:r w:rsidRPr="00374D4E">
          <w:rPr>
            <w:rStyle w:val="Hyperlink"/>
            <w:rFonts w:ascii="Arial" w:hAnsi="Arial" w:cs="Arial"/>
            <w:color w:val="auto"/>
          </w:rPr>
          <w:t>https://doi.org/10.1016/j.jbusres.2021.04.004</w:t>
        </w:r>
      </w:hyperlink>
      <w:r w:rsidRPr="00374D4E">
        <w:rPr>
          <w:rFonts w:ascii="Arial" w:hAnsi="Arial" w:cs="Arial"/>
        </w:rPr>
        <w:t xml:space="preserve"> (Accessed on: 26 March 2025).</w:t>
      </w:r>
    </w:p>
    <w:p w14:paraId="1443BFCC"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Jones, K. (2017) Industry Standards and First-Mover Influence. Cambridge: Cambridge University Press.</w:t>
      </w:r>
    </w:p>
    <w:p w14:paraId="0621A8F7"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Kotler, P. and Keller, K. L. (2016) Marketing Management. 15th edn. Harlow: Pearson.</w:t>
      </w:r>
    </w:p>
    <w:p w14:paraId="545BB384"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Linzmayer, O. (2004) Apple Confidential 2.0: The Definitive History of the World's Most Colorful Company. San Francisco: No Starch Press.</w:t>
      </w:r>
    </w:p>
    <w:p w14:paraId="5D02BA19"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Madani, F., Abdulai, M., Ha, J. and Koosawangsri, R. (2014) 'Samsung's innovation strategy in smart phones market', SSRN Electronic Journal. doi:10.2139/ssrn.3023595.</w:t>
      </w:r>
    </w:p>
    <w:p w14:paraId="4CAA478B"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Mangram, M. (2012) 'The globalization of Tesla Motors: A strategic marketing plan analysis', Journal of Strategic Marketing, 20(4), pp. 289-312.</w:t>
      </w:r>
    </w:p>
    <w:p w14:paraId="3B878001"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Matshoba-Ramuedzisi, T. and de Jongh, D. (2022) 'Followership: a review of current and emerging research', Leadership &amp; Organization Development Journal, 43(1). Available at: </w:t>
      </w:r>
      <w:hyperlink r:id="rId13" w:history="1">
        <w:r w:rsidRPr="00374D4E">
          <w:rPr>
            <w:rStyle w:val="Hyperlink"/>
            <w:rFonts w:ascii="Arial" w:hAnsi="Arial" w:cs="Arial"/>
            <w:color w:val="auto"/>
          </w:rPr>
          <w:t>https://doi.org/10.1108/LODJ-10-2021-0473</w:t>
        </w:r>
      </w:hyperlink>
      <w:r w:rsidRPr="00374D4E">
        <w:rPr>
          <w:rFonts w:ascii="Arial" w:hAnsi="Arial" w:cs="Arial"/>
        </w:rPr>
        <w:t xml:space="preserve">  (Accessed on: 26 March 2025).</w:t>
      </w:r>
    </w:p>
    <w:p w14:paraId="58467E67"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lastRenderedPageBreak/>
        <w:t>Mookerjee, J. and Rao, O.R. (2021) ‘A review of the impact of disruptive innovations on markets and business performance of players’, International Journal of Grid and Distributed Computing, 14(1), pp. 605-630.</w:t>
      </w:r>
    </w:p>
    <w:p w14:paraId="236C1FAB"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Putra, E.Y., Putri, I.M., Mahendra, R.A. and Sibagariang, M.I.B. (2023) 'Analysis of Samsung’s strategy in dealing with global market competition in international business', Journal of Management Analytical and Solution (JoMAS), 3(3), pp. 111-117. Available at: https://doi.org/10.32734/jomas.v3i3.12167 (Accessed: 26 March 2025).</w:t>
      </w:r>
    </w:p>
    <w:p w14:paraId="0607AC54"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Ram, S. and Sheth, J.N. (1989) 'Consumer resistance to innovations: The marketing problem and its solutions', Journal of Consumer Marketing, 6(2), pp. 5-14. doi:10.1108/EUM0000000002542.</w:t>
      </w:r>
    </w:p>
    <w:p w14:paraId="6F6AD7BF"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Statista, 2025. Amazon-Statistics &amp; facts. Available through: </w:t>
      </w:r>
      <w:hyperlink r:id="rId14" w:history="1">
        <w:r w:rsidRPr="00374D4E">
          <w:rPr>
            <w:rStyle w:val="Hyperlink"/>
            <w:rFonts w:ascii="Arial" w:hAnsi="Arial" w:cs="Arial"/>
          </w:rPr>
          <w:t>https://www.statista.com/topics/846/amazon/</w:t>
        </w:r>
      </w:hyperlink>
    </w:p>
    <w:p w14:paraId="70E3B44B" w14:textId="77777777" w:rsidR="00374D4E" w:rsidRPr="00374D4E" w:rsidRDefault="00374D4E" w:rsidP="00CC0AD9">
      <w:pPr>
        <w:pStyle w:val="NormalWeb"/>
        <w:spacing w:line="360" w:lineRule="auto"/>
        <w:jc w:val="both"/>
        <w:rPr>
          <w:rFonts w:ascii="Arial" w:hAnsi="Arial" w:cs="Arial"/>
        </w:rPr>
      </w:pPr>
      <w:r w:rsidRPr="00374D4E">
        <w:rPr>
          <w:rFonts w:ascii="Arial" w:hAnsi="Arial" w:cs="Arial"/>
        </w:rPr>
        <w:t xml:space="preserve">West, J. and Mace, M. (2009) ‘Browsing as the killer app: Explaining the rapid success of Apple’s iPhone’, Telecommunications Policy, 34(5-6), pp. 270-286. Available at: </w:t>
      </w:r>
      <w:hyperlink r:id="rId15" w:tgtFrame="_new" w:history="1">
        <w:r w:rsidRPr="00374D4E">
          <w:rPr>
            <w:rStyle w:val="Hyperlink"/>
            <w:rFonts w:ascii="Arial" w:hAnsi="Arial" w:cs="Arial"/>
            <w:color w:val="auto"/>
          </w:rPr>
          <w:t>https://doi.org/10.1016/j.telpol.2009.12.002</w:t>
        </w:r>
      </w:hyperlink>
      <w:r w:rsidRPr="00374D4E">
        <w:rPr>
          <w:rFonts w:ascii="Arial" w:hAnsi="Arial" w:cs="Arial"/>
        </w:rPr>
        <w:t xml:space="preserve"> (Accessed: 26 March 2025).</w:t>
      </w:r>
    </w:p>
    <w:p w14:paraId="77A77BF2" w14:textId="77777777" w:rsidR="00374D4E" w:rsidRPr="00374D4E" w:rsidRDefault="00374D4E" w:rsidP="00CC0AD9">
      <w:pPr>
        <w:pStyle w:val="NormalWeb"/>
        <w:spacing w:line="360" w:lineRule="auto"/>
        <w:jc w:val="both"/>
        <w:rPr>
          <w:rFonts w:ascii="Arial" w:hAnsi="Arial" w:cs="Arial"/>
        </w:rPr>
      </w:pPr>
    </w:p>
    <w:p w14:paraId="45C94E33" w14:textId="77777777" w:rsidR="00B56736" w:rsidRPr="00374D4E" w:rsidRDefault="00B56736" w:rsidP="00E2537C">
      <w:pPr>
        <w:pStyle w:val="NormalWeb"/>
        <w:spacing w:before="0" w:beforeAutospacing="0" w:line="360" w:lineRule="auto"/>
        <w:jc w:val="both"/>
        <w:rPr>
          <w:rFonts w:ascii="Arial" w:hAnsi="Arial" w:cs="Arial"/>
        </w:rPr>
      </w:pPr>
    </w:p>
    <w:p w14:paraId="15D6E37D" w14:textId="77777777" w:rsidR="00B56736" w:rsidRPr="00374D4E" w:rsidRDefault="00B56736" w:rsidP="00E2537C">
      <w:pPr>
        <w:pStyle w:val="NormalWeb"/>
        <w:spacing w:before="0" w:beforeAutospacing="0" w:line="360" w:lineRule="auto"/>
        <w:jc w:val="both"/>
        <w:rPr>
          <w:rFonts w:ascii="Arial" w:hAnsi="Arial" w:cs="Arial"/>
        </w:rPr>
      </w:pPr>
    </w:p>
    <w:p w14:paraId="4BF47C54" w14:textId="77777777" w:rsidR="00B56736" w:rsidRPr="00374D4E" w:rsidRDefault="00B56736" w:rsidP="00E2537C">
      <w:pPr>
        <w:pStyle w:val="NormalWeb"/>
        <w:spacing w:before="0" w:beforeAutospacing="0" w:line="360" w:lineRule="auto"/>
        <w:jc w:val="both"/>
        <w:rPr>
          <w:rFonts w:ascii="Arial" w:hAnsi="Arial" w:cs="Arial"/>
        </w:rPr>
      </w:pPr>
    </w:p>
    <w:p w14:paraId="62F7A405" w14:textId="77777777" w:rsidR="00B56736" w:rsidRPr="00374D4E" w:rsidRDefault="00B56736" w:rsidP="00E2537C">
      <w:pPr>
        <w:pStyle w:val="NormalWeb"/>
        <w:spacing w:before="0" w:beforeAutospacing="0" w:line="360" w:lineRule="auto"/>
        <w:jc w:val="both"/>
        <w:rPr>
          <w:rFonts w:ascii="Arial" w:hAnsi="Arial" w:cs="Arial"/>
        </w:rPr>
      </w:pPr>
    </w:p>
    <w:p w14:paraId="591F4E64" w14:textId="77777777" w:rsidR="00B56736" w:rsidRPr="00374D4E" w:rsidRDefault="00B56736" w:rsidP="00E2537C">
      <w:pPr>
        <w:pStyle w:val="NormalWeb"/>
        <w:spacing w:before="0" w:beforeAutospacing="0" w:line="360" w:lineRule="auto"/>
        <w:jc w:val="both"/>
        <w:rPr>
          <w:rFonts w:ascii="Arial" w:hAnsi="Arial" w:cs="Arial"/>
        </w:rPr>
      </w:pPr>
    </w:p>
    <w:p w14:paraId="21CE21D2" w14:textId="77777777" w:rsidR="009E1E74" w:rsidRPr="00374D4E" w:rsidRDefault="009E1E74" w:rsidP="00E2537C">
      <w:pPr>
        <w:pStyle w:val="NormalWeb"/>
        <w:spacing w:before="0" w:beforeAutospacing="0" w:line="360" w:lineRule="auto"/>
        <w:jc w:val="both"/>
        <w:rPr>
          <w:rFonts w:ascii="Arial" w:hAnsi="Arial" w:cs="Arial"/>
        </w:rPr>
      </w:pPr>
    </w:p>
    <w:sectPr w:rsidR="009E1E74" w:rsidRPr="00374D4E">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8A742" w14:textId="77777777" w:rsidR="00A00D08" w:rsidRDefault="00A00D08" w:rsidP="00EA1768">
      <w:pPr>
        <w:spacing w:after="0" w:line="240" w:lineRule="auto"/>
      </w:pPr>
      <w:r>
        <w:separator/>
      </w:r>
    </w:p>
  </w:endnote>
  <w:endnote w:type="continuationSeparator" w:id="0">
    <w:p w14:paraId="57DED6E8" w14:textId="77777777" w:rsidR="00A00D08" w:rsidRDefault="00A00D08" w:rsidP="00EA1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3A631" w14:textId="77777777" w:rsidR="00A00D08" w:rsidRDefault="00A00D08" w:rsidP="00EA1768">
      <w:pPr>
        <w:spacing w:after="0" w:line="240" w:lineRule="auto"/>
      </w:pPr>
      <w:r>
        <w:separator/>
      </w:r>
    </w:p>
  </w:footnote>
  <w:footnote w:type="continuationSeparator" w:id="0">
    <w:p w14:paraId="59825358" w14:textId="77777777" w:rsidR="00A00D08" w:rsidRDefault="00A00D08" w:rsidP="00EA1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2483435"/>
      <w:docPartObj>
        <w:docPartGallery w:val="Page Numbers (Top of Page)"/>
        <w:docPartUnique/>
      </w:docPartObj>
    </w:sdtPr>
    <w:sdtEndPr>
      <w:rPr>
        <w:noProof/>
      </w:rPr>
    </w:sdtEndPr>
    <w:sdtContent>
      <w:p w14:paraId="3E85223D" w14:textId="494303E5" w:rsidR="00EA1768" w:rsidRDefault="00EA176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C34550" w14:textId="77777777" w:rsidR="00EA1768" w:rsidRDefault="00EA17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83B11"/>
    <w:multiLevelType w:val="hybridMultilevel"/>
    <w:tmpl w:val="FF1A2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532111"/>
    <w:multiLevelType w:val="hybridMultilevel"/>
    <w:tmpl w:val="57C8020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9153354">
    <w:abstractNumId w:val="1"/>
  </w:num>
  <w:num w:numId="2" w16cid:durableId="692150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2B9"/>
    <w:rsid w:val="000757A1"/>
    <w:rsid w:val="00081C1B"/>
    <w:rsid w:val="000D52B9"/>
    <w:rsid w:val="000D5C8C"/>
    <w:rsid w:val="000E449F"/>
    <w:rsid w:val="00114491"/>
    <w:rsid w:val="00164163"/>
    <w:rsid w:val="001F7296"/>
    <w:rsid w:val="00352E7E"/>
    <w:rsid w:val="00374D4E"/>
    <w:rsid w:val="003C560E"/>
    <w:rsid w:val="00556EA3"/>
    <w:rsid w:val="0058421E"/>
    <w:rsid w:val="005F0AA0"/>
    <w:rsid w:val="00601D63"/>
    <w:rsid w:val="00606B9E"/>
    <w:rsid w:val="00703D9E"/>
    <w:rsid w:val="00793AAA"/>
    <w:rsid w:val="007C3623"/>
    <w:rsid w:val="00822DFA"/>
    <w:rsid w:val="008E1565"/>
    <w:rsid w:val="00965768"/>
    <w:rsid w:val="009934D1"/>
    <w:rsid w:val="009956B2"/>
    <w:rsid w:val="009B2992"/>
    <w:rsid w:val="009E04D3"/>
    <w:rsid w:val="009E1E74"/>
    <w:rsid w:val="009F594E"/>
    <w:rsid w:val="00A00D08"/>
    <w:rsid w:val="00A157D2"/>
    <w:rsid w:val="00A358CF"/>
    <w:rsid w:val="00A767AF"/>
    <w:rsid w:val="00A9229D"/>
    <w:rsid w:val="00A94DE8"/>
    <w:rsid w:val="00B56736"/>
    <w:rsid w:val="00C544DD"/>
    <w:rsid w:val="00C54B8D"/>
    <w:rsid w:val="00C82A09"/>
    <w:rsid w:val="00CA3157"/>
    <w:rsid w:val="00CC0AD9"/>
    <w:rsid w:val="00D76DAC"/>
    <w:rsid w:val="00E0749B"/>
    <w:rsid w:val="00E2537C"/>
    <w:rsid w:val="00EA1768"/>
    <w:rsid w:val="00F13F26"/>
    <w:rsid w:val="00F17482"/>
    <w:rsid w:val="00F26D75"/>
    <w:rsid w:val="00F26EC2"/>
    <w:rsid w:val="00FF4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7802D"/>
  <w15:chartTrackingRefBased/>
  <w15:docId w15:val="{6D9A1138-CD7C-4AB2-98E4-BB7793456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2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D52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52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52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52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52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2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2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2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2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D52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52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52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52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52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2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2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2B9"/>
    <w:rPr>
      <w:rFonts w:eastAsiaTheme="majorEastAsia" w:cstheme="majorBidi"/>
      <w:color w:val="272727" w:themeColor="text1" w:themeTint="D8"/>
    </w:rPr>
  </w:style>
  <w:style w:type="paragraph" w:styleId="Title">
    <w:name w:val="Title"/>
    <w:basedOn w:val="Normal"/>
    <w:next w:val="Normal"/>
    <w:link w:val="TitleChar"/>
    <w:uiPriority w:val="10"/>
    <w:qFormat/>
    <w:rsid w:val="000D52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2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2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2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2B9"/>
    <w:pPr>
      <w:spacing w:before="160"/>
      <w:jc w:val="center"/>
    </w:pPr>
    <w:rPr>
      <w:i/>
      <w:iCs/>
      <w:color w:val="404040" w:themeColor="text1" w:themeTint="BF"/>
    </w:rPr>
  </w:style>
  <w:style w:type="character" w:customStyle="1" w:styleId="QuoteChar">
    <w:name w:val="Quote Char"/>
    <w:basedOn w:val="DefaultParagraphFont"/>
    <w:link w:val="Quote"/>
    <w:uiPriority w:val="29"/>
    <w:rsid w:val="000D52B9"/>
    <w:rPr>
      <w:i/>
      <w:iCs/>
      <w:color w:val="404040" w:themeColor="text1" w:themeTint="BF"/>
    </w:rPr>
  </w:style>
  <w:style w:type="paragraph" w:styleId="ListParagraph">
    <w:name w:val="List Paragraph"/>
    <w:basedOn w:val="Normal"/>
    <w:uiPriority w:val="34"/>
    <w:qFormat/>
    <w:rsid w:val="000D52B9"/>
    <w:pPr>
      <w:ind w:left="720"/>
      <w:contextualSpacing/>
    </w:pPr>
  </w:style>
  <w:style w:type="character" w:styleId="IntenseEmphasis">
    <w:name w:val="Intense Emphasis"/>
    <w:basedOn w:val="DefaultParagraphFont"/>
    <w:uiPriority w:val="21"/>
    <w:qFormat/>
    <w:rsid w:val="000D52B9"/>
    <w:rPr>
      <w:i/>
      <w:iCs/>
      <w:color w:val="2F5496" w:themeColor="accent1" w:themeShade="BF"/>
    </w:rPr>
  </w:style>
  <w:style w:type="paragraph" w:styleId="IntenseQuote">
    <w:name w:val="Intense Quote"/>
    <w:basedOn w:val="Normal"/>
    <w:next w:val="Normal"/>
    <w:link w:val="IntenseQuoteChar"/>
    <w:uiPriority w:val="30"/>
    <w:qFormat/>
    <w:rsid w:val="000D52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52B9"/>
    <w:rPr>
      <w:i/>
      <w:iCs/>
      <w:color w:val="2F5496" w:themeColor="accent1" w:themeShade="BF"/>
    </w:rPr>
  </w:style>
  <w:style w:type="character" w:styleId="IntenseReference">
    <w:name w:val="Intense Reference"/>
    <w:basedOn w:val="DefaultParagraphFont"/>
    <w:uiPriority w:val="32"/>
    <w:qFormat/>
    <w:rsid w:val="000D52B9"/>
    <w:rPr>
      <w:b/>
      <w:bCs/>
      <w:smallCaps/>
      <w:color w:val="2F5496" w:themeColor="accent1" w:themeShade="BF"/>
      <w:spacing w:val="5"/>
    </w:rPr>
  </w:style>
  <w:style w:type="paragraph" w:styleId="NormalWeb">
    <w:name w:val="Normal (Web)"/>
    <w:basedOn w:val="Normal"/>
    <w:uiPriority w:val="99"/>
    <w:unhideWhenUsed/>
    <w:rsid w:val="00822DFA"/>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822DFA"/>
    <w:rPr>
      <w:color w:val="0563C1" w:themeColor="hyperlink"/>
      <w:u w:val="single"/>
    </w:rPr>
  </w:style>
  <w:style w:type="character" w:styleId="UnresolvedMention">
    <w:name w:val="Unresolved Mention"/>
    <w:basedOn w:val="DefaultParagraphFont"/>
    <w:uiPriority w:val="99"/>
    <w:semiHidden/>
    <w:unhideWhenUsed/>
    <w:rsid w:val="00822DFA"/>
    <w:rPr>
      <w:color w:val="605E5C"/>
      <w:shd w:val="clear" w:color="auto" w:fill="E1DFDD"/>
    </w:rPr>
  </w:style>
  <w:style w:type="paragraph" w:styleId="Header">
    <w:name w:val="header"/>
    <w:basedOn w:val="Normal"/>
    <w:link w:val="HeaderChar"/>
    <w:uiPriority w:val="99"/>
    <w:unhideWhenUsed/>
    <w:rsid w:val="00EA17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768"/>
  </w:style>
  <w:style w:type="paragraph" w:styleId="Footer">
    <w:name w:val="footer"/>
    <w:basedOn w:val="Normal"/>
    <w:link w:val="FooterChar"/>
    <w:uiPriority w:val="99"/>
    <w:unhideWhenUsed/>
    <w:rsid w:val="00EA17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768"/>
  </w:style>
  <w:style w:type="paragraph" w:customStyle="1" w:styleId="s5">
    <w:name w:val="s5"/>
    <w:basedOn w:val="Normal"/>
    <w:rsid w:val="00D76DAC"/>
    <w:pPr>
      <w:spacing w:before="100" w:beforeAutospacing="1" w:after="100" w:afterAutospacing="1" w:line="240" w:lineRule="auto"/>
    </w:pPr>
    <w:rPr>
      <w:rFonts w:ascii="Times New Roman" w:eastAsia="Times New Roman" w:hAnsi="Times New Roman" w:cs="Times New Roman"/>
      <w:kern w:val="0"/>
      <w:lang w:val="en-IN" w:eastAsia="en-GB"/>
      <w14:ligatures w14:val="none"/>
    </w:rPr>
  </w:style>
  <w:style w:type="character" w:customStyle="1" w:styleId="s6">
    <w:name w:val="s6"/>
    <w:basedOn w:val="DefaultParagraphFont"/>
    <w:rsid w:val="00D76DAC"/>
  </w:style>
  <w:style w:type="character" w:customStyle="1" w:styleId="apple-converted-space">
    <w:name w:val="apple-converted-space"/>
    <w:basedOn w:val="DefaultParagraphFont"/>
    <w:rsid w:val="00D76DAC"/>
  </w:style>
  <w:style w:type="paragraph" w:styleId="TOCHeading">
    <w:name w:val="TOC Heading"/>
    <w:basedOn w:val="Heading1"/>
    <w:next w:val="Normal"/>
    <w:uiPriority w:val="39"/>
    <w:unhideWhenUsed/>
    <w:qFormat/>
    <w:rsid w:val="00D76DAC"/>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D76DAC"/>
    <w:pPr>
      <w:spacing w:before="120" w:after="0"/>
    </w:pPr>
    <w:rPr>
      <w:rFonts w:cstheme="minorHAnsi"/>
      <w:b/>
      <w:bCs/>
      <w:i/>
      <w:iCs/>
    </w:rPr>
  </w:style>
  <w:style w:type="paragraph" w:styleId="TOC2">
    <w:name w:val="toc 2"/>
    <w:basedOn w:val="Normal"/>
    <w:next w:val="Normal"/>
    <w:autoRedefine/>
    <w:uiPriority w:val="39"/>
    <w:semiHidden/>
    <w:unhideWhenUsed/>
    <w:rsid w:val="00D76DAC"/>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D76DAC"/>
    <w:pPr>
      <w:spacing w:after="0"/>
      <w:ind w:left="480"/>
    </w:pPr>
    <w:rPr>
      <w:rFonts w:cstheme="minorHAnsi"/>
      <w:sz w:val="20"/>
      <w:szCs w:val="20"/>
    </w:rPr>
  </w:style>
  <w:style w:type="paragraph" w:styleId="TOC4">
    <w:name w:val="toc 4"/>
    <w:basedOn w:val="Normal"/>
    <w:next w:val="Normal"/>
    <w:autoRedefine/>
    <w:uiPriority w:val="39"/>
    <w:semiHidden/>
    <w:unhideWhenUsed/>
    <w:rsid w:val="00D76DAC"/>
    <w:pPr>
      <w:spacing w:after="0"/>
      <w:ind w:left="720"/>
    </w:pPr>
    <w:rPr>
      <w:rFonts w:cstheme="minorHAnsi"/>
      <w:sz w:val="20"/>
      <w:szCs w:val="20"/>
    </w:rPr>
  </w:style>
  <w:style w:type="paragraph" w:styleId="TOC5">
    <w:name w:val="toc 5"/>
    <w:basedOn w:val="Normal"/>
    <w:next w:val="Normal"/>
    <w:autoRedefine/>
    <w:uiPriority w:val="39"/>
    <w:semiHidden/>
    <w:unhideWhenUsed/>
    <w:rsid w:val="00D76DAC"/>
    <w:pPr>
      <w:spacing w:after="0"/>
      <w:ind w:left="960"/>
    </w:pPr>
    <w:rPr>
      <w:rFonts w:cstheme="minorHAnsi"/>
      <w:sz w:val="20"/>
      <w:szCs w:val="20"/>
    </w:rPr>
  </w:style>
  <w:style w:type="paragraph" w:styleId="TOC6">
    <w:name w:val="toc 6"/>
    <w:basedOn w:val="Normal"/>
    <w:next w:val="Normal"/>
    <w:autoRedefine/>
    <w:uiPriority w:val="39"/>
    <w:semiHidden/>
    <w:unhideWhenUsed/>
    <w:rsid w:val="00D76DAC"/>
    <w:pPr>
      <w:spacing w:after="0"/>
      <w:ind w:left="1200"/>
    </w:pPr>
    <w:rPr>
      <w:rFonts w:cstheme="minorHAnsi"/>
      <w:sz w:val="20"/>
      <w:szCs w:val="20"/>
    </w:rPr>
  </w:style>
  <w:style w:type="paragraph" w:styleId="TOC7">
    <w:name w:val="toc 7"/>
    <w:basedOn w:val="Normal"/>
    <w:next w:val="Normal"/>
    <w:autoRedefine/>
    <w:uiPriority w:val="39"/>
    <w:semiHidden/>
    <w:unhideWhenUsed/>
    <w:rsid w:val="00D76DAC"/>
    <w:pPr>
      <w:spacing w:after="0"/>
      <w:ind w:left="1440"/>
    </w:pPr>
    <w:rPr>
      <w:rFonts w:cstheme="minorHAnsi"/>
      <w:sz w:val="20"/>
      <w:szCs w:val="20"/>
    </w:rPr>
  </w:style>
  <w:style w:type="paragraph" w:styleId="TOC8">
    <w:name w:val="toc 8"/>
    <w:basedOn w:val="Normal"/>
    <w:next w:val="Normal"/>
    <w:autoRedefine/>
    <w:uiPriority w:val="39"/>
    <w:semiHidden/>
    <w:unhideWhenUsed/>
    <w:rsid w:val="00D76DAC"/>
    <w:pPr>
      <w:spacing w:after="0"/>
      <w:ind w:left="1680"/>
    </w:pPr>
    <w:rPr>
      <w:rFonts w:cstheme="minorHAnsi"/>
      <w:sz w:val="20"/>
      <w:szCs w:val="20"/>
    </w:rPr>
  </w:style>
  <w:style w:type="paragraph" w:styleId="TOC9">
    <w:name w:val="toc 9"/>
    <w:basedOn w:val="Normal"/>
    <w:next w:val="Normal"/>
    <w:autoRedefine/>
    <w:uiPriority w:val="39"/>
    <w:semiHidden/>
    <w:unhideWhenUsed/>
    <w:rsid w:val="00D76DAC"/>
    <w:pPr>
      <w:spacing w:after="0"/>
      <w:ind w:left="1920"/>
    </w:pPr>
    <w:rPr>
      <w:rFonts w:cstheme="minorHAnsi"/>
      <w:sz w:val="20"/>
      <w:szCs w:val="20"/>
    </w:rPr>
  </w:style>
  <w:style w:type="paragraph" w:styleId="Caption">
    <w:name w:val="caption"/>
    <w:basedOn w:val="Normal"/>
    <w:next w:val="Normal"/>
    <w:uiPriority w:val="35"/>
    <w:unhideWhenUsed/>
    <w:qFormat/>
    <w:rsid w:val="00374D4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4546">
      <w:bodyDiv w:val="1"/>
      <w:marLeft w:val="0"/>
      <w:marRight w:val="0"/>
      <w:marTop w:val="0"/>
      <w:marBottom w:val="0"/>
      <w:divBdr>
        <w:top w:val="none" w:sz="0" w:space="0" w:color="auto"/>
        <w:left w:val="none" w:sz="0" w:space="0" w:color="auto"/>
        <w:bottom w:val="none" w:sz="0" w:space="0" w:color="auto"/>
        <w:right w:val="none" w:sz="0" w:space="0" w:color="auto"/>
      </w:divBdr>
    </w:div>
    <w:div w:id="226844568">
      <w:bodyDiv w:val="1"/>
      <w:marLeft w:val="0"/>
      <w:marRight w:val="0"/>
      <w:marTop w:val="0"/>
      <w:marBottom w:val="0"/>
      <w:divBdr>
        <w:top w:val="none" w:sz="0" w:space="0" w:color="auto"/>
        <w:left w:val="none" w:sz="0" w:space="0" w:color="auto"/>
        <w:bottom w:val="none" w:sz="0" w:space="0" w:color="auto"/>
        <w:right w:val="none" w:sz="0" w:space="0" w:color="auto"/>
      </w:divBdr>
    </w:div>
    <w:div w:id="276301094">
      <w:bodyDiv w:val="1"/>
      <w:marLeft w:val="0"/>
      <w:marRight w:val="0"/>
      <w:marTop w:val="0"/>
      <w:marBottom w:val="0"/>
      <w:divBdr>
        <w:top w:val="none" w:sz="0" w:space="0" w:color="auto"/>
        <w:left w:val="none" w:sz="0" w:space="0" w:color="auto"/>
        <w:bottom w:val="none" w:sz="0" w:space="0" w:color="auto"/>
        <w:right w:val="none" w:sz="0" w:space="0" w:color="auto"/>
      </w:divBdr>
    </w:div>
    <w:div w:id="367339534">
      <w:bodyDiv w:val="1"/>
      <w:marLeft w:val="0"/>
      <w:marRight w:val="0"/>
      <w:marTop w:val="0"/>
      <w:marBottom w:val="0"/>
      <w:divBdr>
        <w:top w:val="none" w:sz="0" w:space="0" w:color="auto"/>
        <w:left w:val="none" w:sz="0" w:space="0" w:color="auto"/>
        <w:bottom w:val="none" w:sz="0" w:space="0" w:color="auto"/>
        <w:right w:val="none" w:sz="0" w:space="0" w:color="auto"/>
      </w:divBdr>
    </w:div>
    <w:div w:id="520705513">
      <w:bodyDiv w:val="1"/>
      <w:marLeft w:val="0"/>
      <w:marRight w:val="0"/>
      <w:marTop w:val="0"/>
      <w:marBottom w:val="0"/>
      <w:divBdr>
        <w:top w:val="none" w:sz="0" w:space="0" w:color="auto"/>
        <w:left w:val="none" w:sz="0" w:space="0" w:color="auto"/>
        <w:bottom w:val="none" w:sz="0" w:space="0" w:color="auto"/>
        <w:right w:val="none" w:sz="0" w:space="0" w:color="auto"/>
      </w:divBdr>
    </w:div>
    <w:div w:id="595791339">
      <w:bodyDiv w:val="1"/>
      <w:marLeft w:val="0"/>
      <w:marRight w:val="0"/>
      <w:marTop w:val="0"/>
      <w:marBottom w:val="0"/>
      <w:divBdr>
        <w:top w:val="none" w:sz="0" w:space="0" w:color="auto"/>
        <w:left w:val="none" w:sz="0" w:space="0" w:color="auto"/>
        <w:bottom w:val="none" w:sz="0" w:space="0" w:color="auto"/>
        <w:right w:val="none" w:sz="0" w:space="0" w:color="auto"/>
      </w:divBdr>
    </w:div>
    <w:div w:id="618222001">
      <w:bodyDiv w:val="1"/>
      <w:marLeft w:val="0"/>
      <w:marRight w:val="0"/>
      <w:marTop w:val="0"/>
      <w:marBottom w:val="0"/>
      <w:divBdr>
        <w:top w:val="none" w:sz="0" w:space="0" w:color="auto"/>
        <w:left w:val="none" w:sz="0" w:space="0" w:color="auto"/>
        <w:bottom w:val="none" w:sz="0" w:space="0" w:color="auto"/>
        <w:right w:val="none" w:sz="0" w:space="0" w:color="auto"/>
      </w:divBdr>
    </w:div>
    <w:div w:id="787551935">
      <w:bodyDiv w:val="1"/>
      <w:marLeft w:val="0"/>
      <w:marRight w:val="0"/>
      <w:marTop w:val="0"/>
      <w:marBottom w:val="0"/>
      <w:divBdr>
        <w:top w:val="none" w:sz="0" w:space="0" w:color="auto"/>
        <w:left w:val="none" w:sz="0" w:space="0" w:color="auto"/>
        <w:bottom w:val="none" w:sz="0" w:space="0" w:color="auto"/>
        <w:right w:val="none" w:sz="0" w:space="0" w:color="auto"/>
      </w:divBdr>
    </w:div>
    <w:div w:id="826360262">
      <w:bodyDiv w:val="1"/>
      <w:marLeft w:val="0"/>
      <w:marRight w:val="0"/>
      <w:marTop w:val="0"/>
      <w:marBottom w:val="0"/>
      <w:divBdr>
        <w:top w:val="none" w:sz="0" w:space="0" w:color="auto"/>
        <w:left w:val="none" w:sz="0" w:space="0" w:color="auto"/>
        <w:bottom w:val="none" w:sz="0" w:space="0" w:color="auto"/>
        <w:right w:val="none" w:sz="0" w:space="0" w:color="auto"/>
      </w:divBdr>
    </w:div>
    <w:div w:id="841362290">
      <w:bodyDiv w:val="1"/>
      <w:marLeft w:val="0"/>
      <w:marRight w:val="0"/>
      <w:marTop w:val="0"/>
      <w:marBottom w:val="0"/>
      <w:divBdr>
        <w:top w:val="none" w:sz="0" w:space="0" w:color="auto"/>
        <w:left w:val="none" w:sz="0" w:space="0" w:color="auto"/>
        <w:bottom w:val="none" w:sz="0" w:space="0" w:color="auto"/>
        <w:right w:val="none" w:sz="0" w:space="0" w:color="auto"/>
      </w:divBdr>
    </w:div>
    <w:div w:id="948397106">
      <w:bodyDiv w:val="1"/>
      <w:marLeft w:val="0"/>
      <w:marRight w:val="0"/>
      <w:marTop w:val="0"/>
      <w:marBottom w:val="0"/>
      <w:divBdr>
        <w:top w:val="none" w:sz="0" w:space="0" w:color="auto"/>
        <w:left w:val="none" w:sz="0" w:space="0" w:color="auto"/>
        <w:bottom w:val="none" w:sz="0" w:space="0" w:color="auto"/>
        <w:right w:val="none" w:sz="0" w:space="0" w:color="auto"/>
      </w:divBdr>
    </w:div>
    <w:div w:id="948506234">
      <w:bodyDiv w:val="1"/>
      <w:marLeft w:val="0"/>
      <w:marRight w:val="0"/>
      <w:marTop w:val="0"/>
      <w:marBottom w:val="0"/>
      <w:divBdr>
        <w:top w:val="none" w:sz="0" w:space="0" w:color="auto"/>
        <w:left w:val="none" w:sz="0" w:space="0" w:color="auto"/>
        <w:bottom w:val="none" w:sz="0" w:space="0" w:color="auto"/>
        <w:right w:val="none" w:sz="0" w:space="0" w:color="auto"/>
      </w:divBdr>
    </w:div>
    <w:div w:id="976229300">
      <w:bodyDiv w:val="1"/>
      <w:marLeft w:val="0"/>
      <w:marRight w:val="0"/>
      <w:marTop w:val="0"/>
      <w:marBottom w:val="0"/>
      <w:divBdr>
        <w:top w:val="none" w:sz="0" w:space="0" w:color="auto"/>
        <w:left w:val="none" w:sz="0" w:space="0" w:color="auto"/>
        <w:bottom w:val="none" w:sz="0" w:space="0" w:color="auto"/>
        <w:right w:val="none" w:sz="0" w:space="0" w:color="auto"/>
      </w:divBdr>
    </w:div>
    <w:div w:id="1003318635">
      <w:bodyDiv w:val="1"/>
      <w:marLeft w:val="0"/>
      <w:marRight w:val="0"/>
      <w:marTop w:val="0"/>
      <w:marBottom w:val="0"/>
      <w:divBdr>
        <w:top w:val="none" w:sz="0" w:space="0" w:color="auto"/>
        <w:left w:val="none" w:sz="0" w:space="0" w:color="auto"/>
        <w:bottom w:val="none" w:sz="0" w:space="0" w:color="auto"/>
        <w:right w:val="none" w:sz="0" w:space="0" w:color="auto"/>
      </w:divBdr>
    </w:div>
    <w:div w:id="1044478576">
      <w:bodyDiv w:val="1"/>
      <w:marLeft w:val="0"/>
      <w:marRight w:val="0"/>
      <w:marTop w:val="0"/>
      <w:marBottom w:val="0"/>
      <w:divBdr>
        <w:top w:val="none" w:sz="0" w:space="0" w:color="auto"/>
        <w:left w:val="none" w:sz="0" w:space="0" w:color="auto"/>
        <w:bottom w:val="none" w:sz="0" w:space="0" w:color="auto"/>
        <w:right w:val="none" w:sz="0" w:space="0" w:color="auto"/>
      </w:divBdr>
    </w:div>
    <w:div w:id="1050692153">
      <w:bodyDiv w:val="1"/>
      <w:marLeft w:val="0"/>
      <w:marRight w:val="0"/>
      <w:marTop w:val="0"/>
      <w:marBottom w:val="0"/>
      <w:divBdr>
        <w:top w:val="none" w:sz="0" w:space="0" w:color="auto"/>
        <w:left w:val="none" w:sz="0" w:space="0" w:color="auto"/>
        <w:bottom w:val="none" w:sz="0" w:space="0" w:color="auto"/>
        <w:right w:val="none" w:sz="0" w:space="0" w:color="auto"/>
      </w:divBdr>
    </w:div>
    <w:div w:id="1096052684">
      <w:bodyDiv w:val="1"/>
      <w:marLeft w:val="0"/>
      <w:marRight w:val="0"/>
      <w:marTop w:val="0"/>
      <w:marBottom w:val="0"/>
      <w:divBdr>
        <w:top w:val="none" w:sz="0" w:space="0" w:color="auto"/>
        <w:left w:val="none" w:sz="0" w:space="0" w:color="auto"/>
        <w:bottom w:val="none" w:sz="0" w:space="0" w:color="auto"/>
        <w:right w:val="none" w:sz="0" w:space="0" w:color="auto"/>
      </w:divBdr>
    </w:div>
    <w:div w:id="1149244026">
      <w:bodyDiv w:val="1"/>
      <w:marLeft w:val="0"/>
      <w:marRight w:val="0"/>
      <w:marTop w:val="0"/>
      <w:marBottom w:val="0"/>
      <w:divBdr>
        <w:top w:val="none" w:sz="0" w:space="0" w:color="auto"/>
        <w:left w:val="none" w:sz="0" w:space="0" w:color="auto"/>
        <w:bottom w:val="none" w:sz="0" w:space="0" w:color="auto"/>
        <w:right w:val="none" w:sz="0" w:space="0" w:color="auto"/>
      </w:divBdr>
    </w:div>
    <w:div w:id="1155144911">
      <w:bodyDiv w:val="1"/>
      <w:marLeft w:val="0"/>
      <w:marRight w:val="0"/>
      <w:marTop w:val="0"/>
      <w:marBottom w:val="0"/>
      <w:divBdr>
        <w:top w:val="none" w:sz="0" w:space="0" w:color="auto"/>
        <w:left w:val="none" w:sz="0" w:space="0" w:color="auto"/>
        <w:bottom w:val="none" w:sz="0" w:space="0" w:color="auto"/>
        <w:right w:val="none" w:sz="0" w:space="0" w:color="auto"/>
      </w:divBdr>
    </w:div>
    <w:div w:id="1217859308">
      <w:bodyDiv w:val="1"/>
      <w:marLeft w:val="0"/>
      <w:marRight w:val="0"/>
      <w:marTop w:val="0"/>
      <w:marBottom w:val="0"/>
      <w:divBdr>
        <w:top w:val="none" w:sz="0" w:space="0" w:color="auto"/>
        <w:left w:val="none" w:sz="0" w:space="0" w:color="auto"/>
        <w:bottom w:val="none" w:sz="0" w:space="0" w:color="auto"/>
        <w:right w:val="none" w:sz="0" w:space="0" w:color="auto"/>
      </w:divBdr>
    </w:div>
    <w:div w:id="1236815368">
      <w:bodyDiv w:val="1"/>
      <w:marLeft w:val="0"/>
      <w:marRight w:val="0"/>
      <w:marTop w:val="0"/>
      <w:marBottom w:val="0"/>
      <w:divBdr>
        <w:top w:val="none" w:sz="0" w:space="0" w:color="auto"/>
        <w:left w:val="none" w:sz="0" w:space="0" w:color="auto"/>
        <w:bottom w:val="none" w:sz="0" w:space="0" w:color="auto"/>
        <w:right w:val="none" w:sz="0" w:space="0" w:color="auto"/>
      </w:divBdr>
    </w:div>
    <w:div w:id="1248807423">
      <w:bodyDiv w:val="1"/>
      <w:marLeft w:val="0"/>
      <w:marRight w:val="0"/>
      <w:marTop w:val="0"/>
      <w:marBottom w:val="0"/>
      <w:divBdr>
        <w:top w:val="none" w:sz="0" w:space="0" w:color="auto"/>
        <w:left w:val="none" w:sz="0" w:space="0" w:color="auto"/>
        <w:bottom w:val="none" w:sz="0" w:space="0" w:color="auto"/>
        <w:right w:val="none" w:sz="0" w:space="0" w:color="auto"/>
      </w:divBdr>
    </w:div>
    <w:div w:id="1262496543">
      <w:bodyDiv w:val="1"/>
      <w:marLeft w:val="0"/>
      <w:marRight w:val="0"/>
      <w:marTop w:val="0"/>
      <w:marBottom w:val="0"/>
      <w:divBdr>
        <w:top w:val="none" w:sz="0" w:space="0" w:color="auto"/>
        <w:left w:val="none" w:sz="0" w:space="0" w:color="auto"/>
        <w:bottom w:val="none" w:sz="0" w:space="0" w:color="auto"/>
        <w:right w:val="none" w:sz="0" w:space="0" w:color="auto"/>
      </w:divBdr>
    </w:div>
    <w:div w:id="1300921603">
      <w:bodyDiv w:val="1"/>
      <w:marLeft w:val="0"/>
      <w:marRight w:val="0"/>
      <w:marTop w:val="0"/>
      <w:marBottom w:val="0"/>
      <w:divBdr>
        <w:top w:val="none" w:sz="0" w:space="0" w:color="auto"/>
        <w:left w:val="none" w:sz="0" w:space="0" w:color="auto"/>
        <w:bottom w:val="none" w:sz="0" w:space="0" w:color="auto"/>
        <w:right w:val="none" w:sz="0" w:space="0" w:color="auto"/>
      </w:divBdr>
    </w:div>
    <w:div w:id="1306816924">
      <w:bodyDiv w:val="1"/>
      <w:marLeft w:val="0"/>
      <w:marRight w:val="0"/>
      <w:marTop w:val="0"/>
      <w:marBottom w:val="0"/>
      <w:divBdr>
        <w:top w:val="none" w:sz="0" w:space="0" w:color="auto"/>
        <w:left w:val="none" w:sz="0" w:space="0" w:color="auto"/>
        <w:bottom w:val="none" w:sz="0" w:space="0" w:color="auto"/>
        <w:right w:val="none" w:sz="0" w:space="0" w:color="auto"/>
      </w:divBdr>
      <w:divsChild>
        <w:div w:id="890993556">
          <w:marLeft w:val="0"/>
          <w:marRight w:val="0"/>
          <w:marTop w:val="0"/>
          <w:marBottom w:val="0"/>
          <w:divBdr>
            <w:top w:val="single" w:sz="2" w:space="0" w:color="E3E3E3"/>
            <w:left w:val="single" w:sz="2" w:space="0" w:color="E3E3E3"/>
            <w:bottom w:val="single" w:sz="2" w:space="0" w:color="E3E3E3"/>
            <w:right w:val="single" w:sz="2" w:space="0" w:color="E3E3E3"/>
          </w:divBdr>
        </w:div>
        <w:div w:id="992181395">
          <w:marLeft w:val="0"/>
          <w:marRight w:val="0"/>
          <w:marTop w:val="0"/>
          <w:marBottom w:val="0"/>
          <w:divBdr>
            <w:top w:val="single" w:sz="2" w:space="0" w:color="E3E3E3"/>
            <w:left w:val="single" w:sz="2" w:space="0" w:color="E3E3E3"/>
            <w:bottom w:val="single" w:sz="2" w:space="0" w:color="E3E3E3"/>
            <w:right w:val="single" w:sz="2" w:space="0" w:color="E3E3E3"/>
          </w:divBdr>
          <w:divsChild>
            <w:div w:id="1097100597">
              <w:marLeft w:val="0"/>
              <w:marRight w:val="0"/>
              <w:marTop w:val="0"/>
              <w:marBottom w:val="0"/>
              <w:divBdr>
                <w:top w:val="single" w:sz="2" w:space="0" w:color="E3E3E3"/>
                <w:left w:val="single" w:sz="2" w:space="0" w:color="E3E3E3"/>
                <w:bottom w:val="single" w:sz="2" w:space="0" w:color="E3E3E3"/>
                <w:right w:val="single" w:sz="2" w:space="0" w:color="E3E3E3"/>
              </w:divBdr>
              <w:divsChild>
                <w:div w:id="1912961244">
                  <w:marLeft w:val="0"/>
                  <w:marRight w:val="0"/>
                  <w:marTop w:val="0"/>
                  <w:marBottom w:val="0"/>
                  <w:divBdr>
                    <w:top w:val="single" w:sz="2" w:space="0" w:color="E3E3E3"/>
                    <w:left w:val="single" w:sz="2" w:space="0" w:color="E3E3E3"/>
                    <w:bottom w:val="single" w:sz="2" w:space="0" w:color="E3E3E3"/>
                    <w:right w:val="single" w:sz="2" w:space="0" w:color="E3E3E3"/>
                  </w:divBdr>
                  <w:divsChild>
                    <w:div w:id="144906114">
                      <w:marLeft w:val="0"/>
                      <w:marRight w:val="0"/>
                      <w:marTop w:val="0"/>
                      <w:marBottom w:val="0"/>
                      <w:divBdr>
                        <w:top w:val="single" w:sz="2" w:space="0" w:color="E3E3E3"/>
                        <w:left w:val="single" w:sz="2" w:space="0" w:color="E3E3E3"/>
                        <w:bottom w:val="single" w:sz="2" w:space="0" w:color="E3E3E3"/>
                        <w:right w:val="single" w:sz="2" w:space="0" w:color="E3E3E3"/>
                      </w:divBdr>
                      <w:divsChild>
                        <w:div w:id="524828343">
                          <w:marLeft w:val="540"/>
                          <w:marRight w:val="540"/>
                          <w:marTop w:val="0"/>
                          <w:marBottom w:val="0"/>
                          <w:divBdr>
                            <w:top w:val="single" w:sz="2" w:space="31" w:color="E3E3E3"/>
                            <w:left w:val="single" w:sz="2" w:space="0" w:color="E3E3E3"/>
                            <w:bottom w:val="single" w:sz="2" w:space="0" w:color="E3E3E3"/>
                            <w:right w:val="single" w:sz="2" w:space="0" w:color="E3E3E3"/>
                          </w:divBdr>
                          <w:divsChild>
                            <w:div w:id="229003287">
                              <w:marLeft w:val="0"/>
                              <w:marRight w:val="0"/>
                              <w:marTop w:val="0"/>
                              <w:marBottom w:val="0"/>
                              <w:divBdr>
                                <w:top w:val="single" w:sz="2" w:space="0" w:color="E3E3E3"/>
                                <w:left w:val="single" w:sz="2" w:space="0" w:color="E3E3E3"/>
                                <w:bottom w:val="single" w:sz="2" w:space="0" w:color="E3E3E3"/>
                                <w:right w:val="single" w:sz="2" w:space="0" w:color="E3E3E3"/>
                              </w:divBdr>
                              <w:divsChild>
                                <w:div w:id="1350178050">
                                  <w:marLeft w:val="0"/>
                                  <w:marRight w:val="0"/>
                                  <w:marTop w:val="0"/>
                                  <w:marBottom w:val="0"/>
                                  <w:divBdr>
                                    <w:top w:val="single" w:sz="2" w:space="0" w:color="E3E3E3"/>
                                    <w:left w:val="single" w:sz="2" w:space="0" w:color="E3E3E3"/>
                                    <w:bottom w:val="single" w:sz="2" w:space="0" w:color="E3E3E3"/>
                                    <w:right w:val="single" w:sz="2" w:space="0" w:color="E3E3E3"/>
                                  </w:divBdr>
                                  <w:divsChild>
                                    <w:div w:id="585386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2847007">
          <w:marLeft w:val="0"/>
          <w:marRight w:val="0"/>
          <w:marTop w:val="0"/>
          <w:marBottom w:val="0"/>
          <w:divBdr>
            <w:top w:val="single" w:sz="2" w:space="0" w:color="E3E3E3"/>
            <w:left w:val="single" w:sz="2" w:space="0" w:color="E3E3E3"/>
            <w:bottom w:val="single" w:sz="2" w:space="0" w:color="E3E3E3"/>
            <w:right w:val="single" w:sz="2" w:space="0" w:color="E3E3E3"/>
          </w:divBdr>
          <w:divsChild>
            <w:div w:id="901061496">
              <w:marLeft w:val="0"/>
              <w:marRight w:val="0"/>
              <w:marTop w:val="0"/>
              <w:marBottom w:val="0"/>
              <w:divBdr>
                <w:top w:val="single" w:sz="2" w:space="0" w:color="E3E3E3"/>
                <w:left w:val="single" w:sz="2" w:space="0" w:color="E3E3E3"/>
                <w:bottom w:val="single" w:sz="2" w:space="0" w:color="E3E3E3"/>
                <w:right w:val="single" w:sz="2" w:space="0" w:color="E3E3E3"/>
              </w:divBdr>
              <w:divsChild>
                <w:div w:id="1177501161">
                  <w:marLeft w:val="0"/>
                  <w:marRight w:val="0"/>
                  <w:marTop w:val="0"/>
                  <w:marBottom w:val="0"/>
                  <w:divBdr>
                    <w:top w:val="single" w:sz="2" w:space="0" w:color="E3E3E3"/>
                    <w:left w:val="single" w:sz="2" w:space="0" w:color="E3E3E3"/>
                    <w:bottom w:val="single" w:sz="2" w:space="0" w:color="E3E3E3"/>
                    <w:right w:val="single" w:sz="2" w:space="0" w:color="E3E3E3"/>
                  </w:divBdr>
                  <w:divsChild>
                    <w:div w:id="1179898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4333505">
      <w:bodyDiv w:val="1"/>
      <w:marLeft w:val="0"/>
      <w:marRight w:val="0"/>
      <w:marTop w:val="0"/>
      <w:marBottom w:val="0"/>
      <w:divBdr>
        <w:top w:val="none" w:sz="0" w:space="0" w:color="auto"/>
        <w:left w:val="none" w:sz="0" w:space="0" w:color="auto"/>
        <w:bottom w:val="none" w:sz="0" w:space="0" w:color="auto"/>
        <w:right w:val="none" w:sz="0" w:space="0" w:color="auto"/>
      </w:divBdr>
    </w:div>
    <w:div w:id="1399942006">
      <w:bodyDiv w:val="1"/>
      <w:marLeft w:val="0"/>
      <w:marRight w:val="0"/>
      <w:marTop w:val="0"/>
      <w:marBottom w:val="0"/>
      <w:divBdr>
        <w:top w:val="none" w:sz="0" w:space="0" w:color="auto"/>
        <w:left w:val="none" w:sz="0" w:space="0" w:color="auto"/>
        <w:bottom w:val="none" w:sz="0" w:space="0" w:color="auto"/>
        <w:right w:val="none" w:sz="0" w:space="0" w:color="auto"/>
      </w:divBdr>
    </w:div>
    <w:div w:id="1448116030">
      <w:bodyDiv w:val="1"/>
      <w:marLeft w:val="0"/>
      <w:marRight w:val="0"/>
      <w:marTop w:val="0"/>
      <w:marBottom w:val="0"/>
      <w:divBdr>
        <w:top w:val="none" w:sz="0" w:space="0" w:color="auto"/>
        <w:left w:val="none" w:sz="0" w:space="0" w:color="auto"/>
        <w:bottom w:val="none" w:sz="0" w:space="0" w:color="auto"/>
        <w:right w:val="none" w:sz="0" w:space="0" w:color="auto"/>
      </w:divBdr>
    </w:div>
    <w:div w:id="1451702831">
      <w:bodyDiv w:val="1"/>
      <w:marLeft w:val="0"/>
      <w:marRight w:val="0"/>
      <w:marTop w:val="0"/>
      <w:marBottom w:val="0"/>
      <w:divBdr>
        <w:top w:val="none" w:sz="0" w:space="0" w:color="auto"/>
        <w:left w:val="none" w:sz="0" w:space="0" w:color="auto"/>
        <w:bottom w:val="none" w:sz="0" w:space="0" w:color="auto"/>
        <w:right w:val="none" w:sz="0" w:space="0" w:color="auto"/>
      </w:divBdr>
    </w:div>
    <w:div w:id="1462915682">
      <w:bodyDiv w:val="1"/>
      <w:marLeft w:val="0"/>
      <w:marRight w:val="0"/>
      <w:marTop w:val="0"/>
      <w:marBottom w:val="0"/>
      <w:divBdr>
        <w:top w:val="none" w:sz="0" w:space="0" w:color="auto"/>
        <w:left w:val="none" w:sz="0" w:space="0" w:color="auto"/>
        <w:bottom w:val="none" w:sz="0" w:space="0" w:color="auto"/>
        <w:right w:val="none" w:sz="0" w:space="0" w:color="auto"/>
      </w:divBdr>
    </w:div>
    <w:div w:id="1464882624">
      <w:bodyDiv w:val="1"/>
      <w:marLeft w:val="0"/>
      <w:marRight w:val="0"/>
      <w:marTop w:val="0"/>
      <w:marBottom w:val="0"/>
      <w:divBdr>
        <w:top w:val="none" w:sz="0" w:space="0" w:color="auto"/>
        <w:left w:val="none" w:sz="0" w:space="0" w:color="auto"/>
        <w:bottom w:val="none" w:sz="0" w:space="0" w:color="auto"/>
        <w:right w:val="none" w:sz="0" w:space="0" w:color="auto"/>
      </w:divBdr>
    </w:div>
    <w:div w:id="1633898994">
      <w:bodyDiv w:val="1"/>
      <w:marLeft w:val="0"/>
      <w:marRight w:val="0"/>
      <w:marTop w:val="0"/>
      <w:marBottom w:val="0"/>
      <w:divBdr>
        <w:top w:val="none" w:sz="0" w:space="0" w:color="auto"/>
        <w:left w:val="none" w:sz="0" w:space="0" w:color="auto"/>
        <w:bottom w:val="none" w:sz="0" w:space="0" w:color="auto"/>
        <w:right w:val="none" w:sz="0" w:space="0" w:color="auto"/>
      </w:divBdr>
    </w:div>
    <w:div w:id="1694453980">
      <w:bodyDiv w:val="1"/>
      <w:marLeft w:val="0"/>
      <w:marRight w:val="0"/>
      <w:marTop w:val="0"/>
      <w:marBottom w:val="0"/>
      <w:divBdr>
        <w:top w:val="none" w:sz="0" w:space="0" w:color="auto"/>
        <w:left w:val="none" w:sz="0" w:space="0" w:color="auto"/>
        <w:bottom w:val="none" w:sz="0" w:space="0" w:color="auto"/>
        <w:right w:val="none" w:sz="0" w:space="0" w:color="auto"/>
      </w:divBdr>
    </w:div>
    <w:div w:id="1750931316">
      <w:bodyDiv w:val="1"/>
      <w:marLeft w:val="0"/>
      <w:marRight w:val="0"/>
      <w:marTop w:val="0"/>
      <w:marBottom w:val="0"/>
      <w:divBdr>
        <w:top w:val="none" w:sz="0" w:space="0" w:color="auto"/>
        <w:left w:val="none" w:sz="0" w:space="0" w:color="auto"/>
        <w:bottom w:val="none" w:sz="0" w:space="0" w:color="auto"/>
        <w:right w:val="none" w:sz="0" w:space="0" w:color="auto"/>
      </w:divBdr>
    </w:div>
    <w:div w:id="1828671059">
      <w:bodyDiv w:val="1"/>
      <w:marLeft w:val="0"/>
      <w:marRight w:val="0"/>
      <w:marTop w:val="0"/>
      <w:marBottom w:val="0"/>
      <w:divBdr>
        <w:top w:val="none" w:sz="0" w:space="0" w:color="auto"/>
        <w:left w:val="none" w:sz="0" w:space="0" w:color="auto"/>
        <w:bottom w:val="none" w:sz="0" w:space="0" w:color="auto"/>
        <w:right w:val="none" w:sz="0" w:space="0" w:color="auto"/>
      </w:divBdr>
    </w:div>
    <w:div w:id="1830249783">
      <w:bodyDiv w:val="1"/>
      <w:marLeft w:val="0"/>
      <w:marRight w:val="0"/>
      <w:marTop w:val="0"/>
      <w:marBottom w:val="0"/>
      <w:divBdr>
        <w:top w:val="none" w:sz="0" w:space="0" w:color="auto"/>
        <w:left w:val="none" w:sz="0" w:space="0" w:color="auto"/>
        <w:bottom w:val="none" w:sz="0" w:space="0" w:color="auto"/>
        <w:right w:val="none" w:sz="0" w:space="0" w:color="auto"/>
      </w:divBdr>
    </w:div>
    <w:div w:id="1830973597">
      <w:bodyDiv w:val="1"/>
      <w:marLeft w:val="0"/>
      <w:marRight w:val="0"/>
      <w:marTop w:val="0"/>
      <w:marBottom w:val="0"/>
      <w:divBdr>
        <w:top w:val="none" w:sz="0" w:space="0" w:color="auto"/>
        <w:left w:val="none" w:sz="0" w:space="0" w:color="auto"/>
        <w:bottom w:val="none" w:sz="0" w:space="0" w:color="auto"/>
        <w:right w:val="none" w:sz="0" w:space="0" w:color="auto"/>
      </w:divBdr>
    </w:div>
    <w:div w:id="1933472184">
      <w:bodyDiv w:val="1"/>
      <w:marLeft w:val="0"/>
      <w:marRight w:val="0"/>
      <w:marTop w:val="0"/>
      <w:marBottom w:val="0"/>
      <w:divBdr>
        <w:top w:val="none" w:sz="0" w:space="0" w:color="auto"/>
        <w:left w:val="none" w:sz="0" w:space="0" w:color="auto"/>
        <w:bottom w:val="none" w:sz="0" w:space="0" w:color="auto"/>
        <w:right w:val="none" w:sz="0" w:space="0" w:color="auto"/>
      </w:divBdr>
    </w:div>
    <w:div w:id="2019965260">
      <w:bodyDiv w:val="1"/>
      <w:marLeft w:val="0"/>
      <w:marRight w:val="0"/>
      <w:marTop w:val="0"/>
      <w:marBottom w:val="0"/>
      <w:divBdr>
        <w:top w:val="none" w:sz="0" w:space="0" w:color="auto"/>
        <w:left w:val="none" w:sz="0" w:space="0" w:color="auto"/>
        <w:bottom w:val="none" w:sz="0" w:space="0" w:color="auto"/>
        <w:right w:val="none" w:sz="0" w:space="0" w:color="auto"/>
      </w:divBdr>
    </w:div>
    <w:div w:id="2023900213">
      <w:bodyDiv w:val="1"/>
      <w:marLeft w:val="0"/>
      <w:marRight w:val="0"/>
      <w:marTop w:val="0"/>
      <w:marBottom w:val="0"/>
      <w:divBdr>
        <w:top w:val="none" w:sz="0" w:space="0" w:color="auto"/>
        <w:left w:val="none" w:sz="0" w:space="0" w:color="auto"/>
        <w:bottom w:val="none" w:sz="0" w:space="0" w:color="auto"/>
        <w:right w:val="none" w:sz="0" w:space="0" w:color="auto"/>
      </w:divBdr>
    </w:div>
    <w:div w:id="2068188288">
      <w:bodyDiv w:val="1"/>
      <w:marLeft w:val="0"/>
      <w:marRight w:val="0"/>
      <w:marTop w:val="0"/>
      <w:marBottom w:val="0"/>
      <w:divBdr>
        <w:top w:val="none" w:sz="0" w:space="0" w:color="auto"/>
        <w:left w:val="none" w:sz="0" w:space="0" w:color="auto"/>
        <w:bottom w:val="none" w:sz="0" w:space="0" w:color="auto"/>
        <w:right w:val="none" w:sz="0" w:space="0" w:color="auto"/>
      </w:divBdr>
    </w:div>
    <w:div w:id="2083333524">
      <w:bodyDiv w:val="1"/>
      <w:marLeft w:val="0"/>
      <w:marRight w:val="0"/>
      <w:marTop w:val="0"/>
      <w:marBottom w:val="0"/>
      <w:divBdr>
        <w:top w:val="none" w:sz="0" w:space="0" w:color="auto"/>
        <w:left w:val="none" w:sz="0" w:space="0" w:color="auto"/>
        <w:bottom w:val="none" w:sz="0" w:space="0" w:color="auto"/>
        <w:right w:val="none" w:sz="0" w:space="0" w:color="auto"/>
      </w:divBdr>
    </w:div>
    <w:div w:id="2113083514">
      <w:bodyDiv w:val="1"/>
      <w:marLeft w:val="0"/>
      <w:marRight w:val="0"/>
      <w:marTop w:val="0"/>
      <w:marBottom w:val="0"/>
      <w:divBdr>
        <w:top w:val="none" w:sz="0" w:space="0" w:color="auto"/>
        <w:left w:val="none" w:sz="0" w:space="0" w:color="auto"/>
        <w:bottom w:val="none" w:sz="0" w:space="0" w:color="auto"/>
        <w:right w:val="none" w:sz="0" w:space="0" w:color="auto"/>
      </w:divBdr>
      <w:divsChild>
        <w:div w:id="486672125">
          <w:marLeft w:val="0"/>
          <w:marRight w:val="0"/>
          <w:marTop w:val="0"/>
          <w:marBottom w:val="0"/>
          <w:divBdr>
            <w:top w:val="single" w:sz="2" w:space="0" w:color="E3E3E3"/>
            <w:left w:val="single" w:sz="2" w:space="0" w:color="E3E3E3"/>
            <w:bottom w:val="single" w:sz="2" w:space="0" w:color="E3E3E3"/>
            <w:right w:val="single" w:sz="2" w:space="0" w:color="E3E3E3"/>
          </w:divBdr>
          <w:divsChild>
            <w:div w:id="959534997">
              <w:marLeft w:val="0"/>
              <w:marRight w:val="0"/>
              <w:marTop w:val="0"/>
              <w:marBottom w:val="0"/>
              <w:divBdr>
                <w:top w:val="single" w:sz="2" w:space="0" w:color="E3E3E3"/>
                <w:left w:val="single" w:sz="2" w:space="0" w:color="E3E3E3"/>
                <w:bottom w:val="single" w:sz="2" w:space="0" w:color="E3E3E3"/>
                <w:right w:val="single" w:sz="2" w:space="0" w:color="E3E3E3"/>
              </w:divBdr>
              <w:divsChild>
                <w:div w:id="1335957340">
                  <w:marLeft w:val="0"/>
                  <w:marRight w:val="0"/>
                  <w:marTop w:val="0"/>
                  <w:marBottom w:val="0"/>
                  <w:divBdr>
                    <w:top w:val="single" w:sz="2" w:space="0" w:color="E3E3E3"/>
                    <w:left w:val="single" w:sz="2" w:space="0" w:color="E3E3E3"/>
                    <w:bottom w:val="single" w:sz="2" w:space="0" w:color="E3E3E3"/>
                    <w:right w:val="single" w:sz="2" w:space="0" w:color="E3E3E3"/>
                  </w:divBdr>
                  <w:divsChild>
                    <w:div w:id="1005596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00313845">
          <w:marLeft w:val="0"/>
          <w:marRight w:val="0"/>
          <w:marTop w:val="0"/>
          <w:marBottom w:val="0"/>
          <w:divBdr>
            <w:top w:val="single" w:sz="2" w:space="0" w:color="E3E3E3"/>
            <w:left w:val="single" w:sz="2" w:space="0" w:color="E3E3E3"/>
            <w:bottom w:val="single" w:sz="2" w:space="0" w:color="E3E3E3"/>
            <w:right w:val="single" w:sz="2" w:space="0" w:color="E3E3E3"/>
          </w:divBdr>
          <w:divsChild>
            <w:div w:id="1904682651">
              <w:marLeft w:val="0"/>
              <w:marRight w:val="0"/>
              <w:marTop w:val="0"/>
              <w:marBottom w:val="0"/>
              <w:divBdr>
                <w:top w:val="single" w:sz="2" w:space="0" w:color="E3E3E3"/>
                <w:left w:val="single" w:sz="2" w:space="0" w:color="E3E3E3"/>
                <w:bottom w:val="single" w:sz="2" w:space="0" w:color="E3E3E3"/>
                <w:right w:val="single" w:sz="2" w:space="0" w:color="E3E3E3"/>
              </w:divBdr>
              <w:divsChild>
                <w:div w:id="70155172">
                  <w:marLeft w:val="0"/>
                  <w:marRight w:val="0"/>
                  <w:marTop w:val="0"/>
                  <w:marBottom w:val="0"/>
                  <w:divBdr>
                    <w:top w:val="single" w:sz="2" w:space="0" w:color="E3E3E3"/>
                    <w:left w:val="single" w:sz="2" w:space="0" w:color="E3E3E3"/>
                    <w:bottom w:val="single" w:sz="2" w:space="0" w:color="E3E3E3"/>
                    <w:right w:val="single" w:sz="2" w:space="0" w:color="E3E3E3"/>
                  </w:divBdr>
                  <w:divsChild>
                    <w:div w:id="449400387">
                      <w:marLeft w:val="0"/>
                      <w:marRight w:val="0"/>
                      <w:marTop w:val="0"/>
                      <w:marBottom w:val="0"/>
                      <w:divBdr>
                        <w:top w:val="single" w:sz="2" w:space="0" w:color="E3E3E3"/>
                        <w:left w:val="single" w:sz="2" w:space="0" w:color="E3E3E3"/>
                        <w:bottom w:val="single" w:sz="2" w:space="0" w:color="E3E3E3"/>
                        <w:right w:val="single" w:sz="2" w:space="0" w:color="E3E3E3"/>
                      </w:divBdr>
                      <w:divsChild>
                        <w:div w:id="1216157438">
                          <w:marLeft w:val="540"/>
                          <w:marRight w:val="540"/>
                          <w:marTop w:val="0"/>
                          <w:marBottom w:val="0"/>
                          <w:divBdr>
                            <w:top w:val="single" w:sz="2" w:space="31" w:color="E3E3E3"/>
                            <w:left w:val="single" w:sz="2" w:space="0" w:color="E3E3E3"/>
                            <w:bottom w:val="single" w:sz="2" w:space="0" w:color="E3E3E3"/>
                            <w:right w:val="single" w:sz="2" w:space="0" w:color="E3E3E3"/>
                          </w:divBdr>
                          <w:divsChild>
                            <w:div w:id="2099205852">
                              <w:marLeft w:val="0"/>
                              <w:marRight w:val="0"/>
                              <w:marTop w:val="0"/>
                              <w:marBottom w:val="0"/>
                              <w:divBdr>
                                <w:top w:val="single" w:sz="2" w:space="0" w:color="E3E3E3"/>
                                <w:left w:val="single" w:sz="2" w:space="0" w:color="E3E3E3"/>
                                <w:bottom w:val="single" w:sz="2" w:space="0" w:color="E3E3E3"/>
                                <w:right w:val="single" w:sz="2" w:space="0" w:color="E3E3E3"/>
                              </w:divBdr>
                              <w:divsChild>
                                <w:div w:id="745297172">
                                  <w:marLeft w:val="0"/>
                                  <w:marRight w:val="0"/>
                                  <w:marTop w:val="0"/>
                                  <w:marBottom w:val="0"/>
                                  <w:divBdr>
                                    <w:top w:val="single" w:sz="2" w:space="0" w:color="E3E3E3"/>
                                    <w:left w:val="single" w:sz="2" w:space="0" w:color="E3E3E3"/>
                                    <w:bottom w:val="single" w:sz="2" w:space="0" w:color="E3E3E3"/>
                                    <w:right w:val="single" w:sz="2" w:space="0" w:color="E3E3E3"/>
                                  </w:divBdr>
                                  <w:divsChild>
                                    <w:div w:id="6562260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5011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LODJ-10-2021-047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busres.2021.04.00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57009" TargetMode="External"/><Relationship Id="rId5" Type="http://schemas.openxmlformats.org/officeDocument/2006/relationships/webSettings" Target="webSettings.xml"/><Relationship Id="rId15" Type="http://schemas.openxmlformats.org/officeDocument/2006/relationships/hyperlink" Target="https://doi.org/10.1016/j.telpol.2009.12.002" TargetMode="External"/><Relationship Id="rId10" Type="http://schemas.openxmlformats.org/officeDocument/2006/relationships/hyperlink" Target="https://www.researchgate.net/publication/331114761_Analysis_of_Samsung's_Innovation_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topics/846/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3BD17-053C-EC4F-A517-A44CA0EA5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3602</Words>
  <Characters>21182</Characters>
  <Application>Microsoft Office Word</Application>
  <DocSecurity>0</DocSecurity>
  <Lines>3530</Lines>
  <Paragraphs>2065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munir</dc:creator>
  <cp:keywords/>
  <dc:description/>
  <cp:lastModifiedBy>arpit sarupria</cp:lastModifiedBy>
  <cp:revision>2</cp:revision>
  <dcterms:created xsi:type="dcterms:W3CDTF">2025-03-27T18:51:00Z</dcterms:created>
  <dcterms:modified xsi:type="dcterms:W3CDTF">2025-03-27T18:51:00Z</dcterms:modified>
</cp:coreProperties>
</file>