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4FFCC" w14:textId="77777777" w:rsidR="00DA44E0" w:rsidRPr="00DD52BC" w:rsidRDefault="00DA44E0" w:rsidP="000B3DD9">
      <w:pPr>
        <w:pStyle w:val="NoSpacing"/>
        <w:spacing w:before="1540" w:after="240"/>
        <w:jc w:val="center"/>
        <w:rPr>
          <w:rFonts w:ascii="Bernard MT Condensed" w:hAnsi="Bernard MT Condensed"/>
          <w:color w:val="4472C4" w:themeColor="accent1"/>
          <w:sz w:val="48"/>
          <w:szCs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FC8A84" w14:textId="6B24E20B" w:rsidR="000B3DD9" w:rsidRPr="00DD52BC" w:rsidRDefault="00B3136E" w:rsidP="000B3DD9">
      <w:pPr>
        <w:pStyle w:val="NoSpacing"/>
        <w:spacing w:before="1540" w:after="240"/>
        <w:jc w:val="center"/>
        <w:rPr>
          <w:rFonts w:ascii="Bernard MT Condensed" w:hAnsi="Bernard MT Condensed"/>
          <w:color w:val="4472C4" w:themeColor="accent1"/>
          <w:sz w:val="48"/>
          <w:szCs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D52BC">
        <w:rPr>
          <w:rFonts w:ascii="Bernard MT Condensed" w:hAnsi="Bernard MT Condensed"/>
          <w:color w:val="4472C4" w:themeColor="accent1"/>
          <w:sz w:val="48"/>
          <w:szCs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PRACTIONER RESEARCH </w:t>
      </w:r>
      <w:r w:rsidR="00E66399" w:rsidRPr="00DD52BC">
        <w:rPr>
          <w:rFonts w:ascii="Bernard MT Condensed" w:hAnsi="Bernard MT Condensed"/>
          <w:color w:val="4472C4" w:themeColor="accent1"/>
          <w:sz w:val="48"/>
          <w:szCs w:val="48"/>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PROPOSAL</w:t>
      </w:r>
    </w:p>
    <w:p w14:paraId="1EB70763" w14:textId="50A99BC6" w:rsidR="00423BA6" w:rsidRPr="00DD52BC" w:rsidRDefault="00423BA6" w:rsidP="000B3DD9">
      <w:pPr>
        <w:pStyle w:val="NoSpacing"/>
        <w:spacing w:before="1540" w:after="240"/>
        <w:jc w:val="center"/>
        <w:rPr>
          <w:rFonts w:ascii="Bernard MT Condensed" w:hAnsi="Bernard MT Condensed"/>
          <w:color w:val="4472C4" w:themeColor="accent1"/>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D52BC">
        <w:rPr>
          <w:rFonts w:ascii="Bernard MT Condensed" w:hAnsi="Bernard MT Condensed"/>
          <w:color w:val="4472C4" w:themeColor="accent1"/>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no: </w:t>
      </w:r>
      <w:r w:rsidR="0003548C" w:rsidRPr="00DD52BC">
        <w:rPr>
          <w:rFonts w:ascii="Bernard MT Condensed" w:hAnsi="Bernard MT Condensed"/>
          <w:color w:val="4472C4" w:themeColor="accent1"/>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w:t>
      </w:r>
      <w:r w:rsidR="00B3136E" w:rsidRPr="00DD52BC">
        <w:rPr>
          <w:rFonts w:ascii="Bernard MT Condensed" w:hAnsi="Bernard MT Condensed"/>
          <w:color w:val="4472C4" w:themeColor="accent1"/>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PF7003</w:t>
      </w:r>
    </w:p>
    <w:p w14:paraId="16EBB365" w14:textId="77777777" w:rsidR="00934BE8" w:rsidRPr="00DD52BC" w:rsidRDefault="00934BE8" w:rsidP="00934BE8">
      <w:pPr>
        <w:pStyle w:val="NoSpacing"/>
        <w:jc w:val="center"/>
        <w:rPr>
          <w:b/>
          <w:bCs/>
          <w:color w:val="4472C4"/>
          <w:sz w:val="28"/>
          <w:szCs w:val="28"/>
          <w:u w:val="single"/>
          <w:lang w:val="en-GB"/>
        </w:rPr>
      </w:pPr>
      <w:r w:rsidRPr="00DD52BC">
        <w:rPr>
          <w:b/>
          <w:bCs/>
          <w:color w:val="4472C4"/>
          <w:sz w:val="28"/>
          <w:szCs w:val="28"/>
          <w:u w:val="single"/>
          <w:lang w:val="en-GB"/>
        </w:rPr>
        <w:t>[2015357]</w:t>
      </w:r>
    </w:p>
    <w:p w14:paraId="6B4DE4CF" w14:textId="3AC5079E" w:rsidR="00934BE8" w:rsidRPr="00DD52BC" w:rsidRDefault="00934BE8" w:rsidP="00934BE8">
      <w:pPr>
        <w:pStyle w:val="NoSpacing"/>
        <w:jc w:val="center"/>
        <w:rPr>
          <w:b/>
          <w:bCs/>
          <w:sz w:val="28"/>
          <w:szCs w:val="28"/>
          <w:u w:val="single"/>
          <w:lang w:val="en-GB"/>
        </w:rPr>
      </w:pPr>
      <w:r w:rsidRPr="00DD52BC">
        <w:rPr>
          <w:b/>
          <w:bCs/>
          <w:color w:val="4472C4"/>
          <w:sz w:val="28"/>
          <w:szCs w:val="28"/>
          <w:u w:val="single"/>
          <w:lang w:val="en-GB"/>
        </w:rPr>
        <w:t xml:space="preserve">Word Count- </w:t>
      </w:r>
      <w:r w:rsidR="004719D3">
        <w:rPr>
          <w:b/>
          <w:bCs/>
          <w:color w:val="4472C4"/>
          <w:sz w:val="28"/>
          <w:szCs w:val="28"/>
          <w:u w:val="single"/>
          <w:lang w:val="en-GB"/>
        </w:rPr>
        <w:t>3991</w:t>
      </w:r>
    </w:p>
    <w:p w14:paraId="487AFDB7" w14:textId="74DEFB8C" w:rsidR="00ED6D28" w:rsidRPr="00DD52BC" w:rsidRDefault="006A5BE5">
      <w:pPr>
        <w:pStyle w:val="NoSpacing"/>
        <w:spacing w:before="1540" w:after="240"/>
        <w:jc w:val="center"/>
        <w:rPr>
          <w:lang w:val="en-GB"/>
        </w:rPr>
      </w:pPr>
      <w:r w:rsidRPr="00DD52BC">
        <w:rPr>
          <w:noProof/>
          <w:color w:val="4472C4"/>
          <w:lang w:val="en-GB"/>
        </w:rPr>
        <w:drawing>
          <wp:inline distT="0" distB="0" distL="0" distR="0" wp14:anchorId="487AFDB7" wp14:editId="487AFDB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87AFDB8" w14:textId="2BD6BB94" w:rsidR="00ED6D28" w:rsidRPr="00DD52BC" w:rsidRDefault="00ED6D28">
      <w:pPr>
        <w:pStyle w:val="NoSpacing"/>
        <w:pBdr>
          <w:top w:val="single" w:sz="6" w:space="6" w:color="4472C4"/>
          <w:bottom w:val="single" w:sz="6" w:space="6" w:color="4472C4"/>
        </w:pBdr>
        <w:spacing w:after="240"/>
        <w:jc w:val="center"/>
        <w:rPr>
          <w:lang w:val="en-GB"/>
        </w:rPr>
      </w:pPr>
    </w:p>
    <w:p w14:paraId="487AFDB9" w14:textId="6A57E480" w:rsidR="00ED6D28" w:rsidRPr="00DD52BC" w:rsidRDefault="00ED6D28">
      <w:pPr>
        <w:pStyle w:val="NoSpacing"/>
        <w:jc w:val="center"/>
        <w:rPr>
          <w:lang w:val="en-GB"/>
        </w:rPr>
      </w:pPr>
    </w:p>
    <w:p w14:paraId="487AFDBC" w14:textId="2CA7CDEF" w:rsidR="00ED6D28" w:rsidRPr="00DD52BC" w:rsidRDefault="006A5BE5" w:rsidP="00F21DF6">
      <w:pPr>
        <w:pStyle w:val="NoSpacing"/>
        <w:spacing w:before="480"/>
        <w:jc w:val="center"/>
        <w:rPr>
          <w:lang w:val="en-GB"/>
        </w:rPr>
      </w:pPr>
      <w:r w:rsidRPr="00DD52BC">
        <w:rPr>
          <w:noProof/>
          <w:color w:val="4472C4"/>
          <w:lang w:val="en-GB"/>
        </w:rPr>
        <mc:AlternateContent>
          <mc:Choice Requires="wps">
            <w:drawing>
              <wp:anchor distT="0" distB="0" distL="114300" distR="114300" simplePos="0" relativeHeight="251658240" behindDoc="0" locked="0" layoutInCell="1" allowOverlap="1" wp14:anchorId="487AFDBA" wp14:editId="487AFDBB">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7FA3F26E" w14:textId="77777777" w:rsidR="00934BE8" w:rsidRPr="00DD52BC" w:rsidRDefault="00934BE8">
                            <w:pPr>
                              <w:pStyle w:val="NoSpacing"/>
                              <w:jc w:val="center"/>
                              <w:rPr>
                                <w:caps/>
                                <w:color w:val="4472C4"/>
                                <w:sz w:val="28"/>
                                <w:szCs w:val="28"/>
                                <w:u w:val="single"/>
                                <w:lang w:val="en-GB"/>
                              </w:rPr>
                            </w:pPr>
                          </w:p>
                          <w:p w14:paraId="21E809C9" w14:textId="77777777" w:rsidR="00934BE8" w:rsidRPr="00DD52BC" w:rsidRDefault="00934BE8">
                            <w:pPr>
                              <w:pStyle w:val="NoSpacing"/>
                              <w:jc w:val="center"/>
                              <w:rPr>
                                <w:caps/>
                                <w:color w:val="4472C4"/>
                                <w:sz w:val="28"/>
                                <w:szCs w:val="28"/>
                                <w:u w:val="single"/>
                                <w:lang w:val="en-GB"/>
                              </w:rPr>
                            </w:pPr>
                          </w:p>
                          <w:p w14:paraId="7DE9E40D" w14:textId="77777777" w:rsidR="00934BE8" w:rsidRPr="00DD52BC" w:rsidRDefault="00934BE8">
                            <w:pPr>
                              <w:pStyle w:val="NoSpacing"/>
                              <w:jc w:val="center"/>
                              <w:rPr>
                                <w:caps/>
                                <w:color w:val="4472C4"/>
                                <w:sz w:val="28"/>
                                <w:szCs w:val="28"/>
                                <w:u w:val="single"/>
                                <w:lang w:val="en-GB"/>
                              </w:rPr>
                            </w:pPr>
                          </w:p>
                          <w:p w14:paraId="4A9405AC" w14:textId="77777777" w:rsidR="00934BE8" w:rsidRPr="00DD52BC" w:rsidRDefault="00934BE8">
                            <w:pPr>
                              <w:pStyle w:val="NoSpacing"/>
                              <w:jc w:val="center"/>
                              <w:rPr>
                                <w:caps/>
                                <w:color w:val="4472C4"/>
                                <w:sz w:val="28"/>
                                <w:szCs w:val="28"/>
                                <w:u w:val="single"/>
                                <w:lang w:val="en-GB"/>
                              </w:rPr>
                            </w:pPr>
                          </w:p>
                        </w:txbxContent>
                      </wps:txbx>
                      <wps:bodyPr vert="horz" wrap="square" lIns="0" tIns="0" rIns="0" bIns="0" anchor="b" anchorCtr="0" compatLnSpc="1">
                        <a:spAutoFit/>
                      </wps:bodyPr>
                    </wps:wsp>
                  </a:graphicData>
                </a:graphic>
              </wp:anchor>
            </w:drawing>
          </mc:Choice>
          <mc:Fallback>
            <w:pict>
              <v:shapetype w14:anchorId="487AFDBA"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" filled="f" stroked="f">
                <v:textbox style="mso-fit-shape-to-text:t" inset="0,0,0,0">
                  <w:txbxContent>
                    <w:p w14:paraId="7FA3F26E" w14:textId="77777777" w:rsidR="00934BE8" w:rsidRPr="00DD52BC" w:rsidRDefault="00934BE8">
                      <w:pPr>
                        <w:pStyle w:val="NoSpacing"/>
                        <w:jc w:val="center"/>
                        <w:rPr>
                          <w:caps/>
                          <w:color w:val="4472C4"/>
                          <w:sz w:val="28"/>
                          <w:szCs w:val="28"/>
                          <w:u w:val="single"/>
                          <w:lang w:val="en-GB"/>
                        </w:rPr>
                      </w:pPr>
                    </w:p>
                    <w:p w14:paraId="21E809C9" w14:textId="77777777" w:rsidR="00934BE8" w:rsidRPr="00DD52BC" w:rsidRDefault="00934BE8">
                      <w:pPr>
                        <w:pStyle w:val="NoSpacing"/>
                        <w:jc w:val="center"/>
                        <w:rPr>
                          <w:caps/>
                          <w:color w:val="4472C4"/>
                          <w:sz w:val="28"/>
                          <w:szCs w:val="28"/>
                          <w:u w:val="single"/>
                          <w:lang w:val="en-GB"/>
                        </w:rPr>
                      </w:pPr>
                    </w:p>
                    <w:p w14:paraId="7DE9E40D" w14:textId="77777777" w:rsidR="00934BE8" w:rsidRPr="00DD52BC" w:rsidRDefault="00934BE8">
                      <w:pPr>
                        <w:pStyle w:val="NoSpacing"/>
                        <w:jc w:val="center"/>
                        <w:rPr>
                          <w:caps/>
                          <w:color w:val="4472C4"/>
                          <w:sz w:val="28"/>
                          <w:szCs w:val="28"/>
                          <w:u w:val="single"/>
                          <w:lang w:val="en-GB"/>
                        </w:rPr>
                      </w:pPr>
                    </w:p>
                    <w:p w14:paraId="4A9405AC" w14:textId="77777777" w:rsidR="00934BE8" w:rsidRPr="00DD52BC" w:rsidRDefault="00934BE8">
                      <w:pPr>
                        <w:pStyle w:val="NoSpacing"/>
                        <w:jc w:val="center"/>
                        <w:rPr>
                          <w:caps/>
                          <w:color w:val="4472C4"/>
                          <w:sz w:val="28"/>
                          <w:szCs w:val="28"/>
                          <w:u w:val="single"/>
                          <w:lang w:val="en-GB"/>
                        </w:rPr>
                      </w:pPr>
                    </w:p>
                  </w:txbxContent>
                </v:textbox>
                <w10:wrap anchorx="page" anchory="page"/>
              </v:shape>
            </w:pict>
          </mc:Fallback>
        </mc:AlternateContent>
      </w:r>
      <w:r w:rsidRPr="00DD52BC">
        <w:rPr>
          <w:noProof/>
          <w:color w:val="4472C4"/>
          <w:lang w:val="en-GB"/>
        </w:rPr>
        <w:drawing>
          <wp:inline distT="0" distB="0" distL="0" distR="0" wp14:anchorId="487AFDBC" wp14:editId="487AFDBD">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120D6B55" w14:textId="77777777" w:rsidR="0068268D" w:rsidRPr="00DD52BC" w:rsidRDefault="0068268D" w:rsidP="00D9154F">
      <w:pPr>
        <w:rPr>
          <w:rFonts w:ascii="Times New Roman" w:hAnsi="Times New Roman"/>
          <w:sz w:val="24"/>
          <w:szCs w:val="24"/>
        </w:rPr>
      </w:pPr>
    </w:p>
    <w:p w14:paraId="53B34D8E" w14:textId="77777777" w:rsidR="00224959" w:rsidRPr="00DD52BC" w:rsidRDefault="00224959" w:rsidP="00310C21">
      <w:pPr>
        <w:spacing w:line="360" w:lineRule="auto"/>
        <w:rPr>
          <w:rFonts w:ascii="Times New Roman" w:hAnsi="Times New Roman"/>
          <w:b/>
          <w:bCs/>
          <w:sz w:val="24"/>
          <w:szCs w:val="24"/>
        </w:rPr>
      </w:pPr>
    </w:p>
    <w:p w14:paraId="4D9C082D" w14:textId="36B1BC02" w:rsidR="00423BA6" w:rsidRPr="00DD52BC" w:rsidRDefault="007D47F9" w:rsidP="00310C21">
      <w:pPr>
        <w:spacing w:line="360" w:lineRule="auto"/>
        <w:rPr>
          <w:rFonts w:ascii="Times New Roman" w:hAnsi="Times New Roman"/>
          <w:b/>
          <w:bCs/>
          <w:sz w:val="24"/>
          <w:szCs w:val="24"/>
        </w:rPr>
      </w:pPr>
      <w:r w:rsidRPr="00DD52BC">
        <w:rPr>
          <w:rFonts w:ascii="Times New Roman" w:hAnsi="Times New Roman"/>
          <w:b/>
          <w:bCs/>
          <w:sz w:val="24"/>
          <w:szCs w:val="24"/>
        </w:rPr>
        <w:lastRenderedPageBreak/>
        <w:t>Table of Contents</w:t>
      </w:r>
      <w:r w:rsidR="009D7125">
        <w:rPr>
          <w:rFonts w:ascii="Times New Roman" w:hAnsi="Times New Roman"/>
          <w:b/>
          <w:bCs/>
          <w:sz w:val="24"/>
          <w:szCs w:val="24"/>
        </w:rPr>
        <w:t>:</w:t>
      </w:r>
    </w:p>
    <w:tbl>
      <w:tblPr>
        <w:tblStyle w:val="TableGrid"/>
        <w:tblW w:w="0" w:type="auto"/>
        <w:tblLook w:val="04A0" w:firstRow="1" w:lastRow="0" w:firstColumn="1" w:lastColumn="0" w:noHBand="0" w:noVBand="1"/>
      </w:tblPr>
      <w:tblGrid>
        <w:gridCol w:w="6799"/>
        <w:gridCol w:w="2217"/>
      </w:tblGrid>
      <w:tr w:rsidR="009D7125" w14:paraId="752A0F6B" w14:textId="77777777" w:rsidTr="004719D3">
        <w:tc>
          <w:tcPr>
            <w:tcW w:w="6799" w:type="dxa"/>
            <w:shd w:val="clear" w:color="auto" w:fill="D9E2F3" w:themeFill="accent1" w:themeFillTint="33"/>
          </w:tcPr>
          <w:p w14:paraId="7AC793C3" w14:textId="77777777" w:rsidR="009D7125" w:rsidRPr="004719D3" w:rsidRDefault="009D7125" w:rsidP="00310C21">
            <w:pPr>
              <w:spacing w:line="360" w:lineRule="auto"/>
              <w:rPr>
                <w:rFonts w:ascii="Times New Roman" w:hAnsi="Times New Roman"/>
                <w:b/>
                <w:bCs/>
              </w:rPr>
            </w:pPr>
            <w:r w:rsidRPr="004719D3">
              <w:rPr>
                <w:rFonts w:ascii="Times New Roman" w:hAnsi="Times New Roman"/>
                <w:b/>
                <w:bCs/>
              </w:rPr>
              <w:t>Title/ Background &amp; Context</w:t>
            </w:r>
          </w:p>
          <w:p w14:paraId="3BA5CF2A" w14:textId="4C581FC4" w:rsidR="004719D3" w:rsidRPr="004719D3" w:rsidRDefault="004719D3" w:rsidP="00310C21">
            <w:pPr>
              <w:spacing w:line="360" w:lineRule="auto"/>
              <w:rPr>
                <w:rFonts w:ascii="Times New Roman" w:hAnsi="Times New Roman"/>
                <w:b/>
                <w:bCs/>
              </w:rPr>
            </w:pPr>
          </w:p>
        </w:tc>
        <w:tc>
          <w:tcPr>
            <w:tcW w:w="2217" w:type="dxa"/>
            <w:shd w:val="clear" w:color="auto" w:fill="D9E2F3" w:themeFill="accent1" w:themeFillTint="33"/>
          </w:tcPr>
          <w:p w14:paraId="630941B1" w14:textId="2F956DA6" w:rsidR="009D7125" w:rsidRDefault="009D7125" w:rsidP="00310C21">
            <w:pPr>
              <w:spacing w:line="360" w:lineRule="auto"/>
              <w:rPr>
                <w:rFonts w:ascii="Times New Roman" w:hAnsi="Times New Roman"/>
                <w:b/>
                <w:bCs/>
                <w:sz w:val="24"/>
                <w:szCs w:val="24"/>
              </w:rPr>
            </w:pPr>
            <w:r>
              <w:rPr>
                <w:rFonts w:ascii="Times New Roman" w:hAnsi="Times New Roman"/>
                <w:b/>
                <w:bCs/>
                <w:sz w:val="24"/>
                <w:szCs w:val="24"/>
              </w:rPr>
              <w:t>Page 3-4</w:t>
            </w:r>
          </w:p>
        </w:tc>
      </w:tr>
      <w:tr w:rsidR="009D7125" w14:paraId="67317E84" w14:textId="77777777" w:rsidTr="004719D3">
        <w:tc>
          <w:tcPr>
            <w:tcW w:w="6799" w:type="dxa"/>
            <w:shd w:val="clear" w:color="auto" w:fill="D9E2F3" w:themeFill="accent1" w:themeFillTint="33"/>
          </w:tcPr>
          <w:p w14:paraId="2A8D26E1" w14:textId="77777777" w:rsidR="009D7125" w:rsidRPr="004719D3" w:rsidRDefault="009D7125" w:rsidP="009D7125">
            <w:pPr>
              <w:spacing w:line="360" w:lineRule="auto"/>
              <w:rPr>
                <w:rFonts w:ascii="Times New Roman" w:hAnsi="Times New Roman"/>
                <w:b/>
                <w:bCs/>
                <w:sz w:val="24"/>
                <w:szCs w:val="24"/>
              </w:rPr>
            </w:pPr>
            <w:r w:rsidRPr="004719D3">
              <w:rPr>
                <w:rFonts w:ascii="Times New Roman" w:hAnsi="Times New Roman"/>
                <w:b/>
                <w:bCs/>
                <w:sz w:val="24"/>
                <w:szCs w:val="24"/>
              </w:rPr>
              <w:t>Aims &amp; Objectives</w:t>
            </w:r>
          </w:p>
          <w:p w14:paraId="699E8031" w14:textId="5BD174B5" w:rsidR="004719D3" w:rsidRPr="004719D3" w:rsidRDefault="004719D3" w:rsidP="009D7125">
            <w:pPr>
              <w:spacing w:line="360" w:lineRule="auto"/>
              <w:rPr>
                <w:rFonts w:ascii="Times New Roman" w:hAnsi="Times New Roman"/>
                <w:b/>
                <w:bCs/>
                <w:sz w:val="24"/>
                <w:szCs w:val="24"/>
              </w:rPr>
            </w:pPr>
          </w:p>
        </w:tc>
        <w:tc>
          <w:tcPr>
            <w:tcW w:w="2217" w:type="dxa"/>
            <w:shd w:val="clear" w:color="auto" w:fill="D9E2F3" w:themeFill="accent1" w:themeFillTint="33"/>
          </w:tcPr>
          <w:p w14:paraId="00A8CF9E" w14:textId="0F3621C3" w:rsidR="009D7125" w:rsidRDefault="009D7125" w:rsidP="00310C21">
            <w:pPr>
              <w:spacing w:line="360" w:lineRule="auto"/>
              <w:rPr>
                <w:rFonts w:ascii="Times New Roman" w:hAnsi="Times New Roman"/>
                <w:b/>
                <w:bCs/>
                <w:sz w:val="24"/>
                <w:szCs w:val="24"/>
              </w:rPr>
            </w:pPr>
            <w:r>
              <w:rPr>
                <w:rFonts w:ascii="Times New Roman" w:hAnsi="Times New Roman"/>
                <w:b/>
                <w:bCs/>
                <w:sz w:val="24"/>
                <w:szCs w:val="24"/>
              </w:rPr>
              <w:t>Page 5</w:t>
            </w:r>
          </w:p>
        </w:tc>
      </w:tr>
      <w:tr w:rsidR="009D7125" w14:paraId="4D0EA179" w14:textId="77777777" w:rsidTr="004719D3">
        <w:tc>
          <w:tcPr>
            <w:tcW w:w="6799" w:type="dxa"/>
            <w:shd w:val="clear" w:color="auto" w:fill="D9E2F3" w:themeFill="accent1" w:themeFillTint="33"/>
          </w:tcPr>
          <w:p w14:paraId="584FD228" w14:textId="77777777" w:rsidR="009D7125" w:rsidRPr="004719D3" w:rsidRDefault="009D7125" w:rsidP="00310C21">
            <w:pPr>
              <w:spacing w:line="360" w:lineRule="auto"/>
              <w:rPr>
                <w:rFonts w:ascii="Times New Roman" w:hAnsi="Times New Roman"/>
                <w:b/>
                <w:bCs/>
                <w:sz w:val="24"/>
                <w:szCs w:val="24"/>
              </w:rPr>
            </w:pPr>
            <w:r w:rsidRPr="004719D3">
              <w:rPr>
                <w:rFonts w:ascii="Times New Roman" w:hAnsi="Times New Roman"/>
                <w:b/>
                <w:bCs/>
                <w:sz w:val="24"/>
                <w:szCs w:val="24"/>
              </w:rPr>
              <w:t>Indicative Review of Literature</w:t>
            </w:r>
          </w:p>
          <w:p w14:paraId="70CF8EE7" w14:textId="294F9789" w:rsidR="004719D3" w:rsidRPr="004719D3" w:rsidRDefault="004719D3" w:rsidP="00310C21">
            <w:pPr>
              <w:spacing w:line="360" w:lineRule="auto"/>
              <w:rPr>
                <w:rFonts w:ascii="Times New Roman" w:hAnsi="Times New Roman"/>
                <w:b/>
                <w:bCs/>
                <w:sz w:val="24"/>
                <w:szCs w:val="24"/>
              </w:rPr>
            </w:pPr>
          </w:p>
        </w:tc>
        <w:tc>
          <w:tcPr>
            <w:tcW w:w="2217" w:type="dxa"/>
            <w:shd w:val="clear" w:color="auto" w:fill="D9E2F3" w:themeFill="accent1" w:themeFillTint="33"/>
          </w:tcPr>
          <w:p w14:paraId="65AA305F" w14:textId="75FC3CE4" w:rsidR="009D7125" w:rsidRDefault="009D7125" w:rsidP="00310C21">
            <w:pPr>
              <w:spacing w:line="360" w:lineRule="auto"/>
              <w:rPr>
                <w:rFonts w:ascii="Times New Roman" w:hAnsi="Times New Roman"/>
                <w:b/>
                <w:bCs/>
                <w:sz w:val="24"/>
                <w:szCs w:val="24"/>
              </w:rPr>
            </w:pPr>
            <w:r>
              <w:rPr>
                <w:rFonts w:ascii="Times New Roman" w:hAnsi="Times New Roman"/>
                <w:b/>
                <w:bCs/>
                <w:sz w:val="24"/>
                <w:szCs w:val="24"/>
              </w:rPr>
              <w:t>Page 6-10</w:t>
            </w:r>
          </w:p>
        </w:tc>
      </w:tr>
      <w:tr w:rsidR="009D7125" w14:paraId="4E8394C2" w14:textId="77777777" w:rsidTr="004719D3">
        <w:tc>
          <w:tcPr>
            <w:tcW w:w="6799" w:type="dxa"/>
            <w:shd w:val="clear" w:color="auto" w:fill="D9E2F3" w:themeFill="accent1" w:themeFillTint="33"/>
          </w:tcPr>
          <w:p w14:paraId="33541EAC" w14:textId="77777777" w:rsidR="009D7125" w:rsidRPr="004719D3" w:rsidRDefault="009D7125" w:rsidP="00310C21">
            <w:pPr>
              <w:spacing w:line="360" w:lineRule="auto"/>
              <w:rPr>
                <w:rFonts w:ascii="Times New Roman" w:hAnsi="Times New Roman"/>
                <w:b/>
                <w:bCs/>
                <w:sz w:val="24"/>
                <w:szCs w:val="24"/>
              </w:rPr>
            </w:pPr>
            <w:r w:rsidRPr="004719D3">
              <w:rPr>
                <w:rFonts w:ascii="Times New Roman" w:hAnsi="Times New Roman"/>
                <w:b/>
                <w:bCs/>
                <w:sz w:val="24"/>
                <w:szCs w:val="24"/>
              </w:rPr>
              <w:t>Gaps in Literature</w:t>
            </w:r>
          </w:p>
          <w:p w14:paraId="45558D8D" w14:textId="34A3CAF0" w:rsidR="004719D3" w:rsidRPr="004719D3" w:rsidRDefault="004719D3" w:rsidP="00310C21">
            <w:pPr>
              <w:spacing w:line="360" w:lineRule="auto"/>
              <w:rPr>
                <w:rFonts w:ascii="Times New Roman" w:hAnsi="Times New Roman"/>
                <w:b/>
                <w:bCs/>
                <w:sz w:val="24"/>
                <w:szCs w:val="24"/>
              </w:rPr>
            </w:pPr>
          </w:p>
        </w:tc>
        <w:tc>
          <w:tcPr>
            <w:tcW w:w="2217" w:type="dxa"/>
            <w:shd w:val="clear" w:color="auto" w:fill="D9E2F3" w:themeFill="accent1" w:themeFillTint="33"/>
          </w:tcPr>
          <w:p w14:paraId="7E2437F4" w14:textId="33DFAFA3" w:rsidR="009D7125" w:rsidRDefault="009D7125" w:rsidP="00310C21">
            <w:pPr>
              <w:spacing w:line="360" w:lineRule="auto"/>
              <w:rPr>
                <w:rFonts w:ascii="Times New Roman" w:hAnsi="Times New Roman"/>
                <w:b/>
                <w:bCs/>
                <w:sz w:val="24"/>
                <w:szCs w:val="24"/>
              </w:rPr>
            </w:pPr>
            <w:r>
              <w:rPr>
                <w:rFonts w:ascii="Times New Roman" w:hAnsi="Times New Roman"/>
                <w:b/>
                <w:bCs/>
                <w:sz w:val="24"/>
                <w:szCs w:val="24"/>
              </w:rPr>
              <w:t>Page 11</w:t>
            </w:r>
          </w:p>
        </w:tc>
      </w:tr>
      <w:tr w:rsidR="009D7125" w14:paraId="6C0DD2BA" w14:textId="77777777" w:rsidTr="004719D3">
        <w:tc>
          <w:tcPr>
            <w:tcW w:w="6799" w:type="dxa"/>
            <w:shd w:val="clear" w:color="auto" w:fill="D9E2F3" w:themeFill="accent1" w:themeFillTint="33"/>
          </w:tcPr>
          <w:p w14:paraId="7A3BB08A" w14:textId="77777777" w:rsidR="009D7125" w:rsidRPr="004719D3" w:rsidRDefault="009D7125" w:rsidP="00310C21">
            <w:pPr>
              <w:spacing w:line="360" w:lineRule="auto"/>
              <w:rPr>
                <w:rFonts w:ascii="Times New Roman" w:hAnsi="Times New Roman"/>
                <w:b/>
                <w:bCs/>
                <w:sz w:val="24"/>
                <w:szCs w:val="24"/>
              </w:rPr>
            </w:pPr>
            <w:r w:rsidRPr="004719D3">
              <w:rPr>
                <w:rFonts w:ascii="Times New Roman" w:hAnsi="Times New Roman"/>
                <w:b/>
                <w:bCs/>
                <w:sz w:val="24"/>
                <w:szCs w:val="24"/>
              </w:rPr>
              <w:t>Proposed Methodology</w:t>
            </w:r>
          </w:p>
          <w:p w14:paraId="28EEBFE7" w14:textId="5B93B7EC" w:rsidR="004719D3" w:rsidRPr="004719D3" w:rsidRDefault="004719D3" w:rsidP="00310C21">
            <w:pPr>
              <w:spacing w:line="360" w:lineRule="auto"/>
              <w:rPr>
                <w:rFonts w:ascii="Times New Roman" w:hAnsi="Times New Roman"/>
                <w:b/>
                <w:bCs/>
                <w:sz w:val="24"/>
                <w:szCs w:val="24"/>
              </w:rPr>
            </w:pPr>
          </w:p>
        </w:tc>
        <w:tc>
          <w:tcPr>
            <w:tcW w:w="2217" w:type="dxa"/>
            <w:shd w:val="clear" w:color="auto" w:fill="D9E2F3" w:themeFill="accent1" w:themeFillTint="33"/>
          </w:tcPr>
          <w:p w14:paraId="6A44CA32" w14:textId="23E90BED" w:rsidR="009D7125" w:rsidRDefault="009D7125" w:rsidP="00310C21">
            <w:pPr>
              <w:spacing w:line="360" w:lineRule="auto"/>
              <w:rPr>
                <w:rFonts w:ascii="Times New Roman" w:hAnsi="Times New Roman"/>
                <w:b/>
                <w:bCs/>
                <w:sz w:val="24"/>
                <w:szCs w:val="24"/>
              </w:rPr>
            </w:pPr>
            <w:r>
              <w:rPr>
                <w:rFonts w:ascii="Times New Roman" w:hAnsi="Times New Roman"/>
                <w:b/>
                <w:bCs/>
                <w:sz w:val="24"/>
                <w:szCs w:val="24"/>
              </w:rPr>
              <w:t>Page 12-14</w:t>
            </w:r>
          </w:p>
        </w:tc>
      </w:tr>
      <w:tr w:rsidR="009D7125" w14:paraId="46F50888" w14:textId="77777777" w:rsidTr="004719D3">
        <w:trPr>
          <w:trHeight w:val="553"/>
        </w:trPr>
        <w:tc>
          <w:tcPr>
            <w:tcW w:w="6799" w:type="dxa"/>
            <w:shd w:val="clear" w:color="auto" w:fill="D9E2F3" w:themeFill="accent1" w:themeFillTint="33"/>
          </w:tcPr>
          <w:p w14:paraId="50EB6FEC" w14:textId="77777777" w:rsidR="009D7125" w:rsidRPr="004719D3" w:rsidRDefault="004719D3" w:rsidP="00310C21">
            <w:pPr>
              <w:spacing w:line="360" w:lineRule="auto"/>
              <w:rPr>
                <w:rFonts w:ascii="Times New Roman" w:hAnsi="Times New Roman"/>
                <w:b/>
                <w:bCs/>
                <w:sz w:val="24"/>
                <w:szCs w:val="24"/>
              </w:rPr>
            </w:pPr>
            <w:r w:rsidRPr="004719D3">
              <w:rPr>
                <w:rFonts w:ascii="Times New Roman" w:hAnsi="Times New Roman"/>
                <w:b/>
                <w:bCs/>
                <w:sz w:val="24"/>
                <w:szCs w:val="24"/>
              </w:rPr>
              <w:t>Ethical Considerations</w:t>
            </w:r>
          </w:p>
          <w:p w14:paraId="695A1F5B" w14:textId="146F22A9" w:rsidR="004719D3" w:rsidRPr="004719D3" w:rsidRDefault="004719D3" w:rsidP="00310C21">
            <w:pPr>
              <w:spacing w:line="360" w:lineRule="auto"/>
              <w:rPr>
                <w:rFonts w:ascii="Times New Roman" w:hAnsi="Times New Roman"/>
                <w:b/>
                <w:bCs/>
                <w:sz w:val="24"/>
                <w:szCs w:val="24"/>
              </w:rPr>
            </w:pPr>
          </w:p>
        </w:tc>
        <w:tc>
          <w:tcPr>
            <w:tcW w:w="2217" w:type="dxa"/>
            <w:shd w:val="clear" w:color="auto" w:fill="D9E2F3" w:themeFill="accent1" w:themeFillTint="33"/>
          </w:tcPr>
          <w:p w14:paraId="4171D494" w14:textId="0782CB56" w:rsidR="009D7125" w:rsidRDefault="004719D3" w:rsidP="00310C21">
            <w:pPr>
              <w:spacing w:line="360" w:lineRule="auto"/>
              <w:rPr>
                <w:rFonts w:ascii="Times New Roman" w:hAnsi="Times New Roman"/>
                <w:b/>
                <w:bCs/>
                <w:sz w:val="24"/>
                <w:szCs w:val="24"/>
              </w:rPr>
            </w:pPr>
            <w:r>
              <w:rPr>
                <w:rFonts w:ascii="Times New Roman" w:hAnsi="Times New Roman"/>
                <w:b/>
                <w:bCs/>
                <w:sz w:val="24"/>
                <w:szCs w:val="24"/>
              </w:rPr>
              <w:t>Page 15-16</w:t>
            </w:r>
          </w:p>
        </w:tc>
      </w:tr>
      <w:tr w:rsidR="004719D3" w14:paraId="08D095AB" w14:textId="77777777" w:rsidTr="004719D3">
        <w:trPr>
          <w:trHeight w:val="553"/>
        </w:trPr>
        <w:tc>
          <w:tcPr>
            <w:tcW w:w="6799" w:type="dxa"/>
            <w:shd w:val="clear" w:color="auto" w:fill="D9E2F3" w:themeFill="accent1" w:themeFillTint="33"/>
          </w:tcPr>
          <w:p w14:paraId="4A3BB011" w14:textId="28829411" w:rsidR="004719D3" w:rsidRPr="004719D3" w:rsidRDefault="004719D3" w:rsidP="00310C21">
            <w:pPr>
              <w:spacing w:line="360" w:lineRule="auto"/>
              <w:rPr>
                <w:rFonts w:ascii="Times New Roman" w:hAnsi="Times New Roman"/>
                <w:b/>
                <w:bCs/>
                <w:sz w:val="24"/>
                <w:szCs w:val="24"/>
              </w:rPr>
            </w:pPr>
            <w:r w:rsidRPr="004719D3">
              <w:rPr>
                <w:rFonts w:ascii="Times New Roman" w:hAnsi="Times New Roman"/>
                <w:b/>
                <w:bCs/>
                <w:sz w:val="24"/>
                <w:szCs w:val="24"/>
              </w:rPr>
              <w:t>References</w:t>
            </w:r>
          </w:p>
          <w:p w14:paraId="2BA1AF5A" w14:textId="77777777" w:rsidR="004719D3" w:rsidRPr="004719D3" w:rsidRDefault="004719D3" w:rsidP="00310C21">
            <w:pPr>
              <w:spacing w:line="360" w:lineRule="auto"/>
              <w:rPr>
                <w:rFonts w:ascii="Times New Roman" w:hAnsi="Times New Roman"/>
                <w:b/>
                <w:bCs/>
                <w:sz w:val="24"/>
                <w:szCs w:val="24"/>
              </w:rPr>
            </w:pPr>
          </w:p>
        </w:tc>
        <w:tc>
          <w:tcPr>
            <w:tcW w:w="2217" w:type="dxa"/>
            <w:shd w:val="clear" w:color="auto" w:fill="D9E2F3" w:themeFill="accent1" w:themeFillTint="33"/>
          </w:tcPr>
          <w:p w14:paraId="74D0C989" w14:textId="082B2248" w:rsidR="004719D3" w:rsidRDefault="004719D3" w:rsidP="00310C21">
            <w:pPr>
              <w:spacing w:line="360" w:lineRule="auto"/>
              <w:rPr>
                <w:rFonts w:ascii="Times New Roman" w:hAnsi="Times New Roman"/>
                <w:b/>
                <w:bCs/>
                <w:sz w:val="24"/>
                <w:szCs w:val="24"/>
              </w:rPr>
            </w:pPr>
            <w:r>
              <w:rPr>
                <w:rFonts w:ascii="Times New Roman" w:hAnsi="Times New Roman"/>
                <w:b/>
                <w:bCs/>
                <w:sz w:val="24"/>
                <w:szCs w:val="24"/>
              </w:rPr>
              <w:t>Page 17-24</w:t>
            </w:r>
          </w:p>
        </w:tc>
      </w:tr>
      <w:tr w:rsidR="004719D3" w14:paraId="0D2A7C0B" w14:textId="77777777" w:rsidTr="004719D3">
        <w:trPr>
          <w:trHeight w:val="553"/>
        </w:trPr>
        <w:tc>
          <w:tcPr>
            <w:tcW w:w="6799" w:type="dxa"/>
            <w:shd w:val="clear" w:color="auto" w:fill="D9E2F3" w:themeFill="accent1" w:themeFillTint="33"/>
          </w:tcPr>
          <w:p w14:paraId="5FE6F50D" w14:textId="77777777" w:rsidR="004719D3" w:rsidRDefault="004719D3" w:rsidP="00310C21">
            <w:pPr>
              <w:spacing w:line="360" w:lineRule="auto"/>
              <w:rPr>
                <w:rFonts w:ascii="Times New Roman" w:hAnsi="Times New Roman"/>
                <w:b/>
                <w:bCs/>
                <w:sz w:val="24"/>
                <w:szCs w:val="24"/>
              </w:rPr>
            </w:pPr>
            <w:r w:rsidRPr="004719D3">
              <w:rPr>
                <w:rFonts w:ascii="Times New Roman" w:hAnsi="Times New Roman"/>
                <w:b/>
                <w:bCs/>
                <w:sz w:val="24"/>
                <w:szCs w:val="24"/>
              </w:rPr>
              <w:t>Appendices</w:t>
            </w:r>
          </w:p>
          <w:p w14:paraId="3A7845E0" w14:textId="17C82866" w:rsidR="004719D3" w:rsidRPr="004719D3" w:rsidRDefault="004719D3" w:rsidP="00310C21">
            <w:pPr>
              <w:spacing w:line="360" w:lineRule="auto"/>
              <w:rPr>
                <w:rFonts w:ascii="Times New Roman" w:hAnsi="Times New Roman"/>
                <w:b/>
                <w:bCs/>
                <w:sz w:val="24"/>
                <w:szCs w:val="24"/>
              </w:rPr>
            </w:pPr>
          </w:p>
        </w:tc>
        <w:tc>
          <w:tcPr>
            <w:tcW w:w="2217" w:type="dxa"/>
            <w:shd w:val="clear" w:color="auto" w:fill="D9E2F3" w:themeFill="accent1" w:themeFillTint="33"/>
          </w:tcPr>
          <w:p w14:paraId="331D7BFE" w14:textId="4BF40457" w:rsidR="004719D3" w:rsidRDefault="004719D3" w:rsidP="00310C21">
            <w:pPr>
              <w:spacing w:line="360" w:lineRule="auto"/>
              <w:rPr>
                <w:rFonts w:ascii="Times New Roman" w:hAnsi="Times New Roman"/>
                <w:b/>
                <w:bCs/>
                <w:sz w:val="24"/>
                <w:szCs w:val="24"/>
              </w:rPr>
            </w:pPr>
            <w:r>
              <w:rPr>
                <w:rFonts w:ascii="Times New Roman" w:hAnsi="Times New Roman"/>
                <w:b/>
                <w:bCs/>
                <w:sz w:val="24"/>
                <w:szCs w:val="24"/>
              </w:rPr>
              <w:t>Page 25</w:t>
            </w:r>
          </w:p>
        </w:tc>
      </w:tr>
    </w:tbl>
    <w:p w14:paraId="1F2EB62A" w14:textId="77777777" w:rsidR="00423BA6" w:rsidRPr="00DD52BC" w:rsidRDefault="00423BA6" w:rsidP="00310C21">
      <w:pPr>
        <w:spacing w:line="360" w:lineRule="auto"/>
        <w:rPr>
          <w:rFonts w:ascii="Times New Roman" w:hAnsi="Times New Roman"/>
          <w:b/>
          <w:bCs/>
          <w:sz w:val="24"/>
          <w:szCs w:val="24"/>
        </w:rPr>
      </w:pPr>
    </w:p>
    <w:p w14:paraId="063B398C" w14:textId="77777777" w:rsidR="00423BA6" w:rsidRPr="00DD52BC" w:rsidRDefault="00423BA6" w:rsidP="00310C21">
      <w:pPr>
        <w:spacing w:line="360" w:lineRule="auto"/>
        <w:rPr>
          <w:rFonts w:ascii="Times New Roman" w:hAnsi="Times New Roman"/>
          <w:b/>
          <w:bCs/>
          <w:sz w:val="24"/>
          <w:szCs w:val="24"/>
        </w:rPr>
      </w:pPr>
    </w:p>
    <w:p w14:paraId="1CBB7507" w14:textId="77777777" w:rsidR="00423BA6" w:rsidRPr="00DD52BC" w:rsidRDefault="00423BA6" w:rsidP="00310C21">
      <w:pPr>
        <w:spacing w:line="360" w:lineRule="auto"/>
        <w:rPr>
          <w:rFonts w:ascii="Times New Roman" w:hAnsi="Times New Roman"/>
          <w:b/>
          <w:bCs/>
          <w:sz w:val="24"/>
          <w:szCs w:val="24"/>
        </w:rPr>
      </w:pPr>
    </w:p>
    <w:p w14:paraId="38F6D02C" w14:textId="77777777" w:rsidR="00423BA6" w:rsidRPr="00DD52BC" w:rsidRDefault="00423BA6" w:rsidP="00310C21">
      <w:pPr>
        <w:spacing w:line="360" w:lineRule="auto"/>
        <w:rPr>
          <w:rFonts w:ascii="Times New Roman" w:hAnsi="Times New Roman"/>
          <w:b/>
          <w:bCs/>
          <w:sz w:val="24"/>
          <w:szCs w:val="24"/>
        </w:rPr>
      </w:pPr>
    </w:p>
    <w:p w14:paraId="71D2560F" w14:textId="77777777" w:rsidR="00423BA6" w:rsidRPr="00DD52BC" w:rsidRDefault="00423BA6" w:rsidP="00310C21">
      <w:pPr>
        <w:spacing w:line="360" w:lineRule="auto"/>
        <w:rPr>
          <w:rFonts w:ascii="Times New Roman" w:hAnsi="Times New Roman"/>
          <w:b/>
          <w:bCs/>
          <w:sz w:val="24"/>
          <w:szCs w:val="24"/>
        </w:rPr>
      </w:pPr>
    </w:p>
    <w:p w14:paraId="03B04CCD" w14:textId="77777777" w:rsidR="00423BA6" w:rsidRPr="00DD52BC" w:rsidRDefault="00423BA6" w:rsidP="00310C21">
      <w:pPr>
        <w:spacing w:line="360" w:lineRule="auto"/>
        <w:rPr>
          <w:rFonts w:ascii="Times New Roman" w:hAnsi="Times New Roman"/>
          <w:b/>
          <w:bCs/>
          <w:sz w:val="24"/>
          <w:szCs w:val="24"/>
        </w:rPr>
      </w:pPr>
    </w:p>
    <w:p w14:paraId="2B35FFE9" w14:textId="77777777" w:rsidR="00423BA6" w:rsidRPr="00DD52BC" w:rsidRDefault="00423BA6" w:rsidP="00310C21">
      <w:pPr>
        <w:spacing w:line="360" w:lineRule="auto"/>
        <w:rPr>
          <w:rFonts w:ascii="Times New Roman" w:hAnsi="Times New Roman"/>
          <w:b/>
          <w:bCs/>
          <w:sz w:val="24"/>
          <w:szCs w:val="24"/>
        </w:rPr>
      </w:pPr>
    </w:p>
    <w:p w14:paraId="1C9EC437" w14:textId="77777777" w:rsidR="00423BA6" w:rsidRPr="00DD52BC" w:rsidRDefault="00423BA6" w:rsidP="00310C21">
      <w:pPr>
        <w:spacing w:line="360" w:lineRule="auto"/>
        <w:rPr>
          <w:rFonts w:ascii="Times New Roman" w:hAnsi="Times New Roman"/>
          <w:b/>
          <w:bCs/>
          <w:sz w:val="24"/>
          <w:szCs w:val="24"/>
        </w:rPr>
      </w:pPr>
    </w:p>
    <w:p w14:paraId="7ADE5406" w14:textId="77777777" w:rsidR="00423BA6" w:rsidRPr="00DD52BC" w:rsidRDefault="00423BA6" w:rsidP="00310C21">
      <w:pPr>
        <w:spacing w:line="360" w:lineRule="auto"/>
        <w:rPr>
          <w:rFonts w:ascii="Times New Roman" w:hAnsi="Times New Roman"/>
          <w:b/>
          <w:bCs/>
          <w:sz w:val="24"/>
          <w:szCs w:val="24"/>
        </w:rPr>
      </w:pPr>
    </w:p>
    <w:p w14:paraId="467E732E" w14:textId="77777777" w:rsidR="00423BA6" w:rsidRPr="00DD52BC" w:rsidRDefault="00423BA6" w:rsidP="00310C21">
      <w:pPr>
        <w:spacing w:line="360" w:lineRule="auto"/>
        <w:rPr>
          <w:rFonts w:ascii="Times New Roman" w:hAnsi="Times New Roman"/>
          <w:b/>
          <w:bCs/>
          <w:sz w:val="24"/>
          <w:szCs w:val="24"/>
        </w:rPr>
      </w:pPr>
    </w:p>
    <w:p w14:paraId="42FF14C7" w14:textId="77777777" w:rsidR="004239F4" w:rsidRDefault="004239F4" w:rsidP="002A5A56">
      <w:pPr>
        <w:suppressAutoHyphens w:val="0"/>
        <w:autoSpaceDN/>
        <w:spacing w:line="360" w:lineRule="auto"/>
        <w:contextualSpacing/>
        <w:textAlignment w:val="auto"/>
        <w:rPr>
          <w:rFonts w:ascii="Times New Roman" w:hAnsi="Times New Roman"/>
          <w:b/>
          <w:bCs/>
          <w:sz w:val="24"/>
          <w:szCs w:val="24"/>
        </w:rPr>
      </w:pPr>
    </w:p>
    <w:p w14:paraId="78D7C5A3" w14:textId="77777777" w:rsidR="004719D3" w:rsidRPr="00DD52BC" w:rsidRDefault="004719D3" w:rsidP="002A5A56">
      <w:pPr>
        <w:suppressAutoHyphens w:val="0"/>
        <w:autoSpaceDN/>
        <w:spacing w:line="360" w:lineRule="auto"/>
        <w:contextualSpacing/>
        <w:textAlignment w:val="auto"/>
        <w:rPr>
          <w:rFonts w:ascii="Times New Roman" w:hAnsi="Times New Roman"/>
          <w:b/>
          <w:bCs/>
        </w:rPr>
      </w:pPr>
    </w:p>
    <w:p w14:paraId="07A00F3D" w14:textId="48C0CD22" w:rsidR="002A5A56" w:rsidRPr="00FA2184" w:rsidRDefault="007D1176" w:rsidP="00FA2184">
      <w:pPr>
        <w:suppressAutoHyphens w:val="0"/>
        <w:autoSpaceDN/>
        <w:spacing w:line="360" w:lineRule="auto"/>
        <w:contextualSpacing/>
        <w:textAlignment w:val="auto"/>
        <w:rPr>
          <w:rFonts w:asciiTheme="majorBidi" w:hAnsiTheme="majorBidi" w:cstheme="majorBidi"/>
          <w:b/>
          <w:bCs/>
        </w:rPr>
      </w:pPr>
      <w:r w:rsidRPr="00FA2184">
        <w:rPr>
          <w:rFonts w:asciiTheme="majorBidi" w:hAnsiTheme="majorBidi" w:cstheme="majorBidi"/>
          <w:b/>
          <w:bCs/>
        </w:rPr>
        <w:lastRenderedPageBreak/>
        <w:t>Title:</w:t>
      </w:r>
    </w:p>
    <w:p w14:paraId="4E1A1AE9" w14:textId="7FA189C4" w:rsidR="00E16314" w:rsidRPr="00FA2184" w:rsidRDefault="00E16314" w:rsidP="00FA2184">
      <w:pPr>
        <w:suppressAutoHyphens w:val="0"/>
        <w:autoSpaceDN/>
        <w:spacing w:line="360" w:lineRule="auto"/>
        <w:contextualSpacing/>
        <w:textAlignment w:val="auto"/>
        <w:rPr>
          <w:rFonts w:asciiTheme="majorBidi" w:hAnsiTheme="majorBidi" w:cstheme="majorBidi"/>
        </w:rPr>
      </w:pPr>
      <w:r w:rsidRPr="00FA2184">
        <w:rPr>
          <w:rFonts w:asciiTheme="majorBidi" w:hAnsiTheme="majorBidi" w:cstheme="majorBidi"/>
          <w:b/>
          <w:bCs/>
        </w:rPr>
        <w:t xml:space="preserve"> </w:t>
      </w:r>
      <w:r w:rsidRPr="00FA2184">
        <w:rPr>
          <w:rFonts w:asciiTheme="majorBidi" w:hAnsiTheme="majorBidi" w:cstheme="majorBidi"/>
        </w:rPr>
        <w:t>"The Impact of Artificial Intelligence when Embedded into Sustainability-Focused Higher Education Programmes"</w:t>
      </w:r>
    </w:p>
    <w:p w14:paraId="5CF00986" w14:textId="77777777" w:rsidR="00167B1E" w:rsidRPr="00FA2184" w:rsidRDefault="00167B1E" w:rsidP="00FA2184">
      <w:pPr>
        <w:spacing w:line="360" w:lineRule="auto"/>
        <w:rPr>
          <w:rFonts w:asciiTheme="majorBidi" w:hAnsiTheme="majorBidi" w:cstheme="majorBidi"/>
          <w:color w:val="2C3E50"/>
          <w:shd w:val="clear" w:color="auto" w:fill="FFFFFF"/>
        </w:rPr>
      </w:pPr>
    </w:p>
    <w:p w14:paraId="44E8C5BD" w14:textId="319FAC04" w:rsidR="0068438A" w:rsidRPr="00FA2184" w:rsidRDefault="0084225F" w:rsidP="00FA2184">
      <w:pPr>
        <w:pStyle w:val="ListParagraph"/>
        <w:numPr>
          <w:ilvl w:val="0"/>
          <w:numId w:val="6"/>
        </w:num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t xml:space="preserve">Background </w:t>
      </w:r>
      <w:r w:rsidR="002E1BF9" w:rsidRPr="00FA2184">
        <w:rPr>
          <w:rFonts w:asciiTheme="majorBidi" w:hAnsiTheme="majorBidi" w:cstheme="majorBidi"/>
          <w:b/>
          <w:bCs/>
          <w:color w:val="2C3E50"/>
          <w:shd w:val="clear" w:color="auto" w:fill="FFFFFF"/>
        </w:rPr>
        <w:t>and Context</w:t>
      </w:r>
    </w:p>
    <w:p w14:paraId="3C54761A" w14:textId="279170FB" w:rsidR="00E35AE4" w:rsidRPr="00FA2184" w:rsidRDefault="00876A2A" w:rsidP="00FA2184">
      <w:pPr>
        <w:pStyle w:val="ListParagraph"/>
        <w:numPr>
          <w:ilvl w:val="1"/>
          <w:numId w:val="6"/>
        </w:num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t xml:space="preserve">Higher Education and </w:t>
      </w:r>
      <w:r w:rsidR="00F436DE" w:rsidRPr="00FA2184">
        <w:rPr>
          <w:rFonts w:asciiTheme="majorBidi" w:hAnsiTheme="majorBidi" w:cstheme="majorBidi"/>
          <w:b/>
          <w:bCs/>
          <w:color w:val="2C3E50"/>
          <w:shd w:val="clear" w:color="auto" w:fill="FFFFFF"/>
        </w:rPr>
        <w:t xml:space="preserve">the AI </w:t>
      </w:r>
      <w:r w:rsidR="00D242A1" w:rsidRPr="00FA2184">
        <w:rPr>
          <w:rFonts w:asciiTheme="majorBidi" w:hAnsiTheme="majorBidi" w:cstheme="majorBidi"/>
          <w:b/>
          <w:bCs/>
          <w:color w:val="2C3E50"/>
          <w:shd w:val="clear" w:color="auto" w:fill="FFFFFF"/>
        </w:rPr>
        <w:t>‘’</w:t>
      </w:r>
      <w:r w:rsidR="00F436DE" w:rsidRPr="00FA2184">
        <w:rPr>
          <w:rFonts w:asciiTheme="majorBidi" w:hAnsiTheme="majorBidi" w:cstheme="majorBidi"/>
          <w:b/>
          <w:bCs/>
          <w:color w:val="2C3E50"/>
          <w:shd w:val="clear" w:color="auto" w:fill="FFFFFF"/>
        </w:rPr>
        <w:t>Disruption</w:t>
      </w:r>
      <w:r w:rsidR="003468AA" w:rsidRPr="00FA2184">
        <w:rPr>
          <w:rFonts w:asciiTheme="majorBidi" w:hAnsiTheme="majorBidi" w:cstheme="majorBidi"/>
          <w:b/>
          <w:bCs/>
          <w:color w:val="2C3E50"/>
          <w:shd w:val="clear" w:color="auto" w:fill="FFFFFF"/>
        </w:rPr>
        <w:t>’’</w:t>
      </w:r>
    </w:p>
    <w:p w14:paraId="5BC70AB8" w14:textId="1535D36F" w:rsidR="00F97781" w:rsidRPr="00FA2184" w:rsidRDefault="00182689" w:rsidP="00FA2184">
      <w:pPr>
        <w:pStyle w:val="ListParagraph"/>
        <w:spacing w:line="360" w:lineRule="auto"/>
        <w:ind w:left="792"/>
        <w:rPr>
          <w:rFonts w:asciiTheme="majorBidi" w:hAnsiTheme="majorBidi" w:cstheme="majorBidi"/>
          <w:b/>
          <w:bCs/>
          <w:color w:val="2C3E50"/>
          <w:shd w:val="clear" w:color="auto" w:fill="FFFFFF"/>
        </w:rPr>
      </w:pPr>
      <w:r w:rsidRPr="00FA2184">
        <w:rPr>
          <w:rFonts w:asciiTheme="majorBidi" w:hAnsiTheme="majorBidi" w:cstheme="majorBidi"/>
        </w:rPr>
        <w:t>Artificial intelligence has been expanding at an unprecedented pace, with tools such as ChatGPT and Copilot emerging since 2022 and causing significant disruption in higher education (</w:t>
      </w:r>
      <w:proofErr w:type="spellStart"/>
      <w:r w:rsidRPr="00FA2184">
        <w:rPr>
          <w:rFonts w:asciiTheme="majorBidi" w:hAnsiTheme="majorBidi" w:cstheme="majorBidi"/>
        </w:rPr>
        <w:t>TechTrends</w:t>
      </w:r>
      <w:proofErr w:type="spellEnd"/>
      <w:r w:rsidRPr="00FA2184">
        <w:rPr>
          <w:rFonts w:asciiTheme="majorBidi" w:hAnsiTheme="majorBidi" w:cstheme="majorBidi"/>
        </w:rPr>
        <w:t xml:space="preserve"> systematic review, 2025). While many challenges have arisen for universities, generative AI also offers positive opportunities. It can substantially reduce lecturers’ workloads by quickly producing teaching materials and resources, freeing up more time for staff to focus on adding value to their lessons (</w:t>
      </w:r>
      <w:proofErr w:type="spellStart"/>
      <w:r w:rsidRPr="00FA2184">
        <w:rPr>
          <w:rFonts w:asciiTheme="majorBidi" w:hAnsiTheme="majorBidi" w:cstheme="majorBidi"/>
        </w:rPr>
        <w:t>TechTrends</w:t>
      </w:r>
      <w:proofErr w:type="spellEnd"/>
      <w:r w:rsidRPr="00FA2184">
        <w:rPr>
          <w:rFonts w:asciiTheme="majorBidi" w:hAnsiTheme="majorBidi" w:cstheme="majorBidi"/>
        </w:rPr>
        <w:t xml:space="preserve"> systematic review, 2025). </w:t>
      </w:r>
      <w:r w:rsidR="00E170B8" w:rsidRPr="00FA2184">
        <w:rPr>
          <w:rFonts w:asciiTheme="majorBidi" w:hAnsiTheme="majorBidi" w:cstheme="majorBidi"/>
        </w:rPr>
        <w:t xml:space="preserve"> </w:t>
      </w:r>
      <w:r w:rsidRPr="00FA2184">
        <w:rPr>
          <w:rFonts w:asciiTheme="majorBidi" w:hAnsiTheme="majorBidi" w:cstheme="majorBidi"/>
        </w:rPr>
        <w:t>The greatest concern for universities, however, relates to issues of plagiarism, the validity of student assessments, and the risk of over-reliance, which may reduce learners’ critical thinking (</w:t>
      </w:r>
      <w:proofErr w:type="spellStart"/>
      <w:r w:rsidRPr="00FA2184">
        <w:rPr>
          <w:rFonts w:asciiTheme="majorBidi" w:hAnsiTheme="majorBidi" w:cstheme="majorBidi"/>
        </w:rPr>
        <w:t>Balalle</w:t>
      </w:r>
      <w:proofErr w:type="spellEnd"/>
      <w:r w:rsidRPr="00FA2184">
        <w:rPr>
          <w:rFonts w:asciiTheme="majorBidi" w:hAnsiTheme="majorBidi" w:cstheme="majorBidi"/>
        </w:rPr>
        <w:t>, 2025). In response, organisations such as Jisc, Universities UK, and UNESCO have published guidance to support the responsible integration and use of AI in higher education (Jisc, n.d.). At the same time, the emergence of these technologies has introduced new efficiencies and is driving a shift towards more personalised approaches to learning, enabling students to benefit from innovative forms of pedagogy (Arslan et al., 2024).</w:t>
      </w:r>
    </w:p>
    <w:p w14:paraId="40F7DB10" w14:textId="0CC5754E" w:rsidR="00182689" w:rsidRPr="00FA2184" w:rsidRDefault="0050268A"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Furthermore, sustainability now plays a vital global role in both education and the world of work. The United Nations Sustainable Development Goals call on businesses to address urgent global challenges such as climate change, resource use, and social inequalities (United Nations, 2015). These goals also encourage educators to integrate sustainability into university curriculum, ensuring that learners understand how they can make a difference and apply sustainability principles within financial and business decision-making (Tilbury, 2011).</w:t>
      </w:r>
      <w:r w:rsidR="001851FF" w:rsidRPr="00FA2184">
        <w:rPr>
          <w:rFonts w:asciiTheme="majorBidi" w:hAnsiTheme="majorBidi" w:cstheme="majorBidi"/>
          <w:shd w:val="clear" w:color="auto" w:fill="FFFFFF"/>
        </w:rPr>
        <w:t xml:space="preserve"> </w:t>
      </w:r>
      <w:r w:rsidRPr="00FA2184">
        <w:rPr>
          <w:rFonts w:asciiTheme="majorBidi" w:hAnsiTheme="majorBidi" w:cstheme="majorBidi"/>
          <w:shd w:val="clear" w:color="auto" w:fill="FFFFFF"/>
        </w:rPr>
        <w:t>This, in turn, places significant pressure on both businesses and educators alike</w:t>
      </w:r>
      <w:r w:rsidR="001851FF" w:rsidRPr="00FA2184">
        <w:rPr>
          <w:rFonts w:asciiTheme="majorBidi" w:hAnsiTheme="majorBidi" w:cstheme="majorBidi"/>
          <w:shd w:val="clear" w:color="auto" w:fill="FFFFFF"/>
        </w:rPr>
        <w:t>.</w:t>
      </w:r>
    </w:p>
    <w:p w14:paraId="33A1B1AE" w14:textId="7A4FC5F2" w:rsidR="0055269B" w:rsidRPr="00FA2184" w:rsidRDefault="002E3706"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 xml:space="preserve">Financial considerations are central to the challenges of sustainability, as business decisions are often either constrained or enabled by financial realities (Liang &amp; </w:t>
      </w:r>
      <w:proofErr w:type="spellStart"/>
      <w:r w:rsidRPr="00FA2184">
        <w:rPr>
          <w:rFonts w:asciiTheme="majorBidi" w:hAnsiTheme="majorBidi" w:cstheme="majorBidi"/>
          <w:shd w:val="clear" w:color="auto" w:fill="FFFFFF"/>
        </w:rPr>
        <w:t>Renneboog</w:t>
      </w:r>
      <w:proofErr w:type="spellEnd"/>
      <w:r w:rsidRPr="00FA2184">
        <w:rPr>
          <w:rFonts w:asciiTheme="majorBidi" w:hAnsiTheme="majorBidi" w:cstheme="majorBidi"/>
          <w:shd w:val="clear" w:color="auto" w:fill="FFFFFF"/>
        </w:rPr>
        <w:t xml:space="preserve">, 2020). Strong financial literacy among management provides the capacity to invest in sustainability initiatives, enabling organisations to align profitability with long-term commitments (Bassen &amp; Kovács, 2008). Tools such as ratio analysis help businesses evaluate whether they are in a position to contribute meaningfully to the Sustainable Development Goals. In practice, companies such as Unilever, Patagonia, and Tesla demonstrate both the challenges and opportunities of balancing financial performance with sustainability investments. Embedding </w:t>
      </w:r>
      <w:r w:rsidRPr="00FA2184">
        <w:rPr>
          <w:rFonts w:asciiTheme="majorBidi" w:hAnsiTheme="majorBidi" w:cstheme="majorBidi"/>
          <w:shd w:val="clear" w:color="auto" w:fill="FFFFFF"/>
        </w:rPr>
        <w:lastRenderedPageBreak/>
        <w:t>this type of financial literacy within higher education is therefore essential for producing graduates who can respond to the demands and pressures of sustainable business practice (Lozano et al., 2017).</w:t>
      </w:r>
    </w:p>
    <w:p w14:paraId="249BD52A" w14:textId="1C4774B4" w:rsidR="00AA3BBD" w:rsidRPr="00FA2184" w:rsidRDefault="0055269B"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rPr>
        <w:t>AI is already widely applied in professional finance, supporting a range of activities that enable sustainable business decisions. However, a clear gap remains in pedagogical practice. There is still very limited research on how AI can be integrated into higher education to help students explore and manage the balance between financial performance and sustainability goals</w:t>
      </w:r>
      <w:r w:rsidR="00504193" w:rsidRPr="00FA2184">
        <w:rPr>
          <w:rFonts w:asciiTheme="majorBidi" w:hAnsiTheme="majorBidi" w:cstheme="majorBidi"/>
        </w:rPr>
        <w:t xml:space="preserve"> (Leveraging AI tools in finance education, 2024).</w:t>
      </w:r>
    </w:p>
    <w:p w14:paraId="2429EAF0" w14:textId="77777777" w:rsidR="00C20E25" w:rsidRPr="00FA2184" w:rsidRDefault="00AA3BBD"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rPr>
        <w:t>As a Business and Finance Lecturer, this research will be highly valuable to my professional practice. Subjects such as Accounting and Finance are often perceived as dull or overly technical, which can lead to student demotivation and disengagement. However, integrating AI as a pedagogical tool allows these concepts to be applied to real-world, practical examples. This not only makes the subject matter more relevant but also encourages students to think critically and engage more actively with their learning</w:t>
      </w:r>
      <w:r w:rsidR="005A619D" w:rsidRPr="00FA2184">
        <w:rPr>
          <w:rFonts w:asciiTheme="majorBidi" w:hAnsiTheme="majorBidi" w:cstheme="majorBidi"/>
        </w:rPr>
        <w:t xml:space="preserve"> (Mohamed, Shaaban, &amp; Bakry, 2024).</w:t>
      </w:r>
    </w:p>
    <w:p w14:paraId="04EA67DF" w14:textId="20B4D429" w:rsidR="00C20E25" w:rsidRDefault="00C20E25" w:rsidP="004719D3">
      <w:pPr>
        <w:pStyle w:val="ListParagraph"/>
        <w:spacing w:line="360" w:lineRule="auto"/>
        <w:ind w:left="792"/>
        <w:rPr>
          <w:rFonts w:asciiTheme="majorBidi" w:hAnsiTheme="majorBidi" w:cstheme="majorBidi"/>
        </w:rPr>
      </w:pPr>
      <w:r w:rsidRPr="00FA2184">
        <w:rPr>
          <w:rFonts w:asciiTheme="majorBidi" w:hAnsiTheme="majorBidi" w:cstheme="majorBidi"/>
        </w:rPr>
        <w:t>This research study is important because it addresses a clear gap in the literature on the use of AI to support sustainability-focused learning within Business and Finance education (Leal Filho et al., 2025). By examining how generative AI can be integrated into the curriculum, the study contributes to ongoing debates about AI in higher education, while also meeting the essential</w:t>
      </w:r>
      <w:r w:rsidR="00072325" w:rsidRPr="00FA2184">
        <w:rPr>
          <w:rFonts w:asciiTheme="majorBidi" w:hAnsiTheme="majorBidi" w:cstheme="majorBidi"/>
        </w:rPr>
        <w:t>;</w:t>
      </w:r>
      <w:r w:rsidRPr="00FA2184">
        <w:rPr>
          <w:rFonts w:asciiTheme="majorBidi" w:hAnsiTheme="majorBidi" w:cstheme="majorBidi"/>
        </w:rPr>
        <w:t xml:space="preserve"> need to equip graduates with the skills required for sustainable business leadership (Chigbu, 2025). It is therefore highly significant, as it enhances teaching effectiveness, improves student learning outcomes, and informs wider discussions on the ethical and responsible integration of AI in higher education.</w:t>
      </w:r>
    </w:p>
    <w:p w14:paraId="19A4219D" w14:textId="08C5F162"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r>
        <w:rPr>
          <w:rFonts w:asciiTheme="majorBidi" w:hAnsiTheme="majorBidi" w:cstheme="majorBidi"/>
          <w:shd w:val="clear" w:color="auto" w:fill="FFFFFF"/>
        </w:rPr>
        <w:tab/>
      </w:r>
    </w:p>
    <w:p w14:paraId="5B1A34C8" w14:textId="77777777"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002FFF0E" w14:textId="77777777"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77C278B9" w14:textId="77777777"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27807110" w14:textId="77777777"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595AF3D2" w14:textId="77777777"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2C5D73AD" w14:textId="77777777"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55AE9B3C" w14:textId="77777777" w:rsidR="004719D3"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05B2B3CD" w14:textId="77777777" w:rsidR="004719D3" w:rsidRPr="00FA2184" w:rsidRDefault="004719D3" w:rsidP="004719D3">
      <w:pPr>
        <w:pStyle w:val="ListParagraph"/>
        <w:tabs>
          <w:tab w:val="left" w:pos="4239"/>
        </w:tabs>
        <w:spacing w:line="360" w:lineRule="auto"/>
        <w:ind w:left="792"/>
        <w:rPr>
          <w:rFonts w:asciiTheme="majorBidi" w:hAnsiTheme="majorBidi" w:cstheme="majorBidi"/>
          <w:shd w:val="clear" w:color="auto" w:fill="FFFFFF"/>
        </w:rPr>
      </w:pPr>
    </w:p>
    <w:p w14:paraId="189816BE" w14:textId="36BA58D0" w:rsidR="002E1BF9" w:rsidRPr="00FA2184" w:rsidRDefault="002E1BF9" w:rsidP="00FA2184">
      <w:pPr>
        <w:pStyle w:val="ListParagraph"/>
        <w:numPr>
          <w:ilvl w:val="1"/>
          <w:numId w:val="6"/>
        </w:num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lastRenderedPageBreak/>
        <w:t>Aims and Objectives</w:t>
      </w:r>
    </w:p>
    <w:p w14:paraId="5BF8AFFD" w14:textId="77777777" w:rsidR="00C15589" w:rsidRPr="00FA2184" w:rsidRDefault="00C15589" w:rsidP="00FA2184">
      <w:pPr>
        <w:pStyle w:val="ListParagraph"/>
        <w:spacing w:line="360" w:lineRule="auto"/>
        <w:rPr>
          <w:rFonts w:asciiTheme="majorBidi" w:hAnsiTheme="majorBidi" w:cstheme="majorBidi"/>
          <w:b/>
          <w:bCs/>
          <w:u w:val="single"/>
        </w:rPr>
      </w:pPr>
      <w:r w:rsidRPr="00FA2184">
        <w:rPr>
          <w:rFonts w:asciiTheme="majorBidi" w:hAnsiTheme="majorBidi" w:cstheme="majorBidi"/>
          <w:b/>
          <w:bCs/>
          <w:u w:val="single"/>
        </w:rPr>
        <w:t>Research Aim:</w:t>
      </w:r>
    </w:p>
    <w:p w14:paraId="6E847445" w14:textId="77777777" w:rsidR="00C15589" w:rsidRPr="00FA2184" w:rsidRDefault="00C15589" w:rsidP="00FA2184">
      <w:pPr>
        <w:pStyle w:val="ListParagraph"/>
        <w:spacing w:line="360" w:lineRule="auto"/>
        <w:rPr>
          <w:rFonts w:asciiTheme="majorBidi" w:hAnsiTheme="majorBidi" w:cstheme="majorBidi"/>
        </w:rPr>
      </w:pPr>
      <w:r w:rsidRPr="00FA2184">
        <w:rPr>
          <w:rFonts w:asciiTheme="majorBidi" w:hAnsiTheme="majorBidi" w:cstheme="majorBidi"/>
        </w:rPr>
        <w:t>To explore and evaluate the impact of artificial intelligence tools and techniques when embedded into sustainability-focused higher education programmes.</w:t>
      </w:r>
    </w:p>
    <w:p w14:paraId="43055BD2" w14:textId="77777777" w:rsidR="00C15589" w:rsidRPr="00FA2184" w:rsidRDefault="00C15589" w:rsidP="00FA2184">
      <w:pPr>
        <w:spacing w:line="360" w:lineRule="auto"/>
        <w:rPr>
          <w:rFonts w:asciiTheme="majorBidi" w:hAnsiTheme="majorBidi" w:cstheme="majorBidi"/>
        </w:rPr>
      </w:pPr>
    </w:p>
    <w:p w14:paraId="01178543" w14:textId="77777777" w:rsidR="00C15589" w:rsidRPr="00FA2184" w:rsidRDefault="00C15589" w:rsidP="00FA2184">
      <w:pPr>
        <w:spacing w:line="360" w:lineRule="auto"/>
        <w:rPr>
          <w:rFonts w:asciiTheme="majorBidi" w:hAnsiTheme="majorBidi" w:cstheme="majorBidi"/>
        </w:rPr>
      </w:pPr>
    </w:p>
    <w:p w14:paraId="453913BF" w14:textId="608DF39A" w:rsidR="00C15589" w:rsidRPr="00FA2184" w:rsidRDefault="00C15589" w:rsidP="00FA2184">
      <w:pPr>
        <w:pStyle w:val="ListParagraph"/>
        <w:spacing w:line="360" w:lineRule="auto"/>
        <w:rPr>
          <w:rFonts w:asciiTheme="majorBidi" w:hAnsiTheme="majorBidi" w:cstheme="majorBidi"/>
          <w:b/>
          <w:bCs/>
        </w:rPr>
      </w:pPr>
      <w:r w:rsidRPr="00FA2184">
        <w:rPr>
          <w:rFonts w:asciiTheme="majorBidi" w:hAnsiTheme="majorBidi" w:cstheme="majorBidi"/>
          <w:b/>
          <w:bCs/>
          <w:u w:val="single"/>
        </w:rPr>
        <w:t>Research Objectives:</w:t>
      </w:r>
    </w:p>
    <w:p w14:paraId="39B74D59" w14:textId="77777777" w:rsidR="00C15589" w:rsidRPr="00FA2184" w:rsidRDefault="00C15589" w:rsidP="00FA2184">
      <w:pPr>
        <w:pStyle w:val="NormalWeb"/>
        <w:numPr>
          <w:ilvl w:val="0"/>
          <w:numId w:val="15"/>
        </w:numPr>
        <w:spacing w:line="360" w:lineRule="auto"/>
        <w:rPr>
          <w:rFonts w:asciiTheme="majorBidi" w:hAnsiTheme="majorBidi" w:cstheme="majorBidi"/>
          <w:sz w:val="22"/>
          <w:szCs w:val="22"/>
        </w:rPr>
      </w:pPr>
      <w:r w:rsidRPr="00FA2184">
        <w:rPr>
          <w:rFonts w:asciiTheme="majorBidi" w:hAnsiTheme="majorBidi" w:cstheme="majorBidi"/>
          <w:sz w:val="22"/>
          <w:szCs w:val="22"/>
        </w:rPr>
        <w:t>To identify the opportunities and challenges of integrating AI into sustainability-related teaching and learning in higher education.</w:t>
      </w:r>
    </w:p>
    <w:p w14:paraId="481F1A56" w14:textId="77777777" w:rsidR="00C15589" w:rsidRPr="00FA2184" w:rsidRDefault="00C15589" w:rsidP="00FA2184">
      <w:pPr>
        <w:pStyle w:val="NormalWeb"/>
        <w:numPr>
          <w:ilvl w:val="0"/>
          <w:numId w:val="15"/>
        </w:numPr>
        <w:spacing w:line="360" w:lineRule="auto"/>
        <w:rPr>
          <w:rFonts w:asciiTheme="majorBidi" w:hAnsiTheme="majorBidi" w:cstheme="majorBidi"/>
          <w:sz w:val="22"/>
          <w:szCs w:val="22"/>
        </w:rPr>
      </w:pPr>
      <w:r w:rsidRPr="00FA2184">
        <w:rPr>
          <w:rFonts w:asciiTheme="majorBidi" w:hAnsiTheme="majorBidi" w:cstheme="majorBidi"/>
          <w:sz w:val="22"/>
          <w:szCs w:val="22"/>
        </w:rPr>
        <w:t>To design and implement a pilot intervention using AI tools in a sustainability-focused module.</w:t>
      </w:r>
    </w:p>
    <w:p w14:paraId="6C422843" w14:textId="77777777" w:rsidR="00C15589" w:rsidRPr="00FA2184" w:rsidRDefault="00C15589" w:rsidP="00FA2184">
      <w:pPr>
        <w:pStyle w:val="NormalWeb"/>
        <w:numPr>
          <w:ilvl w:val="0"/>
          <w:numId w:val="15"/>
        </w:numPr>
        <w:spacing w:line="360" w:lineRule="auto"/>
        <w:rPr>
          <w:rFonts w:asciiTheme="majorBidi" w:hAnsiTheme="majorBidi" w:cstheme="majorBidi"/>
          <w:sz w:val="22"/>
          <w:szCs w:val="22"/>
        </w:rPr>
      </w:pPr>
      <w:r w:rsidRPr="00FA2184">
        <w:rPr>
          <w:rFonts w:asciiTheme="majorBidi" w:hAnsiTheme="majorBidi" w:cstheme="majorBidi"/>
          <w:sz w:val="22"/>
          <w:szCs w:val="22"/>
        </w:rPr>
        <w:t>To gather and evaluate learner and educator feedback on the use of AI within the module.</w:t>
      </w:r>
    </w:p>
    <w:p w14:paraId="410F7612" w14:textId="77777777" w:rsidR="00C15589" w:rsidRPr="00FA2184" w:rsidRDefault="00C15589" w:rsidP="00FA2184">
      <w:pPr>
        <w:pStyle w:val="NormalWeb"/>
        <w:numPr>
          <w:ilvl w:val="0"/>
          <w:numId w:val="15"/>
        </w:numPr>
        <w:spacing w:line="360" w:lineRule="auto"/>
        <w:rPr>
          <w:rFonts w:asciiTheme="majorBidi" w:hAnsiTheme="majorBidi" w:cstheme="majorBidi"/>
          <w:sz w:val="22"/>
          <w:szCs w:val="22"/>
        </w:rPr>
      </w:pPr>
      <w:r w:rsidRPr="00FA2184">
        <w:rPr>
          <w:rFonts w:asciiTheme="majorBidi" w:hAnsiTheme="majorBidi" w:cstheme="majorBidi"/>
          <w:sz w:val="22"/>
          <w:szCs w:val="22"/>
        </w:rPr>
        <w:t>To assess the pedagogical impact of AI integration on student engagement, critical thinking, and understanding of sustainability concepts.</w:t>
      </w:r>
    </w:p>
    <w:p w14:paraId="09316164" w14:textId="77777777" w:rsidR="00C15589" w:rsidRPr="00FA2184" w:rsidRDefault="00C15589" w:rsidP="00FA2184">
      <w:pPr>
        <w:pStyle w:val="NormalWeb"/>
        <w:numPr>
          <w:ilvl w:val="0"/>
          <w:numId w:val="15"/>
        </w:numPr>
        <w:spacing w:line="360" w:lineRule="auto"/>
        <w:rPr>
          <w:rFonts w:asciiTheme="majorBidi" w:hAnsiTheme="majorBidi" w:cstheme="majorBidi"/>
          <w:sz w:val="22"/>
          <w:szCs w:val="22"/>
        </w:rPr>
      </w:pPr>
      <w:r w:rsidRPr="00FA2184">
        <w:rPr>
          <w:rFonts w:asciiTheme="majorBidi" w:hAnsiTheme="majorBidi" w:cstheme="majorBidi"/>
          <w:sz w:val="22"/>
          <w:szCs w:val="22"/>
        </w:rPr>
        <w:t>To develop evidence-based recommendations for embedding AI in sustainability-focused curriculum within Business management programmes.</w:t>
      </w:r>
    </w:p>
    <w:p w14:paraId="50CBA293" w14:textId="77777777" w:rsidR="00C15589" w:rsidRPr="00FA2184" w:rsidRDefault="00C15589" w:rsidP="00FA2184">
      <w:pPr>
        <w:pStyle w:val="ListParagraph"/>
        <w:spacing w:line="360" w:lineRule="auto"/>
        <w:ind w:left="360"/>
        <w:rPr>
          <w:rFonts w:asciiTheme="majorBidi" w:hAnsiTheme="majorBidi" w:cstheme="majorBidi"/>
        </w:rPr>
      </w:pPr>
    </w:p>
    <w:p w14:paraId="37AC4512" w14:textId="77777777" w:rsidR="00AB5798" w:rsidRPr="00FA2184" w:rsidRDefault="00AB5798" w:rsidP="00FA2184">
      <w:pPr>
        <w:pStyle w:val="ListParagraph"/>
        <w:spacing w:line="360" w:lineRule="auto"/>
        <w:ind w:left="360"/>
        <w:rPr>
          <w:rFonts w:asciiTheme="majorBidi" w:hAnsiTheme="majorBidi" w:cstheme="majorBidi"/>
          <w:b/>
          <w:bCs/>
          <w:color w:val="2C3E50"/>
          <w:shd w:val="clear" w:color="auto" w:fill="FFFFFF"/>
        </w:rPr>
      </w:pPr>
    </w:p>
    <w:p w14:paraId="60D494E7" w14:textId="77777777" w:rsidR="00AB5798" w:rsidRPr="00FA2184" w:rsidRDefault="00AB5798" w:rsidP="00FA2184">
      <w:pPr>
        <w:spacing w:line="360" w:lineRule="auto"/>
        <w:rPr>
          <w:rFonts w:asciiTheme="majorBidi" w:hAnsiTheme="majorBidi" w:cstheme="majorBidi"/>
          <w:b/>
          <w:bCs/>
          <w:color w:val="2C3E50"/>
          <w:shd w:val="clear" w:color="auto" w:fill="FFFFFF"/>
        </w:rPr>
      </w:pPr>
    </w:p>
    <w:p w14:paraId="0CACF663" w14:textId="77777777" w:rsidR="00AB5798" w:rsidRDefault="00AB5798" w:rsidP="00FA2184">
      <w:pPr>
        <w:spacing w:line="360" w:lineRule="auto"/>
        <w:rPr>
          <w:rFonts w:asciiTheme="majorBidi" w:hAnsiTheme="majorBidi" w:cstheme="majorBidi"/>
          <w:b/>
          <w:bCs/>
          <w:color w:val="2C3E50"/>
          <w:shd w:val="clear" w:color="auto" w:fill="FFFFFF"/>
        </w:rPr>
      </w:pPr>
    </w:p>
    <w:p w14:paraId="373EBC5C" w14:textId="77777777" w:rsidR="004719D3" w:rsidRDefault="004719D3" w:rsidP="00FA2184">
      <w:pPr>
        <w:spacing w:line="360" w:lineRule="auto"/>
        <w:rPr>
          <w:rFonts w:asciiTheme="majorBidi" w:hAnsiTheme="majorBidi" w:cstheme="majorBidi"/>
          <w:b/>
          <w:bCs/>
          <w:color w:val="2C3E50"/>
          <w:shd w:val="clear" w:color="auto" w:fill="FFFFFF"/>
        </w:rPr>
      </w:pPr>
    </w:p>
    <w:p w14:paraId="5E9A6CBF" w14:textId="77777777" w:rsidR="004719D3" w:rsidRDefault="004719D3" w:rsidP="00FA2184">
      <w:pPr>
        <w:spacing w:line="360" w:lineRule="auto"/>
        <w:rPr>
          <w:rFonts w:asciiTheme="majorBidi" w:hAnsiTheme="majorBidi" w:cstheme="majorBidi"/>
          <w:b/>
          <w:bCs/>
          <w:color w:val="2C3E50"/>
          <w:shd w:val="clear" w:color="auto" w:fill="FFFFFF"/>
        </w:rPr>
      </w:pPr>
    </w:p>
    <w:p w14:paraId="032A894A" w14:textId="77777777" w:rsidR="004719D3" w:rsidRDefault="004719D3" w:rsidP="00FA2184">
      <w:pPr>
        <w:spacing w:line="360" w:lineRule="auto"/>
        <w:rPr>
          <w:rFonts w:asciiTheme="majorBidi" w:hAnsiTheme="majorBidi" w:cstheme="majorBidi"/>
          <w:b/>
          <w:bCs/>
          <w:color w:val="2C3E50"/>
          <w:shd w:val="clear" w:color="auto" w:fill="FFFFFF"/>
        </w:rPr>
      </w:pPr>
    </w:p>
    <w:p w14:paraId="17C3B163" w14:textId="77777777" w:rsidR="004719D3" w:rsidRDefault="004719D3" w:rsidP="00FA2184">
      <w:pPr>
        <w:spacing w:line="360" w:lineRule="auto"/>
        <w:rPr>
          <w:rFonts w:asciiTheme="majorBidi" w:hAnsiTheme="majorBidi" w:cstheme="majorBidi"/>
          <w:b/>
          <w:bCs/>
          <w:color w:val="2C3E50"/>
          <w:shd w:val="clear" w:color="auto" w:fill="FFFFFF"/>
        </w:rPr>
      </w:pPr>
    </w:p>
    <w:p w14:paraId="4008EDB5" w14:textId="77777777" w:rsidR="004719D3" w:rsidRDefault="004719D3" w:rsidP="00FA2184">
      <w:pPr>
        <w:spacing w:line="360" w:lineRule="auto"/>
        <w:rPr>
          <w:rFonts w:asciiTheme="majorBidi" w:hAnsiTheme="majorBidi" w:cstheme="majorBidi"/>
          <w:b/>
          <w:bCs/>
          <w:color w:val="2C3E50"/>
          <w:shd w:val="clear" w:color="auto" w:fill="FFFFFF"/>
        </w:rPr>
      </w:pPr>
    </w:p>
    <w:p w14:paraId="1A2F70A9" w14:textId="77777777" w:rsidR="004719D3" w:rsidRDefault="004719D3" w:rsidP="00FA2184">
      <w:pPr>
        <w:spacing w:line="360" w:lineRule="auto"/>
        <w:rPr>
          <w:rFonts w:asciiTheme="majorBidi" w:hAnsiTheme="majorBidi" w:cstheme="majorBidi"/>
          <w:b/>
          <w:bCs/>
          <w:color w:val="2C3E50"/>
          <w:shd w:val="clear" w:color="auto" w:fill="FFFFFF"/>
        </w:rPr>
      </w:pPr>
    </w:p>
    <w:p w14:paraId="40E88529" w14:textId="77777777" w:rsidR="004719D3" w:rsidRDefault="004719D3" w:rsidP="00FA2184">
      <w:pPr>
        <w:spacing w:line="360" w:lineRule="auto"/>
        <w:rPr>
          <w:rFonts w:asciiTheme="majorBidi" w:hAnsiTheme="majorBidi" w:cstheme="majorBidi"/>
          <w:b/>
          <w:bCs/>
          <w:color w:val="2C3E50"/>
          <w:shd w:val="clear" w:color="auto" w:fill="FFFFFF"/>
        </w:rPr>
      </w:pPr>
    </w:p>
    <w:p w14:paraId="1CBBA589" w14:textId="77777777" w:rsidR="004719D3" w:rsidRPr="00FA2184" w:rsidRDefault="004719D3" w:rsidP="00FA2184">
      <w:pPr>
        <w:spacing w:line="360" w:lineRule="auto"/>
        <w:rPr>
          <w:rFonts w:asciiTheme="majorBidi" w:hAnsiTheme="majorBidi" w:cstheme="majorBidi"/>
          <w:b/>
          <w:bCs/>
          <w:color w:val="2C3E50"/>
          <w:shd w:val="clear" w:color="auto" w:fill="FFFFFF"/>
        </w:rPr>
      </w:pPr>
    </w:p>
    <w:p w14:paraId="60A2F663" w14:textId="3AEBB318" w:rsidR="0014379C" w:rsidRPr="00FA2184" w:rsidRDefault="000449DA" w:rsidP="00FA2184">
      <w:pPr>
        <w:pStyle w:val="ListParagraph"/>
        <w:numPr>
          <w:ilvl w:val="0"/>
          <w:numId w:val="6"/>
        </w:num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lastRenderedPageBreak/>
        <w:t>Indicative Review of Literature</w:t>
      </w:r>
    </w:p>
    <w:p w14:paraId="350A6358" w14:textId="0BDE9DA8" w:rsidR="007B3504" w:rsidRPr="00FA2184" w:rsidRDefault="00A41F24" w:rsidP="00FA2184">
      <w:pPr>
        <w:pStyle w:val="ListParagraph"/>
        <w:spacing w:line="360" w:lineRule="auto"/>
        <w:ind w:left="360"/>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t>2</w:t>
      </w:r>
      <w:r w:rsidR="0014379C" w:rsidRPr="00FA2184">
        <w:rPr>
          <w:rFonts w:asciiTheme="majorBidi" w:hAnsiTheme="majorBidi" w:cstheme="majorBidi"/>
          <w:b/>
          <w:bCs/>
          <w:color w:val="2C3E50"/>
          <w:shd w:val="clear" w:color="auto" w:fill="FFFFFF"/>
        </w:rPr>
        <w:t xml:space="preserve">.1  </w:t>
      </w:r>
      <w:r w:rsidR="007B3504" w:rsidRPr="00FA2184">
        <w:rPr>
          <w:rFonts w:asciiTheme="majorBidi" w:hAnsiTheme="majorBidi" w:cstheme="majorBidi"/>
          <w:b/>
          <w:bCs/>
        </w:rPr>
        <w:t>Artificial Intelligence in Higher Education</w:t>
      </w:r>
    </w:p>
    <w:p w14:paraId="72FDEBAE" w14:textId="6997BD8C" w:rsidR="005F44D9" w:rsidRPr="00FA2184" w:rsidRDefault="000F22B3" w:rsidP="00FA2184">
      <w:pPr>
        <w:pStyle w:val="ListParagraph"/>
        <w:spacing w:line="360" w:lineRule="auto"/>
        <w:ind w:left="792"/>
        <w:rPr>
          <w:rFonts w:asciiTheme="majorBidi" w:hAnsiTheme="majorBidi" w:cstheme="majorBidi"/>
        </w:rPr>
      </w:pPr>
      <w:r w:rsidRPr="00FA2184">
        <w:rPr>
          <w:rFonts w:asciiTheme="majorBidi" w:hAnsiTheme="majorBidi" w:cstheme="majorBidi"/>
        </w:rPr>
        <w:t>Previously, generative AI in higher education was mainly limited to administrative and grading tasks. Since 2022, however, it has advanced significantly and is now applied across a wider range of activities, including generating text, images, audio, learning resources, and assessments (Generative AI and the Future, 2024). Recent developments also highlight its potential to support personalised and adaptive learning, contributing to greater efficiency and flexibility in the classroom (Generative AI and the Future, 2024).</w:t>
      </w:r>
      <w:r w:rsidR="00C072B3" w:rsidRPr="00FA2184">
        <w:rPr>
          <w:rFonts w:asciiTheme="majorBidi" w:hAnsiTheme="majorBidi" w:cstheme="majorBidi"/>
        </w:rPr>
        <w:t xml:space="preserve"> </w:t>
      </w:r>
    </w:p>
    <w:p w14:paraId="38E02C68" w14:textId="398CBEF1" w:rsidR="009C1C96" w:rsidRPr="00FA2184" w:rsidRDefault="000F22B3"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Despite these benefits, significant concerns remain. One of the primary issues is the potential threat generative AI poses to academic integrity (CAEAI study, 2024). Where negative implications are identified, it is recognised that eliminating AI use in higher education is not feasible. Instead, as generative AI becomes increasingly central, the focus should be on managing and guiding its appropriate use (CAEAI study, 2024).</w:t>
      </w:r>
      <w:r w:rsidR="00D53BD7" w:rsidRPr="00FA2184">
        <w:rPr>
          <w:rFonts w:asciiTheme="majorBidi" w:hAnsiTheme="majorBidi" w:cstheme="majorBidi"/>
          <w:shd w:val="clear" w:color="auto" w:fill="FFFFFF"/>
        </w:rPr>
        <w:t xml:space="preserve"> </w:t>
      </w:r>
    </w:p>
    <w:p w14:paraId="40D7132E" w14:textId="5464309F" w:rsidR="000F22B3" w:rsidRPr="00FA2184" w:rsidRDefault="000F22B3"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A recent U.S. study explored the views of students and tutors on ChatGPT. While overall use of the tool was relatively low, participants acknowledged its importance in higher education and agreed it should not be removed. Concerns centred on appropriate use, with many emphasising the need for clear policies and ethical guidelines to ensure responsible integration (</w:t>
      </w:r>
      <w:proofErr w:type="spellStart"/>
      <w:r w:rsidRPr="00FA2184">
        <w:rPr>
          <w:rFonts w:asciiTheme="majorBidi" w:hAnsiTheme="majorBidi" w:cstheme="majorBidi"/>
          <w:shd w:val="clear" w:color="auto" w:fill="FFFFFF"/>
        </w:rPr>
        <w:t>Petricini</w:t>
      </w:r>
      <w:proofErr w:type="spellEnd"/>
      <w:r w:rsidRPr="00FA2184">
        <w:rPr>
          <w:rFonts w:asciiTheme="majorBidi" w:hAnsiTheme="majorBidi" w:cstheme="majorBidi"/>
          <w:shd w:val="clear" w:color="auto" w:fill="FFFFFF"/>
        </w:rPr>
        <w:t>, Zipf, &amp; Wu, 2024).</w:t>
      </w:r>
    </w:p>
    <w:p w14:paraId="40E8A4CD" w14:textId="77777777" w:rsidR="0014379C" w:rsidRPr="00FA2184" w:rsidRDefault="0014379C" w:rsidP="00FA2184">
      <w:pPr>
        <w:spacing w:line="360" w:lineRule="auto"/>
        <w:rPr>
          <w:rFonts w:asciiTheme="majorBidi" w:hAnsiTheme="majorBidi" w:cstheme="majorBidi"/>
          <w:shd w:val="clear" w:color="auto" w:fill="FFFFFF"/>
        </w:rPr>
      </w:pPr>
    </w:p>
    <w:p w14:paraId="5A51293F" w14:textId="5F48BA69" w:rsidR="007B3504" w:rsidRPr="00FA2184" w:rsidRDefault="000F22B3" w:rsidP="00FA2184">
      <w:pPr>
        <w:spacing w:line="360" w:lineRule="auto"/>
        <w:rPr>
          <w:rFonts w:asciiTheme="majorBidi" w:hAnsiTheme="majorBidi" w:cstheme="majorBidi"/>
          <w:b/>
          <w:bCs/>
          <w:shd w:val="clear" w:color="auto" w:fill="FFFFFF"/>
        </w:rPr>
      </w:pPr>
      <w:r w:rsidRPr="00FA2184">
        <w:rPr>
          <w:rFonts w:asciiTheme="majorBidi" w:hAnsiTheme="majorBidi" w:cstheme="majorBidi"/>
          <w:b/>
          <w:bCs/>
        </w:rPr>
        <w:t xml:space="preserve">         </w:t>
      </w:r>
      <w:r w:rsidR="00A41F24" w:rsidRPr="00FA2184">
        <w:rPr>
          <w:rFonts w:asciiTheme="majorBidi" w:hAnsiTheme="majorBidi" w:cstheme="majorBidi"/>
          <w:b/>
          <w:bCs/>
        </w:rPr>
        <w:t>2</w:t>
      </w:r>
      <w:r w:rsidRPr="00FA2184">
        <w:rPr>
          <w:rFonts w:asciiTheme="majorBidi" w:hAnsiTheme="majorBidi" w:cstheme="majorBidi"/>
          <w:b/>
          <w:bCs/>
        </w:rPr>
        <w:t>.</w:t>
      </w:r>
      <w:r w:rsidR="00A41F24" w:rsidRPr="00FA2184">
        <w:rPr>
          <w:rFonts w:asciiTheme="majorBidi" w:hAnsiTheme="majorBidi" w:cstheme="majorBidi"/>
          <w:b/>
          <w:bCs/>
        </w:rPr>
        <w:t>2</w:t>
      </w:r>
      <w:r w:rsidRPr="00FA2184">
        <w:rPr>
          <w:rFonts w:asciiTheme="majorBidi" w:hAnsiTheme="majorBidi" w:cstheme="majorBidi"/>
          <w:b/>
          <w:bCs/>
        </w:rPr>
        <w:t xml:space="preserve"> </w:t>
      </w:r>
      <w:r w:rsidR="007B3504" w:rsidRPr="00FA2184">
        <w:rPr>
          <w:rFonts w:asciiTheme="majorBidi" w:hAnsiTheme="majorBidi" w:cstheme="majorBidi"/>
          <w:b/>
          <w:bCs/>
        </w:rPr>
        <w:t>Pedagogical Implications of AI Integration</w:t>
      </w:r>
      <w:r w:rsidR="007B3504" w:rsidRPr="00FA2184">
        <w:rPr>
          <w:rFonts w:asciiTheme="majorBidi" w:hAnsiTheme="majorBidi" w:cstheme="majorBidi"/>
          <w:b/>
          <w:bCs/>
          <w:shd w:val="clear" w:color="auto" w:fill="FFFFFF"/>
        </w:rPr>
        <w:t xml:space="preserve">  </w:t>
      </w:r>
    </w:p>
    <w:p w14:paraId="2495712F" w14:textId="06C4E641" w:rsidR="007B3504" w:rsidRPr="00FA2184" w:rsidRDefault="000F22B3"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There are several pedagogical implications associated with the integration of AI. A key concern is the fear that it may diminish students’ critical thinking skills. What is needed, however, is for AI to support and nurture critical thinking rather than replace it, which requires the careful design of AI interfaces (Sarkar, 2024). A recent study found that workers who place high trust in generative AI tend to think less carefully about its outputs. While AI can increase efficiency, overreliance may reduce critical thinking and weaken independent problem-solving over time, making it essential to strike a balance (Lee, 2025; Campus Technology, 2025).</w:t>
      </w:r>
    </w:p>
    <w:p w14:paraId="4E2AEFC6" w14:textId="72F1025C" w:rsidR="0014379C" w:rsidRPr="00FA2184" w:rsidRDefault="000F22B3" w:rsidP="00FA2184">
      <w:pPr>
        <w:pStyle w:val="ListParagraph"/>
        <w:spacing w:line="360" w:lineRule="auto"/>
        <w:ind w:left="792"/>
        <w:rPr>
          <w:rFonts w:asciiTheme="majorBidi" w:hAnsiTheme="majorBidi" w:cstheme="majorBidi"/>
        </w:rPr>
      </w:pPr>
      <w:r w:rsidRPr="00FA2184">
        <w:rPr>
          <w:rFonts w:asciiTheme="majorBidi" w:hAnsiTheme="majorBidi" w:cstheme="majorBidi"/>
        </w:rPr>
        <w:t>Another important implication is the ethical challenge of integrating generative AI. Developing strong critical analysis skills and using AI appropriately are essential for successful implementation in higher education. There is ongoing debate about the reliability of AI-generated content, particularly concerns around misinformation and fake news (Hazari, n.d.).</w:t>
      </w:r>
    </w:p>
    <w:p w14:paraId="269E7A6D" w14:textId="5092AD38" w:rsidR="00870F4C" w:rsidRPr="00FA2184" w:rsidRDefault="000F22B3" w:rsidP="00FA2184">
      <w:pPr>
        <w:pStyle w:val="ListParagraph"/>
        <w:spacing w:line="360" w:lineRule="auto"/>
        <w:ind w:left="792"/>
        <w:rPr>
          <w:rFonts w:asciiTheme="majorBidi" w:hAnsiTheme="majorBidi" w:cstheme="majorBidi"/>
        </w:rPr>
      </w:pPr>
      <w:r w:rsidRPr="00FA2184">
        <w:rPr>
          <w:rFonts w:asciiTheme="majorBidi" w:hAnsiTheme="majorBidi" w:cstheme="majorBidi"/>
        </w:rPr>
        <w:lastRenderedPageBreak/>
        <w:t xml:space="preserve">To address these issues, both students and tutors need proper training to avoid biases and other challenges. The quality of prompts entered into AI can significantly affect outcomes. Well-written prompts greatly enhance the use of generative AI in teaching and learning. Research shows that developing practical skills in prompt design leads to more accurate and useful results. This demonstrates that learning to create effective prompts is an essential skill for using generative AI successfully and overcoming many of the challenges it presents (Lee &amp; Palmer, 2025; </w:t>
      </w:r>
      <w:proofErr w:type="spellStart"/>
      <w:r w:rsidRPr="00FA2184">
        <w:rPr>
          <w:rFonts w:asciiTheme="majorBidi" w:hAnsiTheme="majorBidi" w:cstheme="majorBidi"/>
        </w:rPr>
        <w:t>Khlaaf</w:t>
      </w:r>
      <w:proofErr w:type="spellEnd"/>
      <w:r w:rsidRPr="00FA2184">
        <w:rPr>
          <w:rFonts w:asciiTheme="majorBidi" w:hAnsiTheme="majorBidi" w:cstheme="majorBidi"/>
        </w:rPr>
        <w:t>, 2024).</w:t>
      </w:r>
    </w:p>
    <w:p w14:paraId="27C22BCB" w14:textId="77777777" w:rsidR="00C1181A" w:rsidRPr="00FA2184" w:rsidRDefault="00C1181A" w:rsidP="00FA2184">
      <w:pPr>
        <w:pStyle w:val="ListParagraph"/>
        <w:spacing w:line="360" w:lineRule="auto"/>
        <w:ind w:left="792"/>
        <w:rPr>
          <w:rFonts w:asciiTheme="majorBidi" w:hAnsiTheme="majorBidi" w:cstheme="majorBidi"/>
        </w:rPr>
      </w:pPr>
    </w:p>
    <w:p w14:paraId="2BAAB02B" w14:textId="5ECA51D3" w:rsidR="00196B3A" w:rsidRPr="00FA2184" w:rsidRDefault="00196B3A" w:rsidP="00FA2184">
      <w:pPr>
        <w:spacing w:line="360" w:lineRule="auto"/>
        <w:rPr>
          <w:rFonts w:asciiTheme="majorBidi" w:hAnsiTheme="majorBidi" w:cstheme="majorBidi"/>
          <w:b/>
          <w:bCs/>
          <w:shd w:val="clear" w:color="auto" w:fill="FFFFFF"/>
        </w:rPr>
      </w:pPr>
      <w:r w:rsidRPr="00FA2184">
        <w:rPr>
          <w:rFonts w:asciiTheme="majorBidi" w:hAnsiTheme="majorBidi" w:cstheme="majorBidi"/>
          <w:b/>
          <w:bCs/>
        </w:rPr>
        <w:t xml:space="preserve">       </w:t>
      </w:r>
      <w:r w:rsidR="00A41F24" w:rsidRPr="00FA2184">
        <w:rPr>
          <w:rFonts w:asciiTheme="majorBidi" w:hAnsiTheme="majorBidi" w:cstheme="majorBidi"/>
          <w:b/>
          <w:bCs/>
        </w:rPr>
        <w:t>2</w:t>
      </w:r>
      <w:r w:rsidRPr="00FA2184">
        <w:rPr>
          <w:rFonts w:asciiTheme="majorBidi" w:hAnsiTheme="majorBidi" w:cstheme="majorBidi"/>
          <w:b/>
          <w:bCs/>
        </w:rPr>
        <w:t>.</w:t>
      </w:r>
      <w:r w:rsidR="00A41F24" w:rsidRPr="00FA2184">
        <w:rPr>
          <w:rFonts w:asciiTheme="majorBidi" w:hAnsiTheme="majorBidi" w:cstheme="majorBidi"/>
          <w:b/>
          <w:bCs/>
        </w:rPr>
        <w:t>3</w:t>
      </w:r>
      <w:r w:rsidRPr="00FA2184">
        <w:rPr>
          <w:rFonts w:asciiTheme="majorBidi" w:hAnsiTheme="majorBidi" w:cstheme="majorBidi"/>
          <w:b/>
          <w:bCs/>
        </w:rPr>
        <w:t xml:space="preserve"> </w:t>
      </w:r>
      <w:r w:rsidRPr="00FA2184">
        <w:rPr>
          <w:rFonts w:asciiTheme="majorBidi" w:hAnsiTheme="majorBidi" w:cstheme="majorBidi"/>
          <w:b/>
          <w:bCs/>
          <w:shd w:val="clear" w:color="auto" w:fill="FFFFFF"/>
        </w:rPr>
        <w:t xml:space="preserve">  </w:t>
      </w:r>
      <w:bookmarkStart w:id="0" w:name="_Hlk210745251"/>
      <w:r w:rsidR="00A638B0" w:rsidRPr="00FA2184">
        <w:rPr>
          <w:rFonts w:asciiTheme="majorBidi" w:hAnsiTheme="majorBidi" w:cstheme="majorBidi"/>
          <w:b/>
          <w:bCs/>
        </w:rPr>
        <w:t>Action Research in Higher Education Practice</w:t>
      </w:r>
      <w:bookmarkEnd w:id="0"/>
    </w:p>
    <w:p w14:paraId="3689D615" w14:textId="77777777" w:rsidR="00A75DF0" w:rsidRPr="00FA2184" w:rsidRDefault="00B3368B"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This research will adopt an action research approach, which is widely regarded as highly effective for developing module content in higher education. Action research can enhance the learner experience by creating content that is more relevant and skills</w:t>
      </w:r>
      <w:r w:rsidR="00CE0129" w:rsidRPr="00FA2184">
        <w:rPr>
          <w:rFonts w:asciiTheme="majorBidi" w:hAnsiTheme="majorBidi" w:cstheme="majorBidi"/>
          <w:shd w:val="clear" w:color="auto" w:fill="FFFFFF"/>
        </w:rPr>
        <w:t xml:space="preserve"> f</w:t>
      </w:r>
      <w:r w:rsidRPr="00FA2184">
        <w:rPr>
          <w:rFonts w:asciiTheme="majorBidi" w:hAnsiTheme="majorBidi" w:cstheme="majorBidi"/>
          <w:shd w:val="clear" w:color="auto" w:fill="FFFFFF"/>
        </w:rPr>
        <w:t xml:space="preserve">ocused (Barton, Schofield, McAleer, &amp; </w:t>
      </w:r>
      <w:proofErr w:type="spellStart"/>
      <w:r w:rsidRPr="00FA2184">
        <w:rPr>
          <w:rFonts w:asciiTheme="majorBidi" w:hAnsiTheme="majorBidi" w:cstheme="majorBidi"/>
          <w:shd w:val="clear" w:color="auto" w:fill="FFFFFF"/>
        </w:rPr>
        <w:t>Ajjawi</w:t>
      </w:r>
      <w:proofErr w:type="spellEnd"/>
      <w:r w:rsidRPr="00FA2184">
        <w:rPr>
          <w:rFonts w:asciiTheme="majorBidi" w:hAnsiTheme="majorBidi" w:cstheme="majorBidi"/>
          <w:shd w:val="clear" w:color="auto" w:fill="FFFFFF"/>
        </w:rPr>
        <w:t xml:space="preserve">, 2016). </w:t>
      </w:r>
    </w:p>
    <w:p w14:paraId="108384CF" w14:textId="77777777" w:rsidR="00A75DF0" w:rsidRPr="00FA2184" w:rsidRDefault="00B3368B"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Research indicates several clear advantages to incorporating action research</w:t>
      </w:r>
      <w:r w:rsidR="00CE0129" w:rsidRPr="00FA2184">
        <w:rPr>
          <w:rFonts w:asciiTheme="majorBidi" w:hAnsiTheme="majorBidi" w:cstheme="majorBidi"/>
          <w:shd w:val="clear" w:color="auto" w:fill="FFFFFF"/>
        </w:rPr>
        <w:t>. I</w:t>
      </w:r>
      <w:r w:rsidRPr="00FA2184">
        <w:rPr>
          <w:rFonts w:asciiTheme="majorBidi" w:hAnsiTheme="majorBidi" w:cstheme="majorBidi"/>
          <w:shd w:val="clear" w:color="auto" w:fill="FFFFFF"/>
        </w:rPr>
        <w:t xml:space="preserve">t increases student engagement and enables both tutors and students to reflect on how content is developed and implemented (Gibbs et al., 2017). </w:t>
      </w:r>
    </w:p>
    <w:p w14:paraId="4E3532FE" w14:textId="60E6C795" w:rsidR="00196B3A" w:rsidRPr="00FA2184" w:rsidRDefault="00B3368B" w:rsidP="00FA2184">
      <w:pPr>
        <w:pStyle w:val="ListParagraph"/>
        <w:spacing w:line="360" w:lineRule="auto"/>
        <w:ind w:left="792"/>
        <w:rPr>
          <w:rFonts w:asciiTheme="majorBidi" w:hAnsiTheme="majorBidi" w:cstheme="majorBidi"/>
          <w:shd w:val="clear" w:color="auto" w:fill="FFFFFF"/>
        </w:rPr>
      </w:pPr>
      <w:r w:rsidRPr="00FA2184">
        <w:rPr>
          <w:rFonts w:asciiTheme="majorBidi" w:hAnsiTheme="majorBidi" w:cstheme="majorBidi"/>
          <w:shd w:val="clear" w:color="auto" w:fill="FFFFFF"/>
        </w:rPr>
        <w:t xml:space="preserve">Feedback obtained through action research allows students and tutors to self-evaluate and suggest improvements, fostering active engagement and enabling iterative enhancements to the learning experience (Barton, Schofield, McAleer, &amp; </w:t>
      </w:r>
      <w:proofErr w:type="spellStart"/>
      <w:r w:rsidRPr="00FA2184">
        <w:rPr>
          <w:rFonts w:asciiTheme="majorBidi" w:hAnsiTheme="majorBidi" w:cstheme="majorBidi"/>
          <w:shd w:val="clear" w:color="auto" w:fill="FFFFFF"/>
        </w:rPr>
        <w:t>Ajjawi</w:t>
      </w:r>
      <w:proofErr w:type="spellEnd"/>
      <w:r w:rsidRPr="00FA2184">
        <w:rPr>
          <w:rFonts w:asciiTheme="majorBidi" w:hAnsiTheme="majorBidi" w:cstheme="majorBidi"/>
          <w:shd w:val="clear" w:color="auto" w:fill="FFFFFF"/>
        </w:rPr>
        <w:t>, 2016). One study further illustrated that action research in higher education can enhance learners’ skills, particularly in critical thinking and creative writing (Ahmed, 2018).</w:t>
      </w:r>
    </w:p>
    <w:p w14:paraId="0C35B644" w14:textId="77777777" w:rsidR="00BC3A74" w:rsidRPr="00FA2184" w:rsidRDefault="00BC3A74" w:rsidP="00FA2184">
      <w:pPr>
        <w:pStyle w:val="ListParagraph"/>
        <w:spacing w:line="360" w:lineRule="auto"/>
        <w:ind w:left="792"/>
        <w:rPr>
          <w:rFonts w:asciiTheme="majorBidi" w:hAnsiTheme="majorBidi" w:cstheme="majorBidi"/>
          <w:shd w:val="clear" w:color="auto" w:fill="FFFFFF"/>
        </w:rPr>
      </w:pPr>
    </w:p>
    <w:p w14:paraId="0192B031" w14:textId="77D6D797" w:rsidR="005A3FA7" w:rsidRPr="00FA2184" w:rsidRDefault="005A3FA7" w:rsidP="00FA2184">
      <w:pPr>
        <w:spacing w:line="360" w:lineRule="auto"/>
        <w:rPr>
          <w:rFonts w:asciiTheme="majorBidi" w:hAnsiTheme="majorBidi" w:cstheme="majorBidi"/>
          <w:b/>
          <w:bCs/>
          <w:shd w:val="clear" w:color="auto" w:fill="FFFFFF"/>
        </w:rPr>
      </w:pPr>
      <w:r w:rsidRPr="00FA2184">
        <w:rPr>
          <w:rFonts w:asciiTheme="majorBidi" w:hAnsiTheme="majorBidi" w:cstheme="majorBidi"/>
          <w:b/>
          <w:bCs/>
          <w:shd w:val="clear" w:color="auto" w:fill="FFFFFF"/>
        </w:rPr>
        <w:t xml:space="preserve">   </w:t>
      </w:r>
      <w:r w:rsidR="009E2CA8" w:rsidRPr="00FA2184">
        <w:rPr>
          <w:rFonts w:asciiTheme="majorBidi" w:hAnsiTheme="majorBidi" w:cstheme="majorBidi"/>
          <w:b/>
          <w:bCs/>
          <w:shd w:val="clear" w:color="auto" w:fill="FFFFFF"/>
        </w:rPr>
        <w:t xml:space="preserve">  </w:t>
      </w:r>
      <w:r w:rsidR="00A41F24" w:rsidRPr="00FA2184">
        <w:rPr>
          <w:rFonts w:asciiTheme="majorBidi" w:hAnsiTheme="majorBidi" w:cstheme="majorBidi"/>
          <w:b/>
          <w:bCs/>
        </w:rPr>
        <w:t>2</w:t>
      </w:r>
      <w:r w:rsidRPr="00FA2184">
        <w:rPr>
          <w:rFonts w:asciiTheme="majorBidi" w:hAnsiTheme="majorBidi" w:cstheme="majorBidi"/>
          <w:b/>
          <w:bCs/>
        </w:rPr>
        <w:t>.</w:t>
      </w:r>
      <w:r w:rsidR="00A41F24" w:rsidRPr="00FA2184">
        <w:rPr>
          <w:rFonts w:asciiTheme="majorBidi" w:hAnsiTheme="majorBidi" w:cstheme="majorBidi"/>
          <w:b/>
          <w:bCs/>
        </w:rPr>
        <w:t>4</w:t>
      </w:r>
      <w:r w:rsidRPr="00FA2184">
        <w:rPr>
          <w:rFonts w:asciiTheme="majorBidi" w:hAnsiTheme="majorBidi" w:cstheme="majorBidi"/>
          <w:b/>
          <w:bCs/>
          <w:shd w:val="clear" w:color="auto" w:fill="FFFFFF"/>
        </w:rPr>
        <w:t xml:space="preserve">  </w:t>
      </w:r>
      <w:r w:rsidRPr="00FA2184">
        <w:rPr>
          <w:rFonts w:asciiTheme="majorBidi" w:hAnsiTheme="majorBidi" w:cstheme="majorBidi"/>
          <w:b/>
          <w:bCs/>
        </w:rPr>
        <w:t>Sustainability</w:t>
      </w:r>
      <w:r w:rsidR="009E2CA8" w:rsidRPr="00FA2184">
        <w:rPr>
          <w:rFonts w:asciiTheme="majorBidi" w:hAnsiTheme="majorBidi" w:cstheme="majorBidi"/>
          <w:b/>
          <w:bCs/>
        </w:rPr>
        <w:t xml:space="preserve"> Education</w:t>
      </w:r>
      <w:r w:rsidRPr="00FA2184">
        <w:rPr>
          <w:rFonts w:asciiTheme="majorBidi" w:hAnsiTheme="majorBidi" w:cstheme="majorBidi"/>
          <w:b/>
          <w:bCs/>
        </w:rPr>
        <w:t xml:space="preserve"> in Business Management</w:t>
      </w:r>
    </w:p>
    <w:p w14:paraId="752AC50E" w14:textId="77777777" w:rsidR="00A75DF0" w:rsidRPr="00FA2184" w:rsidRDefault="00C45678" w:rsidP="00FA2184">
      <w:pPr>
        <w:pStyle w:val="ListParagraph"/>
        <w:spacing w:line="360" w:lineRule="auto"/>
        <w:rPr>
          <w:rFonts w:asciiTheme="majorBidi" w:hAnsiTheme="majorBidi" w:cstheme="majorBidi"/>
          <w:shd w:val="clear" w:color="auto" w:fill="FFFFFF"/>
        </w:rPr>
      </w:pPr>
      <w:r w:rsidRPr="00FA2184">
        <w:rPr>
          <w:rFonts w:asciiTheme="majorBidi" w:hAnsiTheme="majorBidi" w:cstheme="majorBidi"/>
          <w:shd w:val="clear" w:color="auto" w:fill="FFFFFF"/>
        </w:rPr>
        <w:t xml:space="preserve">Sustainability within business education is becoming increasingly important. Research suggests that integrating a wider range of topics into subjects such as business management can help students develop a deeper understanding of sustainability concepts. Studies have also found that teaching methods which combine knowledge, values, and attitudes make it easier to embed sustainability into university courses (Fuertes-Camacho et al., 2019). </w:t>
      </w:r>
    </w:p>
    <w:p w14:paraId="185ED429" w14:textId="69441D73" w:rsidR="00C45678" w:rsidRPr="00FA2184" w:rsidRDefault="00C45678" w:rsidP="00FA2184">
      <w:pPr>
        <w:pStyle w:val="ListParagraph"/>
        <w:spacing w:line="360" w:lineRule="auto"/>
        <w:rPr>
          <w:rFonts w:asciiTheme="majorBidi" w:hAnsiTheme="majorBidi" w:cstheme="majorBidi"/>
          <w:shd w:val="clear" w:color="auto" w:fill="FFFFFF"/>
        </w:rPr>
      </w:pPr>
      <w:r w:rsidRPr="00FA2184">
        <w:rPr>
          <w:rFonts w:asciiTheme="majorBidi" w:hAnsiTheme="majorBidi" w:cstheme="majorBidi"/>
          <w:shd w:val="clear" w:color="auto" w:fill="FFFFFF"/>
        </w:rPr>
        <w:t>Furthermore, research indicates that financial literacy is equally important, as there is a strong link between finance and sustainability. Financial stability enables more strategic sustainability decisions, particularly in relation to investment opportunities (</w:t>
      </w:r>
      <w:proofErr w:type="spellStart"/>
      <w:r w:rsidRPr="00FA2184">
        <w:rPr>
          <w:rFonts w:asciiTheme="majorBidi" w:hAnsiTheme="majorBidi" w:cstheme="majorBidi"/>
          <w:shd w:val="clear" w:color="auto" w:fill="FFFFFF"/>
        </w:rPr>
        <w:t>Salahodjaev</w:t>
      </w:r>
      <w:proofErr w:type="spellEnd"/>
      <w:r w:rsidRPr="00FA2184">
        <w:rPr>
          <w:rFonts w:asciiTheme="majorBidi" w:hAnsiTheme="majorBidi" w:cstheme="majorBidi"/>
          <w:shd w:val="clear" w:color="auto" w:fill="FFFFFF"/>
        </w:rPr>
        <w:t xml:space="preserve"> &amp; Sadikov, 2025).</w:t>
      </w:r>
    </w:p>
    <w:p w14:paraId="0044C4F2" w14:textId="77777777" w:rsidR="00A75DF0" w:rsidRPr="00FA2184" w:rsidRDefault="00C45678" w:rsidP="00FA2184">
      <w:pPr>
        <w:pStyle w:val="ListParagraph"/>
        <w:spacing w:line="360" w:lineRule="auto"/>
        <w:rPr>
          <w:rFonts w:asciiTheme="majorBidi" w:hAnsiTheme="majorBidi" w:cstheme="majorBidi"/>
          <w:shd w:val="clear" w:color="auto" w:fill="FFFFFF"/>
        </w:rPr>
      </w:pPr>
      <w:r w:rsidRPr="00FA2184">
        <w:rPr>
          <w:rFonts w:asciiTheme="majorBidi" w:hAnsiTheme="majorBidi" w:cstheme="majorBidi"/>
          <w:shd w:val="clear" w:color="auto" w:fill="FFFFFF"/>
        </w:rPr>
        <w:lastRenderedPageBreak/>
        <w:t>Although there is clear recognition of the importance of embedding sustainability</w:t>
      </w:r>
      <w:r w:rsidR="00602EA3" w:rsidRPr="00FA2184">
        <w:rPr>
          <w:rFonts w:asciiTheme="majorBidi" w:hAnsiTheme="majorBidi" w:cstheme="majorBidi"/>
          <w:shd w:val="clear" w:color="auto" w:fill="FFFFFF"/>
        </w:rPr>
        <w:t xml:space="preserve"> </w:t>
      </w:r>
      <w:r w:rsidRPr="00FA2184">
        <w:rPr>
          <w:rFonts w:asciiTheme="majorBidi" w:hAnsiTheme="majorBidi" w:cstheme="majorBidi"/>
          <w:shd w:val="clear" w:color="auto" w:fill="FFFFFF"/>
        </w:rPr>
        <w:t>linked finance into business management programmes in higher education, several challenges remain. While many university lecturers aim to integrate sustainability themes into their teaching, the implementation often lacks consistency. This inconsistency may stem from varying levels of knowledge among</w:t>
      </w:r>
      <w:r w:rsidR="00602EA3" w:rsidRPr="00FA2184">
        <w:rPr>
          <w:rFonts w:asciiTheme="majorBidi" w:hAnsiTheme="majorBidi" w:cstheme="majorBidi"/>
          <w:shd w:val="clear" w:color="auto" w:fill="FFFFFF"/>
        </w:rPr>
        <w:t>st</w:t>
      </w:r>
      <w:r w:rsidRPr="00FA2184">
        <w:rPr>
          <w:rFonts w:asciiTheme="majorBidi" w:hAnsiTheme="majorBidi" w:cstheme="majorBidi"/>
          <w:shd w:val="clear" w:color="auto" w:fill="FFFFFF"/>
        </w:rPr>
        <w:t xml:space="preserve"> lecturers regarding the Sustainable Development Goals (SDGs) and wider sustainability policies. Such challenges appear to be particularly evident within finance</w:t>
      </w:r>
      <w:r w:rsidR="00602EA3" w:rsidRPr="00FA2184">
        <w:rPr>
          <w:rFonts w:asciiTheme="majorBidi" w:hAnsiTheme="majorBidi" w:cstheme="majorBidi"/>
          <w:shd w:val="clear" w:color="auto" w:fill="FFFFFF"/>
        </w:rPr>
        <w:t xml:space="preserve"> </w:t>
      </w:r>
      <w:r w:rsidRPr="00FA2184">
        <w:rPr>
          <w:rFonts w:asciiTheme="majorBidi" w:hAnsiTheme="majorBidi" w:cstheme="majorBidi"/>
          <w:shd w:val="clear" w:color="auto" w:fill="FFFFFF"/>
        </w:rPr>
        <w:t>related modules (</w:t>
      </w:r>
      <w:proofErr w:type="spellStart"/>
      <w:r w:rsidRPr="00FA2184">
        <w:rPr>
          <w:rFonts w:asciiTheme="majorBidi" w:hAnsiTheme="majorBidi" w:cstheme="majorBidi"/>
          <w:shd w:val="clear" w:color="auto" w:fill="FFFFFF"/>
        </w:rPr>
        <w:t>Idoiaga</w:t>
      </w:r>
      <w:proofErr w:type="spellEnd"/>
      <w:r w:rsidRPr="00FA2184">
        <w:rPr>
          <w:rFonts w:asciiTheme="majorBidi" w:hAnsiTheme="majorBidi" w:cstheme="majorBidi"/>
          <w:shd w:val="clear" w:color="auto" w:fill="FFFFFF"/>
        </w:rPr>
        <w:t xml:space="preserve"> Mondragon et al., 2023). </w:t>
      </w:r>
    </w:p>
    <w:p w14:paraId="08FDE13F" w14:textId="7D8C0911" w:rsidR="00C45678" w:rsidRPr="00FA2184" w:rsidRDefault="00C45678" w:rsidP="00FA2184">
      <w:pPr>
        <w:pStyle w:val="ListParagraph"/>
        <w:spacing w:line="360" w:lineRule="auto"/>
        <w:rPr>
          <w:rFonts w:asciiTheme="majorBidi" w:hAnsiTheme="majorBidi" w:cstheme="majorBidi"/>
          <w:shd w:val="clear" w:color="auto" w:fill="FFFFFF"/>
        </w:rPr>
      </w:pPr>
      <w:r w:rsidRPr="00FA2184">
        <w:rPr>
          <w:rFonts w:asciiTheme="majorBidi" w:hAnsiTheme="majorBidi" w:cstheme="majorBidi"/>
          <w:shd w:val="clear" w:color="auto" w:fill="FFFFFF"/>
        </w:rPr>
        <w:t>Research further indicates that concepts such as the Triple Bottom Line (TBL) and Environmental, Social, and Governance (ESG) frameworks encourage businesses to focus on more than simply generating profit, highlighting the importance of environmental responsibility and social equity. Similarly, these concepts can be effectively integrated into finance</w:t>
      </w:r>
      <w:r w:rsidR="00602EA3" w:rsidRPr="00FA2184">
        <w:rPr>
          <w:rFonts w:asciiTheme="majorBidi" w:hAnsiTheme="majorBidi" w:cstheme="majorBidi"/>
          <w:shd w:val="clear" w:color="auto" w:fill="FFFFFF"/>
        </w:rPr>
        <w:t xml:space="preserve"> </w:t>
      </w:r>
      <w:r w:rsidRPr="00FA2184">
        <w:rPr>
          <w:rFonts w:asciiTheme="majorBidi" w:hAnsiTheme="majorBidi" w:cstheme="majorBidi"/>
          <w:shd w:val="clear" w:color="auto" w:fill="FFFFFF"/>
        </w:rPr>
        <w:t>focused sustainability modules, helping learners understand how financial goals often intersect with sustainable investment decisions (Nica et al., 2025).</w:t>
      </w:r>
    </w:p>
    <w:p w14:paraId="3A456B27" w14:textId="77777777" w:rsidR="009E2CA8" w:rsidRPr="00FA2184" w:rsidRDefault="009E2CA8" w:rsidP="00FA2184">
      <w:pPr>
        <w:pStyle w:val="ListParagraph"/>
        <w:spacing w:line="360" w:lineRule="auto"/>
        <w:rPr>
          <w:rFonts w:asciiTheme="majorBidi" w:hAnsiTheme="majorBidi" w:cstheme="majorBidi"/>
          <w:shd w:val="clear" w:color="auto" w:fill="FFFFFF"/>
        </w:rPr>
      </w:pPr>
    </w:p>
    <w:p w14:paraId="0CB84BEB" w14:textId="7A4B3072" w:rsidR="009E2CA8" w:rsidRPr="00FA2184" w:rsidRDefault="00A41F24" w:rsidP="00FA2184">
      <w:pPr>
        <w:pStyle w:val="ListParagraph"/>
        <w:spacing w:line="360" w:lineRule="auto"/>
        <w:ind w:left="0" w:firstLine="218"/>
        <w:rPr>
          <w:rFonts w:asciiTheme="majorBidi" w:hAnsiTheme="majorBidi" w:cstheme="majorBidi"/>
          <w:b/>
          <w:bCs/>
          <w:shd w:val="clear" w:color="auto" w:fill="FFFFFF"/>
        </w:rPr>
      </w:pPr>
      <w:r w:rsidRPr="00FA2184">
        <w:rPr>
          <w:rFonts w:asciiTheme="majorBidi" w:hAnsiTheme="majorBidi" w:cstheme="majorBidi"/>
          <w:b/>
          <w:bCs/>
          <w:shd w:val="clear" w:color="auto" w:fill="FFFFFF"/>
        </w:rPr>
        <w:t>2</w:t>
      </w:r>
      <w:r w:rsidR="009E2CA8" w:rsidRPr="00FA2184">
        <w:rPr>
          <w:rFonts w:asciiTheme="majorBidi" w:hAnsiTheme="majorBidi" w:cstheme="majorBidi"/>
          <w:b/>
          <w:bCs/>
          <w:shd w:val="clear" w:color="auto" w:fill="FFFFFF"/>
        </w:rPr>
        <w:t>.</w:t>
      </w:r>
      <w:r w:rsidRPr="00FA2184">
        <w:rPr>
          <w:rFonts w:asciiTheme="majorBidi" w:hAnsiTheme="majorBidi" w:cstheme="majorBidi"/>
          <w:b/>
          <w:bCs/>
          <w:shd w:val="clear" w:color="auto" w:fill="FFFFFF"/>
        </w:rPr>
        <w:t>5</w:t>
      </w:r>
      <w:r w:rsidR="009E2CA8" w:rsidRPr="00FA2184">
        <w:rPr>
          <w:rFonts w:asciiTheme="majorBidi" w:hAnsiTheme="majorBidi" w:cstheme="majorBidi"/>
          <w:b/>
          <w:bCs/>
          <w:shd w:val="clear" w:color="auto" w:fill="FFFFFF"/>
        </w:rPr>
        <w:t xml:space="preserve">    Financial Management and Sustainability Linkage</w:t>
      </w:r>
    </w:p>
    <w:p w14:paraId="3A293C8D" w14:textId="77777777" w:rsidR="00A75DF0" w:rsidRPr="00FA2184" w:rsidRDefault="00A75DF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 xml:space="preserve">There is growing evidence to suggest that organisations adopting sustainable practices are more likely to achieve stronger financial performance. Being environmentally and socially responsible often leads to improved financial results, indicating that sustainability can actively contribute to an organisation’s financial success (Pham, 2021). </w:t>
      </w:r>
    </w:p>
    <w:p w14:paraId="5F027D41" w14:textId="77777777" w:rsidR="00A75DF0" w:rsidRPr="00FA2184" w:rsidRDefault="00A75DF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However, a study found that managers within organisations often focus on short-term business decisions aimed at generating quick profits due to external and internal pressures. As a result, sustainability investment projects are frequently overlooked or delayed. This suggests that business managers need to find an effective balance between achieving short-term profitability and investing in long-term sustainability initiatives (Haessler, 2020).</w:t>
      </w:r>
    </w:p>
    <w:p w14:paraId="7B5D3405" w14:textId="2BE97AF4" w:rsidR="00894F49" w:rsidRPr="00FA2184" w:rsidRDefault="00A75DF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 xml:space="preserve"> Further supporting this, another study reported that companies in the food and agriculture industry are using their financial resources to invest in sustainability projects. These investments not only benefit the environment but also improve business efficiency, helping firms to increase profits and reduce costs. Overall, it is believed that maintaining a strong financial position enables organisations to invest more effectively in sustainability initiatives (Whelan &amp; Ninio, 2024).</w:t>
      </w:r>
    </w:p>
    <w:p w14:paraId="723AB8D5" w14:textId="77777777" w:rsidR="00894F49" w:rsidRPr="00FA2184" w:rsidRDefault="00894F49" w:rsidP="00FA2184">
      <w:pPr>
        <w:spacing w:line="360" w:lineRule="auto"/>
        <w:ind w:left="720"/>
        <w:rPr>
          <w:rFonts w:asciiTheme="majorBidi" w:hAnsiTheme="majorBidi" w:cstheme="majorBidi"/>
          <w:shd w:val="clear" w:color="auto" w:fill="FFFFFF"/>
        </w:rPr>
      </w:pPr>
    </w:p>
    <w:p w14:paraId="3CA54E60" w14:textId="77777777" w:rsidR="003A6A37" w:rsidRPr="00FA2184" w:rsidRDefault="003A6A37" w:rsidP="00FA2184">
      <w:pPr>
        <w:spacing w:line="360" w:lineRule="auto"/>
        <w:ind w:left="720"/>
        <w:rPr>
          <w:rFonts w:asciiTheme="majorBidi" w:hAnsiTheme="majorBidi" w:cstheme="majorBidi"/>
          <w:shd w:val="clear" w:color="auto" w:fill="FFFFFF"/>
        </w:rPr>
      </w:pPr>
    </w:p>
    <w:p w14:paraId="574FDF6E" w14:textId="77777777" w:rsidR="003A6A37" w:rsidRPr="00FA2184" w:rsidRDefault="003A6A37" w:rsidP="00FA2184">
      <w:pPr>
        <w:spacing w:line="360" w:lineRule="auto"/>
        <w:ind w:left="720"/>
        <w:rPr>
          <w:rFonts w:asciiTheme="majorBidi" w:hAnsiTheme="majorBidi" w:cstheme="majorBidi"/>
          <w:shd w:val="clear" w:color="auto" w:fill="FFFFFF"/>
        </w:rPr>
      </w:pPr>
    </w:p>
    <w:p w14:paraId="4E4F87EC" w14:textId="442D0432" w:rsidR="00894F49" w:rsidRPr="00FA2184" w:rsidRDefault="00894F49" w:rsidP="00FA2184">
      <w:pPr>
        <w:spacing w:line="360" w:lineRule="auto"/>
        <w:rPr>
          <w:rFonts w:asciiTheme="majorBidi" w:hAnsiTheme="majorBidi" w:cstheme="majorBidi"/>
          <w:b/>
          <w:bCs/>
          <w:shd w:val="clear" w:color="auto" w:fill="FFFFFF"/>
        </w:rPr>
      </w:pPr>
      <w:r w:rsidRPr="00FA2184">
        <w:rPr>
          <w:rFonts w:asciiTheme="majorBidi" w:hAnsiTheme="majorBidi" w:cstheme="majorBidi"/>
          <w:b/>
          <w:bCs/>
          <w:shd w:val="clear" w:color="auto" w:fill="FFFFFF"/>
        </w:rPr>
        <w:lastRenderedPageBreak/>
        <w:t xml:space="preserve"> </w:t>
      </w:r>
      <w:r w:rsidR="00A41F24" w:rsidRPr="00FA2184">
        <w:rPr>
          <w:rFonts w:asciiTheme="majorBidi" w:hAnsiTheme="majorBidi" w:cstheme="majorBidi"/>
          <w:b/>
          <w:bCs/>
          <w:shd w:val="clear" w:color="auto" w:fill="FFFFFF"/>
        </w:rPr>
        <w:t>2</w:t>
      </w:r>
      <w:r w:rsidRPr="00FA2184">
        <w:rPr>
          <w:rFonts w:asciiTheme="majorBidi" w:hAnsiTheme="majorBidi" w:cstheme="majorBidi"/>
          <w:b/>
          <w:bCs/>
          <w:shd w:val="clear" w:color="auto" w:fill="FFFFFF"/>
        </w:rPr>
        <w:t>.</w:t>
      </w:r>
      <w:r w:rsidR="00A41F24" w:rsidRPr="00FA2184">
        <w:rPr>
          <w:rFonts w:asciiTheme="majorBidi" w:hAnsiTheme="majorBidi" w:cstheme="majorBidi"/>
          <w:b/>
          <w:bCs/>
          <w:shd w:val="clear" w:color="auto" w:fill="FFFFFF"/>
        </w:rPr>
        <w:t>6</w:t>
      </w:r>
      <w:r w:rsidRPr="00FA2184">
        <w:rPr>
          <w:rFonts w:asciiTheme="majorBidi" w:hAnsiTheme="majorBidi" w:cstheme="majorBidi"/>
          <w:b/>
          <w:bCs/>
          <w:shd w:val="clear" w:color="auto" w:fill="FFFFFF"/>
        </w:rPr>
        <w:t xml:space="preserve">       AI in Finance &amp; Sustainability Context</w:t>
      </w:r>
    </w:p>
    <w:p w14:paraId="1F7CFE38" w14:textId="03C022FE" w:rsidR="003B3360" w:rsidRPr="00FA2184" w:rsidRDefault="003B336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 xml:space="preserve">Research has indicated that artificial intelligence learning is increasingly being used in finance for tasks such as credit ratings and risk assessments. Studies have found that when AI systems include environmental, social, and governance (ESG) factors and clearly explain how decisions are made, they improve how businesses report on sustainability and help them manage risks more responsibly (Giudici &amp; Wu, 2025). However, it has also been argued that even highly accurate AI systems can make mistakes if the data used </w:t>
      </w:r>
      <w:r w:rsidR="00605E1F" w:rsidRPr="00FA2184">
        <w:rPr>
          <w:rFonts w:asciiTheme="majorBidi" w:hAnsiTheme="majorBidi" w:cstheme="majorBidi"/>
          <w:shd w:val="clear" w:color="auto" w:fill="FFFFFF"/>
        </w:rPr>
        <w:t>is</w:t>
      </w:r>
      <w:r w:rsidRPr="00FA2184">
        <w:rPr>
          <w:rFonts w:asciiTheme="majorBidi" w:hAnsiTheme="majorBidi" w:cstheme="majorBidi"/>
          <w:shd w:val="clear" w:color="auto" w:fill="FFFFFF"/>
        </w:rPr>
        <w:t xml:space="preserve"> poor, the problem is not defined correctly, or the AI’s outcomes are difficult to interpret. This highlights that, for AI to be applied safely in finance and sustainability, it must be reliable, transparent, and appropriate for the specific context (</w:t>
      </w:r>
      <w:proofErr w:type="spellStart"/>
      <w:r w:rsidRPr="00FA2184">
        <w:rPr>
          <w:rFonts w:asciiTheme="majorBidi" w:hAnsiTheme="majorBidi" w:cstheme="majorBidi"/>
          <w:shd w:val="clear" w:color="auto" w:fill="FFFFFF"/>
        </w:rPr>
        <w:t>Afroogh</w:t>
      </w:r>
      <w:proofErr w:type="spellEnd"/>
      <w:r w:rsidRPr="00FA2184">
        <w:rPr>
          <w:rFonts w:asciiTheme="majorBidi" w:hAnsiTheme="majorBidi" w:cstheme="majorBidi"/>
          <w:shd w:val="clear" w:color="auto" w:fill="FFFFFF"/>
        </w:rPr>
        <w:t xml:space="preserve"> et al., 2024).</w:t>
      </w:r>
    </w:p>
    <w:p w14:paraId="19317B6B" w14:textId="2B5562BF" w:rsidR="003B3360" w:rsidRPr="00FA2184" w:rsidRDefault="003B336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Another study supports the view that when students are taught real</w:t>
      </w:r>
      <w:r w:rsidR="00605E1F" w:rsidRPr="00FA2184">
        <w:rPr>
          <w:rFonts w:asciiTheme="majorBidi" w:hAnsiTheme="majorBidi" w:cstheme="majorBidi"/>
          <w:shd w:val="clear" w:color="auto" w:fill="FFFFFF"/>
        </w:rPr>
        <w:t xml:space="preserve"> </w:t>
      </w:r>
      <w:r w:rsidRPr="00FA2184">
        <w:rPr>
          <w:rFonts w:asciiTheme="majorBidi" w:hAnsiTheme="majorBidi" w:cstheme="majorBidi"/>
          <w:shd w:val="clear" w:color="auto" w:fill="FFFFFF"/>
        </w:rPr>
        <w:t>world business problems using practical examples and reflective learning through AI, they are more likely to develop the confidence to interpret and understand complex data in relation to sustainability. Providing the right guidance and structure enables learners to investigate and address ESG</w:t>
      </w:r>
      <w:r w:rsidR="00605E1F" w:rsidRPr="00FA2184">
        <w:rPr>
          <w:rFonts w:asciiTheme="majorBidi" w:hAnsiTheme="majorBidi" w:cstheme="majorBidi"/>
          <w:shd w:val="clear" w:color="auto" w:fill="FFFFFF"/>
        </w:rPr>
        <w:t xml:space="preserve"> </w:t>
      </w:r>
      <w:r w:rsidRPr="00FA2184">
        <w:rPr>
          <w:rFonts w:asciiTheme="majorBidi" w:hAnsiTheme="majorBidi" w:cstheme="majorBidi"/>
          <w:shd w:val="clear" w:color="auto" w:fill="FFFFFF"/>
        </w:rPr>
        <w:t>related issues more effectively and efficiently (Alamäki et al., 2024).</w:t>
      </w:r>
    </w:p>
    <w:p w14:paraId="7C45A263" w14:textId="77777777" w:rsidR="006A7743" w:rsidRPr="00FA2184" w:rsidRDefault="006A7743" w:rsidP="00FA2184">
      <w:pPr>
        <w:spacing w:line="360" w:lineRule="auto"/>
        <w:ind w:left="720"/>
        <w:rPr>
          <w:rFonts w:asciiTheme="majorBidi" w:hAnsiTheme="majorBidi" w:cstheme="majorBidi"/>
          <w:shd w:val="clear" w:color="auto" w:fill="FFFFFF"/>
        </w:rPr>
      </w:pPr>
    </w:p>
    <w:p w14:paraId="23697F93" w14:textId="23E71099" w:rsidR="006A7743" w:rsidRPr="00FA2184" w:rsidRDefault="00A41F24" w:rsidP="00FA2184">
      <w:pPr>
        <w:spacing w:line="360" w:lineRule="auto"/>
        <w:rPr>
          <w:rFonts w:asciiTheme="majorBidi" w:hAnsiTheme="majorBidi" w:cstheme="majorBidi"/>
          <w:b/>
          <w:bCs/>
          <w:shd w:val="clear" w:color="auto" w:fill="FFFFFF"/>
        </w:rPr>
      </w:pPr>
      <w:r w:rsidRPr="00FA2184">
        <w:rPr>
          <w:rFonts w:asciiTheme="majorBidi" w:hAnsiTheme="majorBidi" w:cstheme="majorBidi"/>
          <w:b/>
          <w:bCs/>
          <w:shd w:val="clear" w:color="auto" w:fill="FFFFFF"/>
        </w:rPr>
        <w:t>2</w:t>
      </w:r>
      <w:r w:rsidR="006A7743" w:rsidRPr="00FA2184">
        <w:rPr>
          <w:rFonts w:asciiTheme="majorBidi" w:hAnsiTheme="majorBidi" w:cstheme="majorBidi"/>
          <w:b/>
          <w:bCs/>
          <w:shd w:val="clear" w:color="auto" w:fill="FFFFFF"/>
        </w:rPr>
        <w:t>.</w:t>
      </w:r>
      <w:r w:rsidRPr="00FA2184">
        <w:rPr>
          <w:rFonts w:asciiTheme="majorBidi" w:hAnsiTheme="majorBidi" w:cstheme="majorBidi"/>
          <w:b/>
          <w:bCs/>
          <w:shd w:val="clear" w:color="auto" w:fill="FFFFFF"/>
        </w:rPr>
        <w:t>7</w:t>
      </w:r>
      <w:r w:rsidR="006A7743" w:rsidRPr="00FA2184">
        <w:rPr>
          <w:rFonts w:asciiTheme="majorBidi" w:hAnsiTheme="majorBidi" w:cstheme="majorBidi"/>
          <w:b/>
          <w:bCs/>
          <w:shd w:val="clear" w:color="auto" w:fill="FFFFFF"/>
        </w:rPr>
        <w:t xml:space="preserve">        Student Perceptions &amp; Learning Experiences With AI</w:t>
      </w:r>
    </w:p>
    <w:p w14:paraId="2998ADDC" w14:textId="6152A31E" w:rsidR="002C4D0A" w:rsidRPr="00FA2184" w:rsidRDefault="002C4D0A"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A global survey of 23,218 students revealed that most learners use ChatGPT to generate ideas, summarise information, and access research sources. Only a small number reported using it to produce full assignments or professional documents (</w:t>
      </w:r>
      <w:proofErr w:type="spellStart"/>
      <w:r w:rsidRPr="00FA2184">
        <w:rPr>
          <w:rFonts w:asciiTheme="majorBidi" w:hAnsiTheme="majorBidi" w:cstheme="majorBidi"/>
          <w:shd w:val="clear" w:color="auto" w:fill="FFFFFF"/>
        </w:rPr>
        <w:t>Ravšelj</w:t>
      </w:r>
      <w:proofErr w:type="spellEnd"/>
      <w:r w:rsidRPr="00FA2184">
        <w:rPr>
          <w:rFonts w:asciiTheme="majorBidi" w:hAnsiTheme="majorBidi" w:cstheme="majorBidi"/>
          <w:shd w:val="clear" w:color="auto" w:fill="FFFFFF"/>
        </w:rPr>
        <w:t xml:space="preserve"> et al., 2025).</w:t>
      </w:r>
    </w:p>
    <w:p w14:paraId="75BBE42C" w14:textId="442D4FDD" w:rsidR="002C4D0A" w:rsidRPr="00FA2184" w:rsidRDefault="002C4D0A"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Similarly, a survey conducted by Chan and Hu (2023) in Hong Kong with 399 students found that many learners felt ChatGPT increased their confidence, helped them work more efficiently, and improved their idea generation and writing skills. However, students also expressed some concerns. They worried about becoming too dependent on AI, which could blur the lines of academic honesty and integrity. Additionally, some raised concerns about privacy and confidentiality when using AI platforms.</w:t>
      </w:r>
    </w:p>
    <w:p w14:paraId="0830E0AB" w14:textId="69F4F730" w:rsidR="00877611" w:rsidRPr="00FA2184" w:rsidRDefault="002C4D0A"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A further study by Almassaad et al. (2024) in Saudi Arabia, involving 859 students, found that many learners use generative AI to help them understand complex ideas and summarise information more effectively. Students also reported that they value tools like ChatGPT because they save time and provide instant feedback, which helps them manage interdisciplinary tasks more efficiently.</w:t>
      </w:r>
    </w:p>
    <w:p w14:paraId="098926E2" w14:textId="77777777" w:rsidR="00D85026" w:rsidRPr="00FA2184" w:rsidRDefault="00D85026" w:rsidP="00FA2184">
      <w:pPr>
        <w:spacing w:line="360" w:lineRule="auto"/>
        <w:ind w:left="720"/>
        <w:rPr>
          <w:rFonts w:asciiTheme="majorBidi" w:hAnsiTheme="majorBidi" w:cstheme="majorBidi"/>
          <w:shd w:val="clear" w:color="auto" w:fill="FFFFFF"/>
        </w:rPr>
      </w:pPr>
    </w:p>
    <w:p w14:paraId="37A7ACAD" w14:textId="77777777" w:rsidR="003A6A37" w:rsidRPr="00FA2184" w:rsidRDefault="003A6A37" w:rsidP="00FA2184">
      <w:pPr>
        <w:spacing w:line="360" w:lineRule="auto"/>
        <w:ind w:left="720"/>
        <w:rPr>
          <w:rFonts w:asciiTheme="majorBidi" w:hAnsiTheme="majorBidi" w:cstheme="majorBidi"/>
          <w:shd w:val="clear" w:color="auto" w:fill="FFFFFF"/>
        </w:rPr>
      </w:pPr>
    </w:p>
    <w:p w14:paraId="18285068" w14:textId="6697BF32" w:rsidR="004C6702" w:rsidRPr="00FA2184" w:rsidRDefault="00A41F24" w:rsidP="00FA2184">
      <w:pPr>
        <w:spacing w:line="360" w:lineRule="auto"/>
        <w:rPr>
          <w:rFonts w:asciiTheme="majorBidi" w:hAnsiTheme="majorBidi" w:cstheme="majorBidi"/>
          <w:b/>
          <w:bCs/>
          <w:shd w:val="clear" w:color="auto" w:fill="FFFFFF"/>
        </w:rPr>
      </w:pPr>
      <w:r w:rsidRPr="00FA2184">
        <w:rPr>
          <w:rFonts w:asciiTheme="majorBidi" w:hAnsiTheme="majorBidi" w:cstheme="majorBidi"/>
          <w:b/>
          <w:bCs/>
          <w:shd w:val="clear" w:color="auto" w:fill="FFFFFF"/>
        </w:rPr>
        <w:lastRenderedPageBreak/>
        <w:t>2</w:t>
      </w:r>
      <w:r w:rsidR="00D85026" w:rsidRPr="00FA2184">
        <w:rPr>
          <w:rFonts w:asciiTheme="majorBidi" w:hAnsiTheme="majorBidi" w:cstheme="majorBidi"/>
          <w:b/>
          <w:bCs/>
          <w:shd w:val="clear" w:color="auto" w:fill="FFFFFF"/>
        </w:rPr>
        <w:t>.</w:t>
      </w:r>
      <w:r w:rsidRPr="00FA2184">
        <w:rPr>
          <w:rFonts w:asciiTheme="majorBidi" w:hAnsiTheme="majorBidi" w:cstheme="majorBidi"/>
          <w:b/>
          <w:bCs/>
          <w:shd w:val="clear" w:color="auto" w:fill="FFFFFF"/>
        </w:rPr>
        <w:t>8</w:t>
      </w:r>
      <w:r w:rsidR="00D85026" w:rsidRPr="00FA2184">
        <w:rPr>
          <w:rFonts w:asciiTheme="majorBidi" w:hAnsiTheme="majorBidi" w:cstheme="majorBidi"/>
          <w:shd w:val="clear" w:color="auto" w:fill="FFFFFF"/>
        </w:rPr>
        <w:t xml:space="preserve">        </w:t>
      </w:r>
      <w:r w:rsidR="00D85026" w:rsidRPr="00FA2184">
        <w:rPr>
          <w:rFonts w:asciiTheme="majorBidi" w:hAnsiTheme="majorBidi" w:cstheme="majorBidi"/>
          <w:b/>
          <w:bCs/>
          <w:shd w:val="clear" w:color="auto" w:fill="FFFFFF"/>
        </w:rPr>
        <w:t>Ethical and Practical Challenge</w:t>
      </w:r>
    </w:p>
    <w:p w14:paraId="6C3B7674" w14:textId="77777777" w:rsidR="005C1A57" w:rsidRPr="00FA2184" w:rsidRDefault="005C1A57"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Research has reported that some AI tools used in sustainability accounting and finance can sometimes inherit biases from the individuals who provided the data. As a result, these biases can lead to unfair or inaccurate decisions, which in turn create accountability concerns (De Villiers et al., 2025).</w:t>
      </w:r>
    </w:p>
    <w:p w14:paraId="403C230C" w14:textId="77777777" w:rsidR="005C1A57" w:rsidRPr="00FA2184" w:rsidRDefault="005C1A57"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It is also evident that AI can occasionally produce false or inaccurate information, which can be a significant issue. Therefore, it is recommended that individuals using AI systems always verify the outputs to ensure they are accurate, reliable, and meet all necessary ethical standards (Mondal &amp; Mondal, 2024).</w:t>
      </w:r>
    </w:p>
    <w:p w14:paraId="5E195435" w14:textId="52983125" w:rsidR="005C1A57" w:rsidRPr="00FA2184" w:rsidRDefault="005C1A57"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Furthermore, research indicates that there is very little evidence to suggest that AI tools can detect, or even contribute to</w:t>
      </w:r>
      <w:r w:rsidR="00CA1800" w:rsidRPr="00FA2184">
        <w:rPr>
          <w:rFonts w:asciiTheme="majorBidi" w:hAnsiTheme="majorBidi" w:cstheme="majorBidi"/>
          <w:shd w:val="clear" w:color="auto" w:fill="FFFFFF"/>
        </w:rPr>
        <w:t xml:space="preserve"> </w:t>
      </w:r>
      <w:r w:rsidRPr="00FA2184">
        <w:rPr>
          <w:rFonts w:asciiTheme="majorBidi" w:hAnsiTheme="majorBidi" w:cstheme="majorBidi"/>
          <w:shd w:val="clear" w:color="auto" w:fill="FFFFFF"/>
        </w:rPr>
        <w:t xml:space="preserve">greenwashing </w:t>
      </w:r>
      <w:r w:rsidR="00CA1800" w:rsidRPr="00FA2184">
        <w:rPr>
          <w:rFonts w:asciiTheme="majorBidi" w:hAnsiTheme="majorBidi" w:cstheme="majorBidi"/>
          <w:shd w:val="clear" w:color="auto" w:fill="FFFFFF"/>
        </w:rPr>
        <w:t xml:space="preserve">which is </w:t>
      </w:r>
      <w:r w:rsidRPr="00FA2184">
        <w:rPr>
          <w:rFonts w:asciiTheme="majorBidi" w:hAnsiTheme="majorBidi" w:cstheme="majorBidi"/>
          <w:shd w:val="clear" w:color="auto" w:fill="FFFFFF"/>
        </w:rPr>
        <w:t>when businesses falsely claim to be sustainable. This raises important questions about who is responsible for AI use in organisations and how it might be misused to manipulate or produce false environmental or social reports (</w:t>
      </w:r>
      <w:proofErr w:type="spellStart"/>
      <w:r w:rsidRPr="00FA2184">
        <w:rPr>
          <w:rFonts w:asciiTheme="majorBidi" w:hAnsiTheme="majorBidi" w:cstheme="majorBidi"/>
          <w:shd w:val="clear" w:color="auto" w:fill="FFFFFF"/>
        </w:rPr>
        <w:t>Moodaley</w:t>
      </w:r>
      <w:proofErr w:type="spellEnd"/>
      <w:r w:rsidRPr="00FA2184">
        <w:rPr>
          <w:rFonts w:asciiTheme="majorBidi" w:hAnsiTheme="majorBidi" w:cstheme="majorBidi"/>
          <w:shd w:val="clear" w:color="auto" w:fill="FFFFFF"/>
        </w:rPr>
        <w:t xml:space="preserve"> &amp; </w:t>
      </w:r>
      <w:proofErr w:type="spellStart"/>
      <w:r w:rsidRPr="00FA2184">
        <w:rPr>
          <w:rFonts w:asciiTheme="majorBidi" w:hAnsiTheme="majorBidi" w:cstheme="majorBidi"/>
          <w:shd w:val="clear" w:color="auto" w:fill="FFFFFF"/>
        </w:rPr>
        <w:t>Telukdarie</w:t>
      </w:r>
      <w:proofErr w:type="spellEnd"/>
      <w:r w:rsidRPr="00FA2184">
        <w:rPr>
          <w:rFonts w:asciiTheme="majorBidi" w:hAnsiTheme="majorBidi" w:cstheme="majorBidi"/>
          <w:shd w:val="clear" w:color="auto" w:fill="FFFFFF"/>
        </w:rPr>
        <w:t>, 2023).</w:t>
      </w:r>
    </w:p>
    <w:p w14:paraId="1899D77C" w14:textId="77777777" w:rsidR="00FB28C3" w:rsidRPr="00FA2184" w:rsidRDefault="00FB28C3" w:rsidP="00FA2184">
      <w:pPr>
        <w:spacing w:line="360" w:lineRule="auto"/>
        <w:ind w:left="720"/>
        <w:rPr>
          <w:rFonts w:asciiTheme="majorBidi" w:hAnsiTheme="majorBidi" w:cstheme="majorBidi"/>
          <w:shd w:val="clear" w:color="auto" w:fill="FFFFFF"/>
        </w:rPr>
      </w:pPr>
    </w:p>
    <w:p w14:paraId="6AD1F966" w14:textId="2827933B" w:rsidR="00FB28C3" w:rsidRPr="00FA2184" w:rsidRDefault="00A41F24" w:rsidP="00FA2184">
      <w:pPr>
        <w:spacing w:line="360" w:lineRule="auto"/>
        <w:rPr>
          <w:rFonts w:asciiTheme="majorBidi" w:hAnsiTheme="majorBidi" w:cstheme="majorBidi"/>
          <w:b/>
          <w:bCs/>
          <w:shd w:val="clear" w:color="auto" w:fill="FFFFFF"/>
        </w:rPr>
      </w:pPr>
      <w:r w:rsidRPr="00FA2184">
        <w:rPr>
          <w:rFonts w:asciiTheme="majorBidi" w:hAnsiTheme="majorBidi" w:cstheme="majorBidi"/>
          <w:b/>
          <w:bCs/>
          <w:shd w:val="clear" w:color="auto" w:fill="FFFFFF"/>
        </w:rPr>
        <w:t>2</w:t>
      </w:r>
      <w:r w:rsidR="00FB28C3" w:rsidRPr="00FA2184">
        <w:rPr>
          <w:rFonts w:asciiTheme="majorBidi" w:hAnsiTheme="majorBidi" w:cstheme="majorBidi"/>
          <w:b/>
          <w:bCs/>
          <w:shd w:val="clear" w:color="auto" w:fill="FFFFFF"/>
        </w:rPr>
        <w:t>.</w:t>
      </w:r>
      <w:r w:rsidRPr="00FA2184">
        <w:rPr>
          <w:rFonts w:asciiTheme="majorBidi" w:hAnsiTheme="majorBidi" w:cstheme="majorBidi"/>
          <w:b/>
          <w:bCs/>
          <w:shd w:val="clear" w:color="auto" w:fill="FFFFFF"/>
        </w:rPr>
        <w:t>9</w:t>
      </w:r>
      <w:r w:rsidR="00FB28C3" w:rsidRPr="00FA2184">
        <w:rPr>
          <w:rFonts w:asciiTheme="majorBidi" w:hAnsiTheme="majorBidi" w:cstheme="majorBidi"/>
          <w:b/>
          <w:bCs/>
          <w:shd w:val="clear" w:color="auto" w:fill="FFFFFF"/>
        </w:rPr>
        <w:t xml:space="preserve">        Future Directions &amp; Policy Considerations</w:t>
      </w:r>
    </w:p>
    <w:p w14:paraId="683A0D73" w14:textId="77777777" w:rsidR="00492740" w:rsidRPr="00FA2184" w:rsidRDefault="0049274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Research highlights that it is absolutely essential for both staff and students to receive proper guidance and training in key areas such as assessment design, academic integrity, and the acceptable use of AI. In addition, they should be equipped with strong digital skills to use AI tools effectively. Equally important is the development and implementation of clear institutional policies to ensure that AI is used appropriately, responsibly, and ethically within education (Jisc, 2023).</w:t>
      </w:r>
    </w:p>
    <w:p w14:paraId="1622EE50" w14:textId="77777777" w:rsidR="00492740" w:rsidRPr="00FA2184" w:rsidRDefault="0049274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Although current research in this area is still limited, existing recommendations emphasise the importance of protecting human rights and dignity in AI use. The research also underlines that AI systems must remain transparent and fair, while reminding institutions that humans should always maintain oversight and control over how AI is used in practice (UNESCO, 2021).</w:t>
      </w:r>
    </w:p>
    <w:p w14:paraId="551D3E5D" w14:textId="1B4DA449" w:rsidR="00492740" w:rsidRPr="00FA2184" w:rsidRDefault="00492740" w:rsidP="00FA2184">
      <w:pPr>
        <w:spacing w:line="360" w:lineRule="auto"/>
        <w:ind w:left="720"/>
        <w:rPr>
          <w:rFonts w:asciiTheme="majorBidi" w:hAnsiTheme="majorBidi" w:cstheme="majorBidi"/>
          <w:shd w:val="clear" w:color="auto" w:fill="FFFFFF"/>
        </w:rPr>
      </w:pPr>
      <w:r w:rsidRPr="00FA2184">
        <w:rPr>
          <w:rFonts w:asciiTheme="majorBidi" w:hAnsiTheme="majorBidi" w:cstheme="majorBidi"/>
          <w:shd w:val="clear" w:color="auto" w:fill="FFFFFF"/>
        </w:rPr>
        <w:t>Further studies have shown that AI literacy is becoming increasingly vital within higher education programmes. If lecturers receive high quality training using AI tools, are provided with ongoing institutional support, and have access to subject specific guidance, then AI can be integrated more effectively into teaching and learning. This approach can help both staff and students achieve better outcomes and make the most of AI’s educational potential (</w:t>
      </w:r>
      <w:proofErr w:type="spellStart"/>
      <w:r w:rsidRPr="00FA2184">
        <w:rPr>
          <w:rFonts w:asciiTheme="majorBidi" w:hAnsiTheme="majorBidi" w:cstheme="majorBidi"/>
          <w:shd w:val="clear" w:color="auto" w:fill="FFFFFF"/>
        </w:rPr>
        <w:t>Kalniņa</w:t>
      </w:r>
      <w:proofErr w:type="spellEnd"/>
      <w:r w:rsidRPr="00FA2184">
        <w:rPr>
          <w:rFonts w:asciiTheme="majorBidi" w:hAnsiTheme="majorBidi" w:cstheme="majorBidi"/>
          <w:shd w:val="clear" w:color="auto" w:fill="FFFFFF"/>
        </w:rPr>
        <w:t xml:space="preserve"> et al., 2025).</w:t>
      </w:r>
    </w:p>
    <w:p w14:paraId="38B26A14" w14:textId="77777777" w:rsidR="004719D3" w:rsidRPr="00FA2184" w:rsidRDefault="004719D3" w:rsidP="00FA2184">
      <w:pPr>
        <w:spacing w:line="360" w:lineRule="auto"/>
        <w:rPr>
          <w:rFonts w:asciiTheme="majorBidi" w:hAnsiTheme="majorBidi" w:cstheme="majorBidi"/>
          <w:b/>
          <w:bCs/>
          <w:color w:val="2C3E50"/>
          <w:shd w:val="clear" w:color="auto" w:fill="FFFFFF"/>
        </w:rPr>
      </w:pPr>
    </w:p>
    <w:p w14:paraId="06F2F2E4" w14:textId="77777777" w:rsidR="00113EE1" w:rsidRPr="00FA2184" w:rsidRDefault="00E208E1" w:rsidP="00FA2184">
      <w:pPr>
        <w:pStyle w:val="ListParagraph"/>
        <w:numPr>
          <w:ilvl w:val="0"/>
          <w:numId w:val="6"/>
        </w:num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lastRenderedPageBreak/>
        <w:t>Gaps in Literature</w:t>
      </w:r>
    </w:p>
    <w:p w14:paraId="2BE4504C" w14:textId="77777777" w:rsidR="00182AEF" w:rsidRPr="00FA2184" w:rsidRDefault="00182AEF" w:rsidP="00FA2184">
      <w:pPr>
        <w:spacing w:line="360" w:lineRule="auto"/>
        <w:ind w:left="360"/>
        <w:rPr>
          <w:rFonts w:asciiTheme="majorBidi" w:hAnsiTheme="majorBidi" w:cstheme="majorBidi"/>
        </w:rPr>
      </w:pPr>
      <w:r w:rsidRPr="00FA2184">
        <w:rPr>
          <w:rFonts w:asciiTheme="majorBidi" w:hAnsiTheme="majorBidi" w:cstheme="majorBidi"/>
        </w:rPr>
        <w:t>In the first instance, although research on artificial intelligence  in education is growing, very few studies focus specifically on the integration of AI within finance and sustainability teaching. Most existing work examines AI’s role in general teaching or sustainability education, without exploring its potential for applied financial analysis within sustainability contexts (Elena-</w:t>
      </w:r>
      <w:proofErr w:type="spellStart"/>
      <w:r w:rsidRPr="00FA2184">
        <w:rPr>
          <w:rFonts w:asciiTheme="majorBidi" w:hAnsiTheme="majorBidi" w:cstheme="majorBidi"/>
        </w:rPr>
        <w:t>Bucea</w:t>
      </w:r>
      <w:proofErr w:type="spellEnd"/>
      <w:r w:rsidRPr="00FA2184">
        <w:rPr>
          <w:rFonts w:asciiTheme="majorBidi" w:hAnsiTheme="majorBidi" w:cstheme="majorBidi"/>
        </w:rPr>
        <w:t xml:space="preserve"> et al., 2025). </w:t>
      </w:r>
    </w:p>
    <w:p w14:paraId="3B38EB9D" w14:textId="77777777" w:rsidR="00182AEF" w:rsidRPr="00FA2184" w:rsidRDefault="00182AEF" w:rsidP="00FA2184">
      <w:pPr>
        <w:spacing w:line="360" w:lineRule="auto"/>
        <w:ind w:left="360"/>
        <w:rPr>
          <w:rFonts w:asciiTheme="majorBidi" w:hAnsiTheme="majorBidi" w:cstheme="majorBidi"/>
        </w:rPr>
      </w:pPr>
      <w:r w:rsidRPr="00FA2184">
        <w:rPr>
          <w:rFonts w:asciiTheme="majorBidi" w:hAnsiTheme="majorBidi" w:cstheme="majorBidi"/>
        </w:rPr>
        <w:t>Similarly, while much of the current literature focuses on AI integration and user perceptions, there is limited attention to its actual impact on learners’ critical thinking and their ability to conduct sustainable analysis (University of Bristol, 2024).</w:t>
      </w:r>
    </w:p>
    <w:p w14:paraId="01D7D5AE" w14:textId="77777777" w:rsidR="00182AEF" w:rsidRPr="00FA2184" w:rsidRDefault="00182AEF" w:rsidP="00FA2184">
      <w:pPr>
        <w:spacing w:line="360" w:lineRule="auto"/>
        <w:ind w:left="360"/>
        <w:rPr>
          <w:rFonts w:asciiTheme="majorBidi" w:hAnsiTheme="majorBidi" w:cstheme="majorBidi"/>
        </w:rPr>
      </w:pPr>
      <w:r w:rsidRPr="00FA2184">
        <w:rPr>
          <w:rFonts w:asciiTheme="majorBidi" w:hAnsiTheme="majorBidi" w:cstheme="majorBidi"/>
        </w:rPr>
        <w:t xml:space="preserve">Furthermore, most studies describe AI use in a largely descriptive manner rather than through experimental or comparative approaches. There is a notable lack of pedagogical interventions that evaluate how AI supported learning compares with traditional methods in addressing complex tasks such as those involving finance and sustainability (Al-Khalifa et al., 2024). </w:t>
      </w:r>
    </w:p>
    <w:p w14:paraId="4EFD1BEE" w14:textId="77777777" w:rsidR="00182AEF" w:rsidRPr="00FA2184" w:rsidRDefault="00182AEF" w:rsidP="00FA2184">
      <w:pPr>
        <w:spacing w:line="360" w:lineRule="auto"/>
        <w:ind w:left="360"/>
        <w:rPr>
          <w:rFonts w:asciiTheme="majorBidi" w:hAnsiTheme="majorBidi" w:cstheme="majorBidi"/>
        </w:rPr>
      </w:pPr>
      <w:r w:rsidRPr="00FA2184">
        <w:rPr>
          <w:rFonts w:asciiTheme="majorBidi" w:hAnsiTheme="majorBidi" w:cstheme="majorBidi"/>
        </w:rPr>
        <w:t xml:space="preserve">In addition, ethical considerations such as AI bias, transparency and the risk of overreliance on AI-generated outputs remain underexplored, particularly within the context of sustainability and finance education (Anwar et al., 2025). </w:t>
      </w:r>
    </w:p>
    <w:p w14:paraId="0BBBF116" w14:textId="510ECDAD" w:rsidR="00A41F24" w:rsidRDefault="00182AEF" w:rsidP="004719D3">
      <w:pPr>
        <w:spacing w:line="360" w:lineRule="auto"/>
        <w:ind w:left="360"/>
        <w:rPr>
          <w:rFonts w:asciiTheme="majorBidi" w:hAnsiTheme="majorBidi" w:cstheme="majorBidi"/>
        </w:rPr>
      </w:pPr>
      <w:r w:rsidRPr="00FA2184">
        <w:rPr>
          <w:rFonts w:asciiTheme="majorBidi" w:hAnsiTheme="majorBidi" w:cstheme="majorBidi"/>
        </w:rPr>
        <w:t>Finally, much of the current research is short-term or based on perceptions rather than empirical evidence. There is a lack of long-term or UK based studies that investigate how AI, finance and sustainability can be effectively taught together in higher education. (Elena-</w:t>
      </w:r>
      <w:proofErr w:type="spellStart"/>
      <w:r w:rsidRPr="00FA2184">
        <w:rPr>
          <w:rFonts w:asciiTheme="majorBidi" w:hAnsiTheme="majorBidi" w:cstheme="majorBidi"/>
        </w:rPr>
        <w:t>Bucea</w:t>
      </w:r>
      <w:proofErr w:type="spellEnd"/>
      <w:r w:rsidRPr="00FA2184">
        <w:rPr>
          <w:rFonts w:asciiTheme="majorBidi" w:hAnsiTheme="majorBidi" w:cstheme="majorBidi"/>
        </w:rPr>
        <w:t xml:space="preserve"> et al., 2025).</w:t>
      </w:r>
    </w:p>
    <w:p w14:paraId="1B1A17A3" w14:textId="77777777" w:rsidR="004719D3" w:rsidRDefault="004719D3" w:rsidP="004719D3">
      <w:pPr>
        <w:spacing w:line="360" w:lineRule="auto"/>
        <w:ind w:left="360"/>
        <w:rPr>
          <w:rFonts w:asciiTheme="majorBidi" w:hAnsiTheme="majorBidi" w:cstheme="majorBidi"/>
        </w:rPr>
      </w:pPr>
    </w:p>
    <w:p w14:paraId="2E0EC4A5" w14:textId="77777777" w:rsidR="004719D3" w:rsidRDefault="004719D3" w:rsidP="004719D3">
      <w:pPr>
        <w:spacing w:line="360" w:lineRule="auto"/>
        <w:ind w:left="360"/>
        <w:rPr>
          <w:rFonts w:asciiTheme="majorBidi" w:hAnsiTheme="majorBidi" w:cstheme="majorBidi"/>
        </w:rPr>
      </w:pPr>
    </w:p>
    <w:p w14:paraId="583F91B5" w14:textId="77777777" w:rsidR="004719D3" w:rsidRDefault="004719D3" w:rsidP="004719D3">
      <w:pPr>
        <w:spacing w:line="360" w:lineRule="auto"/>
        <w:ind w:left="360"/>
        <w:rPr>
          <w:rFonts w:asciiTheme="majorBidi" w:hAnsiTheme="majorBidi" w:cstheme="majorBidi"/>
        </w:rPr>
      </w:pPr>
    </w:p>
    <w:p w14:paraId="4E78282F" w14:textId="77777777" w:rsidR="004719D3" w:rsidRDefault="004719D3" w:rsidP="004719D3">
      <w:pPr>
        <w:spacing w:line="360" w:lineRule="auto"/>
        <w:ind w:left="360"/>
        <w:rPr>
          <w:rFonts w:asciiTheme="majorBidi" w:hAnsiTheme="majorBidi" w:cstheme="majorBidi"/>
        </w:rPr>
      </w:pPr>
    </w:p>
    <w:p w14:paraId="0F7D1A8B" w14:textId="77777777" w:rsidR="004719D3" w:rsidRDefault="004719D3" w:rsidP="004719D3">
      <w:pPr>
        <w:spacing w:line="360" w:lineRule="auto"/>
        <w:ind w:left="360"/>
        <w:rPr>
          <w:rFonts w:asciiTheme="majorBidi" w:hAnsiTheme="majorBidi" w:cstheme="majorBidi"/>
        </w:rPr>
      </w:pPr>
    </w:p>
    <w:p w14:paraId="5F05F266" w14:textId="77777777" w:rsidR="004719D3" w:rsidRDefault="004719D3" w:rsidP="004719D3">
      <w:pPr>
        <w:spacing w:line="360" w:lineRule="auto"/>
        <w:ind w:left="360"/>
        <w:rPr>
          <w:rFonts w:asciiTheme="majorBidi" w:hAnsiTheme="majorBidi" w:cstheme="majorBidi"/>
        </w:rPr>
      </w:pPr>
    </w:p>
    <w:p w14:paraId="318B9F0D" w14:textId="77777777" w:rsidR="004719D3" w:rsidRDefault="004719D3" w:rsidP="004719D3">
      <w:pPr>
        <w:spacing w:line="360" w:lineRule="auto"/>
        <w:ind w:left="360"/>
        <w:rPr>
          <w:rFonts w:asciiTheme="majorBidi" w:hAnsiTheme="majorBidi" w:cstheme="majorBidi"/>
        </w:rPr>
      </w:pPr>
    </w:p>
    <w:p w14:paraId="3B498CF5" w14:textId="77777777" w:rsidR="004719D3" w:rsidRDefault="004719D3" w:rsidP="004719D3">
      <w:pPr>
        <w:spacing w:line="360" w:lineRule="auto"/>
        <w:ind w:left="360"/>
        <w:rPr>
          <w:rFonts w:asciiTheme="majorBidi" w:hAnsiTheme="majorBidi" w:cstheme="majorBidi"/>
        </w:rPr>
      </w:pPr>
    </w:p>
    <w:p w14:paraId="2398586E" w14:textId="77777777" w:rsidR="004719D3" w:rsidRDefault="004719D3" w:rsidP="004719D3">
      <w:pPr>
        <w:spacing w:line="360" w:lineRule="auto"/>
        <w:ind w:left="360"/>
        <w:rPr>
          <w:rFonts w:asciiTheme="majorBidi" w:hAnsiTheme="majorBidi" w:cstheme="majorBidi"/>
        </w:rPr>
      </w:pPr>
    </w:p>
    <w:p w14:paraId="5E63588E" w14:textId="77777777" w:rsidR="004719D3" w:rsidRDefault="004719D3" w:rsidP="004719D3">
      <w:pPr>
        <w:spacing w:line="360" w:lineRule="auto"/>
        <w:ind w:left="360"/>
        <w:rPr>
          <w:rFonts w:asciiTheme="majorBidi" w:hAnsiTheme="majorBidi" w:cstheme="majorBidi"/>
        </w:rPr>
      </w:pPr>
    </w:p>
    <w:p w14:paraId="256984DD" w14:textId="77777777" w:rsidR="004719D3" w:rsidRPr="004719D3" w:rsidRDefault="004719D3" w:rsidP="004719D3">
      <w:pPr>
        <w:spacing w:line="360" w:lineRule="auto"/>
        <w:ind w:left="360"/>
        <w:rPr>
          <w:rFonts w:asciiTheme="majorBidi" w:hAnsiTheme="majorBidi" w:cstheme="majorBidi"/>
        </w:rPr>
      </w:pPr>
    </w:p>
    <w:p w14:paraId="292EA68F" w14:textId="2B0A1D84" w:rsidR="00D9154F" w:rsidRPr="00FA2184" w:rsidRDefault="00E208E1" w:rsidP="00FA2184">
      <w:pPr>
        <w:pStyle w:val="ListParagraph"/>
        <w:numPr>
          <w:ilvl w:val="0"/>
          <w:numId w:val="6"/>
        </w:num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lastRenderedPageBreak/>
        <w:t>Proposed Methodology</w:t>
      </w:r>
    </w:p>
    <w:p w14:paraId="4DE7FFB1" w14:textId="630DA748" w:rsidR="003A6A37" w:rsidRPr="00FA2184" w:rsidRDefault="00371A42" w:rsidP="00FA2184">
      <w:pPr>
        <w:spacing w:line="360" w:lineRule="auto"/>
        <w:ind w:left="360"/>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t xml:space="preserve">4.1 </w:t>
      </w:r>
      <w:r w:rsidR="0021002C" w:rsidRPr="00FA2184">
        <w:rPr>
          <w:rFonts w:asciiTheme="majorBidi" w:hAnsiTheme="majorBidi" w:cstheme="majorBidi"/>
          <w:b/>
          <w:bCs/>
          <w:color w:val="2C3E50"/>
          <w:shd w:val="clear" w:color="auto" w:fill="FFFFFF"/>
        </w:rPr>
        <w:t>Introduction</w:t>
      </w:r>
    </w:p>
    <w:p w14:paraId="7F5F89C3" w14:textId="7EE0E86E" w:rsidR="003436C3" w:rsidRPr="003436C3" w:rsidRDefault="003436C3" w:rsidP="00FA2184">
      <w:pPr>
        <w:spacing w:line="360" w:lineRule="auto"/>
        <w:ind w:left="720"/>
        <w:rPr>
          <w:rFonts w:asciiTheme="majorBidi" w:hAnsiTheme="majorBidi" w:cstheme="majorBidi"/>
          <w:color w:val="2C3E50"/>
          <w:shd w:val="clear" w:color="auto" w:fill="FFFFFF"/>
        </w:rPr>
      </w:pPr>
      <w:r w:rsidRPr="003436C3">
        <w:rPr>
          <w:rFonts w:asciiTheme="majorBidi" w:hAnsiTheme="majorBidi" w:cstheme="majorBidi"/>
          <w:color w:val="2C3E50"/>
          <w:shd w:val="clear" w:color="auto" w:fill="FFFFFF"/>
        </w:rPr>
        <w:t>This research study aims to explore how artificial intelligence can enhance student engagement, critical thinking and sustainability learning, particularly within financial management education. An action research approach has been chosen, as it enables the lecturer to simultaneously improve teaching methods whil</w:t>
      </w:r>
      <w:r w:rsidR="006B79A7" w:rsidRPr="00FA2184">
        <w:rPr>
          <w:rFonts w:asciiTheme="majorBidi" w:hAnsiTheme="majorBidi" w:cstheme="majorBidi"/>
          <w:color w:val="2C3E50"/>
          <w:shd w:val="clear" w:color="auto" w:fill="FFFFFF"/>
        </w:rPr>
        <w:t>st</w:t>
      </w:r>
      <w:r w:rsidRPr="003436C3">
        <w:rPr>
          <w:rFonts w:asciiTheme="majorBidi" w:hAnsiTheme="majorBidi" w:cstheme="majorBidi"/>
          <w:color w:val="2C3E50"/>
          <w:shd w:val="clear" w:color="auto" w:fill="FFFFFF"/>
        </w:rPr>
        <w:t xml:space="preserve"> studying their effectiveness. This approach encourages continuous reflection, supports evidence</w:t>
      </w:r>
      <w:r w:rsidR="006B79A7" w:rsidRPr="00FA2184">
        <w:rPr>
          <w:rFonts w:asciiTheme="majorBidi" w:hAnsiTheme="majorBidi" w:cstheme="majorBidi"/>
          <w:color w:val="2C3E50"/>
          <w:shd w:val="clear" w:color="auto" w:fill="FFFFFF"/>
        </w:rPr>
        <w:t xml:space="preserve"> </w:t>
      </w:r>
      <w:r w:rsidRPr="003436C3">
        <w:rPr>
          <w:rFonts w:asciiTheme="majorBidi" w:hAnsiTheme="majorBidi" w:cstheme="majorBidi"/>
          <w:color w:val="2C3E50"/>
          <w:shd w:val="clear" w:color="auto" w:fill="FFFFFF"/>
        </w:rPr>
        <w:t>based practice, and has the potential to bring about meaningful and positive change in the classroom (Baum, MacDougall, &amp; Smith, 2006).</w:t>
      </w:r>
    </w:p>
    <w:p w14:paraId="152D0DF1" w14:textId="77777777" w:rsidR="000465E7" w:rsidRPr="00FA2184" w:rsidRDefault="000465E7" w:rsidP="00FA2184">
      <w:pPr>
        <w:spacing w:line="360" w:lineRule="auto"/>
        <w:rPr>
          <w:rFonts w:asciiTheme="majorBidi" w:hAnsiTheme="majorBidi" w:cstheme="majorBidi"/>
          <w:color w:val="2C3E50"/>
          <w:shd w:val="clear" w:color="auto" w:fill="FFFFFF"/>
        </w:rPr>
      </w:pPr>
    </w:p>
    <w:p w14:paraId="7507009E" w14:textId="777E4736" w:rsidR="0055713A" w:rsidRPr="00FA2184" w:rsidRDefault="0055713A"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color w:val="2C3E50"/>
          <w:shd w:val="clear" w:color="auto" w:fill="FFFFFF"/>
        </w:rPr>
        <w:t xml:space="preserve">      </w:t>
      </w:r>
      <w:r w:rsidRPr="00FA2184">
        <w:rPr>
          <w:rFonts w:asciiTheme="majorBidi" w:hAnsiTheme="majorBidi" w:cstheme="majorBidi"/>
          <w:b/>
          <w:bCs/>
          <w:color w:val="2C3E50"/>
          <w:shd w:val="clear" w:color="auto" w:fill="FFFFFF"/>
        </w:rPr>
        <w:t xml:space="preserve">4.2   </w:t>
      </w:r>
      <w:r w:rsidR="00B36B6B" w:rsidRPr="00FA2184">
        <w:rPr>
          <w:rFonts w:asciiTheme="majorBidi" w:hAnsiTheme="majorBidi" w:cstheme="majorBidi"/>
          <w:b/>
          <w:bCs/>
          <w:color w:val="2C3E50"/>
          <w:shd w:val="clear" w:color="auto" w:fill="FFFFFF"/>
        </w:rPr>
        <w:t xml:space="preserve">Research Paradigm </w:t>
      </w:r>
      <w:r w:rsidR="000465E7" w:rsidRPr="00FA2184">
        <w:rPr>
          <w:rFonts w:asciiTheme="majorBidi" w:hAnsiTheme="majorBidi" w:cstheme="majorBidi"/>
          <w:b/>
          <w:bCs/>
          <w:color w:val="2C3E50"/>
          <w:shd w:val="clear" w:color="auto" w:fill="FFFFFF"/>
        </w:rPr>
        <w:t>and Philosophical Positioning</w:t>
      </w:r>
    </w:p>
    <w:p w14:paraId="0104D145" w14:textId="448E0DC1" w:rsidR="00D329E9" w:rsidRPr="00FA2184" w:rsidRDefault="00D329E9" w:rsidP="00FA2184">
      <w:pPr>
        <w:spacing w:line="360" w:lineRule="auto"/>
        <w:ind w:left="720"/>
        <w:rPr>
          <w:rFonts w:asciiTheme="majorBidi" w:hAnsiTheme="majorBidi" w:cstheme="majorBidi"/>
          <w:color w:val="2C3E50"/>
          <w:shd w:val="clear" w:color="auto" w:fill="FFFFFF"/>
        </w:rPr>
      </w:pPr>
      <w:r w:rsidRPr="00D329E9">
        <w:rPr>
          <w:rFonts w:asciiTheme="majorBidi" w:hAnsiTheme="majorBidi" w:cstheme="majorBidi"/>
          <w:color w:val="2C3E50"/>
          <w:shd w:val="clear" w:color="auto" w:fill="FFFFFF"/>
        </w:rPr>
        <w:t>This research will focus on finding solutions to real teaching challenges through practical methods and will therefore follow a pragmatic research paradigm. This approach allows for the use of both qualitative and quantitative data, although it is anticipated that this study will primarily adopt a qualitative approach. Such a design enables meaningful conclusions to be drawn about what works best in real</w:t>
      </w:r>
      <w:r w:rsidR="00C81751" w:rsidRPr="00FA2184">
        <w:rPr>
          <w:rFonts w:asciiTheme="majorBidi" w:hAnsiTheme="majorBidi" w:cstheme="majorBidi"/>
          <w:color w:val="2C3E50"/>
          <w:shd w:val="clear" w:color="auto" w:fill="FFFFFF"/>
        </w:rPr>
        <w:t xml:space="preserve"> </w:t>
      </w:r>
      <w:r w:rsidRPr="00D329E9">
        <w:rPr>
          <w:rFonts w:asciiTheme="majorBidi" w:hAnsiTheme="majorBidi" w:cstheme="majorBidi"/>
          <w:color w:val="2C3E50"/>
          <w:shd w:val="clear" w:color="auto" w:fill="FFFFFF"/>
        </w:rPr>
        <w:t>world teaching contexts (Kaushik &amp; Walsh, 2019).</w:t>
      </w:r>
      <w:r w:rsidRPr="00D329E9">
        <w:rPr>
          <w:rFonts w:asciiTheme="majorBidi" w:hAnsiTheme="majorBidi" w:cstheme="majorBidi"/>
          <w:color w:val="2C3E50"/>
          <w:shd w:val="clear" w:color="auto" w:fill="FFFFFF"/>
        </w:rPr>
        <w:br/>
        <w:t>In addition, this approach incorporates elements of interpretivism, as it explores how students perceive and experience the use of AI in sustainability</w:t>
      </w:r>
      <w:r w:rsidR="00C81751" w:rsidRPr="00FA2184">
        <w:rPr>
          <w:rFonts w:asciiTheme="majorBidi" w:hAnsiTheme="majorBidi" w:cstheme="majorBidi"/>
          <w:color w:val="2C3E50"/>
          <w:shd w:val="clear" w:color="auto" w:fill="FFFFFF"/>
        </w:rPr>
        <w:t xml:space="preserve"> </w:t>
      </w:r>
      <w:r w:rsidRPr="00D329E9">
        <w:rPr>
          <w:rFonts w:asciiTheme="majorBidi" w:hAnsiTheme="majorBidi" w:cstheme="majorBidi"/>
          <w:color w:val="2C3E50"/>
          <w:shd w:val="clear" w:color="auto" w:fill="FFFFFF"/>
        </w:rPr>
        <w:t>and finance</w:t>
      </w:r>
      <w:r w:rsidR="00C81751" w:rsidRPr="00FA2184">
        <w:rPr>
          <w:rFonts w:asciiTheme="majorBidi" w:hAnsiTheme="majorBidi" w:cstheme="majorBidi"/>
          <w:color w:val="2C3E50"/>
          <w:shd w:val="clear" w:color="auto" w:fill="FFFFFF"/>
        </w:rPr>
        <w:t xml:space="preserve"> </w:t>
      </w:r>
      <w:r w:rsidRPr="00D329E9">
        <w:rPr>
          <w:rFonts w:asciiTheme="majorBidi" w:hAnsiTheme="majorBidi" w:cstheme="majorBidi"/>
          <w:color w:val="2C3E50"/>
          <w:shd w:val="clear" w:color="auto" w:fill="FFFFFF"/>
        </w:rPr>
        <w:t>related learning. This perspective not only helps to evaluate outcomes but also provides valuable insight into learners’ viewpoints and lived experiences (Holmes, 2020).</w:t>
      </w:r>
    </w:p>
    <w:p w14:paraId="633F14BB" w14:textId="77777777" w:rsidR="00D329E9" w:rsidRPr="00FA2184" w:rsidRDefault="00D329E9" w:rsidP="00FA2184">
      <w:pPr>
        <w:spacing w:line="360" w:lineRule="auto"/>
        <w:ind w:left="720"/>
        <w:rPr>
          <w:rFonts w:asciiTheme="majorBidi" w:hAnsiTheme="majorBidi" w:cstheme="majorBidi"/>
          <w:color w:val="2C3E50"/>
          <w:shd w:val="clear" w:color="auto" w:fill="FFFFFF"/>
        </w:rPr>
      </w:pPr>
    </w:p>
    <w:p w14:paraId="78536777" w14:textId="4CFC91A0" w:rsidR="00D329E9" w:rsidRPr="00FA2184" w:rsidRDefault="00D329E9"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t xml:space="preserve">     4.3   </w:t>
      </w:r>
      <w:r w:rsidR="008D40DC" w:rsidRPr="00FA2184">
        <w:rPr>
          <w:rFonts w:asciiTheme="majorBidi" w:hAnsiTheme="majorBidi" w:cstheme="majorBidi"/>
          <w:b/>
          <w:bCs/>
          <w:color w:val="2C3E50"/>
          <w:shd w:val="clear" w:color="auto" w:fill="FFFFFF"/>
        </w:rPr>
        <w:t>Research Design- Action Research</w:t>
      </w:r>
    </w:p>
    <w:p w14:paraId="17E27C99" w14:textId="37CD77D8" w:rsidR="00A33267" w:rsidRPr="00FA2184" w:rsidRDefault="00B642FC" w:rsidP="00FA2184">
      <w:pPr>
        <w:spacing w:line="360" w:lineRule="auto"/>
        <w:ind w:left="720"/>
        <w:rPr>
          <w:rFonts w:asciiTheme="majorBidi" w:hAnsiTheme="majorBidi" w:cstheme="majorBidi"/>
          <w:color w:val="2C3E50"/>
          <w:shd w:val="clear" w:color="auto" w:fill="FFFFFF"/>
        </w:rPr>
      </w:pPr>
      <w:r w:rsidRPr="00FA2184">
        <w:rPr>
          <w:rFonts w:asciiTheme="majorBidi" w:hAnsiTheme="majorBidi" w:cstheme="majorBidi"/>
          <w:color w:val="2C3E50"/>
          <w:shd w:val="clear" w:color="auto" w:fill="FFFFFF"/>
        </w:rPr>
        <w:t>Action research is defined as a reflective and cyclical approach involving repeated stages of planning, action, observation</w:t>
      </w:r>
      <w:r w:rsidR="00D622BF" w:rsidRPr="00FA2184">
        <w:rPr>
          <w:rFonts w:asciiTheme="majorBidi" w:hAnsiTheme="majorBidi" w:cstheme="majorBidi"/>
          <w:color w:val="2C3E50"/>
          <w:shd w:val="clear" w:color="auto" w:fill="FFFFFF"/>
        </w:rPr>
        <w:t xml:space="preserve"> </w:t>
      </w:r>
      <w:r w:rsidRPr="00FA2184">
        <w:rPr>
          <w:rFonts w:asciiTheme="majorBidi" w:hAnsiTheme="majorBidi" w:cstheme="majorBidi"/>
          <w:color w:val="2C3E50"/>
          <w:shd w:val="clear" w:color="auto" w:fill="FFFFFF"/>
        </w:rPr>
        <w:t>and reflection. This research study is well suited to this approach, as it enables the tutor to experiment and enhance the use of AI</w:t>
      </w:r>
      <w:r w:rsidR="00D622BF" w:rsidRPr="00FA2184">
        <w:rPr>
          <w:rFonts w:asciiTheme="majorBidi" w:hAnsiTheme="majorBidi" w:cstheme="majorBidi"/>
          <w:color w:val="2C3E50"/>
          <w:shd w:val="clear" w:color="auto" w:fill="FFFFFF"/>
        </w:rPr>
        <w:t xml:space="preserve"> </w:t>
      </w:r>
      <w:r w:rsidRPr="00FA2184">
        <w:rPr>
          <w:rFonts w:asciiTheme="majorBidi" w:hAnsiTheme="majorBidi" w:cstheme="majorBidi"/>
          <w:color w:val="2C3E50"/>
          <w:shd w:val="clear" w:color="auto" w:fill="FFFFFF"/>
        </w:rPr>
        <w:t>supported learning in the classroom. It provides an opportunity to evaluate how students engage with AI tools and</w:t>
      </w:r>
      <w:r w:rsidR="00D622BF" w:rsidRPr="00FA2184">
        <w:rPr>
          <w:rFonts w:asciiTheme="majorBidi" w:hAnsiTheme="majorBidi" w:cstheme="majorBidi"/>
          <w:color w:val="2C3E50"/>
          <w:shd w:val="clear" w:color="auto" w:fill="FFFFFF"/>
        </w:rPr>
        <w:t xml:space="preserve"> also</w:t>
      </w:r>
      <w:r w:rsidRPr="00FA2184">
        <w:rPr>
          <w:rFonts w:asciiTheme="majorBidi" w:hAnsiTheme="majorBidi" w:cstheme="majorBidi"/>
          <w:color w:val="2C3E50"/>
          <w:shd w:val="clear" w:color="auto" w:fill="FFFFFF"/>
        </w:rPr>
        <w:t xml:space="preserve"> aims to improve overall educational practice (Tahmasbi et al., 2022).</w:t>
      </w:r>
    </w:p>
    <w:p w14:paraId="77890210" w14:textId="77777777" w:rsidR="00B642FC" w:rsidRPr="00FA2184" w:rsidRDefault="00B642FC" w:rsidP="00FA2184">
      <w:pPr>
        <w:spacing w:line="360" w:lineRule="auto"/>
        <w:ind w:left="720"/>
        <w:rPr>
          <w:rFonts w:asciiTheme="majorBidi" w:hAnsiTheme="majorBidi" w:cstheme="majorBidi"/>
          <w:color w:val="2C3E50"/>
          <w:shd w:val="clear" w:color="auto" w:fill="FFFFFF"/>
        </w:rPr>
      </w:pPr>
    </w:p>
    <w:p w14:paraId="3571C6D2" w14:textId="1DE5DB3E" w:rsidR="00B642FC" w:rsidRPr="00FA2184" w:rsidRDefault="00B642FC"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color w:val="2C3E50"/>
          <w:shd w:val="clear" w:color="auto" w:fill="FFFFFF"/>
        </w:rPr>
        <w:t xml:space="preserve">     </w:t>
      </w:r>
      <w:r w:rsidRPr="00FA2184">
        <w:rPr>
          <w:rFonts w:asciiTheme="majorBidi" w:hAnsiTheme="majorBidi" w:cstheme="majorBidi"/>
          <w:b/>
          <w:bCs/>
          <w:color w:val="2C3E50"/>
          <w:shd w:val="clear" w:color="auto" w:fill="FFFFFF"/>
        </w:rPr>
        <w:t>4.4   Teaching Intervention</w:t>
      </w:r>
    </w:p>
    <w:p w14:paraId="7C7D1430" w14:textId="57E7942E" w:rsidR="008F6EE6" w:rsidRPr="00FA2184" w:rsidRDefault="008F6EE6" w:rsidP="00FA2184">
      <w:pPr>
        <w:spacing w:line="360" w:lineRule="auto"/>
        <w:ind w:left="720"/>
        <w:rPr>
          <w:rFonts w:asciiTheme="majorBidi" w:hAnsiTheme="majorBidi" w:cstheme="majorBidi"/>
        </w:rPr>
      </w:pPr>
      <w:r w:rsidRPr="008F6EE6">
        <w:rPr>
          <w:rFonts w:asciiTheme="majorBidi" w:hAnsiTheme="majorBidi" w:cstheme="majorBidi"/>
        </w:rPr>
        <w:t>The intervention in this research will involve learners completing a series of financial ratio analys</w:t>
      </w:r>
      <w:r w:rsidR="001B5061" w:rsidRPr="00FA2184">
        <w:rPr>
          <w:rFonts w:asciiTheme="majorBidi" w:hAnsiTheme="majorBidi" w:cstheme="majorBidi"/>
        </w:rPr>
        <w:t>i</w:t>
      </w:r>
      <w:r w:rsidRPr="008F6EE6">
        <w:rPr>
          <w:rFonts w:asciiTheme="majorBidi" w:hAnsiTheme="majorBidi" w:cstheme="majorBidi"/>
        </w:rPr>
        <w:t>s and related tasks</w:t>
      </w:r>
      <w:r w:rsidR="001B5061" w:rsidRPr="00FA2184">
        <w:rPr>
          <w:rFonts w:asciiTheme="majorBidi" w:hAnsiTheme="majorBidi" w:cstheme="majorBidi"/>
        </w:rPr>
        <w:t>,</w:t>
      </w:r>
      <w:r w:rsidRPr="008F6EE6">
        <w:rPr>
          <w:rFonts w:asciiTheme="majorBidi" w:hAnsiTheme="majorBidi" w:cstheme="majorBidi"/>
        </w:rPr>
        <w:t xml:space="preserve"> using AI tools to connect financial data with sustainability decisions. These activities aim to enhance learners’ critical thinking skills and their ability to </w:t>
      </w:r>
      <w:r w:rsidRPr="008F6EE6">
        <w:rPr>
          <w:rFonts w:asciiTheme="majorBidi" w:hAnsiTheme="majorBidi" w:cstheme="majorBidi"/>
        </w:rPr>
        <w:lastRenderedPageBreak/>
        <w:t>make ethical</w:t>
      </w:r>
      <w:r w:rsidR="001B5061" w:rsidRPr="00FA2184">
        <w:rPr>
          <w:rFonts w:asciiTheme="majorBidi" w:hAnsiTheme="majorBidi" w:cstheme="majorBidi"/>
        </w:rPr>
        <w:t xml:space="preserve"> and </w:t>
      </w:r>
      <w:r w:rsidRPr="008F6EE6">
        <w:rPr>
          <w:rFonts w:asciiTheme="majorBidi" w:hAnsiTheme="majorBidi" w:cstheme="majorBidi"/>
        </w:rPr>
        <w:t>data</w:t>
      </w:r>
      <w:r w:rsidR="001B5061" w:rsidRPr="00FA2184">
        <w:rPr>
          <w:rFonts w:asciiTheme="majorBidi" w:hAnsiTheme="majorBidi" w:cstheme="majorBidi"/>
        </w:rPr>
        <w:t xml:space="preserve"> </w:t>
      </w:r>
      <w:r w:rsidRPr="008F6EE6">
        <w:rPr>
          <w:rFonts w:asciiTheme="majorBidi" w:hAnsiTheme="majorBidi" w:cstheme="majorBidi"/>
        </w:rPr>
        <w:t>driven sustainability decisions with greater confidence. AI will be introduced gradually, with clear and structured guidance provided to ensure students use generative AI tools appropriately and ethically. The lecturer will serve both as</w:t>
      </w:r>
      <w:r w:rsidR="001B5061" w:rsidRPr="00FA2184">
        <w:rPr>
          <w:rFonts w:asciiTheme="majorBidi" w:hAnsiTheme="majorBidi" w:cstheme="majorBidi"/>
        </w:rPr>
        <w:t xml:space="preserve"> a</w:t>
      </w:r>
      <w:r w:rsidRPr="008F6EE6">
        <w:rPr>
          <w:rFonts w:asciiTheme="majorBidi" w:hAnsiTheme="majorBidi" w:cstheme="majorBidi"/>
        </w:rPr>
        <w:t xml:space="preserve"> tutor and researcher, observing how students engage with and apply AI tools whil</w:t>
      </w:r>
      <w:r w:rsidR="001B5061" w:rsidRPr="00FA2184">
        <w:rPr>
          <w:rFonts w:asciiTheme="majorBidi" w:hAnsiTheme="majorBidi" w:cstheme="majorBidi"/>
        </w:rPr>
        <w:t>st</w:t>
      </w:r>
      <w:r w:rsidRPr="008F6EE6">
        <w:rPr>
          <w:rFonts w:asciiTheme="majorBidi" w:hAnsiTheme="majorBidi" w:cstheme="majorBidi"/>
        </w:rPr>
        <w:t xml:space="preserve"> adhering to established ethical guidelines (Chartered College of Teaching, 2024).</w:t>
      </w:r>
    </w:p>
    <w:p w14:paraId="4AD81307" w14:textId="77777777" w:rsidR="001B5061" w:rsidRPr="00FA2184" w:rsidRDefault="001B5061" w:rsidP="00FA2184">
      <w:pPr>
        <w:spacing w:line="360" w:lineRule="auto"/>
        <w:ind w:left="720"/>
        <w:rPr>
          <w:rFonts w:asciiTheme="majorBidi" w:hAnsiTheme="majorBidi" w:cstheme="majorBidi"/>
        </w:rPr>
      </w:pPr>
    </w:p>
    <w:p w14:paraId="78DF98E7" w14:textId="2FABBD9D" w:rsidR="001B5061" w:rsidRPr="00FA2184" w:rsidRDefault="001B5061" w:rsidP="00FA2184">
      <w:pPr>
        <w:spacing w:line="360" w:lineRule="auto"/>
        <w:rPr>
          <w:rFonts w:asciiTheme="majorBidi" w:hAnsiTheme="majorBidi" w:cstheme="majorBidi"/>
          <w:b/>
          <w:bCs/>
        </w:rPr>
      </w:pPr>
      <w:r w:rsidRPr="00FA2184">
        <w:rPr>
          <w:rFonts w:asciiTheme="majorBidi" w:hAnsiTheme="majorBidi" w:cstheme="majorBidi"/>
        </w:rPr>
        <w:t xml:space="preserve">     </w:t>
      </w:r>
      <w:r w:rsidRPr="00FA2184">
        <w:rPr>
          <w:rFonts w:asciiTheme="majorBidi" w:hAnsiTheme="majorBidi" w:cstheme="majorBidi"/>
          <w:b/>
          <w:bCs/>
        </w:rPr>
        <w:t xml:space="preserve">4.5   </w:t>
      </w:r>
      <w:r w:rsidR="005B6A45" w:rsidRPr="00FA2184">
        <w:rPr>
          <w:rFonts w:asciiTheme="majorBidi" w:hAnsiTheme="majorBidi" w:cstheme="majorBidi"/>
          <w:b/>
          <w:bCs/>
        </w:rPr>
        <w:t xml:space="preserve"> </w:t>
      </w:r>
      <w:r w:rsidR="00F5045D" w:rsidRPr="00FA2184">
        <w:rPr>
          <w:rFonts w:asciiTheme="majorBidi" w:hAnsiTheme="majorBidi" w:cstheme="majorBidi"/>
          <w:b/>
          <w:bCs/>
        </w:rPr>
        <w:t>Participants and Settings</w:t>
      </w:r>
    </w:p>
    <w:p w14:paraId="4405DAE8" w14:textId="493FDB57" w:rsidR="005B6A45" w:rsidRPr="00FA2184" w:rsidRDefault="00CD3938" w:rsidP="00FA2184">
      <w:pPr>
        <w:spacing w:line="360" w:lineRule="auto"/>
        <w:ind w:left="720"/>
        <w:rPr>
          <w:rFonts w:asciiTheme="majorBidi" w:hAnsiTheme="majorBidi" w:cstheme="majorBidi"/>
        </w:rPr>
      </w:pPr>
      <w:r w:rsidRPr="00FA2184">
        <w:rPr>
          <w:rFonts w:asciiTheme="majorBidi" w:hAnsiTheme="majorBidi" w:cstheme="majorBidi"/>
        </w:rPr>
        <w:t>This research study will be conducted at a university in Wales with BA Business Management students enrolled in the Financial Management for Business Sustainability module. A convenience sampling method will be used, as the participants will be the lecturer’s own students. It is essential that all ethical guidelines are strictly followed, including voluntary participation, informed consent and the anonymous handling of data. Participation will be entirely optional, and any student who chooses not to take part will not experience any impact on their grades (British Educational Research Association, 2024).</w:t>
      </w:r>
    </w:p>
    <w:p w14:paraId="5A735548" w14:textId="77777777" w:rsidR="00CD3938" w:rsidRPr="00FA2184" w:rsidRDefault="00CD3938" w:rsidP="00FA2184">
      <w:pPr>
        <w:spacing w:line="360" w:lineRule="auto"/>
        <w:ind w:left="720"/>
        <w:rPr>
          <w:rFonts w:asciiTheme="majorBidi" w:hAnsiTheme="majorBidi" w:cstheme="majorBidi"/>
        </w:rPr>
      </w:pPr>
    </w:p>
    <w:p w14:paraId="09ABE36D" w14:textId="7CF9E89F" w:rsidR="00CD3938" w:rsidRPr="00FA2184" w:rsidRDefault="00CD3938" w:rsidP="00FA2184">
      <w:pPr>
        <w:spacing w:line="360" w:lineRule="auto"/>
        <w:rPr>
          <w:rFonts w:asciiTheme="majorBidi" w:hAnsiTheme="majorBidi" w:cstheme="majorBidi"/>
          <w:b/>
          <w:bCs/>
        </w:rPr>
      </w:pPr>
      <w:r w:rsidRPr="00FA2184">
        <w:rPr>
          <w:rFonts w:asciiTheme="majorBidi" w:hAnsiTheme="majorBidi" w:cstheme="majorBidi"/>
        </w:rPr>
        <w:t xml:space="preserve">     </w:t>
      </w:r>
      <w:r w:rsidRPr="00FA2184">
        <w:rPr>
          <w:rFonts w:asciiTheme="majorBidi" w:hAnsiTheme="majorBidi" w:cstheme="majorBidi"/>
          <w:b/>
          <w:bCs/>
        </w:rPr>
        <w:t xml:space="preserve">4.6    </w:t>
      </w:r>
      <w:r w:rsidR="00C273AF" w:rsidRPr="00FA2184">
        <w:rPr>
          <w:rFonts w:asciiTheme="majorBidi" w:hAnsiTheme="majorBidi" w:cstheme="majorBidi"/>
          <w:b/>
          <w:bCs/>
        </w:rPr>
        <w:t>Data Collection and Analysis</w:t>
      </w:r>
    </w:p>
    <w:p w14:paraId="291B709E" w14:textId="76C8F3F1" w:rsidR="00C273AF" w:rsidRPr="00FA2184" w:rsidRDefault="00F37F99" w:rsidP="00FA2184">
      <w:pPr>
        <w:spacing w:line="360" w:lineRule="auto"/>
        <w:ind w:left="720"/>
        <w:rPr>
          <w:rFonts w:asciiTheme="majorBidi" w:hAnsiTheme="majorBidi" w:cstheme="majorBidi"/>
        </w:rPr>
      </w:pPr>
      <w:r w:rsidRPr="00FA2184">
        <w:rPr>
          <w:rFonts w:asciiTheme="majorBidi" w:hAnsiTheme="majorBidi" w:cstheme="majorBidi"/>
        </w:rPr>
        <w:t>Data for this research will be collected from a range of sources, including reflective journals, short surveys, focus groups</w:t>
      </w:r>
      <w:r w:rsidRPr="00FA2184">
        <w:rPr>
          <w:rFonts w:asciiTheme="majorBidi" w:hAnsiTheme="majorBidi" w:cstheme="majorBidi"/>
        </w:rPr>
        <w:t xml:space="preserve"> </w:t>
      </w:r>
      <w:r w:rsidRPr="00FA2184">
        <w:rPr>
          <w:rFonts w:asciiTheme="majorBidi" w:hAnsiTheme="majorBidi" w:cstheme="majorBidi"/>
        </w:rPr>
        <w:t>and observation notes. Using multiple data sources will help capture a comprehensive understanding of student engagement and their attitudes toward using AI tools. This triangulated approach also enhances the credibility of the findings and helps reduce potential biases (</w:t>
      </w:r>
      <w:proofErr w:type="spellStart"/>
      <w:r w:rsidRPr="00FA2184">
        <w:rPr>
          <w:rFonts w:asciiTheme="majorBidi" w:hAnsiTheme="majorBidi" w:cstheme="majorBidi"/>
        </w:rPr>
        <w:t>Korstjens</w:t>
      </w:r>
      <w:proofErr w:type="spellEnd"/>
      <w:r w:rsidRPr="00FA2184">
        <w:rPr>
          <w:rFonts w:asciiTheme="majorBidi" w:hAnsiTheme="majorBidi" w:cstheme="majorBidi"/>
        </w:rPr>
        <w:t xml:space="preserve"> &amp; Moser, 2018). The qualitative data gathered will be analysed using thematic analysis, enabling the identification of recurring themes within the reflections and focus group discussions (Braun &amp; Clarke, 2006).</w:t>
      </w:r>
    </w:p>
    <w:p w14:paraId="738C46BB" w14:textId="77777777" w:rsidR="006A323D" w:rsidRPr="00FA2184" w:rsidRDefault="006A323D" w:rsidP="00FA2184">
      <w:pPr>
        <w:spacing w:line="360" w:lineRule="auto"/>
        <w:ind w:left="720"/>
        <w:rPr>
          <w:rFonts w:asciiTheme="majorBidi" w:hAnsiTheme="majorBidi" w:cstheme="majorBidi"/>
        </w:rPr>
      </w:pPr>
    </w:p>
    <w:p w14:paraId="12A2B4FB" w14:textId="0874BEDA" w:rsidR="006A323D" w:rsidRPr="00FA2184" w:rsidRDefault="00F306FE" w:rsidP="00FA2184">
      <w:pPr>
        <w:spacing w:line="360" w:lineRule="auto"/>
        <w:ind w:firstLine="203"/>
        <w:rPr>
          <w:rFonts w:asciiTheme="majorBidi" w:hAnsiTheme="majorBidi" w:cstheme="majorBidi"/>
          <w:b/>
          <w:bCs/>
        </w:rPr>
      </w:pPr>
      <w:r w:rsidRPr="00FA2184">
        <w:rPr>
          <w:rFonts w:asciiTheme="majorBidi" w:hAnsiTheme="majorBidi" w:cstheme="majorBidi"/>
          <w:b/>
          <w:bCs/>
        </w:rPr>
        <w:t xml:space="preserve">  </w:t>
      </w:r>
      <w:r w:rsidR="006A323D" w:rsidRPr="00FA2184">
        <w:rPr>
          <w:rFonts w:asciiTheme="majorBidi" w:hAnsiTheme="majorBidi" w:cstheme="majorBidi"/>
          <w:b/>
          <w:bCs/>
        </w:rPr>
        <w:t>4.7   Ethical Considerations</w:t>
      </w:r>
    </w:p>
    <w:p w14:paraId="4C70CD10" w14:textId="231E8A70" w:rsidR="00F306FE" w:rsidRPr="00FA2184" w:rsidRDefault="002A7470" w:rsidP="00FA2184">
      <w:pPr>
        <w:spacing w:line="360" w:lineRule="auto"/>
        <w:ind w:left="720"/>
        <w:rPr>
          <w:rFonts w:asciiTheme="majorBidi" w:hAnsiTheme="majorBidi" w:cstheme="majorBidi"/>
        </w:rPr>
      </w:pPr>
      <w:r w:rsidRPr="00FA2184">
        <w:rPr>
          <w:rFonts w:asciiTheme="majorBidi" w:hAnsiTheme="majorBidi" w:cstheme="majorBidi"/>
        </w:rPr>
        <w:t>All participants involved in this action research will be provided with clear and detailed information about the study, and informed consent will be obtained prior to participation. All data collected will be handled confidentially, stored securely</w:t>
      </w:r>
      <w:r w:rsidRPr="00FA2184">
        <w:rPr>
          <w:rFonts w:asciiTheme="majorBidi" w:hAnsiTheme="majorBidi" w:cstheme="majorBidi"/>
        </w:rPr>
        <w:t xml:space="preserve"> </w:t>
      </w:r>
      <w:r w:rsidRPr="00FA2184">
        <w:rPr>
          <w:rFonts w:asciiTheme="majorBidi" w:hAnsiTheme="majorBidi" w:cstheme="majorBidi"/>
        </w:rPr>
        <w:t>and anonymised to protect participants’ identities. As the lecturer’s own students will be involved, there is potential for bias</w:t>
      </w:r>
      <w:r w:rsidRPr="00FA2184">
        <w:rPr>
          <w:rFonts w:asciiTheme="majorBidi" w:hAnsiTheme="majorBidi" w:cstheme="majorBidi"/>
        </w:rPr>
        <w:t xml:space="preserve">, </w:t>
      </w:r>
      <w:r w:rsidRPr="00FA2184">
        <w:rPr>
          <w:rFonts w:asciiTheme="majorBidi" w:hAnsiTheme="majorBidi" w:cstheme="majorBidi"/>
        </w:rPr>
        <w:t xml:space="preserve">therefore, appropriate measures will be taken to ensure fairness, transparency and integrity throughout the research process. Ethical approval for the study will be </w:t>
      </w:r>
      <w:r w:rsidRPr="00FA2184">
        <w:rPr>
          <w:rFonts w:asciiTheme="majorBidi" w:hAnsiTheme="majorBidi" w:cstheme="majorBidi"/>
        </w:rPr>
        <w:t>obtained</w:t>
      </w:r>
      <w:r w:rsidRPr="00FA2184">
        <w:rPr>
          <w:rFonts w:asciiTheme="majorBidi" w:hAnsiTheme="majorBidi" w:cstheme="majorBidi"/>
        </w:rPr>
        <w:t xml:space="preserve"> from the university’s research ethics committee (British Educational Research Association, 2024).</w:t>
      </w:r>
    </w:p>
    <w:p w14:paraId="458C0908" w14:textId="77777777" w:rsidR="002E0B4C" w:rsidRPr="00FA2184" w:rsidRDefault="002E0B4C" w:rsidP="00FA2184">
      <w:pPr>
        <w:spacing w:line="360" w:lineRule="auto"/>
        <w:ind w:left="720"/>
        <w:rPr>
          <w:rFonts w:asciiTheme="majorBidi" w:hAnsiTheme="majorBidi" w:cstheme="majorBidi"/>
        </w:rPr>
      </w:pPr>
    </w:p>
    <w:p w14:paraId="3A111925" w14:textId="08FE2705" w:rsidR="002E0B4C" w:rsidRPr="00FA2184" w:rsidRDefault="002E0B4C" w:rsidP="00FA2184">
      <w:pPr>
        <w:spacing w:line="360" w:lineRule="auto"/>
        <w:rPr>
          <w:rFonts w:asciiTheme="majorBidi" w:hAnsiTheme="majorBidi" w:cstheme="majorBidi"/>
          <w:b/>
          <w:bCs/>
        </w:rPr>
      </w:pPr>
      <w:r w:rsidRPr="00FA2184">
        <w:rPr>
          <w:rFonts w:asciiTheme="majorBidi" w:hAnsiTheme="majorBidi" w:cstheme="majorBidi"/>
        </w:rPr>
        <w:t xml:space="preserve">      </w:t>
      </w:r>
      <w:r w:rsidRPr="00FA2184">
        <w:rPr>
          <w:rFonts w:asciiTheme="majorBidi" w:hAnsiTheme="majorBidi" w:cstheme="majorBidi"/>
          <w:b/>
          <w:bCs/>
        </w:rPr>
        <w:t>4.8   Ensuring Rigour and Limitations</w:t>
      </w:r>
    </w:p>
    <w:p w14:paraId="7260539D" w14:textId="6903C7EF" w:rsidR="001F305A" w:rsidRPr="00FA2184" w:rsidRDefault="002853C7" w:rsidP="00FA2184">
      <w:pPr>
        <w:spacing w:line="360" w:lineRule="auto"/>
        <w:ind w:left="720"/>
        <w:rPr>
          <w:rFonts w:asciiTheme="majorBidi" w:hAnsiTheme="majorBidi" w:cstheme="majorBidi"/>
        </w:rPr>
      </w:pPr>
      <w:r w:rsidRPr="00FA2184">
        <w:rPr>
          <w:rFonts w:asciiTheme="majorBidi" w:hAnsiTheme="majorBidi" w:cstheme="majorBidi"/>
        </w:rPr>
        <w:t>To ensure rigour, the research will incorporate reflexivity</w:t>
      </w:r>
      <w:r w:rsidRPr="00FA2184">
        <w:rPr>
          <w:rFonts w:asciiTheme="majorBidi" w:hAnsiTheme="majorBidi" w:cstheme="majorBidi"/>
        </w:rPr>
        <w:t xml:space="preserve"> which will </w:t>
      </w:r>
      <w:r w:rsidRPr="00FA2184">
        <w:rPr>
          <w:rFonts w:asciiTheme="majorBidi" w:hAnsiTheme="majorBidi" w:cstheme="majorBidi"/>
        </w:rPr>
        <w:t>encourag</w:t>
      </w:r>
      <w:r w:rsidRPr="00FA2184">
        <w:rPr>
          <w:rFonts w:asciiTheme="majorBidi" w:hAnsiTheme="majorBidi" w:cstheme="majorBidi"/>
        </w:rPr>
        <w:t>e</w:t>
      </w:r>
      <w:r w:rsidRPr="00FA2184">
        <w:rPr>
          <w:rFonts w:asciiTheme="majorBidi" w:hAnsiTheme="majorBidi" w:cstheme="majorBidi"/>
        </w:rPr>
        <w:t xml:space="preserve"> the lecturer to reflect on their own role in the study and consider any potential biases. Multiple data sources will be employed, a process known as triangulation</w:t>
      </w:r>
      <w:r w:rsidRPr="00FA2184">
        <w:rPr>
          <w:rFonts w:asciiTheme="majorBidi" w:hAnsiTheme="majorBidi" w:cstheme="majorBidi"/>
        </w:rPr>
        <w:t xml:space="preserve"> </w:t>
      </w:r>
      <w:r w:rsidRPr="00FA2184">
        <w:rPr>
          <w:rFonts w:asciiTheme="majorBidi" w:hAnsiTheme="majorBidi" w:cstheme="majorBidi"/>
        </w:rPr>
        <w:t>and all findings will be discussed and verified with participants to enhance credibility. Limitations of the study include a small sample size, focus on a single module</w:t>
      </w:r>
      <w:r w:rsidRPr="00FA2184">
        <w:rPr>
          <w:rFonts w:asciiTheme="majorBidi" w:hAnsiTheme="majorBidi" w:cstheme="majorBidi"/>
        </w:rPr>
        <w:t xml:space="preserve"> </w:t>
      </w:r>
      <w:r w:rsidRPr="00FA2184">
        <w:rPr>
          <w:rFonts w:asciiTheme="majorBidi" w:hAnsiTheme="majorBidi" w:cstheme="majorBidi"/>
        </w:rPr>
        <w:t>and the rapidly evolving nature of AI. Consequently, the results may have limited generalisability (Holmes, 2020).</w:t>
      </w:r>
    </w:p>
    <w:p w14:paraId="2B6B2BF6" w14:textId="77777777" w:rsidR="007E6586" w:rsidRPr="00FA2184" w:rsidRDefault="007E6586" w:rsidP="00FA2184">
      <w:pPr>
        <w:spacing w:line="360" w:lineRule="auto"/>
        <w:ind w:left="720"/>
        <w:rPr>
          <w:rFonts w:asciiTheme="majorBidi" w:hAnsiTheme="majorBidi" w:cstheme="majorBidi"/>
        </w:rPr>
      </w:pPr>
    </w:p>
    <w:p w14:paraId="25328375" w14:textId="77777777" w:rsidR="007E6586" w:rsidRPr="00FA2184" w:rsidRDefault="007E6586" w:rsidP="00FA2184">
      <w:pPr>
        <w:spacing w:line="360" w:lineRule="auto"/>
        <w:rPr>
          <w:rFonts w:asciiTheme="majorBidi" w:hAnsiTheme="majorBidi" w:cstheme="majorBidi"/>
        </w:rPr>
      </w:pPr>
    </w:p>
    <w:p w14:paraId="041C9586" w14:textId="77777777" w:rsidR="00F306FE" w:rsidRPr="00FA2184" w:rsidRDefault="00F306FE" w:rsidP="00FA2184">
      <w:pPr>
        <w:spacing w:line="360" w:lineRule="auto"/>
        <w:ind w:left="720" w:firstLine="203"/>
        <w:rPr>
          <w:rFonts w:asciiTheme="majorBidi" w:hAnsiTheme="majorBidi" w:cstheme="majorBidi"/>
          <w:b/>
          <w:bCs/>
        </w:rPr>
      </w:pPr>
    </w:p>
    <w:p w14:paraId="3DE8E74D" w14:textId="77777777" w:rsidR="00F306FE" w:rsidRPr="00FA2184" w:rsidRDefault="00F306FE" w:rsidP="00FA2184">
      <w:pPr>
        <w:spacing w:line="360" w:lineRule="auto"/>
        <w:ind w:left="203" w:firstLine="203"/>
        <w:rPr>
          <w:rFonts w:asciiTheme="majorBidi" w:hAnsiTheme="majorBidi" w:cstheme="majorBidi"/>
          <w:b/>
          <w:bCs/>
        </w:rPr>
      </w:pPr>
    </w:p>
    <w:p w14:paraId="2D849382" w14:textId="77777777" w:rsidR="00F306FE" w:rsidRPr="00FA2184" w:rsidRDefault="00F306FE" w:rsidP="00FA2184">
      <w:pPr>
        <w:spacing w:line="360" w:lineRule="auto"/>
        <w:ind w:left="720" w:firstLine="203"/>
        <w:rPr>
          <w:rFonts w:asciiTheme="majorBidi" w:hAnsiTheme="majorBidi" w:cstheme="majorBidi"/>
          <w:b/>
          <w:bCs/>
        </w:rPr>
      </w:pPr>
    </w:p>
    <w:p w14:paraId="538C0C33" w14:textId="77777777" w:rsidR="00AF0608" w:rsidRPr="00FA2184" w:rsidRDefault="00AF0608" w:rsidP="00FA2184">
      <w:pPr>
        <w:spacing w:line="360" w:lineRule="auto"/>
        <w:ind w:left="720" w:firstLine="203"/>
        <w:rPr>
          <w:rFonts w:asciiTheme="majorBidi" w:hAnsiTheme="majorBidi" w:cstheme="majorBidi"/>
          <w:b/>
          <w:bCs/>
        </w:rPr>
      </w:pPr>
    </w:p>
    <w:p w14:paraId="5D212AE3" w14:textId="77777777" w:rsidR="00071F94" w:rsidRDefault="00071F94" w:rsidP="004719D3">
      <w:pPr>
        <w:spacing w:line="360" w:lineRule="auto"/>
        <w:rPr>
          <w:rFonts w:asciiTheme="majorBidi" w:hAnsiTheme="majorBidi" w:cstheme="majorBidi"/>
          <w:b/>
          <w:bCs/>
        </w:rPr>
      </w:pPr>
    </w:p>
    <w:p w14:paraId="62ABD029" w14:textId="77777777" w:rsidR="00071F94" w:rsidRDefault="00071F94" w:rsidP="00FA2184">
      <w:pPr>
        <w:spacing w:line="360" w:lineRule="auto"/>
        <w:ind w:left="203" w:firstLine="203"/>
        <w:rPr>
          <w:rFonts w:asciiTheme="majorBidi" w:hAnsiTheme="majorBidi" w:cstheme="majorBidi"/>
          <w:b/>
          <w:bCs/>
        </w:rPr>
      </w:pPr>
    </w:p>
    <w:p w14:paraId="0D43976F" w14:textId="77777777" w:rsidR="004719D3" w:rsidRDefault="004719D3" w:rsidP="00FA2184">
      <w:pPr>
        <w:spacing w:line="360" w:lineRule="auto"/>
        <w:ind w:left="203" w:firstLine="203"/>
        <w:rPr>
          <w:rFonts w:asciiTheme="majorBidi" w:hAnsiTheme="majorBidi" w:cstheme="majorBidi"/>
          <w:b/>
          <w:bCs/>
        </w:rPr>
      </w:pPr>
    </w:p>
    <w:p w14:paraId="4917D8FB" w14:textId="77777777" w:rsidR="004719D3" w:rsidRDefault="004719D3" w:rsidP="00FA2184">
      <w:pPr>
        <w:spacing w:line="360" w:lineRule="auto"/>
        <w:ind w:left="203" w:firstLine="203"/>
        <w:rPr>
          <w:rFonts w:asciiTheme="majorBidi" w:hAnsiTheme="majorBidi" w:cstheme="majorBidi"/>
          <w:b/>
          <w:bCs/>
        </w:rPr>
      </w:pPr>
    </w:p>
    <w:p w14:paraId="2060094D" w14:textId="77777777" w:rsidR="004719D3" w:rsidRDefault="004719D3" w:rsidP="00FA2184">
      <w:pPr>
        <w:spacing w:line="360" w:lineRule="auto"/>
        <w:ind w:left="203" w:firstLine="203"/>
        <w:rPr>
          <w:rFonts w:asciiTheme="majorBidi" w:hAnsiTheme="majorBidi" w:cstheme="majorBidi"/>
          <w:b/>
          <w:bCs/>
        </w:rPr>
      </w:pPr>
    </w:p>
    <w:p w14:paraId="190B5927" w14:textId="77777777" w:rsidR="004719D3" w:rsidRDefault="004719D3" w:rsidP="00FA2184">
      <w:pPr>
        <w:spacing w:line="360" w:lineRule="auto"/>
        <w:ind w:left="203" w:firstLine="203"/>
        <w:rPr>
          <w:rFonts w:asciiTheme="majorBidi" w:hAnsiTheme="majorBidi" w:cstheme="majorBidi"/>
          <w:b/>
          <w:bCs/>
        </w:rPr>
      </w:pPr>
    </w:p>
    <w:p w14:paraId="262FC870" w14:textId="77777777" w:rsidR="004719D3" w:rsidRDefault="004719D3" w:rsidP="00FA2184">
      <w:pPr>
        <w:spacing w:line="360" w:lineRule="auto"/>
        <w:ind w:left="203" w:firstLine="203"/>
        <w:rPr>
          <w:rFonts w:asciiTheme="majorBidi" w:hAnsiTheme="majorBidi" w:cstheme="majorBidi"/>
          <w:b/>
          <w:bCs/>
        </w:rPr>
      </w:pPr>
    </w:p>
    <w:p w14:paraId="53C9BDF9" w14:textId="77777777" w:rsidR="004719D3" w:rsidRDefault="004719D3" w:rsidP="00FA2184">
      <w:pPr>
        <w:spacing w:line="360" w:lineRule="auto"/>
        <w:ind w:left="203" w:firstLine="203"/>
        <w:rPr>
          <w:rFonts w:asciiTheme="majorBidi" w:hAnsiTheme="majorBidi" w:cstheme="majorBidi"/>
          <w:b/>
          <w:bCs/>
        </w:rPr>
      </w:pPr>
    </w:p>
    <w:p w14:paraId="2F4D3050" w14:textId="77777777" w:rsidR="004719D3" w:rsidRDefault="004719D3" w:rsidP="00FA2184">
      <w:pPr>
        <w:spacing w:line="360" w:lineRule="auto"/>
        <w:ind w:left="203" w:firstLine="203"/>
        <w:rPr>
          <w:rFonts w:asciiTheme="majorBidi" w:hAnsiTheme="majorBidi" w:cstheme="majorBidi"/>
          <w:b/>
          <w:bCs/>
        </w:rPr>
      </w:pPr>
    </w:p>
    <w:p w14:paraId="0FF600C5" w14:textId="77777777" w:rsidR="004719D3" w:rsidRDefault="004719D3" w:rsidP="00FA2184">
      <w:pPr>
        <w:spacing w:line="360" w:lineRule="auto"/>
        <w:ind w:left="203" w:firstLine="203"/>
        <w:rPr>
          <w:rFonts w:asciiTheme="majorBidi" w:hAnsiTheme="majorBidi" w:cstheme="majorBidi"/>
          <w:b/>
          <w:bCs/>
        </w:rPr>
      </w:pPr>
    </w:p>
    <w:p w14:paraId="6531DEF5" w14:textId="77777777" w:rsidR="004719D3" w:rsidRDefault="004719D3" w:rsidP="00FA2184">
      <w:pPr>
        <w:spacing w:line="360" w:lineRule="auto"/>
        <w:ind w:left="203" w:firstLine="203"/>
        <w:rPr>
          <w:rFonts w:asciiTheme="majorBidi" w:hAnsiTheme="majorBidi" w:cstheme="majorBidi"/>
          <w:b/>
          <w:bCs/>
        </w:rPr>
      </w:pPr>
    </w:p>
    <w:p w14:paraId="4211264F" w14:textId="77777777" w:rsidR="004719D3" w:rsidRDefault="004719D3" w:rsidP="00FA2184">
      <w:pPr>
        <w:spacing w:line="360" w:lineRule="auto"/>
        <w:ind w:left="203" w:firstLine="203"/>
        <w:rPr>
          <w:rFonts w:asciiTheme="majorBidi" w:hAnsiTheme="majorBidi" w:cstheme="majorBidi"/>
          <w:b/>
          <w:bCs/>
        </w:rPr>
      </w:pPr>
    </w:p>
    <w:p w14:paraId="7F2E8C44" w14:textId="77777777" w:rsidR="004719D3" w:rsidRPr="00FA2184" w:rsidRDefault="004719D3" w:rsidP="00FA2184">
      <w:pPr>
        <w:spacing w:line="360" w:lineRule="auto"/>
        <w:ind w:left="203" w:firstLine="203"/>
        <w:rPr>
          <w:rFonts w:asciiTheme="majorBidi" w:hAnsiTheme="majorBidi" w:cstheme="majorBidi"/>
          <w:b/>
          <w:bCs/>
        </w:rPr>
      </w:pPr>
    </w:p>
    <w:p w14:paraId="114A8E30" w14:textId="495AA6B1" w:rsidR="00E208E1" w:rsidRPr="00FA2184" w:rsidRDefault="00E208E1" w:rsidP="00FA2184">
      <w:pPr>
        <w:pStyle w:val="ListParagraph"/>
        <w:numPr>
          <w:ilvl w:val="0"/>
          <w:numId w:val="6"/>
        </w:num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lastRenderedPageBreak/>
        <w:t>Ethical Considerations</w:t>
      </w:r>
    </w:p>
    <w:p w14:paraId="6CED6E47" w14:textId="66D86E95" w:rsidR="00AF0608" w:rsidRPr="00FA2184" w:rsidRDefault="003E0E78"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t xml:space="preserve">      5.1  Informed consent &amp; Voluntary Participation</w:t>
      </w:r>
    </w:p>
    <w:p w14:paraId="197559E0" w14:textId="24B07B8C" w:rsidR="00E17BD7" w:rsidRPr="00FA2184" w:rsidRDefault="00E17BD7" w:rsidP="00FA2184">
      <w:pPr>
        <w:spacing w:line="360" w:lineRule="auto"/>
        <w:ind w:left="720"/>
        <w:rPr>
          <w:rFonts w:asciiTheme="majorBidi" w:hAnsiTheme="majorBidi" w:cstheme="majorBidi"/>
          <w:color w:val="2C3E50"/>
          <w:shd w:val="clear" w:color="auto" w:fill="FFFFFF"/>
        </w:rPr>
      </w:pPr>
      <w:r w:rsidRPr="00E17BD7">
        <w:rPr>
          <w:rFonts w:asciiTheme="majorBidi" w:hAnsiTheme="majorBidi" w:cstheme="majorBidi"/>
          <w:color w:val="2C3E50"/>
          <w:shd w:val="clear" w:color="auto" w:fill="FFFFFF"/>
        </w:rPr>
        <w:t>All learners participating in the research will receive clear information about what the study involves and the reasons it is being conducted. Participation will be entirely voluntary, and learners will be informed that their grades will not be affected whether or not they choose to take part. This approach ensures fairness, transparency and adherence to ethical standards within higher education (García-López et al., 2025).</w:t>
      </w:r>
    </w:p>
    <w:p w14:paraId="58551233" w14:textId="77777777" w:rsidR="00E17BD7" w:rsidRPr="00FA2184" w:rsidRDefault="00E17BD7" w:rsidP="00FA2184">
      <w:pPr>
        <w:spacing w:line="360" w:lineRule="auto"/>
        <w:rPr>
          <w:rFonts w:asciiTheme="majorBidi" w:hAnsiTheme="majorBidi" w:cstheme="majorBidi"/>
          <w:color w:val="2C3E50"/>
          <w:shd w:val="clear" w:color="auto" w:fill="FFFFFF"/>
        </w:rPr>
      </w:pPr>
    </w:p>
    <w:p w14:paraId="173E22D1" w14:textId="6B53D20E" w:rsidR="00E17BD7" w:rsidRPr="00FA2184" w:rsidRDefault="00E17BD7"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color w:val="2C3E50"/>
          <w:shd w:val="clear" w:color="auto" w:fill="FFFFFF"/>
        </w:rPr>
        <w:t xml:space="preserve">      </w:t>
      </w:r>
      <w:r w:rsidRPr="00FA2184">
        <w:rPr>
          <w:rFonts w:asciiTheme="majorBidi" w:hAnsiTheme="majorBidi" w:cstheme="majorBidi"/>
          <w:b/>
          <w:bCs/>
          <w:color w:val="2C3E50"/>
          <w:shd w:val="clear" w:color="auto" w:fill="FFFFFF"/>
        </w:rPr>
        <w:t>5.2  Power Dynamics and Researcher Role</w:t>
      </w:r>
    </w:p>
    <w:p w14:paraId="36B47254" w14:textId="008CB944" w:rsidR="003E0E78" w:rsidRPr="00FA2184" w:rsidRDefault="006D36C1" w:rsidP="00FA2184">
      <w:pPr>
        <w:spacing w:line="360" w:lineRule="auto"/>
        <w:ind w:left="720"/>
        <w:rPr>
          <w:rFonts w:asciiTheme="majorBidi" w:hAnsiTheme="majorBidi" w:cstheme="majorBidi"/>
          <w:color w:val="2C3E50"/>
          <w:shd w:val="clear" w:color="auto" w:fill="FFFFFF"/>
        </w:rPr>
      </w:pPr>
      <w:r w:rsidRPr="00FA2184">
        <w:rPr>
          <w:rFonts w:asciiTheme="majorBidi" w:hAnsiTheme="majorBidi" w:cstheme="majorBidi"/>
          <w:color w:val="2C3E50"/>
          <w:shd w:val="clear" w:color="auto" w:fill="FFFFFF"/>
        </w:rPr>
        <w:t>As the lecturer is also the researcher, measures will be taken to minimise any potential power imbalance. For example, surveys will be collected anonymously, and participation will have no impact on learners’ grades. Maintaining self-awareness of this dual role will help reduce any perceived pressure on learners while promoting and upholding ethical integrity (Oye et al., 2024).</w:t>
      </w:r>
    </w:p>
    <w:p w14:paraId="2B9013BF" w14:textId="77777777" w:rsidR="006D36C1" w:rsidRPr="00FA2184" w:rsidRDefault="006D36C1" w:rsidP="00FA2184">
      <w:pPr>
        <w:spacing w:line="360" w:lineRule="auto"/>
        <w:ind w:left="720"/>
        <w:rPr>
          <w:rFonts w:asciiTheme="majorBidi" w:hAnsiTheme="majorBidi" w:cstheme="majorBidi"/>
          <w:color w:val="2C3E50"/>
          <w:shd w:val="clear" w:color="auto" w:fill="FFFFFF"/>
        </w:rPr>
      </w:pPr>
    </w:p>
    <w:p w14:paraId="5C00F3C1" w14:textId="24A4973D" w:rsidR="006D36C1" w:rsidRPr="00FA2184" w:rsidRDefault="006D36C1"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color w:val="2C3E50"/>
          <w:shd w:val="clear" w:color="auto" w:fill="FFFFFF"/>
        </w:rPr>
        <w:t xml:space="preserve">      </w:t>
      </w:r>
      <w:r w:rsidRPr="00FA2184">
        <w:rPr>
          <w:rFonts w:asciiTheme="majorBidi" w:hAnsiTheme="majorBidi" w:cstheme="majorBidi"/>
          <w:b/>
          <w:bCs/>
          <w:color w:val="2C3E50"/>
          <w:shd w:val="clear" w:color="auto" w:fill="FFFFFF"/>
        </w:rPr>
        <w:t xml:space="preserve">5.3  </w:t>
      </w:r>
      <w:r w:rsidR="00960FAF" w:rsidRPr="00FA2184">
        <w:rPr>
          <w:rFonts w:asciiTheme="majorBidi" w:hAnsiTheme="majorBidi" w:cstheme="majorBidi"/>
          <w:b/>
          <w:bCs/>
          <w:color w:val="2C3E50"/>
          <w:shd w:val="clear" w:color="auto" w:fill="FFFFFF"/>
        </w:rPr>
        <w:t>Anonymity and Confidentiality</w:t>
      </w:r>
    </w:p>
    <w:p w14:paraId="20988414" w14:textId="5AEA14AD" w:rsidR="003E0E78" w:rsidRPr="00FA2184" w:rsidRDefault="00B54FD5" w:rsidP="00FA2184">
      <w:pPr>
        <w:spacing w:line="360" w:lineRule="auto"/>
        <w:ind w:left="720"/>
        <w:rPr>
          <w:rFonts w:asciiTheme="majorBidi" w:hAnsiTheme="majorBidi" w:cstheme="majorBidi"/>
        </w:rPr>
      </w:pPr>
      <w:r w:rsidRPr="00FA2184">
        <w:rPr>
          <w:rFonts w:asciiTheme="majorBidi" w:hAnsiTheme="majorBidi" w:cstheme="majorBidi"/>
        </w:rPr>
        <w:t>All data collected from students will be kept strictly confidential and securely stored on the university’s database. Student names will be replaced with identification codes to prevent any personal information from being identified or misused in an unethical or fraudulent manner. This approach also reinforces responsible data management practices within educational research (Oye et al., 2024).</w:t>
      </w:r>
    </w:p>
    <w:p w14:paraId="661320DE" w14:textId="77777777" w:rsidR="00A67969" w:rsidRPr="00FA2184" w:rsidRDefault="00A67969" w:rsidP="00FA2184">
      <w:pPr>
        <w:spacing w:line="360" w:lineRule="auto"/>
        <w:ind w:left="720"/>
        <w:rPr>
          <w:rFonts w:asciiTheme="majorBidi" w:hAnsiTheme="majorBidi" w:cstheme="majorBidi"/>
        </w:rPr>
      </w:pPr>
    </w:p>
    <w:p w14:paraId="77ADAAEE" w14:textId="6CF6AC34" w:rsidR="00A67969" w:rsidRPr="00FA2184" w:rsidRDefault="00A67969" w:rsidP="00FA2184">
      <w:pPr>
        <w:spacing w:line="360" w:lineRule="auto"/>
        <w:rPr>
          <w:rFonts w:asciiTheme="majorBidi" w:hAnsiTheme="majorBidi" w:cstheme="majorBidi"/>
          <w:b/>
          <w:bCs/>
        </w:rPr>
      </w:pPr>
      <w:r w:rsidRPr="00FA2184">
        <w:rPr>
          <w:rFonts w:asciiTheme="majorBidi" w:hAnsiTheme="majorBidi" w:cstheme="majorBidi"/>
        </w:rPr>
        <w:t xml:space="preserve">       </w:t>
      </w:r>
      <w:r w:rsidRPr="00FA2184">
        <w:rPr>
          <w:rFonts w:asciiTheme="majorBidi" w:hAnsiTheme="majorBidi" w:cstheme="majorBidi"/>
          <w:b/>
          <w:bCs/>
        </w:rPr>
        <w:t xml:space="preserve">5.4  </w:t>
      </w:r>
      <w:r w:rsidR="00455189" w:rsidRPr="00FA2184">
        <w:rPr>
          <w:rFonts w:asciiTheme="majorBidi" w:hAnsiTheme="majorBidi" w:cstheme="majorBidi"/>
          <w:b/>
          <w:bCs/>
        </w:rPr>
        <w:t>Responsible Use of AI</w:t>
      </w:r>
    </w:p>
    <w:p w14:paraId="71986E00" w14:textId="78D064E2" w:rsidR="003E0E78" w:rsidRPr="00FA2184" w:rsidRDefault="007C75D3" w:rsidP="00FA2184">
      <w:pPr>
        <w:spacing w:line="360" w:lineRule="auto"/>
        <w:ind w:left="720"/>
        <w:rPr>
          <w:rFonts w:asciiTheme="majorBidi" w:hAnsiTheme="majorBidi" w:cstheme="majorBidi"/>
          <w:b/>
          <w:bCs/>
          <w:color w:val="2C3E50"/>
          <w:shd w:val="clear" w:color="auto" w:fill="FFFFFF"/>
        </w:rPr>
      </w:pPr>
      <w:r w:rsidRPr="00FA2184">
        <w:rPr>
          <w:rFonts w:asciiTheme="majorBidi" w:hAnsiTheme="majorBidi" w:cstheme="majorBidi"/>
        </w:rPr>
        <w:t>Students will be informed about why and how AI will be used and applied within the module, and all learners will be encouraged to engage with it critically and appropriately. This action research study will explore and evaluate issues such as AI bias, accuracy</w:t>
      </w:r>
      <w:r w:rsidR="00353C3A" w:rsidRPr="00FA2184">
        <w:rPr>
          <w:rFonts w:asciiTheme="majorBidi" w:hAnsiTheme="majorBidi" w:cstheme="majorBidi"/>
        </w:rPr>
        <w:t xml:space="preserve"> </w:t>
      </w:r>
      <w:r w:rsidRPr="00FA2184">
        <w:rPr>
          <w:rFonts w:asciiTheme="majorBidi" w:hAnsiTheme="majorBidi" w:cstheme="majorBidi"/>
        </w:rPr>
        <w:t>and the importance of ensuring that all AI outputs come from credible sources. This approach will help prevent overreliance on AI whil</w:t>
      </w:r>
      <w:r w:rsidR="00353C3A" w:rsidRPr="00FA2184">
        <w:rPr>
          <w:rFonts w:asciiTheme="majorBidi" w:hAnsiTheme="majorBidi" w:cstheme="majorBidi"/>
        </w:rPr>
        <w:t>st</w:t>
      </w:r>
      <w:r w:rsidRPr="00FA2184">
        <w:rPr>
          <w:rFonts w:asciiTheme="majorBidi" w:hAnsiTheme="majorBidi" w:cstheme="majorBidi"/>
        </w:rPr>
        <w:t xml:space="preserve"> promoting its ethical and responsible use in higher education learning (</w:t>
      </w:r>
      <w:proofErr w:type="spellStart"/>
      <w:r w:rsidRPr="00FA2184">
        <w:rPr>
          <w:rFonts w:asciiTheme="majorBidi" w:hAnsiTheme="majorBidi" w:cstheme="majorBidi"/>
        </w:rPr>
        <w:t>Chinoracky</w:t>
      </w:r>
      <w:proofErr w:type="spellEnd"/>
      <w:r w:rsidRPr="00FA2184">
        <w:rPr>
          <w:rFonts w:asciiTheme="majorBidi" w:hAnsiTheme="majorBidi" w:cstheme="majorBidi"/>
        </w:rPr>
        <w:t xml:space="preserve"> et al., 2025).</w:t>
      </w:r>
    </w:p>
    <w:p w14:paraId="0BA80B8B" w14:textId="77777777" w:rsidR="003E0E78" w:rsidRDefault="003E0E78" w:rsidP="00FA2184">
      <w:pPr>
        <w:spacing w:line="360" w:lineRule="auto"/>
        <w:ind w:left="720"/>
        <w:rPr>
          <w:rFonts w:asciiTheme="majorBidi" w:hAnsiTheme="majorBidi" w:cstheme="majorBidi"/>
          <w:b/>
          <w:bCs/>
          <w:color w:val="2C3E50"/>
          <w:shd w:val="clear" w:color="auto" w:fill="FFFFFF"/>
        </w:rPr>
      </w:pPr>
    </w:p>
    <w:p w14:paraId="5D7789EB" w14:textId="77777777" w:rsidR="005A4008" w:rsidRPr="00FA2184" w:rsidRDefault="005A4008" w:rsidP="00FA2184">
      <w:pPr>
        <w:spacing w:line="360" w:lineRule="auto"/>
        <w:ind w:left="720"/>
        <w:rPr>
          <w:rFonts w:asciiTheme="majorBidi" w:hAnsiTheme="majorBidi" w:cstheme="majorBidi"/>
          <w:b/>
          <w:bCs/>
          <w:color w:val="2C3E50"/>
          <w:shd w:val="clear" w:color="auto" w:fill="FFFFFF"/>
        </w:rPr>
      </w:pPr>
    </w:p>
    <w:p w14:paraId="3E0D741F" w14:textId="272760FD" w:rsidR="00353C3A" w:rsidRPr="00FA2184" w:rsidRDefault="00353C3A"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b/>
          <w:bCs/>
          <w:color w:val="2C3E50"/>
          <w:shd w:val="clear" w:color="auto" w:fill="FFFFFF"/>
        </w:rPr>
        <w:lastRenderedPageBreak/>
        <w:t xml:space="preserve">     5.5   </w:t>
      </w:r>
      <w:r w:rsidR="00632B1A" w:rsidRPr="00FA2184">
        <w:rPr>
          <w:rFonts w:asciiTheme="majorBidi" w:hAnsiTheme="majorBidi" w:cstheme="majorBidi"/>
          <w:b/>
          <w:bCs/>
          <w:color w:val="2C3E50"/>
          <w:shd w:val="clear" w:color="auto" w:fill="FFFFFF"/>
        </w:rPr>
        <w:t>Data Accuracy and Integrity</w:t>
      </w:r>
    </w:p>
    <w:p w14:paraId="409652A7" w14:textId="6A051E03" w:rsidR="003E0E78" w:rsidRPr="00FA2184" w:rsidRDefault="00152A34" w:rsidP="00FA2184">
      <w:pPr>
        <w:spacing w:line="360" w:lineRule="auto"/>
        <w:ind w:left="720"/>
        <w:rPr>
          <w:rFonts w:asciiTheme="majorBidi" w:hAnsiTheme="majorBidi" w:cstheme="majorBidi"/>
          <w:color w:val="2C3E50"/>
          <w:shd w:val="clear" w:color="auto" w:fill="FFFFFF"/>
        </w:rPr>
      </w:pPr>
      <w:r w:rsidRPr="00FA2184">
        <w:rPr>
          <w:rFonts w:asciiTheme="majorBidi" w:hAnsiTheme="majorBidi" w:cstheme="majorBidi"/>
          <w:color w:val="2C3E50"/>
          <w:shd w:val="clear" w:color="auto" w:fill="FFFFFF"/>
        </w:rPr>
        <w:t>AI</w:t>
      </w:r>
      <w:r w:rsidRPr="00FA2184">
        <w:rPr>
          <w:rFonts w:asciiTheme="majorBidi" w:hAnsiTheme="majorBidi" w:cstheme="majorBidi"/>
          <w:color w:val="2C3E50"/>
          <w:shd w:val="clear" w:color="auto" w:fill="FFFFFF"/>
        </w:rPr>
        <w:t xml:space="preserve"> g</w:t>
      </w:r>
      <w:r w:rsidRPr="00FA2184">
        <w:rPr>
          <w:rFonts w:asciiTheme="majorBidi" w:hAnsiTheme="majorBidi" w:cstheme="majorBidi"/>
          <w:color w:val="2C3E50"/>
          <w:shd w:val="clear" w:color="auto" w:fill="FFFFFF"/>
        </w:rPr>
        <w:t>enerated outputs can sometimes be false or inaccurate</w:t>
      </w:r>
      <w:r w:rsidRPr="00FA2184">
        <w:rPr>
          <w:rFonts w:asciiTheme="majorBidi" w:hAnsiTheme="majorBidi" w:cstheme="majorBidi"/>
          <w:color w:val="2C3E50"/>
          <w:shd w:val="clear" w:color="auto" w:fill="FFFFFF"/>
        </w:rPr>
        <w:t>,</w:t>
      </w:r>
      <w:r w:rsidRPr="00FA2184">
        <w:rPr>
          <w:rFonts w:asciiTheme="majorBidi" w:hAnsiTheme="majorBidi" w:cstheme="majorBidi"/>
          <w:color w:val="2C3E50"/>
          <w:shd w:val="clear" w:color="auto" w:fill="FFFFFF"/>
        </w:rPr>
        <w:t xml:space="preserve"> therefore</w:t>
      </w:r>
      <w:r w:rsidRPr="00FA2184">
        <w:rPr>
          <w:rFonts w:asciiTheme="majorBidi" w:hAnsiTheme="majorBidi" w:cstheme="majorBidi"/>
          <w:color w:val="2C3E50"/>
          <w:shd w:val="clear" w:color="auto" w:fill="FFFFFF"/>
        </w:rPr>
        <w:t xml:space="preserve"> </w:t>
      </w:r>
      <w:r w:rsidRPr="00FA2184">
        <w:rPr>
          <w:rFonts w:asciiTheme="majorBidi" w:hAnsiTheme="majorBidi" w:cstheme="majorBidi"/>
          <w:color w:val="2C3E50"/>
          <w:shd w:val="clear" w:color="auto" w:fill="FFFFFF"/>
        </w:rPr>
        <w:t>learners will be encouraged to double-check all AI</w:t>
      </w:r>
      <w:r w:rsidRPr="00FA2184">
        <w:rPr>
          <w:rFonts w:asciiTheme="majorBidi" w:hAnsiTheme="majorBidi" w:cstheme="majorBidi"/>
          <w:color w:val="2C3E50"/>
          <w:shd w:val="clear" w:color="auto" w:fill="FFFFFF"/>
        </w:rPr>
        <w:t xml:space="preserve"> </w:t>
      </w:r>
      <w:r w:rsidRPr="00FA2184">
        <w:rPr>
          <w:rFonts w:asciiTheme="majorBidi" w:hAnsiTheme="majorBidi" w:cstheme="majorBidi"/>
          <w:color w:val="2C3E50"/>
          <w:shd w:val="clear" w:color="auto" w:fill="FFFFFF"/>
        </w:rPr>
        <w:t>generated information and apply critical thinking to assess its validity. This approach will promote academic honesty and help prevent the use of false information in sustainability and finance</w:t>
      </w:r>
      <w:r w:rsidRPr="00FA2184">
        <w:rPr>
          <w:rFonts w:asciiTheme="majorBidi" w:hAnsiTheme="majorBidi" w:cstheme="majorBidi"/>
          <w:color w:val="2C3E50"/>
          <w:shd w:val="clear" w:color="auto" w:fill="FFFFFF"/>
        </w:rPr>
        <w:t xml:space="preserve"> </w:t>
      </w:r>
      <w:r w:rsidRPr="00FA2184">
        <w:rPr>
          <w:rFonts w:asciiTheme="majorBidi" w:hAnsiTheme="majorBidi" w:cstheme="majorBidi"/>
          <w:color w:val="2C3E50"/>
          <w:shd w:val="clear" w:color="auto" w:fill="FFFFFF"/>
        </w:rPr>
        <w:t>related learning (Yan et al., 2023).</w:t>
      </w:r>
    </w:p>
    <w:p w14:paraId="2EEF97E2" w14:textId="77777777" w:rsidR="004A1985" w:rsidRPr="00FA2184" w:rsidRDefault="004A1985" w:rsidP="00FA2184">
      <w:pPr>
        <w:spacing w:line="360" w:lineRule="auto"/>
        <w:ind w:left="720"/>
        <w:rPr>
          <w:rFonts w:asciiTheme="majorBidi" w:hAnsiTheme="majorBidi" w:cstheme="majorBidi"/>
          <w:color w:val="2C3E50"/>
          <w:shd w:val="clear" w:color="auto" w:fill="FFFFFF"/>
        </w:rPr>
      </w:pPr>
    </w:p>
    <w:p w14:paraId="4DFD8F77" w14:textId="176A2C64" w:rsidR="004A1985" w:rsidRPr="00FA2184" w:rsidRDefault="004A1985" w:rsidP="00FA2184">
      <w:pPr>
        <w:spacing w:line="360" w:lineRule="auto"/>
        <w:rPr>
          <w:rFonts w:asciiTheme="majorBidi" w:hAnsiTheme="majorBidi" w:cstheme="majorBidi"/>
          <w:b/>
          <w:bCs/>
          <w:color w:val="2C3E50"/>
          <w:shd w:val="clear" w:color="auto" w:fill="FFFFFF"/>
        </w:rPr>
      </w:pPr>
      <w:r w:rsidRPr="00FA2184">
        <w:rPr>
          <w:rFonts w:asciiTheme="majorBidi" w:hAnsiTheme="majorBidi" w:cstheme="majorBidi"/>
          <w:color w:val="2C3E50"/>
          <w:shd w:val="clear" w:color="auto" w:fill="FFFFFF"/>
        </w:rPr>
        <w:t xml:space="preserve">     </w:t>
      </w:r>
      <w:r w:rsidRPr="00FA2184">
        <w:rPr>
          <w:rFonts w:asciiTheme="majorBidi" w:hAnsiTheme="majorBidi" w:cstheme="majorBidi"/>
          <w:b/>
          <w:bCs/>
          <w:color w:val="2C3E50"/>
          <w:shd w:val="clear" w:color="auto" w:fill="FFFFFF"/>
        </w:rPr>
        <w:t>5.6   Inclusivity and Accessibility</w:t>
      </w:r>
    </w:p>
    <w:p w14:paraId="29AC81F7" w14:textId="4484728F" w:rsidR="004A1985" w:rsidRPr="00FA2184" w:rsidRDefault="00916B1C" w:rsidP="00FA2184">
      <w:pPr>
        <w:spacing w:line="360" w:lineRule="auto"/>
        <w:ind w:left="720"/>
        <w:rPr>
          <w:rFonts w:asciiTheme="majorBidi" w:hAnsiTheme="majorBidi" w:cstheme="majorBidi"/>
        </w:rPr>
      </w:pPr>
      <w:r w:rsidRPr="00FA2184">
        <w:rPr>
          <w:rFonts w:asciiTheme="majorBidi" w:hAnsiTheme="majorBidi" w:cstheme="majorBidi"/>
        </w:rPr>
        <w:t>Not all students may feel ready or confident to use AI tools. To ensure the research is fair and accessible to everyone, full support, training</w:t>
      </w:r>
      <w:r w:rsidR="00AF4359" w:rsidRPr="00FA2184">
        <w:rPr>
          <w:rFonts w:asciiTheme="majorBidi" w:hAnsiTheme="majorBidi" w:cstheme="majorBidi"/>
        </w:rPr>
        <w:t xml:space="preserve"> </w:t>
      </w:r>
      <w:r w:rsidRPr="00FA2184">
        <w:rPr>
          <w:rFonts w:asciiTheme="majorBidi" w:hAnsiTheme="majorBidi" w:cstheme="majorBidi"/>
        </w:rPr>
        <w:t>and guidance will be provided so that all learners can participate and contribute equally. Only free, university</w:t>
      </w:r>
      <w:r w:rsidR="00AF4359" w:rsidRPr="00FA2184">
        <w:rPr>
          <w:rFonts w:asciiTheme="majorBidi" w:hAnsiTheme="majorBidi" w:cstheme="majorBidi"/>
        </w:rPr>
        <w:t xml:space="preserve"> </w:t>
      </w:r>
      <w:r w:rsidRPr="00FA2184">
        <w:rPr>
          <w:rFonts w:asciiTheme="majorBidi" w:hAnsiTheme="majorBidi" w:cstheme="majorBidi"/>
        </w:rPr>
        <w:t>approved AI tools will be used to ensure there is no additional cost to learners (Yan et al., 2023).</w:t>
      </w:r>
    </w:p>
    <w:p w14:paraId="7A3FDAF7" w14:textId="77777777" w:rsidR="00066BC2" w:rsidRPr="00FA2184" w:rsidRDefault="00066BC2" w:rsidP="00FA2184">
      <w:pPr>
        <w:spacing w:line="360" w:lineRule="auto"/>
        <w:ind w:left="720"/>
        <w:rPr>
          <w:rFonts w:asciiTheme="majorBidi" w:hAnsiTheme="majorBidi" w:cstheme="majorBidi"/>
        </w:rPr>
      </w:pPr>
    </w:p>
    <w:p w14:paraId="2DC5504D" w14:textId="0534865D" w:rsidR="00066BC2" w:rsidRPr="00417BC5" w:rsidRDefault="00066BC2" w:rsidP="00FA2184">
      <w:pPr>
        <w:spacing w:line="360" w:lineRule="auto"/>
        <w:rPr>
          <w:rFonts w:asciiTheme="majorBidi" w:hAnsiTheme="majorBidi" w:cstheme="majorBidi"/>
          <w:b/>
          <w:bCs/>
        </w:rPr>
      </w:pPr>
      <w:r w:rsidRPr="00FA2184">
        <w:rPr>
          <w:rFonts w:asciiTheme="majorBidi" w:hAnsiTheme="majorBidi" w:cstheme="majorBidi"/>
        </w:rPr>
        <w:t xml:space="preserve">      </w:t>
      </w:r>
      <w:r w:rsidR="00321E53" w:rsidRPr="00FA2184">
        <w:rPr>
          <w:rFonts w:asciiTheme="majorBidi" w:hAnsiTheme="majorBidi" w:cstheme="majorBidi"/>
        </w:rPr>
        <w:t xml:space="preserve"> </w:t>
      </w:r>
      <w:r w:rsidRPr="00FA2184">
        <w:rPr>
          <w:rFonts w:asciiTheme="majorBidi" w:hAnsiTheme="majorBidi" w:cstheme="majorBidi"/>
          <w:b/>
          <w:bCs/>
        </w:rPr>
        <w:t xml:space="preserve">5.7 </w:t>
      </w:r>
      <w:r w:rsidR="00321E53" w:rsidRPr="00FA2184">
        <w:rPr>
          <w:rFonts w:asciiTheme="majorBidi" w:hAnsiTheme="majorBidi" w:cstheme="majorBidi"/>
          <w:b/>
          <w:bCs/>
        </w:rPr>
        <w:t xml:space="preserve"> </w:t>
      </w:r>
      <w:r w:rsidR="00321E53" w:rsidRPr="00417BC5">
        <w:rPr>
          <w:rFonts w:asciiTheme="majorBidi" w:hAnsiTheme="majorBidi" w:cstheme="majorBidi"/>
          <w:b/>
          <w:bCs/>
        </w:rPr>
        <w:t>University Approval and Compliance</w:t>
      </w:r>
    </w:p>
    <w:p w14:paraId="18F0C766" w14:textId="269ACA94" w:rsidR="00321E53" w:rsidRPr="00417BC5" w:rsidRDefault="0000732E" w:rsidP="00D32098">
      <w:pPr>
        <w:spacing w:line="360" w:lineRule="auto"/>
        <w:ind w:left="720"/>
        <w:rPr>
          <w:rFonts w:asciiTheme="majorBidi" w:hAnsiTheme="majorBidi" w:cstheme="majorBidi"/>
          <w:color w:val="2C3E50"/>
          <w:shd w:val="clear" w:color="auto" w:fill="FFFFFF"/>
        </w:rPr>
      </w:pPr>
      <w:r w:rsidRPr="00417BC5">
        <w:rPr>
          <w:rFonts w:asciiTheme="majorBidi" w:hAnsiTheme="majorBidi" w:cstheme="majorBidi"/>
          <w:color w:val="2C3E50"/>
          <w:shd w:val="clear" w:color="auto" w:fill="FFFFFF"/>
        </w:rPr>
        <w:t xml:space="preserve">This research study will receive ethical clearance from the university’s research ethics committee and will also adhere to the university’s policies on the use of AI in teaching and assessment. This will ensure that the research meets the requirements of the national and higher education ethical standards </w:t>
      </w:r>
      <w:r w:rsidR="00D32098" w:rsidRPr="00417BC5">
        <w:rPr>
          <w:rFonts w:asciiTheme="majorBidi" w:hAnsiTheme="majorBidi" w:cstheme="majorBidi"/>
          <w:color w:val="2C3E50"/>
          <w:shd w:val="clear" w:color="auto" w:fill="FFFFFF"/>
        </w:rPr>
        <w:t>(García-López et al., 2025).</w:t>
      </w:r>
    </w:p>
    <w:p w14:paraId="0B220C9D" w14:textId="77777777" w:rsidR="00D32098" w:rsidRPr="00417BC5" w:rsidRDefault="00D32098" w:rsidP="00D32098">
      <w:pPr>
        <w:spacing w:line="360" w:lineRule="auto"/>
        <w:ind w:left="720"/>
        <w:rPr>
          <w:rFonts w:asciiTheme="majorBidi" w:hAnsiTheme="majorBidi" w:cstheme="majorBidi"/>
          <w:color w:val="2C3E50"/>
          <w:shd w:val="clear" w:color="auto" w:fill="FFFFFF"/>
        </w:rPr>
      </w:pPr>
    </w:p>
    <w:p w14:paraId="2DADA38E" w14:textId="434079A5" w:rsidR="00D32098" w:rsidRPr="00417BC5" w:rsidRDefault="002B10F6" w:rsidP="002B10F6">
      <w:pPr>
        <w:spacing w:line="360" w:lineRule="auto"/>
        <w:rPr>
          <w:rFonts w:asciiTheme="majorBidi" w:hAnsiTheme="majorBidi" w:cstheme="majorBidi"/>
          <w:b/>
          <w:bCs/>
          <w:color w:val="2C3E50"/>
          <w:shd w:val="clear" w:color="auto" w:fill="FFFFFF"/>
        </w:rPr>
      </w:pPr>
      <w:r w:rsidRPr="00417BC5">
        <w:rPr>
          <w:rFonts w:asciiTheme="majorBidi" w:hAnsiTheme="majorBidi" w:cstheme="majorBidi"/>
          <w:color w:val="2C3E50"/>
          <w:shd w:val="clear" w:color="auto" w:fill="FFFFFF"/>
        </w:rPr>
        <w:t xml:space="preserve">      </w:t>
      </w:r>
      <w:r w:rsidR="00175A36" w:rsidRPr="00417BC5">
        <w:rPr>
          <w:rFonts w:asciiTheme="majorBidi" w:hAnsiTheme="majorBidi" w:cstheme="majorBidi"/>
          <w:color w:val="2C3E50"/>
          <w:shd w:val="clear" w:color="auto" w:fill="FFFFFF"/>
        </w:rPr>
        <w:t xml:space="preserve"> </w:t>
      </w:r>
      <w:r w:rsidRPr="00417BC5">
        <w:rPr>
          <w:rFonts w:asciiTheme="majorBidi" w:hAnsiTheme="majorBidi" w:cstheme="majorBidi"/>
          <w:b/>
          <w:bCs/>
          <w:color w:val="2C3E50"/>
          <w:shd w:val="clear" w:color="auto" w:fill="FFFFFF"/>
        </w:rPr>
        <w:t xml:space="preserve">5.8 </w:t>
      </w:r>
      <w:r w:rsidR="00175A36" w:rsidRPr="00417BC5">
        <w:rPr>
          <w:rFonts w:asciiTheme="majorBidi" w:hAnsiTheme="majorBidi" w:cstheme="majorBidi"/>
          <w:b/>
          <w:bCs/>
          <w:color w:val="2C3E50"/>
          <w:shd w:val="clear" w:color="auto" w:fill="FFFFFF"/>
        </w:rPr>
        <w:t>Researcher Reflexivity</w:t>
      </w:r>
    </w:p>
    <w:p w14:paraId="7704E1D2" w14:textId="1F925948" w:rsidR="00175A36" w:rsidRPr="00417BC5" w:rsidRDefault="00BC1CF8" w:rsidP="00175A36">
      <w:pPr>
        <w:spacing w:line="360" w:lineRule="auto"/>
        <w:ind w:left="720"/>
        <w:rPr>
          <w:rFonts w:asciiTheme="majorBidi" w:hAnsiTheme="majorBidi" w:cstheme="majorBidi"/>
          <w:b/>
          <w:bCs/>
          <w:color w:val="2C3E50"/>
          <w:shd w:val="clear" w:color="auto" w:fill="FFFFFF"/>
        </w:rPr>
      </w:pPr>
      <w:r w:rsidRPr="00417BC5">
        <w:rPr>
          <w:rFonts w:asciiTheme="majorBidi" w:hAnsiTheme="majorBidi" w:cstheme="majorBidi"/>
        </w:rPr>
        <w:t>The lecturer, who will also act as the researcher in this dual role, will maintain a reflective journal throughout the study to record decisions, potential biases, and any ethical challenges that may arise. This process of reflection will support transparency, fairness, and self-awareness regarding the researcher’s personal influence on the study (Yan et al., 2023).</w:t>
      </w:r>
    </w:p>
    <w:p w14:paraId="37AE4842" w14:textId="77777777" w:rsidR="00175A36" w:rsidRPr="002B10F6" w:rsidRDefault="00175A36" w:rsidP="00175A36">
      <w:pPr>
        <w:spacing w:line="360" w:lineRule="auto"/>
        <w:ind w:left="720"/>
        <w:rPr>
          <w:rFonts w:ascii="Times New Roman" w:hAnsi="Times New Roman"/>
          <w:b/>
          <w:bCs/>
          <w:color w:val="2C3E50"/>
          <w:shd w:val="clear" w:color="auto" w:fill="FFFFFF"/>
        </w:rPr>
      </w:pPr>
    </w:p>
    <w:p w14:paraId="7447E261" w14:textId="77777777" w:rsidR="00AF0608" w:rsidRDefault="00AF0608" w:rsidP="00AF0608">
      <w:pPr>
        <w:spacing w:line="360" w:lineRule="auto"/>
        <w:rPr>
          <w:rFonts w:ascii="Times New Roman" w:hAnsi="Times New Roman"/>
          <w:b/>
          <w:bCs/>
          <w:color w:val="2C3E50"/>
          <w:shd w:val="clear" w:color="auto" w:fill="FFFFFF"/>
        </w:rPr>
      </w:pPr>
    </w:p>
    <w:p w14:paraId="04A56FE9" w14:textId="77777777" w:rsidR="00AF0608" w:rsidRDefault="00AF0608" w:rsidP="00AF0608">
      <w:pPr>
        <w:spacing w:line="360" w:lineRule="auto"/>
        <w:rPr>
          <w:rFonts w:ascii="Times New Roman" w:hAnsi="Times New Roman"/>
          <w:b/>
          <w:bCs/>
          <w:color w:val="2C3E50"/>
          <w:shd w:val="clear" w:color="auto" w:fill="FFFFFF"/>
        </w:rPr>
      </w:pPr>
    </w:p>
    <w:p w14:paraId="27191EE4" w14:textId="77777777" w:rsidR="00AF0608" w:rsidRDefault="00AF0608" w:rsidP="00AF0608">
      <w:pPr>
        <w:spacing w:line="360" w:lineRule="auto"/>
        <w:rPr>
          <w:rFonts w:ascii="Times New Roman" w:hAnsi="Times New Roman"/>
          <w:b/>
          <w:bCs/>
          <w:color w:val="2C3E50"/>
          <w:shd w:val="clear" w:color="auto" w:fill="FFFFFF"/>
        </w:rPr>
      </w:pPr>
    </w:p>
    <w:p w14:paraId="57914FC8" w14:textId="77777777" w:rsidR="004719D3" w:rsidRDefault="004719D3" w:rsidP="00AF0608">
      <w:pPr>
        <w:spacing w:line="360" w:lineRule="auto"/>
        <w:rPr>
          <w:rFonts w:ascii="Times New Roman" w:hAnsi="Times New Roman"/>
          <w:b/>
          <w:bCs/>
          <w:color w:val="2C3E50"/>
          <w:shd w:val="clear" w:color="auto" w:fill="FFFFFF"/>
        </w:rPr>
      </w:pPr>
    </w:p>
    <w:p w14:paraId="2E62535F" w14:textId="77777777" w:rsidR="00417BC5" w:rsidRPr="00182AEF" w:rsidRDefault="00417BC5" w:rsidP="00182AEF">
      <w:pPr>
        <w:spacing w:line="360" w:lineRule="auto"/>
        <w:rPr>
          <w:rFonts w:ascii="Times New Roman" w:hAnsi="Times New Roman"/>
          <w:b/>
          <w:bCs/>
          <w:color w:val="2C3E50"/>
          <w:shd w:val="clear" w:color="auto" w:fill="FFFFFF"/>
        </w:rPr>
      </w:pPr>
    </w:p>
    <w:p w14:paraId="12E302DF" w14:textId="40772CE6" w:rsidR="002644C4" w:rsidRPr="00E168FC" w:rsidRDefault="00E168FC" w:rsidP="00E168FC">
      <w:pPr>
        <w:spacing w:line="360" w:lineRule="auto"/>
        <w:rPr>
          <w:rFonts w:asciiTheme="majorBidi" w:hAnsiTheme="majorBidi" w:cstheme="majorBidi"/>
          <w:b/>
          <w:bCs/>
        </w:rPr>
      </w:pPr>
      <w:r w:rsidRPr="00E168FC">
        <w:rPr>
          <w:rFonts w:asciiTheme="majorBidi" w:hAnsiTheme="majorBidi" w:cstheme="majorBidi"/>
          <w:b/>
          <w:bCs/>
        </w:rPr>
        <w:lastRenderedPageBreak/>
        <w:t xml:space="preserve">6 </w:t>
      </w:r>
      <w:r w:rsidR="00ED37BC" w:rsidRPr="00E168FC">
        <w:rPr>
          <w:rFonts w:asciiTheme="majorBidi" w:hAnsiTheme="majorBidi" w:cstheme="majorBidi"/>
          <w:b/>
          <w:bCs/>
        </w:rPr>
        <w:t>References:</w:t>
      </w:r>
    </w:p>
    <w:p w14:paraId="49B4FBA7" w14:textId="77777777" w:rsidR="00372A5F" w:rsidRPr="00F10820" w:rsidRDefault="00372A5F" w:rsidP="00157275">
      <w:pPr>
        <w:pStyle w:val="NormalWeb"/>
        <w:spacing w:line="360" w:lineRule="auto"/>
        <w:rPr>
          <w:rFonts w:asciiTheme="majorBidi" w:hAnsiTheme="majorBidi" w:cstheme="majorBidi"/>
          <w:color w:val="000000"/>
          <w:sz w:val="22"/>
          <w:szCs w:val="22"/>
        </w:rPr>
      </w:pPr>
    </w:p>
    <w:p w14:paraId="1855C7CC" w14:textId="3BC8360F" w:rsidR="007F3911" w:rsidRPr="00F10820" w:rsidRDefault="007F3911"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Afroogh</w:t>
      </w:r>
      <w:proofErr w:type="spellEnd"/>
      <w:r w:rsidRPr="00F10820">
        <w:rPr>
          <w:rFonts w:asciiTheme="majorBidi" w:hAnsiTheme="majorBidi" w:cstheme="majorBidi"/>
          <w:color w:val="000000"/>
          <w:sz w:val="22"/>
          <w:szCs w:val="22"/>
        </w:rPr>
        <w:t xml:space="preserve">, S., Akbari, A., Malone, E., Kargar, M. A., </w:t>
      </w:r>
      <w:proofErr w:type="spellStart"/>
      <w:r w:rsidRPr="00F10820">
        <w:rPr>
          <w:rFonts w:asciiTheme="majorBidi" w:hAnsiTheme="majorBidi" w:cstheme="majorBidi"/>
          <w:color w:val="000000"/>
          <w:sz w:val="22"/>
          <w:szCs w:val="22"/>
        </w:rPr>
        <w:t>Alambeigi</w:t>
      </w:r>
      <w:proofErr w:type="spellEnd"/>
      <w:r w:rsidRPr="00F10820">
        <w:rPr>
          <w:rFonts w:asciiTheme="majorBidi" w:hAnsiTheme="majorBidi" w:cstheme="majorBidi"/>
          <w:color w:val="000000"/>
          <w:sz w:val="22"/>
          <w:szCs w:val="22"/>
        </w:rPr>
        <w:t xml:space="preserve">, H., et al. (2024). Trust in AI: progress, challenges, and future directions. </w:t>
      </w:r>
      <w:r w:rsidRPr="00F10820">
        <w:rPr>
          <w:rFonts w:asciiTheme="majorBidi" w:hAnsiTheme="majorBidi" w:cstheme="majorBidi"/>
          <w:i/>
          <w:iCs/>
          <w:color w:val="000000"/>
          <w:sz w:val="22"/>
          <w:szCs w:val="22"/>
        </w:rPr>
        <w:t>Humanities and Social Sciences Communications, 11</w:t>
      </w:r>
      <w:r w:rsidRPr="00F10820">
        <w:rPr>
          <w:rFonts w:asciiTheme="majorBidi" w:hAnsiTheme="majorBidi" w:cstheme="majorBidi"/>
          <w:color w:val="000000"/>
          <w:sz w:val="22"/>
          <w:szCs w:val="22"/>
        </w:rPr>
        <w:t xml:space="preserve">, Article 1568. </w:t>
      </w:r>
      <w:hyperlink r:id="rId10" w:history="1">
        <w:r w:rsidRPr="00F10820">
          <w:rPr>
            <w:rStyle w:val="Hyperlink"/>
            <w:rFonts w:asciiTheme="majorBidi" w:hAnsiTheme="majorBidi" w:cstheme="majorBidi"/>
            <w:sz w:val="22"/>
            <w:szCs w:val="22"/>
          </w:rPr>
          <w:t>https://doi.org/10.1057/s41599-024-04044-8</w:t>
        </w:r>
      </w:hyperlink>
    </w:p>
    <w:p w14:paraId="103281FC" w14:textId="77777777" w:rsidR="007F3911" w:rsidRPr="00F10820" w:rsidRDefault="007F3911" w:rsidP="00692091">
      <w:pPr>
        <w:pStyle w:val="NormalWeb"/>
        <w:spacing w:line="360" w:lineRule="auto"/>
        <w:ind w:left="720"/>
        <w:rPr>
          <w:rFonts w:asciiTheme="majorBidi" w:hAnsiTheme="majorBidi" w:cstheme="majorBidi"/>
          <w:color w:val="000000"/>
          <w:sz w:val="22"/>
          <w:szCs w:val="22"/>
        </w:rPr>
      </w:pPr>
    </w:p>
    <w:p w14:paraId="16A16EB8" w14:textId="77777777" w:rsidR="007F3911" w:rsidRPr="00F10820" w:rsidRDefault="007F3911"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Ahmed, K. (2018). Teaching critical thinking and writing in higher education: An action research project. </w:t>
      </w:r>
      <w:r w:rsidRPr="00F10820">
        <w:rPr>
          <w:rFonts w:asciiTheme="majorBidi" w:hAnsiTheme="majorBidi" w:cstheme="majorBidi"/>
          <w:i/>
          <w:iCs/>
          <w:color w:val="000000"/>
          <w:sz w:val="22"/>
          <w:szCs w:val="22"/>
        </w:rPr>
        <w:t>Teacher Education Advancement Network Journal, 10</w:t>
      </w:r>
      <w:r w:rsidRPr="00F10820">
        <w:rPr>
          <w:rFonts w:asciiTheme="majorBidi" w:hAnsiTheme="majorBidi" w:cstheme="majorBidi"/>
          <w:color w:val="000000"/>
          <w:sz w:val="22"/>
          <w:szCs w:val="22"/>
        </w:rPr>
        <w:t xml:space="preserve">(1), 74–84. </w:t>
      </w:r>
      <w:hyperlink r:id="rId11" w:tgtFrame="_new" w:history="1">
        <w:r w:rsidRPr="00F10820">
          <w:rPr>
            <w:rStyle w:val="Hyperlink"/>
            <w:rFonts w:asciiTheme="majorBidi" w:hAnsiTheme="majorBidi" w:cstheme="majorBidi"/>
            <w:sz w:val="22"/>
            <w:szCs w:val="22"/>
          </w:rPr>
          <w:t>https://insight.cumbria.ac.uk/id/eprint/3875/</w:t>
        </w:r>
      </w:hyperlink>
    </w:p>
    <w:p w14:paraId="727855DF" w14:textId="77777777" w:rsidR="00CA4231" w:rsidRPr="00F10820" w:rsidRDefault="00CA4231" w:rsidP="00692091">
      <w:pPr>
        <w:pStyle w:val="ListParagraph"/>
        <w:spacing w:line="360" w:lineRule="auto"/>
        <w:rPr>
          <w:rFonts w:asciiTheme="majorBidi" w:hAnsiTheme="majorBidi" w:cstheme="majorBidi"/>
          <w:color w:val="000000"/>
        </w:rPr>
      </w:pPr>
    </w:p>
    <w:p w14:paraId="78305D4D" w14:textId="7B1704A6" w:rsidR="00CA4231" w:rsidRPr="00F10820" w:rsidRDefault="00CA4231"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Alamäki, A., Nyberg, C., Kimberley, A., &amp; Salonen, A. O. (2024). Artificial intelligence literacy in sustainable development: A learning experiment in higher education. </w:t>
      </w:r>
      <w:r w:rsidRPr="00F10820">
        <w:rPr>
          <w:rFonts w:asciiTheme="majorBidi" w:hAnsiTheme="majorBidi" w:cstheme="majorBidi"/>
          <w:i/>
          <w:iCs/>
          <w:color w:val="000000"/>
          <w:sz w:val="22"/>
          <w:szCs w:val="22"/>
        </w:rPr>
        <w:t>Frontiers in Education, 9</w:t>
      </w:r>
      <w:r w:rsidRPr="00F10820">
        <w:rPr>
          <w:rFonts w:asciiTheme="majorBidi" w:hAnsiTheme="majorBidi" w:cstheme="majorBidi"/>
          <w:color w:val="000000"/>
          <w:sz w:val="22"/>
          <w:szCs w:val="22"/>
        </w:rPr>
        <w:t xml:space="preserve">, Article 1343406. </w:t>
      </w:r>
      <w:hyperlink r:id="rId12" w:history="1">
        <w:r w:rsidRPr="00F10820">
          <w:rPr>
            <w:rStyle w:val="Hyperlink"/>
            <w:rFonts w:asciiTheme="majorBidi" w:hAnsiTheme="majorBidi" w:cstheme="majorBidi"/>
            <w:sz w:val="22"/>
            <w:szCs w:val="22"/>
          </w:rPr>
          <w:t>https://doi.org/10.3389/feduc.2024.1343406</w:t>
        </w:r>
      </w:hyperlink>
    </w:p>
    <w:p w14:paraId="3236F810" w14:textId="77777777" w:rsidR="008C7512" w:rsidRPr="00F10820" w:rsidRDefault="008C7512" w:rsidP="00692091">
      <w:pPr>
        <w:pStyle w:val="ListParagraph"/>
        <w:spacing w:line="360" w:lineRule="auto"/>
        <w:rPr>
          <w:rFonts w:asciiTheme="majorBidi" w:hAnsiTheme="majorBidi" w:cstheme="majorBidi"/>
          <w:color w:val="000000"/>
        </w:rPr>
      </w:pPr>
    </w:p>
    <w:p w14:paraId="2CB5D3F2" w14:textId="6510BFF5" w:rsidR="008C7512" w:rsidRPr="00F10820" w:rsidRDefault="008C7512"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lang w:val="it-IT"/>
        </w:rPr>
        <w:t xml:space="preserve">Al-Khalifa, H. S., </w:t>
      </w:r>
      <w:proofErr w:type="spellStart"/>
      <w:r w:rsidRPr="00F10820">
        <w:rPr>
          <w:rFonts w:asciiTheme="majorBidi" w:hAnsiTheme="majorBidi" w:cstheme="majorBidi"/>
          <w:color w:val="000000"/>
          <w:sz w:val="22"/>
          <w:szCs w:val="22"/>
          <w:lang w:val="it-IT"/>
        </w:rPr>
        <w:t>Alqahtani</w:t>
      </w:r>
      <w:proofErr w:type="spellEnd"/>
      <w:r w:rsidRPr="00F10820">
        <w:rPr>
          <w:rFonts w:asciiTheme="majorBidi" w:hAnsiTheme="majorBidi" w:cstheme="majorBidi"/>
          <w:color w:val="000000"/>
          <w:sz w:val="22"/>
          <w:szCs w:val="22"/>
          <w:lang w:val="it-IT"/>
        </w:rPr>
        <w:t>, N. H., &amp; Al-</w:t>
      </w:r>
      <w:proofErr w:type="spellStart"/>
      <w:r w:rsidRPr="00F10820">
        <w:rPr>
          <w:rFonts w:asciiTheme="majorBidi" w:hAnsiTheme="majorBidi" w:cstheme="majorBidi"/>
          <w:color w:val="000000"/>
          <w:sz w:val="22"/>
          <w:szCs w:val="22"/>
          <w:lang w:val="it-IT"/>
        </w:rPr>
        <w:t>Mutairi</w:t>
      </w:r>
      <w:proofErr w:type="spellEnd"/>
      <w:r w:rsidRPr="00F10820">
        <w:rPr>
          <w:rFonts w:asciiTheme="majorBidi" w:hAnsiTheme="majorBidi" w:cstheme="majorBidi"/>
          <w:color w:val="000000"/>
          <w:sz w:val="22"/>
          <w:szCs w:val="22"/>
          <w:lang w:val="it-IT"/>
        </w:rPr>
        <w:t xml:space="preserve">, R. M. (2024). </w:t>
      </w:r>
      <w:r w:rsidRPr="00F10820">
        <w:rPr>
          <w:rFonts w:asciiTheme="majorBidi" w:hAnsiTheme="majorBidi" w:cstheme="majorBidi"/>
          <w:i/>
          <w:iCs/>
          <w:color w:val="000000"/>
          <w:sz w:val="22"/>
          <w:szCs w:val="22"/>
        </w:rPr>
        <w:t>Exploring generative AI literacy in higher education: Student adoption, interaction, evaluation and ethical perceptions.</w:t>
      </w:r>
      <w:r w:rsidRPr="00F10820">
        <w:rPr>
          <w:rFonts w:asciiTheme="majorBidi" w:hAnsiTheme="majorBidi" w:cstheme="majorBidi"/>
          <w:color w:val="000000"/>
          <w:sz w:val="22"/>
          <w:szCs w:val="22"/>
        </w:rPr>
        <w:t xml:space="preserve"> </w:t>
      </w:r>
      <w:r w:rsidRPr="00F10820">
        <w:rPr>
          <w:rFonts w:asciiTheme="majorBidi" w:hAnsiTheme="majorBidi" w:cstheme="majorBidi"/>
          <w:i/>
          <w:iCs/>
          <w:color w:val="000000"/>
          <w:sz w:val="22"/>
          <w:szCs w:val="22"/>
        </w:rPr>
        <w:t>Information and Learning Sciences, 125</w:t>
      </w:r>
      <w:r w:rsidRPr="00F10820">
        <w:rPr>
          <w:rFonts w:asciiTheme="majorBidi" w:hAnsiTheme="majorBidi" w:cstheme="majorBidi"/>
          <w:color w:val="000000"/>
          <w:sz w:val="22"/>
          <w:szCs w:val="22"/>
        </w:rPr>
        <w:t xml:space="preserve">(7/8), 657–675. Emerald Publishing. </w:t>
      </w:r>
      <w:hyperlink r:id="rId13" w:history="1">
        <w:r w:rsidRPr="00F10820">
          <w:rPr>
            <w:rStyle w:val="Hyperlink"/>
            <w:rFonts w:asciiTheme="majorBidi" w:hAnsiTheme="majorBidi" w:cstheme="majorBidi"/>
            <w:sz w:val="22"/>
            <w:szCs w:val="22"/>
          </w:rPr>
          <w:t>https://doi.org/10.1108/ILS-10-2023-0160</w:t>
        </w:r>
      </w:hyperlink>
    </w:p>
    <w:p w14:paraId="14C21D14" w14:textId="77777777" w:rsidR="008C7512" w:rsidRPr="00F10820" w:rsidRDefault="008C7512" w:rsidP="00692091">
      <w:pPr>
        <w:pStyle w:val="NormalWeb"/>
        <w:spacing w:line="360" w:lineRule="auto"/>
        <w:rPr>
          <w:rFonts w:asciiTheme="majorBidi" w:hAnsiTheme="majorBidi" w:cstheme="majorBidi"/>
          <w:color w:val="000000"/>
          <w:sz w:val="22"/>
          <w:szCs w:val="22"/>
        </w:rPr>
      </w:pPr>
    </w:p>
    <w:p w14:paraId="2B5803EB" w14:textId="4892B22F" w:rsidR="00372A5F" w:rsidRPr="00F10820" w:rsidRDefault="007F64F8"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lang w:val="fi-FI"/>
        </w:rPr>
        <w:t>Almassaad</w:t>
      </w:r>
      <w:proofErr w:type="spellEnd"/>
      <w:r w:rsidRPr="00F10820">
        <w:rPr>
          <w:rFonts w:asciiTheme="majorBidi" w:hAnsiTheme="majorBidi" w:cstheme="majorBidi"/>
          <w:color w:val="000000"/>
          <w:sz w:val="22"/>
          <w:szCs w:val="22"/>
          <w:lang w:val="fi-FI"/>
        </w:rPr>
        <w:t xml:space="preserve">, A., </w:t>
      </w:r>
      <w:proofErr w:type="spellStart"/>
      <w:r w:rsidRPr="00F10820">
        <w:rPr>
          <w:rFonts w:asciiTheme="majorBidi" w:hAnsiTheme="majorBidi" w:cstheme="majorBidi"/>
          <w:color w:val="000000"/>
          <w:sz w:val="22"/>
          <w:szCs w:val="22"/>
          <w:lang w:val="fi-FI"/>
        </w:rPr>
        <w:t>Alajlan</w:t>
      </w:r>
      <w:proofErr w:type="spellEnd"/>
      <w:r w:rsidRPr="00F10820">
        <w:rPr>
          <w:rFonts w:asciiTheme="majorBidi" w:hAnsiTheme="majorBidi" w:cstheme="majorBidi"/>
          <w:color w:val="000000"/>
          <w:sz w:val="22"/>
          <w:szCs w:val="22"/>
          <w:lang w:val="fi-FI"/>
        </w:rPr>
        <w:t xml:space="preserve">, H., &amp; </w:t>
      </w:r>
      <w:proofErr w:type="spellStart"/>
      <w:r w:rsidRPr="00F10820">
        <w:rPr>
          <w:rFonts w:asciiTheme="majorBidi" w:hAnsiTheme="majorBidi" w:cstheme="majorBidi"/>
          <w:color w:val="000000"/>
          <w:sz w:val="22"/>
          <w:szCs w:val="22"/>
          <w:lang w:val="fi-FI"/>
        </w:rPr>
        <w:t>Alebaikan</w:t>
      </w:r>
      <w:proofErr w:type="spellEnd"/>
      <w:r w:rsidRPr="00F10820">
        <w:rPr>
          <w:rFonts w:asciiTheme="majorBidi" w:hAnsiTheme="majorBidi" w:cstheme="majorBidi"/>
          <w:color w:val="000000"/>
          <w:sz w:val="22"/>
          <w:szCs w:val="22"/>
          <w:lang w:val="fi-FI"/>
        </w:rPr>
        <w:t xml:space="preserve">, R. (2024). </w:t>
      </w:r>
      <w:r w:rsidRPr="00F10820">
        <w:rPr>
          <w:rFonts w:asciiTheme="majorBidi" w:hAnsiTheme="majorBidi" w:cstheme="majorBidi"/>
          <w:color w:val="000000"/>
          <w:sz w:val="22"/>
          <w:szCs w:val="22"/>
        </w:rPr>
        <w:t xml:space="preserve">Student perceptions of generative artificial intelligence: Investigating utilization, benefits, and challenges in higher education. </w:t>
      </w:r>
      <w:r w:rsidRPr="00F10820">
        <w:rPr>
          <w:rFonts w:asciiTheme="majorBidi" w:hAnsiTheme="majorBidi" w:cstheme="majorBidi"/>
          <w:i/>
          <w:iCs/>
          <w:color w:val="000000"/>
          <w:sz w:val="22"/>
          <w:szCs w:val="22"/>
        </w:rPr>
        <w:t>Systems, 12</w:t>
      </w:r>
      <w:r w:rsidRPr="00F10820">
        <w:rPr>
          <w:rFonts w:asciiTheme="majorBidi" w:hAnsiTheme="majorBidi" w:cstheme="majorBidi"/>
          <w:color w:val="000000"/>
          <w:sz w:val="22"/>
          <w:szCs w:val="22"/>
        </w:rPr>
        <w:t xml:space="preserve">(10), Article 385. </w:t>
      </w:r>
      <w:hyperlink r:id="rId14" w:history="1">
        <w:r w:rsidRPr="00F10820">
          <w:rPr>
            <w:rStyle w:val="Hyperlink"/>
            <w:rFonts w:asciiTheme="majorBidi" w:hAnsiTheme="majorBidi" w:cstheme="majorBidi"/>
            <w:sz w:val="22"/>
            <w:szCs w:val="22"/>
          </w:rPr>
          <w:t>https://doi.org/10.3390/systems12100385</w:t>
        </w:r>
      </w:hyperlink>
    </w:p>
    <w:p w14:paraId="5B05DD2F" w14:textId="77777777" w:rsidR="00DD6127" w:rsidRPr="00F10820" w:rsidRDefault="00DD6127" w:rsidP="00692091">
      <w:pPr>
        <w:pStyle w:val="ListParagraph"/>
        <w:spacing w:line="360" w:lineRule="auto"/>
        <w:rPr>
          <w:rFonts w:asciiTheme="majorBidi" w:hAnsiTheme="majorBidi" w:cstheme="majorBidi"/>
          <w:color w:val="000000"/>
        </w:rPr>
      </w:pPr>
    </w:p>
    <w:p w14:paraId="751C556B" w14:textId="3FB27BDE" w:rsidR="00DD6127" w:rsidRPr="00F10820" w:rsidRDefault="00DD6127"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Anwar, N., Talib, A., &amp; Hassan, S. (2025). </w:t>
      </w:r>
      <w:r w:rsidRPr="00F10820">
        <w:rPr>
          <w:rFonts w:asciiTheme="majorBidi" w:hAnsiTheme="majorBidi" w:cstheme="majorBidi"/>
          <w:i/>
          <w:iCs/>
          <w:color w:val="000000"/>
          <w:sz w:val="22"/>
          <w:szCs w:val="22"/>
        </w:rPr>
        <w:t>Using artificial intelligence in sustainability teaching and learning: Challenges and opportunities.</w:t>
      </w:r>
      <w:r w:rsidRPr="00F10820">
        <w:rPr>
          <w:rFonts w:asciiTheme="majorBidi" w:hAnsiTheme="majorBidi" w:cstheme="majorBidi"/>
          <w:color w:val="000000"/>
          <w:sz w:val="22"/>
          <w:szCs w:val="22"/>
        </w:rPr>
        <w:t xml:space="preserve"> </w:t>
      </w:r>
      <w:r w:rsidRPr="00F10820">
        <w:rPr>
          <w:rFonts w:asciiTheme="majorBidi" w:hAnsiTheme="majorBidi" w:cstheme="majorBidi"/>
          <w:i/>
          <w:iCs/>
          <w:color w:val="000000"/>
          <w:sz w:val="22"/>
          <w:szCs w:val="22"/>
        </w:rPr>
        <w:t>Environmental Sciences Europe, 37</w:t>
      </w:r>
      <w:r w:rsidRPr="00F10820">
        <w:rPr>
          <w:rFonts w:asciiTheme="majorBidi" w:hAnsiTheme="majorBidi" w:cstheme="majorBidi"/>
          <w:color w:val="000000"/>
          <w:sz w:val="22"/>
          <w:szCs w:val="22"/>
        </w:rPr>
        <w:t xml:space="preserve">(4), 45–62. </w:t>
      </w:r>
      <w:hyperlink r:id="rId15" w:tgtFrame="_new" w:history="1">
        <w:r w:rsidRPr="00F10820">
          <w:rPr>
            <w:rStyle w:val="Hyperlink"/>
            <w:rFonts w:asciiTheme="majorBidi" w:hAnsiTheme="majorBidi" w:cstheme="majorBidi"/>
            <w:sz w:val="22"/>
            <w:szCs w:val="22"/>
          </w:rPr>
          <w:t>https://enveurope.springeropen.com/articles/10.1186/s12302-025-01159-w</w:t>
        </w:r>
      </w:hyperlink>
    </w:p>
    <w:p w14:paraId="7CF32C01" w14:textId="77777777" w:rsidR="007F64F8" w:rsidRPr="00F10820" w:rsidRDefault="007F64F8" w:rsidP="00692091">
      <w:pPr>
        <w:pStyle w:val="NormalWeb"/>
        <w:spacing w:line="360" w:lineRule="auto"/>
        <w:ind w:left="720"/>
        <w:rPr>
          <w:rFonts w:asciiTheme="majorBidi" w:hAnsiTheme="majorBidi" w:cstheme="majorBidi"/>
          <w:color w:val="000000"/>
          <w:sz w:val="22"/>
          <w:szCs w:val="22"/>
        </w:rPr>
      </w:pPr>
    </w:p>
    <w:p w14:paraId="60996AB8" w14:textId="77777777" w:rsidR="00372A5F" w:rsidRPr="00F10820" w:rsidRDefault="00372A5F"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lang w:val="nl-NL"/>
        </w:rPr>
        <w:lastRenderedPageBreak/>
        <w:t xml:space="preserve">Barton, K. L., </w:t>
      </w:r>
      <w:proofErr w:type="spellStart"/>
      <w:r w:rsidRPr="00F10820">
        <w:rPr>
          <w:rFonts w:asciiTheme="majorBidi" w:hAnsiTheme="majorBidi" w:cstheme="majorBidi"/>
          <w:color w:val="000000"/>
          <w:sz w:val="22"/>
          <w:szCs w:val="22"/>
          <w:lang w:val="nl-NL"/>
        </w:rPr>
        <w:t>Schofield</w:t>
      </w:r>
      <w:proofErr w:type="spellEnd"/>
      <w:r w:rsidRPr="00F10820">
        <w:rPr>
          <w:rFonts w:asciiTheme="majorBidi" w:hAnsiTheme="majorBidi" w:cstheme="majorBidi"/>
          <w:color w:val="000000"/>
          <w:sz w:val="22"/>
          <w:szCs w:val="22"/>
          <w:lang w:val="nl-NL"/>
        </w:rPr>
        <w:t xml:space="preserve">, S. J., </w:t>
      </w:r>
      <w:proofErr w:type="spellStart"/>
      <w:r w:rsidRPr="00F10820">
        <w:rPr>
          <w:rFonts w:asciiTheme="majorBidi" w:hAnsiTheme="majorBidi" w:cstheme="majorBidi"/>
          <w:color w:val="000000"/>
          <w:sz w:val="22"/>
          <w:szCs w:val="22"/>
          <w:lang w:val="nl-NL"/>
        </w:rPr>
        <w:t>McAleer</w:t>
      </w:r>
      <w:proofErr w:type="spellEnd"/>
      <w:r w:rsidRPr="00F10820">
        <w:rPr>
          <w:rFonts w:asciiTheme="majorBidi" w:hAnsiTheme="majorBidi" w:cstheme="majorBidi"/>
          <w:color w:val="000000"/>
          <w:sz w:val="22"/>
          <w:szCs w:val="22"/>
          <w:lang w:val="nl-NL"/>
        </w:rPr>
        <w:t xml:space="preserve">, S., &amp; </w:t>
      </w:r>
      <w:proofErr w:type="spellStart"/>
      <w:r w:rsidRPr="00F10820">
        <w:rPr>
          <w:rFonts w:asciiTheme="majorBidi" w:hAnsiTheme="majorBidi" w:cstheme="majorBidi"/>
          <w:color w:val="000000"/>
          <w:sz w:val="22"/>
          <w:szCs w:val="22"/>
          <w:lang w:val="nl-NL"/>
        </w:rPr>
        <w:t>Ajjawi</w:t>
      </w:r>
      <w:proofErr w:type="spellEnd"/>
      <w:r w:rsidRPr="00F10820">
        <w:rPr>
          <w:rFonts w:asciiTheme="majorBidi" w:hAnsiTheme="majorBidi" w:cstheme="majorBidi"/>
          <w:color w:val="000000"/>
          <w:sz w:val="22"/>
          <w:szCs w:val="22"/>
          <w:lang w:val="nl-NL"/>
        </w:rPr>
        <w:t xml:space="preserve">, R. (2016). </w:t>
      </w:r>
      <w:r w:rsidRPr="00F10820">
        <w:rPr>
          <w:rFonts w:asciiTheme="majorBidi" w:hAnsiTheme="majorBidi" w:cstheme="majorBidi"/>
          <w:color w:val="000000"/>
          <w:sz w:val="22"/>
          <w:szCs w:val="22"/>
        </w:rPr>
        <w:t xml:space="preserve">Translating evidence-based guidelines to improve feedback practices: The </w:t>
      </w:r>
      <w:proofErr w:type="spellStart"/>
      <w:r w:rsidRPr="00F10820">
        <w:rPr>
          <w:rFonts w:asciiTheme="majorBidi" w:hAnsiTheme="majorBidi" w:cstheme="majorBidi"/>
          <w:color w:val="000000"/>
          <w:sz w:val="22"/>
          <w:szCs w:val="22"/>
        </w:rPr>
        <w:t>interACT</w:t>
      </w:r>
      <w:proofErr w:type="spellEnd"/>
      <w:r w:rsidRPr="00F10820">
        <w:rPr>
          <w:rFonts w:asciiTheme="majorBidi" w:hAnsiTheme="majorBidi" w:cstheme="majorBidi"/>
          <w:color w:val="000000"/>
          <w:sz w:val="22"/>
          <w:szCs w:val="22"/>
        </w:rPr>
        <w:t xml:space="preserve"> case study. </w:t>
      </w:r>
      <w:r w:rsidRPr="00F10820">
        <w:rPr>
          <w:rFonts w:asciiTheme="majorBidi" w:hAnsiTheme="majorBidi" w:cstheme="majorBidi"/>
          <w:i/>
          <w:iCs/>
          <w:color w:val="000000"/>
          <w:sz w:val="22"/>
          <w:szCs w:val="22"/>
        </w:rPr>
        <w:t>BMC Medical Education, 16</w:t>
      </w:r>
      <w:r w:rsidRPr="00F10820">
        <w:rPr>
          <w:rFonts w:asciiTheme="majorBidi" w:hAnsiTheme="majorBidi" w:cstheme="majorBidi"/>
          <w:color w:val="000000"/>
          <w:sz w:val="22"/>
          <w:szCs w:val="22"/>
        </w:rPr>
        <w:t xml:space="preserve">(1), Article 53. </w:t>
      </w:r>
      <w:hyperlink r:id="rId16" w:history="1">
        <w:r w:rsidRPr="00F10820">
          <w:rPr>
            <w:rStyle w:val="Hyperlink"/>
            <w:rFonts w:asciiTheme="majorBidi" w:hAnsiTheme="majorBidi" w:cstheme="majorBidi"/>
            <w:sz w:val="22"/>
            <w:szCs w:val="22"/>
          </w:rPr>
          <w:t>https://doi.org/10.1186/s12909-016-0562-z</w:t>
        </w:r>
      </w:hyperlink>
    </w:p>
    <w:p w14:paraId="2BD4101B" w14:textId="77777777" w:rsidR="00D702A6" w:rsidRPr="00F10820" w:rsidRDefault="00D702A6" w:rsidP="00692091">
      <w:pPr>
        <w:pStyle w:val="NormalWeb"/>
        <w:spacing w:line="360" w:lineRule="auto"/>
        <w:rPr>
          <w:rFonts w:asciiTheme="majorBidi" w:hAnsiTheme="majorBidi" w:cstheme="majorBidi"/>
          <w:color w:val="000000"/>
          <w:sz w:val="22"/>
          <w:szCs w:val="22"/>
        </w:rPr>
      </w:pPr>
    </w:p>
    <w:p w14:paraId="15F4BDC7" w14:textId="28B9DA91" w:rsidR="00D702A6" w:rsidRPr="00F10820" w:rsidRDefault="00D702A6"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Bassen, A., &amp; Kovács, A. M. (2008). Environmental, social and governance key performance indicators from a capital market perspective. </w:t>
      </w:r>
      <w:proofErr w:type="spellStart"/>
      <w:r w:rsidRPr="00F10820">
        <w:rPr>
          <w:rFonts w:asciiTheme="majorBidi" w:hAnsiTheme="majorBidi" w:cstheme="majorBidi"/>
          <w:i/>
          <w:iCs/>
          <w:color w:val="000000"/>
          <w:sz w:val="22"/>
          <w:szCs w:val="22"/>
        </w:rPr>
        <w:t>Zeitschrift</w:t>
      </w:r>
      <w:proofErr w:type="spellEnd"/>
      <w:r w:rsidRPr="00F10820">
        <w:rPr>
          <w:rFonts w:asciiTheme="majorBidi" w:hAnsiTheme="majorBidi" w:cstheme="majorBidi"/>
          <w:i/>
          <w:iCs/>
          <w:color w:val="000000"/>
          <w:sz w:val="22"/>
          <w:szCs w:val="22"/>
        </w:rPr>
        <w:t xml:space="preserve"> für </w:t>
      </w:r>
      <w:proofErr w:type="spellStart"/>
      <w:r w:rsidRPr="00F10820">
        <w:rPr>
          <w:rFonts w:asciiTheme="majorBidi" w:hAnsiTheme="majorBidi" w:cstheme="majorBidi"/>
          <w:i/>
          <w:iCs/>
          <w:color w:val="000000"/>
          <w:sz w:val="22"/>
          <w:szCs w:val="22"/>
        </w:rPr>
        <w:t>Wirtschafts</w:t>
      </w:r>
      <w:proofErr w:type="spellEnd"/>
      <w:r w:rsidRPr="00F10820">
        <w:rPr>
          <w:rFonts w:asciiTheme="majorBidi" w:hAnsiTheme="majorBidi" w:cstheme="majorBidi"/>
          <w:i/>
          <w:iCs/>
          <w:color w:val="000000"/>
          <w:sz w:val="22"/>
          <w:szCs w:val="22"/>
        </w:rPr>
        <w:t xml:space="preserve">- und </w:t>
      </w:r>
      <w:proofErr w:type="spellStart"/>
      <w:r w:rsidRPr="00F10820">
        <w:rPr>
          <w:rFonts w:asciiTheme="majorBidi" w:hAnsiTheme="majorBidi" w:cstheme="majorBidi"/>
          <w:i/>
          <w:iCs/>
          <w:color w:val="000000"/>
          <w:sz w:val="22"/>
          <w:szCs w:val="22"/>
        </w:rPr>
        <w:t>Unternehmensethik</w:t>
      </w:r>
      <w:proofErr w:type="spellEnd"/>
      <w:r w:rsidRPr="00F10820">
        <w:rPr>
          <w:rFonts w:asciiTheme="majorBidi" w:hAnsiTheme="majorBidi" w:cstheme="majorBidi"/>
          <w:i/>
          <w:iCs/>
          <w:color w:val="000000"/>
          <w:sz w:val="22"/>
          <w:szCs w:val="22"/>
        </w:rPr>
        <w:t>, 9</w:t>
      </w:r>
      <w:r w:rsidRPr="00F10820">
        <w:rPr>
          <w:rFonts w:asciiTheme="majorBidi" w:hAnsiTheme="majorBidi" w:cstheme="majorBidi"/>
          <w:color w:val="000000"/>
          <w:sz w:val="22"/>
          <w:szCs w:val="22"/>
        </w:rPr>
        <w:t xml:space="preserve">(2), 182–192. </w:t>
      </w:r>
      <w:hyperlink r:id="rId17" w:history="1">
        <w:r w:rsidRPr="00F10820">
          <w:rPr>
            <w:rStyle w:val="Hyperlink"/>
            <w:rFonts w:asciiTheme="majorBidi" w:hAnsiTheme="majorBidi" w:cstheme="majorBidi"/>
            <w:sz w:val="22"/>
            <w:szCs w:val="22"/>
          </w:rPr>
          <w:t>https://doi.org/10.5771/1439-880X-2008-2-182</w:t>
        </w:r>
      </w:hyperlink>
    </w:p>
    <w:p w14:paraId="581C361B" w14:textId="77777777" w:rsidR="007E404D" w:rsidRPr="00F10820" w:rsidRDefault="007E404D" w:rsidP="00692091">
      <w:pPr>
        <w:pStyle w:val="ListParagraph"/>
        <w:spacing w:line="360" w:lineRule="auto"/>
        <w:rPr>
          <w:rFonts w:asciiTheme="majorBidi" w:hAnsiTheme="majorBidi" w:cstheme="majorBidi"/>
          <w:color w:val="000000"/>
        </w:rPr>
      </w:pPr>
    </w:p>
    <w:p w14:paraId="5D13B539" w14:textId="78B58A47" w:rsidR="007E404D" w:rsidRPr="00F10820" w:rsidRDefault="007E404D"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Baum, F., MacDougall, C., &amp; Smith, D. (2006). Participatory action research. </w:t>
      </w:r>
      <w:r w:rsidRPr="00F10820">
        <w:rPr>
          <w:rFonts w:asciiTheme="majorBidi" w:hAnsiTheme="majorBidi" w:cstheme="majorBidi"/>
          <w:i/>
          <w:iCs/>
          <w:color w:val="000000"/>
          <w:sz w:val="22"/>
          <w:szCs w:val="22"/>
        </w:rPr>
        <w:t>Journal of Epidemiology &amp; Community Health, 60</w:t>
      </w:r>
      <w:r w:rsidRPr="00F10820">
        <w:rPr>
          <w:rFonts w:asciiTheme="majorBidi" w:hAnsiTheme="majorBidi" w:cstheme="majorBidi"/>
          <w:color w:val="000000"/>
          <w:sz w:val="22"/>
          <w:szCs w:val="22"/>
        </w:rPr>
        <w:t xml:space="preserve">(10). </w:t>
      </w:r>
      <w:hyperlink r:id="rId18" w:history="1">
        <w:r w:rsidRPr="00F10820">
          <w:rPr>
            <w:rStyle w:val="Hyperlink"/>
            <w:rFonts w:asciiTheme="majorBidi" w:hAnsiTheme="majorBidi" w:cstheme="majorBidi"/>
            <w:sz w:val="22"/>
            <w:szCs w:val="22"/>
          </w:rPr>
          <w:t>https://jech.bmj.com/content/60/10/854</w:t>
        </w:r>
      </w:hyperlink>
    </w:p>
    <w:p w14:paraId="09ABBDC3" w14:textId="77777777" w:rsidR="00FD56CB" w:rsidRPr="00F10820" w:rsidRDefault="00FD56CB" w:rsidP="00692091">
      <w:pPr>
        <w:pStyle w:val="ListParagraph"/>
        <w:spacing w:line="360" w:lineRule="auto"/>
        <w:rPr>
          <w:rFonts w:asciiTheme="majorBidi" w:hAnsiTheme="majorBidi" w:cstheme="majorBidi"/>
          <w:color w:val="000000"/>
        </w:rPr>
      </w:pPr>
    </w:p>
    <w:p w14:paraId="0AFF92B4" w14:textId="0BCF943D" w:rsidR="00FD56CB" w:rsidRPr="00F10820" w:rsidRDefault="00FD56CB"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Braun, V., &amp; Clarke, V. (2006). Using thematic analysis in psychology. </w:t>
      </w:r>
      <w:r w:rsidRPr="00F10820">
        <w:rPr>
          <w:rFonts w:asciiTheme="majorBidi" w:hAnsiTheme="majorBidi" w:cstheme="majorBidi"/>
          <w:i/>
          <w:iCs/>
          <w:color w:val="000000"/>
          <w:sz w:val="22"/>
          <w:szCs w:val="22"/>
        </w:rPr>
        <w:t>Qualitative Research in Psychology, 3</w:t>
      </w:r>
      <w:r w:rsidRPr="00F10820">
        <w:rPr>
          <w:rFonts w:asciiTheme="majorBidi" w:hAnsiTheme="majorBidi" w:cstheme="majorBidi"/>
          <w:color w:val="000000"/>
          <w:sz w:val="22"/>
          <w:szCs w:val="22"/>
        </w:rPr>
        <w:t xml:space="preserve">(2). </w:t>
      </w:r>
      <w:hyperlink r:id="rId19" w:history="1">
        <w:r w:rsidRPr="00F10820">
          <w:rPr>
            <w:rStyle w:val="Hyperlink"/>
            <w:rFonts w:asciiTheme="majorBidi" w:hAnsiTheme="majorBidi" w:cstheme="majorBidi"/>
            <w:sz w:val="22"/>
            <w:szCs w:val="22"/>
          </w:rPr>
          <w:t>https://doi.org/10.1191/1478088706qp063oa</w:t>
        </w:r>
      </w:hyperlink>
    </w:p>
    <w:p w14:paraId="25710BF8" w14:textId="77777777" w:rsidR="00DC6A37" w:rsidRPr="00F10820" w:rsidRDefault="00DC6A37" w:rsidP="00692091">
      <w:pPr>
        <w:pStyle w:val="NormalWeb"/>
        <w:spacing w:line="360" w:lineRule="auto"/>
        <w:rPr>
          <w:rFonts w:asciiTheme="majorBidi" w:hAnsiTheme="majorBidi" w:cstheme="majorBidi"/>
          <w:color w:val="000000"/>
          <w:sz w:val="22"/>
          <w:szCs w:val="22"/>
        </w:rPr>
      </w:pPr>
    </w:p>
    <w:p w14:paraId="7EFD689E" w14:textId="116E0FD5" w:rsidR="00DC6A37" w:rsidRPr="00F10820" w:rsidRDefault="00DC6A37"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British Educational Research Association. (2024). </w:t>
      </w:r>
      <w:r w:rsidRPr="00F10820">
        <w:rPr>
          <w:rFonts w:asciiTheme="majorBidi" w:hAnsiTheme="majorBidi" w:cstheme="majorBidi"/>
          <w:i/>
          <w:iCs/>
          <w:color w:val="000000"/>
          <w:sz w:val="22"/>
          <w:szCs w:val="22"/>
        </w:rPr>
        <w:t>Ethical guidelines for educational research</w:t>
      </w:r>
      <w:r w:rsidRPr="00F10820">
        <w:rPr>
          <w:rFonts w:asciiTheme="majorBidi" w:hAnsiTheme="majorBidi" w:cstheme="majorBidi"/>
          <w:color w:val="000000"/>
          <w:sz w:val="22"/>
          <w:szCs w:val="22"/>
        </w:rPr>
        <w:t xml:space="preserve"> (5th ed.). </w:t>
      </w:r>
      <w:hyperlink r:id="rId20" w:history="1">
        <w:r w:rsidRPr="00F10820">
          <w:rPr>
            <w:rStyle w:val="Hyperlink"/>
            <w:rFonts w:asciiTheme="majorBidi" w:hAnsiTheme="majorBidi" w:cstheme="majorBidi"/>
            <w:sz w:val="22"/>
            <w:szCs w:val="22"/>
          </w:rPr>
          <w:t>https://www.bera.ac.uk/publication/ethical-guidelines-for-educational-research-fifth-edition-2024-online</w:t>
        </w:r>
      </w:hyperlink>
    </w:p>
    <w:p w14:paraId="05597BBE" w14:textId="77777777" w:rsidR="00CD2A70" w:rsidRPr="00F10820" w:rsidRDefault="00CD2A70" w:rsidP="00692091">
      <w:pPr>
        <w:pStyle w:val="NormalWeb"/>
        <w:spacing w:line="360" w:lineRule="auto"/>
        <w:rPr>
          <w:rFonts w:asciiTheme="majorBidi" w:hAnsiTheme="majorBidi" w:cstheme="majorBidi"/>
          <w:color w:val="000000"/>
          <w:sz w:val="22"/>
          <w:szCs w:val="22"/>
        </w:rPr>
      </w:pPr>
    </w:p>
    <w:p w14:paraId="6959DDDB" w14:textId="35FF904D" w:rsidR="00CD2A70" w:rsidRPr="00F10820" w:rsidRDefault="00CD2A70"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Chan, C. K. Y., &amp; Hu, W. (2023). Students’ voices on generative AI: perceptions, benefits, and challenges in higher education. </w:t>
      </w:r>
      <w:r w:rsidRPr="00F10820">
        <w:rPr>
          <w:rFonts w:asciiTheme="majorBidi" w:hAnsiTheme="majorBidi" w:cstheme="majorBidi"/>
          <w:i/>
          <w:iCs/>
          <w:color w:val="000000"/>
          <w:sz w:val="22"/>
          <w:szCs w:val="22"/>
        </w:rPr>
        <w:t>International Journal of Educational Technology in Higher Education, 20</w:t>
      </w:r>
      <w:r w:rsidRPr="00F10820">
        <w:rPr>
          <w:rFonts w:asciiTheme="majorBidi" w:hAnsiTheme="majorBidi" w:cstheme="majorBidi"/>
          <w:color w:val="000000"/>
          <w:sz w:val="22"/>
          <w:szCs w:val="22"/>
        </w:rPr>
        <w:t xml:space="preserve">(Article 43). </w:t>
      </w:r>
      <w:hyperlink r:id="rId21" w:history="1">
        <w:r w:rsidRPr="00F10820">
          <w:rPr>
            <w:rStyle w:val="Hyperlink"/>
            <w:rFonts w:asciiTheme="majorBidi" w:hAnsiTheme="majorBidi" w:cstheme="majorBidi"/>
            <w:sz w:val="22"/>
            <w:szCs w:val="22"/>
          </w:rPr>
          <w:t>https://doi.org/10.1186/s41239-023-00411-8</w:t>
        </w:r>
      </w:hyperlink>
    </w:p>
    <w:p w14:paraId="4B3EDB1A" w14:textId="77777777" w:rsidR="00D52814" w:rsidRPr="00F10820" w:rsidRDefault="00D52814" w:rsidP="00692091">
      <w:pPr>
        <w:pStyle w:val="ListParagraph"/>
        <w:spacing w:line="360" w:lineRule="auto"/>
        <w:rPr>
          <w:rFonts w:asciiTheme="majorBidi" w:hAnsiTheme="majorBidi" w:cstheme="majorBidi"/>
          <w:color w:val="000000"/>
        </w:rPr>
      </w:pPr>
    </w:p>
    <w:p w14:paraId="0EA7824F" w14:textId="172815F4" w:rsidR="00D52814" w:rsidRPr="00F10820" w:rsidRDefault="00D52814"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Chartered College of Teaching. (2024). </w:t>
      </w:r>
      <w:r w:rsidRPr="00F10820">
        <w:rPr>
          <w:rFonts w:asciiTheme="majorBidi" w:hAnsiTheme="majorBidi" w:cstheme="majorBidi"/>
          <w:i/>
          <w:iCs/>
          <w:color w:val="000000"/>
          <w:sz w:val="22"/>
          <w:szCs w:val="22"/>
        </w:rPr>
        <w:t>Teacher and leader research: The ethics of researching your own practice.</w:t>
      </w:r>
      <w:r w:rsidRPr="00F10820">
        <w:rPr>
          <w:rFonts w:asciiTheme="majorBidi" w:hAnsiTheme="majorBidi" w:cstheme="majorBidi"/>
          <w:color w:val="000000"/>
          <w:sz w:val="22"/>
          <w:szCs w:val="22"/>
        </w:rPr>
        <w:t xml:space="preserve"> </w:t>
      </w:r>
      <w:r w:rsidRPr="00F10820">
        <w:rPr>
          <w:rFonts w:asciiTheme="majorBidi" w:hAnsiTheme="majorBidi" w:cstheme="majorBidi"/>
          <w:i/>
          <w:iCs/>
          <w:color w:val="000000"/>
          <w:sz w:val="22"/>
          <w:szCs w:val="22"/>
        </w:rPr>
        <w:t>Impact Journal of the Chartered College of Teaching.</w:t>
      </w:r>
      <w:r w:rsidRPr="00F10820">
        <w:rPr>
          <w:rFonts w:asciiTheme="majorBidi" w:hAnsiTheme="majorBidi" w:cstheme="majorBidi"/>
          <w:color w:val="000000"/>
          <w:sz w:val="22"/>
          <w:szCs w:val="22"/>
        </w:rPr>
        <w:t xml:space="preserve"> </w:t>
      </w:r>
      <w:hyperlink r:id="rId22" w:history="1">
        <w:r w:rsidRPr="00F10820">
          <w:rPr>
            <w:rStyle w:val="Hyperlink"/>
            <w:rFonts w:asciiTheme="majorBidi" w:hAnsiTheme="majorBidi" w:cstheme="majorBidi"/>
            <w:sz w:val="22"/>
            <w:szCs w:val="22"/>
          </w:rPr>
          <w:t>https://my.chartered.college/impact_article/teacher-and-leader-research-the-ethics-of-researching-your-own-practice/</w:t>
        </w:r>
      </w:hyperlink>
    </w:p>
    <w:p w14:paraId="59787F2E" w14:textId="77777777" w:rsidR="006D64D6" w:rsidRPr="00F10820" w:rsidRDefault="006D64D6" w:rsidP="00692091">
      <w:pPr>
        <w:pStyle w:val="NormalWeb"/>
        <w:spacing w:line="360" w:lineRule="auto"/>
        <w:rPr>
          <w:rFonts w:asciiTheme="majorBidi" w:hAnsiTheme="majorBidi" w:cstheme="majorBidi"/>
          <w:color w:val="000000"/>
          <w:sz w:val="22"/>
          <w:szCs w:val="22"/>
        </w:rPr>
      </w:pPr>
    </w:p>
    <w:p w14:paraId="2ABBC859" w14:textId="3997CE01" w:rsidR="006D64D6" w:rsidRPr="00F10820" w:rsidRDefault="006D64D6"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lastRenderedPageBreak/>
        <w:t xml:space="preserve">Chigbu, B. I. (2025). AI in education, sustainability, and the future of work: An integrative literature review. </w:t>
      </w:r>
      <w:r w:rsidRPr="00F10820">
        <w:rPr>
          <w:rFonts w:asciiTheme="majorBidi" w:hAnsiTheme="majorBidi" w:cstheme="majorBidi"/>
          <w:i/>
          <w:iCs/>
          <w:color w:val="000000"/>
          <w:sz w:val="22"/>
          <w:szCs w:val="22"/>
        </w:rPr>
        <w:t>Science of the Total Environment, 969</w:t>
      </w:r>
      <w:r w:rsidRPr="00F10820">
        <w:rPr>
          <w:rFonts w:asciiTheme="majorBidi" w:hAnsiTheme="majorBidi" w:cstheme="majorBidi"/>
          <w:color w:val="000000"/>
          <w:sz w:val="22"/>
          <w:szCs w:val="22"/>
        </w:rPr>
        <w:t xml:space="preserve">, 180123. </w:t>
      </w:r>
      <w:hyperlink r:id="rId23" w:history="1">
        <w:r w:rsidRPr="00F10820">
          <w:rPr>
            <w:rStyle w:val="Hyperlink"/>
            <w:rFonts w:asciiTheme="majorBidi" w:hAnsiTheme="majorBidi" w:cstheme="majorBidi"/>
            <w:sz w:val="22"/>
            <w:szCs w:val="22"/>
          </w:rPr>
          <w:t>https://doi.org/10.1016/j.scitotenv.2025.180123</w:t>
        </w:r>
      </w:hyperlink>
    </w:p>
    <w:p w14:paraId="36BB2C35" w14:textId="77777777" w:rsidR="00D24E25" w:rsidRPr="00F10820" w:rsidRDefault="00D24E25" w:rsidP="00692091">
      <w:pPr>
        <w:pStyle w:val="ListParagraph"/>
        <w:spacing w:line="360" w:lineRule="auto"/>
        <w:rPr>
          <w:rFonts w:asciiTheme="majorBidi" w:hAnsiTheme="majorBidi" w:cstheme="majorBidi"/>
          <w:color w:val="000000"/>
        </w:rPr>
      </w:pPr>
    </w:p>
    <w:p w14:paraId="3902AD32" w14:textId="014B6955" w:rsidR="00D24E25" w:rsidRPr="00F10820" w:rsidRDefault="00D24E25"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Chinoracky</w:t>
      </w:r>
      <w:proofErr w:type="spellEnd"/>
      <w:r w:rsidRPr="00F10820">
        <w:rPr>
          <w:rFonts w:asciiTheme="majorBidi" w:hAnsiTheme="majorBidi" w:cstheme="majorBidi"/>
          <w:color w:val="000000"/>
          <w:sz w:val="22"/>
          <w:szCs w:val="22"/>
        </w:rPr>
        <w:t xml:space="preserve">, R., et al. (2025). </w:t>
      </w:r>
      <w:r w:rsidRPr="00F10820">
        <w:rPr>
          <w:rFonts w:asciiTheme="majorBidi" w:hAnsiTheme="majorBidi" w:cstheme="majorBidi"/>
          <w:i/>
          <w:iCs/>
          <w:color w:val="000000"/>
          <w:sz w:val="22"/>
          <w:szCs w:val="22"/>
        </w:rPr>
        <w:t>Ethical problems in the use of artificial intelligence by university educators.</w:t>
      </w:r>
      <w:r w:rsidRPr="00F10820">
        <w:rPr>
          <w:rFonts w:asciiTheme="majorBidi" w:hAnsiTheme="majorBidi" w:cstheme="majorBidi"/>
          <w:color w:val="000000"/>
          <w:sz w:val="22"/>
          <w:szCs w:val="22"/>
        </w:rPr>
        <w:t xml:space="preserve"> </w:t>
      </w:r>
      <w:r w:rsidRPr="00F10820">
        <w:rPr>
          <w:rFonts w:asciiTheme="majorBidi" w:hAnsiTheme="majorBidi" w:cstheme="majorBidi"/>
          <w:i/>
          <w:iCs/>
          <w:color w:val="000000"/>
          <w:sz w:val="22"/>
          <w:szCs w:val="22"/>
        </w:rPr>
        <w:t>Education Sciences, 15</w:t>
      </w:r>
      <w:r w:rsidRPr="00F10820">
        <w:rPr>
          <w:rFonts w:asciiTheme="majorBidi" w:hAnsiTheme="majorBidi" w:cstheme="majorBidi"/>
          <w:color w:val="000000"/>
          <w:sz w:val="22"/>
          <w:szCs w:val="22"/>
        </w:rPr>
        <w:t xml:space="preserve">(10), 1322. </w:t>
      </w:r>
      <w:hyperlink r:id="rId24" w:history="1">
        <w:r w:rsidRPr="00F10820">
          <w:rPr>
            <w:rStyle w:val="Hyperlink"/>
            <w:rFonts w:asciiTheme="majorBidi" w:hAnsiTheme="majorBidi" w:cstheme="majorBidi"/>
            <w:sz w:val="22"/>
            <w:szCs w:val="22"/>
          </w:rPr>
          <w:t>https://doi.org/10.3390/educsci15101322</w:t>
        </w:r>
      </w:hyperlink>
    </w:p>
    <w:p w14:paraId="7C32D96E" w14:textId="77777777" w:rsidR="00DA329F" w:rsidRPr="00F10820" w:rsidRDefault="00DA329F" w:rsidP="00692091">
      <w:pPr>
        <w:pStyle w:val="NormalWeb"/>
        <w:spacing w:line="360" w:lineRule="auto"/>
        <w:rPr>
          <w:rFonts w:asciiTheme="majorBidi" w:hAnsiTheme="majorBidi" w:cstheme="majorBidi"/>
          <w:color w:val="000000"/>
          <w:sz w:val="22"/>
          <w:szCs w:val="22"/>
        </w:rPr>
      </w:pPr>
    </w:p>
    <w:p w14:paraId="40439834" w14:textId="7DB80741" w:rsidR="00DA329F" w:rsidRPr="00F10820" w:rsidRDefault="00DA329F"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lang w:val="fr-FR"/>
        </w:rPr>
        <w:t xml:space="preserve">de Villiers, C., Dimes, R., </w:t>
      </w:r>
      <w:proofErr w:type="spellStart"/>
      <w:r w:rsidRPr="00F10820">
        <w:rPr>
          <w:rFonts w:asciiTheme="majorBidi" w:hAnsiTheme="majorBidi" w:cstheme="majorBidi"/>
          <w:color w:val="000000"/>
          <w:sz w:val="22"/>
          <w:szCs w:val="22"/>
          <w:lang w:val="fr-FR"/>
        </w:rPr>
        <w:t>Dissanayake</w:t>
      </w:r>
      <w:proofErr w:type="spellEnd"/>
      <w:r w:rsidRPr="00F10820">
        <w:rPr>
          <w:rFonts w:asciiTheme="majorBidi" w:hAnsiTheme="majorBidi" w:cstheme="majorBidi"/>
          <w:color w:val="000000"/>
          <w:sz w:val="22"/>
          <w:szCs w:val="22"/>
          <w:lang w:val="fr-FR"/>
        </w:rPr>
        <w:t xml:space="preserve">, D., &amp; </w:t>
      </w:r>
      <w:proofErr w:type="spellStart"/>
      <w:r w:rsidRPr="00F10820">
        <w:rPr>
          <w:rFonts w:asciiTheme="majorBidi" w:hAnsiTheme="majorBidi" w:cstheme="majorBidi"/>
          <w:color w:val="000000"/>
          <w:sz w:val="22"/>
          <w:szCs w:val="22"/>
          <w:lang w:val="fr-FR"/>
        </w:rPr>
        <w:t>Kuruppu</w:t>
      </w:r>
      <w:proofErr w:type="spellEnd"/>
      <w:r w:rsidRPr="00F10820">
        <w:rPr>
          <w:rFonts w:asciiTheme="majorBidi" w:hAnsiTheme="majorBidi" w:cstheme="majorBidi"/>
          <w:color w:val="000000"/>
          <w:sz w:val="22"/>
          <w:szCs w:val="22"/>
          <w:lang w:val="fr-FR"/>
        </w:rPr>
        <w:t xml:space="preserve">, S. (2025). </w:t>
      </w:r>
      <w:r w:rsidRPr="00F10820">
        <w:rPr>
          <w:rFonts w:asciiTheme="majorBidi" w:hAnsiTheme="majorBidi" w:cstheme="majorBidi"/>
          <w:i/>
          <w:iCs/>
          <w:color w:val="000000"/>
          <w:sz w:val="22"/>
          <w:szCs w:val="22"/>
        </w:rPr>
        <w:t>AI biases in sustainability accounting and finance: Ethical issues, conceptual framework development, and an agenda for research and practice</w:t>
      </w:r>
      <w:r w:rsidRPr="00F10820">
        <w:rPr>
          <w:rFonts w:asciiTheme="majorBidi" w:hAnsiTheme="majorBidi" w:cstheme="majorBidi"/>
          <w:color w:val="000000"/>
          <w:sz w:val="22"/>
          <w:szCs w:val="22"/>
        </w:rPr>
        <w:t xml:space="preserve"> (University of Auckland Business School Research Paper). SSRN. </w:t>
      </w:r>
      <w:hyperlink r:id="rId25" w:history="1">
        <w:r w:rsidRPr="00F10820">
          <w:rPr>
            <w:rStyle w:val="Hyperlink"/>
            <w:rFonts w:asciiTheme="majorBidi" w:hAnsiTheme="majorBidi" w:cstheme="majorBidi"/>
            <w:sz w:val="22"/>
            <w:szCs w:val="22"/>
          </w:rPr>
          <w:t>https://ssrn.com/abstract=5244449</w:t>
        </w:r>
      </w:hyperlink>
    </w:p>
    <w:p w14:paraId="44D06BA9" w14:textId="0C11785C" w:rsidR="00487C09" w:rsidRPr="00F10820" w:rsidRDefault="00487C09" w:rsidP="00692091">
      <w:pPr>
        <w:pStyle w:val="NormalWeb"/>
        <w:spacing w:line="360" w:lineRule="auto"/>
        <w:rPr>
          <w:rFonts w:asciiTheme="majorBidi" w:hAnsiTheme="majorBidi" w:cstheme="majorBidi"/>
          <w:color w:val="000000"/>
          <w:sz w:val="22"/>
          <w:szCs w:val="22"/>
        </w:rPr>
      </w:pPr>
    </w:p>
    <w:p w14:paraId="65B37A2A" w14:textId="77777777" w:rsidR="00C53E35" w:rsidRPr="00F10820" w:rsidRDefault="00C53E35" w:rsidP="00692091">
      <w:pPr>
        <w:pStyle w:val="ListParagraph"/>
        <w:spacing w:line="360" w:lineRule="auto"/>
        <w:rPr>
          <w:rFonts w:asciiTheme="majorBidi" w:hAnsiTheme="majorBidi" w:cstheme="majorBidi"/>
          <w:color w:val="000000"/>
        </w:rPr>
      </w:pPr>
    </w:p>
    <w:p w14:paraId="106DF743" w14:textId="7D0E09EF" w:rsidR="00C53E35" w:rsidRPr="00F10820" w:rsidRDefault="00C53E35"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Elena-</w:t>
      </w:r>
      <w:proofErr w:type="spellStart"/>
      <w:r w:rsidRPr="00F10820">
        <w:rPr>
          <w:rFonts w:asciiTheme="majorBidi" w:hAnsiTheme="majorBidi" w:cstheme="majorBidi"/>
          <w:color w:val="000000"/>
          <w:sz w:val="22"/>
          <w:szCs w:val="22"/>
        </w:rPr>
        <w:t>Bucea</w:t>
      </w:r>
      <w:proofErr w:type="spellEnd"/>
      <w:r w:rsidRPr="00F10820">
        <w:rPr>
          <w:rFonts w:asciiTheme="majorBidi" w:hAnsiTheme="majorBidi" w:cstheme="majorBidi"/>
          <w:color w:val="000000"/>
          <w:sz w:val="22"/>
          <w:szCs w:val="22"/>
        </w:rPr>
        <w:t xml:space="preserve">, A., Rodríguez-Abitia, G., &amp; Cervera, M. G. (2025). </w:t>
      </w:r>
      <w:r w:rsidRPr="00F10820">
        <w:rPr>
          <w:rFonts w:asciiTheme="majorBidi" w:hAnsiTheme="majorBidi" w:cstheme="majorBidi"/>
          <w:i/>
          <w:iCs/>
          <w:color w:val="000000"/>
          <w:sz w:val="22"/>
          <w:szCs w:val="22"/>
        </w:rPr>
        <w:t>Harnessing AI for sustainable higher education: Opportunities, challenges and future directions.</w:t>
      </w:r>
      <w:r w:rsidRPr="00F10820">
        <w:rPr>
          <w:rFonts w:asciiTheme="majorBidi" w:hAnsiTheme="majorBidi" w:cstheme="majorBidi"/>
          <w:color w:val="000000"/>
          <w:sz w:val="22"/>
          <w:szCs w:val="22"/>
        </w:rPr>
        <w:t xml:space="preserve"> </w:t>
      </w:r>
      <w:r w:rsidRPr="00F10820">
        <w:rPr>
          <w:rFonts w:asciiTheme="majorBidi" w:hAnsiTheme="majorBidi" w:cstheme="majorBidi"/>
          <w:i/>
          <w:iCs/>
          <w:color w:val="000000"/>
          <w:sz w:val="22"/>
          <w:szCs w:val="22"/>
        </w:rPr>
        <w:t>Discover Sustainability, 6</w:t>
      </w:r>
      <w:r w:rsidRPr="00F10820">
        <w:rPr>
          <w:rFonts w:asciiTheme="majorBidi" w:hAnsiTheme="majorBidi" w:cstheme="majorBidi"/>
          <w:color w:val="000000"/>
          <w:sz w:val="22"/>
          <w:szCs w:val="22"/>
        </w:rPr>
        <w:t xml:space="preserve">(1), 112–129. Springer. </w:t>
      </w:r>
      <w:hyperlink r:id="rId26" w:tgtFrame="_new" w:history="1">
        <w:r w:rsidRPr="00F10820">
          <w:rPr>
            <w:rStyle w:val="Hyperlink"/>
            <w:rFonts w:asciiTheme="majorBidi" w:hAnsiTheme="majorBidi" w:cstheme="majorBidi"/>
            <w:sz w:val="22"/>
            <w:szCs w:val="22"/>
          </w:rPr>
          <w:t>https://link.springer.com/article/10.1007/s43621-025-00809-6</w:t>
        </w:r>
      </w:hyperlink>
    </w:p>
    <w:p w14:paraId="0C7D21D1" w14:textId="77777777" w:rsidR="00DD6127" w:rsidRPr="00F10820" w:rsidRDefault="00DD6127" w:rsidP="00692091">
      <w:pPr>
        <w:pStyle w:val="NormalWeb"/>
        <w:spacing w:line="360" w:lineRule="auto"/>
        <w:ind w:left="720"/>
        <w:rPr>
          <w:rFonts w:asciiTheme="majorBidi" w:hAnsiTheme="majorBidi" w:cstheme="majorBidi"/>
          <w:color w:val="000000"/>
          <w:sz w:val="22"/>
          <w:szCs w:val="22"/>
        </w:rPr>
      </w:pPr>
    </w:p>
    <w:p w14:paraId="4CEF65E9" w14:textId="17258239" w:rsidR="00DD6127" w:rsidRPr="00F10820" w:rsidRDefault="00DD6127"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lang w:val="es-ES"/>
        </w:rPr>
        <w:t>Fuertes-Camacho, M. T., Graell-Martín, M., Fuentes-</w:t>
      </w:r>
      <w:proofErr w:type="spellStart"/>
      <w:r w:rsidRPr="00F10820">
        <w:rPr>
          <w:rFonts w:asciiTheme="majorBidi" w:hAnsiTheme="majorBidi" w:cstheme="majorBidi"/>
          <w:color w:val="000000"/>
          <w:sz w:val="22"/>
          <w:szCs w:val="22"/>
          <w:lang w:val="es-ES"/>
        </w:rPr>
        <w:t>Loss</w:t>
      </w:r>
      <w:proofErr w:type="spellEnd"/>
      <w:r w:rsidRPr="00F10820">
        <w:rPr>
          <w:rFonts w:asciiTheme="majorBidi" w:hAnsiTheme="majorBidi" w:cstheme="majorBidi"/>
          <w:color w:val="000000"/>
          <w:sz w:val="22"/>
          <w:szCs w:val="22"/>
          <w:lang w:val="es-ES"/>
        </w:rPr>
        <w:t>, M., &amp; Balaguer-</w:t>
      </w:r>
      <w:proofErr w:type="spellStart"/>
      <w:r w:rsidRPr="00F10820">
        <w:rPr>
          <w:rFonts w:asciiTheme="majorBidi" w:hAnsiTheme="majorBidi" w:cstheme="majorBidi"/>
          <w:color w:val="000000"/>
          <w:sz w:val="22"/>
          <w:szCs w:val="22"/>
          <w:lang w:val="es-ES"/>
        </w:rPr>
        <w:t>Fàbregas</w:t>
      </w:r>
      <w:proofErr w:type="spellEnd"/>
      <w:r w:rsidRPr="00F10820">
        <w:rPr>
          <w:rFonts w:asciiTheme="majorBidi" w:hAnsiTheme="majorBidi" w:cstheme="majorBidi"/>
          <w:color w:val="000000"/>
          <w:sz w:val="22"/>
          <w:szCs w:val="22"/>
          <w:lang w:val="es-ES"/>
        </w:rPr>
        <w:t xml:space="preserve">, M. C. (2019). </w:t>
      </w:r>
      <w:r w:rsidRPr="00F10820">
        <w:rPr>
          <w:rFonts w:asciiTheme="majorBidi" w:hAnsiTheme="majorBidi" w:cstheme="majorBidi"/>
          <w:color w:val="000000"/>
          <w:sz w:val="22"/>
          <w:szCs w:val="22"/>
        </w:rPr>
        <w:t xml:space="preserve">Integrating sustainability into higher education curricula through the project method, a global learning strategy. </w:t>
      </w:r>
      <w:r w:rsidRPr="00F10820">
        <w:rPr>
          <w:rFonts w:asciiTheme="majorBidi" w:hAnsiTheme="majorBidi" w:cstheme="majorBidi"/>
          <w:i/>
          <w:iCs/>
          <w:color w:val="000000"/>
          <w:sz w:val="22"/>
          <w:szCs w:val="22"/>
        </w:rPr>
        <w:t>Sustainability, 11</w:t>
      </w:r>
      <w:r w:rsidRPr="00F10820">
        <w:rPr>
          <w:rFonts w:asciiTheme="majorBidi" w:hAnsiTheme="majorBidi" w:cstheme="majorBidi"/>
          <w:color w:val="000000"/>
          <w:sz w:val="22"/>
          <w:szCs w:val="22"/>
        </w:rPr>
        <w:t xml:space="preserve">(3), 767. </w:t>
      </w:r>
      <w:hyperlink r:id="rId27" w:history="1">
        <w:r w:rsidRPr="00F10820">
          <w:rPr>
            <w:rStyle w:val="Hyperlink"/>
            <w:rFonts w:asciiTheme="majorBidi" w:hAnsiTheme="majorBidi" w:cstheme="majorBidi"/>
            <w:sz w:val="22"/>
            <w:szCs w:val="22"/>
          </w:rPr>
          <w:t>https://doi.org/10.3390/su11030767</w:t>
        </w:r>
      </w:hyperlink>
    </w:p>
    <w:p w14:paraId="59A2EB46" w14:textId="77777777" w:rsidR="00EB1769" w:rsidRPr="00F10820" w:rsidRDefault="00EB1769" w:rsidP="00692091">
      <w:pPr>
        <w:pStyle w:val="ListParagraph"/>
        <w:spacing w:line="360" w:lineRule="auto"/>
        <w:rPr>
          <w:rFonts w:asciiTheme="majorBidi" w:hAnsiTheme="majorBidi" w:cstheme="majorBidi"/>
          <w:color w:val="000000"/>
        </w:rPr>
      </w:pPr>
    </w:p>
    <w:p w14:paraId="0F556225" w14:textId="112670D5" w:rsidR="00EB1769" w:rsidRPr="00F10820" w:rsidRDefault="00EB1769"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lang w:val="es-ES"/>
        </w:rPr>
        <w:t xml:space="preserve">García-López, I. M., Melendro, E., &amp; Pérez-Rodríguez, J. C. (2025). </w:t>
      </w:r>
      <w:r w:rsidRPr="00F10820">
        <w:rPr>
          <w:rFonts w:asciiTheme="majorBidi" w:hAnsiTheme="majorBidi" w:cstheme="majorBidi"/>
          <w:i/>
          <w:iCs/>
          <w:color w:val="000000"/>
          <w:sz w:val="22"/>
          <w:szCs w:val="22"/>
        </w:rPr>
        <w:t>Ethical and regulatory challenges of Generative AI in education: A systematic review.</w:t>
      </w:r>
      <w:r w:rsidRPr="00F10820">
        <w:rPr>
          <w:rFonts w:asciiTheme="majorBidi" w:hAnsiTheme="majorBidi" w:cstheme="majorBidi"/>
          <w:color w:val="000000"/>
          <w:sz w:val="22"/>
          <w:szCs w:val="22"/>
        </w:rPr>
        <w:t xml:space="preserve"> </w:t>
      </w:r>
      <w:r w:rsidRPr="00F10820">
        <w:rPr>
          <w:rFonts w:asciiTheme="majorBidi" w:hAnsiTheme="majorBidi" w:cstheme="majorBidi"/>
          <w:i/>
          <w:iCs/>
          <w:color w:val="000000"/>
          <w:sz w:val="22"/>
          <w:szCs w:val="22"/>
        </w:rPr>
        <w:t>Frontiers in Education, 10.</w:t>
      </w:r>
      <w:r w:rsidRPr="00F10820">
        <w:rPr>
          <w:rFonts w:asciiTheme="majorBidi" w:hAnsiTheme="majorBidi" w:cstheme="majorBidi"/>
          <w:color w:val="000000"/>
          <w:sz w:val="22"/>
          <w:szCs w:val="22"/>
        </w:rPr>
        <w:t xml:space="preserve"> </w:t>
      </w:r>
      <w:hyperlink r:id="rId28" w:history="1">
        <w:r w:rsidRPr="00F10820">
          <w:rPr>
            <w:rStyle w:val="Hyperlink"/>
            <w:rFonts w:asciiTheme="majorBidi" w:hAnsiTheme="majorBidi" w:cstheme="majorBidi"/>
            <w:sz w:val="22"/>
            <w:szCs w:val="22"/>
          </w:rPr>
          <w:t>https://doi.org/10.3389/feduc.2025.1565938</w:t>
        </w:r>
      </w:hyperlink>
    </w:p>
    <w:p w14:paraId="73CE3151" w14:textId="2DCB67CF" w:rsidR="00735E45" w:rsidRPr="00F10820" w:rsidRDefault="00735E45" w:rsidP="00692091">
      <w:pPr>
        <w:pStyle w:val="NormalWeb"/>
        <w:spacing w:line="360" w:lineRule="auto"/>
        <w:rPr>
          <w:rFonts w:asciiTheme="majorBidi" w:hAnsiTheme="majorBidi" w:cstheme="majorBidi"/>
          <w:color w:val="000000"/>
          <w:sz w:val="22"/>
          <w:szCs w:val="22"/>
        </w:rPr>
      </w:pPr>
    </w:p>
    <w:p w14:paraId="21A7E0F5" w14:textId="3206879E" w:rsidR="00EA649C" w:rsidRPr="00F10820" w:rsidRDefault="00E20F61"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Generative AI and the future of higher education. (2024). </w:t>
      </w:r>
      <w:r w:rsidRPr="00F10820">
        <w:rPr>
          <w:rFonts w:asciiTheme="majorBidi" w:hAnsiTheme="majorBidi" w:cstheme="majorBidi"/>
          <w:i/>
          <w:iCs/>
          <w:color w:val="000000"/>
          <w:sz w:val="22"/>
          <w:szCs w:val="22"/>
        </w:rPr>
        <w:t>Educational Technology Research and Development, 72</w:t>
      </w:r>
      <w:r w:rsidRPr="00F10820">
        <w:rPr>
          <w:rFonts w:asciiTheme="majorBidi" w:hAnsiTheme="majorBidi" w:cstheme="majorBidi"/>
          <w:color w:val="000000"/>
          <w:sz w:val="22"/>
          <w:szCs w:val="22"/>
        </w:rPr>
        <w:t xml:space="preserve">(1), 1–6. </w:t>
      </w:r>
      <w:hyperlink r:id="rId29" w:history="1">
        <w:r w:rsidR="00842D7C" w:rsidRPr="00F10820">
          <w:rPr>
            <w:rStyle w:val="Hyperlink"/>
            <w:rFonts w:asciiTheme="majorBidi" w:hAnsiTheme="majorBidi" w:cstheme="majorBidi"/>
            <w:sz w:val="22"/>
            <w:szCs w:val="22"/>
          </w:rPr>
          <w:t>https://doi.org/10.1186/s41239-024-00453-6</w:t>
        </w:r>
      </w:hyperlink>
    </w:p>
    <w:p w14:paraId="52F0E389" w14:textId="77777777" w:rsidR="005B6275" w:rsidRPr="00F10820" w:rsidRDefault="005B6275" w:rsidP="00692091">
      <w:pPr>
        <w:pStyle w:val="ListParagraph"/>
        <w:spacing w:line="360" w:lineRule="auto"/>
        <w:rPr>
          <w:rFonts w:asciiTheme="majorBidi" w:hAnsiTheme="majorBidi" w:cstheme="majorBidi"/>
          <w:color w:val="000000"/>
        </w:rPr>
      </w:pPr>
    </w:p>
    <w:p w14:paraId="4355F04F" w14:textId="7DED314A" w:rsidR="005B6275" w:rsidRPr="00F10820" w:rsidRDefault="005B6275"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Gibbs, P., Cartney, P., Wilkinson, K., Parkinson, J., Cunningham, S., James-Reynolds, C., Zoubir, T., Brown, V., Barter, P., Sumner, P., MacDonald, A., Dayananda, A., &amp; Pitt, A. (2017). Literature review on the use of action research in higher education. </w:t>
      </w:r>
      <w:r w:rsidRPr="00F10820">
        <w:rPr>
          <w:rFonts w:asciiTheme="majorBidi" w:hAnsiTheme="majorBidi" w:cstheme="majorBidi"/>
          <w:i/>
          <w:iCs/>
          <w:color w:val="000000"/>
          <w:sz w:val="22"/>
          <w:szCs w:val="22"/>
        </w:rPr>
        <w:t>Educational Action Research, 25</w:t>
      </w:r>
      <w:r w:rsidRPr="00F10820">
        <w:rPr>
          <w:rFonts w:asciiTheme="majorBidi" w:hAnsiTheme="majorBidi" w:cstheme="majorBidi"/>
          <w:color w:val="000000"/>
          <w:sz w:val="22"/>
          <w:szCs w:val="22"/>
        </w:rPr>
        <w:t xml:space="preserve">(1), 3–22. </w:t>
      </w:r>
      <w:hyperlink r:id="rId30" w:tgtFrame="_new" w:history="1">
        <w:r w:rsidRPr="00F10820">
          <w:rPr>
            <w:rStyle w:val="Hyperlink"/>
            <w:rFonts w:asciiTheme="majorBidi" w:hAnsiTheme="majorBidi" w:cstheme="majorBidi"/>
            <w:sz w:val="22"/>
            <w:szCs w:val="22"/>
          </w:rPr>
          <w:t>https://doi.org/10.1080/09650792.2015.1124046</w:t>
        </w:r>
      </w:hyperlink>
    </w:p>
    <w:p w14:paraId="518E505F" w14:textId="77777777" w:rsidR="00726DBC" w:rsidRPr="00F10820" w:rsidRDefault="00726DBC" w:rsidP="00692091">
      <w:pPr>
        <w:pStyle w:val="ListParagraph"/>
        <w:spacing w:line="360" w:lineRule="auto"/>
        <w:rPr>
          <w:rFonts w:asciiTheme="majorBidi" w:hAnsiTheme="majorBidi" w:cstheme="majorBidi"/>
          <w:color w:val="000000"/>
        </w:rPr>
      </w:pPr>
    </w:p>
    <w:p w14:paraId="1D9AAA91" w14:textId="7FC5CDC4" w:rsidR="00726DBC" w:rsidRPr="00F10820" w:rsidRDefault="00726DBC"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Giudici, P., &amp; Wu, L. (2025). Sustainable artificial intelligence in finance: Impact of ESG factors. </w:t>
      </w:r>
      <w:r w:rsidRPr="00F10820">
        <w:rPr>
          <w:rFonts w:asciiTheme="majorBidi" w:hAnsiTheme="majorBidi" w:cstheme="majorBidi"/>
          <w:i/>
          <w:iCs/>
          <w:color w:val="000000"/>
          <w:sz w:val="22"/>
          <w:szCs w:val="22"/>
        </w:rPr>
        <w:t>Frontiers in Artificial Intelligence, 8</w:t>
      </w:r>
      <w:r w:rsidRPr="00F10820">
        <w:rPr>
          <w:rFonts w:asciiTheme="majorBidi" w:hAnsiTheme="majorBidi" w:cstheme="majorBidi"/>
          <w:color w:val="000000"/>
          <w:sz w:val="22"/>
          <w:szCs w:val="22"/>
        </w:rPr>
        <w:t xml:space="preserve">. </w:t>
      </w:r>
      <w:hyperlink r:id="rId31" w:history="1">
        <w:r w:rsidRPr="00F10820">
          <w:rPr>
            <w:rStyle w:val="Hyperlink"/>
            <w:rFonts w:asciiTheme="majorBidi" w:hAnsiTheme="majorBidi" w:cstheme="majorBidi"/>
            <w:sz w:val="22"/>
            <w:szCs w:val="22"/>
          </w:rPr>
          <w:t>https://doi.org/10.3389/frai.2025.1566197</w:t>
        </w:r>
      </w:hyperlink>
    </w:p>
    <w:p w14:paraId="667F4FBB" w14:textId="77777777" w:rsidR="00AF5C48" w:rsidRPr="00F10820" w:rsidRDefault="00AF5C48" w:rsidP="00692091">
      <w:pPr>
        <w:pStyle w:val="NormalWeb"/>
        <w:spacing w:line="360" w:lineRule="auto"/>
        <w:rPr>
          <w:rFonts w:asciiTheme="majorBidi" w:hAnsiTheme="majorBidi" w:cstheme="majorBidi"/>
          <w:color w:val="000000"/>
          <w:sz w:val="22"/>
          <w:szCs w:val="22"/>
        </w:rPr>
      </w:pPr>
    </w:p>
    <w:p w14:paraId="34C0E0DD" w14:textId="4F873CFE" w:rsidR="00AF5C48" w:rsidRPr="00F10820" w:rsidRDefault="00AF5C48"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Haessler, P. (2020). Strategic decisions between short-term profit and sustainability. </w:t>
      </w:r>
      <w:r w:rsidRPr="00F10820">
        <w:rPr>
          <w:rFonts w:asciiTheme="majorBidi" w:hAnsiTheme="majorBidi" w:cstheme="majorBidi"/>
          <w:i/>
          <w:iCs/>
          <w:color w:val="000000"/>
          <w:sz w:val="22"/>
          <w:szCs w:val="22"/>
        </w:rPr>
        <w:t>Administrative Sciences, 10</w:t>
      </w:r>
      <w:r w:rsidRPr="00F10820">
        <w:rPr>
          <w:rFonts w:asciiTheme="majorBidi" w:hAnsiTheme="majorBidi" w:cstheme="majorBidi"/>
          <w:color w:val="000000"/>
          <w:sz w:val="22"/>
          <w:szCs w:val="22"/>
        </w:rPr>
        <w:t xml:space="preserve">(3), 63. </w:t>
      </w:r>
      <w:hyperlink r:id="rId32" w:history="1">
        <w:r w:rsidRPr="00F10820">
          <w:rPr>
            <w:rStyle w:val="Hyperlink"/>
            <w:rFonts w:asciiTheme="majorBidi" w:hAnsiTheme="majorBidi" w:cstheme="majorBidi"/>
            <w:sz w:val="22"/>
            <w:szCs w:val="22"/>
          </w:rPr>
          <w:t>https://doi.org/10.3390/admsci10030063</w:t>
        </w:r>
      </w:hyperlink>
    </w:p>
    <w:p w14:paraId="3F8D9888" w14:textId="77777777" w:rsidR="00842D7C" w:rsidRPr="00F10820" w:rsidRDefault="00842D7C" w:rsidP="00692091">
      <w:pPr>
        <w:pStyle w:val="NormalWeb"/>
        <w:spacing w:line="360" w:lineRule="auto"/>
        <w:rPr>
          <w:rFonts w:asciiTheme="majorBidi" w:hAnsiTheme="majorBidi" w:cstheme="majorBidi"/>
          <w:color w:val="000000"/>
          <w:sz w:val="22"/>
          <w:szCs w:val="22"/>
        </w:rPr>
      </w:pPr>
    </w:p>
    <w:p w14:paraId="1DB054D9" w14:textId="70ED727B" w:rsidR="00842D7C" w:rsidRPr="00F10820" w:rsidRDefault="00842D7C"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Hazari, S. (n.d.). </w:t>
      </w:r>
      <w:r w:rsidRPr="00F10820">
        <w:rPr>
          <w:rFonts w:asciiTheme="majorBidi" w:hAnsiTheme="majorBidi" w:cstheme="majorBidi"/>
          <w:i/>
          <w:iCs/>
          <w:color w:val="000000"/>
          <w:sz w:val="22"/>
          <w:szCs w:val="22"/>
        </w:rPr>
        <w:t>Justification and Roadmap for Artificial Intelligence (AI) Literacy Courses in Higher Education.</w:t>
      </w:r>
      <w:r w:rsidRPr="00F10820">
        <w:rPr>
          <w:rFonts w:asciiTheme="majorBidi" w:hAnsiTheme="majorBidi" w:cstheme="majorBidi"/>
          <w:color w:val="000000"/>
          <w:sz w:val="22"/>
          <w:szCs w:val="22"/>
        </w:rPr>
        <w:t xml:space="preserve"> Journal of Educational Research and Practice. Retrieved from </w:t>
      </w:r>
      <w:hyperlink r:id="rId33" w:tgtFrame="_new" w:history="1">
        <w:r w:rsidRPr="00F10820">
          <w:rPr>
            <w:rStyle w:val="Hyperlink"/>
            <w:rFonts w:asciiTheme="majorBidi" w:hAnsiTheme="majorBidi" w:cstheme="majorBidi"/>
            <w:sz w:val="22"/>
            <w:szCs w:val="22"/>
          </w:rPr>
          <w:t>https://scholarworks.waldenu.edu/jerap/vol14/iss1/7/</w:t>
        </w:r>
      </w:hyperlink>
    </w:p>
    <w:p w14:paraId="4AE6B847" w14:textId="77777777" w:rsidR="0006007A" w:rsidRPr="00F10820" w:rsidRDefault="0006007A" w:rsidP="00692091">
      <w:pPr>
        <w:pStyle w:val="ListParagraph"/>
        <w:spacing w:line="360" w:lineRule="auto"/>
        <w:rPr>
          <w:rFonts w:asciiTheme="majorBidi" w:hAnsiTheme="majorBidi" w:cstheme="majorBidi"/>
          <w:color w:val="000000"/>
        </w:rPr>
      </w:pPr>
    </w:p>
    <w:p w14:paraId="7E422733" w14:textId="3F800F4C" w:rsidR="0006007A" w:rsidRPr="00F10820" w:rsidRDefault="0006007A"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Holmes, A. G. D. (2020). Researcher positionality: A consideration of its influence and place in qualitative research. </w:t>
      </w:r>
      <w:r w:rsidRPr="00F10820">
        <w:rPr>
          <w:rFonts w:asciiTheme="majorBidi" w:hAnsiTheme="majorBidi" w:cstheme="majorBidi"/>
          <w:i/>
          <w:iCs/>
          <w:color w:val="000000"/>
          <w:sz w:val="22"/>
          <w:szCs w:val="22"/>
        </w:rPr>
        <w:t>International Journal of Education, 8</w:t>
      </w:r>
      <w:r w:rsidRPr="00F10820">
        <w:rPr>
          <w:rFonts w:asciiTheme="majorBidi" w:hAnsiTheme="majorBidi" w:cstheme="majorBidi"/>
          <w:color w:val="000000"/>
          <w:sz w:val="22"/>
          <w:szCs w:val="22"/>
        </w:rPr>
        <w:t xml:space="preserve">(4). </w:t>
      </w:r>
      <w:hyperlink r:id="rId34" w:history="1">
        <w:r w:rsidRPr="00F10820">
          <w:rPr>
            <w:rStyle w:val="Hyperlink"/>
            <w:rFonts w:asciiTheme="majorBidi" w:hAnsiTheme="majorBidi" w:cstheme="majorBidi"/>
            <w:sz w:val="22"/>
            <w:szCs w:val="22"/>
          </w:rPr>
          <w:t>https://files.eric.ed.gov/fulltext/EJ1268044.pdf</w:t>
        </w:r>
      </w:hyperlink>
    </w:p>
    <w:p w14:paraId="3920115F" w14:textId="77777777" w:rsidR="008A4C64" w:rsidRPr="00F10820" w:rsidRDefault="008A4C64" w:rsidP="00692091">
      <w:pPr>
        <w:pStyle w:val="NormalWeb"/>
        <w:spacing w:line="360" w:lineRule="auto"/>
        <w:rPr>
          <w:rFonts w:asciiTheme="majorBidi" w:hAnsiTheme="majorBidi" w:cstheme="majorBidi"/>
          <w:color w:val="000000"/>
          <w:sz w:val="22"/>
          <w:szCs w:val="22"/>
        </w:rPr>
      </w:pPr>
    </w:p>
    <w:p w14:paraId="79A7E599" w14:textId="7CD047FF" w:rsidR="008A4C64" w:rsidRPr="00F10820" w:rsidRDefault="008A4C64"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Idoiaga</w:t>
      </w:r>
      <w:proofErr w:type="spellEnd"/>
      <w:r w:rsidRPr="00F10820">
        <w:rPr>
          <w:rFonts w:asciiTheme="majorBidi" w:hAnsiTheme="majorBidi" w:cstheme="majorBidi"/>
          <w:color w:val="000000"/>
          <w:sz w:val="22"/>
          <w:szCs w:val="22"/>
        </w:rPr>
        <w:t xml:space="preserve"> Mondragon, N., </w:t>
      </w:r>
      <w:proofErr w:type="spellStart"/>
      <w:r w:rsidRPr="00F10820">
        <w:rPr>
          <w:rFonts w:asciiTheme="majorBidi" w:hAnsiTheme="majorBidi" w:cstheme="majorBidi"/>
          <w:color w:val="000000"/>
          <w:sz w:val="22"/>
          <w:szCs w:val="22"/>
        </w:rPr>
        <w:t>Yarritu</w:t>
      </w:r>
      <w:proofErr w:type="spellEnd"/>
      <w:r w:rsidRPr="00F10820">
        <w:rPr>
          <w:rFonts w:asciiTheme="majorBidi" w:hAnsiTheme="majorBidi" w:cstheme="majorBidi"/>
          <w:color w:val="000000"/>
          <w:sz w:val="22"/>
          <w:szCs w:val="22"/>
        </w:rPr>
        <w:t xml:space="preserve">, I., Saez de Cámara, E., </w:t>
      </w:r>
      <w:proofErr w:type="spellStart"/>
      <w:r w:rsidRPr="00F10820">
        <w:rPr>
          <w:rFonts w:asciiTheme="majorBidi" w:hAnsiTheme="majorBidi" w:cstheme="majorBidi"/>
          <w:color w:val="000000"/>
          <w:sz w:val="22"/>
          <w:szCs w:val="22"/>
        </w:rPr>
        <w:t>Beloki</w:t>
      </w:r>
      <w:proofErr w:type="spellEnd"/>
      <w:r w:rsidRPr="00F10820">
        <w:rPr>
          <w:rFonts w:asciiTheme="majorBidi" w:hAnsiTheme="majorBidi" w:cstheme="majorBidi"/>
          <w:color w:val="000000"/>
          <w:sz w:val="22"/>
          <w:szCs w:val="22"/>
        </w:rPr>
        <w:t xml:space="preserve">, N., &amp; </w:t>
      </w:r>
      <w:proofErr w:type="spellStart"/>
      <w:r w:rsidRPr="00F10820">
        <w:rPr>
          <w:rFonts w:asciiTheme="majorBidi" w:hAnsiTheme="majorBidi" w:cstheme="majorBidi"/>
          <w:color w:val="000000"/>
          <w:sz w:val="22"/>
          <w:szCs w:val="22"/>
        </w:rPr>
        <w:t>Vozmediano</w:t>
      </w:r>
      <w:proofErr w:type="spellEnd"/>
      <w:r w:rsidRPr="00F10820">
        <w:rPr>
          <w:rFonts w:asciiTheme="majorBidi" w:hAnsiTheme="majorBidi" w:cstheme="majorBidi"/>
          <w:color w:val="000000"/>
          <w:sz w:val="22"/>
          <w:szCs w:val="22"/>
        </w:rPr>
        <w:t xml:space="preserve">, L. (2023). The challenge of education for sustainability in higher education: Key themes and competences within the University of the Basque Country. </w:t>
      </w:r>
      <w:r w:rsidRPr="00F10820">
        <w:rPr>
          <w:rFonts w:asciiTheme="majorBidi" w:hAnsiTheme="majorBidi" w:cstheme="majorBidi"/>
          <w:i/>
          <w:iCs/>
          <w:color w:val="000000"/>
          <w:sz w:val="22"/>
          <w:szCs w:val="22"/>
        </w:rPr>
        <w:t>Frontiers in Psychology, 14</w:t>
      </w:r>
      <w:r w:rsidRPr="00F10820">
        <w:rPr>
          <w:rFonts w:asciiTheme="majorBidi" w:hAnsiTheme="majorBidi" w:cstheme="majorBidi"/>
          <w:color w:val="000000"/>
          <w:sz w:val="22"/>
          <w:szCs w:val="22"/>
        </w:rPr>
        <w:t xml:space="preserve">, Article 1158636. </w:t>
      </w:r>
      <w:hyperlink r:id="rId35" w:history="1">
        <w:r w:rsidRPr="00F10820">
          <w:rPr>
            <w:rStyle w:val="Hyperlink"/>
            <w:rFonts w:asciiTheme="majorBidi" w:hAnsiTheme="majorBidi" w:cstheme="majorBidi"/>
            <w:sz w:val="22"/>
            <w:szCs w:val="22"/>
          </w:rPr>
          <w:t>https://doi.org/10.3389/fpsyg.2023.1158636</w:t>
        </w:r>
      </w:hyperlink>
    </w:p>
    <w:p w14:paraId="140CAC36" w14:textId="77777777" w:rsidR="00735E45" w:rsidRPr="00F10820" w:rsidRDefault="00735E45" w:rsidP="00692091">
      <w:pPr>
        <w:pStyle w:val="NormalWeb"/>
        <w:spacing w:line="360" w:lineRule="auto"/>
        <w:rPr>
          <w:rFonts w:asciiTheme="majorBidi" w:hAnsiTheme="majorBidi" w:cstheme="majorBidi"/>
          <w:color w:val="000000"/>
          <w:sz w:val="22"/>
          <w:szCs w:val="22"/>
        </w:rPr>
      </w:pPr>
    </w:p>
    <w:p w14:paraId="60E43BA4" w14:textId="77777777" w:rsidR="00EA649C" w:rsidRPr="00F10820" w:rsidRDefault="00EA649C"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lastRenderedPageBreak/>
        <w:t xml:space="preserve">Jisc. (n.d.). </w:t>
      </w:r>
      <w:r w:rsidRPr="00F10820">
        <w:rPr>
          <w:rFonts w:asciiTheme="majorBidi" w:hAnsiTheme="majorBidi" w:cstheme="majorBidi"/>
          <w:i/>
          <w:iCs/>
          <w:color w:val="000000"/>
          <w:sz w:val="22"/>
          <w:szCs w:val="22"/>
        </w:rPr>
        <w:t>Artificial intelligence in tertiary education: current state and guidance</w:t>
      </w:r>
      <w:r w:rsidRPr="00F10820">
        <w:rPr>
          <w:rFonts w:asciiTheme="majorBidi" w:hAnsiTheme="majorBidi" w:cstheme="majorBidi"/>
          <w:color w:val="000000"/>
          <w:sz w:val="22"/>
          <w:szCs w:val="22"/>
        </w:rPr>
        <w:t xml:space="preserve">. Retrieved August 30, 2025, from </w:t>
      </w:r>
      <w:hyperlink r:id="rId36" w:history="1">
        <w:r w:rsidRPr="00F10820">
          <w:rPr>
            <w:rStyle w:val="Hyperlink"/>
            <w:rFonts w:asciiTheme="majorBidi" w:hAnsiTheme="majorBidi" w:cstheme="majorBidi"/>
            <w:sz w:val="22"/>
            <w:szCs w:val="22"/>
          </w:rPr>
          <w:t>https://www.jisc.ac.uk/reports/artificial-intelligence-in-tertiary-education</w:t>
        </w:r>
      </w:hyperlink>
    </w:p>
    <w:p w14:paraId="64626B38" w14:textId="77777777" w:rsidR="0025765A" w:rsidRPr="00F10820" w:rsidRDefault="0025765A" w:rsidP="00692091">
      <w:pPr>
        <w:pStyle w:val="ListParagraph"/>
        <w:spacing w:line="360" w:lineRule="auto"/>
        <w:rPr>
          <w:rFonts w:asciiTheme="majorBidi" w:hAnsiTheme="majorBidi" w:cstheme="majorBidi"/>
          <w:color w:val="000000"/>
        </w:rPr>
      </w:pPr>
    </w:p>
    <w:p w14:paraId="2039CC61" w14:textId="554287A7" w:rsidR="0025765A" w:rsidRPr="00F10820" w:rsidRDefault="0025765A"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Jisc. (2023). </w:t>
      </w:r>
      <w:r w:rsidRPr="00F10820">
        <w:rPr>
          <w:rFonts w:asciiTheme="majorBidi" w:hAnsiTheme="majorBidi" w:cstheme="majorBidi"/>
          <w:i/>
          <w:iCs/>
          <w:color w:val="000000"/>
          <w:sz w:val="22"/>
          <w:szCs w:val="22"/>
        </w:rPr>
        <w:t>Artificial intelligence (AI) in tertiary education</w:t>
      </w:r>
      <w:r w:rsidRPr="00F10820">
        <w:rPr>
          <w:rFonts w:asciiTheme="majorBidi" w:hAnsiTheme="majorBidi" w:cstheme="majorBidi"/>
          <w:color w:val="000000"/>
          <w:sz w:val="22"/>
          <w:szCs w:val="22"/>
        </w:rPr>
        <w:t xml:space="preserve"> (3rd ed., updated Sept. 6, 2023). </w:t>
      </w:r>
      <w:hyperlink r:id="rId37" w:history="1">
        <w:r w:rsidRPr="00F10820">
          <w:rPr>
            <w:rStyle w:val="Hyperlink"/>
            <w:rFonts w:asciiTheme="majorBidi" w:hAnsiTheme="majorBidi" w:cstheme="majorBidi"/>
            <w:sz w:val="22"/>
            <w:szCs w:val="22"/>
          </w:rPr>
          <w:t>https://www.jisc.ac.uk/reports/artificial-intelligence-in-tertiary-education</w:t>
        </w:r>
      </w:hyperlink>
    </w:p>
    <w:p w14:paraId="429F78A8" w14:textId="77777777" w:rsidR="00D60DAD" w:rsidRPr="00F10820" w:rsidRDefault="00D60DAD" w:rsidP="00692091">
      <w:pPr>
        <w:pStyle w:val="ListParagraph"/>
        <w:spacing w:line="360" w:lineRule="auto"/>
        <w:rPr>
          <w:rFonts w:asciiTheme="majorBidi" w:hAnsiTheme="majorBidi" w:cstheme="majorBidi"/>
          <w:color w:val="000000"/>
        </w:rPr>
      </w:pPr>
    </w:p>
    <w:p w14:paraId="4838B5B3" w14:textId="0873BC57" w:rsidR="00D60DAD" w:rsidRPr="00F10820" w:rsidRDefault="00D60DAD"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Kalniņa</w:t>
      </w:r>
      <w:proofErr w:type="spellEnd"/>
      <w:r w:rsidRPr="00F10820">
        <w:rPr>
          <w:rFonts w:asciiTheme="majorBidi" w:hAnsiTheme="majorBidi" w:cstheme="majorBidi"/>
          <w:color w:val="000000"/>
          <w:sz w:val="22"/>
          <w:szCs w:val="22"/>
        </w:rPr>
        <w:t xml:space="preserve">, D., et al. (2025). Advancing higher education with GenAI: Factors influencing educators’ AI literacy. </w:t>
      </w:r>
      <w:r w:rsidRPr="00F10820">
        <w:rPr>
          <w:rFonts w:asciiTheme="majorBidi" w:hAnsiTheme="majorBidi" w:cstheme="majorBidi"/>
          <w:i/>
          <w:iCs/>
          <w:color w:val="000000"/>
          <w:sz w:val="22"/>
          <w:szCs w:val="22"/>
        </w:rPr>
        <w:t>Frontiers in Education.</w:t>
      </w:r>
      <w:r w:rsidRPr="00F10820">
        <w:rPr>
          <w:rFonts w:asciiTheme="majorBidi" w:hAnsiTheme="majorBidi" w:cstheme="majorBidi"/>
          <w:color w:val="000000"/>
          <w:sz w:val="22"/>
          <w:szCs w:val="22"/>
        </w:rPr>
        <w:t xml:space="preserve"> </w:t>
      </w:r>
      <w:hyperlink r:id="rId38" w:history="1">
        <w:r w:rsidRPr="00F10820">
          <w:rPr>
            <w:rStyle w:val="Hyperlink"/>
            <w:rFonts w:asciiTheme="majorBidi" w:hAnsiTheme="majorBidi" w:cstheme="majorBidi"/>
            <w:sz w:val="22"/>
            <w:szCs w:val="22"/>
          </w:rPr>
          <w:t>https://doi.org/10.3389/feduc.2025.1530721</w:t>
        </w:r>
      </w:hyperlink>
    </w:p>
    <w:p w14:paraId="10D19101" w14:textId="77777777" w:rsidR="00C67815" w:rsidRPr="00F10820" w:rsidRDefault="00C67815" w:rsidP="00692091">
      <w:pPr>
        <w:pStyle w:val="ListParagraph"/>
        <w:spacing w:line="360" w:lineRule="auto"/>
        <w:rPr>
          <w:rFonts w:asciiTheme="majorBidi" w:hAnsiTheme="majorBidi" w:cstheme="majorBidi"/>
          <w:color w:val="000000"/>
        </w:rPr>
      </w:pPr>
    </w:p>
    <w:p w14:paraId="089E063E" w14:textId="5AC01A0D" w:rsidR="00C67815" w:rsidRPr="00F10820" w:rsidRDefault="00C67815"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Kaushik, V., &amp; Walsh, C. A. (2019). Pragmatism as a research paradigm: An overview. </w:t>
      </w:r>
      <w:r w:rsidRPr="00F10820">
        <w:rPr>
          <w:rFonts w:asciiTheme="majorBidi" w:hAnsiTheme="majorBidi" w:cstheme="majorBidi"/>
          <w:i/>
          <w:iCs/>
          <w:color w:val="000000"/>
          <w:sz w:val="22"/>
          <w:szCs w:val="22"/>
        </w:rPr>
        <w:t>Social Sciences, 8</w:t>
      </w:r>
      <w:r w:rsidRPr="00F10820">
        <w:rPr>
          <w:rFonts w:asciiTheme="majorBidi" w:hAnsiTheme="majorBidi" w:cstheme="majorBidi"/>
          <w:color w:val="000000"/>
          <w:sz w:val="22"/>
          <w:szCs w:val="22"/>
        </w:rPr>
        <w:t xml:space="preserve">(9), 255. </w:t>
      </w:r>
      <w:hyperlink r:id="rId39" w:history="1">
        <w:r w:rsidRPr="00F10820">
          <w:rPr>
            <w:rStyle w:val="Hyperlink"/>
            <w:rFonts w:asciiTheme="majorBidi" w:hAnsiTheme="majorBidi" w:cstheme="majorBidi"/>
            <w:sz w:val="22"/>
            <w:szCs w:val="22"/>
          </w:rPr>
          <w:t>https://www.mdpi.com/2076-0760/8/9/255</w:t>
        </w:r>
      </w:hyperlink>
    </w:p>
    <w:p w14:paraId="2D3853B9" w14:textId="77777777" w:rsidR="00006977" w:rsidRPr="00F10820" w:rsidRDefault="00006977" w:rsidP="00692091">
      <w:pPr>
        <w:pStyle w:val="ListParagraph"/>
        <w:spacing w:line="360" w:lineRule="auto"/>
        <w:rPr>
          <w:rFonts w:asciiTheme="majorBidi" w:hAnsiTheme="majorBidi" w:cstheme="majorBidi"/>
          <w:color w:val="000000"/>
        </w:rPr>
      </w:pPr>
    </w:p>
    <w:p w14:paraId="36F9EE50" w14:textId="7CACBD3D" w:rsidR="00006977" w:rsidRPr="00F10820" w:rsidRDefault="00006977"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Korstjens</w:t>
      </w:r>
      <w:proofErr w:type="spellEnd"/>
      <w:r w:rsidRPr="00F10820">
        <w:rPr>
          <w:rFonts w:asciiTheme="majorBidi" w:hAnsiTheme="majorBidi" w:cstheme="majorBidi"/>
          <w:color w:val="000000"/>
          <w:sz w:val="22"/>
          <w:szCs w:val="22"/>
        </w:rPr>
        <w:t xml:space="preserve">, I., &amp; Moser, A. (2018). Series: Practical guidance to qualitative research. Part 4: Trustworthiness and publishing. </w:t>
      </w:r>
      <w:r w:rsidRPr="00F10820">
        <w:rPr>
          <w:rFonts w:asciiTheme="majorBidi" w:hAnsiTheme="majorBidi" w:cstheme="majorBidi"/>
          <w:i/>
          <w:iCs/>
          <w:color w:val="000000"/>
          <w:sz w:val="22"/>
          <w:szCs w:val="22"/>
        </w:rPr>
        <w:t>European Journal of General Practice, 24</w:t>
      </w:r>
      <w:r w:rsidRPr="00F10820">
        <w:rPr>
          <w:rFonts w:asciiTheme="majorBidi" w:hAnsiTheme="majorBidi" w:cstheme="majorBidi"/>
          <w:color w:val="000000"/>
          <w:sz w:val="22"/>
          <w:szCs w:val="22"/>
        </w:rPr>
        <w:t xml:space="preserve">(1). </w:t>
      </w:r>
      <w:hyperlink r:id="rId40" w:history="1">
        <w:r w:rsidRPr="00F10820">
          <w:rPr>
            <w:rStyle w:val="Hyperlink"/>
            <w:rFonts w:asciiTheme="majorBidi" w:hAnsiTheme="majorBidi" w:cstheme="majorBidi"/>
            <w:sz w:val="22"/>
            <w:szCs w:val="22"/>
          </w:rPr>
          <w:t>https://www.ncbi.nlm.nih.gov/pmc/articles/PMC5810214/</w:t>
        </w:r>
      </w:hyperlink>
    </w:p>
    <w:p w14:paraId="3E566D2E" w14:textId="77777777" w:rsidR="00C20E25" w:rsidRPr="00F10820" w:rsidRDefault="00C20E25" w:rsidP="00692091">
      <w:pPr>
        <w:pStyle w:val="NormalWeb"/>
        <w:spacing w:line="360" w:lineRule="auto"/>
        <w:rPr>
          <w:rFonts w:asciiTheme="majorBidi" w:hAnsiTheme="majorBidi" w:cstheme="majorBidi"/>
          <w:color w:val="000000"/>
          <w:sz w:val="22"/>
          <w:szCs w:val="22"/>
        </w:rPr>
      </w:pPr>
    </w:p>
    <w:p w14:paraId="14A74D5D" w14:textId="77777777" w:rsidR="00C20E25" w:rsidRPr="00F10820" w:rsidRDefault="00C20E25"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Leal Filho, W., Wall, T., Kovaleva, M., </w:t>
      </w:r>
      <w:proofErr w:type="spellStart"/>
      <w:r w:rsidRPr="00F10820">
        <w:rPr>
          <w:rFonts w:asciiTheme="majorBidi" w:hAnsiTheme="majorBidi" w:cstheme="majorBidi"/>
          <w:color w:val="000000"/>
          <w:sz w:val="22"/>
          <w:szCs w:val="22"/>
        </w:rPr>
        <w:t>Platje</w:t>
      </w:r>
      <w:proofErr w:type="spellEnd"/>
      <w:r w:rsidRPr="00F10820">
        <w:rPr>
          <w:rFonts w:asciiTheme="majorBidi" w:hAnsiTheme="majorBidi" w:cstheme="majorBidi"/>
          <w:color w:val="000000"/>
          <w:sz w:val="22"/>
          <w:szCs w:val="22"/>
        </w:rPr>
        <w:t xml:space="preserve">, J., Vasconcelos, C. R. P., Fritzen, B., &amp; Mifsud, M. (2025). Using artificial intelligence in sustainability teaching and learning. </w:t>
      </w:r>
      <w:r w:rsidRPr="00F10820">
        <w:rPr>
          <w:rFonts w:asciiTheme="majorBidi" w:hAnsiTheme="majorBidi" w:cstheme="majorBidi"/>
          <w:i/>
          <w:iCs/>
          <w:color w:val="000000"/>
          <w:sz w:val="22"/>
          <w:szCs w:val="22"/>
        </w:rPr>
        <w:t>Environmental Sciences Europe, 37</w:t>
      </w:r>
      <w:r w:rsidRPr="00F10820">
        <w:rPr>
          <w:rFonts w:asciiTheme="majorBidi" w:hAnsiTheme="majorBidi" w:cstheme="majorBidi"/>
          <w:color w:val="000000"/>
          <w:sz w:val="22"/>
          <w:szCs w:val="22"/>
        </w:rPr>
        <w:t xml:space="preserve">(1), 88. </w:t>
      </w:r>
      <w:hyperlink r:id="rId41" w:tgtFrame="_new" w:history="1">
        <w:r w:rsidRPr="00F10820">
          <w:rPr>
            <w:rStyle w:val="Hyperlink"/>
            <w:rFonts w:asciiTheme="majorBidi" w:hAnsiTheme="majorBidi" w:cstheme="majorBidi"/>
            <w:sz w:val="22"/>
            <w:szCs w:val="22"/>
          </w:rPr>
          <w:t>https://enveurope.springeropen.com/articles/10.1186/s12302-025-01159-w</w:t>
        </w:r>
      </w:hyperlink>
    </w:p>
    <w:p w14:paraId="1F4B35C0" w14:textId="77777777" w:rsidR="00842D7C" w:rsidRPr="00F10820" w:rsidRDefault="00842D7C" w:rsidP="00692091">
      <w:pPr>
        <w:pStyle w:val="ListParagraph"/>
        <w:spacing w:line="360" w:lineRule="auto"/>
        <w:rPr>
          <w:rFonts w:asciiTheme="majorBidi" w:hAnsiTheme="majorBidi" w:cstheme="majorBidi"/>
          <w:color w:val="000000"/>
        </w:rPr>
      </w:pPr>
    </w:p>
    <w:p w14:paraId="4D3C59BB" w14:textId="3B1FEAAC" w:rsidR="00842D7C" w:rsidRPr="00F10820" w:rsidRDefault="00842D7C"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Lee, H. P. (2025). </w:t>
      </w:r>
      <w:r w:rsidRPr="00F10820">
        <w:rPr>
          <w:rFonts w:asciiTheme="majorBidi" w:hAnsiTheme="majorBidi" w:cstheme="majorBidi"/>
          <w:i/>
          <w:iCs/>
          <w:color w:val="000000"/>
          <w:sz w:val="22"/>
          <w:szCs w:val="22"/>
        </w:rPr>
        <w:t>The Impact of Generative AI on Critical Thinking.</w:t>
      </w:r>
      <w:r w:rsidRPr="00F10820">
        <w:rPr>
          <w:rFonts w:asciiTheme="majorBidi" w:hAnsiTheme="majorBidi" w:cstheme="majorBidi"/>
          <w:color w:val="000000"/>
          <w:sz w:val="22"/>
          <w:szCs w:val="22"/>
        </w:rPr>
        <w:t xml:space="preserve"> ACM. </w:t>
      </w:r>
      <w:hyperlink r:id="rId42" w:tgtFrame="_new" w:history="1">
        <w:r w:rsidRPr="00F10820">
          <w:rPr>
            <w:rStyle w:val="Hyperlink"/>
            <w:rFonts w:asciiTheme="majorBidi" w:hAnsiTheme="majorBidi" w:cstheme="majorBidi"/>
            <w:sz w:val="22"/>
            <w:szCs w:val="22"/>
          </w:rPr>
          <w:t>https://dl.acm.org/doi/full/10.1145/3706598.3713778</w:t>
        </w:r>
      </w:hyperlink>
    </w:p>
    <w:p w14:paraId="71647B91" w14:textId="77777777" w:rsidR="0095296C" w:rsidRPr="00F10820" w:rsidRDefault="0095296C" w:rsidP="00692091">
      <w:pPr>
        <w:spacing w:line="360" w:lineRule="auto"/>
        <w:rPr>
          <w:rFonts w:asciiTheme="majorBidi" w:hAnsiTheme="majorBidi" w:cstheme="majorBidi"/>
          <w:color w:val="000000"/>
        </w:rPr>
      </w:pPr>
    </w:p>
    <w:p w14:paraId="0FC0E212" w14:textId="2F589946" w:rsidR="0095296C" w:rsidRPr="00F10820" w:rsidRDefault="005233EC"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lastRenderedPageBreak/>
        <w:t xml:space="preserve">Leveraging AI tools in finance education: exploring student perceptions, emotions, and learning outcomes. (2024). </w:t>
      </w:r>
      <w:r w:rsidRPr="00F10820">
        <w:rPr>
          <w:rFonts w:asciiTheme="majorBidi" w:hAnsiTheme="majorBidi" w:cstheme="majorBidi"/>
          <w:i/>
          <w:iCs/>
          <w:color w:val="000000"/>
          <w:sz w:val="22"/>
          <w:szCs w:val="22"/>
        </w:rPr>
        <w:t>International Journal of Higher Education</w:t>
      </w:r>
      <w:r w:rsidRPr="00F10820">
        <w:rPr>
          <w:rFonts w:asciiTheme="majorBidi" w:hAnsiTheme="majorBidi" w:cstheme="majorBidi"/>
          <w:color w:val="000000"/>
          <w:sz w:val="22"/>
          <w:szCs w:val="22"/>
        </w:rPr>
        <w:t xml:space="preserve">, 2431885. </w:t>
      </w:r>
      <w:hyperlink r:id="rId43" w:history="1">
        <w:r w:rsidRPr="00F10820">
          <w:rPr>
            <w:rStyle w:val="Hyperlink"/>
            <w:rFonts w:asciiTheme="majorBidi" w:hAnsiTheme="majorBidi" w:cstheme="majorBidi"/>
            <w:sz w:val="22"/>
            <w:szCs w:val="22"/>
          </w:rPr>
          <w:t>https://www.tandfonline.com/doi/full/10.1080/2331186X.2024.2431885</w:t>
        </w:r>
      </w:hyperlink>
    </w:p>
    <w:p w14:paraId="74FCCC32" w14:textId="77777777" w:rsidR="005233EC" w:rsidRPr="00F10820" w:rsidRDefault="005233EC" w:rsidP="00692091">
      <w:pPr>
        <w:pStyle w:val="ListParagraph"/>
        <w:spacing w:line="360" w:lineRule="auto"/>
        <w:rPr>
          <w:rFonts w:asciiTheme="majorBidi" w:hAnsiTheme="majorBidi" w:cstheme="majorBidi"/>
          <w:color w:val="000000"/>
        </w:rPr>
      </w:pPr>
    </w:p>
    <w:p w14:paraId="3AC40AC2" w14:textId="1178102C" w:rsidR="005A619D" w:rsidRPr="00F10820" w:rsidRDefault="005A619D"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Mohamed, A. M., Shaaban, T. S., &amp; Bakry, S. H. (2024). Empowering the faculty of education students: Applying AI’s potential for motivating and enhancing learning. </w:t>
      </w:r>
      <w:r w:rsidRPr="00F10820">
        <w:rPr>
          <w:rFonts w:asciiTheme="majorBidi" w:hAnsiTheme="majorBidi" w:cstheme="majorBidi"/>
          <w:i/>
          <w:iCs/>
          <w:color w:val="000000"/>
          <w:sz w:val="22"/>
          <w:szCs w:val="22"/>
        </w:rPr>
        <w:t>Innovative Higher Education</w:t>
      </w:r>
      <w:r w:rsidRPr="00F10820">
        <w:rPr>
          <w:rFonts w:asciiTheme="majorBidi" w:hAnsiTheme="majorBidi" w:cstheme="majorBidi"/>
          <w:color w:val="000000"/>
          <w:sz w:val="22"/>
          <w:szCs w:val="22"/>
        </w:rPr>
        <w:t xml:space="preserve">. Advance online publication. </w:t>
      </w:r>
      <w:hyperlink r:id="rId44" w:history="1">
        <w:r w:rsidRPr="00F10820">
          <w:rPr>
            <w:rStyle w:val="Hyperlink"/>
            <w:rFonts w:asciiTheme="majorBidi" w:hAnsiTheme="majorBidi" w:cstheme="majorBidi"/>
            <w:sz w:val="22"/>
            <w:szCs w:val="22"/>
          </w:rPr>
          <w:t>https://doi.org/10.1007/s10755-024-09747-z</w:t>
        </w:r>
      </w:hyperlink>
    </w:p>
    <w:p w14:paraId="3DB7F210" w14:textId="77777777" w:rsidR="00D242A3" w:rsidRPr="00F10820" w:rsidRDefault="00D242A3" w:rsidP="00692091">
      <w:pPr>
        <w:pStyle w:val="ListParagraph"/>
        <w:spacing w:line="360" w:lineRule="auto"/>
        <w:rPr>
          <w:rFonts w:asciiTheme="majorBidi" w:hAnsiTheme="majorBidi" w:cstheme="majorBidi"/>
          <w:color w:val="000000"/>
        </w:rPr>
      </w:pPr>
    </w:p>
    <w:p w14:paraId="53C4BDF3" w14:textId="1EA67E48" w:rsidR="00D242A3" w:rsidRPr="00F10820" w:rsidRDefault="00D242A3"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Mondal, H., &amp; Mondal, S. (2024). Artificial intelligence-generated content needs a human oversight. </w:t>
      </w:r>
      <w:r w:rsidRPr="00F10820">
        <w:rPr>
          <w:rFonts w:asciiTheme="majorBidi" w:hAnsiTheme="majorBidi" w:cstheme="majorBidi"/>
          <w:i/>
          <w:iCs/>
          <w:color w:val="000000"/>
          <w:sz w:val="22"/>
          <w:szCs w:val="22"/>
        </w:rPr>
        <w:t>Indian Journal of Dermatology, 69</w:t>
      </w:r>
      <w:r w:rsidRPr="00F10820">
        <w:rPr>
          <w:rFonts w:asciiTheme="majorBidi" w:hAnsiTheme="majorBidi" w:cstheme="majorBidi"/>
          <w:color w:val="000000"/>
          <w:sz w:val="22"/>
          <w:szCs w:val="22"/>
        </w:rPr>
        <w:t xml:space="preserve">(3), 284. </w:t>
      </w:r>
      <w:hyperlink r:id="rId45" w:history="1">
        <w:r w:rsidRPr="00F10820">
          <w:rPr>
            <w:rStyle w:val="Hyperlink"/>
            <w:rFonts w:asciiTheme="majorBidi" w:hAnsiTheme="majorBidi" w:cstheme="majorBidi"/>
            <w:sz w:val="22"/>
            <w:szCs w:val="22"/>
          </w:rPr>
          <w:t>https://www.ncbi.nlm.nih.gov/pmc/articles/PMC11305485/</w:t>
        </w:r>
      </w:hyperlink>
    </w:p>
    <w:p w14:paraId="12D49A4F" w14:textId="77777777" w:rsidR="00E818C9" w:rsidRPr="00F10820" w:rsidRDefault="00E818C9" w:rsidP="00692091">
      <w:pPr>
        <w:pStyle w:val="ListParagraph"/>
        <w:spacing w:line="360" w:lineRule="auto"/>
        <w:rPr>
          <w:rFonts w:asciiTheme="majorBidi" w:hAnsiTheme="majorBidi" w:cstheme="majorBidi"/>
          <w:color w:val="000000"/>
        </w:rPr>
      </w:pPr>
    </w:p>
    <w:p w14:paraId="2A87AD26" w14:textId="2C569BC5" w:rsidR="00E818C9" w:rsidRPr="00F10820" w:rsidRDefault="00E818C9"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Moodaley</w:t>
      </w:r>
      <w:proofErr w:type="spellEnd"/>
      <w:r w:rsidRPr="00F10820">
        <w:rPr>
          <w:rFonts w:asciiTheme="majorBidi" w:hAnsiTheme="majorBidi" w:cstheme="majorBidi"/>
          <w:color w:val="000000"/>
          <w:sz w:val="22"/>
          <w:szCs w:val="22"/>
        </w:rPr>
        <w:t xml:space="preserve">, W., &amp; </w:t>
      </w:r>
      <w:proofErr w:type="spellStart"/>
      <w:r w:rsidRPr="00F10820">
        <w:rPr>
          <w:rFonts w:asciiTheme="majorBidi" w:hAnsiTheme="majorBidi" w:cstheme="majorBidi"/>
          <w:color w:val="000000"/>
          <w:sz w:val="22"/>
          <w:szCs w:val="22"/>
        </w:rPr>
        <w:t>Telukdarie</w:t>
      </w:r>
      <w:proofErr w:type="spellEnd"/>
      <w:r w:rsidRPr="00F10820">
        <w:rPr>
          <w:rFonts w:asciiTheme="majorBidi" w:hAnsiTheme="majorBidi" w:cstheme="majorBidi"/>
          <w:color w:val="000000"/>
          <w:sz w:val="22"/>
          <w:szCs w:val="22"/>
        </w:rPr>
        <w:t xml:space="preserve">, A. (2023). Greenwashing, sustainability reporting, and artificial intelligence: A systematic literature review. </w:t>
      </w:r>
      <w:r w:rsidRPr="00F10820">
        <w:rPr>
          <w:rFonts w:asciiTheme="majorBidi" w:hAnsiTheme="majorBidi" w:cstheme="majorBidi"/>
          <w:i/>
          <w:iCs/>
          <w:color w:val="000000"/>
          <w:sz w:val="22"/>
          <w:szCs w:val="22"/>
        </w:rPr>
        <w:t>Sustainability, 15</w:t>
      </w:r>
      <w:r w:rsidRPr="00F10820">
        <w:rPr>
          <w:rFonts w:asciiTheme="majorBidi" w:hAnsiTheme="majorBidi" w:cstheme="majorBidi"/>
          <w:color w:val="000000"/>
          <w:sz w:val="22"/>
          <w:szCs w:val="22"/>
        </w:rPr>
        <w:t xml:space="preserve">(2), 1481. </w:t>
      </w:r>
      <w:hyperlink r:id="rId46" w:history="1">
        <w:r w:rsidRPr="00F10820">
          <w:rPr>
            <w:rStyle w:val="Hyperlink"/>
            <w:rFonts w:asciiTheme="majorBidi" w:hAnsiTheme="majorBidi" w:cstheme="majorBidi"/>
            <w:sz w:val="22"/>
            <w:szCs w:val="22"/>
          </w:rPr>
          <w:t>https://doi.org/10.3390/su15021481</w:t>
        </w:r>
      </w:hyperlink>
    </w:p>
    <w:p w14:paraId="271853D4" w14:textId="77777777" w:rsidR="00E818C9" w:rsidRPr="00F10820" w:rsidRDefault="00E818C9" w:rsidP="00692091">
      <w:pPr>
        <w:pStyle w:val="NormalWeb"/>
        <w:spacing w:line="360" w:lineRule="auto"/>
        <w:rPr>
          <w:rFonts w:asciiTheme="majorBidi" w:hAnsiTheme="majorBidi" w:cstheme="majorBidi"/>
          <w:color w:val="000000"/>
          <w:sz w:val="22"/>
          <w:szCs w:val="22"/>
        </w:rPr>
      </w:pPr>
    </w:p>
    <w:p w14:paraId="30AA1EC5" w14:textId="5FDCC12F" w:rsidR="00FE60A3" w:rsidRPr="00F10820" w:rsidRDefault="00FE60A3"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lang w:val="de-DE"/>
        </w:rPr>
        <w:t>Nica</w:t>
      </w:r>
      <w:proofErr w:type="spellEnd"/>
      <w:r w:rsidRPr="00F10820">
        <w:rPr>
          <w:rFonts w:asciiTheme="majorBidi" w:hAnsiTheme="majorBidi" w:cstheme="majorBidi"/>
          <w:color w:val="000000"/>
          <w:sz w:val="22"/>
          <w:szCs w:val="22"/>
          <w:lang w:val="de-DE"/>
        </w:rPr>
        <w:t xml:space="preserve">, I., </w:t>
      </w:r>
      <w:proofErr w:type="spellStart"/>
      <w:r w:rsidRPr="00F10820">
        <w:rPr>
          <w:rFonts w:asciiTheme="majorBidi" w:hAnsiTheme="majorBidi" w:cstheme="majorBidi"/>
          <w:color w:val="000000"/>
          <w:sz w:val="22"/>
          <w:szCs w:val="22"/>
          <w:lang w:val="de-DE"/>
        </w:rPr>
        <w:t>Chiriță</w:t>
      </w:r>
      <w:proofErr w:type="spellEnd"/>
      <w:r w:rsidRPr="00F10820">
        <w:rPr>
          <w:rFonts w:asciiTheme="majorBidi" w:hAnsiTheme="majorBidi" w:cstheme="majorBidi"/>
          <w:color w:val="000000"/>
          <w:sz w:val="22"/>
          <w:szCs w:val="22"/>
          <w:lang w:val="de-DE"/>
        </w:rPr>
        <w:t xml:space="preserve">, N., &amp; </w:t>
      </w:r>
      <w:proofErr w:type="spellStart"/>
      <w:r w:rsidRPr="00F10820">
        <w:rPr>
          <w:rFonts w:asciiTheme="majorBidi" w:hAnsiTheme="majorBidi" w:cstheme="majorBidi"/>
          <w:color w:val="000000"/>
          <w:sz w:val="22"/>
          <w:szCs w:val="22"/>
          <w:lang w:val="de-DE"/>
        </w:rPr>
        <w:t>Georgescu</w:t>
      </w:r>
      <w:proofErr w:type="spellEnd"/>
      <w:r w:rsidRPr="00F10820">
        <w:rPr>
          <w:rFonts w:asciiTheme="majorBidi" w:hAnsiTheme="majorBidi" w:cstheme="majorBidi"/>
          <w:color w:val="000000"/>
          <w:sz w:val="22"/>
          <w:szCs w:val="22"/>
          <w:lang w:val="de-DE"/>
        </w:rPr>
        <w:t xml:space="preserve">, I. (2025). </w:t>
      </w:r>
      <w:r w:rsidRPr="00F10820">
        <w:rPr>
          <w:rFonts w:asciiTheme="majorBidi" w:hAnsiTheme="majorBidi" w:cstheme="majorBidi"/>
          <w:color w:val="000000"/>
          <w:sz w:val="22"/>
          <w:szCs w:val="22"/>
        </w:rPr>
        <w:t xml:space="preserve">Triple bottom line in sustainable development: A comprehensive bibliometric analysis. </w:t>
      </w:r>
      <w:r w:rsidRPr="00F10820">
        <w:rPr>
          <w:rFonts w:asciiTheme="majorBidi" w:hAnsiTheme="majorBidi" w:cstheme="majorBidi"/>
          <w:i/>
          <w:iCs/>
          <w:color w:val="000000"/>
          <w:sz w:val="22"/>
          <w:szCs w:val="22"/>
        </w:rPr>
        <w:t>Sustainability, 17</w:t>
      </w:r>
      <w:r w:rsidRPr="00F10820">
        <w:rPr>
          <w:rFonts w:asciiTheme="majorBidi" w:hAnsiTheme="majorBidi" w:cstheme="majorBidi"/>
          <w:color w:val="000000"/>
          <w:sz w:val="22"/>
          <w:szCs w:val="22"/>
        </w:rPr>
        <w:t xml:space="preserve">(5), 1932. </w:t>
      </w:r>
      <w:hyperlink r:id="rId47" w:history="1">
        <w:r w:rsidRPr="00F10820">
          <w:rPr>
            <w:rStyle w:val="Hyperlink"/>
            <w:rFonts w:asciiTheme="majorBidi" w:hAnsiTheme="majorBidi" w:cstheme="majorBidi"/>
            <w:sz w:val="22"/>
            <w:szCs w:val="22"/>
          </w:rPr>
          <w:t>https://doi.org/10.3390/su17051932</w:t>
        </w:r>
      </w:hyperlink>
    </w:p>
    <w:p w14:paraId="0EE161C0" w14:textId="77777777" w:rsidR="00121B86" w:rsidRPr="00F10820" w:rsidRDefault="00121B86" w:rsidP="00692091">
      <w:pPr>
        <w:pStyle w:val="NormalWeb"/>
        <w:spacing w:line="360" w:lineRule="auto"/>
        <w:rPr>
          <w:rFonts w:asciiTheme="majorBidi" w:hAnsiTheme="majorBidi" w:cstheme="majorBidi"/>
          <w:color w:val="000000"/>
          <w:sz w:val="22"/>
          <w:szCs w:val="22"/>
        </w:rPr>
      </w:pPr>
    </w:p>
    <w:p w14:paraId="55C55882" w14:textId="16F9363F" w:rsidR="00121B86" w:rsidRPr="00F10820" w:rsidRDefault="00121B86"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Oksiutycz</w:t>
      </w:r>
      <w:proofErr w:type="spellEnd"/>
      <w:r w:rsidRPr="00F10820">
        <w:rPr>
          <w:rFonts w:asciiTheme="majorBidi" w:hAnsiTheme="majorBidi" w:cstheme="majorBidi"/>
          <w:color w:val="000000"/>
          <w:sz w:val="22"/>
          <w:szCs w:val="22"/>
        </w:rPr>
        <w:t xml:space="preserve">, A., &amp; </w:t>
      </w:r>
      <w:proofErr w:type="spellStart"/>
      <w:r w:rsidRPr="00F10820">
        <w:rPr>
          <w:rFonts w:asciiTheme="majorBidi" w:hAnsiTheme="majorBidi" w:cstheme="majorBidi"/>
          <w:color w:val="000000"/>
          <w:sz w:val="22"/>
          <w:szCs w:val="22"/>
        </w:rPr>
        <w:t>Azionya</w:t>
      </w:r>
      <w:proofErr w:type="spellEnd"/>
      <w:r w:rsidRPr="00F10820">
        <w:rPr>
          <w:rFonts w:asciiTheme="majorBidi" w:hAnsiTheme="majorBidi" w:cstheme="majorBidi"/>
          <w:color w:val="000000"/>
          <w:sz w:val="22"/>
          <w:szCs w:val="22"/>
        </w:rPr>
        <w:t xml:space="preserve">, C. (2021). Using action research for curriculum development and improving the learning experience: A case study. </w:t>
      </w:r>
      <w:r w:rsidRPr="00F10820">
        <w:rPr>
          <w:rFonts w:asciiTheme="majorBidi" w:hAnsiTheme="majorBidi" w:cstheme="majorBidi"/>
          <w:i/>
          <w:iCs/>
          <w:color w:val="000000"/>
          <w:sz w:val="22"/>
          <w:szCs w:val="22"/>
        </w:rPr>
        <w:t>South African Journal of Higher Education, 31</w:t>
      </w:r>
      <w:r w:rsidRPr="00F10820">
        <w:rPr>
          <w:rFonts w:asciiTheme="majorBidi" w:hAnsiTheme="majorBidi" w:cstheme="majorBidi"/>
          <w:color w:val="000000"/>
          <w:sz w:val="22"/>
          <w:szCs w:val="22"/>
        </w:rPr>
        <w:t xml:space="preserve">(3). </w:t>
      </w:r>
      <w:hyperlink r:id="rId48" w:history="1">
        <w:r w:rsidRPr="00F10820">
          <w:rPr>
            <w:rStyle w:val="Hyperlink"/>
            <w:rFonts w:asciiTheme="majorBidi" w:hAnsiTheme="majorBidi" w:cstheme="majorBidi"/>
            <w:sz w:val="22"/>
            <w:szCs w:val="22"/>
          </w:rPr>
          <w:t>https://doi.org/10.20853/31-3-1062</w:t>
        </w:r>
      </w:hyperlink>
    </w:p>
    <w:p w14:paraId="168BDF40" w14:textId="77777777" w:rsidR="0026444E" w:rsidRPr="00F10820" w:rsidRDefault="0026444E" w:rsidP="00692091">
      <w:pPr>
        <w:pStyle w:val="ListParagraph"/>
        <w:spacing w:line="360" w:lineRule="auto"/>
        <w:rPr>
          <w:rFonts w:asciiTheme="majorBidi" w:hAnsiTheme="majorBidi" w:cstheme="majorBidi"/>
          <w:color w:val="000000"/>
        </w:rPr>
      </w:pPr>
    </w:p>
    <w:p w14:paraId="499B48EC" w14:textId="77777777" w:rsidR="0026444E" w:rsidRPr="00F10820" w:rsidRDefault="0026444E" w:rsidP="00692091">
      <w:pPr>
        <w:pStyle w:val="NormalWeb"/>
        <w:numPr>
          <w:ilvl w:val="0"/>
          <w:numId w:val="14"/>
        </w:numPr>
        <w:spacing w:line="360" w:lineRule="auto"/>
        <w:rPr>
          <w:rFonts w:asciiTheme="majorBidi" w:hAnsiTheme="majorBidi" w:cstheme="majorBidi"/>
        </w:rPr>
      </w:pPr>
      <w:r w:rsidRPr="00F10820">
        <w:rPr>
          <w:rFonts w:asciiTheme="majorBidi" w:hAnsiTheme="majorBidi" w:cstheme="majorBidi"/>
          <w:lang w:val="de-DE"/>
        </w:rPr>
        <w:t xml:space="preserve">Oye, E., Frank, E., &amp; Owen, J. (2024). </w:t>
      </w:r>
      <w:r w:rsidRPr="00F10820">
        <w:rPr>
          <w:rStyle w:val="Emphasis"/>
          <w:rFonts w:asciiTheme="majorBidi" w:hAnsiTheme="majorBidi" w:cstheme="majorBidi"/>
        </w:rPr>
        <w:t>Ethical considerations in AI-driven education.</w:t>
      </w:r>
      <w:r w:rsidRPr="00F10820">
        <w:rPr>
          <w:rFonts w:asciiTheme="majorBidi" w:hAnsiTheme="majorBidi" w:cstheme="majorBidi"/>
        </w:rPr>
        <w:t xml:space="preserve"> </w:t>
      </w:r>
      <w:r w:rsidRPr="00F10820">
        <w:rPr>
          <w:rStyle w:val="Emphasis"/>
          <w:rFonts w:asciiTheme="majorBidi" w:hAnsiTheme="majorBidi" w:cstheme="majorBidi"/>
        </w:rPr>
        <w:t>Open Access Repository.</w:t>
      </w:r>
      <w:r w:rsidRPr="00F10820">
        <w:rPr>
          <w:rFonts w:asciiTheme="majorBidi" w:hAnsiTheme="majorBidi" w:cstheme="majorBidi"/>
        </w:rPr>
        <w:t xml:space="preserve"> </w:t>
      </w:r>
      <w:hyperlink r:id="rId49" w:tgtFrame="_new" w:history="1">
        <w:r w:rsidRPr="00F10820">
          <w:rPr>
            <w:rStyle w:val="Hyperlink"/>
            <w:rFonts w:asciiTheme="majorBidi" w:hAnsiTheme="majorBidi" w:cstheme="majorBidi"/>
          </w:rPr>
          <w:t>https://www.researchgate.net/publication/387275777_Ethical_Considerations_in_AI-Driven_Education</w:t>
        </w:r>
      </w:hyperlink>
    </w:p>
    <w:p w14:paraId="797228F3" w14:textId="77777777" w:rsidR="006F334B" w:rsidRPr="00F10820" w:rsidRDefault="006F334B" w:rsidP="00692091">
      <w:pPr>
        <w:pStyle w:val="NormalWeb"/>
        <w:spacing w:line="360" w:lineRule="auto"/>
        <w:ind w:left="720"/>
        <w:rPr>
          <w:rFonts w:asciiTheme="majorBidi" w:hAnsiTheme="majorBidi" w:cstheme="majorBidi"/>
          <w:color w:val="000000"/>
          <w:sz w:val="22"/>
          <w:szCs w:val="22"/>
        </w:rPr>
      </w:pPr>
    </w:p>
    <w:p w14:paraId="3F5BDFBC" w14:textId="064BF58C" w:rsidR="006F334B" w:rsidRPr="00F10820" w:rsidRDefault="006F334B"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Petricini, T., Zipf, S., &amp; Wu, C. (2024). Perceptions about generative AI and ChatGPT use by faculty and students. </w:t>
      </w:r>
      <w:r w:rsidRPr="00F10820">
        <w:rPr>
          <w:rFonts w:asciiTheme="majorBidi" w:hAnsiTheme="majorBidi" w:cstheme="majorBidi"/>
          <w:i/>
          <w:iCs/>
          <w:color w:val="000000"/>
          <w:sz w:val="22"/>
          <w:szCs w:val="22"/>
        </w:rPr>
        <w:t>Transformative Dialogues: Teaching and Learning Journal, 17</w:t>
      </w:r>
      <w:r w:rsidRPr="00F10820">
        <w:rPr>
          <w:rFonts w:asciiTheme="majorBidi" w:hAnsiTheme="majorBidi" w:cstheme="majorBidi"/>
          <w:color w:val="000000"/>
          <w:sz w:val="22"/>
          <w:szCs w:val="22"/>
        </w:rPr>
        <w:t xml:space="preserve">(2). </w:t>
      </w:r>
      <w:hyperlink r:id="rId50" w:history="1">
        <w:r w:rsidRPr="00F10820">
          <w:rPr>
            <w:rStyle w:val="Hyperlink"/>
            <w:rFonts w:asciiTheme="majorBidi" w:hAnsiTheme="majorBidi" w:cstheme="majorBidi"/>
            <w:sz w:val="22"/>
            <w:szCs w:val="22"/>
          </w:rPr>
          <w:t>https://doi.org/10.26209/td2024vol17iss21825</w:t>
        </w:r>
      </w:hyperlink>
    </w:p>
    <w:p w14:paraId="77634B15" w14:textId="77777777" w:rsidR="00DB13AD" w:rsidRPr="00F10820" w:rsidRDefault="00DB13AD" w:rsidP="00692091">
      <w:pPr>
        <w:pStyle w:val="ListParagraph"/>
        <w:spacing w:line="360" w:lineRule="auto"/>
        <w:rPr>
          <w:rFonts w:asciiTheme="majorBidi" w:hAnsiTheme="majorBidi" w:cstheme="majorBidi"/>
          <w:color w:val="000000"/>
        </w:rPr>
      </w:pPr>
    </w:p>
    <w:p w14:paraId="55F075F9" w14:textId="5D97DEE7" w:rsidR="00A46D14" w:rsidRPr="00F10820" w:rsidRDefault="00DB13AD"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Pham, D. C. (2021). The impact of sustainability practices on financial performance: Empirical evidence from Sweden. </w:t>
      </w:r>
      <w:r w:rsidRPr="00F10820">
        <w:rPr>
          <w:rFonts w:asciiTheme="majorBidi" w:hAnsiTheme="majorBidi" w:cstheme="majorBidi"/>
          <w:i/>
          <w:iCs/>
          <w:color w:val="000000"/>
          <w:sz w:val="22"/>
          <w:szCs w:val="22"/>
        </w:rPr>
        <w:t>Cogent Business &amp; Management, 8</w:t>
      </w:r>
      <w:r w:rsidRPr="00F10820">
        <w:rPr>
          <w:rFonts w:asciiTheme="majorBidi" w:hAnsiTheme="majorBidi" w:cstheme="majorBidi"/>
          <w:color w:val="000000"/>
          <w:sz w:val="22"/>
          <w:szCs w:val="22"/>
        </w:rPr>
        <w:t xml:space="preserve">, Article 1912526. </w:t>
      </w:r>
      <w:hyperlink r:id="rId51" w:history="1">
        <w:r w:rsidRPr="00F10820">
          <w:rPr>
            <w:rStyle w:val="Hyperlink"/>
            <w:rFonts w:asciiTheme="majorBidi" w:hAnsiTheme="majorBidi" w:cstheme="majorBidi"/>
            <w:sz w:val="22"/>
            <w:szCs w:val="22"/>
          </w:rPr>
          <w:t>https://doi.org/10.1080/23311975.2021.1912526</w:t>
        </w:r>
      </w:hyperlink>
    </w:p>
    <w:p w14:paraId="5C0DAD83" w14:textId="77777777" w:rsidR="00AA5DB4" w:rsidRPr="00F10820" w:rsidRDefault="00AA5DB4" w:rsidP="00692091">
      <w:pPr>
        <w:pStyle w:val="NormalWeb"/>
        <w:spacing w:line="360" w:lineRule="auto"/>
        <w:ind w:left="720"/>
        <w:rPr>
          <w:rFonts w:asciiTheme="majorBidi" w:hAnsiTheme="majorBidi" w:cstheme="majorBidi"/>
          <w:color w:val="000000"/>
          <w:sz w:val="22"/>
          <w:szCs w:val="22"/>
        </w:rPr>
      </w:pPr>
    </w:p>
    <w:p w14:paraId="76B31DAD" w14:textId="728E66E1" w:rsidR="00AA5DB4" w:rsidRPr="00F10820" w:rsidRDefault="00AA5DB4" w:rsidP="00692091">
      <w:pPr>
        <w:pStyle w:val="NormalWeb"/>
        <w:numPr>
          <w:ilvl w:val="0"/>
          <w:numId w:val="14"/>
        </w:numPr>
        <w:spacing w:line="360" w:lineRule="auto"/>
        <w:rPr>
          <w:rFonts w:asciiTheme="majorBidi" w:hAnsiTheme="majorBidi" w:cstheme="majorBidi"/>
          <w:color w:val="000000"/>
          <w:sz w:val="22"/>
          <w:szCs w:val="22"/>
        </w:rPr>
      </w:pPr>
      <w:r w:rsidRPr="00F10820">
        <w:rPr>
          <w:rFonts w:asciiTheme="majorBidi" w:hAnsiTheme="majorBidi" w:cstheme="majorBidi"/>
          <w:color w:val="000000"/>
          <w:sz w:val="22"/>
          <w:szCs w:val="22"/>
        </w:rPr>
        <w:t xml:space="preserve">Qian, Y. (2025). Pedagogical applications of generative AI in higher education: A systematic review of the field. </w:t>
      </w:r>
      <w:proofErr w:type="spellStart"/>
      <w:r w:rsidRPr="00F10820">
        <w:rPr>
          <w:rFonts w:asciiTheme="majorBidi" w:hAnsiTheme="majorBidi" w:cstheme="majorBidi"/>
          <w:i/>
          <w:iCs/>
          <w:color w:val="000000"/>
          <w:sz w:val="22"/>
          <w:szCs w:val="22"/>
        </w:rPr>
        <w:t>TechTrends</w:t>
      </w:r>
      <w:proofErr w:type="spellEnd"/>
      <w:r w:rsidRPr="00F10820">
        <w:rPr>
          <w:rFonts w:asciiTheme="majorBidi" w:hAnsiTheme="majorBidi" w:cstheme="majorBidi"/>
          <w:color w:val="000000"/>
          <w:sz w:val="22"/>
          <w:szCs w:val="22"/>
        </w:rPr>
        <w:t xml:space="preserve">, 69(2), 235–245. </w:t>
      </w:r>
      <w:hyperlink r:id="rId52" w:history="1">
        <w:r w:rsidRPr="00F10820">
          <w:rPr>
            <w:rStyle w:val="Hyperlink"/>
            <w:rFonts w:asciiTheme="majorBidi" w:hAnsiTheme="majorBidi" w:cstheme="majorBidi"/>
            <w:sz w:val="22"/>
            <w:szCs w:val="22"/>
          </w:rPr>
          <w:t>https://doi.org/10.1007/s11528-025-01100-1</w:t>
        </w:r>
      </w:hyperlink>
    </w:p>
    <w:p w14:paraId="2567CFDF" w14:textId="77777777" w:rsidR="00686AB7" w:rsidRPr="00F10820" w:rsidRDefault="00686AB7" w:rsidP="00692091">
      <w:pPr>
        <w:pStyle w:val="ListParagraph"/>
        <w:spacing w:line="360" w:lineRule="auto"/>
        <w:rPr>
          <w:rFonts w:asciiTheme="majorBidi" w:hAnsiTheme="majorBidi" w:cstheme="majorBidi"/>
          <w:color w:val="000000"/>
        </w:rPr>
      </w:pPr>
    </w:p>
    <w:p w14:paraId="6871E7BA" w14:textId="06C81E20" w:rsidR="00AA5DB4" w:rsidRPr="00F10820" w:rsidRDefault="00686AB7"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Ravšelj</w:t>
      </w:r>
      <w:proofErr w:type="spellEnd"/>
      <w:r w:rsidRPr="00F10820">
        <w:rPr>
          <w:rFonts w:asciiTheme="majorBidi" w:hAnsiTheme="majorBidi" w:cstheme="majorBidi"/>
          <w:color w:val="000000"/>
          <w:sz w:val="22"/>
          <w:szCs w:val="22"/>
        </w:rPr>
        <w:t xml:space="preserve">, D., </w:t>
      </w:r>
      <w:proofErr w:type="spellStart"/>
      <w:r w:rsidRPr="00F10820">
        <w:rPr>
          <w:rFonts w:asciiTheme="majorBidi" w:hAnsiTheme="majorBidi" w:cstheme="majorBidi"/>
          <w:color w:val="000000"/>
          <w:sz w:val="22"/>
          <w:szCs w:val="22"/>
        </w:rPr>
        <w:t>Keržič</w:t>
      </w:r>
      <w:proofErr w:type="spellEnd"/>
      <w:r w:rsidRPr="00F10820">
        <w:rPr>
          <w:rFonts w:asciiTheme="majorBidi" w:hAnsiTheme="majorBidi" w:cstheme="majorBidi"/>
          <w:color w:val="000000"/>
          <w:sz w:val="22"/>
          <w:szCs w:val="22"/>
        </w:rPr>
        <w:t xml:space="preserve">, D., </w:t>
      </w:r>
      <w:proofErr w:type="spellStart"/>
      <w:r w:rsidRPr="00F10820">
        <w:rPr>
          <w:rFonts w:asciiTheme="majorBidi" w:hAnsiTheme="majorBidi" w:cstheme="majorBidi"/>
          <w:color w:val="000000"/>
          <w:sz w:val="22"/>
          <w:szCs w:val="22"/>
        </w:rPr>
        <w:t>Tomaževič</w:t>
      </w:r>
      <w:proofErr w:type="spellEnd"/>
      <w:r w:rsidRPr="00F10820">
        <w:rPr>
          <w:rFonts w:asciiTheme="majorBidi" w:hAnsiTheme="majorBidi" w:cstheme="majorBidi"/>
          <w:color w:val="000000"/>
          <w:sz w:val="22"/>
          <w:szCs w:val="22"/>
        </w:rPr>
        <w:t xml:space="preserve">, N., Umek, L., </w:t>
      </w:r>
      <w:proofErr w:type="spellStart"/>
      <w:r w:rsidRPr="00F10820">
        <w:rPr>
          <w:rFonts w:asciiTheme="majorBidi" w:hAnsiTheme="majorBidi" w:cstheme="majorBidi"/>
          <w:color w:val="000000"/>
          <w:sz w:val="22"/>
          <w:szCs w:val="22"/>
        </w:rPr>
        <w:t>Brezovar</w:t>
      </w:r>
      <w:proofErr w:type="spellEnd"/>
      <w:r w:rsidRPr="00F10820">
        <w:rPr>
          <w:rFonts w:asciiTheme="majorBidi" w:hAnsiTheme="majorBidi" w:cstheme="majorBidi"/>
          <w:color w:val="000000"/>
          <w:sz w:val="22"/>
          <w:szCs w:val="22"/>
        </w:rPr>
        <w:t xml:space="preserve">, N., </w:t>
      </w:r>
      <w:proofErr w:type="spellStart"/>
      <w:r w:rsidRPr="00F10820">
        <w:rPr>
          <w:rFonts w:asciiTheme="majorBidi" w:hAnsiTheme="majorBidi" w:cstheme="majorBidi"/>
          <w:color w:val="000000"/>
          <w:sz w:val="22"/>
          <w:szCs w:val="22"/>
        </w:rPr>
        <w:t>Iahad</w:t>
      </w:r>
      <w:proofErr w:type="spellEnd"/>
      <w:r w:rsidRPr="00F10820">
        <w:rPr>
          <w:rFonts w:asciiTheme="majorBidi" w:hAnsiTheme="majorBidi" w:cstheme="majorBidi"/>
          <w:color w:val="000000"/>
          <w:sz w:val="22"/>
          <w:szCs w:val="22"/>
        </w:rPr>
        <w:t xml:space="preserve">, N. A., Abdulla, A. A., Akopyan, A., Aldana Segura, M. W., AlHumaid, J., et al. (2025). Higher education students’ perceptions of ChatGPT: A global study of early reactions. </w:t>
      </w:r>
      <w:r w:rsidRPr="00F10820">
        <w:rPr>
          <w:rFonts w:asciiTheme="majorBidi" w:hAnsiTheme="majorBidi" w:cstheme="majorBidi"/>
          <w:i/>
          <w:iCs/>
          <w:color w:val="000000"/>
          <w:sz w:val="22"/>
          <w:szCs w:val="22"/>
        </w:rPr>
        <w:t>PLOS ONE, 20</w:t>
      </w:r>
      <w:r w:rsidRPr="00F10820">
        <w:rPr>
          <w:rFonts w:asciiTheme="majorBidi" w:hAnsiTheme="majorBidi" w:cstheme="majorBidi"/>
          <w:color w:val="000000"/>
          <w:sz w:val="22"/>
          <w:szCs w:val="22"/>
        </w:rPr>
        <w:t xml:space="preserve">(2), e0315011. </w:t>
      </w:r>
      <w:hyperlink r:id="rId53" w:history="1">
        <w:r w:rsidRPr="00F10820">
          <w:rPr>
            <w:rStyle w:val="Hyperlink"/>
            <w:rFonts w:asciiTheme="majorBidi" w:hAnsiTheme="majorBidi" w:cstheme="majorBidi"/>
            <w:sz w:val="22"/>
            <w:szCs w:val="22"/>
          </w:rPr>
          <w:t>https://doi.org/10.1371/journal.pone.0315011</w:t>
        </w:r>
      </w:hyperlink>
    </w:p>
    <w:p w14:paraId="50D8B541" w14:textId="77777777" w:rsidR="003C38B4" w:rsidRPr="00F10820" w:rsidRDefault="003C38B4" w:rsidP="00692091">
      <w:pPr>
        <w:pStyle w:val="NormalWeb"/>
        <w:spacing w:line="360" w:lineRule="auto"/>
        <w:rPr>
          <w:rFonts w:asciiTheme="majorBidi" w:hAnsiTheme="majorBidi" w:cstheme="majorBidi"/>
          <w:color w:val="000000"/>
          <w:sz w:val="22"/>
          <w:szCs w:val="22"/>
        </w:rPr>
      </w:pPr>
    </w:p>
    <w:p w14:paraId="77B0D536" w14:textId="4E1D8834" w:rsidR="00A46D14" w:rsidRPr="00F10820" w:rsidRDefault="00A46D14" w:rsidP="00692091">
      <w:pPr>
        <w:pStyle w:val="NormalWeb"/>
        <w:numPr>
          <w:ilvl w:val="0"/>
          <w:numId w:val="14"/>
        </w:numPr>
        <w:spacing w:line="360" w:lineRule="auto"/>
        <w:rPr>
          <w:rFonts w:asciiTheme="majorBidi" w:hAnsiTheme="majorBidi" w:cstheme="majorBidi"/>
          <w:color w:val="000000"/>
          <w:sz w:val="22"/>
          <w:szCs w:val="22"/>
        </w:rPr>
      </w:pPr>
      <w:proofErr w:type="spellStart"/>
      <w:r w:rsidRPr="00F10820">
        <w:rPr>
          <w:rFonts w:asciiTheme="majorBidi" w:hAnsiTheme="majorBidi" w:cstheme="majorBidi"/>
          <w:color w:val="000000"/>
          <w:sz w:val="22"/>
          <w:szCs w:val="22"/>
        </w:rPr>
        <w:t>Salahodjaev</w:t>
      </w:r>
      <w:proofErr w:type="spellEnd"/>
      <w:r w:rsidRPr="00F10820">
        <w:rPr>
          <w:rFonts w:asciiTheme="majorBidi" w:hAnsiTheme="majorBidi" w:cstheme="majorBidi"/>
          <w:color w:val="000000"/>
          <w:sz w:val="22"/>
          <w:szCs w:val="22"/>
        </w:rPr>
        <w:t xml:space="preserve">, R., &amp; Sadikov, A. (2025). Financial literacy and environmental sustainability: A cross-country test. </w:t>
      </w:r>
      <w:r w:rsidRPr="00F10820">
        <w:rPr>
          <w:rFonts w:asciiTheme="majorBidi" w:hAnsiTheme="majorBidi" w:cstheme="majorBidi"/>
          <w:i/>
          <w:iCs/>
          <w:color w:val="000000"/>
          <w:sz w:val="22"/>
          <w:szCs w:val="22"/>
        </w:rPr>
        <w:t>Frontiers in Sustainability, 6</w:t>
      </w:r>
      <w:r w:rsidRPr="00F10820">
        <w:rPr>
          <w:rFonts w:asciiTheme="majorBidi" w:hAnsiTheme="majorBidi" w:cstheme="majorBidi"/>
          <w:color w:val="000000"/>
          <w:sz w:val="22"/>
          <w:szCs w:val="22"/>
        </w:rPr>
        <w:t xml:space="preserve">, 1514393. </w:t>
      </w:r>
      <w:hyperlink r:id="rId54" w:history="1">
        <w:r w:rsidRPr="00F10820">
          <w:rPr>
            <w:rStyle w:val="Hyperlink"/>
            <w:rFonts w:asciiTheme="majorBidi" w:hAnsiTheme="majorBidi" w:cstheme="majorBidi"/>
            <w:sz w:val="22"/>
            <w:szCs w:val="22"/>
          </w:rPr>
          <w:t>https://doi.org/10.3389/frsus.2025.1514393</w:t>
        </w:r>
      </w:hyperlink>
    </w:p>
    <w:p w14:paraId="321BD84A" w14:textId="77777777" w:rsidR="00F82E1B" w:rsidRPr="00F10820" w:rsidRDefault="00F82E1B" w:rsidP="00692091">
      <w:pPr>
        <w:pStyle w:val="NormalWeb"/>
        <w:spacing w:line="360" w:lineRule="auto"/>
        <w:rPr>
          <w:rFonts w:asciiTheme="majorBidi" w:hAnsiTheme="majorBidi" w:cstheme="majorBidi"/>
          <w:color w:val="000000"/>
          <w:sz w:val="22"/>
          <w:szCs w:val="22"/>
        </w:rPr>
      </w:pPr>
    </w:p>
    <w:p w14:paraId="28933318" w14:textId="2732141B" w:rsidR="00F82E1B" w:rsidRPr="00F10820" w:rsidRDefault="00F82E1B" w:rsidP="00692091">
      <w:pPr>
        <w:pStyle w:val="NormalWeb"/>
        <w:numPr>
          <w:ilvl w:val="0"/>
          <w:numId w:val="14"/>
        </w:numPr>
        <w:spacing w:line="360" w:lineRule="auto"/>
        <w:rPr>
          <w:rFonts w:asciiTheme="majorBidi" w:hAnsiTheme="majorBidi" w:cstheme="majorBidi"/>
          <w:color w:val="000000"/>
        </w:rPr>
      </w:pPr>
      <w:r w:rsidRPr="00F10820">
        <w:rPr>
          <w:rFonts w:asciiTheme="majorBidi" w:eastAsia="Calibri" w:hAnsiTheme="majorBidi" w:cstheme="majorBidi"/>
          <w:sz w:val="22"/>
          <w:szCs w:val="22"/>
          <w:lang w:eastAsia="en-US"/>
        </w:rPr>
        <w:t xml:space="preserve">Sarkar, A. (2024). </w:t>
      </w:r>
      <w:r w:rsidRPr="00F10820">
        <w:rPr>
          <w:rFonts w:asciiTheme="majorBidi" w:eastAsia="Calibri" w:hAnsiTheme="majorBidi" w:cstheme="majorBidi"/>
          <w:i/>
          <w:iCs/>
          <w:sz w:val="22"/>
          <w:szCs w:val="22"/>
          <w:lang w:eastAsia="en-US"/>
        </w:rPr>
        <w:t>Generative AI’s Critical Risk to Knowledge Work and a Human-AI Approach to Encourage Critical Thinking.</w:t>
      </w:r>
      <w:r w:rsidRPr="00F10820">
        <w:rPr>
          <w:rFonts w:asciiTheme="majorBidi" w:eastAsia="Calibri" w:hAnsiTheme="majorBidi" w:cstheme="majorBidi"/>
          <w:sz w:val="22"/>
          <w:szCs w:val="22"/>
          <w:lang w:eastAsia="en-US"/>
        </w:rPr>
        <w:t xml:space="preserve"> </w:t>
      </w:r>
      <w:proofErr w:type="spellStart"/>
      <w:r w:rsidRPr="00F10820">
        <w:rPr>
          <w:rFonts w:asciiTheme="majorBidi" w:eastAsia="Calibri" w:hAnsiTheme="majorBidi" w:cstheme="majorBidi"/>
          <w:sz w:val="22"/>
          <w:szCs w:val="22"/>
          <w:lang w:eastAsia="en-US"/>
        </w:rPr>
        <w:t>arXiv</w:t>
      </w:r>
      <w:proofErr w:type="spellEnd"/>
      <w:r w:rsidRPr="00F10820">
        <w:rPr>
          <w:rFonts w:asciiTheme="majorBidi" w:eastAsia="Calibri" w:hAnsiTheme="majorBidi" w:cstheme="majorBidi"/>
          <w:sz w:val="22"/>
          <w:szCs w:val="22"/>
          <w:lang w:eastAsia="en-US"/>
        </w:rPr>
        <w:t xml:space="preserve">. </w:t>
      </w:r>
      <w:hyperlink r:id="rId55" w:tgtFrame="_new" w:history="1">
        <w:r w:rsidRPr="00F10820">
          <w:rPr>
            <w:rFonts w:asciiTheme="majorBidi" w:eastAsia="Calibri" w:hAnsiTheme="majorBidi" w:cstheme="majorBidi"/>
            <w:color w:val="4472C4" w:themeColor="accent1"/>
            <w:sz w:val="22"/>
            <w:szCs w:val="22"/>
            <w:u w:val="single"/>
            <w:lang w:eastAsia="en-US"/>
          </w:rPr>
          <w:t>https://arxiv.org/abs/2412.15030</w:t>
        </w:r>
      </w:hyperlink>
    </w:p>
    <w:p w14:paraId="3EE2B53A" w14:textId="77777777" w:rsidR="00A33267" w:rsidRPr="00F10820" w:rsidRDefault="00A33267" w:rsidP="00692091">
      <w:pPr>
        <w:pStyle w:val="ListParagraph"/>
        <w:spacing w:line="360" w:lineRule="auto"/>
        <w:rPr>
          <w:rFonts w:asciiTheme="majorBidi" w:hAnsiTheme="majorBidi" w:cstheme="majorBidi"/>
          <w:color w:val="000000"/>
        </w:rPr>
      </w:pPr>
    </w:p>
    <w:p w14:paraId="6A50F563" w14:textId="188196A2" w:rsidR="00A33267" w:rsidRPr="00F10820" w:rsidRDefault="00A33267" w:rsidP="00692091">
      <w:pPr>
        <w:pStyle w:val="NormalWeb"/>
        <w:numPr>
          <w:ilvl w:val="0"/>
          <w:numId w:val="14"/>
        </w:numPr>
        <w:spacing w:line="360" w:lineRule="auto"/>
        <w:rPr>
          <w:rFonts w:asciiTheme="majorBidi" w:hAnsiTheme="majorBidi" w:cstheme="majorBidi"/>
          <w:color w:val="000000"/>
        </w:rPr>
      </w:pPr>
      <w:r w:rsidRPr="00F10820">
        <w:rPr>
          <w:rFonts w:asciiTheme="majorBidi" w:hAnsiTheme="majorBidi" w:cstheme="majorBidi"/>
          <w:color w:val="000000"/>
        </w:rPr>
        <w:t xml:space="preserve">Tahmasbi, S., Rasti-Behbahani, F., &amp; Bahrami, N. (2022). A combination of action research and reflective journal: examining the views of pre-service teachers. </w:t>
      </w:r>
      <w:r w:rsidRPr="00F10820">
        <w:rPr>
          <w:rFonts w:asciiTheme="majorBidi" w:hAnsiTheme="majorBidi" w:cstheme="majorBidi"/>
          <w:i/>
          <w:iCs/>
          <w:color w:val="000000"/>
        </w:rPr>
        <w:t>Education Sciences, 12</w:t>
      </w:r>
      <w:r w:rsidRPr="00F10820">
        <w:rPr>
          <w:rFonts w:asciiTheme="majorBidi" w:hAnsiTheme="majorBidi" w:cstheme="majorBidi"/>
          <w:color w:val="000000"/>
        </w:rPr>
        <w:t xml:space="preserve">(9), 596. </w:t>
      </w:r>
      <w:hyperlink r:id="rId56" w:history="1">
        <w:r w:rsidRPr="00F10820">
          <w:rPr>
            <w:rStyle w:val="Hyperlink"/>
            <w:rFonts w:asciiTheme="majorBidi" w:hAnsiTheme="majorBidi" w:cstheme="majorBidi"/>
          </w:rPr>
          <w:t>https://doi.org/10.3390/educsci12090596</w:t>
        </w:r>
      </w:hyperlink>
    </w:p>
    <w:p w14:paraId="2D2E168C" w14:textId="77777777" w:rsidR="003C38B4" w:rsidRPr="00F10820" w:rsidRDefault="003C38B4" w:rsidP="00692091">
      <w:pPr>
        <w:pStyle w:val="NormalWeb"/>
        <w:spacing w:line="360" w:lineRule="auto"/>
        <w:rPr>
          <w:rFonts w:asciiTheme="majorBidi" w:hAnsiTheme="majorBidi" w:cstheme="majorBidi"/>
          <w:color w:val="000000"/>
        </w:rPr>
      </w:pPr>
    </w:p>
    <w:p w14:paraId="02F286E8" w14:textId="2C45544E" w:rsidR="003C38B4" w:rsidRPr="00F10820" w:rsidRDefault="003C38B4" w:rsidP="00692091">
      <w:pPr>
        <w:pStyle w:val="NormalWeb"/>
        <w:numPr>
          <w:ilvl w:val="0"/>
          <w:numId w:val="14"/>
        </w:numPr>
        <w:spacing w:line="360" w:lineRule="auto"/>
        <w:rPr>
          <w:rFonts w:asciiTheme="majorBidi" w:hAnsiTheme="majorBidi" w:cstheme="majorBidi"/>
          <w:color w:val="000000"/>
        </w:rPr>
      </w:pPr>
      <w:r w:rsidRPr="00F10820">
        <w:rPr>
          <w:rFonts w:asciiTheme="majorBidi" w:hAnsiTheme="majorBidi" w:cstheme="majorBidi"/>
          <w:color w:val="000000"/>
        </w:rPr>
        <w:t xml:space="preserve">University of Bristol. (2024). </w:t>
      </w:r>
      <w:r w:rsidRPr="00F10820">
        <w:rPr>
          <w:rFonts w:asciiTheme="majorBidi" w:hAnsiTheme="majorBidi" w:cstheme="majorBidi"/>
          <w:i/>
          <w:iCs/>
          <w:color w:val="000000"/>
        </w:rPr>
        <w:t>Strategically integrating AI within higher education.</w:t>
      </w:r>
      <w:r w:rsidRPr="00F10820">
        <w:rPr>
          <w:rFonts w:asciiTheme="majorBidi" w:hAnsiTheme="majorBidi" w:cstheme="majorBidi"/>
          <w:color w:val="000000"/>
        </w:rPr>
        <w:t xml:space="preserve"> </w:t>
      </w:r>
      <w:proofErr w:type="spellStart"/>
      <w:r w:rsidRPr="00F10820">
        <w:rPr>
          <w:rFonts w:asciiTheme="majorBidi" w:hAnsiTheme="majorBidi" w:cstheme="majorBidi"/>
          <w:color w:val="000000"/>
        </w:rPr>
        <w:t>PolicyBristol</w:t>
      </w:r>
      <w:proofErr w:type="spellEnd"/>
      <w:r w:rsidRPr="00F10820">
        <w:rPr>
          <w:rFonts w:asciiTheme="majorBidi" w:hAnsiTheme="majorBidi" w:cstheme="majorBidi"/>
          <w:color w:val="000000"/>
        </w:rPr>
        <w:t xml:space="preserve"> Briefing. </w:t>
      </w:r>
      <w:hyperlink r:id="rId57" w:tgtFrame="_new" w:history="1">
        <w:r w:rsidRPr="00F10820">
          <w:rPr>
            <w:rStyle w:val="Hyperlink"/>
            <w:rFonts w:asciiTheme="majorBidi" w:hAnsiTheme="majorBidi" w:cstheme="majorBidi"/>
          </w:rPr>
          <w:t>https://www.bristol.ac.uk/policybristol/policy-briefings/integration-ai-highereducation/</w:t>
        </w:r>
      </w:hyperlink>
    </w:p>
    <w:p w14:paraId="63D4DEFF" w14:textId="77777777" w:rsidR="00233995" w:rsidRPr="00F10820" w:rsidRDefault="00233995" w:rsidP="00692091">
      <w:pPr>
        <w:pStyle w:val="ListParagraph"/>
        <w:spacing w:line="360" w:lineRule="auto"/>
        <w:rPr>
          <w:rFonts w:asciiTheme="majorBidi" w:hAnsiTheme="majorBidi" w:cstheme="majorBidi"/>
          <w:color w:val="000000"/>
        </w:rPr>
      </w:pPr>
    </w:p>
    <w:p w14:paraId="634EDF2E" w14:textId="1B34FDDC" w:rsidR="00233995" w:rsidRPr="00F10820" w:rsidRDefault="00233995" w:rsidP="00692091">
      <w:pPr>
        <w:pStyle w:val="NormalWeb"/>
        <w:numPr>
          <w:ilvl w:val="0"/>
          <w:numId w:val="14"/>
        </w:numPr>
        <w:spacing w:line="360" w:lineRule="auto"/>
        <w:rPr>
          <w:rFonts w:asciiTheme="majorBidi" w:hAnsiTheme="majorBidi" w:cstheme="majorBidi"/>
          <w:color w:val="000000"/>
        </w:rPr>
      </w:pPr>
      <w:r w:rsidRPr="00F10820">
        <w:rPr>
          <w:rFonts w:asciiTheme="majorBidi" w:hAnsiTheme="majorBidi" w:cstheme="majorBidi"/>
          <w:color w:val="000000"/>
        </w:rPr>
        <w:t xml:space="preserve">Yan, L., Sha, L., Zhao, L., Li, Y., Martinez-Maldonado, R., </w:t>
      </w:r>
      <w:proofErr w:type="spellStart"/>
      <w:r w:rsidRPr="00F10820">
        <w:rPr>
          <w:rFonts w:asciiTheme="majorBidi" w:hAnsiTheme="majorBidi" w:cstheme="majorBidi"/>
          <w:color w:val="000000"/>
        </w:rPr>
        <w:t>Gašević</w:t>
      </w:r>
      <w:proofErr w:type="spellEnd"/>
      <w:r w:rsidRPr="00F10820">
        <w:rPr>
          <w:rFonts w:asciiTheme="majorBidi" w:hAnsiTheme="majorBidi" w:cstheme="majorBidi"/>
          <w:color w:val="000000"/>
        </w:rPr>
        <w:t xml:space="preserve">, D., &amp; Chen, G. (2023). </w:t>
      </w:r>
      <w:r w:rsidRPr="00F10820">
        <w:rPr>
          <w:rFonts w:asciiTheme="majorBidi" w:hAnsiTheme="majorBidi" w:cstheme="majorBidi"/>
          <w:i/>
          <w:iCs/>
          <w:color w:val="000000"/>
        </w:rPr>
        <w:t>Practical and ethical challenges of large language models in education: A systematic scoping review.</w:t>
      </w:r>
      <w:r w:rsidRPr="00F10820">
        <w:rPr>
          <w:rFonts w:asciiTheme="majorBidi" w:hAnsiTheme="majorBidi" w:cstheme="majorBidi"/>
          <w:color w:val="000000"/>
        </w:rPr>
        <w:t xml:space="preserve"> </w:t>
      </w:r>
      <w:proofErr w:type="spellStart"/>
      <w:r w:rsidRPr="00F10820">
        <w:rPr>
          <w:rFonts w:asciiTheme="majorBidi" w:hAnsiTheme="majorBidi" w:cstheme="majorBidi"/>
          <w:i/>
          <w:iCs/>
          <w:color w:val="000000"/>
        </w:rPr>
        <w:t>arXiv</w:t>
      </w:r>
      <w:proofErr w:type="spellEnd"/>
      <w:r w:rsidRPr="00F10820">
        <w:rPr>
          <w:rFonts w:asciiTheme="majorBidi" w:hAnsiTheme="majorBidi" w:cstheme="majorBidi"/>
          <w:i/>
          <w:iCs/>
          <w:color w:val="000000"/>
        </w:rPr>
        <w:t>.</w:t>
      </w:r>
      <w:r w:rsidRPr="00F10820">
        <w:rPr>
          <w:rFonts w:asciiTheme="majorBidi" w:hAnsiTheme="majorBidi" w:cstheme="majorBidi"/>
          <w:color w:val="000000"/>
        </w:rPr>
        <w:t xml:space="preserve"> </w:t>
      </w:r>
      <w:hyperlink r:id="rId58" w:history="1">
        <w:r w:rsidRPr="00F10820">
          <w:rPr>
            <w:rStyle w:val="Hyperlink"/>
            <w:rFonts w:asciiTheme="majorBidi" w:hAnsiTheme="majorBidi" w:cstheme="majorBidi"/>
          </w:rPr>
          <w:t>https://doi.org/10.48550/arXiv.2303.13379</w:t>
        </w:r>
      </w:hyperlink>
    </w:p>
    <w:p w14:paraId="71A545BF" w14:textId="4265B440" w:rsidR="00C20E25" w:rsidRPr="00F10820" w:rsidRDefault="00C20E25" w:rsidP="00692091">
      <w:pPr>
        <w:pStyle w:val="NormalWeb"/>
        <w:spacing w:line="360" w:lineRule="auto"/>
        <w:rPr>
          <w:rFonts w:asciiTheme="majorBidi" w:hAnsiTheme="majorBidi" w:cstheme="majorBidi"/>
          <w:color w:val="000000"/>
          <w:sz w:val="22"/>
          <w:szCs w:val="22"/>
        </w:rPr>
      </w:pPr>
    </w:p>
    <w:p w14:paraId="116EA27A" w14:textId="6517A4BD" w:rsidR="005A619D" w:rsidRPr="00F10820" w:rsidRDefault="00AA5DB4" w:rsidP="00692091">
      <w:pPr>
        <w:pStyle w:val="NormalWeb"/>
        <w:numPr>
          <w:ilvl w:val="0"/>
          <w:numId w:val="14"/>
        </w:numPr>
        <w:spacing w:line="360" w:lineRule="auto"/>
        <w:rPr>
          <w:rFonts w:asciiTheme="majorBidi" w:hAnsiTheme="majorBidi" w:cstheme="majorBidi"/>
          <w:color w:val="000000"/>
        </w:rPr>
      </w:pPr>
      <w:r w:rsidRPr="00F10820">
        <w:rPr>
          <w:rFonts w:asciiTheme="majorBidi" w:hAnsiTheme="majorBidi" w:cstheme="majorBidi"/>
          <w:color w:val="000000"/>
        </w:rPr>
        <w:t xml:space="preserve">Whelan, T., &amp; Ninio, B. (2024). Unleashing sustainable value in food &amp; agriculture. </w:t>
      </w:r>
      <w:r w:rsidRPr="00F10820">
        <w:rPr>
          <w:rFonts w:asciiTheme="majorBidi" w:hAnsiTheme="majorBidi" w:cstheme="majorBidi"/>
          <w:i/>
          <w:iCs/>
          <w:color w:val="000000"/>
        </w:rPr>
        <w:t xml:space="preserve">NYU Stern </w:t>
      </w:r>
      <w:proofErr w:type="spellStart"/>
      <w:r w:rsidRPr="00F10820">
        <w:rPr>
          <w:rFonts w:asciiTheme="majorBidi" w:hAnsiTheme="majorBidi" w:cstheme="majorBidi"/>
          <w:i/>
          <w:iCs/>
          <w:color w:val="000000"/>
        </w:rPr>
        <w:t>Center</w:t>
      </w:r>
      <w:proofErr w:type="spellEnd"/>
      <w:r w:rsidRPr="00F10820">
        <w:rPr>
          <w:rFonts w:asciiTheme="majorBidi" w:hAnsiTheme="majorBidi" w:cstheme="majorBidi"/>
          <w:i/>
          <w:iCs/>
          <w:color w:val="000000"/>
        </w:rPr>
        <w:t xml:space="preserve"> for Sustainable Business</w:t>
      </w:r>
      <w:r w:rsidRPr="00F10820">
        <w:rPr>
          <w:rFonts w:asciiTheme="majorBidi" w:hAnsiTheme="majorBidi" w:cstheme="majorBidi"/>
          <w:color w:val="000000"/>
        </w:rPr>
        <w:t xml:space="preserve"> &amp; Deloitte (working paper). Available at SSRN: </w:t>
      </w:r>
      <w:hyperlink r:id="rId59" w:history="1">
        <w:r w:rsidRPr="00F10820">
          <w:rPr>
            <w:rStyle w:val="Hyperlink"/>
            <w:rFonts w:asciiTheme="majorBidi" w:hAnsiTheme="majorBidi" w:cstheme="majorBidi"/>
          </w:rPr>
          <w:t>https://ssrn.com/abstract=5124346</w:t>
        </w:r>
      </w:hyperlink>
    </w:p>
    <w:p w14:paraId="5717C67E" w14:textId="77777777" w:rsidR="00AA5DB4" w:rsidRDefault="00AA5DB4" w:rsidP="00692091">
      <w:pPr>
        <w:pStyle w:val="ListParagraph"/>
        <w:spacing w:line="360" w:lineRule="auto"/>
        <w:rPr>
          <w:rFonts w:asciiTheme="majorBidi" w:hAnsiTheme="majorBidi" w:cstheme="majorBidi"/>
          <w:color w:val="000000"/>
        </w:rPr>
      </w:pPr>
    </w:p>
    <w:p w14:paraId="74E8DD9F" w14:textId="77777777" w:rsidR="00E168FC" w:rsidRDefault="00E168FC" w:rsidP="00692091">
      <w:pPr>
        <w:pStyle w:val="ListParagraph"/>
        <w:spacing w:line="360" w:lineRule="auto"/>
        <w:rPr>
          <w:rFonts w:asciiTheme="majorBidi" w:hAnsiTheme="majorBidi" w:cstheme="majorBidi"/>
          <w:color w:val="000000"/>
        </w:rPr>
      </w:pPr>
    </w:p>
    <w:p w14:paraId="03AD11E7" w14:textId="77777777" w:rsidR="00E168FC" w:rsidRDefault="00E168FC" w:rsidP="00692091">
      <w:pPr>
        <w:pStyle w:val="ListParagraph"/>
        <w:spacing w:line="360" w:lineRule="auto"/>
        <w:rPr>
          <w:rFonts w:asciiTheme="majorBidi" w:hAnsiTheme="majorBidi" w:cstheme="majorBidi"/>
          <w:color w:val="000000"/>
        </w:rPr>
      </w:pPr>
    </w:p>
    <w:p w14:paraId="5A514863" w14:textId="77777777" w:rsidR="00E168FC" w:rsidRDefault="00E168FC" w:rsidP="00692091">
      <w:pPr>
        <w:pStyle w:val="ListParagraph"/>
        <w:spacing w:line="360" w:lineRule="auto"/>
        <w:rPr>
          <w:rFonts w:asciiTheme="majorBidi" w:hAnsiTheme="majorBidi" w:cstheme="majorBidi"/>
          <w:color w:val="000000"/>
        </w:rPr>
      </w:pPr>
    </w:p>
    <w:p w14:paraId="348127C2" w14:textId="77777777" w:rsidR="00E168FC" w:rsidRDefault="00E168FC" w:rsidP="00692091">
      <w:pPr>
        <w:pStyle w:val="ListParagraph"/>
        <w:spacing w:line="360" w:lineRule="auto"/>
        <w:rPr>
          <w:rFonts w:asciiTheme="majorBidi" w:hAnsiTheme="majorBidi" w:cstheme="majorBidi"/>
          <w:color w:val="000000"/>
        </w:rPr>
      </w:pPr>
    </w:p>
    <w:p w14:paraId="5DD6585F" w14:textId="77777777" w:rsidR="00E168FC" w:rsidRDefault="00E168FC" w:rsidP="00692091">
      <w:pPr>
        <w:pStyle w:val="ListParagraph"/>
        <w:spacing w:line="360" w:lineRule="auto"/>
        <w:rPr>
          <w:rFonts w:asciiTheme="majorBidi" w:hAnsiTheme="majorBidi" w:cstheme="majorBidi"/>
          <w:color w:val="000000"/>
        </w:rPr>
      </w:pPr>
    </w:p>
    <w:p w14:paraId="126EEB35" w14:textId="77777777" w:rsidR="00E168FC" w:rsidRDefault="00E168FC" w:rsidP="00692091">
      <w:pPr>
        <w:pStyle w:val="ListParagraph"/>
        <w:spacing w:line="360" w:lineRule="auto"/>
        <w:rPr>
          <w:rFonts w:asciiTheme="majorBidi" w:hAnsiTheme="majorBidi" w:cstheme="majorBidi"/>
          <w:color w:val="000000"/>
        </w:rPr>
      </w:pPr>
    </w:p>
    <w:p w14:paraId="368163FC" w14:textId="77777777" w:rsidR="00E168FC" w:rsidRDefault="00E168FC" w:rsidP="00692091">
      <w:pPr>
        <w:pStyle w:val="ListParagraph"/>
        <w:spacing w:line="360" w:lineRule="auto"/>
        <w:rPr>
          <w:rFonts w:asciiTheme="majorBidi" w:hAnsiTheme="majorBidi" w:cstheme="majorBidi"/>
          <w:color w:val="000000"/>
        </w:rPr>
      </w:pPr>
    </w:p>
    <w:p w14:paraId="2D74D768" w14:textId="77777777" w:rsidR="00E168FC" w:rsidRDefault="00E168FC" w:rsidP="00692091">
      <w:pPr>
        <w:pStyle w:val="ListParagraph"/>
        <w:spacing w:line="360" w:lineRule="auto"/>
        <w:rPr>
          <w:rFonts w:asciiTheme="majorBidi" w:hAnsiTheme="majorBidi" w:cstheme="majorBidi"/>
          <w:color w:val="000000"/>
        </w:rPr>
      </w:pPr>
    </w:p>
    <w:p w14:paraId="080EF716" w14:textId="77777777" w:rsidR="00E168FC" w:rsidRDefault="00E168FC" w:rsidP="00692091">
      <w:pPr>
        <w:pStyle w:val="ListParagraph"/>
        <w:spacing w:line="360" w:lineRule="auto"/>
        <w:rPr>
          <w:rFonts w:asciiTheme="majorBidi" w:hAnsiTheme="majorBidi" w:cstheme="majorBidi"/>
          <w:color w:val="000000"/>
        </w:rPr>
      </w:pPr>
    </w:p>
    <w:p w14:paraId="78D2200A" w14:textId="77777777" w:rsidR="00E168FC" w:rsidRDefault="00E168FC" w:rsidP="00692091">
      <w:pPr>
        <w:pStyle w:val="ListParagraph"/>
        <w:spacing w:line="360" w:lineRule="auto"/>
        <w:rPr>
          <w:rFonts w:asciiTheme="majorBidi" w:hAnsiTheme="majorBidi" w:cstheme="majorBidi"/>
          <w:color w:val="000000"/>
        </w:rPr>
      </w:pPr>
    </w:p>
    <w:p w14:paraId="72C9BECD" w14:textId="77777777" w:rsidR="00E168FC" w:rsidRDefault="00E168FC" w:rsidP="00692091">
      <w:pPr>
        <w:pStyle w:val="ListParagraph"/>
        <w:spacing w:line="360" w:lineRule="auto"/>
        <w:rPr>
          <w:rFonts w:asciiTheme="majorBidi" w:hAnsiTheme="majorBidi" w:cstheme="majorBidi"/>
          <w:color w:val="000000"/>
        </w:rPr>
      </w:pPr>
    </w:p>
    <w:p w14:paraId="475E8EB3" w14:textId="77777777" w:rsidR="00E168FC" w:rsidRDefault="00E168FC" w:rsidP="00692091">
      <w:pPr>
        <w:pStyle w:val="ListParagraph"/>
        <w:spacing w:line="360" w:lineRule="auto"/>
        <w:rPr>
          <w:rFonts w:asciiTheme="majorBidi" w:hAnsiTheme="majorBidi" w:cstheme="majorBidi"/>
          <w:color w:val="000000"/>
        </w:rPr>
      </w:pPr>
    </w:p>
    <w:p w14:paraId="0C8D4550" w14:textId="77C51A84" w:rsidR="00E168FC" w:rsidRDefault="00E168FC" w:rsidP="00E168FC">
      <w:pPr>
        <w:spacing w:line="360" w:lineRule="auto"/>
        <w:rPr>
          <w:rFonts w:asciiTheme="majorBidi" w:hAnsiTheme="majorBidi" w:cstheme="majorBidi"/>
          <w:color w:val="000000"/>
        </w:rPr>
      </w:pPr>
    </w:p>
    <w:p w14:paraId="7AA8F065" w14:textId="74779A12" w:rsidR="00E168FC" w:rsidRDefault="00E168FC" w:rsidP="00E168FC">
      <w:pPr>
        <w:spacing w:line="360" w:lineRule="auto"/>
        <w:rPr>
          <w:rFonts w:asciiTheme="majorBidi" w:hAnsiTheme="majorBidi" w:cstheme="majorBidi"/>
          <w:b/>
          <w:bCs/>
          <w:color w:val="000000"/>
        </w:rPr>
      </w:pPr>
      <w:r w:rsidRPr="00E168FC">
        <w:rPr>
          <w:rFonts w:asciiTheme="majorBidi" w:hAnsiTheme="majorBidi" w:cstheme="majorBidi"/>
          <w:b/>
          <w:bCs/>
          <w:color w:val="000000"/>
        </w:rPr>
        <w:lastRenderedPageBreak/>
        <w:t>7 Appendices</w:t>
      </w:r>
    </w:p>
    <w:p w14:paraId="762110F6" w14:textId="77777777" w:rsidR="00376B8B" w:rsidRPr="00376B8B" w:rsidRDefault="00376B8B" w:rsidP="00376B8B">
      <w:pPr>
        <w:suppressAutoHyphens w:val="0"/>
        <w:autoSpaceDN/>
        <w:spacing w:after="0" w:line="240" w:lineRule="auto"/>
        <w:textAlignment w:val="auto"/>
        <w:rPr>
          <w:rFonts w:ascii="Times New Roman" w:eastAsia="Times New Roman" w:hAnsi="Times New Roman"/>
          <w:sz w:val="24"/>
          <w:szCs w:val="24"/>
          <w:lang w:eastAsia="zh-CN"/>
        </w:rPr>
      </w:pPr>
      <w:hyperlink r:id="rId60" w:history="1">
        <w:r w:rsidRPr="00376B8B">
          <w:rPr>
            <w:rFonts w:ascii="Times New Roman" w:eastAsia="Times New Roman" w:hAnsi="Times New Roman"/>
            <w:color w:val="0000FF"/>
            <w:sz w:val="24"/>
            <w:szCs w:val="24"/>
            <w:u w:val="single"/>
            <w:lang w:eastAsia="zh-CN"/>
          </w:rPr>
          <w:t>Practitioner Research Proposal Pres</w:t>
        </w:r>
        <w:r w:rsidRPr="00376B8B">
          <w:rPr>
            <w:rFonts w:ascii="Times New Roman" w:eastAsia="Times New Roman" w:hAnsi="Times New Roman"/>
            <w:color w:val="0000FF"/>
            <w:sz w:val="24"/>
            <w:szCs w:val="24"/>
            <w:u w:val="single"/>
            <w:lang w:eastAsia="zh-CN"/>
          </w:rPr>
          <w:t>e</w:t>
        </w:r>
        <w:r w:rsidRPr="00376B8B">
          <w:rPr>
            <w:rFonts w:ascii="Times New Roman" w:eastAsia="Times New Roman" w:hAnsi="Times New Roman"/>
            <w:color w:val="0000FF"/>
            <w:sz w:val="24"/>
            <w:szCs w:val="24"/>
            <w:u w:val="single"/>
            <w:lang w:eastAsia="zh-CN"/>
          </w:rPr>
          <w:t>ntation.pptx</w:t>
        </w:r>
      </w:hyperlink>
    </w:p>
    <w:p w14:paraId="66CC36D3" w14:textId="77777777" w:rsidR="00E168FC" w:rsidRDefault="00E168FC" w:rsidP="00E168FC">
      <w:pPr>
        <w:spacing w:line="360" w:lineRule="auto"/>
        <w:rPr>
          <w:rFonts w:asciiTheme="majorBidi" w:hAnsiTheme="majorBidi" w:cstheme="majorBidi"/>
          <w:b/>
          <w:bCs/>
          <w:color w:val="000000"/>
        </w:rPr>
      </w:pPr>
    </w:p>
    <w:p w14:paraId="5929077C" w14:textId="77777777" w:rsidR="00E168FC" w:rsidRPr="00E168FC" w:rsidRDefault="00E168FC" w:rsidP="00E168FC">
      <w:pPr>
        <w:spacing w:line="360" w:lineRule="auto"/>
        <w:rPr>
          <w:rFonts w:asciiTheme="majorBidi" w:hAnsiTheme="majorBidi" w:cstheme="majorBidi"/>
          <w:b/>
          <w:bCs/>
          <w:color w:val="000000"/>
        </w:rPr>
      </w:pPr>
    </w:p>
    <w:p w14:paraId="5F926502" w14:textId="77777777" w:rsidR="00AA5DB4" w:rsidRPr="00F10820" w:rsidRDefault="00AA5DB4" w:rsidP="00692091">
      <w:pPr>
        <w:pStyle w:val="NormalWeb"/>
        <w:spacing w:line="360" w:lineRule="auto"/>
        <w:ind w:left="720"/>
        <w:rPr>
          <w:rFonts w:asciiTheme="majorBidi" w:hAnsiTheme="majorBidi" w:cstheme="majorBidi"/>
          <w:color w:val="000000"/>
        </w:rPr>
      </w:pPr>
    </w:p>
    <w:p w14:paraId="267FAFBF" w14:textId="77777777" w:rsidR="002644C4" w:rsidRPr="00F10820" w:rsidRDefault="002644C4" w:rsidP="00692091">
      <w:pPr>
        <w:pStyle w:val="NormalWeb"/>
        <w:spacing w:line="360" w:lineRule="auto"/>
        <w:rPr>
          <w:rFonts w:asciiTheme="majorBidi" w:hAnsiTheme="majorBidi" w:cstheme="majorBidi"/>
          <w:color w:val="000000"/>
        </w:rPr>
      </w:pPr>
    </w:p>
    <w:p w14:paraId="6EC52C25" w14:textId="77777777" w:rsidR="002644C4" w:rsidRPr="00F10820" w:rsidRDefault="002644C4" w:rsidP="00692091">
      <w:pPr>
        <w:pStyle w:val="NormalWeb"/>
        <w:spacing w:line="360" w:lineRule="auto"/>
        <w:rPr>
          <w:rFonts w:asciiTheme="majorBidi" w:hAnsiTheme="majorBidi" w:cstheme="majorBidi"/>
          <w:color w:val="000000"/>
        </w:rPr>
      </w:pPr>
    </w:p>
    <w:p w14:paraId="4613A437" w14:textId="06DE6493" w:rsidR="006B235A" w:rsidRPr="00F10820" w:rsidRDefault="006B235A" w:rsidP="00692091">
      <w:pPr>
        <w:pStyle w:val="NormalWeb"/>
        <w:spacing w:line="360" w:lineRule="auto"/>
        <w:rPr>
          <w:rFonts w:asciiTheme="majorBidi" w:hAnsiTheme="majorBidi" w:cstheme="majorBidi"/>
          <w:color w:val="000000"/>
        </w:rPr>
      </w:pPr>
    </w:p>
    <w:sectPr w:rsidR="006B235A" w:rsidRPr="00F10820">
      <w:headerReference w:type="default" r:id="rId61"/>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68B7B" w14:textId="77777777" w:rsidR="00F80C7F" w:rsidRPr="00DD52BC" w:rsidRDefault="00F80C7F">
      <w:pPr>
        <w:spacing w:after="0" w:line="240" w:lineRule="auto"/>
      </w:pPr>
      <w:r w:rsidRPr="00DD52BC">
        <w:separator/>
      </w:r>
    </w:p>
  </w:endnote>
  <w:endnote w:type="continuationSeparator" w:id="0">
    <w:p w14:paraId="05C4BE2D" w14:textId="77777777" w:rsidR="00F80C7F" w:rsidRPr="00DD52BC" w:rsidRDefault="00F80C7F">
      <w:pPr>
        <w:spacing w:after="0" w:line="240" w:lineRule="auto"/>
      </w:pPr>
      <w:r w:rsidRPr="00DD52B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7AB40" w14:textId="77777777" w:rsidR="00F80C7F" w:rsidRPr="00DD52BC" w:rsidRDefault="00F80C7F">
      <w:pPr>
        <w:spacing w:after="0" w:line="240" w:lineRule="auto"/>
      </w:pPr>
      <w:r w:rsidRPr="00DD52BC">
        <w:rPr>
          <w:color w:val="000000"/>
        </w:rPr>
        <w:separator/>
      </w:r>
    </w:p>
  </w:footnote>
  <w:footnote w:type="continuationSeparator" w:id="0">
    <w:p w14:paraId="19DEA582" w14:textId="77777777" w:rsidR="00F80C7F" w:rsidRPr="00DD52BC" w:rsidRDefault="00F80C7F">
      <w:pPr>
        <w:spacing w:after="0" w:line="240" w:lineRule="auto"/>
      </w:pPr>
      <w:r w:rsidRPr="00DD52B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729478"/>
      <w:docPartObj>
        <w:docPartGallery w:val="Page Numbers (Top of Page)"/>
        <w:docPartUnique/>
      </w:docPartObj>
    </w:sdtPr>
    <w:sdtEndPr/>
    <w:sdtContent>
      <w:p w14:paraId="59CEC75E" w14:textId="1A55DB17" w:rsidR="00E82CBC" w:rsidRPr="00DD52BC" w:rsidRDefault="00E82CBC">
        <w:pPr>
          <w:pStyle w:val="Header"/>
        </w:pPr>
        <w:r w:rsidRPr="00DD52BC">
          <w:fldChar w:fldCharType="begin"/>
        </w:r>
        <w:r w:rsidRPr="00DD52BC">
          <w:instrText xml:space="preserve"> PAGE   \* MERGEFORMAT </w:instrText>
        </w:r>
        <w:r w:rsidRPr="00DD52BC">
          <w:fldChar w:fldCharType="separate"/>
        </w:r>
        <w:r w:rsidRPr="00DD52BC">
          <w:t>2</w:t>
        </w:r>
        <w:r w:rsidRPr="00DD52BC">
          <w:fldChar w:fldCharType="end"/>
        </w:r>
      </w:p>
    </w:sdtContent>
  </w:sdt>
  <w:p w14:paraId="1D76A0A6" w14:textId="77777777" w:rsidR="00E82CBC" w:rsidRPr="00DD52BC" w:rsidRDefault="00E82C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54EB9"/>
    <w:multiLevelType w:val="multilevel"/>
    <w:tmpl w:val="08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02133E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887F74"/>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6437262"/>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4" w15:restartNumberingAfterBreak="0">
    <w:nsid w:val="0AC71FA0"/>
    <w:multiLevelType w:val="multilevel"/>
    <w:tmpl w:val="D36EA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6F3EDA"/>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6" w15:restartNumberingAfterBreak="0">
    <w:nsid w:val="127256B6"/>
    <w:multiLevelType w:val="hybridMultilevel"/>
    <w:tmpl w:val="BE486D90"/>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55938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7E8651D"/>
    <w:multiLevelType w:val="multilevel"/>
    <w:tmpl w:val="A67C858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191619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DDF2298"/>
    <w:multiLevelType w:val="multilevel"/>
    <w:tmpl w:val="9796E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9048D2"/>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12" w15:restartNumberingAfterBreak="0">
    <w:nsid w:val="229742B3"/>
    <w:multiLevelType w:val="hybridMultilevel"/>
    <w:tmpl w:val="7FDE0CC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682A72"/>
    <w:multiLevelType w:val="hybridMultilevel"/>
    <w:tmpl w:val="17440DF8"/>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71F0F87"/>
    <w:multiLevelType w:val="hybridMultilevel"/>
    <w:tmpl w:val="CDB057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2B517370"/>
    <w:multiLevelType w:val="multilevel"/>
    <w:tmpl w:val="D2965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AC0F25"/>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17" w15:restartNumberingAfterBreak="0">
    <w:nsid w:val="2F63247A"/>
    <w:multiLevelType w:val="hybridMultilevel"/>
    <w:tmpl w:val="22348F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636CEA"/>
    <w:multiLevelType w:val="multilevel"/>
    <w:tmpl w:val="1C2C2848"/>
    <w:styleLink w:val="WWOutlineListStyle3"/>
    <w:lvl w:ilvl="0">
      <w:start w:val="1"/>
      <w:numFmt w:val="upperRoman"/>
      <w:pStyle w:val="Heading1"/>
      <w:lvlText w:val="%1."/>
      <w:lvlJc w:val="left"/>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9" w15:restartNumberingAfterBreak="0">
    <w:nsid w:val="3DE838F9"/>
    <w:multiLevelType w:val="hybridMultilevel"/>
    <w:tmpl w:val="CA3883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171813"/>
    <w:multiLevelType w:val="multilevel"/>
    <w:tmpl w:val="8AB276E8"/>
    <w:styleLink w:val="WWOutlineListStyle1"/>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1" w15:restartNumberingAfterBreak="0">
    <w:nsid w:val="43682782"/>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22" w15:restartNumberingAfterBreak="0">
    <w:nsid w:val="44DA149F"/>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49D70BBE"/>
    <w:multiLevelType w:val="hybridMultilevel"/>
    <w:tmpl w:val="428A16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7B1B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C7A7DAB"/>
    <w:multiLevelType w:val="multilevel"/>
    <w:tmpl w:val="BD68F9D2"/>
    <w:styleLink w:val="WWOutlineListStyle2"/>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6" w15:restartNumberingAfterBreak="0">
    <w:nsid w:val="620E0837"/>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27" w15:restartNumberingAfterBreak="0">
    <w:nsid w:val="67334AF0"/>
    <w:multiLevelType w:val="multilevel"/>
    <w:tmpl w:val="362EF99A"/>
    <w:lvl w:ilvl="0">
      <w:start w:val="1"/>
      <w:numFmt w:val="decimal"/>
      <w:lvlText w:val="%1"/>
      <w:lvlJc w:val="left"/>
      <w:pPr>
        <w:ind w:left="443" w:hanging="443"/>
      </w:pPr>
      <w:rPr>
        <w:rFonts w:hint="default"/>
      </w:rPr>
    </w:lvl>
    <w:lvl w:ilvl="1">
      <w:start w:val="1"/>
      <w:numFmt w:val="decimal"/>
      <w:lvlText w:val="%1.%2"/>
      <w:lvlJc w:val="left"/>
      <w:pPr>
        <w:ind w:left="983" w:hanging="443"/>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28" w15:restartNumberingAfterBreak="0">
    <w:nsid w:val="6FF257AE"/>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29" w15:restartNumberingAfterBreak="0">
    <w:nsid w:val="710643FB"/>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30" w15:restartNumberingAfterBreak="0">
    <w:nsid w:val="75517530"/>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31" w15:restartNumberingAfterBreak="0">
    <w:nsid w:val="76C370DD"/>
    <w:multiLevelType w:val="multilevel"/>
    <w:tmpl w:val="2C82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763C83"/>
    <w:multiLevelType w:val="multilevel"/>
    <w:tmpl w:val="5C5A5ED6"/>
    <w:lvl w:ilvl="0">
      <w:start w:val="3"/>
      <w:numFmt w:val="decimal"/>
      <w:lvlText w:val="%1"/>
      <w:lvlJc w:val="left"/>
      <w:pPr>
        <w:ind w:left="360" w:hanging="360"/>
      </w:pPr>
      <w:rPr>
        <w:rFonts w:hint="default"/>
      </w:rPr>
    </w:lvl>
    <w:lvl w:ilvl="1">
      <w:start w:val="2"/>
      <w:numFmt w:val="decimal"/>
      <w:lvlText w:val="%1.%2"/>
      <w:lvlJc w:val="left"/>
      <w:pPr>
        <w:ind w:left="1584" w:hanging="360"/>
      </w:pPr>
      <w:rPr>
        <w:rFonts w:hint="default"/>
      </w:rPr>
    </w:lvl>
    <w:lvl w:ilvl="2">
      <w:start w:val="1"/>
      <w:numFmt w:val="decimal"/>
      <w:lvlText w:val="%1.%2.%3"/>
      <w:lvlJc w:val="left"/>
      <w:pPr>
        <w:ind w:left="3168" w:hanging="720"/>
      </w:pPr>
      <w:rPr>
        <w:rFonts w:hint="default"/>
      </w:rPr>
    </w:lvl>
    <w:lvl w:ilvl="3">
      <w:start w:val="1"/>
      <w:numFmt w:val="decimal"/>
      <w:lvlText w:val="%1.%2.%3.%4"/>
      <w:lvlJc w:val="left"/>
      <w:pPr>
        <w:ind w:left="4392" w:hanging="720"/>
      </w:pPr>
      <w:rPr>
        <w:rFonts w:hint="default"/>
      </w:rPr>
    </w:lvl>
    <w:lvl w:ilvl="4">
      <w:start w:val="1"/>
      <w:numFmt w:val="decimal"/>
      <w:lvlText w:val="%1.%2.%3.%4.%5"/>
      <w:lvlJc w:val="left"/>
      <w:pPr>
        <w:ind w:left="5976" w:hanging="1080"/>
      </w:pPr>
      <w:rPr>
        <w:rFonts w:hint="default"/>
      </w:rPr>
    </w:lvl>
    <w:lvl w:ilvl="5">
      <w:start w:val="1"/>
      <w:numFmt w:val="decimal"/>
      <w:lvlText w:val="%1.%2.%3.%4.%5.%6"/>
      <w:lvlJc w:val="left"/>
      <w:pPr>
        <w:ind w:left="7200" w:hanging="1080"/>
      </w:pPr>
      <w:rPr>
        <w:rFonts w:hint="default"/>
      </w:rPr>
    </w:lvl>
    <w:lvl w:ilvl="6">
      <w:start w:val="1"/>
      <w:numFmt w:val="decimal"/>
      <w:lvlText w:val="%1.%2.%3.%4.%5.%6.%7"/>
      <w:lvlJc w:val="left"/>
      <w:pPr>
        <w:ind w:left="8784" w:hanging="1440"/>
      </w:pPr>
      <w:rPr>
        <w:rFonts w:hint="default"/>
      </w:rPr>
    </w:lvl>
    <w:lvl w:ilvl="7">
      <w:start w:val="1"/>
      <w:numFmt w:val="decimal"/>
      <w:lvlText w:val="%1.%2.%3.%4.%5.%6.%7.%8"/>
      <w:lvlJc w:val="left"/>
      <w:pPr>
        <w:ind w:left="10008" w:hanging="1440"/>
      </w:pPr>
      <w:rPr>
        <w:rFonts w:hint="default"/>
      </w:rPr>
    </w:lvl>
    <w:lvl w:ilvl="8">
      <w:start w:val="1"/>
      <w:numFmt w:val="decimal"/>
      <w:lvlText w:val="%1.%2.%3.%4.%5.%6.%7.%8.%9"/>
      <w:lvlJc w:val="left"/>
      <w:pPr>
        <w:ind w:left="11232" w:hanging="1440"/>
      </w:pPr>
      <w:rPr>
        <w:rFonts w:hint="default"/>
      </w:rPr>
    </w:lvl>
  </w:abstractNum>
  <w:abstractNum w:abstractNumId="33" w15:restartNumberingAfterBreak="0">
    <w:nsid w:val="78BC24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E3924F8"/>
    <w:multiLevelType w:val="hybridMultilevel"/>
    <w:tmpl w:val="CE04E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6533C6"/>
    <w:multiLevelType w:val="multilevel"/>
    <w:tmpl w:val="F724DA66"/>
    <w:styleLink w:val="WWOutlineListStyle"/>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16cid:durableId="862328591">
    <w:abstractNumId w:val="18"/>
  </w:num>
  <w:num w:numId="2" w16cid:durableId="445659816">
    <w:abstractNumId w:val="25"/>
  </w:num>
  <w:num w:numId="3" w16cid:durableId="115027196">
    <w:abstractNumId w:val="20"/>
  </w:num>
  <w:num w:numId="4" w16cid:durableId="2036491653">
    <w:abstractNumId w:val="35"/>
  </w:num>
  <w:num w:numId="5" w16cid:durableId="54857649">
    <w:abstractNumId w:val="19"/>
  </w:num>
  <w:num w:numId="6" w16cid:durableId="1141731645">
    <w:abstractNumId w:val="33"/>
  </w:num>
  <w:num w:numId="7" w16cid:durableId="1419211161">
    <w:abstractNumId w:val="8"/>
  </w:num>
  <w:num w:numId="8" w16cid:durableId="1439525362">
    <w:abstractNumId w:val="14"/>
  </w:num>
  <w:num w:numId="9" w16cid:durableId="979112316">
    <w:abstractNumId w:val="1"/>
  </w:num>
  <w:num w:numId="10" w16cid:durableId="2088962602">
    <w:abstractNumId w:val="9"/>
  </w:num>
  <w:num w:numId="11" w16cid:durableId="1743945341">
    <w:abstractNumId w:val="22"/>
  </w:num>
  <w:num w:numId="12" w16cid:durableId="1065375460">
    <w:abstractNumId w:val="12"/>
  </w:num>
  <w:num w:numId="13" w16cid:durableId="520749610">
    <w:abstractNumId w:val="27"/>
  </w:num>
  <w:num w:numId="14" w16cid:durableId="1699819290">
    <w:abstractNumId w:val="17"/>
  </w:num>
  <w:num w:numId="15" w16cid:durableId="1159691339">
    <w:abstractNumId w:val="13"/>
  </w:num>
  <w:num w:numId="16" w16cid:durableId="1485585863">
    <w:abstractNumId w:val="31"/>
  </w:num>
  <w:num w:numId="17" w16cid:durableId="1883470196">
    <w:abstractNumId w:val="15"/>
  </w:num>
  <w:num w:numId="18" w16cid:durableId="195511634">
    <w:abstractNumId w:val="7"/>
  </w:num>
  <w:num w:numId="19" w16cid:durableId="1783182100">
    <w:abstractNumId w:val="24"/>
  </w:num>
  <w:num w:numId="20" w16cid:durableId="1260599594">
    <w:abstractNumId w:val="16"/>
  </w:num>
  <w:num w:numId="21" w16cid:durableId="138422932">
    <w:abstractNumId w:val="11"/>
  </w:num>
  <w:num w:numId="22" w16cid:durableId="1347320331">
    <w:abstractNumId w:val="21"/>
  </w:num>
  <w:num w:numId="23" w16cid:durableId="549923545">
    <w:abstractNumId w:val="32"/>
  </w:num>
  <w:num w:numId="24" w16cid:durableId="532773278">
    <w:abstractNumId w:val="29"/>
  </w:num>
  <w:num w:numId="25" w16cid:durableId="943344541">
    <w:abstractNumId w:val="10"/>
  </w:num>
  <w:num w:numId="26" w16cid:durableId="631324258">
    <w:abstractNumId w:val="28"/>
  </w:num>
  <w:num w:numId="27" w16cid:durableId="1911962620">
    <w:abstractNumId w:val="26"/>
  </w:num>
  <w:num w:numId="28" w16cid:durableId="437530927">
    <w:abstractNumId w:val="3"/>
  </w:num>
  <w:num w:numId="29" w16cid:durableId="1285959342">
    <w:abstractNumId w:val="5"/>
  </w:num>
  <w:num w:numId="30" w16cid:durableId="633297091">
    <w:abstractNumId w:val="30"/>
  </w:num>
  <w:num w:numId="31" w16cid:durableId="154226599">
    <w:abstractNumId w:val="0"/>
  </w:num>
  <w:num w:numId="32" w16cid:durableId="1544714597">
    <w:abstractNumId w:val="4"/>
  </w:num>
  <w:num w:numId="33" w16cid:durableId="656231281">
    <w:abstractNumId w:val="2"/>
  </w:num>
  <w:num w:numId="34" w16cid:durableId="1280641767">
    <w:abstractNumId w:val="6"/>
  </w:num>
  <w:num w:numId="35" w16cid:durableId="591428414">
    <w:abstractNumId w:val="23"/>
  </w:num>
  <w:num w:numId="36" w16cid:durableId="697898785">
    <w:abstractNumId w:val="3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28"/>
    <w:rsid w:val="0000016B"/>
    <w:rsid w:val="00000512"/>
    <w:rsid w:val="00001068"/>
    <w:rsid w:val="00001652"/>
    <w:rsid w:val="00001A02"/>
    <w:rsid w:val="0000321D"/>
    <w:rsid w:val="00004727"/>
    <w:rsid w:val="00004E9B"/>
    <w:rsid w:val="00005797"/>
    <w:rsid w:val="00005B0D"/>
    <w:rsid w:val="00005CD1"/>
    <w:rsid w:val="0000624D"/>
    <w:rsid w:val="00006977"/>
    <w:rsid w:val="00006ABC"/>
    <w:rsid w:val="00007088"/>
    <w:rsid w:val="0000732E"/>
    <w:rsid w:val="00007369"/>
    <w:rsid w:val="00007ABB"/>
    <w:rsid w:val="000102CA"/>
    <w:rsid w:val="0001078F"/>
    <w:rsid w:val="000110C5"/>
    <w:rsid w:val="00011662"/>
    <w:rsid w:val="0001226E"/>
    <w:rsid w:val="00012A14"/>
    <w:rsid w:val="00013A0E"/>
    <w:rsid w:val="00013E57"/>
    <w:rsid w:val="000146A7"/>
    <w:rsid w:val="0001502F"/>
    <w:rsid w:val="00016AB0"/>
    <w:rsid w:val="00017203"/>
    <w:rsid w:val="00017DA1"/>
    <w:rsid w:val="000209E9"/>
    <w:rsid w:val="00020E7E"/>
    <w:rsid w:val="000212A8"/>
    <w:rsid w:val="00021383"/>
    <w:rsid w:val="0002181B"/>
    <w:rsid w:val="0002192A"/>
    <w:rsid w:val="00021C15"/>
    <w:rsid w:val="000226FB"/>
    <w:rsid w:val="00022B3F"/>
    <w:rsid w:val="00022B51"/>
    <w:rsid w:val="00022F6D"/>
    <w:rsid w:val="00022FD5"/>
    <w:rsid w:val="00023113"/>
    <w:rsid w:val="00024455"/>
    <w:rsid w:val="00024627"/>
    <w:rsid w:val="00024D83"/>
    <w:rsid w:val="00024DBE"/>
    <w:rsid w:val="0002562F"/>
    <w:rsid w:val="0002569F"/>
    <w:rsid w:val="00025853"/>
    <w:rsid w:val="00025FA6"/>
    <w:rsid w:val="00025FBF"/>
    <w:rsid w:val="000267AD"/>
    <w:rsid w:val="000267D7"/>
    <w:rsid w:val="00026BEC"/>
    <w:rsid w:val="00026F95"/>
    <w:rsid w:val="0002741C"/>
    <w:rsid w:val="0002790F"/>
    <w:rsid w:val="00027926"/>
    <w:rsid w:val="00030BDC"/>
    <w:rsid w:val="00030D23"/>
    <w:rsid w:val="0003145A"/>
    <w:rsid w:val="0003222C"/>
    <w:rsid w:val="000348E2"/>
    <w:rsid w:val="0003548C"/>
    <w:rsid w:val="00035F12"/>
    <w:rsid w:val="000362E3"/>
    <w:rsid w:val="00036519"/>
    <w:rsid w:val="0003683E"/>
    <w:rsid w:val="00036A77"/>
    <w:rsid w:val="00036BE0"/>
    <w:rsid w:val="00037008"/>
    <w:rsid w:val="00037A8A"/>
    <w:rsid w:val="00040542"/>
    <w:rsid w:val="000405E8"/>
    <w:rsid w:val="00040672"/>
    <w:rsid w:val="000406A8"/>
    <w:rsid w:val="00040A0E"/>
    <w:rsid w:val="00040F6C"/>
    <w:rsid w:val="000410C8"/>
    <w:rsid w:val="00041545"/>
    <w:rsid w:val="000415C8"/>
    <w:rsid w:val="000417D7"/>
    <w:rsid w:val="000423DA"/>
    <w:rsid w:val="00042A7D"/>
    <w:rsid w:val="00042AC1"/>
    <w:rsid w:val="00043EB2"/>
    <w:rsid w:val="000449DA"/>
    <w:rsid w:val="00044E9D"/>
    <w:rsid w:val="00045F4D"/>
    <w:rsid w:val="000465E7"/>
    <w:rsid w:val="00050303"/>
    <w:rsid w:val="000506E1"/>
    <w:rsid w:val="0005194C"/>
    <w:rsid w:val="00051DAD"/>
    <w:rsid w:val="00052C15"/>
    <w:rsid w:val="0005305D"/>
    <w:rsid w:val="00053A2B"/>
    <w:rsid w:val="00053B4A"/>
    <w:rsid w:val="00053D79"/>
    <w:rsid w:val="00053D84"/>
    <w:rsid w:val="000546C2"/>
    <w:rsid w:val="00054C31"/>
    <w:rsid w:val="00054CF4"/>
    <w:rsid w:val="0005595E"/>
    <w:rsid w:val="00055E3E"/>
    <w:rsid w:val="00056240"/>
    <w:rsid w:val="00057772"/>
    <w:rsid w:val="00057970"/>
    <w:rsid w:val="0006007A"/>
    <w:rsid w:val="0006047A"/>
    <w:rsid w:val="0006090F"/>
    <w:rsid w:val="00060F3E"/>
    <w:rsid w:val="0006173A"/>
    <w:rsid w:val="00062E27"/>
    <w:rsid w:val="00062EE0"/>
    <w:rsid w:val="000630CF"/>
    <w:rsid w:val="000640AC"/>
    <w:rsid w:val="00064259"/>
    <w:rsid w:val="000645E0"/>
    <w:rsid w:val="0006499C"/>
    <w:rsid w:val="00065958"/>
    <w:rsid w:val="00065B26"/>
    <w:rsid w:val="00065C28"/>
    <w:rsid w:val="00066929"/>
    <w:rsid w:val="00066941"/>
    <w:rsid w:val="00066BC2"/>
    <w:rsid w:val="000700AE"/>
    <w:rsid w:val="000708F2"/>
    <w:rsid w:val="00071664"/>
    <w:rsid w:val="00071990"/>
    <w:rsid w:val="00071A1A"/>
    <w:rsid w:val="00071F94"/>
    <w:rsid w:val="0007216A"/>
    <w:rsid w:val="00072325"/>
    <w:rsid w:val="000724BA"/>
    <w:rsid w:val="00072543"/>
    <w:rsid w:val="0007262E"/>
    <w:rsid w:val="00072675"/>
    <w:rsid w:val="000729D8"/>
    <w:rsid w:val="00073051"/>
    <w:rsid w:val="00073148"/>
    <w:rsid w:val="0007333D"/>
    <w:rsid w:val="00075797"/>
    <w:rsid w:val="000758B0"/>
    <w:rsid w:val="00075986"/>
    <w:rsid w:val="00075BDE"/>
    <w:rsid w:val="00075DE0"/>
    <w:rsid w:val="0007644F"/>
    <w:rsid w:val="00076B67"/>
    <w:rsid w:val="00076D6B"/>
    <w:rsid w:val="00077635"/>
    <w:rsid w:val="00077CC1"/>
    <w:rsid w:val="000807C2"/>
    <w:rsid w:val="00080F7A"/>
    <w:rsid w:val="0008105B"/>
    <w:rsid w:val="00081604"/>
    <w:rsid w:val="00081865"/>
    <w:rsid w:val="00082012"/>
    <w:rsid w:val="000823A1"/>
    <w:rsid w:val="00082E40"/>
    <w:rsid w:val="000834B7"/>
    <w:rsid w:val="00083EA4"/>
    <w:rsid w:val="000840EF"/>
    <w:rsid w:val="000846C0"/>
    <w:rsid w:val="00084734"/>
    <w:rsid w:val="000847EC"/>
    <w:rsid w:val="00084E2B"/>
    <w:rsid w:val="00084FD8"/>
    <w:rsid w:val="00085686"/>
    <w:rsid w:val="00085839"/>
    <w:rsid w:val="00087196"/>
    <w:rsid w:val="000878AF"/>
    <w:rsid w:val="000904A9"/>
    <w:rsid w:val="000908D4"/>
    <w:rsid w:val="00090C7C"/>
    <w:rsid w:val="00090FD9"/>
    <w:rsid w:val="000921DB"/>
    <w:rsid w:val="00092E69"/>
    <w:rsid w:val="000931BA"/>
    <w:rsid w:val="0009401A"/>
    <w:rsid w:val="00094978"/>
    <w:rsid w:val="00095259"/>
    <w:rsid w:val="000954D5"/>
    <w:rsid w:val="000955D1"/>
    <w:rsid w:val="00095CBB"/>
    <w:rsid w:val="00095E79"/>
    <w:rsid w:val="00095FAF"/>
    <w:rsid w:val="000967FE"/>
    <w:rsid w:val="00096B32"/>
    <w:rsid w:val="000972B1"/>
    <w:rsid w:val="000972E7"/>
    <w:rsid w:val="000A0217"/>
    <w:rsid w:val="000A076E"/>
    <w:rsid w:val="000A0A65"/>
    <w:rsid w:val="000A12CF"/>
    <w:rsid w:val="000A2775"/>
    <w:rsid w:val="000A2E2D"/>
    <w:rsid w:val="000A341A"/>
    <w:rsid w:val="000A4457"/>
    <w:rsid w:val="000A4D8C"/>
    <w:rsid w:val="000A5C5C"/>
    <w:rsid w:val="000A7035"/>
    <w:rsid w:val="000A7607"/>
    <w:rsid w:val="000B0432"/>
    <w:rsid w:val="000B1711"/>
    <w:rsid w:val="000B3A37"/>
    <w:rsid w:val="000B3DD9"/>
    <w:rsid w:val="000B40E4"/>
    <w:rsid w:val="000B41EF"/>
    <w:rsid w:val="000B43D0"/>
    <w:rsid w:val="000B4AEB"/>
    <w:rsid w:val="000B4CDB"/>
    <w:rsid w:val="000B4D88"/>
    <w:rsid w:val="000B5EF0"/>
    <w:rsid w:val="000B6434"/>
    <w:rsid w:val="000B6AB3"/>
    <w:rsid w:val="000B6D41"/>
    <w:rsid w:val="000B72AE"/>
    <w:rsid w:val="000B7566"/>
    <w:rsid w:val="000C0975"/>
    <w:rsid w:val="000C1444"/>
    <w:rsid w:val="000C159A"/>
    <w:rsid w:val="000C1A7D"/>
    <w:rsid w:val="000C21EA"/>
    <w:rsid w:val="000C23B3"/>
    <w:rsid w:val="000C2FCF"/>
    <w:rsid w:val="000C5020"/>
    <w:rsid w:val="000C581C"/>
    <w:rsid w:val="000C5F07"/>
    <w:rsid w:val="000C64DF"/>
    <w:rsid w:val="000C6820"/>
    <w:rsid w:val="000C6CCC"/>
    <w:rsid w:val="000C79EE"/>
    <w:rsid w:val="000D1381"/>
    <w:rsid w:val="000D15CB"/>
    <w:rsid w:val="000D1CC9"/>
    <w:rsid w:val="000D1E90"/>
    <w:rsid w:val="000D2346"/>
    <w:rsid w:val="000D37F8"/>
    <w:rsid w:val="000D3839"/>
    <w:rsid w:val="000D44DC"/>
    <w:rsid w:val="000D5331"/>
    <w:rsid w:val="000D544A"/>
    <w:rsid w:val="000D550A"/>
    <w:rsid w:val="000D6035"/>
    <w:rsid w:val="000D60D0"/>
    <w:rsid w:val="000D6A12"/>
    <w:rsid w:val="000D6FCF"/>
    <w:rsid w:val="000D754E"/>
    <w:rsid w:val="000D75A1"/>
    <w:rsid w:val="000D7989"/>
    <w:rsid w:val="000E0483"/>
    <w:rsid w:val="000E074A"/>
    <w:rsid w:val="000E0914"/>
    <w:rsid w:val="000E0CD2"/>
    <w:rsid w:val="000E0DE3"/>
    <w:rsid w:val="000E1444"/>
    <w:rsid w:val="000E1722"/>
    <w:rsid w:val="000E17F9"/>
    <w:rsid w:val="000E18BC"/>
    <w:rsid w:val="000E1B61"/>
    <w:rsid w:val="000E30A3"/>
    <w:rsid w:val="000E3203"/>
    <w:rsid w:val="000E3B0A"/>
    <w:rsid w:val="000E3ECA"/>
    <w:rsid w:val="000E4942"/>
    <w:rsid w:val="000E4BBC"/>
    <w:rsid w:val="000E5A02"/>
    <w:rsid w:val="000E5CA1"/>
    <w:rsid w:val="000E5EC8"/>
    <w:rsid w:val="000E6A24"/>
    <w:rsid w:val="000E6A2C"/>
    <w:rsid w:val="000E6CEF"/>
    <w:rsid w:val="000E7006"/>
    <w:rsid w:val="000E7166"/>
    <w:rsid w:val="000E7675"/>
    <w:rsid w:val="000E7F4E"/>
    <w:rsid w:val="000F0238"/>
    <w:rsid w:val="000F0773"/>
    <w:rsid w:val="000F0A81"/>
    <w:rsid w:val="000F0CE6"/>
    <w:rsid w:val="000F1682"/>
    <w:rsid w:val="000F1C1D"/>
    <w:rsid w:val="000F1ED4"/>
    <w:rsid w:val="000F22B3"/>
    <w:rsid w:val="000F2C9C"/>
    <w:rsid w:val="000F359F"/>
    <w:rsid w:val="000F3BBF"/>
    <w:rsid w:val="000F4A16"/>
    <w:rsid w:val="000F4B0D"/>
    <w:rsid w:val="000F5019"/>
    <w:rsid w:val="000F6752"/>
    <w:rsid w:val="000F6910"/>
    <w:rsid w:val="000F6C38"/>
    <w:rsid w:val="000F70B3"/>
    <w:rsid w:val="000F7F47"/>
    <w:rsid w:val="0010032A"/>
    <w:rsid w:val="001003F0"/>
    <w:rsid w:val="00100A2D"/>
    <w:rsid w:val="00100BB0"/>
    <w:rsid w:val="0010142F"/>
    <w:rsid w:val="00102023"/>
    <w:rsid w:val="0010285F"/>
    <w:rsid w:val="001033D0"/>
    <w:rsid w:val="00103512"/>
    <w:rsid w:val="00103FA6"/>
    <w:rsid w:val="00104BA9"/>
    <w:rsid w:val="00105544"/>
    <w:rsid w:val="0010589B"/>
    <w:rsid w:val="00105CB7"/>
    <w:rsid w:val="001062FD"/>
    <w:rsid w:val="00106ADF"/>
    <w:rsid w:val="00106B14"/>
    <w:rsid w:val="00110948"/>
    <w:rsid w:val="00110A85"/>
    <w:rsid w:val="0011289E"/>
    <w:rsid w:val="00112C07"/>
    <w:rsid w:val="00112CF3"/>
    <w:rsid w:val="001135E4"/>
    <w:rsid w:val="00113EE1"/>
    <w:rsid w:val="00113F82"/>
    <w:rsid w:val="00114D7A"/>
    <w:rsid w:val="0011562C"/>
    <w:rsid w:val="00115D48"/>
    <w:rsid w:val="0011620C"/>
    <w:rsid w:val="001162DF"/>
    <w:rsid w:val="00116F9F"/>
    <w:rsid w:val="0011705E"/>
    <w:rsid w:val="00117F9C"/>
    <w:rsid w:val="0012052A"/>
    <w:rsid w:val="001205C7"/>
    <w:rsid w:val="00120CD1"/>
    <w:rsid w:val="0012151E"/>
    <w:rsid w:val="00121B86"/>
    <w:rsid w:val="00122ABB"/>
    <w:rsid w:val="001236FD"/>
    <w:rsid w:val="00123A74"/>
    <w:rsid w:val="00123BA4"/>
    <w:rsid w:val="00123FB6"/>
    <w:rsid w:val="00123FBF"/>
    <w:rsid w:val="0012499A"/>
    <w:rsid w:val="001249AD"/>
    <w:rsid w:val="00125242"/>
    <w:rsid w:val="00125307"/>
    <w:rsid w:val="00125D6B"/>
    <w:rsid w:val="00125FEA"/>
    <w:rsid w:val="00126ACF"/>
    <w:rsid w:val="00126E6E"/>
    <w:rsid w:val="001275AC"/>
    <w:rsid w:val="00127793"/>
    <w:rsid w:val="001278C1"/>
    <w:rsid w:val="00130224"/>
    <w:rsid w:val="00130327"/>
    <w:rsid w:val="001307DC"/>
    <w:rsid w:val="00130A0E"/>
    <w:rsid w:val="00131768"/>
    <w:rsid w:val="001322E9"/>
    <w:rsid w:val="00132AFC"/>
    <w:rsid w:val="00132E8D"/>
    <w:rsid w:val="00133CBE"/>
    <w:rsid w:val="0013416D"/>
    <w:rsid w:val="001346C5"/>
    <w:rsid w:val="001350B8"/>
    <w:rsid w:val="001351CA"/>
    <w:rsid w:val="00135713"/>
    <w:rsid w:val="0013581D"/>
    <w:rsid w:val="001359CF"/>
    <w:rsid w:val="00135FE7"/>
    <w:rsid w:val="0013601F"/>
    <w:rsid w:val="001366B8"/>
    <w:rsid w:val="00136948"/>
    <w:rsid w:val="0013730E"/>
    <w:rsid w:val="0013743E"/>
    <w:rsid w:val="00142467"/>
    <w:rsid w:val="0014259B"/>
    <w:rsid w:val="001425ED"/>
    <w:rsid w:val="00142720"/>
    <w:rsid w:val="00142923"/>
    <w:rsid w:val="00142E44"/>
    <w:rsid w:val="0014379C"/>
    <w:rsid w:val="001441C8"/>
    <w:rsid w:val="00144632"/>
    <w:rsid w:val="00144641"/>
    <w:rsid w:val="00144BED"/>
    <w:rsid w:val="00144E74"/>
    <w:rsid w:val="0014540E"/>
    <w:rsid w:val="00145A68"/>
    <w:rsid w:val="001463AC"/>
    <w:rsid w:val="001463C6"/>
    <w:rsid w:val="00146DA2"/>
    <w:rsid w:val="00147AE6"/>
    <w:rsid w:val="00147C33"/>
    <w:rsid w:val="00151021"/>
    <w:rsid w:val="00152A34"/>
    <w:rsid w:val="0015302B"/>
    <w:rsid w:val="001538DE"/>
    <w:rsid w:val="001539BA"/>
    <w:rsid w:val="001543DC"/>
    <w:rsid w:val="001545E1"/>
    <w:rsid w:val="00154714"/>
    <w:rsid w:val="00154B6F"/>
    <w:rsid w:val="00155995"/>
    <w:rsid w:val="00157143"/>
    <w:rsid w:val="00157275"/>
    <w:rsid w:val="00157373"/>
    <w:rsid w:val="001575C3"/>
    <w:rsid w:val="00160134"/>
    <w:rsid w:val="00160848"/>
    <w:rsid w:val="00160B14"/>
    <w:rsid w:val="001611EA"/>
    <w:rsid w:val="00161244"/>
    <w:rsid w:val="00162A53"/>
    <w:rsid w:val="001630F8"/>
    <w:rsid w:val="00165433"/>
    <w:rsid w:val="001657BB"/>
    <w:rsid w:val="0016621A"/>
    <w:rsid w:val="00166711"/>
    <w:rsid w:val="00167513"/>
    <w:rsid w:val="0016764A"/>
    <w:rsid w:val="001676B5"/>
    <w:rsid w:val="00167922"/>
    <w:rsid w:val="00167B1E"/>
    <w:rsid w:val="00167E17"/>
    <w:rsid w:val="00170712"/>
    <w:rsid w:val="00170ADD"/>
    <w:rsid w:val="0017180A"/>
    <w:rsid w:val="00172470"/>
    <w:rsid w:val="001726C5"/>
    <w:rsid w:val="00172B69"/>
    <w:rsid w:val="00173ABB"/>
    <w:rsid w:val="00173AFD"/>
    <w:rsid w:val="00173D6F"/>
    <w:rsid w:val="00173FA3"/>
    <w:rsid w:val="00174BB7"/>
    <w:rsid w:val="00174D69"/>
    <w:rsid w:val="001755E1"/>
    <w:rsid w:val="001758BB"/>
    <w:rsid w:val="00175A36"/>
    <w:rsid w:val="00175AEA"/>
    <w:rsid w:val="00175B74"/>
    <w:rsid w:val="00176293"/>
    <w:rsid w:val="00176E56"/>
    <w:rsid w:val="001776AB"/>
    <w:rsid w:val="0018001E"/>
    <w:rsid w:val="00180771"/>
    <w:rsid w:val="00180C70"/>
    <w:rsid w:val="00181375"/>
    <w:rsid w:val="001813FC"/>
    <w:rsid w:val="00182459"/>
    <w:rsid w:val="00182689"/>
    <w:rsid w:val="00182AEF"/>
    <w:rsid w:val="001834F8"/>
    <w:rsid w:val="00183946"/>
    <w:rsid w:val="001847A6"/>
    <w:rsid w:val="00184FE2"/>
    <w:rsid w:val="001851FF"/>
    <w:rsid w:val="0018542B"/>
    <w:rsid w:val="0018597E"/>
    <w:rsid w:val="00186449"/>
    <w:rsid w:val="00186566"/>
    <w:rsid w:val="00186C43"/>
    <w:rsid w:val="00187662"/>
    <w:rsid w:val="0018771E"/>
    <w:rsid w:val="00187955"/>
    <w:rsid w:val="00187C7B"/>
    <w:rsid w:val="001904FE"/>
    <w:rsid w:val="0019050D"/>
    <w:rsid w:val="00190FFB"/>
    <w:rsid w:val="001913C1"/>
    <w:rsid w:val="001916B7"/>
    <w:rsid w:val="00191888"/>
    <w:rsid w:val="00191ABB"/>
    <w:rsid w:val="00191DD1"/>
    <w:rsid w:val="00193019"/>
    <w:rsid w:val="0019337B"/>
    <w:rsid w:val="001934C2"/>
    <w:rsid w:val="001935F4"/>
    <w:rsid w:val="001937F3"/>
    <w:rsid w:val="001937FD"/>
    <w:rsid w:val="0019449E"/>
    <w:rsid w:val="001947E3"/>
    <w:rsid w:val="00194BD4"/>
    <w:rsid w:val="00194C02"/>
    <w:rsid w:val="00195150"/>
    <w:rsid w:val="00195B4B"/>
    <w:rsid w:val="00195BCF"/>
    <w:rsid w:val="00196086"/>
    <w:rsid w:val="0019622F"/>
    <w:rsid w:val="0019637A"/>
    <w:rsid w:val="00196401"/>
    <w:rsid w:val="001966AC"/>
    <w:rsid w:val="00196B3A"/>
    <w:rsid w:val="001978F1"/>
    <w:rsid w:val="00197A3F"/>
    <w:rsid w:val="001A0A44"/>
    <w:rsid w:val="001A0A5D"/>
    <w:rsid w:val="001A121E"/>
    <w:rsid w:val="001A16F9"/>
    <w:rsid w:val="001A17C0"/>
    <w:rsid w:val="001A3A2B"/>
    <w:rsid w:val="001A4782"/>
    <w:rsid w:val="001A4BED"/>
    <w:rsid w:val="001A50E9"/>
    <w:rsid w:val="001A6735"/>
    <w:rsid w:val="001A77C6"/>
    <w:rsid w:val="001A79A1"/>
    <w:rsid w:val="001B01D9"/>
    <w:rsid w:val="001B0A47"/>
    <w:rsid w:val="001B1331"/>
    <w:rsid w:val="001B1392"/>
    <w:rsid w:val="001B1609"/>
    <w:rsid w:val="001B1BFE"/>
    <w:rsid w:val="001B205C"/>
    <w:rsid w:val="001B2339"/>
    <w:rsid w:val="001B290D"/>
    <w:rsid w:val="001B3806"/>
    <w:rsid w:val="001B4AE0"/>
    <w:rsid w:val="001B4E03"/>
    <w:rsid w:val="001B4F94"/>
    <w:rsid w:val="001B5061"/>
    <w:rsid w:val="001B57C8"/>
    <w:rsid w:val="001B57E0"/>
    <w:rsid w:val="001B629D"/>
    <w:rsid w:val="001B6506"/>
    <w:rsid w:val="001B71E1"/>
    <w:rsid w:val="001B78E5"/>
    <w:rsid w:val="001B7D5B"/>
    <w:rsid w:val="001C0134"/>
    <w:rsid w:val="001C07BE"/>
    <w:rsid w:val="001C093C"/>
    <w:rsid w:val="001C13D8"/>
    <w:rsid w:val="001C171D"/>
    <w:rsid w:val="001C1869"/>
    <w:rsid w:val="001C1DAB"/>
    <w:rsid w:val="001C1E07"/>
    <w:rsid w:val="001C1E38"/>
    <w:rsid w:val="001C1F65"/>
    <w:rsid w:val="001C23AA"/>
    <w:rsid w:val="001C2623"/>
    <w:rsid w:val="001C27E2"/>
    <w:rsid w:val="001C285E"/>
    <w:rsid w:val="001C3BE9"/>
    <w:rsid w:val="001C408A"/>
    <w:rsid w:val="001C4148"/>
    <w:rsid w:val="001C423E"/>
    <w:rsid w:val="001C471A"/>
    <w:rsid w:val="001C47ED"/>
    <w:rsid w:val="001C4C91"/>
    <w:rsid w:val="001C4DD9"/>
    <w:rsid w:val="001C4E22"/>
    <w:rsid w:val="001C57BA"/>
    <w:rsid w:val="001C5D52"/>
    <w:rsid w:val="001C65F0"/>
    <w:rsid w:val="001C683D"/>
    <w:rsid w:val="001C6D18"/>
    <w:rsid w:val="001D0061"/>
    <w:rsid w:val="001D072D"/>
    <w:rsid w:val="001D09D5"/>
    <w:rsid w:val="001D0F70"/>
    <w:rsid w:val="001D1796"/>
    <w:rsid w:val="001D1A53"/>
    <w:rsid w:val="001D37C4"/>
    <w:rsid w:val="001D3C4E"/>
    <w:rsid w:val="001D3D0D"/>
    <w:rsid w:val="001D3D13"/>
    <w:rsid w:val="001D4079"/>
    <w:rsid w:val="001D4A7D"/>
    <w:rsid w:val="001D5568"/>
    <w:rsid w:val="001D5696"/>
    <w:rsid w:val="001D5DC4"/>
    <w:rsid w:val="001D6676"/>
    <w:rsid w:val="001D6AF1"/>
    <w:rsid w:val="001D6BE1"/>
    <w:rsid w:val="001D6EF9"/>
    <w:rsid w:val="001D787F"/>
    <w:rsid w:val="001D7A20"/>
    <w:rsid w:val="001D7DDB"/>
    <w:rsid w:val="001E1327"/>
    <w:rsid w:val="001E18D6"/>
    <w:rsid w:val="001E1D9B"/>
    <w:rsid w:val="001E3165"/>
    <w:rsid w:val="001E32F3"/>
    <w:rsid w:val="001E3375"/>
    <w:rsid w:val="001E3723"/>
    <w:rsid w:val="001E3A55"/>
    <w:rsid w:val="001E3CA8"/>
    <w:rsid w:val="001E45F0"/>
    <w:rsid w:val="001E4890"/>
    <w:rsid w:val="001E4A73"/>
    <w:rsid w:val="001E4F0E"/>
    <w:rsid w:val="001E4F79"/>
    <w:rsid w:val="001E55FF"/>
    <w:rsid w:val="001E5B64"/>
    <w:rsid w:val="001E63C7"/>
    <w:rsid w:val="001E6402"/>
    <w:rsid w:val="001E6678"/>
    <w:rsid w:val="001E6D96"/>
    <w:rsid w:val="001E71B1"/>
    <w:rsid w:val="001E74E7"/>
    <w:rsid w:val="001E7671"/>
    <w:rsid w:val="001E7752"/>
    <w:rsid w:val="001E7E54"/>
    <w:rsid w:val="001F0216"/>
    <w:rsid w:val="001F063E"/>
    <w:rsid w:val="001F0643"/>
    <w:rsid w:val="001F08EF"/>
    <w:rsid w:val="001F0CFC"/>
    <w:rsid w:val="001F126A"/>
    <w:rsid w:val="001F1475"/>
    <w:rsid w:val="001F157C"/>
    <w:rsid w:val="001F1F61"/>
    <w:rsid w:val="001F2E71"/>
    <w:rsid w:val="001F305A"/>
    <w:rsid w:val="001F3B55"/>
    <w:rsid w:val="001F408C"/>
    <w:rsid w:val="001F46C9"/>
    <w:rsid w:val="001F56C8"/>
    <w:rsid w:val="001F5991"/>
    <w:rsid w:val="001F64B7"/>
    <w:rsid w:val="001F6514"/>
    <w:rsid w:val="001F6BD0"/>
    <w:rsid w:val="001F7737"/>
    <w:rsid w:val="00200D34"/>
    <w:rsid w:val="002011D4"/>
    <w:rsid w:val="002024F2"/>
    <w:rsid w:val="0020257D"/>
    <w:rsid w:val="00202BE6"/>
    <w:rsid w:val="00202E78"/>
    <w:rsid w:val="00202E86"/>
    <w:rsid w:val="0020344D"/>
    <w:rsid w:val="00204E16"/>
    <w:rsid w:val="00205488"/>
    <w:rsid w:val="00205BAF"/>
    <w:rsid w:val="00206C79"/>
    <w:rsid w:val="00207247"/>
    <w:rsid w:val="002076A5"/>
    <w:rsid w:val="0021002C"/>
    <w:rsid w:val="00210891"/>
    <w:rsid w:val="00211081"/>
    <w:rsid w:val="0021128E"/>
    <w:rsid w:val="00211A06"/>
    <w:rsid w:val="00211A3E"/>
    <w:rsid w:val="00211EFC"/>
    <w:rsid w:val="0021271E"/>
    <w:rsid w:val="00212B7B"/>
    <w:rsid w:val="00212D98"/>
    <w:rsid w:val="00213031"/>
    <w:rsid w:val="00214646"/>
    <w:rsid w:val="002148CA"/>
    <w:rsid w:val="00215549"/>
    <w:rsid w:val="00215D11"/>
    <w:rsid w:val="0021619E"/>
    <w:rsid w:val="002169EF"/>
    <w:rsid w:val="00217360"/>
    <w:rsid w:val="00217687"/>
    <w:rsid w:val="002203B2"/>
    <w:rsid w:val="00220777"/>
    <w:rsid w:val="0022133B"/>
    <w:rsid w:val="00221E39"/>
    <w:rsid w:val="00221E6B"/>
    <w:rsid w:val="00222BD1"/>
    <w:rsid w:val="00223EF5"/>
    <w:rsid w:val="00223FD5"/>
    <w:rsid w:val="002241B0"/>
    <w:rsid w:val="0022465E"/>
    <w:rsid w:val="00224959"/>
    <w:rsid w:val="00225431"/>
    <w:rsid w:val="0022555A"/>
    <w:rsid w:val="00225D42"/>
    <w:rsid w:val="0022612C"/>
    <w:rsid w:val="00226159"/>
    <w:rsid w:val="002261A0"/>
    <w:rsid w:val="00226553"/>
    <w:rsid w:val="00226D98"/>
    <w:rsid w:val="00226F29"/>
    <w:rsid w:val="0022732B"/>
    <w:rsid w:val="00227AA4"/>
    <w:rsid w:val="00227EB7"/>
    <w:rsid w:val="00230328"/>
    <w:rsid w:val="0023068D"/>
    <w:rsid w:val="0023072A"/>
    <w:rsid w:val="00230AE2"/>
    <w:rsid w:val="002317C7"/>
    <w:rsid w:val="00231903"/>
    <w:rsid w:val="00232125"/>
    <w:rsid w:val="00232294"/>
    <w:rsid w:val="0023234A"/>
    <w:rsid w:val="00233153"/>
    <w:rsid w:val="002336D8"/>
    <w:rsid w:val="00233995"/>
    <w:rsid w:val="00233A39"/>
    <w:rsid w:val="00234247"/>
    <w:rsid w:val="002345D4"/>
    <w:rsid w:val="002347A0"/>
    <w:rsid w:val="00234A57"/>
    <w:rsid w:val="00234C2C"/>
    <w:rsid w:val="00234F9E"/>
    <w:rsid w:val="00235E0F"/>
    <w:rsid w:val="00236614"/>
    <w:rsid w:val="00237AA7"/>
    <w:rsid w:val="002401BC"/>
    <w:rsid w:val="002403D8"/>
    <w:rsid w:val="002406AC"/>
    <w:rsid w:val="002419D5"/>
    <w:rsid w:val="002419EF"/>
    <w:rsid w:val="00241CAD"/>
    <w:rsid w:val="00242120"/>
    <w:rsid w:val="00242A82"/>
    <w:rsid w:val="0024358C"/>
    <w:rsid w:val="0024362B"/>
    <w:rsid w:val="00244148"/>
    <w:rsid w:val="00244845"/>
    <w:rsid w:val="00244E47"/>
    <w:rsid w:val="0024557A"/>
    <w:rsid w:val="00245B19"/>
    <w:rsid w:val="00245B28"/>
    <w:rsid w:val="00245C12"/>
    <w:rsid w:val="00245E69"/>
    <w:rsid w:val="00246265"/>
    <w:rsid w:val="0024640F"/>
    <w:rsid w:val="002465C8"/>
    <w:rsid w:val="00246712"/>
    <w:rsid w:val="002467FA"/>
    <w:rsid w:val="00250968"/>
    <w:rsid w:val="00250D5D"/>
    <w:rsid w:val="00251812"/>
    <w:rsid w:val="0025182E"/>
    <w:rsid w:val="00251A72"/>
    <w:rsid w:val="00252EFF"/>
    <w:rsid w:val="00252F5B"/>
    <w:rsid w:val="002530CE"/>
    <w:rsid w:val="002537B2"/>
    <w:rsid w:val="00253A64"/>
    <w:rsid w:val="00253D50"/>
    <w:rsid w:val="00253DF5"/>
    <w:rsid w:val="00254E7B"/>
    <w:rsid w:val="00257295"/>
    <w:rsid w:val="002573C6"/>
    <w:rsid w:val="002573E6"/>
    <w:rsid w:val="0025765A"/>
    <w:rsid w:val="00257DC4"/>
    <w:rsid w:val="00260095"/>
    <w:rsid w:val="002600DD"/>
    <w:rsid w:val="002607F5"/>
    <w:rsid w:val="00262106"/>
    <w:rsid w:val="00262512"/>
    <w:rsid w:val="0026251D"/>
    <w:rsid w:val="002625EC"/>
    <w:rsid w:val="00263FC7"/>
    <w:rsid w:val="0026444E"/>
    <w:rsid w:val="002644C4"/>
    <w:rsid w:val="00265936"/>
    <w:rsid w:val="0026672B"/>
    <w:rsid w:val="0026683F"/>
    <w:rsid w:val="00266DD5"/>
    <w:rsid w:val="00270B65"/>
    <w:rsid w:val="00270D3F"/>
    <w:rsid w:val="00271494"/>
    <w:rsid w:val="00272143"/>
    <w:rsid w:val="00272287"/>
    <w:rsid w:val="00272C3A"/>
    <w:rsid w:val="00272E5D"/>
    <w:rsid w:val="00272FBC"/>
    <w:rsid w:val="00273273"/>
    <w:rsid w:val="00273715"/>
    <w:rsid w:val="0027669B"/>
    <w:rsid w:val="00277598"/>
    <w:rsid w:val="002802B3"/>
    <w:rsid w:val="00280308"/>
    <w:rsid w:val="0028072B"/>
    <w:rsid w:val="00281289"/>
    <w:rsid w:val="0028280A"/>
    <w:rsid w:val="002831BC"/>
    <w:rsid w:val="00283745"/>
    <w:rsid w:val="00283F3F"/>
    <w:rsid w:val="00284D48"/>
    <w:rsid w:val="002851A3"/>
    <w:rsid w:val="00285316"/>
    <w:rsid w:val="002853C7"/>
    <w:rsid w:val="00285AB3"/>
    <w:rsid w:val="0028628A"/>
    <w:rsid w:val="002866ED"/>
    <w:rsid w:val="002873A4"/>
    <w:rsid w:val="00290311"/>
    <w:rsid w:val="00290FD8"/>
    <w:rsid w:val="00291956"/>
    <w:rsid w:val="00291ACB"/>
    <w:rsid w:val="0029245C"/>
    <w:rsid w:val="002924F5"/>
    <w:rsid w:val="00292CEF"/>
    <w:rsid w:val="00293E7E"/>
    <w:rsid w:val="00293FF4"/>
    <w:rsid w:val="002944B7"/>
    <w:rsid w:val="00294898"/>
    <w:rsid w:val="00294FD2"/>
    <w:rsid w:val="00295369"/>
    <w:rsid w:val="0029587A"/>
    <w:rsid w:val="00296AC6"/>
    <w:rsid w:val="00296C7D"/>
    <w:rsid w:val="002976CF"/>
    <w:rsid w:val="002A012A"/>
    <w:rsid w:val="002A0802"/>
    <w:rsid w:val="002A0D3D"/>
    <w:rsid w:val="002A0E13"/>
    <w:rsid w:val="002A1581"/>
    <w:rsid w:val="002A1D0E"/>
    <w:rsid w:val="002A22BB"/>
    <w:rsid w:val="002A25DF"/>
    <w:rsid w:val="002A279B"/>
    <w:rsid w:val="002A4CBF"/>
    <w:rsid w:val="002A4D2D"/>
    <w:rsid w:val="002A55DD"/>
    <w:rsid w:val="002A5A56"/>
    <w:rsid w:val="002A5ADF"/>
    <w:rsid w:val="002A5AFA"/>
    <w:rsid w:val="002A5F9D"/>
    <w:rsid w:val="002A637D"/>
    <w:rsid w:val="002A7122"/>
    <w:rsid w:val="002A7470"/>
    <w:rsid w:val="002A7507"/>
    <w:rsid w:val="002B006E"/>
    <w:rsid w:val="002B0096"/>
    <w:rsid w:val="002B042F"/>
    <w:rsid w:val="002B0F7A"/>
    <w:rsid w:val="002B101F"/>
    <w:rsid w:val="002B10F6"/>
    <w:rsid w:val="002B284C"/>
    <w:rsid w:val="002B2B4D"/>
    <w:rsid w:val="002B3047"/>
    <w:rsid w:val="002B4CC1"/>
    <w:rsid w:val="002B5599"/>
    <w:rsid w:val="002B5B22"/>
    <w:rsid w:val="002B5D7B"/>
    <w:rsid w:val="002B64FB"/>
    <w:rsid w:val="002B689B"/>
    <w:rsid w:val="002B6F92"/>
    <w:rsid w:val="002C0357"/>
    <w:rsid w:val="002C0669"/>
    <w:rsid w:val="002C0E48"/>
    <w:rsid w:val="002C0F85"/>
    <w:rsid w:val="002C1055"/>
    <w:rsid w:val="002C1424"/>
    <w:rsid w:val="002C1711"/>
    <w:rsid w:val="002C18D3"/>
    <w:rsid w:val="002C22C8"/>
    <w:rsid w:val="002C4D0A"/>
    <w:rsid w:val="002C4F78"/>
    <w:rsid w:val="002C5878"/>
    <w:rsid w:val="002C633B"/>
    <w:rsid w:val="002C7722"/>
    <w:rsid w:val="002C7CE0"/>
    <w:rsid w:val="002C7F1C"/>
    <w:rsid w:val="002D038E"/>
    <w:rsid w:val="002D0912"/>
    <w:rsid w:val="002D0AF6"/>
    <w:rsid w:val="002D1699"/>
    <w:rsid w:val="002D17C7"/>
    <w:rsid w:val="002D180E"/>
    <w:rsid w:val="002D1CC3"/>
    <w:rsid w:val="002D3269"/>
    <w:rsid w:val="002D46F0"/>
    <w:rsid w:val="002D4802"/>
    <w:rsid w:val="002D4D18"/>
    <w:rsid w:val="002D50B1"/>
    <w:rsid w:val="002D5E91"/>
    <w:rsid w:val="002D6A6D"/>
    <w:rsid w:val="002D7263"/>
    <w:rsid w:val="002D73E2"/>
    <w:rsid w:val="002D77A0"/>
    <w:rsid w:val="002D7AE9"/>
    <w:rsid w:val="002D7C81"/>
    <w:rsid w:val="002E0B4C"/>
    <w:rsid w:val="002E1204"/>
    <w:rsid w:val="002E1550"/>
    <w:rsid w:val="002E1919"/>
    <w:rsid w:val="002E1BF9"/>
    <w:rsid w:val="002E1CD3"/>
    <w:rsid w:val="002E3706"/>
    <w:rsid w:val="002E3D27"/>
    <w:rsid w:val="002E3E6A"/>
    <w:rsid w:val="002E47EF"/>
    <w:rsid w:val="002E54F6"/>
    <w:rsid w:val="002E5645"/>
    <w:rsid w:val="002E5793"/>
    <w:rsid w:val="002E6963"/>
    <w:rsid w:val="002E7C68"/>
    <w:rsid w:val="002F0C19"/>
    <w:rsid w:val="002F122A"/>
    <w:rsid w:val="002F164E"/>
    <w:rsid w:val="002F1BB3"/>
    <w:rsid w:val="002F1E89"/>
    <w:rsid w:val="002F22EF"/>
    <w:rsid w:val="002F2564"/>
    <w:rsid w:val="002F28D0"/>
    <w:rsid w:val="002F2D22"/>
    <w:rsid w:val="002F3C2C"/>
    <w:rsid w:val="002F5C1F"/>
    <w:rsid w:val="002F5F35"/>
    <w:rsid w:val="002F60BD"/>
    <w:rsid w:val="002F6FE1"/>
    <w:rsid w:val="002F704A"/>
    <w:rsid w:val="002F7920"/>
    <w:rsid w:val="002F7B4F"/>
    <w:rsid w:val="002F7B8D"/>
    <w:rsid w:val="0030036B"/>
    <w:rsid w:val="00300D62"/>
    <w:rsid w:val="003033C8"/>
    <w:rsid w:val="00303794"/>
    <w:rsid w:val="00303E34"/>
    <w:rsid w:val="003041A5"/>
    <w:rsid w:val="003043F9"/>
    <w:rsid w:val="00304527"/>
    <w:rsid w:val="0030531D"/>
    <w:rsid w:val="003054D1"/>
    <w:rsid w:val="00305AC2"/>
    <w:rsid w:val="00305AD2"/>
    <w:rsid w:val="0030626A"/>
    <w:rsid w:val="00306A12"/>
    <w:rsid w:val="00306AB5"/>
    <w:rsid w:val="00307AD5"/>
    <w:rsid w:val="003102FF"/>
    <w:rsid w:val="003104F9"/>
    <w:rsid w:val="00310C21"/>
    <w:rsid w:val="00310F73"/>
    <w:rsid w:val="0031164C"/>
    <w:rsid w:val="00311FFB"/>
    <w:rsid w:val="003134E6"/>
    <w:rsid w:val="003135B7"/>
    <w:rsid w:val="00314209"/>
    <w:rsid w:val="00314ECE"/>
    <w:rsid w:val="0031518E"/>
    <w:rsid w:val="0031541A"/>
    <w:rsid w:val="00315E63"/>
    <w:rsid w:val="003165EB"/>
    <w:rsid w:val="00317497"/>
    <w:rsid w:val="00317A8F"/>
    <w:rsid w:val="00317B01"/>
    <w:rsid w:val="00317C54"/>
    <w:rsid w:val="003217F0"/>
    <w:rsid w:val="00321E1A"/>
    <w:rsid w:val="00321E53"/>
    <w:rsid w:val="00322764"/>
    <w:rsid w:val="003228CC"/>
    <w:rsid w:val="00323895"/>
    <w:rsid w:val="00323EE3"/>
    <w:rsid w:val="0032651D"/>
    <w:rsid w:val="00326629"/>
    <w:rsid w:val="0032724C"/>
    <w:rsid w:val="0032726C"/>
    <w:rsid w:val="0032736A"/>
    <w:rsid w:val="00327B7E"/>
    <w:rsid w:val="00327FF8"/>
    <w:rsid w:val="00330449"/>
    <w:rsid w:val="00330E44"/>
    <w:rsid w:val="0033162A"/>
    <w:rsid w:val="00331DD5"/>
    <w:rsid w:val="00332482"/>
    <w:rsid w:val="00332751"/>
    <w:rsid w:val="00334428"/>
    <w:rsid w:val="003355BD"/>
    <w:rsid w:val="003359B4"/>
    <w:rsid w:val="003363C1"/>
    <w:rsid w:val="00336C22"/>
    <w:rsid w:val="003378DB"/>
    <w:rsid w:val="00340592"/>
    <w:rsid w:val="00340F07"/>
    <w:rsid w:val="00342113"/>
    <w:rsid w:val="00342C77"/>
    <w:rsid w:val="00342FB2"/>
    <w:rsid w:val="0034310F"/>
    <w:rsid w:val="00343212"/>
    <w:rsid w:val="003436C3"/>
    <w:rsid w:val="003436CA"/>
    <w:rsid w:val="003436EF"/>
    <w:rsid w:val="00343B04"/>
    <w:rsid w:val="003442A3"/>
    <w:rsid w:val="003445AC"/>
    <w:rsid w:val="003445C9"/>
    <w:rsid w:val="00345363"/>
    <w:rsid w:val="003457E6"/>
    <w:rsid w:val="00345DB4"/>
    <w:rsid w:val="003462F2"/>
    <w:rsid w:val="003468AA"/>
    <w:rsid w:val="00346A44"/>
    <w:rsid w:val="00346CCB"/>
    <w:rsid w:val="0034739A"/>
    <w:rsid w:val="00347C17"/>
    <w:rsid w:val="00347E62"/>
    <w:rsid w:val="00350027"/>
    <w:rsid w:val="00350471"/>
    <w:rsid w:val="003515D6"/>
    <w:rsid w:val="00351615"/>
    <w:rsid w:val="00351B67"/>
    <w:rsid w:val="003524FA"/>
    <w:rsid w:val="003526EC"/>
    <w:rsid w:val="003530B7"/>
    <w:rsid w:val="003530F2"/>
    <w:rsid w:val="0035349F"/>
    <w:rsid w:val="00353B44"/>
    <w:rsid w:val="00353C3A"/>
    <w:rsid w:val="00354A9E"/>
    <w:rsid w:val="00354BA4"/>
    <w:rsid w:val="00355692"/>
    <w:rsid w:val="00355CBC"/>
    <w:rsid w:val="00355E6F"/>
    <w:rsid w:val="003564D4"/>
    <w:rsid w:val="00356AE4"/>
    <w:rsid w:val="00356D34"/>
    <w:rsid w:val="00357132"/>
    <w:rsid w:val="00357400"/>
    <w:rsid w:val="00357ECD"/>
    <w:rsid w:val="00360106"/>
    <w:rsid w:val="003604AF"/>
    <w:rsid w:val="00360938"/>
    <w:rsid w:val="00360E93"/>
    <w:rsid w:val="0036110F"/>
    <w:rsid w:val="00361BD9"/>
    <w:rsid w:val="00362A54"/>
    <w:rsid w:val="00362B43"/>
    <w:rsid w:val="00362EC4"/>
    <w:rsid w:val="00362EE9"/>
    <w:rsid w:val="00364DB8"/>
    <w:rsid w:val="00365194"/>
    <w:rsid w:val="00365869"/>
    <w:rsid w:val="00365CB1"/>
    <w:rsid w:val="00366880"/>
    <w:rsid w:val="0036717A"/>
    <w:rsid w:val="003674BE"/>
    <w:rsid w:val="00367C6E"/>
    <w:rsid w:val="00367DF5"/>
    <w:rsid w:val="0037012A"/>
    <w:rsid w:val="00370638"/>
    <w:rsid w:val="00370D25"/>
    <w:rsid w:val="00370F00"/>
    <w:rsid w:val="00371A42"/>
    <w:rsid w:val="00371A64"/>
    <w:rsid w:val="00371F68"/>
    <w:rsid w:val="003720B1"/>
    <w:rsid w:val="003724CD"/>
    <w:rsid w:val="00372A5F"/>
    <w:rsid w:val="00372F65"/>
    <w:rsid w:val="0037338D"/>
    <w:rsid w:val="003734FA"/>
    <w:rsid w:val="0037459A"/>
    <w:rsid w:val="00374AF0"/>
    <w:rsid w:val="00374B7D"/>
    <w:rsid w:val="003750C1"/>
    <w:rsid w:val="00375909"/>
    <w:rsid w:val="00375A1C"/>
    <w:rsid w:val="0037618C"/>
    <w:rsid w:val="003768BB"/>
    <w:rsid w:val="00376B8B"/>
    <w:rsid w:val="00376FA5"/>
    <w:rsid w:val="00377299"/>
    <w:rsid w:val="0037769F"/>
    <w:rsid w:val="0037794D"/>
    <w:rsid w:val="00377BF9"/>
    <w:rsid w:val="00377D42"/>
    <w:rsid w:val="003815B2"/>
    <w:rsid w:val="003819A5"/>
    <w:rsid w:val="003827CA"/>
    <w:rsid w:val="0038311F"/>
    <w:rsid w:val="00383E46"/>
    <w:rsid w:val="003840F8"/>
    <w:rsid w:val="0038461B"/>
    <w:rsid w:val="00384E17"/>
    <w:rsid w:val="003850A5"/>
    <w:rsid w:val="003850E9"/>
    <w:rsid w:val="003851A8"/>
    <w:rsid w:val="003872C0"/>
    <w:rsid w:val="003872F8"/>
    <w:rsid w:val="003873EE"/>
    <w:rsid w:val="0038770E"/>
    <w:rsid w:val="00387D0C"/>
    <w:rsid w:val="0039062F"/>
    <w:rsid w:val="00390AA5"/>
    <w:rsid w:val="003916A6"/>
    <w:rsid w:val="003921EF"/>
    <w:rsid w:val="003923FC"/>
    <w:rsid w:val="0039261A"/>
    <w:rsid w:val="00392879"/>
    <w:rsid w:val="00392BC3"/>
    <w:rsid w:val="00392C6B"/>
    <w:rsid w:val="0039348F"/>
    <w:rsid w:val="00393591"/>
    <w:rsid w:val="0039456C"/>
    <w:rsid w:val="00396C1A"/>
    <w:rsid w:val="00397384"/>
    <w:rsid w:val="00397A66"/>
    <w:rsid w:val="00397B93"/>
    <w:rsid w:val="00397BAB"/>
    <w:rsid w:val="003A0422"/>
    <w:rsid w:val="003A0E55"/>
    <w:rsid w:val="003A1721"/>
    <w:rsid w:val="003A1C06"/>
    <w:rsid w:val="003A1F45"/>
    <w:rsid w:val="003A205E"/>
    <w:rsid w:val="003A3064"/>
    <w:rsid w:val="003A35ED"/>
    <w:rsid w:val="003A4ACF"/>
    <w:rsid w:val="003A512C"/>
    <w:rsid w:val="003A513F"/>
    <w:rsid w:val="003A5172"/>
    <w:rsid w:val="003A5BAF"/>
    <w:rsid w:val="003A66BC"/>
    <w:rsid w:val="003A6A37"/>
    <w:rsid w:val="003A720D"/>
    <w:rsid w:val="003A76C7"/>
    <w:rsid w:val="003A7B3E"/>
    <w:rsid w:val="003B00BD"/>
    <w:rsid w:val="003B02D3"/>
    <w:rsid w:val="003B0ABD"/>
    <w:rsid w:val="003B10EC"/>
    <w:rsid w:val="003B12E3"/>
    <w:rsid w:val="003B200B"/>
    <w:rsid w:val="003B22F4"/>
    <w:rsid w:val="003B2C2A"/>
    <w:rsid w:val="003B313A"/>
    <w:rsid w:val="003B3360"/>
    <w:rsid w:val="003B34BB"/>
    <w:rsid w:val="003B389A"/>
    <w:rsid w:val="003B38C4"/>
    <w:rsid w:val="003B3B30"/>
    <w:rsid w:val="003B5BBC"/>
    <w:rsid w:val="003B633A"/>
    <w:rsid w:val="003B6DB3"/>
    <w:rsid w:val="003B6F6D"/>
    <w:rsid w:val="003B7032"/>
    <w:rsid w:val="003B75EC"/>
    <w:rsid w:val="003C07A2"/>
    <w:rsid w:val="003C08D7"/>
    <w:rsid w:val="003C0A28"/>
    <w:rsid w:val="003C0C1E"/>
    <w:rsid w:val="003C1371"/>
    <w:rsid w:val="003C21C5"/>
    <w:rsid w:val="003C273B"/>
    <w:rsid w:val="003C331E"/>
    <w:rsid w:val="003C38B4"/>
    <w:rsid w:val="003C3AE2"/>
    <w:rsid w:val="003C3C68"/>
    <w:rsid w:val="003C4CBB"/>
    <w:rsid w:val="003C5CDF"/>
    <w:rsid w:val="003C6885"/>
    <w:rsid w:val="003C737B"/>
    <w:rsid w:val="003C7ABD"/>
    <w:rsid w:val="003D0576"/>
    <w:rsid w:val="003D0CD7"/>
    <w:rsid w:val="003D14F0"/>
    <w:rsid w:val="003D19D6"/>
    <w:rsid w:val="003D2212"/>
    <w:rsid w:val="003D25F6"/>
    <w:rsid w:val="003D36A4"/>
    <w:rsid w:val="003D3732"/>
    <w:rsid w:val="003D4012"/>
    <w:rsid w:val="003D443B"/>
    <w:rsid w:val="003D4905"/>
    <w:rsid w:val="003D49EF"/>
    <w:rsid w:val="003D4F6D"/>
    <w:rsid w:val="003D5BA1"/>
    <w:rsid w:val="003D7ED3"/>
    <w:rsid w:val="003E098D"/>
    <w:rsid w:val="003E0E78"/>
    <w:rsid w:val="003E0F5C"/>
    <w:rsid w:val="003E1456"/>
    <w:rsid w:val="003E1EE4"/>
    <w:rsid w:val="003E2557"/>
    <w:rsid w:val="003E2621"/>
    <w:rsid w:val="003E2992"/>
    <w:rsid w:val="003E2FA2"/>
    <w:rsid w:val="003E34FB"/>
    <w:rsid w:val="003E409C"/>
    <w:rsid w:val="003E41AE"/>
    <w:rsid w:val="003E5488"/>
    <w:rsid w:val="003E68E6"/>
    <w:rsid w:val="003E6C0B"/>
    <w:rsid w:val="003E763A"/>
    <w:rsid w:val="003E776D"/>
    <w:rsid w:val="003F118C"/>
    <w:rsid w:val="003F1375"/>
    <w:rsid w:val="003F15D2"/>
    <w:rsid w:val="003F1E3F"/>
    <w:rsid w:val="003F1EAB"/>
    <w:rsid w:val="003F2792"/>
    <w:rsid w:val="003F2CB7"/>
    <w:rsid w:val="003F2CEB"/>
    <w:rsid w:val="003F38E2"/>
    <w:rsid w:val="003F3CDC"/>
    <w:rsid w:val="003F4AF3"/>
    <w:rsid w:val="003F584C"/>
    <w:rsid w:val="003F5961"/>
    <w:rsid w:val="003F5997"/>
    <w:rsid w:val="003F684E"/>
    <w:rsid w:val="003F6889"/>
    <w:rsid w:val="003F7886"/>
    <w:rsid w:val="003F7B4E"/>
    <w:rsid w:val="00400159"/>
    <w:rsid w:val="00400227"/>
    <w:rsid w:val="00400893"/>
    <w:rsid w:val="004017C4"/>
    <w:rsid w:val="00401B5B"/>
    <w:rsid w:val="00401D1F"/>
    <w:rsid w:val="00401DFB"/>
    <w:rsid w:val="00401FE9"/>
    <w:rsid w:val="004033F3"/>
    <w:rsid w:val="00403C5F"/>
    <w:rsid w:val="00404061"/>
    <w:rsid w:val="004069B6"/>
    <w:rsid w:val="00406B25"/>
    <w:rsid w:val="00407093"/>
    <w:rsid w:val="00407875"/>
    <w:rsid w:val="00407C4D"/>
    <w:rsid w:val="00410C7C"/>
    <w:rsid w:val="00410CC4"/>
    <w:rsid w:val="0041107C"/>
    <w:rsid w:val="0041109A"/>
    <w:rsid w:val="00411479"/>
    <w:rsid w:val="00411BF8"/>
    <w:rsid w:val="00411DFF"/>
    <w:rsid w:val="00411EBF"/>
    <w:rsid w:val="00411FEC"/>
    <w:rsid w:val="004126B0"/>
    <w:rsid w:val="0041287A"/>
    <w:rsid w:val="0041300D"/>
    <w:rsid w:val="004132A5"/>
    <w:rsid w:val="004137E1"/>
    <w:rsid w:val="00413826"/>
    <w:rsid w:val="00413905"/>
    <w:rsid w:val="00413D4B"/>
    <w:rsid w:val="00414B5A"/>
    <w:rsid w:val="00414D0A"/>
    <w:rsid w:val="004155C8"/>
    <w:rsid w:val="004157E2"/>
    <w:rsid w:val="0041620F"/>
    <w:rsid w:val="00416DF1"/>
    <w:rsid w:val="004173A1"/>
    <w:rsid w:val="0041778A"/>
    <w:rsid w:val="00417BC5"/>
    <w:rsid w:val="00417F6D"/>
    <w:rsid w:val="004202E2"/>
    <w:rsid w:val="00420590"/>
    <w:rsid w:val="00420829"/>
    <w:rsid w:val="00420847"/>
    <w:rsid w:val="00420E4A"/>
    <w:rsid w:val="00422D90"/>
    <w:rsid w:val="00422E76"/>
    <w:rsid w:val="004239F4"/>
    <w:rsid w:val="00423BA6"/>
    <w:rsid w:val="00424226"/>
    <w:rsid w:val="00424A1B"/>
    <w:rsid w:val="004250FB"/>
    <w:rsid w:val="004251B4"/>
    <w:rsid w:val="004255CF"/>
    <w:rsid w:val="00425871"/>
    <w:rsid w:val="00425A41"/>
    <w:rsid w:val="00427328"/>
    <w:rsid w:val="00427456"/>
    <w:rsid w:val="004275DA"/>
    <w:rsid w:val="00427669"/>
    <w:rsid w:val="00430658"/>
    <w:rsid w:val="004306B5"/>
    <w:rsid w:val="00430C83"/>
    <w:rsid w:val="00430F15"/>
    <w:rsid w:val="00431798"/>
    <w:rsid w:val="0043228A"/>
    <w:rsid w:val="00433466"/>
    <w:rsid w:val="0043531C"/>
    <w:rsid w:val="00436E8C"/>
    <w:rsid w:val="00437A40"/>
    <w:rsid w:val="00437FFA"/>
    <w:rsid w:val="004403CA"/>
    <w:rsid w:val="004423CF"/>
    <w:rsid w:val="004424AB"/>
    <w:rsid w:val="00443331"/>
    <w:rsid w:val="00443B05"/>
    <w:rsid w:val="00444261"/>
    <w:rsid w:val="0044433B"/>
    <w:rsid w:val="004444A7"/>
    <w:rsid w:val="0044461B"/>
    <w:rsid w:val="00445139"/>
    <w:rsid w:val="004458AE"/>
    <w:rsid w:val="004458BE"/>
    <w:rsid w:val="004467D1"/>
    <w:rsid w:val="00447FD9"/>
    <w:rsid w:val="00450532"/>
    <w:rsid w:val="0045206A"/>
    <w:rsid w:val="004522E8"/>
    <w:rsid w:val="00452305"/>
    <w:rsid w:val="0045235F"/>
    <w:rsid w:val="004531DB"/>
    <w:rsid w:val="00454210"/>
    <w:rsid w:val="00454236"/>
    <w:rsid w:val="00455189"/>
    <w:rsid w:val="00455484"/>
    <w:rsid w:val="00455C09"/>
    <w:rsid w:val="00455EC6"/>
    <w:rsid w:val="0045638C"/>
    <w:rsid w:val="0045676C"/>
    <w:rsid w:val="00456BB3"/>
    <w:rsid w:val="00456D1C"/>
    <w:rsid w:val="00456D2C"/>
    <w:rsid w:val="00457106"/>
    <w:rsid w:val="00457305"/>
    <w:rsid w:val="004577C1"/>
    <w:rsid w:val="00457BBA"/>
    <w:rsid w:val="00457C6D"/>
    <w:rsid w:val="00457E25"/>
    <w:rsid w:val="00460566"/>
    <w:rsid w:val="00461936"/>
    <w:rsid w:val="00461B88"/>
    <w:rsid w:val="00462AF8"/>
    <w:rsid w:val="00462D23"/>
    <w:rsid w:val="004633A5"/>
    <w:rsid w:val="004635B3"/>
    <w:rsid w:val="00463851"/>
    <w:rsid w:val="00463911"/>
    <w:rsid w:val="004646AF"/>
    <w:rsid w:val="00464977"/>
    <w:rsid w:val="00464F7F"/>
    <w:rsid w:val="00465C1C"/>
    <w:rsid w:val="00465F57"/>
    <w:rsid w:val="00465FD4"/>
    <w:rsid w:val="004663A6"/>
    <w:rsid w:val="004673B7"/>
    <w:rsid w:val="004718B5"/>
    <w:rsid w:val="004719D3"/>
    <w:rsid w:val="00471F5B"/>
    <w:rsid w:val="00472723"/>
    <w:rsid w:val="00472791"/>
    <w:rsid w:val="004729E0"/>
    <w:rsid w:val="00472E0D"/>
    <w:rsid w:val="00473926"/>
    <w:rsid w:val="00473D7A"/>
    <w:rsid w:val="0047434B"/>
    <w:rsid w:val="00474BFC"/>
    <w:rsid w:val="00475295"/>
    <w:rsid w:val="00475F8C"/>
    <w:rsid w:val="00476E3D"/>
    <w:rsid w:val="00477450"/>
    <w:rsid w:val="00477AA5"/>
    <w:rsid w:val="00480A4D"/>
    <w:rsid w:val="00480B15"/>
    <w:rsid w:val="004815FA"/>
    <w:rsid w:val="004818E5"/>
    <w:rsid w:val="00481F4C"/>
    <w:rsid w:val="00482D28"/>
    <w:rsid w:val="0048308E"/>
    <w:rsid w:val="00483D02"/>
    <w:rsid w:val="004842CE"/>
    <w:rsid w:val="00484429"/>
    <w:rsid w:val="00484666"/>
    <w:rsid w:val="00484CFF"/>
    <w:rsid w:val="00485139"/>
    <w:rsid w:val="004858BF"/>
    <w:rsid w:val="0048609E"/>
    <w:rsid w:val="00486C10"/>
    <w:rsid w:val="00487C09"/>
    <w:rsid w:val="00490171"/>
    <w:rsid w:val="004904F0"/>
    <w:rsid w:val="00490F31"/>
    <w:rsid w:val="00491304"/>
    <w:rsid w:val="0049186C"/>
    <w:rsid w:val="004924B3"/>
    <w:rsid w:val="00492740"/>
    <w:rsid w:val="00493D3C"/>
    <w:rsid w:val="00494113"/>
    <w:rsid w:val="0049424E"/>
    <w:rsid w:val="00494D2B"/>
    <w:rsid w:val="00494FAD"/>
    <w:rsid w:val="00495122"/>
    <w:rsid w:val="00495288"/>
    <w:rsid w:val="00495F38"/>
    <w:rsid w:val="00496B78"/>
    <w:rsid w:val="0049777B"/>
    <w:rsid w:val="00497853"/>
    <w:rsid w:val="004A1331"/>
    <w:rsid w:val="004A133D"/>
    <w:rsid w:val="004A185D"/>
    <w:rsid w:val="004A1957"/>
    <w:rsid w:val="004A1985"/>
    <w:rsid w:val="004A1CCA"/>
    <w:rsid w:val="004A1D3B"/>
    <w:rsid w:val="004A1F45"/>
    <w:rsid w:val="004A20E8"/>
    <w:rsid w:val="004A29BE"/>
    <w:rsid w:val="004A2C84"/>
    <w:rsid w:val="004A3595"/>
    <w:rsid w:val="004A60A1"/>
    <w:rsid w:val="004A6471"/>
    <w:rsid w:val="004A7CCB"/>
    <w:rsid w:val="004B0414"/>
    <w:rsid w:val="004B085F"/>
    <w:rsid w:val="004B08A4"/>
    <w:rsid w:val="004B16D0"/>
    <w:rsid w:val="004B1907"/>
    <w:rsid w:val="004B1CD0"/>
    <w:rsid w:val="004B2E3B"/>
    <w:rsid w:val="004B31FE"/>
    <w:rsid w:val="004B43A2"/>
    <w:rsid w:val="004B46DE"/>
    <w:rsid w:val="004B511B"/>
    <w:rsid w:val="004B5469"/>
    <w:rsid w:val="004B5B96"/>
    <w:rsid w:val="004B613C"/>
    <w:rsid w:val="004B6159"/>
    <w:rsid w:val="004B6223"/>
    <w:rsid w:val="004B6B59"/>
    <w:rsid w:val="004B6F87"/>
    <w:rsid w:val="004B6FB6"/>
    <w:rsid w:val="004B783B"/>
    <w:rsid w:val="004B7E25"/>
    <w:rsid w:val="004C02DC"/>
    <w:rsid w:val="004C0734"/>
    <w:rsid w:val="004C17B4"/>
    <w:rsid w:val="004C1C6E"/>
    <w:rsid w:val="004C1DE9"/>
    <w:rsid w:val="004C1EA0"/>
    <w:rsid w:val="004C21FF"/>
    <w:rsid w:val="004C39C2"/>
    <w:rsid w:val="004C3B70"/>
    <w:rsid w:val="004C4031"/>
    <w:rsid w:val="004C439E"/>
    <w:rsid w:val="004C4465"/>
    <w:rsid w:val="004C448E"/>
    <w:rsid w:val="004C474D"/>
    <w:rsid w:val="004C4798"/>
    <w:rsid w:val="004C5738"/>
    <w:rsid w:val="004C63BC"/>
    <w:rsid w:val="004C6702"/>
    <w:rsid w:val="004C67FB"/>
    <w:rsid w:val="004C6829"/>
    <w:rsid w:val="004C78BE"/>
    <w:rsid w:val="004C7EAD"/>
    <w:rsid w:val="004D0D81"/>
    <w:rsid w:val="004D1622"/>
    <w:rsid w:val="004D2011"/>
    <w:rsid w:val="004D21E7"/>
    <w:rsid w:val="004D30F2"/>
    <w:rsid w:val="004D33DC"/>
    <w:rsid w:val="004D36BA"/>
    <w:rsid w:val="004D3BCD"/>
    <w:rsid w:val="004D4122"/>
    <w:rsid w:val="004D43E7"/>
    <w:rsid w:val="004D5BA3"/>
    <w:rsid w:val="004D633A"/>
    <w:rsid w:val="004D63BA"/>
    <w:rsid w:val="004D66AE"/>
    <w:rsid w:val="004D6725"/>
    <w:rsid w:val="004D69A3"/>
    <w:rsid w:val="004D7705"/>
    <w:rsid w:val="004D7B1C"/>
    <w:rsid w:val="004E040F"/>
    <w:rsid w:val="004E05D2"/>
    <w:rsid w:val="004E0BCC"/>
    <w:rsid w:val="004E0E5C"/>
    <w:rsid w:val="004E1891"/>
    <w:rsid w:val="004E20F1"/>
    <w:rsid w:val="004E2190"/>
    <w:rsid w:val="004E25D7"/>
    <w:rsid w:val="004E300B"/>
    <w:rsid w:val="004E35E5"/>
    <w:rsid w:val="004E464B"/>
    <w:rsid w:val="004E4AA7"/>
    <w:rsid w:val="004E4D18"/>
    <w:rsid w:val="004E562D"/>
    <w:rsid w:val="004E5BDF"/>
    <w:rsid w:val="004E7C45"/>
    <w:rsid w:val="004F016E"/>
    <w:rsid w:val="004F04B7"/>
    <w:rsid w:val="004F0EA2"/>
    <w:rsid w:val="004F2006"/>
    <w:rsid w:val="004F25BD"/>
    <w:rsid w:val="004F300A"/>
    <w:rsid w:val="004F371C"/>
    <w:rsid w:val="004F4099"/>
    <w:rsid w:val="004F4446"/>
    <w:rsid w:val="004F45A1"/>
    <w:rsid w:val="004F5BC3"/>
    <w:rsid w:val="004F6197"/>
    <w:rsid w:val="004F6E76"/>
    <w:rsid w:val="004F7455"/>
    <w:rsid w:val="004F7B08"/>
    <w:rsid w:val="00500404"/>
    <w:rsid w:val="0050084F"/>
    <w:rsid w:val="00501809"/>
    <w:rsid w:val="00502382"/>
    <w:rsid w:val="0050268A"/>
    <w:rsid w:val="00502D13"/>
    <w:rsid w:val="005036AC"/>
    <w:rsid w:val="00503DA9"/>
    <w:rsid w:val="00503EF0"/>
    <w:rsid w:val="0050418B"/>
    <w:rsid w:val="00504193"/>
    <w:rsid w:val="005047AF"/>
    <w:rsid w:val="00505475"/>
    <w:rsid w:val="005054BC"/>
    <w:rsid w:val="00505660"/>
    <w:rsid w:val="00506020"/>
    <w:rsid w:val="0050622D"/>
    <w:rsid w:val="00507130"/>
    <w:rsid w:val="005105CA"/>
    <w:rsid w:val="00510907"/>
    <w:rsid w:val="00510BC2"/>
    <w:rsid w:val="00511582"/>
    <w:rsid w:val="0051167E"/>
    <w:rsid w:val="00511D64"/>
    <w:rsid w:val="00511E2D"/>
    <w:rsid w:val="00512624"/>
    <w:rsid w:val="005128D7"/>
    <w:rsid w:val="00512DF0"/>
    <w:rsid w:val="00513117"/>
    <w:rsid w:val="005133EC"/>
    <w:rsid w:val="00514891"/>
    <w:rsid w:val="005151AC"/>
    <w:rsid w:val="00516B3E"/>
    <w:rsid w:val="00516BA9"/>
    <w:rsid w:val="00516BD0"/>
    <w:rsid w:val="00517062"/>
    <w:rsid w:val="005176F7"/>
    <w:rsid w:val="00517BD4"/>
    <w:rsid w:val="00517BE6"/>
    <w:rsid w:val="00520878"/>
    <w:rsid w:val="00521D16"/>
    <w:rsid w:val="00521D84"/>
    <w:rsid w:val="00522075"/>
    <w:rsid w:val="0052236E"/>
    <w:rsid w:val="00522645"/>
    <w:rsid w:val="005227D1"/>
    <w:rsid w:val="00522EBD"/>
    <w:rsid w:val="005233EC"/>
    <w:rsid w:val="00523C6B"/>
    <w:rsid w:val="00523FEE"/>
    <w:rsid w:val="0052403A"/>
    <w:rsid w:val="005240FF"/>
    <w:rsid w:val="0052416A"/>
    <w:rsid w:val="00525B75"/>
    <w:rsid w:val="00526529"/>
    <w:rsid w:val="00526B62"/>
    <w:rsid w:val="00526BA9"/>
    <w:rsid w:val="00527087"/>
    <w:rsid w:val="005271DD"/>
    <w:rsid w:val="005271DF"/>
    <w:rsid w:val="005273B5"/>
    <w:rsid w:val="00527647"/>
    <w:rsid w:val="00527904"/>
    <w:rsid w:val="00530007"/>
    <w:rsid w:val="00530178"/>
    <w:rsid w:val="00530C6B"/>
    <w:rsid w:val="00530F68"/>
    <w:rsid w:val="005310F6"/>
    <w:rsid w:val="00531F70"/>
    <w:rsid w:val="00532553"/>
    <w:rsid w:val="00532896"/>
    <w:rsid w:val="00532E9D"/>
    <w:rsid w:val="00533298"/>
    <w:rsid w:val="005339D9"/>
    <w:rsid w:val="00533C6E"/>
    <w:rsid w:val="0053422B"/>
    <w:rsid w:val="00535671"/>
    <w:rsid w:val="00535834"/>
    <w:rsid w:val="00535C60"/>
    <w:rsid w:val="00536620"/>
    <w:rsid w:val="00536702"/>
    <w:rsid w:val="0053695F"/>
    <w:rsid w:val="00536D6D"/>
    <w:rsid w:val="00537C01"/>
    <w:rsid w:val="00537FF2"/>
    <w:rsid w:val="00540051"/>
    <w:rsid w:val="0054010D"/>
    <w:rsid w:val="005408ED"/>
    <w:rsid w:val="0054128F"/>
    <w:rsid w:val="00541FAF"/>
    <w:rsid w:val="00542B19"/>
    <w:rsid w:val="00542B92"/>
    <w:rsid w:val="00542C26"/>
    <w:rsid w:val="00542C30"/>
    <w:rsid w:val="00542FD0"/>
    <w:rsid w:val="00543ECF"/>
    <w:rsid w:val="005447C7"/>
    <w:rsid w:val="00544B35"/>
    <w:rsid w:val="00544CF8"/>
    <w:rsid w:val="005453DB"/>
    <w:rsid w:val="005457A4"/>
    <w:rsid w:val="00546869"/>
    <w:rsid w:val="00546CCA"/>
    <w:rsid w:val="00546D1F"/>
    <w:rsid w:val="005474E7"/>
    <w:rsid w:val="00547773"/>
    <w:rsid w:val="00547A85"/>
    <w:rsid w:val="00550714"/>
    <w:rsid w:val="005508DB"/>
    <w:rsid w:val="00550B8B"/>
    <w:rsid w:val="00550FA2"/>
    <w:rsid w:val="005515A9"/>
    <w:rsid w:val="00551932"/>
    <w:rsid w:val="00551F97"/>
    <w:rsid w:val="0055269B"/>
    <w:rsid w:val="00552B97"/>
    <w:rsid w:val="0055372B"/>
    <w:rsid w:val="00553822"/>
    <w:rsid w:val="005544B6"/>
    <w:rsid w:val="00554D9A"/>
    <w:rsid w:val="005550D5"/>
    <w:rsid w:val="00555C02"/>
    <w:rsid w:val="00556767"/>
    <w:rsid w:val="00556AA3"/>
    <w:rsid w:val="00556F09"/>
    <w:rsid w:val="0055713A"/>
    <w:rsid w:val="0055779C"/>
    <w:rsid w:val="0055782E"/>
    <w:rsid w:val="00560333"/>
    <w:rsid w:val="00562039"/>
    <w:rsid w:val="00562AF4"/>
    <w:rsid w:val="00563DA3"/>
    <w:rsid w:val="005640B4"/>
    <w:rsid w:val="005641D9"/>
    <w:rsid w:val="0056573A"/>
    <w:rsid w:val="00565971"/>
    <w:rsid w:val="00565CB4"/>
    <w:rsid w:val="00565EF1"/>
    <w:rsid w:val="0056612B"/>
    <w:rsid w:val="0056623C"/>
    <w:rsid w:val="0056634D"/>
    <w:rsid w:val="00566656"/>
    <w:rsid w:val="0056686C"/>
    <w:rsid w:val="00567E07"/>
    <w:rsid w:val="0057037D"/>
    <w:rsid w:val="0057059C"/>
    <w:rsid w:val="0057070F"/>
    <w:rsid w:val="00570B63"/>
    <w:rsid w:val="0057111F"/>
    <w:rsid w:val="0057150A"/>
    <w:rsid w:val="005716E6"/>
    <w:rsid w:val="005727F9"/>
    <w:rsid w:val="005745F8"/>
    <w:rsid w:val="005755F9"/>
    <w:rsid w:val="00575CF2"/>
    <w:rsid w:val="0057601A"/>
    <w:rsid w:val="00576273"/>
    <w:rsid w:val="00576886"/>
    <w:rsid w:val="00576AD7"/>
    <w:rsid w:val="00577171"/>
    <w:rsid w:val="005772F9"/>
    <w:rsid w:val="00577747"/>
    <w:rsid w:val="00580F13"/>
    <w:rsid w:val="0058166F"/>
    <w:rsid w:val="005817B4"/>
    <w:rsid w:val="00581BD0"/>
    <w:rsid w:val="00582C0C"/>
    <w:rsid w:val="00582D49"/>
    <w:rsid w:val="00583EB1"/>
    <w:rsid w:val="00584C26"/>
    <w:rsid w:val="00584E65"/>
    <w:rsid w:val="00585760"/>
    <w:rsid w:val="00585DA9"/>
    <w:rsid w:val="00586529"/>
    <w:rsid w:val="00587862"/>
    <w:rsid w:val="00587C70"/>
    <w:rsid w:val="00590932"/>
    <w:rsid w:val="00590E9A"/>
    <w:rsid w:val="005911DA"/>
    <w:rsid w:val="005916CF"/>
    <w:rsid w:val="00591BB8"/>
    <w:rsid w:val="00592B0C"/>
    <w:rsid w:val="00592E56"/>
    <w:rsid w:val="00593E7A"/>
    <w:rsid w:val="005943CC"/>
    <w:rsid w:val="00594832"/>
    <w:rsid w:val="00594B89"/>
    <w:rsid w:val="005958B5"/>
    <w:rsid w:val="00595DCA"/>
    <w:rsid w:val="0059725C"/>
    <w:rsid w:val="00597308"/>
    <w:rsid w:val="00597444"/>
    <w:rsid w:val="005A0522"/>
    <w:rsid w:val="005A0577"/>
    <w:rsid w:val="005A0E18"/>
    <w:rsid w:val="005A0FAE"/>
    <w:rsid w:val="005A0FE9"/>
    <w:rsid w:val="005A1595"/>
    <w:rsid w:val="005A16E7"/>
    <w:rsid w:val="005A1D08"/>
    <w:rsid w:val="005A1D21"/>
    <w:rsid w:val="005A1F93"/>
    <w:rsid w:val="005A20BF"/>
    <w:rsid w:val="005A2170"/>
    <w:rsid w:val="005A28CF"/>
    <w:rsid w:val="005A35DD"/>
    <w:rsid w:val="005A3656"/>
    <w:rsid w:val="005A3ABB"/>
    <w:rsid w:val="005A3F08"/>
    <w:rsid w:val="005A3FA7"/>
    <w:rsid w:val="005A4002"/>
    <w:rsid w:val="005A4008"/>
    <w:rsid w:val="005A4F13"/>
    <w:rsid w:val="005A57E5"/>
    <w:rsid w:val="005A613D"/>
    <w:rsid w:val="005A619D"/>
    <w:rsid w:val="005A6294"/>
    <w:rsid w:val="005A647F"/>
    <w:rsid w:val="005A76A2"/>
    <w:rsid w:val="005A78B6"/>
    <w:rsid w:val="005B05EF"/>
    <w:rsid w:val="005B0FC3"/>
    <w:rsid w:val="005B2980"/>
    <w:rsid w:val="005B2BC7"/>
    <w:rsid w:val="005B378A"/>
    <w:rsid w:val="005B3CC4"/>
    <w:rsid w:val="005B428A"/>
    <w:rsid w:val="005B4437"/>
    <w:rsid w:val="005B4642"/>
    <w:rsid w:val="005B487D"/>
    <w:rsid w:val="005B51A9"/>
    <w:rsid w:val="005B534C"/>
    <w:rsid w:val="005B564C"/>
    <w:rsid w:val="005B5951"/>
    <w:rsid w:val="005B59F7"/>
    <w:rsid w:val="005B5BBB"/>
    <w:rsid w:val="005B6275"/>
    <w:rsid w:val="005B6A45"/>
    <w:rsid w:val="005B7703"/>
    <w:rsid w:val="005B7AC1"/>
    <w:rsid w:val="005B7D1F"/>
    <w:rsid w:val="005B7E03"/>
    <w:rsid w:val="005C05D0"/>
    <w:rsid w:val="005C0A88"/>
    <w:rsid w:val="005C0D94"/>
    <w:rsid w:val="005C1A57"/>
    <w:rsid w:val="005C2DEA"/>
    <w:rsid w:val="005C37A5"/>
    <w:rsid w:val="005C3CFA"/>
    <w:rsid w:val="005C3DD2"/>
    <w:rsid w:val="005C3EC0"/>
    <w:rsid w:val="005C4081"/>
    <w:rsid w:val="005C4DB7"/>
    <w:rsid w:val="005C5335"/>
    <w:rsid w:val="005C57A6"/>
    <w:rsid w:val="005C5BEE"/>
    <w:rsid w:val="005C5FB8"/>
    <w:rsid w:val="005C68E7"/>
    <w:rsid w:val="005C7922"/>
    <w:rsid w:val="005C797F"/>
    <w:rsid w:val="005C7F2D"/>
    <w:rsid w:val="005D0760"/>
    <w:rsid w:val="005D13CD"/>
    <w:rsid w:val="005D14E5"/>
    <w:rsid w:val="005D1934"/>
    <w:rsid w:val="005D1D1E"/>
    <w:rsid w:val="005D2785"/>
    <w:rsid w:val="005D2806"/>
    <w:rsid w:val="005D3B31"/>
    <w:rsid w:val="005D4960"/>
    <w:rsid w:val="005D4EDF"/>
    <w:rsid w:val="005D516C"/>
    <w:rsid w:val="005D5D58"/>
    <w:rsid w:val="005D67A5"/>
    <w:rsid w:val="005D68E3"/>
    <w:rsid w:val="005D6CF2"/>
    <w:rsid w:val="005D71A6"/>
    <w:rsid w:val="005D7681"/>
    <w:rsid w:val="005E0572"/>
    <w:rsid w:val="005E0A9F"/>
    <w:rsid w:val="005E0C27"/>
    <w:rsid w:val="005E118D"/>
    <w:rsid w:val="005E1A3F"/>
    <w:rsid w:val="005E1CE1"/>
    <w:rsid w:val="005E1D7F"/>
    <w:rsid w:val="005E1DB4"/>
    <w:rsid w:val="005E21C9"/>
    <w:rsid w:val="005E2A37"/>
    <w:rsid w:val="005E2F30"/>
    <w:rsid w:val="005E3FFE"/>
    <w:rsid w:val="005E45F0"/>
    <w:rsid w:val="005E49DA"/>
    <w:rsid w:val="005E62A9"/>
    <w:rsid w:val="005E6567"/>
    <w:rsid w:val="005E65F3"/>
    <w:rsid w:val="005E6BBE"/>
    <w:rsid w:val="005F034C"/>
    <w:rsid w:val="005F12ED"/>
    <w:rsid w:val="005F15B6"/>
    <w:rsid w:val="005F1D91"/>
    <w:rsid w:val="005F2419"/>
    <w:rsid w:val="005F2797"/>
    <w:rsid w:val="005F2C21"/>
    <w:rsid w:val="005F36DC"/>
    <w:rsid w:val="005F3A77"/>
    <w:rsid w:val="005F4071"/>
    <w:rsid w:val="005F40FD"/>
    <w:rsid w:val="005F4239"/>
    <w:rsid w:val="005F44D9"/>
    <w:rsid w:val="005F4552"/>
    <w:rsid w:val="005F4B3B"/>
    <w:rsid w:val="005F5C1C"/>
    <w:rsid w:val="005F6185"/>
    <w:rsid w:val="005F64E6"/>
    <w:rsid w:val="005F6925"/>
    <w:rsid w:val="005F6945"/>
    <w:rsid w:val="005F7373"/>
    <w:rsid w:val="005F7843"/>
    <w:rsid w:val="005F78C0"/>
    <w:rsid w:val="005F7C84"/>
    <w:rsid w:val="00600057"/>
    <w:rsid w:val="0060007A"/>
    <w:rsid w:val="006002B2"/>
    <w:rsid w:val="00600B62"/>
    <w:rsid w:val="00602E7A"/>
    <w:rsid w:val="00602EA3"/>
    <w:rsid w:val="00602FA0"/>
    <w:rsid w:val="0060339F"/>
    <w:rsid w:val="00603664"/>
    <w:rsid w:val="0060381E"/>
    <w:rsid w:val="006038A7"/>
    <w:rsid w:val="006039D4"/>
    <w:rsid w:val="00603ABA"/>
    <w:rsid w:val="00604262"/>
    <w:rsid w:val="00604673"/>
    <w:rsid w:val="00604DB4"/>
    <w:rsid w:val="00605542"/>
    <w:rsid w:val="0060561F"/>
    <w:rsid w:val="006057D8"/>
    <w:rsid w:val="00605ADC"/>
    <w:rsid w:val="00605E07"/>
    <w:rsid w:val="00605E1F"/>
    <w:rsid w:val="006064A8"/>
    <w:rsid w:val="006064B4"/>
    <w:rsid w:val="0060690B"/>
    <w:rsid w:val="00607577"/>
    <w:rsid w:val="00607FBA"/>
    <w:rsid w:val="0061002C"/>
    <w:rsid w:val="006101A0"/>
    <w:rsid w:val="00610549"/>
    <w:rsid w:val="006118F0"/>
    <w:rsid w:val="00612AAD"/>
    <w:rsid w:val="00612CE2"/>
    <w:rsid w:val="00613953"/>
    <w:rsid w:val="00615B40"/>
    <w:rsid w:val="00616221"/>
    <w:rsid w:val="0061697F"/>
    <w:rsid w:val="00617334"/>
    <w:rsid w:val="00617C19"/>
    <w:rsid w:val="006200E6"/>
    <w:rsid w:val="00620293"/>
    <w:rsid w:val="006203A3"/>
    <w:rsid w:val="006207FF"/>
    <w:rsid w:val="006209E1"/>
    <w:rsid w:val="00621053"/>
    <w:rsid w:val="00621C85"/>
    <w:rsid w:val="00621DE6"/>
    <w:rsid w:val="006227FE"/>
    <w:rsid w:val="00622A38"/>
    <w:rsid w:val="00622F44"/>
    <w:rsid w:val="00623DFF"/>
    <w:rsid w:val="00624241"/>
    <w:rsid w:val="00624AC2"/>
    <w:rsid w:val="00624CD7"/>
    <w:rsid w:val="0062547E"/>
    <w:rsid w:val="006263CC"/>
    <w:rsid w:val="006269EF"/>
    <w:rsid w:val="0062777A"/>
    <w:rsid w:val="00627D51"/>
    <w:rsid w:val="006301A4"/>
    <w:rsid w:val="00630951"/>
    <w:rsid w:val="006309F1"/>
    <w:rsid w:val="00631445"/>
    <w:rsid w:val="006319FB"/>
    <w:rsid w:val="00631B2D"/>
    <w:rsid w:val="006321DE"/>
    <w:rsid w:val="006324D1"/>
    <w:rsid w:val="006329F5"/>
    <w:rsid w:val="00632B1A"/>
    <w:rsid w:val="00632DE8"/>
    <w:rsid w:val="00632F92"/>
    <w:rsid w:val="00633340"/>
    <w:rsid w:val="00633F0B"/>
    <w:rsid w:val="006340A8"/>
    <w:rsid w:val="006340F7"/>
    <w:rsid w:val="00634DFB"/>
    <w:rsid w:val="00635522"/>
    <w:rsid w:val="006356E4"/>
    <w:rsid w:val="00635FE8"/>
    <w:rsid w:val="00636289"/>
    <w:rsid w:val="0063672A"/>
    <w:rsid w:val="00637024"/>
    <w:rsid w:val="006374F6"/>
    <w:rsid w:val="00637FB6"/>
    <w:rsid w:val="00637FD1"/>
    <w:rsid w:val="00640300"/>
    <w:rsid w:val="006408A6"/>
    <w:rsid w:val="00640950"/>
    <w:rsid w:val="00641E71"/>
    <w:rsid w:val="0064251F"/>
    <w:rsid w:val="006427B0"/>
    <w:rsid w:val="00642A0D"/>
    <w:rsid w:val="00642A40"/>
    <w:rsid w:val="00642C24"/>
    <w:rsid w:val="006448E2"/>
    <w:rsid w:val="00645485"/>
    <w:rsid w:val="006456E9"/>
    <w:rsid w:val="00645B4A"/>
    <w:rsid w:val="00645BAE"/>
    <w:rsid w:val="00645DC7"/>
    <w:rsid w:val="00646877"/>
    <w:rsid w:val="006469A4"/>
    <w:rsid w:val="0064777C"/>
    <w:rsid w:val="006477E0"/>
    <w:rsid w:val="00650350"/>
    <w:rsid w:val="00650475"/>
    <w:rsid w:val="006510F7"/>
    <w:rsid w:val="0065117D"/>
    <w:rsid w:val="0065133C"/>
    <w:rsid w:val="0065173A"/>
    <w:rsid w:val="00651FBB"/>
    <w:rsid w:val="006532E4"/>
    <w:rsid w:val="00653412"/>
    <w:rsid w:val="00653568"/>
    <w:rsid w:val="00653725"/>
    <w:rsid w:val="006540E0"/>
    <w:rsid w:val="006546F0"/>
    <w:rsid w:val="00654EAA"/>
    <w:rsid w:val="00655536"/>
    <w:rsid w:val="00655BAC"/>
    <w:rsid w:val="00655C88"/>
    <w:rsid w:val="00656064"/>
    <w:rsid w:val="00656BBC"/>
    <w:rsid w:val="00656F7D"/>
    <w:rsid w:val="006570FA"/>
    <w:rsid w:val="006573B4"/>
    <w:rsid w:val="0065760D"/>
    <w:rsid w:val="00657765"/>
    <w:rsid w:val="00657B4F"/>
    <w:rsid w:val="0066023A"/>
    <w:rsid w:val="00660763"/>
    <w:rsid w:val="006612AE"/>
    <w:rsid w:val="006619D1"/>
    <w:rsid w:val="00663F3A"/>
    <w:rsid w:val="00664519"/>
    <w:rsid w:val="00664B36"/>
    <w:rsid w:val="00664C2B"/>
    <w:rsid w:val="00664E3B"/>
    <w:rsid w:val="00665030"/>
    <w:rsid w:val="00665AEE"/>
    <w:rsid w:val="00670316"/>
    <w:rsid w:val="006711B9"/>
    <w:rsid w:val="006715A2"/>
    <w:rsid w:val="00671C3D"/>
    <w:rsid w:val="00672D8D"/>
    <w:rsid w:val="00672DAA"/>
    <w:rsid w:val="00672F2A"/>
    <w:rsid w:val="0067405D"/>
    <w:rsid w:val="006749E6"/>
    <w:rsid w:val="0067517B"/>
    <w:rsid w:val="006755F4"/>
    <w:rsid w:val="0067563E"/>
    <w:rsid w:val="0067587D"/>
    <w:rsid w:val="006760BF"/>
    <w:rsid w:val="0067686F"/>
    <w:rsid w:val="00676E32"/>
    <w:rsid w:val="00676FCE"/>
    <w:rsid w:val="00677B90"/>
    <w:rsid w:val="00677F7E"/>
    <w:rsid w:val="00680600"/>
    <w:rsid w:val="00680D59"/>
    <w:rsid w:val="006814D0"/>
    <w:rsid w:val="006816A6"/>
    <w:rsid w:val="00681B3F"/>
    <w:rsid w:val="0068268D"/>
    <w:rsid w:val="006827C5"/>
    <w:rsid w:val="00682832"/>
    <w:rsid w:val="00682D7B"/>
    <w:rsid w:val="00683FCF"/>
    <w:rsid w:val="0068438A"/>
    <w:rsid w:val="0068483F"/>
    <w:rsid w:val="00685FD7"/>
    <w:rsid w:val="00686A6B"/>
    <w:rsid w:val="00686AB7"/>
    <w:rsid w:val="00687797"/>
    <w:rsid w:val="00690448"/>
    <w:rsid w:val="00690A33"/>
    <w:rsid w:val="00691836"/>
    <w:rsid w:val="0069189E"/>
    <w:rsid w:val="00691D05"/>
    <w:rsid w:val="00692091"/>
    <w:rsid w:val="00692207"/>
    <w:rsid w:val="00692715"/>
    <w:rsid w:val="00693386"/>
    <w:rsid w:val="0069411E"/>
    <w:rsid w:val="00694370"/>
    <w:rsid w:val="00694984"/>
    <w:rsid w:val="00694C9A"/>
    <w:rsid w:val="00694CF3"/>
    <w:rsid w:val="00694D41"/>
    <w:rsid w:val="00695E5C"/>
    <w:rsid w:val="0069669B"/>
    <w:rsid w:val="006966F6"/>
    <w:rsid w:val="00696A72"/>
    <w:rsid w:val="00697866"/>
    <w:rsid w:val="006A0D61"/>
    <w:rsid w:val="006A1260"/>
    <w:rsid w:val="006A2C72"/>
    <w:rsid w:val="006A323D"/>
    <w:rsid w:val="006A3AB1"/>
    <w:rsid w:val="006A453E"/>
    <w:rsid w:val="006A4A50"/>
    <w:rsid w:val="006A5631"/>
    <w:rsid w:val="006A5BE5"/>
    <w:rsid w:val="006A5D51"/>
    <w:rsid w:val="006A5E27"/>
    <w:rsid w:val="006A5ED8"/>
    <w:rsid w:val="006A718A"/>
    <w:rsid w:val="006A7743"/>
    <w:rsid w:val="006A7CD8"/>
    <w:rsid w:val="006B045E"/>
    <w:rsid w:val="006B1226"/>
    <w:rsid w:val="006B235A"/>
    <w:rsid w:val="006B2B62"/>
    <w:rsid w:val="006B2FE7"/>
    <w:rsid w:val="006B304F"/>
    <w:rsid w:val="006B3422"/>
    <w:rsid w:val="006B360A"/>
    <w:rsid w:val="006B38BA"/>
    <w:rsid w:val="006B3CBF"/>
    <w:rsid w:val="006B42A8"/>
    <w:rsid w:val="006B4E80"/>
    <w:rsid w:val="006B520E"/>
    <w:rsid w:val="006B5858"/>
    <w:rsid w:val="006B5C27"/>
    <w:rsid w:val="006B5F93"/>
    <w:rsid w:val="006B623B"/>
    <w:rsid w:val="006B6457"/>
    <w:rsid w:val="006B64D3"/>
    <w:rsid w:val="006B68D0"/>
    <w:rsid w:val="006B6FFD"/>
    <w:rsid w:val="006B77D1"/>
    <w:rsid w:val="006B788B"/>
    <w:rsid w:val="006B79A7"/>
    <w:rsid w:val="006B7B93"/>
    <w:rsid w:val="006B7D96"/>
    <w:rsid w:val="006B7ECB"/>
    <w:rsid w:val="006C0CE0"/>
    <w:rsid w:val="006C0E55"/>
    <w:rsid w:val="006C1325"/>
    <w:rsid w:val="006C1581"/>
    <w:rsid w:val="006C1BCA"/>
    <w:rsid w:val="006C1CBA"/>
    <w:rsid w:val="006C2B93"/>
    <w:rsid w:val="006C320F"/>
    <w:rsid w:val="006C371E"/>
    <w:rsid w:val="006C457D"/>
    <w:rsid w:val="006C56B2"/>
    <w:rsid w:val="006C588E"/>
    <w:rsid w:val="006C5DF1"/>
    <w:rsid w:val="006C67CE"/>
    <w:rsid w:val="006C6FA6"/>
    <w:rsid w:val="006C7095"/>
    <w:rsid w:val="006D03C3"/>
    <w:rsid w:val="006D0B9B"/>
    <w:rsid w:val="006D15BC"/>
    <w:rsid w:val="006D1803"/>
    <w:rsid w:val="006D22A6"/>
    <w:rsid w:val="006D2A06"/>
    <w:rsid w:val="006D2D8F"/>
    <w:rsid w:val="006D36C1"/>
    <w:rsid w:val="006D3944"/>
    <w:rsid w:val="006D3945"/>
    <w:rsid w:val="006D3993"/>
    <w:rsid w:val="006D3D92"/>
    <w:rsid w:val="006D49C2"/>
    <w:rsid w:val="006D4B2F"/>
    <w:rsid w:val="006D55F0"/>
    <w:rsid w:val="006D5B99"/>
    <w:rsid w:val="006D5C70"/>
    <w:rsid w:val="006D6360"/>
    <w:rsid w:val="006D64D6"/>
    <w:rsid w:val="006D74D2"/>
    <w:rsid w:val="006E02DD"/>
    <w:rsid w:val="006E046B"/>
    <w:rsid w:val="006E1190"/>
    <w:rsid w:val="006E131A"/>
    <w:rsid w:val="006E155F"/>
    <w:rsid w:val="006E1770"/>
    <w:rsid w:val="006E2147"/>
    <w:rsid w:val="006E2638"/>
    <w:rsid w:val="006E27E1"/>
    <w:rsid w:val="006E286A"/>
    <w:rsid w:val="006E3EFF"/>
    <w:rsid w:val="006E6147"/>
    <w:rsid w:val="006E6316"/>
    <w:rsid w:val="006E658C"/>
    <w:rsid w:val="006E69C1"/>
    <w:rsid w:val="006E6A1C"/>
    <w:rsid w:val="006E700D"/>
    <w:rsid w:val="006E741C"/>
    <w:rsid w:val="006E7F53"/>
    <w:rsid w:val="006F0351"/>
    <w:rsid w:val="006F0ECE"/>
    <w:rsid w:val="006F0F0E"/>
    <w:rsid w:val="006F147E"/>
    <w:rsid w:val="006F15A0"/>
    <w:rsid w:val="006F1863"/>
    <w:rsid w:val="006F1C84"/>
    <w:rsid w:val="006F1CC9"/>
    <w:rsid w:val="006F2412"/>
    <w:rsid w:val="006F2A22"/>
    <w:rsid w:val="006F2B48"/>
    <w:rsid w:val="006F2D39"/>
    <w:rsid w:val="006F334B"/>
    <w:rsid w:val="006F3355"/>
    <w:rsid w:val="006F3746"/>
    <w:rsid w:val="006F3EBB"/>
    <w:rsid w:val="006F417F"/>
    <w:rsid w:val="006F45F2"/>
    <w:rsid w:val="006F4661"/>
    <w:rsid w:val="006F481F"/>
    <w:rsid w:val="006F4C5F"/>
    <w:rsid w:val="006F50EB"/>
    <w:rsid w:val="006F560F"/>
    <w:rsid w:val="006F6C88"/>
    <w:rsid w:val="006F6EA2"/>
    <w:rsid w:val="006F76FA"/>
    <w:rsid w:val="007005F8"/>
    <w:rsid w:val="00700DDD"/>
    <w:rsid w:val="00701598"/>
    <w:rsid w:val="00702730"/>
    <w:rsid w:val="00702DED"/>
    <w:rsid w:val="007034A3"/>
    <w:rsid w:val="00703721"/>
    <w:rsid w:val="00703FDD"/>
    <w:rsid w:val="0070484B"/>
    <w:rsid w:val="00705A39"/>
    <w:rsid w:val="00705B74"/>
    <w:rsid w:val="00705D65"/>
    <w:rsid w:val="00705F29"/>
    <w:rsid w:val="007068F3"/>
    <w:rsid w:val="00706A71"/>
    <w:rsid w:val="00706BA8"/>
    <w:rsid w:val="00707376"/>
    <w:rsid w:val="00707541"/>
    <w:rsid w:val="00707601"/>
    <w:rsid w:val="007077B5"/>
    <w:rsid w:val="00710B5F"/>
    <w:rsid w:val="00710C98"/>
    <w:rsid w:val="00710E3D"/>
    <w:rsid w:val="0071189B"/>
    <w:rsid w:val="00711CFD"/>
    <w:rsid w:val="00713340"/>
    <w:rsid w:val="00713AA6"/>
    <w:rsid w:val="00713CFF"/>
    <w:rsid w:val="00714370"/>
    <w:rsid w:val="007144F5"/>
    <w:rsid w:val="00716835"/>
    <w:rsid w:val="00716DD9"/>
    <w:rsid w:val="0071715E"/>
    <w:rsid w:val="007175B8"/>
    <w:rsid w:val="00720018"/>
    <w:rsid w:val="007206A6"/>
    <w:rsid w:val="00720CF1"/>
    <w:rsid w:val="00720D87"/>
    <w:rsid w:val="00720DBF"/>
    <w:rsid w:val="00721B05"/>
    <w:rsid w:val="00722031"/>
    <w:rsid w:val="00722A8F"/>
    <w:rsid w:val="00722B2D"/>
    <w:rsid w:val="00723BC4"/>
    <w:rsid w:val="00723C3B"/>
    <w:rsid w:val="00723F0F"/>
    <w:rsid w:val="007251D1"/>
    <w:rsid w:val="00725C9D"/>
    <w:rsid w:val="00725E0B"/>
    <w:rsid w:val="0072662C"/>
    <w:rsid w:val="00726B9E"/>
    <w:rsid w:val="00726DBC"/>
    <w:rsid w:val="007270DB"/>
    <w:rsid w:val="0072755B"/>
    <w:rsid w:val="007276DE"/>
    <w:rsid w:val="007308BC"/>
    <w:rsid w:val="00730BAD"/>
    <w:rsid w:val="00730D1F"/>
    <w:rsid w:val="0073225E"/>
    <w:rsid w:val="0073225F"/>
    <w:rsid w:val="007325E9"/>
    <w:rsid w:val="00732767"/>
    <w:rsid w:val="007328F9"/>
    <w:rsid w:val="0073369B"/>
    <w:rsid w:val="00733965"/>
    <w:rsid w:val="00733A0A"/>
    <w:rsid w:val="00733A74"/>
    <w:rsid w:val="00733DEB"/>
    <w:rsid w:val="00733FE5"/>
    <w:rsid w:val="007341C4"/>
    <w:rsid w:val="00734691"/>
    <w:rsid w:val="0073515A"/>
    <w:rsid w:val="007358C6"/>
    <w:rsid w:val="00735A46"/>
    <w:rsid w:val="00735E45"/>
    <w:rsid w:val="00736737"/>
    <w:rsid w:val="0073686F"/>
    <w:rsid w:val="00736DB8"/>
    <w:rsid w:val="007374A7"/>
    <w:rsid w:val="0074054F"/>
    <w:rsid w:val="00740A81"/>
    <w:rsid w:val="007416E2"/>
    <w:rsid w:val="00744046"/>
    <w:rsid w:val="00744162"/>
    <w:rsid w:val="00744667"/>
    <w:rsid w:val="00744C58"/>
    <w:rsid w:val="00744DC1"/>
    <w:rsid w:val="007454EB"/>
    <w:rsid w:val="00745536"/>
    <w:rsid w:val="00745640"/>
    <w:rsid w:val="00745923"/>
    <w:rsid w:val="00745DFE"/>
    <w:rsid w:val="007461F3"/>
    <w:rsid w:val="0074658E"/>
    <w:rsid w:val="00746B18"/>
    <w:rsid w:val="00752ABA"/>
    <w:rsid w:val="00752FB0"/>
    <w:rsid w:val="007546DF"/>
    <w:rsid w:val="00754EFE"/>
    <w:rsid w:val="007574C1"/>
    <w:rsid w:val="00757A7D"/>
    <w:rsid w:val="00760236"/>
    <w:rsid w:val="00760872"/>
    <w:rsid w:val="00761642"/>
    <w:rsid w:val="0076166E"/>
    <w:rsid w:val="00761675"/>
    <w:rsid w:val="0076253B"/>
    <w:rsid w:val="0076293A"/>
    <w:rsid w:val="00762E56"/>
    <w:rsid w:val="0076332F"/>
    <w:rsid w:val="007639D7"/>
    <w:rsid w:val="00764BC7"/>
    <w:rsid w:val="00764C03"/>
    <w:rsid w:val="00764F76"/>
    <w:rsid w:val="00765733"/>
    <w:rsid w:val="00765F9E"/>
    <w:rsid w:val="0076605E"/>
    <w:rsid w:val="00766345"/>
    <w:rsid w:val="0076690D"/>
    <w:rsid w:val="00766AE5"/>
    <w:rsid w:val="007673D1"/>
    <w:rsid w:val="007702B0"/>
    <w:rsid w:val="007702B8"/>
    <w:rsid w:val="0077114D"/>
    <w:rsid w:val="00771612"/>
    <w:rsid w:val="00771AED"/>
    <w:rsid w:val="007729B9"/>
    <w:rsid w:val="00772DF0"/>
    <w:rsid w:val="0077334D"/>
    <w:rsid w:val="00774730"/>
    <w:rsid w:val="0077515D"/>
    <w:rsid w:val="007751D8"/>
    <w:rsid w:val="0077593C"/>
    <w:rsid w:val="00775DB3"/>
    <w:rsid w:val="007763DB"/>
    <w:rsid w:val="00776425"/>
    <w:rsid w:val="007767F5"/>
    <w:rsid w:val="00776C26"/>
    <w:rsid w:val="00776DEE"/>
    <w:rsid w:val="00777243"/>
    <w:rsid w:val="00777E72"/>
    <w:rsid w:val="0078016C"/>
    <w:rsid w:val="00780178"/>
    <w:rsid w:val="007803CD"/>
    <w:rsid w:val="00780438"/>
    <w:rsid w:val="00780D68"/>
    <w:rsid w:val="00781006"/>
    <w:rsid w:val="00781CFE"/>
    <w:rsid w:val="00781E45"/>
    <w:rsid w:val="00781F6D"/>
    <w:rsid w:val="0078225D"/>
    <w:rsid w:val="00782AC7"/>
    <w:rsid w:val="00782CF0"/>
    <w:rsid w:val="007837E0"/>
    <w:rsid w:val="0078388D"/>
    <w:rsid w:val="00783F59"/>
    <w:rsid w:val="00784AFD"/>
    <w:rsid w:val="00785914"/>
    <w:rsid w:val="00785BA2"/>
    <w:rsid w:val="007862EE"/>
    <w:rsid w:val="007862F9"/>
    <w:rsid w:val="007869D5"/>
    <w:rsid w:val="00786A6D"/>
    <w:rsid w:val="0078792D"/>
    <w:rsid w:val="00787CCA"/>
    <w:rsid w:val="00787E48"/>
    <w:rsid w:val="00787FB2"/>
    <w:rsid w:val="0079062E"/>
    <w:rsid w:val="00790E69"/>
    <w:rsid w:val="00791D1A"/>
    <w:rsid w:val="00791D46"/>
    <w:rsid w:val="00792042"/>
    <w:rsid w:val="00792821"/>
    <w:rsid w:val="007929B4"/>
    <w:rsid w:val="007934AE"/>
    <w:rsid w:val="00793605"/>
    <w:rsid w:val="00793C8C"/>
    <w:rsid w:val="00793D28"/>
    <w:rsid w:val="0079437E"/>
    <w:rsid w:val="007948BE"/>
    <w:rsid w:val="00794C02"/>
    <w:rsid w:val="00794DAF"/>
    <w:rsid w:val="00795481"/>
    <w:rsid w:val="0079554A"/>
    <w:rsid w:val="007956C7"/>
    <w:rsid w:val="007957B7"/>
    <w:rsid w:val="00796303"/>
    <w:rsid w:val="0079664C"/>
    <w:rsid w:val="007969F0"/>
    <w:rsid w:val="00796BD9"/>
    <w:rsid w:val="007A0354"/>
    <w:rsid w:val="007A08E8"/>
    <w:rsid w:val="007A09F5"/>
    <w:rsid w:val="007A0AD5"/>
    <w:rsid w:val="007A0AE2"/>
    <w:rsid w:val="007A11FB"/>
    <w:rsid w:val="007A1A44"/>
    <w:rsid w:val="007A27B9"/>
    <w:rsid w:val="007A31AB"/>
    <w:rsid w:val="007A3957"/>
    <w:rsid w:val="007A46FD"/>
    <w:rsid w:val="007A53E9"/>
    <w:rsid w:val="007A598B"/>
    <w:rsid w:val="007A669C"/>
    <w:rsid w:val="007A672A"/>
    <w:rsid w:val="007A70F2"/>
    <w:rsid w:val="007A7525"/>
    <w:rsid w:val="007A7918"/>
    <w:rsid w:val="007A7ABA"/>
    <w:rsid w:val="007A7CAB"/>
    <w:rsid w:val="007B1135"/>
    <w:rsid w:val="007B14AE"/>
    <w:rsid w:val="007B1892"/>
    <w:rsid w:val="007B1950"/>
    <w:rsid w:val="007B2045"/>
    <w:rsid w:val="007B3389"/>
    <w:rsid w:val="007B3504"/>
    <w:rsid w:val="007B3586"/>
    <w:rsid w:val="007B35AE"/>
    <w:rsid w:val="007B38EF"/>
    <w:rsid w:val="007B3CCD"/>
    <w:rsid w:val="007B439D"/>
    <w:rsid w:val="007B46FF"/>
    <w:rsid w:val="007B499C"/>
    <w:rsid w:val="007B4B96"/>
    <w:rsid w:val="007B56E3"/>
    <w:rsid w:val="007B6B11"/>
    <w:rsid w:val="007B6BA7"/>
    <w:rsid w:val="007B7B01"/>
    <w:rsid w:val="007C08F0"/>
    <w:rsid w:val="007C098B"/>
    <w:rsid w:val="007C19C3"/>
    <w:rsid w:val="007C1B1F"/>
    <w:rsid w:val="007C1BEF"/>
    <w:rsid w:val="007C1EA3"/>
    <w:rsid w:val="007C2E8E"/>
    <w:rsid w:val="007C339C"/>
    <w:rsid w:val="007C35A4"/>
    <w:rsid w:val="007C3E45"/>
    <w:rsid w:val="007C3F17"/>
    <w:rsid w:val="007C47DD"/>
    <w:rsid w:val="007C4C3F"/>
    <w:rsid w:val="007C5556"/>
    <w:rsid w:val="007C5A0D"/>
    <w:rsid w:val="007C6420"/>
    <w:rsid w:val="007C6636"/>
    <w:rsid w:val="007C722C"/>
    <w:rsid w:val="007C75D3"/>
    <w:rsid w:val="007C7675"/>
    <w:rsid w:val="007C7885"/>
    <w:rsid w:val="007C7DD6"/>
    <w:rsid w:val="007C7F30"/>
    <w:rsid w:val="007D0036"/>
    <w:rsid w:val="007D05BE"/>
    <w:rsid w:val="007D07B6"/>
    <w:rsid w:val="007D09D1"/>
    <w:rsid w:val="007D1031"/>
    <w:rsid w:val="007D1176"/>
    <w:rsid w:val="007D1B9B"/>
    <w:rsid w:val="007D1F11"/>
    <w:rsid w:val="007D202A"/>
    <w:rsid w:val="007D37E0"/>
    <w:rsid w:val="007D47A3"/>
    <w:rsid w:val="007D47F9"/>
    <w:rsid w:val="007D4D81"/>
    <w:rsid w:val="007D53AE"/>
    <w:rsid w:val="007D5BEF"/>
    <w:rsid w:val="007D5DD5"/>
    <w:rsid w:val="007D6531"/>
    <w:rsid w:val="007D794F"/>
    <w:rsid w:val="007D7D2E"/>
    <w:rsid w:val="007E01A9"/>
    <w:rsid w:val="007E0888"/>
    <w:rsid w:val="007E1843"/>
    <w:rsid w:val="007E187F"/>
    <w:rsid w:val="007E24B2"/>
    <w:rsid w:val="007E270E"/>
    <w:rsid w:val="007E2B07"/>
    <w:rsid w:val="007E404D"/>
    <w:rsid w:val="007E480C"/>
    <w:rsid w:val="007E5221"/>
    <w:rsid w:val="007E609D"/>
    <w:rsid w:val="007E60E5"/>
    <w:rsid w:val="007E6586"/>
    <w:rsid w:val="007E6637"/>
    <w:rsid w:val="007E6674"/>
    <w:rsid w:val="007E677F"/>
    <w:rsid w:val="007E68A5"/>
    <w:rsid w:val="007E6D23"/>
    <w:rsid w:val="007E6F93"/>
    <w:rsid w:val="007E7B38"/>
    <w:rsid w:val="007F0206"/>
    <w:rsid w:val="007F13DF"/>
    <w:rsid w:val="007F158A"/>
    <w:rsid w:val="007F2035"/>
    <w:rsid w:val="007F3911"/>
    <w:rsid w:val="007F3D26"/>
    <w:rsid w:val="007F41DE"/>
    <w:rsid w:val="007F462D"/>
    <w:rsid w:val="007F4849"/>
    <w:rsid w:val="007F498F"/>
    <w:rsid w:val="007F4E0C"/>
    <w:rsid w:val="007F52B2"/>
    <w:rsid w:val="007F5AD9"/>
    <w:rsid w:val="007F64F8"/>
    <w:rsid w:val="007F6A09"/>
    <w:rsid w:val="007F6A8B"/>
    <w:rsid w:val="007F7276"/>
    <w:rsid w:val="008000C3"/>
    <w:rsid w:val="00800347"/>
    <w:rsid w:val="00800697"/>
    <w:rsid w:val="008019DE"/>
    <w:rsid w:val="00802625"/>
    <w:rsid w:val="00802D8D"/>
    <w:rsid w:val="00803986"/>
    <w:rsid w:val="008045DC"/>
    <w:rsid w:val="00805533"/>
    <w:rsid w:val="008058E5"/>
    <w:rsid w:val="00805EDD"/>
    <w:rsid w:val="0080616A"/>
    <w:rsid w:val="00806AF3"/>
    <w:rsid w:val="00807C3E"/>
    <w:rsid w:val="00807FB4"/>
    <w:rsid w:val="0081078C"/>
    <w:rsid w:val="00810AE7"/>
    <w:rsid w:val="0081147C"/>
    <w:rsid w:val="008116D0"/>
    <w:rsid w:val="00813AC6"/>
    <w:rsid w:val="00813EDD"/>
    <w:rsid w:val="00814058"/>
    <w:rsid w:val="008149DB"/>
    <w:rsid w:val="00814C98"/>
    <w:rsid w:val="00814E39"/>
    <w:rsid w:val="00815577"/>
    <w:rsid w:val="00815B6A"/>
    <w:rsid w:val="00815D7A"/>
    <w:rsid w:val="00816410"/>
    <w:rsid w:val="00816943"/>
    <w:rsid w:val="00817114"/>
    <w:rsid w:val="00817891"/>
    <w:rsid w:val="0082020E"/>
    <w:rsid w:val="00821717"/>
    <w:rsid w:val="00821B18"/>
    <w:rsid w:val="008220DA"/>
    <w:rsid w:val="00822E06"/>
    <w:rsid w:val="00823007"/>
    <w:rsid w:val="00823CBD"/>
    <w:rsid w:val="00824285"/>
    <w:rsid w:val="00824502"/>
    <w:rsid w:val="00824862"/>
    <w:rsid w:val="00824F84"/>
    <w:rsid w:val="00825569"/>
    <w:rsid w:val="00825A5E"/>
    <w:rsid w:val="0082713A"/>
    <w:rsid w:val="0082772E"/>
    <w:rsid w:val="00827966"/>
    <w:rsid w:val="00827A79"/>
    <w:rsid w:val="00827F7D"/>
    <w:rsid w:val="0083120D"/>
    <w:rsid w:val="00831431"/>
    <w:rsid w:val="008321D5"/>
    <w:rsid w:val="008322C2"/>
    <w:rsid w:val="008324D3"/>
    <w:rsid w:val="00832A70"/>
    <w:rsid w:val="00832DB3"/>
    <w:rsid w:val="0083314C"/>
    <w:rsid w:val="008332F6"/>
    <w:rsid w:val="008335E7"/>
    <w:rsid w:val="008345A0"/>
    <w:rsid w:val="00834E35"/>
    <w:rsid w:val="00835320"/>
    <w:rsid w:val="0083650C"/>
    <w:rsid w:val="0083662A"/>
    <w:rsid w:val="0083674D"/>
    <w:rsid w:val="00837811"/>
    <w:rsid w:val="0083782B"/>
    <w:rsid w:val="008404CF"/>
    <w:rsid w:val="00841263"/>
    <w:rsid w:val="00841844"/>
    <w:rsid w:val="00841F7C"/>
    <w:rsid w:val="0084225F"/>
    <w:rsid w:val="008423E8"/>
    <w:rsid w:val="00842718"/>
    <w:rsid w:val="00842D7C"/>
    <w:rsid w:val="008431F3"/>
    <w:rsid w:val="00843288"/>
    <w:rsid w:val="00844824"/>
    <w:rsid w:val="008449CB"/>
    <w:rsid w:val="00845065"/>
    <w:rsid w:val="008450B7"/>
    <w:rsid w:val="00845283"/>
    <w:rsid w:val="00845791"/>
    <w:rsid w:val="00847421"/>
    <w:rsid w:val="00847DE9"/>
    <w:rsid w:val="00850523"/>
    <w:rsid w:val="00850804"/>
    <w:rsid w:val="00850CBB"/>
    <w:rsid w:val="00850D2B"/>
    <w:rsid w:val="00851144"/>
    <w:rsid w:val="008517CF"/>
    <w:rsid w:val="00851849"/>
    <w:rsid w:val="00851A26"/>
    <w:rsid w:val="00852DA2"/>
    <w:rsid w:val="008535AF"/>
    <w:rsid w:val="008537FC"/>
    <w:rsid w:val="00853A23"/>
    <w:rsid w:val="00853AAE"/>
    <w:rsid w:val="00853C24"/>
    <w:rsid w:val="00853D21"/>
    <w:rsid w:val="00853FF3"/>
    <w:rsid w:val="008545B3"/>
    <w:rsid w:val="008547C5"/>
    <w:rsid w:val="00854A15"/>
    <w:rsid w:val="00854C81"/>
    <w:rsid w:val="00854CC5"/>
    <w:rsid w:val="0085561A"/>
    <w:rsid w:val="00855747"/>
    <w:rsid w:val="0085670B"/>
    <w:rsid w:val="0085677E"/>
    <w:rsid w:val="00856D94"/>
    <w:rsid w:val="00857C85"/>
    <w:rsid w:val="00860282"/>
    <w:rsid w:val="00861438"/>
    <w:rsid w:val="0086169C"/>
    <w:rsid w:val="00861934"/>
    <w:rsid w:val="0086277A"/>
    <w:rsid w:val="008627B4"/>
    <w:rsid w:val="00862F4E"/>
    <w:rsid w:val="00864616"/>
    <w:rsid w:val="00864B66"/>
    <w:rsid w:val="00864BA4"/>
    <w:rsid w:val="008652D6"/>
    <w:rsid w:val="0086535F"/>
    <w:rsid w:val="00866C0B"/>
    <w:rsid w:val="008703F2"/>
    <w:rsid w:val="008703F3"/>
    <w:rsid w:val="00870F4C"/>
    <w:rsid w:val="00871842"/>
    <w:rsid w:val="00871E72"/>
    <w:rsid w:val="00872544"/>
    <w:rsid w:val="00872D64"/>
    <w:rsid w:val="00873081"/>
    <w:rsid w:val="00873805"/>
    <w:rsid w:val="008743C0"/>
    <w:rsid w:val="0087546F"/>
    <w:rsid w:val="008755F5"/>
    <w:rsid w:val="00875C98"/>
    <w:rsid w:val="00876364"/>
    <w:rsid w:val="00876928"/>
    <w:rsid w:val="00876A2A"/>
    <w:rsid w:val="00877611"/>
    <w:rsid w:val="008777E5"/>
    <w:rsid w:val="00877C1C"/>
    <w:rsid w:val="00880CA5"/>
    <w:rsid w:val="00880DD5"/>
    <w:rsid w:val="008810BC"/>
    <w:rsid w:val="00881B91"/>
    <w:rsid w:val="00881BAC"/>
    <w:rsid w:val="00882C95"/>
    <w:rsid w:val="00882EC6"/>
    <w:rsid w:val="008836E7"/>
    <w:rsid w:val="00883AF9"/>
    <w:rsid w:val="00884131"/>
    <w:rsid w:val="00884808"/>
    <w:rsid w:val="00884EC2"/>
    <w:rsid w:val="00885BD4"/>
    <w:rsid w:val="00885C70"/>
    <w:rsid w:val="00885DF8"/>
    <w:rsid w:val="00886B8C"/>
    <w:rsid w:val="0088751A"/>
    <w:rsid w:val="00887FD1"/>
    <w:rsid w:val="00890C95"/>
    <w:rsid w:val="00891DB1"/>
    <w:rsid w:val="00892DDF"/>
    <w:rsid w:val="0089380B"/>
    <w:rsid w:val="00893D76"/>
    <w:rsid w:val="00894F49"/>
    <w:rsid w:val="00895657"/>
    <w:rsid w:val="008957B6"/>
    <w:rsid w:val="00895B90"/>
    <w:rsid w:val="0089602E"/>
    <w:rsid w:val="008960C6"/>
    <w:rsid w:val="008976A0"/>
    <w:rsid w:val="00897B82"/>
    <w:rsid w:val="00897BEC"/>
    <w:rsid w:val="008A0E34"/>
    <w:rsid w:val="008A0E4C"/>
    <w:rsid w:val="008A0F60"/>
    <w:rsid w:val="008A1011"/>
    <w:rsid w:val="008A1396"/>
    <w:rsid w:val="008A1802"/>
    <w:rsid w:val="008A1819"/>
    <w:rsid w:val="008A2BA6"/>
    <w:rsid w:val="008A2ED3"/>
    <w:rsid w:val="008A3404"/>
    <w:rsid w:val="008A340B"/>
    <w:rsid w:val="008A3819"/>
    <w:rsid w:val="008A41C3"/>
    <w:rsid w:val="008A4533"/>
    <w:rsid w:val="008A48DB"/>
    <w:rsid w:val="008A4C64"/>
    <w:rsid w:val="008A4D6C"/>
    <w:rsid w:val="008A5363"/>
    <w:rsid w:val="008A61E6"/>
    <w:rsid w:val="008A63F6"/>
    <w:rsid w:val="008A6473"/>
    <w:rsid w:val="008A74F4"/>
    <w:rsid w:val="008A7AAB"/>
    <w:rsid w:val="008A7E6B"/>
    <w:rsid w:val="008B056C"/>
    <w:rsid w:val="008B10B2"/>
    <w:rsid w:val="008B355B"/>
    <w:rsid w:val="008B42E7"/>
    <w:rsid w:val="008B44A6"/>
    <w:rsid w:val="008B4D21"/>
    <w:rsid w:val="008B5076"/>
    <w:rsid w:val="008B517C"/>
    <w:rsid w:val="008B623F"/>
    <w:rsid w:val="008B695F"/>
    <w:rsid w:val="008B7259"/>
    <w:rsid w:val="008B7901"/>
    <w:rsid w:val="008B79D7"/>
    <w:rsid w:val="008C0826"/>
    <w:rsid w:val="008C0BA5"/>
    <w:rsid w:val="008C0DC4"/>
    <w:rsid w:val="008C1976"/>
    <w:rsid w:val="008C2792"/>
    <w:rsid w:val="008C2FBA"/>
    <w:rsid w:val="008C318F"/>
    <w:rsid w:val="008C3685"/>
    <w:rsid w:val="008C36B0"/>
    <w:rsid w:val="008C379E"/>
    <w:rsid w:val="008C3FA0"/>
    <w:rsid w:val="008C49D6"/>
    <w:rsid w:val="008C4C9F"/>
    <w:rsid w:val="008C52E0"/>
    <w:rsid w:val="008C559F"/>
    <w:rsid w:val="008C6325"/>
    <w:rsid w:val="008C647A"/>
    <w:rsid w:val="008C698E"/>
    <w:rsid w:val="008C6BD7"/>
    <w:rsid w:val="008C7126"/>
    <w:rsid w:val="008C7512"/>
    <w:rsid w:val="008C798D"/>
    <w:rsid w:val="008C79B6"/>
    <w:rsid w:val="008D0B56"/>
    <w:rsid w:val="008D1010"/>
    <w:rsid w:val="008D16F6"/>
    <w:rsid w:val="008D246E"/>
    <w:rsid w:val="008D2C40"/>
    <w:rsid w:val="008D35A1"/>
    <w:rsid w:val="008D40DC"/>
    <w:rsid w:val="008D481C"/>
    <w:rsid w:val="008D4E13"/>
    <w:rsid w:val="008D4FB9"/>
    <w:rsid w:val="008D5A48"/>
    <w:rsid w:val="008D6045"/>
    <w:rsid w:val="008D624A"/>
    <w:rsid w:val="008D6286"/>
    <w:rsid w:val="008D6603"/>
    <w:rsid w:val="008D7199"/>
    <w:rsid w:val="008D747D"/>
    <w:rsid w:val="008D7F8A"/>
    <w:rsid w:val="008E02A8"/>
    <w:rsid w:val="008E04BC"/>
    <w:rsid w:val="008E09BF"/>
    <w:rsid w:val="008E1205"/>
    <w:rsid w:val="008E12E4"/>
    <w:rsid w:val="008E16FE"/>
    <w:rsid w:val="008E173A"/>
    <w:rsid w:val="008E173B"/>
    <w:rsid w:val="008E19E4"/>
    <w:rsid w:val="008E256B"/>
    <w:rsid w:val="008E354B"/>
    <w:rsid w:val="008E3E33"/>
    <w:rsid w:val="008E4274"/>
    <w:rsid w:val="008E5138"/>
    <w:rsid w:val="008E5819"/>
    <w:rsid w:val="008E59D2"/>
    <w:rsid w:val="008E5F4E"/>
    <w:rsid w:val="008E6329"/>
    <w:rsid w:val="008E6875"/>
    <w:rsid w:val="008E787A"/>
    <w:rsid w:val="008F0E0C"/>
    <w:rsid w:val="008F1297"/>
    <w:rsid w:val="008F1D0F"/>
    <w:rsid w:val="008F1D1F"/>
    <w:rsid w:val="008F20E8"/>
    <w:rsid w:val="008F219E"/>
    <w:rsid w:val="008F22D4"/>
    <w:rsid w:val="008F2F96"/>
    <w:rsid w:val="008F45FD"/>
    <w:rsid w:val="008F4708"/>
    <w:rsid w:val="008F4797"/>
    <w:rsid w:val="008F4C8C"/>
    <w:rsid w:val="008F51FC"/>
    <w:rsid w:val="008F5257"/>
    <w:rsid w:val="008F5A97"/>
    <w:rsid w:val="008F64A9"/>
    <w:rsid w:val="008F681A"/>
    <w:rsid w:val="008F6B65"/>
    <w:rsid w:val="008F6EE6"/>
    <w:rsid w:val="008F78DF"/>
    <w:rsid w:val="008F7E20"/>
    <w:rsid w:val="0090094A"/>
    <w:rsid w:val="00900A68"/>
    <w:rsid w:val="00901938"/>
    <w:rsid w:val="00901D18"/>
    <w:rsid w:val="00902208"/>
    <w:rsid w:val="00902DC3"/>
    <w:rsid w:val="009033CE"/>
    <w:rsid w:val="00903892"/>
    <w:rsid w:val="00905AA5"/>
    <w:rsid w:val="00905CCC"/>
    <w:rsid w:val="009067A7"/>
    <w:rsid w:val="00906C93"/>
    <w:rsid w:val="00906D7E"/>
    <w:rsid w:val="009070BA"/>
    <w:rsid w:val="009074A0"/>
    <w:rsid w:val="00907839"/>
    <w:rsid w:val="00910121"/>
    <w:rsid w:val="00910D30"/>
    <w:rsid w:val="009116D3"/>
    <w:rsid w:val="00911992"/>
    <w:rsid w:val="00912263"/>
    <w:rsid w:val="009122D2"/>
    <w:rsid w:val="00913979"/>
    <w:rsid w:val="00913E42"/>
    <w:rsid w:val="00916B1C"/>
    <w:rsid w:val="00916C11"/>
    <w:rsid w:val="00916D01"/>
    <w:rsid w:val="00916FF4"/>
    <w:rsid w:val="00917A60"/>
    <w:rsid w:val="009204DC"/>
    <w:rsid w:val="00920C7D"/>
    <w:rsid w:val="00920E2D"/>
    <w:rsid w:val="00920E8F"/>
    <w:rsid w:val="00920FAA"/>
    <w:rsid w:val="00921566"/>
    <w:rsid w:val="0092348F"/>
    <w:rsid w:val="00923798"/>
    <w:rsid w:val="00923CCA"/>
    <w:rsid w:val="00924120"/>
    <w:rsid w:val="00924D17"/>
    <w:rsid w:val="009273C9"/>
    <w:rsid w:val="00927464"/>
    <w:rsid w:val="00927CC2"/>
    <w:rsid w:val="00927F43"/>
    <w:rsid w:val="00930490"/>
    <w:rsid w:val="00930B1C"/>
    <w:rsid w:val="009316CB"/>
    <w:rsid w:val="0093196E"/>
    <w:rsid w:val="0093215D"/>
    <w:rsid w:val="0093239B"/>
    <w:rsid w:val="0093251D"/>
    <w:rsid w:val="009328F5"/>
    <w:rsid w:val="00932BF1"/>
    <w:rsid w:val="0093319A"/>
    <w:rsid w:val="009331A8"/>
    <w:rsid w:val="00933B5F"/>
    <w:rsid w:val="00934BE8"/>
    <w:rsid w:val="00934D48"/>
    <w:rsid w:val="0093512D"/>
    <w:rsid w:val="00935FB5"/>
    <w:rsid w:val="009360AD"/>
    <w:rsid w:val="0093685F"/>
    <w:rsid w:val="00936C69"/>
    <w:rsid w:val="00937261"/>
    <w:rsid w:val="00937A3D"/>
    <w:rsid w:val="00937C20"/>
    <w:rsid w:val="00937CF6"/>
    <w:rsid w:val="009406BD"/>
    <w:rsid w:val="00941A01"/>
    <w:rsid w:val="009438AD"/>
    <w:rsid w:val="00943994"/>
    <w:rsid w:val="00943F6C"/>
    <w:rsid w:val="0094420D"/>
    <w:rsid w:val="0094547C"/>
    <w:rsid w:val="0094548D"/>
    <w:rsid w:val="00945E94"/>
    <w:rsid w:val="00950545"/>
    <w:rsid w:val="009505E8"/>
    <w:rsid w:val="00950B15"/>
    <w:rsid w:val="00950DCD"/>
    <w:rsid w:val="00950EDC"/>
    <w:rsid w:val="009513C4"/>
    <w:rsid w:val="009514CE"/>
    <w:rsid w:val="00951BEC"/>
    <w:rsid w:val="0095226B"/>
    <w:rsid w:val="0095296C"/>
    <w:rsid w:val="00952A4C"/>
    <w:rsid w:val="00953685"/>
    <w:rsid w:val="00954400"/>
    <w:rsid w:val="0095515D"/>
    <w:rsid w:val="009552C7"/>
    <w:rsid w:val="00955443"/>
    <w:rsid w:val="009555EE"/>
    <w:rsid w:val="009556F2"/>
    <w:rsid w:val="00955E5B"/>
    <w:rsid w:val="00955F4C"/>
    <w:rsid w:val="009560C2"/>
    <w:rsid w:val="00956287"/>
    <w:rsid w:val="009566AD"/>
    <w:rsid w:val="00956FD5"/>
    <w:rsid w:val="00957C13"/>
    <w:rsid w:val="00957C8B"/>
    <w:rsid w:val="00960FAF"/>
    <w:rsid w:val="00961BC2"/>
    <w:rsid w:val="00961D0D"/>
    <w:rsid w:val="0096251F"/>
    <w:rsid w:val="00962EC1"/>
    <w:rsid w:val="00962FB8"/>
    <w:rsid w:val="0096308F"/>
    <w:rsid w:val="0096337A"/>
    <w:rsid w:val="00963AF6"/>
    <w:rsid w:val="009646FC"/>
    <w:rsid w:val="0096480B"/>
    <w:rsid w:val="0096484F"/>
    <w:rsid w:val="00964BD8"/>
    <w:rsid w:val="00964E60"/>
    <w:rsid w:val="00965230"/>
    <w:rsid w:val="0096569D"/>
    <w:rsid w:val="0096626E"/>
    <w:rsid w:val="00966944"/>
    <w:rsid w:val="00966B7F"/>
    <w:rsid w:val="00966D45"/>
    <w:rsid w:val="00966EEB"/>
    <w:rsid w:val="00966FDF"/>
    <w:rsid w:val="0096763B"/>
    <w:rsid w:val="00967DF9"/>
    <w:rsid w:val="00970059"/>
    <w:rsid w:val="009715B9"/>
    <w:rsid w:val="00971752"/>
    <w:rsid w:val="009719CA"/>
    <w:rsid w:val="00971D62"/>
    <w:rsid w:val="00971E0C"/>
    <w:rsid w:val="00972BFB"/>
    <w:rsid w:val="00972E0C"/>
    <w:rsid w:val="009736E3"/>
    <w:rsid w:val="00974754"/>
    <w:rsid w:val="00974B70"/>
    <w:rsid w:val="0097523F"/>
    <w:rsid w:val="00975594"/>
    <w:rsid w:val="00975FD7"/>
    <w:rsid w:val="0097603B"/>
    <w:rsid w:val="009762CC"/>
    <w:rsid w:val="0097653F"/>
    <w:rsid w:val="0097664F"/>
    <w:rsid w:val="00976C74"/>
    <w:rsid w:val="00976DA2"/>
    <w:rsid w:val="00980176"/>
    <w:rsid w:val="009801C2"/>
    <w:rsid w:val="009804C7"/>
    <w:rsid w:val="00980717"/>
    <w:rsid w:val="00980B03"/>
    <w:rsid w:val="009810DE"/>
    <w:rsid w:val="00981B19"/>
    <w:rsid w:val="00981C9E"/>
    <w:rsid w:val="009826F2"/>
    <w:rsid w:val="00983743"/>
    <w:rsid w:val="00983850"/>
    <w:rsid w:val="00983948"/>
    <w:rsid w:val="00984DA4"/>
    <w:rsid w:val="009858D1"/>
    <w:rsid w:val="00985A47"/>
    <w:rsid w:val="0098631A"/>
    <w:rsid w:val="009866AA"/>
    <w:rsid w:val="00986BCF"/>
    <w:rsid w:val="0098710D"/>
    <w:rsid w:val="00987921"/>
    <w:rsid w:val="00990258"/>
    <w:rsid w:val="009917BE"/>
    <w:rsid w:val="00991F79"/>
    <w:rsid w:val="009922B1"/>
    <w:rsid w:val="0099230D"/>
    <w:rsid w:val="00992DC8"/>
    <w:rsid w:val="00992F95"/>
    <w:rsid w:val="00994413"/>
    <w:rsid w:val="009947CB"/>
    <w:rsid w:val="00994B7D"/>
    <w:rsid w:val="0099584E"/>
    <w:rsid w:val="00996549"/>
    <w:rsid w:val="00996C7C"/>
    <w:rsid w:val="009A0E23"/>
    <w:rsid w:val="009A10FF"/>
    <w:rsid w:val="009A1A90"/>
    <w:rsid w:val="009A2919"/>
    <w:rsid w:val="009A361A"/>
    <w:rsid w:val="009A3A8F"/>
    <w:rsid w:val="009A3C6B"/>
    <w:rsid w:val="009A3D74"/>
    <w:rsid w:val="009A4647"/>
    <w:rsid w:val="009A5055"/>
    <w:rsid w:val="009A51E5"/>
    <w:rsid w:val="009A5579"/>
    <w:rsid w:val="009A5CE5"/>
    <w:rsid w:val="009A60F7"/>
    <w:rsid w:val="009A65EF"/>
    <w:rsid w:val="009A6BCB"/>
    <w:rsid w:val="009A6D08"/>
    <w:rsid w:val="009A7669"/>
    <w:rsid w:val="009A7E43"/>
    <w:rsid w:val="009B0218"/>
    <w:rsid w:val="009B02F1"/>
    <w:rsid w:val="009B0959"/>
    <w:rsid w:val="009B0B96"/>
    <w:rsid w:val="009B0FD6"/>
    <w:rsid w:val="009B138F"/>
    <w:rsid w:val="009B25E4"/>
    <w:rsid w:val="009B2F7B"/>
    <w:rsid w:val="009B33B5"/>
    <w:rsid w:val="009B3A88"/>
    <w:rsid w:val="009B4195"/>
    <w:rsid w:val="009B44E1"/>
    <w:rsid w:val="009B48E6"/>
    <w:rsid w:val="009B4AC7"/>
    <w:rsid w:val="009B4F38"/>
    <w:rsid w:val="009B51AC"/>
    <w:rsid w:val="009B539B"/>
    <w:rsid w:val="009B5F2E"/>
    <w:rsid w:val="009B5F55"/>
    <w:rsid w:val="009B6175"/>
    <w:rsid w:val="009B67BD"/>
    <w:rsid w:val="009B6FFB"/>
    <w:rsid w:val="009B760F"/>
    <w:rsid w:val="009B7C24"/>
    <w:rsid w:val="009B7DA3"/>
    <w:rsid w:val="009B7E98"/>
    <w:rsid w:val="009C039B"/>
    <w:rsid w:val="009C121F"/>
    <w:rsid w:val="009C167A"/>
    <w:rsid w:val="009C1C96"/>
    <w:rsid w:val="009C327E"/>
    <w:rsid w:val="009C33B1"/>
    <w:rsid w:val="009C33E7"/>
    <w:rsid w:val="009C3C7A"/>
    <w:rsid w:val="009C3EAA"/>
    <w:rsid w:val="009C4E93"/>
    <w:rsid w:val="009C5125"/>
    <w:rsid w:val="009C52EA"/>
    <w:rsid w:val="009C56A1"/>
    <w:rsid w:val="009C598B"/>
    <w:rsid w:val="009C5FBF"/>
    <w:rsid w:val="009C69B9"/>
    <w:rsid w:val="009C72CF"/>
    <w:rsid w:val="009C7579"/>
    <w:rsid w:val="009C7D56"/>
    <w:rsid w:val="009C7DB7"/>
    <w:rsid w:val="009C7EF3"/>
    <w:rsid w:val="009C7F54"/>
    <w:rsid w:val="009D06BF"/>
    <w:rsid w:val="009D0FCA"/>
    <w:rsid w:val="009D105C"/>
    <w:rsid w:val="009D111E"/>
    <w:rsid w:val="009D12E4"/>
    <w:rsid w:val="009D17C9"/>
    <w:rsid w:val="009D1816"/>
    <w:rsid w:val="009D1EC4"/>
    <w:rsid w:val="009D2B89"/>
    <w:rsid w:val="009D2D48"/>
    <w:rsid w:val="009D33A4"/>
    <w:rsid w:val="009D3481"/>
    <w:rsid w:val="009D3499"/>
    <w:rsid w:val="009D412B"/>
    <w:rsid w:val="009D466F"/>
    <w:rsid w:val="009D47DE"/>
    <w:rsid w:val="009D5619"/>
    <w:rsid w:val="009D619A"/>
    <w:rsid w:val="009D6B9E"/>
    <w:rsid w:val="009D7125"/>
    <w:rsid w:val="009D760E"/>
    <w:rsid w:val="009D7E9A"/>
    <w:rsid w:val="009E0885"/>
    <w:rsid w:val="009E0E24"/>
    <w:rsid w:val="009E11FD"/>
    <w:rsid w:val="009E13FB"/>
    <w:rsid w:val="009E161A"/>
    <w:rsid w:val="009E26C3"/>
    <w:rsid w:val="009E2CA8"/>
    <w:rsid w:val="009E2D4A"/>
    <w:rsid w:val="009E5044"/>
    <w:rsid w:val="009E50D1"/>
    <w:rsid w:val="009E5399"/>
    <w:rsid w:val="009E5832"/>
    <w:rsid w:val="009E6772"/>
    <w:rsid w:val="009E7138"/>
    <w:rsid w:val="009F15E7"/>
    <w:rsid w:val="009F2E31"/>
    <w:rsid w:val="009F3B92"/>
    <w:rsid w:val="009F3E91"/>
    <w:rsid w:val="009F43A2"/>
    <w:rsid w:val="009F576B"/>
    <w:rsid w:val="009F6250"/>
    <w:rsid w:val="009F6290"/>
    <w:rsid w:val="009F6742"/>
    <w:rsid w:val="009F6992"/>
    <w:rsid w:val="009F6EB9"/>
    <w:rsid w:val="009F79D6"/>
    <w:rsid w:val="00A00776"/>
    <w:rsid w:val="00A00C20"/>
    <w:rsid w:val="00A0115C"/>
    <w:rsid w:val="00A01A32"/>
    <w:rsid w:val="00A01E37"/>
    <w:rsid w:val="00A03728"/>
    <w:rsid w:val="00A03B2B"/>
    <w:rsid w:val="00A03F40"/>
    <w:rsid w:val="00A055F8"/>
    <w:rsid w:val="00A07597"/>
    <w:rsid w:val="00A10687"/>
    <w:rsid w:val="00A11C42"/>
    <w:rsid w:val="00A12832"/>
    <w:rsid w:val="00A12A39"/>
    <w:rsid w:val="00A12F6D"/>
    <w:rsid w:val="00A1316B"/>
    <w:rsid w:val="00A13828"/>
    <w:rsid w:val="00A13859"/>
    <w:rsid w:val="00A13AC2"/>
    <w:rsid w:val="00A13CDE"/>
    <w:rsid w:val="00A148D3"/>
    <w:rsid w:val="00A15548"/>
    <w:rsid w:val="00A15A06"/>
    <w:rsid w:val="00A16E4F"/>
    <w:rsid w:val="00A178AA"/>
    <w:rsid w:val="00A204F2"/>
    <w:rsid w:val="00A20DEE"/>
    <w:rsid w:val="00A20F6E"/>
    <w:rsid w:val="00A210E4"/>
    <w:rsid w:val="00A216B5"/>
    <w:rsid w:val="00A219F8"/>
    <w:rsid w:val="00A21CC0"/>
    <w:rsid w:val="00A21E44"/>
    <w:rsid w:val="00A21E77"/>
    <w:rsid w:val="00A225CC"/>
    <w:rsid w:val="00A226FD"/>
    <w:rsid w:val="00A23ACB"/>
    <w:rsid w:val="00A2552E"/>
    <w:rsid w:val="00A25574"/>
    <w:rsid w:val="00A25A58"/>
    <w:rsid w:val="00A26924"/>
    <w:rsid w:val="00A269E2"/>
    <w:rsid w:val="00A26C12"/>
    <w:rsid w:val="00A26FA9"/>
    <w:rsid w:val="00A27870"/>
    <w:rsid w:val="00A27B57"/>
    <w:rsid w:val="00A30296"/>
    <w:rsid w:val="00A305B9"/>
    <w:rsid w:val="00A31688"/>
    <w:rsid w:val="00A32661"/>
    <w:rsid w:val="00A32BAE"/>
    <w:rsid w:val="00A330AC"/>
    <w:rsid w:val="00A33267"/>
    <w:rsid w:val="00A33673"/>
    <w:rsid w:val="00A3378E"/>
    <w:rsid w:val="00A3387F"/>
    <w:rsid w:val="00A34195"/>
    <w:rsid w:val="00A353DF"/>
    <w:rsid w:val="00A35744"/>
    <w:rsid w:val="00A3598E"/>
    <w:rsid w:val="00A35C26"/>
    <w:rsid w:val="00A36562"/>
    <w:rsid w:val="00A36B01"/>
    <w:rsid w:val="00A36BA4"/>
    <w:rsid w:val="00A36D74"/>
    <w:rsid w:val="00A37BD2"/>
    <w:rsid w:val="00A409ED"/>
    <w:rsid w:val="00A40BF9"/>
    <w:rsid w:val="00A40FF2"/>
    <w:rsid w:val="00A41009"/>
    <w:rsid w:val="00A4165A"/>
    <w:rsid w:val="00A4171E"/>
    <w:rsid w:val="00A4193D"/>
    <w:rsid w:val="00A41C88"/>
    <w:rsid w:val="00A41F24"/>
    <w:rsid w:val="00A42A54"/>
    <w:rsid w:val="00A42CE0"/>
    <w:rsid w:val="00A42DAD"/>
    <w:rsid w:val="00A434AA"/>
    <w:rsid w:val="00A4374C"/>
    <w:rsid w:val="00A44643"/>
    <w:rsid w:val="00A450B8"/>
    <w:rsid w:val="00A457A8"/>
    <w:rsid w:val="00A45B28"/>
    <w:rsid w:val="00A45F24"/>
    <w:rsid w:val="00A46142"/>
    <w:rsid w:val="00A46D14"/>
    <w:rsid w:val="00A4734C"/>
    <w:rsid w:val="00A47BE3"/>
    <w:rsid w:val="00A5141D"/>
    <w:rsid w:val="00A51675"/>
    <w:rsid w:val="00A5215B"/>
    <w:rsid w:val="00A52B1A"/>
    <w:rsid w:val="00A52C41"/>
    <w:rsid w:val="00A52C4C"/>
    <w:rsid w:val="00A53103"/>
    <w:rsid w:val="00A53499"/>
    <w:rsid w:val="00A53B0B"/>
    <w:rsid w:val="00A540BD"/>
    <w:rsid w:val="00A545EF"/>
    <w:rsid w:val="00A54FA3"/>
    <w:rsid w:val="00A55E60"/>
    <w:rsid w:val="00A56353"/>
    <w:rsid w:val="00A56C8C"/>
    <w:rsid w:val="00A57112"/>
    <w:rsid w:val="00A571F3"/>
    <w:rsid w:val="00A57499"/>
    <w:rsid w:val="00A61934"/>
    <w:rsid w:val="00A619E7"/>
    <w:rsid w:val="00A61A32"/>
    <w:rsid w:val="00A62E9C"/>
    <w:rsid w:val="00A636C9"/>
    <w:rsid w:val="00A638B0"/>
    <w:rsid w:val="00A648F6"/>
    <w:rsid w:val="00A64A18"/>
    <w:rsid w:val="00A64EF3"/>
    <w:rsid w:val="00A650D0"/>
    <w:rsid w:val="00A651B6"/>
    <w:rsid w:val="00A655B1"/>
    <w:rsid w:val="00A658A3"/>
    <w:rsid w:val="00A658E3"/>
    <w:rsid w:val="00A65C5E"/>
    <w:rsid w:val="00A66836"/>
    <w:rsid w:val="00A6696A"/>
    <w:rsid w:val="00A66EA5"/>
    <w:rsid w:val="00A67969"/>
    <w:rsid w:val="00A67AE8"/>
    <w:rsid w:val="00A709C1"/>
    <w:rsid w:val="00A72FFB"/>
    <w:rsid w:val="00A73622"/>
    <w:rsid w:val="00A738E6"/>
    <w:rsid w:val="00A7392A"/>
    <w:rsid w:val="00A73B72"/>
    <w:rsid w:val="00A73C31"/>
    <w:rsid w:val="00A743FC"/>
    <w:rsid w:val="00A74622"/>
    <w:rsid w:val="00A747C7"/>
    <w:rsid w:val="00A75DF0"/>
    <w:rsid w:val="00A76102"/>
    <w:rsid w:val="00A7656F"/>
    <w:rsid w:val="00A76CB4"/>
    <w:rsid w:val="00A7781D"/>
    <w:rsid w:val="00A77923"/>
    <w:rsid w:val="00A77E05"/>
    <w:rsid w:val="00A808FE"/>
    <w:rsid w:val="00A80FBE"/>
    <w:rsid w:val="00A81144"/>
    <w:rsid w:val="00A811E2"/>
    <w:rsid w:val="00A82142"/>
    <w:rsid w:val="00A829A6"/>
    <w:rsid w:val="00A83CF1"/>
    <w:rsid w:val="00A840D0"/>
    <w:rsid w:val="00A86E28"/>
    <w:rsid w:val="00A8739A"/>
    <w:rsid w:val="00A87D33"/>
    <w:rsid w:val="00A903B9"/>
    <w:rsid w:val="00A906B4"/>
    <w:rsid w:val="00A90C8A"/>
    <w:rsid w:val="00A90DCC"/>
    <w:rsid w:val="00A91C58"/>
    <w:rsid w:val="00A91CB6"/>
    <w:rsid w:val="00A926F4"/>
    <w:rsid w:val="00A92D5F"/>
    <w:rsid w:val="00A9321E"/>
    <w:rsid w:val="00A93345"/>
    <w:rsid w:val="00A9345F"/>
    <w:rsid w:val="00A93C74"/>
    <w:rsid w:val="00A93ECF"/>
    <w:rsid w:val="00A94120"/>
    <w:rsid w:val="00A94420"/>
    <w:rsid w:val="00A94BDA"/>
    <w:rsid w:val="00A94EC0"/>
    <w:rsid w:val="00A95E56"/>
    <w:rsid w:val="00A95E90"/>
    <w:rsid w:val="00A96E7E"/>
    <w:rsid w:val="00A97C76"/>
    <w:rsid w:val="00AA059F"/>
    <w:rsid w:val="00AA0C7E"/>
    <w:rsid w:val="00AA0F7A"/>
    <w:rsid w:val="00AA188B"/>
    <w:rsid w:val="00AA1B75"/>
    <w:rsid w:val="00AA1F24"/>
    <w:rsid w:val="00AA27CC"/>
    <w:rsid w:val="00AA2D01"/>
    <w:rsid w:val="00AA2E30"/>
    <w:rsid w:val="00AA32FC"/>
    <w:rsid w:val="00AA3BBD"/>
    <w:rsid w:val="00AA3EBC"/>
    <w:rsid w:val="00AA40F8"/>
    <w:rsid w:val="00AA5DB4"/>
    <w:rsid w:val="00AA601B"/>
    <w:rsid w:val="00AA7144"/>
    <w:rsid w:val="00AA76E5"/>
    <w:rsid w:val="00AB0495"/>
    <w:rsid w:val="00AB04B7"/>
    <w:rsid w:val="00AB094C"/>
    <w:rsid w:val="00AB18A9"/>
    <w:rsid w:val="00AB2349"/>
    <w:rsid w:val="00AB297A"/>
    <w:rsid w:val="00AB2DBC"/>
    <w:rsid w:val="00AB2F9F"/>
    <w:rsid w:val="00AB3199"/>
    <w:rsid w:val="00AB36E5"/>
    <w:rsid w:val="00AB380C"/>
    <w:rsid w:val="00AB3B0B"/>
    <w:rsid w:val="00AB434A"/>
    <w:rsid w:val="00AB485A"/>
    <w:rsid w:val="00AB48E2"/>
    <w:rsid w:val="00AB4B96"/>
    <w:rsid w:val="00AB5383"/>
    <w:rsid w:val="00AB54D2"/>
    <w:rsid w:val="00AB5594"/>
    <w:rsid w:val="00AB5798"/>
    <w:rsid w:val="00AB5BDC"/>
    <w:rsid w:val="00AB5E25"/>
    <w:rsid w:val="00AB6360"/>
    <w:rsid w:val="00AB68DB"/>
    <w:rsid w:val="00AC0E71"/>
    <w:rsid w:val="00AC119B"/>
    <w:rsid w:val="00AC138E"/>
    <w:rsid w:val="00AC1D60"/>
    <w:rsid w:val="00AC239C"/>
    <w:rsid w:val="00AC279D"/>
    <w:rsid w:val="00AC2856"/>
    <w:rsid w:val="00AC2879"/>
    <w:rsid w:val="00AC4590"/>
    <w:rsid w:val="00AC495D"/>
    <w:rsid w:val="00AC4CA2"/>
    <w:rsid w:val="00AC4FC7"/>
    <w:rsid w:val="00AC5A8A"/>
    <w:rsid w:val="00AC5B67"/>
    <w:rsid w:val="00AC5B9C"/>
    <w:rsid w:val="00AC6404"/>
    <w:rsid w:val="00AC675A"/>
    <w:rsid w:val="00AC69F8"/>
    <w:rsid w:val="00AC76A7"/>
    <w:rsid w:val="00AC7902"/>
    <w:rsid w:val="00AD0630"/>
    <w:rsid w:val="00AD06BA"/>
    <w:rsid w:val="00AD084E"/>
    <w:rsid w:val="00AD0A09"/>
    <w:rsid w:val="00AD11E7"/>
    <w:rsid w:val="00AD158A"/>
    <w:rsid w:val="00AD17BA"/>
    <w:rsid w:val="00AD1892"/>
    <w:rsid w:val="00AD18C8"/>
    <w:rsid w:val="00AD19DF"/>
    <w:rsid w:val="00AD1CEB"/>
    <w:rsid w:val="00AD29D7"/>
    <w:rsid w:val="00AD2F60"/>
    <w:rsid w:val="00AD3279"/>
    <w:rsid w:val="00AD33F6"/>
    <w:rsid w:val="00AD3E3A"/>
    <w:rsid w:val="00AD3FD3"/>
    <w:rsid w:val="00AD447B"/>
    <w:rsid w:val="00AD5047"/>
    <w:rsid w:val="00AD5571"/>
    <w:rsid w:val="00AD57C5"/>
    <w:rsid w:val="00AD5B2C"/>
    <w:rsid w:val="00AD6582"/>
    <w:rsid w:val="00AD6E57"/>
    <w:rsid w:val="00AD761C"/>
    <w:rsid w:val="00AD7713"/>
    <w:rsid w:val="00AD7BE6"/>
    <w:rsid w:val="00AE25C3"/>
    <w:rsid w:val="00AE3124"/>
    <w:rsid w:val="00AE3795"/>
    <w:rsid w:val="00AE41DD"/>
    <w:rsid w:val="00AE46A4"/>
    <w:rsid w:val="00AE4D68"/>
    <w:rsid w:val="00AE4E23"/>
    <w:rsid w:val="00AE5711"/>
    <w:rsid w:val="00AE58CD"/>
    <w:rsid w:val="00AE635B"/>
    <w:rsid w:val="00AE646C"/>
    <w:rsid w:val="00AE64CC"/>
    <w:rsid w:val="00AE6651"/>
    <w:rsid w:val="00AE68CB"/>
    <w:rsid w:val="00AE6ADC"/>
    <w:rsid w:val="00AE6C7D"/>
    <w:rsid w:val="00AE6F6C"/>
    <w:rsid w:val="00AE7945"/>
    <w:rsid w:val="00AE7F2B"/>
    <w:rsid w:val="00AF0243"/>
    <w:rsid w:val="00AF0608"/>
    <w:rsid w:val="00AF095A"/>
    <w:rsid w:val="00AF17B8"/>
    <w:rsid w:val="00AF1C5D"/>
    <w:rsid w:val="00AF20E9"/>
    <w:rsid w:val="00AF2297"/>
    <w:rsid w:val="00AF296D"/>
    <w:rsid w:val="00AF4359"/>
    <w:rsid w:val="00AF4F50"/>
    <w:rsid w:val="00AF54DB"/>
    <w:rsid w:val="00AF5960"/>
    <w:rsid w:val="00AF5C48"/>
    <w:rsid w:val="00AF6519"/>
    <w:rsid w:val="00AF6E4E"/>
    <w:rsid w:val="00AF6FD0"/>
    <w:rsid w:val="00B00790"/>
    <w:rsid w:val="00B00A56"/>
    <w:rsid w:val="00B018F7"/>
    <w:rsid w:val="00B0192C"/>
    <w:rsid w:val="00B01D4A"/>
    <w:rsid w:val="00B02937"/>
    <w:rsid w:val="00B03EDC"/>
    <w:rsid w:val="00B04020"/>
    <w:rsid w:val="00B04B6B"/>
    <w:rsid w:val="00B04BE7"/>
    <w:rsid w:val="00B04E79"/>
    <w:rsid w:val="00B04EC5"/>
    <w:rsid w:val="00B04F31"/>
    <w:rsid w:val="00B0513D"/>
    <w:rsid w:val="00B0565D"/>
    <w:rsid w:val="00B056BB"/>
    <w:rsid w:val="00B060C2"/>
    <w:rsid w:val="00B0697C"/>
    <w:rsid w:val="00B07370"/>
    <w:rsid w:val="00B07743"/>
    <w:rsid w:val="00B109D9"/>
    <w:rsid w:val="00B118C3"/>
    <w:rsid w:val="00B12225"/>
    <w:rsid w:val="00B12400"/>
    <w:rsid w:val="00B12624"/>
    <w:rsid w:val="00B12912"/>
    <w:rsid w:val="00B130FA"/>
    <w:rsid w:val="00B140FE"/>
    <w:rsid w:val="00B144AB"/>
    <w:rsid w:val="00B14539"/>
    <w:rsid w:val="00B14578"/>
    <w:rsid w:val="00B14F2A"/>
    <w:rsid w:val="00B15418"/>
    <w:rsid w:val="00B15953"/>
    <w:rsid w:val="00B1671F"/>
    <w:rsid w:val="00B167C2"/>
    <w:rsid w:val="00B16B09"/>
    <w:rsid w:val="00B16D6E"/>
    <w:rsid w:val="00B17C12"/>
    <w:rsid w:val="00B17FE7"/>
    <w:rsid w:val="00B20674"/>
    <w:rsid w:val="00B2091C"/>
    <w:rsid w:val="00B20F4B"/>
    <w:rsid w:val="00B210F4"/>
    <w:rsid w:val="00B21141"/>
    <w:rsid w:val="00B216FA"/>
    <w:rsid w:val="00B218D8"/>
    <w:rsid w:val="00B21AC4"/>
    <w:rsid w:val="00B21BC8"/>
    <w:rsid w:val="00B21C38"/>
    <w:rsid w:val="00B21D9A"/>
    <w:rsid w:val="00B22929"/>
    <w:rsid w:val="00B2341A"/>
    <w:rsid w:val="00B237FE"/>
    <w:rsid w:val="00B23AB7"/>
    <w:rsid w:val="00B23B3E"/>
    <w:rsid w:val="00B249C3"/>
    <w:rsid w:val="00B24A5B"/>
    <w:rsid w:val="00B24F9A"/>
    <w:rsid w:val="00B2641C"/>
    <w:rsid w:val="00B265D6"/>
    <w:rsid w:val="00B26E9A"/>
    <w:rsid w:val="00B279C0"/>
    <w:rsid w:val="00B27EC3"/>
    <w:rsid w:val="00B30386"/>
    <w:rsid w:val="00B309B3"/>
    <w:rsid w:val="00B30AFD"/>
    <w:rsid w:val="00B3136E"/>
    <w:rsid w:val="00B31CFC"/>
    <w:rsid w:val="00B31EDB"/>
    <w:rsid w:val="00B324F3"/>
    <w:rsid w:val="00B32897"/>
    <w:rsid w:val="00B32AAC"/>
    <w:rsid w:val="00B335C2"/>
    <w:rsid w:val="00B3368B"/>
    <w:rsid w:val="00B3430D"/>
    <w:rsid w:val="00B343F8"/>
    <w:rsid w:val="00B35300"/>
    <w:rsid w:val="00B355F1"/>
    <w:rsid w:val="00B36003"/>
    <w:rsid w:val="00B3628B"/>
    <w:rsid w:val="00B36772"/>
    <w:rsid w:val="00B3697E"/>
    <w:rsid w:val="00B36B6B"/>
    <w:rsid w:val="00B37317"/>
    <w:rsid w:val="00B3754E"/>
    <w:rsid w:val="00B37995"/>
    <w:rsid w:val="00B37D91"/>
    <w:rsid w:val="00B40941"/>
    <w:rsid w:val="00B419D8"/>
    <w:rsid w:val="00B420B1"/>
    <w:rsid w:val="00B421CC"/>
    <w:rsid w:val="00B428AD"/>
    <w:rsid w:val="00B43A40"/>
    <w:rsid w:val="00B43E78"/>
    <w:rsid w:val="00B44149"/>
    <w:rsid w:val="00B44D6B"/>
    <w:rsid w:val="00B44E87"/>
    <w:rsid w:val="00B453D8"/>
    <w:rsid w:val="00B4599B"/>
    <w:rsid w:val="00B4658E"/>
    <w:rsid w:val="00B468D1"/>
    <w:rsid w:val="00B46926"/>
    <w:rsid w:val="00B46C2F"/>
    <w:rsid w:val="00B50016"/>
    <w:rsid w:val="00B50C14"/>
    <w:rsid w:val="00B50FC5"/>
    <w:rsid w:val="00B5160A"/>
    <w:rsid w:val="00B51C08"/>
    <w:rsid w:val="00B524BE"/>
    <w:rsid w:val="00B52BF2"/>
    <w:rsid w:val="00B536DA"/>
    <w:rsid w:val="00B53AB4"/>
    <w:rsid w:val="00B53D0F"/>
    <w:rsid w:val="00B54FD5"/>
    <w:rsid w:val="00B55837"/>
    <w:rsid w:val="00B571D9"/>
    <w:rsid w:val="00B578FC"/>
    <w:rsid w:val="00B61700"/>
    <w:rsid w:val="00B620F7"/>
    <w:rsid w:val="00B6251A"/>
    <w:rsid w:val="00B626D4"/>
    <w:rsid w:val="00B62941"/>
    <w:rsid w:val="00B62A59"/>
    <w:rsid w:val="00B62AA0"/>
    <w:rsid w:val="00B62C80"/>
    <w:rsid w:val="00B630A0"/>
    <w:rsid w:val="00B636C7"/>
    <w:rsid w:val="00B63DA9"/>
    <w:rsid w:val="00B63F4D"/>
    <w:rsid w:val="00B642FC"/>
    <w:rsid w:val="00B645FD"/>
    <w:rsid w:val="00B65013"/>
    <w:rsid w:val="00B65C4B"/>
    <w:rsid w:val="00B66938"/>
    <w:rsid w:val="00B66B4A"/>
    <w:rsid w:val="00B676B6"/>
    <w:rsid w:val="00B67D7B"/>
    <w:rsid w:val="00B70E21"/>
    <w:rsid w:val="00B70FC4"/>
    <w:rsid w:val="00B71008"/>
    <w:rsid w:val="00B711F1"/>
    <w:rsid w:val="00B7185B"/>
    <w:rsid w:val="00B721EB"/>
    <w:rsid w:val="00B7251F"/>
    <w:rsid w:val="00B72BB2"/>
    <w:rsid w:val="00B730F0"/>
    <w:rsid w:val="00B73141"/>
    <w:rsid w:val="00B73662"/>
    <w:rsid w:val="00B73BDA"/>
    <w:rsid w:val="00B7473B"/>
    <w:rsid w:val="00B74CDD"/>
    <w:rsid w:val="00B74D50"/>
    <w:rsid w:val="00B756CD"/>
    <w:rsid w:val="00B75A1A"/>
    <w:rsid w:val="00B75F3F"/>
    <w:rsid w:val="00B76DDD"/>
    <w:rsid w:val="00B76EFD"/>
    <w:rsid w:val="00B774C1"/>
    <w:rsid w:val="00B80523"/>
    <w:rsid w:val="00B80B1C"/>
    <w:rsid w:val="00B8170E"/>
    <w:rsid w:val="00B81A15"/>
    <w:rsid w:val="00B82245"/>
    <w:rsid w:val="00B835F6"/>
    <w:rsid w:val="00B83B0C"/>
    <w:rsid w:val="00B843CC"/>
    <w:rsid w:val="00B845FF"/>
    <w:rsid w:val="00B85491"/>
    <w:rsid w:val="00B85AB9"/>
    <w:rsid w:val="00B861EA"/>
    <w:rsid w:val="00B86514"/>
    <w:rsid w:val="00B870CF"/>
    <w:rsid w:val="00B87370"/>
    <w:rsid w:val="00B90859"/>
    <w:rsid w:val="00B90E4A"/>
    <w:rsid w:val="00B91EC4"/>
    <w:rsid w:val="00B9206C"/>
    <w:rsid w:val="00B921E6"/>
    <w:rsid w:val="00B92865"/>
    <w:rsid w:val="00B93170"/>
    <w:rsid w:val="00B9353E"/>
    <w:rsid w:val="00B9363F"/>
    <w:rsid w:val="00B940A1"/>
    <w:rsid w:val="00B94154"/>
    <w:rsid w:val="00B9428F"/>
    <w:rsid w:val="00B94668"/>
    <w:rsid w:val="00B94E10"/>
    <w:rsid w:val="00B950F1"/>
    <w:rsid w:val="00B95ADC"/>
    <w:rsid w:val="00B95C5E"/>
    <w:rsid w:val="00B96401"/>
    <w:rsid w:val="00B9722E"/>
    <w:rsid w:val="00B979E0"/>
    <w:rsid w:val="00BA009E"/>
    <w:rsid w:val="00BA00C1"/>
    <w:rsid w:val="00BA0CED"/>
    <w:rsid w:val="00BA0E1B"/>
    <w:rsid w:val="00BA1597"/>
    <w:rsid w:val="00BA1746"/>
    <w:rsid w:val="00BA1BA7"/>
    <w:rsid w:val="00BA1E77"/>
    <w:rsid w:val="00BA230D"/>
    <w:rsid w:val="00BA24ED"/>
    <w:rsid w:val="00BA2CC2"/>
    <w:rsid w:val="00BA3320"/>
    <w:rsid w:val="00BA43B1"/>
    <w:rsid w:val="00BA5085"/>
    <w:rsid w:val="00BA5599"/>
    <w:rsid w:val="00BA5A7E"/>
    <w:rsid w:val="00BA5DD0"/>
    <w:rsid w:val="00BA6DD9"/>
    <w:rsid w:val="00BA726D"/>
    <w:rsid w:val="00BA79B7"/>
    <w:rsid w:val="00BA79F5"/>
    <w:rsid w:val="00BB0A56"/>
    <w:rsid w:val="00BB1D3E"/>
    <w:rsid w:val="00BB1F21"/>
    <w:rsid w:val="00BB20B3"/>
    <w:rsid w:val="00BB20D3"/>
    <w:rsid w:val="00BB2407"/>
    <w:rsid w:val="00BB2934"/>
    <w:rsid w:val="00BB34D5"/>
    <w:rsid w:val="00BB370B"/>
    <w:rsid w:val="00BB3857"/>
    <w:rsid w:val="00BB393B"/>
    <w:rsid w:val="00BB4FFA"/>
    <w:rsid w:val="00BB6543"/>
    <w:rsid w:val="00BB6808"/>
    <w:rsid w:val="00BB6D15"/>
    <w:rsid w:val="00BC00B0"/>
    <w:rsid w:val="00BC05C7"/>
    <w:rsid w:val="00BC1172"/>
    <w:rsid w:val="00BC1222"/>
    <w:rsid w:val="00BC1CF8"/>
    <w:rsid w:val="00BC24C4"/>
    <w:rsid w:val="00BC2B25"/>
    <w:rsid w:val="00BC32CB"/>
    <w:rsid w:val="00BC349B"/>
    <w:rsid w:val="00BC3870"/>
    <w:rsid w:val="00BC3966"/>
    <w:rsid w:val="00BC3A74"/>
    <w:rsid w:val="00BC3C4B"/>
    <w:rsid w:val="00BC43A5"/>
    <w:rsid w:val="00BC50C0"/>
    <w:rsid w:val="00BC543A"/>
    <w:rsid w:val="00BC56CB"/>
    <w:rsid w:val="00BC6348"/>
    <w:rsid w:val="00BC659D"/>
    <w:rsid w:val="00BC67B3"/>
    <w:rsid w:val="00BC69D1"/>
    <w:rsid w:val="00BC7535"/>
    <w:rsid w:val="00BC79E0"/>
    <w:rsid w:val="00BD00DC"/>
    <w:rsid w:val="00BD1005"/>
    <w:rsid w:val="00BD1527"/>
    <w:rsid w:val="00BD1536"/>
    <w:rsid w:val="00BD29DC"/>
    <w:rsid w:val="00BD3486"/>
    <w:rsid w:val="00BD353F"/>
    <w:rsid w:val="00BD39E3"/>
    <w:rsid w:val="00BD46A2"/>
    <w:rsid w:val="00BD4C0E"/>
    <w:rsid w:val="00BD6F67"/>
    <w:rsid w:val="00BD73CD"/>
    <w:rsid w:val="00BD7D36"/>
    <w:rsid w:val="00BE0128"/>
    <w:rsid w:val="00BE078B"/>
    <w:rsid w:val="00BE0D9C"/>
    <w:rsid w:val="00BE0FE4"/>
    <w:rsid w:val="00BE1478"/>
    <w:rsid w:val="00BE2A00"/>
    <w:rsid w:val="00BE4BE7"/>
    <w:rsid w:val="00BE4EC4"/>
    <w:rsid w:val="00BE4FC5"/>
    <w:rsid w:val="00BE523E"/>
    <w:rsid w:val="00BE5AB0"/>
    <w:rsid w:val="00BE5AD6"/>
    <w:rsid w:val="00BE654E"/>
    <w:rsid w:val="00BE6651"/>
    <w:rsid w:val="00BE70E9"/>
    <w:rsid w:val="00BE7109"/>
    <w:rsid w:val="00BE7DCC"/>
    <w:rsid w:val="00BF149D"/>
    <w:rsid w:val="00BF161B"/>
    <w:rsid w:val="00BF1719"/>
    <w:rsid w:val="00BF18E8"/>
    <w:rsid w:val="00BF1DF3"/>
    <w:rsid w:val="00BF2DE7"/>
    <w:rsid w:val="00BF3F15"/>
    <w:rsid w:val="00BF40AB"/>
    <w:rsid w:val="00BF4D2D"/>
    <w:rsid w:val="00BF5343"/>
    <w:rsid w:val="00BF5454"/>
    <w:rsid w:val="00BF581F"/>
    <w:rsid w:val="00BF6561"/>
    <w:rsid w:val="00BF67BC"/>
    <w:rsid w:val="00BF72D7"/>
    <w:rsid w:val="00BF7DE6"/>
    <w:rsid w:val="00C00068"/>
    <w:rsid w:val="00C00129"/>
    <w:rsid w:val="00C004CF"/>
    <w:rsid w:val="00C00572"/>
    <w:rsid w:val="00C00814"/>
    <w:rsid w:val="00C00EFD"/>
    <w:rsid w:val="00C01112"/>
    <w:rsid w:val="00C0169B"/>
    <w:rsid w:val="00C018EA"/>
    <w:rsid w:val="00C01F8C"/>
    <w:rsid w:val="00C0217E"/>
    <w:rsid w:val="00C0228A"/>
    <w:rsid w:val="00C02819"/>
    <w:rsid w:val="00C02E59"/>
    <w:rsid w:val="00C031F4"/>
    <w:rsid w:val="00C037C9"/>
    <w:rsid w:val="00C04116"/>
    <w:rsid w:val="00C04B02"/>
    <w:rsid w:val="00C04C26"/>
    <w:rsid w:val="00C0680D"/>
    <w:rsid w:val="00C0727B"/>
    <w:rsid w:val="00C072B3"/>
    <w:rsid w:val="00C075D3"/>
    <w:rsid w:val="00C07988"/>
    <w:rsid w:val="00C07CF6"/>
    <w:rsid w:val="00C10085"/>
    <w:rsid w:val="00C104BE"/>
    <w:rsid w:val="00C107DC"/>
    <w:rsid w:val="00C10ED8"/>
    <w:rsid w:val="00C1116E"/>
    <w:rsid w:val="00C112BA"/>
    <w:rsid w:val="00C11376"/>
    <w:rsid w:val="00C1181A"/>
    <w:rsid w:val="00C13324"/>
    <w:rsid w:val="00C136CF"/>
    <w:rsid w:val="00C1382B"/>
    <w:rsid w:val="00C138A3"/>
    <w:rsid w:val="00C15366"/>
    <w:rsid w:val="00C15589"/>
    <w:rsid w:val="00C1565E"/>
    <w:rsid w:val="00C15F0D"/>
    <w:rsid w:val="00C16F4C"/>
    <w:rsid w:val="00C17479"/>
    <w:rsid w:val="00C17C7D"/>
    <w:rsid w:val="00C20132"/>
    <w:rsid w:val="00C20E25"/>
    <w:rsid w:val="00C21E6A"/>
    <w:rsid w:val="00C2260B"/>
    <w:rsid w:val="00C22953"/>
    <w:rsid w:val="00C22B57"/>
    <w:rsid w:val="00C22DFE"/>
    <w:rsid w:val="00C22E29"/>
    <w:rsid w:val="00C23253"/>
    <w:rsid w:val="00C2333B"/>
    <w:rsid w:val="00C23C09"/>
    <w:rsid w:val="00C23E2B"/>
    <w:rsid w:val="00C255EB"/>
    <w:rsid w:val="00C25C98"/>
    <w:rsid w:val="00C2645A"/>
    <w:rsid w:val="00C268B3"/>
    <w:rsid w:val="00C273AF"/>
    <w:rsid w:val="00C27628"/>
    <w:rsid w:val="00C305B9"/>
    <w:rsid w:val="00C30C5B"/>
    <w:rsid w:val="00C310EC"/>
    <w:rsid w:val="00C32D11"/>
    <w:rsid w:val="00C34707"/>
    <w:rsid w:val="00C34A29"/>
    <w:rsid w:val="00C34C0B"/>
    <w:rsid w:val="00C35542"/>
    <w:rsid w:val="00C35818"/>
    <w:rsid w:val="00C35B5B"/>
    <w:rsid w:val="00C35BF8"/>
    <w:rsid w:val="00C35EE7"/>
    <w:rsid w:val="00C36DC5"/>
    <w:rsid w:val="00C372B6"/>
    <w:rsid w:val="00C37E57"/>
    <w:rsid w:val="00C407D0"/>
    <w:rsid w:val="00C40D3F"/>
    <w:rsid w:val="00C410BC"/>
    <w:rsid w:val="00C41316"/>
    <w:rsid w:val="00C417CE"/>
    <w:rsid w:val="00C424CA"/>
    <w:rsid w:val="00C4313E"/>
    <w:rsid w:val="00C4344D"/>
    <w:rsid w:val="00C43604"/>
    <w:rsid w:val="00C43C29"/>
    <w:rsid w:val="00C43FDF"/>
    <w:rsid w:val="00C443AE"/>
    <w:rsid w:val="00C44E4E"/>
    <w:rsid w:val="00C44E70"/>
    <w:rsid w:val="00C45678"/>
    <w:rsid w:val="00C46C93"/>
    <w:rsid w:val="00C46F86"/>
    <w:rsid w:val="00C47021"/>
    <w:rsid w:val="00C50296"/>
    <w:rsid w:val="00C50CC4"/>
    <w:rsid w:val="00C5103A"/>
    <w:rsid w:val="00C5112B"/>
    <w:rsid w:val="00C51CAA"/>
    <w:rsid w:val="00C5262F"/>
    <w:rsid w:val="00C5267F"/>
    <w:rsid w:val="00C52F58"/>
    <w:rsid w:val="00C53859"/>
    <w:rsid w:val="00C53E35"/>
    <w:rsid w:val="00C53E8A"/>
    <w:rsid w:val="00C53F69"/>
    <w:rsid w:val="00C54211"/>
    <w:rsid w:val="00C547AB"/>
    <w:rsid w:val="00C54E80"/>
    <w:rsid w:val="00C5617C"/>
    <w:rsid w:val="00C5646D"/>
    <w:rsid w:val="00C56B13"/>
    <w:rsid w:val="00C56DD0"/>
    <w:rsid w:val="00C57333"/>
    <w:rsid w:val="00C57D54"/>
    <w:rsid w:val="00C605DC"/>
    <w:rsid w:val="00C60FFC"/>
    <w:rsid w:val="00C611C7"/>
    <w:rsid w:val="00C612E5"/>
    <w:rsid w:val="00C6163E"/>
    <w:rsid w:val="00C62F45"/>
    <w:rsid w:val="00C63713"/>
    <w:rsid w:val="00C647C7"/>
    <w:rsid w:val="00C64C48"/>
    <w:rsid w:val="00C64DD3"/>
    <w:rsid w:val="00C65077"/>
    <w:rsid w:val="00C653AB"/>
    <w:rsid w:val="00C6574D"/>
    <w:rsid w:val="00C65CB8"/>
    <w:rsid w:val="00C666F2"/>
    <w:rsid w:val="00C66D53"/>
    <w:rsid w:val="00C6710D"/>
    <w:rsid w:val="00C67815"/>
    <w:rsid w:val="00C67B0B"/>
    <w:rsid w:val="00C67C0B"/>
    <w:rsid w:val="00C67D44"/>
    <w:rsid w:val="00C70AE8"/>
    <w:rsid w:val="00C71A82"/>
    <w:rsid w:val="00C7316D"/>
    <w:rsid w:val="00C733DD"/>
    <w:rsid w:val="00C733F2"/>
    <w:rsid w:val="00C75596"/>
    <w:rsid w:val="00C75797"/>
    <w:rsid w:val="00C75983"/>
    <w:rsid w:val="00C76085"/>
    <w:rsid w:val="00C801B6"/>
    <w:rsid w:val="00C801C5"/>
    <w:rsid w:val="00C80798"/>
    <w:rsid w:val="00C8110F"/>
    <w:rsid w:val="00C81751"/>
    <w:rsid w:val="00C81EB0"/>
    <w:rsid w:val="00C83E99"/>
    <w:rsid w:val="00C84387"/>
    <w:rsid w:val="00C849E8"/>
    <w:rsid w:val="00C85747"/>
    <w:rsid w:val="00C87F9F"/>
    <w:rsid w:val="00C90B3A"/>
    <w:rsid w:val="00C91520"/>
    <w:rsid w:val="00C91739"/>
    <w:rsid w:val="00C9225B"/>
    <w:rsid w:val="00C929A2"/>
    <w:rsid w:val="00C932D1"/>
    <w:rsid w:val="00C93C7C"/>
    <w:rsid w:val="00C93FA0"/>
    <w:rsid w:val="00C94195"/>
    <w:rsid w:val="00C94490"/>
    <w:rsid w:val="00C9478B"/>
    <w:rsid w:val="00C94F91"/>
    <w:rsid w:val="00C95A1D"/>
    <w:rsid w:val="00C9750A"/>
    <w:rsid w:val="00CA0403"/>
    <w:rsid w:val="00CA0A9B"/>
    <w:rsid w:val="00CA1496"/>
    <w:rsid w:val="00CA17AA"/>
    <w:rsid w:val="00CA1800"/>
    <w:rsid w:val="00CA1C7D"/>
    <w:rsid w:val="00CA1D1F"/>
    <w:rsid w:val="00CA24B0"/>
    <w:rsid w:val="00CA2857"/>
    <w:rsid w:val="00CA3667"/>
    <w:rsid w:val="00CA36FC"/>
    <w:rsid w:val="00CA4231"/>
    <w:rsid w:val="00CA4559"/>
    <w:rsid w:val="00CA4659"/>
    <w:rsid w:val="00CA487C"/>
    <w:rsid w:val="00CA4B1C"/>
    <w:rsid w:val="00CA51BF"/>
    <w:rsid w:val="00CA6969"/>
    <w:rsid w:val="00CA69BF"/>
    <w:rsid w:val="00CA7061"/>
    <w:rsid w:val="00CA7777"/>
    <w:rsid w:val="00CA7F71"/>
    <w:rsid w:val="00CB02CB"/>
    <w:rsid w:val="00CB0CE6"/>
    <w:rsid w:val="00CB0D4D"/>
    <w:rsid w:val="00CB10EE"/>
    <w:rsid w:val="00CB267A"/>
    <w:rsid w:val="00CB282A"/>
    <w:rsid w:val="00CB2C0C"/>
    <w:rsid w:val="00CB2F18"/>
    <w:rsid w:val="00CB32AF"/>
    <w:rsid w:val="00CB4705"/>
    <w:rsid w:val="00CB5315"/>
    <w:rsid w:val="00CB53C3"/>
    <w:rsid w:val="00CB5743"/>
    <w:rsid w:val="00CB586F"/>
    <w:rsid w:val="00CB58E7"/>
    <w:rsid w:val="00CB6226"/>
    <w:rsid w:val="00CB6502"/>
    <w:rsid w:val="00CB6CB8"/>
    <w:rsid w:val="00CB7063"/>
    <w:rsid w:val="00CB72F0"/>
    <w:rsid w:val="00CB7547"/>
    <w:rsid w:val="00CB7561"/>
    <w:rsid w:val="00CB7634"/>
    <w:rsid w:val="00CB7CB1"/>
    <w:rsid w:val="00CC014E"/>
    <w:rsid w:val="00CC0ACF"/>
    <w:rsid w:val="00CC1802"/>
    <w:rsid w:val="00CC2881"/>
    <w:rsid w:val="00CC2C8F"/>
    <w:rsid w:val="00CC41C1"/>
    <w:rsid w:val="00CC4D56"/>
    <w:rsid w:val="00CC5FB3"/>
    <w:rsid w:val="00CC6FD7"/>
    <w:rsid w:val="00CC7A9F"/>
    <w:rsid w:val="00CC7DC0"/>
    <w:rsid w:val="00CD02B6"/>
    <w:rsid w:val="00CD1DA7"/>
    <w:rsid w:val="00CD1DD0"/>
    <w:rsid w:val="00CD23DF"/>
    <w:rsid w:val="00CD2A70"/>
    <w:rsid w:val="00CD2DAC"/>
    <w:rsid w:val="00CD3000"/>
    <w:rsid w:val="00CD3319"/>
    <w:rsid w:val="00CD3938"/>
    <w:rsid w:val="00CD3B8C"/>
    <w:rsid w:val="00CD3D0B"/>
    <w:rsid w:val="00CD4184"/>
    <w:rsid w:val="00CD43F3"/>
    <w:rsid w:val="00CD4730"/>
    <w:rsid w:val="00CD487A"/>
    <w:rsid w:val="00CD6424"/>
    <w:rsid w:val="00CD6907"/>
    <w:rsid w:val="00CD6B03"/>
    <w:rsid w:val="00CD6B52"/>
    <w:rsid w:val="00CD7AB0"/>
    <w:rsid w:val="00CD7C8F"/>
    <w:rsid w:val="00CE0129"/>
    <w:rsid w:val="00CE078A"/>
    <w:rsid w:val="00CE16CC"/>
    <w:rsid w:val="00CE1735"/>
    <w:rsid w:val="00CE1739"/>
    <w:rsid w:val="00CE271F"/>
    <w:rsid w:val="00CE2726"/>
    <w:rsid w:val="00CE2CA4"/>
    <w:rsid w:val="00CE3C6D"/>
    <w:rsid w:val="00CE40D1"/>
    <w:rsid w:val="00CE4CAD"/>
    <w:rsid w:val="00CE5105"/>
    <w:rsid w:val="00CE532E"/>
    <w:rsid w:val="00CE59F3"/>
    <w:rsid w:val="00CE6445"/>
    <w:rsid w:val="00CE6C6E"/>
    <w:rsid w:val="00CE73DD"/>
    <w:rsid w:val="00CE7EE0"/>
    <w:rsid w:val="00CF01C8"/>
    <w:rsid w:val="00CF118B"/>
    <w:rsid w:val="00CF17A6"/>
    <w:rsid w:val="00CF2A0E"/>
    <w:rsid w:val="00CF30FA"/>
    <w:rsid w:val="00CF4D97"/>
    <w:rsid w:val="00CF5165"/>
    <w:rsid w:val="00CF5580"/>
    <w:rsid w:val="00CF58CA"/>
    <w:rsid w:val="00CF5B2D"/>
    <w:rsid w:val="00CF61A3"/>
    <w:rsid w:val="00CF6811"/>
    <w:rsid w:val="00CF6ADD"/>
    <w:rsid w:val="00CF6EFE"/>
    <w:rsid w:val="00CF76EA"/>
    <w:rsid w:val="00CF7A88"/>
    <w:rsid w:val="00D0184E"/>
    <w:rsid w:val="00D01CF5"/>
    <w:rsid w:val="00D028E0"/>
    <w:rsid w:val="00D030A6"/>
    <w:rsid w:val="00D03166"/>
    <w:rsid w:val="00D036E9"/>
    <w:rsid w:val="00D0473F"/>
    <w:rsid w:val="00D04F41"/>
    <w:rsid w:val="00D05F11"/>
    <w:rsid w:val="00D062CF"/>
    <w:rsid w:val="00D0681F"/>
    <w:rsid w:val="00D06A81"/>
    <w:rsid w:val="00D06BBF"/>
    <w:rsid w:val="00D0730F"/>
    <w:rsid w:val="00D10958"/>
    <w:rsid w:val="00D10B3A"/>
    <w:rsid w:val="00D10C85"/>
    <w:rsid w:val="00D10F4F"/>
    <w:rsid w:val="00D112AF"/>
    <w:rsid w:val="00D118CB"/>
    <w:rsid w:val="00D11E4A"/>
    <w:rsid w:val="00D1213D"/>
    <w:rsid w:val="00D12471"/>
    <w:rsid w:val="00D12663"/>
    <w:rsid w:val="00D129DA"/>
    <w:rsid w:val="00D12ECE"/>
    <w:rsid w:val="00D159E1"/>
    <w:rsid w:val="00D15BCC"/>
    <w:rsid w:val="00D15F20"/>
    <w:rsid w:val="00D16040"/>
    <w:rsid w:val="00D16A50"/>
    <w:rsid w:val="00D172AE"/>
    <w:rsid w:val="00D17986"/>
    <w:rsid w:val="00D17E10"/>
    <w:rsid w:val="00D20957"/>
    <w:rsid w:val="00D20AFF"/>
    <w:rsid w:val="00D20DD9"/>
    <w:rsid w:val="00D21068"/>
    <w:rsid w:val="00D21B99"/>
    <w:rsid w:val="00D21D45"/>
    <w:rsid w:val="00D21D64"/>
    <w:rsid w:val="00D21E03"/>
    <w:rsid w:val="00D22674"/>
    <w:rsid w:val="00D22DFA"/>
    <w:rsid w:val="00D22F2F"/>
    <w:rsid w:val="00D23563"/>
    <w:rsid w:val="00D2388F"/>
    <w:rsid w:val="00D23BC0"/>
    <w:rsid w:val="00D23E80"/>
    <w:rsid w:val="00D23F79"/>
    <w:rsid w:val="00D242A1"/>
    <w:rsid w:val="00D242A3"/>
    <w:rsid w:val="00D243D9"/>
    <w:rsid w:val="00D248BE"/>
    <w:rsid w:val="00D24B09"/>
    <w:rsid w:val="00D24E25"/>
    <w:rsid w:val="00D24F49"/>
    <w:rsid w:val="00D26AF2"/>
    <w:rsid w:val="00D273F3"/>
    <w:rsid w:val="00D27F3C"/>
    <w:rsid w:val="00D30220"/>
    <w:rsid w:val="00D30D46"/>
    <w:rsid w:val="00D31279"/>
    <w:rsid w:val="00D31464"/>
    <w:rsid w:val="00D3150B"/>
    <w:rsid w:val="00D31E45"/>
    <w:rsid w:val="00D32098"/>
    <w:rsid w:val="00D325CF"/>
    <w:rsid w:val="00D32915"/>
    <w:rsid w:val="00D329E9"/>
    <w:rsid w:val="00D32D4A"/>
    <w:rsid w:val="00D32EC1"/>
    <w:rsid w:val="00D3324D"/>
    <w:rsid w:val="00D3325E"/>
    <w:rsid w:val="00D3538F"/>
    <w:rsid w:val="00D35A39"/>
    <w:rsid w:val="00D35C4E"/>
    <w:rsid w:val="00D35D7C"/>
    <w:rsid w:val="00D3636A"/>
    <w:rsid w:val="00D36846"/>
    <w:rsid w:val="00D377D0"/>
    <w:rsid w:val="00D37DCD"/>
    <w:rsid w:val="00D4021C"/>
    <w:rsid w:val="00D4077E"/>
    <w:rsid w:val="00D418DF"/>
    <w:rsid w:val="00D41E75"/>
    <w:rsid w:val="00D422B2"/>
    <w:rsid w:val="00D438E8"/>
    <w:rsid w:val="00D43E0F"/>
    <w:rsid w:val="00D44311"/>
    <w:rsid w:val="00D449B0"/>
    <w:rsid w:val="00D45347"/>
    <w:rsid w:val="00D45DE7"/>
    <w:rsid w:val="00D45F77"/>
    <w:rsid w:val="00D4613F"/>
    <w:rsid w:val="00D4640C"/>
    <w:rsid w:val="00D46B02"/>
    <w:rsid w:val="00D46B12"/>
    <w:rsid w:val="00D46D99"/>
    <w:rsid w:val="00D46DE9"/>
    <w:rsid w:val="00D50201"/>
    <w:rsid w:val="00D505AC"/>
    <w:rsid w:val="00D50616"/>
    <w:rsid w:val="00D50629"/>
    <w:rsid w:val="00D51406"/>
    <w:rsid w:val="00D51D29"/>
    <w:rsid w:val="00D524C2"/>
    <w:rsid w:val="00D52814"/>
    <w:rsid w:val="00D52917"/>
    <w:rsid w:val="00D52C0B"/>
    <w:rsid w:val="00D53BD7"/>
    <w:rsid w:val="00D53F5D"/>
    <w:rsid w:val="00D540AA"/>
    <w:rsid w:val="00D5490D"/>
    <w:rsid w:val="00D54C75"/>
    <w:rsid w:val="00D54CEF"/>
    <w:rsid w:val="00D55425"/>
    <w:rsid w:val="00D561E8"/>
    <w:rsid w:val="00D56D56"/>
    <w:rsid w:val="00D56E1E"/>
    <w:rsid w:val="00D60DAD"/>
    <w:rsid w:val="00D61140"/>
    <w:rsid w:val="00D617EF"/>
    <w:rsid w:val="00D622BF"/>
    <w:rsid w:val="00D63BBC"/>
    <w:rsid w:val="00D63ED7"/>
    <w:rsid w:val="00D64888"/>
    <w:rsid w:val="00D64F6E"/>
    <w:rsid w:val="00D659FB"/>
    <w:rsid w:val="00D664A5"/>
    <w:rsid w:val="00D66680"/>
    <w:rsid w:val="00D66AC5"/>
    <w:rsid w:val="00D66B22"/>
    <w:rsid w:val="00D66C05"/>
    <w:rsid w:val="00D675D5"/>
    <w:rsid w:val="00D6789C"/>
    <w:rsid w:val="00D67995"/>
    <w:rsid w:val="00D702A6"/>
    <w:rsid w:val="00D70602"/>
    <w:rsid w:val="00D70B0C"/>
    <w:rsid w:val="00D718B3"/>
    <w:rsid w:val="00D71AAC"/>
    <w:rsid w:val="00D72057"/>
    <w:rsid w:val="00D72419"/>
    <w:rsid w:val="00D72572"/>
    <w:rsid w:val="00D7288B"/>
    <w:rsid w:val="00D7319A"/>
    <w:rsid w:val="00D73891"/>
    <w:rsid w:val="00D73AF9"/>
    <w:rsid w:val="00D75282"/>
    <w:rsid w:val="00D75376"/>
    <w:rsid w:val="00D755B0"/>
    <w:rsid w:val="00D756F4"/>
    <w:rsid w:val="00D75E6A"/>
    <w:rsid w:val="00D772A1"/>
    <w:rsid w:val="00D7784A"/>
    <w:rsid w:val="00D801AC"/>
    <w:rsid w:val="00D80B45"/>
    <w:rsid w:val="00D81231"/>
    <w:rsid w:val="00D813B4"/>
    <w:rsid w:val="00D815F8"/>
    <w:rsid w:val="00D81BF0"/>
    <w:rsid w:val="00D81C71"/>
    <w:rsid w:val="00D81FE5"/>
    <w:rsid w:val="00D82826"/>
    <w:rsid w:val="00D82846"/>
    <w:rsid w:val="00D828C6"/>
    <w:rsid w:val="00D82ABA"/>
    <w:rsid w:val="00D82B0E"/>
    <w:rsid w:val="00D83694"/>
    <w:rsid w:val="00D83B66"/>
    <w:rsid w:val="00D84088"/>
    <w:rsid w:val="00D84BB5"/>
    <w:rsid w:val="00D84CF6"/>
    <w:rsid w:val="00D84D44"/>
    <w:rsid w:val="00D85026"/>
    <w:rsid w:val="00D8536C"/>
    <w:rsid w:val="00D855E2"/>
    <w:rsid w:val="00D8590B"/>
    <w:rsid w:val="00D8603B"/>
    <w:rsid w:val="00D86D2C"/>
    <w:rsid w:val="00D87059"/>
    <w:rsid w:val="00D879E8"/>
    <w:rsid w:val="00D87A0A"/>
    <w:rsid w:val="00D87EC4"/>
    <w:rsid w:val="00D903EA"/>
    <w:rsid w:val="00D91421"/>
    <w:rsid w:val="00D9154F"/>
    <w:rsid w:val="00D915FE"/>
    <w:rsid w:val="00D921FA"/>
    <w:rsid w:val="00D9241D"/>
    <w:rsid w:val="00D92D9C"/>
    <w:rsid w:val="00D932D5"/>
    <w:rsid w:val="00D933B9"/>
    <w:rsid w:val="00D94036"/>
    <w:rsid w:val="00D94A79"/>
    <w:rsid w:val="00D950FA"/>
    <w:rsid w:val="00D95251"/>
    <w:rsid w:val="00D9580D"/>
    <w:rsid w:val="00D95F7C"/>
    <w:rsid w:val="00D9691F"/>
    <w:rsid w:val="00D97166"/>
    <w:rsid w:val="00D971FB"/>
    <w:rsid w:val="00DA05EC"/>
    <w:rsid w:val="00DA0BF5"/>
    <w:rsid w:val="00DA11F3"/>
    <w:rsid w:val="00DA1F24"/>
    <w:rsid w:val="00DA2157"/>
    <w:rsid w:val="00DA2A3C"/>
    <w:rsid w:val="00DA2A5E"/>
    <w:rsid w:val="00DA2DE7"/>
    <w:rsid w:val="00DA315C"/>
    <w:rsid w:val="00DA329F"/>
    <w:rsid w:val="00DA3353"/>
    <w:rsid w:val="00DA356E"/>
    <w:rsid w:val="00DA3859"/>
    <w:rsid w:val="00DA3B5E"/>
    <w:rsid w:val="00DA3F4E"/>
    <w:rsid w:val="00DA44E0"/>
    <w:rsid w:val="00DA559E"/>
    <w:rsid w:val="00DA5735"/>
    <w:rsid w:val="00DA69AE"/>
    <w:rsid w:val="00DA6D15"/>
    <w:rsid w:val="00DA77C0"/>
    <w:rsid w:val="00DA7C09"/>
    <w:rsid w:val="00DB0724"/>
    <w:rsid w:val="00DB10A7"/>
    <w:rsid w:val="00DB1123"/>
    <w:rsid w:val="00DB12C1"/>
    <w:rsid w:val="00DB13AD"/>
    <w:rsid w:val="00DB1941"/>
    <w:rsid w:val="00DB1B45"/>
    <w:rsid w:val="00DB1C11"/>
    <w:rsid w:val="00DB1DC0"/>
    <w:rsid w:val="00DB25E8"/>
    <w:rsid w:val="00DB3D20"/>
    <w:rsid w:val="00DB3E50"/>
    <w:rsid w:val="00DB4559"/>
    <w:rsid w:val="00DB4CEB"/>
    <w:rsid w:val="00DB5F1C"/>
    <w:rsid w:val="00DB648B"/>
    <w:rsid w:val="00DB6993"/>
    <w:rsid w:val="00DB6B7D"/>
    <w:rsid w:val="00DB6D5D"/>
    <w:rsid w:val="00DB7310"/>
    <w:rsid w:val="00DB7401"/>
    <w:rsid w:val="00DB7F9B"/>
    <w:rsid w:val="00DC04D6"/>
    <w:rsid w:val="00DC12F9"/>
    <w:rsid w:val="00DC1AA4"/>
    <w:rsid w:val="00DC35F1"/>
    <w:rsid w:val="00DC4A86"/>
    <w:rsid w:val="00DC5639"/>
    <w:rsid w:val="00DC6314"/>
    <w:rsid w:val="00DC6693"/>
    <w:rsid w:val="00DC6A37"/>
    <w:rsid w:val="00DC6D43"/>
    <w:rsid w:val="00DC7AA8"/>
    <w:rsid w:val="00DD034E"/>
    <w:rsid w:val="00DD057F"/>
    <w:rsid w:val="00DD1246"/>
    <w:rsid w:val="00DD12CA"/>
    <w:rsid w:val="00DD161B"/>
    <w:rsid w:val="00DD18D9"/>
    <w:rsid w:val="00DD1E14"/>
    <w:rsid w:val="00DD1F71"/>
    <w:rsid w:val="00DD22D3"/>
    <w:rsid w:val="00DD25B2"/>
    <w:rsid w:val="00DD2EBF"/>
    <w:rsid w:val="00DD2F53"/>
    <w:rsid w:val="00DD332A"/>
    <w:rsid w:val="00DD381C"/>
    <w:rsid w:val="00DD3889"/>
    <w:rsid w:val="00DD4C0E"/>
    <w:rsid w:val="00DD4D0E"/>
    <w:rsid w:val="00DD4F14"/>
    <w:rsid w:val="00DD50C0"/>
    <w:rsid w:val="00DD52BC"/>
    <w:rsid w:val="00DD5E04"/>
    <w:rsid w:val="00DD6127"/>
    <w:rsid w:val="00DD69E4"/>
    <w:rsid w:val="00DE0187"/>
    <w:rsid w:val="00DE0A04"/>
    <w:rsid w:val="00DE1157"/>
    <w:rsid w:val="00DE2022"/>
    <w:rsid w:val="00DE21B0"/>
    <w:rsid w:val="00DE2BD6"/>
    <w:rsid w:val="00DE2E72"/>
    <w:rsid w:val="00DE3823"/>
    <w:rsid w:val="00DE3FD6"/>
    <w:rsid w:val="00DE4379"/>
    <w:rsid w:val="00DE4853"/>
    <w:rsid w:val="00DE4FD6"/>
    <w:rsid w:val="00DE50D5"/>
    <w:rsid w:val="00DE5774"/>
    <w:rsid w:val="00DE5EA3"/>
    <w:rsid w:val="00DE6ADB"/>
    <w:rsid w:val="00DE6C60"/>
    <w:rsid w:val="00DE6C8D"/>
    <w:rsid w:val="00DE6E09"/>
    <w:rsid w:val="00DF0701"/>
    <w:rsid w:val="00DF0B0B"/>
    <w:rsid w:val="00DF16C3"/>
    <w:rsid w:val="00DF1C3C"/>
    <w:rsid w:val="00DF20E0"/>
    <w:rsid w:val="00DF2A1C"/>
    <w:rsid w:val="00DF30F4"/>
    <w:rsid w:val="00DF33F8"/>
    <w:rsid w:val="00DF4790"/>
    <w:rsid w:val="00DF4898"/>
    <w:rsid w:val="00DF4C44"/>
    <w:rsid w:val="00DF518E"/>
    <w:rsid w:val="00DF572E"/>
    <w:rsid w:val="00DF6FB4"/>
    <w:rsid w:val="00DF7276"/>
    <w:rsid w:val="00DF7DB0"/>
    <w:rsid w:val="00E00F8A"/>
    <w:rsid w:val="00E01498"/>
    <w:rsid w:val="00E016A3"/>
    <w:rsid w:val="00E02F17"/>
    <w:rsid w:val="00E0322B"/>
    <w:rsid w:val="00E032BD"/>
    <w:rsid w:val="00E040C2"/>
    <w:rsid w:val="00E04B2C"/>
    <w:rsid w:val="00E0537C"/>
    <w:rsid w:val="00E0560C"/>
    <w:rsid w:val="00E05A27"/>
    <w:rsid w:val="00E06FDB"/>
    <w:rsid w:val="00E0716F"/>
    <w:rsid w:val="00E075CB"/>
    <w:rsid w:val="00E078B1"/>
    <w:rsid w:val="00E105F0"/>
    <w:rsid w:val="00E10D5B"/>
    <w:rsid w:val="00E11628"/>
    <w:rsid w:val="00E116D7"/>
    <w:rsid w:val="00E11E5E"/>
    <w:rsid w:val="00E11E6C"/>
    <w:rsid w:val="00E124DA"/>
    <w:rsid w:val="00E13CC7"/>
    <w:rsid w:val="00E14199"/>
    <w:rsid w:val="00E14744"/>
    <w:rsid w:val="00E14800"/>
    <w:rsid w:val="00E150AF"/>
    <w:rsid w:val="00E15D02"/>
    <w:rsid w:val="00E16314"/>
    <w:rsid w:val="00E164EC"/>
    <w:rsid w:val="00E16605"/>
    <w:rsid w:val="00E16650"/>
    <w:rsid w:val="00E168FC"/>
    <w:rsid w:val="00E170B8"/>
    <w:rsid w:val="00E173C6"/>
    <w:rsid w:val="00E17BD7"/>
    <w:rsid w:val="00E17E68"/>
    <w:rsid w:val="00E2023F"/>
    <w:rsid w:val="00E208E1"/>
    <w:rsid w:val="00E20F61"/>
    <w:rsid w:val="00E21F2B"/>
    <w:rsid w:val="00E2244C"/>
    <w:rsid w:val="00E22C79"/>
    <w:rsid w:val="00E22C95"/>
    <w:rsid w:val="00E23B53"/>
    <w:rsid w:val="00E24013"/>
    <w:rsid w:val="00E243B3"/>
    <w:rsid w:val="00E245A4"/>
    <w:rsid w:val="00E24EA9"/>
    <w:rsid w:val="00E25405"/>
    <w:rsid w:val="00E263BE"/>
    <w:rsid w:val="00E26FA6"/>
    <w:rsid w:val="00E270F0"/>
    <w:rsid w:val="00E27530"/>
    <w:rsid w:val="00E27FA4"/>
    <w:rsid w:val="00E30C95"/>
    <w:rsid w:val="00E30FB1"/>
    <w:rsid w:val="00E30FCA"/>
    <w:rsid w:val="00E316D8"/>
    <w:rsid w:val="00E318A4"/>
    <w:rsid w:val="00E32435"/>
    <w:rsid w:val="00E347B2"/>
    <w:rsid w:val="00E34AB5"/>
    <w:rsid w:val="00E34E01"/>
    <w:rsid w:val="00E34F91"/>
    <w:rsid w:val="00E35232"/>
    <w:rsid w:val="00E35AE4"/>
    <w:rsid w:val="00E362BF"/>
    <w:rsid w:val="00E368DC"/>
    <w:rsid w:val="00E36AFE"/>
    <w:rsid w:val="00E3702A"/>
    <w:rsid w:val="00E377D7"/>
    <w:rsid w:val="00E40110"/>
    <w:rsid w:val="00E407BD"/>
    <w:rsid w:val="00E425BC"/>
    <w:rsid w:val="00E42E02"/>
    <w:rsid w:val="00E4485A"/>
    <w:rsid w:val="00E448C9"/>
    <w:rsid w:val="00E44EF6"/>
    <w:rsid w:val="00E457A0"/>
    <w:rsid w:val="00E45B29"/>
    <w:rsid w:val="00E45FB7"/>
    <w:rsid w:val="00E46FE5"/>
    <w:rsid w:val="00E50292"/>
    <w:rsid w:val="00E505C5"/>
    <w:rsid w:val="00E511DA"/>
    <w:rsid w:val="00E51359"/>
    <w:rsid w:val="00E5351C"/>
    <w:rsid w:val="00E53BB3"/>
    <w:rsid w:val="00E53D99"/>
    <w:rsid w:val="00E53ECE"/>
    <w:rsid w:val="00E5418F"/>
    <w:rsid w:val="00E54BFE"/>
    <w:rsid w:val="00E55961"/>
    <w:rsid w:val="00E55B0C"/>
    <w:rsid w:val="00E55E2E"/>
    <w:rsid w:val="00E56035"/>
    <w:rsid w:val="00E5603B"/>
    <w:rsid w:val="00E56C15"/>
    <w:rsid w:val="00E576A1"/>
    <w:rsid w:val="00E57B91"/>
    <w:rsid w:val="00E57CB8"/>
    <w:rsid w:val="00E603E7"/>
    <w:rsid w:val="00E611C2"/>
    <w:rsid w:val="00E612A6"/>
    <w:rsid w:val="00E61368"/>
    <w:rsid w:val="00E62204"/>
    <w:rsid w:val="00E63435"/>
    <w:rsid w:val="00E63A59"/>
    <w:rsid w:val="00E63D38"/>
    <w:rsid w:val="00E64C48"/>
    <w:rsid w:val="00E65B9E"/>
    <w:rsid w:val="00E65C75"/>
    <w:rsid w:val="00E66399"/>
    <w:rsid w:val="00E66659"/>
    <w:rsid w:val="00E66A1F"/>
    <w:rsid w:val="00E66B29"/>
    <w:rsid w:val="00E675ED"/>
    <w:rsid w:val="00E7072C"/>
    <w:rsid w:val="00E71113"/>
    <w:rsid w:val="00E7193A"/>
    <w:rsid w:val="00E72546"/>
    <w:rsid w:val="00E72831"/>
    <w:rsid w:val="00E73054"/>
    <w:rsid w:val="00E7372C"/>
    <w:rsid w:val="00E74440"/>
    <w:rsid w:val="00E74700"/>
    <w:rsid w:val="00E74B6C"/>
    <w:rsid w:val="00E74DDC"/>
    <w:rsid w:val="00E74DEE"/>
    <w:rsid w:val="00E76A1B"/>
    <w:rsid w:val="00E76F15"/>
    <w:rsid w:val="00E77351"/>
    <w:rsid w:val="00E77733"/>
    <w:rsid w:val="00E811C6"/>
    <w:rsid w:val="00E81453"/>
    <w:rsid w:val="00E818C9"/>
    <w:rsid w:val="00E81A0A"/>
    <w:rsid w:val="00E82072"/>
    <w:rsid w:val="00E82194"/>
    <w:rsid w:val="00E8292F"/>
    <w:rsid w:val="00E8298A"/>
    <w:rsid w:val="00E82AE7"/>
    <w:rsid w:val="00E82BB6"/>
    <w:rsid w:val="00E82CBC"/>
    <w:rsid w:val="00E82CE2"/>
    <w:rsid w:val="00E83011"/>
    <w:rsid w:val="00E83706"/>
    <w:rsid w:val="00E83742"/>
    <w:rsid w:val="00E837FC"/>
    <w:rsid w:val="00E839E3"/>
    <w:rsid w:val="00E84823"/>
    <w:rsid w:val="00E852E0"/>
    <w:rsid w:val="00E85507"/>
    <w:rsid w:val="00E85C71"/>
    <w:rsid w:val="00E860EF"/>
    <w:rsid w:val="00E867E4"/>
    <w:rsid w:val="00E8715D"/>
    <w:rsid w:val="00E8738E"/>
    <w:rsid w:val="00E87543"/>
    <w:rsid w:val="00E87A15"/>
    <w:rsid w:val="00E87FE1"/>
    <w:rsid w:val="00E90593"/>
    <w:rsid w:val="00E910E4"/>
    <w:rsid w:val="00E91CD1"/>
    <w:rsid w:val="00E91CD4"/>
    <w:rsid w:val="00E936A6"/>
    <w:rsid w:val="00E93F42"/>
    <w:rsid w:val="00E943BD"/>
    <w:rsid w:val="00E94656"/>
    <w:rsid w:val="00E949BE"/>
    <w:rsid w:val="00E94B2F"/>
    <w:rsid w:val="00E94EC6"/>
    <w:rsid w:val="00E956F2"/>
    <w:rsid w:val="00E95F7D"/>
    <w:rsid w:val="00E962F6"/>
    <w:rsid w:val="00E9640F"/>
    <w:rsid w:val="00E969ED"/>
    <w:rsid w:val="00E97772"/>
    <w:rsid w:val="00E978F1"/>
    <w:rsid w:val="00EA000E"/>
    <w:rsid w:val="00EA06F5"/>
    <w:rsid w:val="00EA0966"/>
    <w:rsid w:val="00EA107B"/>
    <w:rsid w:val="00EA15FF"/>
    <w:rsid w:val="00EA19FF"/>
    <w:rsid w:val="00EA2D12"/>
    <w:rsid w:val="00EA362F"/>
    <w:rsid w:val="00EA5B24"/>
    <w:rsid w:val="00EA649C"/>
    <w:rsid w:val="00EA64AC"/>
    <w:rsid w:val="00EA6E0A"/>
    <w:rsid w:val="00EA7641"/>
    <w:rsid w:val="00EB0F76"/>
    <w:rsid w:val="00EB1257"/>
    <w:rsid w:val="00EB1769"/>
    <w:rsid w:val="00EB1B96"/>
    <w:rsid w:val="00EB1E04"/>
    <w:rsid w:val="00EB241C"/>
    <w:rsid w:val="00EB3998"/>
    <w:rsid w:val="00EB43EC"/>
    <w:rsid w:val="00EB47B4"/>
    <w:rsid w:val="00EB511A"/>
    <w:rsid w:val="00EB57C8"/>
    <w:rsid w:val="00EB5CFE"/>
    <w:rsid w:val="00EB654A"/>
    <w:rsid w:val="00EB673B"/>
    <w:rsid w:val="00EB6BE7"/>
    <w:rsid w:val="00EB7361"/>
    <w:rsid w:val="00EB73DD"/>
    <w:rsid w:val="00EB7827"/>
    <w:rsid w:val="00EC1348"/>
    <w:rsid w:val="00EC2626"/>
    <w:rsid w:val="00EC299B"/>
    <w:rsid w:val="00EC2B20"/>
    <w:rsid w:val="00EC2B4B"/>
    <w:rsid w:val="00EC2B86"/>
    <w:rsid w:val="00EC2E0C"/>
    <w:rsid w:val="00EC3159"/>
    <w:rsid w:val="00EC3522"/>
    <w:rsid w:val="00EC3A88"/>
    <w:rsid w:val="00EC405F"/>
    <w:rsid w:val="00EC423D"/>
    <w:rsid w:val="00EC4661"/>
    <w:rsid w:val="00EC4BF7"/>
    <w:rsid w:val="00EC555B"/>
    <w:rsid w:val="00EC5FD7"/>
    <w:rsid w:val="00EC64DE"/>
    <w:rsid w:val="00EC64FE"/>
    <w:rsid w:val="00EC71CB"/>
    <w:rsid w:val="00EC7F21"/>
    <w:rsid w:val="00ED3350"/>
    <w:rsid w:val="00ED37BC"/>
    <w:rsid w:val="00ED3FCF"/>
    <w:rsid w:val="00ED4002"/>
    <w:rsid w:val="00ED4B0A"/>
    <w:rsid w:val="00ED4D9B"/>
    <w:rsid w:val="00ED5403"/>
    <w:rsid w:val="00ED59DB"/>
    <w:rsid w:val="00ED5A18"/>
    <w:rsid w:val="00ED5A69"/>
    <w:rsid w:val="00ED6036"/>
    <w:rsid w:val="00ED6A70"/>
    <w:rsid w:val="00ED6CE1"/>
    <w:rsid w:val="00ED6CEC"/>
    <w:rsid w:val="00ED6D28"/>
    <w:rsid w:val="00ED7CB4"/>
    <w:rsid w:val="00ED7E88"/>
    <w:rsid w:val="00EE06A7"/>
    <w:rsid w:val="00EE0997"/>
    <w:rsid w:val="00EE144A"/>
    <w:rsid w:val="00EE153E"/>
    <w:rsid w:val="00EE15E5"/>
    <w:rsid w:val="00EE2AC3"/>
    <w:rsid w:val="00EE31A0"/>
    <w:rsid w:val="00EE31F9"/>
    <w:rsid w:val="00EE39B8"/>
    <w:rsid w:val="00EE3DAB"/>
    <w:rsid w:val="00EE4154"/>
    <w:rsid w:val="00EE42B8"/>
    <w:rsid w:val="00EE4873"/>
    <w:rsid w:val="00EE5161"/>
    <w:rsid w:val="00EE5955"/>
    <w:rsid w:val="00EE717F"/>
    <w:rsid w:val="00EE7A5E"/>
    <w:rsid w:val="00EF051F"/>
    <w:rsid w:val="00EF06AA"/>
    <w:rsid w:val="00EF136A"/>
    <w:rsid w:val="00EF16F2"/>
    <w:rsid w:val="00EF1779"/>
    <w:rsid w:val="00EF22F1"/>
    <w:rsid w:val="00EF2A1A"/>
    <w:rsid w:val="00EF3040"/>
    <w:rsid w:val="00EF3462"/>
    <w:rsid w:val="00EF391C"/>
    <w:rsid w:val="00EF4E2B"/>
    <w:rsid w:val="00EF56F5"/>
    <w:rsid w:val="00EF5C8A"/>
    <w:rsid w:val="00EF6217"/>
    <w:rsid w:val="00EF639E"/>
    <w:rsid w:val="00EF6ED2"/>
    <w:rsid w:val="00EF6EF1"/>
    <w:rsid w:val="00EF707C"/>
    <w:rsid w:val="00EF72D4"/>
    <w:rsid w:val="00EF7525"/>
    <w:rsid w:val="00EF7AFE"/>
    <w:rsid w:val="00EF7D4E"/>
    <w:rsid w:val="00F01AB5"/>
    <w:rsid w:val="00F01C29"/>
    <w:rsid w:val="00F02153"/>
    <w:rsid w:val="00F0284D"/>
    <w:rsid w:val="00F02C14"/>
    <w:rsid w:val="00F02EF6"/>
    <w:rsid w:val="00F0348D"/>
    <w:rsid w:val="00F03A88"/>
    <w:rsid w:val="00F03BD1"/>
    <w:rsid w:val="00F03BEE"/>
    <w:rsid w:val="00F0517E"/>
    <w:rsid w:val="00F063DF"/>
    <w:rsid w:val="00F06E02"/>
    <w:rsid w:val="00F0791A"/>
    <w:rsid w:val="00F07A31"/>
    <w:rsid w:val="00F07F0E"/>
    <w:rsid w:val="00F10820"/>
    <w:rsid w:val="00F10CC6"/>
    <w:rsid w:val="00F110C3"/>
    <w:rsid w:val="00F114D4"/>
    <w:rsid w:val="00F11660"/>
    <w:rsid w:val="00F11B6B"/>
    <w:rsid w:val="00F11F2B"/>
    <w:rsid w:val="00F127A4"/>
    <w:rsid w:val="00F12946"/>
    <w:rsid w:val="00F12B89"/>
    <w:rsid w:val="00F1325A"/>
    <w:rsid w:val="00F13CAD"/>
    <w:rsid w:val="00F14405"/>
    <w:rsid w:val="00F14A78"/>
    <w:rsid w:val="00F14F23"/>
    <w:rsid w:val="00F15461"/>
    <w:rsid w:val="00F157DC"/>
    <w:rsid w:val="00F15889"/>
    <w:rsid w:val="00F15C43"/>
    <w:rsid w:val="00F16AA3"/>
    <w:rsid w:val="00F20531"/>
    <w:rsid w:val="00F2082D"/>
    <w:rsid w:val="00F20E3A"/>
    <w:rsid w:val="00F20F11"/>
    <w:rsid w:val="00F215B6"/>
    <w:rsid w:val="00F216B0"/>
    <w:rsid w:val="00F21783"/>
    <w:rsid w:val="00F218C9"/>
    <w:rsid w:val="00F21B8E"/>
    <w:rsid w:val="00F21DF6"/>
    <w:rsid w:val="00F2238D"/>
    <w:rsid w:val="00F22934"/>
    <w:rsid w:val="00F22FEA"/>
    <w:rsid w:val="00F23165"/>
    <w:rsid w:val="00F233CC"/>
    <w:rsid w:val="00F2421F"/>
    <w:rsid w:val="00F24576"/>
    <w:rsid w:val="00F259B3"/>
    <w:rsid w:val="00F26088"/>
    <w:rsid w:val="00F26498"/>
    <w:rsid w:val="00F26E35"/>
    <w:rsid w:val="00F27860"/>
    <w:rsid w:val="00F278F6"/>
    <w:rsid w:val="00F306FE"/>
    <w:rsid w:val="00F3086C"/>
    <w:rsid w:val="00F32551"/>
    <w:rsid w:val="00F34122"/>
    <w:rsid w:val="00F35F95"/>
    <w:rsid w:val="00F36960"/>
    <w:rsid w:val="00F3723B"/>
    <w:rsid w:val="00F37F99"/>
    <w:rsid w:val="00F407DC"/>
    <w:rsid w:val="00F40AD5"/>
    <w:rsid w:val="00F4233B"/>
    <w:rsid w:val="00F42D6F"/>
    <w:rsid w:val="00F42E04"/>
    <w:rsid w:val="00F436DE"/>
    <w:rsid w:val="00F43761"/>
    <w:rsid w:val="00F43930"/>
    <w:rsid w:val="00F43952"/>
    <w:rsid w:val="00F4467A"/>
    <w:rsid w:val="00F44916"/>
    <w:rsid w:val="00F44994"/>
    <w:rsid w:val="00F45138"/>
    <w:rsid w:val="00F461AD"/>
    <w:rsid w:val="00F46E0B"/>
    <w:rsid w:val="00F501F8"/>
    <w:rsid w:val="00F5045D"/>
    <w:rsid w:val="00F50898"/>
    <w:rsid w:val="00F508BF"/>
    <w:rsid w:val="00F516C1"/>
    <w:rsid w:val="00F51FB1"/>
    <w:rsid w:val="00F522CD"/>
    <w:rsid w:val="00F52992"/>
    <w:rsid w:val="00F52E14"/>
    <w:rsid w:val="00F53C55"/>
    <w:rsid w:val="00F5413B"/>
    <w:rsid w:val="00F542D5"/>
    <w:rsid w:val="00F549AF"/>
    <w:rsid w:val="00F558DC"/>
    <w:rsid w:val="00F56292"/>
    <w:rsid w:val="00F562DA"/>
    <w:rsid w:val="00F56609"/>
    <w:rsid w:val="00F56808"/>
    <w:rsid w:val="00F57135"/>
    <w:rsid w:val="00F5716D"/>
    <w:rsid w:val="00F57C03"/>
    <w:rsid w:val="00F57D2A"/>
    <w:rsid w:val="00F61037"/>
    <w:rsid w:val="00F6138D"/>
    <w:rsid w:val="00F6319C"/>
    <w:rsid w:val="00F632F2"/>
    <w:rsid w:val="00F64076"/>
    <w:rsid w:val="00F6508F"/>
    <w:rsid w:val="00F65801"/>
    <w:rsid w:val="00F65861"/>
    <w:rsid w:val="00F65D04"/>
    <w:rsid w:val="00F66252"/>
    <w:rsid w:val="00F66381"/>
    <w:rsid w:val="00F66ECE"/>
    <w:rsid w:val="00F67D72"/>
    <w:rsid w:val="00F709C8"/>
    <w:rsid w:val="00F70B6D"/>
    <w:rsid w:val="00F70D3C"/>
    <w:rsid w:val="00F71935"/>
    <w:rsid w:val="00F7196A"/>
    <w:rsid w:val="00F71FBB"/>
    <w:rsid w:val="00F721AE"/>
    <w:rsid w:val="00F7297C"/>
    <w:rsid w:val="00F72A53"/>
    <w:rsid w:val="00F72CA8"/>
    <w:rsid w:val="00F7359D"/>
    <w:rsid w:val="00F7462D"/>
    <w:rsid w:val="00F765E0"/>
    <w:rsid w:val="00F80605"/>
    <w:rsid w:val="00F80C7F"/>
    <w:rsid w:val="00F81AFB"/>
    <w:rsid w:val="00F82275"/>
    <w:rsid w:val="00F8247F"/>
    <w:rsid w:val="00F8252E"/>
    <w:rsid w:val="00F82E1B"/>
    <w:rsid w:val="00F836DA"/>
    <w:rsid w:val="00F844D2"/>
    <w:rsid w:val="00F846DE"/>
    <w:rsid w:val="00F84782"/>
    <w:rsid w:val="00F85987"/>
    <w:rsid w:val="00F862F4"/>
    <w:rsid w:val="00F86B01"/>
    <w:rsid w:val="00F90989"/>
    <w:rsid w:val="00F90AB2"/>
    <w:rsid w:val="00F91909"/>
    <w:rsid w:val="00F91CC3"/>
    <w:rsid w:val="00F92602"/>
    <w:rsid w:val="00F9267F"/>
    <w:rsid w:val="00F930DB"/>
    <w:rsid w:val="00F9314E"/>
    <w:rsid w:val="00F936F6"/>
    <w:rsid w:val="00F94121"/>
    <w:rsid w:val="00F948D7"/>
    <w:rsid w:val="00F94ACD"/>
    <w:rsid w:val="00F94B2A"/>
    <w:rsid w:val="00F951AB"/>
    <w:rsid w:val="00F9628D"/>
    <w:rsid w:val="00F969B9"/>
    <w:rsid w:val="00F96AC9"/>
    <w:rsid w:val="00F970F8"/>
    <w:rsid w:val="00F97781"/>
    <w:rsid w:val="00FA0061"/>
    <w:rsid w:val="00FA036F"/>
    <w:rsid w:val="00FA0E01"/>
    <w:rsid w:val="00FA11BC"/>
    <w:rsid w:val="00FA150B"/>
    <w:rsid w:val="00FA2184"/>
    <w:rsid w:val="00FA2511"/>
    <w:rsid w:val="00FA2545"/>
    <w:rsid w:val="00FA2C85"/>
    <w:rsid w:val="00FA2DC6"/>
    <w:rsid w:val="00FA3287"/>
    <w:rsid w:val="00FA3F92"/>
    <w:rsid w:val="00FA4E97"/>
    <w:rsid w:val="00FA60E9"/>
    <w:rsid w:val="00FA6D8D"/>
    <w:rsid w:val="00FA6EEE"/>
    <w:rsid w:val="00FA7349"/>
    <w:rsid w:val="00FA76E9"/>
    <w:rsid w:val="00FB01CA"/>
    <w:rsid w:val="00FB0241"/>
    <w:rsid w:val="00FB08FA"/>
    <w:rsid w:val="00FB0ACC"/>
    <w:rsid w:val="00FB0ACE"/>
    <w:rsid w:val="00FB1207"/>
    <w:rsid w:val="00FB28C3"/>
    <w:rsid w:val="00FB2C03"/>
    <w:rsid w:val="00FB35D0"/>
    <w:rsid w:val="00FB40F5"/>
    <w:rsid w:val="00FB495A"/>
    <w:rsid w:val="00FB4FC7"/>
    <w:rsid w:val="00FB51CB"/>
    <w:rsid w:val="00FB55C5"/>
    <w:rsid w:val="00FB5734"/>
    <w:rsid w:val="00FB5B77"/>
    <w:rsid w:val="00FB5B84"/>
    <w:rsid w:val="00FB72E1"/>
    <w:rsid w:val="00FC107A"/>
    <w:rsid w:val="00FC1337"/>
    <w:rsid w:val="00FC1390"/>
    <w:rsid w:val="00FC23C5"/>
    <w:rsid w:val="00FC2464"/>
    <w:rsid w:val="00FC2710"/>
    <w:rsid w:val="00FC2B53"/>
    <w:rsid w:val="00FC31DF"/>
    <w:rsid w:val="00FC3540"/>
    <w:rsid w:val="00FC4634"/>
    <w:rsid w:val="00FC4722"/>
    <w:rsid w:val="00FC47C4"/>
    <w:rsid w:val="00FC4C18"/>
    <w:rsid w:val="00FC5839"/>
    <w:rsid w:val="00FC5C60"/>
    <w:rsid w:val="00FC70FD"/>
    <w:rsid w:val="00FC79BE"/>
    <w:rsid w:val="00FC7C72"/>
    <w:rsid w:val="00FC7DBE"/>
    <w:rsid w:val="00FD0659"/>
    <w:rsid w:val="00FD1D58"/>
    <w:rsid w:val="00FD1D7C"/>
    <w:rsid w:val="00FD2D4E"/>
    <w:rsid w:val="00FD3F78"/>
    <w:rsid w:val="00FD41AF"/>
    <w:rsid w:val="00FD41D7"/>
    <w:rsid w:val="00FD56CB"/>
    <w:rsid w:val="00FD59F5"/>
    <w:rsid w:val="00FD6310"/>
    <w:rsid w:val="00FD65FF"/>
    <w:rsid w:val="00FD675B"/>
    <w:rsid w:val="00FD6FB4"/>
    <w:rsid w:val="00FD7BF7"/>
    <w:rsid w:val="00FE0098"/>
    <w:rsid w:val="00FE017F"/>
    <w:rsid w:val="00FE01E8"/>
    <w:rsid w:val="00FE04C9"/>
    <w:rsid w:val="00FE09F1"/>
    <w:rsid w:val="00FE0D1D"/>
    <w:rsid w:val="00FE1008"/>
    <w:rsid w:val="00FE1A65"/>
    <w:rsid w:val="00FE1A8D"/>
    <w:rsid w:val="00FE1E0C"/>
    <w:rsid w:val="00FE2203"/>
    <w:rsid w:val="00FE404C"/>
    <w:rsid w:val="00FE44C5"/>
    <w:rsid w:val="00FE461A"/>
    <w:rsid w:val="00FE4620"/>
    <w:rsid w:val="00FE4B59"/>
    <w:rsid w:val="00FE4BB5"/>
    <w:rsid w:val="00FE4E1B"/>
    <w:rsid w:val="00FE505B"/>
    <w:rsid w:val="00FE60A3"/>
    <w:rsid w:val="00FE6129"/>
    <w:rsid w:val="00FE62E9"/>
    <w:rsid w:val="00FE67DC"/>
    <w:rsid w:val="00FE689A"/>
    <w:rsid w:val="00FF08D2"/>
    <w:rsid w:val="00FF0965"/>
    <w:rsid w:val="00FF0B9E"/>
    <w:rsid w:val="00FF0FC9"/>
    <w:rsid w:val="00FF1D90"/>
    <w:rsid w:val="00FF24F7"/>
    <w:rsid w:val="00FF333B"/>
    <w:rsid w:val="00FF3568"/>
    <w:rsid w:val="00FF3B8C"/>
    <w:rsid w:val="00FF4C6A"/>
    <w:rsid w:val="00FF509F"/>
    <w:rsid w:val="00FF51F2"/>
    <w:rsid w:val="00FF52D0"/>
    <w:rsid w:val="00FF5307"/>
    <w:rsid w:val="00FF532E"/>
    <w:rsid w:val="00FF5CC1"/>
    <w:rsid w:val="00FF5D8E"/>
    <w:rsid w:val="00FF64C2"/>
    <w:rsid w:val="00FF77BF"/>
    <w:rsid w:val="00FF79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7AFDB7"/>
  <w15:docId w15:val="{8C00A144-1977-47AF-A5E7-901FA7C3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US" w:bidi="ar-SA"/>
      </w:rPr>
    </w:rPrDefault>
    <w:pPrDefault>
      <w:pPr>
        <w:autoSpaceDN w:val="0"/>
        <w:spacing w:after="160" w:line="480"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3">
    <w:name w:val="WW_OutlineListStyle_3"/>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uiPriority w:val="34"/>
    <w:qFormat/>
    <w:pPr>
      <w:ind w:left="720"/>
    </w:p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uiPriority w:val="9"/>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numbering" w:customStyle="1" w:styleId="WWOutlineListStyle2">
    <w:name w:val="WW_OutlineListStyle_2"/>
    <w:basedOn w:val="NoList"/>
    <w:pPr>
      <w:numPr>
        <w:numId w:val="2"/>
      </w:numPr>
    </w:pPr>
  </w:style>
  <w:style w:type="numbering" w:customStyle="1" w:styleId="WWOutlineListStyle1">
    <w:name w:val="WW_OutlineListStyle_1"/>
    <w:basedOn w:val="NoList"/>
    <w:pPr>
      <w:numPr>
        <w:numId w:val="3"/>
      </w:numPr>
    </w:pPr>
  </w:style>
  <w:style w:type="numbering" w:customStyle="1" w:styleId="WWOutlineListStyle">
    <w:name w:val="WW_OutlineListStyle"/>
    <w:basedOn w:val="NoList"/>
    <w:pPr>
      <w:numPr>
        <w:numId w:val="4"/>
      </w:numPr>
    </w:pPr>
  </w:style>
  <w:style w:type="character" w:styleId="Emphasis">
    <w:name w:val="Emphasis"/>
    <w:basedOn w:val="DefaultParagraphFont"/>
    <w:uiPriority w:val="20"/>
    <w:qFormat/>
    <w:rsid w:val="00194BD4"/>
    <w:rPr>
      <w:i/>
      <w:iCs/>
    </w:rPr>
  </w:style>
  <w:style w:type="paragraph" w:styleId="TOCHeading">
    <w:name w:val="TOC Heading"/>
    <w:basedOn w:val="Heading1"/>
    <w:next w:val="Normal"/>
    <w:uiPriority w:val="39"/>
    <w:unhideWhenUsed/>
    <w:qFormat/>
    <w:rsid w:val="001C5D5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5D52"/>
    <w:pPr>
      <w:spacing w:after="100"/>
    </w:pPr>
  </w:style>
  <w:style w:type="character" w:styleId="Hyperlink">
    <w:name w:val="Hyperlink"/>
    <w:basedOn w:val="DefaultParagraphFont"/>
    <w:uiPriority w:val="99"/>
    <w:unhideWhenUsed/>
    <w:rsid w:val="001C5D52"/>
    <w:rPr>
      <w:color w:val="0563C1" w:themeColor="hyperlink"/>
      <w:u w:val="single"/>
    </w:rPr>
  </w:style>
  <w:style w:type="paragraph" w:styleId="TOC2">
    <w:name w:val="toc 2"/>
    <w:basedOn w:val="Normal"/>
    <w:next w:val="Normal"/>
    <w:autoRedefine/>
    <w:uiPriority w:val="39"/>
    <w:unhideWhenUsed/>
    <w:rsid w:val="00E347B2"/>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E347B2"/>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41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23CBD"/>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table" w:styleId="GridTable4-Accent6">
    <w:name w:val="Grid Table 4 Accent 6"/>
    <w:basedOn w:val="TableNormal"/>
    <w:uiPriority w:val="49"/>
    <w:rsid w:val="00D12EC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99230D"/>
    <w:pPr>
      <w:autoSpaceDN/>
      <w:spacing w:after="0" w:line="240" w:lineRule="auto"/>
      <w:textAlignment w:val="auto"/>
    </w:pPr>
    <w:rPr>
      <w:rFonts w:asciiTheme="minorHAnsi" w:eastAsiaTheme="minorHAnsi" w:hAnsiTheme="minorHAnsi" w:cstheme="minorBidi"/>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UnresolvedMention">
    <w:name w:val="Unresolved Mention"/>
    <w:basedOn w:val="DefaultParagraphFont"/>
    <w:uiPriority w:val="99"/>
    <w:semiHidden/>
    <w:unhideWhenUsed/>
    <w:rsid w:val="001E7671"/>
    <w:rPr>
      <w:color w:val="605E5C"/>
      <w:shd w:val="clear" w:color="auto" w:fill="E1DFDD"/>
    </w:rPr>
  </w:style>
  <w:style w:type="character" w:styleId="Strong">
    <w:name w:val="Strong"/>
    <w:basedOn w:val="DefaultParagraphFont"/>
    <w:uiPriority w:val="22"/>
    <w:qFormat/>
    <w:rsid w:val="00B676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39158">
      <w:bodyDiv w:val="1"/>
      <w:marLeft w:val="0"/>
      <w:marRight w:val="0"/>
      <w:marTop w:val="0"/>
      <w:marBottom w:val="0"/>
      <w:divBdr>
        <w:top w:val="none" w:sz="0" w:space="0" w:color="auto"/>
        <w:left w:val="none" w:sz="0" w:space="0" w:color="auto"/>
        <w:bottom w:val="none" w:sz="0" w:space="0" w:color="auto"/>
        <w:right w:val="none" w:sz="0" w:space="0" w:color="auto"/>
      </w:divBdr>
    </w:div>
    <w:div w:id="47269496">
      <w:bodyDiv w:val="1"/>
      <w:marLeft w:val="0"/>
      <w:marRight w:val="0"/>
      <w:marTop w:val="0"/>
      <w:marBottom w:val="0"/>
      <w:divBdr>
        <w:top w:val="none" w:sz="0" w:space="0" w:color="auto"/>
        <w:left w:val="none" w:sz="0" w:space="0" w:color="auto"/>
        <w:bottom w:val="none" w:sz="0" w:space="0" w:color="auto"/>
        <w:right w:val="none" w:sz="0" w:space="0" w:color="auto"/>
      </w:divBdr>
    </w:div>
    <w:div w:id="49235498">
      <w:bodyDiv w:val="1"/>
      <w:marLeft w:val="0"/>
      <w:marRight w:val="0"/>
      <w:marTop w:val="0"/>
      <w:marBottom w:val="0"/>
      <w:divBdr>
        <w:top w:val="none" w:sz="0" w:space="0" w:color="auto"/>
        <w:left w:val="none" w:sz="0" w:space="0" w:color="auto"/>
        <w:bottom w:val="none" w:sz="0" w:space="0" w:color="auto"/>
        <w:right w:val="none" w:sz="0" w:space="0" w:color="auto"/>
      </w:divBdr>
    </w:div>
    <w:div w:id="79453196">
      <w:bodyDiv w:val="1"/>
      <w:marLeft w:val="0"/>
      <w:marRight w:val="0"/>
      <w:marTop w:val="0"/>
      <w:marBottom w:val="0"/>
      <w:divBdr>
        <w:top w:val="none" w:sz="0" w:space="0" w:color="auto"/>
        <w:left w:val="none" w:sz="0" w:space="0" w:color="auto"/>
        <w:bottom w:val="none" w:sz="0" w:space="0" w:color="auto"/>
        <w:right w:val="none" w:sz="0" w:space="0" w:color="auto"/>
      </w:divBdr>
      <w:divsChild>
        <w:div w:id="1986618981">
          <w:marLeft w:val="0"/>
          <w:marRight w:val="0"/>
          <w:marTop w:val="0"/>
          <w:marBottom w:val="0"/>
          <w:divBdr>
            <w:top w:val="none" w:sz="0" w:space="0" w:color="auto"/>
            <w:left w:val="none" w:sz="0" w:space="0" w:color="auto"/>
            <w:bottom w:val="none" w:sz="0" w:space="0" w:color="auto"/>
            <w:right w:val="none" w:sz="0" w:space="0" w:color="auto"/>
          </w:divBdr>
          <w:divsChild>
            <w:div w:id="1105661574">
              <w:marLeft w:val="0"/>
              <w:marRight w:val="0"/>
              <w:marTop w:val="0"/>
              <w:marBottom w:val="0"/>
              <w:divBdr>
                <w:top w:val="none" w:sz="0" w:space="0" w:color="auto"/>
                <w:left w:val="none" w:sz="0" w:space="0" w:color="auto"/>
                <w:bottom w:val="none" w:sz="0" w:space="0" w:color="auto"/>
                <w:right w:val="none" w:sz="0" w:space="0" w:color="auto"/>
              </w:divBdr>
              <w:divsChild>
                <w:div w:id="1509828209">
                  <w:marLeft w:val="0"/>
                  <w:marRight w:val="0"/>
                  <w:marTop w:val="0"/>
                  <w:marBottom w:val="0"/>
                  <w:divBdr>
                    <w:top w:val="none" w:sz="0" w:space="0" w:color="auto"/>
                    <w:left w:val="none" w:sz="0" w:space="0" w:color="auto"/>
                    <w:bottom w:val="none" w:sz="0" w:space="0" w:color="auto"/>
                    <w:right w:val="none" w:sz="0" w:space="0" w:color="auto"/>
                  </w:divBdr>
                  <w:divsChild>
                    <w:div w:id="998313399">
                      <w:marLeft w:val="0"/>
                      <w:marRight w:val="0"/>
                      <w:marTop w:val="0"/>
                      <w:marBottom w:val="0"/>
                      <w:divBdr>
                        <w:top w:val="none" w:sz="0" w:space="0" w:color="auto"/>
                        <w:left w:val="none" w:sz="0" w:space="0" w:color="auto"/>
                        <w:bottom w:val="none" w:sz="0" w:space="0" w:color="auto"/>
                        <w:right w:val="none" w:sz="0" w:space="0" w:color="auto"/>
                      </w:divBdr>
                      <w:divsChild>
                        <w:div w:id="251092693">
                          <w:marLeft w:val="0"/>
                          <w:marRight w:val="0"/>
                          <w:marTop w:val="0"/>
                          <w:marBottom w:val="0"/>
                          <w:divBdr>
                            <w:top w:val="single" w:sz="36" w:space="0" w:color="F4F6F8"/>
                            <w:left w:val="none" w:sz="0" w:space="0" w:color="auto"/>
                            <w:bottom w:val="single" w:sz="36" w:space="0" w:color="F4F6F8"/>
                            <w:right w:val="none" w:sz="0" w:space="0" w:color="auto"/>
                          </w:divBdr>
                          <w:divsChild>
                            <w:div w:id="2017344216">
                              <w:marLeft w:val="0"/>
                              <w:marRight w:val="0"/>
                              <w:marTop w:val="0"/>
                              <w:marBottom w:val="0"/>
                              <w:divBdr>
                                <w:top w:val="none" w:sz="0" w:space="0" w:color="auto"/>
                                <w:left w:val="none" w:sz="0" w:space="0" w:color="auto"/>
                                <w:bottom w:val="none" w:sz="0" w:space="0" w:color="auto"/>
                                <w:right w:val="none" w:sz="0" w:space="0" w:color="auto"/>
                              </w:divBdr>
                              <w:divsChild>
                                <w:div w:id="811092920">
                                  <w:marLeft w:val="0"/>
                                  <w:marRight w:val="0"/>
                                  <w:marTop w:val="0"/>
                                  <w:marBottom w:val="0"/>
                                  <w:divBdr>
                                    <w:top w:val="none" w:sz="0" w:space="0" w:color="auto"/>
                                    <w:left w:val="none" w:sz="0" w:space="0" w:color="auto"/>
                                    <w:bottom w:val="none" w:sz="0" w:space="0" w:color="auto"/>
                                    <w:right w:val="none" w:sz="0" w:space="0" w:color="auto"/>
                                  </w:divBdr>
                                  <w:divsChild>
                                    <w:div w:id="1969048162">
                                      <w:marLeft w:val="0"/>
                                      <w:marRight w:val="0"/>
                                      <w:marTop w:val="0"/>
                                      <w:marBottom w:val="0"/>
                                      <w:divBdr>
                                        <w:top w:val="none" w:sz="0" w:space="0" w:color="auto"/>
                                        <w:left w:val="none" w:sz="0" w:space="0" w:color="auto"/>
                                        <w:bottom w:val="none" w:sz="0" w:space="0" w:color="auto"/>
                                        <w:right w:val="none" w:sz="0" w:space="0" w:color="auto"/>
                                      </w:divBdr>
                                      <w:divsChild>
                                        <w:div w:id="2060473693">
                                          <w:marLeft w:val="0"/>
                                          <w:marRight w:val="0"/>
                                          <w:marTop w:val="0"/>
                                          <w:marBottom w:val="0"/>
                                          <w:divBdr>
                                            <w:top w:val="none" w:sz="0" w:space="0" w:color="auto"/>
                                            <w:left w:val="none" w:sz="0" w:space="0" w:color="auto"/>
                                            <w:bottom w:val="none" w:sz="0" w:space="0" w:color="auto"/>
                                            <w:right w:val="none" w:sz="0" w:space="0" w:color="auto"/>
                                          </w:divBdr>
                                          <w:divsChild>
                                            <w:div w:id="2046908262">
                                              <w:marLeft w:val="0"/>
                                              <w:marRight w:val="0"/>
                                              <w:marTop w:val="0"/>
                                              <w:marBottom w:val="0"/>
                                              <w:divBdr>
                                                <w:top w:val="none" w:sz="0" w:space="0" w:color="auto"/>
                                                <w:left w:val="none" w:sz="0" w:space="0" w:color="auto"/>
                                                <w:bottom w:val="none" w:sz="0" w:space="0" w:color="auto"/>
                                                <w:right w:val="none" w:sz="0" w:space="0" w:color="auto"/>
                                              </w:divBdr>
                                              <w:divsChild>
                                                <w:div w:id="1053041056">
                                                  <w:marLeft w:val="0"/>
                                                  <w:marRight w:val="0"/>
                                                  <w:marTop w:val="0"/>
                                                  <w:marBottom w:val="0"/>
                                                  <w:divBdr>
                                                    <w:top w:val="none" w:sz="0" w:space="0" w:color="auto"/>
                                                    <w:left w:val="none" w:sz="0" w:space="0" w:color="auto"/>
                                                    <w:bottom w:val="none" w:sz="0" w:space="0" w:color="auto"/>
                                                    <w:right w:val="none" w:sz="0" w:space="0" w:color="auto"/>
                                                  </w:divBdr>
                                                  <w:divsChild>
                                                    <w:div w:id="1959606639">
                                                      <w:marLeft w:val="0"/>
                                                      <w:marRight w:val="0"/>
                                                      <w:marTop w:val="0"/>
                                                      <w:marBottom w:val="150"/>
                                                      <w:divBdr>
                                                        <w:top w:val="none" w:sz="0" w:space="0" w:color="auto"/>
                                                        <w:left w:val="none" w:sz="0" w:space="0" w:color="auto"/>
                                                        <w:bottom w:val="none" w:sz="0" w:space="0" w:color="auto"/>
                                                        <w:right w:val="none" w:sz="0" w:space="0" w:color="auto"/>
                                                      </w:divBdr>
                                                    </w:div>
                                                    <w:div w:id="2083063942">
                                                      <w:marLeft w:val="300"/>
                                                      <w:marRight w:val="0"/>
                                                      <w:marTop w:val="0"/>
                                                      <w:marBottom w:val="300"/>
                                                      <w:divBdr>
                                                        <w:top w:val="none" w:sz="0" w:space="0" w:color="auto"/>
                                                        <w:left w:val="none" w:sz="0" w:space="0" w:color="auto"/>
                                                        <w:bottom w:val="none" w:sz="0" w:space="0" w:color="auto"/>
                                                        <w:right w:val="none" w:sz="0" w:space="0" w:color="auto"/>
                                                      </w:divBdr>
                                                    </w:div>
                                                    <w:div w:id="1113552536">
                                                      <w:marLeft w:val="0"/>
                                                      <w:marRight w:val="0"/>
                                                      <w:marTop w:val="0"/>
                                                      <w:marBottom w:val="0"/>
                                                      <w:divBdr>
                                                        <w:top w:val="none" w:sz="0" w:space="0" w:color="auto"/>
                                                        <w:left w:val="none" w:sz="0" w:space="0" w:color="auto"/>
                                                        <w:bottom w:val="none" w:sz="0" w:space="0" w:color="auto"/>
                                                        <w:right w:val="none" w:sz="0" w:space="0" w:color="auto"/>
                                                      </w:divBdr>
                                                      <w:divsChild>
                                                        <w:div w:id="207520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3723373">
                      <w:marLeft w:val="0"/>
                      <w:marRight w:val="0"/>
                      <w:marTop w:val="0"/>
                      <w:marBottom w:val="0"/>
                      <w:divBdr>
                        <w:top w:val="none" w:sz="0" w:space="0" w:color="auto"/>
                        <w:left w:val="none" w:sz="0" w:space="0" w:color="auto"/>
                        <w:bottom w:val="none" w:sz="0" w:space="0" w:color="auto"/>
                        <w:right w:val="none" w:sz="0" w:space="0" w:color="auto"/>
                      </w:divBdr>
                      <w:divsChild>
                        <w:div w:id="587226942">
                          <w:marLeft w:val="0"/>
                          <w:marRight w:val="0"/>
                          <w:marTop w:val="0"/>
                          <w:marBottom w:val="0"/>
                          <w:divBdr>
                            <w:top w:val="none" w:sz="0" w:space="0" w:color="auto"/>
                            <w:left w:val="none" w:sz="0" w:space="0" w:color="auto"/>
                            <w:bottom w:val="none" w:sz="0" w:space="0" w:color="auto"/>
                            <w:right w:val="none" w:sz="0" w:space="0" w:color="auto"/>
                          </w:divBdr>
                          <w:divsChild>
                            <w:div w:id="1526862380">
                              <w:marLeft w:val="0"/>
                              <w:marRight w:val="0"/>
                              <w:marTop w:val="0"/>
                              <w:marBottom w:val="0"/>
                              <w:divBdr>
                                <w:top w:val="none" w:sz="0" w:space="0" w:color="auto"/>
                                <w:left w:val="none" w:sz="0" w:space="0" w:color="auto"/>
                                <w:bottom w:val="none" w:sz="0" w:space="0" w:color="auto"/>
                                <w:right w:val="none" w:sz="0" w:space="0" w:color="auto"/>
                              </w:divBdr>
                              <w:divsChild>
                                <w:div w:id="85183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89324">
                          <w:marLeft w:val="0"/>
                          <w:marRight w:val="0"/>
                          <w:marTop w:val="0"/>
                          <w:marBottom w:val="0"/>
                          <w:divBdr>
                            <w:top w:val="none" w:sz="0" w:space="0" w:color="auto"/>
                            <w:left w:val="none" w:sz="0" w:space="0" w:color="auto"/>
                            <w:bottom w:val="none" w:sz="0" w:space="0" w:color="auto"/>
                            <w:right w:val="none" w:sz="0" w:space="0" w:color="auto"/>
                          </w:divBdr>
                          <w:divsChild>
                            <w:div w:id="1899510483">
                              <w:marLeft w:val="0"/>
                              <w:marRight w:val="0"/>
                              <w:marTop w:val="0"/>
                              <w:marBottom w:val="0"/>
                              <w:divBdr>
                                <w:top w:val="none" w:sz="0" w:space="0" w:color="auto"/>
                                <w:left w:val="none" w:sz="0" w:space="0" w:color="auto"/>
                                <w:bottom w:val="none" w:sz="0" w:space="0" w:color="auto"/>
                                <w:right w:val="none" w:sz="0" w:space="0" w:color="auto"/>
                              </w:divBdr>
                              <w:divsChild>
                                <w:div w:id="201386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796942">
                          <w:marLeft w:val="0"/>
                          <w:marRight w:val="0"/>
                          <w:marTop w:val="0"/>
                          <w:marBottom w:val="0"/>
                          <w:divBdr>
                            <w:top w:val="none" w:sz="0" w:space="0" w:color="auto"/>
                            <w:left w:val="none" w:sz="0" w:space="0" w:color="auto"/>
                            <w:bottom w:val="none" w:sz="0" w:space="0" w:color="auto"/>
                            <w:right w:val="none" w:sz="0" w:space="0" w:color="auto"/>
                          </w:divBdr>
                          <w:divsChild>
                            <w:div w:id="1247232464">
                              <w:marLeft w:val="0"/>
                              <w:marRight w:val="0"/>
                              <w:marTop w:val="0"/>
                              <w:marBottom w:val="0"/>
                              <w:divBdr>
                                <w:top w:val="none" w:sz="0" w:space="0" w:color="auto"/>
                                <w:left w:val="none" w:sz="0" w:space="0" w:color="auto"/>
                                <w:bottom w:val="none" w:sz="0" w:space="0" w:color="auto"/>
                                <w:right w:val="none" w:sz="0" w:space="0" w:color="auto"/>
                              </w:divBdr>
                              <w:divsChild>
                                <w:div w:id="38884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139310">
                          <w:marLeft w:val="0"/>
                          <w:marRight w:val="0"/>
                          <w:marTop w:val="0"/>
                          <w:marBottom w:val="0"/>
                          <w:divBdr>
                            <w:top w:val="none" w:sz="0" w:space="0" w:color="auto"/>
                            <w:left w:val="none" w:sz="0" w:space="0" w:color="auto"/>
                            <w:bottom w:val="none" w:sz="0" w:space="0" w:color="auto"/>
                            <w:right w:val="none" w:sz="0" w:space="0" w:color="auto"/>
                          </w:divBdr>
                          <w:divsChild>
                            <w:div w:id="952126616">
                              <w:marLeft w:val="0"/>
                              <w:marRight w:val="0"/>
                              <w:marTop w:val="0"/>
                              <w:marBottom w:val="0"/>
                              <w:divBdr>
                                <w:top w:val="none" w:sz="0" w:space="0" w:color="auto"/>
                                <w:left w:val="none" w:sz="0" w:space="0" w:color="auto"/>
                                <w:bottom w:val="none" w:sz="0" w:space="0" w:color="auto"/>
                                <w:right w:val="none" w:sz="0" w:space="0" w:color="auto"/>
                              </w:divBdr>
                              <w:divsChild>
                                <w:div w:id="73875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459075">
                          <w:marLeft w:val="0"/>
                          <w:marRight w:val="0"/>
                          <w:marTop w:val="0"/>
                          <w:marBottom w:val="0"/>
                          <w:divBdr>
                            <w:top w:val="none" w:sz="0" w:space="0" w:color="auto"/>
                            <w:left w:val="none" w:sz="0" w:space="0" w:color="auto"/>
                            <w:bottom w:val="none" w:sz="0" w:space="0" w:color="auto"/>
                            <w:right w:val="none" w:sz="0" w:space="0" w:color="auto"/>
                          </w:divBdr>
                          <w:divsChild>
                            <w:div w:id="40241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678609">
              <w:marLeft w:val="0"/>
              <w:marRight w:val="0"/>
              <w:marTop w:val="0"/>
              <w:marBottom w:val="0"/>
              <w:divBdr>
                <w:top w:val="none" w:sz="0" w:space="0" w:color="auto"/>
                <w:left w:val="none" w:sz="0" w:space="0" w:color="auto"/>
                <w:bottom w:val="none" w:sz="0" w:space="0" w:color="auto"/>
                <w:right w:val="none" w:sz="0" w:space="0" w:color="auto"/>
              </w:divBdr>
              <w:divsChild>
                <w:div w:id="1775982103">
                  <w:marLeft w:val="0"/>
                  <w:marRight w:val="0"/>
                  <w:marTop w:val="0"/>
                  <w:marBottom w:val="0"/>
                  <w:divBdr>
                    <w:top w:val="none" w:sz="0" w:space="0" w:color="auto"/>
                    <w:left w:val="none" w:sz="0" w:space="0" w:color="auto"/>
                    <w:bottom w:val="none" w:sz="0" w:space="0" w:color="auto"/>
                    <w:right w:val="none" w:sz="0" w:space="0" w:color="auto"/>
                  </w:divBdr>
                  <w:divsChild>
                    <w:div w:id="910192117">
                      <w:marLeft w:val="0"/>
                      <w:marRight w:val="0"/>
                      <w:marTop w:val="0"/>
                      <w:marBottom w:val="0"/>
                      <w:divBdr>
                        <w:top w:val="none" w:sz="0" w:space="0" w:color="auto"/>
                        <w:left w:val="none" w:sz="0" w:space="0" w:color="auto"/>
                        <w:bottom w:val="none" w:sz="0" w:space="0" w:color="auto"/>
                        <w:right w:val="none" w:sz="0" w:space="0" w:color="auto"/>
                      </w:divBdr>
                      <w:divsChild>
                        <w:div w:id="1670523966">
                          <w:marLeft w:val="0"/>
                          <w:marRight w:val="0"/>
                          <w:marTop w:val="0"/>
                          <w:marBottom w:val="0"/>
                          <w:divBdr>
                            <w:top w:val="none" w:sz="0" w:space="0" w:color="auto"/>
                            <w:left w:val="none" w:sz="0" w:space="0" w:color="auto"/>
                            <w:bottom w:val="none" w:sz="0" w:space="0" w:color="auto"/>
                            <w:right w:val="none" w:sz="0" w:space="0" w:color="auto"/>
                          </w:divBdr>
                        </w:div>
                        <w:div w:id="1976720605">
                          <w:marLeft w:val="0"/>
                          <w:marRight w:val="0"/>
                          <w:marTop w:val="0"/>
                          <w:marBottom w:val="0"/>
                          <w:divBdr>
                            <w:top w:val="none" w:sz="0" w:space="0" w:color="auto"/>
                            <w:left w:val="none" w:sz="0" w:space="0" w:color="auto"/>
                            <w:bottom w:val="none" w:sz="0" w:space="0" w:color="auto"/>
                            <w:right w:val="none" w:sz="0" w:space="0" w:color="auto"/>
                          </w:divBdr>
                          <w:divsChild>
                            <w:div w:id="15866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41000">
              <w:marLeft w:val="0"/>
              <w:marRight w:val="0"/>
              <w:marTop w:val="0"/>
              <w:marBottom w:val="0"/>
              <w:divBdr>
                <w:top w:val="none" w:sz="0" w:space="0" w:color="auto"/>
                <w:left w:val="none" w:sz="0" w:space="0" w:color="auto"/>
                <w:bottom w:val="none" w:sz="0" w:space="0" w:color="auto"/>
                <w:right w:val="none" w:sz="0" w:space="0" w:color="auto"/>
              </w:divBdr>
              <w:divsChild>
                <w:div w:id="1136096310">
                  <w:marLeft w:val="0"/>
                  <w:marRight w:val="0"/>
                  <w:marTop w:val="0"/>
                  <w:marBottom w:val="0"/>
                  <w:divBdr>
                    <w:top w:val="none" w:sz="0" w:space="0" w:color="auto"/>
                    <w:left w:val="none" w:sz="0" w:space="0" w:color="auto"/>
                    <w:bottom w:val="none" w:sz="0" w:space="0" w:color="auto"/>
                    <w:right w:val="none" w:sz="0" w:space="0" w:color="auto"/>
                  </w:divBdr>
                </w:div>
                <w:div w:id="453602528">
                  <w:marLeft w:val="0"/>
                  <w:marRight w:val="0"/>
                  <w:marTop w:val="0"/>
                  <w:marBottom w:val="0"/>
                  <w:divBdr>
                    <w:top w:val="none" w:sz="0" w:space="0" w:color="auto"/>
                    <w:left w:val="none" w:sz="0" w:space="0" w:color="auto"/>
                    <w:bottom w:val="none" w:sz="0" w:space="0" w:color="auto"/>
                    <w:right w:val="none" w:sz="0" w:space="0" w:color="auto"/>
                  </w:divBdr>
                  <w:divsChild>
                    <w:div w:id="2088768936">
                      <w:marLeft w:val="0"/>
                      <w:marRight w:val="0"/>
                      <w:marTop w:val="0"/>
                      <w:marBottom w:val="0"/>
                      <w:divBdr>
                        <w:top w:val="none" w:sz="0" w:space="0" w:color="auto"/>
                        <w:left w:val="none" w:sz="0" w:space="0" w:color="auto"/>
                        <w:bottom w:val="none" w:sz="0" w:space="0" w:color="auto"/>
                        <w:right w:val="none" w:sz="0" w:space="0" w:color="auto"/>
                      </w:divBdr>
                      <w:divsChild>
                        <w:div w:id="241843667">
                          <w:marLeft w:val="0"/>
                          <w:marRight w:val="0"/>
                          <w:marTop w:val="0"/>
                          <w:marBottom w:val="0"/>
                          <w:divBdr>
                            <w:top w:val="none" w:sz="0" w:space="0" w:color="auto"/>
                            <w:left w:val="none" w:sz="0" w:space="0" w:color="auto"/>
                            <w:bottom w:val="none" w:sz="0" w:space="0" w:color="auto"/>
                            <w:right w:val="none" w:sz="0" w:space="0" w:color="auto"/>
                          </w:divBdr>
                        </w:div>
                        <w:div w:id="1697123122">
                          <w:marLeft w:val="0"/>
                          <w:marRight w:val="0"/>
                          <w:marTop w:val="0"/>
                          <w:marBottom w:val="0"/>
                          <w:divBdr>
                            <w:top w:val="none" w:sz="0" w:space="0" w:color="auto"/>
                            <w:left w:val="none" w:sz="0" w:space="0" w:color="auto"/>
                            <w:bottom w:val="none" w:sz="0" w:space="0" w:color="auto"/>
                            <w:right w:val="none" w:sz="0" w:space="0" w:color="auto"/>
                          </w:divBdr>
                        </w:div>
                      </w:divsChild>
                    </w:div>
                    <w:div w:id="875968870">
                      <w:marLeft w:val="0"/>
                      <w:marRight w:val="0"/>
                      <w:marTop w:val="0"/>
                      <w:marBottom w:val="0"/>
                      <w:divBdr>
                        <w:top w:val="none" w:sz="0" w:space="0" w:color="auto"/>
                        <w:left w:val="none" w:sz="0" w:space="0" w:color="auto"/>
                        <w:bottom w:val="none" w:sz="0" w:space="0" w:color="auto"/>
                        <w:right w:val="none" w:sz="0" w:space="0" w:color="auto"/>
                      </w:divBdr>
                      <w:divsChild>
                        <w:div w:id="729233232">
                          <w:marLeft w:val="0"/>
                          <w:marRight w:val="0"/>
                          <w:marTop w:val="0"/>
                          <w:marBottom w:val="0"/>
                          <w:divBdr>
                            <w:top w:val="none" w:sz="0" w:space="0" w:color="auto"/>
                            <w:left w:val="none" w:sz="0" w:space="0" w:color="auto"/>
                            <w:bottom w:val="none" w:sz="0" w:space="0" w:color="auto"/>
                            <w:right w:val="none" w:sz="0" w:space="0" w:color="auto"/>
                          </w:divBdr>
                        </w:div>
                        <w:div w:id="948008923">
                          <w:marLeft w:val="0"/>
                          <w:marRight w:val="0"/>
                          <w:marTop w:val="0"/>
                          <w:marBottom w:val="0"/>
                          <w:divBdr>
                            <w:top w:val="none" w:sz="0" w:space="0" w:color="auto"/>
                            <w:left w:val="none" w:sz="0" w:space="0" w:color="auto"/>
                            <w:bottom w:val="none" w:sz="0" w:space="0" w:color="auto"/>
                            <w:right w:val="none" w:sz="0" w:space="0" w:color="auto"/>
                          </w:divBdr>
                        </w:div>
                      </w:divsChild>
                    </w:div>
                    <w:div w:id="650596375">
                      <w:marLeft w:val="0"/>
                      <w:marRight w:val="0"/>
                      <w:marTop w:val="0"/>
                      <w:marBottom w:val="0"/>
                      <w:divBdr>
                        <w:top w:val="none" w:sz="0" w:space="0" w:color="auto"/>
                        <w:left w:val="none" w:sz="0" w:space="0" w:color="auto"/>
                        <w:bottom w:val="none" w:sz="0" w:space="0" w:color="auto"/>
                        <w:right w:val="none" w:sz="0" w:space="0" w:color="auto"/>
                      </w:divBdr>
                      <w:divsChild>
                        <w:div w:id="1459758001">
                          <w:marLeft w:val="0"/>
                          <w:marRight w:val="0"/>
                          <w:marTop w:val="0"/>
                          <w:marBottom w:val="0"/>
                          <w:divBdr>
                            <w:top w:val="none" w:sz="0" w:space="0" w:color="auto"/>
                            <w:left w:val="none" w:sz="0" w:space="0" w:color="auto"/>
                            <w:bottom w:val="none" w:sz="0" w:space="0" w:color="auto"/>
                            <w:right w:val="none" w:sz="0" w:space="0" w:color="auto"/>
                          </w:divBdr>
                        </w:div>
                        <w:div w:id="114447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50366">
          <w:marLeft w:val="0"/>
          <w:marRight w:val="0"/>
          <w:marTop w:val="0"/>
          <w:marBottom w:val="0"/>
          <w:divBdr>
            <w:top w:val="none" w:sz="0" w:space="0" w:color="auto"/>
            <w:left w:val="none" w:sz="0" w:space="0" w:color="auto"/>
            <w:bottom w:val="none" w:sz="0" w:space="0" w:color="auto"/>
            <w:right w:val="none" w:sz="0" w:space="0" w:color="auto"/>
          </w:divBdr>
        </w:div>
        <w:div w:id="805389386">
          <w:marLeft w:val="0"/>
          <w:marRight w:val="0"/>
          <w:marTop w:val="0"/>
          <w:marBottom w:val="0"/>
          <w:divBdr>
            <w:top w:val="none" w:sz="0" w:space="0" w:color="auto"/>
            <w:left w:val="none" w:sz="0" w:space="0" w:color="auto"/>
            <w:bottom w:val="none" w:sz="0" w:space="0" w:color="auto"/>
            <w:right w:val="none" w:sz="0" w:space="0" w:color="auto"/>
          </w:divBdr>
          <w:divsChild>
            <w:div w:id="247888362">
              <w:marLeft w:val="0"/>
              <w:marRight w:val="0"/>
              <w:marTop w:val="0"/>
              <w:marBottom w:val="0"/>
              <w:divBdr>
                <w:top w:val="none" w:sz="0" w:space="0" w:color="auto"/>
                <w:left w:val="none" w:sz="0" w:space="0" w:color="auto"/>
                <w:bottom w:val="none" w:sz="0" w:space="0" w:color="auto"/>
                <w:right w:val="none" w:sz="0" w:space="0" w:color="auto"/>
              </w:divBdr>
              <w:divsChild>
                <w:div w:id="1462842352">
                  <w:marLeft w:val="0"/>
                  <w:marRight w:val="0"/>
                  <w:marTop w:val="0"/>
                  <w:marBottom w:val="0"/>
                  <w:divBdr>
                    <w:top w:val="none" w:sz="0" w:space="0" w:color="auto"/>
                    <w:left w:val="none" w:sz="0" w:space="0" w:color="auto"/>
                    <w:bottom w:val="none" w:sz="0" w:space="0" w:color="auto"/>
                    <w:right w:val="none" w:sz="0" w:space="0" w:color="auto"/>
                  </w:divBdr>
                  <w:divsChild>
                    <w:div w:id="923294950">
                      <w:marLeft w:val="0"/>
                      <w:marRight w:val="0"/>
                      <w:marTop w:val="0"/>
                      <w:marBottom w:val="0"/>
                      <w:divBdr>
                        <w:top w:val="none" w:sz="0" w:space="0" w:color="auto"/>
                        <w:left w:val="none" w:sz="0" w:space="0" w:color="auto"/>
                        <w:bottom w:val="none" w:sz="0" w:space="0" w:color="auto"/>
                        <w:right w:val="none" w:sz="0" w:space="0" w:color="auto"/>
                      </w:divBdr>
                      <w:divsChild>
                        <w:div w:id="443692949">
                          <w:marLeft w:val="0"/>
                          <w:marRight w:val="0"/>
                          <w:marTop w:val="0"/>
                          <w:marBottom w:val="0"/>
                          <w:divBdr>
                            <w:top w:val="none" w:sz="0" w:space="0" w:color="auto"/>
                            <w:left w:val="none" w:sz="0" w:space="0" w:color="auto"/>
                            <w:bottom w:val="none" w:sz="0" w:space="0" w:color="auto"/>
                            <w:right w:val="none" w:sz="0" w:space="0" w:color="auto"/>
                          </w:divBdr>
                        </w:div>
                        <w:div w:id="1631208448">
                          <w:marLeft w:val="0"/>
                          <w:marRight w:val="0"/>
                          <w:marTop w:val="0"/>
                          <w:marBottom w:val="0"/>
                          <w:divBdr>
                            <w:top w:val="none" w:sz="0" w:space="0" w:color="auto"/>
                            <w:left w:val="none" w:sz="0" w:space="0" w:color="auto"/>
                            <w:bottom w:val="none" w:sz="0" w:space="0" w:color="auto"/>
                            <w:right w:val="none" w:sz="0" w:space="0" w:color="auto"/>
                          </w:divBdr>
                        </w:div>
                        <w:div w:id="1210456848">
                          <w:marLeft w:val="0"/>
                          <w:marRight w:val="0"/>
                          <w:marTop w:val="0"/>
                          <w:marBottom w:val="0"/>
                          <w:divBdr>
                            <w:top w:val="none" w:sz="0" w:space="0" w:color="auto"/>
                            <w:left w:val="none" w:sz="0" w:space="0" w:color="auto"/>
                            <w:bottom w:val="none" w:sz="0" w:space="0" w:color="auto"/>
                            <w:right w:val="none" w:sz="0" w:space="0" w:color="auto"/>
                          </w:divBdr>
                        </w:div>
                      </w:divsChild>
                    </w:div>
                    <w:div w:id="1828742677">
                      <w:marLeft w:val="0"/>
                      <w:marRight w:val="0"/>
                      <w:marTop w:val="0"/>
                      <w:marBottom w:val="0"/>
                      <w:divBdr>
                        <w:top w:val="none" w:sz="0" w:space="0" w:color="auto"/>
                        <w:left w:val="none" w:sz="0" w:space="0" w:color="auto"/>
                        <w:bottom w:val="none" w:sz="0" w:space="0" w:color="auto"/>
                        <w:right w:val="none" w:sz="0" w:space="0" w:color="auto"/>
                      </w:divBdr>
                      <w:divsChild>
                        <w:div w:id="132912766">
                          <w:marLeft w:val="0"/>
                          <w:marRight w:val="0"/>
                          <w:marTop w:val="0"/>
                          <w:marBottom w:val="0"/>
                          <w:divBdr>
                            <w:top w:val="none" w:sz="0" w:space="0" w:color="auto"/>
                            <w:left w:val="none" w:sz="0" w:space="0" w:color="auto"/>
                            <w:bottom w:val="none" w:sz="0" w:space="0" w:color="auto"/>
                            <w:right w:val="none" w:sz="0" w:space="0" w:color="auto"/>
                          </w:divBdr>
                        </w:div>
                        <w:div w:id="1672830063">
                          <w:marLeft w:val="0"/>
                          <w:marRight w:val="0"/>
                          <w:marTop w:val="0"/>
                          <w:marBottom w:val="0"/>
                          <w:divBdr>
                            <w:top w:val="none" w:sz="0" w:space="0" w:color="auto"/>
                            <w:left w:val="none" w:sz="0" w:space="0" w:color="auto"/>
                            <w:bottom w:val="none" w:sz="0" w:space="0" w:color="auto"/>
                            <w:right w:val="none" w:sz="0" w:space="0" w:color="auto"/>
                          </w:divBdr>
                        </w:div>
                        <w:div w:id="700743235">
                          <w:marLeft w:val="0"/>
                          <w:marRight w:val="0"/>
                          <w:marTop w:val="0"/>
                          <w:marBottom w:val="0"/>
                          <w:divBdr>
                            <w:top w:val="none" w:sz="0" w:space="0" w:color="auto"/>
                            <w:left w:val="none" w:sz="0" w:space="0" w:color="auto"/>
                            <w:bottom w:val="none" w:sz="0" w:space="0" w:color="auto"/>
                            <w:right w:val="none" w:sz="0" w:space="0" w:color="auto"/>
                          </w:divBdr>
                        </w:div>
                        <w:div w:id="1958246389">
                          <w:marLeft w:val="0"/>
                          <w:marRight w:val="0"/>
                          <w:marTop w:val="0"/>
                          <w:marBottom w:val="0"/>
                          <w:divBdr>
                            <w:top w:val="none" w:sz="0" w:space="0" w:color="auto"/>
                            <w:left w:val="none" w:sz="0" w:space="0" w:color="auto"/>
                            <w:bottom w:val="none" w:sz="0" w:space="0" w:color="auto"/>
                            <w:right w:val="none" w:sz="0" w:space="0" w:color="auto"/>
                          </w:divBdr>
                        </w:div>
                        <w:div w:id="604194766">
                          <w:marLeft w:val="0"/>
                          <w:marRight w:val="0"/>
                          <w:marTop w:val="0"/>
                          <w:marBottom w:val="0"/>
                          <w:divBdr>
                            <w:top w:val="none" w:sz="0" w:space="0" w:color="auto"/>
                            <w:left w:val="none" w:sz="0" w:space="0" w:color="auto"/>
                            <w:bottom w:val="none" w:sz="0" w:space="0" w:color="auto"/>
                            <w:right w:val="none" w:sz="0" w:space="0" w:color="auto"/>
                          </w:divBdr>
                        </w:div>
                        <w:div w:id="1312825609">
                          <w:marLeft w:val="0"/>
                          <w:marRight w:val="0"/>
                          <w:marTop w:val="0"/>
                          <w:marBottom w:val="0"/>
                          <w:divBdr>
                            <w:top w:val="none" w:sz="0" w:space="0" w:color="auto"/>
                            <w:left w:val="none" w:sz="0" w:space="0" w:color="auto"/>
                            <w:bottom w:val="none" w:sz="0" w:space="0" w:color="auto"/>
                            <w:right w:val="none" w:sz="0" w:space="0" w:color="auto"/>
                          </w:divBdr>
                        </w:div>
                        <w:div w:id="1524242860">
                          <w:marLeft w:val="0"/>
                          <w:marRight w:val="0"/>
                          <w:marTop w:val="0"/>
                          <w:marBottom w:val="0"/>
                          <w:divBdr>
                            <w:top w:val="none" w:sz="0" w:space="0" w:color="auto"/>
                            <w:left w:val="none" w:sz="0" w:space="0" w:color="auto"/>
                            <w:bottom w:val="none" w:sz="0" w:space="0" w:color="auto"/>
                            <w:right w:val="none" w:sz="0" w:space="0" w:color="auto"/>
                          </w:divBdr>
                        </w:div>
                        <w:div w:id="1930116819">
                          <w:marLeft w:val="0"/>
                          <w:marRight w:val="0"/>
                          <w:marTop w:val="0"/>
                          <w:marBottom w:val="0"/>
                          <w:divBdr>
                            <w:top w:val="none" w:sz="0" w:space="0" w:color="auto"/>
                            <w:left w:val="none" w:sz="0" w:space="0" w:color="auto"/>
                            <w:bottom w:val="none" w:sz="0" w:space="0" w:color="auto"/>
                            <w:right w:val="none" w:sz="0" w:space="0" w:color="auto"/>
                          </w:divBdr>
                        </w:div>
                        <w:div w:id="948511545">
                          <w:marLeft w:val="0"/>
                          <w:marRight w:val="0"/>
                          <w:marTop w:val="0"/>
                          <w:marBottom w:val="0"/>
                          <w:divBdr>
                            <w:top w:val="none" w:sz="0" w:space="0" w:color="auto"/>
                            <w:left w:val="none" w:sz="0" w:space="0" w:color="auto"/>
                            <w:bottom w:val="none" w:sz="0" w:space="0" w:color="auto"/>
                            <w:right w:val="none" w:sz="0" w:space="0" w:color="auto"/>
                          </w:divBdr>
                        </w:div>
                        <w:div w:id="1714842263">
                          <w:marLeft w:val="0"/>
                          <w:marRight w:val="0"/>
                          <w:marTop w:val="0"/>
                          <w:marBottom w:val="0"/>
                          <w:divBdr>
                            <w:top w:val="none" w:sz="0" w:space="0" w:color="auto"/>
                            <w:left w:val="none" w:sz="0" w:space="0" w:color="auto"/>
                            <w:bottom w:val="none" w:sz="0" w:space="0" w:color="auto"/>
                            <w:right w:val="none" w:sz="0" w:space="0" w:color="auto"/>
                          </w:divBdr>
                        </w:div>
                        <w:div w:id="1565025693">
                          <w:marLeft w:val="0"/>
                          <w:marRight w:val="0"/>
                          <w:marTop w:val="0"/>
                          <w:marBottom w:val="0"/>
                          <w:divBdr>
                            <w:top w:val="none" w:sz="0" w:space="0" w:color="auto"/>
                            <w:left w:val="none" w:sz="0" w:space="0" w:color="auto"/>
                            <w:bottom w:val="none" w:sz="0" w:space="0" w:color="auto"/>
                            <w:right w:val="none" w:sz="0" w:space="0" w:color="auto"/>
                          </w:divBdr>
                        </w:div>
                      </w:divsChild>
                    </w:div>
                    <w:div w:id="658579687">
                      <w:marLeft w:val="0"/>
                      <w:marRight w:val="0"/>
                      <w:marTop w:val="0"/>
                      <w:marBottom w:val="0"/>
                      <w:divBdr>
                        <w:top w:val="none" w:sz="0" w:space="0" w:color="auto"/>
                        <w:left w:val="none" w:sz="0" w:space="0" w:color="auto"/>
                        <w:bottom w:val="none" w:sz="0" w:space="0" w:color="auto"/>
                        <w:right w:val="none" w:sz="0" w:space="0" w:color="auto"/>
                      </w:divBdr>
                      <w:divsChild>
                        <w:div w:id="171187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490496">
              <w:marLeft w:val="0"/>
              <w:marRight w:val="0"/>
              <w:marTop w:val="0"/>
              <w:marBottom w:val="0"/>
              <w:divBdr>
                <w:top w:val="none" w:sz="0" w:space="0" w:color="auto"/>
                <w:left w:val="none" w:sz="0" w:space="0" w:color="auto"/>
                <w:bottom w:val="none" w:sz="0" w:space="0" w:color="auto"/>
                <w:right w:val="none" w:sz="0" w:space="0" w:color="auto"/>
              </w:divBdr>
              <w:divsChild>
                <w:div w:id="878012656">
                  <w:marLeft w:val="0"/>
                  <w:marRight w:val="0"/>
                  <w:marTop w:val="0"/>
                  <w:marBottom w:val="0"/>
                  <w:divBdr>
                    <w:top w:val="none" w:sz="0" w:space="0" w:color="auto"/>
                    <w:left w:val="none" w:sz="0" w:space="0" w:color="auto"/>
                    <w:bottom w:val="none" w:sz="0" w:space="0" w:color="auto"/>
                    <w:right w:val="none" w:sz="0" w:space="0" w:color="auto"/>
                  </w:divBdr>
                </w:div>
                <w:div w:id="1620601969">
                  <w:marLeft w:val="0"/>
                  <w:marRight w:val="0"/>
                  <w:marTop w:val="0"/>
                  <w:marBottom w:val="0"/>
                  <w:divBdr>
                    <w:top w:val="none" w:sz="0" w:space="0" w:color="auto"/>
                    <w:left w:val="none" w:sz="0" w:space="0" w:color="auto"/>
                    <w:bottom w:val="none" w:sz="0" w:space="0" w:color="auto"/>
                    <w:right w:val="none" w:sz="0" w:space="0" w:color="auto"/>
                  </w:divBdr>
                  <w:divsChild>
                    <w:div w:id="1853255989">
                      <w:marLeft w:val="0"/>
                      <w:marRight w:val="0"/>
                      <w:marTop w:val="0"/>
                      <w:marBottom w:val="0"/>
                      <w:divBdr>
                        <w:top w:val="none" w:sz="0" w:space="0" w:color="auto"/>
                        <w:left w:val="none" w:sz="0" w:space="0" w:color="auto"/>
                        <w:bottom w:val="none" w:sz="0" w:space="0" w:color="auto"/>
                        <w:right w:val="none" w:sz="0" w:space="0" w:color="auto"/>
                      </w:divBdr>
                    </w:div>
                    <w:div w:id="493381758">
                      <w:marLeft w:val="0"/>
                      <w:marRight w:val="0"/>
                      <w:marTop w:val="0"/>
                      <w:marBottom w:val="0"/>
                      <w:divBdr>
                        <w:top w:val="none" w:sz="0" w:space="0" w:color="auto"/>
                        <w:left w:val="none" w:sz="0" w:space="0" w:color="auto"/>
                        <w:bottom w:val="none" w:sz="0" w:space="0" w:color="auto"/>
                        <w:right w:val="none" w:sz="0" w:space="0" w:color="auto"/>
                      </w:divBdr>
                      <w:divsChild>
                        <w:div w:id="451873581">
                          <w:marLeft w:val="0"/>
                          <w:marRight w:val="0"/>
                          <w:marTop w:val="0"/>
                          <w:marBottom w:val="0"/>
                          <w:divBdr>
                            <w:top w:val="none" w:sz="0" w:space="0" w:color="auto"/>
                            <w:left w:val="none" w:sz="0" w:space="0" w:color="auto"/>
                            <w:bottom w:val="none" w:sz="0" w:space="0" w:color="auto"/>
                            <w:right w:val="none" w:sz="0" w:space="0" w:color="auto"/>
                          </w:divBdr>
                        </w:div>
                        <w:div w:id="1215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3792">
                  <w:marLeft w:val="0"/>
                  <w:marRight w:val="0"/>
                  <w:marTop w:val="0"/>
                  <w:marBottom w:val="0"/>
                  <w:divBdr>
                    <w:top w:val="none" w:sz="0" w:space="0" w:color="auto"/>
                    <w:left w:val="none" w:sz="0" w:space="0" w:color="auto"/>
                    <w:bottom w:val="none" w:sz="0" w:space="0" w:color="auto"/>
                    <w:right w:val="none" w:sz="0" w:space="0" w:color="auto"/>
                  </w:divBdr>
                  <w:divsChild>
                    <w:div w:id="1169521945">
                      <w:marLeft w:val="0"/>
                      <w:marRight w:val="0"/>
                      <w:marTop w:val="0"/>
                      <w:marBottom w:val="0"/>
                      <w:divBdr>
                        <w:top w:val="none" w:sz="0" w:space="0" w:color="auto"/>
                        <w:left w:val="none" w:sz="0" w:space="0" w:color="auto"/>
                        <w:bottom w:val="none" w:sz="0" w:space="0" w:color="auto"/>
                        <w:right w:val="none" w:sz="0" w:space="0" w:color="auto"/>
                      </w:divBdr>
                    </w:div>
                    <w:div w:id="2091997533">
                      <w:marLeft w:val="0"/>
                      <w:marRight w:val="0"/>
                      <w:marTop w:val="0"/>
                      <w:marBottom w:val="0"/>
                      <w:divBdr>
                        <w:top w:val="none" w:sz="0" w:space="0" w:color="auto"/>
                        <w:left w:val="none" w:sz="0" w:space="0" w:color="auto"/>
                        <w:bottom w:val="none" w:sz="0" w:space="0" w:color="auto"/>
                        <w:right w:val="none" w:sz="0" w:space="0" w:color="auto"/>
                      </w:divBdr>
                      <w:divsChild>
                        <w:div w:id="1670861381">
                          <w:marLeft w:val="0"/>
                          <w:marRight w:val="0"/>
                          <w:marTop w:val="0"/>
                          <w:marBottom w:val="0"/>
                          <w:divBdr>
                            <w:top w:val="none" w:sz="0" w:space="0" w:color="auto"/>
                            <w:left w:val="none" w:sz="0" w:space="0" w:color="auto"/>
                            <w:bottom w:val="none" w:sz="0" w:space="0" w:color="auto"/>
                            <w:right w:val="none" w:sz="0" w:space="0" w:color="auto"/>
                          </w:divBdr>
                        </w:div>
                        <w:div w:id="135110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79978">
                  <w:marLeft w:val="0"/>
                  <w:marRight w:val="0"/>
                  <w:marTop w:val="0"/>
                  <w:marBottom w:val="0"/>
                  <w:divBdr>
                    <w:top w:val="none" w:sz="0" w:space="0" w:color="auto"/>
                    <w:left w:val="none" w:sz="0" w:space="0" w:color="auto"/>
                    <w:bottom w:val="none" w:sz="0" w:space="0" w:color="auto"/>
                    <w:right w:val="none" w:sz="0" w:space="0" w:color="auto"/>
                  </w:divBdr>
                  <w:divsChild>
                    <w:div w:id="489054204">
                      <w:marLeft w:val="0"/>
                      <w:marRight w:val="0"/>
                      <w:marTop w:val="0"/>
                      <w:marBottom w:val="0"/>
                      <w:divBdr>
                        <w:top w:val="none" w:sz="0" w:space="0" w:color="auto"/>
                        <w:left w:val="none" w:sz="0" w:space="0" w:color="auto"/>
                        <w:bottom w:val="none" w:sz="0" w:space="0" w:color="auto"/>
                        <w:right w:val="none" w:sz="0" w:space="0" w:color="auto"/>
                      </w:divBdr>
                    </w:div>
                    <w:div w:id="573275282">
                      <w:marLeft w:val="0"/>
                      <w:marRight w:val="0"/>
                      <w:marTop w:val="0"/>
                      <w:marBottom w:val="0"/>
                      <w:divBdr>
                        <w:top w:val="none" w:sz="0" w:space="0" w:color="auto"/>
                        <w:left w:val="none" w:sz="0" w:space="0" w:color="auto"/>
                        <w:bottom w:val="none" w:sz="0" w:space="0" w:color="auto"/>
                        <w:right w:val="none" w:sz="0" w:space="0" w:color="auto"/>
                      </w:divBdr>
                      <w:divsChild>
                        <w:div w:id="1902784947">
                          <w:marLeft w:val="0"/>
                          <w:marRight w:val="0"/>
                          <w:marTop w:val="0"/>
                          <w:marBottom w:val="0"/>
                          <w:divBdr>
                            <w:top w:val="none" w:sz="0" w:space="0" w:color="auto"/>
                            <w:left w:val="none" w:sz="0" w:space="0" w:color="auto"/>
                            <w:bottom w:val="none" w:sz="0" w:space="0" w:color="auto"/>
                            <w:right w:val="none" w:sz="0" w:space="0" w:color="auto"/>
                          </w:divBdr>
                        </w:div>
                        <w:div w:id="102124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03923">
              <w:marLeft w:val="0"/>
              <w:marRight w:val="0"/>
              <w:marTop w:val="0"/>
              <w:marBottom w:val="0"/>
              <w:divBdr>
                <w:top w:val="none" w:sz="0" w:space="0" w:color="auto"/>
                <w:left w:val="none" w:sz="0" w:space="0" w:color="auto"/>
                <w:bottom w:val="none" w:sz="0" w:space="0" w:color="auto"/>
                <w:right w:val="none" w:sz="0" w:space="0" w:color="auto"/>
              </w:divBdr>
              <w:divsChild>
                <w:div w:id="1573003941">
                  <w:marLeft w:val="0"/>
                  <w:marRight w:val="0"/>
                  <w:marTop w:val="0"/>
                  <w:marBottom w:val="0"/>
                  <w:divBdr>
                    <w:top w:val="none" w:sz="0" w:space="0" w:color="auto"/>
                    <w:left w:val="none" w:sz="0" w:space="0" w:color="auto"/>
                    <w:bottom w:val="none" w:sz="0" w:space="0" w:color="auto"/>
                    <w:right w:val="none" w:sz="0" w:space="0" w:color="auto"/>
                  </w:divBdr>
                </w:div>
                <w:div w:id="1130250028">
                  <w:marLeft w:val="0"/>
                  <w:marRight w:val="0"/>
                  <w:marTop w:val="0"/>
                  <w:marBottom w:val="0"/>
                  <w:divBdr>
                    <w:top w:val="none" w:sz="0" w:space="0" w:color="auto"/>
                    <w:left w:val="none" w:sz="0" w:space="0" w:color="auto"/>
                    <w:bottom w:val="none" w:sz="0" w:space="0" w:color="auto"/>
                    <w:right w:val="none" w:sz="0" w:space="0" w:color="auto"/>
                  </w:divBdr>
                  <w:divsChild>
                    <w:div w:id="152836243">
                      <w:marLeft w:val="0"/>
                      <w:marRight w:val="0"/>
                      <w:marTop w:val="0"/>
                      <w:marBottom w:val="0"/>
                      <w:divBdr>
                        <w:top w:val="none" w:sz="0" w:space="0" w:color="auto"/>
                        <w:left w:val="none" w:sz="0" w:space="0" w:color="auto"/>
                        <w:bottom w:val="none" w:sz="0" w:space="0" w:color="auto"/>
                        <w:right w:val="none" w:sz="0" w:space="0" w:color="auto"/>
                      </w:divBdr>
                      <w:divsChild>
                        <w:div w:id="369108565">
                          <w:marLeft w:val="0"/>
                          <w:marRight w:val="0"/>
                          <w:marTop w:val="0"/>
                          <w:marBottom w:val="0"/>
                          <w:divBdr>
                            <w:top w:val="none" w:sz="0" w:space="0" w:color="auto"/>
                            <w:left w:val="none" w:sz="0" w:space="0" w:color="auto"/>
                            <w:bottom w:val="none" w:sz="0" w:space="0" w:color="auto"/>
                            <w:right w:val="none" w:sz="0" w:space="0" w:color="auto"/>
                          </w:divBdr>
                        </w:div>
                        <w:div w:id="35215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52100">
              <w:marLeft w:val="0"/>
              <w:marRight w:val="0"/>
              <w:marTop w:val="0"/>
              <w:marBottom w:val="0"/>
              <w:divBdr>
                <w:top w:val="none" w:sz="0" w:space="0" w:color="auto"/>
                <w:left w:val="none" w:sz="0" w:space="0" w:color="auto"/>
                <w:bottom w:val="none" w:sz="0" w:space="0" w:color="auto"/>
                <w:right w:val="none" w:sz="0" w:space="0" w:color="auto"/>
              </w:divBdr>
              <w:divsChild>
                <w:div w:id="401606603">
                  <w:marLeft w:val="0"/>
                  <w:marRight w:val="0"/>
                  <w:marTop w:val="0"/>
                  <w:marBottom w:val="0"/>
                  <w:divBdr>
                    <w:top w:val="none" w:sz="0" w:space="0" w:color="auto"/>
                    <w:left w:val="none" w:sz="0" w:space="0" w:color="auto"/>
                    <w:bottom w:val="none" w:sz="0" w:space="0" w:color="auto"/>
                    <w:right w:val="none" w:sz="0" w:space="0" w:color="auto"/>
                  </w:divBdr>
                  <w:divsChild>
                    <w:div w:id="1972902250">
                      <w:marLeft w:val="0"/>
                      <w:marRight w:val="0"/>
                      <w:marTop w:val="0"/>
                      <w:marBottom w:val="0"/>
                      <w:divBdr>
                        <w:top w:val="none" w:sz="0" w:space="0" w:color="auto"/>
                        <w:left w:val="none" w:sz="0" w:space="0" w:color="auto"/>
                        <w:bottom w:val="none" w:sz="0" w:space="0" w:color="auto"/>
                        <w:right w:val="none" w:sz="0" w:space="0" w:color="auto"/>
                      </w:divBdr>
                    </w:div>
                    <w:div w:id="206944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48717">
          <w:marLeft w:val="0"/>
          <w:marRight w:val="0"/>
          <w:marTop w:val="0"/>
          <w:marBottom w:val="0"/>
          <w:divBdr>
            <w:top w:val="none" w:sz="0" w:space="0" w:color="auto"/>
            <w:left w:val="none" w:sz="0" w:space="0" w:color="auto"/>
            <w:bottom w:val="none" w:sz="0" w:space="0" w:color="auto"/>
            <w:right w:val="none" w:sz="0" w:space="0" w:color="auto"/>
          </w:divBdr>
          <w:divsChild>
            <w:div w:id="350767346">
              <w:marLeft w:val="0"/>
              <w:marRight w:val="0"/>
              <w:marTop w:val="0"/>
              <w:marBottom w:val="0"/>
              <w:divBdr>
                <w:top w:val="none" w:sz="0" w:space="0" w:color="auto"/>
                <w:left w:val="none" w:sz="0" w:space="0" w:color="auto"/>
                <w:bottom w:val="none" w:sz="0" w:space="0" w:color="auto"/>
                <w:right w:val="none" w:sz="0" w:space="0" w:color="auto"/>
              </w:divBdr>
              <w:divsChild>
                <w:div w:id="1856387020">
                  <w:marLeft w:val="0"/>
                  <w:marRight w:val="0"/>
                  <w:marTop w:val="0"/>
                  <w:marBottom w:val="0"/>
                  <w:divBdr>
                    <w:top w:val="none" w:sz="0" w:space="0" w:color="auto"/>
                    <w:left w:val="none" w:sz="0" w:space="0" w:color="auto"/>
                    <w:bottom w:val="none" w:sz="0" w:space="0" w:color="auto"/>
                    <w:right w:val="none" w:sz="0" w:space="0" w:color="auto"/>
                  </w:divBdr>
                </w:div>
              </w:divsChild>
            </w:div>
            <w:div w:id="1397976509">
              <w:marLeft w:val="0"/>
              <w:marRight w:val="0"/>
              <w:marTop w:val="0"/>
              <w:marBottom w:val="0"/>
              <w:divBdr>
                <w:top w:val="none" w:sz="0" w:space="0" w:color="auto"/>
                <w:left w:val="none" w:sz="0" w:space="0" w:color="auto"/>
                <w:bottom w:val="none" w:sz="0" w:space="0" w:color="auto"/>
                <w:right w:val="none" w:sz="0" w:space="0" w:color="auto"/>
              </w:divBdr>
              <w:divsChild>
                <w:div w:id="1108353478">
                  <w:marLeft w:val="0"/>
                  <w:marRight w:val="0"/>
                  <w:marTop w:val="0"/>
                  <w:marBottom w:val="0"/>
                  <w:divBdr>
                    <w:top w:val="none" w:sz="0" w:space="0" w:color="auto"/>
                    <w:left w:val="none" w:sz="0" w:space="0" w:color="auto"/>
                    <w:bottom w:val="none" w:sz="0" w:space="0" w:color="auto"/>
                    <w:right w:val="none" w:sz="0" w:space="0" w:color="auto"/>
                  </w:divBdr>
                  <w:divsChild>
                    <w:div w:id="21323236">
                      <w:marLeft w:val="0"/>
                      <w:marRight w:val="300"/>
                      <w:marTop w:val="0"/>
                      <w:marBottom w:val="0"/>
                      <w:divBdr>
                        <w:top w:val="none" w:sz="0" w:space="0" w:color="auto"/>
                        <w:left w:val="none" w:sz="0" w:space="0" w:color="auto"/>
                        <w:bottom w:val="none" w:sz="0" w:space="0" w:color="auto"/>
                        <w:right w:val="none" w:sz="0" w:space="0" w:color="auto"/>
                      </w:divBdr>
                    </w:div>
                    <w:div w:id="383917910">
                      <w:marLeft w:val="0"/>
                      <w:marRight w:val="300"/>
                      <w:marTop w:val="0"/>
                      <w:marBottom w:val="0"/>
                      <w:divBdr>
                        <w:top w:val="none" w:sz="0" w:space="0" w:color="auto"/>
                        <w:left w:val="none" w:sz="0" w:space="0" w:color="auto"/>
                        <w:bottom w:val="none" w:sz="0" w:space="0" w:color="auto"/>
                        <w:right w:val="none" w:sz="0" w:space="0" w:color="auto"/>
                      </w:divBdr>
                      <w:divsChild>
                        <w:div w:id="2098940100">
                          <w:marLeft w:val="0"/>
                          <w:marRight w:val="0"/>
                          <w:marTop w:val="0"/>
                          <w:marBottom w:val="90"/>
                          <w:divBdr>
                            <w:top w:val="none" w:sz="0" w:space="0" w:color="auto"/>
                            <w:left w:val="single" w:sz="24" w:space="12" w:color="FF5722"/>
                            <w:bottom w:val="none" w:sz="0" w:space="0" w:color="auto"/>
                            <w:right w:val="none" w:sz="0" w:space="0" w:color="auto"/>
                          </w:divBdr>
                          <w:divsChild>
                            <w:div w:id="699666223">
                              <w:marLeft w:val="0"/>
                              <w:marRight w:val="0"/>
                              <w:marTop w:val="0"/>
                              <w:marBottom w:val="0"/>
                              <w:divBdr>
                                <w:top w:val="none" w:sz="0" w:space="0" w:color="auto"/>
                                <w:left w:val="none" w:sz="0" w:space="0" w:color="auto"/>
                                <w:bottom w:val="none" w:sz="0" w:space="0" w:color="auto"/>
                                <w:right w:val="none" w:sz="0" w:space="0" w:color="auto"/>
                              </w:divBdr>
                            </w:div>
                          </w:divsChild>
                        </w:div>
                        <w:div w:id="181359948">
                          <w:marLeft w:val="0"/>
                          <w:marRight w:val="0"/>
                          <w:marTop w:val="0"/>
                          <w:marBottom w:val="0"/>
                          <w:divBdr>
                            <w:top w:val="none" w:sz="0" w:space="0" w:color="auto"/>
                            <w:left w:val="single" w:sz="24" w:space="12" w:color="2196F3"/>
                            <w:bottom w:val="none" w:sz="0" w:space="0" w:color="auto"/>
                            <w:right w:val="none" w:sz="0" w:space="0" w:color="auto"/>
                          </w:divBdr>
                          <w:divsChild>
                            <w:div w:id="408624334">
                              <w:marLeft w:val="0"/>
                              <w:marRight w:val="0"/>
                              <w:marTop w:val="0"/>
                              <w:marBottom w:val="0"/>
                              <w:divBdr>
                                <w:top w:val="none" w:sz="0" w:space="0" w:color="auto"/>
                                <w:left w:val="none" w:sz="0" w:space="0" w:color="auto"/>
                                <w:bottom w:val="none" w:sz="0" w:space="0" w:color="auto"/>
                                <w:right w:val="none" w:sz="0" w:space="0" w:color="auto"/>
                              </w:divBdr>
                            </w:div>
                          </w:divsChild>
                        </w:div>
                        <w:div w:id="2008092162">
                          <w:marLeft w:val="0"/>
                          <w:marRight w:val="0"/>
                          <w:marTop w:val="0"/>
                          <w:marBottom w:val="0"/>
                          <w:divBdr>
                            <w:top w:val="none" w:sz="0" w:space="0" w:color="auto"/>
                            <w:left w:val="single" w:sz="24" w:space="12" w:color="2196F3"/>
                            <w:bottom w:val="none" w:sz="0" w:space="0" w:color="auto"/>
                            <w:right w:val="none" w:sz="0" w:space="0" w:color="auto"/>
                          </w:divBdr>
                          <w:divsChild>
                            <w:div w:id="1511869762">
                              <w:marLeft w:val="0"/>
                              <w:marRight w:val="0"/>
                              <w:marTop w:val="0"/>
                              <w:marBottom w:val="0"/>
                              <w:divBdr>
                                <w:top w:val="none" w:sz="0" w:space="0" w:color="auto"/>
                                <w:left w:val="none" w:sz="0" w:space="0" w:color="auto"/>
                                <w:bottom w:val="none" w:sz="0" w:space="0" w:color="auto"/>
                                <w:right w:val="none" w:sz="0" w:space="0" w:color="auto"/>
                              </w:divBdr>
                            </w:div>
                          </w:divsChild>
                        </w:div>
                        <w:div w:id="85616510">
                          <w:marLeft w:val="0"/>
                          <w:marRight w:val="0"/>
                          <w:marTop w:val="0"/>
                          <w:marBottom w:val="0"/>
                          <w:divBdr>
                            <w:top w:val="none" w:sz="0" w:space="0" w:color="auto"/>
                            <w:left w:val="single" w:sz="24" w:space="12" w:color="2196F3"/>
                            <w:bottom w:val="none" w:sz="0" w:space="0" w:color="auto"/>
                            <w:right w:val="none" w:sz="0" w:space="0" w:color="auto"/>
                          </w:divBdr>
                          <w:divsChild>
                            <w:div w:id="1990672685">
                              <w:marLeft w:val="0"/>
                              <w:marRight w:val="0"/>
                              <w:marTop w:val="0"/>
                              <w:marBottom w:val="0"/>
                              <w:divBdr>
                                <w:top w:val="none" w:sz="0" w:space="0" w:color="auto"/>
                                <w:left w:val="none" w:sz="0" w:space="0" w:color="auto"/>
                                <w:bottom w:val="none" w:sz="0" w:space="0" w:color="auto"/>
                                <w:right w:val="none" w:sz="0" w:space="0" w:color="auto"/>
                              </w:divBdr>
                            </w:div>
                          </w:divsChild>
                        </w:div>
                        <w:div w:id="2001810265">
                          <w:marLeft w:val="0"/>
                          <w:marRight w:val="0"/>
                          <w:marTop w:val="0"/>
                          <w:marBottom w:val="90"/>
                          <w:divBdr>
                            <w:top w:val="none" w:sz="0" w:space="0" w:color="auto"/>
                            <w:left w:val="single" w:sz="24" w:space="12" w:color="2196F3"/>
                            <w:bottom w:val="none" w:sz="0" w:space="0" w:color="auto"/>
                            <w:right w:val="none" w:sz="0" w:space="0" w:color="auto"/>
                          </w:divBdr>
                          <w:divsChild>
                            <w:div w:id="1726949335">
                              <w:marLeft w:val="0"/>
                              <w:marRight w:val="0"/>
                              <w:marTop w:val="0"/>
                              <w:marBottom w:val="0"/>
                              <w:divBdr>
                                <w:top w:val="none" w:sz="0" w:space="0" w:color="auto"/>
                                <w:left w:val="none" w:sz="0" w:space="0" w:color="auto"/>
                                <w:bottom w:val="none" w:sz="0" w:space="0" w:color="auto"/>
                                <w:right w:val="none" w:sz="0" w:space="0" w:color="auto"/>
                              </w:divBdr>
                            </w:div>
                          </w:divsChild>
                        </w:div>
                        <w:div w:id="1921670489">
                          <w:marLeft w:val="0"/>
                          <w:marRight w:val="0"/>
                          <w:marTop w:val="0"/>
                          <w:marBottom w:val="90"/>
                          <w:divBdr>
                            <w:top w:val="none" w:sz="0" w:space="0" w:color="auto"/>
                            <w:left w:val="single" w:sz="24" w:space="12" w:color="9C27B0"/>
                            <w:bottom w:val="none" w:sz="0" w:space="0" w:color="auto"/>
                            <w:right w:val="none" w:sz="0" w:space="0" w:color="auto"/>
                          </w:divBdr>
                          <w:divsChild>
                            <w:div w:id="1843934538">
                              <w:marLeft w:val="0"/>
                              <w:marRight w:val="0"/>
                              <w:marTop w:val="0"/>
                              <w:marBottom w:val="0"/>
                              <w:divBdr>
                                <w:top w:val="none" w:sz="0" w:space="0" w:color="auto"/>
                                <w:left w:val="none" w:sz="0" w:space="0" w:color="auto"/>
                                <w:bottom w:val="none" w:sz="0" w:space="0" w:color="auto"/>
                                <w:right w:val="none" w:sz="0" w:space="0" w:color="auto"/>
                              </w:divBdr>
                            </w:div>
                          </w:divsChild>
                        </w:div>
                        <w:div w:id="40250872">
                          <w:marLeft w:val="0"/>
                          <w:marRight w:val="0"/>
                          <w:marTop w:val="0"/>
                          <w:marBottom w:val="90"/>
                          <w:divBdr>
                            <w:top w:val="none" w:sz="0" w:space="0" w:color="auto"/>
                            <w:left w:val="single" w:sz="24" w:space="12" w:color="E91E63"/>
                            <w:bottom w:val="none" w:sz="0" w:space="0" w:color="auto"/>
                            <w:right w:val="none" w:sz="0" w:space="0" w:color="auto"/>
                          </w:divBdr>
                          <w:divsChild>
                            <w:div w:id="132782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68674">
                  <w:marLeft w:val="0"/>
                  <w:marRight w:val="0"/>
                  <w:marTop w:val="0"/>
                  <w:marBottom w:val="0"/>
                  <w:divBdr>
                    <w:top w:val="none" w:sz="0" w:space="0" w:color="auto"/>
                    <w:left w:val="none" w:sz="0" w:space="0" w:color="auto"/>
                    <w:bottom w:val="none" w:sz="0" w:space="0" w:color="auto"/>
                    <w:right w:val="none" w:sz="0" w:space="0" w:color="auto"/>
                  </w:divBdr>
                  <w:divsChild>
                    <w:div w:id="1833327410">
                      <w:marLeft w:val="0"/>
                      <w:marRight w:val="0"/>
                      <w:marTop w:val="100"/>
                      <w:marBottom w:val="100"/>
                      <w:divBdr>
                        <w:top w:val="none" w:sz="0" w:space="0" w:color="auto"/>
                        <w:left w:val="none" w:sz="0" w:space="0" w:color="auto"/>
                        <w:bottom w:val="none" w:sz="0" w:space="0" w:color="auto"/>
                        <w:right w:val="none" w:sz="0" w:space="0" w:color="auto"/>
                      </w:divBdr>
                      <w:divsChild>
                        <w:div w:id="858391358">
                          <w:marLeft w:val="0"/>
                          <w:marRight w:val="0"/>
                          <w:marTop w:val="0"/>
                          <w:marBottom w:val="0"/>
                          <w:divBdr>
                            <w:top w:val="none" w:sz="0" w:space="0" w:color="auto"/>
                            <w:left w:val="none" w:sz="0" w:space="0" w:color="auto"/>
                            <w:bottom w:val="dotted" w:sz="6" w:space="0" w:color="E9EAED"/>
                            <w:right w:val="none" w:sz="0" w:space="0" w:color="auto"/>
                          </w:divBdr>
                          <w:divsChild>
                            <w:div w:id="222302521">
                              <w:marLeft w:val="0"/>
                              <w:marRight w:val="0"/>
                              <w:marTop w:val="0"/>
                              <w:marBottom w:val="0"/>
                              <w:divBdr>
                                <w:top w:val="none" w:sz="0" w:space="0" w:color="auto"/>
                                <w:left w:val="none" w:sz="0" w:space="0" w:color="auto"/>
                                <w:bottom w:val="none" w:sz="0" w:space="0" w:color="auto"/>
                                <w:right w:val="none" w:sz="0" w:space="0" w:color="auto"/>
                              </w:divBdr>
                              <w:divsChild>
                                <w:div w:id="873930972">
                                  <w:marLeft w:val="0"/>
                                  <w:marRight w:val="0"/>
                                  <w:marTop w:val="0"/>
                                  <w:marBottom w:val="0"/>
                                  <w:divBdr>
                                    <w:top w:val="none" w:sz="0" w:space="0" w:color="auto"/>
                                    <w:left w:val="none" w:sz="0" w:space="0" w:color="auto"/>
                                    <w:bottom w:val="none" w:sz="0" w:space="0" w:color="auto"/>
                                    <w:right w:val="none" w:sz="0" w:space="0" w:color="auto"/>
                                  </w:divBdr>
                                  <w:divsChild>
                                    <w:div w:id="1279604821">
                                      <w:marLeft w:val="0"/>
                                      <w:marRight w:val="0"/>
                                      <w:marTop w:val="0"/>
                                      <w:marBottom w:val="0"/>
                                      <w:divBdr>
                                        <w:top w:val="none" w:sz="0" w:space="0" w:color="auto"/>
                                        <w:left w:val="none" w:sz="0" w:space="0" w:color="auto"/>
                                        <w:bottom w:val="none" w:sz="0" w:space="0" w:color="auto"/>
                                        <w:right w:val="none" w:sz="0" w:space="0" w:color="auto"/>
                                      </w:divBdr>
                                    </w:div>
                                    <w:div w:id="982075925">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431559616">
                                  <w:marLeft w:val="0"/>
                                  <w:marRight w:val="0"/>
                                  <w:marTop w:val="0"/>
                                  <w:marBottom w:val="0"/>
                                  <w:divBdr>
                                    <w:top w:val="single" w:sz="6" w:space="0" w:color="B6C3D0"/>
                                    <w:left w:val="single" w:sz="6" w:space="0" w:color="B6C3D0"/>
                                    <w:bottom w:val="single" w:sz="6" w:space="0" w:color="B6C3D0"/>
                                    <w:right w:val="single" w:sz="6" w:space="0" w:color="B6C3D0"/>
                                  </w:divBdr>
                                </w:div>
                                <w:div w:id="1146583770">
                                  <w:marLeft w:val="0"/>
                                  <w:marRight w:val="0"/>
                                  <w:marTop w:val="0"/>
                                  <w:marBottom w:val="0"/>
                                  <w:divBdr>
                                    <w:top w:val="single" w:sz="6" w:space="4" w:color="B6C3D0"/>
                                    <w:left w:val="single" w:sz="6" w:space="9" w:color="B6C3D0"/>
                                    <w:bottom w:val="single" w:sz="6" w:space="4" w:color="B6C3D0"/>
                                    <w:right w:val="single" w:sz="6" w:space="9" w:color="B6C3D0"/>
                                  </w:divBdr>
                                </w:div>
                                <w:div w:id="684285711">
                                  <w:marLeft w:val="0"/>
                                  <w:marRight w:val="0"/>
                                  <w:marTop w:val="0"/>
                                  <w:marBottom w:val="0"/>
                                  <w:divBdr>
                                    <w:top w:val="single" w:sz="6" w:space="0" w:color="B6C3D0"/>
                                    <w:left w:val="single" w:sz="6" w:space="0" w:color="B6C3D0"/>
                                    <w:bottom w:val="single" w:sz="6" w:space="0" w:color="B6C3D0"/>
                                    <w:right w:val="single" w:sz="6" w:space="0" w:color="B6C3D0"/>
                                  </w:divBdr>
                                </w:div>
                                <w:div w:id="177420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314245">
                      <w:marLeft w:val="0"/>
                      <w:marRight w:val="0"/>
                      <w:marTop w:val="100"/>
                      <w:marBottom w:val="100"/>
                      <w:divBdr>
                        <w:top w:val="none" w:sz="0" w:space="0" w:color="auto"/>
                        <w:left w:val="none" w:sz="0" w:space="0" w:color="auto"/>
                        <w:bottom w:val="none" w:sz="0" w:space="0" w:color="auto"/>
                        <w:right w:val="none" w:sz="0" w:space="0" w:color="auto"/>
                      </w:divBdr>
                      <w:divsChild>
                        <w:div w:id="720135784">
                          <w:marLeft w:val="0"/>
                          <w:marRight w:val="0"/>
                          <w:marTop w:val="0"/>
                          <w:marBottom w:val="0"/>
                          <w:divBdr>
                            <w:top w:val="none" w:sz="0" w:space="0" w:color="auto"/>
                            <w:left w:val="none" w:sz="0" w:space="0" w:color="auto"/>
                            <w:bottom w:val="dotted" w:sz="6" w:space="0" w:color="E9EAED"/>
                            <w:right w:val="none" w:sz="0" w:space="0" w:color="auto"/>
                          </w:divBdr>
                          <w:divsChild>
                            <w:div w:id="890076574">
                              <w:marLeft w:val="0"/>
                              <w:marRight w:val="0"/>
                              <w:marTop w:val="0"/>
                              <w:marBottom w:val="0"/>
                              <w:divBdr>
                                <w:top w:val="none" w:sz="0" w:space="0" w:color="auto"/>
                                <w:left w:val="none" w:sz="0" w:space="0" w:color="auto"/>
                                <w:bottom w:val="none" w:sz="0" w:space="0" w:color="auto"/>
                                <w:right w:val="none" w:sz="0" w:space="0" w:color="auto"/>
                              </w:divBdr>
                            </w:div>
                            <w:div w:id="916286217">
                              <w:marLeft w:val="0"/>
                              <w:marRight w:val="0"/>
                              <w:marTop w:val="0"/>
                              <w:marBottom w:val="0"/>
                              <w:divBdr>
                                <w:top w:val="none" w:sz="0" w:space="0" w:color="auto"/>
                                <w:left w:val="none" w:sz="0" w:space="0" w:color="auto"/>
                                <w:bottom w:val="none" w:sz="0" w:space="0" w:color="auto"/>
                                <w:right w:val="none" w:sz="0" w:space="0" w:color="auto"/>
                              </w:divBdr>
                            </w:div>
                            <w:div w:id="1343164058">
                              <w:marLeft w:val="0"/>
                              <w:marRight w:val="0"/>
                              <w:marTop w:val="0"/>
                              <w:marBottom w:val="0"/>
                              <w:divBdr>
                                <w:top w:val="none" w:sz="0" w:space="0" w:color="auto"/>
                                <w:left w:val="none" w:sz="0" w:space="0" w:color="auto"/>
                                <w:bottom w:val="none" w:sz="0" w:space="0" w:color="auto"/>
                                <w:right w:val="none" w:sz="0" w:space="0" w:color="auto"/>
                              </w:divBdr>
                            </w:div>
                          </w:divsChild>
                        </w:div>
                        <w:div w:id="1243367619">
                          <w:marLeft w:val="1440"/>
                          <w:marRight w:val="1440"/>
                          <w:marTop w:val="600"/>
                          <w:marBottom w:val="450"/>
                          <w:divBdr>
                            <w:top w:val="none" w:sz="0" w:space="0" w:color="auto"/>
                            <w:left w:val="none" w:sz="0" w:space="0" w:color="auto"/>
                            <w:bottom w:val="none" w:sz="0" w:space="0" w:color="auto"/>
                            <w:right w:val="none" w:sz="0" w:space="0" w:color="auto"/>
                          </w:divBdr>
                        </w:div>
                        <w:div w:id="640691012">
                          <w:marLeft w:val="1440"/>
                          <w:marRight w:val="1440"/>
                          <w:marTop w:val="0"/>
                          <w:marBottom w:val="150"/>
                          <w:divBdr>
                            <w:top w:val="none" w:sz="0" w:space="0" w:color="auto"/>
                            <w:left w:val="none" w:sz="0" w:space="0" w:color="auto"/>
                            <w:bottom w:val="none" w:sz="0" w:space="0" w:color="auto"/>
                            <w:right w:val="none" w:sz="0" w:space="0" w:color="auto"/>
                          </w:divBdr>
                          <w:divsChild>
                            <w:div w:id="2007903282">
                              <w:marLeft w:val="0"/>
                              <w:marRight w:val="240"/>
                              <w:marTop w:val="60"/>
                              <w:marBottom w:val="0"/>
                              <w:divBdr>
                                <w:top w:val="none" w:sz="0" w:space="0" w:color="auto"/>
                                <w:left w:val="none" w:sz="0" w:space="0" w:color="auto"/>
                                <w:bottom w:val="none" w:sz="0" w:space="0" w:color="auto"/>
                                <w:right w:val="none" w:sz="0" w:space="0" w:color="auto"/>
                              </w:divBdr>
                            </w:div>
                            <w:div w:id="2039311315">
                              <w:marLeft w:val="0"/>
                              <w:marRight w:val="0"/>
                              <w:marTop w:val="0"/>
                              <w:marBottom w:val="0"/>
                              <w:divBdr>
                                <w:top w:val="none" w:sz="0" w:space="0" w:color="auto"/>
                                <w:left w:val="none" w:sz="0" w:space="0" w:color="auto"/>
                                <w:bottom w:val="none" w:sz="0" w:space="0" w:color="auto"/>
                                <w:right w:val="none" w:sz="0" w:space="0" w:color="auto"/>
                              </w:divBdr>
                              <w:divsChild>
                                <w:div w:id="2084713355">
                                  <w:marLeft w:val="0"/>
                                  <w:marRight w:val="0"/>
                                  <w:marTop w:val="0"/>
                                  <w:marBottom w:val="0"/>
                                  <w:divBdr>
                                    <w:top w:val="none" w:sz="0" w:space="0" w:color="auto"/>
                                    <w:left w:val="none" w:sz="0" w:space="0" w:color="auto"/>
                                    <w:bottom w:val="none" w:sz="0" w:space="0" w:color="auto"/>
                                    <w:right w:val="none" w:sz="0" w:space="0" w:color="auto"/>
                                  </w:divBdr>
                                </w:div>
                                <w:div w:id="1644843877">
                                  <w:marLeft w:val="0"/>
                                  <w:marRight w:val="0"/>
                                  <w:marTop w:val="0"/>
                                  <w:marBottom w:val="0"/>
                                  <w:divBdr>
                                    <w:top w:val="none" w:sz="0" w:space="0" w:color="auto"/>
                                    <w:left w:val="none" w:sz="0" w:space="0" w:color="auto"/>
                                    <w:bottom w:val="none" w:sz="0" w:space="0" w:color="auto"/>
                                    <w:right w:val="none" w:sz="0" w:space="0" w:color="auto"/>
                                  </w:divBdr>
                                  <w:divsChild>
                                    <w:div w:id="194001790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152022276">
                          <w:marLeft w:val="1440"/>
                          <w:marRight w:val="1440"/>
                          <w:marTop w:val="0"/>
                          <w:marBottom w:val="150"/>
                          <w:divBdr>
                            <w:top w:val="none" w:sz="0" w:space="0" w:color="auto"/>
                            <w:left w:val="none" w:sz="0" w:space="0" w:color="auto"/>
                            <w:bottom w:val="none" w:sz="0" w:space="0" w:color="auto"/>
                            <w:right w:val="none" w:sz="0" w:space="0" w:color="auto"/>
                          </w:divBdr>
                          <w:divsChild>
                            <w:div w:id="2102211926">
                              <w:marLeft w:val="0"/>
                              <w:marRight w:val="0"/>
                              <w:marTop w:val="0"/>
                              <w:marBottom w:val="0"/>
                              <w:divBdr>
                                <w:top w:val="none" w:sz="0" w:space="0" w:color="auto"/>
                                <w:left w:val="none" w:sz="0" w:space="0" w:color="auto"/>
                                <w:bottom w:val="none" w:sz="0" w:space="0" w:color="auto"/>
                                <w:right w:val="none" w:sz="0" w:space="0" w:color="auto"/>
                              </w:divBdr>
                              <w:divsChild>
                                <w:div w:id="1934195702">
                                  <w:marLeft w:val="0"/>
                                  <w:marRight w:val="0"/>
                                  <w:marTop w:val="0"/>
                                  <w:marBottom w:val="0"/>
                                  <w:divBdr>
                                    <w:top w:val="none" w:sz="0" w:space="0" w:color="auto"/>
                                    <w:left w:val="none" w:sz="0" w:space="0" w:color="auto"/>
                                    <w:bottom w:val="none" w:sz="0" w:space="0" w:color="auto"/>
                                    <w:right w:val="none" w:sz="0" w:space="0" w:color="auto"/>
                                  </w:divBdr>
                                </w:div>
                                <w:div w:id="795487091">
                                  <w:marLeft w:val="0"/>
                                  <w:marRight w:val="0"/>
                                  <w:marTop w:val="0"/>
                                  <w:marBottom w:val="0"/>
                                  <w:divBdr>
                                    <w:top w:val="none" w:sz="0" w:space="0" w:color="auto"/>
                                    <w:left w:val="none" w:sz="0" w:space="0" w:color="auto"/>
                                    <w:bottom w:val="none" w:sz="0" w:space="0" w:color="auto"/>
                                    <w:right w:val="none" w:sz="0" w:space="0" w:color="auto"/>
                                  </w:divBdr>
                                  <w:divsChild>
                                    <w:div w:id="117731025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856261819">
                          <w:marLeft w:val="1440"/>
                          <w:marRight w:val="1440"/>
                          <w:marTop w:val="0"/>
                          <w:marBottom w:val="150"/>
                          <w:divBdr>
                            <w:top w:val="none" w:sz="0" w:space="0" w:color="auto"/>
                            <w:left w:val="none" w:sz="0" w:space="0" w:color="auto"/>
                            <w:bottom w:val="none" w:sz="0" w:space="0" w:color="auto"/>
                            <w:right w:val="none" w:sz="0" w:space="0" w:color="auto"/>
                          </w:divBdr>
                          <w:divsChild>
                            <w:div w:id="1736465374">
                              <w:marLeft w:val="0"/>
                              <w:marRight w:val="0"/>
                              <w:marTop w:val="0"/>
                              <w:marBottom w:val="0"/>
                              <w:divBdr>
                                <w:top w:val="none" w:sz="0" w:space="0" w:color="auto"/>
                                <w:left w:val="none" w:sz="0" w:space="0" w:color="auto"/>
                                <w:bottom w:val="none" w:sz="0" w:space="0" w:color="auto"/>
                                <w:right w:val="none" w:sz="0" w:space="0" w:color="auto"/>
                              </w:divBdr>
                              <w:divsChild>
                                <w:div w:id="1896695225">
                                  <w:marLeft w:val="0"/>
                                  <w:marRight w:val="0"/>
                                  <w:marTop w:val="0"/>
                                  <w:marBottom w:val="0"/>
                                  <w:divBdr>
                                    <w:top w:val="none" w:sz="0" w:space="0" w:color="auto"/>
                                    <w:left w:val="none" w:sz="0" w:space="0" w:color="auto"/>
                                    <w:bottom w:val="none" w:sz="0" w:space="0" w:color="auto"/>
                                    <w:right w:val="none" w:sz="0" w:space="0" w:color="auto"/>
                                  </w:divBdr>
                                </w:div>
                                <w:div w:id="1377318088">
                                  <w:marLeft w:val="0"/>
                                  <w:marRight w:val="0"/>
                                  <w:marTop w:val="0"/>
                                  <w:marBottom w:val="0"/>
                                  <w:divBdr>
                                    <w:top w:val="none" w:sz="0" w:space="0" w:color="auto"/>
                                    <w:left w:val="none" w:sz="0" w:space="0" w:color="auto"/>
                                    <w:bottom w:val="none" w:sz="0" w:space="0" w:color="auto"/>
                                    <w:right w:val="none" w:sz="0" w:space="0" w:color="auto"/>
                                  </w:divBdr>
                                  <w:divsChild>
                                    <w:div w:id="149718329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723289261">
                          <w:marLeft w:val="1440"/>
                          <w:marRight w:val="1440"/>
                          <w:marTop w:val="0"/>
                          <w:marBottom w:val="150"/>
                          <w:divBdr>
                            <w:top w:val="none" w:sz="0" w:space="0" w:color="auto"/>
                            <w:left w:val="none" w:sz="0" w:space="0" w:color="auto"/>
                            <w:bottom w:val="none" w:sz="0" w:space="0" w:color="auto"/>
                            <w:right w:val="none" w:sz="0" w:space="0" w:color="auto"/>
                          </w:divBdr>
                          <w:divsChild>
                            <w:div w:id="1351683282">
                              <w:marLeft w:val="0"/>
                              <w:marRight w:val="0"/>
                              <w:marTop w:val="0"/>
                              <w:marBottom w:val="0"/>
                              <w:divBdr>
                                <w:top w:val="none" w:sz="0" w:space="0" w:color="auto"/>
                                <w:left w:val="none" w:sz="0" w:space="0" w:color="auto"/>
                                <w:bottom w:val="none" w:sz="0" w:space="0" w:color="auto"/>
                                <w:right w:val="none" w:sz="0" w:space="0" w:color="auto"/>
                              </w:divBdr>
                              <w:divsChild>
                                <w:div w:id="79525990">
                                  <w:marLeft w:val="0"/>
                                  <w:marRight w:val="0"/>
                                  <w:marTop w:val="0"/>
                                  <w:marBottom w:val="0"/>
                                  <w:divBdr>
                                    <w:top w:val="none" w:sz="0" w:space="0" w:color="auto"/>
                                    <w:left w:val="none" w:sz="0" w:space="0" w:color="auto"/>
                                    <w:bottom w:val="none" w:sz="0" w:space="0" w:color="auto"/>
                                    <w:right w:val="none" w:sz="0" w:space="0" w:color="auto"/>
                                  </w:divBdr>
                                </w:div>
                                <w:div w:id="840896845">
                                  <w:marLeft w:val="0"/>
                                  <w:marRight w:val="0"/>
                                  <w:marTop w:val="0"/>
                                  <w:marBottom w:val="0"/>
                                  <w:divBdr>
                                    <w:top w:val="none" w:sz="0" w:space="0" w:color="auto"/>
                                    <w:left w:val="none" w:sz="0" w:space="0" w:color="auto"/>
                                    <w:bottom w:val="none" w:sz="0" w:space="0" w:color="auto"/>
                                    <w:right w:val="none" w:sz="0" w:space="0" w:color="auto"/>
                                  </w:divBdr>
                                  <w:divsChild>
                                    <w:div w:id="48975603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98451">
              <w:marLeft w:val="0"/>
              <w:marRight w:val="0"/>
              <w:marTop w:val="0"/>
              <w:marBottom w:val="0"/>
              <w:divBdr>
                <w:top w:val="none" w:sz="0" w:space="0" w:color="auto"/>
                <w:left w:val="none" w:sz="0" w:space="0" w:color="auto"/>
                <w:bottom w:val="none" w:sz="0" w:space="0" w:color="auto"/>
                <w:right w:val="none" w:sz="0" w:space="0" w:color="auto"/>
              </w:divBdr>
              <w:divsChild>
                <w:div w:id="325592849">
                  <w:marLeft w:val="0"/>
                  <w:marRight w:val="0"/>
                  <w:marTop w:val="0"/>
                  <w:marBottom w:val="0"/>
                  <w:divBdr>
                    <w:top w:val="none" w:sz="0" w:space="0" w:color="auto"/>
                    <w:left w:val="none" w:sz="0" w:space="0" w:color="auto"/>
                    <w:bottom w:val="none" w:sz="0" w:space="0" w:color="auto"/>
                    <w:right w:val="none" w:sz="0" w:space="0" w:color="auto"/>
                  </w:divBdr>
                </w:div>
                <w:div w:id="940383184">
                  <w:marLeft w:val="0"/>
                  <w:marRight w:val="0"/>
                  <w:marTop w:val="0"/>
                  <w:marBottom w:val="0"/>
                  <w:divBdr>
                    <w:top w:val="none" w:sz="0" w:space="0" w:color="auto"/>
                    <w:left w:val="none" w:sz="0" w:space="0" w:color="auto"/>
                    <w:bottom w:val="none" w:sz="0" w:space="0" w:color="auto"/>
                    <w:right w:val="none" w:sz="0" w:space="0" w:color="auto"/>
                  </w:divBdr>
                </w:div>
                <w:div w:id="17033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73127">
      <w:bodyDiv w:val="1"/>
      <w:marLeft w:val="0"/>
      <w:marRight w:val="0"/>
      <w:marTop w:val="0"/>
      <w:marBottom w:val="0"/>
      <w:divBdr>
        <w:top w:val="none" w:sz="0" w:space="0" w:color="auto"/>
        <w:left w:val="none" w:sz="0" w:space="0" w:color="auto"/>
        <w:bottom w:val="none" w:sz="0" w:space="0" w:color="auto"/>
        <w:right w:val="none" w:sz="0" w:space="0" w:color="auto"/>
      </w:divBdr>
    </w:div>
    <w:div w:id="94181167">
      <w:bodyDiv w:val="1"/>
      <w:marLeft w:val="0"/>
      <w:marRight w:val="0"/>
      <w:marTop w:val="0"/>
      <w:marBottom w:val="0"/>
      <w:divBdr>
        <w:top w:val="none" w:sz="0" w:space="0" w:color="auto"/>
        <w:left w:val="none" w:sz="0" w:space="0" w:color="auto"/>
        <w:bottom w:val="none" w:sz="0" w:space="0" w:color="auto"/>
        <w:right w:val="none" w:sz="0" w:space="0" w:color="auto"/>
      </w:divBdr>
      <w:divsChild>
        <w:div w:id="1765609830">
          <w:marLeft w:val="0"/>
          <w:marRight w:val="0"/>
          <w:marTop w:val="0"/>
          <w:marBottom w:val="0"/>
          <w:divBdr>
            <w:top w:val="none" w:sz="0" w:space="0" w:color="auto"/>
            <w:left w:val="none" w:sz="0" w:space="0" w:color="auto"/>
            <w:bottom w:val="none" w:sz="0" w:space="0" w:color="auto"/>
            <w:right w:val="none" w:sz="0" w:space="0" w:color="auto"/>
          </w:divBdr>
          <w:divsChild>
            <w:div w:id="2104186335">
              <w:marLeft w:val="0"/>
              <w:marRight w:val="0"/>
              <w:marTop w:val="0"/>
              <w:marBottom w:val="0"/>
              <w:divBdr>
                <w:top w:val="none" w:sz="0" w:space="0" w:color="auto"/>
                <w:left w:val="none" w:sz="0" w:space="0" w:color="auto"/>
                <w:bottom w:val="none" w:sz="0" w:space="0" w:color="auto"/>
                <w:right w:val="none" w:sz="0" w:space="0" w:color="auto"/>
              </w:divBdr>
              <w:divsChild>
                <w:div w:id="1891770971">
                  <w:marLeft w:val="0"/>
                  <w:marRight w:val="0"/>
                  <w:marTop w:val="0"/>
                  <w:marBottom w:val="0"/>
                  <w:divBdr>
                    <w:top w:val="none" w:sz="0" w:space="0" w:color="auto"/>
                    <w:left w:val="none" w:sz="0" w:space="0" w:color="auto"/>
                    <w:bottom w:val="none" w:sz="0" w:space="0" w:color="auto"/>
                    <w:right w:val="none" w:sz="0" w:space="0" w:color="auto"/>
                  </w:divBdr>
                  <w:divsChild>
                    <w:div w:id="1982541223">
                      <w:marLeft w:val="0"/>
                      <w:marRight w:val="0"/>
                      <w:marTop w:val="0"/>
                      <w:marBottom w:val="0"/>
                      <w:divBdr>
                        <w:top w:val="none" w:sz="0" w:space="0" w:color="auto"/>
                        <w:left w:val="none" w:sz="0" w:space="0" w:color="auto"/>
                        <w:bottom w:val="none" w:sz="0" w:space="0" w:color="auto"/>
                        <w:right w:val="none" w:sz="0" w:space="0" w:color="auto"/>
                      </w:divBdr>
                      <w:divsChild>
                        <w:div w:id="105927742">
                          <w:marLeft w:val="0"/>
                          <w:marRight w:val="0"/>
                          <w:marTop w:val="0"/>
                          <w:marBottom w:val="0"/>
                          <w:divBdr>
                            <w:top w:val="none" w:sz="0" w:space="0" w:color="auto"/>
                            <w:left w:val="none" w:sz="0" w:space="0" w:color="auto"/>
                            <w:bottom w:val="none" w:sz="0" w:space="0" w:color="auto"/>
                            <w:right w:val="none" w:sz="0" w:space="0" w:color="auto"/>
                          </w:divBdr>
                          <w:divsChild>
                            <w:div w:id="8566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53255">
      <w:bodyDiv w:val="1"/>
      <w:marLeft w:val="0"/>
      <w:marRight w:val="0"/>
      <w:marTop w:val="0"/>
      <w:marBottom w:val="0"/>
      <w:divBdr>
        <w:top w:val="none" w:sz="0" w:space="0" w:color="auto"/>
        <w:left w:val="none" w:sz="0" w:space="0" w:color="auto"/>
        <w:bottom w:val="none" w:sz="0" w:space="0" w:color="auto"/>
        <w:right w:val="none" w:sz="0" w:space="0" w:color="auto"/>
      </w:divBdr>
    </w:div>
    <w:div w:id="158352970">
      <w:bodyDiv w:val="1"/>
      <w:marLeft w:val="0"/>
      <w:marRight w:val="0"/>
      <w:marTop w:val="0"/>
      <w:marBottom w:val="0"/>
      <w:divBdr>
        <w:top w:val="none" w:sz="0" w:space="0" w:color="auto"/>
        <w:left w:val="none" w:sz="0" w:space="0" w:color="auto"/>
        <w:bottom w:val="none" w:sz="0" w:space="0" w:color="auto"/>
        <w:right w:val="none" w:sz="0" w:space="0" w:color="auto"/>
      </w:divBdr>
    </w:div>
    <w:div w:id="205873488">
      <w:bodyDiv w:val="1"/>
      <w:marLeft w:val="0"/>
      <w:marRight w:val="0"/>
      <w:marTop w:val="0"/>
      <w:marBottom w:val="0"/>
      <w:divBdr>
        <w:top w:val="none" w:sz="0" w:space="0" w:color="auto"/>
        <w:left w:val="none" w:sz="0" w:space="0" w:color="auto"/>
        <w:bottom w:val="none" w:sz="0" w:space="0" w:color="auto"/>
        <w:right w:val="none" w:sz="0" w:space="0" w:color="auto"/>
      </w:divBdr>
    </w:div>
    <w:div w:id="206378431">
      <w:bodyDiv w:val="1"/>
      <w:marLeft w:val="0"/>
      <w:marRight w:val="0"/>
      <w:marTop w:val="0"/>
      <w:marBottom w:val="0"/>
      <w:divBdr>
        <w:top w:val="none" w:sz="0" w:space="0" w:color="auto"/>
        <w:left w:val="none" w:sz="0" w:space="0" w:color="auto"/>
        <w:bottom w:val="none" w:sz="0" w:space="0" w:color="auto"/>
        <w:right w:val="none" w:sz="0" w:space="0" w:color="auto"/>
      </w:divBdr>
    </w:div>
    <w:div w:id="287979522">
      <w:bodyDiv w:val="1"/>
      <w:marLeft w:val="0"/>
      <w:marRight w:val="0"/>
      <w:marTop w:val="0"/>
      <w:marBottom w:val="0"/>
      <w:divBdr>
        <w:top w:val="none" w:sz="0" w:space="0" w:color="auto"/>
        <w:left w:val="none" w:sz="0" w:space="0" w:color="auto"/>
        <w:bottom w:val="none" w:sz="0" w:space="0" w:color="auto"/>
        <w:right w:val="none" w:sz="0" w:space="0" w:color="auto"/>
      </w:divBdr>
    </w:div>
    <w:div w:id="317152383">
      <w:bodyDiv w:val="1"/>
      <w:marLeft w:val="0"/>
      <w:marRight w:val="0"/>
      <w:marTop w:val="0"/>
      <w:marBottom w:val="0"/>
      <w:divBdr>
        <w:top w:val="none" w:sz="0" w:space="0" w:color="auto"/>
        <w:left w:val="none" w:sz="0" w:space="0" w:color="auto"/>
        <w:bottom w:val="none" w:sz="0" w:space="0" w:color="auto"/>
        <w:right w:val="none" w:sz="0" w:space="0" w:color="auto"/>
      </w:divBdr>
    </w:div>
    <w:div w:id="321276322">
      <w:bodyDiv w:val="1"/>
      <w:marLeft w:val="0"/>
      <w:marRight w:val="0"/>
      <w:marTop w:val="0"/>
      <w:marBottom w:val="0"/>
      <w:divBdr>
        <w:top w:val="none" w:sz="0" w:space="0" w:color="auto"/>
        <w:left w:val="none" w:sz="0" w:space="0" w:color="auto"/>
        <w:bottom w:val="none" w:sz="0" w:space="0" w:color="auto"/>
        <w:right w:val="none" w:sz="0" w:space="0" w:color="auto"/>
      </w:divBdr>
    </w:div>
    <w:div w:id="361243785">
      <w:bodyDiv w:val="1"/>
      <w:marLeft w:val="0"/>
      <w:marRight w:val="0"/>
      <w:marTop w:val="0"/>
      <w:marBottom w:val="0"/>
      <w:divBdr>
        <w:top w:val="none" w:sz="0" w:space="0" w:color="auto"/>
        <w:left w:val="none" w:sz="0" w:space="0" w:color="auto"/>
        <w:bottom w:val="none" w:sz="0" w:space="0" w:color="auto"/>
        <w:right w:val="none" w:sz="0" w:space="0" w:color="auto"/>
      </w:divBdr>
    </w:div>
    <w:div w:id="372076622">
      <w:bodyDiv w:val="1"/>
      <w:marLeft w:val="0"/>
      <w:marRight w:val="0"/>
      <w:marTop w:val="0"/>
      <w:marBottom w:val="0"/>
      <w:divBdr>
        <w:top w:val="none" w:sz="0" w:space="0" w:color="auto"/>
        <w:left w:val="none" w:sz="0" w:space="0" w:color="auto"/>
        <w:bottom w:val="none" w:sz="0" w:space="0" w:color="auto"/>
        <w:right w:val="none" w:sz="0" w:space="0" w:color="auto"/>
      </w:divBdr>
    </w:div>
    <w:div w:id="376467151">
      <w:bodyDiv w:val="1"/>
      <w:marLeft w:val="0"/>
      <w:marRight w:val="0"/>
      <w:marTop w:val="0"/>
      <w:marBottom w:val="0"/>
      <w:divBdr>
        <w:top w:val="none" w:sz="0" w:space="0" w:color="auto"/>
        <w:left w:val="none" w:sz="0" w:space="0" w:color="auto"/>
        <w:bottom w:val="none" w:sz="0" w:space="0" w:color="auto"/>
        <w:right w:val="none" w:sz="0" w:space="0" w:color="auto"/>
      </w:divBdr>
    </w:div>
    <w:div w:id="389504481">
      <w:bodyDiv w:val="1"/>
      <w:marLeft w:val="0"/>
      <w:marRight w:val="0"/>
      <w:marTop w:val="0"/>
      <w:marBottom w:val="0"/>
      <w:divBdr>
        <w:top w:val="none" w:sz="0" w:space="0" w:color="auto"/>
        <w:left w:val="none" w:sz="0" w:space="0" w:color="auto"/>
        <w:bottom w:val="none" w:sz="0" w:space="0" w:color="auto"/>
        <w:right w:val="none" w:sz="0" w:space="0" w:color="auto"/>
      </w:divBdr>
    </w:div>
    <w:div w:id="425425839">
      <w:bodyDiv w:val="1"/>
      <w:marLeft w:val="0"/>
      <w:marRight w:val="0"/>
      <w:marTop w:val="0"/>
      <w:marBottom w:val="0"/>
      <w:divBdr>
        <w:top w:val="none" w:sz="0" w:space="0" w:color="auto"/>
        <w:left w:val="none" w:sz="0" w:space="0" w:color="auto"/>
        <w:bottom w:val="none" w:sz="0" w:space="0" w:color="auto"/>
        <w:right w:val="none" w:sz="0" w:space="0" w:color="auto"/>
      </w:divBdr>
    </w:div>
    <w:div w:id="461729397">
      <w:bodyDiv w:val="1"/>
      <w:marLeft w:val="0"/>
      <w:marRight w:val="0"/>
      <w:marTop w:val="0"/>
      <w:marBottom w:val="0"/>
      <w:divBdr>
        <w:top w:val="none" w:sz="0" w:space="0" w:color="auto"/>
        <w:left w:val="none" w:sz="0" w:space="0" w:color="auto"/>
        <w:bottom w:val="none" w:sz="0" w:space="0" w:color="auto"/>
        <w:right w:val="none" w:sz="0" w:space="0" w:color="auto"/>
      </w:divBdr>
    </w:div>
    <w:div w:id="554778961">
      <w:bodyDiv w:val="1"/>
      <w:marLeft w:val="0"/>
      <w:marRight w:val="0"/>
      <w:marTop w:val="0"/>
      <w:marBottom w:val="0"/>
      <w:divBdr>
        <w:top w:val="none" w:sz="0" w:space="0" w:color="auto"/>
        <w:left w:val="none" w:sz="0" w:space="0" w:color="auto"/>
        <w:bottom w:val="none" w:sz="0" w:space="0" w:color="auto"/>
        <w:right w:val="none" w:sz="0" w:space="0" w:color="auto"/>
      </w:divBdr>
      <w:divsChild>
        <w:div w:id="1120682780">
          <w:marLeft w:val="0"/>
          <w:marRight w:val="0"/>
          <w:marTop w:val="0"/>
          <w:marBottom w:val="0"/>
          <w:divBdr>
            <w:top w:val="none" w:sz="0" w:space="0" w:color="auto"/>
            <w:left w:val="none" w:sz="0" w:space="0" w:color="auto"/>
            <w:bottom w:val="none" w:sz="0" w:space="0" w:color="auto"/>
            <w:right w:val="none" w:sz="0" w:space="0" w:color="auto"/>
          </w:divBdr>
          <w:divsChild>
            <w:div w:id="340931649">
              <w:marLeft w:val="0"/>
              <w:marRight w:val="0"/>
              <w:marTop w:val="0"/>
              <w:marBottom w:val="0"/>
              <w:divBdr>
                <w:top w:val="none" w:sz="0" w:space="0" w:color="auto"/>
                <w:left w:val="none" w:sz="0" w:space="0" w:color="auto"/>
                <w:bottom w:val="none" w:sz="0" w:space="0" w:color="auto"/>
                <w:right w:val="none" w:sz="0" w:space="0" w:color="auto"/>
              </w:divBdr>
              <w:divsChild>
                <w:div w:id="948781321">
                  <w:marLeft w:val="0"/>
                  <w:marRight w:val="0"/>
                  <w:marTop w:val="0"/>
                  <w:marBottom w:val="0"/>
                  <w:divBdr>
                    <w:top w:val="none" w:sz="0" w:space="0" w:color="auto"/>
                    <w:left w:val="none" w:sz="0" w:space="0" w:color="auto"/>
                    <w:bottom w:val="none" w:sz="0" w:space="0" w:color="auto"/>
                    <w:right w:val="none" w:sz="0" w:space="0" w:color="auto"/>
                  </w:divBdr>
                  <w:divsChild>
                    <w:div w:id="1490050826">
                      <w:marLeft w:val="0"/>
                      <w:marRight w:val="0"/>
                      <w:marTop w:val="0"/>
                      <w:marBottom w:val="0"/>
                      <w:divBdr>
                        <w:top w:val="none" w:sz="0" w:space="0" w:color="auto"/>
                        <w:left w:val="none" w:sz="0" w:space="0" w:color="auto"/>
                        <w:bottom w:val="none" w:sz="0" w:space="0" w:color="auto"/>
                        <w:right w:val="none" w:sz="0" w:space="0" w:color="auto"/>
                      </w:divBdr>
                      <w:divsChild>
                        <w:div w:id="663169096">
                          <w:marLeft w:val="0"/>
                          <w:marRight w:val="0"/>
                          <w:marTop w:val="0"/>
                          <w:marBottom w:val="0"/>
                          <w:divBdr>
                            <w:top w:val="none" w:sz="0" w:space="0" w:color="auto"/>
                            <w:left w:val="none" w:sz="0" w:space="0" w:color="auto"/>
                            <w:bottom w:val="none" w:sz="0" w:space="0" w:color="auto"/>
                            <w:right w:val="none" w:sz="0" w:space="0" w:color="auto"/>
                          </w:divBdr>
                          <w:divsChild>
                            <w:div w:id="46998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9831433">
      <w:bodyDiv w:val="1"/>
      <w:marLeft w:val="0"/>
      <w:marRight w:val="0"/>
      <w:marTop w:val="0"/>
      <w:marBottom w:val="0"/>
      <w:divBdr>
        <w:top w:val="none" w:sz="0" w:space="0" w:color="auto"/>
        <w:left w:val="none" w:sz="0" w:space="0" w:color="auto"/>
        <w:bottom w:val="none" w:sz="0" w:space="0" w:color="auto"/>
        <w:right w:val="none" w:sz="0" w:space="0" w:color="auto"/>
      </w:divBdr>
    </w:div>
    <w:div w:id="571739162">
      <w:bodyDiv w:val="1"/>
      <w:marLeft w:val="0"/>
      <w:marRight w:val="0"/>
      <w:marTop w:val="0"/>
      <w:marBottom w:val="0"/>
      <w:divBdr>
        <w:top w:val="none" w:sz="0" w:space="0" w:color="auto"/>
        <w:left w:val="none" w:sz="0" w:space="0" w:color="auto"/>
        <w:bottom w:val="none" w:sz="0" w:space="0" w:color="auto"/>
        <w:right w:val="none" w:sz="0" w:space="0" w:color="auto"/>
      </w:divBdr>
    </w:div>
    <w:div w:id="624703005">
      <w:bodyDiv w:val="1"/>
      <w:marLeft w:val="0"/>
      <w:marRight w:val="0"/>
      <w:marTop w:val="0"/>
      <w:marBottom w:val="0"/>
      <w:divBdr>
        <w:top w:val="none" w:sz="0" w:space="0" w:color="auto"/>
        <w:left w:val="none" w:sz="0" w:space="0" w:color="auto"/>
        <w:bottom w:val="none" w:sz="0" w:space="0" w:color="auto"/>
        <w:right w:val="none" w:sz="0" w:space="0" w:color="auto"/>
      </w:divBdr>
    </w:div>
    <w:div w:id="707216259">
      <w:bodyDiv w:val="1"/>
      <w:marLeft w:val="0"/>
      <w:marRight w:val="0"/>
      <w:marTop w:val="0"/>
      <w:marBottom w:val="0"/>
      <w:divBdr>
        <w:top w:val="none" w:sz="0" w:space="0" w:color="auto"/>
        <w:left w:val="none" w:sz="0" w:space="0" w:color="auto"/>
        <w:bottom w:val="none" w:sz="0" w:space="0" w:color="auto"/>
        <w:right w:val="none" w:sz="0" w:space="0" w:color="auto"/>
      </w:divBdr>
    </w:div>
    <w:div w:id="720401063">
      <w:bodyDiv w:val="1"/>
      <w:marLeft w:val="0"/>
      <w:marRight w:val="0"/>
      <w:marTop w:val="0"/>
      <w:marBottom w:val="0"/>
      <w:divBdr>
        <w:top w:val="none" w:sz="0" w:space="0" w:color="auto"/>
        <w:left w:val="none" w:sz="0" w:space="0" w:color="auto"/>
        <w:bottom w:val="none" w:sz="0" w:space="0" w:color="auto"/>
        <w:right w:val="none" w:sz="0" w:space="0" w:color="auto"/>
      </w:divBdr>
    </w:div>
    <w:div w:id="784424563">
      <w:bodyDiv w:val="1"/>
      <w:marLeft w:val="0"/>
      <w:marRight w:val="0"/>
      <w:marTop w:val="0"/>
      <w:marBottom w:val="0"/>
      <w:divBdr>
        <w:top w:val="none" w:sz="0" w:space="0" w:color="auto"/>
        <w:left w:val="none" w:sz="0" w:space="0" w:color="auto"/>
        <w:bottom w:val="none" w:sz="0" w:space="0" w:color="auto"/>
        <w:right w:val="none" w:sz="0" w:space="0" w:color="auto"/>
      </w:divBdr>
    </w:div>
    <w:div w:id="787814127">
      <w:bodyDiv w:val="1"/>
      <w:marLeft w:val="0"/>
      <w:marRight w:val="0"/>
      <w:marTop w:val="0"/>
      <w:marBottom w:val="0"/>
      <w:divBdr>
        <w:top w:val="none" w:sz="0" w:space="0" w:color="auto"/>
        <w:left w:val="none" w:sz="0" w:space="0" w:color="auto"/>
        <w:bottom w:val="none" w:sz="0" w:space="0" w:color="auto"/>
        <w:right w:val="none" w:sz="0" w:space="0" w:color="auto"/>
      </w:divBdr>
      <w:divsChild>
        <w:div w:id="354161016">
          <w:marLeft w:val="0"/>
          <w:marRight w:val="0"/>
          <w:marTop w:val="0"/>
          <w:marBottom w:val="0"/>
          <w:divBdr>
            <w:top w:val="none" w:sz="0" w:space="0" w:color="auto"/>
            <w:left w:val="none" w:sz="0" w:space="0" w:color="auto"/>
            <w:bottom w:val="none" w:sz="0" w:space="0" w:color="auto"/>
            <w:right w:val="none" w:sz="0" w:space="0" w:color="auto"/>
          </w:divBdr>
          <w:divsChild>
            <w:div w:id="87503102">
              <w:marLeft w:val="0"/>
              <w:marRight w:val="0"/>
              <w:marTop w:val="0"/>
              <w:marBottom w:val="0"/>
              <w:divBdr>
                <w:top w:val="none" w:sz="0" w:space="0" w:color="auto"/>
                <w:left w:val="none" w:sz="0" w:space="0" w:color="auto"/>
                <w:bottom w:val="none" w:sz="0" w:space="0" w:color="auto"/>
                <w:right w:val="none" w:sz="0" w:space="0" w:color="auto"/>
              </w:divBdr>
              <w:divsChild>
                <w:div w:id="1912502854">
                  <w:marLeft w:val="0"/>
                  <w:marRight w:val="0"/>
                  <w:marTop w:val="0"/>
                  <w:marBottom w:val="0"/>
                  <w:divBdr>
                    <w:top w:val="none" w:sz="0" w:space="0" w:color="auto"/>
                    <w:left w:val="none" w:sz="0" w:space="0" w:color="auto"/>
                    <w:bottom w:val="none" w:sz="0" w:space="0" w:color="auto"/>
                    <w:right w:val="none" w:sz="0" w:space="0" w:color="auto"/>
                  </w:divBdr>
                  <w:divsChild>
                    <w:div w:id="1462772828">
                      <w:marLeft w:val="0"/>
                      <w:marRight w:val="0"/>
                      <w:marTop w:val="0"/>
                      <w:marBottom w:val="0"/>
                      <w:divBdr>
                        <w:top w:val="none" w:sz="0" w:space="0" w:color="auto"/>
                        <w:left w:val="none" w:sz="0" w:space="0" w:color="auto"/>
                        <w:bottom w:val="none" w:sz="0" w:space="0" w:color="auto"/>
                        <w:right w:val="none" w:sz="0" w:space="0" w:color="auto"/>
                      </w:divBdr>
                      <w:divsChild>
                        <w:div w:id="1066300880">
                          <w:marLeft w:val="0"/>
                          <w:marRight w:val="0"/>
                          <w:marTop w:val="0"/>
                          <w:marBottom w:val="0"/>
                          <w:divBdr>
                            <w:top w:val="none" w:sz="0" w:space="0" w:color="auto"/>
                            <w:left w:val="none" w:sz="0" w:space="0" w:color="auto"/>
                            <w:bottom w:val="none" w:sz="0" w:space="0" w:color="auto"/>
                            <w:right w:val="none" w:sz="0" w:space="0" w:color="auto"/>
                          </w:divBdr>
                          <w:divsChild>
                            <w:div w:id="23143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499903">
      <w:bodyDiv w:val="1"/>
      <w:marLeft w:val="0"/>
      <w:marRight w:val="0"/>
      <w:marTop w:val="0"/>
      <w:marBottom w:val="0"/>
      <w:divBdr>
        <w:top w:val="none" w:sz="0" w:space="0" w:color="auto"/>
        <w:left w:val="none" w:sz="0" w:space="0" w:color="auto"/>
        <w:bottom w:val="none" w:sz="0" w:space="0" w:color="auto"/>
        <w:right w:val="none" w:sz="0" w:space="0" w:color="auto"/>
      </w:divBdr>
    </w:div>
    <w:div w:id="824586324">
      <w:bodyDiv w:val="1"/>
      <w:marLeft w:val="0"/>
      <w:marRight w:val="0"/>
      <w:marTop w:val="0"/>
      <w:marBottom w:val="0"/>
      <w:divBdr>
        <w:top w:val="none" w:sz="0" w:space="0" w:color="auto"/>
        <w:left w:val="none" w:sz="0" w:space="0" w:color="auto"/>
        <w:bottom w:val="none" w:sz="0" w:space="0" w:color="auto"/>
        <w:right w:val="none" w:sz="0" w:space="0" w:color="auto"/>
      </w:divBdr>
    </w:div>
    <w:div w:id="833759601">
      <w:bodyDiv w:val="1"/>
      <w:marLeft w:val="0"/>
      <w:marRight w:val="0"/>
      <w:marTop w:val="0"/>
      <w:marBottom w:val="0"/>
      <w:divBdr>
        <w:top w:val="none" w:sz="0" w:space="0" w:color="auto"/>
        <w:left w:val="none" w:sz="0" w:space="0" w:color="auto"/>
        <w:bottom w:val="none" w:sz="0" w:space="0" w:color="auto"/>
        <w:right w:val="none" w:sz="0" w:space="0" w:color="auto"/>
      </w:divBdr>
    </w:div>
    <w:div w:id="835732756">
      <w:bodyDiv w:val="1"/>
      <w:marLeft w:val="0"/>
      <w:marRight w:val="0"/>
      <w:marTop w:val="0"/>
      <w:marBottom w:val="0"/>
      <w:divBdr>
        <w:top w:val="none" w:sz="0" w:space="0" w:color="auto"/>
        <w:left w:val="none" w:sz="0" w:space="0" w:color="auto"/>
        <w:bottom w:val="none" w:sz="0" w:space="0" w:color="auto"/>
        <w:right w:val="none" w:sz="0" w:space="0" w:color="auto"/>
      </w:divBdr>
    </w:div>
    <w:div w:id="835876561">
      <w:bodyDiv w:val="1"/>
      <w:marLeft w:val="0"/>
      <w:marRight w:val="0"/>
      <w:marTop w:val="0"/>
      <w:marBottom w:val="0"/>
      <w:divBdr>
        <w:top w:val="none" w:sz="0" w:space="0" w:color="auto"/>
        <w:left w:val="none" w:sz="0" w:space="0" w:color="auto"/>
        <w:bottom w:val="none" w:sz="0" w:space="0" w:color="auto"/>
        <w:right w:val="none" w:sz="0" w:space="0" w:color="auto"/>
      </w:divBdr>
    </w:div>
    <w:div w:id="865754755">
      <w:bodyDiv w:val="1"/>
      <w:marLeft w:val="0"/>
      <w:marRight w:val="0"/>
      <w:marTop w:val="0"/>
      <w:marBottom w:val="0"/>
      <w:divBdr>
        <w:top w:val="none" w:sz="0" w:space="0" w:color="auto"/>
        <w:left w:val="none" w:sz="0" w:space="0" w:color="auto"/>
        <w:bottom w:val="none" w:sz="0" w:space="0" w:color="auto"/>
        <w:right w:val="none" w:sz="0" w:space="0" w:color="auto"/>
      </w:divBdr>
    </w:div>
    <w:div w:id="900597108">
      <w:bodyDiv w:val="1"/>
      <w:marLeft w:val="0"/>
      <w:marRight w:val="0"/>
      <w:marTop w:val="0"/>
      <w:marBottom w:val="0"/>
      <w:divBdr>
        <w:top w:val="none" w:sz="0" w:space="0" w:color="auto"/>
        <w:left w:val="none" w:sz="0" w:space="0" w:color="auto"/>
        <w:bottom w:val="none" w:sz="0" w:space="0" w:color="auto"/>
        <w:right w:val="none" w:sz="0" w:space="0" w:color="auto"/>
      </w:divBdr>
    </w:div>
    <w:div w:id="901211511">
      <w:bodyDiv w:val="1"/>
      <w:marLeft w:val="0"/>
      <w:marRight w:val="0"/>
      <w:marTop w:val="0"/>
      <w:marBottom w:val="0"/>
      <w:divBdr>
        <w:top w:val="none" w:sz="0" w:space="0" w:color="auto"/>
        <w:left w:val="none" w:sz="0" w:space="0" w:color="auto"/>
        <w:bottom w:val="none" w:sz="0" w:space="0" w:color="auto"/>
        <w:right w:val="none" w:sz="0" w:space="0" w:color="auto"/>
      </w:divBdr>
    </w:div>
    <w:div w:id="903683380">
      <w:bodyDiv w:val="1"/>
      <w:marLeft w:val="0"/>
      <w:marRight w:val="0"/>
      <w:marTop w:val="0"/>
      <w:marBottom w:val="0"/>
      <w:divBdr>
        <w:top w:val="none" w:sz="0" w:space="0" w:color="auto"/>
        <w:left w:val="none" w:sz="0" w:space="0" w:color="auto"/>
        <w:bottom w:val="none" w:sz="0" w:space="0" w:color="auto"/>
        <w:right w:val="none" w:sz="0" w:space="0" w:color="auto"/>
      </w:divBdr>
    </w:div>
    <w:div w:id="908882183">
      <w:bodyDiv w:val="1"/>
      <w:marLeft w:val="0"/>
      <w:marRight w:val="0"/>
      <w:marTop w:val="0"/>
      <w:marBottom w:val="0"/>
      <w:divBdr>
        <w:top w:val="none" w:sz="0" w:space="0" w:color="auto"/>
        <w:left w:val="none" w:sz="0" w:space="0" w:color="auto"/>
        <w:bottom w:val="none" w:sz="0" w:space="0" w:color="auto"/>
        <w:right w:val="none" w:sz="0" w:space="0" w:color="auto"/>
      </w:divBdr>
    </w:div>
    <w:div w:id="913975992">
      <w:bodyDiv w:val="1"/>
      <w:marLeft w:val="0"/>
      <w:marRight w:val="0"/>
      <w:marTop w:val="0"/>
      <w:marBottom w:val="0"/>
      <w:divBdr>
        <w:top w:val="none" w:sz="0" w:space="0" w:color="auto"/>
        <w:left w:val="none" w:sz="0" w:space="0" w:color="auto"/>
        <w:bottom w:val="none" w:sz="0" w:space="0" w:color="auto"/>
        <w:right w:val="none" w:sz="0" w:space="0" w:color="auto"/>
      </w:divBdr>
    </w:div>
    <w:div w:id="924538610">
      <w:bodyDiv w:val="1"/>
      <w:marLeft w:val="0"/>
      <w:marRight w:val="0"/>
      <w:marTop w:val="0"/>
      <w:marBottom w:val="0"/>
      <w:divBdr>
        <w:top w:val="none" w:sz="0" w:space="0" w:color="auto"/>
        <w:left w:val="none" w:sz="0" w:space="0" w:color="auto"/>
        <w:bottom w:val="none" w:sz="0" w:space="0" w:color="auto"/>
        <w:right w:val="none" w:sz="0" w:space="0" w:color="auto"/>
      </w:divBdr>
      <w:divsChild>
        <w:div w:id="704603872">
          <w:marLeft w:val="0"/>
          <w:marRight w:val="0"/>
          <w:marTop w:val="0"/>
          <w:marBottom w:val="0"/>
          <w:divBdr>
            <w:top w:val="none" w:sz="0" w:space="0" w:color="auto"/>
            <w:left w:val="none" w:sz="0" w:space="0" w:color="auto"/>
            <w:bottom w:val="none" w:sz="0" w:space="0" w:color="auto"/>
            <w:right w:val="none" w:sz="0" w:space="0" w:color="auto"/>
          </w:divBdr>
          <w:divsChild>
            <w:div w:id="2032758025">
              <w:marLeft w:val="0"/>
              <w:marRight w:val="0"/>
              <w:marTop w:val="0"/>
              <w:marBottom w:val="0"/>
              <w:divBdr>
                <w:top w:val="none" w:sz="0" w:space="0" w:color="auto"/>
                <w:left w:val="none" w:sz="0" w:space="0" w:color="auto"/>
                <w:bottom w:val="none" w:sz="0" w:space="0" w:color="auto"/>
                <w:right w:val="none" w:sz="0" w:space="0" w:color="auto"/>
              </w:divBdr>
              <w:divsChild>
                <w:div w:id="1189484432">
                  <w:marLeft w:val="0"/>
                  <w:marRight w:val="0"/>
                  <w:marTop w:val="0"/>
                  <w:marBottom w:val="0"/>
                  <w:divBdr>
                    <w:top w:val="none" w:sz="0" w:space="0" w:color="auto"/>
                    <w:left w:val="none" w:sz="0" w:space="0" w:color="auto"/>
                    <w:bottom w:val="none" w:sz="0" w:space="0" w:color="auto"/>
                    <w:right w:val="none" w:sz="0" w:space="0" w:color="auto"/>
                  </w:divBdr>
                  <w:divsChild>
                    <w:div w:id="377556748">
                      <w:marLeft w:val="0"/>
                      <w:marRight w:val="0"/>
                      <w:marTop w:val="0"/>
                      <w:marBottom w:val="0"/>
                      <w:divBdr>
                        <w:top w:val="none" w:sz="0" w:space="0" w:color="auto"/>
                        <w:left w:val="none" w:sz="0" w:space="0" w:color="auto"/>
                        <w:bottom w:val="none" w:sz="0" w:space="0" w:color="auto"/>
                        <w:right w:val="none" w:sz="0" w:space="0" w:color="auto"/>
                      </w:divBdr>
                      <w:divsChild>
                        <w:div w:id="1231381448">
                          <w:marLeft w:val="0"/>
                          <w:marRight w:val="0"/>
                          <w:marTop w:val="0"/>
                          <w:marBottom w:val="0"/>
                          <w:divBdr>
                            <w:top w:val="none" w:sz="0" w:space="0" w:color="auto"/>
                            <w:left w:val="none" w:sz="0" w:space="0" w:color="auto"/>
                            <w:bottom w:val="none" w:sz="0" w:space="0" w:color="auto"/>
                            <w:right w:val="none" w:sz="0" w:space="0" w:color="auto"/>
                          </w:divBdr>
                          <w:divsChild>
                            <w:div w:id="114407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5947253">
      <w:bodyDiv w:val="1"/>
      <w:marLeft w:val="0"/>
      <w:marRight w:val="0"/>
      <w:marTop w:val="0"/>
      <w:marBottom w:val="0"/>
      <w:divBdr>
        <w:top w:val="none" w:sz="0" w:space="0" w:color="auto"/>
        <w:left w:val="none" w:sz="0" w:space="0" w:color="auto"/>
        <w:bottom w:val="none" w:sz="0" w:space="0" w:color="auto"/>
        <w:right w:val="none" w:sz="0" w:space="0" w:color="auto"/>
      </w:divBdr>
      <w:divsChild>
        <w:div w:id="1349216598">
          <w:marLeft w:val="0"/>
          <w:marRight w:val="0"/>
          <w:marTop w:val="0"/>
          <w:marBottom w:val="0"/>
          <w:divBdr>
            <w:top w:val="none" w:sz="0" w:space="0" w:color="auto"/>
            <w:left w:val="none" w:sz="0" w:space="0" w:color="auto"/>
            <w:bottom w:val="none" w:sz="0" w:space="0" w:color="auto"/>
            <w:right w:val="none" w:sz="0" w:space="0" w:color="auto"/>
          </w:divBdr>
          <w:divsChild>
            <w:div w:id="1679192077">
              <w:marLeft w:val="0"/>
              <w:marRight w:val="0"/>
              <w:marTop w:val="0"/>
              <w:marBottom w:val="0"/>
              <w:divBdr>
                <w:top w:val="none" w:sz="0" w:space="0" w:color="auto"/>
                <w:left w:val="none" w:sz="0" w:space="0" w:color="auto"/>
                <w:bottom w:val="none" w:sz="0" w:space="0" w:color="auto"/>
                <w:right w:val="none" w:sz="0" w:space="0" w:color="auto"/>
              </w:divBdr>
              <w:divsChild>
                <w:div w:id="569195226">
                  <w:marLeft w:val="0"/>
                  <w:marRight w:val="0"/>
                  <w:marTop w:val="0"/>
                  <w:marBottom w:val="0"/>
                  <w:divBdr>
                    <w:top w:val="none" w:sz="0" w:space="0" w:color="auto"/>
                    <w:left w:val="none" w:sz="0" w:space="0" w:color="auto"/>
                    <w:bottom w:val="none" w:sz="0" w:space="0" w:color="auto"/>
                    <w:right w:val="none" w:sz="0" w:space="0" w:color="auto"/>
                  </w:divBdr>
                  <w:divsChild>
                    <w:div w:id="1965890509">
                      <w:marLeft w:val="0"/>
                      <w:marRight w:val="0"/>
                      <w:marTop w:val="0"/>
                      <w:marBottom w:val="0"/>
                      <w:divBdr>
                        <w:top w:val="none" w:sz="0" w:space="0" w:color="auto"/>
                        <w:left w:val="none" w:sz="0" w:space="0" w:color="auto"/>
                        <w:bottom w:val="none" w:sz="0" w:space="0" w:color="auto"/>
                        <w:right w:val="none" w:sz="0" w:space="0" w:color="auto"/>
                      </w:divBdr>
                      <w:divsChild>
                        <w:div w:id="1351251329">
                          <w:marLeft w:val="0"/>
                          <w:marRight w:val="0"/>
                          <w:marTop w:val="0"/>
                          <w:marBottom w:val="0"/>
                          <w:divBdr>
                            <w:top w:val="none" w:sz="0" w:space="0" w:color="auto"/>
                            <w:left w:val="none" w:sz="0" w:space="0" w:color="auto"/>
                            <w:bottom w:val="none" w:sz="0" w:space="0" w:color="auto"/>
                            <w:right w:val="none" w:sz="0" w:space="0" w:color="auto"/>
                          </w:divBdr>
                          <w:divsChild>
                            <w:div w:id="148970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5889804">
      <w:bodyDiv w:val="1"/>
      <w:marLeft w:val="0"/>
      <w:marRight w:val="0"/>
      <w:marTop w:val="0"/>
      <w:marBottom w:val="0"/>
      <w:divBdr>
        <w:top w:val="none" w:sz="0" w:space="0" w:color="auto"/>
        <w:left w:val="none" w:sz="0" w:space="0" w:color="auto"/>
        <w:bottom w:val="none" w:sz="0" w:space="0" w:color="auto"/>
        <w:right w:val="none" w:sz="0" w:space="0" w:color="auto"/>
      </w:divBdr>
    </w:div>
    <w:div w:id="1078330153">
      <w:bodyDiv w:val="1"/>
      <w:marLeft w:val="0"/>
      <w:marRight w:val="0"/>
      <w:marTop w:val="0"/>
      <w:marBottom w:val="0"/>
      <w:divBdr>
        <w:top w:val="none" w:sz="0" w:space="0" w:color="auto"/>
        <w:left w:val="none" w:sz="0" w:space="0" w:color="auto"/>
        <w:bottom w:val="none" w:sz="0" w:space="0" w:color="auto"/>
        <w:right w:val="none" w:sz="0" w:space="0" w:color="auto"/>
      </w:divBdr>
    </w:div>
    <w:div w:id="1121417714">
      <w:bodyDiv w:val="1"/>
      <w:marLeft w:val="0"/>
      <w:marRight w:val="0"/>
      <w:marTop w:val="0"/>
      <w:marBottom w:val="0"/>
      <w:divBdr>
        <w:top w:val="none" w:sz="0" w:space="0" w:color="auto"/>
        <w:left w:val="none" w:sz="0" w:space="0" w:color="auto"/>
        <w:bottom w:val="none" w:sz="0" w:space="0" w:color="auto"/>
        <w:right w:val="none" w:sz="0" w:space="0" w:color="auto"/>
      </w:divBdr>
    </w:div>
    <w:div w:id="1169364732">
      <w:bodyDiv w:val="1"/>
      <w:marLeft w:val="0"/>
      <w:marRight w:val="0"/>
      <w:marTop w:val="0"/>
      <w:marBottom w:val="0"/>
      <w:divBdr>
        <w:top w:val="none" w:sz="0" w:space="0" w:color="auto"/>
        <w:left w:val="none" w:sz="0" w:space="0" w:color="auto"/>
        <w:bottom w:val="none" w:sz="0" w:space="0" w:color="auto"/>
        <w:right w:val="none" w:sz="0" w:space="0" w:color="auto"/>
      </w:divBdr>
    </w:div>
    <w:div w:id="1183974398">
      <w:bodyDiv w:val="1"/>
      <w:marLeft w:val="0"/>
      <w:marRight w:val="0"/>
      <w:marTop w:val="0"/>
      <w:marBottom w:val="0"/>
      <w:divBdr>
        <w:top w:val="none" w:sz="0" w:space="0" w:color="auto"/>
        <w:left w:val="none" w:sz="0" w:space="0" w:color="auto"/>
        <w:bottom w:val="none" w:sz="0" w:space="0" w:color="auto"/>
        <w:right w:val="none" w:sz="0" w:space="0" w:color="auto"/>
      </w:divBdr>
      <w:divsChild>
        <w:div w:id="263071525">
          <w:marLeft w:val="0"/>
          <w:marRight w:val="0"/>
          <w:marTop w:val="0"/>
          <w:marBottom w:val="0"/>
          <w:divBdr>
            <w:top w:val="none" w:sz="0" w:space="0" w:color="auto"/>
            <w:left w:val="none" w:sz="0" w:space="0" w:color="auto"/>
            <w:bottom w:val="none" w:sz="0" w:space="0" w:color="auto"/>
            <w:right w:val="none" w:sz="0" w:space="0" w:color="auto"/>
          </w:divBdr>
          <w:divsChild>
            <w:div w:id="1754399101">
              <w:marLeft w:val="0"/>
              <w:marRight w:val="0"/>
              <w:marTop w:val="0"/>
              <w:marBottom w:val="0"/>
              <w:divBdr>
                <w:top w:val="none" w:sz="0" w:space="0" w:color="auto"/>
                <w:left w:val="none" w:sz="0" w:space="0" w:color="auto"/>
                <w:bottom w:val="none" w:sz="0" w:space="0" w:color="auto"/>
                <w:right w:val="none" w:sz="0" w:space="0" w:color="auto"/>
              </w:divBdr>
              <w:divsChild>
                <w:div w:id="2015186298">
                  <w:marLeft w:val="0"/>
                  <w:marRight w:val="0"/>
                  <w:marTop w:val="0"/>
                  <w:marBottom w:val="0"/>
                  <w:divBdr>
                    <w:top w:val="none" w:sz="0" w:space="0" w:color="auto"/>
                    <w:left w:val="none" w:sz="0" w:space="0" w:color="auto"/>
                    <w:bottom w:val="none" w:sz="0" w:space="0" w:color="auto"/>
                    <w:right w:val="none" w:sz="0" w:space="0" w:color="auto"/>
                  </w:divBdr>
                  <w:divsChild>
                    <w:div w:id="1944454598">
                      <w:marLeft w:val="0"/>
                      <w:marRight w:val="0"/>
                      <w:marTop w:val="0"/>
                      <w:marBottom w:val="0"/>
                      <w:divBdr>
                        <w:top w:val="none" w:sz="0" w:space="0" w:color="auto"/>
                        <w:left w:val="none" w:sz="0" w:space="0" w:color="auto"/>
                        <w:bottom w:val="none" w:sz="0" w:space="0" w:color="auto"/>
                        <w:right w:val="none" w:sz="0" w:space="0" w:color="auto"/>
                      </w:divBdr>
                      <w:divsChild>
                        <w:div w:id="238253434">
                          <w:marLeft w:val="0"/>
                          <w:marRight w:val="0"/>
                          <w:marTop w:val="0"/>
                          <w:marBottom w:val="0"/>
                          <w:divBdr>
                            <w:top w:val="none" w:sz="0" w:space="0" w:color="auto"/>
                            <w:left w:val="none" w:sz="0" w:space="0" w:color="auto"/>
                            <w:bottom w:val="none" w:sz="0" w:space="0" w:color="auto"/>
                            <w:right w:val="none" w:sz="0" w:space="0" w:color="auto"/>
                          </w:divBdr>
                          <w:divsChild>
                            <w:div w:id="188579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1261089">
      <w:bodyDiv w:val="1"/>
      <w:marLeft w:val="0"/>
      <w:marRight w:val="0"/>
      <w:marTop w:val="0"/>
      <w:marBottom w:val="0"/>
      <w:divBdr>
        <w:top w:val="none" w:sz="0" w:space="0" w:color="auto"/>
        <w:left w:val="none" w:sz="0" w:space="0" w:color="auto"/>
        <w:bottom w:val="none" w:sz="0" w:space="0" w:color="auto"/>
        <w:right w:val="none" w:sz="0" w:space="0" w:color="auto"/>
      </w:divBdr>
      <w:divsChild>
        <w:div w:id="2058893820">
          <w:marLeft w:val="0"/>
          <w:marRight w:val="0"/>
          <w:marTop w:val="0"/>
          <w:marBottom w:val="0"/>
          <w:divBdr>
            <w:top w:val="none" w:sz="0" w:space="0" w:color="auto"/>
            <w:left w:val="none" w:sz="0" w:space="0" w:color="auto"/>
            <w:bottom w:val="none" w:sz="0" w:space="0" w:color="auto"/>
            <w:right w:val="none" w:sz="0" w:space="0" w:color="auto"/>
          </w:divBdr>
          <w:divsChild>
            <w:div w:id="508643853">
              <w:marLeft w:val="0"/>
              <w:marRight w:val="0"/>
              <w:marTop w:val="0"/>
              <w:marBottom w:val="0"/>
              <w:divBdr>
                <w:top w:val="none" w:sz="0" w:space="0" w:color="auto"/>
                <w:left w:val="none" w:sz="0" w:space="0" w:color="auto"/>
                <w:bottom w:val="none" w:sz="0" w:space="0" w:color="auto"/>
                <w:right w:val="none" w:sz="0" w:space="0" w:color="auto"/>
              </w:divBdr>
              <w:divsChild>
                <w:div w:id="1142574513">
                  <w:marLeft w:val="0"/>
                  <w:marRight w:val="0"/>
                  <w:marTop w:val="0"/>
                  <w:marBottom w:val="0"/>
                  <w:divBdr>
                    <w:top w:val="none" w:sz="0" w:space="0" w:color="auto"/>
                    <w:left w:val="none" w:sz="0" w:space="0" w:color="auto"/>
                    <w:bottom w:val="none" w:sz="0" w:space="0" w:color="auto"/>
                    <w:right w:val="none" w:sz="0" w:space="0" w:color="auto"/>
                  </w:divBdr>
                  <w:divsChild>
                    <w:div w:id="33358286">
                      <w:marLeft w:val="0"/>
                      <w:marRight w:val="0"/>
                      <w:marTop w:val="0"/>
                      <w:marBottom w:val="0"/>
                      <w:divBdr>
                        <w:top w:val="none" w:sz="0" w:space="0" w:color="auto"/>
                        <w:left w:val="none" w:sz="0" w:space="0" w:color="auto"/>
                        <w:bottom w:val="none" w:sz="0" w:space="0" w:color="auto"/>
                        <w:right w:val="none" w:sz="0" w:space="0" w:color="auto"/>
                      </w:divBdr>
                      <w:divsChild>
                        <w:div w:id="1614089147">
                          <w:marLeft w:val="0"/>
                          <w:marRight w:val="0"/>
                          <w:marTop w:val="0"/>
                          <w:marBottom w:val="0"/>
                          <w:divBdr>
                            <w:top w:val="single" w:sz="36" w:space="0" w:color="F4F6F8"/>
                            <w:left w:val="none" w:sz="0" w:space="0" w:color="auto"/>
                            <w:bottom w:val="single" w:sz="36" w:space="0" w:color="F4F6F8"/>
                            <w:right w:val="none" w:sz="0" w:space="0" w:color="auto"/>
                          </w:divBdr>
                          <w:divsChild>
                            <w:div w:id="304941339">
                              <w:marLeft w:val="0"/>
                              <w:marRight w:val="0"/>
                              <w:marTop w:val="0"/>
                              <w:marBottom w:val="0"/>
                              <w:divBdr>
                                <w:top w:val="none" w:sz="0" w:space="0" w:color="auto"/>
                                <w:left w:val="none" w:sz="0" w:space="0" w:color="auto"/>
                                <w:bottom w:val="none" w:sz="0" w:space="0" w:color="auto"/>
                                <w:right w:val="none" w:sz="0" w:space="0" w:color="auto"/>
                              </w:divBdr>
                              <w:divsChild>
                                <w:div w:id="2116485874">
                                  <w:marLeft w:val="0"/>
                                  <w:marRight w:val="0"/>
                                  <w:marTop w:val="0"/>
                                  <w:marBottom w:val="0"/>
                                  <w:divBdr>
                                    <w:top w:val="none" w:sz="0" w:space="0" w:color="auto"/>
                                    <w:left w:val="none" w:sz="0" w:space="0" w:color="auto"/>
                                    <w:bottom w:val="none" w:sz="0" w:space="0" w:color="auto"/>
                                    <w:right w:val="none" w:sz="0" w:space="0" w:color="auto"/>
                                  </w:divBdr>
                                  <w:divsChild>
                                    <w:div w:id="2014412198">
                                      <w:marLeft w:val="0"/>
                                      <w:marRight w:val="0"/>
                                      <w:marTop w:val="0"/>
                                      <w:marBottom w:val="0"/>
                                      <w:divBdr>
                                        <w:top w:val="none" w:sz="0" w:space="0" w:color="auto"/>
                                        <w:left w:val="none" w:sz="0" w:space="0" w:color="auto"/>
                                        <w:bottom w:val="none" w:sz="0" w:space="0" w:color="auto"/>
                                        <w:right w:val="none" w:sz="0" w:space="0" w:color="auto"/>
                                      </w:divBdr>
                                      <w:divsChild>
                                        <w:div w:id="1957835836">
                                          <w:marLeft w:val="0"/>
                                          <w:marRight w:val="0"/>
                                          <w:marTop w:val="0"/>
                                          <w:marBottom w:val="0"/>
                                          <w:divBdr>
                                            <w:top w:val="none" w:sz="0" w:space="0" w:color="auto"/>
                                            <w:left w:val="none" w:sz="0" w:space="0" w:color="auto"/>
                                            <w:bottom w:val="none" w:sz="0" w:space="0" w:color="auto"/>
                                            <w:right w:val="none" w:sz="0" w:space="0" w:color="auto"/>
                                          </w:divBdr>
                                          <w:divsChild>
                                            <w:div w:id="451215810">
                                              <w:marLeft w:val="0"/>
                                              <w:marRight w:val="0"/>
                                              <w:marTop w:val="0"/>
                                              <w:marBottom w:val="0"/>
                                              <w:divBdr>
                                                <w:top w:val="none" w:sz="0" w:space="0" w:color="auto"/>
                                                <w:left w:val="none" w:sz="0" w:space="0" w:color="auto"/>
                                                <w:bottom w:val="none" w:sz="0" w:space="0" w:color="auto"/>
                                                <w:right w:val="none" w:sz="0" w:space="0" w:color="auto"/>
                                              </w:divBdr>
                                              <w:divsChild>
                                                <w:div w:id="567345543">
                                                  <w:marLeft w:val="0"/>
                                                  <w:marRight w:val="0"/>
                                                  <w:marTop w:val="0"/>
                                                  <w:marBottom w:val="0"/>
                                                  <w:divBdr>
                                                    <w:top w:val="none" w:sz="0" w:space="0" w:color="auto"/>
                                                    <w:left w:val="none" w:sz="0" w:space="0" w:color="auto"/>
                                                    <w:bottom w:val="none" w:sz="0" w:space="0" w:color="auto"/>
                                                    <w:right w:val="none" w:sz="0" w:space="0" w:color="auto"/>
                                                  </w:divBdr>
                                                  <w:divsChild>
                                                    <w:div w:id="412943223">
                                                      <w:marLeft w:val="0"/>
                                                      <w:marRight w:val="0"/>
                                                      <w:marTop w:val="0"/>
                                                      <w:marBottom w:val="150"/>
                                                      <w:divBdr>
                                                        <w:top w:val="none" w:sz="0" w:space="0" w:color="auto"/>
                                                        <w:left w:val="none" w:sz="0" w:space="0" w:color="auto"/>
                                                        <w:bottom w:val="none" w:sz="0" w:space="0" w:color="auto"/>
                                                        <w:right w:val="none" w:sz="0" w:space="0" w:color="auto"/>
                                                      </w:divBdr>
                                                    </w:div>
                                                    <w:div w:id="1703163660">
                                                      <w:marLeft w:val="300"/>
                                                      <w:marRight w:val="0"/>
                                                      <w:marTop w:val="0"/>
                                                      <w:marBottom w:val="300"/>
                                                      <w:divBdr>
                                                        <w:top w:val="none" w:sz="0" w:space="0" w:color="auto"/>
                                                        <w:left w:val="none" w:sz="0" w:space="0" w:color="auto"/>
                                                        <w:bottom w:val="none" w:sz="0" w:space="0" w:color="auto"/>
                                                        <w:right w:val="none" w:sz="0" w:space="0" w:color="auto"/>
                                                      </w:divBdr>
                                                    </w:div>
                                                    <w:div w:id="47725983">
                                                      <w:marLeft w:val="0"/>
                                                      <w:marRight w:val="0"/>
                                                      <w:marTop w:val="0"/>
                                                      <w:marBottom w:val="0"/>
                                                      <w:divBdr>
                                                        <w:top w:val="none" w:sz="0" w:space="0" w:color="auto"/>
                                                        <w:left w:val="none" w:sz="0" w:space="0" w:color="auto"/>
                                                        <w:bottom w:val="none" w:sz="0" w:space="0" w:color="auto"/>
                                                        <w:right w:val="none" w:sz="0" w:space="0" w:color="auto"/>
                                                      </w:divBdr>
                                                      <w:divsChild>
                                                        <w:div w:id="19179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1756209">
                      <w:marLeft w:val="0"/>
                      <w:marRight w:val="0"/>
                      <w:marTop w:val="0"/>
                      <w:marBottom w:val="0"/>
                      <w:divBdr>
                        <w:top w:val="none" w:sz="0" w:space="0" w:color="auto"/>
                        <w:left w:val="none" w:sz="0" w:space="0" w:color="auto"/>
                        <w:bottom w:val="none" w:sz="0" w:space="0" w:color="auto"/>
                        <w:right w:val="none" w:sz="0" w:space="0" w:color="auto"/>
                      </w:divBdr>
                      <w:divsChild>
                        <w:div w:id="1447309211">
                          <w:marLeft w:val="0"/>
                          <w:marRight w:val="0"/>
                          <w:marTop w:val="0"/>
                          <w:marBottom w:val="0"/>
                          <w:divBdr>
                            <w:top w:val="none" w:sz="0" w:space="0" w:color="auto"/>
                            <w:left w:val="none" w:sz="0" w:space="0" w:color="auto"/>
                            <w:bottom w:val="none" w:sz="0" w:space="0" w:color="auto"/>
                            <w:right w:val="none" w:sz="0" w:space="0" w:color="auto"/>
                          </w:divBdr>
                          <w:divsChild>
                            <w:div w:id="1307779053">
                              <w:marLeft w:val="0"/>
                              <w:marRight w:val="0"/>
                              <w:marTop w:val="0"/>
                              <w:marBottom w:val="0"/>
                              <w:divBdr>
                                <w:top w:val="none" w:sz="0" w:space="0" w:color="auto"/>
                                <w:left w:val="none" w:sz="0" w:space="0" w:color="auto"/>
                                <w:bottom w:val="none" w:sz="0" w:space="0" w:color="auto"/>
                                <w:right w:val="none" w:sz="0" w:space="0" w:color="auto"/>
                              </w:divBdr>
                              <w:divsChild>
                                <w:div w:id="9578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082066">
                          <w:marLeft w:val="0"/>
                          <w:marRight w:val="0"/>
                          <w:marTop w:val="0"/>
                          <w:marBottom w:val="0"/>
                          <w:divBdr>
                            <w:top w:val="none" w:sz="0" w:space="0" w:color="auto"/>
                            <w:left w:val="none" w:sz="0" w:space="0" w:color="auto"/>
                            <w:bottom w:val="none" w:sz="0" w:space="0" w:color="auto"/>
                            <w:right w:val="none" w:sz="0" w:space="0" w:color="auto"/>
                          </w:divBdr>
                          <w:divsChild>
                            <w:div w:id="630284570">
                              <w:marLeft w:val="0"/>
                              <w:marRight w:val="0"/>
                              <w:marTop w:val="0"/>
                              <w:marBottom w:val="0"/>
                              <w:divBdr>
                                <w:top w:val="none" w:sz="0" w:space="0" w:color="auto"/>
                                <w:left w:val="none" w:sz="0" w:space="0" w:color="auto"/>
                                <w:bottom w:val="none" w:sz="0" w:space="0" w:color="auto"/>
                                <w:right w:val="none" w:sz="0" w:space="0" w:color="auto"/>
                              </w:divBdr>
                              <w:divsChild>
                                <w:div w:id="151761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259448">
                          <w:marLeft w:val="0"/>
                          <w:marRight w:val="0"/>
                          <w:marTop w:val="0"/>
                          <w:marBottom w:val="0"/>
                          <w:divBdr>
                            <w:top w:val="none" w:sz="0" w:space="0" w:color="auto"/>
                            <w:left w:val="none" w:sz="0" w:space="0" w:color="auto"/>
                            <w:bottom w:val="none" w:sz="0" w:space="0" w:color="auto"/>
                            <w:right w:val="none" w:sz="0" w:space="0" w:color="auto"/>
                          </w:divBdr>
                          <w:divsChild>
                            <w:div w:id="610823130">
                              <w:marLeft w:val="0"/>
                              <w:marRight w:val="0"/>
                              <w:marTop w:val="0"/>
                              <w:marBottom w:val="0"/>
                              <w:divBdr>
                                <w:top w:val="none" w:sz="0" w:space="0" w:color="auto"/>
                                <w:left w:val="none" w:sz="0" w:space="0" w:color="auto"/>
                                <w:bottom w:val="none" w:sz="0" w:space="0" w:color="auto"/>
                                <w:right w:val="none" w:sz="0" w:space="0" w:color="auto"/>
                              </w:divBdr>
                              <w:divsChild>
                                <w:div w:id="5243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960390">
                          <w:marLeft w:val="0"/>
                          <w:marRight w:val="0"/>
                          <w:marTop w:val="0"/>
                          <w:marBottom w:val="0"/>
                          <w:divBdr>
                            <w:top w:val="none" w:sz="0" w:space="0" w:color="auto"/>
                            <w:left w:val="none" w:sz="0" w:space="0" w:color="auto"/>
                            <w:bottom w:val="none" w:sz="0" w:space="0" w:color="auto"/>
                            <w:right w:val="none" w:sz="0" w:space="0" w:color="auto"/>
                          </w:divBdr>
                          <w:divsChild>
                            <w:div w:id="1461847009">
                              <w:marLeft w:val="0"/>
                              <w:marRight w:val="0"/>
                              <w:marTop w:val="0"/>
                              <w:marBottom w:val="0"/>
                              <w:divBdr>
                                <w:top w:val="none" w:sz="0" w:space="0" w:color="auto"/>
                                <w:left w:val="none" w:sz="0" w:space="0" w:color="auto"/>
                                <w:bottom w:val="none" w:sz="0" w:space="0" w:color="auto"/>
                                <w:right w:val="none" w:sz="0" w:space="0" w:color="auto"/>
                              </w:divBdr>
                              <w:divsChild>
                                <w:div w:id="50390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477194">
                          <w:marLeft w:val="0"/>
                          <w:marRight w:val="0"/>
                          <w:marTop w:val="0"/>
                          <w:marBottom w:val="0"/>
                          <w:divBdr>
                            <w:top w:val="none" w:sz="0" w:space="0" w:color="auto"/>
                            <w:left w:val="none" w:sz="0" w:space="0" w:color="auto"/>
                            <w:bottom w:val="none" w:sz="0" w:space="0" w:color="auto"/>
                            <w:right w:val="none" w:sz="0" w:space="0" w:color="auto"/>
                          </w:divBdr>
                          <w:divsChild>
                            <w:div w:id="182211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984098">
              <w:marLeft w:val="0"/>
              <w:marRight w:val="0"/>
              <w:marTop w:val="0"/>
              <w:marBottom w:val="0"/>
              <w:divBdr>
                <w:top w:val="none" w:sz="0" w:space="0" w:color="auto"/>
                <w:left w:val="none" w:sz="0" w:space="0" w:color="auto"/>
                <w:bottom w:val="none" w:sz="0" w:space="0" w:color="auto"/>
                <w:right w:val="none" w:sz="0" w:space="0" w:color="auto"/>
              </w:divBdr>
              <w:divsChild>
                <w:div w:id="1923031363">
                  <w:marLeft w:val="0"/>
                  <w:marRight w:val="0"/>
                  <w:marTop w:val="0"/>
                  <w:marBottom w:val="0"/>
                  <w:divBdr>
                    <w:top w:val="none" w:sz="0" w:space="0" w:color="auto"/>
                    <w:left w:val="none" w:sz="0" w:space="0" w:color="auto"/>
                    <w:bottom w:val="none" w:sz="0" w:space="0" w:color="auto"/>
                    <w:right w:val="none" w:sz="0" w:space="0" w:color="auto"/>
                  </w:divBdr>
                  <w:divsChild>
                    <w:div w:id="1851404031">
                      <w:marLeft w:val="0"/>
                      <w:marRight w:val="0"/>
                      <w:marTop w:val="0"/>
                      <w:marBottom w:val="0"/>
                      <w:divBdr>
                        <w:top w:val="none" w:sz="0" w:space="0" w:color="auto"/>
                        <w:left w:val="none" w:sz="0" w:space="0" w:color="auto"/>
                        <w:bottom w:val="none" w:sz="0" w:space="0" w:color="auto"/>
                        <w:right w:val="none" w:sz="0" w:space="0" w:color="auto"/>
                      </w:divBdr>
                      <w:divsChild>
                        <w:div w:id="527183799">
                          <w:marLeft w:val="0"/>
                          <w:marRight w:val="0"/>
                          <w:marTop w:val="0"/>
                          <w:marBottom w:val="0"/>
                          <w:divBdr>
                            <w:top w:val="none" w:sz="0" w:space="0" w:color="auto"/>
                            <w:left w:val="none" w:sz="0" w:space="0" w:color="auto"/>
                            <w:bottom w:val="none" w:sz="0" w:space="0" w:color="auto"/>
                            <w:right w:val="none" w:sz="0" w:space="0" w:color="auto"/>
                          </w:divBdr>
                        </w:div>
                        <w:div w:id="410080605">
                          <w:marLeft w:val="0"/>
                          <w:marRight w:val="0"/>
                          <w:marTop w:val="0"/>
                          <w:marBottom w:val="0"/>
                          <w:divBdr>
                            <w:top w:val="none" w:sz="0" w:space="0" w:color="auto"/>
                            <w:left w:val="none" w:sz="0" w:space="0" w:color="auto"/>
                            <w:bottom w:val="none" w:sz="0" w:space="0" w:color="auto"/>
                            <w:right w:val="none" w:sz="0" w:space="0" w:color="auto"/>
                          </w:divBdr>
                          <w:divsChild>
                            <w:div w:id="4869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899433">
              <w:marLeft w:val="0"/>
              <w:marRight w:val="0"/>
              <w:marTop w:val="0"/>
              <w:marBottom w:val="0"/>
              <w:divBdr>
                <w:top w:val="none" w:sz="0" w:space="0" w:color="auto"/>
                <w:left w:val="none" w:sz="0" w:space="0" w:color="auto"/>
                <w:bottom w:val="none" w:sz="0" w:space="0" w:color="auto"/>
                <w:right w:val="none" w:sz="0" w:space="0" w:color="auto"/>
              </w:divBdr>
              <w:divsChild>
                <w:div w:id="1777210025">
                  <w:marLeft w:val="0"/>
                  <w:marRight w:val="0"/>
                  <w:marTop w:val="0"/>
                  <w:marBottom w:val="0"/>
                  <w:divBdr>
                    <w:top w:val="none" w:sz="0" w:space="0" w:color="auto"/>
                    <w:left w:val="none" w:sz="0" w:space="0" w:color="auto"/>
                    <w:bottom w:val="none" w:sz="0" w:space="0" w:color="auto"/>
                    <w:right w:val="none" w:sz="0" w:space="0" w:color="auto"/>
                  </w:divBdr>
                </w:div>
                <w:div w:id="722828275">
                  <w:marLeft w:val="0"/>
                  <w:marRight w:val="0"/>
                  <w:marTop w:val="0"/>
                  <w:marBottom w:val="0"/>
                  <w:divBdr>
                    <w:top w:val="none" w:sz="0" w:space="0" w:color="auto"/>
                    <w:left w:val="none" w:sz="0" w:space="0" w:color="auto"/>
                    <w:bottom w:val="none" w:sz="0" w:space="0" w:color="auto"/>
                    <w:right w:val="none" w:sz="0" w:space="0" w:color="auto"/>
                  </w:divBdr>
                  <w:divsChild>
                    <w:div w:id="824323543">
                      <w:marLeft w:val="0"/>
                      <w:marRight w:val="0"/>
                      <w:marTop w:val="0"/>
                      <w:marBottom w:val="0"/>
                      <w:divBdr>
                        <w:top w:val="none" w:sz="0" w:space="0" w:color="auto"/>
                        <w:left w:val="none" w:sz="0" w:space="0" w:color="auto"/>
                        <w:bottom w:val="none" w:sz="0" w:space="0" w:color="auto"/>
                        <w:right w:val="none" w:sz="0" w:space="0" w:color="auto"/>
                      </w:divBdr>
                      <w:divsChild>
                        <w:div w:id="181282440">
                          <w:marLeft w:val="0"/>
                          <w:marRight w:val="0"/>
                          <w:marTop w:val="0"/>
                          <w:marBottom w:val="0"/>
                          <w:divBdr>
                            <w:top w:val="none" w:sz="0" w:space="0" w:color="auto"/>
                            <w:left w:val="none" w:sz="0" w:space="0" w:color="auto"/>
                            <w:bottom w:val="none" w:sz="0" w:space="0" w:color="auto"/>
                            <w:right w:val="none" w:sz="0" w:space="0" w:color="auto"/>
                          </w:divBdr>
                        </w:div>
                        <w:div w:id="612520964">
                          <w:marLeft w:val="0"/>
                          <w:marRight w:val="0"/>
                          <w:marTop w:val="0"/>
                          <w:marBottom w:val="0"/>
                          <w:divBdr>
                            <w:top w:val="none" w:sz="0" w:space="0" w:color="auto"/>
                            <w:left w:val="none" w:sz="0" w:space="0" w:color="auto"/>
                            <w:bottom w:val="none" w:sz="0" w:space="0" w:color="auto"/>
                            <w:right w:val="none" w:sz="0" w:space="0" w:color="auto"/>
                          </w:divBdr>
                        </w:div>
                      </w:divsChild>
                    </w:div>
                    <w:div w:id="1783331726">
                      <w:marLeft w:val="0"/>
                      <w:marRight w:val="0"/>
                      <w:marTop w:val="0"/>
                      <w:marBottom w:val="0"/>
                      <w:divBdr>
                        <w:top w:val="none" w:sz="0" w:space="0" w:color="auto"/>
                        <w:left w:val="none" w:sz="0" w:space="0" w:color="auto"/>
                        <w:bottom w:val="none" w:sz="0" w:space="0" w:color="auto"/>
                        <w:right w:val="none" w:sz="0" w:space="0" w:color="auto"/>
                      </w:divBdr>
                      <w:divsChild>
                        <w:div w:id="266668385">
                          <w:marLeft w:val="0"/>
                          <w:marRight w:val="0"/>
                          <w:marTop w:val="0"/>
                          <w:marBottom w:val="0"/>
                          <w:divBdr>
                            <w:top w:val="none" w:sz="0" w:space="0" w:color="auto"/>
                            <w:left w:val="none" w:sz="0" w:space="0" w:color="auto"/>
                            <w:bottom w:val="none" w:sz="0" w:space="0" w:color="auto"/>
                            <w:right w:val="none" w:sz="0" w:space="0" w:color="auto"/>
                          </w:divBdr>
                        </w:div>
                        <w:div w:id="966474479">
                          <w:marLeft w:val="0"/>
                          <w:marRight w:val="0"/>
                          <w:marTop w:val="0"/>
                          <w:marBottom w:val="0"/>
                          <w:divBdr>
                            <w:top w:val="none" w:sz="0" w:space="0" w:color="auto"/>
                            <w:left w:val="none" w:sz="0" w:space="0" w:color="auto"/>
                            <w:bottom w:val="none" w:sz="0" w:space="0" w:color="auto"/>
                            <w:right w:val="none" w:sz="0" w:space="0" w:color="auto"/>
                          </w:divBdr>
                        </w:div>
                      </w:divsChild>
                    </w:div>
                    <w:div w:id="1315766780">
                      <w:marLeft w:val="0"/>
                      <w:marRight w:val="0"/>
                      <w:marTop w:val="0"/>
                      <w:marBottom w:val="0"/>
                      <w:divBdr>
                        <w:top w:val="none" w:sz="0" w:space="0" w:color="auto"/>
                        <w:left w:val="none" w:sz="0" w:space="0" w:color="auto"/>
                        <w:bottom w:val="none" w:sz="0" w:space="0" w:color="auto"/>
                        <w:right w:val="none" w:sz="0" w:space="0" w:color="auto"/>
                      </w:divBdr>
                      <w:divsChild>
                        <w:div w:id="1928535736">
                          <w:marLeft w:val="0"/>
                          <w:marRight w:val="0"/>
                          <w:marTop w:val="0"/>
                          <w:marBottom w:val="0"/>
                          <w:divBdr>
                            <w:top w:val="none" w:sz="0" w:space="0" w:color="auto"/>
                            <w:left w:val="none" w:sz="0" w:space="0" w:color="auto"/>
                            <w:bottom w:val="none" w:sz="0" w:space="0" w:color="auto"/>
                            <w:right w:val="none" w:sz="0" w:space="0" w:color="auto"/>
                          </w:divBdr>
                        </w:div>
                        <w:div w:id="96057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49711">
          <w:marLeft w:val="0"/>
          <w:marRight w:val="0"/>
          <w:marTop w:val="0"/>
          <w:marBottom w:val="0"/>
          <w:divBdr>
            <w:top w:val="none" w:sz="0" w:space="0" w:color="auto"/>
            <w:left w:val="none" w:sz="0" w:space="0" w:color="auto"/>
            <w:bottom w:val="none" w:sz="0" w:space="0" w:color="auto"/>
            <w:right w:val="none" w:sz="0" w:space="0" w:color="auto"/>
          </w:divBdr>
        </w:div>
        <w:div w:id="1657371460">
          <w:marLeft w:val="0"/>
          <w:marRight w:val="0"/>
          <w:marTop w:val="0"/>
          <w:marBottom w:val="0"/>
          <w:divBdr>
            <w:top w:val="none" w:sz="0" w:space="0" w:color="auto"/>
            <w:left w:val="none" w:sz="0" w:space="0" w:color="auto"/>
            <w:bottom w:val="none" w:sz="0" w:space="0" w:color="auto"/>
            <w:right w:val="none" w:sz="0" w:space="0" w:color="auto"/>
          </w:divBdr>
          <w:divsChild>
            <w:div w:id="129247088">
              <w:marLeft w:val="0"/>
              <w:marRight w:val="0"/>
              <w:marTop w:val="0"/>
              <w:marBottom w:val="0"/>
              <w:divBdr>
                <w:top w:val="none" w:sz="0" w:space="0" w:color="auto"/>
                <w:left w:val="none" w:sz="0" w:space="0" w:color="auto"/>
                <w:bottom w:val="none" w:sz="0" w:space="0" w:color="auto"/>
                <w:right w:val="none" w:sz="0" w:space="0" w:color="auto"/>
              </w:divBdr>
              <w:divsChild>
                <w:div w:id="805704702">
                  <w:marLeft w:val="0"/>
                  <w:marRight w:val="0"/>
                  <w:marTop w:val="0"/>
                  <w:marBottom w:val="0"/>
                  <w:divBdr>
                    <w:top w:val="none" w:sz="0" w:space="0" w:color="auto"/>
                    <w:left w:val="none" w:sz="0" w:space="0" w:color="auto"/>
                    <w:bottom w:val="none" w:sz="0" w:space="0" w:color="auto"/>
                    <w:right w:val="none" w:sz="0" w:space="0" w:color="auto"/>
                  </w:divBdr>
                  <w:divsChild>
                    <w:div w:id="1485781675">
                      <w:marLeft w:val="0"/>
                      <w:marRight w:val="0"/>
                      <w:marTop w:val="0"/>
                      <w:marBottom w:val="0"/>
                      <w:divBdr>
                        <w:top w:val="none" w:sz="0" w:space="0" w:color="auto"/>
                        <w:left w:val="none" w:sz="0" w:space="0" w:color="auto"/>
                        <w:bottom w:val="none" w:sz="0" w:space="0" w:color="auto"/>
                        <w:right w:val="none" w:sz="0" w:space="0" w:color="auto"/>
                      </w:divBdr>
                      <w:divsChild>
                        <w:div w:id="776680223">
                          <w:marLeft w:val="0"/>
                          <w:marRight w:val="0"/>
                          <w:marTop w:val="0"/>
                          <w:marBottom w:val="0"/>
                          <w:divBdr>
                            <w:top w:val="none" w:sz="0" w:space="0" w:color="auto"/>
                            <w:left w:val="none" w:sz="0" w:space="0" w:color="auto"/>
                            <w:bottom w:val="none" w:sz="0" w:space="0" w:color="auto"/>
                            <w:right w:val="none" w:sz="0" w:space="0" w:color="auto"/>
                          </w:divBdr>
                        </w:div>
                        <w:div w:id="849028159">
                          <w:marLeft w:val="0"/>
                          <w:marRight w:val="0"/>
                          <w:marTop w:val="0"/>
                          <w:marBottom w:val="0"/>
                          <w:divBdr>
                            <w:top w:val="none" w:sz="0" w:space="0" w:color="auto"/>
                            <w:left w:val="none" w:sz="0" w:space="0" w:color="auto"/>
                            <w:bottom w:val="none" w:sz="0" w:space="0" w:color="auto"/>
                            <w:right w:val="none" w:sz="0" w:space="0" w:color="auto"/>
                          </w:divBdr>
                        </w:div>
                        <w:div w:id="506552873">
                          <w:marLeft w:val="0"/>
                          <w:marRight w:val="0"/>
                          <w:marTop w:val="0"/>
                          <w:marBottom w:val="0"/>
                          <w:divBdr>
                            <w:top w:val="none" w:sz="0" w:space="0" w:color="auto"/>
                            <w:left w:val="none" w:sz="0" w:space="0" w:color="auto"/>
                            <w:bottom w:val="none" w:sz="0" w:space="0" w:color="auto"/>
                            <w:right w:val="none" w:sz="0" w:space="0" w:color="auto"/>
                          </w:divBdr>
                        </w:div>
                      </w:divsChild>
                    </w:div>
                    <w:div w:id="2104455557">
                      <w:marLeft w:val="0"/>
                      <w:marRight w:val="0"/>
                      <w:marTop w:val="0"/>
                      <w:marBottom w:val="0"/>
                      <w:divBdr>
                        <w:top w:val="none" w:sz="0" w:space="0" w:color="auto"/>
                        <w:left w:val="none" w:sz="0" w:space="0" w:color="auto"/>
                        <w:bottom w:val="none" w:sz="0" w:space="0" w:color="auto"/>
                        <w:right w:val="none" w:sz="0" w:space="0" w:color="auto"/>
                      </w:divBdr>
                      <w:divsChild>
                        <w:div w:id="1131705118">
                          <w:marLeft w:val="0"/>
                          <w:marRight w:val="0"/>
                          <w:marTop w:val="0"/>
                          <w:marBottom w:val="0"/>
                          <w:divBdr>
                            <w:top w:val="none" w:sz="0" w:space="0" w:color="auto"/>
                            <w:left w:val="none" w:sz="0" w:space="0" w:color="auto"/>
                            <w:bottom w:val="none" w:sz="0" w:space="0" w:color="auto"/>
                            <w:right w:val="none" w:sz="0" w:space="0" w:color="auto"/>
                          </w:divBdr>
                        </w:div>
                        <w:div w:id="1785995265">
                          <w:marLeft w:val="0"/>
                          <w:marRight w:val="0"/>
                          <w:marTop w:val="0"/>
                          <w:marBottom w:val="0"/>
                          <w:divBdr>
                            <w:top w:val="none" w:sz="0" w:space="0" w:color="auto"/>
                            <w:left w:val="none" w:sz="0" w:space="0" w:color="auto"/>
                            <w:bottom w:val="none" w:sz="0" w:space="0" w:color="auto"/>
                            <w:right w:val="none" w:sz="0" w:space="0" w:color="auto"/>
                          </w:divBdr>
                        </w:div>
                        <w:div w:id="1177580325">
                          <w:marLeft w:val="0"/>
                          <w:marRight w:val="0"/>
                          <w:marTop w:val="0"/>
                          <w:marBottom w:val="0"/>
                          <w:divBdr>
                            <w:top w:val="none" w:sz="0" w:space="0" w:color="auto"/>
                            <w:left w:val="none" w:sz="0" w:space="0" w:color="auto"/>
                            <w:bottom w:val="none" w:sz="0" w:space="0" w:color="auto"/>
                            <w:right w:val="none" w:sz="0" w:space="0" w:color="auto"/>
                          </w:divBdr>
                        </w:div>
                        <w:div w:id="253326351">
                          <w:marLeft w:val="0"/>
                          <w:marRight w:val="0"/>
                          <w:marTop w:val="0"/>
                          <w:marBottom w:val="0"/>
                          <w:divBdr>
                            <w:top w:val="none" w:sz="0" w:space="0" w:color="auto"/>
                            <w:left w:val="none" w:sz="0" w:space="0" w:color="auto"/>
                            <w:bottom w:val="none" w:sz="0" w:space="0" w:color="auto"/>
                            <w:right w:val="none" w:sz="0" w:space="0" w:color="auto"/>
                          </w:divBdr>
                        </w:div>
                        <w:div w:id="295840279">
                          <w:marLeft w:val="0"/>
                          <w:marRight w:val="0"/>
                          <w:marTop w:val="0"/>
                          <w:marBottom w:val="0"/>
                          <w:divBdr>
                            <w:top w:val="none" w:sz="0" w:space="0" w:color="auto"/>
                            <w:left w:val="none" w:sz="0" w:space="0" w:color="auto"/>
                            <w:bottom w:val="none" w:sz="0" w:space="0" w:color="auto"/>
                            <w:right w:val="none" w:sz="0" w:space="0" w:color="auto"/>
                          </w:divBdr>
                        </w:div>
                        <w:div w:id="1068461325">
                          <w:marLeft w:val="0"/>
                          <w:marRight w:val="0"/>
                          <w:marTop w:val="0"/>
                          <w:marBottom w:val="0"/>
                          <w:divBdr>
                            <w:top w:val="none" w:sz="0" w:space="0" w:color="auto"/>
                            <w:left w:val="none" w:sz="0" w:space="0" w:color="auto"/>
                            <w:bottom w:val="none" w:sz="0" w:space="0" w:color="auto"/>
                            <w:right w:val="none" w:sz="0" w:space="0" w:color="auto"/>
                          </w:divBdr>
                        </w:div>
                        <w:div w:id="628170977">
                          <w:marLeft w:val="0"/>
                          <w:marRight w:val="0"/>
                          <w:marTop w:val="0"/>
                          <w:marBottom w:val="0"/>
                          <w:divBdr>
                            <w:top w:val="none" w:sz="0" w:space="0" w:color="auto"/>
                            <w:left w:val="none" w:sz="0" w:space="0" w:color="auto"/>
                            <w:bottom w:val="none" w:sz="0" w:space="0" w:color="auto"/>
                            <w:right w:val="none" w:sz="0" w:space="0" w:color="auto"/>
                          </w:divBdr>
                        </w:div>
                        <w:div w:id="1830976764">
                          <w:marLeft w:val="0"/>
                          <w:marRight w:val="0"/>
                          <w:marTop w:val="0"/>
                          <w:marBottom w:val="0"/>
                          <w:divBdr>
                            <w:top w:val="none" w:sz="0" w:space="0" w:color="auto"/>
                            <w:left w:val="none" w:sz="0" w:space="0" w:color="auto"/>
                            <w:bottom w:val="none" w:sz="0" w:space="0" w:color="auto"/>
                            <w:right w:val="none" w:sz="0" w:space="0" w:color="auto"/>
                          </w:divBdr>
                        </w:div>
                        <w:div w:id="151484347">
                          <w:marLeft w:val="0"/>
                          <w:marRight w:val="0"/>
                          <w:marTop w:val="0"/>
                          <w:marBottom w:val="0"/>
                          <w:divBdr>
                            <w:top w:val="none" w:sz="0" w:space="0" w:color="auto"/>
                            <w:left w:val="none" w:sz="0" w:space="0" w:color="auto"/>
                            <w:bottom w:val="none" w:sz="0" w:space="0" w:color="auto"/>
                            <w:right w:val="none" w:sz="0" w:space="0" w:color="auto"/>
                          </w:divBdr>
                        </w:div>
                        <w:div w:id="1773937475">
                          <w:marLeft w:val="0"/>
                          <w:marRight w:val="0"/>
                          <w:marTop w:val="0"/>
                          <w:marBottom w:val="0"/>
                          <w:divBdr>
                            <w:top w:val="none" w:sz="0" w:space="0" w:color="auto"/>
                            <w:left w:val="none" w:sz="0" w:space="0" w:color="auto"/>
                            <w:bottom w:val="none" w:sz="0" w:space="0" w:color="auto"/>
                            <w:right w:val="none" w:sz="0" w:space="0" w:color="auto"/>
                          </w:divBdr>
                        </w:div>
                        <w:div w:id="1237058160">
                          <w:marLeft w:val="0"/>
                          <w:marRight w:val="0"/>
                          <w:marTop w:val="0"/>
                          <w:marBottom w:val="0"/>
                          <w:divBdr>
                            <w:top w:val="none" w:sz="0" w:space="0" w:color="auto"/>
                            <w:left w:val="none" w:sz="0" w:space="0" w:color="auto"/>
                            <w:bottom w:val="none" w:sz="0" w:space="0" w:color="auto"/>
                            <w:right w:val="none" w:sz="0" w:space="0" w:color="auto"/>
                          </w:divBdr>
                        </w:div>
                      </w:divsChild>
                    </w:div>
                    <w:div w:id="1397123261">
                      <w:marLeft w:val="0"/>
                      <w:marRight w:val="0"/>
                      <w:marTop w:val="0"/>
                      <w:marBottom w:val="0"/>
                      <w:divBdr>
                        <w:top w:val="none" w:sz="0" w:space="0" w:color="auto"/>
                        <w:left w:val="none" w:sz="0" w:space="0" w:color="auto"/>
                        <w:bottom w:val="none" w:sz="0" w:space="0" w:color="auto"/>
                        <w:right w:val="none" w:sz="0" w:space="0" w:color="auto"/>
                      </w:divBdr>
                      <w:divsChild>
                        <w:div w:id="75382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175309">
              <w:marLeft w:val="0"/>
              <w:marRight w:val="0"/>
              <w:marTop w:val="0"/>
              <w:marBottom w:val="0"/>
              <w:divBdr>
                <w:top w:val="none" w:sz="0" w:space="0" w:color="auto"/>
                <w:left w:val="none" w:sz="0" w:space="0" w:color="auto"/>
                <w:bottom w:val="none" w:sz="0" w:space="0" w:color="auto"/>
                <w:right w:val="none" w:sz="0" w:space="0" w:color="auto"/>
              </w:divBdr>
              <w:divsChild>
                <w:div w:id="2143306762">
                  <w:marLeft w:val="0"/>
                  <w:marRight w:val="0"/>
                  <w:marTop w:val="0"/>
                  <w:marBottom w:val="0"/>
                  <w:divBdr>
                    <w:top w:val="none" w:sz="0" w:space="0" w:color="auto"/>
                    <w:left w:val="none" w:sz="0" w:space="0" w:color="auto"/>
                    <w:bottom w:val="none" w:sz="0" w:space="0" w:color="auto"/>
                    <w:right w:val="none" w:sz="0" w:space="0" w:color="auto"/>
                  </w:divBdr>
                </w:div>
                <w:div w:id="1344473689">
                  <w:marLeft w:val="0"/>
                  <w:marRight w:val="0"/>
                  <w:marTop w:val="0"/>
                  <w:marBottom w:val="0"/>
                  <w:divBdr>
                    <w:top w:val="none" w:sz="0" w:space="0" w:color="auto"/>
                    <w:left w:val="none" w:sz="0" w:space="0" w:color="auto"/>
                    <w:bottom w:val="none" w:sz="0" w:space="0" w:color="auto"/>
                    <w:right w:val="none" w:sz="0" w:space="0" w:color="auto"/>
                  </w:divBdr>
                  <w:divsChild>
                    <w:div w:id="1636520892">
                      <w:marLeft w:val="0"/>
                      <w:marRight w:val="0"/>
                      <w:marTop w:val="0"/>
                      <w:marBottom w:val="0"/>
                      <w:divBdr>
                        <w:top w:val="none" w:sz="0" w:space="0" w:color="auto"/>
                        <w:left w:val="none" w:sz="0" w:space="0" w:color="auto"/>
                        <w:bottom w:val="none" w:sz="0" w:space="0" w:color="auto"/>
                        <w:right w:val="none" w:sz="0" w:space="0" w:color="auto"/>
                      </w:divBdr>
                    </w:div>
                    <w:div w:id="1082990162">
                      <w:marLeft w:val="0"/>
                      <w:marRight w:val="0"/>
                      <w:marTop w:val="0"/>
                      <w:marBottom w:val="0"/>
                      <w:divBdr>
                        <w:top w:val="none" w:sz="0" w:space="0" w:color="auto"/>
                        <w:left w:val="none" w:sz="0" w:space="0" w:color="auto"/>
                        <w:bottom w:val="none" w:sz="0" w:space="0" w:color="auto"/>
                        <w:right w:val="none" w:sz="0" w:space="0" w:color="auto"/>
                      </w:divBdr>
                      <w:divsChild>
                        <w:div w:id="21984046">
                          <w:marLeft w:val="0"/>
                          <w:marRight w:val="0"/>
                          <w:marTop w:val="0"/>
                          <w:marBottom w:val="0"/>
                          <w:divBdr>
                            <w:top w:val="none" w:sz="0" w:space="0" w:color="auto"/>
                            <w:left w:val="none" w:sz="0" w:space="0" w:color="auto"/>
                            <w:bottom w:val="none" w:sz="0" w:space="0" w:color="auto"/>
                            <w:right w:val="none" w:sz="0" w:space="0" w:color="auto"/>
                          </w:divBdr>
                        </w:div>
                        <w:div w:id="15041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84147">
                  <w:marLeft w:val="0"/>
                  <w:marRight w:val="0"/>
                  <w:marTop w:val="0"/>
                  <w:marBottom w:val="0"/>
                  <w:divBdr>
                    <w:top w:val="none" w:sz="0" w:space="0" w:color="auto"/>
                    <w:left w:val="none" w:sz="0" w:space="0" w:color="auto"/>
                    <w:bottom w:val="none" w:sz="0" w:space="0" w:color="auto"/>
                    <w:right w:val="none" w:sz="0" w:space="0" w:color="auto"/>
                  </w:divBdr>
                  <w:divsChild>
                    <w:div w:id="49965947">
                      <w:marLeft w:val="0"/>
                      <w:marRight w:val="0"/>
                      <w:marTop w:val="0"/>
                      <w:marBottom w:val="0"/>
                      <w:divBdr>
                        <w:top w:val="none" w:sz="0" w:space="0" w:color="auto"/>
                        <w:left w:val="none" w:sz="0" w:space="0" w:color="auto"/>
                        <w:bottom w:val="none" w:sz="0" w:space="0" w:color="auto"/>
                        <w:right w:val="none" w:sz="0" w:space="0" w:color="auto"/>
                      </w:divBdr>
                    </w:div>
                    <w:div w:id="509180067">
                      <w:marLeft w:val="0"/>
                      <w:marRight w:val="0"/>
                      <w:marTop w:val="0"/>
                      <w:marBottom w:val="0"/>
                      <w:divBdr>
                        <w:top w:val="none" w:sz="0" w:space="0" w:color="auto"/>
                        <w:left w:val="none" w:sz="0" w:space="0" w:color="auto"/>
                        <w:bottom w:val="none" w:sz="0" w:space="0" w:color="auto"/>
                        <w:right w:val="none" w:sz="0" w:space="0" w:color="auto"/>
                      </w:divBdr>
                      <w:divsChild>
                        <w:div w:id="1754549963">
                          <w:marLeft w:val="0"/>
                          <w:marRight w:val="0"/>
                          <w:marTop w:val="0"/>
                          <w:marBottom w:val="0"/>
                          <w:divBdr>
                            <w:top w:val="none" w:sz="0" w:space="0" w:color="auto"/>
                            <w:left w:val="none" w:sz="0" w:space="0" w:color="auto"/>
                            <w:bottom w:val="none" w:sz="0" w:space="0" w:color="auto"/>
                            <w:right w:val="none" w:sz="0" w:space="0" w:color="auto"/>
                          </w:divBdr>
                        </w:div>
                        <w:div w:id="176884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265599">
                  <w:marLeft w:val="0"/>
                  <w:marRight w:val="0"/>
                  <w:marTop w:val="0"/>
                  <w:marBottom w:val="0"/>
                  <w:divBdr>
                    <w:top w:val="none" w:sz="0" w:space="0" w:color="auto"/>
                    <w:left w:val="none" w:sz="0" w:space="0" w:color="auto"/>
                    <w:bottom w:val="none" w:sz="0" w:space="0" w:color="auto"/>
                    <w:right w:val="none" w:sz="0" w:space="0" w:color="auto"/>
                  </w:divBdr>
                  <w:divsChild>
                    <w:div w:id="714621246">
                      <w:marLeft w:val="0"/>
                      <w:marRight w:val="0"/>
                      <w:marTop w:val="0"/>
                      <w:marBottom w:val="0"/>
                      <w:divBdr>
                        <w:top w:val="none" w:sz="0" w:space="0" w:color="auto"/>
                        <w:left w:val="none" w:sz="0" w:space="0" w:color="auto"/>
                        <w:bottom w:val="none" w:sz="0" w:space="0" w:color="auto"/>
                        <w:right w:val="none" w:sz="0" w:space="0" w:color="auto"/>
                      </w:divBdr>
                    </w:div>
                    <w:div w:id="681665802">
                      <w:marLeft w:val="0"/>
                      <w:marRight w:val="0"/>
                      <w:marTop w:val="0"/>
                      <w:marBottom w:val="0"/>
                      <w:divBdr>
                        <w:top w:val="none" w:sz="0" w:space="0" w:color="auto"/>
                        <w:left w:val="none" w:sz="0" w:space="0" w:color="auto"/>
                        <w:bottom w:val="none" w:sz="0" w:space="0" w:color="auto"/>
                        <w:right w:val="none" w:sz="0" w:space="0" w:color="auto"/>
                      </w:divBdr>
                      <w:divsChild>
                        <w:div w:id="231543373">
                          <w:marLeft w:val="0"/>
                          <w:marRight w:val="0"/>
                          <w:marTop w:val="0"/>
                          <w:marBottom w:val="0"/>
                          <w:divBdr>
                            <w:top w:val="none" w:sz="0" w:space="0" w:color="auto"/>
                            <w:left w:val="none" w:sz="0" w:space="0" w:color="auto"/>
                            <w:bottom w:val="none" w:sz="0" w:space="0" w:color="auto"/>
                            <w:right w:val="none" w:sz="0" w:space="0" w:color="auto"/>
                          </w:divBdr>
                        </w:div>
                        <w:div w:id="28528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454026">
              <w:marLeft w:val="0"/>
              <w:marRight w:val="0"/>
              <w:marTop w:val="0"/>
              <w:marBottom w:val="0"/>
              <w:divBdr>
                <w:top w:val="none" w:sz="0" w:space="0" w:color="auto"/>
                <w:left w:val="none" w:sz="0" w:space="0" w:color="auto"/>
                <w:bottom w:val="none" w:sz="0" w:space="0" w:color="auto"/>
                <w:right w:val="none" w:sz="0" w:space="0" w:color="auto"/>
              </w:divBdr>
              <w:divsChild>
                <w:div w:id="1996685662">
                  <w:marLeft w:val="0"/>
                  <w:marRight w:val="0"/>
                  <w:marTop w:val="0"/>
                  <w:marBottom w:val="0"/>
                  <w:divBdr>
                    <w:top w:val="none" w:sz="0" w:space="0" w:color="auto"/>
                    <w:left w:val="none" w:sz="0" w:space="0" w:color="auto"/>
                    <w:bottom w:val="none" w:sz="0" w:space="0" w:color="auto"/>
                    <w:right w:val="none" w:sz="0" w:space="0" w:color="auto"/>
                  </w:divBdr>
                </w:div>
                <w:div w:id="1306276886">
                  <w:marLeft w:val="0"/>
                  <w:marRight w:val="0"/>
                  <w:marTop w:val="0"/>
                  <w:marBottom w:val="0"/>
                  <w:divBdr>
                    <w:top w:val="none" w:sz="0" w:space="0" w:color="auto"/>
                    <w:left w:val="none" w:sz="0" w:space="0" w:color="auto"/>
                    <w:bottom w:val="none" w:sz="0" w:space="0" w:color="auto"/>
                    <w:right w:val="none" w:sz="0" w:space="0" w:color="auto"/>
                  </w:divBdr>
                  <w:divsChild>
                    <w:div w:id="889918007">
                      <w:marLeft w:val="0"/>
                      <w:marRight w:val="0"/>
                      <w:marTop w:val="0"/>
                      <w:marBottom w:val="0"/>
                      <w:divBdr>
                        <w:top w:val="none" w:sz="0" w:space="0" w:color="auto"/>
                        <w:left w:val="none" w:sz="0" w:space="0" w:color="auto"/>
                        <w:bottom w:val="none" w:sz="0" w:space="0" w:color="auto"/>
                        <w:right w:val="none" w:sz="0" w:space="0" w:color="auto"/>
                      </w:divBdr>
                      <w:divsChild>
                        <w:div w:id="2030180804">
                          <w:marLeft w:val="0"/>
                          <w:marRight w:val="0"/>
                          <w:marTop w:val="0"/>
                          <w:marBottom w:val="0"/>
                          <w:divBdr>
                            <w:top w:val="none" w:sz="0" w:space="0" w:color="auto"/>
                            <w:left w:val="none" w:sz="0" w:space="0" w:color="auto"/>
                            <w:bottom w:val="none" w:sz="0" w:space="0" w:color="auto"/>
                            <w:right w:val="none" w:sz="0" w:space="0" w:color="auto"/>
                          </w:divBdr>
                        </w:div>
                        <w:div w:id="1873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848309">
              <w:marLeft w:val="0"/>
              <w:marRight w:val="0"/>
              <w:marTop w:val="0"/>
              <w:marBottom w:val="0"/>
              <w:divBdr>
                <w:top w:val="none" w:sz="0" w:space="0" w:color="auto"/>
                <w:left w:val="none" w:sz="0" w:space="0" w:color="auto"/>
                <w:bottom w:val="none" w:sz="0" w:space="0" w:color="auto"/>
                <w:right w:val="none" w:sz="0" w:space="0" w:color="auto"/>
              </w:divBdr>
              <w:divsChild>
                <w:div w:id="814101950">
                  <w:marLeft w:val="0"/>
                  <w:marRight w:val="0"/>
                  <w:marTop w:val="0"/>
                  <w:marBottom w:val="0"/>
                  <w:divBdr>
                    <w:top w:val="none" w:sz="0" w:space="0" w:color="auto"/>
                    <w:left w:val="none" w:sz="0" w:space="0" w:color="auto"/>
                    <w:bottom w:val="none" w:sz="0" w:space="0" w:color="auto"/>
                    <w:right w:val="none" w:sz="0" w:space="0" w:color="auto"/>
                  </w:divBdr>
                  <w:divsChild>
                    <w:div w:id="10226906">
                      <w:marLeft w:val="0"/>
                      <w:marRight w:val="0"/>
                      <w:marTop w:val="0"/>
                      <w:marBottom w:val="0"/>
                      <w:divBdr>
                        <w:top w:val="none" w:sz="0" w:space="0" w:color="auto"/>
                        <w:left w:val="none" w:sz="0" w:space="0" w:color="auto"/>
                        <w:bottom w:val="none" w:sz="0" w:space="0" w:color="auto"/>
                        <w:right w:val="none" w:sz="0" w:space="0" w:color="auto"/>
                      </w:divBdr>
                    </w:div>
                    <w:div w:id="60261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018851">
          <w:marLeft w:val="0"/>
          <w:marRight w:val="0"/>
          <w:marTop w:val="0"/>
          <w:marBottom w:val="0"/>
          <w:divBdr>
            <w:top w:val="none" w:sz="0" w:space="0" w:color="auto"/>
            <w:left w:val="none" w:sz="0" w:space="0" w:color="auto"/>
            <w:bottom w:val="none" w:sz="0" w:space="0" w:color="auto"/>
            <w:right w:val="none" w:sz="0" w:space="0" w:color="auto"/>
          </w:divBdr>
          <w:divsChild>
            <w:div w:id="1616325594">
              <w:marLeft w:val="0"/>
              <w:marRight w:val="0"/>
              <w:marTop w:val="0"/>
              <w:marBottom w:val="0"/>
              <w:divBdr>
                <w:top w:val="none" w:sz="0" w:space="0" w:color="auto"/>
                <w:left w:val="none" w:sz="0" w:space="0" w:color="auto"/>
                <w:bottom w:val="none" w:sz="0" w:space="0" w:color="auto"/>
                <w:right w:val="none" w:sz="0" w:space="0" w:color="auto"/>
              </w:divBdr>
              <w:divsChild>
                <w:div w:id="106318879">
                  <w:marLeft w:val="0"/>
                  <w:marRight w:val="0"/>
                  <w:marTop w:val="0"/>
                  <w:marBottom w:val="0"/>
                  <w:divBdr>
                    <w:top w:val="none" w:sz="0" w:space="0" w:color="auto"/>
                    <w:left w:val="none" w:sz="0" w:space="0" w:color="auto"/>
                    <w:bottom w:val="none" w:sz="0" w:space="0" w:color="auto"/>
                    <w:right w:val="none" w:sz="0" w:space="0" w:color="auto"/>
                  </w:divBdr>
                </w:div>
              </w:divsChild>
            </w:div>
            <w:div w:id="1433862733">
              <w:marLeft w:val="0"/>
              <w:marRight w:val="0"/>
              <w:marTop w:val="0"/>
              <w:marBottom w:val="0"/>
              <w:divBdr>
                <w:top w:val="none" w:sz="0" w:space="0" w:color="auto"/>
                <w:left w:val="none" w:sz="0" w:space="0" w:color="auto"/>
                <w:bottom w:val="none" w:sz="0" w:space="0" w:color="auto"/>
                <w:right w:val="none" w:sz="0" w:space="0" w:color="auto"/>
              </w:divBdr>
              <w:divsChild>
                <w:div w:id="1826117574">
                  <w:marLeft w:val="0"/>
                  <w:marRight w:val="0"/>
                  <w:marTop w:val="0"/>
                  <w:marBottom w:val="0"/>
                  <w:divBdr>
                    <w:top w:val="none" w:sz="0" w:space="0" w:color="auto"/>
                    <w:left w:val="none" w:sz="0" w:space="0" w:color="auto"/>
                    <w:bottom w:val="none" w:sz="0" w:space="0" w:color="auto"/>
                    <w:right w:val="none" w:sz="0" w:space="0" w:color="auto"/>
                  </w:divBdr>
                  <w:divsChild>
                    <w:div w:id="1681355010">
                      <w:marLeft w:val="0"/>
                      <w:marRight w:val="300"/>
                      <w:marTop w:val="0"/>
                      <w:marBottom w:val="0"/>
                      <w:divBdr>
                        <w:top w:val="none" w:sz="0" w:space="0" w:color="auto"/>
                        <w:left w:val="none" w:sz="0" w:space="0" w:color="auto"/>
                        <w:bottom w:val="none" w:sz="0" w:space="0" w:color="auto"/>
                        <w:right w:val="none" w:sz="0" w:space="0" w:color="auto"/>
                      </w:divBdr>
                    </w:div>
                    <w:div w:id="829757047">
                      <w:marLeft w:val="0"/>
                      <w:marRight w:val="300"/>
                      <w:marTop w:val="0"/>
                      <w:marBottom w:val="0"/>
                      <w:divBdr>
                        <w:top w:val="none" w:sz="0" w:space="0" w:color="auto"/>
                        <w:left w:val="none" w:sz="0" w:space="0" w:color="auto"/>
                        <w:bottom w:val="none" w:sz="0" w:space="0" w:color="auto"/>
                        <w:right w:val="none" w:sz="0" w:space="0" w:color="auto"/>
                      </w:divBdr>
                      <w:divsChild>
                        <w:div w:id="1798797709">
                          <w:marLeft w:val="0"/>
                          <w:marRight w:val="0"/>
                          <w:marTop w:val="0"/>
                          <w:marBottom w:val="90"/>
                          <w:divBdr>
                            <w:top w:val="none" w:sz="0" w:space="0" w:color="auto"/>
                            <w:left w:val="single" w:sz="24" w:space="12" w:color="FF5722"/>
                            <w:bottom w:val="none" w:sz="0" w:space="0" w:color="auto"/>
                            <w:right w:val="none" w:sz="0" w:space="0" w:color="auto"/>
                          </w:divBdr>
                          <w:divsChild>
                            <w:div w:id="192884345">
                              <w:marLeft w:val="0"/>
                              <w:marRight w:val="0"/>
                              <w:marTop w:val="0"/>
                              <w:marBottom w:val="0"/>
                              <w:divBdr>
                                <w:top w:val="none" w:sz="0" w:space="0" w:color="auto"/>
                                <w:left w:val="none" w:sz="0" w:space="0" w:color="auto"/>
                                <w:bottom w:val="none" w:sz="0" w:space="0" w:color="auto"/>
                                <w:right w:val="none" w:sz="0" w:space="0" w:color="auto"/>
                              </w:divBdr>
                            </w:div>
                          </w:divsChild>
                        </w:div>
                        <w:div w:id="457459111">
                          <w:marLeft w:val="0"/>
                          <w:marRight w:val="0"/>
                          <w:marTop w:val="0"/>
                          <w:marBottom w:val="0"/>
                          <w:divBdr>
                            <w:top w:val="none" w:sz="0" w:space="0" w:color="auto"/>
                            <w:left w:val="single" w:sz="24" w:space="12" w:color="2196F3"/>
                            <w:bottom w:val="none" w:sz="0" w:space="0" w:color="auto"/>
                            <w:right w:val="none" w:sz="0" w:space="0" w:color="auto"/>
                          </w:divBdr>
                          <w:divsChild>
                            <w:div w:id="1245413242">
                              <w:marLeft w:val="0"/>
                              <w:marRight w:val="0"/>
                              <w:marTop w:val="0"/>
                              <w:marBottom w:val="0"/>
                              <w:divBdr>
                                <w:top w:val="none" w:sz="0" w:space="0" w:color="auto"/>
                                <w:left w:val="none" w:sz="0" w:space="0" w:color="auto"/>
                                <w:bottom w:val="none" w:sz="0" w:space="0" w:color="auto"/>
                                <w:right w:val="none" w:sz="0" w:space="0" w:color="auto"/>
                              </w:divBdr>
                            </w:div>
                          </w:divsChild>
                        </w:div>
                        <w:div w:id="1040588848">
                          <w:marLeft w:val="0"/>
                          <w:marRight w:val="0"/>
                          <w:marTop w:val="0"/>
                          <w:marBottom w:val="0"/>
                          <w:divBdr>
                            <w:top w:val="none" w:sz="0" w:space="0" w:color="auto"/>
                            <w:left w:val="single" w:sz="24" w:space="12" w:color="2196F3"/>
                            <w:bottom w:val="none" w:sz="0" w:space="0" w:color="auto"/>
                            <w:right w:val="none" w:sz="0" w:space="0" w:color="auto"/>
                          </w:divBdr>
                          <w:divsChild>
                            <w:div w:id="663552886">
                              <w:marLeft w:val="0"/>
                              <w:marRight w:val="0"/>
                              <w:marTop w:val="0"/>
                              <w:marBottom w:val="0"/>
                              <w:divBdr>
                                <w:top w:val="none" w:sz="0" w:space="0" w:color="auto"/>
                                <w:left w:val="none" w:sz="0" w:space="0" w:color="auto"/>
                                <w:bottom w:val="none" w:sz="0" w:space="0" w:color="auto"/>
                                <w:right w:val="none" w:sz="0" w:space="0" w:color="auto"/>
                              </w:divBdr>
                            </w:div>
                          </w:divsChild>
                        </w:div>
                        <w:div w:id="287051357">
                          <w:marLeft w:val="0"/>
                          <w:marRight w:val="0"/>
                          <w:marTop w:val="0"/>
                          <w:marBottom w:val="0"/>
                          <w:divBdr>
                            <w:top w:val="none" w:sz="0" w:space="0" w:color="auto"/>
                            <w:left w:val="single" w:sz="24" w:space="12" w:color="2196F3"/>
                            <w:bottom w:val="none" w:sz="0" w:space="0" w:color="auto"/>
                            <w:right w:val="none" w:sz="0" w:space="0" w:color="auto"/>
                          </w:divBdr>
                          <w:divsChild>
                            <w:div w:id="1614970089">
                              <w:marLeft w:val="0"/>
                              <w:marRight w:val="0"/>
                              <w:marTop w:val="0"/>
                              <w:marBottom w:val="0"/>
                              <w:divBdr>
                                <w:top w:val="none" w:sz="0" w:space="0" w:color="auto"/>
                                <w:left w:val="none" w:sz="0" w:space="0" w:color="auto"/>
                                <w:bottom w:val="none" w:sz="0" w:space="0" w:color="auto"/>
                                <w:right w:val="none" w:sz="0" w:space="0" w:color="auto"/>
                              </w:divBdr>
                            </w:div>
                          </w:divsChild>
                        </w:div>
                        <w:div w:id="1309627297">
                          <w:marLeft w:val="0"/>
                          <w:marRight w:val="0"/>
                          <w:marTop w:val="0"/>
                          <w:marBottom w:val="90"/>
                          <w:divBdr>
                            <w:top w:val="none" w:sz="0" w:space="0" w:color="auto"/>
                            <w:left w:val="single" w:sz="24" w:space="12" w:color="2196F3"/>
                            <w:bottom w:val="none" w:sz="0" w:space="0" w:color="auto"/>
                            <w:right w:val="none" w:sz="0" w:space="0" w:color="auto"/>
                          </w:divBdr>
                          <w:divsChild>
                            <w:div w:id="538667498">
                              <w:marLeft w:val="0"/>
                              <w:marRight w:val="0"/>
                              <w:marTop w:val="0"/>
                              <w:marBottom w:val="0"/>
                              <w:divBdr>
                                <w:top w:val="none" w:sz="0" w:space="0" w:color="auto"/>
                                <w:left w:val="none" w:sz="0" w:space="0" w:color="auto"/>
                                <w:bottom w:val="none" w:sz="0" w:space="0" w:color="auto"/>
                                <w:right w:val="none" w:sz="0" w:space="0" w:color="auto"/>
                              </w:divBdr>
                            </w:div>
                          </w:divsChild>
                        </w:div>
                        <w:div w:id="705449461">
                          <w:marLeft w:val="0"/>
                          <w:marRight w:val="0"/>
                          <w:marTop w:val="0"/>
                          <w:marBottom w:val="90"/>
                          <w:divBdr>
                            <w:top w:val="none" w:sz="0" w:space="0" w:color="auto"/>
                            <w:left w:val="single" w:sz="24" w:space="12" w:color="9C27B0"/>
                            <w:bottom w:val="none" w:sz="0" w:space="0" w:color="auto"/>
                            <w:right w:val="none" w:sz="0" w:space="0" w:color="auto"/>
                          </w:divBdr>
                          <w:divsChild>
                            <w:div w:id="1956784462">
                              <w:marLeft w:val="0"/>
                              <w:marRight w:val="0"/>
                              <w:marTop w:val="0"/>
                              <w:marBottom w:val="0"/>
                              <w:divBdr>
                                <w:top w:val="none" w:sz="0" w:space="0" w:color="auto"/>
                                <w:left w:val="none" w:sz="0" w:space="0" w:color="auto"/>
                                <w:bottom w:val="none" w:sz="0" w:space="0" w:color="auto"/>
                                <w:right w:val="none" w:sz="0" w:space="0" w:color="auto"/>
                              </w:divBdr>
                            </w:div>
                          </w:divsChild>
                        </w:div>
                        <w:div w:id="1163274734">
                          <w:marLeft w:val="0"/>
                          <w:marRight w:val="0"/>
                          <w:marTop w:val="0"/>
                          <w:marBottom w:val="90"/>
                          <w:divBdr>
                            <w:top w:val="none" w:sz="0" w:space="0" w:color="auto"/>
                            <w:left w:val="single" w:sz="24" w:space="12" w:color="E91E63"/>
                            <w:bottom w:val="none" w:sz="0" w:space="0" w:color="auto"/>
                            <w:right w:val="none" w:sz="0" w:space="0" w:color="auto"/>
                          </w:divBdr>
                          <w:divsChild>
                            <w:div w:id="15867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888744">
                  <w:marLeft w:val="0"/>
                  <w:marRight w:val="0"/>
                  <w:marTop w:val="0"/>
                  <w:marBottom w:val="0"/>
                  <w:divBdr>
                    <w:top w:val="none" w:sz="0" w:space="0" w:color="auto"/>
                    <w:left w:val="none" w:sz="0" w:space="0" w:color="auto"/>
                    <w:bottom w:val="none" w:sz="0" w:space="0" w:color="auto"/>
                    <w:right w:val="none" w:sz="0" w:space="0" w:color="auto"/>
                  </w:divBdr>
                  <w:divsChild>
                    <w:div w:id="259726587">
                      <w:marLeft w:val="0"/>
                      <w:marRight w:val="0"/>
                      <w:marTop w:val="100"/>
                      <w:marBottom w:val="100"/>
                      <w:divBdr>
                        <w:top w:val="none" w:sz="0" w:space="0" w:color="auto"/>
                        <w:left w:val="none" w:sz="0" w:space="0" w:color="auto"/>
                        <w:bottom w:val="none" w:sz="0" w:space="0" w:color="auto"/>
                        <w:right w:val="none" w:sz="0" w:space="0" w:color="auto"/>
                      </w:divBdr>
                      <w:divsChild>
                        <w:div w:id="1781757594">
                          <w:marLeft w:val="0"/>
                          <w:marRight w:val="0"/>
                          <w:marTop w:val="0"/>
                          <w:marBottom w:val="0"/>
                          <w:divBdr>
                            <w:top w:val="none" w:sz="0" w:space="0" w:color="auto"/>
                            <w:left w:val="none" w:sz="0" w:space="0" w:color="auto"/>
                            <w:bottom w:val="dotted" w:sz="6" w:space="0" w:color="E9EAED"/>
                            <w:right w:val="none" w:sz="0" w:space="0" w:color="auto"/>
                          </w:divBdr>
                          <w:divsChild>
                            <w:div w:id="477108682">
                              <w:marLeft w:val="0"/>
                              <w:marRight w:val="0"/>
                              <w:marTop w:val="0"/>
                              <w:marBottom w:val="0"/>
                              <w:divBdr>
                                <w:top w:val="none" w:sz="0" w:space="0" w:color="auto"/>
                                <w:left w:val="none" w:sz="0" w:space="0" w:color="auto"/>
                                <w:bottom w:val="none" w:sz="0" w:space="0" w:color="auto"/>
                                <w:right w:val="none" w:sz="0" w:space="0" w:color="auto"/>
                              </w:divBdr>
                              <w:divsChild>
                                <w:div w:id="687635004">
                                  <w:marLeft w:val="0"/>
                                  <w:marRight w:val="0"/>
                                  <w:marTop w:val="0"/>
                                  <w:marBottom w:val="0"/>
                                  <w:divBdr>
                                    <w:top w:val="none" w:sz="0" w:space="0" w:color="auto"/>
                                    <w:left w:val="none" w:sz="0" w:space="0" w:color="auto"/>
                                    <w:bottom w:val="none" w:sz="0" w:space="0" w:color="auto"/>
                                    <w:right w:val="none" w:sz="0" w:space="0" w:color="auto"/>
                                  </w:divBdr>
                                  <w:divsChild>
                                    <w:div w:id="1555657706">
                                      <w:marLeft w:val="0"/>
                                      <w:marRight w:val="0"/>
                                      <w:marTop w:val="0"/>
                                      <w:marBottom w:val="0"/>
                                      <w:divBdr>
                                        <w:top w:val="none" w:sz="0" w:space="0" w:color="auto"/>
                                        <w:left w:val="none" w:sz="0" w:space="0" w:color="auto"/>
                                        <w:bottom w:val="none" w:sz="0" w:space="0" w:color="auto"/>
                                        <w:right w:val="none" w:sz="0" w:space="0" w:color="auto"/>
                                      </w:divBdr>
                                    </w:div>
                                    <w:div w:id="251668404">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32192736">
                                  <w:marLeft w:val="0"/>
                                  <w:marRight w:val="0"/>
                                  <w:marTop w:val="0"/>
                                  <w:marBottom w:val="0"/>
                                  <w:divBdr>
                                    <w:top w:val="single" w:sz="6" w:space="0" w:color="B6C3D0"/>
                                    <w:left w:val="single" w:sz="6" w:space="0" w:color="B6C3D0"/>
                                    <w:bottom w:val="single" w:sz="6" w:space="0" w:color="B6C3D0"/>
                                    <w:right w:val="single" w:sz="6" w:space="0" w:color="B6C3D0"/>
                                  </w:divBdr>
                                </w:div>
                                <w:div w:id="289291731">
                                  <w:marLeft w:val="0"/>
                                  <w:marRight w:val="0"/>
                                  <w:marTop w:val="0"/>
                                  <w:marBottom w:val="0"/>
                                  <w:divBdr>
                                    <w:top w:val="single" w:sz="6" w:space="4" w:color="B6C3D0"/>
                                    <w:left w:val="single" w:sz="6" w:space="9" w:color="B6C3D0"/>
                                    <w:bottom w:val="single" w:sz="6" w:space="4" w:color="B6C3D0"/>
                                    <w:right w:val="single" w:sz="6" w:space="9" w:color="B6C3D0"/>
                                  </w:divBdr>
                                </w:div>
                                <w:div w:id="1907716535">
                                  <w:marLeft w:val="0"/>
                                  <w:marRight w:val="0"/>
                                  <w:marTop w:val="0"/>
                                  <w:marBottom w:val="0"/>
                                  <w:divBdr>
                                    <w:top w:val="single" w:sz="6" w:space="0" w:color="B6C3D0"/>
                                    <w:left w:val="single" w:sz="6" w:space="0" w:color="B6C3D0"/>
                                    <w:bottom w:val="single" w:sz="6" w:space="0" w:color="B6C3D0"/>
                                    <w:right w:val="single" w:sz="6" w:space="0" w:color="B6C3D0"/>
                                  </w:divBdr>
                                </w:div>
                                <w:div w:id="78153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519104">
                      <w:marLeft w:val="0"/>
                      <w:marRight w:val="0"/>
                      <w:marTop w:val="100"/>
                      <w:marBottom w:val="100"/>
                      <w:divBdr>
                        <w:top w:val="none" w:sz="0" w:space="0" w:color="auto"/>
                        <w:left w:val="none" w:sz="0" w:space="0" w:color="auto"/>
                        <w:bottom w:val="none" w:sz="0" w:space="0" w:color="auto"/>
                        <w:right w:val="none" w:sz="0" w:space="0" w:color="auto"/>
                      </w:divBdr>
                      <w:divsChild>
                        <w:div w:id="1040327270">
                          <w:marLeft w:val="0"/>
                          <w:marRight w:val="0"/>
                          <w:marTop w:val="0"/>
                          <w:marBottom w:val="0"/>
                          <w:divBdr>
                            <w:top w:val="none" w:sz="0" w:space="0" w:color="auto"/>
                            <w:left w:val="none" w:sz="0" w:space="0" w:color="auto"/>
                            <w:bottom w:val="dotted" w:sz="6" w:space="0" w:color="E9EAED"/>
                            <w:right w:val="none" w:sz="0" w:space="0" w:color="auto"/>
                          </w:divBdr>
                          <w:divsChild>
                            <w:div w:id="1716806435">
                              <w:marLeft w:val="0"/>
                              <w:marRight w:val="0"/>
                              <w:marTop w:val="0"/>
                              <w:marBottom w:val="0"/>
                              <w:divBdr>
                                <w:top w:val="none" w:sz="0" w:space="0" w:color="auto"/>
                                <w:left w:val="none" w:sz="0" w:space="0" w:color="auto"/>
                                <w:bottom w:val="none" w:sz="0" w:space="0" w:color="auto"/>
                                <w:right w:val="none" w:sz="0" w:space="0" w:color="auto"/>
                              </w:divBdr>
                            </w:div>
                            <w:div w:id="1357579925">
                              <w:marLeft w:val="0"/>
                              <w:marRight w:val="0"/>
                              <w:marTop w:val="0"/>
                              <w:marBottom w:val="0"/>
                              <w:divBdr>
                                <w:top w:val="none" w:sz="0" w:space="0" w:color="auto"/>
                                <w:left w:val="none" w:sz="0" w:space="0" w:color="auto"/>
                                <w:bottom w:val="none" w:sz="0" w:space="0" w:color="auto"/>
                                <w:right w:val="none" w:sz="0" w:space="0" w:color="auto"/>
                              </w:divBdr>
                            </w:div>
                            <w:div w:id="198131731">
                              <w:marLeft w:val="0"/>
                              <w:marRight w:val="0"/>
                              <w:marTop w:val="0"/>
                              <w:marBottom w:val="0"/>
                              <w:divBdr>
                                <w:top w:val="none" w:sz="0" w:space="0" w:color="auto"/>
                                <w:left w:val="none" w:sz="0" w:space="0" w:color="auto"/>
                                <w:bottom w:val="none" w:sz="0" w:space="0" w:color="auto"/>
                                <w:right w:val="none" w:sz="0" w:space="0" w:color="auto"/>
                              </w:divBdr>
                            </w:div>
                          </w:divsChild>
                        </w:div>
                        <w:div w:id="982975271">
                          <w:marLeft w:val="1440"/>
                          <w:marRight w:val="1440"/>
                          <w:marTop w:val="600"/>
                          <w:marBottom w:val="450"/>
                          <w:divBdr>
                            <w:top w:val="none" w:sz="0" w:space="0" w:color="auto"/>
                            <w:left w:val="none" w:sz="0" w:space="0" w:color="auto"/>
                            <w:bottom w:val="none" w:sz="0" w:space="0" w:color="auto"/>
                            <w:right w:val="none" w:sz="0" w:space="0" w:color="auto"/>
                          </w:divBdr>
                        </w:div>
                        <w:div w:id="424083509">
                          <w:marLeft w:val="1440"/>
                          <w:marRight w:val="1440"/>
                          <w:marTop w:val="0"/>
                          <w:marBottom w:val="150"/>
                          <w:divBdr>
                            <w:top w:val="none" w:sz="0" w:space="0" w:color="auto"/>
                            <w:left w:val="none" w:sz="0" w:space="0" w:color="auto"/>
                            <w:bottom w:val="none" w:sz="0" w:space="0" w:color="auto"/>
                            <w:right w:val="none" w:sz="0" w:space="0" w:color="auto"/>
                          </w:divBdr>
                          <w:divsChild>
                            <w:div w:id="2899327">
                              <w:marLeft w:val="0"/>
                              <w:marRight w:val="240"/>
                              <w:marTop w:val="60"/>
                              <w:marBottom w:val="0"/>
                              <w:divBdr>
                                <w:top w:val="none" w:sz="0" w:space="0" w:color="auto"/>
                                <w:left w:val="none" w:sz="0" w:space="0" w:color="auto"/>
                                <w:bottom w:val="none" w:sz="0" w:space="0" w:color="auto"/>
                                <w:right w:val="none" w:sz="0" w:space="0" w:color="auto"/>
                              </w:divBdr>
                            </w:div>
                            <w:div w:id="1042368905">
                              <w:marLeft w:val="0"/>
                              <w:marRight w:val="0"/>
                              <w:marTop w:val="0"/>
                              <w:marBottom w:val="0"/>
                              <w:divBdr>
                                <w:top w:val="none" w:sz="0" w:space="0" w:color="auto"/>
                                <w:left w:val="none" w:sz="0" w:space="0" w:color="auto"/>
                                <w:bottom w:val="none" w:sz="0" w:space="0" w:color="auto"/>
                                <w:right w:val="none" w:sz="0" w:space="0" w:color="auto"/>
                              </w:divBdr>
                              <w:divsChild>
                                <w:div w:id="1456558510">
                                  <w:marLeft w:val="0"/>
                                  <w:marRight w:val="0"/>
                                  <w:marTop w:val="0"/>
                                  <w:marBottom w:val="0"/>
                                  <w:divBdr>
                                    <w:top w:val="none" w:sz="0" w:space="0" w:color="auto"/>
                                    <w:left w:val="none" w:sz="0" w:space="0" w:color="auto"/>
                                    <w:bottom w:val="none" w:sz="0" w:space="0" w:color="auto"/>
                                    <w:right w:val="none" w:sz="0" w:space="0" w:color="auto"/>
                                  </w:divBdr>
                                </w:div>
                                <w:div w:id="1390618134">
                                  <w:marLeft w:val="0"/>
                                  <w:marRight w:val="0"/>
                                  <w:marTop w:val="0"/>
                                  <w:marBottom w:val="0"/>
                                  <w:divBdr>
                                    <w:top w:val="none" w:sz="0" w:space="0" w:color="auto"/>
                                    <w:left w:val="none" w:sz="0" w:space="0" w:color="auto"/>
                                    <w:bottom w:val="none" w:sz="0" w:space="0" w:color="auto"/>
                                    <w:right w:val="none" w:sz="0" w:space="0" w:color="auto"/>
                                  </w:divBdr>
                                  <w:divsChild>
                                    <w:div w:id="76299177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66020559">
                          <w:marLeft w:val="1440"/>
                          <w:marRight w:val="1440"/>
                          <w:marTop w:val="0"/>
                          <w:marBottom w:val="150"/>
                          <w:divBdr>
                            <w:top w:val="none" w:sz="0" w:space="0" w:color="auto"/>
                            <w:left w:val="none" w:sz="0" w:space="0" w:color="auto"/>
                            <w:bottom w:val="none" w:sz="0" w:space="0" w:color="auto"/>
                            <w:right w:val="none" w:sz="0" w:space="0" w:color="auto"/>
                          </w:divBdr>
                          <w:divsChild>
                            <w:div w:id="1246762686">
                              <w:marLeft w:val="0"/>
                              <w:marRight w:val="0"/>
                              <w:marTop w:val="0"/>
                              <w:marBottom w:val="0"/>
                              <w:divBdr>
                                <w:top w:val="none" w:sz="0" w:space="0" w:color="auto"/>
                                <w:left w:val="none" w:sz="0" w:space="0" w:color="auto"/>
                                <w:bottom w:val="none" w:sz="0" w:space="0" w:color="auto"/>
                                <w:right w:val="none" w:sz="0" w:space="0" w:color="auto"/>
                              </w:divBdr>
                              <w:divsChild>
                                <w:div w:id="1950044825">
                                  <w:marLeft w:val="0"/>
                                  <w:marRight w:val="0"/>
                                  <w:marTop w:val="0"/>
                                  <w:marBottom w:val="0"/>
                                  <w:divBdr>
                                    <w:top w:val="none" w:sz="0" w:space="0" w:color="auto"/>
                                    <w:left w:val="none" w:sz="0" w:space="0" w:color="auto"/>
                                    <w:bottom w:val="none" w:sz="0" w:space="0" w:color="auto"/>
                                    <w:right w:val="none" w:sz="0" w:space="0" w:color="auto"/>
                                  </w:divBdr>
                                </w:div>
                                <w:div w:id="180555742">
                                  <w:marLeft w:val="0"/>
                                  <w:marRight w:val="0"/>
                                  <w:marTop w:val="0"/>
                                  <w:marBottom w:val="0"/>
                                  <w:divBdr>
                                    <w:top w:val="none" w:sz="0" w:space="0" w:color="auto"/>
                                    <w:left w:val="none" w:sz="0" w:space="0" w:color="auto"/>
                                    <w:bottom w:val="none" w:sz="0" w:space="0" w:color="auto"/>
                                    <w:right w:val="none" w:sz="0" w:space="0" w:color="auto"/>
                                  </w:divBdr>
                                  <w:divsChild>
                                    <w:div w:id="128492475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2055349831">
                          <w:marLeft w:val="1440"/>
                          <w:marRight w:val="1440"/>
                          <w:marTop w:val="0"/>
                          <w:marBottom w:val="150"/>
                          <w:divBdr>
                            <w:top w:val="none" w:sz="0" w:space="0" w:color="auto"/>
                            <w:left w:val="none" w:sz="0" w:space="0" w:color="auto"/>
                            <w:bottom w:val="none" w:sz="0" w:space="0" w:color="auto"/>
                            <w:right w:val="none" w:sz="0" w:space="0" w:color="auto"/>
                          </w:divBdr>
                          <w:divsChild>
                            <w:div w:id="345599320">
                              <w:marLeft w:val="0"/>
                              <w:marRight w:val="0"/>
                              <w:marTop w:val="0"/>
                              <w:marBottom w:val="0"/>
                              <w:divBdr>
                                <w:top w:val="none" w:sz="0" w:space="0" w:color="auto"/>
                                <w:left w:val="none" w:sz="0" w:space="0" w:color="auto"/>
                                <w:bottom w:val="none" w:sz="0" w:space="0" w:color="auto"/>
                                <w:right w:val="none" w:sz="0" w:space="0" w:color="auto"/>
                              </w:divBdr>
                              <w:divsChild>
                                <w:div w:id="1097672290">
                                  <w:marLeft w:val="0"/>
                                  <w:marRight w:val="0"/>
                                  <w:marTop w:val="0"/>
                                  <w:marBottom w:val="0"/>
                                  <w:divBdr>
                                    <w:top w:val="none" w:sz="0" w:space="0" w:color="auto"/>
                                    <w:left w:val="none" w:sz="0" w:space="0" w:color="auto"/>
                                    <w:bottom w:val="none" w:sz="0" w:space="0" w:color="auto"/>
                                    <w:right w:val="none" w:sz="0" w:space="0" w:color="auto"/>
                                  </w:divBdr>
                                </w:div>
                                <w:div w:id="465663548">
                                  <w:marLeft w:val="0"/>
                                  <w:marRight w:val="0"/>
                                  <w:marTop w:val="0"/>
                                  <w:marBottom w:val="0"/>
                                  <w:divBdr>
                                    <w:top w:val="none" w:sz="0" w:space="0" w:color="auto"/>
                                    <w:left w:val="none" w:sz="0" w:space="0" w:color="auto"/>
                                    <w:bottom w:val="none" w:sz="0" w:space="0" w:color="auto"/>
                                    <w:right w:val="none" w:sz="0" w:space="0" w:color="auto"/>
                                  </w:divBdr>
                                  <w:divsChild>
                                    <w:div w:id="296922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756367180">
                          <w:marLeft w:val="1440"/>
                          <w:marRight w:val="1440"/>
                          <w:marTop w:val="0"/>
                          <w:marBottom w:val="150"/>
                          <w:divBdr>
                            <w:top w:val="none" w:sz="0" w:space="0" w:color="auto"/>
                            <w:left w:val="none" w:sz="0" w:space="0" w:color="auto"/>
                            <w:bottom w:val="none" w:sz="0" w:space="0" w:color="auto"/>
                            <w:right w:val="none" w:sz="0" w:space="0" w:color="auto"/>
                          </w:divBdr>
                          <w:divsChild>
                            <w:div w:id="1965496593">
                              <w:marLeft w:val="0"/>
                              <w:marRight w:val="0"/>
                              <w:marTop w:val="0"/>
                              <w:marBottom w:val="0"/>
                              <w:divBdr>
                                <w:top w:val="none" w:sz="0" w:space="0" w:color="auto"/>
                                <w:left w:val="none" w:sz="0" w:space="0" w:color="auto"/>
                                <w:bottom w:val="none" w:sz="0" w:space="0" w:color="auto"/>
                                <w:right w:val="none" w:sz="0" w:space="0" w:color="auto"/>
                              </w:divBdr>
                              <w:divsChild>
                                <w:div w:id="1972904705">
                                  <w:marLeft w:val="0"/>
                                  <w:marRight w:val="0"/>
                                  <w:marTop w:val="0"/>
                                  <w:marBottom w:val="0"/>
                                  <w:divBdr>
                                    <w:top w:val="none" w:sz="0" w:space="0" w:color="auto"/>
                                    <w:left w:val="none" w:sz="0" w:space="0" w:color="auto"/>
                                    <w:bottom w:val="none" w:sz="0" w:space="0" w:color="auto"/>
                                    <w:right w:val="none" w:sz="0" w:space="0" w:color="auto"/>
                                  </w:divBdr>
                                </w:div>
                                <w:div w:id="11033876">
                                  <w:marLeft w:val="0"/>
                                  <w:marRight w:val="0"/>
                                  <w:marTop w:val="0"/>
                                  <w:marBottom w:val="0"/>
                                  <w:divBdr>
                                    <w:top w:val="none" w:sz="0" w:space="0" w:color="auto"/>
                                    <w:left w:val="none" w:sz="0" w:space="0" w:color="auto"/>
                                    <w:bottom w:val="none" w:sz="0" w:space="0" w:color="auto"/>
                                    <w:right w:val="none" w:sz="0" w:space="0" w:color="auto"/>
                                  </w:divBdr>
                                  <w:divsChild>
                                    <w:div w:id="161443972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96985">
              <w:marLeft w:val="0"/>
              <w:marRight w:val="0"/>
              <w:marTop w:val="0"/>
              <w:marBottom w:val="0"/>
              <w:divBdr>
                <w:top w:val="none" w:sz="0" w:space="0" w:color="auto"/>
                <w:left w:val="none" w:sz="0" w:space="0" w:color="auto"/>
                <w:bottom w:val="none" w:sz="0" w:space="0" w:color="auto"/>
                <w:right w:val="none" w:sz="0" w:space="0" w:color="auto"/>
              </w:divBdr>
              <w:divsChild>
                <w:div w:id="975142340">
                  <w:marLeft w:val="0"/>
                  <w:marRight w:val="0"/>
                  <w:marTop w:val="0"/>
                  <w:marBottom w:val="0"/>
                  <w:divBdr>
                    <w:top w:val="none" w:sz="0" w:space="0" w:color="auto"/>
                    <w:left w:val="none" w:sz="0" w:space="0" w:color="auto"/>
                    <w:bottom w:val="none" w:sz="0" w:space="0" w:color="auto"/>
                    <w:right w:val="none" w:sz="0" w:space="0" w:color="auto"/>
                  </w:divBdr>
                </w:div>
                <w:div w:id="2074160644">
                  <w:marLeft w:val="0"/>
                  <w:marRight w:val="0"/>
                  <w:marTop w:val="0"/>
                  <w:marBottom w:val="0"/>
                  <w:divBdr>
                    <w:top w:val="none" w:sz="0" w:space="0" w:color="auto"/>
                    <w:left w:val="none" w:sz="0" w:space="0" w:color="auto"/>
                    <w:bottom w:val="none" w:sz="0" w:space="0" w:color="auto"/>
                    <w:right w:val="none" w:sz="0" w:space="0" w:color="auto"/>
                  </w:divBdr>
                </w:div>
                <w:div w:id="194202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962136">
      <w:bodyDiv w:val="1"/>
      <w:marLeft w:val="0"/>
      <w:marRight w:val="0"/>
      <w:marTop w:val="0"/>
      <w:marBottom w:val="0"/>
      <w:divBdr>
        <w:top w:val="none" w:sz="0" w:space="0" w:color="auto"/>
        <w:left w:val="none" w:sz="0" w:space="0" w:color="auto"/>
        <w:bottom w:val="none" w:sz="0" w:space="0" w:color="auto"/>
        <w:right w:val="none" w:sz="0" w:space="0" w:color="auto"/>
      </w:divBdr>
    </w:div>
    <w:div w:id="1228567902">
      <w:bodyDiv w:val="1"/>
      <w:marLeft w:val="0"/>
      <w:marRight w:val="0"/>
      <w:marTop w:val="0"/>
      <w:marBottom w:val="0"/>
      <w:divBdr>
        <w:top w:val="none" w:sz="0" w:space="0" w:color="auto"/>
        <w:left w:val="none" w:sz="0" w:space="0" w:color="auto"/>
        <w:bottom w:val="none" w:sz="0" w:space="0" w:color="auto"/>
        <w:right w:val="none" w:sz="0" w:space="0" w:color="auto"/>
      </w:divBdr>
    </w:div>
    <w:div w:id="1241212872">
      <w:bodyDiv w:val="1"/>
      <w:marLeft w:val="0"/>
      <w:marRight w:val="0"/>
      <w:marTop w:val="0"/>
      <w:marBottom w:val="0"/>
      <w:divBdr>
        <w:top w:val="none" w:sz="0" w:space="0" w:color="auto"/>
        <w:left w:val="none" w:sz="0" w:space="0" w:color="auto"/>
        <w:bottom w:val="none" w:sz="0" w:space="0" w:color="auto"/>
        <w:right w:val="none" w:sz="0" w:space="0" w:color="auto"/>
      </w:divBdr>
    </w:div>
    <w:div w:id="1251543057">
      <w:bodyDiv w:val="1"/>
      <w:marLeft w:val="0"/>
      <w:marRight w:val="0"/>
      <w:marTop w:val="0"/>
      <w:marBottom w:val="0"/>
      <w:divBdr>
        <w:top w:val="none" w:sz="0" w:space="0" w:color="auto"/>
        <w:left w:val="none" w:sz="0" w:space="0" w:color="auto"/>
        <w:bottom w:val="none" w:sz="0" w:space="0" w:color="auto"/>
        <w:right w:val="none" w:sz="0" w:space="0" w:color="auto"/>
      </w:divBdr>
    </w:div>
    <w:div w:id="1261181573">
      <w:bodyDiv w:val="1"/>
      <w:marLeft w:val="0"/>
      <w:marRight w:val="0"/>
      <w:marTop w:val="0"/>
      <w:marBottom w:val="0"/>
      <w:divBdr>
        <w:top w:val="none" w:sz="0" w:space="0" w:color="auto"/>
        <w:left w:val="none" w:sz="0" w:space="0" w:color="auto"/>
        <w:bottom w:val="none" w:sz="0" w:space="0" w:color="auto"/>
        <w:right w:val="none" w:sz="0" w:space="0" w:color="auto"/>
      </w:divBdr>
    </w:div>
    <w:div w:id="1307272535">
      <w:bodyDiv w:val="1"/>
      <w:marLeft w:val="0"/>
      <w:marRight w:val="0"/>
      <w:marTop w:val="0"/>
      <w:marBottom w:val="0"/>
      <w:divBdr>
        <w:top w:val="none" w:sz="0" w:space="0" w:color="auto"/>
        <w:left w:val="none" w:sz="0" w:space="0" w:color="auto"/>
        <w:bottom w:val="none" w:sz="0" w:space="0" w:color="auto"/>
        <w:right w:val="none" w:sz="0" w:space="0" w:color="auto"/>
      </w:divBdr>
    </w:div>
    <w:div w:id="1330517763">
      <w:bodyDiv w:val="1"/>
      <w:marLeft w:val="0"/>
      <w:marRight w:val="0"/>
      <w:marTop w:val="0"/>
      <w:marBottom w:val="0"/>
      <w:divBdr>
        <w:top w:val="none" w:sz="0" w:space="0" w:color="auto"/>
        <w:left w:val="none" w:sz="0" w:space="0" w:color="auto"/>
        <w:bottom w:val="none" w:sz="0" w:space="0" w:color="auto"/>
        <w:right w:val="none" w:sz="0" w:space="0" w:color="auto"/>
      </w:divBdr>
    </w:div>
    <w:div w:id="1339455893">
      <w:bodyDiv w:val="1"/>
      <w:marLeft w:val="0"/>
      <w:marRight w:val="0"/>
      <w:marTop w:val="0"/>
      <w:marBottom w:val="0"/>
      <w:divBdr>
        <w:top w:val="none" w:sz="0" w:space="0" w:color="auto"/>
        <w:left w:val="none" w:sz="0" w:space="0" w:color="auto"/>
        <w:bottom w:val="none" w:sz="0" w:space="0" w:color="auto"/>
        <w:right w:val="none" w:sz="0" w:space="0" w:color="auto"/>
      </w:divBdr>
    </w:div>
    <w:div w:id="1343704175">
      <w:bodyDiv w:val="1"/>
      <w:marLeft w:val="0"/>
      <w:marRight w:val="0"/>
      <w:marTop w:val="0"/>
      <w:marBottom w:val="0"/>
      <w:divBdr>
        <w:top w:val="none" w:sz="0" w:space="0" w:color="auto"/>
        <w:left w:val="none" w:sz="0" w:space="0" w:color="auto"/>
        <w:bottom w:val="none" w:sz="0" w:space="0" w:color="auto"/>
        <w:right w:val="none" w:sz="0" w:space="0" w:color="auto"/>
      </w:divBdr>
    </w:div>
    <w:div w:id="1344936506">
      <w:bodyDiv w:val="1"/>
      <w:marLeft w:val="0"/>
      <w:marRight w:val="0"/>
      <w:marTop w:val="0"/>
      <w:marBottom w:val="0"/>
      <w:divBdr>
        <w:top w:val="none" w:sz="0" w:space="0" w:color="auto"/>
        <w:left w:val="none" w:sz="0" w:space="0" w:color="auto"/>
        <w:bottom w:val="none" w:sz="0" w:space="0" w:color="auto"/>
        <w:right w:val="none" w:sz="0" w:space="0" w:color="auto"/>
      </w:divBdr>
    </w:div>
    <w:div w:id="1345208565">
      <w:bodyDiv w:val="1"/>
      <w:marLeft w:val="0"/>
      <w:marRight w:val="0"/>
      <w:marTop w:val="0"/>
      <w:marBottom w:val="0"/>
      <w:divBdr>
        <w:top w:val="none" w:sz="0" w:space="0" w:color="auto"/>
        <w:left w:val="none" w:sz="0" w:space="0" w:color="auto"/>
        <w:bottom w:val="none" w:sz="0" w:space="0" w:color="auto"/>
        <w:right w:val="none" w:sz="0" w:space="0" w:color="auto"/>
      </w:divBdr>
    </w:div>
    <w:div w:id="1361053236">
      <w:bodyDiv w:val="1"/>
      <w:marLeft w:val="0"/>
      <w:marRight w:val="0"/>
      <w:marTop w:val="0"/>
      <w:marBottom w:val="0"/>
      <w:divBdr>
        <w:top w:val="none" w:sz="0" w:space="0" w:color="auto"/>
        <w:left w:val="none" w:sz="0" w:space="0" w:color="auto"/>
        <w:bottom w:val="none" w:sz="0" w:space="0" w:color="auto"/>
        <w:right w:val="none" w:sz="0" w:space="0" w:color="auto"/>
      </w:divBdr>
      <w:divsChild>
        <w:div w:id="142703133">
          <w:marLeft w:val="0"/>
          <w:marRight w:val="0"/>
          <w:marTop w:val="0"/>
          <w:marBottom w:val="0"/>
          <w:divBdr>
            <w:top w:val="none" w:sz="0" w:space="0" w:color="auto"/>
            <w:left w:val="none" w:sz="0" w:space="0" w:color="auto"/>
            <w:bottom w:val="none" w:sz="0" w:space="0" w:color="auto"/>
            <w:right w:val="none" w:sz="0" w:space="0" w:color="auto"/>
          </w:divBdr>
          <w:divsChild>
            <w:div w:id="24061344">
              <w:marLeft w:val="0"/>
              <w:marRight w:val="0"/>
              <w:marTop w:val="0"/>
              <w:marBottom w:val="0"/>
              <w:divBdr>
                <w:top w:val="none" w:sz="0" w:space="0" w:color="auto"/>
                <w:left w:val="none" w:sz="0" w:space="0" w:color="auto"/>
                <w:bottom w:val="none" w:sz="0" w:space="0" w:color="auto"/>
                <w:right w:val="none" w:sz="0" w:space="0" w:color="auto"/>
              </w:divBdr>
              <w:divsChild>
                <w:div w:id="1347515033">
                  <w:marLeft w:val="0"/>
                  <w:marRight w:val="0"/>
                  <w:marTop w:val="0"/>
                  <w:marBottom w:val="0"/>
                  <w:divBdr>
                    <w:top w:val="none" w:sz="0" w:space="0" w:color="auto"/>
                    <w:left w:val="none" w:sz="0" w:space="0" w:color="auto"/>
                    <w:bottom w:val="none" w:sz="0" w:space="0" w:color="auto"/>
                    <w:right w:val="none" w:sz="0" w:space="0" w:color="auto"/>
                  </w:divBdr>
                  <w:divsChild>
                    <w:div w:id="558589601">
                      <w:marLeft w:val="0"/>
                      <w:marRight w:val="0"/>
                      <w:marTop w:val="0"/>
                      <w:marBottom w:val="0"/>
                      <w:divBdr>
                        <w:top w:val="none" w:sz="0" w:space="0" w:color="auto"/>
                        <w:left w:val="none" w:sz="0" w:space="0" w:color="auto"/>
                        <w:bottom w:val="none" w:sz="0" w:space="0" w:color="auto"/>
                        <w:right w:val="none" w:sz="0" w:space="0" w:color="auto"/>
                      </w:divBdr>
                      <w:divsChild>
                        <w:div w:id="999574734">
                          <w:marLeft w:val="0"/>
                          <w:marRight w:val="0"/>
                          <w:marTop w:val="0"/>
                          <w:marBottom w:val="0"/>
                          <w:divBdr>
                            <w:top w:val="none" w:sz="0" w:space="0" w:color="auto"/>
                            <w:left w:val="none" w:sz="0" w:space="0" w:color="auto"/>
                            <w:bottom w:val="none" w:sz="0" w:space="0" w:color="auto"/>
                            <w:right w:val="none" w:sz="0" w:space="0" w:color="auto"/>
                          </w:divBdr>
                          <w:divsChild>
                            <w:div w:id="96890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405076">
      <w:bodyDiv w:val="1"/>
      <w:marLeft w:val="0"/>
      <w:marRight w:val="0"/>
      <w:marTop w:val="0"/>
      <w:marBottom w:val="0"/>
      <w:divBdr>
        <w:top w:val="none" w:sz="0" w:space="0" w:color="auto"/>
        <w:left w:val="none" w:sz="0" w:space="0" w:color="auto"/>
        <w:bottom w:val="none" w:sz="0" w:space="0" w:color="auto"/>
        <w:right w:val="none" w:sz="0" w:space="0" w:color="auto"/>
      </w:divBdr>
    </w:div>
    <w:div w:id="1384327023">
      <w:bodyDiv w:val="1"/>
      <w:marLeft w:val="0"/>
      <w:marRight w:val="0"/>
      <w:marTop w:val="0"/>
      <w:marBottom w:val="0"/>
      <w:divBdr>
        <w:top w:val="none" w:sz="0" w:space="0" w:color="auto"/>
        <w:left w:val="none" w:sz="0" w:space="0" w:color="auto"/>
        <w:bottom w:val="none" w:sz="0" w:space="0" w:color="auto"/>
        <w:right w:val="none" w:sz="0" w:space="0" w:color="auto"/>
      </w:divBdr>
    </w:div>
    <w:div w:id="1397438677">
      <w:bodyDiv w:val="1"/>
      <w:marLeft w:val="0"/>
      <w:marRight w:val="0"/>
      <w:marTop w:val="0"/>
      <w:marBottom w:val="0"/>
      <w:divBdr>
        <w:top w:val="none" w:sz="0" w:space="0" w:color="auto"/>
        <w:left w:val="none" w:sz="0" w:space="0" w:color="auto"/>
        <w:bottom w:val="none" w:sz="0" w:space="0" w:color="auto"/>
        <w:right w:val="none" w:sz="0" w:space="0" w:color="auto"/>
      </w:divBdr>
    </w:div>
    <w:div w:id="1408574065">
      <w:bodyDiv w:val="1"/>
      <w:marLeft w:val="0"/>
      <w:marRight w:val="0"/>
      <w:marTop w:val="0"/>
      <w:marBottom w:val="0"/>
      <w:divBdr>
        <w:top w:val="none" w:sz="0" w:space="0" w:color="auto"/>
        <w:left w:val="none" w:sz="0" w:space="0" w:color="auto"/>
        <w:bottom w:val="none" w:sz="0" w:space="0" w:color="auto"/>
        <w:right w:val="none" w:sz="0" w:space="0" w:color="auto"/>
      </w:divBdr>
    </w:div>
    <w:div w:id="1452363317">
      <w:bodyDiv w:val="1"/>
      <w:marLeft w:val="0"/>
      <w:marRight w:val="0"/>
      <w:marTop w:val="0"/>
      <w:marBottom w:val="0"/>
      <w:divBdr>
        <w:top w:val="none" w:sz="0" w:space="0" w:color="auto"/>
        <w:left w:val="none" w:sz="0" w:space="0" w:color="auto"/>
        <w:bottom w:val="none" w:sz="0" w:space="0" w:color="auto"/>
        <w:right w:val="none" w:sz="0" w:space="0" w:color="auto"/>
      </w:divBdr>
      <w:divsChild>
        <w:div w:id="1995335266">
          <w:marLeft w:val="0"/>
          <w:marRight w:val="0"/>
          <w:marTop w:val="0"/>
          <w:marBottom w:val="150"/>
          <w:divBdr>
            <w:top w:val="none" w:sz="0" w:space="0" w:color="auto"/>
            <w:left w:val="none" w:sz="0" w:space="0" w:color="auto"/>
            <w:bottom w:val="none" w:sz="0" w:space="0" w:color="auto"/>
            <w:right w:val="none" w:sz="0" w:space="0" w:color="auto"/>
          </w:divBdr>
        </w:div>
        <w:div w:id="1865753538">
          <w:marLeft w:val="300"/>
          <w:marRight w:val="0"/>
          <w:marTop w:val="0"/>
          <w:marBottom w:val="300"/>
          <w:divBdr>
            <w:top w:val="none" w:sz="0" w:space="0" w:color="auto"/>
            <w:left w:val="none" w:sz="0" w:space="0" w:color="auto"/>
            <w:bottom w:val="none" w:sz="0" w:space="0" w:color="auto"/>
            <w:right w:val="none" w:sz="0" w:space="0" w:color="auto"/>
          </w:divBdr>
        </w:div>
      </w:divsChild>
    </w:div>
    <w:div w:id="1466658410">
      <w:bodyDiv w:val="1"/>
      <w:marLeft w:val="0"/>
      <w:marRight w:val="0"/>
      <w:marTop w:val="0"/>
      <w:marBottom w:val="0"/>
      <w:divBdr>
        <w:top w:val="none" w:sz="0" w:space="0" w:color="auto"/>
        <w:left w:val="none" w:sz="0" w:space="0" w:color="auto"/>
        <w:bottom w:val="none" w:sz="0" w:space="0" w:color="auto"/>
        <w:right w:val="none" w:sz="0" w:space="0" w:color="auto"/>
      </w:divBdr>
    </w:div>
    <w:div w:id="1486045112">
      <w:bodyDiv w:val="1"/>
      <w:marLeft w:val="0"/>
      <w:marRight w:val="0"/>
      <w:marTop w:val="0"/>
      <w:marBottom w:val="0"/>
      <w:divBdr>
        <w:top w:val="none" w:sz="0" w:space="0" w:color="auto"/>
        <w:left w:val="none" w:sz="0" w:space="0" w:color="auto"/>
        <w:bottom w:val="none" w:sz="0" w:space="0" w:color="auto"/>
        <w:right w:val="none" w:sz="0" w:space="0" w:color="auto"/>
      </w:divBdr>
    </w:div>
    <w:div w:id="1504321992">
      <w:bodyDiv w:val="1"/>
      <w:marLeft w:val="0"/>
      <w:marRight w:val="0"/>
      <w:marTop w:val="0"/>
      <w:marBottom w:val="0"/>
      <w:divBdr>
        <w:top w:val="none" w:sz="0" w:space="0" w:color="auto"/>
        <w:left w:val="none" w:sz="0" w:space="0" w:color="auto"/>
        <w:bottom w:val="none" w:sz="0" w:space="0" w:color="auto"/>
        <w:right w:val="none" w:sz="0" w:space="0" w:color="auto"/>
      </w:divBdr>
    </w:div>
    <w:div w:id="1525745717">
      <w:bodyDiv w:val="1"/>
      <w:marLeft w:val="0"/>
      <w:marRight w:val="0"/>
      <w:marTop w:val="0"/>
      <w:marBottom w:val="0"/>
      <w:divBdr>
        <w:top w:val="none" w:sz="0" w:space="0" w:color="auto"/>
        <w:left w:val="none" w:sz="0" w:space="0" w:color="auto"/>
        <w:bottom w:val="none" w:sz="0" w:space="0" w:color="auto"/>
        <w:right w:val="none" w:sz="0" w:space="0" w:color="auto"/>
      </w:divBdr>
    </w:div>
    <w:div w:id="1538200753">
      <w:bodyDiv w:val="1"/>
      <w:marLeft w:val="0"/>
      <w:marRight w:val="0"/>
      <w:marTop w:val="0"/>
      <w:marBottom w:val="0"/>
      <w:divBdr>
        <w:top w:val="none" w:sz="0" w:space="0" w:color="auto"/>
        <w:left w:val="none" w:sz="0" w:space="0" w:color="auto"/>
        <w:bottom w:val="none" w:sz="0" w:space="0" w:color="auto"/>
        <w:right w:val="none" w:sz="0" w:space="0" w:color="auto"/>
      </w:divBdr>
    </w:div>
    <w:div w:id="1549950548">
      <w:bodyDiv w:val="1"/>
      <w:marLeft w:val="0"/>
      <w:marRight w:val="0"/>
      <w:marTop w:val="0"/>
      <w:marBottom w:val="0"/>
      <w:divBdr>
        <w:top w:val="none" w:sz="0" w:space="0" w:color="auto"/>
        <w:left w:val="none" w:sz="0" w:space="0" w:color="auto"/>
        <w:bottom w:val="none" w:sz="0" w:space="0" w:color="auto"/>
        <w:right w:val="none" w:sz="0" w:space="0" w:color="auto"/>
      </w:divBdr>
    </w:div>
    <w:div w:id="1552842742">
      <w:bodyDiv w:val="1"/>
      <w:marLeft w:val="0"/>
      <w:marRight w:val="0"/>
      <w:marTop w:val="0"/>
      <w:marBottom w:val="0"/>
      <w:divBdr>
        <w:top w:val="none" w:sz="0" w:space="0" w:color="auto"/>
        <w:left w:val="none" w:sz="0" w:space="0" w:color="auto"/>
        <w:bottom w:val="none" w:sz="0" w:space="0" w:color="auto"/>
        <w:right w:val="none" w:sz="0" w:space="0" w:color="auto"/>
      </w:divBdr>
    </w:div>
    <w:div w:id="1619020424">
      <w:bodyDiv w:val="1"/>
      <w:marLeft w:val="0"/>
      <w:marRight w:val="0"/>
      <w:marTop w:val="0"/>
      <w:marBottom w:val="0"/>
      <w:divBdr>
        <w:top w:val="none" w:sz="0" w:space="0" w:color="auto"/>
        <w:left w:val="none" w:sz="0" w:space="0" w:color="auto"/>
        <w:bottom w:val="none" w:sz="0" w:space="0" w:color="auto"/>
        <w:right w:val="none" w:sz="0" w:space="0" w:color="auto"/>
      </w:divBdr>
    </w:div>
    <w:div w:id="1643803878">
      <w:bodyDiv w:val="1"/>
      <w:marLeft w:val="0"/>
      <w:marRight w:val="0"/>
      <w:marTop w:val="0"/>
      <w:marBottom w:val="0"/>
      <w:divBdr>
        <w:top w:val="none" w:sz="0" w:space="0" w:color="auto"/>
        <w:left w:val="none" w:sz="0" w:space="0" w:color="auto"/>
        <w:bottom w:val="none" w:sz="0" w:space="0" w:color="auto"/>
        <w:right w:val="none" w:sz="0" w:space="0" w:color="auto"/>
      </w:divBdr>
    </w:div>
    <w:div w:id="1674260436">
      <w:bodyDiv w:val="1"/>
      <w:marLeft w:val="0"/>
      <w:marRight w:val="0"/>
      <w:marTop w:val="0"/>
      <w:marBottom w:val="0"/>
      <w:divBdr>
        <w:top w:val="none" w:sz="0" w:space="0" w:color="auto"/>
        <w:left w:val="none" w:sz="0" w:space="0" w:color="auto"/>
        <w:bottom w:val="none" w:sz="0" w:space="0" w:color="auto"/>
        <w:right w:val="none" w:sz="0" w:space="0" w:color="auto"/>
      </w:divBdr>
    </w:div>
    <w:div w:id="1676611148">
      <w:bodyDiv w:val="1"/>
      <w:marLeft w:val="0"/>
      <w:marRight w:val="0"/>
      <w:marTop w:val="0"/>
      <w:marBottom w:val="0"/>
      <w:divBdr>
        <w:top w:val="none" w:sz="0" w:space="0" w:color="auto"/>
        <w:left w:val="none" w:sz="0" w:space="0" w:color="auto"/>
        <w:bottom w:val="none" w:sz="0" w:space="0" w:color="auto"/>
        <w:right w:val="none" w:sz="0" w:space="0" w:color="auto"/>
      </w:divBdr>
    </w:div>
    <w:div w:id="1677684846">
      <w:bodyDiv w:val="1"/>
      <w:marLeft w:val="0"/>
      <w:marRight w:val="0"/>
      <w:marTop w:val="0"/>
      <w:marBottom w:val="0"/>
      <w:divBdr>
        <w:top w:val="none" w:sz="0" w:space="0" w:color="auto"/>
        <w:left w:val="none" w:sz="0" w:space="0" w:color="auto"/>
        <w:bottom w:val="none" w:sz="0" w:space="0" w:color="auto"/>
        <w:right w:val="none" w:sz="0" w:space="0" w:color="auto"/>
      </w:divBdr>
    </w:div>
    <w:div w:id="1711101949">
      <w:bodyDiv w:val="1"/>
      <w:marLeft w:val="0"/>
      <w:marRight w:val="0"/>
      <w:marTop w:val="0"/>
      <w:marBottom w:val="0"/>
      <w:divBdr>
        <w:top w:val="none" w:sz="0" w:space="0" w:color="auto"/>
        <w:left w:val="none" w:sz="0" w:space="0" w:color="auto"/>
        <w:bottom w:val="none" w:sz="0" w:space="0" w:color="auto"/>
        <w:right w:val="none" w:sz="0" w:space="0" w:color="auto"/>
      </w:divBdr>
    </w:div>
    <w:div w:id="1728190394">
      <w:bodyDiv w:val="1"/>
      <w:marLeft w:val="0"/>
      <w:marRight w:val="0"/>
      <w:marTop w:val="0"/>
      <w:marBottom w:val="0"/>
      <w:divBdr>
        <w:top w:val="none" w:sz="0" w:space="0" w:color="auto"/>
        <w:left w:val="none" w:sz="0" w:space="0" w:color="auto"/>
        <w:bottom w:val="none" w:sz="0" w:space="0" w:color="auto"/>
        <w:right w:val="none" w:sz="0" w:space="0" w:color="auto"/>
      </w:divBdr>
    </w:div>
    <w:div w:id="1740975171">
      <w:bodyDiv w:val="1"/>
      <w:marLeft w:val="0"/>
      <w:marRight w:val="0"/>
      <w:marTop w:val="0"/>
      <w:marBottom w:val="0"/>
      <w:divBdr>
        <w:top w:val="none" w:sz="0" w:space="0" w:color="auto"/>
        <w:left w:val="none" w:sz="0" w:space="0" w:color="auto"/>
        <w:bottom w:val="none" w:sz="0" w:space="0" w:color="auto"/>
        <w:right w:val="none" w:sz="0" w:space="0" w:color="auto"/>
      </w:divBdr>
      <w:divsChild>
        <w:div w:id="436608692">
          <w:marLeft w:val="0"/>
          <w:marRight w:val="0"/>
          <w:marTop w:val="0"/>
          <w:marBottom w:val="0"/>
          <w:divBdr>
            <w:top w:val="none" w:sz="0" w:space="0" w:color="auto"/>
            <w:left w:val="none" w:sz="0" w:space="0" w:color="auto"/>
            <w:bottom w:val="none" w:sz="0" w:space="0" w:color="auto"/>
            <w:right w:val="none" w:sz="0" w:space="0" w:color="auto"/>
          </w:divBdr>
          <w:divsChild>
            <w:div w:id="1031761875">
              <w:marLeft w:val="0"/>
              <w:marRight w:val="0"/>
              <w:marTop w:val="0"/>
              <w:marBottom w:val="0"/>
              <w:divBdr>
                <w:top w:val="none" w:sz="0" w:space="0" w:color="auto"/>
                <w:left w:val="none" w:sz="0" w:space="0" w:color="auto"/>
                <w:bottom w:val="none" w:sz="0" w:space="0" w:color="auto"/>
                <w:right w:val="none" w:sz="0" w:space="0" w:color="auto"/>
              </w:divBdr>
              <w:divsChild>
                <w:div w:id="803424116">
                  <w:marLeft w:val="0"/>
                  <w:marRight w:val="0"/>
                  <w:marTop w:val="0"/>
                  <w:marBottom w:val="0"/>
                  <w:divBdr>
                    <w:top w:val="none" w:sz="0" w:space="0" w:color="auto"/>
                    <w:left w:val="none" w:sz="0" w:space="0" w:color="auto"/>
                    <w:bottom w:val="none" w:sz="0" w:space="0" w:color="auto"/>
                    <w:right w:val="none" w:sz="0" w:space="0" w:color="auto"/>
                  </w:divBdr>
                  <w:divsChild>
                    <w:div w:id="292028691">
                      <w:marLeft w:val="0"/>
                      <w:marRight w:val="0"/>
                      <w:marTop w:val="0"/>
                      <w:marBottom w:val="0"/>
                      <w:divBdr>
                        <w:top w:val="none" w:sz="0" w:space="0" w:color="auto"/>
                        <w:left w:val="none" w:sz="0" w:space="0" w:color="auto"/>
                        <w:bottom w:val="none" w:sz="0" w:space="0" w:color="auto"/>
                        <w:right w:val="none" w:sz="0" w:space="0" w:color="auto"/>
                      </w:divBdr>
                      <w:divsChild>
                        <w:div w:id="1338771550">
                          <w:marLeft w:val="0"/>
                          <w:marRight w:val="0"/>
                          <w:marTop w:val="0"/>
                          <w:marBottom w:val="0"/>
                          <w:divBdr>
                            <w:top w:val="none" w:sz="0" w:space="0" w:color="auto"/>
                            <w:left w:val="none" w:sz="0" w:space="0" w:color="auto"/>
                            <w:bottom w:val="none" w:sz="0" w:space="0" w:color="auto"/>
                            <w:right w:val="none" w:sz="0" w:space="0" w:color="auto"/>
                          </w:divBdr>
                          <w:divsChild>
                            <w:div w:id="86667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989813">
      <w:bodyDiv w:val="1"/>
      <w:marLeft w:val="0"/>
      <w:marRight w:val="0"/>
      <w:marTop w:val="0"/>
      <w:marBottom w:val="0"/>
      <w:divBdr>
        <w:top w:val="none" w:sz="0" w:space="0" w:color="auto"/>
        <w:left w:val="none" w:sz="0" w:space="0" w:color="auto"/>
        <w:bottom w:val="none" w:sz="0" w:space="0" w:color="auto"/>
        <w:right w:val="none" w:sz="0" w:space="0" w:color="auto"/>
      </w:divBdr>
      <w:divsChild>
        <w:div w:id="199170913">
          <w:marLeft w:val="0"/>
          <w:marRight w:val="0"/>
          <w:marTop w:val="0"/>
          <w:marBottom w:val="0"/>
          <w:divBdr>
            <w:top w:val="none" w:sz="0" w:space="0" w:color="auto"/>
            <w:left w:val="none" w:sz="0" w:space="0" w:color="auto"/>
            <w:bottom w:val="none" w:sz="0" w:space="0" w:color="auto"/>
            <w:right w:val="none" w:sz="0" w:space="0" w:color="auto"/>
          </w:divBdr>
          <w:divsChild>
            <w:div w:id="413355180">
              <w:marLeft w:val="0"/>
              <w:marRight w:val="0"/>
              <w:marTop w:val="0"/>
              <w:marBottom w:val="0"/>
              <w:divBdr>
                <w:top w:val="none" w:sz="0" w:space="0" w:color="auto"/>
                <w:left w:val="none" w:sz="0" w:space="0" w:color="auto"/>
                <w:bottom w:val="none" w:sz="0" w:space="0" w:color="auto"/>
                <w:right w:val="none" w:sz="0" w:space="0" w:color="auto"/>
              </w:divBdr>
              <w:divsChild>
                <w:div w:id="25840846">
                  <w:marLeft w:val="0"/>
                  <w:marRight w:val="0"/>
                  <w:marTop w:val="0"/>
                  <w:marBottom w:val="0"/>
                  <w:divBdr>
                    <w:top w:val="none" w:sz="0" w:space="0" w:color="auto"/>
                    <w:left w:val="none" w:sz="0" w:space="0" w:color="auto"/>
                    <w:bottom w:val="none" w:sz="0" w:space="0" w:color="auto"/>
                    <w:right w:val="none" w:sz="0" w:space="0" w:color="auto"/>
                  </w:divBdr>
                  <w:divsChild>
                    <w:div w:id="1348482225">
                      <w:marLeft w:val="0"/>
                      <w:marRight w:val="0"/>
                      <w:marTop w:val="0"/>
                      <w:marBottom w:val="0"/>
                      <w:divBdr>
                        <w:top w:val="none" w:sz="0" w:space="0" w:color="auto"/>
                        <w:left w:val="none" w:sz="0" w:space="0" w:color="auto"/>
                        <w:bottom w:val="none" w:sz="0" w:space="0" w:color="auto"/>
                        <w:right w:val="none" w:sz="0" w:space="0" w:color="auto"/>
                      </w:divBdr>
                      <w:divsChild>
                        <w:div w:id="267665037">
                          <w:marLeft w:val="0"/>
                          <w:marRight w:val="0"/>
                          <w:marTop w:val="0"/>
                          <w:marBottom w:val="0"/>
                          <w:divBdr>
                            <w:top w:val="none" w:sz="0" w:space="0" w:color="auto"/>
                            <w:left w:val="none" w:sz="0" w:space="0" w:color="auto"/>
                            <w:bottom w:val="none" w:sz="0" w:space="0" w:color="auto"/>
                            <w:right w:val="none" w:sz="0" w:space="0" w:color="auto"/>
                          </w:divBdr>
                          <w:divsChild>
                            <w:div w:id="55131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8334983">
      <w:bodyDiv w:val="1"/>
      <w:marLeft w:val="0"/>
      <w:marRight w:val="0"/>
      <w:marTop w:val="0"/>
      <w:marBottom w:val="0"/>
      <w:divBdr>
        <w:top w:val="none" w:sz="0" w:space="0" w:color="auto"/>
        <w:left w:val="none" w:sz="0" w:space="0" w:color="auto"/>
        <w:bottom w:val="none" w:sz="0" w:space="0" w:color="auto"/>
        <w:right w:val="none" w:sz="0" w:space="0" w:color="auto"/>
      </w:divBdr>
    </w:div>
    <w:div w:id="1757701825">
      <w:bodyDiv w:val="1"/>
      <w:marLeft w:val="0"/>
      <w:marRight w:val="0"/>
      <w:marTop w:val="0"/>
      <w:marBottom w:val="0"/>
      <w:divBdr>
        <w:top w:val="none" w:sz="0" w:space="0" w:color="auto"/>
        <w:left w:val="none" w:sz="0" w:space="0" w:color="auto"/>
        <w:bottom w:val="none" w:sz="0" w:space="0" w:color="auto"/>
        <w:right w:val="none" w:sz="0" w:space="0" w:color="auto"/>
      </w:divBdr>
    </w:div>
    <w:div w:id="1768573417">
      <w:bodyDiv w:val="1"/>
      <w:marLeft w:val="0"/>
      <w:marRight w:val="0"/>
      <w:marTop w:val="0"/>
      <w:marBottom w:val="0"/>
      <w:divBdr>
        <w:top w:val="none" w:sz="0" w:space="0" w:color="auto"/>
        <w:left w:val="none" w:sz="0" w:space="0" w:color="auto"/>
        <w:bottom w:val="none" w:sz="0" w:space="0" w:color="auto"/>
        <w:right w:val="none" w:sz="0" w:space="0" w:color="auto"/>
      </w:divBdr>
    </w:div>
    <w:div w:id="1787888250">
      <w:bodyDiv w:val="1"/>
      <w:marLeft w:val="0"/>
      <w:marRight w:val="0"/>
      <w:marTop w:val="0"/>
      <w:marBottom w:val="0"/>
      <w:divBdr>
        <w:top w:val="none" w:sz="0" w:space="0" w:color="auto"/>
        <w:left w:val="none" w:sz="0" w:space="0" w:color="auto"/>
        <w:bottom w:val="none" w:sz="0" w:space="0" w:color="auto"/>
        <w:right w:val="none" w:sz="0" w:space="0" w:color="auto"/>
      </w:divBdr>
    </w:div>
    <w:div w:id="1799684535">
      <w:bodyDiv w:val="1"/>
      <w:marLeft w:val="0"/>
      <w:marRight w:val="0"/>
      <w:marTop w:val="0"/>
      <w:marBottom w:val="0"/>
      <w:divBdr>
        <w:top w:val="none" w:sz="0" w:space="0" w:color="auto"/>
        <w:left w:val="none" w:sz="0" w:space="0" w:color="auto"/>
        <w:bottom w:val="none" w:sz="0" w:space="0" w:color="auto"/>
        <w:right w:val="none" w:sz="0" w:space="0" w:color="auto"/>
      </w:divBdr>
    </w:div>
    <w:div w:id="1855338903">
      <w:bodyDiv w:val="1"/>
      <w:marLeft w:val="0"/>
      <w:marRight w:val="0"/>
      <w:marTop w:val="0"/>
      <w:marBottom w:val="0"/>
      <w:divBdr>
        <w:top w:val="none" w:sz="0" w:space="0" w:color="auto"/>
        <w:left w:val="none" w:sz="0" w:space="0" w:color="auto"/>
        <w:bottom w:val="none" w:sz="0" w:space="0" w:color="auto"/>
        <w:right w:val="none" w:sz="0" w:space="0" w:color="auto"/>
      </w:divBdr>
    </w:div>
    <w:div w:id="1860970113">
      <w:bodyDiv w:val="1"/>
      <w:marLeft w:val="0"/>
      <w:marRight w:val="0"/>
      <w:marTop w:val="0"/>
      <w:marBottom w:val="0"/>
      <w:divBdr>
        <w:top w:val="none" w:sz="0" w:space="0" w:color="auto"/>
        <w:left w:val="none" w:sz="0" w:space="0" w:color="auto"/>
        <w:bottom w:val="none" w:sz="0" w:space="0" w:color="auto"/>
        <w:right w:val="none" w:sz="0" w:space="0" w:color="auto"/>
      </w:divBdr>
      <w:divsChild>
        <w:div w:id="97801629">
          <w:marLeft w:val="0"/>
          <w:marRight w:val="0"/>
          <w:marTop w:val="0"/>
          <w:marBottom w:val="0"/>
          <w:divBdr>
            <w:top w:val="none" w:sz="0" w:space="0" w:color="auto"/>
            <w:left w:val="none" w:sz="0" w:space="0" w:color="auto"/>
            <w:bottom w:val="none" w:sz="0" w:space="0" w:color="auto"/>
            <w:right w:val="none" w:sz="0" w:space="0" w:color="auto"/>
          </w:divBdr>
          <w:divsChild>
            <w:div w:id="1384136278">
              <w:marLeft w:val="0"/>
              <w:marRight w:val="0"/>
              <w:marTop w:val="0"/>
              <w:marBottom w:val="0"/>
              <w:divBdr>
                <w:top w:val="none" w:sz="0" w:space="0" w:color="auto"/>
                <w:left w:val="none" w:sz="0" w:space="0" w:color="auto"/>
                <w:bottom w:val="none" w:sz="0" w:space="0" w:color="auto"/>
                <w:right w:val="none" w:sz="0" w:space="0" w:color="auto"/>
              </w:divBdr>
              <w:divsChild>
                <w:div w:id="128012993">
                  <w:marLeft w:val="0"/>
                  <w:marRight w:val="0"/>
                  <w:marTop w:val="0"/>
                  <w:marBottom w:val="0"/>
                  <w:divBdr>
                    <w:top w:val="none" w:sz="0" w:space="0" w:color="auto"/>
                    <w:left w:val="none" w:sz="0" w:space="0" w:color="auto"/>
                    <w:bottom w:val="none" w:sz="0" w:space="0" w:color="auto"/>
                    <w:right w:val="none" w:sz="0" w:space="0" w:color="auto"/>
                  </w:divBdr>
                  <w:divsChild>
                    <w:div w:id="117995818">
                      <w:marLeft w:val="0"/>
                      <w:marRight w:val="0"/>
                      <w:marTop w:val="0"/>
                      <w:marBottom w:val="0"/>
                      <w:divBdr>
                        <w:top w:val="none" w:sz="0" w:space="0" w:color="auto"/>
                        <w:left w:val="none" w:sz="0" w:space="0" w:color="auto"/>
                        <w:bottom w:val="none" w:sz="0" w:space="0" w:color="auto"/>
                        <w:right w:val="none" w:sz="0" w:space="0" w:color="auto"/>
                      </w:divBdr>
                      <w:divsChild>
                        <w:div w:id="2021659222">
                          <w:marLeft w:val="0"/>
                          <w:marRight w:val="0"/>
                          <w:marTop w:val="0"/>
                          <w:marBottom w:val="0"/>
                          <w:divBdr>
                            <w:top w:val="single" w:sz="36" w:space="0" w:color="F4F6F8"/>
                            <w:left w:val="none" w:sz="0" w:space="0" w:color="auto"/>
                            <w:bottom w:val="single" w:sz="36" w:space="0" w:color="F4F6F8"/>
                            <w:right w:val="none" w:sz="0" w:space="0" w:color="auto"/>
                          </w:divBdr>
                          <w:divsChild>
                            <w:div w:id="479270783">
                              <w:marLeft w:val="0"/>
                              <w:marRight w:val="0"/>
                              <w:marTop w:val="0"/>
                              <w:marBottom w:val="0"/>
                              <w:divBdr>
                                <w:top w:val="none" w:sz="0" w:space="0" w:color="auto"/>
                                <w:left w:val="none" w:sz="0" w:space="0" w:color="auto"/>
                                <w:bottom w:val="none" w:sz="0" w:space="0" w:color="auto"/>
                                <w:right w:val="none" w:sz="0" w:space="0" w:color="auto"/>
                              </w:divBdr>
                              <w:divsChild>
                                <w:div w:id="219635596">
                                  <w:marLeft w:val="0"/>
                                  <w:marRight w:val="0"/>
                                  <w:marTop w:val="0"/>
                                  <w:marBottom w:val="0"/>
                                  <w:divBdr>
                                    <w:top w:val="none" w:sz="0" w:space="0" w:color="auto"/>
                                    <w:left w:val="none" w:sz="0" w:space="0" w:color="auto"/>
                                    <w:bottom w:val="none" w:sz="0" w:space="0" w:color="auto"/>
                                    <w:right w:val="none" w:sz="0" w:space="0" w:color="auto"/>
                                  </w:divBdr>
                                  <w:divsChild>
                                    <w:div w:id="1321421002">
                                      <w:marLeft w:val="0"/>
                                      <w:marRight w:val="0"/>
                                      <w:marTop w:val="0"/>
                                      <w:marBottom w:val="0"/>
                                      <w:divBdr>
                                        <w:top w:val="none" w:sz="0" w:space="0" w:color="auto"/>
                                        <w:left w:val="none" w:sz="0" w:space="0" w:color="auto"/>
                                        <w:bottom w:val="none" w:sz="0" w:space="0" w:color="auto"/>
                                        <w:right w:val="none" w:sz="0" w:space="0" w:color="auto"/>
                                      </w:divBdr>
                                      <w:divsChild>
                                        <w:div w:id="1753503559">
                                          <w:marLeft w:val="0"/>
                                          <w:marRight w:val="0"/>
                                          <w:marTop w:val="0"/>
                                          <w:marBottom w:val="0"/>
                                          <w:divBdr>
                                            <w:top w:val="none" w:sz="0" w:space="0" w:color="auto"/>
                                            <w:left w:val="none" w:sz="0" w:space="0" w:color="auto"/>
                                            <w:bottom w:val="none" w:sz="0" w:space="0" w:color="auto"/>
                                            <w:right w:val="none" w:sz="0" w:space="0" w:color="auto"/>
                                          </w:divBdr>
                                          <w:divsChild>
                                            <w:div w:id="1926187052">
                                              <w:marLeft w:val="0"/>
                                              <w:marRight w:val="0"/>
                                              <w:marTop w:val="0"/>
                                              <w:marBottom w:val="0"/>
                                              <w:divBdr>
                                                <w:top w:val="none" w:sz="0" w:space="0" w:color="auto"/>
                                                <w:left w:val="none" w:sz="0" w:space="0" w:color="auto"/>
                                                <w:bottom w:val="none" w:sz="0" w:space="0" w:color="auto"/>
                                                <w:right w:val="none" w:sz="0" w:space="0" w:color="auto"/>
                                              </w:divBdr>
                                              <w:divsChild>
                                                <w:div w:id="1359354945">
                                                  <w:marLeft w:val="0"/>
                                                  <w:marRight w:val="0"/>
                                                  <w:marTop w:val="0"/>
                                                  <w:marBottom w:val="0"/>
                                                  <w:divBdr>
                                                    <w:top w:val="none" w:sz="0" w:space="0" w:color="auto"/>
                                                    <w:left w:val="none" w:sz="0" w:space="0" w:color="auto"/>
                                                    <w:bottom w:val="none" w:sz="0" w:space="0" w:color="auto"/>
                                                    <w:right w:val="none" w:sz="0" w:space="0" w:color="auto"/>
                                                  </w:divBdr>
                                                  <w:divsChild>
                                                    <w:div w:id="1484733154">
                                                      <w:marLeft w:val="0"/>
                                                      <w:marRight w:val="0"/>
                                                      <w:marTop w:val="0"/>
                                                      <w:marBottom w:val="150"/>
                                                      <w:divBdr>
                                                        <w:top w:val="none" w:sz="0" w:space="0" w:color="auto"/>
                                                        <w:left w:val="none" w:sz="0" w:space="0" w:color="auto"/>
                                                        <w:bottom w:val="none" w:sz="0" w:space="0" w:color="auto"/>
                                                        <w:right w:val="none" w:sz="0" w:space="0" w:color="auto"/>
                                                      </w:divBdr>
                                                    </w:div>
                                                    <w:div w:id="47191106">
                                                      <w:marLeft w:val="300"/>
                                                      <w:marRight w:val="0"/>
                                                      <w:marTop w:val="0"/>
                                                      <w:marBottom w:val="300"/>
                                                      <w:divBdr>
                                                        <w:top w:val="none" w:sz="0" w:space="0" w:color="auto"/>
                                                        <w:left w:val="none" w:sz="0" w:space="0" w:color="auto"/>
                                                        <w:bottom w:val="none" w:sz="0" w:space="0" w:color="auto"/>
                                                        <w:right w:val="none" w:sz="0" w:space="0" w:color="auto"/>
                                                      </w:divBdr>
                                                    </w:div>
                                                    <w:div w:id="1510869515">
                                                      <w:marLeft w:val="0"/>
                                                      <w:marRight w:val="0"/>
                                                      <w:marTop w:val="0"/>
                                                      <w:marBottom w:val="0"/>
                                                      <w:divBdr>
                                                        <w:top w:val="none" w:sz="0" w:space="0" w:color="auto"/>
                                                        <w:left w:val="none" w:sz="0" w:space="0" w:color="auto"/>
                                                        <w:bottom w:val="none" w:sz="0" w:space="0" w:color="auto"/>
                                                        <w:right w:val="none" w:sz="0" w:space="0" w:color="auto"/>
                                                      </w:divBdr>
                                                      <w:divsChild>
                                                        <w:div w:id="86968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0513544">
                      <w:marLeft w:val="0"/>
                      <w:marRight w:val="0"/>
                      <w:marTop w:val="0"/>
                      <w:marBottom w:val="0"/>
                      <w:divBdr>
                        <w:top w:val="none" w:sz="0" w:space="0" w:color="auto"/>
                        <w:left w:val="none" w:sz="0" w:space="0" w:color="auto"/>
                        <w:bottom w:val="none" w:sz="0" w:space="0" w:color="auto"/>
                        <w:right w:val="none" w:sz="0" w:space="0" w:color="auto"/>
                      </w:divBdr>
                      <w:divsChild>
                        <w:div w:id="1555846881">
                          <w:marLeft w:val="0"/>
                          <w:marRight w:val="0"/>
                          <w:marTop w:val="0"/>
                          <w:marBottom w:val="0"/>
                          <w:divBdr>
                            <w:top w:val="none" w:sz="0" w:space="0" w:color="auto"/>
                            <w:left w:val="none" w:sz="0" w:space="0" w:color="auto"/>
                            <w:bottom w:val="none" w:sz="0" w:space="0" w:color="auto"/>
                            <w:right w:val="none" w:sz="0" w:space="0" w:color="auto"/>
                          </w:divBdr>
                          <w:divsChild>
                            <w:div w:id="586621516">
                              <w:marLeft w:val="0"/>
                              <w:marRight w:val="0"/>
                              <w:marTop w:val="0"/>
                              <w:marBottom w:val="0"/>
                              <w:divBdr>
                                <w:top w:val="none" w:sz="0" w:space="0" w:color="auto"/>
                                <w:left w:val="none" w:sz="0" w:space="0" w:color="auto"/>
                                <w:bottom w:val="none" w:sz="0" w:space="0" w:color="auto"/>
                                <w:right w:val="none" w:sz="0" w:space="0" w:color="auto"/>
                              </w:divBdr>
                              <w:divsChild>
                                <w:div w:id="195678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13140">
                          <w:marLeft w:val="0"/>
                          <w:marRight w:val="0"/>
                          <w:marTop w:val="0"/>
                          <w:marBottom w:val="0"/>
                          <w:divBdr>
                            <w:top w:val="none" w:sz="0" w:space="0" w:color="auto"/>
                            <w:left w:val="none" w:sz="0" w:space="0" w:color="auto"/>
                            <w:bottom w:val="none" w:sz="0" w:space="0" w:color="auto"/>
                            <w:right w:val="none" w:sz="0" w:space="0" w:color="auto"/>
                          </w:divBdr>
                          <w:divsChild>
                            <w:div w:id="2003855370">
                              <w:marLeft w:val="0"/>
                              <w:marRight w:val="0"/>
                              <w:marTop w:val="0"/>
                              <w:marBottom w:val="0"/>
                              <w:divBdr>
                                <w:top w:val="none" w:sz="0" w:space="0" w:color="auto"/>
                                <w:left w:val="none" w:sz="0" w:space="0" w:color="auto"/>
                                <w:bottom w:val="none" w:sz="0" w:space="0" w:color="auto"/>
                                <w:right w:val="none" w:sz="0" w:space="0" w:color="auto"/>
                              </w:divBdr>
                              <w:divsChild>
                                <w:div w:id="47548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663181">
                          <w:marLeft w:val="0"/>
                          <w:marRight w:val="0"/>
                          <w:marTop w:val="0"/>
                          <w:marBottom w:val="0"/>
                          <w:divBdr>
                            <w:top w:val="none" w:sz="0" w:space="0" w:color="auto"/>
                            <w:left w:val="none" w:sz="0" w:space="0" w:color="auto"/>
                            <w:bottom w:val="none" w:sz="0" w:space="0" w:color="auto"/>
                            <w:right w:val="none" w:sz="0" w:space="0" w:color="auto"/>
                          </w:divBdr>
                          <w:divsChild>
                            <w:div w:id="2070111686">
                              <w:marLeft w:val="0"/>
                              <w:marRight w:val="0"/>
                              <w:marTop w:val="0"/>
                              <w:marBottom w:val="0"/>
                              <w:divBdr>
                                <w:top w:val="none" w:sz="0" w:space="0" w:color="auto"/>
                                <w:left w:val="none" w:sz="0" w:space="0" w:color="auto"/>
                                <w:bottom w:val="none" w:sz="0" w:space="0" w:color="auto"/>
                                <w:right w:val="none" w:sz="0" w:space="0" w:color="auto"/>
                              </w:divBdr>
                              <w:divsChild>
                                <w:div w:id="27502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017349">
                          <w:marLeft w:val="0"/>
                          <w:marRight w:val="0"/>
                          <w:marTop w:val="0"/>
                          <w:marBottom w:val="0"/>
                          <w:divBdr>
                            <w:top w:val="none" w:sz="0" w:space="0" w:color="auto"/>
                            <w:left w:val="none" w:sz="0" w:space="0" w:color="auto"/>
                            <w:bottom w:val="none" w:sz="0" w:space="0" w:color="auto"/>
                            <w:right w:val="none" w:sz="0" w:space="0" w:color="auto"/>
                          </w:divBdr>
                          <w:divsChild>
                            <w:div w:id="1836679032">
                              <w:marLeft w:val="0"/>
                              <w:marRight w:val="0"/>
                              <w:marTop w:val="0"/>
                              <w:marBottom w:val="0"/>
                              <w:divBdr>
                                <w:top w:val="none" w:sz="0" w:space="0" w:color="auto"/>
                                <w:left w:val="none" w:sz="0" w:space="0" w:color="auto"/>
                                <w:bottom w:val="none" w:sz="0" w:space="0" w:color="auto"/>
                                <w:right w:val="none" w:sz="0" w:space="0" w:color="auto"/>
                              </w:divBdr>
                              <w:divsChild>
                                <w:div w:id="19022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95097">
                          <w:marLeft w:val="0"/>
                          <w:marRight w:val="0"/>
                          <w:marTop w:val="0"/>
                          <w:marBottom w:val="0"/>
                          <w:divBdr>
                            <w:top w:val="none" w:sz="0" w:space="0" w:color="auto"/>
                            <w:left w:val="none" w:sz="0" w:space="0" w:color="auto"/>
                            <w:bottom w:val="none" w:sz="0" w:space="0" w:color="auto"/>
                            <w:right w:val="none" w:sz="0" w:space="0" w:color="auto"/>
                          </w:divBdr>
                          <w:divsChild>
                            <w:div w:id="108221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344657">
              <w:marLeft w:val="0"/>
              <w:marRight w:val="0"/>
              <w:marTop w:val="0"/>
              <w:marBottom w:val="0"/>
              <w:divBdr>
                <w:top w:val="none" w:sz="0" w:space="0" w:color="auto"/>
                <w:left w:val="none" w:sz="0" w:space="0" w:color="auto"/>
                <w:bottom w:val="none" w:sz="0" w:space="0" w:color="auto"/>
                <w:right w:val="none" w:sz="0" w:space="0" w:color="auto"/>
              </w:divBdr>
              <w:divsChild>
                <w:div w:id="1409115531">
                  <w:marLeft w:val="0"/>
                  <w:marRight w:val="0"/>
                  <w:marTop w:val="0"/>
                  <w:marBottom w:val="0"/>
                  <w:divBdr>
                    <w:top w:val="none" w:sz="0" w:space="0" w:color="auto"/>
                    <w:left w:val="none" w:sz="0" w:space="0" w:color="auto"/>
                    <w:bottom w:val="none" w:sz="0" w:space="0" w:color="auto"/>
                    <w:right w:val="none" w:sz="0" w:space="0" w:color="auto"/>
                  </w:divBdr>
                  <w:divsChild>
                    <w:div w:id="2038919832">
                      <w:marLeft w:val="0"/>
                      <w:marRight w:val="0"/>
                      <w:marTop w:val="0"/>
                      <w:marBottom w:val="0"/>
                      <w:divBdr>
                        <w:top w:val="none" w:sz="0" w:space="0" w:color="auto"/>
                        <w:left w:val="none" w:sz="0" w:space="0" w:color="auto"/>
                        <w:bottom w:val="none" w:sz="0" w:space="0" w:color="auto"/>
                        <w:right w:val="none" w:sz="0" w:space="0" w:color="auto"/>
                      </w:divBdr>
                      <w:divsChild>
                        <w:div w:id="265891671">
                          <w:marLeft w:val="0"/>
                          <w:marRight w:val="0"/>
                          <w:marTop w:val="0"/>
                          <w:marBottom w:val="0"/>
                          <w:divBdr>
                            <w:top w:val="none" w:sz="0" w:space="0" w:color="auto"/>
                            <w:left w:val="none" w:sz="0" w:space="0" w:color="auto"/>
                            <w:bottom w:val="none" w:sz="0" w:space="0" w:color="auto"/>
                            <w:right w:val="none" w:sz="0" w:space="0" w:color="auto"/>
                          </w:divBdr>
                        </w:div>
                        <w:div w:id="516964673">
                          <w:marLeft w:val="0"/>
                          <w:marRight w:val="0"/>
                          <w:marTop w:val="0"/>
                          <w:marBottom w:val="0"/>
                          <w:divBdr>
                            <w:top w:val="none" w:sz="0" w:space="0" w:color="auto"/>
                            <w:left w:val="none" w:sz="0" w:space="0" w:color="auto"/>
                            <w:bottom w:val="none" w:sz="0" w:space="0" w:color="auto"/>
                            <w:right w:val="none" w:sz="0" w:space="0" w:color="auto"/>
                          </w:divBdr>
                          <w:divsChild>
                            <w:div w:id="105357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805933">
              <w:marLeft w:val="0"/>
              <w:marRight w:val="0"/>
              <w:marTop w:val="0"/>
              <w:marBottom w:val="0"/>
              <w:divBdr>
                <w:top w:val="none" w:sz="0" w:space="0" w:color="auto"/>
                <w:left w:val="none" w:sz="0" w:space="0" w:color="auto"/>
                <w:bottom w:val="none" w:sz="0" w:space="0" w:color="auto"/>
                <w:right w:val="none" w:sz="0" w:space="0" w:color="auto"/>
              </w:divBdr>
              <w:divsChild>
                <w:div w:id="1202207593">
                  <w:marLeft w:val="0"/>
                  <w:marRight w:val="0"/>
                  <w:marTop w:val="0"/>
                  <w:marBottom w:val="0"/>
                  <w:divBdr>
                    <w:top w:val="none" w:sz="0" w:space="0" w:color="auto"/>
                    <w:left w:val="none" w:sz="0" w:space="0" w:color="auto"/>
                    <w:bottom w:val="none" w:sz="0" w:space="0" w:color="auto"/>
                    <w:right w:val="none" w:sz="0" w:space="0" w:color="auto"/>
                  </w:divBdr>
                </w:div>
                <w:div w:id="938830215">
                  <w:marLeft w:val="0"/>
                  <w:marRight w:val="0"/>
                  <w:marTop w:val="0"/>
                  <w:marBottom w:val="0"/>
                  <w:divBdr>
                    <w:top w:val="none" w:sz="0" w:space="0" w:color="auto"/>
                    <w:left w:val="none" w:sz="0" w:space="0" w:color="auto"/>
                    <w:bottom w:val="none" w:sz="0" w:space="0" w:color="auto"/>
                    <w:right w:val="none" w:sz="0" w:space="0" w:color="auto"/>
                  </w:divBdr>
                  <w:divsChild>
                    <w:div w:id="598831707">
                      <w:marLeft w:val="0"/>
                      <w:marRight w:val="0"/>
                      <w:marTop w:val="0"/>
                      <w:marBottom w:val="0"/>
                      <w:divBdr>
                        <w:top w:val="none" w:sz="0" w:space="0" w:color="auto"/>
                        <w:left w:val="none" w:sz="0" w:space="0" w:color="auto"/>
                        <w:bottom w:val="none" w:sz="0" w:space="0" w:color="auto"/>
                        <w:right w:val="none" w:sz="0" w:space="0" w:color="auto"/>
                      </w:divBdr>
                      <w:divsChild>
                        <w:div w:id="683752719">
                          <w:marLeft w:val="0"/>
                          <w:marRight w:val="0"/>
                          <w:marTop w:val="0"/>
                          <w:marBottom w:val="0"/>
                          <w:divBdr>
                            <w:top w:val="none" w:sz="0" w:space="0" w:color="auto"/>
                            <w:left w:val="none" w:sz="0" w:space="0" w:color="auto"/>
                            <w:bottom w:val="none" w:sz="0" w:space="0" w:color="auto"/>
                            <w:right w:val="none" w:sz="0" w:space="0" w:color="auto"/>
                          </w:divBdr>
                        </w:div>
                        <w:div w:id="1616255282">
                          <w:marLeft w:val="0"/>
                          <w:marRight w:val="0"/>
                          <w:marTop w:val="0"/>
                          <w:marBottom w:val="0"/>
                          <w:divBdr>
                            <w:top w:val="none" w:sz="0" w:space="0" w:color="auto"/>
                            <w:left w:val="none" w:sz="0" w:space="0" w:color="auto"/>
                            <w:bottom w:val="none" w:sz="0" w:space="0" w:color="auto"/>
                            <w:right w:val="none" w:sz="0" w:space="0" w:color="auto"/>
                          </w:divBdr>
                        </w:div>
                      </w:divsChild>
                    </w:div>
                    <w:div w:id="1438215408">
                      <w:marLeft w:val="0"/>
                      <w:marRight w:val="0"/>
                      <w:marTop w:val="0"/>
                      <w:marBottom w:val="0"/>
                      <w:divBdr>
                        <w:top w:val="none" w:sz="0" w:space="0" w:color="auto"/>
                        <w:left w:val="none" w:sz="0" w:space="0" w:color="auto"/>
                        <w:bottom w:val="none" w:sz="0" w:space="0" w:color="auto"/>
                        <w:right w:val="none" w:sz="0" w:space="0" w:color="auto"/>
                      </w:divBdr>
                      <w:divsChild>
                        <w:div w:id="1971938444">
                          <w:marLeft w:val="0"/>
                          <w:marRight w:val="0"/>
                          <w:marTop w:val="0"/>
                          <w:marBottom w:val="0"/>
                          <w:divBdr>
                            <w:top w:val="none" w:sz="0" w:space="0" w:color="auto"/>
                            <w:left w:val="none" w:sz="0" w:space="0" w:color="auto"/>
                            <w:bottom w:val="none" w:sz="0" w:space="0" w:color="auto"/>
                            <w:right w:val="none" w:sz="0" w:space="0" w:color="auto"/>
                          </w:divBdr>
                        </w:div>
                        <w:div w:id="1167742380">
                          <w:marLeft w:val="0"/>
                          <w:marRight w:val="0"/>
                          <w:marTop w:val="0"/>
                          <w:marBottom w:val="0"/>
                          <w:divBdr>
                            <w:top w:val="none" w:sz="0" w:space="0" w:color="auto"/>
                            <w:left w:val="none" w:sz="0" w:space="0" w:color="auto"/>
                            <w:bottom w:val="none" w:sz="0" w:space="0" w:color="auto"/>
                            <w:right w:val="none" w:sz="0" w:space="0" w:color="auto"/>
                          </w:divBdr>
                        </w:div>
                      </w:divsChild>
                    </w:div>
                    <w:div w:id="1173834228">
                      <w:marLeft w:val="0"/>
                      <w:marRight w:val="0"/>
                      <w:marTop w:val="0"/>
                      <w:marBottom w:val="0"/>
                      <w:divBdr>
                        <w:top w:val="none" w:sz="0" w:space="0" w:color="auto"/>
                        <w:left w:val="none" w:sz="0" w:space="0" w:color="auto"/>
                        <w:bottom w:val="none" w:sz="0" w:space="0" w:color="auto"/>
                        <w:right w:val="none" w:sz="0" w:space="0" w:color="auto"/>
                      </w:divBdr>
                      <w:divsChild>
                        <w:div w:id="1946038585">
                          <w:marLeft w:val="0"/>
                          <w:marRight w:val="0"/>
                          <w:marTop w:val="0"/>
                          <w:marBottom w:val="0"/>
                          <w:divBdr>
                            <w:top w:val="none" w:sz="0" w:space="0" w:color="auto"/>
                            <w:left w:val="none" w:sz="0" w:space="0" w:color="auto"/>
                            <w:bottom w:val="none" w:sz="0" w:space="0" w:color="auto"/>
                            <w:right w:val="none" w:sz="0" w:space="0" w:color="auto"/>
                          </w:divBdr>
                        </w:div>
                        <w:div w:id="137746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437614">
          <w:marLeft w:val="0"/>
          <w:marRight w:val="0"/>
          <w:marTop w:val="0"/>
          <w:marBottom w:val="0"/>
          <w:divBdr>
            <w:top w:val="none" w:sz="0" w:space="0" w:color="auto"/>
            <w:left w:val="none" w:sz="0" w:space="0" w:color="auto"/>
            <w:bottom w:val="none" w:sz="0" w:space="0" w:color="auto"/>
            <w:right w:val="none" w:sz="0" w:space="0" w:color="auto"/>
          </w:divBdr>
        </w:div>
        <w:div w:id="562181411">
          <w:marLeft w:val="0"/>
          <w:marRight w:val="0"/>
          <w:marTop w:val="0"/>
          <w:marBottom w:val="0"/>
          <w:divBdr>
            <w:top w:val="none" w:sz="0" w:space="0" w:color="auto"/>
            <w:left w:val="none" w:sz="0" w:space="0" w:color="auto"/>
            <w:bottom w:val="none" w:sz="0" w:space="0" w:color="auto"/>
            <w:right w:val="none" w:sz="0" w:space="0" w:color="auto"/>
          </w:divBdr>
          <w:divsChild>
            <w:div w:id="491063740">
              <w:marLeft w:val="0"/>
              <w:marRight w:val="0"/>
              <w:marTop w:val="0"/>
              <w:marBottom w:val="0"/>
              <w:divBdr>
                <w:top w:val="none" w:sz="0" w:space="0" w:color="auto"/>
                <w:left w:val="none" w:sz="0" w:space="0" w:color="auto"/>
                <w:bottom w:val="none" w:sz="0" w:space="0" w:color="auto"/>
                <w:right w:val="none" w:sz="0" w:space="0" w:color="auto"/>
              </w:divBdr>
              <w:divsChild>
                <w:div w:id="1512530361">
                  <w:marLeft w:val="0"/>
                  <w:marRight w:val="0"/>
                  <w:marTop w:val="0"/>
                  <w:marBottom w:val="0"/>
                  <w:divBdr>
                    <w:top w:val="none" w:sz="0" w:space="0" w:color="auto"/>
                    <w:left w:val="none" w:sz="0" w:space="0" w:color="auto"/>
                    <w:bottom w:val="none" w:sz="0" w:space="0" w:color="auto"/>
                    <w:right w:val="none" w:sz="0" w:space="0" w:color="auto"/>
                  </w:divBdr>
                  <w:divsChild>
                    <w:div w:id="857542339">
                      <w:marLeft w:val="0"/>
                      <w:marRight w:val="0"/>
                      <w:marTop w:val="0"/>
                      <w:marBottom w:val="0"/>
                      <w:divBdr>
                        <w:top w:val="none" w:sz="0" w:space="0" w:color="auto"/>
                        <w:left w:val="none" w:sz="0" w:space="0" w:color="auto"/>
                        <w:bottom w:val="none" w:sz="0" w:space="0" w:color="auto"/>
                        <w:right w:val="none" w:sz="0" w:space="0" w:color="auto"/>
                      </w:divBdr>
                      <w:divsChild>
                        <w:div w:id="553277320">
                          <w:marLeft w:val="0"/>
                          <w:marRight w:val="0"/>
                          <w:marTop w:val="0"/>
                          <w:marBottom w:val="0"/>
                          <w:divBdr>
                            <w:top w:val="none" w:sz="0" w:space="0" w:color="auto"/>
                            <w:left w:val="none" w:sz="0" w:space="0" w:color="auto"/>
                            <w:bottom w:val="none" w:sz="0" w:space="0" w:color="auto"/>
                            <w:right w:val="none" w:sz="0" w:space="0" w:color="auto"/>
                          </w:divBdr>
                        </w:div>
                        <w:div w:id="656614619">
                          <w:marLeft w:val="0"/>
                          <w:marRight w:val="0"/>
                          <w:marTop w:val="0"/>
                          <w:marBottom w:val="0"/>
                          <w:divBdr>
                            <w:top w:val="none" w:sz="0" w:space="0" w:color="auto"/>
                            <w:left w:val="none" w:sz="0" w:space="0" w:color="auto"/>
                            <w:bottom w:val="none" w:sz="0" w:space="0" w:color="auto"/>
                            <w:right w:val="none" w:sz="0" w:space="0" w:color="auto"/>
                          </w:divBdr>
                        </w:div>
                        <w:div w:id="2092583222">
                          <w:marLeft w:val="0"/>
                          <w:marRight w:val="0"/>
                          <w:marTop w:val="0"/>
                          <w:marBottom w:val="0"/>
                          <w:divBdr>
                            <w:top w:val="none" w:sz="0" w:space="0" w:color="auto"/>
                            <w:left w:val="none" w:sz="0" w:space="0" w:color="auto"/>
                            <w:bottom w:val="none" w:sz="0" w:space="0" w:color="auto"/>
                            <w:right w:val="none" w:sz="0" w:space="0" w:color="auto"/>
                          </w:divBdr>
                        </w:div>
                      </w:divsChild>
                    </w:div>
                    <w:div w:id="32847220">
                      <w:marLeft w:val="0"/>
                      <w:marRight w:val="0"/>
                      <w:marTop w:val="0"/>
                      <w:marBottom w:val="0"/>
                      <w:divBdr>
                        <w:top w:val="none" w:sz="0" w:space="0" w:color="auto"/>
                        <w:left w:val="none" w:sz="0" w:space="0" w:color="auto"/>
                        <w:bottom w:val="none" w:sz="0" w:space="0" w:color="auto"/>
                        <w:right w:val="none" w:sz="0" w:space="0" w:color="auto"/>
                      </w:divBdr>
                      <w:divsChild>
                        <w:div w:id="1432631156">
                          <w:marLeft w:val="0"/>
                          <w:marRight w:val="0"/>
                          <w:marTop w:val="0"/>
                          <w:marBottom w:val="0"/>
                          <w:divBdr>
                            <w:top w:val="none" w:sz="0" w:space="0" w:color="auto"/>
                            <w:left w:val="none" w:sz="0" w:space="0" w:color="auto"/>
                            <w:bottom w:val="none" w:sz="0" w:space="0" w:color="auto"/>
                            <w:right w:val="none" w:sz="0" w:space="0" w:color="auto"/>
                          </w:divBdr>
                        </w:div>
                        <w:div w:id="1886789107">
                          <w:marLeft w:val="0"/>
                          <w:marRight w:val="0"/>
                          <w:marTop w:val="0"/>
                          <w:marBottom w:val="0"/>
                          <w:divBdr>
                            <w:top w:val="none" w:sz="0" w:space="0" w:color="auto"/>
                            <w:left w:val="none" w:sz="0" w:space="0" w:color="auto"/>
                            <w:bottom w:val="none" w:sz="0" w:space="0" w:color="auto"/>
                            <w:right w:val="none" w:sz="0" w:space="0" w:color="auto"/>
                          </w:divBdr>
                        </w:div>
                        <w:div w:id="2057387814">
                          <w:marLeft w:val="0"/>
                          <w:marRight w:val="0"/>
                          <w:marTop w:val="0"/>
                          <w:marBottom w:val="0"/>
                          <w:divBdr>
                            <w:top w:val="none" w:sz="0" w:space="0" w:color="auto"/>
                            <w:left w:val="none" w:sz="0" w:space="0" w:color="auto"/>
                            <w:bottom w:val="none" w:sz="0" w:space="0" w:color="auto"/>
                            <w:right w:val="none" w:sz="0" w:space="0" w:color="auto"/>
                          </w:divBdr>
                        </w:div>
                        <w:div w:id="851333127">
                          <w:marLeft w:val="0"/>
                          <w:marRight w:val="0"/>
                          <w:marTop w:val="0"/>
                          <w:marBottom w:val="0"/>
                          <w:divBdr>
                            <w:top w:val="none" w:sz="0" w:space="0" w:color="auto"/>
                            <w:left w:val="none" w:sz="0" w:space="0" w:color="auto"/>
                            <w:bottom w:val="none" w:sz="0" w:space="0" w:color="auto"/>
                            <w:right w:val="none" w:sz="0" w:space="0" w:color="auto"/>
                          </w:divBdr>
                        </w:div>
                        <w:div w:id="1122265178">
                          <w:marLeft w:val="0"/>
                          <w:marRight w:val="0"/>
                          <w:marTop w:val="0"/>
                          <w:marBottom w:val="0"/>
                          <w:divBdr>
                            <w:top w:val="none" w:sz="0" w:space="0" w:color="auto"/>
                            <w:left w:val="none" w:sz="0" w:space="0" w:color="auto"/>
                            <w:bottom w:val="none" w:sz="0" w:space="0" w:color="auto"/>
                            <w:right w:val="none" w:sz="0" w:space="0" w:color="auto"/>
                          </w:divBdr>
                        </w:div>
                        <w:div w:id="1582831589">
                          <w:marLeft w:val="0"/>
                          <w:marRight w:val="0"/>
                          <w:marTop w:val="0"/>
                          <w:marBottom w:val="0"/>
                          <w:divBdr>
                            <w:top w:val="none" w:sz="0" w:space="0" w:color="auto"/>
                            <w:left w:val="none" w:sz="0" w:space="0" w:color="auto"/>
                            <w:bottom w:val="none" w:sz="0" w:space="0" w:color="auto"/>
                            <w:right w:val="none" w:sz="0" w:space="0" w:color="auto"/>
                          </w:divBdr>
                        </w:div>
                        <w:div w:id="1192761162">
                          <w:marLeft w:val="0"/>
                          <w:marRight w:val="0"/>
                          <w:marTop w:val="0"/>
                          <w:marBottom w:val="0"/>
                          <w:divBdr>
                            <w:top w:val="none" w:sz="0" w:space="0" w:color="auto"/>
                            <w:left w:val="none" w:sz="0" w:space="0" w:color="auto"/>
                            <w:bottom w:val="none" w:sz="0" w:space="0" w:color="auto"/>
                            <w:right w:val="none" w:sz="0" w:space="0" w:color="auto"/>
                          </w:divBdr>
                        </w:div>
                        <w:div w:id="1944533784">
                          <w:marLeft w:val="0"/>
                          <w:marRight w:val="0"/>
                          <w:marTop w:val="0"/>
                          <w:marBottom w:val="0"/>
                          <w:divBdr>
                            <w:top w:val="none" w:sz="0" w:space="0" w:color="auto"/>
                            <w:left w:val="none" w:sz="0" w:space="0" w:color="auto"/>
                            <w:bottom w:val="none" w:sz="0" w:space="0" w:color="auto"/>
                            <w:right w:val="none" w:sz="0" w:space="0" w:color="auto"/>
                          </w:divBdr>
                        </w:div>
                        <w:div w:id="667513448">
                          <w:marLeft w:val="0"/>
                          <w:marRight w:val="0"/>
                          <w:marTop w:val="0"/>
                          <w:marBottom w:val="0"/>
                          <w:divBdr>
                            <w:top w:val="none" w:sz="0" w:space="0" w:color="auto"/>
                            <w:left w:val="none" w:sz="0" w:space="0" w:color="auto"/>
                            <w:bottom w:val="none" w:sz="0" w:space="0" w:color="auto"/>
                            <w:right w:val="none" w:sz="0" w:space="0" w:color="auto"/>
                          </w:divBdr>
                        </w:div>
                        <w:div w:id="665668192">
                          <w:marLeft w:val="0"/>
                          <w:marRight w:val="0"/>
                          <w:marTop w:val="0"/>
                          <w:marBottom w:val="0"/>
                          <w:divBdr>
                            <w:top w:val="none" w:sz="0" w:space="0" w:color="auto"/>
                            <w:left w:val="none" w:sz="0" w:space="0" w:color="auto"/>
                            <w:bottom w:val="none" w:sz="0" w:space="0" w:color="auto"/>
                            <w:right w:val="none" w:sz="0" w:space="0" w:color="auto"/>
                          </w:divBdr>
                        </w:div>
                        <w:div w:id="1438334710">
                          <w:marLeft w:val="0"/>
                          <w:marRight w:val="0"/>
                          <w:marTop w:val="0"/>
                          <w:marBottom w:val="0"/>
                          <w:divBdr>
                            <w:top w:val="none" w:sz="0" w:space="0" w:color="auto"/>
                            <w:left w:val="none" w:sz="0" w:space="0" w:color="auto"/>
                            <w:bottom w:val="none" w:sz="0" w:space="0" w:color="auto"/>
                            <w:right w:val="none" w:sz="0" w:space="0" w:color="auto"/>
                          </w:divBdr>
                        </w:div>
                      </w:divsChild>
                    </w:div>
                    <w:div w:id="1801879139">
                      <w:marLeft w:val="0"/>
                      <w:marRight w:val="0"/>
                      <w:marTop w:val="0"/>
                      <w:marBottom w:val="0"/>
                      <w:divBdr>
                        <w:top w:val="none" w:sz="0" w:space="0" w:color="auto"/>
                        <w:left w:val="none" w:sz="0" w:space="0" w:color="auto"/>
                        <w:bottom w:val="none" w:sz="0" w:space="0" w:color="auto"/>
                        <w:right w:val="none" w:sz="0" w:space="0" w:color="auto"/>
                      </w:divBdr>
                      <w:divsChild>
                        <w:div w:id="84918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583628">
              <w:marLeft w:val="0"/>
              <w:marRight w:val="0"/>
              <w:marTop w:val="0"/>
              <w:marBottom w:val="0"/>
              <w:divBdr>
                <w:top w:val="none" w:sz="0" w:space="0" w:color="auto"/>
                <w:left w:val="none" w:sz="0" w:space="0" w:color="auto"/>
                <w:bottom w:val="none" w:sz="0" w:space="0" w:color="auto"/>
                <w:right w:val="none" w:sz="0" w:space="0" w:color="auto"/>
              </w:divBdr>
              <w:divsChild>
                <w:div w:id="1965034852">
                  <w:marLeft w:val="0"/>
                  <w:marRight w:val="0"/>
                  <w:marTop w:val="0"/>
                  <w:marBottom w:val="0"/>
                  <w:divBdr>
                    <w:top w:val="none" w:sz="0" w:space="0" w:color="auto"/>
                    <w:left w:val="none" w:sz="0" w:space="0" w:color="auto"/>
                    <w:bottom w:val="none" w:sz="0" w:space="0" w:color="auto"/>
                    <w:right w:val="none" w:sz="0" w:space="0" w:color="auto"/>
                  </w:divBdr>
                </w:div>
                <w:div w:id="1392190411">
                  <w:marLeft w:val="0"/>
                  <w:marRight w:val="0"/>
                  <w:marTop w:val="0"/>
                  <w:marBottom w:val="0"/>
                  <w:divBdr>
                    <w:top w:val="none" w:sz="0" w:space="0" w:color="auto"/>
                    <w:left w:val="none" w:sz="0" w:space="0" w:color="auto"/>
                    <w:bottom w:val="none" w:sz="0" w:space="0" w:color="auto"/>
                    <w:right w:val="none" w:sz="0" w:space="0" w:color="auto"/>
                  </w:divBdr>
                  <w:divsChild>
                    <w:div w:id="1080323662">
                      <w:marLeft w:val="0"/>
                      <w:marRight w:val="0"/>
                      <w:marTop w:val="0"/>
                      <w:marBottom w:val="0"/>
                      <w:divBdr>
                        <w:top w:val="none" w:sz="0" w:space="0" w:color="auto"/>
                        <w:left w:val="none" w:sz="0" w:space="0" w:color="auto"/>
                        <w:bottom w:val="none" w:sz="0" w:space="0" w:color="auto"/>
                        <w:right w:val="none" w:sz="0" w:space="0" w:color="auto"/>
                      </w:divBdr>
                    </w:div>
                    <w:div w:id="1100372587">
                      <w:marLeft w:val="0"/>
                      <w:marRight w:val="0"/>
                      <w:marTop w:val="0"/>
                      <w:marBottom w:val="0"/>
                      <w:divBdr>
                        <w:top w:val="none" w:sz="0" w:space="0" w:color="auto"/>
                        <w:left w:val="none" w:sz="0" w:space="0" w:color="auto"/>
                        <w:bottom w:val="none" w:sz="0" w:space="0" w:color="auto"/>
                        <w:right w:val="none" w:sz="0" w:space="0" w:color="auto"/>
                      </w:divBdr>
                      <w:divsChild>
                        <w:div w:id="1309477917">
                          <w:marLeft w:val="0"/>
                          <w:marRight w:val="0"/>
                          <w:marTop w:val="0"/>
                          <w:marBottom w:val="0"/>
                          <w:divBdr>
                            <w:top w:val="none" w:sz="0" w:space="0" w:color="auto"/>
                            <w:left w:val="none" w:sz="0" w:space="0" w:color="auto"/>
                            <w:bottom w:val="none" w:sz="0" w:space="0" w:color="auto"/>
                            <w:right w:val="none" w:sz="0" w:space="0" w:color="auto"/>
                          </w:divBdr>
                        </w:div>
                        <w:div w:id="76978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6847">
                  <w:marLeft w:val="0"/>
                  <w:marRight w:val="0"/>
                  <w:marTop w:val="0"/>
                  <w:marBottom w:val="0"/>
                  <w:divBdr>
                    <w:top w:val="none" w:sz="0" w:space="0" w:color="auto"/>
                    <w:left w:val="none" w:sz="0" w:space="0" w:color="auto"/>
                    <w:bottom w:val="none" w:sz="0" w:space="0" w:color="auto"/>
                    <w:right w:val="none" w:sz="0" w:space="0" w:color="auto"/>
                  </w:divBdr>
                  <w:divsChild>
                    <w:div w:id="1054432295">
                      <w:marLeft w:val="0"/>
                      <w:marRight w:val="0"/>
                      <w:marTop w:val="0"/>
                      <w:marBottom w:val="0"/>
                      <w:divBdr>
                        <w:top w:val="none" w:sz="0" w:space="0" w:color="auto"/>
                        <w:left w:val="none" w:sz="0" w:space="0" w:color="auto"/>
                        <w:bottom w:val="none" w:sz="0" w:space="0" w:color="auto"/>
                        <w:right w:val="none" w:sz="0" w:space="0" w:color="auto"/>
                      </w:divBdr>
                    </w:div>
                    <w:div w:id="808743444">
                      <w:marLeft w:val="0"/>
                      <w:marRight w:val="0"/>
                      <w:marTop w:val="0"/>
                      <w:marBottom w:val="0"/>
                      <w:divBdr>
                        <w:top w:val="none" w:sz="0" w:space="0" w:color="auto"/>
                        <w:left w:val="none" w:sz="0" w:space="0" w:color="auto"/>
                        <w:bottom w:val="none" w:sz="0" w:space="0" w:color="auto"/>
                        <w:right w:val="none" w:sz="0" w:space="0" w:color="auto"/>
                      </w:divBdr>
                      <w:divsChild>
                        <w:div w:id="1519272567">
                          <w:marLeft w:val="0"/>
                          <w:marRight w:val="0"/>
                          <w:marTop w:val="0"/>
                          <w:marBottom w:val="0"/>
                          <w:divBdr>
                            <w:top w:val="none" w:sz="0" w:space="0" w:color="auto"/>
                            <w:left w:val="none" w:sz="0" w:space="0" w:color="auto"/>
                            <w:bottom w:val="none" w:sz="0" w:space="0" w:color="auto"/>
                            <w:right w:val="none" w:sz="0" w:space="0" w:color="auto"/>
                          </w:divBdr>
                        </w:div>
                        <w:div w:id="187276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466435">
                  <w:marLeft w:val="0"/>
                  <w:marRight w:val="0"/>
                  <w:marTop w:val="0"/>
                  <w:marBottom w:val="0"/>
                  <w:divBdr>
                    <w:top w:val="none" w:sz="0" w:space="0" w:color="auto"/>
                    <w:left w:val="none" w:sz="0" w:space="0" w:color="auto"/>
                    <w:bottom w:val="none" w:sz="0" w:space="0" w:color="auto"/>
                    <w:right w:val="none" w:sz="0" w:space="0" w:color="auto"/>
                  </w:divBdr>
                  <w:divsChild>
                    <w:div w:id="1506827240">
                      <w:marLeft w:val="0"/>
                      <w:marRight w:val="0"/>
                      <w:marTop w:val="0"/>
                      <w:marBottom w:val="0"/>
                      <w:divBdr>
                        <w:top w:val="none" w:sz="0" w:space="0" w:color="auto"/>
                        <w:left w:val="none" w:sz="0" w:space="0" w:color="auto"/>
                        <w:bottom w:val="none" w:sz="0" w:space="0" w:color="auto"/>
                        <w:right w:val="none" w:sz="0" w:space="0" w:color="auto"/>
                      </w:divBdr>
                    </w:div>
                    <w:div w:id="272053205">
                      <w:marLeft w:val="0"/>
                      <w:marRight w:val="0"/>
                      <w:marTop w:val="0"/>
                      <w:marBottom w:val="0"/>
                      <w:divBdr>
                        <w:top w:val="none" w:sz="0" w:space="0" w:color="auto"/>
                        <w:left w:val="none" w:sz="0" w:space="0" w:color="auto"/>
                        <w:bottom w:val="none" w:sz="0" w:space="0" w:color="auto"/>
                        <w:right w:val="none" w:sz="0" w:space="0" w:color="auto"/>
                      </w:divBdr>
                      <w:divsChild>
                        <w:div w:id="1774401696">
                          <w:marLeft w:val="0"/>
                          <w:marRight w:val="0"/>
                          <w:marTop w:val="0"/>
                          <w:marBottom w:val="0"/>
                          <w:divBdr>
                            <w:top w:val="none" w:sz="0" w:space="0" w:color="auto"/>
                            <w:left w:val="none" w:sz="0" w:space="0" w:color="auto"/>
                            <w:bottom w:val="none" w:sz="0" w:space="0" w:color="auto"/>
                            <w:right w:val="none" w:sz="0" w:space="0" w:color="auto"/>
                          </w:divBdr>
                        </w:div>
                        <w:div w:id="16931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348319">
              <w:marLeft w:val="0"/>
              <w:marRight w:val="0"/>
              <w:marTop w:val="0"/>
              <w:marBottom w:val="0"/>
              <w:divBdr>
                <w:top w:val="none" w:sz="0" w:space="0" w:color="auto"/>
                <w:left w:val="none" w:sz="0" w:space="0" w:color="auto"/>
                <w:bottom w:val="none" w:sz="0" w:space="0" w:color="auto"/>
                <w:right w:val="none" w:sz="0" w:space="0" w:color="auto"/>
              </w:divBdr>
              <w:divsChild>
                <w:div w:id="1467241707">
                  <w:marLeft w:val="0"/>
                  <w:marRight w:val="0"/>
                  <w:marTop w:val="0"/>
                  <w:marBottom w:val="0"/>
                  <w:divBdr>
                    <w:top w:val="none" w:sz="0" w:space="0" w:color="auto"/>
                    <w:left w:val="none" w:sz="0" w:space="0" w:color="auto"/>
                    <w:bottom w:val="none" w:sz="0" w:space="0" w:color="auto"/>
                    <w:right w:val="none" w:sz="0" w:space="0" w:color="auto"/>
                  </w:divBdr>
                </w:div>
                <w:div w:id="1751266390">
                  <w:marLeft w:val="0"/>
                  <w:marRight w:val="0"/>
                  <w:marTop w:val="0"/>
                  <w:marBottom w:val="0"/>
                  <w:divBdr>
                    <w:top w:val="none" w:sz="0" w:space="0" w:color="auto"/>
                    <w:left w:val="none" w:sz="0" w:space="0" w:color="auto"/>
                    <w:bottom w:val="none" w:sz="0" w:space="0" w:color="auto"/>
                    <w:right w:val="none" w:sz="0" w:space="0" w:color="auto"/>
                  </w:divBdr>
                  <w:divsChild>
                    <w:div w:id="1483279710">
                      <w:marLeft w:val="0"/>
                      <w:marRight w:val="0"/>
                      <w:marTop w:val="0"/>
                      <w:marBottom w:val="0"/>
                      <w:divBdr>
                        <w:top w:val="none" w:sz="0" w:space="0" w:color="auto"/>
                        <w:left w:val="none" w:sz="0" w:space="0" w:color="auto"/>
                        <w:bottom w:val="none" w:sz="0" w:space="0" w:color="auto"/>
                        <w:right w:val="none" w:sz="0" w:space="0" w:color="auto"/>
                      </w:divBdr>
                      <w:divsChild>
                        <w:div w:id="1869296567">
                          <w:marLeft w:val="0"/>
                          <w:marRight w:val="0"/>
                          <w:marTop w:val="0"/>
                          <w:marBottom w:val="0"/>
                          <w:divBdr>
                            <w:top w:val="none" w:sz="0" w:space="0" w:color="auto"/>
                            <w:left w:val="none" w:sz="0" w:space="0" w:color="auto"/>
                            <w:bottom w:val="none" w:sz="0" w:space="0" w:color="auto"/>
                            <w:right w:val="none" w:sz="0" w:space="0" w:color="auto"/>
                          </w:divBdr>
                        </w:div>
                        <w:div w:id="21394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876567">
              <w:marLeft w:val="0"/>
              <w:marRight w:val="0"/>
              <w:marTop w:val="0"/>
              <w:marBottom w:val="0"/>
              <w:divBdr>
                <w:top w:val="none" w:sz="0" w:space="0" w:color="auto"/>
                <w:left w:val="none" w:sz="0" w:space="0" w:color="auto"/>
                <w:bottom w:val="none" w:sz="0" w:space="0" w:color="auto"/>
                <w:right w:val="none" w:sz="0" w:space="0" w:color="auto"/>
              </w:divBdr>
              <w:divsChild>
                <w:div w:id="1766413627">
                  <w:marLeft w:val="0"/>
                  <w:marRight w:val="0"/>
                  <w:marTop w:val="0"/>
                  <w:marBottom w:val="0"/>
                  <w:divBdr>
                    <w:top w:val="none" w:sz="0" w:space="0" w:color="auto"/>
                    <w:left w:val="none" w:sz="0" w:space="0" w:color="auto"/>
                    <w:bottom w:val="none" w:sz="0" w:space="0" w:color="auto"/>
                    <w:right w:val="none" w:sz="0" w:space="0" w:color="auto"/>
                  </w:divBdr>
                  <w:divsChild>
                    <w:div w:id="1043289108">
                      <w:marLeft w:val="0"/>
                      <w:marRight w:val="0"/>
                      <w:marTop w:val="0"/>
                      <w:marBottom w:val="0"/>
                      <w:divBdr>
                        <w:top w:val="none" w:sz="0" w:space="0" w:color="auto"/>
                        <w:left w:val="none" w:sz="0" w:space="0" w:color="auto"/>
                        <w:bottom w:val="none" w:sz="0" w:space="0" w:color="auto"/>
                        <w:right w:val="none" w:sz="0" w:space="0" w:color="auto"/>
                      </w:divBdr>
                    </w:div>
                    <w:div w:id="30274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260338">
          <w:marLeft w:val="0"/>
          <w:marRight w:val="0"/>
          <w:marTop w:val="0"/>
          <w:marBottom w:val="0"/>
          <w:divBdr>
            <w:top w:val="none" w:sz="0" w:space="0" w:color="auto"/>
            <w:left w:val="none" w:sz="0" w:space="0" w:color="auto"/>
            <w:bottom w:val="none" w:sz="0" w:space="0" w:color="auto"/>
            <w:right w:val="none" w:sz="0" w:space="0" w:color="auto"/>
          </w:divBdr>
          <w:divsChild>
            <w:div w:id="643195083">
              <w:marLeft w:val="0"/>
              <w:marRight w:val="0"/>
              <w:marTop w:val="0"/>
              <w:marBottom w:val="0"/>
              <w:divBdr>
                <w:top w:val="none" w:sz="0" w:space="0" w:color="auto"/>
                <w:left w:val="none" w:sz="0" w:space="0" w:color="auto"/>
                <w:bottom w:val="none" w:sz="0" w:space="0" w:color="auto"/>
                <w:right w:val="none" w:sz="0" w:space="0" w:color="auto"/>
              </w:divBdr>
              <w:divsChild>
                <w:div w:id="562984909">
                  <w:marLeft w:val="0"/>
                  <w:marRight w:val="0"/>
                  <w:marTop w:val="0"/>
                  <w:marBottom w:val="0"/>
                  <w:divBdr>
                    <w:top w:val="none" w:sz="0" w:space="0" w:color="auto"/>
                    <w:left w:val="none" w:sz="0" w:space="0" w:color="auto"/>
                    <w:bottom w:val="none" w:sz="0" w:space="0" w:color="auto"/>
                    <w:right w:val="none" w:sz="0" w:space="0" w:color="auto"/>
                  </w:divBdr>
                </w:div>
              </w:divsChild>
            </w:div>
            <w:div w:id="1481189904">
              <w:marLeft w:val="0"/>
              <w:marRight w:val="0"/>
              <w:marTop w:val="0"/>
              <w:marBottom w:val="0"/>
              <w:divBdr>
                <w:top w:val="none" w:sz="0" w:space="0" w:color="auto"/>
                <w:left w:val="none" w:sz="0" w:space="0" w:color="auto"/>
                <w:bottom w:val="none" w:sz="0" w:space="0" w:color="auto"/>
                <w:right w:val="none" w:sz="0" w:space="0" w:color="auto"/>
              </w:divBdr>
              <w:divsChild>
                <w:div w:id="1919096311">
                  <w:marLeft w:val="0"/>
                  <w:marRight w:val="0"/>
                  <w:marTop w:val="0"/>
                  <w:marBottom w:val="0"/>
                  <w:divBdr>
                    <w:top w:val="none" w:sz="0" w:space="0" w:color="auto"/>
                    <w:left w:val="none" w:sz="0" w:space="0" w:color="auto"/>
                    <w:bottom w:val="none" w:sz="0" w:space="0" w:color="auto"/>
                    <w:right w:val="none" w:sz="0" w:space="0" w:color="auto"/>
                  </w:divBdr>
                  <w:divsChild>
                    <w:div w:id="2141999132">
                      <w:marLeft w:val="0"/>
                      <w:marRight w:val="300"/>
                      <w:marTop w:val="0"/>
                      <w:marBottom w:val="0"/>
                      <w:divBdr>
                        <w:top w:val="none" w:sz="0" w:space="0" w:color="auto"/>
                        <w:left w:val="none" w:sz="0" w:space="0" w:color="auto"/>
                        <w:bottom w:val="none" w:sz="0" w:space="0" w:color="auto"/>
                        <w:right w:val="none" w:sz="0" w:space="0" w:color="auto"/>
                      </w:divBdr>
                    </w:div>
                    <w:div w:id="2127388221">
                      <w:marLeft w:val="0"/>
                      <w:marRight w:val="300"/>
                      <w:marTop w:val="0"/>
                      <w:marBottom w:val="0"/>
                      <w:divBdr>
                        <w:top w:val="none" w:sz="0" w:space="0" w:color="auto"/>
                        <w:left w:val="none" w:sz="0" w:space="0" w:color="auto"/>
                        <w:bottom w:val="none" w:sz="0" w:space="0" w:color="auto"/>
                        <w:right w:val="none" w:sz="0" w:space="0" w:color="auto"/>
                      </w:divBdr>
                      <w:divsChild>
                        <w:div w:id="491605931">
                          <w:marLeft w:val="0"/>
                          <w:marRight w:val="0"/>
                          <w:marTop w:val="0"/>
                          <w:marBottom w:val="90"/>
                          <w:divBdr>
                            <w:top w:val="none" w:sz="0" w:space="0" w:color="auto"/>
                            <w:left w:val="single" w:sz="24" w:space="12" w:color="FF5722"/>
                            <w:bottom w:val="none" w:sz="0" w:space="0" w:color="auto"/>
                            <w:right w:val="none" w:sz="0" w:space="0" w:color="auto"/>
                          </w:divBdr>
                          <w:divsChild>
                            <w:div w:id="1692342988">
                              <w:marLeft w:val="0"/>
                              <w:marRight w:val="0"/>
                              <w:marTop w:val="0"/>
                              <w:marBottom w:val="0"/>
                              <w:divBdr>
                                <w:top w:val="none" w:sz="0" w:space="0" w:color="auto"/>
                                <w:left w:val="none" w:sz="0" w:space="0" w:color="auto"/>
                                <w:bottom w:val="none" w:sz="0" w:space="0" w:color="auto"/>
                                <w:right w:val="none" w:sz="0" w:space="0" w:color="auto"/>
                              </w:divBdr>
                            </w:div>
                          </w:divsChild>
                        </w:div>
                        <w:div w:id="1245728198">
                          <w:marLeft w:val="0"/>
                          <w:marRight w:val="0"/>
                          <w:marTop w:val="0"/>
                          <w:marBottom w:val="0"/>
                          <w:divBdr>
                            <w:top w:val="none" w:sz="0" w:space="0" w:color="auto"/>
                            <w:left w:val="single" w:sz="24" w:space="12" w:color="2196F3"/>
                            <w:bottom w:val="none" w:sz="0" w:space="0" w:color="auto"/>
                            <w:right w:val="none" w:sz="0" w:space="0" w:color="auto"/>
                          </w:divBdr>
                          <w:divsChild>
                            <w:div w:id="1959603925">
                              <w:marLeft w:val="0"/>
                              <w:marRight w:val="0"/>
                              <w:marTop w:val="0"/>
                              <w:marBottom w:val="0"/>
                              <w:divBdr>
                                <w:top w:val="none" w:sz="0" w:space="0" w:color="auto"/>
                                <w:left w:val="none" w:sz="0" w:space="0" w:color="auto"/>
                                <w:bottom w:val="none" w:sz="0" w:space="0" w:color="auto"/>
                                <w:right w:val="none" w:sz="0" w:space="0" w:color="auto"/>
                              </w:divBdr>
                            </w:div>
                          </w:divsChild>
                        </w:div>
                        <w:div w:id="1354529902">
                          <w:marLeft w:val="0"/>
                          <w:marRight w:val="0"/>
                          <w:marTop w:val="0"/>
                          <w:marBottom w:val="0"/>
                          <w:divBdr>
                            <w:top w:val="none" w:sz="0" w:space="0" w:color="auto"/>
                            <w:left w:val="single" w:sz="24" w:space="12" w:color="2196F3"/>
                            <w:bottom w:val="none" w:sz="0" w:space="0" w:color="auto"/>
                            <w:right w:val="none" w:sz="0" w:space="0" w:color="auto"/>
                          </w:divBdr>
                          <w:divsChild>
                            <w:div w:id="1366635112">
                              <w:marLeft w:val="0"/>
                              <w:marRight w:val="0"/>
                              <w:marTop w:val="0"/>
                              <w:marBottom w:val="0"/>
                              <w:divBdr>
                                <w:top w:val="none" w:sz="0" w:space="0" w:color="auto"/>
                                <w:left w:val="none" w:sz="0" w:space="0" w:color="auto"/>
                                <w:bottom w:val="none" w:sz="0" w:space="0" w:color="auto"/>
                                <w:right w:val="none" w:sz="0" w:space="0" w:color="auto"/>
                              </w:divBdr>
                            </w:div>
                          </w:divsChild>
                        </w:div>
                        <w:div w:id="1411153663">
                          <w:marLeft w:val="0"/>
                          <w:marRight w:val="0"/>
                          <w:marTop w:val="0"/>
                          <w:marBottom w:val="0"/>
                          <w:divBdr>
                            <w:top w:val="none" w:sz="0" w:space="0" w:color="auto"/>
                            <w:left w:val="single" w:sz="24" w:space="12" w:color="2196F3"/>
                            <w:bottom w:val="none" w:sz="0" w:space="0" w:color="auto"/>
                            <w:right w:val="none" w:sz="0" w:space="0" w:color="auto"/>
                          </w:divBdr>
                          <w:divsChild>
                            <w:div w:id="679042237">
                              <w:marLeft w:val="0"/>
                              <w:marRight w:val="0"/>
                              <w:marTop w:val="0"/>
                              <w:marBottom w:val="0"/>
                              <w:divBdr>
                                <w:top w:val="none" w:sz="0" w:space="0" w:color="auto"/>
                                <w:left w:val="none" w:sz="0" w:space="0" w:color="auto"/>
                                <w:bottom w:val="none" w:sz="0" w:space="0" w:color="auto"/>
                                <w:right w:val="none" w:sz="0" w:space="0" w:color="auto"/>
                              </w:divBdr>
                            </w:div>
                          </w:divsChild>
                        </w:div>
                        <w:div w:id="1900238272">
                          <w:marLeft w:val="0"/>
                          <w:marRight w:val="0"/>
                          <w:marTop w:val="0"/>
                          <w:marBottom w:val="90"/>
                          <w:divBdr>
                            <w:top w:val="none" w:sz="0" w:space="0" w:color="auto"/>
                            <w:left w:val="single" w:sz="24" w:space="12" w:color="2196F3"/>
                            <w:bottom w:val="none" w:sz="0" w:space="0" w:color="auto"/>
                            <w:right w:val="none" w:sz="0" w:space="0" w:color="auto"/>
                          </w:divBdr>
                          <w:divsChild>
                            <w:div w:id="401103991">
                              <w:marLeft w:val="0"/>
                              <w:marRight w:val="0"/>
                              <w:marTop w:val="0"/>
                              <w:marBottom w:val="0"/>
                              <w:divBdr>
                                <w:top w:val="none" w:sz="0" w:space="0" w:color="auto"/>
                                <w:left w:val="none" w:sz="0" w:space="0" w:color="auto"/>
                                <w:bottom w:val="none" w:sz="0" w:space="0" w:color="auto"/>
                                <w:right w:val="none" w:sz="0" w:space="0" w:color="auto"/>
                              </w:divBdr>
                            </w:div>
                          </w:divsChild>
                        </w:div>
                        <w:div w:id="1444181362">
                          <w:marLeft w:val="0"/>
                          <w:marRight w:val="0"/>
                          <w:marTop w:val="0"/>
                          <w:marBottom w:val="90"/>
                          <w:divBdr>
                            <w:top w:val="none" w:sz="0" w:space="0" w:color="auto"/>
                            <w:left w:val="single" w:sz="24" w:space="12" w:color="9C27B0"/>
                            <w:bottom w:val="none" w:sz="0" w:space="0" w:color="auto"/>
                            <w:right w:val="none" w:sz="0" w:space="0" w:color="auto"/>
                          </w:divBdr>
                          <w:divsChild>
                            <w:div w:id="1313829271">
                              <w:marLeft w:val="0"/>
                              <w:marRight w:val="0"/>
                              <w:marTop w:val="0"/>
                              <w:marBottom w:val="0"/>
                              <w:divBdr>
                                <w:top w:val="none" w:sz="0" w:space="0" w:color="auto"/>
                                <w:left w:val="none" w:sz="0" w:space="0" w:color="auto"/>
                                <w:bottom w:val="none" w:sz="0" w:space="0" w:color="auto"/>
                                <w:right w:val="none" w:sz="0" w:space="0" w:color="auto"/>
                              </w:divBdr>
                            </w:div>
                          </w:divsChild>
                        </w:div>
                        <w:div w:id="394860822">
                          <w:marLeft w:val="0"/>
                          <w:marRight w:val="0"/>
                          <w:marTop w:val="0"/>
                          <w:marBottom w:val="90"/>
                          <w:divBdr>
                            <w:top w:val="none" w:sz="0" w:space="0" w:color="auto"/>
                            <w:left w:val="single" w:sz="24" w:space="12" w:color="E91E63"/>
                            <w:bottom w:val="none" w:sz="0" w:space="0" w:color="auto"/>
                            <w:right w:val="none" w:sz="0" w:space="0" w:color="auto"/>
                          </w:divBdr>
                          <w:divsChild>
                            <w:div w:id="98843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01036">
                  <w:marLeft w:val="0"/>
                  <w:marRight w:val="0"/>
                  <w:marTop w:val="0"/>
                  <w:marBottom w:val="0"/>
                  <w:divBdr>
                    <w:top w:val="none" w:sz="0" w:space="0" w:color="auto"/>
                    <w:left w:val="none" w:sz="0" w:space="0" w:color="auto"/>
                    <w:bottom w:val="none" w:sz="0" w:space="0" w:color="auto"/>
                    <w:right w:val="none" w:sz="0" w:space="0" w:color="auto"/>
                  </w:divBdr>
                  <w:divsChild>
                    <w:div w:id="122774487">
                      <w:marLeft w:val="0"/>
                      <w:marRight w:val="0"/>
                      <w:marTop w:val="100"/>
                      <w:marBottom w:val="100"/>
                      <w:divBdr>
                        <w:top w:val="none" w:sz="0" w:space="0" w:color="auto"/>
                        <w:left w:val="none" w:sz="0" w:space="0" w:color="auto"/>
                        <w:bottom w:val="none" w:sz="0" w:space="0" w:color="auto"/>
                        <w:right w:val="none" w:sz="0" w:space="0" w:color="auto"/>
                      </w:divBdr>
                      <w:divsChild>
                        <w:div w:id="899368548">
                          <w:marLeft w:val="0"/>
                          <w:marRight w:val="0"/>
                          <w:marTop w:val="0"/>
                          <w:marBottom w:val="0"/>
                          <w:divBdr>
                            <w:top w:val="none" w:sz="0" w:space="0" w:color="auto"/>
                            <w:left w:val="none" w:sz="0" w:space="0" w:color="auto"/>
                            <w:bottom w:val="dotted" w:sz="6" w:space="0" w:color="E9EAED"/>
                            <w:right w:val="none" w:sz="0" w:space="0" w:color="auto"/>
                          </w:divBdr>
                          <w:divsChild>
                            <w:div w:id="1038820136">
                              <w:marLeft w:val="0"/>
                              <w:marRight w:val="0"/>
                              <w:marTop w:val="0"/>
                              <w:marBottom w:val="0"/>
                              <w:divBdr>
                                <w:top w:val="none" w:sz="0" w:space="0" w:color="auto"/>
                                <w:left w:val="none" w:sz="0" w:space="0" w:color="auto"/>
                                <w:bottom w:val="none" w:sz="0" w:space="0" w:color="auto"/>
                                <w:right w:val="none" w:sz="0" w:space="0" w:color="auto"/>
                              </w:divBdr>
                              <w:divsChild>
                                <w:div w:id="886843111">
                                  <w:marLeft w:val="0"/>
                                  <w:marRight w:val="0"/>
                                  <w:marTop w:val="0"/>
                                  <w:marBottom w:val="0"/>
                                  <w:divBdr>
                                    <w:top w:val="none" w:sz="0" w:space="0" w:color="auto"/>
                                    <w:left w:val="none" w:sz="0" w:space="0" w:color="auto"/>
                                    <w:bottom w:val="none" w:sz="0" w:space="0" w:color="auto"/>
                                    <w:right w:val="none" w:sz="0" w:space="0" w:color="auto"/>
                                  </w:divBdr>
                                  <w:divsChild>
                                    <w:div w:id="541404024">
                                      <w:marLeft w:val="0"/>
                                      <w:marRight w:val="0"/>
                                      <w:marTop w:val="0"/>
                                      <w:marBottom w:val="0"/>
                                      <w:divBdr>
                                        <w:top w:val="none" w:sz="0" w:space="0" w:color="auto"/>
                                        <w:left w:val="none" w:sz="0" w:space="0" w:color="auto"/>
                                        <w:bottom w:val="none" w:sz="0" w:space="0" w:color="auto"/>
                                        <w:right w:val="none" w:sz="0" w:space="0" w:color="auto"/>
                                      </w:divBdr>
                                    </w:div>
                                    <w:div w:id="627470906">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86848323">
                                  <w:marLeft w:val="0"/>
                                  <w:marRight w:val="0"/>
                                  <w:marTop w:val="0"/>
                                  <w:marBottom w:val="0"/>
                                  <w:divBdr>
                                    <w:top w:val="single" w:sz="6" w:space="0" w:color="B6C3D0"/>
                                    <w:left w:val="single" w:sz="6" w:space="0" w:color="B6C3D0"/>
                                    <w:bottom w:val="single" w:sz="6" w:space="0" w:color="B6C3D0"/>
                                    <w:right w:val="single" w:sz="6" w:space="0" w:color="B6C3D0"/>
                                  </w:divBdr>
                                </w:div>
                                <w:div w:id="468666149">
                                  <w:marLeft w:val="0"/>
                                  <w:marRight w:val="0"/>
                                  <w:marTop w:val="0"/>
                                  <w:marBottom w:val="0"/>
                                  <w:divBdr>
                                    <w:top w:val="single" w:sz="6" w:space="4" w:color="B6C3D0"/>
                                    <w:left w:val="single" w:sz="6" w:space="9" w:color="B6C3D0"/>
                                    <w:bottom w:val="single" w:sz="6" w:space="4" w:color="B6C3D0"/>
                                    <w:right w:val="single" w:sz="6" w:space="9" w:color="B6C3D0"/>
                                  </w:divBdr>
                                </w:div>
                                <w:div w:id="113210406">
                                  <w:marLeft w:val="0"/>
                                  <w:marRight w:val="0"/>
                                  <w:marTop w:val="0"/>
                                  <w:marBottom w:val="0"/>
                                  <w:divBdr>
                                    <w:top w:val="single" w:sz="6" w:space="0" w:color="B6C3D0"/>
                                    <w:left w:val="single" w:sz="6" w:space="0" w:color="B6C3D0"/>
                                    <w:bottom w:val="single" w:sz="6" w:space="0" w:color="B6C3D0"/>
                                    <w:right w:val="single" w:sz="6" w:space="0" w:color="B6C3D0"/>
                                  </w:divBdr>
                                </w:div>
                                <w:div w:id="11298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26907">
                      <w:marLeft w:val="0"/>
                      <w:marRight w:val="0"/>
                      <w:marTop w:val="100"/>
                      <w:marBottom w:val="100"/>
                      <w:divBdr>
                        <w:top w:val="none" w:sz="0" w:space="0" w:color="auto"/>
                        <w:left w:val="none" w:sz="0" w:space="0" w:color="auto"/>
                        <w:bottom w:val="none" w:sz="0" w:space="0" w:color="auto"/>
                        <w:right w:val="none" w:sz="0" w:space="0" w:color="auto"/>
                      </w:divBdr>
                      <w:divsChild>
                        <w:div w:id="1215851519">
                          <w:marLeft w:val="0"/>
                          <w:marRight w:val="0"/>
                          <w:marTop w:val="0"/>
                          <w:marBottom w:val="0"/>
                          <w:divBdr>
                            <w:top w:val="none" w:sz="0" w:space="0" w:color="auto"/>
                            <w:left w:val="none" w:sz="0" w:space="0" w:color="auto"/>
                            <w:bottom w:val="dotted" w:sz="6" w:space="0" w:color="E9EAED"/>
                            <w:right w:val="none" w:sz="0" w:space="0" w:color="auto"/>
                          </w:divBdr>
                          <w:divsChild>
                            <w:div w:id="1217157245">
                              <w:marLeft w:val="0"/>
                              <w:marRight w:val="0"/>
                              <w:marTop w:val="0"/>
                              <w:marBottom w:val="0"/>
                              <w:divBdr>
                                <w:top w:val="none" w:sz="0" w:space="0" w:color="auto"/>
                                <w:left w:val="none" w:sz="0" w:space="0" w:color="auto"/>
                                <w:bottom w:val="none" w:sz="0" w:space="0" w:color="auto"/>
                                <w:right w:val="none" w:sz="0" w:space="0" w:color="auto"/>
                              </w:divBdr>
                            </w:div>
                            <w:div w:id="1253389360">
                              <w:marLeft w:val="0"/>
                              <w:marRight w:val="0"/>
                              <w:marTop w:val="0"/>
                              <w:marBottom w:val="0"/>
                              <w:divBdr>
                                <w:top w:val="none" w:sz="0" w:space="0" w:color="auto"/>
                                <w:left w:val="none" w:sz="0" w:space="0" w:color="auto"/>
                                <w:bottom w:val="none" w:sz="0" w:space="0" w:color="auto"/>
                                <w:right w:val="none" w:sz="0" w:space="0" w:color="auto"/>
                              </w:divBdr>
                            </w:div>
                            <w:div w:id="1049845495">
                              <w:marLeft w:val="0"/>
                              <w:marRight w:val="0"/>
                              <w:marTop w:val="0"/>
                              <w:marBottom w:val="0"/>
                              <w:divBdr>
                                <w:top w:val="none" w:sz="0" w:space="0" w:color="auto"/>
                                <w:left w:val="none" w:sz="0" w:space="0" w:color="auto"/>
                                <w:bottom w:val="none" w:sz="0" w:space="0" w:color="auto"/>
                                <w:right w:val="none" w:sz="0" w:space="0" w:color="auto"/>
                              </w:divBdr>
                            </w:div>
                          </w:divsChild>
                        </w:div>
                        <w:div w:id="725374626">
                          <w:marLeft w:val="1440"/>
                          <w:marRight w:val="1440"/>
                          <w:marTop w:val="600"/>
                          <w:marBottom w:val="450"/>
                          <w:divBdr>
                            <w:top w:val="none" w:sz="0" w:space="0" w:color="auto"/>
                            <w:left w:val="none" w:sz="0" w:space="0" w:color="auto"/>
                            <w:bottom w:val="none" w:sz="0" w:space="0" w:color="auto"/>
                            <w:right w:val="none" w:sz="0" w:space="0" w:color="auto"/>
                          </w:divBdr>
                        </w:div>
                        <w:div w:id="2081831611">
                          <w:marLeft w:val="1440"/>
                          <w:marRight w:val="1440"/>
                          <w:marTop w:val="0"/>
                          <w:marBottom w:val="150"/>
                          <w:divBdr>
                            <w:top w:val="none" w:sz="0" w:space="0" w:color="auto"/>
                            <w:left w:val="none" w:sz="0" w:space="0" w:color="auto"/>
                            <w:bottom w:val="none" w:sz="0" w:space="0" w:color="auto"/>
                            <w:right w:val="none" w:sz="0" w:space="0" w:color="auto"/>
                          </w:divBdr>
                          <w:divsChild>
                            <w:div w:id="594628570">
                              <w:marLeft w:val="0"/>
                              <w:marRight w:val="240"/>
                              <w:marTop w:val="60"/>
                              <w:marBottom w:val="0"/>
                              <w:divBdr>
                                <w:top w:val="none" w:sz="0" w:space="0" w:color="auto"/>
                                <w:left w:val="none" w:sz="0" w:space="0" w:color="auto"/>
                                <w:bottom w:val="none" w:sz="0" w:space="0" w:color="auto"/>
                                <w:right w:val="none" w:sz="0" w:space="0" w:color="auto"/>
                              </w:divBdr>
                            </w:div>
                            <w:div w:id="1443112956">
                              <w:marLeft w:val="0"/>
                              <w:marRight w:val="0"/>
                              <w:marTop w:val="0"/>
                              <w:marBottom w:val="0"/>
                              <w:divBdr>
                                <w:top w:val="none" w:sz="0" w:space="0" w:color="auto"/>
                                <w:left w:val="none" w:sz="0" w:space="0" w:color="auto"/>
                                <w:bottom w:val="none" w:sz="0" w:space="0" w:color="auto"/>
                                <w:right w:val="none" w:sz="0" w:space="0" w:color="auto"/>
                              </w:divBdr>
                              <w:divsChild>
                                <w:div w:id="94181237">
                                  <w:marLeft w:val="0"/>
                                  <w:marRight w:val="0"/>
                                  <w:marTop w:val="0"/>
                                  <w:marBottom w:val="0"/>
                                  <w:divBdr>
                                    <w:top w:val="none" w:sz="0" w:space="0" w:color="auto"/>
                                    <w:left w:val="none" w:sz="0" w:space="0" w:color="auto"/>
                                    <w:bottom w:val="none" w:sz="0" w:space="0" w:color="auto"/>
                                    <w:right w:val="none" w:sz="0" w:space="0" w:color="auto"/>
                                  </w:divBdr>
                                </w:div>
                                <w:div w:id="520825160">
                                  <w:marLeft w:val="0"/>
                                  <w:marRight w:val="0"/>
                                  <w:marTop w:val="0"/>
                                  <w:marBottom w:val="0"/>
                                  <w:divBdr>
                                    <w:top w:val="none" w:sz="0" w:space="0" w:color="auto"/>
                                    <w:left w:val="none" w:sz="0" w:space="0" w:color="auto"/>
                                    <w:bottom w:val="none" w:sz="0" w:space="0" w:color="auto"/>
                                    <w:right w:val="none" w:sz="0" w:space="0" w:color="auto"/>
                                  </w:divBdr>
                                  <w:divsChild>
                                    <w:div w:id="170513022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553037181">
                          <w:marLeft w:val="1440"/>
                          <w:marRight w:val="1440"/>
                          <w:marTop w:val="0"/>
                          <w:marBottom w:val="150"/>
                          <w:divBdr>
                            <w:top w:val="none" w:sz="0" w:space="0" w:color="auto"/>
                            <w:left w:val="none" w:sz="0" w:space="0" w:color="auto"/>
                            <w:bottom w:val="none" w:sz="0" w:space="0" w:color="auto"/>
                            <w:right w:val="none" w:sz="0" w:space="0" w:color="auto"/>
                          </w:divBdr>
                          <w:divsChild>
                            <w:div w:id="861741811">
                              <w:marLeft w:val="0"/>
                              <w:marRight w:val="0"/>
                              <w:marTop w:val="0"/>
                              <w:marBottom w:val="0"/>
                              <w:divBdr>
                                <w:top w:val="none" w:sz="0" w:space="0" w:color="auto"/>
                                <w:left w:val="none" w:sz="0" w:space="0" w:color="auto"/>
                                <w:bottom w:val="none" w:sz="0" w:space="0" w:color="auto"/>
                                <w:right w:val="none" w:sz="0" w:space="0" w:color="auto"/>
                              </w:divBdr>
                              <w:divsChild>
                                <w:div w:id="520976593">
                                  <w:marLeft w:val="0"/>
                                  <w:marRight w:val="0"/>
                                  <w:marTop w:val="0"/>
                                  <w:marBottom w:val="0"/>
                                  <w:divBdr>
                                    <w:top w:val="none" w:sz="0" w:space="0" w:color="auto"/>
                                    <w:left w:val="none" w:sz="0" w:space="0" w:color="auto"/>
                                    <w:bottom w:val="none" w:sz="0" w:space="0" w:color="auto"/>
                                    <w:right w:val="none" w:sz="0" w:space="0" w:color="auto"/>
                                  </w:divBdr>
                                </w:div>
                                <w:div w:id="671689689">
                                  <w:marLeft w:val="0"/>
                                  <w:marRight w:val="0"/>
                                  <w:marTop w:val="0"/>
                                  <w:marBottom w:val="0"/>
                                  <w:divBdr>
                                    <w:top w:val="none" w:sz="0" w:space="0" w:color="auto"/>
                                    <w:left w:val="none" w:sz="0" w:space="0" w:color="auto"/>
                                    <w:bottom w:val="none" w:sz="0" w:space="0" w:color="auto"/>
                                    <w:right w:val="none" w:sz="0" w:space="0" w:color="auto"/>
                                  </w:divBdr>
                                  <w:divsChild>
                                    <w:div w:id="12558649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403406630">
                          <w:marLeft w:val="1440"/>
                          <w:marRight w:val="1440"/>
                          <w:marTop w:val="0"/>
                          <w:marBottom w:val="150"/>
                          <w:divBdr>
                            <w:top w:val="none" w:sz="0" w:space="0" w:color="auto"/>
                            <w:left w:val="none" w:sz="0" w:space="0" w:color="auto"/>
                            <w:bottom w:val="none" w:sz="0" w:space="0" w:color="auto"/>
                            <w:right w:val="none" w:sz="0" w:space="0" w:color="auto"/>
                          </w:divBdr>
                          <w:divsChild>
                            <w:div w:id="136387805">
                              <w:marLeft w:val="0"/>
                              <w:marRight w:val="0"/>
                              <w:marTop w:val="0"/>
                              <w:marBottom w:val="0"/>
                              <w:divBdr>
                                <w:top w:val="none" w:sz="0" w:space="0" w:color="auto"/>
                                <w:left w:val="none" w:sz="0" w:space="0" w:color="auto"/>
                                <w:bottom w:val="none" w:sz="0" w:space="0" w:color="auto"/>
                                <w:right w:val="none" w:sz="0" w:space="0" w:color="auto"/>
                              </w:divBdr>
                              <w:divsChild>
                                <w:div w:id="516701917">
                                  <w:marLeft w:val="0"/>
                                  <w:marRight w:val="0"/>
                                  <w:marTop w:val="0"/>
                                  <w:marBottom w:val="0"/>
                                  <w:divBdr>
                                    <w:top w:val="none" w:sz="0" w:space="0" w:color="auto"/>
                                    <w:left w:val="none" w:sz="0" w:space="0" w:color="auto"/>
                                    <w:bottom w:val="none" w:sz="0" w:space="0" w:color="auto"/>
                                    <w:right w:val="none" w:sz="0" w:space="0" w:color="auto"/>
                                  </w:divBdr>
                                </w:div>
                                <w:div w:id="2004041269">
                                  <w:marLeft w:val="0"/>
                                  <w:marRight w:val="0"/>
                                  <w:marTop w:val="0"/>
                                  <w:marBottom w:val="0"/>
                                  <w:divBdr>
                                    <w:top w:val="none" w:sz="0" w:space="0" w:color="auto"/>
                                    <w:left w:val="none" w:sz="0" w:space="0" w:color="auto"/>
                                    <w:bottom w:val="none" w:sz="0" w:space="0" w:color="auto"/>
                                    <w:right w:val="none" w:sz="0" w:space="0" w:color="auto"/>
                                  </w:divBdr>
                                  <w:divsChild>
                                    <w:div w:id="88506967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253010026">
                          <w:marLeft w:val="1440"/>
                          <w:marRight w:val="1440"/>
                          <w:marTop w:val="0"/>
                          <w:marBottom w:val="150"/>
                          <w:divBdr>
                            <w:top w:val="none" w:sz="0" w:space="0" w:color="auto"/>
                            <w:left w:val="none" w:sz="0" w:space="0" w:color="auto"/>
                            <w:bottom w:val="none" w:sz="0" w:space="0" w:color="auto"/>
                            <w:right w:val="none" w:sz="0" w:space="0" w:color="auto"/>
                          </w:divBdr>
                          <w:divsChild>
                            <w:div w:id="2003265889">
                              <w:marLeft w:val="0"/>
                              <w:marRight w:val="0"/>
                              <w:marTop w:val="0"/>
                              <w:marBottom w:val="0"/>
                              <w:divBdr>
                                <w:top w:val="none" w:sz="0" w:space="0" w:color="auto"/>
                                <w:left w:val="none" w:sz="0" w:space="0" w:color="auto"/>
                                <w:bottom w:val="none" w:sz="0" w:space="0" w:color="auto"/>
                                <w:right w:val="none" w:sz="0" w:space="0" w:color="auto"/>
                              </w:divBdr>
                              <w:divsChild>
                                <w:div w:id="1646348650">
                                  <w:marLeft w:val="0"/>
                                  <w:marRight w:val="0"/>
                                  <w:marTop w:val="0"/>
                                  <w:marBottom w:val="0"/>
                                  <w:divBdr>
                                    <w:top w:val="none" w:sz="0" w:space="0" w:color="auto"/>
                                    <w:left w:val="none" w:sz="0" w:space="0" w:color="auto"/>
                                    <w:bottom w:val="none" w:sz="0" w:space="0" w:color="auto"/>
                                    <w:right w:val="none" w:sz="0" w:space="0" w:color="auto"/>
                                  </w:divBdr>
                                </w:div>
                                <w:div w:id="1611737244">
                                  <w:marLeft w:val="0"/>
                                  <w:marRight w:val="0"/>
                                  <w:marTop w:val="0"/>
                                  <w:marBottom w:val="0"/>
                                  <w:divBdr>
                                    <w:top w:val="none" w:sz="0" w:space="0" w:color="auto"/>
                                    <w:left w:val="none" w:sz="0" w:space="0" w:color="auto"/>
                                    <w:bottom w:val="none" w:sz="0" w:space="0" w:color="auto"/>
                                    <w:right w:val="none" w:sz="0" w:space="0" w:color="auto"/>
                                  </w:divBdr>
                                  <w:divsChild>
                                    <w:div w:id="40961857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771781">
              <w:marLeft w:val="0"/>
              <w:marRight w:val="0"/>
              <w:marTop w:val="0"/>
              <w:marBottom w:val="0"/>
              <w:divBdr>
                <w:top w:val="none" w:sz="0" w:space="0" w:color="auto"/>
                <w:left w:val="none" w:sz="0" w:space="0" w:color="auto"/>
                <w:bottom w:val="none" w:sz="0" w:space="0" w:color="auto"/>
                <w:right w:val="none" w:sz="0" w:space="0" w:color="auto"/>
              </w:divBdr>
              <w:divsChild>
                <w:div w:id="825171041">
                  <w:marLeft w:val="0"/>
                  <w:marRight w:val="0"/>
                  <w:marTop w:val="0"/>
                  <w:marBottom w:val="0"/>
                  <w:divBdr>
                    <w:top w:val="none" w:sz="0" w:space="0" w:color="auto"/>
                    <w:left w:val="none" w:sz="0" w:space="0" w:color="auto"/>
                    <w:bottom w:val="none" w:sz="0" w:space="0" w:color="auto"/>
                    <w:right w:val="none" w:sz="0" w:space="0" w:color="auto"/>
                  </w:divBdr>
                </w:div>
                <w:div w:id="936210239">
                  <w:marLeft w:val="0"/>
                  <w:marRight w:val="0"/>
                  <w:marTop w:val="0"/>
                  <w:marBottom w:val="0"/>
                  <w:divBdr>
                    <w:top w:val="none" w:sz="0" w:space="0" w:color="auto"/>
                    <w:left w:val="none" w:sz="0" w:space="0" w:color="auto"/>
                    <w:bottom w:val="none" w:sz="0" w:space="0" w:color="auto"/>
                    <w:right w:val="none" w:sz="0" w:space="0" w:color="auto"/>
                  </w:divBdr>
                </w:div>
                <w:div w:id="153179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781794">
      <w:bodyDiv w:val="1"/>
      <w:marLeft w:val="0"/>
      <w:marRight w:val="0"/>
      <w:marTop w:val="0"/>
      <w:marBottom w:val="0"/>
      <w:divBdr>
        <w:top w:val="none" w:sz="0" w:space="0" w:color="auto"/>
        <w:left w:val="none" w:sz="0" w:space="0" w:color="auto"/>
        <w:bottom w:val="none" w:sz="0" w:space="0" w:color="auto"/>
        <w:right w:val="none" w:sz="0" w:space="0" w:color="auto"/>
      </w:divBdr>
    </w:div>
    <w:div w:id="1907759691">
      <w:bodyDiv w:val="1"/>
      <w:marLeft w:val="0"/>
      <w:marRight w:val="0"/>
      <w:marTop w:val="0"/>
      <w:marBottom w:val="0"/>
      <w:divBdr>
        <w:top w:val="none" w:sz="0" w:space="0" w:color="auto"/>
        <w:left w:val="none" w:sz="0" w:space="0" w:color="auto"/>
        <w:bottom w:val="none" w:sz="0" w:space="0" w:color="auto"/>
        <w:right w:val="none" w:sz="0" w:space="0" w:color="auto"/>
      </w:divBdr>
    </w:div>
    <w:div w:id="1944847634">
      <w:bodyDiv w:val="1"/>
      <w:marLeft w:val="0"/>
      <w:marRight w:val="0"/>
      <w:marTop w:val="0"/>
      <w:marBottom w:val="0"/>
      <w:divBdr>
        <w:top w:val="none" w:sz="0" w:space="0" w:color="auto"/>
        <w:left w:val="none" w:sz="0" w:space="0" w:color="auto"/>
        <w:bottom w:val="none" w:sz="0" w:space="0" w:color="auto"/>
        <w:right w:val="none" w:sz="0" w:space="0" w:color="auto"/>
      </w:divBdr>
    </w:div>
    <w:div w:id="1994330503">
      <w:bodyDiv w:val="1"/>
      <w:marLeft w:val="0"/>
      <w:marRight w:val="0"/>
      <w:marTop w:val="0"/>
      <w:marBottom w:val="0"/>
      <w:divBdr>
        <w:top w:val="none" w:sz="0" w:space="0" w:color="auto"/>
        <w:left w:val="none" w:sz="0" w:space="0" w:color="auto"/>
        <w:bottom w:val="none" w:sz="0" w:space="0" w:color="auto"/>
        <w:right w:val="none" w:sz="0" w:space="0" w:color="auto"/>
      </w:divBdr>
    </w:div>
    <w:div w:id="1997607493">
      <w:bodyDiv w:val="1"/>
      <w:marLeft w:val="0"/>
      <w:marRight w:val="0"/>
      <w:marTop w:val="0"/>
      <w:marBottom w:val="0"/>
      <w:divBdr>
        <w:top w:val="none" w:sz="0" w:space="0" w:color="auto"/>
        <w:left w:val="none" w:sz="0" w:space="0" w:color="auto"/>
        <w:bottom w:val="none" w:sz="0" w:space="0" w:color="auto"/>
        <w:right w:val="none" w:sz="0" w:space="0" w:color="auto"/>
      </w:divBdr>
    </w:div>
    <w:div w:id="2016954880">
      <w:bodyDiv w:val="1"/>
      <w:marLeft w:val="0"/>
      <w:marRight w:val="0"/>
      <w:marTop w:val="0"/>
      <w:marBottom w:val="0"/>
      <w:divBdr>
        <w:top w:val="none" w:sz="0" w:space="0" w:color="auto"/>
        <w:left w:val="none" w:sz="0" w:space="0" w:color="auto"/>
        <w:bottom w:val="none" w:sz="0" w:space="0" w:color="auto"/>
        <w:right w:val="none" w:sz="0" w:space="0" w:color="auto"/>
      </w:divBdr>
      <w:divsChild>
        <w:div w:id="2041129433">
          <w:marLeft w:val="0"/>
          <w:marRight w:val="0"/>
          <w:marTop w:val="0"/>
          <w:marBottom w:val="0"/>
          <w:divBdr>
            <w:top w:val="none" w:sz="0" w:space="0" w:color="auto"/>
            <w:left w:val="none" w:sz="0" w:space="0" w:color="auto"/>
            <w:bottom w:val="none" w:sz="0" w:space="0" w:color="auto"/>
            <w:right w:val="none" w:sz="0" w:space="0" w:color="auto"/>
          </w:divBdr>
          <w:divsChild>
            <w:div w:id="508495572">
              <w:marLeft w:val="0"/>
              <w:marRight w:val="0"/>
              <w:marTop w:val="0"/>
              <w:marBottom w:val="0"/>
              <w:divBdr>
                <w:top w:val="none" w:sz="0" w:space="0" w:color="auto"/>
                <w:left w:val="none" w:sz="0" w:space="0" w:color="auto"/>
                <w:bottom w:val="none" w:sz="0" w:space="0" w:color="auto"/>
                <w:right w:val="none" w:sz="0" w:space="0" w:color="auto"/>
              </w:divBdr>
              <w:divsChild>
                <w:div w:id="160778840">
                  <w:marLeft w:val="0"/>
                  <w:marRight w:val="0"/>
                  <w:marTop w:val="0"/>
                  <w:marBottom w:val="0"/>
                  <w:divBdr>
                    <w:top w:val="none" w:sz="0" w:space="0" w:color="auto"/>
                    <w:left w:val="none" w:sz="0" w:space="0" w:color="auto"/>
                    <w:bottom w:val="none" w:sz="0" w:space="0" w:color="auto"/>
                    <w:right w:val="none" w:sz="0" w:space="0" w:color="auto"/>
                  </w:divBdr>
                  <w:divsChild>
                    <w:div w:id="1408110213">
                      <w:marLeft w:val="0"/>
                      <w:marRight w:val="0"/>
                      <w:marTop w:val="0"/>
                      <w:marBottom w:val="0"/>
                      <w:divBdr>
                        <w:top w:val="none" w:sz="0" w:space="0" w:color="auto"/>
                        <w:left w:val="none" w:sz="0" w:space="0" w:color="auto"/>
                        <w:bottom w:val="none" w:sz="0" w:space="0" w:color="auto"/>
                        <w:right w:val="none" w:sz="0" w:space="0" w:color="auto"/>
                      </w:divBdr>
                      <w:divsChild>
                        <w:div w:id="1922596321">
                          <w:marLeft w:val="0"/>
                          <w:marRight w:val="0"/>
                          <w:marTop w:val="0"/>
                          <w:marBottom w:val="0"/>
                          <w:divBdr>
                            <w:top w:val="none" w:sz="0" w:space="0" w:color="auto"/>
                            <w:left w:val="none" w:sz="0" w:space="0" w:color="auto"/>
                            <w:bottom w:val="none" w:sz="0" w:space="0" w:color="auto"/>
                            <w:right w:val="none" w:sz="0" w:space="0" w:color="auto"/>
                          </w:divBdr>
                          <w:divsChild>
                            <w:div w:id="81121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7513097">
      <w:bodyDiv w:val="1"/>
      <w:marLeft w:val="0"/>
      <w:marRight w:val="0"/>
      <w:marTop w:val="0"/>
      <w:marBottom w:val="0"/>
      <w:divBdr>
        <w:top w:val="none" w:sz="0" w:space="0" w:color="auto"/>
        <w:left w:val="none" w:sz="0" w:space="0" w:color="auto"/>
        <w:bottom w:val="none" w:sz="0" w:space="0" w:color="auto"/>
        <w:right w:val="none" w:sz="0" w:space="0" w:color="auto"/>
      </w:divBdr>
    </w:div>
    <w:div w:id="20307176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ILS-10-2023-0160" TargetMode="External"/><Relationship Id="rId18" Type="http://schemas.openxmlformats.org/officeDocument/2006/relationships/hyperlink" Target="https://jech.bmj.com/content/60/10/854" TargetMode="External"/><Relationship Id="rId26" Type="http://schemas.openxmlformats.org/officeDocument/2006/relationships/hyperlink" Target="https://link.springer.com/article/10.1007/s43621-025-00809-6?utm_source=chatgpt.com" TargetMode="External"/><Relationship Id="rId39" Type="http://schemas.openxmlformats.org/officeDocument/2006/relationships/hyperlink" Target="https://www.mdpi.com/2076-0760/8/9/255" TargetMode="External"/><Relationship Id="rId21" Type="http://schemas.openxmlformats.org/officeDocument/2006/relationships/hyperlink" Target="https://doi.org/10.1186/s41239-023-00411-8" TargetMode="External"/><Relationship Id="rId34" Type="http://schemas.openxmlformats.org/officeDocument/2006/relationships/hyperlink" Target="https://files.eric.ed.gov/fulltext/EJ1268044.pdf" TargetMode="External"/><Relationship Id="rId42" Type="http://schemas.openxmlformats.org/officeDocument/2006/relationships/hyperlink" Target="https://dl.acm.org/doi/full/10.1145/3706598.3713778?utm_source=chatgpt.com" TargetMode="External"/><Relationship Id="rId47" Type="http://schemas.openxmlformats.org/officeDocument/2006/relationships/hyperlink" Target="https://doi.org/10.3390/su17051932" TargetMode="External"/><Relationship Id="rId50" Type="http://schemas.openxmlformats.org/officeDocument/2006/relationships/hyperlink" Target="https://doi.org/10.26209/td2024vol17iss21825" TargetMode="External"/><Relationship Id="rId55" Type="http://schemas.openxmlformats.org/officeDocument/2006/relationships/hyperlink" Target="https://arxiv.org/abs/2412.15030?utm_source=chatgpt.com"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86/s12909-016-0562-z" TargetMode="External"/><Relationship Id="rId29" Type="http://schemas.openxmlformats.org/officeDocument/2006/relationships/hyperlink" Target="https://doi.org/10.1186/s41239-024-00453-6" TargetMode="External"/><Relationship Id="rId11" Type="http://schemas.openxmlformats.org/officeDocument/2006/relationships/hyperlink" Target="https://insight.cumbria.ac.uk/id/eprint/3875/?utm_source=chatgpt.com" TargetMode="External"/><Relationship Id="rId24" Type="http://schemas.openxmlformats.org/officeDocument/2006/relationships/hyperlink" Target="https://doi.org/10.3390/educsci15101322" TargetMode="External"/><Relationship Id="rId32" Type="http://schemas.openxmlformats.org/officeDocument/2006/relationships/hyperlink" Target="https://doi.org/10.3390/admsci10030063" TargetMode="External"/><Relationship Id="rId37" Type="http://schemas.openxmlformats.org/officeDocument/2006/relationships/hyperlink" Target="https://www.jisc.ac.uk/reports/artificial-intelligence-in-tertiary-education" TargetMode="External"/><Relationship Id="rId40" Type="http://schemas.openxmlformats.org/officeDocument/2006/relationships/hyperlink" Target="https://www.ncbi.nlm.nih.gov/pmc/articles/PMC5810214/" TargetMode="External"/><Relationship Id="rId45" Type="http://schemas.openxmlformats.org/officeDocument/2006/relationships/hyperlink" Target="https://www.ncbi.nlm.nih.gov/pmc/articles/PMC11305485/" TargetMode="External"/><Relationship Id="rId53" Type="http://schemas.openxmlformats.org/officeDocument/2006/relationships/hyperlink" Target="https://doi.org/10.1371/journal.pone.0315011" TargetMode="External"/><Relationship Id="rId58" Type="http://schemas.openxmlformats.org/officeDocument/2006/relationships/hyperlink" Target="https://doi.org/10.48550/arXiv.2303.13379" TargetMode="External"/><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hyperlink" Target="https://doi.org/10.1191/1478088706qp063oa" TargetMode="External"/><Relationship Id="rId14" Type="http://schemas.openxmlformats.org/officeDocument/2006/relationships/hyperlink" Target="https://doi.org/10.3390/systems12100385" TargetMode="External"/><Relationship Id="rId22" Type="http://schemas.openxmlformats.org/officeDocument/2006/relationships/hyperlink" Target="https://my.chartered.college/impact_article/teacher-and-leader-research-the-ethics-of-researching-your-own-practice/" TargetMode="External"/><Relationship Id="rId27" Type="http://schemas.openxmlformats.org/officeDocument/2006/relationships/hyperlink" Target="https://doi.org/10.3390/su11030767" TargetMode="External"/><Relationship Id="rId30" Type="http://schemas.openxmlformats.org/officeDocument/2006/relationships/hyperlink" Target="https://doi.org/10.1080/09650792.2015.1124046" TargetMode="External"/><Relationship Id="rId35" Type="http://schemas.openxmlformats.org/officeDocument/2006/relationships/hyperlink" Target="https://doi.org/10.3389/fpsyg.2023.1158636" TargetMode="External"/><Relationship Id="rId43" Type="http://schemas.openxmlformats.org/officeDocument/2006/relationships/hyperlink" Target="https://www.tandfonline.com/doi/full/10.1080/2331186X.2024.2431885" TargetMode="External"/><Relationship Id="rId48" Type="http://schemas.openxmlformats.org/officeDocument/2006/relationships/hyperlink" Target="https://doi.org/10.20853/31-3-1062" TargetMode="External"/><Relationship Id="rId56" Type="http://schemas.openxmlformats.org/officeDocument/2006/relationships/hyperlink" Target="https://doi.org/10.3390/educsci12090596" TargetMode="External"/><Relationship Id="rId8" Type="http://schemas.openxmlformats.org/officeDocument/2006/relationships/image" Target="media/image1.png"/><Relationship Id="rId51" Type="http://schemas.openxmlformats.org/officeDocument/2006/relationships/hyperlink" Target="https://doi.org/10.1080/23311975.2021.1912526" TargetMode="External"/><Relationship Id="rId3" Type="http://schemas.openxmlformats.org/officeDocument/2006/relationships/styles" Target="styles.xml"/><Relationship Id="rId12" Type="http://schemas.openxmlformats.org/officeDocument/2006/relationships/hyperlink" Target="https://doi.org/10.3389/feduc.2024.1343406" TargetMode="External"/><Relationship Id="rId17" Type="http://schemas.openxmlformats.org/officeDocument/2006/relationships/hyperlink" Target="https://doi.org/10.5771/1439-880X-2008-2-182" TargetMode="External"/><Relationship Id="rId25" Type="http://schemas.openxmlformats.org/officeDocument/2006/relationships/hyperlink" Target="https://ssrn.com/abstract=5244449" TargetMode="External"/><Relationship Id="rId33" Type="http://schemas.openxmlformats.org/officeDocument/2006/relationships/hyperlink" Target="https://scholarworks.waldenu.edu/jerap/vol14/iss1/7/?utm_source=chatgpt.com" TargetMode="External"/><Relationship Id="rId38" Type="http://schemas.openxmlformats.org/officeDocument/2006/relationships/hyperlink" Target="https://doi.org/10.3389/feduc.2025.1530721" TargetMode="External"/><Relationship Id="rId46" Type="http://schemas.openxmlformats.org/officeDocument/2006/relationships/hyperlink" Target="https://doi.org/10.3390/su15021481" TargetMode="External"/><Relationship Id="rId59" Type="http://schemas.openxmlformats.org/officeDocument/2006/relationships/hyperlink" Target="https://ssrn.com/abstract=5124346" TargetMode="External"/><Relationship Id="rId20" Type="http://schemas.openxmlformats.org/officeDocument/2006/relationships/hyperlink" Target="https://www.bera.ac.uk/publication/ethical-guidelines-for-educational-research-fifth-edition-2024-online" TargetMode="External"/><Relationship Id="rId41" Type="http://schemas.openxmlformats.org/officeDocument/2006/relationships/hyperlink" Target="https://enveurope.springeropen.com/articles/10.1186/s12302-025-01159-w?utm_source=chatgpt.com" TargetMode="External"/><Relationship Id="rId54" Type="http://schemas.openxmlformats.org/officeDocument/2006/relationships/hyperlink" Target="https://doi.org/10.3389/frsus.2025.1514393"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nveurope.springeropen.com/articles/10.1186/s12302-025-01159-w?utm_source=chatgpt.com" TargetMode="External"/><Relationship Id="rId23" Type="http://schemas.openxmlformats.org/officeDocument/2006/relationships/hyperlink" Target="https://doi.org/10.1016/j.scitotenv.2025.180123" TargetMode="External"/><Relationship Id="rId28" Type="http://schemas.openxmlformats.org/officeDocument/2006/relationships/hyperlink" Target="https://doi.org/10.3389/feduc.2025.1565938" TargetMode="External"/><Relationship Id="rId36" Type="http://schemas.openxmlformats.org/officeDocument/2006/relationships/hyperlink" Target="https://www.jisc.ac.uk/reports/artificial-intelligence-in-tertiary-education" TargetMode="External"/><Relationship Id="rId49" Type="http://schemas.openxmlformats.org/officeDocument/2006/relationships/hyperlink" Target="https://www.researchgate.net/publication/387275777_Ethical_Considerations_in_AI-Driven_Education?utm_source=chatgpt.com" TargetMode="External"/><Relationship Id="rId57" Type="http://schemas.openxmlformats.org/officeDocument/2006/relationships/hyperlink" Target="https://www.bristol.ac.uk/policybristol/policy-briefings/integration-ai-highereducation/?utm_source=chatgpt.com" TargetMode="External"/><Relationship Id="rId10" Type="http://schemas.openxmlformats.org/officeDocument/2006/relationships/hyperlink" Target="https://doi.org/10.1057/s41599-024-04044-8" TargetMode="External"/><Relationship Id="rId31" Type="http://schemas.openxmlformats.org/officeDocument/2006/relationships/hyperlink" Target="https://doi.org/10.3389/frai.2025.1566197" TargetMode="External"/><Relationship Id="rId44" Type="http://schemas.openxmlformats.org/officeDocument/2006/relationships/hyperlink" Target="https://doi.org/10.1007/s10755-024-09747-z" TargetMode="External"/><Relationship Id="rId52" Type="http://schemas.openxmlformats.org/officeDocument/2006/relationships/hyperlink" Target="https://doi.org/10.1007/s11528-025-01100-1" TargetMode="External"/><Relationship Id="rId60" Type="http://schemas.openxmlformats.org/officeDocument/2006/relationships/hyperlink" Target="https://uowtsd-my.sharepoint.com/:p:/g/personal/n_randhawa_uwtsd_ac_uk/EVDBv0cd2wxBtgUC_gFAMZ4Bs3yEpKcZB67ZqZm65CObGg?e=qXvlsY"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B670F-E3A9-4D7E-9035-F812212F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6497</Words>
  <Characters>37033</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43444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 Global Challenges</dc:subject>
  <dc:creator>NAV K</dc:creator>
  <cp:keywords/>
  <dc:description/>
  <cp:lastModifiedBy>Navdeep Randhawa</cp:lastModifiedBy>
  <cp:revision>2</cp:revision>
  <cp:lastPrinted>2021-06-11T12:49:00Z</cp:lastPrinted>
  <dcterms:created xsi:type="dcterms:W3CDTF">2025-10-14T19:42:00Z</dcterms:created>
  <dcterms:modified xsi:type="dcterms:W3CDTF">2025-10-14T19:42:00Z</dcterms:modified>
</cp:coreProperties>
</file>