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4F516" w14:textId="16AFA477" w:rsidR="00CD01B3" w:rsidRDefault="004367DD" w:rsidP="00CD01B3">
      <w:pPr>
        <w:spacing w:line="360" w:lineRule="auto"/>
        <w:jc w:val="center"/>
        <w:rPr>
          <w:rFonts w:ascii="Times New Roman" w:hAnsi="Times New Roman" w:cs="Times New Roman"/>
          <w:b/>
          <w:sz w:val="32"/>
          <w:szCs w:val="32"/>
        </w:rPr>
      </w:pPr>
      <w:r w:rsidRPr="00056742">
        <w:rPr>
          <w:noProof/>
          <w:color w:val="000000"/>
          <w:u w:val="single"/>
        </w:rPr>
        <w:drawing>
          <wp:inline distT="0" distB="0" distL="0" distR="0" wp14:anchorId="6B451A28" wp14:editId="09331630">
            <wp:extent cx="5731510" cy="1659704"/>
            <wp:effectExtent l="0" t="0" r="254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5731510" cy="1659704"/>
                    </a:xfrm>
                    <a:prstGeom prst="rect">
                      <a:avLst/>
                    </a:prstGeom>
                    <a:ln/>
                  </pic:spPr>
                </pic:pic>
              </a:graphicData>
            </a:graphic>
          </wp:inline>
        </w:drawing>
      </w:r>
    </w:p>
    <w:p w14:paraId="659B24CE" w14:textId="77777777" w:rsidR="00CD01B3" w:rsidRDefault="00CD01B3" w:rsidP="00CD01B3">
      <w:pPr>
        <w:spacing w:line="360" w:lineRule="auto"/>
        <w:jc w:val="center"/>
        <w:rPr>
          <w:rFonts w:ascii="Times New Roman" w:hAnsi="Times New Roman" w:cs="Times New Roman"/>
          <w:b/>
          <w:sz w:val="32"/>
          <w:szCs w:val="32"/>
        </w:rPr>
      </w:pPr>
    </w:p>
    <w:p w14:paraId="0BDFEE8C" w14:textId="77777777" w:rsidR="00CD01B3" w:rsidRDefault="00CD01B3" w:rsidP="00CD01B3">
      <w:pPr>
        <w:spacing w:line="360" w:lineRule="auto"/>
        <w:jc w:val="center"/>
        <w:rPr>
          <w:rFonts w:ascii="Times New Roman" w:hAnsi="Times New Roman" w:cs="Times New Roman"/>
          <w:b/>
          <w:sz w:val="32"/>
          <w:szCs w:val="32"/>
        </w:rPr>
      </w:pPr>
    </w:p>
    <w:p w14:paraId="2ABDB04D" w14:textId="77777777" w:rsidR="004367DD" w:rsidRDefault="004367DD" w:rsidP="00CD01B3">
      <w:pPr>
        <w:spacing w:line="360" w:lineRule="auto"/>
        <w:jc w:val="center"/>
        <w:rPr>
          <w:rFonts w:ascii="Times New Roman" w:hAnsi="Times New Roman" w:cs="Times New Roman"/>
          <w:b/>
          <w:sz w:val="32"/>
          <w:szCs w:val="32"/>
        </w:rPr>
      </w:pPr>
    </w:p>
    <w:p w14:paraId="28CF2011" w14:textId="4498889C" w:rsidR="00CD01B3" w:rsidRPr="00CF4A84" w:rsidRDefault="004367DD" w:rsidP="00CD01B3">
      <w:pPr>
        <w:spacing w:line="360" w:lineRule="auto"/>
        <w:jc w:val="center"/>
        <w:rPr>
          <w:rFonts w:ascii="Times New Roman" w:hAnsi="Times New Roman" w:cs="Times New Roman"/>
          <w:color w:val="0F9ED5" w:themeColor="accent4"/>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CF4A84">
        <w:rPr>
          <w:rFonts w:ascii="Times New Roman" w:hAnsi="Times New Roman" w:cs="Times New Roman"/>
          <w:color w:val="0F9ED5" w:themeColor="accent4"/>
          <w:sz w:val="44"/>
          <w:szCs w:val="4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MASTER OF BUSINESS ADMINISTRATION</w:t>
      </w:r>
    </w:p>
    <w:p w14:paraId="2D0DF049" w14:textId="738575CC" w:rsidR="00CD01B3" w:rsidRDefault="00CD01B3" w:rsidP="00CD01B3">
      <w:pPr>
        <w:spacing w:line="360" w:lineRule="auto"/>
        <w:jc w:val="center"/>
        <w:rPr>
          <w:rFonts w:ascii="Times New Roman" w:hAnsi="Times New Roman" w:cs="Times New Roman"/>
          <w:b/>
          <w:sz w:val="32"/>
          <w:szCs w:val="32"/>
        </w:rPr>
      </w:pPr>
    </w:p>
    <w:p w14:paraId="0AC7FEA2" w14:textId="21DD092F" w:rsidR="00CD01B3" w:rsidRDefault="00681047" w:rsidP="00CD01B3">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358045B9" w14:textId="2D1962CC" w:rsidR="00CD01B3" w:rsidRDefault="000E07D3" w:rsidP="00CD01B3">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  </w:t>
      </w:r>
    </w:p>
    <w:p w14:paraId="3D2F11B5" w14:textId="6B3E6093" w:rsidR="00644008" w:rsidRPr="00CD01B3" w:rsidRDefault="00CD01B3" w:rsidP="00CD01B3">
      <w:pPr>
        <w:spacing w:line="360" w:lineRule="auto"/>
        <w:jc w:val="center"/>
        <w:rPr>
          <w:rFonts w:ascii="Times New Roman" w:hAnsi="Times New Roman" w:cs="Times New Roman"/>
          <w:b/>
          <w:sz w:val="32"/>
          <w:szCs w:val="32"/>
        </w:rPr>
      </w:pPr>
      <w:r w:rsidRPr="00CD01B3">
        <w:rPr>
          <w:rFonts w:ascii="Times New Roman" w:hAnsi="Times New Roman" w:cs="Times New Roman"/>
          <w:b/>
          <w:sz w:val="32"/>
          <w:szCs w:val="32"/>
        </w:rPr>
        <w:t xml:space="preserve">LCMB7024 </w:t>
      </w:r>
      <w:r w:rsidR="004367DD">
        <w:rPr>
          <w:rFonts w:ascii="Times New Roman" w:hAnsi="Times New Roman" w:cs="Times New Roman"/>
          <w:b/>
          <w:sz w:val="32"/>
          <w:szCs w:val="32"/>
        </w:rPr>
        <w:t>MARKETING MANAGEMENT</w:t>
      </w:r>
    </w:p>
    <w:p w14:paraId="51C717C2" w14:textId="5680A137" w:rsidR="00644008" w:rsidRPr="00CD01B3" w:rsidRDefault="00CD01B3" w:rsidP="00CD01B3">
      <w:pPr>
        <w:spacing w:line="360" w:lineRule="auto"/>
        <w:jc w:val="center"/>
        <w:rPr>
          <w:rFonts w:ascii="Times New Roman" w:hAnsi="Times New Roman" w:cs="Times New Roman"/>
        </w:rPr>
      </w:pPr>
      <w:r w:rsidRPr="00CD01B3">
        <w:rPr>
          <w:rFonts w:ascii="Times New Roman" w:hAnsi="Times New Roman" w:cs="Times New Roman"/>
          <w:b/>
          <w:sz w:val="32"/>
          <w:szCs w:val="32"/>
        </w:rPr>
        <w:t>ASSESSMENT COMPONENT 1- ESSAY</w:t>
      </w:r>
    </w:p>
    <w:p w14:paraId="30E3A174" w14:textId="66CA332E" w:rsidR="004367DD" w:rsidRDefault="00CD01B3" w:rsidP="004367DD">
      <w:pPr>
        <w:spacing w:line="360" w:lineRule="auto"/>
        <w:rPr>
          <w:rFonts w:ascii="Times New Roman" w:hAnsi="Times New Roman" w:cs="Times New Roman"/>
          <w:sz w:val="28"/>
          <w:szCs w:val="28"/>
        </w:rPr>
      </w:pPr>
      <w:r w:rsidRPr="00CD01B3">
        <w:rPr>
          <w:rFonts w:ascii="Times New Roman" w:hAnsi="Times New Roman" w:cs="Times New Roman"/>
          <w:sz w:val="28"/>
          <w:szCs w:val="28"/>
        </w:rPr>
        <w:t>MODULE LEADER:</w:t>
      </w:r>
      <w:r w:rsidR="00D1004D">
        <w:rPr>
          <w:rFonts w:ascii="Times New Roman" w:hAnsi="Times New Roman" w:cs="Times New Roman"/>
          <w:sz w:val="28"/>
          <w:szCs w:val="28"/>
        </w:rPr>
        <w:t xml:space="preserve"> DR LAILA MAAZOUZ</w:t>
      </w:r>
    </w:p>
    <w:p w14:paraId="23876C55" w14:textId="5AC38981" w:rsidR="00385370" w:rsidRPr="00CD01B3" w:rsidRDefault="004367DD" w:rsidP="004367DD">
      <w:pPr>
        <w:spacing w:line="360" w:lineRule="auto"/>
        <w:rPr>
          <w:rFonts w:ascii="Times New Roman" w:hAnsi="Times New Roman" w:cs="Times New Roman"/>
          <w:bCs/>
          <w:sz w:val="28"/>
          <w:szCs w:val="28"/>
        </w:rPr>
      </w:pPr>
      <w:r w:rsidRPr="004367DD">
        <w:rPr>
          <w:rFonts w:ascii="Times New Roman" w:hAnsi="Times New Roman" w:cs="Times New Roman"/>
          <w:sz w:val="28"/>
          <w:szCs w:val="28"/>
        </w:rPr>
        <w:t>MODULE CODE:  LCMB7024</w:t>
      </w:r>
    </w:p>
    <w:p w14:paraId="1D53B68C" w14:textId="684E3A6F" w:rsidR="00385370" w:rsidRPr="00CD01B3" w:rsidRDefault="00CD01B3" w:rsidP="004367DD">
      <w:pPr>
        <w:tabs>
          <w:tab w:val="left" w:pos="1965"/>
        </w:tabs>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NAME</w:t>
      </w:r>
      <w:r w:rsidR="00D836FB">
        <w:rPr>
          <w:rFonts w:ascii="Times New Roman" w:hAnsi="Times New Roman" w:cs="Times New Roman"/>
          <w:bCs/>
          <w:sz w:val="28"/>
          <w:szCs w:val="28"/>
        </w:rPr>
        <w:t>:</w:t>
      </w:r>
      <w:r w:rsidR="004367DD">
        <w:rPr>
          <w:rFonts w:ascii="Times New Roman" w:hAnsi="Times New Roman" w:cs="Times New Roman"/>
          <w:bCs/>
          <w:sz w:val="28"/>
          <w:szCs w:val="28"/>
        </w:rPr>
        <w:t xml:space="preserve"> RAVI RAMESHBHAI DHOLAKIYA</w:t>
      </w:r>
    </w:p>
    <w:p w14:paraId="2F8EDF25" w14:textId="411E34D4" w:rsidR="00385370" w:rsidRPr="00CD01B3" w:rsidRDefault="00CD01B3" w:rsidP="004367DD">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STUDENT ID:</w:t>
      </w:r>
      <w:r w:rsidR="004367DD">
        <w:rPr>
          <w:rFonts w:ascii="Times New Roman" w:hAnsi="Times New Roman" w:cs="Times New Roman"/>
          <w:bCs/>
          <w:sz w:val="28"/>
          <w:szCs w:val="28"/>
        </w:rPr>
        <w:t xml:space="preserve"> 2417484</w:t>
      </w:r>
    </w:p>
    <w:p w14:paraId="17135075" w14:textId="206C8F33" w:rsidR="00385370" w:rsidRPr="00CD01B3" w:rsidRDefault="00CD01B3" w:rsidP="004367DD">
      <w:pPr>
        <w:spacing w:line="360" w:lineRule="auto"/>
        <w:rPr>
          <w:rFonts w:ascii="Times New Roman" w:hAnsi="Times New Roman" w:cs="Times New Roman"/>
          <w:bCs/>
          <w:sz w:val="28"/>
          <w:szCs w:val="28"/>
        </w:rPr>
      </w:pPr>
      <w:r w:rsidRPr="00CD01B3">
        <w:rPr>
          <w:rFonts w:ascii="Times New Roman" w:hAnsi="Times New Roman" w:cs="Times New Roman"/>
          <w:bCs/>
          <w:sz w:val="28"/>
          <w:szCs w:val="28"/>
        </w:rPr>
        <w:t>WORDCOUNT: 2500</w:t>
      </w:r>
    </w:p>
    <w:p w14:paraId="32D64FBC" w14:textId="66B14C08" w:rsidR="00644008" w:rsidRPr="00CD01B3" w:rsidRDefault="00CD01B3" w:rsidP="004367DD">
      <w:pPr>
        <w:spacing w:line="360" w:lineRule="auto"/>
        <w:rPr>
          <w:rFonts w:ascii="Times New Roman" w:hAnsi="Times New Roman" w:cs="Times New Roman"/>
          <w:b/>
          <w:bCs/>
        </w:rPr>
      </w:pPr>
      <w:r w:rsidRPr="00CD01B3">
        <w:rPr>
          <w:rFonts w:ascii="Times New Roman" w:hAnsi="Times New Roman" w:cs="Times New Roman"/>
          <w:bCs/>
          <w:sz w:val="28"/>
          <w:szCs w:val="28"/>
        </w:rPr>
        <w:t xml:space="preserve">DATE OF SUBMISSION: </w:t>
      </w:r>
      <w:r w:rsidR="004367DD">
        <w:rPr>
          <w:rFonts w:ascii="Times New Roman" w:hAnsi="Times New Roman" w:cs="Times New Roman"/>
          <w:bCs/>
          <w:sz w:val="28"/>
          <w:szCs w:val="28"/>
        </w:rPr>
        <w:t>28</w:t>
      </w:r>
      <w:r w:rsidRPr="00CD01B3">
        <w:rPr>
          <w:rFonts w:ascii="Times New Roman" w:hAnsi="Times New Roman" w:cs="Times New Roman"/>
          <w:bCs/>
          <w:sz w:val="28"/>
          <w:szCs w:val="28"/>
        </w:rPr>
        <w:t>.03.2025</w:t>
      </w:r>
      <w:r w:rsidR="00644008" w:rsidRPr="00CD01B3">
        <w:rPr>
          <w:rFonts w:ascii="Times New Roman" w:hAnsi="Times New Roman" w:cs="Times New Roman"/>
          <w:b/>
          <w:bCs/>
        </w:rPr>
        <w:br w:type="page"/>
      </w:r>
    </w:p>
    <w:sdt>
      <w:sdtPr>
        <w:rPr>
          <w:rFonts w:ascii="Times New Roman" w:eastAsiaTheme="minorHAnsi" w:hAnsi="Times New Roman" w:cs="Times New Roman"/>
          <w:b w:val="0"/>
          <w:bCs w:val="0"/>
          <w:color w:val="auto"/>
          <w:kern w:val="2"/>
          <w:sz w:val="24"/>
          <w:szCs w:val="24"/>
          <w:lang w:val="en-IN" w:eastAsia="en-US"/>
          <w14:ligatures w14:val="standardContextual"/>
        </w:rPr>
        <w:id w:val="-1882394749"/>
        <w:docPartObj>
          <w:docPartGallery w:val="Table of Contents"/>
          <w:docPartUnique/>
        </w:docPartObj>
      </w:sdtPr>
      <w:sdtEndPr>
        <w:rPr>
          <w:noProof/>
        </w:rPr>
      </w:sdtEndPr>
      <w:sdtContent>
        <w:p w14:paraId="4EB07FD6" w14:textId="24B17BCA" w:rsidR="00726AEB" w:rsidRPr="00CD01B3" w:rsidRDefault="00726AEB" w:rsidP="00CD01B3">
          <w:pPr>
            <w:pStyle w:val="TOCHeading"/>
            <w:spacing w:line="360" w:lineRule="auto"/>
            <w:jc w:val="center"/>
            <w:rPr>
              <w:rFonts w:ascii="Times New Roman" w:hAnsi="Times New Roman" w:cs="Times New Roman"/>
              <w:sz w:val="24"/>
              <w:szCs w:val="24"/>
            </w:rPr>
          </w:pPr>
          <w:r w:rsidRPr="00CD01B3">
            <w:rPr>
              <w:rFonts w:ascii="Times New Roman" w:hAnsi="Times New Roman" w:cs="Times New Roman"/>
              <w:color w:val="000000" w:themeColor="text1"/>
              <w:sz w:val="24"/>
              <w:szCs w:val="24"/>
              <w:u w:val="single"/>
            </w:rPr>
            <w:t>Table of Contents</w:t>
          </w:r>
        </w:p>
        <w:p w14:paraId="210E55F8" w14:textId="77777777" w:rsidR="00726AEB" w:rsidRPr="00CD01B3" w:rsidRDefault="00726AEB" w:rsidP="00CD01B3">
          <w:pPr>
            <w:pStyle w:val="TOC1"/>
            <w:tabs>
              <w:tab w:val="right" w:leader="dot" w:pos="9016"/>
            </w:tabs>
            <w:spacing w:line="360" w:lineRule="auto"/>
            <w:jc w:val="both"/>
            <w:rPr>
              <w:rFonts w:ascii="Times New Roman" w:hAnsi="Times New Roman" w:cs="Times New Roman"/>
              <w:noProof/>
            </w:rPr>
          </w:pPr>
          <w:r w:rsidRPr="00CD01B3">
            <w:rPr>
              <w:rFonts w:ascii="Times New Roman" w:hAnsi="Times New Roman" w:cs="Times New Roman"/>
            </w:rPr>
            <w:fldChar w:fldCharType="begin"/>
          </w:r>
          <w:r w:rsidRPr="00CD01B3">
            <w:rPr>
              <w:rFonts w:ascii="Times New Roman" w:hAnsi="Times New Roman" w:cs="Times New Roman"/>
            </w:rPr>
            <w:instrText xml:space="preserve"> TOC \o "1-3" \h \z \u </w:instrText>
          </w:r>
          <w:r w:rsidRPr="00CD01B3">
            <w:rPr>
              <w:rFonts w:ascii="Times New Roman" w:hAnsi="Times New Roman" w:cs="Times New Roman"/>
            </w:rPr>
            <w:fldChar w:fldCharType="separate"/>
          </w:r>
          <w:hyperlink w:anchor="_Toc193135347" w:history="1">
            <w:r w:rsidRPr="00CD01B3">
              <w:rPr>
                <w:rStyle w:val="Hyperlink"/>
                <w:rFonts w:ascii="Times New Roman" w:hAnsi="Times New Roman" w:cs="Times New Roman"/>
                <w:noProof/>
              </w:rPr>
              <w:t>1. Introduction</w:t>
            </w:r>
            <w:r w:rsidRPr="00CD01B3">
              <w:rPr>
                <w:rFonts w:ascii="Times New Roman" w:hAnsi="Times New Roman" w:cs="Times New Roman"/>
                <w:noProof/>
                <w:webHidden/>
              </w:rPr>
              <w:tab/>
            </w:r>
            <w:r w:rsidRPr="00CD01B3">
              <w:rPr>
                <w:rFonts w:ascii="Times New Roman" w:hAnsi="Times New Roman" w:cs="Times New Roman"/>
                <w:noProof/>
                <w:webHidden/>
              </w:rPr>
              <w:fldChar w:fldCharType="begin"/>
            </w:r>
            <w:r w:rsidRPr="00CD01B3">
              <w:rPr>
                <w:rFonts w:ascii="Times New Roman" w:hAnsi="Times New Roman" w:cs="Times New Roman"/>
                <w:noProof/>
                <w:webHidden/>
              </w:rPr>
              <w:instrText xml:space="preserve"> PAGEREF _Toc193135347 \h </w:instrText>
            </w:r>
            <w:r w:rsidRPr="00CD01B3">
              <w:rPr>
                <w:rFonts w:ascii="Times New Roman" w:hAnsi="Times New Roman" w:cs="Times New Roman"/>
                <w:noProof/>
                <w:webHidden/>
              </w:rPr>
            </w:r>
            <w:r w:rsidRPr="00CD01B3">
              <w:rPr>
                <w:rFonts w:ascii="Times New Roman" w:hAnsi="Times New Roman" w:cs="Times New Roman"/>
                <w:noProof/>
                <w:webHidden/>
              </w:rPr>
              <w:fldChar w:fldCharType="separate"/>
            </w:r>
            <w:r w:rsidRPr="00CD01B3">
              <w:rPr>
                <w:rFonts w:ascii="Times New Roman" w:hAnsi="Times New Roman" w:cs="Times New Roman"/>
                <w:noProof/>
                <w:webHidden/>
              </w:rPr>
              <w:t>3</w:t>
            </w:r>
            <w:r w:rsidRPr="00CD01B3">
              <w:rPr>
                <w:rFonts w:ascii="Times New Roman" w:hAnsi="Times New Roman" w:cs="Times New Roman"/>
                <w:noProof/>
                <w:webHidden/>
              </w:rPr>
              <w:fldChar w:fldCharType="end"/>
            </w:r>
          </w:hyperlink>
        </w:p>
        <w:p w14:paraId="3E04CD55"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48" w:history="1">
            <w:r w:rsidR="00726AEB" w:rsidRPr="00CD01B3">
              <w:rPr>
                <w:rStyle w:val="Hyperlink"/>
                <w:rFonts w:ascii="Times New Roman" w:hAnsi="Times New Roman" w:cs="Times New Roman"/>
                <w:noProof/>
              </w:rPr>
              <w:t>2. Advantages of Being a Pioneer Company</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_Toc193135348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3</w:t>
            </w:r>
            <w:r w:rsidR="00726AEB" w:rsidRPr="00CD01B3">
              <w:rPr>
                <w:rFonts w:ascii="Times New Roman" w:hAnsi="Times New Roman" w:cs="Times New Roman"/>
                <w:noProof/>
                <w:webHidden/>
              </w:rPr>
              <w:fldChar w:fldCharType="end"/>
            </w:r>
          </w:hyperlink>
        </w:p>
        <w:p w14:paraId="5945FF3C"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49" w:history="1">
            <w:r w:rsidR="00726AEB" w:rsidRPr="00CD01B3">
              <w:rPr>
                <w:rStyle w:val="Hyperlink"/>
                <w:rFonts w:ascii="Times New Roman" w:hAnsi="Times New Roman" w:cs="Times New Roman"/>
                <w:noProof/>
              </w:rPr>
              <w:t>3. Advantages of Being a Follower Company</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_Toc193135349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4</w:t>
            </w:r>
            <w:r w:rsidR="00726AEB" w:rsidRPr="00CD01B3">
              <w:rPr>
                <w:rFonts w:ascii="Times New Roman" w:hAnsi="Times New Roman" w:cs="Times New Roman"/>
                <w:noProof/>
                <w:webHidden/>
              </w:rPr>
              <w:fldChar w:fldCharType="end"/>
            </w:r>
          </w:hyperlink>
        </w:p>
        <w:p w14:paraId="6D5D73F7"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50" w:history="1">
            <w:r w:rsidR="00726AEB" w:rsidRPr="00CD01B3">
              <w:rPr>
                <w:rStyle w:val="Hyperlink"/>
                <w:rFonts w:ascii="Times New Roman" w:hAnsi="Times New Roman" w:cs="Times New Roman"/>
                <w:noProof/>
              </w:rPr>
              <w:t>4. Product Life Cycle Strategies for Pioneer Companies</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_Toc193135350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5</w:t>
            </w:r>
            <w:r w:rsidR="00726AEB" w:rsidRPr="00CD01B3">
              <w:rPr>
                <w:rFonts w:ascii="Times New Roman" w:hAnsi="Times New Roman" w:cs="Times New Roman"/>
                <w:noProof/>
                <w:webHidden/>
              </w:rPr>
              <w:fldChar w:fldCharType="end"/>
            </w:r>
          </w:hyperlink>
        </w:p>
        <w:p w14:paraId="3536BC66"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51" w:history="1">
            <w:r w:rsidR="00726AEB" w:rsidRPr="00CD01B3">
              <w:rPr>
                <w:rStyle w:val="Hyperlink"/>
                <w:rFonts w:ascii="Times New Roman" w:hAnsi="Times New Roman" w:cs="Times New Roman"/>
                <w:noProof/>
              </w:rPr>
              <w:t>5. Product Life Cycle Strategies for Follower Companies</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_Toc193135351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6</w:t>
            </w:r>
            <w:r w:rsidR="00726AEB" w:rsidRPr="00CD01B3">
              <w:rPr>
                <w:rFonts w:ascii="Times New Roman" w:hAnsi="Times New Roman" w:cs="Times New Roman"/>
                <w:noProof/>
                <w:webHidden/>
              </w:rPr>
              <w:fldChar w:fldCharType="end"/>
            </w:r>
          </w:hyperlink>
        </w:p>
        <w:p w14:paraId="0FE65DAA"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52" w:history="1">
            <w:r w:rsidR="00726AEB" w:rsidRPr="00CD01B3">
              <w:rPr>
                <w:rStyle w:val="Hyperlink"/>
                <w:rFonts w:ascii="Times New Roman" w:hAnsi="Times New Roman" w:cs="Times New Roman"/>
                <w:noProof/>
              </w:rPr>
              <w:t>6. Maintaining Competitive Advantage: Pioneer vs. Follower</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_Toc193135352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8</w:t>
            </w:r>
            <w:r w:rsidR="00726AEB" w:rsidRPr="00CD01B3">
              <w:rPr>
                <w:rFonts w:ascii="Times New Roman" w:hAnsi="Times New Roman" w:cs="Times New Roman"/>
                <w:noProof/>
                <w:webHidden/>
              </w:rPr>
              <w:fldChar w:fldCharType="end"/>
            </w:r>
          </w:hyperlink>
        </w:p>
        <w:p w14:paraId="13A3F69C"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53" w:history="1">
            <w:r w:rsidR="00726AEB" w:rsidRPr="00CD01B3">
              <w:rPr>
                <w:rStyle w:val="Hyperlink"/>
                <w:rFonts w:ascii="Times New Roman" w:hAnsi="Times New Roman" w:cs="Times New Roman"/>
                <w:noProof/>
              </w:rPr>
              <w:t>7. Conclusion</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_Toc193135353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9</w:t>
            </w:r>
            <w:r w:rsidR="00726AEB" w:rsidRPr="00CD01B3">
              <w:rPr>
                <w:rFonts w:ascii="Times New Roman" w:hAnsi="Times New Roman" w:cs="Times New Roman"/>
                <w:noProof/>
                <w:webHidden/>
              </w:rPr>
              <w:fldChar w:fldCharType="end"/>
            </w:r>
          </w:hyperlink>
        </w:p>
        <w:p w14:paraId="14388CD3" w14:textId="77777777" w:rsidR="00726AEB" w:rsidRPr="00CD01B3" w:rsidRDefault="00000000" w:rsidP="00CD01B3">
          <w:pPr>
            <w:pStyle w:val="TOC1"/>
            <w:tabs>
              <w:tab w:val="right" w:leader="dot" w:pos="9016"/>
            </w:tabs>
            <w:spacing w:line="360" w:lineRule="auto"/>
            <w:jc w:val="both"/>
            <w:rPr>
              <w:rFonts w:ascii="Times New Roman" w:hAnsi="Times New Roman" w:cs="Times New Roman"/>
              <w:noProof/>
            </w:rPr>
          </w:pPr>
          <w:hyperlink w:anchor="_Toc193135354" w:history="1">
            <w:r w:rsidR="00726AEB" w:rsidRPr="00CD01B3">
              <w:rPr>
                <w:rStyle w:val="Hyperlink"/>
                <w:rFonts w:ascii="Times New Roman" w:hAnsi="Times New Roman" w:cs="Times New Roman"/>
                <w:noProof/>
              </w:rPr>
              <w:t>Reference List</w:t>
            </w:r>
            <w:r w:rsidR="00726AEB" w:rsidRPr="00CD01B3">
              <w:rPr>
                <w:rFonts w:ascii="Times New Roman" w:hAnsi="Times New Roman" w:cs="Times New Roman"/>
                <w:noProof/>
                <w:webHidden/>
              </w:rPr>
              <w:tab/>
            </w:r>
            <w:r w:rsidR="00726AEB" w:rsidRPr="00CD01B3">
              <w:rPr>
                <w:rFonts w:ascii="Times New Roman" w:hAnsi="Times New Roman" w:cs="Times New Roman"/>
                <w:noProof/>
                <w:webHidden/>
              </w:rPr>
              <w:fldChar w:fldCharType="begin"/>
            </w:r>
            <w:r w:rsidR="00726AEB" w:rsidRPr="00CD01B3">
              <w:rPr>
                <w:rFonts w:ascii="Times New Roman" w:hAnsi="Times New Roman" w:cs="Times New Roman"/>
                <w:noProof/>
                <w:webHidden/>
              </w:rPr>
              <w:instrText xml:space="preserve"> PAGEREF _Toc193135354 \h </w:instrText>
            </w:r>
            <w:r w:rsidR="00726AEB" w:rsidRPr="00CD01B3">
              <w:rPr>
                <w:rFonts w:ascii="Times New Roman" w:hAnsi="Times New Roman" w:cs="Times New Roman"/>
                <w:noProof/>
                <w:webHidden/>
              </w:rPr>
            </w:r>
            <w:r w:rsidR="00726AEB" w:rsidRPr="00CD01B3">
              <w:rPr>
                <w:rFonts w:ascii="Times New Roman" w:hAnsi="Times New Roman" w:cs="Times New Roman"/>
                <w:noProof/>
                <w:webHidden/>
              </w:rPr>
              <w:fldChar w:fldCharType="separate"/>
            </w:r>
            <w:r w:rsidR="00726AEB" w:rsidRPr="00CD01B3">
              <w:rPr>
                <w:rFonts w:ascii="Times New Roman" w:hAnsi="Times New Roman" w:cs="Times New Roman"/>
                <w:noProof/>
                <w:webHidden/>
              </w:rPr>
              <w:t>10</w:t>
            </w:r>
            <w:r w:rsidR="00726AEB" w:rsidRPr="00CD01B3">
              <w:rPr>
                <w:rFonts w:ascii="Times New Roman" w:hAnsi="Times New Roman" w:cs="Times New Roman"/>
                <w:noProof/>
                <w:webHidden/>
              </w:rPr>
              <w:fldChar w:fldCharType="end"/>
            </w:r>
          </w:hyperlink>
        </w:p>
        <w:p w14:paraId="64251CBE" w14:textId="587F3F6F" w:rsidR="00726AEB" w:rsidRPr="00CD01B3" w:rsidRDefault="00726AEB" w:rsidP="00CD01B3">
          <w:pPr>
            <w:spacing w:line="360" w:lineRule="auto"/>
            <w:jc w:val="both"/>
            <w:rPr>
              <w:rFonts w:ascii="Times New Roman" w:hAnsi="Times New Roman" w:cs="Times New Roman"/>
            </w:rPr>
          </w:pPr>
          <w:r w:rsidRPr="00CD01B3">
            <w:rPr>
              <w:rFonts w:ascii="Times New Roman" w:hAnsi="Times New Roman" w:cs="Times New Roman"/>
              <w:b/>
              <w:bCs/>
              <w:noProof/>
            </w:rPr>
            <w:fldChar w:fldCharType="end"/>
          </w:r>
        </w:p>
      </w:sdtContent>
    </w:sdt>
    <w:p w14:paraId="233AC7FA" w14:textId="77777777" w:rsidR="00644008" w:rsidRPr="00CD01B3" w:rsidRDefault="00644008" w:rsidP="00CD01B3">
      <w:pPr>
        <w:spacing w:line="360" w:lineRule="auto"/>
        <w:jc w:val="both"/>
        <w:rPr>
          <w:rFonts w:ascii="Times New Roman" w:hAnsi="Times New Roman" w:cs="Times New Roman"/>
          <w:b/>
          <w:bCs/>
        </w:rPr>
      </w:pPr>
      <w:r w:rsidRPr="00CD01B3">
        <w:rPr>
          <w:rFonts w:ascii="Times New Roman" w:hAnsi="Times New Roman" w:cs="Times New Roman"/>
          <w:b/>
          <w:bCs/>
        </w:rPr>
        <w:br w:type="page"/>
      </w:r>
    </w:p>
    <w:p w14:paraId="4BB78F43" w14:textId="13AD0EF1" w:rsidR="00333B51" w:rsidRPr="00CD01B3" w:rsidRDefault="00333B51" w:rsidP="00CD01B3">
      <w:pPr>
        <w:pStyle w:val="Heading1"/>
      </w:pPr>
      <w:bookmarkStart w:id="0" w:name="_Toc193135347"/>
      <w:r w:rsidRPr="00CD01B3">
        <w:lastRenderedPageBreak/>
        <w:t>1. Introduction</w:t>
      </w:r>
      <w:bookmarkEnd w:id="0"/>
      <w:r w:rsidR="009F2AEE" w:rsidRPr="00CD01B3">
        <w:t xml:space="preserve"> </w:t>
      </w:r>
    </w:p>
    <w:p w14:paraId="0C1C4BBC" w14:textId="77777777" w:rsidR="00292DF7" w:rsidRPr="00CD01B3" w:rsidRDefault="00292DF7" w:rsidP="00CD01B3">
      <w:pPr>
        <w:spacing w:line="360" w:lineRule="auto"/>
        <w:jc w:val="both"/>
        <w:rPr>
          <w:rFonts w:ascii="Times New Roman" w:hAnsi="Times New Roman" w:cs="Times New Roman"/>
        </w:rPr>
      </w:pPr>
      <w:r w:rsidRPr="00CD01B3">
        <w:rPr>
          <w:rFonts w:ascii="Times New Roman" w:hAnsi="Times New Roman" w:cs="Times New Roman"/>
        </w:rPr>
        <w:t xml:space="preserve">Pioneer and follower firms are distinctively important in implementing competition and dynamic advantages in the markets. It is the firms who initiate new goods or services or any new service delivery system in the market, and enjoy a first-mover benefit. They inform the customer needs, create brand equity and serve as a guideline in the setting of industrial norms. But, they are also shift risks such as high R&amp;D costs and risks related to the market uncertainty.  </w:t>
      </w:r>
    </w:p>
    <w:p w14:paraId="7122F8A2" w14:textId="63E19B6B" w:rsidR="00381BB0" w:rsidRPr="00CD01B3" w:rsidRDefault="00292DF7" w:rsidP="00CD01B3">
      <w:pPr>
        <w:spacing w:line="360" w:lineRule="auto"/>
        <w:jc w:val="both"/>
        <w:rPr>
          <w:rFonts w:ascii="Times New Roman" w:hAnsi="Times New Roman" w:cs="Times New Roman"/>
        </w:rPr>
      </w:pPr>
      <w:r w:rsidRPr="00CD01B3">
        <w:rPr>
          <w:rFonts w:ascii="Times New Roman" w:hAnsi="Times New Roman" w:cs="Times New Roman"/>
        </w:rPr>
        <w:t>A follower company starts operating later on the same market, enjoying successes of pioneers and having no experience of their missteps. They innovate the former products, increase the performance, and sometimes provide the cheaper options. Although they do not get the initial market exploitation rights, they incur lower risks and already existing market demand.  Pioneers concentrate on innovation, brand and patent, while the followers employ cost advantage, differentiation and imitative tactics and speedy response in changing environments.</w:t>
      </w:r>
    </w:p>
    <w:p w14:paraId="033EF6BF" w14:textId="058F6F2A" w:rsidR="00333B51" w:rsidRPr="00CD01B3" w:rsidRDefault="00333B51" w:rsidP="00CD01B3">
      <w:pPr>
        <w:pStyle w:val="Heading1"/>
      </w:pPr>
      <w:bookmarkStart w:id="1" w:name="_Toc193135348"/>
      <w:r w:rsidRPr="00CD01B3">
        <w:t>2. Advantages of Being a Pioneer Company</w:t>
      </w:r>
      <w:bookmarkEnd w:id="1"/>
      <w:r w:rsidR="009F2AEE" w:rsidRPr="00CD01B3">
        <w:t xml:space="preserve"> </w:t>
      </w:r>
    </w:p>
    <w:p w14:paraId="5D119CE7" w14:textId="77777777" w:rsidR="00644008" w:rsidRPr="00CD01B3" w:rsidRDefault="00644008"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Brand Recognition and Market Leadership  </w:t>
      </w:r>
    </w:p>
    <w:p w14:paraId="07BD3F69" w14:textId="28A5042A" w:rsidR="00644008" w:rsidRPr="00CD01B3" w:rsidRDefault="00644008" w:rsidP="00CD01B3">
      <w:pPr>
        <w:spacing w:line="360" w:lineRule="auto"/>
        <w:jc w:val="both"/>
        <w:rPr>
          <w:rFonts w:ascii="Times New Roman" w:hAnsi="Times New Roman" w:cs="Times New Roman"/>
        </w:rPr>
      </w:pPr>
      <w:r w:rsidRPr="00CD01B3">
        <w:rPr>
          <w:rFonts w:ascii="Times New Roman" w:hAnsi="Times New Roman" w:cs="Times New Roman"/>
        </w:rPr>
        <w:t>Industry pioneers set themselves up as market pioneers when they enter markets before other players. This means that they are able to set up early and establish a brand name that builds customer rage. Consumers get a mental picture of brands which are innovative and therefore original brands are hard to overturn in the market</w:t>
      </w:r>
      <w:r w:rsidR="004A130D" w:rsidRPr="00CD01B3">
        <w:rPr>
          <w:rFonts w:ascii="Times New Roman" w:hAnsi="Times New Roman" w:cs="Times New Roman"/>
        </w:rPr>
        <w:t xml:space="preserve"> (Kubli, and Puranik, 2023)</w:t>
      </w:r>
      <w:r w:rsidRPr="00CD01B3">
        <w:rPr>
          <w:rFonts w:ascii="Times New Roman" w:hAnsi="Times New Roman" w:cs="Times New Roman"/>
        </w:rPr>
        <w:t xml:space="preserve">. For instance, Coca-Cola market leader in beverages, created an image that is still considered worldwide.  </w:t>
      </w:r>
    </w:p>
    <w:p w14:paraId="77F87BD9" w14:textId="2CD6CB0B" w:rsidR="00644008" w:rsidRPr="00CD01B3" w:rsidRDefault="00644008"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First-Mover Advantage  </w:t>
      </w:r>
    </w:p>
    <w:p w14:paraId="12B41937" w14:textId="3EDB430B" w:rsidR="00644008" w:rsidRPr="00CD01B3" w:rsidRDefault="00644008" w:rsidP="00CD01B3">
      <w:pPr>
        <w:spacing w:line="360" w:lineRule="auto"/>
        <w:jc w:val="both"/>
        <w:rPr>
          <w:rFonts w:ascii="Times New Roman" w:hAnsi="Times New Roman" w:cs="Times New Roman"/>
        </w:rPr>
      </w:pPr>
      <w:r w:rsidRPr="00CD01B3">
        <w:rPr>
          <w:rFonts w:ascii="Times New Roman" w:hAnsi="Times New Roman" w:cs="Times New Roman"/>
        </w:rPr>
        <w:t>Pioneers have an advantage because the consumers are favorably predisposed towards products accorded a first entry into the market as well as establishing industry norms. Through it, they attract new customers, build a sales channel, and prevent other firms from entering into the market. Amazon expanded quickly and offered many choices of products as well as fast deliveries in an attempt to become the biggest e-commerce company globally</w:t>
      </w:r>
      <w:r w:rsidR="004A130D" w:rsidRPr="00CD01B3">
        <w:rPr>
          <w:rFonts w:ascii="Times New Roman" w:hAnsi="Times New Roman" w:cs="Times New Roman"/>
        </w:rPr>
        <w:t xml:space="preserve">  (</w:t>
      </w:r>
      <w:r w:rsidR="004A130D" w:rsidRPr="00CD01B3">
        <w:rPr>
          <w:rFonts w:ascii="Times New Roman" w:hAnsi="Times New Roman" w:cs="Times New Roman"/>
          <w:color w:val="222222"/>
          <w:shd w:val="clear" w:color="auto" w:fill="FFFFFF"/>
        </w:rPr>
        <w:t xml:space="preserve">Ntumba </w:t>
      </w:r>
      <w:r w:rsidR="00CD01B3" w:rsidRPr="00CD01B3">
        <w:rPr>
          <w:rFonts w:ascii="Times New Roman" w:hAnsi="Times New Roman" w:cs="Times New Roman"/>
          <w:i/>
          <w:color w:val="222222"/>
          <w:shd w:val="clear" w:color="auto" w:fill="FFFFFF"/>
        </w:rPr>
        <w:t>et al</w:t>
      </w:r>
      <w:r w:rsidR="004A130D" w:rsidRPr="00CD01B3">
        <w:rPr>
          <w:rFonts w:ascii="Times New Roman" w:hAnsi="Times New Roman" w:cs="Times New Roman"/>
          <w:color w:val="222222"/>
          <w:shd w:val="clear" w:color="auto" w:fill="FFFFFF"/>
        </w:rPr>
        <w:t>., 2023</w:t>
      </w:r>
      <w:r w:rsidR="004A130D" w:rsidRPr="00CD01B3">
        <w:rPr>
          <w:rFonts w:ascii="Times New Roman" w:hAnsi="Times New Roman" w:cs="Times New Roman"/>
        </w:rPr>
        <w:t>)</w:t>
      </w:r>
      <w:r w:rsidRPr="00CD01B3">
        <w:rPr>
          <w:rFonts w:ascii="Times New Roman" w:hAnsi="Times New Roman" w:cs="Times New Roman"/>
        </w:rPr>
        <w:t xml:space="preserve">. New entrants have a major problem regarding the degrees of competitive distinction they may achieve with relations to pioneers.  </w:t>
      </w:r>
    </w:p>
    <w:p w14:paraId="5C6D7061" w14:textId="66BC6D83" w:rsidR="00644008" w:rsidRPr="00CD01B3" w:rsidRDefault="00644008"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Technological Leadership and Innovation  </w:t>
      </w:r>
    </w:p>
    <w:p w14:paraId="3D917C76" w14:textId="4CCD0E38" w:rsidR="00644008" w:rsidRPr="00CD01B3" w:rsidRDefault="00644008" w:rsidP="00CD01B3">
      <w:pPr>
        <w:spacing w:line="360" w:lineRule="auto"/>
        <w:jc w:val="both"/>
        <w:rPr>
          <w:rFonts w:ascii="Times New Roman" w:hAnsi="Times New Roman" w:cs="Times New Roman"/>
        </w:rPr>
      </w:pPr>
      <w:r w:rsidRPr="00CD01B3">
        <w:rPr>
          <w:rFonts w:ascii="Times New Roman" w:hAnsi="Times New Roman" w:cs="Times New Roman"/>
        </w:rPr>
        <w:t xml:space="preserve">First movers usually provide the impetus for developing in a particular field by gaining experience in technology advancement and handling of operations. Through investments made </w:t>
      </w:r>
      <w:r w:rsidRPr="00CD01B3">
        <w:rPr>
          <w:rFonts w:ascii="Times New Roman" w:hAnsi="Times New Roman" w:cs="Times New Roman"/>
        </w:rPr>
        <w:lastRenderedPageBreak/>
        <w:t>in research and development, they are able to produce new technologies which become reference in the industries</w:t>
      </w:r>
      <w:r w:rsidR="004A130D" w:rsidRPr="00CD01B3">
        <w:rPr>
          <w:rFonts w:ascii="Times New Roman" w:hAnsi="Times New Roman" w:cs="Times New Roman"/>
        </w:rPr>
        <w:t xml:space="preserve"> (</w:t>
      </w:r>
      <w:r w:rsidR="004A130D" w:rsidRPr="00CD01B3">
        <w:rPr>
          <w:rFonts w:ascii="Times New Roman" w:hAnsi="Times New Roman" w:cs="Times New Roman"/>
          <w:color w:val="222222"/>
          <w:shd w:val="clear" w:color="auto" w:fill="FFFFFF"/>
        </w:rPr>
        <w:t xml:space="preserve">Schaltegger </w:t>
      </w:r>
      <w:r w:rsidR="00CD01B3" w:rsidRPr="00CD01B3">
        <w:rPr>
          <w:rFonts w:ascii="Times New Roman" w:hAnsi="Times New Roman" w:cs="Times New Roman"/>
          <w:i/>
          <w:color w:val="222222"/>
          <w:shd w:val="clear" w:color="auto" w:fill="FFFFFF"/>
        </w:rPr>
        <w:t>et al</w:t>
      </w:r>
      <w:r w:rsidR="004A130D" w:rsidRPr="00CD01B3">
        <w:rPr>
          <w:rFonts w:ascii="Times New Roman" w:hAnsi="Times New Roman" w:cs="Times New Roman"/>
          <w:color w:val="222222"/>
          <w:shd w:val="clear" w:color="auto" w:fill="FFFFFF"/>
        </w:rPr>
        <w:t>., 2022</w:t>
      </w:r>
      <w:r w:rsidR="004A130D" w:rsidRPr="00CD01B3">
        <w:rPr>
          <w:rFonts w:ascii="Times New Roman" w:hAnsi="Times New Roman" w:cs="Times New Roman"/>
        </w:rPr>
        <w:t>)</w:t>
      </w:r>
      <w:r w:rsidRPr="00CD01B3">
        <w:rPr>
          <w:rFonts w:ascii="Times New Roman" w:hAnsi="Times New Roman" w:cs="Times New Roman"/>
        </w:rPr>
        <w:t xml:space="preserve">. For instance, Tesla has focused on the electric car innovation which integrates superior battery technology as well as auto-drive systems. Its innovation has continued into making it have a pole position in the production of EVs which has put pressure on the other players in the market.  </w:t>
      </w:r>
    </w:p>
    <w:p w14:paraId="5F65731C" w14:textId="11609F80" w:rsidR="00644008" w:rsidRPr="00CD01B3" w:rsidRDefault="00644008"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Customer Loyalty and Market Influence  </w:t>
      </w:r>
    </w:p>
    <w:p w14:paraId="51FDF22E" w14:textId="392D7994" w:rsidR="00644008" w:rsidRPr="00CD01B3" w:rsidRDefault="00644008" w:rsidP="00CD01B3">
      <w:pPr>
        <w:spacing w:line="360" w:lineRule="auto"/>
        <w:jc w:val="both"/>
        <w:rPr>
          <w:rFonts w:ascii="Times New Roman" w:hAnsi="Times New Roman" w:cs="Times New Roman"/>
        </w:rPr>
      </w:pPr>
      <w:r w:rsidRPr="00CD01B3">
        <w:rPr>
          <w:rFonts w:ascii="Times New Roman" w:hAnsi="Times New Roman" w:cs="Times New Roman"/>
        </w:rPr>
        <w:t>Multinational companies ensure client satisfaction through the production of differentiated quality products in the industry. In addition, those firms that started to penetrate the market earlier establish long-term communication with clients hence reducing the chances of customers leaving the market</w:t>
      </w:r>
      <w:r w:rsidR="004A130D" w:rsidRPr="00CD01B3">
        <w:rPr>
          <w:rFonts w:ascii="Times New Roman" w:hAnsi="Times New Roman" w:cs="Times New Roman"/>
        </w:rPr>
        <w:t xml:space="preserve"> (</w:t>
      </w:r>
      <w:r w:rsidR="004A130D" w:rsidRPr="00CD01B3">
        <w:rPr>
          <w:rFonts w:ascii="Times New Roman" w:hAnsi="Times New Roman" w:cs="Times New Roman"/>
          <w:color w:val="222222"/>
          <w:shd w:val="clear" w:color="auto" w:fill="FFFFFF"/>
        </w:rPr>
        <w:t xml:space="preserve">Jahani </w:t>
      </w:r>
      <w:r w:rsidR="00CD01B3" w:rsidRPr="00CD01B3">
        <w:rPr>
          <w:rFonts w:ascii="Times New Roman" w:hAnsi="Times New Roman" w:cs="Times New Roman"/>
          <w:i/>
          <w:color w:val="222222"/>
          <w:shd w:val="clear" w:color="auto" w:fill="FFFFFF"/>
        </w:rPr>
        <w:t>et al</w:t>
      </w:r>
      <w:r w:rsidR="004A130D" w:rsidRPr="00CD01B3">
        <w:rPr>
          <w:rFonts w:ascii="Times New Roman" w:hAnsi="Times New Roman" w:cs="Times New Roman"/>
          <w:color w:val="222222"/>
          <w:shd w:val="clear" w:color="auto" w:fill="FFFFFF"/>
        </w:rPr>
        <w:t>., 2024</w:t>
      </w:r>
      <w:r w:rsidR="004A130D" w:rsidRPr="00CD01B3">
        <w:rPr>
          <w:rFonts w:ascii="Times New Roman" w:hAnsi="Times New Roman" w:cs="Times New Roman"/>
        </w:rPr>
        <w:t>)</w:t>
      </w:r>
      <w:r w:rsidRPr="00CD01B3">
        <w:rPr>
          <w:rFonts w:ascii="Times New Roman" w:hAnsi="Times New Roman" w:cs="Times New Roman"/>
        </w:rPr>
        <w:t xml:space="preserve">. In the same regard, they participate in setting the direction and trends in the industry and also the purchasing trends among the customers. Novelties are very important in the field, and apple being one of the pioneers of the smartphones has a loyal customer base due to its interconnected ecosystem.  </w:t>
      </w:r>
    </w:p>
    <w:p w14:paraId="6AA84C09" w14:textId="4B9183BF" w:rsidR="00644008" w:rsidRPr="00CD01B3" w:rsidRDefault="00644008" w:rsidP="00CD01B3">
      <w:pPr>
        <w:spacing w:line="360" w:lineRule="auto"/>
        <w:jc w:val="both"/>
        <w:rPr>
          <w:rFonts w:ascii="Times New Roman" w:hAnsi="Times New Roman" w:cs="Times New Roman"/>
        </w:rPr>
      </w:pPr>
      <w:r w:rsidRPr="00CD01B3">
        <w:rPr>
          <w:rFonts w:ascii="Times New Roman" w:hAnsi="Times New Roman" w:cs="Times New Roman"/>
        </w:rPr>
        <w:t>Hence, the pioneering competitors are bestowed with several precisions like brand prejudice, technological prejudices, and customer prejudice. Nonetheless, some of the threats are more apparent than real since their early market entry will give them a long-term competitive advantage and possibly a future shaping of the industry.</w:t>
      </w:r>
    </w:p>
    <w:p w14:paraId="2C9AE946" w14:textId="123D9A7A" w:rsidR="00333B51" w:rsidRPr="00CD01B3" w:rsidRDefault="00333B51" w:rsidP="00CD01B3">
      <w:pPr>
        <w:pStyle w:val="Heading1"/>
      </w:pPr>
      <w:bookmarkStart w:id="2" w:name="_Toc193135349"/>
      <w:r w:rsidRPr="00CD01B3">
        <w:t>3. Advantages of Being a Follower Company</w:t>
      </w:r>
      <w:bookmarkEnd w:id="2"/>
      <w:r w:rsidR="00644008" w:rsidRPr="00CD01B3">
        <w:t xml:space="preserve"> </w:t>
      </w:r>
    </w:p>
    <w:p w14:paraId="3836F665" w14:textId="77777777"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Lower Risk and Reduced Uncertainty  </w:t>
      </w:r>
    </w:p>
    <w:p w14:paraId="2F9750F1" w14:textId="65BD3154"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Follower companies have advantages in the market since they have an opportunity to study market tendencies and the errors of leaders. Thus, by penetrating deeply into an existing market, they avoid the problems like the high failure rate, excessive regulations and people’s reluctance to buy new products</w:t>
      </w:r>
      <w:r w:rsidR="00A854E0" w:rsidRPr="00CD01B3">
        <w:rPr>
          <w:rFonts w:ascii="Times New Roman" w:hAnsi="Times New Roman" w:cs="Times New Roman"/>
        </w:rPr>
        <w:t xml:space="preserve"> (</w:t>
      </w:r>
      <w:r w:rsidR="00A854E0" w:rsidRPr="00CD01B3">
        <w:rPr>
          <w:rFonts w:ascii="Times New Roman" w:hAnsi="Times New Roman" w:cs="Times New Roman"/>
          <w:color w:val="222222"/>
          <w:shd w:val="clear" w:color="auto" w:fill="FFFFFF"/>
        </w:rPr>
        <w:t xml:space="preserve">Lobo </w:t>
      </w:r>
      <w:r w:rsidR="00CD01B3" w:rsidRPr="00CD01B3">
        <w:rPr>
          <w:rFonts w:ascii="Times New Roman" w:hAnsi="Times New Roman" w:cs="Times New Roman"/>
          <w:i/>
          <w:color w:val="222222"/>
          <w:shd w:val="clear" w:color="auto" w:fill="FFFFFF"/>
        </w:rPr>
        <w:t>et al</w:t>
      </w:r>
      <w:r w:rsidR="00A854E0" w:rsidRPr="00CD01B3">
        <w:rPr>
          <w:rFonts w:ascii="Times New Roman" w:hAnsi="Times New Roman" w:cs="Times New Roman"/>
          <w:color w:val="222222"/>
          <w:shd w:val="clear" w:color="auto" w:fill="FFFFFF"/>
        </w:rPr>
        <w:t>., 2021</w:t>
      </w:r>
      <w:r w:rsidR="00A854E0" w:rsidRPr="00CD01B3">
        <w:rPr>
          <w:rFonts w:ascii="Times New Roman" w:hAnsi="Times New Roman" w:cs="Times New Roman"/>
        </w:rPr>
        <w:t>)</w:t>
      </w:r>
      <w:r w:rsidRPr="00CD01B3">
        <w:rPr>
          <w:rFonts w:ascii="Times New Roman" w:hAnsi="Times New Roman" w:cs="Times New Roman"/>
        </w:rPr>
        <w:t xml:space="preserve">. While followers are more likely to invest more resources into the development of new technology with unpredictable returns for the company, they can improve upon existing technologies. For instance, Facebook joined social media platform after MySpace, observing what went wrong with the latter only to take over it in dominance.  </w:t>
      </w:r>
    </w:p>
    <w:p w14:paraId="01C417A8" w14:textId="3369E19F"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Improved Products and Innovation Enhancement  </w:t>
      </w:r>
    </w:p>
    <w:p w14:paraId="5ACC264D" w14:textId="33AF8F40"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 xml:space="preserve">The use of technology and reviews from the customers helps the performance of these companies to advance in making products that are improved. They study the performance of </w:t>
      </w:r>
      <w:r w:rsidRPr="00CD01B3">
        <w:rPr>
          <w:rFonts w:ascii="Times New Roman" w:hAnsi="Times New Roman" w:cs="Times New Roman"/>
        </w:rPr>
        <w:lastRenderedPageBreak/>
        <w:t>early users and later release new models with advanced characteristics and productivity. For instance, Samsung paid keen attention to Apples innovations in the mobile smartphone market niche but noted key differences such as huge screened smartphones, stylus and foldable screen technologies</w:t>
      </w:r>
      <w:r w:rsidR="00A854E0" w:rsidRPr="00CD01B3">
        <w:rPr>
          <w:rFonts w:ascii="Times New Roman" w:hAnsi="Times New Roman" w:cs="Times New Roman"/>
        </w:rPr>
        <w:t xml:space="preserve"> (</w:t>
      </w:r>
      <w:r w:rsidR="00A854E0" w:rsidRPr="00CD01B3">
        <w:rPr>
          <w:rFonts w:ascii="Times New Roman" w:hAnsi="Times New Roman" w:cs="Times New Roman"/>
          <w:color w:val="222222"/>
          <w:shd w:val="clear" w:color="auto" w:fill="FFFFFF"/>
        </w:rPr>
        <w:t>van Knippenberg, 2023</w:t>
      </w:r>
      <w:r w:rsidR="00A854E0" w:rsidRPr="00CD01B3">
        <w:rPr>
          <w:rFonts w:ascii="Times New Roman" w:hAnsi="Times New Roman" w:cs="Times New Roman"/>
        </w:rPr>
        <w:t>)</w:t>
      </w:r>
      <w:r w:rsidRPr="00CD01B3">
        <w:rPr>
          <w:rFonts w:ascii="Times New Roman" w:hAnsi="Times New Roman" w:cs="Times New Roman"/>
        </w:rPr>
        <w:t xml:space="preserve">. This approach was possible for Samsung because it was not establishing itself in a market pioneered by another equally dominant company while bearing all the costs and risks involved.  </w:t>
      </w:r>
    </w:p>
    <w:p w14:paraId="704547E3" w14:textId="7F9D29A1"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Cost Efficiency and Competitive Pricing  </w:t>
      </w:r>
    </w:p>
    <w:p w14:paraId="2CE3C40E" w14:textId="26B322F0"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Follower companies were able to spend reasonable amount of money less since they were learning and improving from prior developed technologies. This makes it possible to offer affordable products which will increase the probability of getting a larger market base among several competitors</w:t>
      </w:r>
      <w:r w:rsidR="00A854E0" w:rsidRPr="00CD01B3">
        <w:rPr>
          <w:rFonts w:ascii="Times New Roman" w:hAnsi="Times New Roman" w:cs="Times New Roman"/>
        </w:rPr>
        <w:t xml:space="preserve"> (</w:t>
      </w:r>
      <w:r w:rsidR="00A854E0" w:rsidRPr="00CD01B3">
        <w:rPr>
          <w:rFonts w:ascii="Times New Roman" w:hAnsi="Times New Roman" w:cs="Times New Roman"/>
          <w:color w:val="222222"/>
          <w:shd w:val="clear" w:color="auto" w:fill="FFFFFF"/>
        </w:rPr>
        <w:t>Kabré, 2023</w:t>
      </w:r>
      <w:r w:rsidR="00A854E0" w:rsidRPr="00CD01B3">
        <w:rPr>
          <w:rFonts w:ascii="Times New Roman" w:hAnsi="Times New Roman" w:cs="Times New Roman"/>
        </w:rPr>
        <w:t>)</w:t>
      </w:r>
      <w:r w:rsidRPr="00CD01B3">
        <w:rPr>
          <w:rFonts w:ascii="Times New Roman" w:hAnsi="Times New Roman" w:cs="Times New Roman"/>
        </w:rPr>
        <w:t xml:space="preserve">. For instance, Xiaomi entered the smartphone market </w:t>
      </w:r>
      <w:r w:rsidR="005D11CE">
        <w:rPr>
          <w:rFonts w:ascii="Times New Roman" w:hAnsi="Times New Roman" w:cs="Times New Roman"/>
        </w:rPr>
        <w:t>by making</w:t>
      </w:r>
      <w:r w:rsidRPr="00CD01B3">
        <w:rPr>
          <w:rFonts w:ascii="Times New Roman" w:hAnsi="Times New Roman" w:cs="Times New Roman"/>
        </w:rPr>
        <w:t xml:space="preserve"> and selling </w:t>
      </w:r>
      <w:r w:rsidR="005D11CE">
        <w:rPr>
          <w:rFonts w:ascii="Times New Roman" w:hAnsi="Times New Roman" w:cs="Times New Roman"/>
        </w:rPr>
        <w:t>low price</w:t>
      </w:r>
      <w:r w:rsidRPr="00CD01B3">
        <w:rPr>
          <w:rFonts w:ascii="Times New Roman" w:hAnsi="Times New Roman" w:cs="Times New Roman"/>
        </w:rPr>
        <w:t xml:space="preserve"> smartphones compared to other market </w:t>
      </w:r>
      <w:r w:rsidR="005D11CE">
        <w:rPr>
          <w:rFonts w:ascii="Times New Roman" w:hAnsi="Times New Roman" w:cs="Times New Roman"/>
        </w:rPr>
        <w:t>company</w:t>
      </w:r>
      <w:r w:rsidRPr="00CD01B3">
        <w:rPr>
          <w:rFonts w:ascii="Times New Roman" w:hAnsi="Times New Roman" w:cs="Times New Roman"/>
        </w:rPr>
        <w:t xml:space="preserve"> such as Apple and Samsung. In adopting the low-cost strategy as its business model, the company was able to </w:t>
      </w:r>
      <w:r w:rsidR="005D11CE">
        <w:rPr>
          <w:rFonts w:ascii="Times New Roman" w:hAnsi="Times New Roman" w:cs="Times New Roman"/>
        </w:rPr>
        <w:t>target</w:t>
      </w:r>
      <w:r w:rsidRPr="00CD01B3">
        <w:rPr>
          <w:rFonts w:ascii="Times New Roman" w:hAnsi="Times New Roman" w:cs="Times New Roman"/>
        </w:rPr>
        <w:t xml:space="preserve"> market share and especially in price-sensitive markets.  </w:t>
      </w:r>
    </w:p>
    <w:p w14:paraId="47F6BC15" w14:textId="606F2DF0"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Flexibility and Market Adaptation  </w:t>
      </w:r>
    </w:p>
    <w:p w14:paraId="5F9A5282" w14:textId="57EFDAE2"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This is because followers have definite flexibility than pioneers, since the latter tend to create pathways. They have the flexibility of decision-making knowing that the market change, the advancement of technology and the market consumers. They are more likely to pivot when this new opportunities presenting themselves to them rather than stick to a particular direction</w:t>
      </w:r>
      <w:r w:rsidR="00A854E0" w:rsidRPr="00CD01B3">
        <w:rPr>
          <w:rFonts w:ascii="Times New Roman" w:hAnsi="Times New Roman" w:cs="Times New Roman"/>
        </w:rPr>
        <w:t xml:space="preserve"> (</w:t>
      </w:r>
      <w:r w:rsidR="00A854E0" w:rsidRPr="00CD01B3">
        <w:rPr>
          <w:rFonts w:ascii="Times New Roman" w:hAnsi="Times New Roman" w:cs="Times New Roman"/>
          <w:color w:val="222222"/>
          <w:shd w:val="clear" w:color="auto" w:fill="FFFFFF"/>
        </w:rPr>
        <w:t xml:space="preserve">Dagnino </w:t>
      </w:r>
      <w:r w:rsidR="00CD01B3" w:rsidRPr="00CD01B3">
        <w:rPr>
          <w:rFonts w:ascii="Times New Roman" w:hAnsi="Times New Roman" w:cs="Times New Roman"/>
          <w:i/>
          <w:color w:val="222222"/>
          <w:shd w:val="clear" w:color="auto" w:fill="FFFFFF"/>
        </w:rPr>
        <w:t>et al</w:t>
      </w:r>
      <w:r w:rsidR="00A854E0" w:rsidRPr="00CD01B3">
        <w:rPr>
          <w:rFonts w:ascii="Times New Roman" w:hAnsi="Times New Roman" w:cs="Times New Roman"/>
          <w:color w:val="222222"/>
          <w:shd w:val="clear" w:color="auto" w:fill="FFFFFF"/>
        </w:rPr>
        <w:t>., 2021</w:t>
      </w:r>
      <w:r w:rsidR="00A854E0" w:rsidRPr="00CD01B3">
        <w:rPr>
          <w:rFonts w:ascii="Times New Roman" w:hAnsi="Times New Roman" w:cs="Times New Roman"/>
        </w:rPr>
        <w:t>)</w:t>
      </w:r>
      <w:r w:rsidRPr="00CD01B3">
        <w:rPr>
          <w:rFonts w:ascii="Times New Roman" w:hAnsi="Times New Roman" w:cs="Times New Roman"/>
        </w:rPr>
        <w:t xml:space="preserve">. For instance, Microsoft had challenges in Mobile application operating system but shifted to cloud and business solutions grabbing a decent market share in digital services.  </w:t>
      </w:r>
    </w:p>
    <w:p w14:paraId="741447D0" w14:textId="24D61CB1"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Stronger Customer Appeal and Brand Trust  </w:t>
      </w:r>
    </w:p>
    <w:p w14:paraId="605BEF4B" w14:textId="5A6D76CD" w:rsidR="00644008"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Customers get into the market having already formed certain expectations in regard to the service provider. It can focus on a better clientele and offer products that suits their needs and wants. Thirdly, they are associated with a loyal consumer base due to the low amount of effort needed to promote a brand identity</w:t>
      </w:r>
      <w:r w:rsidR="00A854E0" w:rsidRPr="00CD01B3">
        <w:rPr>
          <w:rFonts w:ascii="Times New Roman" w:hAnsi="Times New Roman" w:cs="Times New Roman"/>
        </w:rPr>
        <w:t xml:space="preserve"> (</w:t>
      </w:r>
      <w:r w:rsidR="00A854E0" w:rsidRPr="00CD01B3">
        <w:rPr>
          <w:rFonts w:ascii="Times New Roman" w:hAnsi="Times New Roman" w:cs="Times New Roman"/>
          <w:color w:val="222222"/>
          <w:shd w:val="clear" w:color="auto" w:fill="FFFFFF"/>
        </w:rPr>
        <w:t>Arslan, 2020</w:t>
      </w:r>
      <w:r w:rsidR="00A854E0" w:rsidRPr="00CD01B3">
        <w:rPr>
          <w:rFonts w:ascii="Times New Roman" w:hAnsi="Times New Roman" w:cs="Times New Roman"/>
        </w:rPr>
        <w:t>)</w:t>
      </w:r>
      <w:r w:rsidRPr="00CD01B3">
        <w:rPr>
          <w:rFonts w:ascii="Times New Roman" w:hAnsi="Times New Roman" w:cs="Times New Roman"/>
        </w:rPr>
        <w:t xml:space="preserve">. Thus, bettering services, Facebook surpassed MySpace, while Xiaomi attracted a devoted customer base due to the existence of affordable offer compared to the production of expensive models of smartphones.  </w:t>
      </w:r>
    </w:p>
    <w:p w14:paraId="203C419E" w14:textId="53AEC919" w:rsidR="00333B51" w:rsidRPr="00CD01B3" w:rsidRDefault="00333B51" w:rsidP="00CD01B3">
      <w:pPr>
        <w:pStyle w:val="Heading1"/>
      </w:pPr>
      <w:bookmarkStart w:id="3" w:name="_Toc193135350"/>
      <w:r w:rsidRPr="00CD01B3">
        <w:t>4. Product Life Cycle Strategies for Pioneer Companies</w:t>
      </w:r>
      <w:bookmarkEnd w:id="3"/>
      <w:r w:rsidR="009F2AEE" w:rsidRPr="00CD01B3">
        <w:t xml:space="preserve"> </w:t>
      </w:r>
    </w:p>
    <w:p w14:paraId="0DC86438" w14:textId="77777777"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lastRenderedPageBreak/>
        <w:t xml:space="preserve">Market Penetration and Early Brand Establishment  </w:t>
      </w:r>
    </w:p>
    <w:p w14:paraId="5BB981B2" w14:textId="332F6AD7"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Pioneer market strategies are mainly concerned with market domination, an issue that entails developing strong brand recognition and gaining as many customers as possible. In an effort to control the market before other players enter the market they adapt high levels of marketing, partnerships, and prices. From the case of Apple’s iPhone, high-impact advertising, exclusive carrier deals, and premium positioning are some of the strategies that were used effectively to place the firm at the top of the industry</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Fabrizio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2022</w:t>
      </w:r>
      <w:r w:rsidR="00E11FC4" w:rsidRPr="00CD01B3">
        <w:rPr>
          <w:rFonts w:ascii="Times New Roman" w:hAnsi="Times New Roman" w:cs="Times New Roman"/>
        </w:rPr>
        <w:t>)</w:t>
      </w:r>
      <w:r w:rsidRPr="00CD01B3">
        <w:rPr>
          <w:rFonts w:ascii="Times New Roman" w:hAnsi="Times New Roman" w:cs="Times New Roman"/>
        </w:rPr>
        <w:t xml:space="preserve">. It makes market entry impossible for other rivals since the pioneers lock the consumers into their products to secure their loyalty.  </w:t>
      </w:r>
    </w:p>
    <w:p w14:paraId="130306D5" w14:textId="1C440573"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Continuous Innovation and Product Evolution  </w:t>
      </w:r>
    </w:p>
    <w:p w14:paraId="7629E1FB" w14:textId="70595631"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One of the main issues of pioneers is that they need to sustain innovation activities throughout the entire product life cycle. Hence, they engage in research and development to invent new features to make their products new/fresh than their counterparts</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Chabalala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2024</w:t>
      </w:r>
      <w:r w:rsidR="00E11FC4" w:rsidRPr="00CD01B3">
        <w:rPr>
          <w:rFonts w:ascii="Times New Roman" w:hAnsi="Times New Roman" w:cs="Times New Roman"/>
        </w:rPr>
        <w:t>)</w:t>
      </w:r>
      <w:r w:rsidRPr="00CD01B3">
        <w:rPr>
          <w:rFonts w:ascii="Times New Roman" w:hAnsi="Times New Roman" w:cs="Times New Roman"/>
        </w:rPr>
        <w:t xml:space="preserve">. Netflix started as a DVD rental company and by steadily developed into a streaming company and also recently ventured into production of its content. Thus, it accomplished its aim to be on top of the market by meeting the growing challenges coming from competitors.  </w:t>
      </w:r>
    </w:p>
    <w:p w14:paraId="10D9B8FE" w14:textId="2F1AFA98"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Expanding Market Reach and Diversification  </w:t>
      </w:r>
    </w:p>
    <w:p w14:paraId="0B9AAD10" w14:textId="46DF2741"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Some pioneers move into other markets or sectors, to keep on growing as the product becomes a standard one in the meant market. This may mean market expansion that involves use of international markets; it may involve identifying other market segments to target or it may entail the marketing of products that are related to the existing ones</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Hossain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2021</w:t>
      </w:r>
      <w:r w:rsidR="00E11FC4" w:rsidRPr="00CD01B3">
        <w:rPr>
          <w:rFonts w:ascii="Times New Roman" w:hAnsi="Times New Roman" w:cs="Times New Roman"/>
        </w:rPr>
        <w:t>)</w:t>
      </w:r>
      <w:r w:rsidRPr="00CD01B3">
        <w:rPr>
          <w:rFonts w:ascii="Times New Roman" w:hAnsi="Times New Roman" w:cs="Times New Roman"/>
        </w:rPr>
        <w:t xml:space="preserve">. Apple expanded the portfolio beyond iPhone, launched MacBook, iPad, wearables which not only added shooters but also helped in locking customers for a long-term by boosting overall customer value. The above kinds of diversification assist pioneers to sustain long-term economic profitability.  </w:t>
      </w:r>
    </w:p>
    <w:p w14:paraId="0CFF235F" w14:textId="7F9554C5" w:rsidR="00A64290" w:rsidRPr="00CD01B3" w:rsidRDefault="00A64290" w:rsidP="00CD01B3">
      <w:pPr>
        <w:spacing w:line="360" w:lineRule="auto"/>
        <w:jc w:val="both"/>
        <w:rPr>
          <w:rFonts w:ascii="Times New Roman" w:hAnsi="Times New Roman" w:cs="Times New Roman"/>
          <w:b/>
          <w:i/>
        </w:rPr>
      </w:pPr>
      <w:r w:rsidRPr="00CD01B3">
        <w:rPr>
          <w:rFonts w:ascii="Times New Roman" w:hAnsi="Times New Roman" w:cs="Times New Roman"/>
          <w:b/>
          <w:i/>
        </w:rPr>
        <w:t>Defending Market Position Against Competitors</w:t>
      </w:r>
    </w:p>
    <w:p w14:paraId="32FCA531" w14:textId="77777777"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t xml:space="preserve">When competitors arrive, the pioneers use mechanisms like patents, customer loyalty and appropriate prices. They might also invest in potential strategic entrants to enhance the control over a particular market. They acquired content production studios and got the rights to provide exclusive streaming services as they tried to transform from the new streaming platform.  </w:t>
      </w:r>
    </w:p>
    <w:p w14:paraId="7365A3FD" w14:textId="16A58525" w:rsidR="00A64290" w:rsidRPr="00CD01B3" w:rsidRDefault="00A64290" w:rsidP="00CD01B3">
      <w:pPr>
        <w:spacing w:line="360" w:lineRule="auto"/>
        <w:jc w:val="both"/>
        <w:rPr>
          <w:rFonts w:ascii="Times New Roman" w:hAnsi="Times New Roman" w:cs="Times New Roman"/>
        </w:rPr>
      </w:pPr>
      <w:r w:rsidRPr="00CD01B3">
        <w:rPr>
          <w:rFonts w:ascii="Times New Roman" w:hAnsi="Times New Roman" w:cs="Times New Roman"/>
        </w:rPr>
        <w:lastRenderedPageBreak/>
        <w:t>All in all, pioneers utilize penetration, innovation, and geographical expansion as the key guidelines towards locking the market. Such strategies assist them in managing the product life cycle and guarantee long term business even today when competition is stiff.</w:t>
      </w:r>
    </w:p>
    <w:p w14:paraId="29755A97" w14:textId="709F69AC" w:rsidR="00333B51" w:rsidRPr="00CD01B3" w:rsidRDefault="00333B51" w:rsidP="00CD01B3">
      <w:pPr>
        <w:pStyle w:val="Heading1"/>
      </w:pPr>
      <w:bookmarkStart w:id="4" w:name="_Toc193135351"/>
      <w:r w:rsidRPr="00CD01B3">
        <w:t>5. Product Life Cycle Strategies for Follower Companies</w:t>
      </w:r>
      <w:bookmarkEnd w:id="4"/>
      <w:r w:rsidR="00A64290" w:rsidRPr="00CD01B3">
        <w:t xml:space="preserve"> </w:t>
      </w:r>
    </w:p>
    <w:p w14:paraId="4B3F3534" w14:textId="77777777" w:rsidR="004C0F69" w:rsidRPr="00CD01B3" w:rsidRDefault="004C0F69"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Reverse Engineering and Product Improvement  </w:t>
      </w:r>
    </w:p>
    <w:p w14:paraId="52E8D612" w14:textId="77667D57" w:rsidR="004C0F69" w:rsidRPr="00CD01B3" w:rsidRDefault="004C0F69" w:rsidP="00CD01B3">
      <w:pPr>
        <w:spacing w:line="360" w:lineRule="auto"/>
        <w:jc w:val="both"/>
        <w:rPr>
          <w:rFonts w:ascii="Times New Roman" w:hAnsi="Times New Roman" w:cs="Times New Roman"/>
        </w:rPr>
      </w:pPr>
      <w:r w:rsidRPr="00CD01B3">
        <w:rPr>
          <w:rFonts w:ascii="Times New Roman" w:hAnsi="Times New Roman" w:cs="Times New Roman"/>
        </w:rPr>
        <w:t>Follower companies use reverse engineering to study the features of improving the products. Rather than start on the expensive Research &amp; Development, they enhance pioneer innovations, by pr</w:t>
      </w:r>
      <w:r w:rsidR="00E11FC4" w:rsidRPr="00CD01B3">
        <w:rPr>
          <w:rFonts w:ascii="Times New Roman" w:hAnsi="Times New Roman" w:cs="Times New Roman"/>
        </w:rPr>
        <w:t>oviding more superior features o</w:t>
      </w:r>
      <w:r w:rsidRPr="00CD01B3">
        <w:rPr>
          <w:rFonts w:ascii="Times New Roman" w:hAnsi="Times New Roman" w:cs="Times New Roman"/>
        </w:rPr>
        <w:t xml:space="preserve">r better performance. Huawei is a perfect example of such a smartphone company because it analyzed Apple’s and Samsung’s experiences before coming up with its better camera and fifth generation technology. Pioneers can by so doing provide an opportunity for followers to introduce superior product alternatives that the customers are looking for.  </w:t>
      </w:r>
    </w:p>
    <w:p w14:paraId="6654888C" w14:textId="391C1A86" w:rsidR="004C0F69" w:rsidRPr="00CD01B3" w:rsidRDefault="004C0F69"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Aggressive Pricing and Cost Leadership  </w:t>
      </w:r>
    </w:p>
    <w:p w14:paraId="540755E0" w14:textId="4AAF4E75" w:rsidR="004C0F69" w:rsidRPr="00CD01B3" w:rsidRDefault="004C0F69" w:rsidP="00CD01B3">
      <w:pPr>
        <w:spacing w:line="360" w:lineRule="auto"/>
        <w:jc w:val="both"/>
        <w:rPr>
          <w:rFonts w:ascii="Times New Roman" w:hAnsi="Times New Roman" w:cs="Times New Roman"/>
        </w:rPr>
      </w:pPr>
      <w:r w:rsidRPr="00CD01B3">
        <w:rPr>
          <w:rFonts w:ascii="Times New Roman" w:hAnsi="Times New Roman" w:cs="Times New Roman"/>
        </w:rPr>
        <w:t>It is therefore perhaps the most efficient strategy in follower companies to be equally aggressive on pricing. In this regard, they slot themselves into the market offering cheaper prices than the pioneers so as to appeal to bargain hunters. They do this through cutting costs of production, contracting out the manufacturing process and cutting overhead expenses</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Lim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2020</w:t>
      </w:r>
      <w:r w:rsidR="00E11FC4" w:rsidRPr="00CD01B3">
        <w:rPr>
          <w:rFonts w:ascii="Times New Roman" w:hAnsi="Times New Roman" w:cs="Times New Roman"/>
        </w:rPr>
        <w:t>)</w:t>
      </w:r>
      <w:r w:rsidRPr="00CD01B3">
        <w:rPr>
          <w:rFonts w:ascii="Times New Roman" w:hAnsi="Times New Roman" w:cs="Times New Roman"/>
        </w:rPr>
        <w:t xml:space="preserve">. Huawei for example stormed the international market of smartphones with ultra-price competitive devices which cut across the market share of original innovators such as Apple and Samsung. Likewise, Xiaomi challenged the smartphone market when the offered devices offering flagship equipment at a low price, respectively.  </w:t>
      </w:r>
    </w:p>
    <w:p w14:paraId="2C4B57AE" w14:textId="7F959AF2" w:rsidR="004C0F69" w:rsidRPr="00CD01B3" w:rsidRDefault="004C0F69"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Strategic Marketing and Targeted Positioning  </w:t>
      </w:r>
    </w:p>
    <w:p w14:paraId="616F8739" w14:textId="3CF1F6B9" w:rsidR="004C0F69" w:rsidRPr="00CD01B3" w:rsidRDefault="004C0F69" w:rsidP="00CD01B3">
      <w:pPr>
        <w:spacing w:line="360" w:lineRule="auto"/>
        <w:jc w:val="both"/>
        <w:rPr>
          <w:rFonts w:ascii="Times New Roman" w:hAnsi="Times New Roman" w:cs="Times New Roman"/>
        </w:rPr>
      </w:pPr>
      <w:r w:rsidRPr="00CD01B3">
        <w:rPr>
          <w:rFonts w:ascii="Times New Roman" w:hAnsi="Times New Roman" w:cs="Times New Roman"/>
        </w:rPr>
        <w:t>A number of the follower companies proceed to seeminglyly employ strategic marketing in an effort to carve a niche as favorable alternatives to the pioneers in the industry. They are inclined towards certain type of audiences, incorporate elements of social networking and use techniques of word-of-mouth communication</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Corallo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2020</w:t>
      </w:r>
      <w:r w:rsidR="00E11FC4" w:rsidRPr="00CD01B3">
        <w:rPr>
          <w:rFonts w:ascii="Times New Roman" w:hAnsi="Times New Roman" w:cs="Times New Roman"/>
        </w:rPr>
        <w:t>)</w:t>
      </w:r>
      <w:r w:rsidRPr="00CD01B3">
        <w:rPr>
          <w:rFonts w:ascii="Times New Roman" w:hAnsi="Times New Roman" w:cs="Times New Roman"/>
        </w:rPr>
        <w:t xml:space="preserve">. This can be seen by the emergence of TikTok after the Vine failure. Even though Vine initially created the short-form video format, TikTok improved it by integrating an AI feature that boosted user interaction. It also targeted Gen Z </w:t>
      </w:r>
      <w:r w:rsidR="00726AEB" w:rsidRPr="00CD01B3">
        <w:rPr>
          <w:rFonts w:ascii="Times New Roman" w:hAnsi="Times New Roman" w:cs="Times New Roman"/>
        </w:rPr>
        <w:t>members’</w:t>
      </w:r>
      <w:r w:rsidRPr="00CD01B3">
        <w:rPr>
          <w:rFonts w:ascii="Times New Roman" w:hAnsi="Times New Roman" w:cs="Times New Roman"/>
        </w:rPr>
        <w:t xml:space="preserve"> agressively and applied influencer and trend marketing to boost the app’s popularity among them.  </w:t>
      </w:r>
    </w:p>
    <w:p w14:paraId="33846B49" w14:textId="0C5D8C9F" w:rsidR="004C0F69" w:rsidRPr="00CD01B3" w:rsidRDefault="004C0F69" w:rsidP="00CD01B3">
      <w:pPr>
        <w:spacing w:line="360" w:lineRule="auto"/>
        <w:jc w:val="both"/>
        <w:rPr>
          <w:rFonts w:ascii="Times New Roman" w:hAnsi="Times New Roman" w:cs="Times New Roman"/>
          <w:b/>
          <w:i/>
        </w:rPr>
      </w:pPr>
      <w:r w:rsidRPr="00CD01B3">
        <w:rPr>
          <w:rFonts w:ascii="Times New Roman" w:hAnsi="Times New Roman" w:cs="Times New Roman"/>
          <w:b/>
          <w:i/>
        </w:rPr>
        <w:lastRenderedPageBreak/>
        <w:t xml:space="preserve">Market Timing and Adaptability  </w:t>
      </w:r>
    </w:p>
    <w:p w14:paraId="7A14999F" w14:textId="051F2C12" w:rsidR="004C0F69" w:rsidRPr="00CD01B3" w:rsidRDefault="004C0F69" w:rsidP="00CD01B3">
      <w:pPr>
        <w:spacing w:line="360" w:lineRule="auto"/>
        <w:jc w:val="both"/>
        <w:rPr>
          <w:rFonts w:ascii="Times New Roman" w:hAnsi="Times New Roman" w:cs="Times New Roman"/>
        </w:rPr>
      </w:pPr>
      <w:r w:rsidRPr="00CD01B3">
        <w:rPr>
          <w:rFonts w:ascii="Times New Roman" w:hAnsi="Times New Roman" w:cs="Times New Roman"/>
        </w:rPr>
        <w:t>While pioneers choose markets which have a certain level of risk associated with them, followers enter the markets at a later stage when it is safer to do so since the demand has already been established. They perform market analysis on the launch of their products, the consumers and the technology available in the market</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Katsikeas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2020</w:t>
      </w:r>
      <w:r w:rsidR="00E11FC4" w:rsidRPr="00CD01B3">
        <w:rPr>
          <w:rFonts w:ascii="Times New Roman" w:hAnsi="Times New Roman" w:cs="Times New Roman"/>
        </w:rPr>
        <w:t>)</w:t>
      </w:r>
      <w:r w:rsidRPr="00CD01B3">
        <w:rPr>
          <w:rFonts w:ascii="Times New Roman" w:hAnsi="Times New Roman" w:cs="Times New Roman"/>
        </w:rPr>
        <w:t xml:space="preserve">. It is because this option enables them to base their strategies on what is already known when developing an approach to a problem. For instance, TikTok started its journey during that period when short footage was popular but did not have an app of its own. Thus it quickly arrived at the position of the market leader in this segment.  </w:t>
      </w:r>
    </w:p>
    <w:p w14:paraId="22F79512" w14:textId="0190E2DD" w:rsidR="004C0F69" w:rsidRPr="00CD01B3" w:rsidRDefault="004C0F69"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Leveraging Distribution and Ecosystem Expansion  </w:t>
      </w:r>
    </w:p>
    <w:p w14:paraId="2EA5D1FD" w14:textId="0F1E9FD2" w:rsidR="00A64290" w:rsidRPr="00CD01B3" w:rsidRDefault="004C0F69" w:rsidP="00CD01B3">
      <w:pPr>
        <w:spacing w:line="360" w:lineRule="auto"/>
        <w:jc w:val="both"/>
        <w:rPr>
          <w:rFonts w:ascii="Times New Roman" w:hAnsi="Times New Roman" w:cs="Times New Roman"/>
        </w:rPr>
      </w:pPr>
      <w:r w:rsidRPr="00CD01B3">
        <w:rPr>
          <w:rFonts w:ascii="Times New Roman" w:hAnsi="Times New Roman" w:cs="Times New Roman"/>
        </w:rPr>
        <w:t xml:space="preserve">Follower companies are majorly in the ways by which they distribute their products and the interest they have in expanding their product portfolio. Huawei expanded its portfolio from smartphones to laptops, smartwatch, and telecommunications services to protect its turf and to solidify the loyalty that customers have on its products. This expansion assists followers to have longer lifecycle and compete with other pioneers.  </w:t>
      </w:r>
    </w:p>
    <w:p w14:paraId="0EC87C5A" w14:textId="5C4174C6" w:rsidR="00333B51" w:rsidRPr="00CD01B3" w:rsidRDefault="00333B51" w:rsidP="00CD01B3">
      <w:pPr>
        <w:pStyle w:val="Heading1"/>
      </w:pPr>
      <w:bookmarkStart w:id="5" w:name="_Toc193135352"/>
      <w:r w:rsidRPr="00CD01B3">
        <w:t>6. Maintaining Competitive Advantage: Pioneer vs. Follower</w:t>
      </w:r>
      <w:bookmarkEnd w:id="5"/>
      <w:r w:rsidR="009F2AEE" w:rsidRPr="00CD01B3">
        <w:t xml:space="preserve"> </w:t>
      </w:r>
    </w:p>
    <w:p w14:paraId="51619D79" w14:textId="77777777" w:rsidR="00381BB0" w:rsidRPr="00CD01B3" w:rsidRDefault="00381BB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Differentiation and Brand Authority  </w:t>
      </w:r>
    </w:p>
    <w:p w14:paraId="28E2FF7A" w14:textId="4A3F8473"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Newcomer firms in the cell phone market continue to compete by branding and innovativeness. One of the ways, they carve a niche for themselves on the grounds of setting benchmarks in the industry, adopting futuristic technologies and making customer experience stand out</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Varadarajan, 2020</w:t>
      </w:r>
      <w:r w:rsidR="00E11FC4" w:rsidRPr="00CD01B3">
        <w:rPr>
          <w:rFonts w:ascii="Times New Roman" w:hAnsi="Times New Roman" w:cs="Times New Roman"/>
        </w:rPr>
        <w:t>)</w:t>
      </w:r>
      <w:r w:rsidRPr="00CD01B3">
        <w:rPr>
          <w:rFonts w:ascii="Times New Roman" w:hAnsi="Times New Roman" w:cs="Times New Roman"/>
        </w:rPr>
        <w:t xml:space="preserve">. Based on the analysis of the algorithm and the user interface, Google surpassed Yahoo with a high-quality search engine. The company improved its search functions and extended its services in numerous AI-related-advanced services to establish its positions as the dominant player. Whereas, on the other hand, Yahoo failed in standing up to the same innovation measure and slipped down.  </w:t>
      </w:r>
    </w:p>
    <w:p w14:paraId="054A8ED0" w14:textId="10EFA237"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 xml:space="preserve">Follower companies, on the other hand, can continue to compete by making adjustments to the pioneer’s innovation and provide variations. While Burger King is Wendy’s direct competitor, Burger King distinguishes itself as the ‘burned’ burger that is opposite to McDonald’s image. Thus, McDonald accurately stays constant to its reputation and has a broad range of international coverage; whereas Burger King pulls in the customers with its aggressive ads and uniqueness of menu additions.  </w:t>
      </w:r>
    </w:p>
    <w:p w14:paraId="217D920C" w14:textId="6B9E3FB2" w:rsidR="00381BB0" w:rsidRPr="00CD01B3" w:rsidRDefault="00381BB0" w:rsidP="00CD01B3">
      <w:pPr>
        <w:spacing w:line="360" w:lineRule="auto"/>
        <w:jc w:val="both"/>
        <w:rPr>
          <w:rFonts w:ascii="Times New Roman" w:hAnsi="Times New Roman" w:cs="Times New Roman"/>
          <w:b/>
          <w:i/>
        </w:rPr>
      </w:pPr>
      <w:r w:rsidRPr="00CD01B3">
        <w:rPr>
          <w:rFonts w:ascii="Times New Roman" w:hAnsi="Times New Roman" w:cs="Times New Roman"/>
          <w:b/>
          <w:i/>
        </w:rPr>
        <w:lastRenderedPageBreak/>
        <w:t xml:space="preserve">Cost Leadership and Efficiency  </w:t>
      </w:r>
    </w:p>
    <w:p w14:paraId="6958A781" w14:textId="14DECF37"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Startups usually experience exploitation costs in the initial instance mainly because of innovation, development, as well as market penetration. To retain leadership, they manage supplies chains, and ramp up business in terms of volume smartly</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 xml:space="preserve">Nurlatifah </w:t>
      </w:r>
      <w:r w:rsidR="00CD01B3" w:rsidRPr="00CD01B3">
        <w:rPr>
          <w:rFonts w:ascii="Times New Roman" w:hAnsi="Times New Roman" w:cs="Times New Roman"/>
          <w:i/>
          <w:color w:val="222222"/>
          <w:shd w:val="clear" w:color="auto" w:fill="FFFFFF"/>
        </w:rPr>
        <w:t>et al</w:t>
      </w:r>
      <w:r w:rsidR="00E11FC4" w:rsidRPr="00CD01B3">
        <w:rPr>
          <w:rFonts w:ascii="Times New Roman" w:hAnsi="Times New Roman" w:cs="Times New Roman"/>
          <w:color w:val="222222"/>
          <w:shd w:val="clear" w:color="auto" w:fill="FFFFFF"/>
        </w:rPr>
        <w:t>., 2021</w:t>
      </w:r>
      <w:r w:rsidR="00E11FC4" w:rsidRPr="00CD01B3">
        <w:rPr>
          <w:rFonts w:ascii="Times New Roman" w:hAnsi="Times New Roman" w:cs="Times New Roman"/>
        </w:rPr>
        <w:t>)</w:t>
      </w:r>
      <w:r w:rsidRPr="00CD01B3">
        <w:rPr>
          <w:rFonts w:ascii="Times New Roman" w:hAnsi="Times New Roman" w:cs="Times New Roman"/>
        </w:rPr>
        <w:t xml:space="preserve">. It is, for example, McDonald to retain its competitive edge by achieving low production cost, efficient system, and franchising.  </w:t>
      </w:r>
    </w:p>
    <w:p w14:paraId="03B1909B" w14:textId="77777777"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 xml:space="preserve">Firms, however, use cost leadership in cutting on cost and offer a relatively low price to their clients. They emulate from cost structures of pioneers to come up with a means of cutting down on the expenses in production of their products and provision of their services. The firm always ensures that it sets its prices low, thus matching McDonald in terms of low prices.  </w:t>
      </w:r>
    </w:p>
    <w:p w14:paraId="379F1688" w14:textId="6B9040C7" w:rsidR="00381BB0" w:rsidRPr="00CD01B3" w:rsidRDefault="00381BB0" w:rsidP="00CD01B3">
      <w:pPr>
        <w:spacing w:line="360" w:lineRule="auto"/>
        <w:jc w:val="both"/>
        <w:rPr>
          <w:rFonts w:ascii="Times New Roman" w:hAnsi="Times New Roman" w:cs="Times New Roman"/>
          <w:b/>
          <w:i/>
        </w:rPr>
      </w:pPr>
      <w:r w:rsidRPr="00CD01B3">
        <w:rPr>
          <w:rFonts w:ascii="Times New Roman" w:hAnsi="Times New Roman" w:cs="Times New Roman"/>
          <w:b/>
          <w:i/>
        </w:rPr>
        <w:t xml:space="preserve">Adaptation and Market Responsiveness  </w:t>
      </w:r>
    </w:p>
    <w:p w14:paraId="6D303712" w14:textId="77777777"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 xml:space="preserve">This means that pioneers have to move and adjust to changes in customers’ preferences and other entrants in the market. As an example, Google made a brave step to diversify from search and enter cloud computing, artificial intelligence and the mobile realm.  </w:t>
      </w:r>
    </w:p>
    <w:p w14:paraId="5629B24F" w14:textId="6F9004DA" w:rsidR="00381BB0" w:rsidRPr="00CD01B3" w:rsidRDefault="00381BB0" w:rsidP="00CD01B3">
      <w:pPr>
        <w:spacing w:line="360" w:lineRule="auto"/>
        <w:jc w:val="both"/>
        <w:rPr>
          <w:rFonts w:ascii="Times New Roman" w:hAnsi="Times New Roman" w:cs="Times New Roman"/>
        </w:rPr>
      </w:pPr>
      <w:r w:rsidRPr="00CD01B3">
        <w:rPr>
          <w:rFonts w:ascii="Times New Roman" w:hAnsi="Times New Roman" w:cs="Times New Roman"/>
        </w:rPr>
        <w:t>Another challenge that followers successfully overcome is the ability to adapt to the market changes. They identify leaders’ mistakes and failures and then exploit gaps that are ignored</w:t>
      </w:r>
      <w:r w:rsidR="00E11FC4" w:rsidRPr="00CD01B3">
        <w:rPr>
          <w:rFonts w:ascii="Times New Roman" w:hAnsi="Times New Roman" w:cs="Times New Roman"/>
        </w:rPr>
        <w:t xml:space="preserve"> (</w:t>
      </w:r>
      <w:r w:rsidR="00E11FC4" w:rsidRPr="00CD01B3">
        <w:rPr>
          <w:rFonts w:ascii="Times New Roman" w:hAnsi="Times New Roman" w:cs="Times New Roman"/>
          <w:color w:val="222222"/>
          <w:shd w:val="clear" w:color="auto" w:fill="FFFFFF"/>
        </w:rPr>
        <w:t>Mortazavi, and Taheran, 2024</w:t>
      </w:r>
      <w:r w:rsidR="00E11FC4" w:rsidRPr="00CD01B3">
        <w:rPr>
          <w:rFonts w:ascii="Times New Roman" w:hAnsi="Times New Roman" w:cs="Times New Roman"/>
        </w:rPr>
        <w:t>)</w:t>
      </w:r>
      <w:r w:rsidRPr="00CD01B3">
        <w:rPr>
          <w:rFonts w:ascii="Times New Roman" w:hAnsi="Times New Roman" w:cs="Times New Roman"/>
        </w:rPr>
        <w:t xml:space="preserve">. While yahoo was struggling with the issues of strategy, google was on the constant move making and strengthening its status quo.  </w:t>
      </w:r>
    </w:p>
    <w:p w14:paraId="3C574563" w14:textId="5C6702FA" w:rsidR="00333B51" w:rsidRPr="00CD01B3" w:rsidRDefault="00333B51" w:rsidP="00CD01B3">
      <w:pPr>
        <w:pStyle w:val="Heading1"/>
      </w:pPr>
      <w:bookmarkStart w:id="6" w:name="_Toc193135353"/>
      <w:r w:rsidRPr="00CD01B3">
        <w:t>7. Conclusion</w:t>
      </w:r>
      <w:bookmarkEnd w:id="6"/>
      <w:r w:rsidR="00726AEB" w:rsidRPr="00CD01B3">
        <w:t xml:space="preserve"> </w:t>
      </w:r>
    </w:p>
    <w:p w14:paraId="6BBBF095" w14:textId="1E745ADD" w:rsidR="00381BB0" w:rsidRPr="00CD01B3" w:rsidRDefault="00292DF7" w:rsidP="00CD01B3">
      <w:pPr>
        <w:spacing w:line="360" w:lineRule="auto"/>
        <w:jc w:val="both"/>
        <w:rPr>
          <w:rFonts w:ascii="Times New Roman" w:hAnsi="Times New Roman" w:cs="Times New Roman"/>
        </w:rPr>
      </w:pPr>
      <w:r w:rsidRPr="00CD01B3">
        <w:rPr>
          <w:rFonts w:ascii="Times New Roman" w:hAnsi="Times New Roman" w:cs="Times New Roman"/>
        </w:rPr>
        <w:t>Lastly, there are strategies that are applicable to both pioneer and follower firms meaning the two have their own strength that will make them excel. First movers have many advantages such as the first entry, which provides brand familiarity, technology innovation, and customer preference. This they have supported through constant innovation that clearly shows the market expansion that makes them be very competitive. On the other hand, the follower companies reduce risks by analyzing market conditions and increasing the value of such goods. Some of the generic strategies encompass efficiency, marketing, and flexibility to capture the market. It is therefore possible for pioneers and followers to success if they embrace innovation, strategic positioning and more importantly satisfying the needs of the customers. All in all, both the pioneering as well as the follower organisations must adapt and align with the changing environment appropriately.</w:t>
      </w:r>
      <w:r w:rsidR="00381BB0" w:rsidRPr="00CD01B3">
        <w:rPr>
          <w:rFonts w:ascii="Times New Roman" w:hAnsi="Times New Roman" w:cs="Times New Roman"/>
        </w:rPr>
        <w:br w:type="page"/>
      </w:r>
    </w:p>
    <w:p w14:paraId="4F38576A" w14:textId="6DEDCFC1" w:rsidR="00333B51" w:rsidRPr="00CD01B3" w:rsidRDefault="00381BB0" w:rsidP="00CD01B3">
      <w:pPr>
        <w:pStyle w:val="Heading1"/>
      </w:pPr>
      <w:bookmarkStart w:id="7" w:name="_Toc193135354"/>
      <w:r w:rsidRPr="00CD01B3">
        <w:lastRenderedPageBreak/>
        <w:t>Reference List</w:t>
      </w:r>
      <w:bookmarkEnd w:id="7"/>
    </w:p>
    <w:p w14:paraId="6CF0D978"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Arslan, I.K., 2020. The importance of creating customer loyalty in achieving sustainable competitive advantage. </w:t>
      </w:r>
      <w:r w:rsidRPr="00CD01B3">
        <w:rPr>
          <w:rFonts w:ascii="Times New Roman" w:hAnsi="Times New Roman" w:cs="Times New Roman"/>
          <w:i/>
          <w:iCs/>
        </w:rPr>
        <w:t>Eurasian Journal of Business and Management</w:t>
      </w:r>
      <w:r w:rsidRPr="00CD01B3">
        <w:rPr>
          <w:rFonts w:ascii="Times New Roman" w:hAnsi="Times New Roman" w:cs="Times New Roman"/>
        </w:rPr>
        <w:t>, </w:t>
      </w:r>
      <w:r w:rsidRPr="00CD01B3">
        <w:rPr>
          <w:rFonts w:ascii="Times New Roman" w:hAnsi="Times New Roman" w:cs="Times New Roman"/>
          <w:i/>
          <w:iCs/>
        </w:rPr>
        <w:t>8</w:t>
      </w:r>
      <w:r w:rsidRPr="00CD01B3">
        <w:rPr>
          <w:rFonts w:ascii="Times New Roman" w:hAnsi="Times New Roman" w:cs="Times New Roman"/>
        </w:rPr>
        <w:t>(1), pp.11-20.</w:t>
      </w:r>
    </w:p>
    <w:p w14:paraId="6ED3C76D"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Chabalala, K., Boyana, S., Kolisi, L., Thango, B. and Lerato, M., 2024. Digital technologies and channels for competitive advantage in SMEs: A systematic review. </w:t>
      </w:r>
      <w:r w:rsidRPr="00CD01B3">
        <w:rPr>
          <w:rFonts w:ascii="Times New Roman" w:hAnsi="Times New Roman" w:cs="Times New Roman"/>
          <w:i/>
          <w:iCs/>
        </w:rPr>
        <w:t>Available at SSRN 4977280</w:t>
      </w:r>
      <w:r w:rsidRPr="00CD01B3">
        <w:rPr>
          <w:rFonts w:ascii="Times New Roman" w:hAnsi="Times New Roman" w:cs="Times New Roman"/>
        </w:rPr>
        <w:t>.</w:t>
      </w:r>
    </w:p>
    <w:p w14:paraId="4D96A419"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Corallo, A., Latino, M.E., Menegoli, M. and Pontrandolfo, P., 2020. A systematic literature review to explore traceability and lifecycle relationship. </w:t>
      </w:r>
      <w:r w:rsidRPr="00CD01B3">
        <w:rPr>
          <w:rFonts w:ascii="Times New Roman" w:hAnsi="Times New Roman" w:cs="Times New Roman"/>
          <w:i/>
          <w:iCs/>
        </w:rPr>
        <w:t>International Journal of Production Research</w:t>
      </w:r>
      <w:r w:rsidRPr="00CD01B3">
        <w:rPr>
          <w:rFonts w:ascii="Times New Roman" w:hAnsi="Times New Roman" w:cs="Times New Roman"/>
        </w:rPr>
        <w:t>, </w:t>
      </w:r>
      <w:r w:rsidRPr="00CD01B3">
        <w:rPr>
          <w:rFonts w:ascii="Times New Roman" w:hAnsi="Times New Roman" w:cs="Times New Roman"/>
          <w:i/>
          <w:iCs/>
        </w:rPr>
        <w:t>58</w:t>
      </w:r>
      <w:r w:rsidRPr="00CD01B3">
        <w:rPr>
          <w:rFonts w:ascii="Times New Roman" w:hAnsi="Times New Roman" w:cs="Times New Roman"/>
        </w:rPr>
        <w:t>(15), pp.4789-4807.</w:t>
      </w:r>
    </w:p>
    <w:p w14:paraId="27222488"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Dagnino, G.B., Picone, P.M. and Ferrigno, G., 2021. Temporary competitive advantage: a state‐of‐the‐art literature review and research directions. </w:t>
      </w:r>
      <w:r w:rsidRPr="00CD01B3">
        <w:rPr>
          <w:rFonts w:ascii="Times New Roman" w:hAnsi="Times New Roman" w:cs="Times New Roman"/>
          <w:i/>
          <w:iCs/>
        </w:rPr>
        <w:t>International Journal of Management Reviews</w:t>
      </w:r>
      <w:r w:rsidRPr="00CD01B3">
        <w:rPr>
          <w:rFonts w:ascii="Times New Roman" w:hAnsi="Times New Roman" w:cs="Times New Roman"/>
        </w:rPr>
        <w:t>, </w:t>
      </w:r>
      <w:r w:rsidRPr="00CD01B3">
        <w:rPr>
          <w:rFonts w:ascii="Times New Roman" w:hAnsi="Times New Roman" w:cs="Times New Roman"/>
          <w:i/>
          <w:iCs/>
        </w:rPr>
        <w:t>23</w:t>
      </w:r>
      <w:r w:rsidRPr="00CD01B3">
        <w:rPr>
          <w:rFonts w:ascii="Times New Roman" w:hAnsi="Times New Roman" w:cs="Times New Roman"/>
        </w:rPr>
        <w:t>(1), pp.85-115.</w:t>
      </w:r>
    </w:p>
    <w:p w14:paraId="63E039E4"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Fabrizio, C.M., Kaczam, F., de Moura, G.L., da Silva, L.S.C.V., da Silva, W.V. and da Veiga, C.P., 2022. Competitive advantage and dynamic capability in small and medium-sized enterprises: a systematic literature review and future research directions. </w:t>
      </w:r>
      <w:r w:rsidRPr="00CD01B3">
        <w:rPr>
          <w:rFonts w:ascii="Times New Roman" w:hAnsi="Times New Roman" w:cs="Times New Roman"/>
          <w:i/>
          <w:iCs/>
        </w:rPr>
        <w:t>Review of Managerial Science</w:t>
      </w:r>
      <w:r w:rsidRPr="00CD01B3">
        <w:rPr>
          <w:rFonts w:ascii="Times New Roman" w:hAnsi="Times New Roman" w:cs="Times New Roman"/>
        </w:rPr>
        <w:t>, </w:t>
      </w:r>
      <w:r w:rsidRPr="00CD01B3">
        <w:rPr>
          <w:rFonts w:ascii="Times New Roman" w:hAnsi="Times New Roman" w:cs="Times New Roman"/>
          <w:i/>
          <w:iCs/>
        </w:rPr>
        <w:t>16</w:t>
      </w:r>
      <w:r w:rsidRPr="00CD01B3">
        <w:rPr>
          <w:rFonts w:ascii="Times New Roman" w:hAnsi="Times New Roman" w:cs="Times New Roman"/>
        </w:rPr>
        <w:t>(3), pp.617-648.</w:t>
      </w:r>
    </w:p>
    <w:p w14:paraId="2C19BA6B"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Hossain, M.A., Akter, S. and Yanamandram, V., 2021. Why doesn't our value creation payoff: Unpacking customer analytics-driven value creation capability to sustain competitive advantage. </w:t>
      </w:r>
      <w:r w:rsidRPr="00CD01B3">
        <w:rPr>
          <w:rFonts w:ascii="Times New Roman" w:hAnsi="Times New Roman" w:cs="Times New Roman"/>
          <w:i/>
          <w:iCs/>
        </w:rPr>
        <w:t>Journal of Business Research</w:t>
      </w:r>
      <w:r w:rsidRPr="00CD01B3">
        <w:rPr>
          <w:rFonts w:ascii="Times New Roman" w:hAnsi="Times New Roman" w:cs="Times New Roman"/>
        </w:rPr>
        <w:t>, </w:t>
      </w:r>
      <w:r w:rsidRPr="00CD01B3">
        <w:rPr>
          <w:rFonts w:ascii="Times New Roman" w:hAnsi="Times New Roman" w:cs="Times New Roman"/>
          <w:i/>
          <w:iCs/>
        </w:rPr>
        <w:t>131</w:t>
      </w:r>
      <w:r w:rsidRPr="00CD01B3">
        <w:rPr>
          <w:rFonts w:ascii="Times New Roman" w:hAnsi="Times New Roman" w:cs="Times New Roman"/>
        </w:rPr>
        <w:t>, pp.287-296.</w:t>
      </w:r>
    </w:p>
    <w:p w14:paraId="7211657F" w14:textId="77777777" w:rsidR="00497296"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Jahani, H., Khosravi, Y., Kargar, B., Ong, K.L. and Arisian, S., 2024. Exploring the role of drones and UAVs in logistics and supply chain management: a novel text-based literature review. </w:t>
      </w:r>
      <w:r w:rsidRPr="00CD01B3">
        <w:rPr>
          <w:rFonts w:ascii="Times New Roman" w:hAnsi="Times New Roman" w:cs="Times New Roman"/>
          <w:i/>
          <w:iCs/>
        </w:rPr>
        <w:t>International Journal of Production Research</w:t>
      </w:r>
      <w:r w:rsidRPr="00CD01B3">
        <w:rPr>
          <w:rFonts w:ascii="Times New Roman" w:hAnsi="Times New Roman" w:cs="Times New Roman"/>
        </w:rPr>
        <w:t>, pp.1-25.</w:t>
      </w:r>
    </w:p>
    <w:p w14:paraId="206FB60B"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Kabré, A.B., 2023. Strategic bilateral exchange with joint harm: a comparison of three liability sharing rules. </w:t>
      </w:r>
      <w:r w:rsidRPr="00CD01B3">
        <w:rPr>
          <w:rFonts w:ascii="Times New Roman" w:hAnsi="Times New Roman" w:cs="Times New Roman"/>
          <w:i/>
          <w:iCs/>
        </w:rPr>
        <w:t>Environmental Modeling &amp; Assessment</w:t>
      </w:r>
      <w:r w:rsidRPr="00CD01B3">
        <w:rPr>
          <w:rFonts w:ascii="Times New Roman" w:hAnsi="Times New Roman" w:cs="Times New Roman"/>
        </w:rPr>
        <w:t>, </w:t>
      </w:r>
      <w:r w:rsidRPr="00CD01B3">
        <w:rPr>
          <w:rFonts w:ascii="Times New Roman" w:hAnsi="Times New Roman" w:cs="Times New Roman"/>
          <w:i/>
          <w:iCs/>
        </w:rPr>
        <w:t>28</w:t>
      </w:r>
      <w:r w:rsidRPr="00CD01B3">
        <w:rPr>
          <w:rFonts w:ascii="Times New Roman" w:hAnsi="Times New Roman" w:cs="Times New Roman"/>
        </w:rPr>
        <w:t>(1), pp.161-173.</w:t>
      </w:r>
    </w:p>
    <w:p w14:paraId="78A7960A"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Katsikeas, C., Leonidou, L. and Zeriti, A., 2020. Revisiting international marketing strategy in a digital era: Opportunities, challenges, and research directions. </w:t>
      </w:r>
      <w:r w:rsidRPr="00CD01B3">
        <w:rPr>
          <w:rFonts w:ascii="Times New Roman" w:hAnsi="Times New Roman" w:cs="Times New Roman"/>
          <w:i/>
          <w:iCs/>
        </w:rPr>
        <w:t>International Marketing Review</w:t>
      </w:r>
      <w:r w:rsidRPr="00CD01B3">
        <w:rPr>
          <w:rFonts w:ascii="Times New Roman" w:hAnsi="Times New Roman" w:cs="Times New Roman"/>
        </w:rPr>
        <w:t>, </w:t>
      </w:r>
      <w:r w:rsidRPr="00CD01B3">
        <w:rPr>
          <w:rFonts w:ascii="Times New Roman" w:hAnsi="Times New Roman" w:cs="Times New Roman"/>
          <w:i/>
          <w:iCs/>
        </w:rPr>
        <w:t>37</w:t>
      </w:r>
      <w:r w:rsidRPr="00CD01B3">
        <w:rPr>
          <w:rFonts w:ascii="Times New Roman" w:hAnsi="Times New Roman" w:cs="Times New Roman"/>
        </w:rPr>
        <w:t>(3), pp.405-424.</w:t>
      </w:r>
    </w:p>
    <w:p w14:paraId="5033F9DD" w14:textId="77777777" w:rsidR="002600FB"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Kubli, M. and Puranik, S., 2023. A typology of business models for energy communities: Current and emerging design options. </w:t>
      </w:r>
      <w:r w:rsidRPr="00CD01B3">
        <w:rPr>
          <w:rFonts w:ascii="Times New Roman" w:hAnsi="Times New Roman" w:cs="Times New Roman"/>
          <w:i/>
          <w:iCs/>
        </w:rPr>
        <w:t>Renewable and Sustainable Energy Reviews</w:t>
      </w:r>
      <w:r w:rsidRPr="00CD01B3">
        <w:rPr>
          <w:rFonts w:ascii="Times New Roman" w:hAnsi="Times New Roman" w:cs="Times New Roman"/>
        </w:rPr>
        <w:t>, </w:t>
      </w:r>
      <w:r w:rsidRPr="00CD01B3">
        <w:rPr>
          <w:rFonts w:ascii="Times New Roman" w:hAnsi="Times New Roman" w:cs="Times New Roman"/>
          <w:i/>
          <w:iCs/>
        </w:rPr>
        <w:t>176</w:t>
      </w:r>
      <w:r w:rsidRPr="00CD01B3">
        <w:rPr>
          <w:rFonts w:ascii="Times New Roman" w:hAnsi="Times New Roman" w:cs="Times New Roman"/>
        </w:rPr>
        <w:t>, p.113165.</w:t>
      </w:r>
    </w:p>
    <w:p w14:paraId="7505736A"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lastRenderedPageBreak/>
        <w:t>Lim, K.Y.H., Zheng, P. and Chen, C.H., 2020. A state-of-the-art survey of Digital Twin: techniques, engineering product lifecycle management and business innovation perspectives. </w:t>
      </w:r>
      <w:r w:rsidRPr="00CD01B3">
        <w:rPr>
          <w:rFonts w:ascii="Times New Roman" w:hAnsi="Times New Roman" w:cs="Times New Roman"/>
          <w:i/>
          <w:iCs/>
        </w:rPr>
        <w:t>Journal of Intelligent Manufacturing</w:t>
      </w:r>
      <w:r w:rsidRPr="00CD01B3">
        <w:rPr>
          <w:rFonts w:ascii="Times New Roman" w:hAnsi="Times New Roman" w:cs="Times New Roman"/>
        </w:rPr>
        <w:t>, </w:t>
      </w:r>
      <w:r w:rsidRPr="00CD01B3">
        <w:rPr>
          <w:rFonts w:ascii="Times New Roman" w:hAnsi="Times New Roman" w:cs="Times New Roman"/>
          <w:i/>
          <w:iCs/>
        </w:rPr>
        <w:t>31</w:t>
      </w:r>
      <w:r w:rsidRPr="00CD01B3">
        <w:rPr>
          <w:rFonts w:ascii="Times New Roman" w:hAnsi="Times New Roman" w:cs="Times New Roman"/>
        </w:rPr>
        <w:t>(6), pp.1313-1337.</w:t>
      </w:r>
    </w:p>
    <w:p w14:paraId="6D29AB6E" w14:textId="77777777" w:rsidR="00497296"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Lobo, A., Trevisan, A.H., Liu, Q., Yang, M. and Mascarenhas, J., 2021, September. Barriers to transitioning towards smart circular economy: A systematic literature review. In </w:t>
      </w:r>
      <w:r w:rsidRPr="00CD01B3">
        <w:rPr>
          <w:rFonts w:ascii="Times New Roman" w:hAnsi="Times New Roman" w:cs="Times New Roman"/>
          <w:i/>
          <w:iCs/>
        </w:rPr>
        <w:t>Proceedings of the International Conference on Sustainable Design and Manufacturing</w:t>
      </w:r>
      <w:r w:rsidRPr="00CD01B3">
        <w:rPr>
          <w:rFonts w:ascii="Times New Roman" w:hAnsi="Times New Roman" w:cs="Times New Roman"/>
        </w:rPr>
        <w:t> (pp. 245-256). Singapore: Springer Singapore.</w:t>
      </w:r>
    </w:p>
    <w:p w14:paraId="72A299F6" w14:textId="77777777" w:rsidR="003632E1"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Mortazavi, A. and Taheran, F., 2024. Competitive Advantage on the Road Again: Exploring Nuances through a Conceptual Review and Future Research Avenues. </w:t>
      </w:r>
      <w:r w:rsidRPr="00CD01B3">
        <w:rPr>
          <w:rFonts w:ascii="Times New Roman" w:hAnsi="Times New Roman" w:cs="Times New Roman"/>
          <w:i/>
          <w:iCs/>
        </w:rPr>
        <w:t>International Journal of Industrial and Systems Engineering</w:t>
      </w:r>
      <w:r w:rsidRPr="00CD01B3">
        <w:rPr>
          <w:rFonts w:ascii="Times New Roman" w:hAnsi="Times New Roman" w:cs="Times New Roman"/>
        </w:rPr>
        <w:t>, </w:t>
      </w:r>
      <w:r w:rsidRPr="00CD01B3">
        <w:rPr>
          <w:rFonts w:ascii="Times New Roman" w:hAnsi="Times New Roman" w:cs="Times New Roman"/>
          <w:i/>
          <w:iCs/>
        </w:rPr>
        <w:t>18</w:t>
      </w:r>
      <w:r w:rsidRPr="00CD01B3">
        <w:rPr>
          <w:rFonts w:ascii="Times New Roman" w:hAnsi="Times New Roman" w:cs="Times New Roman"/>
        </w:rPr>
        <w:t>(2).</w:t>
      </w:r>
    </w:p>
    <w:p w14:paraId="62F96E12" w14:textId="77777777" w:rsidR="0006234B"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Ntumba, C., Aguayo, S. and Maina, K., 2023. Revolutionizing retail: a mini review of e-commerce evolution. </w:t>
      </w:r>
      <w:r w:rsidRPr="00CD01B3">
        <w:rPr>
          <w:rFonts w:ascii="Times New Roman" w:hAnsi="Times New Roman" w:cs="Times New Roman"/>
          <w:i/>
          <w:iCs/>
        </w:rPr>
        <w:t>Journal of Digital Marketing and Communication</w:t>
      </w:r>
      <w:r w:rsidRPr="00CD01B3">
        <w:rPr>
          <w:rFonts w:ascii="Times New Roman" w:hAnsi="Times New Roman" w:cs="Times New Roman"/>
        </w:rPr>
        <w:t>, </w:t>
      </w:r>
      <w:r w:rsidRPr="00CD01B3">
        <w:rPr>
          <w:rFonts w:ascii="Times New Roman" w:hAnsi="Times New Roman" w:cs="Times New Roman"/>
          <w:i/>
          <w:iCs/>
        </w:rPr>
        <w:t>3</w:t>
      </w:r>
      <w:r w:rsidRPr="00CD01B3">
        <w:rPr>
          <w:rFonts w:ascii="Times New Roman" w:hAnsi="Times New Roman" w:cs="Times New Roman"/>
        </w:rPr>
        <w:t>(2), pp.100-110.</w:t>
      </w:r>
    </w:p>
    <w:p w14:paraId="1600A48C" w14:textId="77777777" w:rsidR="000C29A2"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Nurlatifah, H., Saefuddin, A. and Suwarsinah, H.K., 2021. Systematic literature review of competitive advantage andmarketing capability of small medium enterprises (SMEs). </w:t>
      </w:r>
      <w:r w:rsidRPr="00CD01B3">
        <w:rPr>
          <w:rFonts w:ascii="Times New Roman" w:hAnsi="Times New Roman" w:cs="Times New Roman"/>
          <w:i/>
          <w:iCs/>
        </w:rPr>
        <w:t>Journal of Economics, Business, and Accountancy Ventura (JEBAV)</w:t>
      </w:r>
      <w:r w:rsidRPr="00CD01B3">
        <w:rPr>
          <w:rFonts w:ascii="Times New Roman" w:hAnsi="Times New Roman" w:cs="Times New Roman"/>
        </w:rPr>
        <w:t>, </w:t>
      </w:r>
      <w:r w:rsidRPr="00CD01B3">
        <w:rPr>
          <w:rFonts w:ascii="Times New Roman" w:hAnsi="Times New Roman" w:cs="Times New Roman"/>
          <w:i/>
          <w:iCs/>
        </w:rPr>
        <w:t>24</w:t>
      </w:r>
      <w:r w:rsidRPr="00CD01B3">
        <w:rPr>
          <w:rFonts w:ascii="Times New Roman" w:hAnsi="Times New Roman" w:cs="Times New Roman"/>
        </w:rPr>
        <w:t>(2), pp.295-309.</w:t>
      </w:r>
    </w:p>
    <w:p w14:paraId="31B559F0" w14:textId="77777777" w:rsidR="00497296"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Schaltegger, S., Christ, K.L., Wenzig, J. and Burritt, R.L., 2022. Corporate sustainability management accounting and multi‐level links for sustainability–A systematic review. </w:t>
      </w:r>
      <w:r w:rsidRPr="00CD01B3">
        <w:rPr>
          <w:rFonts w:ascii="Times New Roman" w:hAnsi="Times New Roman" w:cs="Times New Roman"/>
          <w:i/>
          <w:iCs/>
        </w:rPr>
        <w:t>International journal of management reviews</w:t>
      </w:r>
      <w:r w:rsidRPr="00CD01B3">
        <w:rPr>
          <w:rFonts w:ascii="Times New Roman" w:hAnsi="Times New Roman" w:cs="Times New Roman"/>
        </w:rPr>
        <w:t>, </w:t>
      </w:r>
      <w:r w:rsidRPr="00CD01B3">
        <w:rPr>
          <w:rFonts w:ascii="Times New Roman" w:hAnsi="Times New Roman" w:cs="Times New Roman"/>
          <w:i/>
          <w:iCs/>
        </w:rPr>
        <w:t>24</w:t>
      </w:r>
      <w:r w:rsidRPr="00CD01B3">
        <w:rPr>
          <w:rFonts w:ascii="Times New Roman" w:hAnsi="Times New Roman" w:cs="Times New Roman"/>
        </w:rPr>
        <w:t>(4), pp.480-500.</w:t>
      </w:r>
    </w:p>
    <w:p w14:paraId="1548262E" w14:textId="77777777" w:rsidR="00497296"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van Knippenberg, D., 2023. Developing the social identity theory of leadership: Leader agency in leader group prototypicality. </w:t>
      </w:r>
      <w:r w:rsidRPr="00CD01B3">
        <w:rPr>
          <w:rFonts w:ascii="Times New Roman" w:hAnsi="Times New Roman" w:cs="Times New Roman"/>
          <w:i/>
          <w:iCs/>
        </w:rPr>
        <w:t>Social and Personality Psychology Compass</w:t>
      </w:r>
      <w:r w:rsidRPr="00CD01B3">
        <w:rPr>
          <w:rFonts w:ascii="Times New Roman" w:hAnsi="Times New Roman" w:cs="Times New Roman"/>
        </w:rPr>
        <w:t>, </w:t>
      </w:r>
      <w:r w:rsidRPr="00CD01B3">
        <w:rPr>
          <w:rFonts w:ascii="Times New Roman" w:hAnsi="Times New Roman" w:cs="Times New Roman"/>
          <w:i/>
          <w:iCs/>
        </w:rPr>
        <w:t>17</w:t>
      </w:r>
      <w:r w:rsidRPr="00CD01B3">
        <w:rPr>
          <w:rFonts w:ascii="Times New Roman" w:hAnsi="Times New Roman" w:cs="Times New Roman"/>
        </w:rPr>
        <w:t>(4), p.e12739.</w:t>
      </w:r>
    </w:p>
    <w:p w14:paraId="0BED6BF6" w14:textId="77777777" w:rsidR="00CA0CF9" w:rsidRPr="00CD01B3" w:rsidRDefault="002F131A" w:rsidP="00CD01B3">
      <w:pPr>
        <w:spacing w:line="360" w:lineRule="auto"/>
        <w:jc w:val="both"/>
        <w:rPr>
          <w:rFonts w:ascii="Times New Roman" w:hAnsi="Times New Roman" w:cs="Times New Roman"/>
          <w:lang w:val="en-US"/>
        </w:rPr>
      </w:pPr>
      <w:r w:rsidRPr="00CD01B3">
        <w:rPr>
          <w:rFonts w:ascii="Times New Roman" w:hAnsi="Times New Roman" w:cs="Times New Roman"/>
        </w:rPr>
        <w:t>Varadarajan, R., 2020. Customer information resources advantage, marketing strategy and business performance: A market resources based view. </w:t>
      </w:r>
      <w:r w:rsidRPr="00CD01B3">
        <w:rPr>
          <w:rFonts w:ascii="Times New Roman" w:hAnsi="Times New Roman" w:cs="Times New Roman"/>
          <w:i/>
          <w:iCs/>
        </w:rPr>
        <w:t>Industrial Marketing Management</w:t>
      </w:r>
      <w:r w:rsidRPr="00CD01B3">
        <w:rPr>
          <w:rFonts w:ascii="Times New Roman" w:hAnsi="Times New Roman" w:cs="Times New Roman"/>
        </w:rPr>
        <w:t>, </w:t>
      </w:r>
      <w:r w:rsidRPr="00CD01B3">
        <w:rPr>
          <w:rFonts w:ascii="Times New Roman" w:hAnsi="Times New Roman" w:cs="Times New Roman"/>
          <w:i/>
          <w:iCs/>
        </w:rPr>
        <w:t>89</w:t>
      </w:r>
      <w:r w:rsidRPr="00CD01B3">
        <w:rPr>
          <w:rFonts w:ascii="Times New Roman" w:hAnsi="Times New Roman" w:cs="Times New Roman"/>
        </w:rPr>
        <w:t>, pp.89-97.</w:t>
      </w:r>
    </w:p>
    <w:p w14:paraId="11926604" w14:textId="77777777" w:rsidR="004F3F25" w:rsidRPr="00CD01B3" w:rsidRDefault="004F3F25" w:rsidP="00CD01B3">
      <w:pPr>
        <w:spacing w:line="360" w:lineRule="auto"/>
        <w:jc w:val="both"/>
        <w:rPr>
          <w:rFonts w:ascii="Times New Roman" w:hAnsi="Times New Roman" w:cs="Times New Roman"/>
        </w:rPr>
      </w:pPr>
    </w:p>
    <w:p w14:paraId="21125042" w14:textId="77777777" w:rsidR="00333B51" w:rsidRPr="00CD01B3" w:rsidRDefault="00333B51" w:rsidP="00CD01B3">
      <w:pPr>
        <w:spacing w:line="360" w:lineRule="auto"/>
        <w:jc w:val="both"/>
        <w:rPr>
          <w:rFonts w:ascii="Times New Roman" w:hAnsi="Times New Roman" w:cs="Times New Roman"/>
        </w:rPr>
      </w:pPr>
    </w:p>
    <w:p w14:paraId="3F05E72C" w14:textId="5579F4CC" w:rsidR="00333B51" w:rsidRPr="00CD01B3" w:rsidRDefault="00333B51" w:rsidP="00CD01B3">
      <w:pPr>
        <w:spacing w:line="360" w:lineRule="auto"/>
        <w:jc w:val="both"/>
        <w:rPr>
          <w:rFonts w:ascii="Times New Roman" w:hAnsi="Times New Roman" w:cs="Times New Roman"/>
        </w:rPr>
      </w:pPr>
    </w:p>
    <w:sectPr w:rsidR="00333B51" w:rsidRPr="00CD01B3" w:rsidSect="00644008">
      <w:footerReference w:type="default" r:id="rId9"/>
      <w:pgSz w:w="11906" w:h="16838"/>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4C931" w14:textId="77777777" w:rsidR="008976F1" w:rsidRDefault="008976F1" w:rsidP="00644008">
      <w:pPr>
        <w:spacing w:after="0" w:line="240" w:lineRule="auto"/>
      </w:pPr>
      <w:r>
        <w:separator/>
      </w:r>
    </w:p>
  </w:endnote>
  <w:endnote w:type="continuationSeparator" w:id="0">
    <w:p w14:paraId="54A94EC6" w14:textId="77777777" w:rsidR="008976F1" w:rsidRDefault="008976F1" w:rsidP="00644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288664960"/>
      <w:docPartObj>
        <w:docPartGallery w:val="Page Numbers (Bottom of Page)"/>
        <w:docPartUnique/>
      </w:docPartObj>
    </w:sdtPr>
    <w:sdtEndPr>
      <w:rPr>
        <w:noProof/>
      </w:rPr>
    </w:sdtEndPr>
    <w:sdtContent>
      <w:p w14:paraId="2F7C6A17" w14:textId="13A68C6F" w:rsidR="00644008" w:rsidRPr="00644008" w:rsidRDefault="00644008">
        <w:pPr>
          <w:pStyle w:val="Footer"/>
          <w:jc w:val="center"/>
          <w:rPr>
            <w:rFonts w:ascii="Times New Roman" w:hAnsi="Times New Roman" w:cs="Times New Roman"/>
            <w:sz w:val="20"/>
            <w:szCs w:val="20"/>
          </w:rPr>
        </w:pPr>
        <w:r w:rsidRPr="00644008">
          <w:rPr>
            <w:rFonts w:ascii="Times New Roman" w:hAnsi="Times New Roman" w:cs="Times New Roman"/>
            <w:sz w:val="20"/>
            <w:szCs w:val="20"/>
          </w:rPr>
          <w:fldChar w:fldCharType="begin"/>
        </w:r>
        <w:r w:rsidRPr="00644008">
          <w:rPr>
            <w:rFonts w:ascii="Times New Roman" w:hAnsi="Times New Roman" w:cs="Times New Roman"/>
            <w:sz w:val="20"/>
            <w:szCs w:val="20"/>
          </w:rPr>
          <w:instrText xml:space="preserve"> PAGE   \* MERGEFORMAT </w:instrText>
        </w:r>
        <w:r w:rsidRPr="00644008">
          <w:rPr>
            <w:rFonts w:ascii="Times New Roman" w:hAnsi="Times New Roman" w:cs="Times New Roman"/>
            <w:sz w:val="20"/>
            <w:szCs w:val="20"/>
          </w:rPr>
          <w:fldChar w:fldCharType="separate"/>
        </w:r>
        <w:r w:rsidR="00CD01B3">
          <w:rPr>
            <w:rFonts w:ascii="Times New Roman" w:hAnsi="Times New Roman" w:cs="Times New Roman"/>
            <w:noProof/>
            <w:sz w:val="20"/>
            <w:szCs w:val="20"/>
          </w:rPr>
          <w:t>1</w:t>
        </w:r>
        <w:r w:rsidRPr="00644008">
          <w:rPr>
            <w:rFonts w:ascii="Times New Roman" w:hAnsi="Times New Roman" w:cs="Times New Roman"/>
            <w:noProof/>
            <w:sz w:val="20"/>
            <w:szCs w:val="20"/>
          </w:rPr>
          <w:fldChar w:fldCharType="end"/>
        </w:r>
      </w:p>
    </w:sdtContent>
  </w:sdt>
  <w:p w14:paraId="0AF92CBF" w14:textId="77777777" w:rsidR="00644008" w:rsidRPr="00644008" w:rsidRDefault="00644008">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3A58" w14:textId="77777777" w:rsidR="008976F1" w:rsidRDefault="008976F1" w:rsidP="00644008">
      <w:pPr>
        <w:spacing w:after="0" w:line="240" w:lineRule="auto"/>
      </w:pPr>
      <w:r>
        <w:separator/>
      </w:r>
    </w:p>
  </w:footnote>
  <w:footnote w:type="continuationSeparator" w:id="0">
    <w:p w14:paraId="371D1F26" w14:textId="77777777" w:rsidR="008976F1" w:rsidRDefault="008976F1" w:rsidP="00644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C72DE9"/>
    <w:multiLevelType w:val="hybridMultilevel"/>
    <w:tmpl w:val="36BEA2E4"/>
    <w:lvl w:ilvl="0" w:tplc="F91AE6AE">
      <w:start w:val="1"/>
      <w:numFmt w:val="decimal"/>
      <w:lvlText w:val="%1."/>
      <w:lvlJc w:val="left"/>
      <w:pPr>
        <w:ind w:left="720" w:hanging="360"/>
      </w:pPr>
      <w:rPr>
        <w:rFonts w:ascii="Arial" w:eastAsiaTheme="minorHAnsi" w:hAnsi="Arial" w:cs="Arial" w:hint="default"/>
        <w:color w:val="222222"/>
        <w:sz w:val="2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24107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51"/>
    <w:rsid w:val="00087CB4"/>
    <w:rsid w:val="000E07D3"/>
    <w:rsid w:val="00133FEF"/>
    <w:rsid w:val="001F4980"/>
    <w:rsid w:val="002925CC"/>
    <w:rsid w:val="00292DF7"/>
    <w:rsid w:val="002F131A"/>
    <w:rsid w:val="00333B51"/>
    <w:rsid w:val="00381BB0"/>
    <w:rsid w:val="00385370"/>
    <w:rsid w:val="004367DD"/>
    <w:rsid w:val="0049607C"/>
    <w:rsid w:val="004A130D"/>
    <w:rsid w:val="004C0F69"/>
    <w:rsid w:val="004F3F25"/>
    <w:rsid w:val="00586D38"/>
    <w:rsid w:val="005D11CE"/>
    <w:rsid w:val="0060689B"/>
    <w:rsid w:val="00644008"/>
    <w:rsid w:val="00681047"/>
    <w:rsid w:val="00726AEB"/>
    <w:rsid w:val="00766D92"/>
    <w:rsid w:val="007F7233"/>
    <w:rsid w:val="008976F1"/>
    <w:rsid w:val="0097791C"/>
    <w:rsid w:val="009F2AEE"/>
    <w:rsid w:val="00A47567"/>
    <w:rsid w:val="00A64290"/>
    <w:rsid w:val="00A854E0"/>
    <w:rsid w:val="00B520D3"/>
    <w:rsid w:val="00CB0E1A"/>
    <w:rsid w:val="00CD01B3"/>
    <w:rsid w:val="00CF4A84"/>
    <w:rsid w:val="00D1004D"/>
    <w:rsid w:val="00D836FB"/>
    <w:rsid w:val="00DD2F99"/>
    <w:rsid w:val="00E11FC4"/>
    <w:rsid w:val="00E4409F"/>
    <w:rsid w:val="00EC4429"/>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1C6C"/>
  <w15:docId w15:val="{D1CB28F4-A5CF-4458-B5F2-A7384921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008"/>
  </w:style>
  <w:style w:type="paragraph" w:styleId="Heading1">
    <w:name w:val="heading 1"/>
    <w:basedOn w:val="Normal"/>
    <w:next w:val="Normal"/>
    <w:link w:val="Heading1Char"/>
    <w:uiPriority w:val="9"/>
    <w:qFormat/>
    <w:rsid w:val="00726AEB"/>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semiHidden/>
    <w:unhideWhenUsed/>
    <w:qFormat/>
    <w:rsid w:val="00333B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B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AEB"/>
    <w:rPr>
      <w:rFonts w:ascii="Times New Roman" w:hAnsi="Times New Roman" w:cs="Times New Roman"/>
      <w:b/>
      <w:bCs/>
    </w:rPr>
  </w:style>
  <w:style w:type="character" w:customStyle="1" w:styleId="Heading2Char">
    <w:name w:val="Heading 2 Char"/>
    <w:basedOn w:val="DefaultParagraphFont"/>
    <w:link w:val="Heading2"/>
    <w:uiPriority w:val="9"/>
    <w:semiHidden/>
    <w:rsid w:val="00333B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B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B51"/>
    <w:rPr>
      <w:rFonts w:eastAsiaTheme="majorEastAsia" w:cstheme="majorBidi"/>
      <w:color w:val="272727" w:themeColor="text1" w:themeTint="D8"/>
    </w:rPr>
  </w:style>
  <w:style w:type="paragraph" w:styleId="Title">
    <w:name w:val="Title"/>
    <w:basedOn w:val="Normal"/>
    <w:next w:val="Normal"/>
    <w:link w:val="TitleChar"/>
    <w:uiPriority w:val="10"/>
    <w:qFormat/>
    <w:rsid w:val="00333B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B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B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B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B51"/>
    <w:pPr>
      <w:spacing w:before="160"/>
      <w:jc w:val="center"/>
    </w:pPr>
    <w:rPr>
      <w:i/>
      <w:iCs/>
      <w:color w:val="404040" w:themeColor="text1" w:themeTint="BF"/>
    </w:rPr>
  </w:style>
  <w:style w:type="character" w:customStyle="1" w:styleId="QuoteChar">
    <w:name w:val="Quote Char"/>
    <w:basedOn w:val="DefaultParagraphFont"/>
    <w:link w:val="Quote"/>
    <w:uiPriority w:val="29"/>
    <w:rsid w:val="00333B51"/>
    <w:rPr>
      <w:i/>
      <w:iCs/>
      <w:color w:val="404040" w:themeColor="text1" w:themeTint="BF"/>
    </w:rPr>
  </w:style>
  <w:style w:type="paragraph" w:styleId="ListParagraph">
    <w:name w:val="List Paragraph"/>
    <w:basedOn w:val="Normal"/>
    <w:uiPriority w:val="34"/>
    <w:qFormat/>
    <w:rsid w:val="00333B51"/>
    <w:pPr>
      <w:ind w:left="720"/>
      <w:contextualSpacing/>
    </w:pPr>
  </w:style>
  <w:style w:type="character" w:styleId="IntenseEmphasis">
    <w:name w:val="Intense Emphasis"/>
    <w:basedOn w:val="DefaultParagraphFont"/>
    <w:uiPriority w:val="21"/>
    <w:qFormat/>
    <w:rsid w:val="00333B51"/>
    <w:rPr>
      <w:i/>
      <w:iCs/>
      <w:color w:val="0F4761" w:themeColor="accent1" w:themeShade="BF"/>
    </w:rPr>
  </w:style>
  <w:style w:type="paragraph" w:styleId="IntenseQuote">
    <w:name w:val="Intense Quote"/>
    <w:basedOn w:val="Normal"/>
    <w:next w:val="Normal"/>
    <w:link w:val="IntenseQuoteChar"/>
    <w:uiPriority w:val="30"/>
    <w:qFormat/>
    <w:rsid w:val="00333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B51"/>
    <w:rPr>
      <w:i/>
      <w:iCs/>
      <w:color w:val="0F4761" w:themeColor="accent1" w:themeShade="BF"/>
    </w:rPr>
  </w:style>
  <w:style w:type="character" w:styleId="IntenseReference">
    <w:name w:val="Intense Reference"/>
    <w:basedOn w:val="DefaultParagraphFont"/>
    <w:uiPriority w:val="32"/>
    <w:qFormat/>
    <w:rsid w:val="00333B51"/>
    <w:rPr>
      <w:b/>
      <w:bCs/>
      <w:smallCaps/>
      <w:color w:val="0F4761" w:themeColor="accent1" w:themeShade="BF"/>
      <w:spacing w:val="5"/>
    </w:rPr>
  </w:style>
  <w:style w:type="paragraph" w:styleId="Header">
    <w:name w:val="header"/>
    <w:basedOn w:val="Normal"/>
    <w:link w:val="HeaderChar"/>
    <w:uiPriority w:val="99"/>
    <w:unhideWhenUsed/>
    <w:rsid w:val="00644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08"/>
  </w:style>
  <w:style w:type="paragraph" w:styleId="Footer">
    <w:name w:val="footer"/>
    <w:basedOn w:val="Normal"/>
    <w:link w:val="FooterChar"/>
    <w:uiPriority w:val="99"/>
    <w:unhideWhenUsed/>
    <w:rsid w:val="00644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008"/>
  </w:style>
  <w:style w:type="paragraph" w:styleId="TOCHeading">
    <w:name w:val="TOC Heading"/>
    <w:basedOn w:val="Heading1"/>
    <w:next w:val="Normal"/>
    <w:uiPriority w:val="39"/>
    <w:semiHidden/>
    <w:unhideWhenUsed/>
    <w:qFormat/>
    <w:rsid w:val="00726AEB"/>
    <w:pPr>
      <w:keepNext/>
      <w:keepLines/>
      <w:spacing w:before="480" w:after="0" w:line="276" w:lineRule="auto"/>
      <w:jc w:val="left"/>
      <w:outlineLvl w:val="9"/>
    </w:pPr>
    <w:rPr>
      <w:rFonts w:asciiTheme="majorHAnsi" w:eastAsiaTheme="majorEastAsia" w:hAnsiTheme="majorHAnsi" w:cstheme="majorBidi"/>
      <w:color w:val="0F4761" w:themeColor="accent1" w:themeShade="BF"/>
      <w:kern w:val="0"/>
      <w:sz w:val="28"/>
      <w:szCs w:val="28"/>
      <w:lang w:val="en-US" w:eastAsia="ja-JP"/>
      <w14:ligatures w14:val="none"/>
    </w:rPr>
  </w:style>
  <w:style w:type="paragraph" w:styleId="TOC1">
    <w:name w:val="toc 1"/>
    <w:basedOn w:val="Normal"/>
    <w:next w:val="Normal"/>
    <w:autoRedefine/>
    <w:uiPriority w:val="39"/>
    <w:unhideWhenUsed/>
    <w:rsid w:val="00726AEB"/>
    <w:pPr>
      <w:spacing w:after="100"/>
    </w:pPr>
  </w:style>
  <w:style w:type="character" w:styleId="Hyperlink">
    <w:name w:val="Hyperlink"/>
    <w:basedOn w:val="DefaultParagraphFont"/>
    <w:uiPriority w:val="99"/>
    <w:unhideWhenUsed/>
    <w:rsid w:val="00726AEB"/>
    <w:rPr>
      <w:color w:val="467886" w:themeColor="hyperlink"/>
      <w:u w:val="single"/>
    </w:rPr>
  </w:style>
  <w:style w:type="paragraph" w:styleId="BalloonText">
    <w:name w:val="Balloon Text"/>
    <w:basedOn w:val="Normal"/>
    <w:link w:val="BalloonTextChar"/>
    <w:uiPriority w:val="99"/>
    <w:semiHidden/>
    <w:unhideWhenUsed/>
    <w:rsid w:val="00726A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A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950809">
      <w:bodyDiv w:val="1"/>
      <w:marLeft w:val="0"/>
      <w:marRight w:val="0"/>
      <w:marTop w:val="0"/>
      <w:marBottom w:val="0"/>
      <w:divBdr>
        <w:top w:val="none" w:sz="0" w:space="0" w:color="auto"/>
        <w:left w:val="none" w:sz="0" w:space="0" w:color="auto"/>
        <w:bottom w:val="none" w:sz="0" w:space="0" w:color="auto"/>
        <w:right w:val="none" w:sz="0" w:space="0" w:color="auto"/>
      </w:divBdr>
    </w:div>
    <w:div w:id="1570846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4B957-3A07-47FD-9609-095FDA1F5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3293</Words>
  <Characters>18773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Subhani, Ali (Student)</dc:creator>
  <cp:keywords/>
  <dc:description/>
  <cp:lastModifiedBy>win10</cp:lastModifiedBy>
  <cp:revision>27</cp:revision>
  <dcterms:created xsi:type="dcterms:W3CDTF">2025-03-23T11:55:00Z</dcterms:created>
  <dcterms:modified xsi:type="dcterms:W3CDTF">2025-03-27T09:21:00Z</dcterms:modified>
</cp:coreProperties>
</file>