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C554B" w14:textId="3477F294" w:rsidR="00861E96" w:rsidRPr="00494381" w:rsidRDefault="00861E96" w:rsidP="00494381">
      <w:pPr>
        <w:pStyle w:val="ListParagraph"/>
        <w:numPr>
          <w:ilvl w:val="1"/>
          <w:numId w:val="3"/>
        </w:numPr>
        <w:rPr>
          <w:b/>
          <w:bCs/>
          <w:lang w:val="en-US"/>
        </w:rPr>
      </w:pPr>
      <w:r w:rsidRPr="00494381">
        <w:rPr>
          <w:b/>
          <w:bCs/>
          <w:lang w:val="en-US"/>
        </w:rPr>
        <w:t xml:space="preserve">Explain how ParcelCare can strategically position themselves in competitive labour markets. </w:t>
      </w:r>
    </w:p>
    <w:p w14:paraId="67DF7E7C" w14:textId="3B2CB0C2" w:rsidR="003D1D36" w:rsidRDefault="00605C90" w:rsidP="003D1D36">
      <w:pPr>
        <w:rPr>
          <w:lang w:val="en-US"/>
        </w:rPr>
      </w:pPr>
      <w:r>
        <w:rPr>
          <w:lang w:val="en-US"/>
        </w:rPr>
        <w:t>ParcelCare faces increased competition in labour market</w:t>
      </w:r>
      <w:r w:rsidR="009C1308">
        <w:rPr>
          <w:lang w:val="en-US"/>
        </w:rPr>
        <w:t xml:space="preserve">s due to the competition for talent being high, the offering of flexible working being more prevalent across organisations and difficulties in attracting and recruiting </w:t>
      </w:r>
      <w:r w:rsidR="00FE7C97">
        <w:rPr>
          <w:lang w:val="en-US"/>
        </w:rPr>
        <w:t>talent</w:t>
      </w:r>
      <w:r w:rsidR="009C1308">
        <w:rPr>
          <w:lang w:val="en-US"/>
        </w:rPr>
        <w:t xml:space="preserve"> (CIPD, 2024). </w:t>
      </w:r>
    </w:p>
    <w:p w14:paraId="1E55A80A" w14:textId="515923A2" w:rsidR="008C07C6" w:rsidRDefault="008C07C6" w:rsidP="003D1D36">
      <w:pPr>
        <w:rPr>
          <w:lang w:val="en-US"/>
        </w:rPr>
      </w:pPr>
      <w:proofErr w:type="gramStart"/>
      <w:r>
        <w:rPr>
          <w:lang w:val="en-US"/>
        </w:rPr>
        <w:t>In order to</w:t>
      </w:r>
      <w:proofErr w:type="gramEnd"/>
      <w:r>
        <w:rPr>
          <w:lang w:val="en-US"/>
        </w:rPr>
        <w:t xml:space="preserve"> position themselves strategically within the current competitive labour market</w:t>
      </w:r>
      <w:r w:rsidR="00F62F79">
        <w:rPr>
          <w:lang w:val="en-US"/>
        </w:rPr>
        <w:t xml:space="preserve">, </w:t>
      </w:r>
      <w:r w:rsidR="00B501D5">
        <w:rPr>
          <w:lang w:val="en-US"/>
        </w:rPr>
        <w:t>ParcelCare</w:t>
      </w:r>
      <w:r w:rsidR="00F62F79">
        <w:rPr>
          <w:lang w:val="en-US"/>
        </w:rPr>
        <w:t xml:space="preserve"> needs to </w:t>
      </w:r>
      <w:r w:rsidR="00B501D5">
        <w:rPr>
          <w:lang w:val="en-US"/>
        </w:rPr>
        <w:t>present</w:t>
      </w:r>
      <w:r w:rsidR="004B3940">
        <w:rPr>
          <w:lang w:val="en-US"/>
        </w:rPr>
        <w:t xml:space="preserve"> itself in a positive way</w:t>
      </w:r>
      <w:r w:rsidR="009B33BD">
        <w:rPr>
          <w:lang w:val="en-US"/>
        </w:rPr>
        <w:t xml:space="preserve"> to potential candidates</w:t>
      </w:r>
      <w:r w:rsidR="00F62F79">
        <w:rPr>
          <w:lang w:val="en-US"/>
        </w:rPr>
        <w:t>, promoting</w:t>
      </w:r>
      <w:r w:rsidR="004005DD">
        <w:rPr>
          <w:lang w:val="en-US"/>
        </w:rPr>
        <w:t xml:space="preserve"> its values and</w:t>
      </w:r>
      <w:r w:rsidR="00F62F79">
        <w:rPr>
          <w:lang w:val="en-US"/>
        </w:rPr>
        <w:t xml:space="preserve"> the idea of working for the business as being more beneficial than working for competitors (</w:t>
      </w:r>
      <w:r w:rsidR="00B501D5">
        <w:rPr>
          <w:lang w:val="en-US"/>
        </w:rPr>
        <w:t>Taylor and Woodhams). ParcelCare</w:t>
      </w:r>
      <w:r>
        <w:rPr>
          <w:lang w:val="en-US"/>
        </w:rPr>
        <w:t xml:space="preserve"> </w:t>
      </w:r>
      <w:r w:rsidR="0034632C">
        <w:rPr>
          <w:lang w:val="en-US"/>
        </w:rPr>
        <w:t>needs to stand out as a good employer</w:t>
      </w:r>
      <w:r w:rsidR="007A56AF">
        <w:rPr>
          <w:lang w:val="en-US"/>
        </w:rPr>
        <w:t xml:space="preserve"> and show how they differentiate from other employers to help </w:t>
      </w:r>
      <w:r w:rsidR="00AD6434">
        <w:rPr>
          <w:lang w:val="en-US"/>
        </w:rPr>
        <w:t xml:space="preserve">compete </w:t>
      </w:r>
      <w:r w:rsidR="007A56AF">
        <w:rPr>
          <w:lang w:val="en-US"/>
        </w:rPr>
        <w:t>with attracting and retaining talent</w:t>
      </w:r>
      <w:r w:rsidR="00BB3FC2">
        <w:rPr>
          <w:lang w:val="en-US"/>
        </w:rPr>
        <w:t xml:space="preserve"> (CIPD, 2024). </w:t>
      </w:r>
      <w:r w:rsidR="009D2E50">
        <w:rPr>
          <w:lang w:val="en-US"/>
        </w:rPr>
        <w:t xml:space="preserve">Whilst acting as a marketing technique, ParcelCare does need to ensure </w:t>
      </w:r>
      <w:r w:rsidR="00F659BF">
        <w:rPr>
          <w:lang w:val="en-US"/>
        </w:rPr>
        <w:t xml:space="preserve">the branding truly does reflect working for the organisation, otherwise it risks new recruits leaving sooner after they start. </w:t>
      </w:r>
      <w:r w:rsidR="00987314">
        <w:rPr>
          <w:lang w:val="en-US"/>
        </w:rPr>
        <w:t xml:space="preserve">ParcelCare should consider the views of current staff members for feedback on what they perceive as positive and different to other </w:t>
      </w:r>
      <w:r w:rsidR="00DA00ED">
        <w:rPr>
          <w:lang w:val="en-US"/>
        </w:rPr>
        <w:t>employees</w:t>
      </w:r>
      <w:r w:rsidR="00796470">
        <w:rPr>
          <w:lang w:val="en-US"/>
        </w:rPr>
        <w:t xml:space="preserve"> and can then develop branding </w:t>
      </w:r>
      <w:r w:rsidR="00DA00ED">
        <w:rPr>
          <w:lang w:val="en-US"/>
        </w:rPr>
        <w:t xml:space="preserve">specially outlining what makes them different. </w:t>
      </w:r>
      <w:r w:rsidR="00B47A3B">
        <w:rPr>
          <w:lang w:val="en-US"/>
        </w:rPr>
        <w:t xml:space="preserve">A </w:t>
      </w:r>
    </w:p>
    <w:p w14:paraId="0AE03E5B" w14:textId="1E221085" w:rsidR="00BA4C45" w:rsidRDefault="00BA4C45" w:rsidP="003D1D36">
      <w:pPr>
        <w:rPr>
          <w:lang w:val="en-US"/>
        </w:rPr>
      </w:pPr>
      <w:r>
        <w:rPr>
          <w:lang w:val="en-US"/>
        </w:rPr>
        <w:t xml:space="preserve">ParcelCare should ensure the existing workforce are trained and have developed opportunities to enable internal mobility which in turn will have a positive impact on productivity </w:t>
      </w:r>
      <w:r w:rsidR="00125657">
        <w:rPr>
          <w:lang w:val="en-US"/>
        </w:rPr>
        <w:t xml:space="preserve">(CIPD, 2022). Training and improving the skills of the existing workforce will help employers with ‘hard to fill’ </w:t>
      </w:r>
      <w:r w:rsidR="009965FB">
        <w:rPr>
          <w:lang w:val="en-US"/>
        </w:rPr>
        <w:t>vacancies,</w:t>
      </w:r>
      <w:r w:rsidR="00FE7C97">
        <w:rPr>
          <w:lang w:val="en-US"/>
        </w:rPr>
        <w:t xml:space="preserve"> having a positive impact on recruitment costs and outcomes. </w:t>
      </w:r>
      <w:r w:rsidR="00156D32">
        <w:rPr>
          <w:lang w:val="en-US"/>
        </w:rPr>
        <w:t xml:space="preserve">Ensuring the organisation has </w:t>
      </w:r>
      <w:r w:rsidR="00B078B0">
        <w:rPr>
          <w:lang w:val="en-US"/>
        </w:rPr>
        <w:t xml:space="preserve">employees with the right level of skill, knowledge and experience </w:t>
      </w:r>
      <w:r w:rsidR="00C97249">
        <w:rPr>
          <w:lang w:val="en-US"/>
        </w:rPr>
        <w:t>to move into roles at the next level puts the organisation in a strong position</w:t>
      </w:r>
      <w:r w:rsidR="0012086C">
        <w:rPr>
          <w:lang w:val="en-US"/>
        </w:rPr>
        <w:t xml:space="preserve"> in competitive labour markets</w:t>
      </w:r>
      <w:r w:rsidR="001837D0">
        <w:rPr>
          <w:lang w:val="en-US"/>
        </w:rPr>
        <w:t xml:space="preserve"> (Taylor and Woodhams). </w:t>
      </w:r>
      <w:r w:rsidR="00C3437A">
        <w:rPr>
          <w:lang w:val="en-US"/>
        </w:rPr>
        <w:t xml:space="preserve">Understanding the skills and aspirations of </w:t>
      </w:r>
      <w:r w:rsidR="00B37C43">
        <w:rPr>
          <w:lang w:val="en-US"/>
        </w:rPr>
        <w:t xml:space="preserve">employees </w:t>
      </w:r>
      <w:r w:rsidR="00AF28D0">
        <w:rPr>
          <w:lang w:val="en-US"/>
        </w:rPr>
        <w:t xml:space="preserve">helps put in place </w:t>
      </w:r>
      <w:r w:rsidR="00B37C43">
        <w:rPr>
          <w:lang w:val="en-US"/>
        </w:rPr>
        <w:t>development pathways</w:t>
      </w:r>
      <w:r w:rsidR="00C32559">
        <w:rPr>
          <w:lang w:val="en-US"/>
        </w:rPr>
        <w:t xml:space="preserve"> and activities such as mentoring schemes and professional training courses</w:t>
      </w:r>
      <w:r w:rsidR="00B37C43">
        <w:rPr>
          <w:lang w:val="en-US"/>
        </w:rPr>
        <w:t xml:space="preserve"> to ensure they are ready for the next step in their career. </w:t>
      </w:r>
      <w:r w:rsidR="001837D0">
        <w:rPr>
          <w:lang w:val="en-US"/>
        </w:rPr>
        <w:tab/>
      </w:r>
    </w:p>
    <w:p w14:paraId="7AFA66F6" w14:textId="66B4FFC3" w:rsidR="00E10000" w:rsidRDefault="001336F9" w:rsidP="003D1D36">
      <w:pPr>
        <w:rPr>
          <w:lang w:val="en-US"/>
        </w:rPr>
      </w:pPr>
      <w:r>
        <w:rPr>
          <w:lang w:val="en-US"/>
        </w:rPr>
        <w:t>Another strategy Parce</w:t>
      </w:r>
      <w:r w:rsidR="00862721">
        <w:rPr>
          <w:lang w:val="en-US"/>
        </w:rPr>
        <w:t>l</w:t>
      </w:r>
      <w:r>
        <w:rPr>
          <w:lang w:val="en-US"/>
        </w:rPr>
        <w:t xml:space="preserve">Care can use to </w:t>
      </w:r>
      <w:r w:rsidR="00227214">
        <w:rPr>
          <w:lang w:val="en-US"/>
        </w:rPr>
        <w:t xml:space="preserve">position themselves well in the labour market is by </w:t>
      </w:r>
      <w:r w:rsidR="00417761">
        <w:rPr>
          <w:lang w:val="en-US"/>
        </w:rPr>
        <w:t xml:space="preserve">reviewing </w:t>
      </w:r>
      <w:r w:rsidR="00A27080">
        <w:rPr>
          <w:lang w:val="en-US"/>
        </w:rPr>
        <w:t xml:space="preserve">and promoting flexible working arrangements. </w:t>
      </w:r>
      <w:r w:rsidR="002B75B1">
        <w:rPr>
          <w:lang w:val="en-US"/>
        </w:rPr>
        <w:t xml:space="preserve">CIPD research in 2024 shows that increasing flexible working opportunities was </w:t>
      </w:r>
      <w:r w:rsidR="0027155F">
        <w:rPr>
          <w:lang w:val="en-US"/>
        </w:rPr>
        <w:t xml:space="preserve">a frequently used approach by organisations to </w:t>
      </w:r>
      <w:r w:rsidR="002B75B1">
        <w:rPr>
          <w:lang w:val="en-US"/>
        </w:rPr>
        <w:t>improve their employer brand</w:t>
      </w:r>
      <w:r w:rsidR="0068595D">
        <w:rPr>
          <w:lang w:val="en-US"/>
        </w:rPr>
        <w:t xml:space="preserve"> (CIPD, 2024). </w:t>
      </w:r>
      <w:r w:rsidR="001B0EA2">
        <w:rPr>
          <w:lang w:val="en-US"/>
        </w:rPr>
        <w:t>CIPD research in 2024 also reported that 80% of surveyed respondents</w:t>
      </w:r>
      <w:r w:rsidR="000356F5">
        <w:rPr>
          <w:lang w:val="en-US"/>
        </w:rPr>
        <w:t xml:space="preserve"> </w:t>
      </w:r>
      <w:proofErr w:type="gramStart"/>
      <w:r w:rsidR="000356F5">
        <w:rPr>
          <w:lang w:val="en-US"/>
        </w:rPr>
        <w:t>said  their</w:t>
      </w:r>
      <w:proofErr w:type="gramEnd"/>
      <w:r w:rsidR="000356F5">
        <w:rPr>
          <w:lang w:val="en-US"/>
        </w:rPr>
        <w:t xml:space="preserve"> flexible working arrangement had a positive impact on their quality of life (CIPD, 2024). </w:t>
      </w:r>
    </w:p>
    <w:p w14:paraId="3497D7E3" w14:textId="701BEA94" w:rsidR="008D1CB4" w:rsidRDefault="00774C69" w:rsidP="003D1D36">
      <w:pPr>
        <w:rPr>
          <w:lang w:val="en-US"/>
        </w:rPr>
      </w:pPr>
      <w:r>
        <w:rPr>
          <w:lang w:val="en-US"/>
        </w:rPr>
        <w:t xml:space="preserve">If </w:t>
      </w:r>
      <w:r w:rsidR="00B12E0E">
        <w:rPr>
          <w:lang w:val="en-US"/>
        </w:rPr>
        <w:t>ParcelCare</w:t>
      </w:r>
      <w:r w:rsidR="00D050EF">
        <w:rPr>
          <w:lang w:val="en-US"/>
        </w:rPr>
        <w:t xml:space="preserve"> maintains a strong position within the labour market for an extended period, </w:t>
      </w:r>
      <w:r>
        <w:rPr>
          <w:lang w:val="en-US"/>
        </w:rPr>
        <w:t xml:space="preserve">they can </w:t>
      </w:r>
      <w:r w:rsidR="00D050EF">
        <w:rPr>
          <w:lang w:val="en-US"/>
        </w:rPr>
        <w:t xml:space="preserve">achieve </w:t>
      </w:r>
      <w:r w:rsidR="00B12E0E">
        <w:rPr>
          <w:lang w:val="en-US"/>
        </w:rPr>
        <w:t>an</w:t>
      </w:r>
      <w:r w:rsidR="00FA7A89">
        <w:rPr>
          <w:lang w:val="en-US"/>
        </w:rPr>
        <w:t xml:space="preserve"> ‘employer of choice’ status. This status means</w:t>
      </w:r>
      <w:r w:rsidR="00474041">
        <w:rPr>
          <w:lang w:val="en-US"/>
        </w:rPr>
        <w:t xml:space="preserve"> organisations are thought of highly </w:t>
      </w:r>
      <w:r w:rsidR="00140665">
        <w:rPr>
          <w:lang w:val="en-US"/>
        </w:rPr>
        <w:t xml:space="preserve">as employers and this can often result in a high </w:t>
      </w:r>
      <w:r w:rsidR="00DF649E">
        <w:rPr>
          <w:lang w:val="en-US"/>
        </w:rPr>
        <w:t xml:space="preserve">number of applications when roles are advertised (Taylor and Woodhams). </w:t>
      </w:r>
    </w:p>
    <w:p w14:paraId="06DF2534" w14:textId="77777777" w:rsidR="00861E96" w:rsidRPr="00861E96" w:rsidRDefault="00861E96" w:rsidP="00861E96">
      <w:pPr>
        <w:rPr>
          <w:lang w:val="en-US"/>
        </w:rPr>
      </w:pPr>
    </w:p>
    <w:p w14:paraId="1D511BD4" w14:textId="3265D463" w:rsidR="00861E96" w:rsidRPr="00494381" w:rsidRDefault="00861E96" w:rsidP="00494381">
      <w:pPr>
        <w:pStyle w:val="ListParagraph"/>
        <w:numPr>
          <w:ilvl w:val="1"/>
          <w:numId w:val="3"/>
        </w:numPr>
        <w:rPr>
          <w:b/>
          <w:bCs/>
          <w:lang w:val="en-US"/>
        </w:rPr>
      </w:pPr>
      <w:r w:rsidRPr="00494381">
        <w:rPr>
          <w:b/>
          <w:bCs/>
          <w:lang w:val="en-US"/>
        </w:rPr>
        <w:t>Explain the impact of changing labour market conditions on resourcing decisions at ParcelCare</w:t>
      </w:r>
      <w:r w:rsidR="00494381" w:rsidRPr="00494381">
        <w:rPr>
          <w:b/>
          <w:bCs/>
          <w:lang w:val="en-US"/>
        </w:rPr>
        <w:t xml:space="preserve">. </w:t>
      </w:r>
      <w:r w:rsidR="00221D25" w:rsidRPr="00494381">
        <w:rPr>
          <w:b/>
          <w:bCs/>
          <w:lang w:val="en-US"/>
        </w:rPr>
        <w:t xml:space="preserve"> </w:t>
      </w:r>
    </w:p>
    <w:p w14:paraId="11AC66BB" w14:textId="7D9D58D0" w:rsidR="00AE665E" w:rsidRDefault="00AE665E" w:rsidP="00AE665E">
      <w:pPr>
        <w:rPr>
          <w:lang w:val="en-US"/>
        </w:rPr>
      </w:pPr>
      <w:r>
        <w:rPr>
          <w:lang w:val="en-US"/>
        </w:rPr>
        <w:t>Changing l</w:t>
      </w:r>
      <w:r w:rsidR="006471C3">
        <w:rPr>
          <w:lang w:val="en-US"/>
        </w:rPr>
        <w:t xml:space="preserve">abour market conditions </w:t>
      </w:r>
      <w:r w:rsidR="00D61B99">
        <w:rPr>
          <w:lang w:val="en-US"/>
        </w:rPr>
        <w:t xml:space="preserve">could </w:t>
      </w:r>
      <w:r w:rsidR="001F11B7">
        <w:rPr>
          <w:lang w:val="en-US"/>
        </w:rPr>
        <w:t>impact</w:t>
      </w:r>
      <w:r w:rsidR="00E02708">
        <w:rPr>
          <w:lang w:val="en-US"/>
        </w:rPr>
        <w:t xml:space="preserve"> </w:t>
      </w:r>
      <w:r w:rsidR="00D61B99">
        <w:rPr>
          <w:lang w:val="en-US"/>
        </w:rPr>
        <w:t>decisions ParcelCare</w:t>
      </w:r>
      <w:r w:rsidR="00E02708">
        <w:rPr>
          <w:lang w:val="en-US"/>
        </w:rPr>
        <w:t xml:space="preserve"> </w:t>
      </w:r>
      <w:r w:rsidR="00D61B99">
        <w:rPr>
          <w:lang w:val="en-US"/>
        </w:rPr>
        <w:t xml:space="preserve">make regarding </w:t>
      </w:r>
      <w:r w:rsidR="006D182B">
        <w:rPr>
          <w:lang w:val="en-US"/>
        </w:rPr>
        <w:t>resourcing and retaining staff</w:t>
      </w:r>
      <w:r w:rsidR="00052B1E">
        <w:rPr>
          <w:lang w:val="en-US"/>
        </w:rPr>
        <w:t xml:space="preserve"> and therefore it’s vital the organisation </w:t>
      </w:r>
      <w:r w:rsidR="00876934">
        <w:rPr>
          <w:lang w:val="en-US"/>
        </w:rPr>
        <w:t>understands</w:t>
      </w:r>
      <w:r w:rsidR="00F909D5">
        <w:rPr>
          <w:lang w:val="en-US"/>
        </w:rPr>
        <w:t xml:space="preserve"> economic conditions. </w:t>
      </w:r>
      <w:r w:rsidR="00FC615B">
        <w:rPr>
          <w:lang w:val="en-US"/>
        </w:rPr>
        <w:t xml:space="preserve">The labour market can be </w:t>
      </w:r>
      <w:r w:rsidR="004B7FEC">
        <w:rPr>
          <w:lang w:val="en-US"/>
        </w:rPr>
        <w:t xml:space="preserve">described as ‘loose’ or ‘tight’. </w:t>
      </w:r>
      <w:r w:rsidR="001E53F2">
        <w:rPr>
          <w:lang w:val="en-US"/>
        </w:rPr>
        <w:t xml:space="preserve">A tight labour market </w:t>
      </w:r>
      <w:r w:rsidR="00F2255D">
        <w:rPr>
          <w:lang w:val="en-US"/>
        </w:rPr>
        <w:t>is when the</w:t>
      </w:r>
      <w:r w:rsidR="00135AD2">
        <w:rPr>
          <w:lang w:val="en-US"/>
        </w:rPr>
        <w:t xml:space="preserve"> number of </w:t>
      </w:r>
      <w:r w:rsidR="00FC5708">
        <w:rPr>
          <w:lang w:val="en-US"/>
        </w:rPr>
        <w:t xml:space="preserve">available vacancies exceeds the number of people looking for work, therefore it’s harder for organisations to fill </w:t>
      </w:r>
      <w:r w:rsidR="00916E0B">
        <w:rPr>
          <w:lang w:val="en-US"/>
        </w:rPr>
        <w:t>these positions</w:t>
      </w:r>
      <w:r w:rsidR="00FC5708">
        <w:rPr>
          <w:lang w:val="en-US"/>
        </w:rPr>
        <w:t xml:space="preserve"> (Taylor and Woodhams</w:t>
      </w:r>
      <w:r w:rsidR="00FC2A09">
        <w:rPr>
          <w:lang w:val="en-US"/>
        </w:rPr>
        <w:t xml:space="preserve">). Alternatively, a loose labour market is when </w:t>
      </w:r>
      <w:r w:rsidR="00916E0B">
        <w:rPr>
          <w:lang w:val="en-US"/>
        </w:rPr>
        <w:t xml:space="preserve">the number of people </w:t>
      </w:r>
      <w:r w:rsidR="005D5131">
        <w:rPr>
          <w:lang w:val="en-US"/>
        </w:rPr>
        <w:t xml:space="preserve">looking for work exceeds the </w:t>
      </w:r>
      <w:r w:rsidR="005D5131">
        <w:rPr>
          <w:lang w:val="en-US"/>
        </w:rPr>
        <w:lastRenderedPageBreak/>
        <w:t xml:space="preserve">number of available roles resulting in great competition amongst </w:t>
      </w:r>
      <w:proofErr w:type="gramStart"/>
      <w:r w:rsidR="005D5131">
        <w:rPr>
          <w:lang w:val="en-US"/>
        </w:rPr>
        <w:t>job-seekers</w:t>
      </w:r>
      <w:proofErr w:type="gramEnd"/>
      <w:r w:rsidR="005D5131">
        <w:rPr>
          <w:lang w:val="en-US"/>
        </w:rPr>
        <w:t xml:space="preserve"> (Taylor and Woodhams)</w:t>
      </w:r>
      <w:r w:rsidR="00D816D2">
        <w:rPr>
          <w:lang w:val="en-US"/>
        </w:rPr>
        <w:t xml:space="preserve">. </w:t>
      </w:r>
      <w:r w:rsidR="007E153A">
        <w:rPr>
          <w:lang w:val="en-US"/>
        </w:rPr>
        <w:t xml:space="preserve"> </w:t>
      </w:r>
      <w:r w:rsidR="004B41D9">
        <w:rPr>
          <w:lang w:val="en-US"/>
        </w:rPr>
        <w:t xml:space="preserve">If the market is tight, ParcelCare will need to consider its recruitment </w:t>
      </w:r>
      <w:proofErr w:type="gramStart"/>
      <w:r w:rsidR="004B41D9">
        <w:rPr>
          <w:lang w:val="en-US"/>
        </w:rPr>
        <w:t>strategy</w:t>
      </w:r>
      <w:r w:rsidR="007A0AF3">
        <w:rPr>
          <w:lang w:val="en-US"/>
        </w:rPr>
        <w:t>;</w:t>
      </w:r>
      <w:proofErr w:type="gramEnd"/>
      <w:r w:rsidR="007A0AF3">
        <w:rPr>
          <w:lang w:val="en-US"/>
        </w:rPr>
        <w:t xml:space="preserve"> looking at their employer branding and </w:t>
      </w:r>
      <w:r w:rsidR="00F46422">
        <w:rPr>
          <w:lang w:val="en-US"/>
        </w:rPr>
        <w:t xml:space="preserve">retention strategies. </w:t>
      </w:r>
    </w:p>
    <w:p w14:paraId="4AD2BD48" w14:textId="7602C070" w:rsidR="001C0270" w:rsidRDefault="001C0270" w:rsidP="00AE665E">
      <w:pPr>
        <w:rPr>
          <w:lang w:val="en-US"/>
        </w:rPr>
      </w:pPr>
      <w:r>
        <w:rPr>
          <w:lang w:val="en-US"/>
        </w:rPr>
        <w:t>Demand for goods and services</w:t>
      </w:r>
      <w:r w:rsidR="001C0ABE">
        <w:rPr>
          <w:lang w:val="en-US"/>
        </w:rPr>
        <w:t xml:space="preserve">, and the resources required to produce them determines the price the goods and services are valued at in the market (CIPD, </w:t>
      </w:r>
      <w:r w:rsidR="007D67B3">
        <w:rPr>
          <w:lang w:val="en-US"/>
        </w:rPr>
        <w:t xml:space="preserve">2025). </w:t>
      </w:r>
      <w:r w:rsidR="0049324A">
        <w:rPr>
          <w:lang w:val="en-US"/>
        </w:rPr>
        <w:t>D</w:t>
      </w:r>
      <w:r w:rsidR="00B1499D">
        <w:rPr>
          <w:lang w:val="en-US"/>
        </w:rPr>
        <w:t xml:space="preserve">emand for goods and services </w:t>
      </w:r>
      <w:r w:rsidR="0049324A">
        <w:rPr>
          <w:lang w:val="en-US"/>
        </w:rPr>
        <w:t>can be</w:t>
      </w:r>
      <w:r w:rsidR="00080B23">
        <w:rPr>
          <w:lang w:val="en-US"/>
        </w:rPr>
        <w:t xml:space="preserve"> measured by</w:t>
      </w:r>
      <w:r w:rsidR="0049324A">
        <w:rPr>
          <w:lang w:val="en-US"/>
        </w:rPr>
        <w:t xml:space="preserve"> looking at </w:t>
      </w:r>
      <w:r w:rsidR="00FB26D2">
        <w:rPr>
          <w:lang w:val="en-US"/>
        </w:rPr>
        <w:t xml:space="preserve">employment figures, </w:t>
      </w:r>
      <w:r w:rsidR="00C83063">
        <w:rPr>
          <w:lang w:val="en-US"/>
        </w:rPr>
        <w:t xml:space="preserve">how many hours </w:t>
      </w:r>
      <w:r w:rsidR="00FB26D2">
        <w:rPr>
          <w:lang w:val="en-US"/>
        </w:rPr>
        <w:t>employees</w:t>
      </w:r>
      <w:r w:rsidR="00C83063">
        <w:rPr>
          <w:lang w:val="en-US"/>
        </w:rPr>
        <w:t xml:space="preserve"> work and the number of unfilled vacancies. Supply i</w:t>
      </w:r>
      <w:r w:rsidR="001C04CF">
        <w:rPr>
          <w:lang w:val="en-US"/>
        </w:rPr>
        <w:t xml:space="preserve">s measured by the number of people in work and the number of </w:t>
      </w:r>
      <w:r w:rsidR="00D156E5">
        <w:rPr>
          <w:lang w:val="en-US"/>
        </w:rPr>
        <w:t xml:space="preserve">unemployed people. </w:t>
      </w:r>
    </w:p>
    <w:p w14:paraId="66D6BB1A" w14:textId="77777777" w:rsidR="00915DEA" w:rsidRDefault="00595DAB" w:rsidP="00AE665E">
      <w:pPr>
        <w:rPr>
          <w:lang w:val="en-US"/>
        </w:rPr>
      </w:pPr>
      <w:r>
        <w:rPr>
          <w:lang w:val="en-US"/>
        </w:rPr>
        <w:t xml:space="preserve">ParcelCare should consider using </w:t>
      </w:r>
      <w:r w:rsidR="0093723F">
        <w:rPr>
          <w:lang w:val="en-US"/>
        </w:rPr>
        <w:t xml:space="preserve">analytical models such as PESTLE </w:t>
      </w:r>
      <w:r w:rsidR="009F0724">
        <w:rPr>
          <w:lang w:val="en-US"/>
        </w:rPr>
        <w:t xml:space="preserve">to explore external factors such as political changes, </w:t>
      </w:r>
      <w:r w:rsidR="00B166C9">
        <w:rPr>
          <w:lang w:val="en-US"/>
        </w:rPr>
        <w:t>the economy</w:t>
      </w:r>
      <w:r w:rsidR="00811DD3">
        <w:rPr>
          <w:lang w:val="en-US"/>
        </w:rPr>
        <w:t>, technological advances</w:t>
      </w:r>
      <w:r w:rsidR="00B166C9">
        <w:rPr>
          <w:lang w:val="en-US"/>
        </w:rPr>
        <w:t xml:space="preserve"> and changes in the law. </w:t>
      </w:r>
      <w:r w:rsidR="00C56837">
        <w:rPr>
          <w:lang w:val="en-US"/>
        </w:rPr>
        <w:t xml:space="preserve">For example, a </w:t>
      </w:r>
      <w:r w:rsidR="00CB0838">
        <w:rPr>
          <w:lang w:val="en-US"/>
        </w:rPr>
        <w:t xml:space="preserve">change in the law determining maximum working hours </w:t>
      </w:r>
      <w:r w:rsidR="008332C7">
        <w:rPr>
          <w:lang w:val="en-US"/>
        </w:rPr>
        <w:t xml:space="preserve">can result in more demand for employees. </w:t>
      </w:r>
      <w:r w:rsidR="00811DD3">
        <w:rPr>
          <w:lang w:val="en-US"/>
        </w:rPr>
        <w:t xml:space="preserve">Improved technology and organisations </w:t>
      </w:r>
      <w:r w:rsidR="00926BD7">
        <w:rPr>
          <w:lang w:val="en-US"/>
        </w:rPr>
        <w:t xml:space="preserve">starting to implement </w:t>
      </w:r>
      <w:r w:rsidR="00811DD3">
        <w:rPr>
          <w:lang w:val="en-US"/>
        </w:rPr>
        <w:t xml:space="preserve">AI </w:t>
      </w:r>
      <w:r w:rsidR="00502374">
        <w:rPr>
          <w:lang w:val="en-US"/>
        </w:rPr>
        <w:t>c</w:t>
      </w:r>
      <w:r w:rsidR="00926BD7">
        <w:rPr>
          <w:lang w:val="en-US"/>
        </w:rPr>
        <w:t>ould</w:t>
      </w:r>
      <w:r w:rsidR="00502374">
        <w:rPr>
          <w:lang w:val="en-US"/>
        </w:rPr>
        <w:t xml:space="preserve"> result in the need for certain roles changing</w:t>
      </w:r>
      <w:r w:rsidR="009A7437">
        <w:rPr>
          <w:lang w:val="en-US"/>
        </w:rPr>
        <w:t xml:space="preserve"> and becoming redundant or</w:t>
      </w:r>
      <w:r w:rsidR="0067084E">
        <w:rPr>
          <w:lang w:val="en-US"/>
        </w:rPr>
        <w:t xml:space="preserve"> recruiting for new skillset</w:t>
      </w:r>
      <w:r w:rsidR="00502374">
        <w:rPr>
          <w:lang w:val="en-US"/>
        </w:rPr>
        <w:t>.</w:t>
      </w:r>
    </w:p>
    <w:p w14:paraId="59310113" w14:textId="5CCF732D" w:rsidR="004D600C" w:rsidRDefault="00915DEA" w:rsidP="00AE665E">
      <w:pPr>
        <w:rPr>
          <w:lang w:val="en-US"/>
        </w:rPr>
      </w:pPr>
      <w:r>
        <w:rPr>
          <w:lang w:val="en-US"/>
        </w:rPr>
        <w:t xml:space="preserve">A SWOT analysis can also help </w:t>
      </w:r>
      <w:r w:rsidR="00B848DC">
        <w:rPr>
          <w:lang w:val="en-US"/>
        </w:rPr>
        <w:t>in the decision regarding resourc</w:t>
      </w:r>
      <w:r w:rsidR="002A4814">
        <w:rPr>
          <w:lang w:val="en-US"/>
        </w:rPr>
        <w:t>e planning</w:t>
      </w:r>
      <w:r w:rsidR="00B848DC">
        <w:rPr>
          <w:lang w:val="en-US"/>
        </w:rPr>
        <w:t xml:space="preserve"> at ParcelCare. A SWOT analysis </w:t>
      </w:r>
      <w:r w:rsidR="003A143E">
        <w:rPr>
          <w:lang w:val="en-US"/>
        </w:rPr>
        <w:t>can help identify</w:t>
      </w:r>
      <w:r w:rsidR="00B848DC">
        <w:rPr>
          <w:lang w:val="en-US"/>
        </w:rPr>
        <w:t xml:space="preserve"> strengths, weaknesses</w:t>
      </w:r>
      <w:r w:rsidR="004C61F6">
        <w:rPr>
          <w:lang w:val="en-US"/>
        </w:rPr>
        <w:t xml:space="preserve">, opportunities and threats </w:t>
      </w:r>
      <w:r w:rsidR="00C66A92">
        <w:rPr>
          <w:lang w:val="en-US"/>
        </w:rPr>
        <w:t xml:space="preserve">(CIPD, 2025). </w:t>
      </w:r>
      <w:r w:rsidR="00C82BAC">
        <w:rPr>
          <w:lang w:val="en-US"/>
        </w:rPr>
        <w:t xml:space="preserve">Understanding what </w:t>
      </w:r>
      <w:proofErr w:type="spellStart"/>
      <w:r w:rsidR="00C82BAC">
        <w:rPr>
          <w:lang w:val="en-US"/>
        </w:rPr>
        <w:t>PacrcelCare</w:t>
      </w:r>
      <w:proofErr w:type="spellEnd"/>
      <w:r w:rsidR="00C82BAC">
        <w:rPr>
          <w:lang w:val="en-US"/>
        </w:rPr>
        <w:t xml:space="preserve"> currently does well can help attract </w:t>
      </w:r>
      <w:proofErr w:type="gramStart"/>
      <w:r w:rsidR="00C82BAC">
        <w:rPr>
          <w:lang w:val="en-US"/>
        </w:rPr>
        <w:t>staff;</w:t>
      </w:r>
      <w:proofErr w:type="gramEnd"/>
      <w:r w:rsidR="00C82BAC">
        <w:rPr>
          <w:lang w:val="en-US"/>
        </w:rPr>
        <w:t xml:space="preserve"> for example, </w:t>
      </w:r>
      <w:r w:rsidR="00555B54">
        <w:rPr>
          <w:lang w:val="en-US"/>
        </w:rPr>
        <w:t xml:space="preserve">strong employer brand or competitive pay. </w:t>
      </w:r>
      <w:r w:rsidR="00F70995">
        <w:rPr>
          <w:lang w:val="en-US"/>
        </w:rPr>
        <w:t xml:space="preserve">Being aware of </w:t>
      </w:r>
      <w:proofErr w:type="spellStart"/>
      <w:r w:rsidR="00555B54">
        <w:rPr>
          <w:lang w:val="en-US"/>
        </w:rPr>
        <w:t>ParcelCare’s</w:t>
      </w:r>
      <w:proofErr w:type="spellEnd"/>
      <w:r w:rsidR="00555B54">
        <w:rPr>
          <w:lang w:val="en-US"/>
        </w:rPr>
        <w:t xml:space="preserve"> weaknesses can help the organisation </w:t>
      </w:r>
      <w:r w:rsidR="005B4685">
        <w:rPr>
          <w:lang w:val="en-US"/>
        </w:rPr>
        <w:t xml:space="preserve">understand what needs to be better </w:t>
      </w:r>
      <w:proofErr w:type="gramStart"/>
      <w:r w:rsidR="005B4685">
        <w:rPr>
          <w:lang w:val="en-US"/>
        </w:rPr>
        <w:t>in order to</w:t>
      </w:r>
      <w:proofErr w:type="gramEnd"/>
      <w:r w:rsidR="005B4685">
        <w:rPr>
          <w:lang w:val="en-US"/>
        </w:rPr>
        <w:t xml:space="preserve"> attract and retain staff</w:t>
      </w:r>
      <w:r w:rsidR="00F70995">
        <w:rPr>
          <w:lang w:val="en-US"/>
        </w:rPr>
        <w:t xml:space="preserve">, especially if the labour market is currently tight. Understanding the opportunities </w:t>
      </w:r>
      <w:r w:rsidR="00824A8D">
        <w:rPr>
          <w:lang w:val="en-US"/>
        </w:rPr>
        <w:t xml:space="preserve">that could be positive for ParcelCare, such as </w:t>
      </w:r>
      <w:r w:rsidR="00C17F5B">
        <w:rPr>
          <w:lang w:val="en-US"/>
        </w:rPr>
        <w:t xml:space="preserve">flexible working, could help the organisation </w:t>
      </w:r>
      <w:r w:rsidR="00E4186F">
        <w:rPr>
          <w:lang w:val="en-US"/>
        </w:rPr>
        <w:t xml:space="preserve">access a bigger pool of candidates for harder to fill roles. </w:t>
      </w:r>
      <w:r w:rsidR="00B34403">
        <w:rPr>
          <w:lang w:val="en-US"/>
        </w:rPr>
        <w:t>Being mindful of potential threats such as increases in the living wage</w:t>
      </w:r>
      <w:r w:rsidR="003E06AB">
        <w:rPr>
          <w:lang w:val="en-US"/>
        </w:rPr>
        <w:t xml:space="preserve"> or increased competition for roles could affect resourcing levels and so </w:t>
      </w:r>
      <w:proofErr w:type="gramStart"/>
      <w:r w:rsidR="003E06AB">
        <w:rPr>
          <w:lang w:val="en-US"/>
        </w:rPr>
        <w:t xml:space="preserve">ParcelCare </w:t>
      </w:r>
      <w:r w:rsidR="00CE5CED">
        <w:rPr>
          <w:lang w:val="en-US"/>
        </w:rPr>
        <w:t>would</w:t>
      </w:r>
      <w:proofErr w:type="gramEnd"/>
      <w:r w:rsidR="00CE5CED">
        <w:rPr>
          <w:lang w:val="en-US"/>
        </w:rPr>
        <w:t xml:space="preserve"> need to be </w:t>
      </w:r>
      <w:r w:rsidR="001401B0">
        <w:rPr>
          <w:lang w:val="en-US"/>
        </w:rPr>
        <w:t xml:space="preserve">aware of these to ensure the right decisions are made regarding resourcing. </w:t>
      </w:r>
    </w:p>
    <w:p w14:paraId="6D1A2C26" w14:textId="480326D2" w:rsidR="00595DAB" w:rsidRDefault="00502374" w:rsidP="00AE665E">
      <w:pPr>
        <w:rPr>
          <w:lang w:val="en-US"/>
        </w:rPr>
      </w:pPr>
      <w:r>
        <w:rPr>
          <w:lang w:val="en-US"/>
        </w:rPr>
        <w:t xml:space="preserve">It is vital ParcelCare understand </w:t>
      </w:r>
      <w:r w:rsidR="007201D8">
        <w:rPr>
          <w:lang w:val="en-US"/>
        </w:rPr>
        <w:t xml:space="preserve">these trends so that </w:t>
      </w:r>
      <w:r w:rsidR="00D463FB">
        <w:rPr>
          <w:lang w:val="en-US"/>
        </w:rPr>
        <w:t xml:space="preserve">the right decisions regarding resourcing are made. </w:t>
      </w:r>
    </w:p>
    <w:p w14:paraId="3421C845" w14:textId="77777777" w:rsidR="00861E96" w:rsidRPr="00861E96" w:rsidRDefault="00861E96" w:rsidP="00861E96">
      <w:pPr>
        <w:rPr>
          <w:b/>
          <w:bCs/>
          <w:lang w:val="en-US"/>
        </w:rPr>
      </w:pPr>
    </w:p>
    <w:p w14:paraId="4BA557FA" w14:textId="282BD430" w:rsidR="00861E96" w:rsidRPr="00494381" w:rsidRDefault="00494381" w:rsidP="00494381">
      <w:pPr>
        <w:ind w:left="360"/>
        <w:rPr>
          <w:b/>
          <w:bCs/>
          <w:lang w:val="en-US"/>
        </w:rPr>
      </w:pPr>
      <w:r w:rsidRPr="00494381">
        <w:rPr>
          <w:b/>
          <w:bCs/>
          <w:lang w:val="en-US"/>
        </w:rPr>
        <w:t xml:space="preserve">2.1 - </w:t>
      </w:r>
      <w:proofErr w:type="spellStart"/>
      <w:r w:rsidR="00861E96" w:rsidRPr="00494381">
        <w:rPr>
          <w:b/>
          <w:bCs/>
          <w:lang w:val="en-US"/>
        </w:rPr>
        <w:t>Analyse</w:t>
      </w:r>
      <w:proofErr w:type="spellEnd"/>
      <w:r w:rsidR="00861E96" w:rsidRPr="00494381">
        <w:rPr>
          <w:b/>
          <w:bCs/>
          <w:lang w:val="en-US"/>
        </w:rPr>
        <w:t xml:space="preserve"> the impact of effective workforce planning, making clear how ParcelCare could benefit from this activity</w:t>
      </w:r>
      <w:r>
        <w:rPr>
          <w:b/>
          <w:bCs/>
          <w:lang w:val="en-US"/>
        </w:rPr>
        <w:t xml:space="preserve">. </w:t>
      </w:r>
    </w:p>
    <w:p w14:paraId="2B3C64C6" w14:textId="2113C58E" w:rsidR="00A56A02" w:rsidRDefault="00F03130" w:rsidP="00A56A02">
      <w:pPr>
        <w:rPr>
          <w:lang w:val="en-US"/>
        </w:rPr>
      </w:pPr>
      <w:r>
        <w:rPr>
          <w:lang w:val="en-US"/>
        </w:rPr>
        <w:t>Workfo</w:t>
      </w:r>
      <w:r w:rsidR="00005055">
        <w:rPr>
          <w:lang w:val="en-US"/>
        </w:rPr>
        <w:t xml:space="preserve">rce planning is </w:t>
      </w:r>
      <w:r w:rsidR="00A56A02">
        <w:rPr>
          <w:lang w:val="en-US"/>
        </w:rPr>
        <w:t xml:space="preserve">essential for </w:t>
      </w:r>
      <w:r w:rsidR="00005055">
        <w:rPr>
          <w:lang w:val="en-US"/>
        </w:rPr>
        <w:t xml:space="preserve">organisations </w:t>
      </w:r>
      <w:r w:rsidR="00A56A02">
        <w:rPr>
          <w:lang w:val="en-US"/>
        </w:rPr>
        <w:t xml:space="preserve">to </w:t>
      </w:r>
      <w:r w:rsidR="00D022AE">
        <w:rPr>
          <w:lang w:val="en-US"/>
        </w:rPr>
        <w:t>ensure they have the right skills and employees in preparation for future</w:t>
      </w:r>
      <w:r w:rsidR="00400F46">
        <w:rPr>
          <w:lang w:val="en-US"/>
        </w:rPr>
        <w:t xml:space="preserve"> demand</w:t>
      </w:r>
      <w:r w:rsidR="00D022AE">
        <w:rPr>
          <w:lang w:val="en-US"/>
        </w:rPr>
        <w:t xml:space="preserve"> (Taylor and Woodhams). Organisations </w:t>
      </w:r>
      <w:r w:rsidR="00810577">
        <w:rPr>
          <w:lang w:val="en-US"/>
        </w:rPr>
        <w:t>undertake</w:t>
      </w:r>
      <w:r w:rsidR="00D022AE">
        <w:rPr>
          <w:lang w:val="en-US"/>
        </w:rPr>
        <w:t xml:space="preserve"> </w:t>
      </w:r>
      <w:r w:rsidR="00A56A02">
        <w:rPr>
          <w:lang w:val="en-US"/>
        </w:rPr>
        <w:t>a review in stages</w:t>
      </w:r>
      <w:r w:rsidR="00D022AE">
        <w:rPr>
          <w:lang w:val="en-US"/>
        </w:rPr>
        <w:t xml:space="preserve"> </w:t>
      </w:r>
      <w:r w:rsidR="00810577">
        <w:rPr>
          <w:lang w:val="en-US"/>
        </w:rPr>
        <w:t xml:space="preserve">by </w:t>
      </w:r>
      <w:r w:rsidR="00A56A02">
        <w:rPr>
          <w:lang w:val="en-US"/>
        </w:rPr>
        <w:t xml:space="preserve">analysing </w:t>
      </w:r>
      <w:r w:rsidR="00810577">
        <w:rPr>
          <w:lang w:val="en-US"/>
        </w:rPr>
        <w:t>the current workforce,</w:t>
      </w:r>
      <w:r w:rsidR="003C34BF">
        <w:rPr>
          <w:lang w:val="en-US"/>
        </w:rPr>
        <w:t xml:space="preserve"> forecasting future workforce needs, identifying talent gaps and succession planning</w:t>
      </w:r>
      <w:r w:rsidR="00A56A02">
        <w:rPr>
          <w:lang w:val="en-US"/>
        </w:rPr>
        <w:t xml:space="preserve"> to address any gaps (CIPD, 2025). Workforce planning is essential for any organisation and the impact of this on </w:t>
      </w:r>
      <w:proofErr w:type="spellStart"/>
      <w:r w:rsidR="00A56A02">
        <w:rPr>
          <w:lang w:val="en-US"/>
        </w:rPr>
        <w:t>ParcelCare’s</w:t>
      </w:r>
      <w:proofErr w:type="spellEnd"/>
      <w:r w:rsidR="00A56A02">
        <w:rPr>
          <w:lang w:val="en-US"/>
        </w:rPr>
        <w:t xml:space="preserve"> operations would be positive. </w:t>
      </w:r>
    </w:p>
    <w:p w14:paraId="41071752" w14:textId="2D80F783" w:rsidR="00D30C86" w:rsidRDefault="00D30C86" w:rsidP="00D30C86">
      <w:pPr>
        <w:rPr>
          <w:lang w:val="en-US"/>
        </w:rPr>
      </w:pPr>
      <w:r>
        <w:rPr>
          <w:lang w:val="en-US"/>
        </w:rPr>
        <w:t xml:space="preserve">Workforce planning can help ParcelCare review current </w:t>
      </w:r>
      <w:proofErr w:type="gramStart"/>
      <w:r>
        <w:rPr>
          <w:lang w:val="en-US"/>
        </w:rPr>
        <w:t>resource</w:t>
      </w:r>
      <w:proofErr w:type="gramEnd"/>
      <w:r>
        <w:rPr>
          <w:lang w:val="en-US"/>
        </w:rPr>
        <w:t xml:space="preserve"> to assess what is needed to plan for future demand. Planning can help </w:t>
      </w:r>
      <w:r w:rsidR="00F51A30">
        <w:rPr>
          <w:lang w:val="en-US"/>
        </w:rPr>
        <w:t>assess</w:t>
      </w:r>
      <w:r>
        <w:rPr>
          <w:lang w:val="en-US"/>
        </w:rPr>
        <w:t xml:space="preserve"> the skills and </w:t>
      </w:r>
      <w:r w:rsidR="00F51A30">
        <w:rPr>
          <w:lang w:val="en-US"/>
        </w:rPr>
        <w:t xml:space="preserve">associate </w:t>
      </w:r>
      <w:r>
        <w:rPr>
          <w:lang w:val="en-US"/>
        </w:rPr>
        <w:t xml:space="preserve">cost of the </w:t>
      </w:r>
      <w:r w:rsidR="00F51A30">
        <w:rPr>
          <w:lang w:val="en-US"/>
        </w:rPr>
        <w:t>existing workforce and</w:t>
      </w:r>
      <w:r>
        <w:rPr>
          <w:lang w:val="en-US"/>
        </w:rPr>
        <w:t xml:space="preserve"> </w:t>
      </w:r>
      <w:r w:rsidR="00F51A30">
        <w:rPr>
          <w:lang w:val="en-US"/>
        </w:rPr>
        <w:t xml:space="preserve">estimate how many current employees </w:t>
      </w:r>
      <w:r>
        <w:rPr>
          <w:lang w:val="en-US"/>
        </w:rPr>
        <w:t>are likely to be employed for</w:t>
      </w:r>
      <w:r w:rsidR="00F51A30">
        <w:rPr>
          <w:lang w:val="en-US"/>
        </w:rPr>
        <w:t xml:space="preserve"> predicted</w:t>
      </w:r>
      <w:r>
        <w:rPr>
          <w:lang w:val="en-US"/>
        </w:rPr>
        <w:t xml:space="preserve"> future demand (Taylor and Woodhams). Reviewing HR information such as retention and turnover rates will help the organisation plan effectively for</w:t>
      </w:r>
      <w:r w:rsidR="00F51A30">
        <w:rPr>
          <w:lang w:val="en-US"/>
        </w:rPr>
        <w:t xml:space="preserve"> the</w:t>
      </w:r>
      <w:r>
        <w:rPr>
          <w:lang w:val="en-US"/>
        </w:rPr>
        <w:t xml:space="preserve"> future</w:t>
      </w:r>
      <w:r w:rsidR="00F51A30">
        <w:rPr>
          <w:lang w:val="en-US"/>
        </w:rPr>
        <w:t>,</w:t>
      </w:r>
      <w:r>
        <w:rPr>
          <w:lang w:val="en-US"/>
        </w:rPr>
        <w:t xml:space="preserve"> </w:t>
      </w:r>
      <w:r w:rsidR="00F51A30">
        <w:rPr>
          <w:lang w:val="en-US"/>
        </w:rPr>
        <w:t>ensuring the right people are in the right roles to enhance</w:t>
      </w:r>
      <w:r>
        <w:rPr>
          <w:lang w:val="en-US"/>
        </w:rPr>
        <w:t xml:space="preserve"> productivity and business profitability.</w:t>
      </w:r>
    </w:p>
    <w:p w14:paraId="40C5B956" w14:textId="77777777" w:rsidR="00D30C86" w:rsidRDefault="00400F46" w:rsidP="00D30C86">
      <w:pPr>
        <w:rPr>
          <w:lang w:val="en-US"/>
        </w:rPr>
      </w:pPr>
      <w:r>
        <w:rPr>
          <w:lang w:val="en-US"/>
        </w:rPr>
        <w:t xml:space="preserve">There are </w:t>
      </w:r>
      <w:proofErr w:type="gramStart"/>
      <w:r>
        <w:rPr>
          <w:lang w:val="en-US"/>
        </w:rPr>
        <w:t>a number of</w:t>
      </w:r>
      <w:proofErr w:type="gramEnd"/>
      <w:r>
        <w:rPr>
          <w:lang w:val="en-US"/>
        </w:rPr>
        <w:t xml:space="preserve"> benefits</w:t>
      </w:r>
      <w:r w:rsidR="00F43205">
        <w:rPr>
          <w:lang w:val="en-US"/>
        </w:rPr>
        <w:t xml:space="preserve"> of workforce planning</w:t>
      </w:r>
      <w:r>
        <w:rPr>
          <w:lang w:val="en-US"/>
        </w:rPr>
        <w:t xml:space="preserve"> for ParcelCare. </w:t>
      </w:r>
      <w:r w:rsidR="00D30C86">
        <w:rPr>
          <w:lang w:val="en-US"/>
        </w:rPr>
        <w:t xml:space="preserve">Workforce planning can help ParcelCare understand customer needs and respond to this accordingly. Demand forecasting can help manage peak delivery times more efficiently, such as Christmas and Black </w:t>
      </w:r>
      <w:r w:rsidR="00D30C86">
        <w:rPr>
          <w:lang w:val="en-US"/>
        </w:rPr>
        <w:lastRenderedPageBreak/>
        <w:t xml:space="preserve">Friday delivery demand, something Amazon understands well. Demand for service can be </w:t>
      </w:r>
      <w:proofErr w:type="gramStart"/>
      <w:r w:rsidR="00D30C86">
        <w:rPr>
          <w:lang w:val="en-US"/>
        </w:rPr>
        <w:t>high</w:t>
      </w:r>
      <w:proofErr w:type="gramEnd"/>
      <w:r w:rsidR="00D30C86">
        <w:rPr>
          <w:lang w:val="en-US"/>
        </w:rPr>
        <w:t xml:space="preserve"> and it can be challenging to manage without the right resource resulting in delays (Amazon, 2024). Reviewing historical trends and data to predict future needs can help ParcelCare understand what skills are required and recruit accordingly to meet customer demand and provide good service which builds trust and can reduce customer complaints (Taylor and Woodhams). </w:t>
      </w:r>
    </w:p>
    <w:p w14:paraId="0EAC94C6" w14:textId="1C4C185C" w:rsidR="006B1288" w:rsidRDefault="0059596A" w:rsidP="0038245B">
      <w:pPr>
        <w:rPr>
          <w:lang w:val="en-US"/>
        </w:rPr>
      </w:pPr>
      <w:r>
        <w:rPr>
          <w:lang w:val="en-US"/>
        </w:rPr>
        <w:t xml:space="preserve">Workforce planning can also help ParcelCare with succession planning. If ParcelCare understands the needs for the </w:t>
      </w:r>
      <w:proofErr w:type="spellStart"/>
      <w:r>
        <w:rPr>
          <w:lang w:val="en-US"/>
        </w:rPr>
        <w:t>futur</w:t>
      </w:r>
      <w:proofErr w:type="spellEnd"/>
      <w:r>
        <w:rPr>
          <w:lang w:val="en-US"/>
        </w:rPr>
        <w:t xml:space="preserve">, employee development </w:t>
      </w:r>
      <w:r w:rsidR="00AC717C">
        <w:rPr>
          <w:lang w:val="en-US"/>
        </w:rPr>
        <w:t xml:space="preserve">strategies </w:t>
      </w:r>
      <w:r>
        <w:rPr>
          <w:lang w:val="en-US"/>
        </w:rPr>
        <w:t xml:space="preserve">can be created to ensure there is talent within the organisation for specific roles, eliminating the risk and costs involved with hiring externally, such as candidates not understanding the business and its culture (Taylor and Woodhams). Understanding </w:t>
      </w:r>
      <w:r w:rsidR="00AC717C">
        <w:rPr>
          <w:lang w:val="en-US"/>
        </w:rPr>
        <w:t xml:space="preserve">current employees’ aspirations and creating development plans and training specific to the skills required for the next step in their career will help the organisation recruit organically </w:t>
      </w:r>
      <w:proofErr w:type="gramStart"/>
      <w:r w:rsidR="00AC717C">
        <w:rPr>
          <w:lang w:val="en-US"/>
        </w:rPr>
        <w:t>ensuring</w:t>
      </w:r>
      <w:proofErr w:type="gramEnd"/>
      <w:r w:rsidR="00AC717C">
        <w:rPr>
          <w:lang w:val="en-US"/>
        </w:rPr>
        <w:t xml:space="preserve"> continuity in leadership roles. Having development opportunities available for existing employees also helps with increased employee retention, creating ‘meaningful work’ and opportunities to grow and succeed (CIPD, </w:t>
      </w:r>
      <w:r w:rsidR="00E54728">
        <w:rPr>
          <w:lang w:val="en-US"/>
        </w:rPr>
        <w:t xml:space="preserve">2024). </w:t>
      </w:r>
    </w:p>
    <w:p w14:paraId="5D917B1A" w14:textId="47A424E5" w:rsidR="00255E90" w:rsidRPr="00861E96" w:rsidRDefault="00255E90" w:rsidP="00255E90">
      <w:pPr>
        <w:rPr>
          <w:b/>
          <w:bCs/>
          <w:lang w:val="en-US"/>
        </w:rPr>
      </w:pPr>
      <w:r>
        <w:rPr>
          <w:b/>
          <w:bCs/>
          <w:lang w:val="en-US"/>
        </w:rPr>
        <w:tab/>
      </w:r>
    </w:p>
    <w:p w14:paraId="212CE1FF" w14:textId="50A9A0B8" w:rsidR="00861E96" w:rsidRPr="00494381" w:rsidRDefault="00494381" w:rsidP="00494381">
      <w:pPr>
        <w:pStyle w:val="ListParagraph"/>
        <w:numPr>
          <w:ilvl w:val="1"/>
          <w:numId w:val="5"/>
        </w:numPr>
        <w:rPr>
          <w:b/>
          <w:bCs/>
          <w:lang w:val="en-US"/>
        </w:rPr>
      </w:pPr>
      <w:r w:rsidRPr="00494381">
        <w:rPr>
          <w:b/>
          <w:bCs/>
          <w:lang w:val="en-US"/>
        </w:rPr>
        <w:t xml:space="preserve">- </w:t>
      </w:r>
      <w:r w:rsidR="00861E96" w:rsidRPr="00494381">
        <w:rPr>
          <w:b/>
          <w:bCs/>
          <w:lang w:val="en-US"/>
        </w:rPr>
        <w:t xml:space="preserve">To </w:t>
      </w:r>
      <w:r w:rsidRPr="00494381">
        <w:rPr>
          <w:b/>
          <w:bCs/>
          <w:lang w:val="en-US"/>
        </w:rPr>
        <w:t>st</w:t>
      </w:r>
      <w:r w:rsidR="00861E96" w:rsidRPr="00494381">
        <w:rPr>
          <w:b/>
          <w:bCs/>
          <w:lang w:val="en-US"/>
        </w:rPr>
        <w:t>rengthen your argument to introduce workforce planning, evaluate techniques that can be used to support the process of workforce planning.</w:t>
      </w:r>
    </w:p>
    <w:p w14:paraId="26843DBD" w14:textId="45F75219" w:rsidR="00F51A30" w:rsidRDefault="00357289" w:rsidP="00F51A30">
      <w:pPr>
        <w:rPr>
          <w:lang w:val="en-US"/>
        </w:rPr>
      </w:pPr>
      <w:r>
        <w:rPr>
          <w:lang w:val="en-US"/>
        </w:rPr>
        <w:t xml:space="preserve">Workforce planning can help organisations plan by assessing their current workforce to identify future staffing requirements needed for future demand (BBC Bitesize, 2025). This is significant for an organisation like ParcelCare to ensure it’s staffed effectively and to ensure the organisation is run efficiently. </w:t>
      </w:r>
    </w:p>
    <w:p w14:paraId="1AAC12FB" w14:textId="1CA8B575" w:rsidR="00357289" w:rsidRDefault="00357289" w:rsidP="00F51A30">
      <w:pPr>
        <w:rPr>
          <w:lang w:val="en-US"/>
        </w:rPr>
      </w:pPr>
      <w:r>
        <w:rPr>
          <w:lang w:val="en-US"/>
        </w:rPr>
        <w:t>One technique ParcelCare can use to support the process of workforce planning is a SWOT analysis. A SWOT analysis can be used to identify</w:t>
      </w:r>
      <w:r w:rsidR="00CF166D">
        <w:rPr>
          <w:lang w:val="en-US"/>
        </w:rPr>
        <w:t xml:space="preserve"> </w:t>
      </w:r>
      <w:proofErr w:type="spellStart"/>
      <w:r w:rsidR="00CF166D">
        <w:rPr>
          <w:lang w:val="en-US"/>
        </w:rPr>
        <w:t>ParcelCare’s</w:t>
      </w:r>
      <w:proofErr w:type="spellEnd"/>
      <w:r>
        <w:rPr>
          <w:lang w:val="en-US"/>
        </w:rPr>
        <w:t xml:space="preserve"> strengths</w:t>
      </w:r>
      <w:r w:rsidR="00CF166D">
        <w:rPr>
          <w:lang w:val="en-US"/>
        </w:rPr>
        <w:t xml:space="preserve"> and </w:t>
      </w:r>
      <w:r>
        <w:rPr>
          <w:lang w:val="en-US"/>
        </w:rPr>
        <w:t xml:space="preserve">weaknesses, </w:t>
      </w:r>
      <w:r w:rsidR="00CF166D">
        <w:rPr>
          <w:lang w:val="en-US"/>
        </w:rPr>
        <w:t xml:space="preserve">and external </w:t>
      </w:r>
      <w:r>
        <w:rPr>
          <w:lang w:val="en-US"/>
        </w:rPr>
        <w:t xml:space="preserve">opportunities and threats (CIPD, 2025). </w:t>
      </w:r>
      <w:r w:rsidR="00A73E0A">
        <w:rPr>
          <w:lang w:val="en-US"/>
        </w:rPr>
        <w:t xml:space="preserve">Understanding where the business is performing well can help the company build on this, but also understanding where the business could be improved and addressing this could help with things like turnover, employee retention and market competition. Understanding opportunities, such as advances in technology like parcel delivery updates, is vital for </w:t>
      </w:r>
      <w:proofErr w:type="spellStart"/>
      <w:r w:rsidR="00A73E0A">
        <w:rPr>
          <w:lang w:val="en-US"/>
        </w:rPr>
        <w:t>ParcelForce</w:t>
      </w:r>
      <w:proofErr w:type="spellEnd"/>
      <w:r w:rsidR="00A73E0A">
        <w:rPr>
          <w:lang w:val="en-US"/>
        </w:rPr>
        <w:t xml:space="preserve"> to compete with other businesses in the market. Understanding risks such as increases in the price of </w:t>
      </w:r>
      <w:proofErr w:type="gramStart"/>
      <w:r w:rsidR="00A73E0A">
        <w:rPr>
          <w:lang w:val="en-US"/>
        </w:rPr>
        <w:t>fuel,</w:t>
      </w:r>
      <w:proofErr w:type="gramEnd"/>
      <w:r w:rsidR="00A73E0A">
        <w:rPr>
          <w:lang w:val="en-US"/>
        </w:rPr>
        <w:t xml:space="preserve"> can ensure the business prepares itself appropriately. </w:t>
      </w:r>
    </w:p>
    <w:p w14:paraId="1674E358" w14:textId="1E5DD17E" w:rsidR="002F2ECB" w:rsidRDefault="002F2ECB" w:rsidP="00F51A30">
      <w:pPr>
        <w:rPr>
          <w:lang w:val="en-US"/>
        </w:rPr>
      </w:pPr>
      <w:r>
        <w:rPr>
          <w:lang w:val="en-US"/>
        </w:rPr>
        <w:t xml:space="preserve">A GAP assessment </w:t>
      </w:r>
      <w:r w:rsidR="00786513">
        <w:rPr>
          <w:lang w:val="en-US"/>
        </w:rPr>
        <w:t xml:space="preserve">measures a company’s current and ideal position, understanding the differences between both. This assessment </w:t>
      </w:r>
      <w:r>
        <w:rPr>
          <w:lang w:val="en-US"/>
        </w:rPr>
        <w:t xml:space="preserve">can be used by ParcelCare to understand </w:t>
      </w:r>
      <w:r w:rsidR="00786513">
        <w:rPr>
          <w:lang w:val="en-US"/>
        </w:rPr>
        <w:t xml:space="preserve">the </w:t>
      </w:r>
      <w:r>
        <w:rPr>
          <w:lang w:val="en-US"/>
        </w:rPr>
        <w:t>gaps within the organisation</w:t>
      </w:r>
      <w:r w:rsidR="00786513">
        <w:rPr>
          <w:lang w:val="en-US"/>
        </w:rPr>
        <w:t xml:space="preserve"> and can help create a strategy to fill these gaps (HBR, 2024)</w:t>
      </w:r>
      <w:r>
        <w:rPr>
          <w:lang w:val="en-US"/>
        </w:rPr>
        <w:t xml:space="preserve">. This is important to ensure recruitment is </w:t>
      </w:r>
      <w:proofErr w:type="spellStart"/>
      <w:r>
        <w:rPr>
          <w:lang w:val="en-US"/>
        </w:rPr>
        <w:t>prioritised</w:t>
      </w:r>
      <w:proofErr w:type="spellEnd"/>
      <w:r>
        <w:rPr>
          <w:lang w:val="en-US"/>
        </w:rPr>
        <w:t xml:space="preserve"> in areas where roles could be harder to</w:t>
      </w:r>
      <w:r w:rsidR="00A73E0A">
        <w:rPr>
          <w:lang w:val="en-US"/>
        </w:rPr>
        <w:t xml:space="preserve">, which could increase the risk of poor business outcomes (People Management, 2022). A GAP assessment could also help identify areas of training required by reviewing employees’ skillsets and areas lacking required/ specific skills.  </w:t>
      </w:r>
    </w:p>
    <w:p w14:paraId="75E43E3B" w14:textId="7C6C3B65" w:rsidR="00786513" w:rsidRPr="00E96B2D" w:rsidRDefault="002C6858" w:rsidP="00F51A30">
      <w:pPr>
        <w:rPr>
          <w:b/>
          <w:bCs/>
          <w:lang w:val="en-US"/>
        </w:rPr>
      </w:pPr>
      <w:r>
        <w:rPr>
          <w:lang w:val="en-US"/>
        </w:rPr>
        <w:t>Workforce analytics is another technique that can be used by ParcelCare to help support workforce planning.</w:t>
      </w:r>
      <w:r w:rsidR="00C51E9B">
        <w:rPr>
          <w:lang w:val="en-US"/>
        </w:rPr>
        <w:t xml:space="preserve"> Collecting and understanding the data</w:t>
      </w:r>
      <w:r w:rsidR="00F81CBA">
        <w:rPr>
          <w:lang w:val="en-US"/>
        </w:rPr>
        <w:t xml:space="preserve"> around customer demand can help </w:t>
      </w:r>
      <w:r w:rsidR="00C51E9B">
        <w:rPr>
          <w:lang w:val="en-US"/>
        </w:rPr>
        <w:t>the organisation make evidence-based decisions around resourcing</w:t>
      </w:r>
      <w:r w:rsidR="00F81CBA">
        <w:rPr>
          <w:lang w:val="en-US"/>
        </w:rPr>
        <w:t xml:space="preserve"> requirements</w:t>
      </w:r>
      <w:r w:rsidR="00D118DA">
        <w:rPr>
          <w:lang w:val="en-US"/>
        </w:rPr>
        <w:t xml:space="preserve"> and future planning to ensure </w:t>
      </w:r>
      <w:r w:rsidR="00232BCA">
        <w:rPr>
          <w:lang w:val="en-US"/>
        </w:rPr>
        <w:t xml:space="preserve">organizational success (CIPD, 2025). </w:t>
      </w:r>
    </w:p>
    <w:p w14:paraId="7F4CF62E" w14:textId="72133674" w:rsidR="00786513" w:rsidRDefault="00786513" w:rsidP="00F51A30">
      <w:pPr>
        <w:rPr>
          <w:lang w:val="en-US"/>
        </w:rPr>
      </w:pPr>
      <w:r>
        <w:rPr>
          <w:lang w:val="en-US"/>
        </w:rPr>
        <w:lastRenderedPageBreak/>
        <w:t>There are benefits and disadvantages to these techniques for ParcelCare. A SWOT analysis is straight forward and easy to understand however workforce analytics may offer more precise predictions as this is based on prior data. These methods can support effective workforce planning at ParcelCare</w:t>
      </w:r>
      <w:r w:rsidR="002C6858">
        <w:rPr>
          <w:lang w:val="en-US"/>
        </w:rPr>
        <w:t>, enabling the organisation</w:t>
      </w:r>
      <w:r>
        <w:rPr>
          <w:lang w:val="en-US"/>
        </w:rPr>
        <w:t xml:space="preserve"> to better </w:t>
      </w:r>
      <w:r w:rsidR="002C6858">
        <w:rPr>
          <w:lang w:val="en-US"/>
        </w:rPr>
        <w:t xml:space="preserve">predict and address staffing requirements. </w:t>
      </w:r>
      <w:r>
        <w:rPr>
          <w:lang w:val="en-US"/>
        </w:rPr>
        <w:t xml:space="preserve"> </w:t>
      </w:r>
    </w:p>
    <w:p w14:paraId="7696CB63" w14:textId="77777777" w:rsidR="00F51A30" w:rsidRDefault="00F51A30" w:rsidP="00F51A30">
      <w:pPr>
        <w:rPr>
          <w:lang w:val="en-US"/>
        </w:rPr>
      </w:pPr>
    </w:p>
    <w:p w14:paraId="7447F985" w14:textId="77777777" w:rsidR="00631131" w:rsidRPr="00861E96" w:rsidRDefault="00631131" w:rsidP="00631131">
      <w:pPr>
        <w:rPr>
          <w:lang w:val="en-US"/>
        </w:rPr>
      </w:pPr>
    </w:p>
    <w:p w14:paraId="66B5C793" w14:textId="0D198C66" w:rsidR="00E66E07" w:rsidRPr="00494381" w:rsidRDefault="00494381" w:rsidP="00494381">
      <w:pPr>
        <w:pStyle w:val="ListParagraph"/>
        <w:numPr>
          <w:ilvl w:val="1"/>
          <w:numId w:val="5"/>
        </w:numPr>
        <w:rPr>
          <w:b/>
          <w:bCs/>
          <w:lang w:val="en-US"/>
        </w:rPr>
      </w:pPr>
      <w:r w:rsidRPr="00494381">
        <w:rPr>
          <w:b/>
          <w:bCs/>
          <w:lang w:val="en-US"/>
        </w:rPr>
        <w:t>-</w:t>
      </w:r>
      <w:r w:rsidR="00861E96" w:rsidRPr="00494381">
        <w:rPr>
          <w:b/>
          <w:bCs/>
          <w:lang w:val="en-US"/>
        </w:rPr>
        <w:t xml:space="preserve"> Evaluate the strengths and weaknesses of two different recruitment methods and two different selection methods. </w:t>
      </w:r>
    </w:p>
    <w:p w14:paraId="2A6D430F" w14:textId="0272894F" w:rsidR="001716D4" w:rsidRDefault="00123687" w:rsidP="00123687">
      <w:pPr>
        <w:rPr>
          <w:lang w:val="en-US"/>
        </w:rPr>
      </w:pPr>
      <w:r>
        <w:rPr>
          <w:lang w:val="en-US"/>
        </w:rPr>
        <w:t xml:space="preserve">The recruitment and selection methods ParcelCare </w:t>
      </w:r>
      <w:r w:rsidR="00CF786E">
        <w:rPr>
          <w:lang w:val="en-US"/>
        </w:rPr>
        <w:t>currently use</w:t>
      </w:r>
      <w:r>
        <w:rPr>
          <w:lang w:val="en-US"/>
        </w:rPr>
        <w:t xml:space="preserve"> h</w:t>
      </w:r>
      <w:r w:rsidR="001716D4">
        <w:rPr>
          <w:lang w:val="en-US"/>
        </w:rPr>
        <w:t>ave some benefits for selecting the best candidat</w:t>
      </w:r>
      <w:r w:rsidR="00E30833">
        <w:rPr>
          <w:lang w:val="en-US"/>
        </w:rPr>
        <w:t>es</w:t>
      </w:r>
      <w:r w:rsidR="001716D4">
        <w:rPr>
          <w:lang w:val="en-US"/>
        </w:rPr>
        <w:t xml:space="preserve">. </w:t>
      </w:r>
      <w:r w:rsidR="001426EE">
        <w:rPr>
          <w:lang w:val="en-US"/>
        </w:rPr>
        <w:t xml:space="preserve">A </w:t>
      </w:r>
      <w:r w:rsidR="00101480">
        <w:rPr>
          <w:lang w:val="en-US"/>
        </w:rPr>
        <w:t xml:space="preserve">2020 CIPD report confirmed 77% of organisations </w:t>
      </w:r>
      <w:r w:rsidR="00FA36E1">
        <w:rPr>
          <w:lang w:val="en-US"/>
        </w:rPr>
        <w:t>advertise on their own website (</w:t>
      </w:r>
      <w:r w:rsidR="001C7431">
        <w:rPr>
          <w:lang w:val="en-US"/>
        </w:rPr>
        <w:t>Waite et al)</w:t>
      </w:r>
      <w:r w:rsidR="00FA36E1">
        <w:rPr>
          <w:lang w:val="en-US"/>
        </w:rPr>
        <w:t xml:space="preserve"> and a 2021 CIPD report </w:t>
      </w:r>
      <w:r w:rsidR="00444A45">
        <w:rPr>
          <w:lang w:val="en-US"/>
        </w:rPr>
        <w:t xml:space="preserve">confirmed over 50% of </w:t>
      </w:r>
      <w:r w:rsidR="00914073">
        <w:rPr>
          <w:lang w:val="en-US"/>
        </w:rPr>
        <w:t xml:space="preserve">surveyed organisations found this was the most effective </w:t>
      </w:r>
      <w:r w:rsidR="00542B2B">
        <w:rPr>
          <w:lang w:val="en-US"/>
        </w:rPr>
        <w:t xml:space="preserve">recruitment method (Taylor and Woodhams). </w:t>
      </w:r>
      <w:r w:rsidR="00AD40C6">
        <w:rPr>
          <w:lang w:val="en-US"/>
        </w:rPr>
        <w:t xml:space="preserve">Interviewing shortlisted candidates </w:t>
      </w:r>
      <w:r w:rsidR="008E791A">
        <w:rPr>
          <w:lang w:val="en-US"/>
        </w:rPr>
        <w:t>is</w:t>
      </w:r>
      <w:r w:rsidR="00D40B8A">
        <w:rPr>
          <w:lang w:val="en-US"/>
        </w:rPr>
        <w:t xml:space="preserve"> also </w:t>
      </w:r>
      <w:r w:rsidR="00CE1501">
        <w:rPr>
          <w:lang w:val="en-US"/>
        </w:rPr>
        <w:t>effective in</w:t>
      </w:r>
      <w:r w:rsidR="00D40B8A">
        <w:rPr>
          <w:lang w:val="en-US"/>
        </w:rPr>
        <w:t xml:space="preserve"> </w:t>
      </w:r>
      <w:r w:rsidR="00D636F5">
        <w:rPr>
          <w:lang w:val="en-US"/>
        </w:rPr>
        <w:t xml:space="preserve">allowing the organisation to get a feel for the applicant </w:t>
      </w:r>
      <w:r w:rsidR="00EE2BE1">
        <w:rPr>
          <w:lang w:val="en-US"/>
        </w:rPr>
        <w:t xml:space="preserve">(Waite et al). </w:t>
      </w:r>
    </w:p>
    <w:p w14:paraId="3A661EB7" w14:textId="18B9E030" w:rsidR="00EE2BE1" w:rsidRDefault="00EE2BE1" w:rsidP="00123687">
      <w:pPr>
        <w:rPr>
          <w:lang w:val="en-US"/>
        </w:rPr>
      </w:pPr>
      <w:r>
        <w:rPr>
          <w:lang w:val="en-US"/>
        </w:rPr>
        <w:t>An alternative recruitment method for ParcelCare to consider is social media recruiting</w:t>
      </w:r>
      <w:r w:rsidR="006479C3">
        <w:rPr>
          <w:lang w:val="en-US"/>
        </w:rPr>
        <w:t xml:space="preserve"> through platforms </w:t>
      </w:r>
      <w:r w:rsidR="00CE1501">
        <w:rPr>
          <w:lang w:val="en-US"/>
        </w:rPr>
        <w:t>like</w:t>
      </w:r>
      <w:r w:rsidR="006479C3">
        <w:rPr>
          <w:lang w:val="en-US"/>
        </w:rPr>
        <w:t xml:space="preserve"> ‘LinkedIn’. </w:t>
      </w:r>
      <w:r w:rsidR="00931950">
        <w:rPr>
          <w:lang w:val="en-US"/>
        </w:rPr>
        <w:t>‘LinkedIn’ can provide a wide</w:t>
      </w:r>
      <w:r w:rsidR="008E791A">
        <w:rPr>
          <w:lang w:val="en-US"/>
        </w:rPr>
        <w:t xml:space="preserve"> </w:t>
      </w:r>
      <w:r w:rsidR="00931950">
        <w:rPr>
          <w:lang w:val="en-US"/>
        </w:rPr>
        <w:t xml:space="preserve">range of applicants </w:t>
      </w:r>
      <w:r w:rsidR="00527AEA">
        <w:rPr>
          <w:lang w:val="en-US"/>
        </w:rPr>
        <w:t xml:space="preserve">or </w:t>
      </w:r>
      <w:r w:rsidR="00CE1501">
        <w:rPr>
          <w:lang w:val="en-US"/>
        </w:rPr>
        <w:t xml:space="preserve">opportunities for </w:t>
      </w:r>
      <w:r w:rsidR="00527AEA">
        <w:rPr>
          <w:lang w:val="en-US"/>
        </w:rPr>
        <w:t xml:space="preserve">those </w:t>
      </w:r>
      <w:r w:rsidR="00CE1501">
        <w:rPr>
          <w:lang w:val="en-US"/>
        </w:rPr>
        <w:t>not actively seeking a new role,</w:t>
      </w:r>
      <w:r w:rsidR="00533DE9">
        <w:rPr>
          <w:lang w:val="en-US"/>
        </w:rPr>
        <w:t xml:space="preserve"> but open to opportunities (CIPD, 2024). </w:t>
      </w:r>
      <w:r w:rsidR="00B45C6D">
        <w:rPr>
          <w:lang w:val="en-US"/>
        </w:rPr>
        <w:t xml:space="preserve">Searches for potential candidates can be narrowed down </w:t>
      </w:r>
      <w:r w:rsidR="00822BD5">
        <w:rPr>
          <w:lang w:val="en-US"/>
        </w:rPr>
        <w:t xml:space="preserve">by using ‘job </w:t>
      </w:r>
      <w:proofErr w:type="gramStart"/>
      <w:r w:rsidR="00822BD5">
        <w:rPr>
          <w:lang w:val="en-US"/>
        </w:rPr>
        <w:t>titles’</w:t>
      </w:r>
      <w:proofErr w:type="gramEnd"/>
      <w:r w:rsidR="00822BD5">
        <w:rPr>
          <w:lang w:val="en-US"/>
        </w:rPr>
        <w:t xml:space="preserve"> and other key words (Armstrong, </w:t>
      </w:r>
      <w:r w:rsidR="00D64556">
        <w:rPr>
          <w:lang w:val="en-US"/>
        </w:rPr>
        <w:t>2023)</w:t>
      </w:r>
      <w:r w:rsidR="00CE1501">
        <w:rPr>
          <w:lang w:val="en-US"/>
        </w:rPr>
        <w:t>.</w:t>
      </w:r>
      <w:r w:rsidR="00B3507D">
        <w:rPr>
          <w:lang w:val="en-US"/>
        </w:rPr>
        <w:t xml:space="preserve"> </w:t>
      </w:r>
      <w:r w:rsidR="00E05327">
        <w:rPr>
          <w:lang w:val="en-US"/>
        </w:rPr>
        <w:t>This method of recruitment does have some drawbacks</w:t>
      </w:r>
      <w:r w:rsidR="00755AD6">
        <w:rPr>
          <w:lang w:val="en-US"/>
        </w:rPr>
        <w:t xml:space="preserve">. There </w:t>
      </w:r>
      <w:r w:rsidR="00D345FA">
        <w:rPr>
          <w:lang w:val="en-US"/>
        </w:rPr>
        <w:t xml:space="preserve">could potentially be lots of qualified candidates or applications for one role which could be overwhelming for the </w:t>
      </w:r>
      <w:r w:rsidR="00CE1501">
        <w:rPr>
          <w:lang w:val="en-US"/>
        </w:rPr>
        <w:t>organisation,</w:t>
      </w:r>
      <w:r w:rsidR="00D345FA">
        <w:rPr>
          <w:lang w:val="en-US"/>
        </w:rPr>
        <w:t xml:space="preserve"> and </w:t>
      </w:r>
      <w:r w:rsidR="00E10AF9">
        <w:rPr>
          <w:lang w:val="en-US"/>
        </w:rPr>
        <w:t xml:space="preserve">it is also recommended to be selective about the number of posts/ roles advertised, not to clutter </w:t>
      </w:r>
      <w:r w:rsidR="00351D32">
        <w:rPr>
          <w:lang w:val="en-US"/>
        </w:rPr>
        <w:t xml:space="preserve">inboxes (Armstrong, 2023). </w:t>
      </w:r>
    </w:p>
    <w:p w14:paraId="3FEFC946" w14:textId="73F529B9" w:rsidR="00351D32" w:rsidRDefault="00351D32" w:rsidP="00123687">
      <w:pPr>
        <w:rPr>
          <w:lang w:val="en-US"/>
        </w:rPr>
      </w:pPr>
      <w:r>
        <w:rPr>
          <w:lang w:val="en-US"/>
        </w:rPr>
        <w:t xml:space="preserve">Another recruitment method </w:t>
      </w:r>
      <w:r w:rsidR="00CE1501">
        <w:rPr>
          <w:lang w:val="en-US"/>
        </w:rPr>
        <w:t>to</w:t>
      </w:r>
      <w:r>
        <w:rPr>
          <w:lang w:val="en-US"/>
        </w:rPr>
        <w:t xml:space="preserve"> consider is </w:t>
      </w:r>
      <w:r w:rsidR="0052103F">
        <w:rPr>
          <w:lang w:val="en-US"/>
        </w:rPr>
        <w:t xml:space="preserve">employee referral </w:t>
      </w:r>
      <w:proofErr w:type="spellStart"/>
      <w:r w:rsidR="0052103F">
        <w:rPr>
          <w:lang w:val="en-US"/>
        </w:rPr>
        <w:t>programmes</w:t>
      </w:r>
      <w:proofErr w:type="spellEnd"/>
      <w:r w:rsidR="0052103F">
        <w:rPr>
          <w:lang w:val="en-US"/>
        </w:rPr>
        <w:t>. This is a free method of recruitment (unless there is a referral compensation scheme)</w:t>
      </w:r>
      <w:r w:rsidR="00454638">
        <w:rPr>
          <w:lang w:val="en-US"/>
        </w:rPr>
        <w:t>. E</w:t>
      </w:r>
      <w:r w:rsidR="006323EE">
        <w:rPr>
          <w:lang w:val="en-US"/>
        </w:rPr>
        <w:t xml:space="preserve">mployees </w:t>
      </w:r>
      <w:r w:rsidR="00F855DE">
        <w:rPr>
          <w:lang w:val="en-US"/>
        </w:rPr>
        <w:t xml:space="preserve">discuss potential roles with friends and family, encouraging them to apply if their skills suit. </w:t>
      </w:r>
      <w:r w:rsidR="00A13860">
        <w:rPr>
          <w:lang w:val="en-US"/>
        </w:rPr>
        <w:t xml:space="preserve">If successful, </w:t>
      </w:r>
      <w:r w:rsidR="009C7FBB">
        <w:rPr>
          <w:lang w:val="en-US"/>
        </w:rPr>
        <w:t xml:space="preserve">these candidates are likely to </w:t>
      </w:r>
      <w:r w:rsidR="00485AD4">
        <w:rPr>
          <w:lang w:val="en-US"/>
        </w:rPr>
        <w:t>fit in with the organisations</w:t>
      </w:r>
      <w:r w:rsidR="009C7FBB">
        <w:rPr>
          <w:lang w:val="en-US"/>
        </w:rPr>
        <w:t xml:space="preserve"> culture</w:t>
      </w:r>
      <w:r w:rsidR="00485AD4">
        <w:rPr>
          <w:lang w:val="en-US"/>
        </w:rPr>
        <w:t xml:space="preserve"> (LinkedIn, 2025</w:t>
      </w:r>
      <w:r w:rsidR="00B95EDC">
        <w:rPr>
          <w:lang w:val="en-US"/>
        </w:rPr>
        <w:t>). Recruitment</w:t>
      </w:r>
      <w:r w:rsidR="00A74CF0">
        <w:rPr>
          <w:lang w:val="en-US"/>
        </w:rPr>
        <w:t xml:space="preserve"> lead times can also be faster using this method </w:t>
      </w:r>
      <w:r w:rsidR="00B95EDC">
        <w:rPr>
          <w:lang w:val="en-US"/>
        </w:rPr>
        <w:t xml:space="preserve">as </w:t>
      </w:r>
      <w:r w:rsidR="00454638">
        <w:rPr>
          <w:lang w:val="en-US"/>
        </w:rPr>
        <w:t>candidates</w:t>
      </w:r>
      <w:r w:rsidR="00B95EDC">
        <w:rPr>
          <w:lang w:val="en-US"/>
        </w:rPr>
        <w:t xml:space="preserve"> come recommended.</w:t>
      </w:r>
      <w:r w:rsidR="000A742A">
        <w:rPr>
          <w:lang w:val="en-US"/>
        </w:rPr>
        <w:t xml:space="preserve"> </w:t>
      </w:r>
      <w:r w:rsidR="00985444">
        <w:rPr>
          <w:lang w:val="en-US"/>
        </w:rPr>
        <w:t xml:space="preserve">There are some </w:t>
      </w:r>
      <w:r w:rsidR="009F20EC">
        <w:rPr>
          <w:lang w:val="en-US"/>
        </w:rPr>
        <w:t xml:space="preserve">limitations </w:t>
      </w:r>
      <w:r w:rsidR="00454638">
        <w:rPr>
          <w:lang w:val="en-US"/>
        </w:rPr>
        <w:t>to consider</w:t>
      </w:r>
      <w:r w:rsidR="009F20EC">
        <w:rPr>
          <w:lang w:val="en-US"/>
        </w:rPr>
        <w:t xml:space="preserve"> such as the risk of having a less diverse workforce </w:t>
      </w:r>
      <w:r w:rsidR="003671F2">
        <w:rPr>
          <w:lang w:val="en-US"/>
        </w:rPr>
        <w:t xml:space="preserve">and therefore if used, </w:t>
      </w:r>
      <w:r w:rsidR="003366C9">
        <w:rPr>
          <w:lang w:val="en-US"/>
        </w:rPr>
        <w:t>it is r</w:t>
      </w:r>
      <w:r w:rsidR="00C4534E">
        <w:rPr>
          <w:lang w:val="en-US"/>
        </w:rPr>
        <w:t xml:space="preserve">ecommended </w:t>
      </w:r>
      <w:proofErr w:type="gramStart"/>
      <w:r w:rsidR="00C4534E">
        <w:rPr>
          <w:lang w:val="en-US"/>
        </w:rPr>
        <w:t>for</w:t>
      </w:r>
      <w:proofErr w:type="gramEnd"/>
      <w:r w:rsidR="00C4534E">
        <w:rPr>
          <w:lang w:val="en-US"/>
        </w:rPr>
        <w:t xml:space="preserve"> harder to fill roles </w:t>
      </w:r>
      <w:r w:rsidR="009F20EC">
        <w:rPr>
          <w:lang w:val="en-US"/>
        </w:rPr>
        <w:t>(CIPD, 2</w:t>
      </w:r>
      <w:r w:rsidR="002B4DC3">
        <w:rPr>
          <w:lang w:val="en-US"/>
        </w:rPr>
        <w:t>02</w:t>
      </w:r>
      <w:r w:rsidR="005401D9">
        <w:rPr>
          <w:lang w:val="en-US"/>
        </w:rPr>
        <w:t xml:space="preserve">4). </w:t>
      </w:r>
      <w:r w:rsidR="00A1029F">
        <w:rPr>
          <w:lang w:val="en-US"/>
        </w:rPr>
        <w:t xml:space="preserve"> </w:t>
      </w:r>
    </w:p>
    <w:p w14:paraId="497BA232" w14:textId="11F58262" w:rsidR="00BA5DE5" w:rsidRDefault="000827B7" w:rsidP="00123687">
      <w:pPr>
        <w:rPr>
          <w:lang w:val="en-US"/>
        </w:rPr>
      </w:pPr>
      <w:r>
        <w:rPr>
          <w:lang w:val="en-US"/>
        </w:rPr>
        <w:t xml:space="preserve">A selection method for ParcelCare </w:t>
      </w:r>
      <w:r w:rsidR="008F4F5A">
        <w:rPr>
          <w:lang w:val="en-US"/>
        </w:rPr>
        <w:t xml:space="preserve">to consider </w:t>
      </w:r>
      <w:r>
        <w:rPr>
          <w:lang w:val="en-US"/>
        </w:rPr>
        <w:t xml:space="preserve">is using </w:t>
      </w:r>
      <w:r w:rsidR="00991577">
        <w:rPr>
          <w:lang w:val="en-US"/>
        </w:rPr>
        <w:t xml:space="preserve">assessment </w:t>
      </w:r>
      <w:proofErr w:type="spellStart"/>
      <w:r w:rsidR="00991577">
        <w:rPr>
          <w:lang w:val="en-US"/>
        </w:rPr>
        <w:t>centres</w:t>
      </w:r>
      <w:proofErr w:type="spellEnd"/>
      <w:r w:rsidR="00991577">
        <w:rPr>
          <w:lang w:val="en-US"/>
        </w:rPr>
        <w:t xml:space="preserve">. </w:t>
      </w:r>
      <w:r w:rsidR="00AE7B9B">
        <w:rPr>
          <w:lang w:val="en-US"/>
        </w:rPr>
        <w:t xml:space="preserve">Potential candidates collaborate and </w:t>
      </w:r>
      <w:r w:rsidR="008F4F5A">
        <w:rPr>
          <w:lang w:val="en-US"/>
        </w:rPr>
        <w:t>ParcelCare</w:t>
      </w:r>
      <w:r w:rsidR="00AE7B9B">
        <w:rPr>
          <w:lang w:val="en-US"/>
        </w:rPr>
        <w:t xml:space="preserve"> can assess th</w:t>
      </w:r>
      <w:r w:rsidR="00FA7B78">
        <w:rPr>
          <w:lang w:val="en-US"/>
        </w:rPr>
        <w:t>e skills they offer</w:t>
      </w:r>
      <w:r w:rsidR="00B076A4">
        <w:rPr>
          <w:lang w:val="en-US"/>
        </w:rPr>
        <w:t xml:space="preserve"> and compar</w:t>
      </w:r>
      <w:r w:rsidR="00580F33">
        <w:rPr>
          <w:lang w:val="en-US"/>
        </w:rPr>
        <w:t>e them to other</w:t>
      </w:r>
      <w:r w:rsidR="008F4F5A">
        <w:rPr>
          <w:lang w:val="en-US"/>
        </w:rPr>
        <w:t xml:space="preserve"> candidates</w:t>
      </w:r>
      <w:r w:rsidR="00580F33">
        <w:rPr>
          <w:lang w:val="en-US"/>
        </w:rPr>
        <w:t xml:space="preserve">. </w:t>
      </w:r>
      <w:r w:rsidR="00CE53C8">
        <w:rPr>
          <w:lang w:val="en-US"/>
        </w:rPr>
        <w:t xml:space="preserve">CIPD argue </w:t>
      </w:r>
      <w:r w:rsidR="008B3293">
        <w:rPr>
          <w:lang w:val="en-US"/>
        </w:rPr>
        <w:t xml:space="preserve">assessment </w:t>
      </w:r>
      <w:proofErr w:type="spellStart"/>
      <w:r w:rsidR="008B3293">
        <w:rPr>
          <w:lang w:val="en-US"/>
        </w:rPr>
        <w:t>centres</w:t>
      </w:r>
      <w:proofErr w:type="spellEnd"/>
      <w:r w:rsidR="008B3293">
        <w:rPr>
          <w:lang w:val="en-US"/>
        </w:rPr>
        <w:t xml:space="preserve"> </w:t>
      </w:r>
      <w:r w:rsidR="008F4F5A">
        <w:rPr>
          <w:lang w:val="en-US"/>
        </w:rPr>
        <w:t>predict</w:t>
      </w:r>
      <w:r w:rsidR="008E70DE">
        <w:rPr>
          <w:lang w:val="en-US"/>
        </w:rPr>
        <w:t xml:space="preserve"> an </w:t>
      </w:r>
      <w:r w:rsidR="00C82AA1">
        <w:rPr>
          <w:lang w:val="en-US"/>
        </w:rPr>
        <w:t>individual’s</w:t>
      </w:r>
      <w:r w:rsidR="008E70DE">
        <w:rPr>
          <w:lang w:val="en-US"/>
        </w:rPr>
        <w:t xml:space="preserve"> performance well</w:t>
      </w:r>
      <w:r w:rsidR="00B82D02">
        <w:rPr>
          <w:lang w:val="en-US"/>
        </w:rPr>
        <w:t xml:space="preserve"> (CIPD, </w:t>
      </w:r>
      <w:r w:rsidR="00121679">
        <w:rPr>
          <w:lang w:val="en-US"/>
        </w:rPr>
        <w:t>2025)</w:t>
      </w:r>
      <w:r w:rsidR="008F1A04">
        <w:rPr>
          <w:lang w:val="en-US"/>
        </w:rPr>
        <w:t xml:space="preserve"> however should be led by ‘experienced selectors’ to ensure fairness and consistency (</w:t>
      </w:r>
      <w:r w:rsidR="00C82AA1">
        <w:rPr>
          <w:lang w:val="en-US"/>
        </w:rPr>
        <w:t xml:space="preserve">CIPD, 2024). There are some </w:t>
      </w:r>
      <w:r w:rsidR="00C4534E">
        <w:rPr>
          <w:lang w:val="en-US"/>
        </w:rPr>
        <w:t xml:space="preserve">limitations to using assessment </w:t>
      </w:r>
      <w:proofErr w:type="spellStart"/>
      <w:r w:rsidR="00C4534E">
        <w:rPr>
          <w:lang w:val="en-US"/>
        </w:rPr>
        <w:t>centres</w:t>
      </w:r>
      <w:proofErr w:type="spellEnd"/>
      <w:r w:rsidR="008F4F5A">
        <w:rPr>
          <w:lang w:val="en-US"/>
        </w:rPr>
        <w:t>,</w:t>
      </w:r>
      <w:r w:rsidR="001E3C56">
        <w:rPr>
          <w:lang w:val="en-US"/>
        </w:rPr>
        <w:t xml:space="preserve"> as </w:t>
      </w:r>
      <w:r w:rsidR="0093229D">
        <w:rPr>
          <w:lang w:val="en-US"/>
        </w:rPr>
        <w:t>this method</w:t>
      </w:r>
      <w:r w:rsidR="00112020">
        <w:rPr>
          <w:lang w:val="en-US"/>
        </w:rPr>
        <w:t xml:space="preserve"> may</w:t>
      </w:r>
      <w:r w:rsidR="0093229D">
        <w:rPr>
          <w:lang w:val="en-US"/>
        </w:rPr>
        <w:t xml:space="preserve"> not being able to accurately measure future performance (LinkedIn</w:t>
      </w:r>
      <w:r w:rsidR="00E140F8">
        <w:rPr>
          <w:lang w:val="en-US"/>
        </w:rPr>
        <w:t>, 2025)</w:t>
      </w:r>
      <w:r w:rsidR="00112020">
        <w:rPr>
          <w:lang w:val="en-US"/>
        </w:rPr>
        <w:t>. L</w:t>
      </w:r>
      <w:r w:rsidR="00B647B0">
        <w:rPr>
          <w:lang w:val="en-US"/>
        </w:rPr>
        <w:t>ack of consistency</w:t>
      </w:r>
      <w:r w:rsidR="00112020">
        <w:rPr>
          <w:lang w:val="en-US"/>
        </w:rPr>
        <w:t xml:space="preserve"> is another risk to consider,</w:t>
      </w:r>
      <w:r w:rsidR="00B647B0">
        <w:rPr>
          <w:lang w:val="en-US"/>
        </w:rPr>
        <w:t xml:space="preserve"> </w:t>
      </w:r>
      <w:r w:rsidR="00422F8A">
        <w:rPr>
          <w:lang w:val="en-US"/>
        </w:rPr>
        <w:t xml:space="preserve">which could </w:t>
      </w:r>
      <w:r w:rsidR="004C0114">
        <w:rPr>
          <w:lang w:val="en-US"/>
        </w:rPr>
        <w:t xml:space="preserve">result in unfair disadvantages for candidates (CIPD, 2024). </w:t>
      </w:r>
      <w:r w:rsidR="00F23D8C">
        <w:rPr>
          <w:lang w:val="en-US"/>
        </w:rPr>
        <w:t xml:space="preserve">Assessment </w:t>
      </w:r>
      <w:proofErr w:type="spellStart"/>
      <w:r w:rsidR="00F23D8C">
        <w:rPr>
          <w:lang w:val="en-US"/>
        </w:rPr>
        <w:t>centres</w:t>
      </w:r>
      <w:proofErr w:type="spellEnd"/>
      <w:r w:rsidR="00F23D8C">
        <w:rPr>
          <w:lang w:val="en-US"/>
        </w:rPr>
        <w:t xml:space="preserve"> can </w:t>
      </w:r>
      <w:r w:rsidR="00AB4710">
        <w:rPr>
          <w:lang w:val="en-US"/>
        </w:rPr>
        <w:t>be time-consuming and costly</w:t>
      </w:r>
      <w:r w:rsidR="00217137">
        <w:rPr>
          <w:lang w:val="en-US"/>
        </w:rPr>
        <w:t xml:space="preserve"> as they can sometimes last a few hours. </w:t>
      </w:r>
    </w:p>
    <w:p w14:paraId="4293264E" w14:textId="171F59E0" w:rsidR="00064632" w:rsidRDefault="00E30833" w:rsidP="00123687">
      <w:pPr>
        <w:rPr>
          <w:lang w:val="en-US"/>
        </w:rPr>
      </w:pPr>
      <w:r>
        <w:rPr>
          <w:lang w:val="en-US"/>
        </w:rPr>
        <w:t xml:space="preserve">Ability testing is another selection method </w:t>
      </w:r>
      <w:r w:rsidR="003C05CE">
        <w:rPr>
          <w:lang w:val="en-US"/>
        </w:rPr>
        <w:t>to</w:t>
      </w:r>
      <w:r>
        <w:rPr>
          <w:lang w:val="en-US"/>
        </w:rPr>
        <w:t xml:space="preserve"> consider. </w:t>
      </w:r>
      <w:r w:rsidR="004433A4">
        <w:rPr>
          <w:lang w:val="en-US"/>
        </w:rPr>
        <w:t xml:space="preserve">Assessing </w:t>
      </w:r>
      <w:r w:rsidR="003C05CE">
        <w:rPr>
          <w:lang w:val="en-US"/>
        </w:rPr>
        <w:t>candidates’</w:t>
      </w:r>
      <w:r w:rsidR="004433A4">
        <w:rPr>
          <w:lang w:val="en-US"/>
        </w:rPr>
        <w:t xml:space="preserve"> skills</w:t>
      </w:r>
      <w:r w:rsidR="000C5E45">
        <w:rPr>
          <w:lang w:val="en-US"/>
        </w:rPr>
        <w:t xml:space="preserve"> </w:t>
      </w:r>
      <w:r w:rsidR="00A558E2">
        <w:rPr>
          <w:lang w:val="en-US"/>
        </w:rPr>
        <w:t xml:space="preserve">can be good </w:t>
      </w:r>
      <w:r w:rsidR="00BE60DD">
        <w:rPr>
          <w:lang w:val="en-US"/>
        </w:rPr>
        <w:t>predictors of performance (CIPD, 2024)</w:t>
      </w:r>
      <w:r w:rsidR="00A477B7">
        <w:rPr>
          <w:lang w:val="en-US"/>
        </w:rPr>
        <w:t xml:space="preserve"> and help the organisation understand </w:t>
      </w:r>
      <w:r w:rsidR="005C4CC3">
        <w:rPr>
          <w:lang w:val="en-US"/>
        </w:rPr>
        <w:t>candidates’</w:t>
      </w:r>
      <w:r w:rsidR="00A477B7">
        <w:rPr>
          <w:lang w:val="en-US"/>
        </w:rPr>
        <w:t xml:space="preserve"> abilities (Waite et al). </w:t>
      </w:r>
      <w:r w:rsidR="005C4CC3">
        <w:rPr>
          <w:lang w:val="en-US"/>
        </w:rPr>
        <w:t xml:space="preserve">There are some potential limitations to using ability testing. </w:t>
      </w:r>
      <w:r w:rsidR="002912CC">
        <w:rPr>
          <w:lang w:val="en-US"/>
        </w:rPr>
        <w:t>It is not recommended to use these tests in isolation</w:t>
      </w:r>
      <w:r w:rsidR="007C5537">
        <w:rPr>
          <w:lang w:val="en-US"/>
        </w:rPr>
        <w:t xml:space="preserve"> and to use this information alongside other </w:t>
      </w:r>
      <w:r w:rsidR="00995CAE">
        <w:rPr>
          <w:lang w:val="en-US"/>
        </w:rPr>
        <w:lastRenderedPageBreak/>
        <w:t xml:space="preserve">selection information, such as performance in an assessment </w:t>
      </w:r>
      <w:proofErr w:type="spellStart"/>
      <w:r w:rsidR="00995CAE">
        <w:rPr>
          <w:lang w:val="en-US"/>
        </w:rPr>
        <w:t>centre</w:t>
      </w:r>
      <w:proofErr w:type="spellEnd"/>
      <w:r w:rsidR="002912CC">
        <w:rPr>
          <w:lang w:val="en-US"/>
        </w:rPr>
        <w:t xml:space="preserve"> (</w:t>
      </w:r>
      <w:r w:rsidR="007C5537">
        <w:rPr>
          <w:lang w:val="en-US"/>
        </w:rPr>
        <w:t>Taylor and Woodhams)</w:t>
      </w:r>
      <w:r w:rsidR="00995CAE">
        <w:rPr>
          <w:lang w:val="en-US"/>
        </w:rPr>
        <w:t xml:space="preserve">. </w:t>
      </w:r>
      <w:r w:rsidR="00060AB2">
        <w:rPr>
          <w:lang w:val="en-US"/>
        </w:rPr>
        <w:t xml:space="preserve">Assessments should also be designed well to avoid </w:t>
      </w:r>
      <w:r w:rsidR="009C38CE">
        <w:rPr>
          <w:lang w:val="en-US"/>
        </w:rPr>
        <w:t xml:space="preserve">gender bias </w:t>
      </w:r>
      <w:r w:rsidR="000F3A37">
        <w:rPr>
          <w:lang w:val="en-US"/>
        </w:rPr>
        <w:t xml:space="preserve">and therefore could take a little longer to ensure </w:t>
      </w:r>
      <w:r w:rsidR="003C05CE">
        <w:rPr>
          <w:lang w:val="en-US"/>
        </w:rPr>
        <w:t>fair opportunities</w:t>
      </w:r>
      <w:r w:rsidR="000F3A37">
        <w:rPr>
          <w:lang w:val="en-US"/>
        </w:rPr>
        <w:t xml:space="preserve"> for all (CIPD, 2024). </w:t>
      </w:r>
    </w:p>
    <w:p w14:paraId="069FFE8D" w14:textId="5527BA47" w:rsidR="00374523" w:rsidRDefault="00374523" w:rsidP="00123687">
      <w:pPr>
        <w:rPr>
          <w:lang w:val="en-US"/>
        </w:rPr>
      </w:pPr>
      <w:r>
        <w:rPr>
          <w:lang w:val="en-US"/>
        </w:rPr>
        <w:t xml:space="preserve">ParcelCare could consider social media recruitment alongside using </w:t>
      </w:r>
      <w:r w:rsidR="00651096">
        <w:rPr>
          <w:lang w:val="en-US"/>
        </w:rPr>
        <w:t xml:space="preserve">assessment </w:t>
      </w:r>
      <w:proofErr w:type="spellStart"/>
      <w:r w:rsidR="00651096">
        <w:rPr>
          <w:lang w:val="en-US"/>
        </w:rPr>
        <w:t>centres</w:t>
      </w:r>
      <w:proofErr w:type="spellEnd"/>
      <w:r w:rsidR="00766EBE">
        <w:rPr>
          <w:lang w:val="en-US"/>
        </w:rPr>
        <w:t xml:space="preserve"> to ensure a </w:t>
      </w:r>
      <w:r w:rsidR="00CF786E">
        <w:rPr>
          <w:lang w:val="en-US"/>
        </w:rPr>
        <w:t xml:space="preserve">good quality candidate is selected. </w:t>
      </w:r>
    </w:p>
    <w:p w14:paraId="64899F90" w14:textId="77777777" w:rsidR="00EE2BE1" w:rsidRDefault="00EE2BE1" w:rsidP="00123687">
      <w:pPr>
        <w:rPr>
          <w:lang w:val="en-US"/>
        </w:rPr>
      </w:pPr>
    </w:p>
    <w:p w14:paraId="1AB0FDAC" w14:textId="77BC6FFB" w:rsidR="00861E96" w:rsidRPr="00494381" w:rsidRDefault="00494381" w:rsidP="00494381">
      <w:pPr>
        <w:pStyle w:val="ListParagraph"/>
        <w:numPr>
          <w:ilvl w:val="1"/>
          <w:numId w:val="6"/>
        </w:numPr>
        <w:rPr>
          <w:b/>
          <w:bCs/>
          <w:lang w:val="en-US"/>
        </w:rPr>
      </w:pPr>
      <w:r w:rsidRPr="00494381">
        <w:rPr>
          <w:b/>
          <w:bCs/>
          <w:lang w:val="en-US"/>
        </w:rPr>
        <w:t xml:space="preserve">- </w:t>
      </w:r>
      <w:r w:rsidR="00861E96" w:rsidRPr="00494381">
        <w:rPr>
          <w:b/>
          <w:bCs/>
          <w:lang w:val="en-US"/>
        </w:rPr>
        <w:t>On examining employee turnover rates, you feel the rate is higher than it should be, and higher than internal targets. To try to understand this further, discuss differences between avoidable and unavoidable turnover and differences between push and pull factors.</w:t>
      </w:r>
    </w:p>
    <w:p w14:paraId="548BC3C8" w14:textId="303F8115" w:rsidR="00622373" w:rsidRPr="00076B25" w:rsidRDefault="00622373" w:rsidP="00622373">
      <w:pPr>
        <w:pStyle w:val="p1"/>
        <w:spacing w:before="0" w:beforeAutospacing="0" w:after="0" w:afterAutospacing="0"/>
        <w:rPr>
          <w:rFonts w:asciiTheme="minorHAnsi" w:hAnsiTheme="minorHAnsi"/>
          <w:sz w:val="22"/>
          <w:szCs w:val="22"/>
        </w:rPr>
      </w:pPr>
      <w:r w:rsidRPr="00076B25">
        <w:rPr>
          <w:rStyle w:val="s1"/>
          <w:rFonts w:asciiTheme="minorHAnsi" w:hAnsiTheme="minorHAnsi"/>
          <w:sz w:val="22"/>
          <w:szCs w:val="22"/>
        </w:rPr>
        <w:t>Employee turnover is important for ParcelCare as it measures the number of employees leaving an organisation and as this figure is higher than internal targets, it’s vital for ParcelCare to put practices in place to try to reduce this as the cost can be considerable (CIPD, 2025)</w:t>
      </w:r>
      <w:r w:rsidR="00DB3A9F">
        <w:rPr>
          <w:rStyle w:val="s1"/>
          <w:rFonts w:asciiTheme="minorHAnsi" w:hAnsiTheme="minorHAnsi"/>
          <w:sz w:val="22"/>
          <w:szCs w:val="22"/>
        </w:rPr>
        <w:t>.</w:t>
      </w:r>
    </w:p>
    <w:p w14:paraId="10E2B317" w14:textId="77777777" w:rsidR="00622373" w:rsidRPr="00076B25" w:rsidRDefault="00622373" w:rsidP="00622373">
      <w:pPr>
        <w:pStyle w:val="p2"/>
        <w:spacing w:before="0" w:beforeAutospacing="0" w:after="0" w:afterAutospacing="0"/>
        <w:rPr>
          <w:rFonts w:asciiTheme="minorHAnsi" w:hAnsiTheme="minorHAnsi"/>
          <w:sz w:val="22"/>
          <w:szCs w:val="22"/>
        </w:rPr>
      </w:pPr>
    </w:p>
    <w:p w14:paraId="63FD2E41" w14:textId="30E4D325" w:rsidR="00622373" w:rsidRPr="00076B25" w:rsidRDefault="00622373" w:rsidP="00622373">
      <w:pPr>
        <w:pStyle w:val="p1"/>
        <w:spacing w:before="0" w:beforeAutospacing="0" w:after="0" w:afterAutospacing="0"/>
        <w:rPr>
          <w:rFonts w:asciiTheme="minorHAnsi" w:hAnsiTheme="minorHAnsi"/>
          <w:sz w:val="22"/>
          <w:szCs w:val="22"/>
        </w:rPr>
      </w:pPr>
      <w:r w:rsidRPr="00076B25">
        <w:rPr>
          <w:rStyle w:val="s1"/>
          <w:rFonts w:asciiTheme="minorHAnsi" w:hAnsiTheme="minorHAnsi"/>
          <w:sz w:val="22"/>
          <w:szCs w:val="22"/>
        </w:rPr>
        <w:t xml:space="preserve">ParcelCare need to be aware of avoidable turnover as this is where the organisation could have attempted to retain the employee as their reasons for leaving are due to dissatisfaction (Taylor and Woodhams). It is important to understand the reasons for leaving so ParcelCare can use this for feedback and put policies in place to improve employee </w:t>
      </w:r>
      <w:r w:rsidR="00E634BC" w:rsidRPr="00076B25">
        <w:rPr>
          <w:rStyle w:val="s1"/>
          <w:rFonts w:asciiTheme="minorHAnsi" w:hAnsiTheme="minorHAnsi"/>
          <w:sz w:val="22"/>
          <w:szCs w:val="22"/>
        </w:rPr>
        <w:t>experience,</w:t>
      </w:r>
      <w:r w:rsidRPr="00076B25">
        <w:rPr>
          <w:rStyle w:val="s1"/>
          <w:rFonts w:asciiTheme="minorHAnsi" w:hAnsiTheme="minorHAnsi"/>
          <w:sz w:val="22"/>
          <w:szCs w:val="22"/>
        </w:rPr>
        <w:t xml:space="preserve"> such as better management practices or improved working conditions. </w:t>
      </w:r>
    </w:p>
    <w:p w14:paraId="0CDADD0A" w14:textId="4F7B9239" w:rsidR="00622373" w:rsidRPr="00076B25" w:rsidRDefault="00622373" w:rsidP="00622373">
      <w:pPr>
        <w:pStyle w:val="p2"/>
        <w:spacing w:before="0" w:beforeAutospacing="0" w:after="0" w:afterAutospacing="0"/>
        <w:rPr>
          <w:rFonts w:asciiTheme="minorHAnsi" w:hAnsiTheme="minorHAnsi"/>
          <w:sz w:val="22"/>
          <w:szCs w:val="22"/>
        </w:rPr>
      </w:pPr>
      <w:r w:rsidRPr="00076B25">
        <w:rPr>
          <w:rStyle w:val="s1"/>
          <w:rFonts w:asciiTheme="minorHAnsi" w:hAnsiTheme="minorHAnsi"/>
          <w:sz w:val="22"/>
          <w:szCs w:val="22"/>
        </w:rPr>
        <w:br/>
        <w:t xml:space="preserve">In contrast, ParcelCare are likely to have unavoidable </w:t>
      </w:r>
      <w:r w:rsidR="00E634BC" w:rsidRPr="00076B25">
        <w:rPr>
          <w:rStyle w:val="s1"/>
          <w:rFonts w:asciiTheme="minorHAnsi" w:hAnsiTheme="minorHAnsi"/>
          <w:sz w:val="22"/>
          <w:szCs w:val="22"/>
        </w:rPr>
        <w:t>turnover,</w:t>
      </w:r>
      <w:r w:rsidRPr="00076B25">
        <w:rPr>
          <w:rStyle w:val="s1"/>
          <w:rFonts w:asciiTheme="minorHAnsi" w:hAnsiTheme="minorHAnsi"/>
          <w:sz w:val="22"/>
          <w:szCs w:val="22"/>
        </w:rPr>
        <w:t xml:space="preserve"> where employees leave the organisation due to reasons out of the company’s control</w:t>
      </w:r>
      <w:r w:rsidR="00E634BC">
        <w:rPr>
          <w:rStyle w:val="s1"/>
          <w:rFonts w:asciiTheme="minorHAnsi" w:hAnsiTheme="minorHAnsi"/>
          <w:sz w:val="22"/>
          <w:szCs w:val="22"/>
        </w:rPr>
        <w:t xml:space="preserve">. </w:t>
      </w:r>
      <w:r w:rsidRPr="00076B25">
        <w:rPr>
          <w:rStyle w:val="s1"/>
          <w:rFonts w:asciiTheme="minorHAnsi" w:hAnsiTheme="minorHAnsi"/>
          <w:sz w:val="22"/>
          <w:szCs w:val="22"/>
        </w:rPr>
        <w:t>Some examples of this include retirement, ill-health or moving house. Exit interviews can help the organisation understand the reasons for leaving (Taylor and Woodhams, 2022). </w:t>
      </w:r>
    </w:p>
    <w:p w14:paraId="5B651282" w14:textId="77777777" w:rsidR="00622373" w:rsidRPr="00076B25" w:rsidRDefault="00622373" w:rsidP="00622373">
      <w:pPr>
        <w:pStyle w:val="p2"/>
        <w:spacing w:before="0" w:beforeAutospacing="0" w:after="0" w:afterAutospacing="0"/>
        <w:rPr>
          <w:rStyle w:val="s1"/>
          <w:rFonts w:asciiTheme="minorHAnsi" w:hAnsiTheme="minorHAnsi"/>
          <w:sz w:val="22"/>
          <w:szCs w:val="22"/>
        </w:rPr>
      </w:pPr>
    </w:p>
    <w:p w14:paraId="1A1FAE99" w14:textId="0540F433" w:rsidR="00622373" w:rsidRDefault="00622373" w:rsidP="00622373">
      <w:pPr>
        <w:pStyle w:val="p2"/>
        <w:spacing w:before="0" w:beforeAutospacing="0" w:after="0" w:afterAutospacing="0"/>
        <w:rPr>
          <w:rStyle w:val="s1"/>
          <w:rFonts w:asciiTheme="minorHAnsi" w:hAnsiTheme="minorHAnsi"/>
          <w:sz w:val="22"/>
          <w:szCs w:val="22"/>
        </w:rPr>
      </w:pPr>
      <w:r w:rsidRPr="00076B25">
        <w:rPr>
          <w:rStyle w:val="s1"/>
          <w:rFonts w:asciiTheme="minorHAnsi" w:hAnsiTheme="minorHAnsi"/>
          <w:sz w:val="22"/>
          <w:szCs w:val="22"/>
        </w:rPr>
        <w:t xml:space="preserve">Push factors are </w:t>
      </w:r>
      <w:r w:rsidR="00C14FA1" w:rsidRPr="00076B25">
        <w:rPr>
          <w:rStyle w:val="s1"/>
          <w:rFonts w:asciiTheme="minorHAnsi" w:hAnsiTheme="minorHAnsi"/>
          <w:sz w:val="22"/>
          <w:szCs w:val="22"/>
        </w:rPr>
        <w:t>employees’</w:t>
      </w:r>
      <w:r w:rsidRPr="00076B25">
        <w:rPr>
          <w:rStyle w:val="s1"/>
          <w:rFonts w:asciiTheme="minorHAnsi" w:hAnsiTheme="minorHAnsi"/>
          <w:sz w:val="22"/>
          <w:szCs w:val="22"/>
        </w:rPr>
        <w:t xml:space="preserve"> negative experiences which cause them to leave the organisation. Some examples for ParcelCare to be aware of given the high rate of turnover could be lack of career progression, lack of engagement or poor leadership (People Profession 202</w:t>
      </w:r>
      <w:r w:rsidR="000F4BB7">
        <w:rPr>
          <w:rStyle w:val="s1"/>
          <w:rFonts w:asciiTheme="minorHAnsi" w:hAnsiTheme="minorHAnsi"/>
          <w:sz w:val="22"/>
          <w:szCs w:val="22"/>
        </w:rPr>
        <w:t>3</w:t>
      </w:r>
      <w:r w:rsidRPr="00076B25">
        <w:rPr>
          <w:rStyle w:val="s1"/>
          <w:rFonts w:asciiTheme="minorHAnsi" w:hAnsiTheme="minorHAnsi"/>
          <w:sz w:val="22"/>
          <w:szCs w:val="22"/>
        </w:rPr>
        <w:t xml:space="preserve">). It is vital for ParcelCare to ensure managers are trained to effectively performance manage and put development plans in place to ensure positive employee experience. Push factors are often associated with avoidable turnover and internal improvements could reduce turnover (Taylor and Woodhams, 2022). </w:t>
      </w:r>
    </w:p>
    <w:p w14:paraId="2A657B6F" w14:textId="77777777" w:rsidR="003409F2" w:rsidRDefault="003409F2" w:rsidP="00622373">
      <w:pPr>
        <w:pStyle w:val="p2"/>
        <w:spacing w:before="0" w:beforeAutospacing="0" w:after="0" w:afterAutospacing="0"/>
        <w:rPr>
          <w:rStyle w:val="s1"/>
          <w:rFonts w:asciiTheme="minorHAnsi" w:hAnsiTheme="minorHAnsi"/>
          <w:sz w:val="22"/>
          <w:szCs w:val="22"/>
        </w:rPr>
      </w:pPr>
    </w:p>
    <w:p w14:paraId="3762E175" w14:textId="77777777" w:rsidR="005E79C5" w:rsidRDefault="003409F2" w:rsidP="001D1B2D">
      <w:pPr>
        <w:rPr>
          <w:lang w:val="en-US"/>
        </w:rPr>
      </w:pPr>
      <w:r>
        <w:rPr>
          <w:lang w:val="en-US"/>
        </w:rPr>
        <w:t xml:space="preserve">Pull factors </w:t>
      </w:r>
      <w:r w:rsidR="00B41666">
        <w:rPr>
          <w:lang w:val="en-US"/>
        </w:rPr>
        <w:t xml:space="preserve">are attractive elements of other organisations that encourage employees to leave. Some examples of this are </w:t>
      </w:r>
      <w:r w:rsidR="0093592E">
        <w:rPr>
          <w:lang w:val="en-US"/>
        </w:rPr>
        <w:t xml:space="preserve">alternative </w:t>
      </w:r>
      <w:r w:rsidR="00B41666">
        <w:rPr>
          <w:lang w:val="en-US"/>
        </w:rPr>
        <w:t xml:space="preserve">roles with higher pay, better benefits or better opportunities for career growth. </w:t>
      </w:r>
    </w:p>
    <w:p w14:paraId="0B0C53F6" w14:textId="04F9D989" w:rsidR="001D1B2D" w:rsidRDefault="002242F7" w:rsidP="001D1B2D">
      <w:pPr>
        <w:rPr>
          <w:lang w:val="en-US"/>
        </w:rPr>
      </w:pPr>
      <w:r>
        <w:rPr>
          <w:lang w:val="en-US"/>
        </w:rPr>
        <w:t>To mitigate the</w:t>
      </w:r>
      <w:r w:rsidR="00723355">
        <w:rPr>
          <w:lang w:val="en-US"/>
        </w:rPr>
        <w:t xml:space="preserve"> risk of </w:t>
      </w:r>
      <w:r w:rsidR="005E79C5">
        <w:rPr>
          <w:lang w:val="en-US"/>
        </w:rPr>
        <w:t>both push and pull factors,</w:t>
      </w:r>
      <w:r w:rsidR="00723355">
        <w:rPr>
          <w:lang w:val="en-US"/>
        </w:rPr>
        <w:t xml:space="preserve"> ParcelCare </w:t>
      </w:r>
      <w:r w:rsidR="006C08E5">
        <w:rPr>
          <w:lang w:val="en-US"/>
        </w:rPr>
        <w:t>should understand the different types of turnover and their underlying facto</w:t>
      </w:r>
      <w:r w:rsidR="002873D7">
        <w:rPr>
          <w:lang w:val="en-US"/>
        </w:rPr>
        <w:t xml:space="preserve">rs to help combat turnover rates effectively. By understanding </w:t>
      </w:r>
      <w:r w:rsidR="004D264E">
        <w:rPr>
          <w:lang w:val="en-US"/>
        </w:rPr>
        <w:t>if turnover is avoidable or driven by push factors, ParcelCare can implement strategies to improve employee retention</w:t>
      </w:r>
      <w:r w:rsidR="00137097">
        <w:rPr>
          <w:lang w:val="en-US"/>
        </w:rPr>
        <w:t xml:space="preserve"> and employee satisfaction. </w:t>
      </w:r>
      <w:r w:rsidR="0000090F">
        <w:rPr>
          <w:lang w:val="en-US"/>
        </w:rPr>
        <w:t>Some examples of this include ensuring employees have</w:t>
      </w:r>
      <w:r w:rsidR="00B07D21">
        <w:rPr>
          <w:lang w:val="en-US"/>
        </w:rPr>
        <w:t xml:space="preserve"> growth opportunities and reviewing reward framework </w:t>
      </w:r>
      <w:r w:rsidR="0000090F">
        <w:rPr>
          <w:lang w:val="en-US"/>
        </w:rPr>
        <w:t xml:space="preserve">to ensure the business is competitive </w:t>
      </w:r>
      <w:r w:rsidR="00B07D21">
        <w:rPr>
          <w:lang w:val="en-US"/>
        </w:rPr>
        <w:t xml:space="preserve">(Indeed, </w:t>
      </w:r>
      <w:r w:rsidR="00363CDC">
        <w:rPr>
          <w:lang w:val="en-US"/>
        </w:rPr>
        <w:t xml:space="preserve">2024). </w:t>
      </w:r>
      <w:r w:rsidR="004D264E">
        <w:rPr>
          <w:lang w:val="en-US"/>
        </w:rPr>
        <w:t xml:space="preserve"> </w:t>
      </w:r>
    </w:p>
    <w:p w14:paraId="0CF82ED2" w14:textId="77777777" w:rsidR="001D1B2D" w:rsidRPr="00861E96" w:rsidRDefault="001D1B2D" w:rsidP="001D1B2D">
      <w:pPr>
        <w:rPr>
          <w:lang w:val="en-US"/>
        </w:rPr>
      </w:pPr>
    </w:p>
    <w:p w14:paraId="130073BF" w14:textId="6715BCCE" w:rsidR="00861E96" w:rsidRPr="00494381" w:rsidRDefault="00494381" w:rsidP="00494381">
      <w:pPr>
        <w:pStyle w:val="ListParagraph"/>
        <w:numPr>
          <w:ilvl w:val="1"/>
          <w:numId w:val="6"/>
        </w:numPr>
        <w:rPr>
          <w:b/>
          <w:bCs/>
          <w:lang w:val="en-US"/>
        </w:rPr>
      </w:pPr>
      <w:r w:rsidRPr="00494381">
        <w:rPr>
          <w:b/>
          <w:bCs/>
          <w:lang w:val="en-US"/>
        </w:rPr>
        <w:t xml:space="preserve">- </w:t>
      </w:r>
      <w:r w:rsidR="00861E96" w:rsidRPr="00494381">
        <w:rPr>
          <w:b/>
          <w:bCs/>
          <w:lang w:val="en-US"/>
        </w:rPr>
        <w:t>Retention of warehouse staff is an issue, as there are many labour market competitors. Compare the following retention approaches: realistic job previews; induction; job enrichment; and reward</w:t>
      </w:r>
      <w:r w:rsidRPr="00494381">
        <w:rPr>
          <w:b/>
          <w:bCs/>
          <w:lang w:val="en-US"/>
        </w:rPr>
        <w:t>.</w:t>
      </w:r>
      <w:r w:rsidR="003719A5" w:rsidRPr="00494381">
        <w:rPr>
          <w:b/>
          <w:bCs/>
          <w:lang w:val="en-US"/>
        </w:rPr>
        <w:t xml:space="preserve"> </w:t>
      </w:r>
    </w:p>
    <w:p w14:paraId="5CD253CD" w14:textId="4D0DB8AA" w:rsidR="005F622D" w:rsidRDefault="00D97350" w:rsidP="00E96B2D">
      <w:pPr>
        <w:rPr>
          <w:lang w:val="en-US"/>
        </w:rPr>
      </w:pPr>
      <w:r>
        <w:rPr>
          <w:lang w:val="en-US"/>
        </w:rPr>
        <w:lastRenderedPageBreak/>
        <w:t xml:space="preserve">Given the ongoing challenges ParcelCare </w:t>
      </w:r>
      <w:proofErr w:type="gramStart"/>
      <w:r>
        <w:rPr>
          <w:lang w:val="en-US"/>
        </w:rPr>
        <w:t>face</w:t>
      </w:r>
      <w:proofErr w:type="gramEnd"/>
      <w:r>
        <w:rPr>
          <w:lang w:val="en-US"/>
        </w:rPr>
        <w:t xml:space="preserve"> regarding retaining</w:t>
      </w:r>
      <w:r w:rsidR="002302F0">
        <w:rPr>
          <w:lang w:val="en-US"/>
        </w:rPr>
        <w:t xml:space="preserve"> warehouse staff, </w:t>
      </w:r>
      <w:r w:rsidR="007033F2">
        <w:rPr>
          <w:lang w:val="en-US"/>
        </w:rPr>
        <w:t xml:space="preserve">even </w:t>
      </w:r>
      <w:r w:rsidR="00FC6A6D">
        <w:rPr>
          <w:lang w:val="en-US"/>
        </w:rPr>
        <w:t>more so</w:t>
      </w:r>
      <w:r w:rsidR="007033F2">
        <w:rPr>
          <w:lang w:val="en-US"/>
        </w:rPr>
        <w:t xml:space="preserve"> with </w:t>
      </w:r>
      <w:r w:rsidR="002302F0">
        <w:rPr>
          <w:lang w:val="en-US"/>
        </w:rPr>
        <w:t xml:space="preserve">strong competition in the labour market, </w:t>
      </w:r>
      <w:r w:rsidR="004C6C1F">
        <w:rPr>
          <w:lang w:val="en-US"/>
        </w:rPr>
        <w:t>it is vital Parce</w:t>
      </w:r>
      <w:r w:rsidR="007033F2">
        <w:rPr>
          <w:lang w:val="en-US"/>
        </w:rPr>
        <w:t>l</w:t>
      </w:r>
      <w:r w:rsidR="004C6C1F">
        <w:rPr>
          <w:lang w:val="en-US"/>
        </w:rPr>
        <w:t>Care</w:t>
      </w:r>
      <w:r w:rsidR="007033F2">
        <w:rPr>
          <w:lang w:val="en-US"/>
        </w:rPr>
        <w:t xml:space="preserve"> to identify and implement eff</w:t>
      </w:r>
      <w:r w:rsidR="004C6C1F">
        <w:rPr>
          <w:lang w:val="en-US"/>
        </w:rPr>
        <w:t>ective retention strategies to maintain a stable</w:t>
      </w:r>
      <w:r w:rsidR="007033F2">
        <w:rPr>
          <w:lang w:val="en-US"/>
        </w:rPr>
        <w:t>, motivated and engaged</w:t>
      </w:r>
      <w:r w:rsidR="004C6C1F">
        <w:rPr>
          <w:lang w:val="en-US"/>
        </w:rPr>
        <w:t>.</w:t>
      </w:r>
    </w:p>
    <w:p w14:paraId="37B17CB2" w14:textId="10CBA096" w:rsidR="003B5420" w:rsidRDefault="005F622D" w:rsidP="00E96B2D">
      <w:pPr>
        <w:rPr>
          <w:lang w:val="en-US"/>
        </w:rPr>
      </w:pPr>
      <w:r>
        <w:rPr>
          <w:lang w:val="en-US"/>
        </w:rPr>
        <w:t>Realistic job previews</w:t>
      </w:r>
      <w:r w:rsidR="00F11E00">
        <w:rPr>
          <w:lang w:val="en-US"/>
        </w:rPr>
        <w:t xml:space="preserve"> </w:t>
      </w:r>
      <w:r w:rsidR="00812412">
        <w:rPr>
          <w:lang w:val="en-US"/>
        </w:rPr>
        <w:t xml:space="preserve">present </w:t>
      </w:r>
      <w:r w:rsidR="006C7CC2">
        <w:rPr>
          <w:lang w:val="en-US"/>
        </w:rPr>
        <w:t xml:space="preserve">an honest view </w:t>
      </w:r>
      <w:r w:rsidR="00C66008">
        <w:rPr>
          <w:lang w:val="en-US"/>
        </w:rPr>
        <w:t xml:space="preserve">to candidates </w:t>
      </w:r>
      <w:r w:rsidR="006C7CC2">
        <w:rPr>
          <w:lang w:val="en-US"/>
        </w:rPr>
        <w:t>of what the job entails</w:t>
      </w:r>
      <w:r w:rsidR="00B53163">
        <w:rPr>
          <w:lang w:val="en-US"/>
        </w:rPr>
        <w:t xml:space="preserve"> and what types of scenarios they will </w:t>
      </w:r>
      <w:r w:rsidR="00FC6A6D">
        <w:rPr>
          <w:lang w:val="en-US"/>
        </w:rPr>
        <w:t>face</w:t>
      </w:r>
      <w:r w:rsidR="006C7CC2">
        <w:rPr>
          <w:lang w:val="en-US"/>
        </w:rPr>
        <w:t xml:space="preserve"> before they are hired. This approach can help reduce turnover as it ensures expectations are managed</w:t>
      </w:r>
      <w:r w:rsidR="003B5420">
        <w:rPr>
          <w:lang w:val="en-US"/>
        </w:rPr>
        <w:t>.</w:t>
      </w:r>
      <w:r w:rsidR="004D5560">
        <w:rPr>
          <w:lang w:val="en-US"/>
        </w:rPr>
        <w:t xml:space="preserve"> North Yorkshire </w:t>
      </w:r>
      <w:r w:rsidR="00FC41C0">
        <w:rPr>
          <w:lang w:val="en-US"/>
        </w:rPr>
        <w:t xml:space="preserve">Police use this </w:t>
      </w:r>
      <w:r w:rsidR="00122B0C">
        <w:rPr>
          <w:lang w:val="en-US"/>
        </w:rPr>
        <w:t>strategy,</w:t>
      </w:r>
      <w:r w:rsidR="00FC41C0">
        <w:rPr>
          <w:lang w:val="en-US"/>
        </w:rPr>
        <w:t xml:space="preserve"> </w:t>
      </w:r>
      <w:r w:rsidR="007724F3">
        <w:rPr>
          <w:lang w:val="en-US"/>
        </w:rPr>
        <w:t xml:space="preserve">and </w:t>
      </w:r>
      <w:r w:rsidR="00770B71">
        <w:rPr>
          <w:lang w:val="en-US"/>
        </w:rPr>
        <w:t xml:space="preserve">the approach has been shared with other public sector organisations (CIPD, </w:t>
      </w:r>
      <w:r w:rsidR="00D77F48">
        <w:rPr>
          <w:lang w:val="en-US"/>
        </w:rPr>
        <w:t>2021).</w:t>
      </w:r>
      <w:r w:rsidR="003B5420">
        <w:rPr>
          <w:lang w:val="en-US"/>
        </w:rPr>
        <w:t xml:space="preserve"> There are some downsides to this approach too such as this method could potentially discourage some applicants</w:t>
      </w:r>
      <w:r w:rsidR="00FA25C0">
        <w:rPr>
          <w:lang w:val="en-US"/>
        </w:rPr>
        <w:t xml:space="preserve"> </w:t>
      </w:r>
      <w:r w:rsidR="00CF60A8">
        <w:rPr>
          <w:lang w:val="en-US"/>
        </w:rPr>
        <w:t xml:space="preserve">and they could leave the organisation prematurely. </w:t>
      </w:r>
      <w:r w:rsidR="003B5420">
        <w:rPr>
          <w:lang w:val="en-US"/>
        </w:rPr>
        <w:t xml:space="preserve"> </w:t>
      </w:r>
    </w:p>
    <w:p w14:paraId="295FD910" w14:textId="0516C90D" w:rsidR="00DD3CC0" w:rsidRDefault="003B5420" w:rsidP="00E96B2D">
      <w:pPr>
        <w:rPr>
          <w:lang w:val="en-US"/>
        </w:rPr>
      </w:pPr>
      <w:r>
        <w:rPr>
          <w:lang w:val="en-US"/>
        </w:rPr>
        <w:t>ParcelCare can also consider using inductions. An induction period is when new recruits settle into the company.</w:t>
      </w:r>
      <w:r w:rsidR="00ED1CD1">
        <w:rPr>
          <w:lang w:val="en-US"/>
        </w:rPr>
        <w:t xml:space="preserve"> E</w:t>
      </w:r>
      <w:r w:rsidR="004958EC">
        <w:rPr>
          <w:lang w:val="en-US"/>
        </w:rPr>
        <w:t xml:space="preserve">mployees </w:t>
      </w:r>
      <w:r w:rsidR="00ED1CD1">
        <w:rPr>
          <w:lang w:val="en-US"/>
        </w:rPr>
        <w:t>first</w:t>
      </w:r>
      <w:r w:rsidR="004958EC">
        <w:rPr>
          <w:lang w:val="en-US"/>
        </w:rPr>
        <w:t xml:space="preserve"> </w:t>
      </w:r>
      <w:r w:rsidR="00386EF6">
        <w:rPr>
          <w:lang w:val="en-US"/>
        </w:rPr>
        <w:t>impressions</w:t>
      </w:r>
      <w:r w:rsidR="00ED1CD1">
        <w:rPr>
          <w:lang w:val="en-US"/>
        </w:rPr>
        <w:t xml:space="preserve"> of the organisation could </w:t>
      </w:r>
      <w:r w:rsidR="00B53DE3">
        <w:rPr>
          <w:lang w:val="en-US"/>
        </w:rPr>
        <w:t xml:space="preserve">impact </w:t>
      </w:r>
      <w:r w:rsidR="00ED1CD1">
        <w:rPr>
          <w:lang w:val="en-US"/>
        </w:rPr>
        <w:t xml:space="preserve">their </w:t>
      </w:r>
      <w:r w:rsidR="00386EF6">
        <w:rPr>
          <w:lang w:val="en-US"/>
        </w:rPr>
        <w:t xml:space="preserve">levels of engagement </w:t>
      </w:r>
      <w:r w:rsidR="00B53DE3">
        <w:rPr>
          <w:lang w:val="en-US"/>
        </w:rPr>
        <w:t xml:space="preserve">considerably </w:t>
      </w:r>
      <w:r w:rsidR="00386EF6">
        <w:rPr>
          <w:lang w:val="en-US"/>
        </w:rPr>
        <w:t xml:space="preserve">(Waite et Al, 2021). </w:t>
      </w:r>
      <w:r w:rsidR="001C0563">
        <w:rPr>
          <w:lang w:val="en-US"/>
        </w:rPr>
        <w:t xml:space="preserve">A </w:t>
      </w:r>
      <w:r w:rsidR="00400D39">
        <w:rPr>
          <w:lang w:val="en-US"/>
        </w:rPr>
        <w:t xml:space="preserve">good quality </w:t>
      </w:r>
      <w:r w:rsidR="001C0563">
        <w:rPr>
          <w:lang w:val="en-US"/>
        </w:rPr>
        <w:t xml:space="preserve">induction timetable can help new members of staff feel supported and reduce early turnover. </w:t>
      </w:r>
      <w:r w:rsidR="00202C73">
        <w:rPr>
          <w:lang w:val="en-US"/>
        </w:rPr>
        <w:t>An induction period can also help new employees settle quicker and become more ‘effective’ within their role</w:t>
      </w:r>
      <w:r w:rsidR="00511DA9">
        <w:rPr>
          <w:lang w:val="en-US"/>
        </w:rPr>
        <w:t xml:space="preserve"> as early as possible</w:t>
      </w:r>
      <w:r w:rsidR="00202C73">
        <w:rPr>
          <w:lang w:val="en-US"/>
        </w:rPr>
        <w:t xml:space="preserve"> (</w:t>
      </w:r>
      <w:r w:rsidR="008267BD">
        <w:rPr>
          <w:lang w:val="en-US"/>
        </w:rPr>
        <w:t>Taylor and Woodhams</w:t>
      </w:r>
      <w:r w:rsidR="00202C73">
        <w:rPr>
          <w:lang w:val="en-US"/>
        </w:rPr>
        <w:t>, 202</w:t>
      </w:r>
      <w:r w:rsidR="008267BD">
        <w:rPr>
          <w:lang w:val="en-US"/>
        </w:rPr>
        <w:t>2</w:t>
      </w:r>
      <w:r w:rsidR="00202C73">
        <w:rPr>
          <w:lang w:val="en-US"/>
        </w:rPr>
        <w:t xml:space="preserve">). </w:t>
      </w:r>
      <w:r w:rsidR="001C0563">
        <w:rPr>
          <w:lang w:val="en-US"/>
        </w:rPr>
        <w:t xml:space="preserve">There are also some considerations to this method. ParcelCare would need to ensure the induction period is </w:t>
      </w:r>
      <w:r w:rsidR="00DD3CC0">
        <w:rPr>
          <w:lang w:val="en-US"/>
        </w:rPr>
        <w:t xml:space="preserve">executed thoroughly to avoid new employees feeling overwhelmed or disengaged. </w:t>
      </w:r>
      <w:r w:rsidR="00B17C3D">
        <w:rPr>
          <w:lang w:val="en-US"/>
        </w:rPr>
        <w:t xml:space="preserve">This method can also be time-consuming </w:t>
      </w:r>
      <w:r w:rsidR="009D2AFD">
        <w:rPr>
          <w:lang w:val="en-US"/>
        </w:rPr>
        <w:t xml:space="preserve">due to the planning involved (Waite et Al, 2021). </w:t>
      </w:r>
    </w:p>
    <w:p w14:paraId="632FE62A" w14:textId="76709223" w:rsidR="00021FA7" w:rsidRDefault="00DD3CC0" w:rsidP="00E96B2D">
      <w:pPr>
        <w:rPr>
          <w:lang w:val="en-US"/>
        </w:rPr>
      </w:pPr>
      <w:r>
        <w:rPr>
          <w:lang w:val="en-US"/>
        </w:rPr>
        <w:t>Job enrichment is another strategy ParcelCare can consider</w:t>
      </w:r>
      <w:r w:rsidR="00AA6988">
        <w:rPr>
          <w:lang w:val="en-US"/>
        </w:rPr>
        <w:t xml:space="preserve"> </w:t>
      </w:r>
      <w:proofErr w:type="gramStart"/>
      <w:r w:rsidR="00AA6988">
        <w:rPr>
          <w:lang w:val="en-US"/>
        </w:rPr>
        <w:t>to boost</w:t>
      </w:r>
      <w:proofErr w:type="gramEnd"/>
      <w:r w:rsidR="00AA6988">
        <w:rPr>
          <w:lang w:val="en-US"/>
        </w:rPr>
        <w:t xml:space="preserve"> morale</w:t>
      </w:r>
      <w:r>
        <w:rPr>
          <w:lang w:val="en-US"/>
        </w:rPr>
        <w:t xml:space="preserve">. This method </w:t>
      </w:r>
      <w:r w:rsidR="004341C5">
        <w:rPr>
          <w:lang w:val="en-US"/>
        </w:rPr>
        <w:t xml:space="preserve">involves </w:t>
      </w:r>
      <w:r w:rsidR="006F6FD0">
        <w:rPr>
          <w:lang w:val="en-US"/>
        </w:rPr>
        <w:t>enhancing</w:t>
      </w:r>
      <w:r w:rsidR="004341C5">
        <w:rPr>
          <w:lang w:val="en-US"/>
        </w:rPr>
        <w:t xml:space="preserve"> role</w:t>
      </w:r>
      <w:r w:rsidR="00AA6988">
        <w:rPr>
          <w:lang w:val="en-US"/>
        </w:rPr>
        <w:t>s in the organisation</w:t>
      </w:r>
      <w:r w:rsidR="004341C5">
        <w:rPr>
          <w:lang w:val="en-US"/>
        </w:rPr>
        <w:t xml:space="preserve"> by adding meaningful responsibilities </w:t>
      </w:r>
      <w:r w:rsidR="00021FA7">
        <w:rPr>
          <w:lang w:val="en-US"/>
        </w:rPr>
        <w:t xml:space="preserve">which can increase job satisfaction as it makes the role more engaging. </w:t>
      </w:r>
      <w:r w:rsidR="00BB75FD">
        <w:rPr>
          <w:lang w:val="en-US"/>
        </w:rPr>
        <w:t xml:space="preserve">This method is also useful to help employees learn new skills (Indeed, </w:t>
      </w:r>
      <w:r w:rsidR="00975D73">
        <w:rPr>
          <w:lang w:val="en-US"/>
        </w:rPr>
        <w:t xml:space="preserve">2025). </w:t>
      </w:r>
      <w:r w:rsidR="00021FA7">
        <w:rPr>
          <w:lang w:val="en-US"/>
        </w:rPr>
        <w:t>This method may not be suitable for all employees or job roles</w:t>
      </w:r>
      <w:r w:rsidR="00CF6F3A">
        <w:rPr>
          <w:lang w:val="en-US"/>
        </w:rPr>
        <w:t xml:space="preserve"> as </w:t>
      </w:r>
      <w:r w:rsidR="00E019F0">
        <w:rPr>
          <w:lang w:val="en-US"/>
        </w:rPr>
        <w:t xml:space="preserve">not all will possess the necessary skills </w:t>
      </w:r>
      <w:r w:rsidR="00546343">
        <w:rPr>
          <w:lang w:val="en-US"/>
        </w:rPr>
        <w:t>to take on further tasks. This</w:t>
      </w:r>
      <w:r w:rsidR="00CF6F3A">
        <w:rPr>
          <w:lang w:val="en-US"/>
        </w:rPr>
        <w:t xml:space="preserve"> could create increased workloads </w:t>
      </w:r>
      <w:r w:rsidR="00355E12">
        <w:rPr>
          <w:lang w:val="en-US"/>
        </w:rPr>
        <w:t xml:space="preserve">which could </w:t>
      </w:r>
      <w:r w:rsidR="00DC341B">
        <w:rPr>
          <w:lang w:val="en-US"/>
        </w:rPr>
        <w:t xml:space="preserve">cause additional stress. </w:t>
      </w:r>
    </w:p>
    <w:p w14:paraId="72E2D6D5" w14:textId="00766603" w:rsidR="00E96B2D" w:rsidRDefault="00910878" w:rsidP="00E96B2D">
      <w:pPr>
        <w:rPr>
          <w:lang w:val="en-US"/>
        </w:rPr>
      </w:pPr>
      <w:r>
        <w:rPr>
          <w:lang w:val="en-US"/>
        </w:rPr>
        <w:t xml:space="preserve">Using reward as a retention strategy could help ParcelCare </w:t>
      </w:r>
      <w:r w:rsidR="00FA0489">
        <w:rPr>
          <w:lang w:val="en-US"/>
        </w:rPr>
        <w:t>retain and motivate</w:t>
      </w:r>
      <w:r>
        <w:rPr>
          <w:lang w:val="en-US"/>
        </w:rPr>
        <w:t xml:space="preserve"> staff</w:t>
      </w:r>
      <w:r w:rsidR="00FA0489">
        <w:rPr>
          <w:lang w:val="en-US"/>
        </w:rPr>
        <w:t xml:space="preserve"> (CIPD, </w:t>
      </w:r>
      <w:r w:rsidR="00251B32">
        <w:rPr>
          <w:lang w:val="en-US"/>
        </w:rPr>
        <w:t>2025)</w:t>
      </w:r>
      <w:r>
        <w:rPr>
          <w:lang w:val="en-US"/>
        </w:rPr>
        <w:t xml:space="preserve">. Ensuring staff are compensated well </w:t>
      </w:r>
      <w:r w:rsidR="00DC5932">
        <w:rPr>
          <w:lang w:val="en-US"/>
        </w:rPr>
        <w:t xml:space="preserve">by having financial incentives such as bonuses can motivate and encourage </w:t>
      </w:r>
      <w:r w:rsidR="00251B32">
        <w:rPr>
          <w:lang w:val="en-US"/>
        </w:rPr>
        <w:t>employees</w:t>
      </w:r>
      <w:r w:rsidR="00DC5932">
        <w:rPr>
          <w:lang w:val="en-US"/>
        </w:rPr>
        <w:t xml:space="preserve"> to stay in the organisation. </w:t>
      </w:r>
      <w:r w:rsidR="003F13EC">
        <w:rPr>
          <w:lang w:val="en-US"/>
        </w:rPr>
        <w:t>Having a structured</w:t>
      </w:r>
      <w:r w:rsidR="00F65935">
        <w:rPr>
          <w:lang w:val="en-US"/>
        </w:rPr>
        <w:t xml:space="preserve"> and competitive pay policy can enhance retention rates (CIPD, 2025). </w:t>
      </w:r>
      <w:r w:rsidR="008D0B13">
        <w:rPr>
          <w:lang w:val="en-US"/>
        </w:rPr>
        <w:t xml:space="preserve">Non-financial rewards such as </w:t>
      </w:r>
      <w:proofErr w:type="spellStart"/>
      <w:r w:rsidR="008D0B13">
        <w:rPr>
          <w:lang w:val="en-US"/>
        </w:rPr>
        <w:t>recognising</w:t>
      </w:r>
      <w:proofErr w:type="spellEnd"/>
      <w:r w:rsidR="008D0B13">
        <w:rPr>
          <w:lang w:val="en-US"/>
        </w:rPr>
        <w:t xml:space="preserve"> great work can also be a </w:t>
      </w:r>
      <w:r w:rsidR="00B24953">
        <w:rPr>
          <w:lang w:val="en-US"/>
        </w:rPr>
        <w:t>strong incentive for staff to stay within the organisation</w:t>
      </w:r>
      <w:r w:rsidR="00101EDB">
        <w:rPr>
          <w:lang w:val="en-US"/>
        </w:rPr>
        <w:t xml:space="preserve"> (CIPD, 2022)</w:t>
      </w:r>
      <w:r w:rsidR="00B24953">
        <w:rPr>
          <w:lang w:val="en-US"/>
        </w:rPr>
        <w:t xml:space="preserve">. </w:t>
      </w:r>
      <w:r w:rsidR="004A76CE">
        <w:rPr>
          <w:lang w:val="en-US"/>
        </w:rPr>
        <w:t xml:space="preserve">There are some limitations to this method too – this can be costly and there is a risk of a purely transactional relationship rather than </w:t>
      </w:r>
      <w:r w:rsidR="00D60FC8">
        <w:rPr>
          <w:lang w:val="en-US"/>
        </w:rPr>
        <w:t xml:space="preserve">personal connection </w:t>
      </w:r>
      <w:r w:rsidR="00F70BAF">
        <w:rPr>
          <w:lang w:val="en-US"/>
        </w:rPr>
        <w:t xml:space="preserve">and meaningful work. </w:t>
      </w:r>
      <w:r w:rsidR="00066088">
        <w:rPr>
          <w:lang w:val="en-US"/>
        </w:rPr>
        <w:t xml:space="preserve">CIPD research also shows </w:t>
      </w:r>
      <w:r w:rsidR="00056EFB">
        <w:rPr>
          <w:lang w:val="en-US"/>
        </w:rPr>
        <w:t xml:space="preserve">this approach doesn’t contribute to employee engagement or wellbeing (CIPD, 2025). </w:t>
      </w:r>
    </w:p>
    <w:p w14:paraId="1DB34721" w14:textId="77777777" w:rsidR="008D1006" w:rsidRPr="00861E96" w:rsidRDefault="008D1006" w:rsidP="003719A5">
      <w:pPr>
        <w:rPr>
          <w:lang w:val="en-US"/>
        </w:rPr>
      </w:pPr>
    </w:p>
    <w:p w14:paraId="13652C13" w14:textId="0B849C5E" w:rsidR="00861E96" w:rsidRPr="00494381" w:rsidRDefault="00494381" w:rsidP="00494381">
      <w:pPr>
        <w:pStyle w:val="ListParagraph"/>
        <w:numPr>
          <w:ilvl w:val="1"/>
          <w:numId w:val="6"/>
        </w:numPr>
        <w:rPr>
          <w:b/>
          <w:bCs/>
          <w:lang w:val="en-US"/>
        </w:rPr>
      </w:pPr>
      <w:r>
        <w:rPr>
          <w:b/>
          <w:bCs/>
          <w:lang w:val="en-US"/>
        </w:rPr>
        <w:t xml:space="preserve">- </w:t>
      </w:r>
      <w:r w:rsidR="00861E96" w:rsidRPr="00494381">
        <w:rPr>
          <w:b/>
          <w:bCs/>
          <w:lang w:val="en-US"/>
        </w:rPr>
        <w:t>To influence the senior leadership team to accept that employee turnover should be addressed, explain the impact of dysfunctional employee turnover.</w:t>
      </w:r>
    </w:p>
    <w:p w14:paraId="3E28501B" w14:textId="2C18183E" w:rsidR="00555E37" w:rsidRPr="00AA05A0" w:rsidRDefault="00555E37" w:rsidP="00555E37">
      <w:pPr>
        <w:pStyle w:val="p1"/>
        <w:spacing w:before="0" w:beforeAutospacing="0" w:after="0" w:afterAutospacing="0"/>
        <w:rPr>
          <w:sz w:val="22"/>
          <w:szCs w:val="22"/>
        </w:rPr>
      </w:pPr>
      <w:r w:rsidRPr="00AA05A0">
        <w:rPr>
          <w:rStyle w:val="s1"/>
          <w:sz w:val="22"/>
          <w:szCs w:val="22"/>
        </w:rPr>
        <w:t>Dysfunctional turnover occurs when high performing, key, valuable employees leave an organisation and it’s vital for ParcelCare to understand the negative impact this can have on the organisation</w:t>
      </w:r>
      <w:r w:rsidR="00A16425">
        <w:rPr>
          <w:rStyle w:val="s1"/>
          <w:sz w:val="22"/>
          <w:szCs w:val="22"/>
        </w:rPr>
        <w:t xml:space="preserve"> (Taylor and Woodhams, </w:t>
      </w:r>
      <w:r w:rsidR="00DD242C">
        <w:rPr>
          <w:rStyle w:val="s1"/>
          <w:sz w:val="22"/>
          <w:szCs w:val="22"/>
        </w:rPr>
        <w:t xml:space="preserve">2022). </w:t>
      </w:r>
    </w:p>
    <w:p w14:paraId="64A91066" w14:textId="77777777" w:rsidR="00555E37" w:rsidRPr="00AA05A0" w:rsidRDefault="00555E37" w:rsidP="00555E37">
      <w:pPr>
        <w:pStyle w:val="p2"/>
        <w:spacing w:before="0" w:beforeAutospacing="0" w:after="0" w:afterAutospacing="0"/>
        <w:rPr>
          <w:rStyle w:val="s1"/>
          <w:sz w:val="22"/>
          <w:szCs w:val="22"/>
        </w:rPr>
      </w:pPr>
    </w:p>
    <w:p w14:paraId="708E739A" w14:textId="104B4348" w:rsidR="00555E37" w:rsidRPr="00AA05A0" w:rsidRDefault="00555E37" w:rsidP="00555E37">
      <w:pPr>
        <w:pStyle w:val="p2"/>
        <w:spacing w:before="0" w:beforeAutospacing="0" w:after="0" w:afterAutospacing="0"/>
        <w:rPr>
          <w:sz w:val="22"/>
          <w:szCs w:val="22"/>
        </w:rPr>
      </w:pPr>
      <w:r w:rsidRPr="00AA05A0">
        <w:rPr>
          <w:rStyle w:val="s1"/>
          <w:sz w:val="22"/>
          <w:szCs w:val="22"/>
        </w:rPr>
        <w:t xml:space="preserve">In contrast, functional turnover is when </w:t>
      </w:r>
      <w:r w:rsidR="00437F56" w:rsidRPr="00AA05A0">
        <w:rPr>
          <w:rStyle w:val="s1"/>
          <w:sz w:val="22"/>
          <w:szCs w:val="22"/>
        </w:rPr>
        <w:t>underperforming</w:t>
      </w:r>
      <w:r w:rsidRPr="00AA05A0">
        <w:rPr>
          <w:rStyle w:val="s1"/>
          <w:sz w:val="22"/>
          <w:szCs w:val="22"/>
        </w:rPr>
        <w:t xml:space="preserve"> employees leave the organisation which can be positive, as it leaves opportunities to bring in new talent</w:t>
      </w:r>
      <w:r w:rsidR="00C46C73">
        <w:rPr>
          <w:rStyle w:val="s1"/>
          <w:sz w:val="22"/>
          <w:szCs w:val="22"/>
        </w:rPr>
        <w:t xml:space="preserve">. </w:t>
      </w:r>
      <w:r w:rsidR="00EF7BB0">
        <w:rPr>
          <w:rStyle w:val="s1"/>
          <w:sz w:val="22"/>
          <w:szCs w:val="22"/>
        </w:rPr>
        <w:t>D</w:t>
      </w:r>
      <w:r w:rsidRPr="00AA05A0">
        <w:rPr>
          <w:rStyle w:val="s1"/>
          <w:sz w:val="22"/>
          <w:szCs w:val="22"/>
        </w:rPr>
        <w:t>ysfunctional turnover can be particularly damaging to an organisation like ParcelCare as the labour market is competitive and retaining skilled workers should be prioritised. </w:t>
      </w:r>
    </w:p>
    <w:p w14:paraId="73F9074A" w14:textId="57731B89" w:rsidR="00555E37" w:rsidRPr="00AA05A0" w:rsidRDefault="00555E37" w:rsidP="00555E37">
      <w:pPr>
        <w:pStyle w:val="p2"/>
        <w:spacing w:before="0" w:beforeAutospacing="0" w:after="0" w:afterAutospacing="0"/>
        <w:rPr>
          <w:sz w:val="22"/>
          <w:szCs w:val="22"/>
        </w:rPr>
      </w:pPr>
      <w:r w:rsidRPr="00AA05A0">
        <w:rPr>
          <w:rStyle w:val="s1"/>
          <w:sz w:val="22"/>
          <w:szCs w:val="22"/>
        </w:rPr>
        <w:lastRenderedPageBreak/>
        <w:t xml:space="preserve">Dysfunctional turnover can impact </w:t>
      </w:r>
      <w:r w:rsidR="00EF7BB0" w:rsidRPr="00AA05A0">
        <w:rPr>
          <w:rStyle w:val="s1"/>
          <w:sz w:val="22"/>
          <w:szCs w:val="22"/>
        </w:rPr>
        <w:t>productivity,</w:t>
      </w:r>
      <w:r w:rsidRPr="00AA05A0">
        <w:rPr>
          <w:rStyle w:val="s1"/>
          <w:sz w:val="22"/>
          <w:szCs w:val="22"/>
        </w:rPr>
        <w:t xml:space="preserve"> and this is something for ParcelCare to consider. High performing members of the team results in a loss of knowledge and skillet, stalling productivity levels as it takes time to up-skill other workers to work to the same effect</w:t>
      </w:r>
      <w:r w:rsidR="00EF7BB0">
        <w:rPr>
          <w:rStyle w:val="s1"/>
          <w:sz w:val="22"/>
          <w:szCs w:val="22"/>
        </w:rPr>
        <w:t xml:space="preserve"> </w:t>
      </w:r>
      <w:r w:rsidR="00EF7BB0" w:rsidRPr="00C46C73">
        <w:rPr>
          <w:rStyle w:val="s1"/>
          <w:sz w:val="22"/>
          <w:szCs w:val="22"/>
        </w:rPr>
        <w:t>(Taylor and Woodhams</w:t>
      </w:r>
      <w:r w:rsidR="00685B43" w:rsidRPr="00C46C73">
        <w:rPr>
          <w:rStyle w:val="s1"/>
          <w:sz w:val="22"/>
          <w:szCs w:val="22"/>
        </w:rPr>
        <w:t>, 202</w:t>
      </w:r>
      <w:r w:rsidR="00C46C73">
        <w:rPr>
          <w:rStyle w:val="s1"/>
          <w:sz w:val="22"/>
          <w:szCs w:val="22"/>
        </w:rPr>
        <w:t>2</w:t>
      </w:r>
      <w:r w:rsidR="00685B43" w:rsidRPr="00C46C73">
        <w:rPr>
          <w:rStyle w:val="s1"/>
          <w:sz w:val="22"/>
          <w:szCs w:val="22"/>
        </w:rPr>
        <w:t>).</w:t>
      </w:r>
      <w:r w:rsidR="00685B43">
        <w:rPr>
          <w:rStyle w:val="s1"/>
          <w:sz w:val="22"/>
          <w:szCs w:val="22"/>
        </w:rPr>
        <w:t xml:space="preserve"> </w:t>
      </w:r>
      <w:r w:rsidRPr="00AA05A0">
        <w:rPr>
          <w:rStyle w:val="s1"/>
          <w:sz w:val="22"/>
          <w:szCs w:val="22"/>
        </w:rPr>
        <w:t>Turnover of this kind can also result in existing members of staff having additional work, which can cause stress and impact overall health and wellbeing. </w:t>
      </w:r>
    </w:p>
    <w:p w14:paraId="2767BDB1" w14:textId="428741DF" w:rsidR="00555E37" w:rsidRPr="00AA05A0" w:rsidRDefault="00555E37" w:rsidP="00555E37">
      <w:pPr>
        <w:pStyle w:val="p2"/>
        <w:spacing w:before="0" w:beforeAutospacing="0" w:after="0" w:afterAutospacing="0"/>
        <w:rPr>
          <w:sz w:val="22"/>
          <w:szCs w:val="22"/>
        </w:rPr>
      </w:pPr>
      <w:r w:rsidRPr="00AA05A0">
        <w:rPr>
          <w:rStyle w:val="s1"/>
          <w:sz w:val="22"/>
          <w:szCs w:val="22"/>
        </w:rPr>
        <w:br/>
        <w:t xml:space="preserve">Dysfunctional turnover can also have an impact on morale, having a </w:t>
      </w:r>
      <w:r w:rsidR="00D058CB" w:rsidRPr="00AA05A0">
        <w:rPr>
          <w:rStyle w:val="s1"/>
          <w:sz w:val="22"/>
          <w:szCs w:val="22"/>
        </w:rPr>
        <w:t>knock-on</w:t>
      </w:r>
      <w:r w:rsidRPr="00AA05A0">
        <w:rPr>
          <w:rStyle w:val="s1"/>
          <w:sz w:val="22"/>
          <w:szCs w:val="22"/>
        </w:rPr>
        <w:t xml:space="preserve"> effect on the culture at ParcelCare. If high performing members of ParcelCare frequently leave, this can create a feeling of uncertainty and instability amongst other members of staff which could result in lower engagement and job satisfaction (</w:t>
      </w:r>
      <w:proofErr w:type="spellStart"/>
      <w:r w:rsidRPr="00AA05A0">
        <w:rPr>
          <w:rStyle w:val="s1"/>
          <w:sz w:val="22"/>
          <w:szCs w:val="22"/>
        </w:rPr>
        <w:t>PeopleManagement</w:t>
      </w:r>
      <w:proofErr w:type="spellEnd"/>
      <w:r w:rsidRPr="00AA05A0">
        <w:rPr>
          <w:rStyle w:val="s1"/>
          <w:sz w:val="22"/>
          <w:szCs w:val="22"/>
        </w:rPr>
        <w:t>, 2022). Disengaged employees are also less likely to go above and beyond to work hard, which could impact service levels for customers. </w:t>
      </w:r>
    </w:p>
    <w:p w14:paraId="55809698" w14:textId="35FC807C" w:rsidR="00555E37" w:rsidRPr="00AA05A0" w:rsidRDefault="00555E37" w:rsidP="00555E37">
      <w:pPr>
        <w:pStyle w:val="p2"/>
        <w:spacing w:before="0" w:beforeAutospacing="0" w:after="0" w:afterAutospacing="0"/>
        <w:rPr>
          <w:sz w:val="22"/>
          <w:szCs w:val="22"/>
        </w:rPr>
      </w:pPr>
      <w:r w:rsidRPr="00AA05A0">
        <w:rPr>
          <w:rStyle w:val="s1"/>
          <w:sz w:val="22"/>
          <w:szCs w:val="22"/>
        </w:rPr>
        <w:br/>
        <w:t>There are financial implications of dysfunctional turnover that ParcelCare should be aware of. If high performing employees leave the organisation, it will need to recruit and onboard new employees, which comes at a cost. Training costs will also need to be considered (Forbes, 2019). </w:t>
      </w:r>
      <w:hyperlink r:id="rId5" w:history="1"/>
      <w:r w:rsidRPr="00AA05A0">
        <w:rPr>
          <w:rStyle w:val="s1"/>
          <w:sz w:val="22"/>
          <w:szCs w:val="22"/>
        </w:rPr>
        <w:t xml:space="preserve">Using </w:t>
      </w:r>
      <w:proofErr w:type="spellStart"/>
      <w:r w:rsidRPr="00AA05A0">
        <w:rPr>
          <w:rStyle w:val="s1"/>
          <w:sz w:val="22"/>
          <w:szCs w:val="22"/>
        </w:rPr>
        <w:t>ParcelCare’s</w:t>
      </w:r>
      <w:proofErr w:type="spellEnd"/>
      <w:r w:rsidRPr="00AA05A0">
        <w:rPr>
          <w:rStyle w:val="s1"/>
          <w:sz w:val="22"/>
          <w:szCs w:val="22"/>
        </w:rPr>
        <w:t xml:space="preserve"> budget for these things makes it more difficult to invest in other areas of the business which could impact growth, innovation and </w:t>
      </w:r>
      <w:r w:rsidRPr="00D058CB">
        <w:rPr>
          <w:rStyle w:val="s1"/>
          <w:sz w:val="22"/>
          <w:szCs w:val="22"/>
        </w:rPr>
        <w:t>overall success. There is also no return on investment for any previous training the previous employee was given (Taylor and Woodhams</w:t>
      </w:r>
      <w:r w:rsidR="00D058CB" w:rsidRPr="00D058CB">
        <w:rPr>
          <w:rStyle w:val="s1"/>
          <w:sz w:val="22"/>
          <w:szCs w:val="22"/>
        </w:rPr>
        <w:t>, 2022</w:t>
      </w:r>
      <w:r w:rsidRPr="00D058CB">
        <w:rPr>
          <w:rStyle w:val="s1"/>
          <w:sz w:val="22"/>
          <w:szCs w:val="22"/>
        </w:rPr>
        <w:t>)</w:t>
      </w:r>
      <w:r w:rsidRPr="00AA05A0">
        <w:rPr>
          <w:rStyle w:val="s1"/>
          <w:sz w:val="22"/>
          <w:szCs w:val="22"/>
        </w:rPr>
        <w:t> </w:t>
      </w:r>
    </w:p>
    <w:p w14:paraId="3AD3FD0C" w14:textId="46B7ED80" w:rsidR="00555E37" w:rsidRPr="00AA05A0" w:rsidRDefault="00555E37" w:rsidP="00555E37">
      <w:pPr>
        <w:pStyle w:val="p2"/>
        <w:spacing w:before="0" w:beforeAutospacing="0" w:after="0" w:afterAutospacing="0"/>
        <w:rPr>
          <w:sz w:val="22"/>
          <w:szCs w:val="22"/>
        </w:rPr>
      </w:pPr>
      <w:r w:rsidRPr="00AA05A0">
        <w:rPr>
          <w:rStyle w:val="s1"/>
          <w:sz w:val="22"/>
          <w:szCs w:val="22"/>
        </w:rPr>
        <w:br/>
        <w:t>Dysfunctional turnover can also have an impact on customer satisfaction. Customers may experience delays in service and a reduction in the quality of service they are used to due to inexperienced staff or understaffing (</w:t>
      </w:r>
      <w:proofErr w:type="spellStart"/>
      <w:r w:rsidRPr="00AA05A0">
        <w:rPr>
          <w:rStyle w:val="s1"/>
          <w:sz w:val="22"/>
          <w:szCs w:val="22"/>
        </w:rPr>
        <w:t>Extra</w:t>
      </w:r>
      <w:r w:rsidR="00494381">
        <w:rPr>
          <w:rStyle w:val="s1"/>
          <w:sz w:val="22"/>
          <w:szCs w:val="22"/>
        </w:rPr>
        <w:t>O</w:t>
      </w:r>
      <w:r w:rsidRPr="00AA05A0">
        <w:rPr>
          <w:rStyle w:val="s1"/>
          <w:sz w:val="22"/>
          <w:szCs w:val="22"/>
        </w:rPr>
        <w:t>rdinaryWorkforce</w:t>
      </w:r>
      <w:proofErr w:type="spellEnd"/>
      <w:r w:rsidRPr="00AA05A0">
        <w:rPr>
          <w:rStyle w:val="s1"/>
          <w:sz w:val="22"/>
          <w:szCs w:val="22"/>
        </w:rPr>
        <w:t xml:space="preserve">, 2025). If customers receive poor service, they are less likely to use the organisation again and could use competitors services instead. This could cause detriment to </w:t>
      </w:r>
      <w:proofErr w:type="spellStart"/>
      <w:r w:rsidRPr="00AA05A0">
        <w:rPr>
          <w:rStyle w:val="s1"/>
          <w:sz w:val="22"/>
          <w:szCs w:val="22"/>
        </w:rPr>
        <w:t>ParcelCare’s</w:t>
      </w:r>
      <w:proofErr w:type="spellEnd"/>
      <w:r w:rsidRPr="00AA05A0">
        <w:rPr>
          <w:rStyle w:val="s1"/>
          <w:sz w:val="22"/>
          <w:szCs w:val="22"/>
        </w:rPr>
        <w:t xml:space="preserve"> reputation and a loss of business if customers remain dissatisfied impacting the bottom line as new customers look at competitors for their services. </w:t>
      </w:r>
    </w:p>
    <w:p w14:paraId="0DD2F0E8" w14:textId="7C73D4C2" w:rsidR="00555E37" w:rsidRPr="00AA05A0" w:rsidRDefault="00AA05A0" w:rsidP="00555E37">
      <w:pPr>
        <w:pStyle w:val="p2"/>
        <w:spacing w:before="0" w:beforeAutospacing="0" w:after="0" w:afterAutospacing="0"/>
        <w:rPr>
          <w:sz w:val="22"/>
          <w:szCs w:val="22"/>
        </w:rPr>
      </w:pPr>
      <w:r w:rsidRPr="00AA05A0">
        <w:rPr>
          <w:rStyle w:val="s1"/>
          <w:sz w:val="22"/>
          <w:szCs w:val="22"/>
        </w:rPr>
        <w:br/>
      </w:r>
      <w:r w:rsidR="00555E37" w:rsidRPr="00AA05A0">
        <w:rPr>
          <w:rStyle w:val="s1"/>
          <w:sz w:val="22"/>
          <w:szCs w:val="22"/>
        </w:rPr>
        <w:t>Dysfunctional turnover has significant risks for ParcelCare because of its potential impact on productivity, wellbeing, culture and financial resources. Understanding the overall impact of this can help ParcelCare prioritise maintaining key high performing, productive employees. </w:t>
      </w:r>
    </w:p>
    <w:p w14:paraId="7C7E9093" w14:textId="7CDCCA45" w:rsidR="00DE6ADB" w:rsidRPr="00861E96" w:rsidRDefault="00DE6ADB" w:rsidP="0052468D">
      <w:pPr>
        <w:rPr>
          <w:lang w:val="en-US"/>
        </w:rPr>
      </w:pPr>
    </w:p>
    <w:p w14:paraId="2B588588" w14:textId="5FAD8BB4" w:rsidR="00861E96" w:rsidRPr="002D269D" w:rsidRDefault="002D269D" w:rsidP="002D269D">
      <w:pPr>
        <w:pStyle w:val="ListParagraph"/>
        <w:numPr>
          <w:ilvl w:val="1"/>
          <w:numId w:val="7"/>
        </w:numPr>
        <w:rPr>
          <w:b/>
          <w:bCs/>
          <w:lang w:val="en-US"/>
        </w:rPr>
      </w:pPr>
      <w:r w:rsidRPr="002D269D">
        <w:rPr>
          <w:b/>
          <w:bCs/>
          <w:lang w:val="en-US"/>
        </w:rPr>
        <w:t xml:space="preserve">- </w:t>
      </w:r>
      <w:r w:rsidR="00861E96" w:rsidRPr="002D269D">
        <w:rPr>
          <w:b/>
          <w:bCs/>
          <w:lang w:val="en-US"/>
        </w:rPr>
        <w:t>Assess the suitability of permanent, full-time contracts for delivery drivers as well as two other types of contracts. (AC 4.1)</w:t>
      </w:r>
    </w:p>
    <w:p w14:paraId="4BA43176" w14:textId="77777777" w:rsidR="00A7736C" w:rsidRPr="00446756" w:rsidRDefault="00A7736C" w:rsidP="00A7736C">
      <w:pPr>
        <w:pStyle w:val="p1"/>
        <w:spacing w:before="0" w:beforeAutospacing="0" w:after="0" w:afterAutospacing="0"/>
        <w:rPr>
          <w:sz w:val="22"/>
          <w:szCs w:val="22"/>
        </w:rPr>
      </w:pPr>
      <w:r w:rsidRPr="00446756">
        <w:rPr>
          <w:rStyle w:val="s1"/>
          <w:sz w:val="22"/>
          <w:szCs w:val="22"/>
        </w:rPr>
        <w:t>Understanding the differences in employee contracts is important for ParcelCare to consider due to the demand for delivery services fluctuating. </w:t>
      </w:r>
    </w:p>
    <w:p w14:paraId="4B1F71F6" w14:textId="5DD47D75" w:rsidR="00A7736C" w:rsidRDefault="00A7736C" w:rsidP="00A7736C">
      <w:pPr>
        <w:pStyle w:val="p2"/>
        <w:spacing w:before="0" w:beforeAutospacing="0" w:after="0" w:afterAutospacing="0"/>
        <w:rPr>
          <w:rStyle w:val="s1"/>
          <w:sz w:val="22"/>
          <w:szCs w:val="22"/>
        </w:rPr>
      </w:pPr>
      <w:r w:rsidRPr="00446756">
        <w:rPr>
          <w:rStyle w:val="s1"/>
          <w:sz w:val="22"/>
          <w:szCs w:val="22"/>
        </w:rPr>
        <w:t xml:space="preserve">Permanent </w:t>
      </w:r>
      <w:r w:rsidR="00C045EC" w:rsidRPr="00446756">
        <w:rPr>
          <w:rStyle w:val="s1"/>
          <w:sz w:val="22"/>
          <w:szCs w:val="22"/>
        </w:rPr>
        <w:t>full-time</w:t>
      </w:r>
      <w:r w:rsidRPr="00446756">
        <w:rPr>
          <w:rStyle w:val="s1"/>
          <w:sz w:val="22"/>
          <w:szCs w:val="22"/>
        </w:rPr>
        <w:t xml:space="preserve"> contracts for delivery </w:t>
      </w:r>
      <w:r w:rsidR="00C045EC" w:rsidRPr="00446756">
        <w:rPr>
          <w:rStyle w:val="s1"/>
          <w:sz w:val="22"/>
          <w:szCs w:val="22"/>
        </w:rPr>
        <w:t>drivers offer</w:t>
      </w:r>
      <w:r w:rsidRPr="00446756">
        <w:rPr>
          <w:rStyle w:val="s1"/>
          <w:sz w:val="22"/>
          <w:szCs w:val="22"/>
        </w:rPr>
        <w:t xml:space="preserve"> stability and security to employees which can lead to higher job satisfaction. Employees are paid regularly and so they have a stable income. Employees also benefit from paid time off for holidays and sick leave and usually have access to workplace benefits such as employee assistant programmes (Indeed, 2025). This type of contract ensures a stable and reliable workforce and can result in better retention. The main disadvantage with these types of contracts for ParcelCare is the lack of flexibility during periods where demand fluctuates and therefore maintaining a </w:t>
      </w:r>
      <w:r w:rsidR="002467FE" w:rsidRPr="00446756">
        <w:rPr>
          <w:rStyle w:val="s1"/>
          <w:sz w:val="22"/>
          <w:szCs w:val="22"/>
        </w:rPr>
        <w:t>full-time</w:t>
      </w:r>
      <w:r w:rsidRPr="00446756">
        <w:rPr>
          <w:rStyle w:val="s1"/>
          <w:sz w:val="22"/>
          <w:szCs w:val="22"/>
        </w:rPr>
        <w:t xml:space="preserve"> workforce could be expensive and inefficient. </w:t>
      </w:r>
    </w:p>
    <w:p w14:paraId="2D29CB93" w14:textId="77777777" w:rsidR="00D058CB" w:rsidRPr="00446756" w:rsidRDefault="00D058CB" w:rsidP="00A7736C">
      <w:pPr>
        <w:pStyle w:val="p2"/>
        <w:spacing w:before="0" w:beforeAutospacing="0" w:after="0" w:afterAutospacing="0"/>
        <w:rPr>
          <w:sz w:val="22"/>
          <w:szCs w:val="22"/>
        </w:rPr>
      </w:pPr>
    </w:p>
    <w:p w14:paraId="1063D36B" w14:textId="4B6C2B7D" w:rsidR="00A7736C" w:rsidRDefault="00A7736C" w:rsidP="00A7736C">
      <w:pPr>
        <w:pStyle w:val="p1"/>
        <w:spacing w:before="0" w:beforeAutospacing="0" w:after="0" w:afterAutospacing="0"/>
        <w:rPr>
          <w:rStyle w:val="s1"/>
          <w:sz w:val="22"/>
          <w:szCs w:val="22"/>
        </w:rPr>
      </w:pPr>
      <w:r w:rsidRPr="00446756">
        <w:rPr>
          <w:rStyle w:val="s1"/>
          <w:sz w:val="22"/>
          <w:szCs w:val="22"/>
        </w:rPr>
        <w:t>An alternative to full time contracts is part time contracts for employees at ParcelCare. Part time work contracts provide more flexibility allowing Parcel care to scale the workforce up and down depending on demand for services</w:t>
      </w:r>
      <w:r w:rsidR="00050C3B">
        <w:rPr>
          <w:rStyle w:val="s1"/>
          <w:sz w:val="22"/>
          <w:szCs w:val="22"/>
        </w:rPr>
        <w:t xml:space="preserve"> (ACAS, 2024).</w:t>
      </w:r>
      <w:r w:rsidRPr="00446756">
        <w:rPr>
          <w:rStyle w:val="s1"/>
          <w:sz w:val="22"/>
          <w:szCs w:val="22"/>
        </w:rPr>
        <w:t xml:space="preserve"> Part time contracts can reduce costs when demand for services is lower </w:t>
      </w:r>
      <w:r w:rsidR="002467FE" w:rsidRPr="00446756">
        <w:rPr>
          <w:rStyle w:val="s1"/>
          <w:sz w:val="22"/>
          <w:szCs w:val="22"/>
        </w:rPr>
        <w:t>and</w:t>
      </w:r>
      <w:r w:rsidRPr="00446756">
        <w:rPr>
          <w:rStyle w:val="s1"/>
          <w:sz w:val="22"/>
          <w:szCs w:val="22"/>
        </w:rPr>
        <w:t xml:space="preserve"> helps when there’s a shortage of labour (CIPD, 2023). </w:t>
      </w:r>
      <w:r w:rsidRPr="00446756">
        <w:rPr>
          <w:rStyle w:val="s1"/>
          <w:sz w:val="22"/>
          <w:szCs w:val="22"/>
        </w:rPr>
        <w:lastRenderedPageBreak/>
        <w:t>There are some limitations for part time contracts, particularly when considering retaining employees. Employees may be looking for full time opportunities with competitors and so, may seek employment elsewhere. This could cause staffing issues and as a result, lead to delays with servicing customers. </w:t>
      </w:r>
    </w:p>
    <w:p w14:paraId="67B514C4" w14:textId="77777777" w:rsidR="00D058CB" w:rsidRPr="00446756" w:rsidRDefault="00D058CB" w:rsidP="00A7736C">
      <w:pPr>
        <w:pStyle w:val="p1"/>
        <w:spacing w:before="0" w:beforeAutospacing="0" w:after="0" w:afterAutospacing="0"/>
        <w:rPr>
          <w:sz w:val="22"/>
          <w:szCs w:val="22"/>
        </w:rPr>
      </w:pPr>
    </w:p>
    <w:p w14:paraId="3A65B34B" w14:textId="3FEE951E" w:rsidR="00A7736C" w:rsidRPr="00446756" w:rsidRDefault="00A7736C" w:rsidP="00A7736C">
      <w:pPr>
        <w:pStyle w:val="p1"/>
        <w:spacing w:before="0" w:beforeAutospacing="0" w:after="0" w:afterAutospacing="0"/>
        <w:rPr>
          <w:sz w:val="22"/>
          <w:szCs w:val="22"/>
        </w:rPr>
      </w:pPr>
      <w:r w:rsidRPr="00446756">
        <w:rPr>
          <w:rStyle w:val="s1"/>
          <w:sz w:val="22"/>
          <w:szCs w:val="22"/>
        </w:rPr>
        <w:t xml:space="preserve">Another contract type for ParcelCare to consider is </w:t>
      </w:r>
      <w:r w:rsidR="00FF2F21" w:rsidRPr="00446756">
        <w:rPr>
          <w:rStyle w:val="s1"/>
          <w:sz w:val="22"/>
          <w:szCs w:val="22"/>
        </w:rPr>
        <w:t>zero-hour</w:t>
      </w:r>
      <w:r w:rsidRPr="00446756">
        <w:rPr>
          <w:rStyle w:val="s1"/>
          <w:sz w:val="22"/>
          <w:szCs w:val="22"/>
        </w:rPr>
        <w:t>, a popular contract type used when work fluctuates (CIPD, 2025). This type of contract would offer maximum flexibility for ParcelCare, with the ability to request employees as and when demand requires, without having to commit to a minimum number of hours, which could be beneficial during peak periods, like when retailers offer Black Friday events and Christmas time (CIPD, 2021)</w:t>
      </w:r>
      <w:r w:rsidR="00DB7421">
        <w:rPr>
          <w:rStyle w:val="s1"/>
          <w:sz w:val="22"/>
          <w:szCs w:val="22"/>
        </w:rPr>
        <w:t xml:space="preserve">. </w:t>
      </w:r>
    </w:p>
    <w:p w14:paraId="006398E1" w14:textId="2AC0A0B3" w:rsidR="00A7736C" w:rsidRDefault="00CF11AC" w:rsidP="00A7736C">
      <w:pPr>
        <w:pStyle w:val="p1"/>
        <w:spacing w:before="0" w:beforeAutospacing="0" w:after="0" w:afterAutospacing="0"/>
        <w:rPr>
          <w:rStyle w:val="s1"/>
          <w:sz w:val="22"/>
          <w:szCs w:val="22"/>
        </w:rPr>
      </w:pPr>
      <w:r w:rsidRPr="00446756">
        <w:rPr>
          <w:rStyle w:val="s1"/>
          <w:sz w:val="22"/>
          <w:szCs w:val="22"/>
        </w:rPr>
        <w:t>Zero-hour</w:t>
      </w:r>
      <w:r w:rsidR="00A7736C" w:rsidRPr="00446756">
        <w:rPr>
          <w:rStyle w:val="s1"/>
          <w:sz w:val="22"/>
          <w:szCs w:val="22"/>
        </w:rPr>
        <w:t xml:space="preserve"> contracts can be positive for some employees. CIPD research outlines that employees on </w:t>
      </w:r>
      <w:r w:rsidRPr="00446756">
        <w:rPr>
          <w:rStyle w:val="s1"/>
          <w:sz w:val="22"/>
          <w:szCs w:val="22"/>
        </w:rPr>
        <w:t>zero-hour</w:t>
      </w:r>
      <w:r w:rsidR="00A7736C" w:rsidRPr="00446756">
        <w:rPr>
          <w:rStyle w:val="s1"/>
          <w:sz w:val="22"/>
          <w:szCs w:val="22"/>
        </w:rPr>
        <w:t xml:space="preserve"> contracts reported a ‘better work life balance’ than employees on other contracts (CIPD, 2022).</w:t>
      </w:r>
      <w:r w:rsidRPr="00446756">
        <w:rPr>
          <w:sz w:val="22"/>
          <w:szCs w:val="22"/>
        </w:rPr>
        <w:t xml:space="preserve"> </w:t>
      </w:r>
      <w:r w:rsidR="00A7736C" w:rsidRPr="00446756">
        <w:rPr>
          <w:rStyle w:val="s1"/>
          <w:sz w:val="22"/>
          <w:szCs w:val="22"/>
        </w:rPr>
        <w:t xml:space="preserve">There are some limitations to </w:t>
      </w:r>
      <w:r w:rsidRPr="00446756">
        <w:rPr>
          <w:rStyle w:val="s1"/>
          <w:sz w:val="22"/>
          <w:szCs w:val="22"/>
        </w:rPr>
        <w:t>zero-hour</w:t>
      </w:r>
      <w:r w:rsidR="00A7736C" w:rsidRPr="00446756">
        <w:rPr>
          <w:rStyle w:val="s1"/>
          <w:sz w:val="22"/>
          <w:szCs w:val="22"/>
        </w:rPr>
        <w:t xml:space="preserve"> contracts for ParcelCare to be aware of. Zero hours can result in employees lacking job security and stability, resulting in them seeking work elsewhere. A lack of stability and guaranteed work could also impact the levels of service for customers too. </w:t>
      </w:r>
    </w:p>
    <w:p w14:paraId="7F0525CA" w14:textId="77777777" w:rsidR="00D058CB" w:rsidRPr="00446756" w:rsidRDefault="00D058CB" w:rsidP="00A7736C">
      <w:pPr>
        <w:pStyle w:val="p1"/>
        <w:spacing w:before="0" w:beforeAutospacing="0" w:after="0" w:afterAutospacing="0"/>
        <w:rPr>
          <w:sz w:val="22"/>
          <w:szCs w:val="22"/>
        </w:rPr>
      </w:pPr>
    </w:p>
    <w:p w14:paraId="19F9A0C8" w14:textId="77777777" w:rsidR="00A7736C" w:rsidRPr="00446756" w:rsidRDefault="00A7736C" w:rsidP="00A7736C">
      <w:pPr>
        <w:pStyle w:val="p2"/>
        <w:spacing w:before="0" w:beforeAutospacing="0" w:after="0" w:afterAutospacing="0"/>
        <w:rPr>
          <w:sz w:val="22"/>
          <w:szCs w:val="22"/>
        </w:rPr>
      </w:pPr>
      <w:r w:rsidRPr="00446756">
        <w:rPr>
          <w:rStyle w:val="s1"/>
          <w:sz w:val="22"/>
          <w:szCs w:val="22"/>
        </w:rPr>
        <w:t>By understanding the benefits and disadvantages of each contract type, ParcelCare can make an informed decision about what best suits the organisation. Using a range of contract types will allow the ParcelCare to balance customer needs with employee relationships and cost efficiencies, enabling a stable and flexible workforce. </w:t>
      </w:r>
    </w:p>
    <w:p w14:paraId="68CFA320" w14:textId="77777777" w:rsidR="00F675BD" w:rsidRPr="00861E96" w:rsidRDefault="00F675BD" w:rsidP="00861E96"/>
    <w:p w14:paraId="01F28631" w14:textId="5AA4505C" w:rsidR="00861E96" w:rsidRPr="002D269D" w:rsidRDefault="002D269D" w:rsidP="002D269D">
      <w:pPr>
        <w:pStyle w:val="ListParagraph"/>
        <w:numPr>
          <w:ilvl w:val="1"/>
          <w:numId w:val="7"/>
        </w:numPr>
        <w:rPr>
          <w:b/>
          <w:bCs/>
          <w:lang w:val="en-US"/>
        </w:rPr>
      </w:pPr>
      <w:r w:rsidRPr="002D269D">
        <w:rPr>
          <w:b/>
          <w:bCs/>
          <w:lang w:val="en-US"/>
        </w:rPr>
        <w:t xml:space="preserve">- </w:t>
      </w:r>
      <w:r w:rsidR="00861E96" w:rsidRPr="002D269D">
        <w:rPr>
          <w:b/>
          <w:bCs/>
          <w:lang w:val="en-US"/>
        </w:rPr>
        <w:t>Explain the benefits of effective onboarding. (AC 4.2)</w:t>
      </w:r>
    </w:p>
    <w:p w14:paraId="02B0FFA1" w14:textId="36E27996" w:rsidR="00A3556D" w:rsidRDefault="00A3556D" w:rsidP="00A3556D">
      <w:pPr>
        <w:pStyle w:val="p1"/>
        <w:spacing w:before="0" w:beforeAutospacing="0" w:after="0" w:afterAutospacing="0"/>
        <w:rPr>
          <w:rStyle w:val="s1"/>
          <w:sz w:val="22"/>
          <w:szCs w:val="22"/>
        </w:rPr>
      </w:pPr>
      <w:r w:rsidRPr="00A3556D">
        <w:rPr>
          <w:rStyle w:val="s1"/>
          <w:sz w:val="22"/>
          <w:szCs w:val="22"/>
        </w:rPr>
        <w:t xml:space="preserve">Onboarding is the process between a new employee joining the organisation to them being able to understand and be competent in their new roles and what’s expected of them (Taylor and Woodhams, </w:t>
      </w:r>
      <w:r w:rsidR="00C15050">
        <w:rPr>
          <w:rStyle w:val="s1"/>
          <w:sz w:val="22"/>
          <w:szCs w:val="22"/>
        </w:rPr>
        <w:t>2022)</w:t>
      </w:r>
      <w:r w:rsidRPr="00A3556D">
        <w:rPr>
          <w:rStyle w:val="s1"/>
          <w:sz w:val="22"/>
          <w:szCs w:val="22"/>
        </w:rPr>
        <w:t xml:space="preserve">. This process also covers the new employee settling into the organisation and its culture. Effective onboarding is essential to ensure new employees learn the skills required to be competent within their roles and increases the likelihood of </w:t>
      </w:r>
      <w:r w:rsidR="00426F32" w:rsidRPr="00A3556D">
        <w:rPr>
          <w:rStyle w:val="s1"/>
          <w:sz w:val="22"/>
          <w:szCs w:val="22"/>
        </w:rPr>
        <w:t>long-term</w:t>
      </w:r>
      <w:r w:rsidRPr="00A3556D">
        <w:rPr>
          <w:rStyle w:val="s1"/>
          <w:sz w:val="22"/>
          <w:szCs w:val="22"/>
        </w:rPr>
        <w:t xml:space="preserve"> commitment to the organisation (Armstrong, 2023). </w:t>
      </w:r>
    </w:p>
    <w:p w14:paraId="06F8FB50" w14:textId="77777777" w:rsidR="00D058CB" w:rsidRPr="00A3556D" w:rsidRDefault="00D058CB" w:rsidP="00A3556D">
      <w:pPr>
        <w:pStyle w:val="p1"/>
        <w:spacing w:before="0" w:beforeAutospacing="0" w:after="0" w:afterAutospacing="0"/>
        <w:rPr>
          <w:sz w:val="22"/>
          <w:szCs w:val="22"/>
        </w:rPr>
      </w:pPr>
    </w:p>
    <w:p w14:paraId="5B4B776A" w14:textId="25D59082" w:rsidR="00A3556D" w:rsidRPr="00A3556D" w:rsidRDefault="00A3556D" w:rsidP="00A3556D">
      <w:pPr>
        <w:pStyle w:val="p1"/>
        <w:spacing w:before="0" w:beforeAutospacing="0" w:after="0" w:afterAutospacing="0"/>
        <w:rPr>
          <w:sz w:val="22"/>
          <w:szCs w:val="22"/>
        </w:rPr>
      </w:pPr>
      <w:r w:rsidRPr="00A3556D">
        <w:rPr>
          <w:rStyle w:val="s1"/>
          <w:sz w:val="22"/>
          <w:szCs w:val="22"/>
        </w:rPr>
        <w:t xml:space="preserve">ParcelCare should be aware of the effect </w:t>
      </w:r>
      <w:r w:rsidR="00A85F2E" w:rsidRPr="00A3556D">
        <w:rPr>
          <w:rStyle w:val="s1"/>
          <w:sz w:val="22"/>
          <w:szCs w:val="22"/>
        </w:rPr>
        <w:t>of effective</w:t>
      </w:r>
      <w:r w:rsidRPr="00A3556D">
        <w:rPr>
          <w:rStyle w:val="s1"/>
          <w:sz w:val="22"/>
          <w:szCs w:val="22"/>
        </w:rPr>
        <w:t xml:space="preserve"> onboarding on employee retention. If new employees aren’t settled into the organisation well or their expectations haven’t been managed, this can result in early turnover as well as wasted money in recruitment and training costs. (Taylor and Woodhams; human resource management, ph48). CIPD research showed 32% of organisations improved their induction process to improve retention (CIPD, 2024). </w:t>
      </w:r>
      <w:r w:rsidR="00862089" w:rsidRPr="00A3556D">
        <w:rPr>
          <w:sz w:val="22"/>
          <w:szCs w:val="22"/>
        </w:rPr>
        <w:t xml:space="preserve"> </w:t>
      </w:r>
    </w:p>
    <w:p w14:paraId="7930F2A0" w14:textId="4602AA9F" w:rsidR="00A3556D" w:rsidRDefault="00A3556D" w:rsidP="00A3556D">
      <w:pPr>
        <w:pStyle w:val="p1"/>
        <w:spacing w:before="0" w:beforeAutospacing="0" w:after="0" w:afterAutospacing="0"/>
        <w:rPr>
          <w:rStyle w:val="s1"/>
          <w:sz w:val="22"/>
          <w:szCs w:val="22"/>
        </w:rPr>
      </w:pPr>
      <w:r w:rsidRPr="00A3556D">
        <w:rPr>
          <w:rStyle w:val="s1"/>
          <w:sz w:val="22"/>
          <w:szCs w:val="22"/>
        </w:rPr>
        <w:t xml:space="preserve">Effective onboarding can help ensure new employees at ParcelCare become more efficient and productive more quickly. Proper training and guidance </w:t>
      </w:r>
      <w:proofErr w:type="gramStart"/>
      <w:r w:rsidRPr="00A3556D">
        <w:rPr>
          <w:rStyle w:val="s1"/>
          <w:sz w:val="22"/>
          <w:szCs w:val="22"/>
        </w:rPr>
        <w:t>ensures</w:t>
      </w:r>
      <w:proofErr w:type="gramEnd"/>
      <w:r w:rsidRPr="00A3556D">
        <w:rPr>
          <w:rStyle w:val="s1"/>
          <w:sz w:val="22"/>
          <w:szCs w:val="22"/>
        </w:rPr>
        <w:t xml:space="preserve"> there are no knowledge gaps allowing the employee to become integrated into the organisation quicker and contributing to organisation’s objectives</w:t>
      </w:r>
      <w:r w:rsidR="00C709EE">
        <w:rPr>
          <w:rStyle w:val="s1"/>
          <w:sz w:val="22"/>
          <w:szCs w:val="22"/>
        </w:rPr>
        <w:t xml:space="preserve"> </w:t>
      </w:r>
      <w:r w:rsidRPr="00A3556D">
        <w:rPr>
          <w:rStyle w:val="s1"/>
          <w:sz w:val="22"/>
          <w:szCs w:val="22"/>
        </w:rPr>
        <w:t>(Waite et al,</w:t>
      </w:r>
      <w:r w:rsidR="00DC7B39">
        <w:rPr>
          <w:rStyle w:val="s1"/>
          <w:sz w:val="22"/>
          <w:szCs w:val="22"/>
        </w:rPr>
        <w:t xml:space="preserve"> 2021)</w:t>
      </w:r>
      <w:r w:rsidR="00C709EE">
        <w:rPr>
          <w:rStyle w:val="s1"/>
          <w:sz w:val="22"/>
          <w:szCs w:val="22"/>
        </w:rPr>
        <w:t>.</w:t>
      </w:r>
      <w:r w:rsidRPr="00A3556D">
        <w:rPr>
          <w:rStyle w:val="s1"/>
          <w:sz w:val="22"/>
          <w:szCs w:val="22"/>
        </w:rPr>
        <w:t xml:space="preserve"> Becoming productive as early as possible has a clear return on investment. </w:t>
      </w:r>
    </w:p>
    <w:p w14:paraId="2F080BA8" w14:textId="77777777" w:rsidR="00D058CB" w:rsidRPr="00A3556D" w:rsidRDefault="00D058CB" w:rsidP="00A3556D">
      <w:pPr>
        <w:pStyle w:val="p1"/>
        <w:spacing w:before="0" w:beforeAutospacing="0" w:after="0" w:afterAutospacing="0"/>
        <w:rPr>
          <w:sz w:val="22"/>
          <w:szCs w:val="22"/>
        </w:rPr>
      </w:pPr>
    </w:p>
    <w:p w14:paraId="65D8E227" w14:textId="08762DDF" w:rsidR="00A3556D" w:rsidRPr="00A3556D" w:rsidRDefault="00A3556D" w:rsidP="00A3556D">
      <w:pPr>
        <w:pStyle w:val="p1"/>
        <w:spacing w:before="0" w:beforeAutospacing="0" w:after="0" w:afterAutospacing="0"/>
        <w:rPr>
          <w:sz w:val="22"/>
          <w:szCs w:val="22"/>
        </w:rPr>
      </w:pPr>
      <w:r w:rsidRPr="00A3556D">
        <w:rPr>
          <w:rStyle w:val="s1"/>
          <w:sz w:val="22"/>
          <w:szCs w:val="22"/>
        </w:rPr>
        <w:t xml:space="preserve">Effective onboarding can have a positive impact on morale and engagement for new employees at ParcelCare (Waite et al, </w:t>
      </w:r>
      <w:r w:rsidR="00C709EE">
        <w:rPr>
          <w:rStyle w:val="s1"/>
          <w:sz w:val="22"/>
          <w:szCs w:val="22"/>
        </w:rPr>
        <w:t xml:space="preserve">2021). </w:t>
      </w:r>
      <w:r w:rsidRPr="00A3556D">
        <w:rPr>
          <w:rStyle w:val="s1"/>
          <w:sz w:val="22"/>
          <w:szCs w:val="22"/>
        </w:rPr>
        <w:t xml:space="preserve">When employees feel that an organisation is committed to their development, they feel </w:t>
      </w:r>
      <w:r w:rsidR="00C709EE" w:rsidRPr="00A3556D">
        <w:rPr>
          <w:rStyle w:val="s1"/>
          <w:sz w:val="22"/>
          <w:szCs w:val="22"/>
        </w:rPr>
        <w:t>motivated,</w:t>
      </w:r>
      <w:r w:rsidRPr="00A3556D">
        <w:rPr>
          <w:rStyle w:val="s1"/>
          <w:sz w:val="22"/>
          <w:szCs w:val="22"/>
        </w:rPr>
        <w:t xml:space="preserve"> which positively impacts performance. </w:t>
      </w:r>
    </w:p>
    <w:p w14:paraId="4C68E016" w14:textId="77777777" w:rsidR="00A3556D" w:rsidRDefault="00A3556D" w:rsidP="00A3556D">
      <w:pPr>
        <w:pStyle w:val="p1"/>
        <w:spacing w:before="0" w:beforeAutospacing="0" w:after="0" w:afterAutospacing="0"/>
        <w:rPr>
          <w:rStyle w:val="s1"/>
          <w:sz w:val="22"/>
          <w:szCs w:val="22"/>
        </w:rPr>
      </w:pPr>
      <w:r w:rsidRPr="00A3556D">
        <w:rPr>
          <w:rStyle w:val="s1"/>
          <w:sz w:val="22"/>
          <w:szCs w:val="22"/>
        </w:rPr>
        <w:t>Introducing new members of staff with department activities and social events early into their career at ParcelCare can create a feeling of belonging and integrates new employees into the culture (CIPD, 2024). </w:t>
      </w:r>
    </w:p>
    <w:p w14:paraId="2F848FB2" w14:textId="77777777" w:rsidR="00C709EE" w:rsidRPr="00A3556D" w:rsidRDefault="00C709EE" w:rsidP="00A3556D">
      <w:pPr>
        <w:pStyle w:val="p1"/>
        <w:spacing w:before="0" w:beforeAutospacing="0" w:after="0" w:afterAutospacing="0"/>
        <w:rPr>
          <w:sz w:val="22"/>
          <w:szCs w:val="22"/>
        </w:rPr>
      </w:pPr>
    </w:p>
    <w:p w14:paraId="6E6997BD" w14:textId="77777777" w:rsidR="00A3556D" w:rsidRDefault="00A3556D" w:rsidP="00A3556D">
      <w:pPr>
        <w:pStyle w:val="p1"/>
        <w:spacing w:before="0" w:beforeAutospacing="0" w:after="0" w:afterAutospacing="0"/>
        <w:rPr>
          <w:rStyle w:val="s1"/>
          <w:sz w:val="22"/>
          <w:szCs w:val="22"/>
        </w:rPr>
      </w:pPr>
      <w:r w:rsidRPr="00A3556D">
        <w:rPr>
          <w:rStyle w:val="s1"/>
          <w:sz w:val="22"/>
          <w:szCs w:val="22"/>
        </w:rPr>
        <w:t xml:space="preserve">A good onboarding experience covers company policies and compliance essentials for new employees to be aware of and understand, reducing the risk of errors. Health and safety </w:t>
      </w:r>
      <w:r w:rsidRPr="00A3556D">
        <w:rPr>
          <w:rStyle w:val="s1"/>
          <w:sz w:val="22"/>
          <w:szCs w:val="22"/>
        </w:rPr>
        <w:lastRenderedPageBreak/>
        <w:t>policies, organisational information and company values can also be structured into the onboarding experience ensuring new members of staff align with the organisations goals. This can also help new employees deliver great service to customers (CIPD, 2024). </w:t>
      </w:r>
    </w:p>
    <w:p w14:paraId="48C17A51" w14:textId="77777777" w:rsidR="006C407C" w:rsidRPr="00A3556D" w:rsidRDefault="006C407C" w:rsidP="00A3556D">
      <w:pPr>
        <w:pStyle w:val="p1"/>
        <w:spacing w:before="0" w:beforeAutospacing="0" w:after="0" w:afterAutospacing="0"/>
        <w:rPr>
          <w:sz w:val="22"/>
          <w:szCs w:val="22"/>
        </w:rPr>
      </w:pPr>
    </w:p>
    <w:p w14:paraId="63EF0F24" w14:textId="77777777" w:rsidR="00A3556D" w:rsidRDefault="00A3556D" w:rsidP="00A3556D">
      <w:pPr>
        <w:pStyle w:val="p1"/>
        <w:spacing w:before="0" w:beforeAutospacing="0" w:after="0" w:afterAutospacing="0"/>
        <w:rPr>
          <w:rStyle w:val="s1"/>
          <w:sz w:val="22"/>
          <w:szCs w:val="22"/>
        </w:rPr>
      </w:pPr>
      <w:r w:rsidRPr="00A3556D">
        <w:rPr>
          <w:rStyle w:val="s1"/>
          <w:sz w:val="22"/>
          <w:szCs w:val="22"/>
        </w:rPr>
        <w:t xml:space="preserve">There are strong justifications for effective onboarding for all new staff to ensure a smooth transition into the organisation, an engaged and committed workforce having a positive effect on </w:t>
      </w:r>
      <w:proofErr w:type="spellStart"/>
      <w:r w:rsidRPr="00A3556D">
        <w:rPr>
          <w:rStyle w:val="s1"/>
          <w:sz w:val="22"/>
          <w:szCs w:val="22"/>
        </w:rPr>
        <w:t>ParcelCare’s</w:t>
      </w:r>
      <w:proofErr w:type="spellEnd"/>
      <w:r w:rsidRPr="00A3556D">
        <w:rPr>
          <w:rStyle w:val="s1"/>
          <w:sz w:val="22"/>
          <w:szCs w:val="22"/>
        </w:rPr>
        <w:t xml:space="preserve"> future success. </w:t>
      </w:r>
    </w:p>
    <w:p w14:paraId="6CDA15A2" w14:textId="77777777" w:rsidR="00B23076" w:rsidRDefault="00B23076" w:rsidP="00A3556D">
      <w:pPr>
        <w:pStyle w:val="p1"/>
        <w:spacing w:before="0" w:beforeAutospacing="0" w:after="0" w:afterAutospacing="0"/>
        <w:rPr>
          <w:rStyle w:val="s1"/>
          <w:sz w:val="22"/>
          <w:szCs w:val="22"/>
        </w:rPr>
      </w:pPr>
    </w:p>
    <w:p w14:paraId="22FEFCEC" w14:textId="77777777" w:rsidR="00B23076" w:rsidRDefault="00B23076" w:rsidP="00A3556D">
      <w:pPr>
        <w:pStyle w:val="p1"/>
        <w:spacing w:before="0" w:beforeAutospacing="0" w:after="0" w:afterAutospacing="0"/>
        <w:rPr>
          <w:rStyle w:val="s1"/>
          <w:sz w:val="22"/>
          <w:szCs w:val="22"/>
        </w:rPr>
      </w:pPr>
    </w:p>
    <w:p w14:paraId="5F78ADF2" w14:textId="77777777" w:rsidR="00B23076" w:rsidRDefault="00B23076" w:rsidP="00A3556D">
      <w:pPr>
        <w:pStyle w:val="p1"/>
        <w:spacing w:before="0" w:beforeAutospacing="0" w:after="0" w:afterAutospacing="0"/>
        <w:rPr>
          <w:rStyle w:val="s1"/>
          <w:sz w:val="22"/>
          <w:szCs w:val="22"/>
        </w:rPr>
      </w:pPr>
    </w:p>
    <w:p w14:paraId="6B6586A1" w14:textId="77777777" w:rsidR="00B23076" w:rsidRDefault="00B23076" w:rsidP="00A3556D">
      <w:pPr>
        <w:pStyle w:val="p1"/>
        <w:spacing w:before="0" w:beforeAutospacing="0" w:after="0" w:afterAutospacing="0"/>
        <w:rPr>
          <w:rStyle w:val="s1"/>
          <w:sz w:val="22"/>
          <w:szCs w:val="22"/>
        </w:rPr>
      </w:pPr>
    </w:p>
    <w:p w14:paraId="3A1998B5" w14:textId="77777777" w:rsidR="00B23076" w:rsidRDefault="00B23076" w:rsidP="00A3556D">
      <w:pPr>
        <w:pStyle w:val="p1"/>
        <w:spacing w:before="0" w:beforeAutospacing="0" w:after="0" w:afterAutospacing="0"/>
        <w:rPr>
          <w:rStyle w:val="s1"/>
          <w:sz w:val="22"/>
          <w:szCs w:val="22"/>
        </w:rPr>
      </w:pPr>
    </w:p>
    <w:p w14:paraId="52628C3A" w14:textId="77777777" w:rsidR="00B23076" w:rsidRDefault="00B23076" w:rsidP="00A3556D">
      <w:pPr>
        <w:pStyle w:val="p1"/>
        <w:spacing w:before="0" w:beforeAutospacing="0" w:after="0" w:afterAutospacing="0"/>
        <w:rPr>
          <w:rStyle w:val="s1"/>
          <w:sz w:val="22"/>
          <w:szCs w:val="22"/>
        </w:rPr>
      </w:pPr>
    </w:p>
    <w:p w14:paraId="0AADB0A4" w14:textId="77777777" w:rsidR="00B23076" w:rsidRDefault="00B23076" w:rsidP="00A3556D">
      <w:pPr>
        <w:pStyle w:val="p1"/>
        <w:spacing w:before="0" w:beforeAutospacing="0" w:after="0" w:afterAutospacing="0"/>
        <w:rPr>
          <w:rStyle w:val="s1"/>
          <w:sz w:val="22"/>
          <w:szCs w:val="22"/>
        </w:rPr>
      </w:pPr>
    </w:p>
    <w:p w14:paraId="6CD7ACBD" w14:textId="77777777" w:rsidR="00B23076" w:rsidRDefault="00B23076" w:rsidP="00A3556D">
      <w:pPr>
        <w:pStyle w:val="p1"/>
        <w:spacing w:before="0" w:beforeAutospacing="0" w:after="0" w:afterAutospacing="0"/>
        <w:rPr>
          <w:rStyle w:val="s1"/>
          <w:sz w:val="22"/>
          <w:szCs w:val="22"/>
        </w:rPr>
      </w:pPr>
    </w:p>
    <w:p w14:paraId="1D785400" w14:textId="77777777" w:rsidR="00B23076" w:rsidRDefault="00B23076" w:rsidP="00A3556D">
      <w:pPr>
        <w:pStyle w:val="p1"/>
        <w:spacing w:before="0" w:beforeAutospacing="0" w:after="0" w:afterAutospacing="0"/>
        <w:rPr>
          <w:rStyle w:val="s1"/>
          <w:sz w:val="22"/>
          <w:szCs w:val="22"/>
        </w:rPr>
      </w:pPr>
    </w:p>
    <w:p w14:paraId="7B3B81E8" w14:textId="77777777" w:rsidR="00B23076" w:rsidRDefault="00B23076" w:rsidP="00A3556D">
      <w:pPr>
        <w:pStyle w:val="p1"/>
        <w:spacing w:before="0" w:beforeAutospacing="0" w:after="0" w:afterAutospacing="0"/>
        <w:rPr>
          <w:rStyle w:val="s1"/>
          <w:sz w:val="22"/>
          <w:szCs w:val="22"/>
        </w:rPr>
      </w:pPr>
    </w:p>
    <w:p w14:paraId="7EFA6112" w14:textId="77777777" w:rsidR="00B23076" w:rsidRDefault="00B23076" w:rsidP="00A3556D">
      <w:pPr>
        <w:pStyle w:val="p1"/>
        <w:spacing w:before="0" w:beforeAutospacing="0" w:after="0" w:afterAutospacing="0"/>
        <w:rPr>
          <w:rStyle w:val="s1"/>
          <w:sz w:val="22"/>
          <w:szCs w:val="22"/>
        </w:rPr>
      </w:pPr>
    </w:p>
    <w:p w14:paraId="31A12525" w14:textId="77777777" w:rsidR="00B23076" w:rsidRDefault="00B23076" w:rsidP="00A3556D">
      <w:pPr>
        <w:pStyle w:val="p1"/>
        <w:spacing w:before="0" w:beforeAutospacing="0" w:after="0" w:afterAutospacing="0"/>
        <w:rPr>
          <w:rStyle w:val="s1"/>
          <w:sz w:val="22"/>
          <w:szCs w:val="22"/>
        </w:rPr>
      </w:pPr>
    </w:p>
    <w:p w14:paraId="35A704D2" w14:textId="77777777" w:rsidR="00B23076" w:rsidRDefault="00B23076" w:rsidP="00A3556D">
      <w:pPr>
        <w:pStyle w:val="p1"/>
        <w:spacing w:before="0" w:beforeAutospacing="0" w:after="0" w:afterAutospacing="0"/>
        <w:rPr>
          <w:rStyle w:val="s1"/>
          <w:sz w:val="22"/>
          <w:szCs w:val="22"/>
        </w:rPr>
      </w:pPr>
    </w:p>
    <w:p w14:paraId="791D09C5" w14:textId="77777777" w:rsidR="00B23076" w:rsidRDefault="00B23076" w:rsidP="00A3556D">
      <w:pPr>
        <w:pStyle w:val="p1"/>
        <w:spacing w:before="0" w:beforeAutospacing="0" w:after="0" w:afterAutospacing="0"/>
        <w:rPr>
          <w:rStyle w:val="s1"/>
          <w:sz w:val="22"/>
          <w:szCs w:val="22"/>
        </w:rPr>
      </w:pPr>
    </w:p>
    <w:p w14:paraId="048CFEC4" w14:textId="77777777" w:rsidR="00B23076" w:rsidRDefault="00B23076" w:rsidP="00A3556D">
      <w:pPr>
        <w:pStyle w:val="p1"/>
        <w:spacing w:before="0" w:beforeAutospacing="0" w:after="0" w:afterAutospacing="0"/>
        <w:rPr>
          <w:rStyle w:val="s1"/>
          <w:sz w:val="22"/>
          <w:szCs w:val="22"/>
        </w:rPr>
      </w:pPr>
    </w:p>
    <w:p w14:paraId="669C62A1" w14:textId="77777777" w:rsidR="00B23076" w:rsidRDefault="00B23076" w:rsidP="00A3556D">
      <w:pPr>
        <w:pStyle w:val="p1"/>
        <w:spacing w:before="0" w:beforeAutospacing="0" w:after="0" w:afterAutospacing="0"/>
        <w:rPr>
          <w:rStyle w:val="s1"/>
          <w:sz w:val="22"/>
          <w:szCs w:val="22"/>
        </w:rPr>
      </w:pPr>
    </w:p>
    <w:p w14:paraId="18D2802A" w14:textId="77777777" w:rsidR="00B23076" w:rsidRDefault="00B23076" w:rsidP="00A3556D">
      <w:pPr>
        <w:pStyle w:val="p1"/>
        <w:spacing w:before="0" w:beforeAutospacing="0" w:after="0" w:afterAutospacing="0"/>
        <w:rPr>
          <w:rStyle w:val="s1"/>
          <w:sz w:val="22"/>
          <w:szCs w:val="22"/>
        </w:rPr>
      </w:pPr>
    </w:p>
    <w:p w14:paraId="2886E41A" w14:textId="77777777" w:rsidR="00B23076" w:rsidRDefault="00B23076" w:rsidP="00A3556D">
      <w:pPr>
        <w:pStyle w:val="p1"/>
        <w:spacing w:before="0" w:beforeAutospacing="0" w:after="0" w:afterAutospacing="0"/>
        <w:rPr>
          <w:rStyle w:val="s1"/>
          <w:sz w:val="22"/>
          <w:szCs w:val="22"/>
        </w:rPr>
      </w:pPr>
    </w:p>
    <w:p w14:paraId="6B914511" w14:textId="77777777" w:rsidR="00B23076" w:rsidRDefault="00B23076" w:rsidP="00A3556D">
      <w:pPr>
        <w:pStyle w:val="p1"/>
        <w:spacing w:before="0" w:beforeAutospacing="0" w:after="0" w:afterAutospacing="0"/>
        <w:rPr>
          <w:rStyle w:val="s1"/>
          <w:sz w:val="22"/>
          <w:szCs w:val="22"/>
        </w:rPr>
      </w:pPr>
    </w:p>
    <w:p w14:paraId="6CF4164B" w14:textId="77777777" w:rsidR="00B23076" w:rsidRDefault="00B23076" w:rsidP="00A3556D">
      <w:pPr>
        <w:pStyle w:val="p1"/>
        <w:spacing w:before="0" w:beforeAutospacing="0" w:after="0" w:afterAutospacing="0"/>
        <w:rPr>
          <w:rStyle w:val="s1"/>
          <w:sz w:val="22"/>
          <w:szCs w:val="22"/>
        </w:rPr>
      </w:pPr>
    </w:p>
    <w:p w14:paraId="32FABDD6" w14:textId="77777777" w:rsidR="00B23076" w:rsidRDefault="00B23076" w:rsidP="00A3556D">
      <w:pPr>
        <w:pStyle w:val="p1"/>
        <w:spacing w:before="0" w:beforeAutospacing="0" w:after="0" w:afterAutospacing="0"/>
        <w:rPr>
          <w:rStyle w:val="s1"/>
          <w:sz w:val="22"/>
          <w:szCs w:val="22"/>
        </w:rPr>
      </w:pPr>
    </w:p>
    <w:p w14:paraId="4C846C63" w14:textId="77777777" w:rsidR="00B23076" w:rsidRDefault="00B23076" w:rsidP="00A3556D">
      <w:pPr>
        <w:pStyle w:val="p1"/>
        <w:spacing w:before="0" w:beforeAutospacing="0" w:after="0" w:afterAutospacing="0"/>
        <w:rPr>
          <w:rStyle w:val="s1"/>
          <w:sz w:val="22"/>
          <w:szCs w:val="22"/>
        </w:rPr>
      </w:pPr>
    </w:p>
    <w:p w14:paraId="7CB24674" w14:textId="77777777" w:rsidR="00B23076" w:rsidRDefault="00B23076" w:rsidP="00A3556D">
      <w:pPr>
        <w:pStyle w:val="p1"/>
        <w:spacing w:before="0" w:beforeAutospacing="0" w:after="0" w:afterAutospacing="0"/>
        <w:rPr>
          <w:rStyle w:val="s1"/>
          <w:sz w:val="22"/>
          <w:szCs w:val="22"/>
        </w:rPr>
      </w:pPr>
    </w:p>
    <w:p w14:paraId="3448B4E5" w14:textId="77777777" w:rsidR="00B23076" w:rsidRDefault="00B23076" w:rsidP="00A3556D">
      <w:pPr>
        <w:pStyle w:val="p1"/>
        <w:spacing w:before="0" w:beforeAutospacing="0" w:after="0" w:afterAutospacing="0"/>
        <w:rPr>
          <w:rStyle w:val="s1"/>
          <w:sz w:val="22"/>
          <w:szCs w:val="22"/>
        </w:rPr>
      </w:pPr>
    </w:p>
    <w:p w14:paraId="7E08400E" w14:textId="77777777" w:rsidR="00B23076" w:rsidRDefault="00B23076" w:rsidP="00A3556D">
      <w:pPr>
        <w:pStyle w:val="p1"/>
        <w:spacing w:before="0" w:beforeAutospacing="0" w:after="0" w:afterAutospacing="0"/>
        <w:rPr>
          <w:rStyle w:val="s1"/>
          <w:sz w:val="22"/>
          <w:szCs w:val="22"/>
        </w:rPr>
      </w:pPr>
    </w:p>
    <w:p w14:paraId="76C8374A" w14:textId="77777777" w:rsidR="00B23076" w:rsidRDefault="00B23076" w:rsidP="00A3556D">
      <w:pPr>
        <w:pStyle w:val="p1"/>
        <w:spacing w:before="0" w:beforeAutospacing="0" w:after="0" w:afterAutospacing="0"/>
        <w:rPr>
          <w:rStyle w:val="s1"/>
          <w:sz w:val="22"/>
          <w:szCs w:val="22"/>
        </w:rPr>
      </w:pPr>
    </w:p>
    <w:p w14:paraId="1F6271D9" w14:textId="77777777" w:rsidR="00B23076" w:rsidRDefault="00B23076" w:rsidP="00A3556D">
      <w:pPr>
        <w:pStyle w:val="p1"/>
        <w:spacing w:before="0" w:beforeAutospacing="0" w:after="0" w:afterAutospacing="0"/>
        <w:rPr>
          <w:rStyle w:val="s1"/>
          <w:sz w:val="22"/>
          <w:szCs w:val="22"/>
        </w:rPr>
      </w:pPr>
    </w:p>
    <w:p w14:paraId="5314A7C8" w14:textId="77777777" w:rsidR="00B23076" w:rsidRDefault="00B23076" w:rsidP="00A3556D">
      <w:pPr>
        <w:pStyle w:val="p1"/>
        <w:spacing w:before="0" w:beforeAutospacing="0" w:after="0" w:afterAutospacing="0"/>
        <w:rPr>
          <w:rStyle w:val="s1"/>
          <w:sz w:val="22"/>
          <w:szCs w:val="22"/>
        </w:rPr>
      </w:pPr>
    </w:p>
    <w:p w14:paraId="6A89E9B8" w14:textId="77777777" w:rsidR="00B23076" w:rsidRDefault="00B23076" w:rsidP="00A3556D">
      <w:pPr>
        <w:pStyle w:val="p1"/>
        <w:spacing w:before="0" w:beforeAutospacing="0" w:after="0" w:afterAutospacing="0"/>
        <w:rPr>
          <w:rStyle w:val="s1"/>
          <w:sz w:val="22"/>
          <w:szCs w:val="22"/>
        </w:rPr>
      </w:pPr>
    </w:p>
    <w:p w14:paraId="4805AE6B" w14:textId="77777777" w:rsidR="00B23076" w:rsidRDefault="00B23076" w:rsidP="00A3556D">
      <w:pPr>
        <w:pStyle w:val="p1"/>
        <w:spacing w:before="0" w:beforeAutospacing="0" w:after="0" w:afterAutospacing="0"/>
        <w:rPr>
          <w:rStyle w:val="s1"/>
          <w:sz w:val="22"/>
          <w:szCs w:val="22"/>
        </w:rPr>
      </w:pPr>
    </w:p>
    <w:p w14:paraId="4D1B1B6E" w14:textId="77777777" w:rsidR="00B23076" w:rsidRDefault="00B23076" w:rsidP="00A3556D">
      <w:pPr>
        <w:pStyle w:val="p1"/>
        <w:spacing w:before="0" w:beforeAutospacing="0" w:after="0" w:afterAutospacing="0"/>
        <w:rPr>
          <w:rStyle w:val="s1"/>
          <w:sz w:val="22"/>
          <w:szCs w:val="22"/>
        </w:rPr>
      </w:pPr>
    </w:p>
    <w:p w14:paraId="7FAEB4E7" w14:textId="77777777" w:rsidR="00B23076" w:rsidRDefault="00B23076" w:rsidP="00A3556D">
      <w:pPr>
        <w:pStyle w:val="p1"/>
        <w:spacing w:before="0" w:beforeAutospacing="0" w:after="0" w:afterAutospacing="0"/>
        <w:rPr>
          <w:rStyle w:val="s1"/>
          <w:sz w:val="22"/>
          <w:szCs w:val="22"/>
        </w:rPr>
      </w:pPr>
    </w:p>
    <w:p w14:paraId="1345F7FF" w14:textId="77777777" w:rsidR="00B23076" w:rsidRDefault="00B23076" w:rsidP="00A3556D">
      <w:pPr>
        <w:pStyle w:val="p1"/>
        <w:spacing w:before="0" w:beforeAutospacing="0" w:after="0" w:afterAutospacing="0"/>
        <w:rPr>
          <w:rStyle w:val="s1"/>
          <w:sz w:val="22"/>
          <w:szCs w:val="22"/>
        </w:rPr>
      </w:pPr>
    </w:p>
    <w:p w14:paraId="1D6DDD05" w14:textId="77777777" w:rsidR="00B23076" w:rsidRDefault="00B23076" w:rsidP="00A3556D">
      <w:pPr>
        <w:pStyle w:val="p1"/>
        <w:spacing w:before="0" w:beforeAutospacing="0" w:after="0" w:afterAutospacing="0"/>
        <w:rPr>
          <w:rStyle w:val="s1"/>
          <w:sz w:val="22"/>
          <w:szCs w:val="22"/>
        </w:rPr>
      </w:pPr>
    </w:p>
    <w:p w14:paraId="0B4CBA55" w14:textId="77777777" w:rsidR="00B23076" w:rsidRDefault="00B23076" w:rsidP="00A3556D">
      <w:pPr>
        <w:pStyle w:val="p1"/>
        <w:spacing w:before="0" w:beforeAutospacing="0" w:after="0" w:afterAutospacing="0"/>
        <w:rPr>
          <w:rStyle w:val="s1"/>
          <w:sz w:val="22"/>
          <w:szCs w:val="22"/>
        </w:rPr>
      </w:pPr>
    </w:p>
    <w:p w14:paraId="040F742B" w14:textId="77777777" w:rsidR="00B23076" w:rsidRDefault="00B23076" w:rsidP="00A3556D">
      <w:pPr>
        <w:pStyle w:val="p1"/>
        <w:spacing w:before="0" w:beforeAutospacing="0" w:after="0" w:afterAutospacing="0"/>
        <w:rPr>
          <w:rStyle w:val="s1"/>
          <w:sz w:val="22"/>
          <w:szCs w:val="22"/>
        </w:rPr>
      </w:pPr>
    </w:p>
    <w:p w14:paraId="6A6936DC" w14:textId="77777777" w:rsidR="00B23076" w:rsidRDefault="00B23076" w:rsidP="00A3556D">
      <w:pPr>
        <w:pStyle w:val="p1"/>
        <w:spacing w:before="0" w:beforeAutospacing="0" w:after="0" w:afterAutospacing="0"/>
        <w:rPr>
          <w:rStyle w:val="s1"/>
          <w:sz w:val="22"/>
          <w:szCs w:val="22"/>
        </w:rPr>
      </w:pPr>
    </w:p>
    <w:p w14:paraId="4E1CFD2E" w14:textId="77777777" w:rsidR="00B23076" w:rsidRDefault="00B23076" w:rsidP="00A3556D">
      <w:pPr>
        <w:pStyle w:val="p1"/>
        <w:spacing w:before="0" w:beforeAutospacing="0" w:after="0" w:afterAutospacing="0"/>
        <w:rPr>
          <w:rStyle w:val="s1"/>
          <w:sz w:val="22"/>
          <w:szCs w:val="22"/>
        </w:rPr>
      </w:pPr>
    </w:p>
    <w:p w14:paraId="5ED11519" w14:textId="77777777" w:rsidR="00B23076" w:rsidRDefault="00B23076" w:rsidP="00A3556D">
      <w:pPr>
        <w:pStyle w:val="p1"/>
        <w:spacing w:before="0" w:beforeAutospacing="0" w:after="0" w:afterAutospacing="0"/>
        <w:rPr>
          <w:rStyle w:val="s1"/>
          <w:sz w:val="22"/>
          <w:szCs w:val="22"/>
        </w:rPr>
      </w:pPr>
    </w:p>
    <w:p w14:paraId="645FF724" w14:textId="77777777" w:rsidR="00B23076" w:rsidRDefault="00B23076" w:rsidP="00A3556D">
      <w:pPr>
        <w:pStyle w:val="p1"/>
        <w:spacing w:before="0" w:beforeAutospacing="0" w:after="0" w:afterAutospacing="0"/>
        <w:rPr>
          <w:rStyle w:val="s1"/>
          <w:sz w:val="22"/>
          <w:szCs w:val="22"/>
        </w:rPr>
      </w:pPr>
    </w:p>
    <w:p w14:paraId="19F7642E" w14:textId="77777777" w:rsidR="00B23076" w:rsidRDefault="00B23076" w:rsidP="00A3556D">
      <w:pPr>
        <w:pStyle w:val="p1"/>
        <w:spacing w:before="0" w:beforeAutospacing="0" w:after="0" w:afterAutospacing="0"/>
        <w:rPr>
          <w:rStyle w:val="s1"/>
          <w:sz w:val="22"/>
          <w:szCs w:val="22"/>
        </w:rPr>
      </w:pPr>
    </w:p>
    <w:p w14:paraId="00B95DBF" w14:textId="77777777" w:rsidR="00B23076" w:rsidRDefault="00B23076" w:rsidP="00A3556D">
      <w:pPr>
        <w:pStyle w:val="p1"/>
        <w:spacing w:before="0" w:beforeAutospacing="0" w:after="0" w:afterAutospacing="0"/>
        <w:rPr>
          <w:rStyle w:val="s1"/>
          <w:sz w:val="22"/>
          <w:szCs w:val="22"/>
        </w:rPr>
      </w:pPr>
    </w:p>
    <w:p w14:paraId="6B222CDA" w14:textId="77777777" w:rsidR="00B23076" w:rsidRDefault="00B23076" w:rsidP="00A3556D">
      <w:pPr>
        <w:pStyle w:val="p1"/>
        <w:spacing w:before="0" w:beforeAutospacing="0" w:after="0" w:afterAutospacing="0"/>
        <w:rPr>
          <w:rStyle w:val="s1"/>
          <w:sz w:val="22"/>
          <w:szCs w:val="22"/>
        </w:rPr>
      </w:pPr>
    </w:p>
    <w:p w14:paraId="6A1317AA" w14:textId="77777777" w:rsidR="00B23076" w:rsidRDefault="00B23076" w:rsidP="00A3556D">
      <w:pPr>
        <w:pStyle w:val="p1"/>
        <w:spacing w:before="0" w:beforeAutospacing="0" w:after="0" w:afterAutospacing="0"/>
        <w:rPr>
          <w:rStyle w:val="s1"/>
          <w:sz w:val="22"/>
          <w:szCs w:val="22"/>
        </w:rPr>
      </w:pPr>
    </w:p>
    <w:p w14:paraId="75B1B4C5" w14:textId="77777777" w:rsidR="00B23076" w:rsidRPr="00A853DA" w:rsidRDefault="00B23076" w:rsidP="00B23076">
      <w:pPr>
        <w:rPr>
          <w:b/>
          <w:bCs/>
          <w:u w:val="single"/>
        </w:rPr>
      </w:pPr>
      <w:r>
        <w:rPr>
          <w:b/>
          <w:bCs/>
          <w:u w:val="single"/>
        </w:rPr>
        <w:lastRenderedPageBreak/>
        <w:t xml:space="preserve">Bibliography </w:t>
      </w:r>
    </w:p>
    <w:p w14:paraId="3D70ECB1" w14:textId="77777777" w:rsidR="00B23076" w:rsidRDefault="00B23076" w:rsidP="00B23076">
      <w:r w:rsidRPr="00DB0B3E">
        <w:t xml:space="preserve">ACAS (2024d). </w:t>
      </w:r>
      <w:r w:rsidRPr="00DB0B3E">
        <w:rPr>
          <w:i/>
          <w:iCs/>
        </w:rPr>
        <w:t>What flexible working is - Implementing flexible working</w:t>
      </w:r>
      <w:r w:rsidRPr="00DB0B3E">
        <w:t xml:space="preserve">. [online] </w:t>
      </w:r>
      <w:proofErr w:type="spellStart"/>
      <w:r w:rsidRPr="00DB0B3E">
        <w:t>Acas</w:t>
      </w:r>
      <w:proofErr w:type="spellEnd"/>
      <w:r w:rsidRPr="00DB0B3E">
        <w:t xml:space="preserve">. Available at: </w:t>
      </w:r>
      <w:hyperlink r:id="rId6" w:history="1">
        <w:r w:rsidRPr="00DB0B3E">
          <w:rPr>
            <w:rStyle w:val="Hyperlink"/>
          </w:rPr>
          <w:t>https://www.acas.org.uk/implementing-flexible-working</w:t>
        </w:r>
      </w:hyperlink>
      <w:r w:rsidRPr="00DB0B3E">
        <w:t>.</w:t>
      </w:r>
      <w:r>
        <w:t xml:space="preserve"> Accessed on 30</w:t>
      </w:r>
      <w:r w:rsidRPr="00514DFB">
        <w:rPr>
          <w:vertAlign w:val="superscript"/>
        </w:rPr>
        <w:t>th</w:t>
      </w:r>
      <w:r>
        <w:t xml:space="preserve"> October 2025. </w:t>
      </w:r>
    </w:p>
    <w:p w14:paraId="30351758" w14:textId="77777777" w:rsidR="00B23076" w:rsidRPr="00A670C9" w:rsidRDefault="00B23076" w:rsidP="00B23076">
      <w:r w:rsidRPr="00A670C9">
        <w:t xml:space="preserve">Amazon Freight. (2024). </w:t>
      </w:r>
      <w:r w:rsidRPr="00A670C9">
        <w:rPr>
          <w:i/>
          <w:iCs/>
        </w:rPr>
        <w:t>Preparing for Peak Shipping Season 2024</w:t>
      </w:r>
      <w:r w:rsidRPr="00A670C9">
        <w:t xml:space="preserve">. Available at: </w:t>
      </w:r>
      <w:hyperlink r:id="rId7" w:history="1">
        <w:r w:rsidRPr="00A670C9">
          <w:rPr>
            <w:rStyle w:val="Hyperlink"/>
          </w:rPr>
          <w:t>https://freight.amazon.co.uk/newsroom/preparing-for-peak-2024</w:t>
        </w:r>
      </w:hyperlink>
      <w:r w:rsidRPr="00A670C9">
        <w:t>.</w:t>
      </w:r>
      <w:r>
        <w:t xml:space="preserve"> Accessed on 24</w:t>
      </w:r>
      <w:r w:rsidRPr="00514DFB">
        <w:rPr>
          <w:vertAlign w:val="superscript"/>
        </w:rPr>
        <w:t>th</w:t>
      </w:r>
      <w:r>
        <w:t xml:space="preserve"> October 2025. </w:t>
      </w:r>
    </w:p>
    <w:p w14:paraId="7FCD6B06" w14:textId="77777777" w:rsidR="00B23076" w:rsidRDefault="00B23076" w:rsidP="00B23076">
      <w:r>
        <w:t xml:space="preserve">Armstrong, M. &amp; Taylor S. (2023) </w:t>
      </w:r>
      <w:r>
        <w:rPr>
          <w:i/>
          <w:iCs/>
        </w:rPr>
        <w:t xml:space="preserve">Armstrong’s Handbook of Human Resource Management Practice: A Guide to the Theory and Practice of People Management, </w:t>
      </w:r>
      <w:r>
        <w:t xml:space="preserve">16th </w:t>
      </w:r>
      <w:proofErr w:type="spellStart"/>
      <w:r>
        <w:t>edn</w:t>
      </w:r>
      <w:proofErr w:type="spellEnd"/>
      <w:r>
        <w:t>. London: Kogan Page. P. 249. Accessed on 30</w:t>
      </w:r>
      <w:r w:rsidRPr="00514DFB">
        <w:rPr>
          <w:vertAlign w:val="superscript"/>
        </w:rPr>
        <w:t>th</w:t>
      </w:r>
      <w:r>
        <w:t xml:space="preserve"> October 2025.</w:t>
      </w:r>
    </w:p>
    <w:p w14:paraId="068FC024" w14:textId="77777777" w:rsidR="00B23076" w:rsidRDefault="00B23076" w:rsidP="00B23076">
      <w:r>
        <w:t xml:space="preserve">Armstrong, M. &amp; Taylor S. (2023) </w:t>
      </w:r>
      <w:r>
        <w:rPr>
          <w:i/>
          <w:iCs/>
        </w:rPr>
        <w:t xml:space="preserve">Armstrong’s Handbook of Human Resource Management Practice: A Guide to the Theory and Practice of People Management, </w:t>
      </w:r>
      <w:r>
        <w:t xml:space="preserve">16th </w:t>
      </w:r>
      <w:proofErr w:type="spellStart"/>
      <w:r>
        <w:t>edn</w:t>
      </w:r>
      <w:proofErr w:type="spellEnd"/>
      <w:r>
        <w:t>. London: Kogan Page. P. 281. Accessed on 30</w:t>
      </w:r>
      <w:r w:rsidRPr="00514DFB">
        <w:rPr>
          <w:vertAlign w:val="superscript"/>
        </w:rPr>
        <w:t>th</w:t>
      </w:r>
      <w:r>
        <w:t xml:space="preserve"> October 2025.</w:t>
      </w:r>
    </w:p>
    <w:p w14:paraId="53CADB66" w14:textId="77777777" w:rsidR="00B23076" w:rsidRPr="0044706E" w:rsidRDefault="00B23076" w:rsidP="00B23076">
      <w:r w:rsidRPr="0044706E">
        <w:t xml:space="preserve">Avalon (2024). </w:t>
      </w:r>
      <w:r w:rsidRPr="0044706E">
        <w:rPr>
          <w:i/>
          <w:iCs/>
        </w:rPr>
        <w:t>Employee retention is a challenge many companies face today. A recent study sheds light on why employees choose to leave, revealing that the decision to quit often comes down to a combination of ‘push’ and ‘pull’ factors.</w:t>
      </w:r>
      <w:r w:rsidRPr="0044706E">
        <w:t xml:space="preserve"> [online] Linkedin.com. Available at: </w:t>
      </w:r>
      <w:hyperlink r:id="rId8" w:history="1">
        <w:r w:rsidRPr="0044706E">
          <w:rPr>
            <w:rStyle w:val="Hyperlink"/>
          </w:rPr>
          <w:t>https://www.linkedin.com/pulse/push-pull-understanding-why-employees-quit-what-bovve</w:t>
        </w:r>
      </w:hyperlink>
      <w:r w:rsidRPr="0044706E">
        <w:t>.</w:t>
      </w:r>
      <w:r>
        <w:t xml:space="preserve"> Accessed on 30</w:t>
      </w:r>
      <w:r w:rsidRPr="00514DFB">
        <w:rPr>
          <w:vertAlign w:val="superscript"/>
        </w:rPr>
        <w:t>th</w:t>
      </w:r>
      <w:r>
        <w:t xml:space="preserve"> October 2025.</w:t>
      </w:r>
    </w:p>
    <w:p w14:paraId="284FCC58" w14:textId="77777777" w:rsidR="00B23076" w:rsidRDefault="00B23076" w:rsidP="00B23076">
      <w:r w:rsidRPr="00297D6B">
        <w:t xml:space="preserve">BBC Bitesize. (n.d.). </w:t>
      </w:r>
      <w:r w:rsidRPr="00297D6B">
        <w:rPr>
          <w:i/>
          <w:iCs/>
        </w:rPr>
        <w:t>Workforce planning - Workforce planning - Higher Business management Revision</w:t>
      </w:r>
      <w:r w:rsidRPr="00297D6B">
        <w:t xml:space="preserve">. [online] Available at: </w:t>
      </w:r>
      <w:hyperlink r:id="rId9" w:history="1">
        <w:r w:rsidRPr="00297D6B">
          <w:rPr>
            <w:rStyle w:val="Hyperlink"/>
          </w:rPr>
          <w:t>https://www.bbc.co.uk/bitesize/guides/zb986v4/revision/1</w:t>
        </w:r>
      </w:hyperlink>
      <w:r>
        <w:t>. Accessed on 30</w:t>
      </w:r>
      <w:r w:rsidRPr="00514DFB">
        <w:rPr>
          <w:vertAlign w:val="superscript"/>
        </w:rPr>
        <w:t>th</w:t>
      </w:r>
      <w:r>
        <w:t xml:space="preserve"> October 2025.</w:t>
      </w:r>
    </w:p>
    <w:p w14:paraId="185F2237" w14:textId="77777777" w:rsidR="00B23076" w:rsidRPr="00EE136F" w:rsidRDefault="00B23076" w:rsidP="00B23076">
      <w:proofErr w:type="spellStart"/>
      <w:r w:rsidRPr="00EE136F">
        <w:t>Bovers</w:t>
      </w:r>
      <w:proofErr w:type="spellEnd"/>
      <w:r w:rsidRPr="00EE136F">
        <w:t xml:space="preserve">, R. (2024). </w:t>
      </w:r>
      <w:r w:rsidRPr="00EE136F">
        <w:rPr>
          <w:i/>
          <w:iCs/>
        </w:rPr>
        <w:t>Dysfunctional Turnover: What It Is and How to Prevent It</w:t>
      </w:r>
      <w:r w:rsidRPr="00EE136F">
        <w:t xml:space="preserve">. [online] </w:t>
      </w:r>
      <w:proofErr w:type="spellStart"/>
      <w:r w:rsidRPr="00EE136F">
        <w:t>Crunchr</w:t>
      </w:r>
      <w:proofErr w:type="spellEnd"/>
      <w:r w:rsidRPr="00EE136F">
        <w:t xml:space="preserve">. Available at: </w:t>
      </w:r>
      <w:hyperlink r:id="rId10" w:history="1">
        <w:r w:rsidRPr="00EE136F">
          <w:rPr>
            <w:rStyle w:val="Hyperlink"/>
          </w:rPr>
          <w:t>https://www.crunchr.com/resources/blog/understanding-dysfunctional-turnover-impact-prevention-and-strategies/</w:t>
        </w:r>
      </w:hyperlink>
      <w:r w:rsidRPr="00EE136F">
        <w:t>.</w:t>
      </w:r>
      <w:r>
        <w:t xml:space="preserve"> Accessed on 3</w:t>
      </w:r>
      <w:r w:rsidRPr="00514DFB">
        <w:rPr>
          <w:vertAlign w:val="superscript"/>
        </w:rPr>
        <w:t>rd</w:t>
      </w:r>
      <w:r>
        <w:t xml:space="preserve"> November 2025.</w:t>
      </w:r>
    </w:p>
    <w:p w14:paraId="14B04E15" w14:textId="77777777" w:rsidR="00B23076" w:rsidRDefault="00B23076" w:rsidP="00B23076">
      <w:pPr>
        <w:rPr>
          <w:i/>
          <w:iCs/>
        </w:rPr>
      </w:pPr>
      <w:r w:rsidRPr="00C50F8D">
        <w:rPr>
          <w:i/>
          <w:iCs/>
        </w:rPr>
        <w:t xml:space="preserve">Boys, J. (2023). CIPD | Understanding Economy &amp; Labour Market | Factsheets. CIPD. Available at: </w:t>
      </w:r>
      <w:hyperlink r:id="rId11" w:history="1">
        <w:r w:rsidRPr="00C50F8D">
          <w:rPr>
            <w:rStyle w:val="Hyperlink"/>
            <w:i/>
            <w:iCs/>
          </w:rPr>
          <w:t>https://www.cipd.org/uk/knowledge/factsheets/economy-labour-market-factsheet/#Economic</w:t>
        </w:r>
      </w:hyperlink>
      <w:r w:rsidRPr="00C50F8D">
        <w:rPr>
          <w:i/>
          <w:iCs/>
        </w:rPr>
        <w:t>.</w:t>
      </w:r>
      <w:r w:rsidRPr="00514DFB">
        <w:t xml:space="preserve"> </w:t>
      </w:r>
      <w:r>
        <w:t>Accessed on 24</w:t>
      </w:r>
      <w:r w:rsidRPr="00514DFB">
        <w:rPr>
          <w:vertAlign w:val="superscript"/>
        </w:rPr>
        <w:t>th</w:t>
      </w:r>
      <w:r>
        <w:t xml:space="preserve"> October 2025.</w:t>
      </w:r>
    </w:p>
    <w:p w14:paraId="4AB034A6" w14:textId="77777777" w:rsidR="00B23076" w:rsidRDefault="00B23076" w:rsidP="00B23076">
      <w:pPr>
        <w:rPr>
          <w:i/>
          <w:iCs/>
        </w:rPr>
      </w:pPr>
      <w:proofErr w:type="spellStart"/>
      <w:r w:rsidRPr="004A6F07">
        <w:rPr>
          <w:i/>
          <w:iCs/>
        </w:rPr>
        <w:t>Cholteeva</w:t>
      </w:r>
      <w:proofErr w:type="spellEnd"/>
      <w:r w:rsidRPr="004A6F07">
        <w:rPr>
          <w:i/>
          <w:iCs/>
        </w:rPr>
        <w:t xml:space="preserve">, Y. (2022). High Employee Turnover Damaging Company Culture, Research Suggests. [online] People Management. Available at: </w:t>
      </w:r>
      <w:hyperlink r:id="rId12" w:history="1">
        <w:r w:rsidRPr="004A6F07">
          <w:rPr>
            <w:rStyle w:val="Hyperlink"/>
            <w:i/>
            <w:iCs/>
          </w:rPr>
          <w:t>https://www.peoplemanagement.co.uk/article/1795419/high-employee-turnover-damaging-company-culture-research-suggests</w:t>
        </w:r>
      </w:hyperlink>
      <w:r w:rsidRPr="004A6F07">
        <w:rPr>
          <w:i/>
          <w:iCs/>
        </w:rPr>
        <w:t>.</w:t>
      </w:r>
      <w:r w:rsidRPr="00DF38C9">
        <w:t xml:space="preserve"> </w:t>
      </w:r>
      <w:r>
        <w:t>Accessed on 18</w:t>
      </w:r>
      <w:r w:rsidRPr="00514DFB">
        <w:rPr>
          <w:vertAlign w:val="superscript"/>
        </w:rPr>
        <w:t>th</w:t>
      </w:r>
      <w:r>
        <w:t xml:space="preserve"> November 2025.</w:t>
      </w:r>
    </w:p>
    <w:p w14:paraId="64E0A6E9" w14:textId="77777777" w:rsidR="00B23076" w:rsidRPr="00071FEB" w:rsidRDefault="00B23076" w:rsidP="00B23076">
      <w:pPr>
        <w:rPr>
          <w:i/>
          <w:iCs/>
        </w:rPr>
      </w:pPr>
      <w:r w:rsidRPr="00071FEB">
        <w:rPr>
          <w:i/>
          <w:iCs/>
        </w:rPr>
        <w:t>CIPD (2022a). Benefits of zero-hours contracts outweigh the downsides for most workers. [online] CIPD. Available at: https://www.cipd.org/uk/about/press-releases/110822-cipd-zero-hours-contracts-research/.</w:t>
      </w:r>
      <w:r w:rsidRPr="00DF38C9">
        <w:t xml:space="preserve"> </w:t>
      </w:r>
      <w:r>
        <w:t>Accessed on 18</w:t>
      </w:r>
      <w:r w:rsidRPr="00514DFB">
        <w:rPr>
          <w:vertAlign w:val="superscript"/>
        </w:rPr>
        <w:t>th</w:t>
      </w:r>
      <w:r>
        <w:t xml:space="preserve"> November 2025.</w:t>
      </w:r>
    </w:p>
    <w:p w14:paraId="197013FC" w14:textId="77777777" w:rsidR="00B23076" w:rsidRDefault="00B23076" w:rsidP="00B23076">
      <w:pPr>
        <w:rPr>
          <w:i/>
          <w:iCs/>
        </w:rPr>
      </w:pPr>
      <w:r w:rsidRPr="00CE6939">
        <w:rPr>
          <w:i/>
          <w:iCs/>
        </w:rPr>
        <w:t xml:space="preserve">CIPD (2022a). CIPD | A guide to inclusive recruitment for employers. [online] CIPD. Available at: </w:t>
      </w:r>
      <w:hyperlink r:id="rId13" w:history="1">
        <w:r w:rsidRPr="00CE6939">
          <w:rPr>
            <w:rStyle w:val="Hyperlink"/>
            <w:i/>
            <w:iCs/>
          </w:rPr>
          <w:t>https://www.cipd.org/uk/knowledge/guides/inclusive-employers/#attracting-diverse-candidates</w:t>
        </w:r>
      </w:hyperlink>
      <w:r w:rsidRPr="00CE6939">
        <w:rPr>
          <w:i/>
          <w:iCs/>
        </w:rPr>
        <w:t>.</w:t>
      </w:r>
      <w:r w:rsidRPr="00DF38C9">
        <w:t xml:space="preserve"> </w:t>
      </w:r>
      <w:r>
        <w:t>Accessed on 18</w:t>
      </w:r>
      <w:r w:rsidRPr="00514DFB">
        <w:rPr>
          <w:vertAlign w:val="superscript"/>
        </w:rPr>
        <w:t>th</w:t>
      </w:r>
      <w:r>
        <w:t xml:space="preserve"> November 2025.</w:t>
      </w:r>
    </w:p>
    <w:p w14:paraId="7BBB6E21" w14:textId="77777777" w:rsidR="00B23076" w:rsidRPr="00672F71" w:rsidRDefault="00B23076" w:rsidP="00B23076">
      <w:pPr>
        <w:rPr>
          <w:i/>
          <w:iCs/>
        </w:rPr>
      </w:pPr>
      <w:r w:rsidRPr="00672F71">
        <w:rPr>
          <w:i/>
          <w:iCs/>
        </w:rPr>
        <w:t>CIPD. (2025e). CIPD | CIPD Good Work Index. [online] Available at: https://www.cipd.org/uk/knowledge/reports/goodwork/#pay-and-benefits.</w:t>
      </w:r>
      <w:r w:rsidRPr="00514DFB">
        <w:t xml:space="preserve"> </w:t>
      </w:r>
      <w:r>
        <w:t>Accessed on 3</w:t>
      </w:r>
      <w:r w:rsidRPr="00514DFB">
        <w:rPr>
          <w:vertAlign w:val="superscript"/>
        </w:rPr>
        <w:t>rd</w:t>
      </w:r>
      <w:r>
        <w:t xml:space="preserve"> November 2025. Accessed on 24</w:t>
      </w:r>
      <w:r w:rsidRPr="00514DFB">
        <w:rPr>
          <w:vertAlign w:val="superscript"/>
        </w:rPr>
        <w:t>th</w:t>
      </w:r>
      <w:r>
        <w:t xml:space="preserve"> October 2025.</w:t>
      </w:r>
    </w:p>
    <w:p w14:paraId="607CE20B" w14:textId="77777777" w:rsidR="00B23076" w:rsidRDefault="00B23076" w:rsidP="00B23076">
      <w:pPr>
        <w:rPr>
          <w:i/>
          <w:iCs/>
        </w:rPr>
      </w:pPr>
      <w:r w:rsidRPr="009F3316">
        <w:rPr>
          <w:i/>
          <w:iCs/>
        </w:rPr>
        <w:lastRenderedPageBreak/>
        <w:t xml:space="preserve">CIPD (2023a). CIPD | CIPD Launches Practical Guidance on Workforce Planning. [online] CIPD. Available at: </w:t>
      </w:r>
      <w:hyperlink r:id="rId14" w:history="1">
        <w:r w:rsidRPr="009F3316">
          <w:rPr>
            <w:rStyle w:val="Hyperlink"/>
            <w:i/>
            <w:iCs/>
          </w:rPr>
          <w:t>https://www.cipd.org/uk/about/news/guidance-workforce-planning/</w:t>
        </w:r>
      </w:hyperlink>
      <w:r w:rsidRPr="009F3316">
        <w:rPr>
          <w:i/>
          <w:iCs/>
        </w:rPr>
        <w:t>.</w:t>
      </w:r>
      <w:r w:rsidRPr="004756E9">
        <w:t xml:space="preserve"> </w:t>
      </w:r>
      <w:r>
        <w:t>Accessed on 30</w:t>
      </w:r>
      <w:r w:rsidRPr="00514DFB">
        <w:rPr>
          <w:vertAlign w:val="superscript"/>
        </w:rPr>
        <w:t>th</w:t>
      </w:r>
      <w:r>
        <w:t xml:space="preserve"> October 2025.</w:t>
      </w:r>
    </w:p>
    <w:p w14:paraId="31F8BC27" w14:textId="77777777" w:rsidR="00B23076" w:rsidRDefault="00B23076" w:rsidP="00B23076">
      <w:pPr>
        <w:rPr>
          <w:i/>
          <w:iCs/>
        </w:rPr>
      </w:pPr>
      <w:r w:rsidRPr="004B3D25">
        <w:rPr>
          <w:i/>
          <w:iCs/>
        </w:rPr>
        <w:t xml:space="preserve">CIPD (2023d). CIPD | People Profession 2023: UK and Ireland report. [online] CIPD. Available at: </w:t>
      </w:r>
      <w:hyperlink r:id="rId15" w:history="1">
        <w:r w:rsidRPr="004B3D25">
          <w:rPr>
            <w:rStyle w:val="Hyperlink"/>
            <w:i/>
            <w:iCs/>
          </w:rPr>
          <w:t>https://www.cipd.org/uk/knowledge/reports/people-profession-2023-uk-ireland/</w:t>
        </w:r>
      </w:hyperlink>
      <w:r w:rsidRPr="004B3D25">
        <w:rPr>
          <w:i/>
          <w:iCs/>
        </w:rPr>
        <w:t>.</w:t>
      </w:r>
      <w:r w:rsidRPr="00514DFB">
        <w:t xml:space="preserve"> </w:t>
      </w:r>
      <w:r>
        <w:t>Accessed on 3</w:t>
      </w:r>
      <w:r w:rsidRPr="00514DFB">
        <w:rPr>
          <w:vertAlign w:val="superscript"/>
        </w:rPr>
        <w:t>rd</w:t>
      </w:r>
      <w:r>
        <w:t xml:space="preserve"> November 2025.</w:t>
      </w:r>
    </w:p>
    <w:p w14:paraId="2E56FD2F" w14:textId="77777777" w:rsidR="00B23076" w:rsidRPr="00C02650" w:rsidRDefault="00B23076" w:rsidP="00B23076">
      <w:pPr>
        <w:rPr>
          <w:i/>
          <w:iCs/>
        </w:rPr>
      </w:pPr>
      <w:r w:rsidRPr="00C02650">
        <w:rPr>
          <w:i/>
          <w:iCs/>
        </w:rPr>
        <w:t xml:space="preserve">CIPD (2025a). Employee Induction. [online] CIPD. Available at: </w:t>
      </w:r>
      <w:hyperlink r:id="rId16" w:history="1">
        <w:r w:rsidRPr="00C02650">
          <w:rPr>
            <w:rStyle w:val="Hyperlink"/>
            <w:i/>
            <w:iCs/>
          </w:rPr>
          <w:t>https://www.cipd.org/uk/knowledge/guides/employee-induction/</w:t>
        </w:r>
      </w:hyperlink>
      <w:r w:rsidRPr="00C02650">
        <w:rPr>
          <w:i/>
          <w:iCs/>
        </w:rPr>
        <w:t>.</w:t>
      </w:r>
      <w:r>
        <w:rPr>
          <w:i/>
          <w:iCs/>
        </w:rPr>
        <w:t xml:space="preserve"> </w:t>
      </w:r>
      <w:r>
        <w:t>Accessed on 20</w:t>
      </w:r>
      <w:r w:rsidRPr="00514DFB">
        <w:rPr>
          <w:vertAlign w:val="superscript"/>
        </w:rPr>
        <w:t>th</w:t>
      </w:r>
      <w:r>
        <w:t xml:space="preserve"> November 2025.</w:t>
      </w:r>
    </w:p>
    <w:p w14:paraId="5A3BC5D2" w14:textId="77777777" w:rsidR="00B23076" w:rsidRPr="004756E9" w:rsidRDefault="00B23076" w:rsidP="00B23076">
      <w:r w:rsidRPr="0028702C">
        <w:rPr>
          <w:i/>
          <w:iCs/>
        </w:rPr>
        <w:t xml:space="preserve">CIPD (2025a). Employee Turnover &amp; Retention | Factsheets. [online] CIPD. Available at: </w:t>
      </w:r>
      <w:hyperlink r:id="rId17" w:history="1">
        <w:r w:rsidRPr="0028702C">
          <w:rPr>
            <w:rStyle w:val="Hyperlink"/>
            <w:i/>
            <w:iCs/>
          </w:rPr>
          <w:t>https://www.cipd.org/uk/knowledge/factsheets/turnover-retention-factsheet/</w:t>
        </w:r>
      </w:hyperlink>
      <w:r w:rsidRPr="0028702C">
        <w:rPr>
          <w:i/>
          <w:iCs/>
        </w:rPr>
        <w:t>.</w:t>
      </w:r>
      <w:r w:rsidRPr="004756E9">
        <w:t xml:space="preserve"> </w:t>
      </w:r>
      <w:r>
        <w:t>Accessed on 30</w:t>
      </w:r>
      <w:r w:rsidRPr="00514DFB">
        <w:rPr>
          <w:vertAlign w:val="superscript"/>
        </w:rPr>
        <w:t>th</w:t>
      </w:r>
      <w:r>
        <w:t xml:space="preserve"> October 2025.</w:t>
      </w:r>
    </w:p>
    <w:p w14:paraId="4220E9A6" w14:textId="77777777" w:rsidR="00B23076" w:rsidRDefault="00B23076" w:rsidP="00B23076">
      <w:pPr>
        <w:rPr>
          <w:i/>
          <w:iCs/>
        </w:rPr>
      </w:pPr>
      <w:r w:rsidRPr="0002410F">
        <w:rPr>
          <w:i/>
          <w:iCs/>
        </w:rPr>
        <w:t>CIPD (2024g). Induction. [online] CIPD. Available at: https://www.cipd.org/uk/knowledge/factsheets/induction-factsheet/.</w:t>
      </w:r>
      <w:r w:rsidRPr="00DF38C9">
        <w:t xml:space="preserve"> </w:t>
      </w:r>
      <w:r>
        <w:t>Accessed on 20</w:t>
      </w:r>
      <w:r w:rsidRPr="00514DFB">
        <w:rPr>
          <w:vertAlign w:val="superscript"/>
        </w:rPr>
        <w:t>th</w:t>
      </w:r>
      <w:r>
        <w:t xml:space="preserve"> November 2025.</w:t>
      </w:r>
    </w:p>
    <w:p w14:paraId="03B04F6A" w14:textId="77777777" w:rsidR="00B23076" w:rsidRDefault="00B23076" w:rsidP="00B23076">
      <w:pPr>
        <w:rPr>
          <w:i/>
          <w:iCs/>
        </w:rPr>
      </w:pPr>
      <w:r w:rsidRPr="00477163">
        <w:rPr>
          <w:i/>
          <w:iCs/>
        </w:rPr>
        <w:t xml:space="preserve">CIPD (2022c). Incentives and Recognition: An Evidence Review. [online] CIPD. CIPD. Available at: </w:t>
      </w:r>
      <w:hyperlink r:id="rId18" w:history="1">
        <w:r w:rsidRPr="00477163">
          <w:rPr>
            <w:rStyle w:val="Hyperlink"/>
            <w:i/>
            <w:iCs/>
          </w:rPr>
          <w:t>https://www.cipd.org/globalassets/media/knowledge/knowledge-hub/evidence-reviews/incentives-recognition-practice-summary_tcm18-105466.pdf</w:t>
        </w:r>
      </w:hyperlink>
      <w:r w:rsidRPr="00477163">
        <w:rPr>
          <w:i/>
          <w:iCs/>
        </w:rPr>
        <w:t>.</w:t>
      </w:r>
      <w:r w:rsidRPr="004756E9">
        <w:t xml:space="preserve"> </w:t>
      </w:r>
      <w:r>
        <w:t>Accessed on 30</w:t>
      </w:r>
      <w:r w:rsidRPr="00514DFB">
        <w:rPr>
          <w:vertAlign w:val="superscript"/>
        </w:rPr>
        <w:t>th</w:t>
      </w:r>
      <w:r>
        <w:t xml:space="preserve"> October 2025.</w:t>
      </w:r>
    </w:p>
    <w:p w14:paraId="1DE33B46" w14:textId="77777777" w:rsidR="00B23076" w:rsidRPr="00A853DA" w:rsidRDefault="00B23076" w:rsidP="00B23076">
      <w:r w:rsidRPr="00A853DA">
        <w:rPr>
          <w:i/>
          <w:iCs/>
        </w:rPr>
        <w:t>CIPD (2025a). CIPD | People Analytics | Factsheets. [online] CIPD. Available at: https://www.cipd.org/uk/knowledge/factsheets/analytics-factsheet/#one.</w:t>
      </w:r>
      <w:r w:rsidRPr="004756E9">
        <w:t xml:space="preserve"> </w:t>
      </w:r>
      <w:r>
        <w:t>Accessed on 30</w:t>
      </w:r>
      <w:r w:rsidRPr="00514DFB">
        <w:rPr>
          <w:vertAlign w:val="superscript"/>
        </w:rPr>
        <w:t>th</w:t>
      </w:r>
      <w:r>
        <w:t xml:space="preserve"> October 2025.</w:t>
      </w:r>
    </w:p>
    <w:p w14:paraId="3165B4E3" w14:textId="77777777" w:rsidR="00B23076" w:rsidRPr="00B132A1" w:rsidRDefault="00B23076" w:rsidP="00B23076">
      <w:pPr>
        <w:rPr>
          <w:i/>
          <w:iCs/>
        </w:rPr>
      </w:pPr>
      <w:r w:rsidRPr="00B132A1">
        <w:rPr>
          <w:i/>
          <w:iCs/>
        </w:rPr>
        <w:t>CIPD (2024g). Recruitment Process Overview | Factsheets. [online] CIPD. Available at: https://www.cipd.org/uk/knowledge/factsheets/recruitment-factsheet/.</w:t>
      </w:r>
      <w:r w:rsidRPr="00DF38C9">
        <w:t xml:space="preserve"> </w:t>
      </w:r>
      <w:r>
        <w:t>Accessed on 24</w:t>
      </w:r>
      <w:r w:rsidRPr="00514DFB">
        <w:rPr>
          <w:vertAlign w:val="superscript"/>
        </w:rPr>
        <w:t>th</w:t>
      </w:r>
      <w:r>
        <w:t xml:space="preserve"> October 2025.</w:t>
      </w:r>
      <w:r w:rsidRPr="00DF38C9">
        <w:t xml:space="preserve"> </w:t>
      </w:r>
    </w:p>
    <w:p w14:paraId="25D934BE" w14:textId="77777777" w:rsidR="00B23076" w:rsidRDefault="00B23076" w:rsidP="00B23076">
      <w:pPr>
        <w:rPr>
          <w:i/>
          <w:iCs/>
        </w:rPr>
      </w:pPr>
      <w:r w:rsidRPr="00B71F62">
        <w:rPr>
          <w:i/>
          <w:iCs/>
        </w:rPr>
        <w:t xml:space="preserve">CIPD (2024). Resourcing and Talent Planning Survey. CIPD. Available at: </w:t>
      </w:r>
      <w:hyperlink r:id="rId19" w:history="1">
        <w:r w:rsidRPr="00B71F62">
          <w:rPr>
            <w:rStyle w:val="Hyperlink"/>
            <w:i/>
            <w:iCs/>
          </w:rPr>
          <w:t>https://www.cipd.org/uk/knowledge/reports/resourcing-surveys/</w:t>
        </w:r>
      </w:hyperlink>
      <w:r w:rsidRPr="00B71F62">
        <w:rPr>
          <w:i/>
          <w:iCs/>
        </w:rPr>
        <w:t>.</w:t>
      </w:r>
      <w:r w:rsidRPr="004756E9">
        <w:t xml:space="preserve"> </w:t>
      </w:r>
      <w:r>
        <w:t>Accessed on 3</w:t>
      </w:r>
      <w:r w:rsidRPr="00514DFB">
        <w:rPr>
          <w:vertAlign w:val="superscript"/>
        </w:rPr>
        <w:t>rd</w:t>
      </w:r>
      <w:r>
        <w:t xml:space="preserve"> November 2025.</w:t>
      </w:r>
    </w:p>
    <w:p w14:paraId="18C9336B" w14:textId="77777777" w:rsidR="00B23076" w:rsidRDefault="00B23076" w:rsidP="00B23076">
      <w:pPr>
        <w:rPr>
          <w:i/>
          <w:iCs/>
        </w:rPr>
      </w:pPr>
      <w:r w:rsidRPr="009D41AF">
        <w:rPr>
          <w:i/>
          <w:iCs/>
        </w:rPr>
        <w:t xml:space="preserve">CIPD (2024i). Selection Methods. [online] CIPD. Available at: </w:t>
      </w:r>
      <w:hyperlink r:id="rId20" w:history="1">
        <w:r w:rsidRPr="009D41AF">
          <w:rPr>
            <w:rStyle w:val="Hyperlink"/>
            <w:i/>
            <w:iCs/>
          </w:rPr>
          <w:t>https://www.cipd.org/uk/knowledge/factsheets/selection-factsheet/</w:t>
        </w:r>
      </w:hyperlink>
      <w:r w:rsidRPr="009D41AF">
        <w:rPr>
          <w:i/>
          <w:iCs/>
        </w:rPr>
        <w:t>.</w:t>
      </w:r>
      <w:r w:rsidRPr="00DF38C9">
        <w:t xml:space="preserve"> </w:t>
      </w:r>
      <w:r>
        <w:t>Accessed on 18</w:t>
      </w:r>
      <w:r w:rsidRPr="00514DFB">
        <w:rPr>
          <w:vertAlign w:val="superscript"/>
        </w:rPr>
        <w:t>th</w:t>
      </w:r>
      <w:r>
        <w:t xml:space="preserve"> November 2025.</w:t>
      </w:r>
    </w:p>
    <w:p w14:paraId="79C653E7" w14:textId="77777777" w:rsidR="00B23076" w:rsidRPr="00D82830" w:rsidRDefault="00B23076" w:rsidP="00B23076">
      <w:pPr>
        <w:rPr>
          <w:i/>
          <w:iCs/>
        </w:rPr>
      </w:pPr>
      <w:r w:rsidRPr="00D82830">
        <w:rPr>
          <w:i/>
          <w:iCs/>
        </w:rPr>
        <w:t>CIPD (2025c). Strategic &amp; Total Reward | Factsheets. [online] CIPD. Available at: https://www.cipd.org/uk/knowledge/factsheets/strategic-total-factsheet/.</w:t>
      </w:r>
      <w:r w:rsidRPr="004756E9">
        <w:t xml:space="preserve"> </w:t>
      </w:r>
      <w:r>
        <w:t>Accessed on 30</w:t>
      </w:r>
      <w:r w:rsidRPr="00514DFB">
        <w:rPr>
          <w:vertAlign w:val="superscript"/>
        </w:rPr>
        <w:t>th</w:t>
      </w:r>
      <w:r>
        <w:t xml:space="preserve"> October 2025.</w:t>
      </w:r>
    </w:p>
    <w:p w14:paraId="488DC26C" w14:textId="77777777" w:rsidR="00B23076" w:rsidRDefault="00B23076" w:rsidP="00B23076">
      <w:pPr>
        <w:rPr>
          <w:i/>
          <w:iCs/>
        </w:rPr>
      </w:pPr>
      <w:r w:rsidRPr="008E25F6">
        <w:rPr>
          <w:i/>
          <w:iCs/>
        </w:rPr>
        <w:t>CIPD (2025</w:t>
      </w:r>
      <w:r>
        <w:rPr>
          <w:i/>
          <w:iCs/>
        </w:rPr>
        <w:t>b)</w:t>
      </w:r>
      <w:r w:rsidRPr="008E25F6">
        <w:rPr>
          <w:i/>
          <w:iCs/>
        </w:rPr>
        <w:t xml:space="preserve">. SWOT Analysis. </w:t>
      </w:r>
      <w:r>
        <w:rPr>
          <w:i/>
          <w:iCs/>
        </w:rPr>
        <w:t>CIPD</w:t>
      </w:r>
      <w:r w:rsidRPr="008E25F6">
        <w:rPr>
          <w:i/>
          <w:iCs/>
        </w:rPr>
        <w:t xml:space="preserve">. Available at: </w:t>
      </w:r>
      <w:hyperlink r:id="rId21" w:history="1">
        <w:r w:rsidRPr="008E25F6">
          <w:rPr>
            <w:rStyle w:val="Hyperlink"/>
            <w:i/>
            <w:iCs/>
          </w:rPr>
          <w:t>https://www.cipd.org/uk/knowledge/factsheets/swot-analysis-factsheet/</w:t>
        </w:r>
      </w:hyperlink>
      <w:r w:rsidRPr="008E25F6">
        <w:rPr>
          <w:i/>
          <w:iCs/>
        </w:rPr>
        <w:t>.</w:t>
      </w:r>
      <w:r w:rsidRPr="004756E9">
        <w:t xml:space="preserve"> </w:t>
      </w:r>
      <w:r>
        <w:t>Accessed on 3</w:t>
      </w:r>
      <w:r w:rsidRPr="00514DFB">
        <w:rPr>
          <w:vertAlign w:val="superscript"/>
        </w:rPr>
        <w:t>rd</w:t>
      </w:r>
      <w:r>
        <w:t xml:space="preserve"> November 2025.</w:t>
      </w:r>
    </w:p>
    <w:p w14:paraId="01688CAB" w14:textId="77777777" w:rsidR="00B23076" w:rsidRDefault="00B23076" w:rsidP="00B23076">
      <w:pPr>
        <w:rPr>
          <w:i/>
          <w:iCs/>
        </w:rPr>
      </w:pPr>
      <w:r w:rsidRPr="00BB5725">
        <w:rPr>
          <w:i/>
          <w:iCs/>
        </w:rPr>
        <w:t xml:space="preserve">CIPD (2025c). Workforce Planning. [online] CIPD. Available at: </w:t>
      </w:r>
      <w:hyperlink r:id="rId22" w:history="1">
        <w:r w:rsidRPr="00BB5725">
          <w:rPr>
            <w:rStyle w:val="Hyperlink"/>
            <w:i/>
            <w:iCs/>
          </w:rPr>
          <w:t>https://www.cipd.org/uk/knowledge/factsheets/workforce-planning-factsheet/</w:t>
        </w:r>
      </w:hyperlink>
      <w:r w:rsidRPr="00BB5725">
        <w:rPr>
          <w:i/>
          <w:iCs/>
        </w:rPr>
        <w:t>.</w:t>
      </w:r>
    </w:p>
    <w:p w14:paraId="22E93106" w14:textId="77777777" w:rsidR="00B23076" w:rsidRDefault="00B23076" w:rsidP="00B23076">
      <w:pPr>
        <w:rPr>
          <w:i/>
          <w:iCs/>
        </w:rPr>
      </w:pPr>
      <w:r w:rsidRPr="009F6977">
        <w:rPr>
          <w:i/>
          <w:iCs/>
        </w:rPr>
        <w:lastRenderedPageBreak/>
        <w:t xml:space="preserve">CIPD. (2025e). CIPD | Using assessment centres effectively for candidate selection and development. [online] Available at: </w:t>
      </w:r>
      <w:hyperlink r:id="rId23" w:history="1">
        <w:r w:rsidRPr="009F6977">
          <w:rPr>
            <w:rStyle w:val="Hyperlink"/>
            <w:i/>
            <w:iCs/>
          </w:rPr>
          <w:t>https://www.cipd.org/uk/knowledge/bitesize-research/effective-assessment-centres-use/</w:t>
        </w:r>
      </w:hyperlink>
      <w:r w:rsidRPr="009F6977">
        <w:rPr>
          <w:i/>
          <w:iCs/>
        </w:rPr>
        <w:t>.</w:t>
      </w:r>
      <w:r w:rsidRPr="00DF38C9">
        <w:t xml:space="preserve"> </w:t>
      </w:r>
      <w:r>
        <w:t>Accessed on 18</w:t>
      </w:r>
      <w:r w:rsidRPr="00514DFB">
        <w:rPr>
          <w:vertAlign w:val="superscript"/>
        </w:rPr>
        <w:t>th</w:t>
      </w:r>
      <w:r>
        <w:t xml:space="preserve"> November 2025.</w:t>
      </w:r>
    </w:p>
    <w:p w14:paraId="670A6FCC" w14:textId="77777777" w:rsidR="00B23076" w:rsidRDefault="00B23076" w:rsidP="00B23076">
      <w:pPr>
        <w:rPr>
          <w:i/>
          <w:iCs/>
        </w:rPr>
      </w:pPr>
      <w:r w:rsidRPr="00F833DD">
        <w:rPr>
          <w:i/>
          <w:iCs/>
        </w:rPr>
        <w:t xml:space="preserve">CIPD. (n.d.). CIPD | Transforming resourcing to future-proof policing: North Yorkshire Police. [online] Available at: </w:t>
      </w:r>
      <w:hyperlink r:id="rId24" w:history="1">
        <w:r w:rsidRPr="00F833DD">
          <w:rPr>
            <w:rStyle w:val="Hyperlink"/>
            <w:i/>
            <w:iCs/>
          </w:rPr>
          <w:t>https://www.cipd.org/uk/knowledge/case-studies/transforming-north-yorkshire-police/</w:t>
        </w:r>
      </w:hyperlink>
      <w:r w:rsidRPr="00F833DD">
        <w:rPr>
          <w:i/>
          <w:iCs/>
        </w:rPr>
        <w:t>.</w:t>
      </w:r>
      <w:r w:rsidRPr="004756E9">
        <w:t xml:space="preserve"> </w:t>
      </w:r>
      <w:r>
        <w:t>Accessed on 3</w:t>
      </w:r>
      <w:r w:rsidRPr="00514DFB">
        <w:rPr>
          <w:vertAlign w:val="superscript"/>
        </w:rPr>
        <w:t>rd</w:t>
      </w:r>
      <w:r>
        <w:t xml:space="preserve"> November 2025.</w:t>
      </w:r>
    </w:p>
    <w:p w14:paraId="166FC86E" w14:textId="77777777" w:rsidR="00B23076" w:rsidRPr="003F1A97" w:rsidRDefault="00B23076" w:rsidP="00B23076">
      <w:pPr>
        <w:rPr>
          <w:i/>
          <w:iCs/>
        </w:rPr>
      </w:pPr>
      <w:r w:rsidRPr="003F1A97">
        <w:rPr>
          <w:i/>
          <w:iCs/>
        </w:rPr>
        <w:t>CIPD (2024e). CIPD | Zero Hours Contracts | Factsheets. [online] CIPD. Available at: https://www.cipd.org/uk/knowledge/factsheets/zero-hours-factsheet/.</w:t>
      </w:r>
      <w:r w:rsidRPr="00DF38C9">
        <w:t xml:space="preserve"> </w:t>
      </w:r>
      <w:r>
        <w:t>Accessed on 18</w:t>
      </w:r>
      <w:r w:rsidRPr="00514DFB">
        <w:rPr>
          <w:vertAlign w:val="superscript"/>
        </w:rPr>
        <w:t>th</w:t>
      </w:r>
      <w:r>
        <w:t xml:space="preserve"> November 2025.</w:t>
      </w:r>
    </w:p>
    <w:p w14:paraId="5968E18D" w14:textId="77777777" w:rsidR="00B23076" w:rsidRDefault="00B23076" w:rsidP="00B23076">
      <w:pPr>
        <w:rPr>
          <w:i/>
          <w:iCs/>
        </w:rPr>
      </w:pPr>
      <w:r w:rsidRPr="00BC5172">
        <w:rPr>
          <w:i/>
          <w:iCs/>
        </w:rPr>
        <w:t xml:space="preserve">CIPD (2021). ZERO-HOURS CONTRACTS Understanding the law in partnership with Guide. [online] Available at: </w:t>
      </w:r>
      <w:hyperlink r:id="rId25" w:history="1">
        <w:r w:rsidRPr="00BC5172">
          <w:rPr>
            <w:rStyle w:val="Hyperlink"/>
            <w:i/>
            <w:iCs/>
          </w:rPr>
          <w:t>https://www.cipd.org/globalassets/media/knowledge/knowledge-hub/guides/zero-hours-contracts-guide-web-2021_tcm18-10706.pdf</w:t>
        </w:r>
      </w:hyperlink>
      <w:r w:rsidRPr="00BC5172">
        <w:rPr>
          <w:i/>
          <w:iCs/>
        </w:rPr>
        <w:t>.</w:t>
      </w:r>
      <w:r w:rsidRPr="00DF38C9">
        <w:t xml:space="preserve"> </w:t>
      </w:r>
      <w:r>
        <w:t>Accessed on 20</w:t>
      </w:r>
      <w:r w:rsidRPr="00514DFB">
        <w:rPr>
          <w:vertAlign w:val="superscript"/>
        </w:rPr>
        <w:t>th</w:t>
      </w:r>
      <w:r>
        <w:t xml:space="preserve"> November 2025.</w:t>
      </w:r>
    </w:p>
    <w:p w14:paraId="27A1C3E7" w14:textId="77777777" w:rsidR="00B23076" w:rsidRPr="00F926AE" w:rsidRDefault="00B23076" w:rsidP="00B23076">
      <w:pPr>
        <w:rPr>
          <w:i/>
          <w:iCs/>
        </w:rPr>
      </w:pPr>
      <w:r w:rsidRPr="00F926AE">
        <w:rPr>
          <w:i/>
          <w:iCs/>
        </w:rPr>
        <w:t>Dugstad, A. (2025). How employee turnover impacts customer satisfaction - Extraordinary Workforce. [online] Extraordinary Workforce - HR Consulting in Rochester, Minnesota. Available at: https://extraordinaryworkforce.com/how-employee-turnover-impacts-customer-satisfaction/.</w:t>
      </w:r>
      <w:r w:rsidRPr="00DF38C9">
        <w:t xml:space="preserve"> </w:t>
      </w:r>
      <w:r>
        <w:t>Accessed on 18</w:t>
      </w:r>
      <w:r w:rsidRPr="00514DFB">
        <w:rPr>
          <w:vertAlign w:val="superscript"/>
        </w:rPr>
        <w:t>th</w:t>
      </w:r>
      <w:r>
        <w:t xml:space="preserve"> November 2025.</w:t>
      </w:r>
    </w:p>
    <w:p w14:paraId="03E53B0E" w14:textId="77777777" w:rsidR="00B23076" w:rsidRPr="00CC496F" w:rsidRDefault="00B23076" w:rsidP="00B23076">
      <w:pPr>
        <w:rPr>
          <w:i/>
          <w:iCs/>
        </w:rPr>
      </w:pPr>
      <w:r w:rsidRPr="00CC496F">
        <w:rPr>
          <w:i/>
          <w:iCs/>
        </w:rPr>
        <w:t xml:space="preserve">E, D. (2025). In today’s competitive job market, finding the right talent can be a daunting task. Traditional recruitment methods often fall short in delivering high-quality candidates quickly and cost-effectively. [online] Linkedin.com. Available at: </w:t>
      </w:r>
      <w:hyperlink r:id="rId26" w:history="1">
        <w:r w:rsidRPr="00CC496F">
          <w:rPr>
            <w:rStyle w:val="Hyperlink"/>
            <w:i/>
            <w:iCs/>
          </w:rPr>
          <w:t>https://www.linkedin.com/pulse/word-mouth-most-powerful-recruitment-tool-david-espuerta-giqgc</w:t>
        </w:r>
      </w:hyperlink>
      <w:r>
        <w:rPr>
          <w:i/>
          <w:iCs/>
        </w:rPr>
        <w:t xml:space="preserve">. </w:t>
      </w:r>
      <w:r>
        <w:t>Accessed on 3</w:t>
      </w:r>
      <w:r w:rsidRPr="00514DFB">
        <w:rPr>
          <w:vertAlign w:val="superscript"/>
        </w:rPr>
        <w:t>rd</w:t>
      </w:r>
      <w:r>
        <w:t xml:space="preserve"> November 2025.</w:t>
      </w:r>
    </w:p>
    <w:p w14:paraId="0C173C2A" w14:textId="77777777" w:rsidR="00B23076" w:rsidRDefault="00B23076" w:rsidP="00B23076">
      <w:pPr>
        <w:rPr>
          <w:i/>
          <w:iCs/>
        </w:rPr>
      </w:pPr>
      <w:r w:rsidRPr="007948E7">
        <w:rPr>
          <w:i/>
          <w:iCs/>
        </w:rPr>
        <w:t xml:space="preserve">Einstein, B. (2024b). How Gap Analysis Can Drive Strategic Change in Your Company. [online] Business Insights Blog. Available at: </w:t>
      </w:r>
      <w:hyperlink r:id="rId27" w:history="1">
        <w:r w:rsidRPr="007948E7">
          <w:rPr>
            <w:rStyle w:val="Hyperlink"/>
            <w:i/>
            <w:iCs/>
          </w:rPr>
          <w:t>https://online.hbs.edu/blog/post/gap-analysis</w:t>
        </w:r>
      </w:hyperlink>
      <w:r w:rsidRPr="007948E7">
        <w:rPr>
          <w:i/>
          <w:iCs/>
        </w:rPr>
        <w:t>.</w:t>
      </w:r>
      <w:r w:rsidRPr="004756E9">
        <w:t xml:space="preserve"> </w:t>
      </w:r>
      <w:r>
        <w:t>Accessed on 3</w:t>
      </w:r>
      <w:r w:rsidRPr="00514DFB">
        <w:rPr>
          <w:vertAlign w:val="superscript"/>
        </w:rPr>
        <w:t>rd</w:t>
      </w:r>
      <w:r>
        <w:t xml:space="preserve"> November 2025.</w:t>
      </w:r>
    </w:p>
    <w:p w14:paraId="726BD3F2" w14:textId="77777777" w:rsidR="00B23076" w:rsidRDefault="00B23076" w:rsidP="00B23076">
      <w:pPr>
        <w:rPr>
          <w:i/>
          <w:iCs/>
        </w:rPr>
      </w:pPr>
      <w:r w:rsidRPr="002D1806">
        <w:rPr>
          <w:i/>
          <w:iCs/>
        </w:rPr>
        <w:t xml:space="preserve">Hall, J. (2019). The Cost of Turnover Can Kill Your Business and Make Things Less Fun. [online] Forbes. Available at: </w:t>
      </w:r>
      <w:hyperlink r:id="rId28" w:history="1">
        <w:r w:rsidRPr="002D1806">
          <w:rPr>
            <w:rStyle w:val="Hyperlink"/>
            <w:i/>
            <w:iCs/>
          </w:rPr>
          <w:t>https://www.forbes.com/sites/johnhall/2019/05/09/the-cost-of-turnover-can-kill-your-business-and-make-things-less-fun/</w:t>
        </w:r>
      </w:hyperlink>
      <w:r w:rsidRPr="002D1806">
        <w:rPr>
          <w:i/>
          <w:iCs/>
        </w:rPr>
        <w:t>.</w:t>
      </w:r>
      <w:r>
        <w:rPr>
          <w:i/>
          <w:iCs/>
        </w:rPr>
        <w:t xml:space="preserve"> </w:t>
      </w:r>
      <w:r>
        <w:t>Accessed on 18</w:t>
      </w:r>
      <w:r w:rsidRPr="00514DFB">
        <w:rPr>
          <w:vertAlign w:val="superscript"/>
        </w:rPr>
        <w:t>th</w:t>
      </w:r>
      <w:r>
        <w:t xml:space="preserve"> November 2025.</w:t>
      </w:r>
    </w:p>
    <w:p w14:paraId="2DAEF010" w14:textId="77777777" w:rsidR="00B23076" w:rsidRPr="006A5C04" w:rsidRDefault="00B23076" w:rsidP="00B23076">
      <w:pPr>
        <w:rPr>
          <w:i/>
          <w:iCs/>
        </w:rPr>
      </w:pPr>
      <w:r w:rsidRPr="006A5C04">
        <w:rPr>
          <w:i/>
          <w:iCs/>
        </w:rPr>
        <w:t>Indeed (2023). 10 advantages and disadvantages of full-time employment. [online] Indeed Career Guide. Available at: https://uk.indeed.com/career-advice/finding-a-job/advantages-of-full-time-employment.</w:t>
      </w:r>
      <w:r w:rsidRPr="004756E9">
        <w:t xml:space="preserve"> </w:t>
      </w:r>
      <w:r>
        <w:t>Accessed on 3</w:t>
      </w:r>
      <w:r w:rsidRPr="00514DFB">
        <w:rPr>
          <w:vertAlign w:val="superscript"/>
        </w:rPr>
        <w:t>rd</w:t>
      </w:r>
      <w:r>
        <w:t xml:space="preserve"> November 2025.</w:t>
      </w:r>
    </w:p>
    <w:p w14:paraId="2B3C671C" w14:textId="77777777" w:rsidR="00B23076" w:rsidRPr="008D0958" w:rsidRDefault="00B23076" w:rsidP="00B23076">
      <w:pPr>
        <w:rPr>
          <w:i/>
          <w:iCs/>
        </w:rPr>
      </w:pPr>
      <w:r w:rsidRPr="008D0958">
        <w:rPr>
          <w:i/>
          <w:iCs/>
        </w:rPr>
        <w:t>Kelliher, C., Gascoigne, C. and McCartney, C. (2023). CIPD | Why we need to make part-time work. [online] CIPD. Available at: https://www.cipd.org/uk/views-and-insights/thought-leadership/cipd-voice/part-time-work/.</w:t>
      </w:r>
      <w:r w:rsidRPr="004756E9">
        <w:t xml:space="preserve"> </w:t>
      </w:r>
      <w:r>
        <w:t>Accessed on 3</w:t>
      </w:r>
      <w:r w:rsidRPr="00514DFB">
        <w:rPr>
          <w:vertAlign w:val="superscript"/>
        </w:rPr>
        <w:t>rd</w:t>
      </w:r>
      <w:r>
        <w:t xml:space="preserve"> November 2025.</w:t>
      </w:r>
    </w:p>
    <w:p w14:paraId="474C7A15" w14:textId="77777777" w:rsidR="00B23076" w:rsidRDefault="00B23076" w:rsidP="00B23076">
      <w:pPr>
        <w:rPr>
          <w:i/>
          <w:iCs/>
        </w:rPr>
      </w:pPr>
      <w:r w:rsidRPr="0078626E">
        <w:rPr>
          <w:i/>
          <w:iCs/>
        </w:rPr>
        <w:t>Lucarz, P. (2022). Five simple steps to workforce planning success.</w:t>
      </w:r>
      <w:r>
        <w:rPr>
          <w:i/>
          <w:iCs/>
        </w:rPr>
        <w:t xml:space="preserve"> </w:t>
      </w:r>
      <w:r w:rsidRPr="0078626E">
        <w:rPr>
          <w:i/>
          <w:iCs/>
        </w:rPr>
        <w:t xml:space="preserve">www.peoplemanagement.co.uk. Available at: </w:t>
      </w:r>
      <w:hyperlink r:id="rId29" w:history="1">
        <w:r w:rsidRPr="0078626E">
          <w:rPr>
            <w:rStyle w:val="Hyperlink"/>
            <w:i/>
            <w:iCs/>
          </w:rPr>
          <w:t>https://www.peoplemanagement.co.uk/article/1751678/five-simple-steps-workforce-planning-success</w:t>
        </w:r>
      </w:hyperlink>
      <w:r w:rsidRPr="0078626E">
        <w:rPr>
          <w:i/>
          <w:iCs/>
        </w:rPr>
        <w:t>.</w:t>
      </w:r>
      <w:r w:rsidRPr="004756E9">
        <w:t xml:space="preserve"> </w:t>
      </w:r>
      <w:r>
        <w:t>Accessed on 18</w:t>
      </w:r>
      <w:r w:rsidRPr="00514DFB">
        <w:rPr>
          <w:vertAlign w:val="superscript"/>
        </w:rPr>
        <w:t>th</w:t>
      </w:r>
      <w:r>
        <w:t xml:space="preserve"> November 2025.</w:t>
      </w:r>
    </w:p>
    <w:p w14:paraId="5BF45A75" w14:textId="77777777" w:rsidR="00B23076" w:rsidRPr="0091287A" w:rsidRDefault="00B23076" w:rsidP="00B23076">
      <w:pPr>
        <w:rPr>
          <w:i/>
          <w:iCs/>
        </w:rPr>
      </w:pPr>
      <w:r w:rsidRPr="0091287A">
        <w:rPr>
          <w:i/>
          <w:iCs/>
        </w:rPr>
        <w:t>McCartney, C. (2023). CIPD | Induction | Factsheets. [online] CIPD. Available at: https://www.cipd.org/uk/knowledge/factsheets/induction-factsheet/#induction.</w:t>
      </w:r>
      <w:r w:rsidRPr="004756E9">
        <w:t xml:space="preserve"> </w:t>
      </w:r>
      <w:r>
        <w:t>Accessed on 18</w:t>
      </w:r>
      <w:r w:rsidRPr="004756E9">
        <w:rPr>
          <w:vertAlign w:val="superscript"/>
        </w:rPr>
        <w:t>th</w:t>
      </w:r>
      <w:r>
        <w:t xml:space="preserve"> November 2025. </w:t>
      </w:r>
    </w:p>
    <w:p w14:paraId="483F2ABF" w14:textId="77777777" w:rsidR="00B23076" w:rsidRDefault="00B23076" w:rsidP="00B23076">
      <w:pPr>
        <w:rPr>
          <w:i/>
          <w:iCs/>
        </w:rPr>
      </w:pPr>
      <w:r w:rsidRPr="00622388">
        <w:rPr>
          <w:i/>
          <w:iCs/>
        </w:rPr>
        <w:lastRenderedPageBreak/>
        <w:t xml:space="preserve">Peters, R. (2023). CIPD | Employer Brand | Factsheets. CIPD. Available at: </w:t>
      </w:r>
      <w:hyperlink r:id="rId30" w:history="1">
        <w:r w:rsidRPr="008F029F">
          <w:rPr>
            <w:rStyle w:val="Hyperlink"/>
            <w:i/>
            <w:iCs/>
          </w:rPr>
          <w:t>https://www.cipd.org/uk/knowledge/factsheets/recruitment-brand-factsheet/#what-is-employer-brand</w:t>
        </w:r>
      </w:hyperlink>
      <w:r w:rsidRPr="00622388">
        <w:rPr>
          <w:i/>
          <w:iCs/>
        </w:rPr>
        <w:t>.</w:t>
      </w:r>
      <w:r w:rsidRPr="004756E9">
        <w:t xml:space="preserve"> </w:t>
      </w:r>
      <w:r>
        <w:t>Accessed on 30</w:t>
      </w:r>
      <w:r w:rsidRPr="00514DFB">
        <w:rPr>
          <w:vertAlign w:val="superscript"/>
        </w:rPr>
        <w:t>th</w:t>
      </w:r>
      <w:r>
        <w:t xml:space="preserve"> October 2025</w:t>
      </w:r>
    </w:p>
    <w:p w14:paraId="3A57BEF9" w14:textId="77777777" w:rsidR="00B23076" w:rsidRDefault="00B23076" w:rsidP="00B23076">
      <w:pPr>
        <w:rPr>
          <w:i/>
          <w:iCs/>
        </w:rPr>
      </w:pPr>
      <w:r w:rsidRPr="00CD7ABB">
        <w:rPr>
          <w:i/>
          <w:iCs/>
        </w:rPr>
        <w:t xml:space="preserve">Schwencke, B. (2025). Almost every major early </w:t>
      </w:r>
      <w:proofErr w:type="gramStart"/>
      <w:r w:rsidRPr="00CD7ABB">
        <w:rPr>
          <w:i/>
          <w:iCs/>
        </w:rPr>
        <w:t>careers</w:t>
      </w:r>
      <w:proofErr w:type="gramEnd"/>
      <w:r w:rsidRPr="00CD7ABB">
        <w:rPr>
          <w:i/>
          <w:iCs/>
        </w:rPr>
        <w:t xml:space="preserve"> employer in the UK uses assessment centres within their selection processes; they are surprisingly ubiquitous. The logic behind assessment centres makes intuitive sense: finding the best candidates at almost any cost. [online] Linkedin.com. Available at: https://www.linkedin.com/pulse/case-against-assessment-centres-recruitment-ben-schwencke-hgwae.</w:t>
      </w:r>
      <w:r w:rsidRPr="004756E9">
        <w:t xml:space="preserve"> </w:t>
      </w:r>
      <w:r>
        <w:t>Accessed on 30</w:t>
      </w:r>
      <w:r w:rsidRPr="00514DFB">
        <w:rPr>
          <w:vertAlign w:val="superscript"/>
        </w:rPr>
        <w:t>th</w:t>
      </w:r>
      <w:r>
        <w:t xml:space="preserve"> October 2025</w:t>
      </w:r>
    </w:p>
    <w:p w14:paraId="53462B46" w14:textId="77777777" w:rsidR="00B23076" w:rsidRDefault="00B23076" w:rsidP="00B23076">
      <w:pPr>
        <w:rPr>
          <w:i/>
          <w:iCs/>
        </w:rPr>
      </w:pPr>
      <w:r>
        <w:t xml:space="preserve">Taylor, S. and Woodhams, C. (2022) </w:t>
      </w:r>
      <w:r>
        <w:rPr>
          <w:i/>
          <w:iCs/>
        </w:rPr>
        <w:t xml:space="preserve">Human Resource Management: People and Organisations. </w:t>
      </w:r>
      <w:r>
        <w:t>3</w:t>
      </w:r>
      <w:r w:rsidRPr="00D5236F">
        <w:rPr>
          <w:vertAlign w:val="superscript"/>
        </w:rPr>
        <w:t>rd</w:t>
      </w:r>
      <w:r>
        <w:t xml:space="preserve"> </w:t>
      </w:r>
      <w:proofErr w:type="spellStart"/>
      <w:r>
        <w:t>edn</w:t>
      </w:r>
      <w:proofErr w:type="spellEnd"/>
      <w:r>
        <w:t>. London: Kogan Page. P. 32. Accessed on 30</w:t>
      </w:r>
      <w:r w:rsidRPr="00514DFB">
        <w:rPr>
          <w:vertAlign w:val="superscript"/>
        </w:rPr>
        <w:t>th</w:t>
      </w:r>
      <w:r>
        <w:t xml:space="preserve"> October 2025</w:t>
      </w:r>
    </w:p>
    <w:p w14:paraId="45F70DF2" w14:textId="77777777" w:rsidR="00B23076" w:rsidRDefault="00B23076" w:rsidP="00B23076">
      <w:r>
        <w:t xml:space="preserve">Taylor, S. and Woodhams, C. (2022) </w:t>
      </w:r>
      <w:r>
        <w:rPr>
          <w:i/>
          <w:iCs/>
        </w:rPr>
        <w:t xml:space="preserve">Human Resource Management: People and Organisations. </w:t>
      </w:r>
      <w:r>
        <w:t>3</w:t>
      </w:r>
      <w:r w:rsidRPr="00D5236F">
        <w:rPr>
          <w:vertAlign w:val="superscript"/>
        </w:rPr>
        <w:t>rd</w:t>
      </w:r>
      <w:r>
        <w:t xml:space="preserve"> </w:t>
      </w:r>
      <w:proofErr w:type="spellStart"/>
      <w:r>
        <w:t>edn</w:t>
      </w:r>
      <w:proofErr w:type="spellEnd"/>
      <w:r>
        <w:t xml:space="preserve">. London: Kogan Page. PP. 39-40. </w:t>
      </w:r>
    </w:p>
    <w:p w14:paraId="31DEDDDF" w14:textId="77777777" w:rsidR="00B23076" w:rsidRDefault="00B23076" w:rsidP="00B23076">
      <w:pPr>
        <w:rPr>
          <w:i/>
          <w:iCs/>
        </w:rPr>
      </w:pPr>
      <w:r>
        <w:t xml:space="preserve">Taylor, S. and Woodhams, C. (2022) </w:t>
      </w:r>
      <w:r>
        <w:rPr>
          <w:i/>
          <w:iCs/>
        </w:rPr>
        <w:t xml:space="preserve">Human Resource Management: People and Organisations. </w:t>
      </w:r>
      <w:r>
        <w:t>3</w:t>
      </w:r>
      <w:r w:rsidRPr="00D5236F">
        <w:rPr>
          <w:vertAlign w:val="superscript"/>
        </w:rPr>
        <w:t>rd</w:t>
      </w:r>
      <w:r>
        <w:t xml:space="preserve"> </w:t>
      </w:r>
      <w:proofErr w:type="spellStart"/>
      <w:r>
        <w:t>edn</w:t>
      </w:r>
      <w:proofErr w:type="spellEnd"/>
      <w:r>
        <w:t>. London: Kogan Page. P. 47.</w:t>
      </w:r>
      <w:r w:rsidRPr="004756E9">
        <w:t xml:space="preserve"> </w:t>
      </w:r>
      <w:r>
        <w:t>Accessed on 30</w:t>
      </w:r>
      <w:r w:rsidRPr="00514DFB">
        <w:rPr>
          <w:vertAlign w:val="superscript"/>
        </w:rPr>
        <w:t>th</w:t>
      </w:r>
      <w:r>
        <w:t xml:space="preserve"> October 2025</w:t>
      </w:r>
    </w:p>
    <w:p w14:paraId="4DF28F80" w14:textId="77777777" w:rsidR="00B23076" w:rsidRDefault="00B23076" w:rsidP="00B23076">
      <w:pPr>
        <w:rPr>
          <w:i/>
          <w:iCs/>
        </w:rPr>
      </w:pPr>
      <w:r>
        <w:t xml:space="preserve">Taylor, S. and Woodhams, C. (2022) </w:t>
      </w:r>
      <w:r>
        <w:rPr>
          <w:i/>
          <w:iCs/>
        </w:rPr>
        <w:t xml:space="preserve">Human Resource Management: People and Organisations. </w:t>
      </w:r>
      <w:r>
        <w:t>3</w:t>
      </w:r>
      <w:r w:rsidRPr="00D5236F">
        <w:rPr>
          <w:vertAlign w:val="superscript"/>
        </w:rPr>
        <w:t>rd</w:t>
      </w:r>
      <w:r>
        <w:t xml:space="preserve"> </w:t>
      </w:r>
      <w:proofErr w:type="spellStart"/>
      <w:r>
        <w:t>edn</w:t>
      </w:r>
      <w:proofErr w:type="spellEnd"/>
      <w:r>
        <w:t>. London: Kogan Page. PP. 50-51. Accessed on 18</w:t>
      </w:r>
      <w:r w:rsidRPr="00514DFB">
        <w:rPr>
          <w:vertAlign w:val="superscript"/>
        </w:rPr>
        <w:t>th</w:t>
      </w:r>
      <w:r>
        <w:t xml:space="preserve"> November 2025.</w:t>
      </w:r>
    </w:p>
    <w:p w14:paraId="6D77F305" w14:textId="77777777" w:rsidR="00B23076" w:rsidRDefault="00B23076" w:rsidP="00B23076">
      <w:r>
        <w:t xml:space="preserve">Taylor, S. and Woodhams, C. (2022) </w:t>
      </w:r>
      <w:r>
        <w:rPr>
          <w:i/>
          <w:iCs/>
        </w:rPr>
        <w:t xml:space="preserve">Human Resource Management: People and Organisations. </w:t>
      </w:r>
      <w:r>
        <w:t>3</w:t>
      </w:r>
      <w:r w:rsidRPr="00D5236F">
        <w:rPr>
          <w:vertAlign w:val="superscript"/>
        </w:rPr>
        <w:t>rd</w:t>
      </w:r>
      <w:r>
        <w:t xml:space="preserve"> </w:t>
      </w:r>
      <w:proofErr w:type="spellStart"/>
      <w:r>
        <w:t>edn</w:t>
      </w:r>
      <w:proofErr w:type="spellEnd"/>
      <w:r>
        <w:t>. London: Kogan Page. PP. 54-55. Accessed on 18</w:t>
      </w:r>
      <w:r w:rsidRPr="00514DFB">
        <w:rPr>
          <w:vertAlign w:val="superscript"/>
        </w:rPr>
        <w:t>th</w:t>
      </w:r>
      <w:r>
        <w:t xml:space="preserve"> November 2025.</w:t>
      </w:r>
    </w:p>
    <w:p w14:paraId="2DB2F8A2" w14:textId="77777777" w:rsidR="00B23076" w:rsidRPr="005F2958" w:rsidRDefault="00B23076" w:rsidP="00B23076">
      <w:r>
        <w:t xml:space="preserve">Taylor, S. and Woodhams, C. (2022) </w:t>
      </w:r>
      <w:proofErr w:type="spellStart"/>
      <w:r>
        <w:rPr>
          <w:i/>
          <w:iCs/>
        </w:rPr>
        <w:t>Stuyding</w:t>
      </w:r>
      <w:proofErr w:type="spellEnd"/>
      <w:r>
        <w:rPr>
          <w:i/>
          <w:iCs/>
        </w:rPr>
        <w:t xml:space="preserve"> Human Resource Management: A Guide to the Study, Context and Practice of HR. </w:t>
      </w:r>
      <w:r>
        <w:t xml:space="preserve">3rd </w:t>
      </w:r>
      <w:proofErr w:type="spellStart"/>
      <w:r>
        <w:t>edn</w:t>
      </w:r>
      <w:proofErr w:type="spellEnd"/>
      <w:r>
        <w:t>. London: Kogan Page. PP. 93. Accessed on 3</w:t>
      </w:r>
      <w:r w:rsidRPr="00514DFB">
        <w:rPr>
          <w:vertAlign w:val="superscript"/>
        </w:rPr>
        <w:t>rd</w:t>
      </w:r>
      <w:r>
        <w:t xml:space="preserve"> November 2025.</w:t>
      </w:r>
    </w:p>
    <w:p w14:paraId="45F93565" w14:textId="77777777" w:rsidR="00B23076" w:rsidRDefault="00B23076" w:rsidP="00B23076">
      <w:r>
        <w:t xml:space="preserve">Taylor, S. and Woodhams, C. (2022) </w:t>
      </w:r>
      <w:proofErr w:type="spellStart"/>
      <w:r>
        <w:rPr>
          <w:i/>
          <w:iCs/>
        </w:rPr>
        <w:t>Stuyding</w:t>
      </w:r>
      <w:proofErr w:type="spellEnd"/>
      <w:r>
        <w:rPr>
          <w:i/>
          <w:iCs/>
        </w:rPr>
        <w:t xml:space="preserve"> Human Resource Management: A Guide to the Study, Context and Practice of HR. </w:t>
      </w:r>
      <w:r>
        <w:t xml:space="preserve">3rd </w:t>
      </w:r>
      <w:proofErr w:type="spellStart"/>
      <w:r>
        <w:t>edn</w:t>
      </w:r>
      <w:proofErr w:type="spellEnd"/>
      <w:r>
        <w:t>. London: Kogan Page. PP. 98-99. Accessed on 18</w:t>
      </w:r>
      <w:r w:rsidRPr="00514DFB">
        <w:rPr>
          <w:vertAlign w:val="superscript"/>
        </w:rPr>
        <w:t>th</w:t>
      </w:r>
      <w:r>
        <w:t xml:space="preserve"> November 2025.</w:t>
      </w:r>
    </w:p>
    <w:p w14:paraId="048235AB" w14:textId="77777777" w:rsidR="00B23076" w:rsidRPr="00433361" w:rsidRDefault="00B23076" w:rsidP="00B23076">
      <w:r w:rsidRPr="00433361">
        <w:t xml:space="preserve">The Behavioural Insights Team (n.d.). </w:t>
      </w:r>
      <w:r w:rsidRPr="00433361">
        <w:rPr>
          <w:i/>
          <w:iCs/>
        </w:rPr>
        <w:t>How to use skill-based assessment tasks</w:t>
      </w:r>
      <w:r w:rsidRPr="00433361">
        <w:t>. [online] Available at: https://www.bi.team/wp-content/uploads/2021/07/BIT_How_to_improve_gender_equality_guide-SBAT.pdf.</w:t>
      </w:r>
      <w:r w:rsidRPr="004756E9">
        <w:t xml:space="preserve"> </w:t>
      </w:r>
      <w:r>
        <w:t>Accessed on 3</w:t>
      </w:r>
      <w:r w:rsidRPr="00514DFB">
        <w:rPr>
          <w:vertAlign w:val="superscript"/>
        </w:rPr>
        <w:t>rd</w:t>
      </w:r>
      <w:r>
        <w:t xml:space="preserve"> November 2025.</w:t>
      </w:r>
    </w:p>
    <w:p w14:paraId="125189A9" w14:textId="77777777" w:rsidR="00B23076" w:rsidRDefault="00B23076" w:rsidP="00B23076">
      <w:pPr>
        <w:rPr>
          <w:i/>
          <w:iCs/>
        </w:rPr>
      </w:pPr>
      <w:r>
        <w:t xml:space="preserve">Waite, K., Beevers, K., Small, N., Tomlinson, K. &amp; Hussain, S. (2021) </w:t>
      </w:r>
      <w:r>
        <w:rPr>
          <w:i/>
          <w:iCs/>
        </w:rPr>
        <w:t xml:space="preserve">People Practice: A Complete Guide, </w:t>
      </w:r>
      <w:r>
        <w:t>1</w:t>
      </w:r>
      <w:r w:rsidRPr="0021754E">
        <w:rPr>
          <w:vertAlign w:val="superscript"/>
        </w:rPr>
        <w:t>st</w:t>
      </w:r>
      <w:r>
        <w:t xml:space="preserve"> </w:t>
      </w:r>
      <w:proofErr w:type="spellStart"/>
      <w:r>
        <w:t>edn</w:t>
      </w:r>
      <w:proofErr w:type="spellEnd"/>
      <w:r>
        <w:t xml:space="preserve">. London: Kogan Page. PP. 98-99. </w:t>
      </w:r>
      <w:r>
        <w:rPr>
          <w:i/>
          <w:iCs/>
        </w:rPr>
        <w:t xml:space="preserve"> </w:t>
      </w:r>
      <w:r>
        <w:t>Accessed on 3</w:t>
      </w:r>
      <w:r w:rsidRPr="00514DFB">
        <w:rPr>
          <w:vertAlign w:val="superscript"/>
        </w:rPr>
        <w:t>rd</w:t>
      </w:r>
      <w:r>
        <w:t xml:space="preserve"> November 2025.</w:t>
      </w:r>
    </w:p>
    <w:p w14:paraId="5D1AD622" w14:textId="77777777" w:rsidR="00B23076" w:rsidRPr="004756E9" w:rsidRDefault="00B23076" w:rsidP="00B23076">
      <w:r>
        <w:t xml:space="preserve">Waite, K., Beevers, K., Small, N., Tomlinson, K. &amp; Hussain, S. (2021) </w:t>
      </w:r>
      <w:r>
        <w:rPr>
          <w:i/>
          <w:iCs/>
        </w:rPr>
        <w:t xml:space="preserve">People Practice: A Complete Guide, </w:t>
      </w:r>
      <w:r>
        <w:t>1</w:t>
      </w:r>
      <w:r w:rsidRPr="0021754E">
        <w:rPr>
          <w:vertAlign w:val="superscript"/>
        </w:rPr>
        <w:t>st</w:t>
      </w:r>
      <w:r>
        <w:t xml:space="preserve"> </w:t>
      </w:r>
      <w:proofErr w:type="spellStart"/>
      <w:r>
        <w:t>edn</w:t>
      </w:r>
      <w:proofErr w:type="spellEnd"/>
      <w:r>
        <w:t xml:space="preserve">. London: Kogan Page. PP. 108. </w:t>
      </w:r>
      <w:r>
        <w:rPr>
          <w:i/>
          <w:iCs/>
        </w:rPr>
        <w:t xml:space="preserve"> </w:t>
      </w:r>
      <w:r>
        <w:t>Accessed on 18</w:t>
      </w:r>
      <w:r w:rsidRPr="00514DFB">
        <w:rPr>
          <w:vertAlign w:val="superscript"/>
        </w:rPr>
        <w:t>th</w:t>
      </w:r>
      <w:r>
        <w:t xml:space="preserve"> November 2025.</w:t>
      </w:r>
      <w:r w:rsidRPr="004756E9">
        <w:t xml:space="preserve"> </w:t>
      </w:r>
      <w:r>
        <w:t>Accessed on 3</w:t>
      </w:r>
      <w:r w:rsidRPr="00514DFB">
        <w:rPr>
          <w:vertAlign w:val="superscript"/>
        </w:rPr>
        <w:t>rd</w:t>
      </w:r>
      <w:r>
        <w:t xml:space="preserve"> November 2025.</w:t>
      </w:r>
    </w:p>
    <w:p w14:paraId="6995C9F7" w14:textId="77777777" w:rsidR="00B23076" w:rsidRDefault="00B23076" w:rsidP="00B23076">
      <w:r>
        <w:t xml:space="preserve">Waite, K., Beevers, K., Small, N., Tomlinson, K. &amp; Hussain, S. (2021) </w:t>
      </w:r>
      <w:r>
        <w:rPr>
          <w:i/>
          <w:iCs/>
        </w:rPr>
        <w:t xml:space="preserve">People Practice: A Complete Guide, </w:t>
      </w:r>
      <w:r>
        <w:t>1</w:t>
      </w:r>
      <w:r w:rsidRPr="0021754E">
        <w:rPr>
          <w:vertAlign w:val="superscript"/>
        </w:rPr>
        <w:t>st</w:t>
      </w:r>
      <w:r>
        <w:t xml:space="preserve"> </w:t>
      </w:r>
      <w:proofErr w:type="spellStart"/>
      <w:r>
        <w:t>edn</w:t>
      </w:r>
      <w:proofErr w:type="spellEnd"/>
      <w:r>
        <w:t>. London: Kogan Page. PP. 126. Accessed on 18</w:t>
      </w:r>
      <w:r w:rsidRPr="00514DFB">
        <w:rPr>
          <w:vertAlign w:val="superscript"/>
        </w:rPr>
        <w:t>th</w:t>
      </w:r>
      <w:r>
        <w:t xml:space="preserve"> November 2025.</w:t>
      </w:r>
    </w:p>
    <w:p w14:paraId="3766C610" w14:textId="77777777" w:rsidR="00B23076" w:rsidRPr="00A3556D" w:rsidRDefault="00B23076" w:rsidP="00A3556D">
      <w:pPr>
        <w:pStyle w:val="p1"/>
        <w:spacing w:before="0" w:beforeAutospacing="0" w:after="0" w:afterAutospacing="0"/>
        <w:rPr>
          <w:sz w:val="22"/>
          <w:szCs w:val="22"/>
        </w:rPr>
      </w:pPr>
    </w:p>
    <w:p w14:paraId="75034005" w14:textId="77777777" w:rsidR="002467FE" w:rsidRPr="00861E96" w:rsidRDefault="002467FE" w:rsidP="002467FE">
      <w:pPr>
        <w:rPr>
          <w:lang w:val="en-US"/>
        </w:rPr>
      </w:pPr>
    </w:p>
    <w:p w14:paraId="0CBEA011" w14:textId="77777777" w:rsidR="006672F9" w:rsidRDefault="006672F9"/>
    <w:sectPr w:rsidR="006672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2919"/>
    <w:multiLevelType w:val="multilevel"/>
    <w:tmpl w:val="9800BF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673A49"/>
    <w:multiLevelType w:val="multilevel"/>
    <w:tmpl w:val="80827AB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DA63E0E"/>
    <w:multiLevelType w:val="multilevel"/>
    <w:tmpl w:val="C772E6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4" w15:restartNumberingAfterBreak="0">
    <w:nsid w:val="45045DFA"/>
    <w:multiLevelType w:val="hybridMultilevel"/>
    <w:tmpl w:val="2F042352"/>
    <w:numStyleLink w:val="ImportedStyle5"/>
  </w:abstractNum>
  <w:abstractNum w:abstractNumId="5" w15:restartNumberingAfterBreak="0">
    <w:nsid w:val="6586077A"/>
    <w:multiLevelType w:val="multilevel"/>
    <w:tmpl w:val="02420D5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65E97B32"/>
    <w:multiLevelType w:val="multilevel"/>
    <w:tmpl w:val="0A36083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543304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2313015">
    <w:abstractNumId w:val="3"/>
  </w:num>
  <w:num w:numId="3" w16cid:durableId="1986659505">
    <w:abstractNumId w:val="5"/>
  </w:num>
  <w:num w:numId="4" w16cid:durableId="153570624">
    <w:abstractNumId w:val="1"/>
  </w:num>
  <w:num w:numId="5" w16cid:durableId="1977296908">
    <w:abstractNumId w:val="6"/>
  </w:num>
  <w:num w:numId="6" w16cid:durableId="1181971075">
    <w:abstractNumId w:val="0"/>
  </w:num>
  <w:num w:numId="7" w16cid:durableId="2776129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F9"/>
    <w:rsid w:val="0000090F"/>
    <w:rsid w:val="00005055"/>
    <w:rsid w:val="00021FA7"/>
    <w:rsid w:val="0002670B"/>
    <w:rsid w:val="000356F5"/>
    <w:rsid w:val="000455A3"/>
    <w:rsid w:val="00050C3B"/>
    <w:rsid w:val="00052B1E"/>
    <w:rsid w:val="00056EFB"/>
    <w:rsid w:val="00060AB2"/>
    <w:rsid w:val="00064632"/>
    <w:rsid w:val="00066088"/>
    <w:rsid w:val="0007506A"/>
    <w:rsid w:val="00076B25"/>
    <w:rsid w:val="00080B23"/>
    <w:rsid w:val="000827B7"/>
    <w:rsid w:val="000A742A"/>
    <w:rsid w:val="000B14B8"/>
    <w:rsid w:val="000C5E45"/>
    <w:rsid w:val="000D7467"/>
    <w:rsid w:val="000F3A37"/>
    <w:rsid w:val="000F4BB7"/>
    <w:rsid w:val="00101480"/>
    <w:rsid w:val="00101EDB"/>
    <w:rsid w:val="00112020"/>
    <w:rsid w:val="0012086C"/>
    <w:rsid w:val="00121679"/>
    <w:rsid w:val="00122B0C"/>
    <w:rsid w:val="00123687"/>
    <w:rsid w:val="00125657"/>
    <w:rsid w:val="001336F9"/>
    <w:rsid w:val="00135AD2"/>
    <w:rsid w:val="00137097"/>
    <w:rsid w:val="001401B0"/>
    <w:rsid w:val="00140665"/>
    <w:rsid w:val="001426EE"/>
    <w:rsid w:val="00156D32"/>
    <w:rsid w:val="001716D4"/>
    <w:rsid w:val="001741F4"/>
    <w:rsid w:val="001837D0"/>
    <w:rsid w:val="001843F5"/>
    <w:rsid w:val="001B0EA2"/>
    <w:rsid w:val="001C0270"/>
    <w:rsid w:val="001C04CF"/>
    <w:rsid w:val="001C0563"/>
    <w:rsid w:val="001C0ABE"/>
    <w:rsid w:val="001C7431"/>
    <w:rsid w:val="001D1B2D"/>
    <w:rsid w:val="001D217A"/>
    <w:rsid w:val="001D4C36"/>
    <w:rsid w:val="001D57EF"/>
    <w:rsid w:val="001E3C56"/>
    <w:rsid w:val="001E53F2"/>
    <w:rsid w:val="001F11B7"/>
    <w:rsid w:val="001F372B"/>
    <w:rsid w:val="001F7C6E"/>
    <w:rsid w:val="00202C73"/>
    <w:rsid w:val="00212898"/>
    <w:rsid w:val="00217137"/>
    <w:rsid w:val="00221D25"/>
    <w:rsid w:val="002242F7"/>
    <w:rsid w:val="00227214"/>
    <w:rsid w:val="002302F0"/>
    <w:rsid w:val="00232BCA"/>
    <w:rsid w:val="002467FE"/>
    <w:rsid w:val="00251B32"/>
    <w:rsid w:val="00255E90"/>
    <w:rsid w:val="00263F62"/>
    <w:rsid w:val="0027155F"/>
    <w:rsid w:val="00272786"/>
    <w:rsid w:val="00276903"/>
    <w:rsid w:val="002873D7"/>
    <w:rsid w:val="002912CC"/>
    <w:rsid w:val="002A4814"/>
    <w:rsid w:val="002B4DC3"/>
    <w:rsid w:val="002B75B1"/>
    <w:rsid w:val="002C6858"/>
    <w:rsid w:val="002D269D"/>
    <w:rsid w:val="002D7B75"/>
    <w:rsid w:val="002E496A"/>
    <w:rsid w:val="002F2ECB"/>
    <w:rsid w:val="00331931"/>
    <w:rsid w:val="00332B85"/>
    <w:rsid w:val="003366C9"/>
    <w:rsid w:val="003409F2"/>
    <w:rsid w:val="0034632C"/>
    <w:rsid w:val="00351428"/>
    <w:rsid w:val="00351D32"/>
    <w:rsid w:val="00355E12"/>
    <w:rsid w:val="00357289"/>
    <w:rsid w:val="00363CDC"/>
    <w:rsid w:val="003671F2"/>
    <w:rsid w:val="003719A5"/>
    <w:rsid w:val="00374523"/>
    <w:rsid w:val="00375262"/>
    <w:rsid w:val="0038245B"/>
    <w:rsid w:val="00386EF6"/>
    <w:rsid w:val="003A143E"/>
    <w:rsid w:val="003B5420"/>
    <w:rsid w:val="003C05CE"/>
    <w:rsid w:val="003C34BF"/>
    <w:rsid w:val="003D1D36"/>
    <w:rsid w:val="003E0363"/>
    <w:rsid w:val="003E06AB"/>
    <w:rsid w:val="003F13EC"/>
    <w:rsid w:val="004005DD"/>
    <w:rsid w:val="00400D39"/>
    <w:rsid w:val="00400F46"/>
    <w:rsid w:val="0041323B"/>
    <w:rsid w:val="0041364A"/>
    <w:rsid w:val="00417761"/>
    <w:rsid w:val="004213BB"/>
    <w:rsid w:val="00422F8A"/>
    <w:rsid w:val="00426F32"/>
    <w:rsid w:val="00433F8A"/>
    <w:rsid w:val="004341C5"/>
    <w:rsid w:val="00437F56"/>
    <w:rsid w:val="004433A4"/>
    <w:rsid w:val="00444A45"/>
    <w:rsid w:val="00446756"/>
    <w:rsid w:val="00447726"/>
    <w:rsid w:val="00454638"/>
    <w:rsid w:val="00474041"/>
    <w:rsid w:val="00485AD4"/>
    <w:rsid w:val="0049324A"/>
    <w:rsid w:val="00494381"/>
    <w:rsid w:val="004958EC"/>
    <w:rsid w:val="004A76CE"/>
    <w:rsid w:val="004B3940"/>
    <w:rsid w:val="004B41D9"/>
    <w:rsid w:val="004B7FEC"/>
    <w:rsid w:val="004C0114"/>
    <w:rsid w:val="004C61F6"/>
    <w:rsid w:val="004C6C1F"/>
    <w:rsid w:val="004C78DD"/>
    <w:rsid w:val="004D264E"/>
    <w:rsid w:val="004D5560"/>
    <w:rsid w:val="004D600C"/>
    <w:rsid w:val="00502374"/>
    <w:rsid w:val="00511DA9"/>
    <w:rsid w:val="0052103F"/>
    <w:rsid w:val="0052468D"/>
    <w:rsid w:val="00527AEA"/>
    <w:rsid w:val="00532016"/>
    <w:rsid w:val="00533DE9"/>
    <w:rsid w:val="005401D9"/>
    <w:rsid w:val="00542B2B"/>
    <w:rsid w:val="00546343"/>
    <w:rsid w:val="00555B54"/>
    <w:rsid w:val="00555E37"/>
    <w:rsid w:val="005638E9"/>
    <w:rsid w:val="00563EB2"/>
    <w:rsid w:val="00570C86"/>
    <w:rsid w:val="00576F37"/>
    <w:rsid w:val="00580F33"/>
    <w:rsid w:val="0059016E"/>
    <w:rsid w:val="0059596A"/>
    <w:rsid w:val="00595DAB"/>
    <w:rsid w:val="005B4685"/>
    <w:rsid w:val="005C2282"/>
    <w:rsid w:val="005C4CC3"/>
    <w:rsid w:val="005C7C53"/>
    <w:rsid w:val="005D5131"/>
    <w:rsid w:val="005D692C"/>
    <w:rsid w:val="005E0C5E"/>
    <w:rsid w:val="005E79C5"/>
    <w:rsid w:val="005E7C21"/>
    <w:rsid w:val="005F0ED2"/>
    <w:rsid w:val="005F622D"/>
    <w:rsid w:val="00604F29"/>
    <w:rsid w:val="00605C90"/>
    <w:rsid w:val="00622373"/>
    <w:rsid w:val="00631131"/>
    <w:rsid w:val="006323EE"/>
    <w:rsid w:val="00635F73"/>
    <w:rsid w:val="00637106"/>
    <w:rsid w:val="00640859"/>
    <w:rsid w:val="006471C3"/>
    <w:rsid w:val="006479C3"/>
    <w:rsid w:val="00651096"/>
    <w:rsid w:val="006672F9"/>
    <w:rsid w:val="0067084E"/>
    <w:rsid w:val="00674893"/>
    <w:rsid w:val="0068227A"/>
    <w:rsid w:val="0068595D"/>
    <w:rsid w:val="00685B43"/>
    <w:rsid w:val="006B1288"/>
    <w:rsid w:val="006B31F7"/>
    <w:rsid w:val="006C08E5"/>
    <w:rsid w:val="006C407C"/>
    <w:rsid w:val="006C7CC2"/>
    <w:rsid w:val="006D182B"/>
    <w:rsid w:val="006E0C3D"/>
    <w:rsid w:val="006F6FD0"/>
    <w:rsid w:val="006F745A"/>
    <w:rsid w:val="007033F2"/>
    <w:rsid w:val="00703C1A"/>
    <w:rsid w:val="007201D8"/>
    <w:rsid w:val="00723355"/>
    <w:rsid w:val="00723A27"/>
    <w:rsid w:val="00733E48"/>
    <w:rsid w:val="00735C1A"/>
    <w:rsid w:val="00751556"/>
    <w:rsid w:val="00755AD6"/>
    <w:rsid w:val="007560A7"/>
    <w:rsid w:val="00766A71"/>
    <w:rsid w:val="00766EBE"/>
    <w:rsid w:val="00770B71"/>
    <w:rsid w:val="007724F3"/>
    <w:rsid w:val="00774C69"/>
    <w:rsid w:val="00786513"/>
    <w:rsid w:val="00793173"/>
    <w:rsid w:val="00796470"/>
    <w:rsid w:val="007A0AF3"/>
    <w:rsid w:val="007A56AF"/>
    <w:rsid w:val="007B74FB"/>
    <w:rsid w:val="007C5537"/>
    <w:rsid w:val="007D67B3"/>
    <w:rsid w:val="007E153A"/>
    <w:rsid w:val="007F30BE"/>
    <w:rsid w:val="007F5025"/>
    <w:rsid w:val="00810577"/>
    <w:rsid w:val="00811DD3"/>
    <w:rsid w:val="00812412"/>
    <w:rsid w:val="00822BD5"/>
    <w:rsid w:val="00824A8D"/>
    <w:rsid w:val="008267BD"/>
    <w:rsid w:val="00831BE2"/>
    <w:rsid w:val="008332C7"/>
    <w:rsid w:val="00846FCF"/>
    <w:rsid w:val="00861E96"/>
    <w:rsid w:val="00862089"/>
    <w:rsid w:val="00862721"/>
    <w:rsid w:val="00864F3C"/>
    <w:rsid w:val="00876934"/>
    <w:rsid w:val="008B0E05"/>
    <w:rsid w:val="008B3293"/>
    <w:rsid w:val="008B75A2"/>
    <w:rsid w:val="008C07C6"/>
    <w:rsid w:val="008D0B13"/>
    <w:rsid w:val="008D1006"/>
    <w:rsid w:val="008D1CB4"/>
    <w:rsid w:val="008E70DE"/>
    <w:rsid w:val="008E791A"/>
    <w:rsid w:val="008F1A04"/>
    <w:rsid w:val="008F4F5A"/>
    <w:rsid w:val="00910878"/>
    <w:rsid w:val="0091332C"/>
    <w:rsid w:val="00914073"/>
    <w:rsid w:val="00915DEA"/>
    <w:rsid w:val="00916E0B"/>
    <w:rsid w:val="00926BD7"/>
    <w:rsid w:val="00931950"/>
    <w:rsid w:val="0093229D"/>
    <w:rsid w:val="0093592E"/>
    <w:rsid w:val="0093723F"/>
    <w:rsid w:val="00971A76"/>
    <w:rsid w:val="00975D73"/>
    <w:rsid w:val="00985444"/>
    <w:rsid w:val="00987314"/>
    <w:rsid w:val="00991577"/>
    <w:rsid w:val="00995CAE"/>
    <w:rsid w:val="009965FB"/>
    <w:rsid w:val="009A42D9"/>
    <w:rsid w:val="009A7437"/>
    <w:rsid w:val="009B33BD"/>
    <w:rsid w:val="009B57A5"/>
    <w:rsid w:val="009C1308"/>
    <w:rsid w:val="009C2DDF"/>
    <w:rsid w:val="009C38CE"/>
    <w:rsid w:val="009C7FBB"/>
    <w:rsid w:val="009D2AFD"/>
    <w:rsid w:val="009D2E50"/>
    <w:rsid w:val="009E0567"/>
    <w:rsid w:val="009F0724"/>
    <w:rsid w:val="009F0CB2"/>
    <w:rsid w:val="009F20EC"/>
    <w:rsid w:val="009F64A0"/>
    <w:rsid w:val="00A1029F"/>
    <w:rsid w:val="00A13860"/>
    <w:rsid w:val="00A16425"/>
    <w:rsid w:val="00A27080"/>
    <w:rsid w:val="00A3556D"/>
    <w:rsid w:val="00A477B7"/>
    <w:rsid w:val="00A558E2"/>
    <w:rsid w:val="00A56A02"/>
    <w:rsid w:val="00A60A5B"/>
    <w:rsid w:val="00A73E0A"/>
    <w:rsid w:val="00A74CF0"/>
    <w:rsid w:val="00A7736C"/>
    <w:rsid w:val="00A85F2E"/>
    <w:rsid w:val="00A90CCC"/>
    <w:rsid w:val="00A9306B"/>
    <w:rsid w:val="00A97C4F"/>
    <w:rsid w:val="00AA05A0"/>
    <w:rsid w:val="00AA6988"/>
    <w:rsid w:val="00AB4710"/>
    <w:rsid w:val="00AC717C"/>
    <w:rsid w:val="00AD40C6"/>
    <w:rsid w:val="00AD6434"/>
    <w:rsid w:val="00AE665E"/>
    <w:rsid w:val="00AE7B9B"/>
    <w:rsid w:val="00AF28D0"/>
    <w:rsid w:val="00B076A4"/>
    <w:rsid w:val="00B078B0"/>
    <w:rsid w:val="00B07D21"/>
    <w:rsid w:val="00B12E0E"/>
    <w:rsid w:val="00B1499D"/>
    <w:rsid w:val="00B166C9"/>
    <w:rsid w:val="00B17C3D"/>
    <w:rsid w:val="00B23076"/>
    <w:rsid w:val="00B24953"/>
    <w:rsid w:val="00B3429B"/>
    <w:rsid w:val="00B34403"/>
    <w:rsid w:val="00B3507D"/>
    <w:rsid w:val="00B37C43"/>
    <w:rsid w:val="00B41666"/>
    <w:rsid w:val="00B45C6D"/>
    <w:rsid w:val="00B47A3B"/>
    <w:rsid w:val="00B501D5"/>
    <w:rsid w:val="00B53163"/>
    <w:rsid w:val="00B53DE3"/>
    <w:rsid w:val="00B629E3"/>
    <w:rsid w:val="00B647B0"/>
    <w:rsid w:val="00B82D02"/>
    <w:rsid w:val="00B848DC"/>
    <w:rsid w:val="00B95EDC"/>
    <w:rsid w:val="00BA4C45"/>
    <w:rsid w:val="00BA5243"/>
    <w:rsid w:val="00BA5DE5"/>
    <w:rsid w:val="00BB3FC2"/>
    <w:rsid w:val="00BB75FD"/>
    <w:rsid w:val="00BE60DD"/>
    <w:rsid w:val="00C045EC"/>
    <w:rsid w:val="00C14FA1"/>
    <w:rsid w:val="00C15050"/>
    <w:rsid w:val="00C17C21"/>
    <w:rsid w:val="00C17F5B"/>
    <w:rsid w:val="00C32559"/>
    <w:rsid w:val="00C3437A"/>
    <w:rsid w:val="00C4534E"/>
    <w:rsid w:val="00C46C73"/>
    <w:rsid w:val="00C51E9B"/>
    <w:rsid w:val="00C56837"/>
    <w:rsid w:val="00C66008"/>
    <w:rsid w:val="00C66A92"/>
    <w:rsid w:val="00C709EE"/>
    <w:rsid w:val="00C7373D"/>
    <w:rsid w:val="00C82AA1"/>
    <w:rsid w:val="00C82BAC"/>
    <w:rsid w:val="00C83063"/>
    <w:rsid w:val="00C97249"/>
    <w:rsid w:val="00CB0838"/>
    <w:rsid w:val="00CB0E61"/>
    <w:rsid w:val="00CB1F1D"/>
    <w:rsid w:val="00CB351C"/>
    <w:rsid w:val="00CE0453"/>
    <w:rsid w:val="00CE1501"/>
    <w:rsid w:val="00CE53C8"/>
    <w:rsid w:val="00CE5CED"/>
    <w:rsid w:val="00CF11AC"/>
    <w:rsid w:val="00CF166D"/>
    <w:rsid w:val="00CF60A8"/>
    <w:rsid w:val="00CF6F3A"/>
    <w:rsid w:val="00CF786E"/>
    <w:rsid w:val="00D022AE"/>
    <w:rsid w:val="00D050EF"/>
    <w:rsid w:val="00D058CB"/>
    <w:rsid w:val="00D118DA"/>
    <w:rsid w:val="00D156E5"/>
    <w:rsid w:val="00D30C86"/>
    <w:rsid w:val="00D345FA"/>
    <w:rsid w:val="00D40B8A"/>
    <w:rsid w:val="00D463FB"/>
    <w:rsid w:val="00D60FC8"/>
    <w:rsid w:val="00D61B99"/>
    <w:rsid w:val="00D636F5"/>
    <w:rsid w:val="00D64556"/>
    <w:rsid w:val="00D6547E"/>
    <w:rsid w:val="00D77F48"/>
    <w:rsid w:val="00D816D2"/>
    <w:rsid w:val="00D97350"/>
    <w:rsid w:val="00DA00ED"/>
    <w:rsid w:val="00DA7582"/>
    <w:rsid w:val="00DB3A9F"/>
    <w:rsid w:val="00DB7421"/>
    <w:rsid w:val="00DC341B"/>
    <w:rsid w:val="00DC5932"/>
    <w:rsid w:val="00DC7B39"/>
    <w:rsid w:val="00DD242C"/>
    <w:rsid w:val="00DD3CC0"/>
    <w:rsid w:val="00DE6ADB"/>
    <w:rsid w:val="00DF0669"/>
    <w:rsid w:val="00DF649E"/>
    <w:rsid w:val="00E019F0"/>
    <w:rsid w:val="00E02708"/>
    <w:rsid w:val="00E05327"/>
    <w:rsid w:val="00E10000"/>
    <w:rsid w:val="00E10AF9"/>
    <w:rsid w:val="00E140F8"/>
    <w:rsid w:val="00E30833"/>
    <w:rsid w:val="00E4186F"/>
    <w:rsid w:val="00E4476A"/>
    <w:rsid w:val="00E54728"/>
    <w:rsid w:val="00E570AC"/>
    <w:rsid w:val="00E634BC"/>
    <w:rsid w:val="00E66E07"/>
    <w:rsid w:val="00E96B2D"/>
    <w:rsid w:val="00ED1CD1"/>
    <w:rsid w:val="00ED566A"/>
    <w:rsid w:val="00EE2BE1"/>
    <w:rsid w:val="00EF7BB0"/>
    <w:rsid w:val="00F03130"/>
    <w:rsid w:val="00F11E00"/>
    <w:rsid w:val="00F2255D"/>
    <w:rsid w:val="00F23D8C"/>
    <w:rsid w:val="00F34899"/>
    <w:rsid w:val="00F43205"/>
    <w:rsid w:val="00F46422"/>
    <w:rsid w:val="00F51A30"/>
    <w:rsid w:val="00F62F79"/>
    <w:rsid w:val="00F65935"/>
    <w:rsid w:val="00F659BF"/>
    <w:rsid w:val="00F675BD"/>
    <w:rsid w:val="00F70995"/>
    <w:rsid w:val="00F70BAF"/>
    <w:rsid w:val="00F81CBA"/>
    <w:rsid w:val="00F855DE"/>
    <w:rsid w:val="00F909D5"/>
    <w:rsid w:val="00F971F8"/>
    <w:rsid w:val="00FA0489"/>
    <w:rsid w:val="00FA25C0"/>
    <w:rsid w:val="00FA36E1"/>
    <w:rsid w:val="00FA7A89"/>
    <w:rsid w:val="00FA7B78"/>
    <w:rsid w:val="00FB26D2"/>
    <w:rsid w:val="00FC1CA3"/>
    <w:rsid w:val="00FC2A09"/>
    <w:rsid w:val="00FC3845"/>
    <w:rsid w:val="00FC41C0"/>
    <w:rsid w:val="00FC5708"/>
    <w:rsid w:val="00FC615B"/>
    <w:rsid w:val="00FC6A6D"/>
    <w:rsid w:val="00FE7C97"/>
    <w:rsid w:val="00FF2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46F1E"/>
  <w15:chartTrackingRefBased/>
  <w15:docId w15:val="{2527214B-F411-416C-9B83-E029C1323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2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72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72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72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72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72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2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2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2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2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72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72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72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72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72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2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2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2F9"/>
    <w:rPr>
      <w:rFonts w:eastAsiaTheme="majorEastAsia" w:cstheme="majorBidi"/>
      <w:color w:val="272727" w:themeColor="text1" w:themeTint="D8"/>
    </w:rPr>
  </w:style>
  <w:style w:type="paragraph" w:styleId="Title">
    <w:name w:val="Title"/>
    <w:basedOn w:val="Normal"/>
    <w:next w:val="Normal"/>
    <w:link w:val="TitleChar"/>
    <w:uiPriority w:val="10"/>
    <w:qFormat/>
    <w:rsid w:val="006672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2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2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2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2F9"/>
    <w:pPr>
      <w:spacing w:before="160"/>
      <w:jc w:val="center"/>
    </w:pPr>
    <w:rPr>
      <w:i/>
      <w:iCs/>
      <w:color w:val="404040" w:themeColor="text1" w:themeTint="BF"/>
    </w:rPr>
  </w:style>
  <w:style w:type="character" w:customStyle="1" w:styleId="QuoteChar">
    <w:name w:val="Quote Char"/>
    <w:basedOn w:val="DefaultParagraphFont"/>
    <w:link w:val="Quote"/>
    <w:uiPriority w:val="29"/>
    <w:rsid w:val="006672F9"/>
    <w:rPr>
      <w:i/>
      <w:iCs/>
      <w:color w:val="404040" w:themeColor="text1" w:themeTint="BF"/>
    </w:rPr>
  </w:style>
  <w:style w:type="paragraph" w:styleId="ListParagraph">
    <w:name w:val="List Paragraph"/>
    <w:basedOn w:val="Normal"/>
    <w:uiPriority w:val="34"/>
    <w:qFormat/>
    <w:rsid w:val="006672F9"/>
    <w:pPr>
      <w:ind w:left="720"/>
      <w:contextualSpacing/>
    </w:pPr>
  </w:style>
  <w:style w:type="character" w:styleId="IntenseEmphasis">
    <w:name w:val="Intense Emphasis"/>
    <w:basedOn w:val="DefaultParagraphFont"/>
    <w:uiPriority w:val="21"/>
    <w:qFormat/>
    <w:rsid w:val="006672F9"/>
    <w:rPr>
      <w:i/>
      <w:iCs/>
      <w:color w:val="0F4761" w:themeColor="accent1" w:themeShade="BF"/>
    </w:rPr>
  </w:style>
  <w:style w:type="paragraph" w:styleId="IntenseQuote">
    <w:name w:val="Intense Quote"/>
    <w:basedOn w:val="Normal"/>
    <w:next w:val="Normal"/>
    <w:link w:val="IntenseQuoteChar"/>
    <w:uiPriority w:val="30"/>
    <w:qFormat/>
    <w:rsid w:val="006672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72F9"/>
    <w:rPr>
      <w:i/>
      <w:iCs/>
      <w:color w:val="0F4761" w:themeColor="accent1" w:themeShade="BF"/>
    </w:rPr>
  </w:style>
  <w:style w:type="character" w:styleId="IntenseReference">
    <w:name w:val="Intense Reference"/>
    <w:basedOn w:val="DefaultParagraphFont"/>
    <w:uiPriority w:val="32"/>
    <w:qFormat/>
    <w:rsid w:val="006672F9"/>
    <w:rPr>
      <w:b/>
      <w:bCs/>
      <w:smallCaps/>
      <w:color w:val="0F4761" w:themeColor="accent1" w:themeShade="BF"/>
      <w:spacing w:val="5"/>
    </w:rPr>
  </w:style>
  <w:style w:type="numbering" w:customStyle="1" w:styleId="ImportedStyle5">
    <w:name w:val="Imported Style 5"/>
    <w:rsid w:val="00861E96"/>
    <w:pPr>
      <w:numPr>
        <w:numId w:val="2"/>
      </w:numPr>
    </w:pPr>
  </w:style>
  <w:style w:type="paragraph" w:customStyle="1" w:styleId="p1">
    <w:name w:val="p1"/>
    <w:basedOn w:val="Normal"/>
    <w:rsid w:val="00622373"/>
    <w:pPr>
      <w:spacing w:before="100" w:beforeAutospacing="1" w:after="100" w:afterAutospacing="1" w:line="240" w:lineRule="auto"/>
    </w:pPr>
    <w:rPr>
      <w:rFonts w:ascii="Aptos" w:hAnsi="Aptos" w:cs="Aptos"/>
      <w:kern w:val="0"/>
      <w:sz w:val="24"/>
      <w:szCs w:val="24"/>
      <w:lang w:eastAsia="en-GB"/>
      <w14:ligatures w14:val="none"/>
    </w:rPr>
  </w:style>
  <w:style w:type="paragraph" w:customStyle="1" w:styleId="p2">
    <w:name w:val="p2"/>
    <w:basedOn w:val="Normal"/>
    <w:rsid w:val="00622373"/>
    <w:pPr>
      <w:spacing w:before="100" w:beforeAutospacing="1" w:after="100" w:afterAutospacing="1" w:line="240" w:lineRule="auto"/>
    </w:pPr>
    <w:rPr>
      <w:rFonts w:ascii="Aptos" w:hAnsi="Aptos" w:cs="Aptos"/>
      <w:kern w:val="0"/>
      <w:sz w:val="24"/>
      <w:szCs w:val="24"/>
      <w:lang w:eastAsia="en-GB"/>
      <w14:ligatures w14:val="none"/>
    </w:rPr>
  </w:style>
  <w:style w:type="character" w:customStyle="1" w:styleId="s1">
    <w:name w:val="s1"/>
    <w:basedOn w:val="DefaultParagraphFont"/>
    <w:rsid w:val="00622373"/>
  </w:style>
  <w:style w:type="character" w:customStyle="1" w:styleId="s2">
    <w:name w:val="s2"/>
    <w:basedOn w:val="DefaultParagraphFont"/>
    <w:rsid w:val="00622373"/>
  </w:style>
  <w:style w:type="character" w:styleId="Hyperlink">
    <w:name w:val="Hyperlink"/>
    <w:basedOn w:val="DefaultParagraphFont"/>
    <w:uiPriority w:val="99"/>
    <w:unhideWhenUsed/>
    <w:rsid w:val="00555E37"/>
    <w:rPr>
      <w:color w:val="0000FF"/>
      <w:u w:val="single"/>
    </w:rPr>
  </w:style>
  <w:style w:type="character" w:styleId="FollowedHyperlink">
    <w:name w:val="FollowedHyperlink"/>
    <w:basedOn w:val="DefaultParagraphFont"/>
    <w:uiPriority w:val="99"/>
    <w:semiHidden/>
    <w:unhideWhenUsed/>
    <w:rsid w:val="00AA05A0"/>
    <w:rPr>
      <w:color w:val="96607D" w:themeColor="followedHyperlink"/>
      <w:u w:val="single"/>
    </w:rPr>
  </w:style>
  <w:style w:type="character" w:styleId="UnresolvedMention">
    <w:name w:val="Unresolved Mention"/>
    <w:basedOn w:val="DefaultParagraphFont"/>
    <w:uiPriority w:val="99"/>
    <w:semiHidden/>
    <w:unhideWhenUsed/>
    <w:rsid w:val="00685B43"/>
    <w:rPr>
      <w:color w:val="605E5C"/>
      <w:shd w:val="clear" w:color="auto" w:fill="E1DFDD"/>
    </w:rPr>
  </w:style>
  <w:style w:type="character" w:customStyle="1" w:styleId="apple-converted-space">
    <w:name w:val="apple-converted-space"/>
    <w:basedOn w:val="DefaultParagraphFont"/>
    <w:rsid w:val="00A773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7266525">
      <w:bodyDiv w:val="1"/>
      <w:marLeft w:val="0"/>
      <w:marRight w:val="0"/>
      <w:marTop w:val="0"/>
      <w:marBottom w:val="0"/>
      <w:divBdr>
        <w:top w:val="none" w:sz="0" w:space="0" w:color="auto"/>
        <w:left w:val="none" w:sz="0" w:space="0" w:color="auto"/>
        <w:bottom w:val="none" w:sz="0" w:space="0" w:color="auto"/>
        <w:right w:val="none" w:sz="0" w:space="0" w:color="auto"/>
      </w:divBdr>
    </w:div>
    <w:div w:id="2056198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push-pull-understanding-why-employees-quit-what-bovve" TargetMode="External"/><Relationship Id="rId13" Type="http://schemas.openxmlformats.org/officeDocument/2006/relationships/hyperlink" Target="https://www.cipd.org/uk/knowledge/guides/inclusive-employers/#attracting-diverse-candidates" TargetMode="External"/><Relationship Id="rId18" Type="http://schemas.openxmlformats.org/officeDocument/2006/relationships/hyperlink" Target="https://www.cipd.org/globalassets/media/knowledge/knowledge-hub/evidence-reviews/incentives-recognition-practice-summary_tcm18-105466.pdf" TargetMode="External"/><Relationship Id="rId26" Type="http://schemas.openxmlformats.org/officeDocument/2006/relationships/hyperlink" Target="https://www.linkedin.com/pulse/word-mouth-most-powerful-recruitment-tool-david-espuerta-giqgc" TargetMode="External"/><Relationship Id="rId3" Type="http://schemas.openxmlformats.org/officeDocument/2006/relationships/settings" Target="settings.xml"/><Relationship Id="rId21" Type="http://schemas.openxmlformats.org/officeDocument/2006/relationships/hyperlink" Target="https://www.cipd.org/uk/knowledge/factsheets/swot-analysis-factsheet/" TargetMode="External"/><Relationship Id="rId7" Type="http://schemas.openxmlformats.org/officeDocument/2006/relationships/hyperlink" Target="https://freight.amazon.co.uk/newsroom/preparing-for-peak-2024" TargetMode="External"/><Relationship Id="rId12" Type="http://schemas.openxmlformats.org/officeDocument/2006/relationships/hyperlink" Target="https://www.peoplemanagement.co.uk/article/1795419/high-employee-turnover-damaging-company-culture-research-suggests" TargetMode="External"/><Relationship Id="rId17" Type="http://schemas.openxmlformats.org/officeDocument/2006/relationships/hyperlink" Target="https://www.cipd.org/uk/knowledge/factsheets/turnover-retention-factsheet/" TargetMode="External"/><Relationship Id="rId25" Type="http://schemas.openxmlformats.org/officeDocument/2006/relationships/hyperlink" Target="https://www.cipd.org/globalassets/media/knowledge/knowledge-hub/guides/zero-hours-contracts-guide-web-2021_tcm18-10706.pdf" TargetMode="External"/><Relationship Id="rId2" Type="http://schemas.openxmlformats.org/officeDocument/2006/relationships/styles" Target="styles.xml"/><Relationship Id="rId16" Type="http://schemas.openxmlformats.org/officeDocument/2006/relationships/hyperlink" Target="https://www.cipd.org/uk/knowledge/guides/employee-induction/" TargetMode="External"/><Relationship Id="rId20" Type="http://schemas.openxmlformats.org/officeDocument/2006/relationships/hyperlink" Target="https://www.cipd.org/uk/knowledge/factsheets/selection-factsheet/" TargetMode="External"/><Relationship Id="rId29" Type="http://schemas.openxmlformats.org/officeDocument/2006/relationships/hyperlink" Target="https://www.peoplemanagement.co.uk/article/1751678/five-simple-steps-workforce-planning-success" TargetMode="External"/><Relationship Id="rId1" Type="http://schemas.openxmlformats.org/officeDocument/2006/relationships/numbering" Target="numbering.xml"/><Relationship Id="rId6" Type="http://schemas.openxmlformats.org/officeDocument/2006/relationships/hyperlink" Target="https://www.acas.org.uk/implementing-flexible-working" TargetMode="External"/><Relationship Id="rId11" Type="http://schemas.openxmlformats.org/officeDocument/2006/relationships/hyperlink" Target="https://www.cipd.org/uk/knowledge/factsheets/economy-labour-market-factsheet/#Economic" TargetMode="External"/><Relationship Id="rId24" Type="http://schemas.openxmlformats.org/officeDocument/2006/relationships/hyperlink" Target="https://www.cipd.org/uk/knowledge/case-studies/transforming-north-yorkshire-police/" TargetMode="External"/><Relationship Id="rId32" Type="http://schemas.openxmlformats.org/officeDocument/2006/relationships/theme" Target="theme/theme1.xml"/><Relationship Id="rId5" Type="http://schemas.openxmlformats.org/officeDocument/2006/relationships/hyperlink" Target="https://urldefense.com/v3/__https:/www.forbes.com/sites/johnhall/2019/05/09/the-cost-of-turnover-can-kill-your-business-and-make-things-less-fun/__;!!D7LeP9Kst6n5!4Pyv_N3VndDaDzx_jSK9UIJCruHFZHT4l7mk8Yq1G1di2giq3hG7N9mQl7UiqqUh3Q9ikbuGTlAPflEkttnnXLiT3_GNgVdBbQetfrRBRRBEp_c$" TargetMode="External"/><Relationship Id="rId15" Type="http://schemas.openxmlformats.org/officeDocument/2006/relationships/hyperlink" Target="https://www.cipd.org/uk/knowledge/reports/people-profession-2023-uk-ireland/" TargetMode="External"/><Relationship Id="rId23" Type="http://schemas.openxmlformats.org/officeDocument/2006/relationships/hyperlink" Target="https://www.cipd.org/uk/knowledge/bitesize-research/effective-assessment-centres-use/" TargetMode="External"/><Relationship Id="rId28" Type="http://schemas.openxmlformats.org/officeDocument/2006/relationships/hyperlink" Target="https://www.forbes.com/sites/johnhall/2019/05/09/the-cost-of-turnover-can-kill-your-business-and-make-things-less-fun/" TargetMode="External"/><Relationship Id="rId10" Type="http://schemas.openxmlformats.org/officeDocument/2006/relationships/hyperlink" Target="https://www.crunchr.com/resources/blog/understanding-dysfunctional-turnover-impact-prevention-and-strategies/" TargetMode="External"/><Relationship Id="rId19" Type="http://schemas.openxmlformats.org/officeDocument/2006/relationships/hyperlink" Target="https://www.cipd.org/uk/knowledge/reports/resourcing-survey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bitesize/guides/zb986v4/revision/1" TargetMode="External"/><Relationship Id="rId14" Type="http://schemas.openxmlformats.org/officeDocument/2006/relationships/hyperlink" Target="https://www.cipd.org/uk/about/news/guidance-workforce-planning/" TargetMode="External"/><Relationship Id="rId22" Type="http://schemas.openxmlformats.org/officeDocument/2006/relationships/hyperlink" Target="https://www.cipd.org/uk/knowledge/factsheets/workforce-planning-factsheet/" TargetMode="External"/><Relationship Id="rId27" Type="http://schemas.openxmlformats.org/officeDocument/2006/relationships/hyperlink" Target="https://online.hbs.edu/blog/post/gap-analysis" TargetMode="External"/><Relationship Id="rId30" Type="http://schemas.openxmlformats.org/officeDocument/2006/relationships/hyperlink" Target="https://www.cipd.org/uk/knowledge/factsheets/recruitment-brand-factsheet/#what-is-employer-br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1071</TotalTime>
  <Pages>13</Pages>
  <Words>5419</Words>
  <Characters>33757</Characters>
  <Application>Microsoft Office Word</Application>
  <DocSecurity>0</DocSecurity>
  <Lines>567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RENWICK-SIMMONDS, Gemma</dc:creator>
  <cp:keywords/>
  <dc:description/>
  <cp:lastModifiedBy>RENWICK-SIMMONDS, Gemma</cp:lastModifiedBy>
  <cp:revision>403</cp:revision>
  <dcterms:created xsi:type="dcterms:W3CDTF">2025-11-01T10:10:00Z</dcterms:created>
  <dcterms:modified xsi:type="dcterms:W3CDTF">2025-11-24T14:30:00Z</dcterms:modified>
</cp:coreProperties>
</file>