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bCs/>
          <w:color w:val="7030A0"/>
          <w:sz w:val="48"/>
          <w:szCs w:val="48"/>
        </w:rPr>
      </w:pPr>
      <w:r>
        <w:rPr>
          <w:b/>
          <w:bCs/>
          <w:color w:val="7030A0"/>
          <w:sz w:val="48"/>
          <w:szCs w:val="48"/>
        </w:rPr>
        <w:t xml:space="preserve">A Comparison of the Marketing Methods of two Multinational Hotel Brands </w:t>
      </w:r>
    </w:p>
    <w:p>
      <w:pPr>
        <w:pStyle w:val="Normal"/>
        <w:jc w:val="center"/>
        <w:rPr>
          <w:b/>
          <w:b/>
          <w:bCs/>
          <w:color w:val="7030A0"/>
          <w:szCs w:val="24"/>
        </w:rPr>
      </w:pPr>
      <w:r>
        <w:rPr>
          <w:b/>
          <w:bCs/>
          <w:color w:val="7030A0"/>
          <w:sz w:val="48"/>
          <w:szCs w:val="48"/>
        </w:rPr>
        <w:t>(Six Senses and Moxy)</w:t>
      </w:r>
    </w:p>
    <w:p>
      <w:pPr>
        <w:pStyle w:val="Normal"/>
        <w:jc w:val="left"/>
        <w:rPr>
          <w:b/>
          <w:b/>
          <w:bCs/>
          <w:color w:val="7030A0"/>
          <w:szCs w:val="24"/>
        </w:rPr>
      </w:pPr>
      <w:r>
        <w:rPr>
          <w:b/>
          <w:bCs/>
          <w:color w:val="7030A0"/>
          <w:szCs w:val="24"/>
        </w:rPr>
      </w:r>
    </w:p>
    <w:p>
      <w:pPr>
        <w:pStyle w:val="Normal"/>
        <w:jc w:val="left"/>
        <w:rPr>
          <w:b/>
          <w:b/>
          <w:bCs/>
          <w:color w:val="7030A0"/>
          <w:szCs w:val="24"/>
        </w:rPr>
      </w:pPr>
      <w:r>
        <w:rPr>
          <w:b/>
          <w:bCs/>
          <w:color w:val="7030A0"/>
          <w:szCs w:val="24"/>
        </w:rPr>
      </w:r>
    </w:p>
    <w:p>
      <w:pPr>
        <w:pStyle w:val="Normal"/>
        <w:jc w:val="left"/>
        <w:rPr>
          <w:b/>
          <w:b/>
          <w:bCs/>
          <w:color w:val="7030A0"/>
          <w:szCs w:val="24"/>
        </w:rPr>
      </w:pPr>
      <w:r>
        <w:rPr>
          <w:b/>
          <w:bCs/>
          <w:color w:val="7030A0"/>
          <w:szCs w:val="24"/>
        </w:rPr>
      </w:r>
    </w:p>
    <w:p>
      <w:pPr>
        <w:pStyle w:val="Normal"/>
        <w:jc w:val="left"/>
        <w:rPr>
          <w:b/>
          <w:b/>
          <w:bCs/>
          <w:color w:val="7030A0"/>
          <w:szCs w:val="24"/>
        </w:rPr>
      </w:pPr>
      <w:r>
        <w:rPr>
          <w:b/>
          <w:bCs/>
          <w:color w:val="7030A0"/>
          <w:szCs w:val="24"/>
        </w:rPr>
      </w:r>
    </w:p>
    <w:p>
      <w:pPr>
        <w:pStyle w:val="Normal"/>
        <w:jc w:val="left"/>
        <w:rPr>
          <w:b/>
          <w:b/>
          <w:bCs/>
          <w:color w:val="7030A0"/>
          <w:szCs w:val="24"/>
        </w:rPr>
      </w:pPr>
      <w:r>
        <w:rPr>
          <w:b/>
          <w:bCs/>
          <w:color w:val="7030A0"/>
          <w:szCs w:val="24"/>
        </w:rPr>
      </w:r>
    </w:p>
    <w:p>
      <w:pPr>
        <w:pStyle w:val="Normal"/>
        <w:jc w:val="left"/>
        <w:rPr>
          <w:b/>
          <w:b/>
          <w:bCs/>
          <w:color w:val="7030A0"/>
          <w:szCs w:val="24"/>
        </w:rPr>
      </w:pPr>
      <w:r>
        <w:rPr>
          <w:b/>
          <w:bCs/>
          <w:color w:val="7030A0"/>
          <w:szCs w:val="24"/>
        </w:rPr>
      </w:r>
    </w:p>
    <w:p>
      <w:pPr>
        <w:pStyle w:val="Normal"/>
        <w:jc w:val="left"/>
        <w:rPr>
          <w:b/>
          <w:b/>
          <w:bCs/>
          <w:color w:val="7030A0"/>
          <w:szCs w:val="24"/>
        </w:rPr>
      </w:pPr>
      <w:r>
        <w:rPr>
          <w:b/>
          <w:bCs/>
          <w:color w:val="7030A0"/>
          <w:szCs w:val="24"/>
        </w:rPr>
      </w:r>
    </w:p>
    <w:p>
      <w:pPr>
        <w:pStyle w:val="Normal"/>
        <w:jc w:val="left"/>
        <w:rPr>
          <w:b/>
          <w:b/>
          <w:bCs/>
          <w:color w:val="7030A0"/>
          <w:szCs w:val="24"/>
        </w:rPr>
      </w:pPr>
      <w:r>
        <w:rPr>
          <w:b/>
          <w:bCs/>
          <w:color w:val="7030A0"/>
          <w:szCs w:val="24"/>
        </w:rPr>
      </w:r>
    </w:p>
    <w:p>
      <w:pPr>
        <w:pStyle w:val="Normal"/>
        <w:jc w:val="left"/>
        <w:rPr>
          <w:b/>
          <w:b/>
          <w:bCs/>
          <w:color w:val="7030A0"/>
          <w:szCs w:val="24"/>
        </w:rPr>
      </w:pPr>
      <w:r>
        <w:rPr>
          <w:b/>
          <w:bCs/>
          <w:color w:val="7030A0"/>
          <w:szCs w:val="24"/>
        </w:rPr>
      </w:r>
    </w:p>
    <w:p>
      <w:pPr>
        <w:pStyle w:val="Normal"/>
        <w:jc w:val="left"/>
        <w:rPr>
          <w:b/>
          <w:b/>
          <w:bCs/>
          <w:color w:val="7030A0"/>
          <w:szCs w:val="24"/>
        </w:rPr>
      </w:pPr>
      <w:r>
        <w:rPr>
          <w:b/>
          <w:bCs/>
          <w:color w:val="7030A0"/>
          <w:szCs w:val="24"/>
        </w:rPr>
      </w:r>
    </w:p>
    <w:p>
      <w:pPr>
        <w:pStyle w:val="Normal"/>
        <w:jc w:val="left"/>
        <w:rPr>
          <w:b/>
          <w:b/>
          <w:bCs/>
          <w:szCs w:val="24"/>
        </w:rPr>
      </w:pPr>
      <w:r>
        <w:rPr>
          <w:b/>
          <w:bCs/>
          <w:szCs w:val="24"/>
        </w:rPr>
      </w:r>
    </w:p>
    <w:p>
      <w:pPr>
        <w:pStyle w:val="Normal"/>
        <w:jc w:val="left"/>
        <w:rPr>
          <w:b/>
          <w:b/>
          <w:bCs/>
          <w:szCs w:val="24"/>
        </w:rPr>
      </w:pPr>
      <w:r>
        <w:rPr>
          <w:b/>
          <w:bCs/>
          <w:szCs w:val="24"/>
        </w:rPr>
      </w:r>
    </w:p>
    <w:p>
      <w:pPr>
        <w:pStyle w:val="Normal"/>
        <w:jc w:val="left"/>
        <w:rPr>
          <w:b/>
          <w:b/>
          <w:bCs/>
          <w:szCs w:val="24"/>
        </w:rPr>
      </w:pPr>
      <w:r>
        <w:rPr>
          <w:b/>
          <w:bCs/>
          <w:szCs w:val="24"/>
        </w:rPr>
      </w:r>
    </w:p>
    <w:p>
      <w:pPr>
        <w:pStyle w:val="Normal"/>
        <w:jc w:val="left"/>
        <w:rPr/>
      </w:pPr>
      <w:r>
        <w:rPr>
          <w:b/>
          <w:bCs/>
          <w:szCs w:val="24"/>
        </w:rPr>
        <w:t xml:space="preserve">Student Name: </w:t>
      </w:r>
      <w:r>
        <w:rPr>
          <w:b/>
          <w:bCs/>
          <w:szCs w:val="24"/>
        </w:rPr>
        <w:t>Maria Giorgiana Manita</w:t>
      </w:r>
    </w:p>
    <w:p>
      <w:pPr>
        <w:pStyle w:val="Normal"/>
        <w:jc w:val="left"/>
        <w:rPr/>
      </w:pPr>
      <w:r>
        <w:rPr>
          <w:b/>
          <w:bCs/>
          <w:szCs w:val="24"/>
        </w:rPr>
        <w:t>Student ID:</w:t>
      </w:r>
      <w:r>
        <w:rPr>
          <w:b/>
          <w:bCs/>
          <w:szCs w:val="24"/>
        </w:rPr>
        <w:t>2227591</w:t>
      </w:r>
    </w:p>
    <w:p>
      <w:pPr>
        <w:pStyle w:val="Normal"/>
        <w:jc w:val="left"/>
        <w:rPr>
          <w:b/>
          <w:b/>
          <w:bCs/>
          <w:szCs w:val="24"/>
        </w:rPr>
      </w:pPr>
      <w:r>
        <w:rPr>
          <w:b/>
          <w:bCs/>
          <w:szCs w:val="24"/>
        </w:rPr>
        <w:t>Module Title: Marketing Essentials BMIH4005</w:t>
      </w:r>
    </w:p>
    <w:p>
      <w:pPr>
        <w:pStyle w:val="Normal"/>
        <w:jc w:val="left"/>
        <w:rPr/>
      </w:pPr>
      <w:r>
        <w:rPr>
          <w:b/>
          <w:bCs/>
          <w:szCs w:val="24"/>
        </w:rPr>
        <w:t xml:space="preserve">Lecturer’s Name: </w:t>
      </w:r>
      <w:r>
        <w:rPr>
          <w:b/>
          <w:bCs/>
          <w:szCs w:val="24"/>
        </w:rPr>
        <w:t>Gayathri Senanayake</w:t>
      </w:r>
    </w:p>
    <w:p>
      <w:pPr>
        <w:pStyle w:val="Normal"/>
        <w:jc w:val="left"/>
        <w:rPr>
          <w:b/>
          <w:b/>
          <w:bCs/>
          <w:szCs w:val="24"/>
        </w:rPr>
      </w:pPr>
      <w:r>
        <w:rPr>
          <w:b/>
          <w:bCs/>
          <w:szCs w:val="24"/>
        </w:rPr>
        <w:t>Word Count: 1511</w:t>
      </w:r>
    </w:p>
    <w:p>
      <w:pPr>
        <w:pStyle w:val="Normal"/>
        <w:rPr/>
      </w:pPr>
      <w:r>
        <w:rPr>
          <w:szCs w:val="24"/>
        </w:rPr>
        <w:t xml:space="preserve">Marketing is a complete package in which there are so many sequential as well as effective activities that can create a value-driven system for customers, business partners, and society as a whole by providing offerings in terms of products, goods, and services according to the existing demand and potential one </w:t>
      </w:r>
      <w:sdt>
        <w:sdtPr>
          <w:citation/>
        </w:sdtPr>
        <w:sdtContent>
          <w:r>
            <w:rPr/>
            <w:fldChar w:fldCharType="begin"/>
          </w:r>
          <w:r>
            <w:rPr/>
            <w:instrText> CITATION Phi201 \l 1033 </w:instrText>
          </w:r>
          <w:r>
            <w:rPr/>
            <w:fldChar w:fldCharType="separate"/>
          </w:r>
          <w:r>
            <w:rPr/>
            <w:t>(Philip Kotler, 2020)</w:t>
          </w:r>
          <w:r>
            <w:rPr/>
            <w:fldChar w:fldCharType="end"/>
          </w:r>
        </w:sdtContent>
      </w:sdt>
      <w:r>
        <w:rPr>
          <w:szCs w:val="24"/>
        </w:rPr>
        <w:t>. Today’s business world is so combative and it needs strategic approaches regarding fruitful outcomes to gain competitive advantages. This essay is all about the comparison between two hotel brands namely, Six Senses and Moxy about their historical background along with the marketing methods, strategic moves, market positioning, target markets, message to their customers, sustainability, and future considerations. In three different continents, with around 70 locations, Moxy Hotels are serving their guests to their capability and making them comfortable by being out of formal or conventional hotel chain systems. Whereas the Six Senses Hotel Brand is more conventional, and luxurious, and serves their guest in a very befitting manner by operating 21 entities in 17 countries</w:t>
      </w:r>
      <w:r>
        <w:rPr>
          <w:szCs w:val="24"/>
        </w:rPr>
        <w:t xml:space="preserve"> </w:t>
      </w:r>
      <w:sdt>
        <w:sdtPr>
          <w:citation/>
        </w:sdtPr>
        <w:sdtContent>
          <w:r>
            <w:rPr/>
            <w:fldChar w:fldCharType="begin"/>
          </w:r>
          <w:r>
            <w:rPr/>
            <w:instrText> CITATION Moh18 \l 1033 </w:instrText>
          </w:r>
          <w:r>
            <w:rPr/>
            <w:fldChar w:fldCharType="separate"/>
          </w:r>
          <w:r>
            <w:rPr/>
            <w:t>(Mohammad Hasan Aghdaie, 2018)</w:t>
          </w:r>
          <w:r>
            <w:rPr/>
            <w:fldChar w:fldCharType="end"/>
          </w:r>
        </w:sdtContent>
      </w:sdt>
      <w:r>
        <w:rPr>
          <w:szCs w:val="24"/>
        </w:rPr>
        <w:t>.</w:t>
      </w:r>
    </w:p>
    <w:p>
      <w:pPr>
        <w:pStyle w:val="Normal"/>
        <w:rPr/>
      </w:pPr>
      <w:r>
        <w:rPr>
          <w:szCs w:val="24"/>
        </w:rPr>
        <w:t xml:space="preserve">Marketing Mix is the basic thing that an economic organization should focus one more to attract their target customers by offering several products, goods, and services. It is a value-driven approach so that the customer relationship can be a potential source to evaluate a strong brand culture as a whole. The Six Senses Hotels are constantly excelling in their multicultural, diversified, and multidivisional properties in different geographical aspects. They are offering their customers convenient and way more expensive services. Their marketing mix is designed to devote their customers to their core business setups so that the profit-making ability can be increased in a better and more effective way </w:t>
      </w:r>
      <w:sdt>
        <w:sdtPr>
          <w:citation/>
        </w:sdtPr>
        <w:sdtContent>
          <w:r>
            <w:rPr/>
            <w:fldChar w:fldCharType="begin"/>
          </w:r>
          <w:r>
            <w:rPr/>
            <w:instrText> CITATION Dav191 \l 1033 </w:instrText>
          </w:r>
          <w:r>
            <w:rPr/>
            <w:fldChar w:fldCharType="separate"/>
          </w:r>
          <w:r>
            <w:rPr/>
            <w:t>(David Jobber, 2019)</w:t>
          </w:r>
          <w:r>
            <w:rPr/>
            <w:fldChar w:fldCharType="end"/>
          </w:r>
        </w:sdtContent>
      </w:sdt>
      <w:r>
        <w:rPr>
          <w:szCs w:val="24"/>
        </w:rPr>
        <w:t>. Effectivity is another important feature in the core marketing mix of the Six Senses Hotel Brands. Pricing the products and setting them affordable for their target market is necessary. Six Senses Hotel authority has made a differentiation pricing strategy for their target customers and they are mostly elite people around the world. They have also promotional activities for their differentiation pricing strategy</w:t>
      </w:r>
      <w:r>
        <w:rPr>
          <w:szCs w:val="24"/>
        </w:rPr>
        <w:t xml:space="preserve"> </w:t>
      </w:r>
      <w:sdt>
        <w:sdtPr>
          <w:citation/>
        </w:sdtPr>
        <w:sdtContent>
          <w:r>
            <w:rPr/>
            <w:fldChar w:fldCharType="begin"/>
          </w:r>
          <w:r>
            <w:rPr/>
            <w:instrText> CITATION Pau182 \l 1033 </w:instrText>
          </w:r>
          <w:r>
            <w:rPr/>
            <w:fldChar w:fldCharType="separate"/>
          </w:r>
          <w:r>
            <w:rPr/>
            <w:t>(Paul M. Nadube, 2018)</w:t>
          </w:r>
          <w:r>
            <w:rPr/>
            <w:fldChar w:fldCharType="end"/>
          </w:r>
        </w:sdtContent>
      </w:sdt>
      <w:r>
        <w:rPr>
          <w:szCs w:val="24"/>
        </w:rPr>
        <w:t>. Channel marketing is their main moto to become more visible for the target as well as the potential market. On the contrary, Moxy Hotel brands use the cost leadership pricing strategy by the creation of a new pricing strategy in terms of checking in at their bars first. This is cheaper than other multinational hotel brands. They serve their customers according to their ability and as well as to their mass marketing strategy</w:t>
      </w:r>
      <w:r>
        <w:rPr>
          <w:szCs w:val="24"/>
        </w:rPr>
        <w:t xml:space="preserve"> </w:t>
      </w:r>
      <w:sdt>
        <w:sdtPr>
          <w:citation/>
        </w:sdtPr>
        <w:sdtContent>
          <w:r>
            <w:rPr/>
            <w:fldChar w:fldCharType="begin"/>
          </w:r>
          <w:r>
            <w:rPr/>
            <w:instrText> CITATION Per14 \l 1033 </w:instrText>
          </w:r>
          <w:r>
            <w:rPr/>
            <w:fldChar w:fldCharType="separate"/>
          </w:r>
          <w:r>
            <w:rPr/>
            <w:t>(Pervez Ghauri, 2014)</w:t>
          </w:r>
          <w:r>
            <w:rPr/>
            <w:fldChar w:fldCharType="end"/>
          </w:r>
        </w:sdtContent>
      </w:sdt>
      <w:r>
        <w:rPr>
          <w:szCs w:val="24"/>
        </w:rPr>
        <w:t xml:space="preserve">. As both multinational hotel brands have different historical backgrounds, their ways of marketing activities are not similar. </w:t>
      </w:r>
      <w:r>
        <w:rPr>
          <w:szCs w:val="24"/>
        </w:rPr>
        <w:t>There are 11 resorts, 25 spas, and 17 hotels operated by the Six Senses Hotel Brands and Moxy Hotel Brand is famous for its playful, stylish, and highly affordable hotel services.</w:t>
      </w:r>
    </w:p>
    <w:p>
      <w:pPr>
        <w:pStyle w:val="Normal"/>
        <w:rPr/>
      </w:pPr>
      <w:r>
        <w:rPr>
          <w:szCs w:val="24"/>
        </w:rPr>
        <w:t xml:space="preserve">Segmentation and market targeting are the two most important phases in the organizational business context. Numerous business entities use their market to segment customers according to the customer’s demand and market offerings. Same to the Six Senses Hotel Brand, their marketing positioning strategy is to divide their marketing campaigns into different categories. Differences in organizational practices are also necessary to elevate the product offerings to their loyal as well as elite customers around the world. They target those who can pay more than general people and they can serve them very conventionally as well as formally </w:t>
      </w:r>
      <w:sdt>
        <w:sdtPr>
          <w:citation/>
        </w:sdtPr>
        <w:sdtContent>
          <w:r>
            <w:rPr/>
            <w:fldChar w:fldCharType="begin"/>
          </w:r>
          <w:r>
            <w:rPr/>
            <w:instrText> CITATION Ken13 \l 1033 </w:instrText>
          </w:r>
          <w:r>
            <w:rPr/>
            <w:fldChar w:fldCharType="separate"/>
          </w:r>
          <w:r>
            <w:rPr/>
            <w:t>(Kenneth E. Clow, 2013)</w:t>
          </w:r>
          <w:r>
            <w:rPr/>
            <w:fldChar w:fldCharType="end"/>
          </w:r>
        </w:sdtContent>
      </w:sdt>
      <w:r>
        <w:rPr>
          <w:szCs w:val="24"/>
        </w:rPr>
        <w:t xml:space="preserve">. Formal approaches are also practiced by the Six Senses Multinational Hotel Brand. Wasteful amenities facilities are transformed into luxurious hospitality is the strategic move by the Six Senses Multinational Hotel Brand. On the other hand, Moxy is the name of the super affordable and more casual hotel and residential business opportunities </w:t>
      </w:r>
      <w:sdt>
        <w:sdtPr>
          <w:citation/>
        </w:sdtPr>
        <w:sdtContent>
          <w:r>
            <w:rPr/>
            <w:fldChar w:fldCharType="begin"/>
          </w:r>
          <w:r>
            <w:rPr/>
            <w:instrText> CITATION Phi22 \l 1033 </w:instrText>
          </w:r>
          <w:r>
            <w:rPr/>
            <w:fldChar w:fldCharType="separate"/>
          </w:r>
          <w:r>
            <w:rPr/>
            <w:t>(Phil Klaus, 2022)</w:t>
          </w:r>
          <w:r>
            <w:rPr/>
            <w:fldChar w:fldCharType="end"/>
          </w:r>
        </w:sdtContent>
      </w:sdt>
      <w:r>
        <w:rPr>
          <w:szCs w:val="24"/>
        </w:rPr>
        <w:t xml:space="preserve">. Moxy Hotel targets the young generation to convey its message in terms of stylish and playful hotel residential services. The young generation loves to make fun and they don’t take them always in search of knowledge and educative values but rather fun hunting. There are so many categories of customers who travel around the world and make themselves comfortable living in a luxurious hotel setup and the economic class. This depends on how customers want to get treatment from their desired hotel services and brands. According to this business-level strategy they make sure, each customer is not their targeted one </w:t>
      </w:r>
      <w:sdt>
        <w:sdtPr>
          <w:citation/>
        </w:sdtPr>
        <w:sdtContent>
          <w:r>
            <w:rPr/>
            <w:fldChar w:fldCharType="begin"/>
          </w:r>
          <w:r>
            <w:rPr/>
            <w:instrText> CITATION Sha212 \l 1033 </w:instrText>
          </w:r>
          <w:r>
            <w:rPr/>
            <w:fldChar w:fldCharType="separate"/>
          </w:r>
          <w:r>
            <w:rPr/>
            <w:t>(Shadma Shahid, 2021)</w:t>
          </w:r>
          <w:r>
            <w:rPr/>
            <w:fldChar w:fldCharType="end"/>
          </w:r>
        </w:sdtContent>
      </w:sdt>
      <w:r>
        <w:rPr>
          <w:szCs w:val="24"/>
        </w:rPr>
        <w:t xml:space="preserve">. They like to count those who pay for the specific product line and their services can be continued to some specific groups. This is the reality checking of marketing and branding values of the Six Senses Hotel Brands. Moxy is completely different and they think that their strategy is to attract those who can afford and want to get the best outcome from the entire market offerings. During the marketing campaign, Six Senses offer multicultural property conservations while assessing every host who can add value to the differential marketing strategy </w:t>
      </w:r>
      <w:sdt>
        <w:sdtPr>
          <w:citation/>
        </w:sdtPr>
        <w:sdtContent>
          <w:r>
            <w:rPr/>
            <w:fldChar w:fldCharType="begin"/>
          </w:r>
          <w:r>
            <w:rPr/>
            <w:instrText> CITATION Mon21 \l 1033 </w:instrText>
          </w:r>
          <w:r>
            <w:rPr/>
            <w:fldChar w:fldCharType="separate"/>
          </w:r>
          <w:r>
            <w:rPr/>
            <w:t>(Mona Mrad, 2021)</w:t>
          </w:r>
          <w:r>
            <w:rPr/>
            <w:fldChar w:fldCharType="end"/>
          </w:r>
        </w:sdtContent>
      </w:sdt>
      <w:r>
        <w:rPr>
          <w:szCs w:val="24"/>
        </w:rPr>
        <w:t xml:space="preserve">. They focus more on their luxurious amenities to delight their value-driven market. To make connections by providing ecosystem well-being and sustainability, Six Senses expand its brand evaluation around the world. </w:t>
      </w:r>
    </w:p>
    <w:p>
      <w:pPr>
        <w:pStyle w:val="Normal"/>
        <w:rPr/>
      </w:pPr>
      <w:r>
        <w:rPr>
          <w:szCs w:val="24"/>
        </w:rPr>
        <w:t xml:space="preserve">These two hotel brands have also a specific marketing communication system according to the core marketing of any other business entity has consisted of product, price, place, and promotion. The differences are huge as the structures are opposite. That is why each hotel brand has some specific marketing communication processes for their target markets along with several market offerings. Marketing communication channels are the initial steps that can make any brand more visible to the organizational goals </w:t>
      </w:r>
      <w:sdt>
        <w:sdtPr>
          <w:citation/>
        </w:sdtPr>
        <w:sdtContent>
          <w:r>
            <w:rPr/>
            <w:fldChar w:fldCharType="begin"/>
          </w:r>
          <w:r>
            <w:rPr/>
            <w:instrText> CITATION Hyu20 \l 1033 </w:instrText>
          </w:r>
          <w:r>
            <w:rPr/>
            <w:fldChar w:fldCharType="separate"/>
          </w:r>
          <w:r>
            <w:rPr/>
            <w:t>(Hyunju Shin, 2020)</w:t>
          </w:r>
          <w:r>
            <w:rPr/>
            <w:fldChar w:fldCharType="end"/>
          </w:r>
        </w:sdtContent>
      </w:sdt>
      <w:r>
        <w:rPr>
          <w:szCs w:val="24"/>
        </w:rPr>
        <w:t xml:space="preserve">. Organizations need to understand effective and useful marketing channels. Marketing brands are also encouraged by different aspects of the hotel business. Communication is initiated with advertising, business presentations, direct marketing, printed services even PR facilities. But marketing can not be just confined to advertising but also to making a sustainable connection with their existing as well as potential customers. Customer relationship building is another part of making any business more profitable and at the same time responsible for society as a whole. Both brands use digital marketing from the very beginning of their marketing branding campaign </w:t>
      </w:r>
      <w:sdt>
        <w:sdtPr>
          <w:citation/>
        </w:sdtPr>
        <w:sdtContent>
          <w:r>
            <w:rPr/>
            <w:fldChar w:fldCharType="begin"/>
          </w:r>
          <w:r>
            <w:rPr/>
            <w:instrText> CITATION Wol20 \l 1033 </w:instrText>
          </w:r>
          <w:r>
            <w:rPr/>
            <w:fldChar w:fldCharType="separate"/>
          </w:r>
          <w:r>
            <w:rPr/>
            <w:t>(Messner, 2020)</w:t>
          </w:r>
          <w:r>
            <w:rPr/>
            <w:fldChar w:fldCharType="end"/>
          </w:r>
        </w:sdtContent>
      </w:sdt>
      <w:r>
        <w:rPr>
          <w:szCs w:val="24"/>
        </w:rPr>
        <w:t xml:space="preserve">. But the process and system are different. Differential channels like communicating with their customers via getting their feedback on the hotel's residential services on social media, and one-to-one conversations during departure from the hotels. Six Senses is creating an effective communicative marketing channel to pursue its consumers to buy the market offerings. Luxurious facilities. They sell their items in terms of elegance and superb quality support from their inbound hotel staff </w:t>
      </w:r>
      <w:sdt>
        <w:sdtPr>
          <w:citation/>
        </w:sdtPr>
        <w:sdtContent>
          <w:r>
            <w:rPr/>
            <w:fldChar w:fldCharType="begin"/>
          </w:r>
          <w:r>
            <w:rPr/>
            <w:instrText> CITATION Jas20 \l 1033 </w:instrText>
          </w:r>
          <w:r>
            <w:rPr/>
            <w:fldChar w:fldCharType="separate"/>
          </w:r>
          <w:r>
            <w:rPr/>
            <w:t>(Anten, 2020)</w:t>
          </w:r>
          <w:r>
            <w:rPr/>
            <w:fldChar w:fldCharType="end"/>
          </w:r>
        </w:sdtContent>
      </w:sdt>
      <w:r>
        <w:rPr>
          <w:szCs w:val="24"/>
        </w:rPr>
        <w:t xml:space="preserve">. Sales promotion and public relations are two pragmatic parts of marketing communications </w:t>
      </w:r>
      <w:sdt>
        <w:sdtPr>
          <w:citation/>
        </w:sdtPr>
        <w:sdtContent>
          <w:r>
            <w:rPr/>
            <w:fldChar w:fldCharType="begin"/>
          </w:r>
          <w:r>
            <w:rPr/>
            <w:instrText> CITATION Rol20 \l 1033 </w:instrText>
          </w:r>
          <w:r>
            <w:rPr/>
            <w:fldChar w:fldCharType="separate"/>
          </w:r>
          <w:r>
            <w:rPr/>
            <w:t>(Rolph E. Anderson, 2020)</w:t>
          </w:r>
          <w:r>
            <w:rPr/>
            <w:fldChar w:fldCharType="end"/>
          </w:r>
        </w:sdtContent>
      </w:sdt>
      <w:r>
        <w:rPr>
          <w:szCs w:val="24"/>
        </w:rPr>
        <w:t xml:space="preserve">. Channels are useful to broadcasts entire packages and ongoing offers for valuable customers. The pre-marketing campaign, during and the post-marketing campaign, the marcom tools, and combined approaches are designed to be the best version of a marketing communication system for both the multinational hotel brands </w:t>
      </w:r>
      <w:sdt>
        <w:sdtPr>
          <w:citation/>
        </w:sdtPr>
        <w:sdtContent>
          <w:r>
            <w:rPr/>
            <w:fldChar w:fldCharType="begin"/>
          </w:r>
          <w:r>
            <w:rPr/>
            <w:instrText> CITATION Bru22 \l 1033 </w:instrText>
          </w:r>
          <w:r>
            <w:rPr/>
            <w:fldChar w:fldCharType="separate"/>
          </w:r>
          <w:r>
            <w:rPr/>
            <w:t>(Završnik, 2022)</w:t>
          </w:r>
          <w:r>
            <w:rPr/>
            <w:fldChar w:fldCharType="end"/>
          </w:r>
        </w:sdtContent>
      </w:sdt>
      <w:r>
        <w:rPr>
          <w:szCs w:val="24"/>
        </w:rPr>
        <w:t xml:space="preserve">. As a whole, there are some internal as well as external marketing environmental impacts. Political, geographical, economic, and other societal values are there to exploit both hotels’ business trends. Some are positive and some are adverse. That is why there are so many other issues that can impact the marketing sustainability of the Six Senses in terms of political interventions and economic situations directed by stability along with the instability. </w:t>
      </w:r>
    </w:p>
    <w:p>
      <w:pPr>
        <w:pStyle w:val="Normal"/>
        <w:rPr/>
      </w:pPr>
      <w:r>
        <w:rPr>
          <w:szCs w:val="24"/>
        </w:rPr>
        <w:t xml:space="preserve">From the overall discussion above, there is a clear concept that it is important to make sure everything is within the consistency of marketing business and offering campaigns. Marketing is not only just selling products but also for the betterment of organizational development. Developed business is not that critical to prevail but an inability to progress that business in such a beautiful way to make more connections to create a better as well as sustainable market for every consumer according to their affordability and demand. But marketing concepts are based on some basic theories which are being followed by both multinational hotel and resort chains </w:t>
      </w:r>
      <w:sdt>
        <w:sdtPr>
          <w:citation/>
        </w:sdtPr>
        <w:sdtContent>
          <w:r>
            <w:rPr/>
            <w:fldChar w:fldCharType="begin"/>
          </w:r>
          <w:r>
            <w:rPr/>
            <w:instrText> CITATION Pau181 \l 1033 </w:instrText>
          </w:r>
          <w:r>
            <w:rPr/>
            <w:fldChar w:fldCharType="separate"/>
          </w:r>
          <w:r>
            <w:rPr/>
            <w:t>(Nadube, 2018)</w:t>
          </w:r>
          <w:r>
            <w:rPr/>
            <w:fldChar w:fldCharType="end"/>
          </w:r>
        </w:sdtContent>
      </w:sdt>
      <w:r>
        <w:rPr>
          <w:szCs w:val="24"/>
        </w:rPr>
        <w:t xml:space="preserve">. They should use proper evaluation and make more efforts to become the most useful and potential economic entities. Sustainability depends on how these business strategies are applied before action and which are destructive to social compliance. So, everything is important to take into consideration. Marketing is a huge concept and it is initiated with the marketing mix and some other sequential activities. Marketing brands are conscious about their brand valuation and image building, and so do both the hotel chains, but there are so many other effective issues that can help to create a strong customer relationship management system. This is helpful for both the multinational hotel brands and strategies to hold the present position and make it better for the welfare of the entire society. Finally, it can be illustrated as the best way to make effective moves for emerging customer satisfaction in a different way that cannot be imitated by the competitors and Six Senses as well as Moxy Hotel is doing their best accordingly. </w:t>
      </w:r>
    </w:p>
    <w:p>
      <w:pPr>
        <w:pStyle w:val="Normal"/>
        <w:rPr>
          <w:szCs w:val="24"/>
        </w:rPr>
      </w:pPr>
      <w:r>
        <w:rPr>
          <w:szCs w:val="24"/>
        </w:rPr>
      </w:r>
    </w:p>
    <w:p>
      <w:pPr>
        <w:pStyle w:val="Normal"/>
        <w:rPr>
          <w:szCs w:val="24"/>
        </w:rPr>
      </w:pPr>
      <w:r>
        <w:rPr>
          <w:szCs w:val="24"/>
        </w:rPr>
      </w:r>
    </w:p>
    <w:p>
      <w:pPr>
        <w:pStyle w:val="Normal"/>
        <w:rPr>
          <w:szCs w:val="24"/>
        </w:rPr>
      </w:pPr>
      <w:r>
        <w:rPr>
          <w:szCs w:val="24"/>
        </w:rPr>
      </w:r>
    </w:p>
    <w:p>
      <w:pPr>
        <w:pStyle w:val="Normal"/>
        <w:rPr>
          <w:szCs w:val="24"/>
        </w:rPr>
      </w:pPr>
      <w:r>
        <w:rPr>
          <w:szCs w:val="24"/>
        </w:rPr>
      </w:r>
    </w:p>
    <w:p>
      <w:pPr>
        <w:pStyle w:val="Normal"/>
        <w:rPr>
          <w:szCs w:val="24"/>
        </w:rPr>
      </w:pPr>
      <w:r>
        <w:rPr>
          <w:szCs w:val="24"/>
        </w:rPr>
      </w:r>
    </w:p>
    <w:p>
      <w:pPr>
        <w:pStyle w:val="Normal"/>
        <w:rPr>
          <w:szCs w:val="24"/>
        </w:rPr>
      </w:pPr>
      <w:r>
        <w:rPr>
          <w:szCs w:val="24"/>
        </w:rPr>
      </w:r>
    </w:p>
    <w:p>
      <w:pPr>
        <w:pStyle w:val="Normal"/>
        <w:rPr>
          <w:szCs w:val="24"/>
        </w:rPr>
      </w:pPr>
      <w:r>
        <w:rPr>
          <w:szCs w:val="24"/>
        </w:rPr>
      </w:r>
    </w:p>
    <w:p>
      <w:pPr>
        <w:pStyle w:val="Normal"/>
        <w:rPr>
          <w:szCs w:val="24"/>
        </w:rPr>
      </w:pPr>
      <w:r>
        <w:rPr>
          <w:szCs w:val="24"/>
        </w:rPr>
      </w:r>
    </w:p>
    <w:p>
      <w:pPr>
        <w:pStyle w:val="Normal"/>
        <w:rPr>
          <w:szCs w:val="24"/>
        </w:rPr>
      </w:pPr>
      <w:r>
        <w:rPr>
          <w:szCs w:val="24"/>
        </w:rPr>
      </w:r>
    </w:p>
    <w:p>
      <w:pPr>
        <w:pStyle w:val="Normal"/>
        <w:rPr>
          <w:szCs w:val="24"/>
        </w:rPr>
      </w:pPr>
      <w:r>
        <w:rPr>
          <w:szCs w:val="24"/>
        </w:rPr>
      </w:r>
    </w:p>
    <w:p>
      <w:pPr>
        <w:pStyle w:val="Normal"/>
        <w:rPr>
          <w:szCs w:val="24"/>
        </w:rPr>
      </w:pPr>
      <w:r>
        <w:rPr>
          <w:szCs w:val="24"/>
        </w:rPr>
      </w:r>
    </w:p>
    <w:p>
      <w:pPr>
        <w:pStyle w:val="Normal"/>
        <w:rPr>
          <w:szCs w:val="24"/>
        </w:rPr>
      </w:pPr>
      <w:r>
        <w:rPr>
          <w:szCs w:val="24"/>
        </w:rPr>
      </w:r>
    </w:p>
    <w:p>
      <w:pPr>
        <w:pStyle w:val="Normal"/>
        <w:rPr>
          <w:szCs w:val="24"/>
        </w:rPr>
      </w:pPr>
      <w:r>
        <w:rPr>
          <w:szCs w:val="24"/>
        </w:rPr>
      </w:r>
    </w:p>
    <w:sdt>
      <w:sdtPr>
        <w:docPartObj>
          <w:docPartGallery w:val="Bibliographies"/>
          <w:docPartUnique w:val="true"/>
        </w:docPartObj>
        <w:id w:val="1647202303"/>
      </w:sdtPr>
      <w:sdtContent>
        <w:p>
          <w:pPr>
            <w:pStyle w:val="Heading1"/>
            <w:rPr/>
          </w:pPr>
          <w:r>
            <w:rPr/>
            <w:t>References</w:t>
          </w:r>
        </w:p>
        <w:p>
          <w:pPr>
            <w:pStyle w:val="Bibliography"/>
            <w:rPr>
              <w:szCs w:val="24"/>
            </w:rPr>
          </w:pPr>
          <w:r>
            <w:fldChar w:fldCharType="begin"/>
          </w:r>
          <w:r>
            <w:rPr/>
            <w:instrText> BIBLIOGRAPHY </w:instrText>
          </w:r>
          <w:r>
            <w:rPr/>
            <w:fldChar w:fldCharType="separate"/>
          </w:r>
          <w:r>
            <w:rPr/>
            <w:t xml:space="preserve">Anten, J., 2020. Critical success factors in UK budget hotel operations. </w:t>
          </w:r>
          <w:r>
            <w:rPr>
              <w:i/>
              <w:iCs/>
            </w:rPr>
            <w:t xml:space="preserve">Journal of Services Marketing, </w:t>
          </w:r>
          <w:r>
            <w:rPr/>
            <w:t>12(4), pp. 11-47.</w:t>
          </w:r>
        </w:p>
        <w:p>
          <w:pPr>
            <w:pStyle w:val="Bibliography"/>
            <w:rPr/>
          </w:pPr>
          <w:r>
            <w:rPr/>
            <w:t xml:space="preserve">David Jobber, F. E.-C., 2019. </w:t>
          </w:r>
          <w:r>
            <w:rPr>
              <w:i/>
              <w:iCs/>
            </w:rPr>
            <w:t xml:space="preserve">Principles and Practice of Marketing. </w:t>
          </w:r>
          <w:r>
            <w:rPr/>
            <w:t>9 ed. London: McGraw Hill.</w:t>
          </w:r>
        </w:p>
        <w:p>
          <w:pPr>
            <w:pStyle w:val="Bibliography"/>
            <w:rPr/>
          </w:pPr>
          <w:r>
            <w:rPr/>
            <w:t xml:space="preserve">Hyunju Shin, B. D., 2020. The efficacy of customer’s voluntary use of self-service technology (SST): a dual-study approach. </w:t>
          </w:r>
          <w:r>
            <w:rPr>
              <w:i/>
              <w:iCs/>
            </w:rPr>
            <w:t xml:space="preserve">Journal of Strategic Marketing, </w:t>
          </w:r>
          <w:r>
            <w:rPr/>
            <w:t>30(8), pp. 723-745.</w:t>
          </w:r>
        </w:p>
        <w:p>
          <w:pPr>
            <w:pStyle w:val="Bibliography"/>
            <w:rPr/>
          </w:pPr>
          <w:r>
            <w:rPr/>
            <w:t xml:space="preserve">Kenneth E. Clow, D. E. B., 2013. </w:t>
          </w:r>
          <w:r>
            <w:rPr>
              <w:i/>
              <w:iCs/>
            </w:rPr>
            <w:t xml:space="preserve">Integrated Advertising, Promotion, and Marketing Communications. </w:t>
          </w:r>
          <w:r>
            <w:rPr/>
            <w:t>6 ed. London: Pearson.</w:t>
          </w:r>
        </w:p>
        <w:p>
          <w:pPr>
            <w:pStyle w:val="Bibliography"/>
            <w:rPr/>
          </w:pPr>
          <w:r>
            <w:rPr/>
            <w:t xml:space="preserve">Messner, W., 2020. Understanding the influence of culture on customer engagement and recommendation intentions. </w:t>
          </w:r>
          <w:r>
            <w:rPr>
              <w:i/>
              <w:iCs/>
            </w:rPr>
            <w:t xml:space="preserve">Journal of Strategic Marketing, </w:t>
          </w:r>
          <w:r>
            <w:rPr/>
            <w:t>29(8), pp. 782-806.</w:t>
          </w:r>
        </w:p>
        <w:p>
          <w:pPr>
            <w:pStyle w:val="Bibliography"/>
            <w:rPr/>
          </w:pPr>
          <w:r>
            <w:rPr/>
            <w:t xml:space="preserve">Mohammad Hasan Aghdaie, M. A., 2018. International Journal of Operational Research. </w:t>
          </w:r>
          <w:r>
            <w:rPr>
              <w:i/>
              <w:iCs/>
            </w:rPr>
            <w:t xml:space="preserve">Target market selection based on market segment evaluation: A multiple attribute decision making approach, </w:t>
          </w:r>
          <w:r>
            <w:rPr/>
            <w:t>24(3), pp. 262-278.</w:t>
          </w:r>
        </w:p>
        <w:p>
          <w:pPr>
            <w:pStyle w:val="Bibliography"/>
            <w:rPr/>
          </w:pPr>
          <w:r>
            <w:rPr/>
            <w:t xml:space="preserve">Mona Mrad, S. K. Z. T. G. C., 2021. Elite luxury experiences: customer and managerial perspectives. </w:t>
          </w:r>
          <w:r>
            <w:rPr>
              <w:i/>
              <w:iCs/>
            </w:rPr>
            <w:t xml:space="preserve">Journal of Marketing Management, </w:t>
          </w:r>
          <w:r>
            <w:rPr/>
            <w:t>38(14), pp. 1339-1368.</w:t>
          </w:r>
        </w:p>
        <w:p>
          <w:pPr>
            <w:pStyle w:val="Bibliography"/>
            <w:rPr/>
          </w:pPr>
          <w:r>
            <w:rPr/>
            <w:t xml:space="preserve">Nadube, P. M., 2018. Understanding integrated marketing communication: Concepts, definitions and dimensions. </w:t>
          </w:r>
          <w:r>
            <w:rPr>
              <w:i/>
              <w:iCs/>
            </w:rPr>
            <w:t xml:space="preserve">Journal of Intigrated Marketing Communications, </w:t>
          </w:r>
          <w:r>
            <w:rPr/>
            <w:t>8(2), pp. 1-15.</w:t>
          </w:r>
        </w:p>
        <w:p>
          <w:pPr>
            <w:pStyle w:val="Bibliography"/>
            <w:rPr/>
          </w:pPr>
          <w:r>
            <w:rPr/>
            <w:t xml:space="preserve">Paul M. Nadube, J. D., 2018. Journal of Market Targeting and Posiotioning. </w:t>
          </w:r>
          <w:r>
            <w:rPr>
              <w:i/>
              <w:iCs/>
            </w:rPr>
            <w:t xml:space="preserve">Market targeting and strategic positioning, </w:t>
          </w:r>
          <w:r>
            <w:rPr/>
            <w:t>8(1), pp. 32-45.</w:t>
          </w:r>
        </w:p>
        <w:p>
          <w:pPr>
            <w:pStyle w:val="Bibliography"/>
            <w:rPr/>
          </w:pPr>
          <w:r>
            <w:rPr/>
            <w:t xml:space="preserve">Pervez Ghauri, P. C., 2014. </w:t>
          </w:r>
          <w:r>
            <w:rPr>
              <w:i/>
              <w:iCs/>
            </w:rPr>
            <w:t xml:space="preserve">International Marketing. </w:t>
          </w:r>
          <w:r>
            <w:rPr/>
            <w:t>4 ed. London: McGraw-Hill Higher Education.</w:t>
          </w:r>
        </w:p>
        <w:p>
          <w:pPr>
            <w:pStyle w:val="Bibliography"/>
            <w:rPr/>
          </w:pPr>
          <w:r>
            <w:rPr/>
            <w:t xml:space="preserve">Phil Klaus, C. T., 2022. The future of luxury management – 5 megatrends that are here to stay: guidance for researchers and managers. </w:t>
          </w:r>
          <w:r>
            <w:rPr>
              <w:i/>
              <w:iCs/>
            </w:rPr>
            <w:t xml:space="preserve">Journal of Marketing Management, </w:t>
          </w:r>
          <w:r>
            <w:rPr/>
            <w:t>38(13), pp. 1271-1277.</w:t>
          </w:r>
        </w:p>
        <w:p>
          <w:pPr>
            <w:pStyle w:val="Bibliography"/>
            <w:rPr/>
          </w:pPr>
          <w:r>
            <w:rPr/>
            <w:t xml:space="preserve">Philip Kotler, G. A. L. C. H. P. H. H., 2020. </w:t>
          </w:r>
          <w:r>
            <w:rPr>
              <w:i/>
              <w:iCs/>
            </w:rPr>
            <w:t xml:space="preserve">Principles of Marketing. </w:t>
          </w:r>
          <w:r>
            <w:rPr/>
            <w:t>8 ed. London: Pearson Education Limited.</w:t>
          </w:r>
        </w:p>
        <w:p>
          <w:pPr>
            <w:pStyle w:val="Bibliography"/>
            <w:rPr/>
          </w:pPr>
          <w:r>
            <w:rPr/>
            <w:t xml:space="preserve">Rolph E. Anderson, A. H. C. P. F. C. R. M. A. J. D., 2020. Provenance, evolution, and transition of personal selling and sales management to strategic marketing channel management. </w:t>
          </w:r>
          <w:r>
            <w:rPr>
              <w:i/>
              <w:iCs/>
            </w:rPr>
            <w:t xml:space="preserve">Journal of Inter-Organizational Relationships, </w:t>
          </w:r>
          <w:r>
            <w:rPr/>
            <w:t>26(1), pp. 28-42.</w:t>
          </w:r>
        </w:p>
        <w:p>
          <w:pPr>
            <w:pStyle w:val="Bibliography"/>
            <w:rPr/>
          </w:pPr>
          <w:r>
            <w:rPr/>
            <w:t xml:space="preserve">Shadma Shahid, J. P., 2021. Examining guests’ experience in luxury hotels: evidence from an emerging market. </w:t>
          </w:r>
          <w:r>
            <w:rPr>
              <w:i/>
              <w:iCs/>
            </w:rPr>
            <w:t xml:space="preserve">Journal of Marketing Management, </w:t>
          </w:r>
          <w:r>
            <w:rPr/>
            <w:t>38(14), pp. 1278-1306.</w:t>
          </w:r>
        </w:p>
        <w:p>
          <w:pPr>
            <w:pStyle w:val="Bibliography"/>
            <w:rPr/>
          </w:pPr>
          <w:r>
            <w:rPr/>
            <w:t xml:space="preserve">Završnik, B., 2022. Journal of Business Economics and Management. </w:t>
          </w:r>
          <w:r>
            <w:rPr>
              <w:i/>
              <w:iCs/>
            </w:rPr>
            <w:t xml:space="preserve">The model of marketing communications effectiveness: Empirical evidence from Slovenian business-to-business practice, </w:t>
          </w:r>
          <w:r>
            <w:rPr/>
            <w:t>13(4), pp. 63-81.</w:t>
          </w:r>
          <w:r>
            <w:rPr/>
            <w:fldChar w:fldCharType="end"/>
          </w:r>
        </w:p>
        <w:p>
          <w:pPr>
            <w:pStyle w:val="Normal"/>
            <w:rPr/>
          </w:pPr>
          <w:r>
            <w:rPr/>
          </w:r>
        </w:p>
        <w:p>
          <w:pPr>
            <w:pStyle w:val="Normal"/>
            <w:rPr/>
          </w:pPr>
          <w:r>
            <w:rPr/>
          </w:r>
        </w:p>
      </w:sdtContent>
    </w:sdt>
    <w:p>
      <w:pPr>
        <w:pStyle w:val="Normal"/>
        <w:spacing w:before="0" w:after="160"/>
        <w:rPr/>
      </w:pPr>
      <w:r>
        <w:rPr/>
      </w:r>
    </w:p>
    <w:sectPr>
      <w:footerReference w:type="default" r:id="rId2"/>
      <w:type w:val="nextPage"/>
      <w:pgSz w:w="12240" w:h="15840"/>
      <w:pgMar w:left="1440" w:right="1440" w:header="0" w:top="1440" w:footer="720"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233710919"/>
    </w:sdtPr>
    <w:sdtContent>
      <w:p>
        <w:pPr>
          <w:pStyle w:val="Footer"/>
          <w:pBdr>
            <w:top w:val="single" w:sz="4" w:space="1" w:color="D9D9D9"/>
          </w:pBdr>
          <w:jc w:val="right"/>
          <w:rPr/>
        </w:pPr>
        <w:r>
          <w:rPr/>
          <w:fldChar w:fldCharType="begin"/>
        </w:r>
        <w:r>
          <w:rPr/>
          <w:instrText> PAGE </w:instrText>
        </w:r>
        <w:r>
          <w:rPr/>
          <w:fldChar w:fldCharType="separate"/>
        </w:r>
        <w:r>
          <w:rPr/>
          <w:t>7</w:t>
        </w:r>
        <w:r>
          <w:rPr/>
          <w:fldChar w:fldCharType="end"/>
        </w:r>
        <w:r>
          <w:rPr/>
          <w:t xml:space="preserve"> </w:t>
        </w:r>
        <w:r>
          <w:rPr/>
          <w:t xml:space="preserve">| </w:t>
        </w:r>
        <w:r>
          <w:rPr>
            <w:color w:val="7F7F7F" w:themeColor="background1" w:themeShade="7f"/>
            <w:spacing w:val="60"/>
          </w:rPr>
          <w:t>Page</w:t>
        </w:r>
      </w:p>
    </w:sdtContent>
  </w:sdt>
  <w:p>
    <w:pPr>
      <w:pStyle w:val="Footer"/>
      <w:rPr/>
    </w:pPr>
    <w:r>
      <w:rPr/>
    </w:r>
  </w:p>
</w:ftr>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zh-CN" w:bidi="hi-IN"/>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Mangal" w:asciiTheme="minorHAnsi" w:cstheme="minorBidi" w:eastAsiaTheme="minorHAnsi" w:hAnsiTheme="minorHAnsi"/>
        <w:lang w:val="en-US" w:eastAsia="en-US" w:bidi="hi-IN"/>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43030"/>
    <w:pPr>
      <w:widowControl/>
      <w:bidi w:val="0"/>
      <w:spacing w:lineRule="auto" w:line="360" w:before="0" w:after="160"/>
      <w:jc w:val="both"/>
    </w:pPr>
    <w:rPr>
      <w:rFonts w:ascii="Times New Roman" w:hAnsi="Times New Roman" w:eastAsia="Calibri" w:cs="Mangal" w:cstheme="minorBidi" w:eastAsiaTheme="minorHAnsi"/>
      <w:color w:val="auto"/>
      <w:kern w:val="0"/>
      <w:sz w:val="24"/>
      <w:szCs w:val="20"/>
      <w:lang w:val="en-US" w:eastAsia="en-US" w:bidi="hi-IN"/>
    </w:rPr>
  </w:style>
  <w:style w:type="paragraph" w:styleId="Heading1">
    <w:name w:val="Heading 1"/>
    <w:basedOn w:val="Normal"/>
    <w:next w:val="Normal"/>
    <w:link w:val="Heading1Char"/>
    <w:uiPriority w:val="9"/>
    <w:qFormat/>
    <w:rsid w:val="00443030"/>
    <w:pPr>
      <w:keepNext w:val="true"/>
      <w:keepLines/>
      <w:spacing w:before="240" w:after="0"/>
      <w:outlineLvl w:val="0"/>
    </w:pPr>
    <w:rPr>
      <w:rFonts w:eastAsia="等线 Light" w:cs="Mangal" w:cstheme="majorBidi" w:eastAsiaTheme="majorEastAsia"/>
      <w:b/>
      <w:color w:val="4472C4" w:themeColor="accent1"/>
      <w:sz w:val="32"/>
      <w:szCs w:val="29"/>
    </w:rPr>
  </w:style>
  <w:style w:type="paragraph" w:styleId="Heading2">
    <w:name w:val="Heading 2"/>
    <w:basedOn w:val="Normal"/>
    <w:next w:val="Normal"/>
    <w:link w:val="Heading2Char"/>
    <w:uiPriority w:val="9"/>
    <w:semiHidden/>
    <w:unhideWhenUsed/>
    <w:qFormat/>
    <w:rsid w:val="00443030"/>
    <w:pPr>
      <w:keepNext w:val="true"/>
      <w:keepLines/>
      <w:spacing w:before="40" w:after="0"/>
      <w:outlineLvl w:val="1"/>
    </w:pPr>
    <w:rPr>
      <w:rFonts w:eastAsia="等线 Light" w:cs="Mangal" w:cstheme="majorBidi" w:eastAsiaTheme="majorEastAsia"/>
      <w:b/>
      <w:color w:val="7030A0"/>
      <w:sz w:val="28"/>
      <w:szCs w:val="23"/>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443030"/>
    <w:rPr>
      <w:rFonts w:ascii="Times New Roman" w:hAnsi="Times New Roman" w:eastAsia="等线 Light" w:cs="Mangal" w:cstheme="majorBidi" w:eastAsiaTheme="majorEastAsia"/>
      <w:b/>
      <w:color w:val="4472C4" w:themeColor="accent1"/>
      <w:sz w:val="32"/>
      <w:szCs w:val="29"/>
    </w:rPr>
  </w:style>
  <w:style w:type="character" w:styleId="Heading2Char" w:customStyle="1">
    <w:name w:val="Heading 2 Char"/>
    <w:basedOn w:val="DefaultParagraphFont"/>
    <w:link w:val="Heading2"/>
    <w:uiPriority w:val="9"/>
    <w:semiHidden/>
    <w:qFormat/>
    <w:rsid w:val="00443030"/>
    <w:rPr>
      <w:rFonts w:ascii="Times New Roman" w:hAnsi="Times New Roman" w:eastAsia="等线 Light" w:cs="Mangal" w:cstheme="majorBidi" w:eastAsiaTheme="majorEastAsia"/>
      <w:b/>
      <w:color w:val="7030A0"/>
      <w:sz w:val="28"/>
      <w:szCs w:val="23"/>
    </w:rPr>
  </w:style>
  <w:style w:type="character" w:styleId="HeaderChar" w:customStyle="1">
    <w:name w:val="Header Char"/>
    <w:basedOn w:val="DefaultParagraphFont"/>
    <w:link w:val="Header"/>
    <w:uiPriority w:val="99"/>
    <w:qFormat/>
    <w:rsid w:val="00565e9d"/>
    <w:rPr>
      <w:rFonts w:ascii="Times New Roman" w:hAnsi="Times New Roman"/>
      <w:sz w:val="24"/>
    </w:rPr>
  </w:style>
  <w:style w:type="character" w:styleId="FooterChar" w:customStyle="1">
    <w:name w:val="Footer Char"/>
    <w:basedOn w:val="DefaultParagraphFont"/>
    <w:link w:val="Footer"/>
    <w:uiPriority w:val="99"/>
    <w:qFormat/>
    <w:rsid w:val="00565e9d"/>
    <w:rPr>
      <w:rFonts w:ascii="Times New Roman" w:hAnsi="Times New Roman"/>
      <w:sz w:val="24"/>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eader">
    <w:name w:val="Header"/>
    <w:basedOn w:val="Normal"/>
    <w:link w:val="HeaderChar"/>
    <w:uiPriority w:val="99"/>
    <w:unhideWhenUsed/>
    <w:rsid w:val="00565e9d"/>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565e9d"/>
    <w:pPr>
      <w:tabs>
        <w:tab w:val="clear" w:pos="720"/>
        <w:tab w:val="center" w:pos="4680" w:leader="none"/>
        <w:tab w:val="right" w:pos="9360" w:leader="none"/>
      </w:tabs>
      <w:spacing w:lineRule="auto" w:line="240" w:before="0" w:after="0"/>
    </w:pPr>
    <w:rPr/>
  </w:style>
  <w:style w:type="paragraph" w:styleId="Bibliography">
    <w:name w:val="Bibliography"/>
    <w:basedOn w:val="Normal"/>
    <w:next w:val="Normal"/>
    <w:uiPriority w:val="37"/>
    <w:unhideWhenUsed/>
    <w:qFormat/>
    <w:rsid w:val="00de44db"/>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Phi201</b:Tag>
    <b:SourceType>Book</b:SourceType>
    <b:Guid>{A642A6D5-03BF-4EB9-AC5C-10EC6B9E5C45}</b:Guid>
    <b:Title>Principles of Marketing</b:Title>
    <b:Year>2020</b:Year>
    <b:Author>
      <b:Author>
        <b:NameList>
          <b:Person>
            <b:Last>Philip Kotler</b:Last>
            <b:First>Gary</b:First>
            <b:Middle>Armstrong, Lloyd C. Harris, Prof Hongwei He</b:Middle>
          </b:Person>
        </b:NameList>
      </b:Author>
    </b:Author>
    <b:City>London</b:City>
    <b:Publisher>Pearson Education Limited</b:Publisher>
    <b:Edition>8</b:Edition>
    <b:RefOrder>1</b:RefOrder>
  </b:Source>
  <b:Source>
    <b:Tag>Dav191</b:Tag>
    <b:SourceType>Book</b:SourceType>
    <b:Guid>{4CDEE24D-23A9-48F7-BF6E-FC20C75FAE26}</b:Guid>
    <b:Author>
      <b:Author>
        <b:NameList>
          <b:Person>
            <b:Last>David Jobber</b:Last>
            <b:First>Fiona</b:First>
            <b:Middle>Ellis-Chadwick</b:Middle>
          </b:Person>
        </b:NameList>
      </b:Author>
    </b:Author>
    <b:Title>Principles and Practice of Marketing</b:Title>
    <b:Year>2019</b:Year>
    <b:City>London</b:City>
    <b:Publisher>McGraw Hill</b:Publisher>
    <b:Edition>9</b:Edition>
    <b:RefOrder>3</b:RefOrder>
  </b:Source>
  <b:Source>
    <b:Tag>Per14</b:Tag>
    <b:SourceType>Book</b:SourceType>
    <b:Guid>{F7B226E2-D793-4787-846B-8DA53C591C61}</b:Guid>
    <b:Author>
      <b:Author>
        <b:NameList>
          <b:Person>
            <b:Last>Pervez Ghauri</b:Last>
            <b:First>Philip</b:First>
            <b:Middle>CateoraL</b:Middle>
          </b:Person>
        </b:NameList>
      </b:Author>
    </b:Author>
    <b:Title>International Marketing</b:Title>
    <b:Year>2014</b:Year>
    <b:City>London</b:City>
    <b:Publisher>McGraw-Hill Higher Education</b:Publisher>
    <b:Edition>4</b:Edition>
    <b:RefOrder>5</b:RefOrder>
  </b:Source>
  <b:Source>
    <b:Tag>Ken13</b:Tag>
    <b:SourceType>Book</b:SourceType>
    <b:Guid>{858FFB86-B142-47B9-A254-95A2E84E2784}</b:Guid>
    <b:Author>
      <b:Author>
        <b:NameList>
          <b:Person>
            <b:Last>Kenneth E. Clow</b:Last>
            <b:First>Donald</b:First>
            <b:Middle>E. Baack</b:Middle>
          </b:Person>
        </b:NameList>
      </b:Author>
    </b:Author>
    <b:Title>Integrated Advertising, Promotion, and Marketing Communications</b:Title>
    <b:Year>2013</b:Year>
    <b:City>London</b:City>
    <b:Publisher> Pearson</b:Publisher>
    <b:Edition>6</b:Edition>
    <b:RefOrder>6</b:RefOrder>
  </b:Source>
  <b:Source>
    <b:Tag>Phi22</b:Tag>
    <b:SourceType>JournalArticle</b:SourceType>
    <b:Guid>{F4B4AF98-D2B3-47B7-982A-10CDBDD8E2AE}</b:Guid>
    <b:Title>The future of luxury management – 5 megatrends that are here to stay: guidance for researchers and managers</b:Title>
    <b:Year>2022</b:Year>
    <b:Author>
      <b:Author>
        <b:NameList>
          <b:Person>
            <b:Last>Phil Klaus</b:Last>
            <b:First>Caroline</b:First>
            <b:Middle>Tynan</b:Middle>
          </b:Person>
        </b:NameList>
      </b:Author>
    </b:Author>
    <b:JournalName>Journal of Marketing Management</b:JournalName>
    <b:Pages>1271-1277</b:Pages>
    <b:Volume>38</b:Volume>
    <b:Issue>13</b:Issue>
    <b:RefOrder>7</b:RefOrder>
  </b:Source>
  <b:Source>
    <b:Tag>Sha212</b:Tag>
    <b:SourceType>JournalArticle</b:SourceType>
    <b:Guid>{95C2CAC1-F96E-46CF-A3B9-EB4F03D2D8FD}</b:Guid>
    <b:Author>
      <b:Author>
        <b:NameList>
          <b:Person>
            <b:Last>Shadma Shahid</b:Last>
            <b:First>Justin</b:First>
            <b:Middle>Paul</b:Middle>
          </b:Person>
        </b:NameList>
      </b:Author>
    </b:Author>
    <b:Title>Examining guests’ experience in luxury hotels: evidence from an emerging market</b:Title>
    <b:JournalName>Journal of Marketing Management</b:JournalName>
    <b:Year>2021</b:Year>
    <b:Pages>1278-1306</b:Pages>
    <b:Volume>38</b:Volume>
    <b:Issue>14</b:Issue>
    <b:RefOrder>8</b:RefOrder>
  </b:Source>
  <b:Source>
    <b:Tag>Mon21</b:Tag>
    <b:SourceType>JournalArticle</b:SourceType>
    <b:Guid>{B20EFAF8-EFFC-4470-A584-B1D892525820}</b:Guid>
    <b:Author>
      <b:Author>
        <b:NameList>
          <b:Person>
            <b:Last>Mona Mrad</b:Last>
            <b:First>Shahar</b:First>
            <b:Middle>Karimi, Zsófia Tóth, George Christodoulides</b:Middle>
          </b:Person>
        </b:NameList>
      </b:Author>
    </b:Author>
    <b:Title>Elite luxury experiences: customer and managerial perspectives</b:Title>
    <b:JournalName> Journal of Marketing Management</b:JournalName>
    <b:Year>2021</b:Year>
    <b:Pages>1339-1368</b:Pages>
    <b:Volume>38</b:Volume>
    <b:Issue>14</b:Issue>
    <b:RefOrder>9</b:RefOrder>
  </b:Source>
  <b:Source>
    <b:Tag>Hyu20</b:Tag>
    <b:SourceType>JournalArticle</b:SourceType>
    <b:Guid>{0F9858CE-254A-499A-8998-AB8DB1A36265}</b:Guid>
    <b:Author>
      <b:Author>
        <b:NameList>
          <b:Person>
            <b:Last>Hyunju Shin</b:Last>
            <b:First>Bo</b:First>
            <b:Middle>Dai</b:Middle>
          </b:Person>
        </b:NameList>
      </b:Author>
    </b:Author>
    <b:Title>The efficacy of customer’s voluntary use of self-service technology (SST): a dual-study approach</b:Title>
    <b:JournalName>Journal of Strategic Marketing</b:JournalName>
    <b:Year>2020</b:Year>
    <b:Pages>723-745</b:Pages>
    <b:Volume>30</b:Volume>
    <b:Issue>8</b:Issue>
    <b:RefOrder>10</b:RefOrder>
  </b:Source>
  <b:Source>
    <b:Tag>Wol20</b:Tag>
    <b:SourceType>JournalArticle</b:SourceType>
    <b:Guid>{D609B7DA-6757-44BF-A440-9862AA502D36}</b:Guid>
    <b:Author>
      <b:Author>
        <b:NameList>
          <b:Person>
            <b:Last>Messner</b:Last>
            <b:First>Wolfgang</b:First>
          </b:Person>
        </b:NameList>
      </b:Author>
    </b:Author>
    <b:Title>Understanding the influence of culture on customer engagement and recommendation intentions</b:Title>
    <b:JournalName>Journal of Strategic Marketing</b:JournalName>
    <b:Year>2020</b:Year>
    <b:Pages>782-806</b:Pages>
    <b:Volume>29</b:Volume>
    <b:Issue>8</b:Issue>
    <b:RefOrder>11</b:RefOrder>
  </b:Source>
  <b:Source>
    <b:Tag>Bru22</b:Tag>
    <b:SourceType>JournalArticle</b:SourceType>
    <b:Guid>{266026A4-5A78-4698-9050-9CB24658DA96}</b:Guid>
    <b:Author>
      <b:Author>
        <b:NameList>
          <b:Person>
            <b:Last>Završnik</b:Last>
            <b:First>Bruno</b:First>
          </b:Person>
        </b:NameList>
      </b:Author>
    </b:Author>
    <b:Title>Journal of Business Economics and Management</b:Title>
    <b:JournalName>The model of marketing communications effectiveness: Empirical evidence from Slovenian business-to-business practice</b:JournalName>
    <b:Year>2022</b:Year>
    <b:Pages>63-81</b:Pages>
    <b:Volume>13</b:Volume>
    <b:Issue>4</b:Issue>
    <b:RefOrder>14</b:RefOrder>
  </b:Source>
  <b:Source>
    <b:Tag>Pau181</b:Tag>
    <b:SourceType>JournalArticle</b:SourceType>
    <b:Guid>{99F0D689-6A7D-47DC-8A74-0575DBBF4A73}</b:Guid>
    <b:Author>
      <b:Author>
        <b:NameList>
          <b:Person>
            <b:Last>Nadube</b:Last>
            <b:First>Paul</b:First>
            <b:Middle>Meeting</b:Middle>
          </b:Person>
        </b:NameList>
      </b:Author>
    </b:Author>
    <b:Title>Understanding integrated marketing communication: Concepts, definitions and dimensions</b:Title>
    <b:JournalName>Journal of Intigrated Marketing Communications</b:JournalName>
    <b:Year>2018</b:Year>
    <b:Pages>1-15</b:Pages>
    <b:Volume>8</b:Volume>
    <b:Issue>2</b:Issue>
    <b:RefOrder>15</b:RefOrder>
  </b:Source>
  <b:Source>
    <b:Tag>Rol20</b:Tag>
    <b:SourceType>JournalArticle</b:SourceType>
    <b:Guid>{3A1B7E70-695C-44DD-857A-C9B7741E26BF}</b:Guid>
    <b:Author>
      <b:Author>
        <b:NameList>
          <b:Person>
            <b:Last>Rolph E. Anderson</b:Last>
            <b:First>Alex</b:First>
            <b:Middle>H. Cohen, Paul F. Christ, Rajiv Mehta, Alan J. Dubinsky</b:Middle>
          </b:Person>
        </b:NameList>
      </b:Author>
    </b:Author>
    <b:Title>Provenance, evolution, and transition of personal selling and sales management to strategic marketing channel management</b:Title>
    <b:JournalName> Journal of Inter-Organizational Relationships</b:JournalName>
    <b:Year>2020</b:Year>
    <b:Pages>28-42</b:Pages>
    <b:Volume>26</b:Volume>
    <b:Issue>1</b:Issue>
    <b:RefOrder>13</b:RefOrder>
  </b:Source>
  <b:Source>
    <b:Tag>Jas20</b:Tag>
    <b:SourceType>JournalArticle</b:SourceType>
    <b:Guid>{FFC4CA47-E2EE-497A-BB07-D3A87CA60482}</b:Guid>
    <b:Author>
      <b:Author>
        <b:NameList>
          <b:Person>
            <b:Last>Anten</b:Last>
            <b:First>Jasper</b:First>
          </b:Person>
        </b:NameList>
      </b:Author>
    </b:Author>
    <b:Title>Critical success factors in UK budget hotel operations</b:Title>
    <b:JournalName>Journal of Services Marketing</b:JournalName>
    <b:Year>2020</b:Year>
    <b:Pages>11-47</b:Pages>
    <b:Volume>12</b:Volume>
    <b:Issue>4</b:Issue>
    <b:RefOrder>12</b:RefOrder>
  </b:Source>
  <b:Source>
    <b:Tag>Pau182</b:Tag>
    <b:SourceType>JournalArticle</b:SourceType>
    <b:Guid>{550B23C6-0667-46FA-A117-C9D957FD5429}</b:Guid>
    <b:Author>
      <b:Author>
        <b:NameList>
          <b:Person>
            <b:Last>Paul M. Nadube</b:Last>
            <b:First>J.U.D.</b:First>
            <b:Middle>Didia</b:Middle>
          </b:Person>
        </b:NameList>
      </b:Author>
    </b:Author>
    <b:Title>Journal of Market Targeting and  Posiotioning</b:Title>
    <b:JournalName>Market targeting and strategic positioning</b:JournalName>
    <b:Year>2018</b:Year>
    <b:Pages>32-45</b:Pages>
    <b:Volume>8</b:Volume>
    <b:Issue>1</b:Issue>
    <b:RefOrder>4</b:RefOrder>
  </b:Source>
  <b:Source>
    <b:Tag>Moh18</b:Tag>
    <b:SourceType>JournalArticle</b:SourceType>
    <b:Guid>{2C67BCB7-9871-4401-A929-01F03638BD8B}</b:Guid>
    <b:Author>
      <b:Author>
        <b:NameList>
          <b:Person>
            <b:Last>Mohammad Hasan Aghdaie</b:Last>
            <b:First>M.</b:First>
            <b:Middle>Alimardani</b:Middle>
          </b:Person>
        </b:NameList>
      </b:Author>
    </b:Author>
    <b:Title>International Journal of Operational Research </b:Title>
    <b:JournalName>Target market selection based on market segment evaluation: A multiple attribute decision making approach</b:JournalName>
    <b:Year>2018</b:Year>
    <b:Pages>262-278</b:Pages>
    <b:Volume>24</b:Volume>
    <b:Issue>3</b:Issue>
    <b:RefOrder>2</b:RefOrder>
  </b:Source>
</b:Sources>
</file>

<file path=customXml/itemProps1.xml><?xml version="1.0" encoding="utf-8"?>
<ds:datastoreItem xmlns:ds="http://schemas.openxmlformats.org/officeDocument/2006/customXml" ds:itemID="{B08F9A86-42F4-4895-9E47-913F48E89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Application>Neat_Office/6.2.8.2$Windows_x86 LibreOffice_project/</Application>
  <Pages>7</Pages>
  <Words>1927</Words>
  <Characters>10682</Characters>
  <CharactersWithSpaces>12585</CharactersWithSpaces>
  <Paragraphs>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2023-02-05T19:05:00Z</dcterms:created>
  <dc:creator>Anika Tabbasum</dc:creator>
  <dc:description/>
  <dc:language>en-GB</dc:language>
  <cp:lastModifiedBy/>
  <dcterms:modified xsi:type="dcterms:W3CDTF">2023-02-09T12:50:39Z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