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shd w:fill="d5a6bd" w:val="clear"/>
        </w:rPr>
      </w:pPr>
      <w:r w:rsidDel="00000000" w:rsidR="00000000" w:rsidRPr="00000000">
        <w:rPr>
          <w:rtl w:val="0"/>
        </w:rPr>
      </w:r>
    </w:p>
    <w:p w:rsidR="00000000" w:rsidDel="00000000" w:rsidP="00000000" w:rsidRDefault="00000000" w:rsidRPr="00000000" w14:paraId="00000004">
      <w:pPr>
        <w:rPr>
          <w:shd w:fill="d5a6bd" w:val="clear"/>
        </w:rPr>
      </w:pPr>
      <w:r w:rsidDel="00000000" w:rsidR="00000000" w:rsidRPr="00000000">
        <w:rPr>
          <w:shd w:fill="d5a6bd" w:val="clear"/>
          <w:rtl w:val="0"/>
        </w:rPr>
        <w:t xml:space="preserve">On their arrival, the Athenians, afraid that Aristeus, who had been notably the prime mover in the previous affairs of Potidaea and their Thracian possessions, might live to do them still more mischief if he escaped, slew them all the same day, without giving them a trial or hearing the defence which they wished to offer, and cast their bodies into a pit; thinking themselves justified in using in retaliation the same mode of warfare which the Lacedaemonians had begun, when they slew and cast into pits all the Athenian and allied traders whom they caught on board the merchantmen round Peloponnese. Indeed, at the outset of the war, the Lacedaemonians butchered as enemies all whom they took on the sea, whether allies of Athens or neutrals. Thuc. 2.67</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ind w:left="720" w:firstLine="0"/>
        <w:rPr/>
      </w:pPr>
      <w:r w:rsidDel="00000000" w:rsidR="00000000" w:rsidRPr="00000000">
        <w:rPr>
          <w:rtl w:val="0"/>
        </w:rPr>
      </w:r>
    </w:p>
    <w:p w:rsidR="00000000" w:rsidDel="00000000" w:rsidP="00000000" w:rsidRDefault="00000000" w:rsidRPr="00000000" w14:paraId="00000007">
      <w:pPr>
        <w:ind w:left="0" w:firstLine="0"/>
        <w:rPr/>
      </w:pPr>
      <w:r w:rsidDel="00000000" w:rsidR="00000000" w:rsidRPr="00000000">
        <w:rPr>
          <w:rtl w:val="0"/>
        </w:rPr>
        <w:t xml:space="preserve"> </w:t>
      </w:r>
    </w:p>
    <w:p w:rsidR="00000000" w:rsidDel="00000000" w:rsidP="00000000" w:rsidRDefault="00000000" w:rsidRPr="00000000" w14:paraId="00000008">
      <w:pPr>
        <w:ind w:left="0" w:firstLine="0"/>
        <w:rPr/>
      </w:pPr>
      <w:r w:rsidDel="00000000" w:rsidR="00000000" w:rsidRPr="00000000">
        <w:rPr>
          <w:rtl w:val="0"/>
        </w:rPr>
        <w:t xml:space="preserve">Thucydides 2.67 discusses the Peloponnesian War, this text is intended for a contemporary audience meaning that they would likely have lived through the war and have formed their own opinions based on personal experience. This particular passage sees the Athenians jumping at the opportunity to slay the enemy before they face any consequences that may be caused by the escape of Aristeus. Thucydides describes the events as they happened; starting with the arrival of the Athenians, moving onto the slaughter of the Lacedaemonians in a genocidal manner - slaying them all with no room for the mercy of a trial or defence and then describing the duplicate manner in which the Lacedemonians had begun the warfare previously. </w:t>
      </w: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 Thucydides has documented these events because as well as living through the war, he recognised that it was extremely significant as a great war. He openly demonstrates that both Athens and Sparta were at their height prior to the war, suggesting that both had existed undisturbed by warfare for a significant amount of time </w:t>
      </w:r>
      <w:r w:rsidDel="00000000" w:rsidR="00000000" w:rsidRPr="00000000">
        <w:rPr>
          <w:vertAlign w:val="superscript"/>
        </w:rPr>
        <w:footnoteReference w:customMarkFollows="0" w:id="0"/>
      </w:r>
      <w:r w:rsidDel="00000000" w:rsidR="00000000" w:rsidRPr="00000000">
        <w:rPr>
          <w:rtl w:val="0"/>
        </w:rPr>
        <w:t xml:space="preserve">. The writing of Thucydides is intended as an account of the war, this extract not only successfully gives an account of the war but can also be seen as a moral justification for the actions of the Athenians against the Lacedemonians; it is made clear that this butchering was a mere retaliation brought on by an overall fear rather than a taunt intended to display a greater power over the Lacedaemonians.</w:t>
      </w:r>
    </w:p>
    <w:p w:rsidR="00000000" w:rsidDel="00000000" w:rsidP="00000000" w:rsidRDefault="00000000" w:rsidRPr="00000000" w14:paraId="0000000A">
      <w:pPr>
        <w:rPr/>
      </w:pPr>
      <w:r w:rsidDel="00000000" w:rsidR="00000000" w:rsidRPr="00000000">
        <w:rPr>
          <w:rtl w:val="0"/>
        </w:rPr>
        <w:t xml:space="preserve">Not only does Thucydides make an account of the war, this passage shows that he does so in detail, describing both thoughts and actions. He writes that the Athenians were “afraid that Aristeus… might live to do them still more mischief” and that they were “thinking themselves justified”, showing that the Athenians did in fact put thought into their actions rather than launching an ambush with little to no plan. Thucydides description of events allows the audience to see the reasoning behind the severity of the killings as well as providing an opportunity for them to form an opinion of the matter. For a contemporary audience this viewpoint may have changed their opinions of the Peloponnesian war, they would have already lived through the events - however they would not have all shared the same experiences. Women and children did not fight whereas all men within a Greek city-state were expected to take up arms, in most cases this was to defend land or property that they owned when battling another city-state and they were not considered full time soldiers.</w:t>
      </w: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It can be said that Thucydides intended to write history, inspired by his own “histories” which in modern day English would mean his enquiries. He was not the first person to do this, however his method of writing is very similar to modern ideals; using eye witness accounts and cross examining his sources with each other throughout his work</w:t>
      </w:r>
      <w:r w:rsidDel="00000000" w:rsidR="00000000" w:rsidRPr="00000000">
        <w:rPr>
          <w:vertAlign w:val="superscript"/>
        </w:rPr>
        <w:footnoteReference w:customMarkFollows="0" w:id="1"/>
      </w:r>
      <w:r w:rsidDel="00000000" w:rsidR="00000000" w:rsidRPr="00000000">
        <w:rPr>
          <w:rtl w:val="0"/>
        </w:rPr>
        <w:t xml:space="preserve">. This intention is fulfilled in terms of his contemporary audience but also in terms of a present day audience. This extract of Book 2, Chapter 67 delivers a clear and concise report of the actions taken by the Athenians against the Lacadaemonians which is easily understood by a present day audience, allowing them to form opinions just as a contemporary audience would have. As a present day audience we can see that the Athenians wholly believed that the killing of the Lacadaemonions was morally and politically justified as they had suffered the same torment and suffering at the onset of warfare - along with their allies and even those who stood neutrally. Not only does this again show that the Athenian attack was well thought out, it shows that the attack previously launched by the Lacaedemonians had been frenzied. Thucydides writes “the Lacedaemonians butchered as enemies all whom they took on the sea, whether allies of Athens or neutrals.” displaying an attack that had not been thought out beforehand, those who stood as neutrals could have eventually swayed in favour of the Lacadaemonians however they were not given that chance. It appears as though anyone who came into the path of destruction, regardless of purpose, was slaughtered with no sign of mercy. On the other hand it could be argued that this was not the case, perhaps the Lacadaemoians had thought through their strategy and planned to leave no space for possible enemies therefore meaning they had to wipe out any possible threat no matter how small it seemed. It could also be said that perhaps the Athenians had not truly thought about their actions and acted out of spontaneity and fear, however the viewpoint of Thucydides suggests that they had in fact taken in the need for justification and perhaps would not have launched such a brutal retaliation had they not been provoked in such a terrifying manner.</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Overall it can be said that Thucydides’ writing fulfills its purpose in more ways than one. A contemporary audience could view the work and see it as an account of what they had witnessed themselves, many of the soldiers would remember how they “slew them all the same day, without giving them a trial or hearing the defence which they wished to offer”. This helps to assure the present day audience that the text is at least partially factual as it would have otherwise been questioned by those at the time and possibly wouldn't have survived as an artifact for future generations to look back upon.</w:t>
      </w:r>
    </w:p>
    <w:p w:rsidR="00000000" w:rsidDel="00000000" w:rsidP="00000000" w:rsidRDefault="00000000" w:rsidRPr="00000000" w14:paraId="0000000D">
      <w:pPr>
        <w:rPr/>
      </w:pPr>
      <w:r w:rsidDel="00000000" w:rsidR="00000000" w:rsidRPr="00000000">
        <w:rPr>
          <w:rtl w:val="0"/>
        </w:rPr>
        <w:t xml:space="preserve">The writing also fulfills the purpose of being an account of a great war. Thucydides knew that the Peloponnesian war would be significant in the history of the ancient world and did an immense justice in documenting the events in such a way that it can be easily understood thousands of years later, Thucydides effectively wrote history and this extract is just a very small example of his monumental account of such a key event for both the Athenians and the Lacadaemonians.</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shd w:fill="d5a6bd" w:val="clear"/>
        </w:rPr>
      </w:pPr>
      <w:r w:rsidDel="00000000" w:rsidR="00000000" w:rsidRPr="00000000">
        <w:rPr>
          <w:rtl w:val="0"/>
        </w:rPr>
      </w:r>
    </w:p>
    <w:p w:rsidR="00000000" w:rsidDel="00000000" w:rsidP="00000000" w:rsidRDefault="00000000" w:rsidRPr="00000000" w14:paraId="00000014">
      <w:pPr>
        <w:rPr>
          <w:shd w:fill="d5a6bd" w:val="clear"/>
        </w:rPr>
      </w:pPr>
      <w:r w:rsidDel="00000000" w:rsidR="00000000" w:rsidRPr="00000000">
        <w:rPr>
          <w:shd w:fill="d5a6bd" w:val="clear"/>
          <w:rtl w:val="0"/>
        </w:rPr>
        <w:t xml:space="preserve">It was at night that the Paralus arrived at Athens with tidings of the disaster, and a sound of wailing ran from Piraeus through the long walls to the city, one man passing on the news to another; and during that night no one slept, all mourning, not for the lost alone, but far more for their own selves, thinking that they would suffer such treatment as they had visited upon the Melians, colonists of the Spartans, after reducing them by siege, and upon the Histiaeans and Scionaeans and Toronaeans and Aeginetans and many other Greek peoples.Xen. Hell. 2.2.3</w:t>
      </w:r>
    </w:p>
    <w:p w:rsidR="00000000" w:rsidDel="00000000" w:rsidP="00000000" w:rsidRDefault="00000000" w:rsidRPr="00000000" w14:paraId="00000015">
      <w:pPr>
        <w:rPr>
          <w:highlight w:val="white"/>
        </w:rPr>
      </w:pPr>
      <w:r w:rsidDel="00000000" w:rsidR="00000000" w:rsidRPr="00000000">
        <w:rPr>
          <w:rtl w:val="0"/>
        </w:rPr>
      </w:r>
    </w:p>
    <w:p w:rsidR="00000000" w:rsidDel="00000000" w:rsidP="00000000" w:rsidRDefault="00000000" w:rsidRPr="00000000" w14:paraId="00000016">
      <w:pPr>
        <w:rPr>
          <w:highlight w:val="white"/>
        </w:rPr>
      </w:pPr>
      <w:r w:rsidDel="00000000" w:rsidR="00000000" w:rsidRPr="00000000">
        <w:rPr>
          <w:rtl w:val="0"/>
        </w:rPr>
      </w:r>
    </w:p>
    <w:p w:rsidR="00000000" w:rsidDel="00000000" w:rsidP="00000000" w:rsidRDefault="00000000" w:rsidRPr="00000000" w14:paraId="00000017">
      <w:pPr>
        <w:rPr>
          <w:highlight w:val="white"/>
        </w:rPr>
      </w:pPr>
      <w:r w:rsidDel="00000000" w:rsidR="00000000" w:rsidRPr="00000000">
        <w:rPr>
          <w:highlight w:val="white"/>
          <w:rtl w:val="0"/>
        </w:rPr>
        <w:t xml:space="preserve">Xenophon’s Hellenica 2.2.3 describes the night following the execution of the Cyrean generals</w:t>
      </w:r>
      <w:r w:rsidDel="00000000" w:rsidR="00000000" w:rsidRPr="00000000">
        <w:rPr>
          <w:highlight w:val="white"/>
          <w:vertAlign w:val="superscript"/>
        </w:rPr>
        <w:footnoteReference w:customMarkFollows="0" w:id="2"/>
      </w:r>
      <w:r w:rsidDel="00000000" w:rsidR="00000000" w:rsidRPr="00000000">
        <w:rPr>
          <w:highlight w:val="white"/>
          <w:rtl w:val="0"/>
        </w:rPr>
        <w:t xml:space="preserve">. It begins with the Paralus, a trireme of the Athenian navy arriving in Athens and telling people of the disaster that had befallen the generals, Xenophon describes the “wailing” that travelled through the walls to the city - each person who heard of the tragedy told another until everybody knew. He writes “that night no one slept, all mourning, not for the lost alone, but far more for their own selves”, this quote shows that this tragedy was far more than just a death, but was in fact a reason for fear and mourning across the whole city-state of Athens. This section is followed by the words “thinking that they would suffer such treatment as they had visited upon the Melians”, this is in reference to 416BC when the Melos surrendered to the Athenians. We can see this event referenced in Thuc. v. 116 where it is written that the Melian men who had been taken were slaughtered and their women and children sold into the slave industry</w:t>
      </w:r>
      <w:r w:rsidDel="00000000" w:rsidR="00000000" w:rsidRPr="00000000">
        <w:rPr>
          <w:highlight w:val="white"/>
          <w:vertAlign w:val="superscript"/>
        </w:rPr>
        <w:footnoteReference w:customMarkFollows="0" w:id="3"/>
      </w:r>
      <w:r w:rsidDel="00000000" w:rsidR="00000000" w:rsidRPr="00000000">
        <w:rPr>
          <w:highlight w:val="white"/>
          <w:rtl w:val="0"/>
        </w:rPr>
        <w:t xml:space="preserve">. Those mentioned towards the end of Xen. Hell. 2.2.3 had similarly been put to their deaths or enslaved by the Athenians, who now feared that they would befall the same fate. </w:t>
      </w:r>
      <w:r w:rsidDel="00000000" w:rsidR="00000000" w:rsidRPr="00000000">
        <w:rPr>
          <w:rtl w:val="0"/>
        </w:rPr>
      </w:r>
    </w:p>
    <w:p w:rsidR="00000000" w:rsidDel="00000000" w:rsidP="00000000" w:rsidRDefault="00000000" w:rsidRPr="00000000" w14:paraId="00000018">
      <w:pPr>
        <w:rPr>
          <w:highlight w:val="white"/>
        </w:rPr>
      </w:pPr>
      <w:r w:rsidDel="00000000" w:rsidR="00000000" w:rsidRPr="00000000">
        <w:rPr>
          <w:highlight w:val="white"/>
          <w:rtl w:val="0"/>
        </w:rPr>
        <w:t xml:space="preserve">The “wailing” of the Athenians can be taken literally, as we see them act in similar ways throughout Homer’s Iliad. For example when the death of Patroclus occurs after he leads the Myrmidons into battle in book 19, Achilles laments his death, fasting and coating himself in ash. This method of mourning can be seen as extreme, but serves as evidence that the actions of the Athenians in Xen. Hell. 2.2.3 was not at all unusual for them, suggesting that this exacerbation of events was culturally significant to much of the ancient world and not the Athenians alone.</w:t>
      </w:r>
      <w:r w:rsidDel="00000000" w:rsidR="00000000" w:rsidRPr="00000000">
        <w:rPr>
          <w:rtl w:val="0"/>
        </w:rPr>
      </w:r>
    </w:p>
    <w:p w:rsidR="00000000" w:rsidDel="00000000" w:rsidP="00000000" w:rsidRDefault="00000000" w:rsidRPr="00000000" w14:paraId="00000019">
      <w:pPr>
        <w:rPr>
          <w:highlight w:val="white"/>
        </w:rPr>
      </w:pPr>
      <w:r w:rsidDel="00000000" w:rsidR="00000000" w:rsidRPr="00000000">
        <w:rPr>
          <w:highlight w:val="white"/>
          <w:rtl w:val="0"/>
        </w:rPr>
        <w:t xml:space="preserve">Although Xenophon’s writings are considered less important than that of Thucydides, it is still an important source of the time period as it picks up where Thucydides abruptly left off in 411BC - covering the remainder of the Peloponnesian war and following up to the Battle of Mantinea in 362BC</w:t>
      </w:r>
      <w:r w:rsidDel="00000000" w:rsidR="00000000" w:rsidRPr="00000000">
        <w:rPr>
          <w:highlight w:val="white"/>
          <w:vertAlign w:val="superscript"/>
        </w:rPr>
        <w:footnoteReference w:customMarkFollows="0" w:id="4"/>
      </w:r>
      <w:r w:rsidDel="00000000" w:rsidR="00000000" w:rsidRPr="00000000">
        <w:rPr>
          <w:highlight w:val="white"/>
          <w:rtl w:val="0"/>
        </w:rPr>
        <w:t xml:space="preserve">. </w:t>
      </w:r>
      <w:r w:rsidDel="00000000" w:rsidR="00000000" w:rsidRPr="00000000">
        <w:rPr>
          <w:highlight w:val="white"/>
          <w:rtl w:val="0"/>
        </w:rPr>
        <w:t xml:space="preserve">The Hellenica can not be seen as a wholly reliable source, which could be down to the fact that Xenophon did not intend it to be a recording of history like Thucydides account of the Peloponnesian War. This assumption can be supported by the lack of factual elements within his work, however this could also be explained by the sections being written at separate times as his moral views remain the same throughout his writings</w:t>
      </w:r>
      <w:r w:rsidDel="00000000" w:rsidR="00000000" w:rsidRPr="00000000">
        <w:rPr>
          <w:highlight w:val="white"/>
          <w:vertAlign w:val="superscript"/>
        </w:rPr>
        <w:footnoteReference w:customMarkFollows="0" w:id="5"/>
      </w:r>
      <w:r w:rsidDel="00000000" w:rsidR="00000000" w:rsidRPr="00000000">
        <w:rPr>
          <w:highlight w:val="white"/>
          <w:rtl w:val="0"/>
        </w:rPr>
        <w:t xml:space="preserve">. </w:t>
      </w:r>
    </w:p>
    <w:p w:rsidR="00000000" w:rsidDel="00000000" w:rsidP="00000000" w:rsidRDefault="00000000" w:rsidRPr="00000000" w14:paraId="0000001A">
      <w:pPr>
        <w:rPr>
          <w:highlight w:val="white"/>
        </w:rPr>
      </w:pPr>
      <w:r w:rsidDel="00000000" w:rsidR="00000000" w:rsidRPr="00000000">
        <w:rPr>
          <w:highlight w:val="white"/>
          <w:rtl w:val="0"/>
        </w:rPr>
        <w:t xml:space="preserve">If Xenophon did intend Hellenica to be a recording of important events within the Ancient period, this passage shows that the purpose is somewhat fulfilled as the audience can actively understand what is taking place within the city-state during the events following the execution of the Cyrean generals. As a present day audience we can see that the Athenians had come to fear the actions that they had taken upon others, which could potentially suggest that perhaps their battles and attacks were not as well thought out as accounts of those such as Thucydides would have us believe. It seems as though Athens had been at a high point, with no issues as such, the city state had existed in a state of security. It is not until now that we see the Athenians in such fear that they are actively mourning for themselves, rather than forming a retaliation against those who have threatened or besieged them.</w:t>
      </w:r>
    </w:p>
    <w:p w:rsidR="00000000" w:rsidDel="00000000" w:rsidP="00000000" w:rsidRDefault="00000000" w:rsidRPr="00000000" w14:paraId="0000001B">
      <w:pPr>
        <w:rPr>
          <w:highlight w:val="white"/>
        </w:rPr>
      </w:pPr>
      <w:r w:rsidDel="00000000" w:rsidR="00000000" w:rsidRPr="00000000">
        <w:rPr>
          <w:highlight w:val="white"/>
          <w:rtl w:val="0"/>
        </w:rPr>
        <w:t xml:space="preserve">If Xenophon intended this text to be anything other than a recording of events, then unfortunately Hell. 2.2.3 does not really provide sufficient evidence to support this idea. The passage states what is written as if it is fact, it reads as though it is an account of what Xenophon had witnessed during this period as it contains no examples of formed opinions or influences. The reader receives details on the news the Athenians received and their immediate reactions to it, but not Xenophos’ singular opinion or take on the matter from his own viewpoint, we simply get an idea of what he witnessed happening within the city-state as a whole.</w:t>
      </w:r>
    </w:p>
    <w:p w:rsidR="00000000" w:rsidDel="00000000" w:rsidP="00000000" w:rsidRDefault="00000000" w:rsidRPr="00000000" w14:paraId="0000001C">
      <w:pPr>
        <w:rPr>
          <w:highlight w:val="white"/>
        </w:rPr>
      </w:pPr>
      <w:r w:rsidDel="00000000" w:rsidR="00000000" w:rsidRPr="00000000">
        <w:rPr>
          <w:highlight w:val="white"/>
          <w:rtl w:val="0"/>
        </w:rPr>
        <w:t xml:space="preserve">Overall Xenophos’ Hellenica 2.2.3 could be assessed as a contemporary account of the time period, providing audiences with a perspective of events and general feelings within the city-state of Athens. A present day audience can use it to examine the behaviours of the Athenians when faced with troubling times, A contemporary audience may have viewed it as a recount of events and have the ability to reflect on their own opinions and feelings based on the summary of events that Xenophos has provided.</w:t>
      </w:r>
    </w:p>
    <w:sectPr>
      <w:headerReference r:id="rId7"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tl w:val="0"/>
        </w:rPr>
        <w:t xml:space="preserve">"Introduction to Thucydides, History of the Peloponnesian War." </w:t>
      </w:r>
      <w:hyperlink r:id="rId1">
        <w:r w:rsidDel="00000000" w:rsidR="00000000" w:rsidRPr="00000000">
          <w:rPr>
            <w:color w:val="1155cc"/>
            <w:u w:val="single"/>
            <w:rtl w:val="0"/>
          </w:rPr>
          <w:t xml:space="preserve">https://thegreatthinkers.org/thucydides/introduction/</w:t>
        </w:r>
      </w:hyperlink>
      <w:r w:rsidDel="00000000" w:rsidR="00000000" w:rsidRPr="00000000">
        <w:rPr>
          <w:rtl w:val="0"/>
        </w:rPr>
        <w:t xml:space="preserve">. Accessed 26 Sep. 2020.</w:t>
      </w:r>
      <w:r w:rsidDel="00000000" w:rsidR="00000000" w:rsidRPr="00000000">
        <w:rPr>
          <w:rtl w:val="0"/>
        </w:rPr>
      </w:r>
    </w:p>
  </w:footnote>
  <w:footnote w:id="1">
    <w:p w:rsidR="00000000" w:rsidDel="00000000" w:rsidP="00000000" w:rsidRDefault="00000000" w:rsidRPr="00000000" w14:paraId="0000002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"Thucydides - Ancient History Encyclopedia." 19 Apr. 2012, </w:t>
      </w:r>
      <w:hyperlink r:id="rId2">
        <w:r w:rsidDel="00000000" w:rsidR="00000000" w:rsidRPr="00000000">
          <w:rPr>
            <w:color w:val="1155cc"/>
            <w:sz w:val="20"/>
            <w:szCs w:val="20"/>
            <w:u w:val="single"/>
            <w:rtl w:val="0"/>
          </w:rPr>
          <w:t xml:space="preserve">https://www.ancient.eu/Thucydides/</w:t>
        </w:r>
      </w:hyperlink>
      <w:r w:rsidDel="00000000" w:rsidR="00000000" w:rsidRPr="00000000">
        <w:rPr>
          <w:sz w:val="20"/>
          <w:szCs w:val="20"/>
          <w:rtl w:val="0"/>
        </w:rPr>
        <w:t xml:space="preserve">. Accessed 27 Sep. 2020.</w:t>
      </w:r>
    </w:p>
  </w:footnote>
  <w:footnote w:id="2">
    <w:p w:rsidR="00000000" w:rsidDel="00000000" w:rsidP="00000000" w:rsidRDefault="00000000" w:rsidRPr="00000000" w14:paraId="0000002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"Xenophon and his Times - Cambridge University Press." 12 Jan. 2017, </w:t>
      </w:r>
      <w:hyperlink r:id="rId3">
        <w:r w:rsidDel="00000000" w:rsidR="00000000" w:rsidRPr="00000000">
          <w:rPr>
            <w:color w:val="1155cc"/>
            <w:sz w:val="20"/>
            <w:szCs w:val="20"/>
            <w:u w:val="single"/>
            <w:rtl w:val="0"/>
          </w:rPr>
          <w:t xml:space="preserve">https://www.cambridge.org/core/books/cambridge-companion-to-xenophon/xenophon-and-his-times/43F544E393A953FE7E9C2510DEBF9E32/core-reader</w:t>
        </w:r>
      </w:hyperlink>
      <w:r w:rsidDel="00000000" w:rsidR="00000000" w:rsidRPr="00000000">
        <w:rPr>
          <w:sz w:val="20"/>
          <w:szCs w:val="20"/>
          <w:rtl w:val="0"/>
        </w:rPr>
        <w:t xml:space="preserve">. Accessed 27 Sep. 2020.</w:t>
      </w:r>
    </w:p>
  </w:footnote>
  <w:footnote w:id="3">
    <w:p w:rsidR="00000000" w:rsidDel="00000000" w:rsidP="00000000" w:rsidRDefault="00000000" w:rsidRPr="00000000" w14:paraId="0000002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"Xenophon, Hellenica, Book 2, chapter 2, section 3 - Perseus ...." </w:t>
      </w:r>
      <w:hyperlink r:id="rId4">
        <w:r w:rsidDel="00000000" w:rsidR="00000000" w:rsidRPr="00000000">
          <w:rPr>
            <w:color w:val="1155cc"/>
            <w:sz w:val="20"/>
            <w:szCs w:val="20"/>
            <w:u w:val="single"/>
            <w:rtl w:val="0"/>
          </w:rPr>
          <w:t xml:space="preserve">http://www.perseus.tufts.edu/hopper/text?doc=Perseus%3Atext%3A1999.01.0206%3Abook%3D2%3Achapter%3D2%3Asection%3D3</w:t>
        </w:r>
      </w:hyperlink>
      <w:r w:rsidDel="00000000" w:rsidR="00000000" w:rsidRPr="00000000">
        <w:rPr>
          <w:sz w:val="20"/>
          <w:szCs w:val="20"/>
          <w:rtl w:val="0"/>
        </w:rPr>
        <w:t xml:space="preserve">. Accessed 27 Sep. 2020.</w:t>
      </w:r>
    </w:p>
  </w:footnote>
  <w:footnote w:id="4">
    <w:p w:rsidR="00000000" w:rsidDel="00000000" w:rsidP="00000000" w:rsidRDefault="00000000" w:rsidRPr="00000000" w14:paraId="0000002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"Xenophon: Hellenica - Tom's Learning Notes." 27 Jul. 2016, </w:t>
      </w:r>
      <w:hyperlink r:id="rId5">
        <w:r w:rsidDel="00000000" w:rsidR="00000000" w:rsidRPr="00000000">
          <w:rPr>
            <w:color w:val="1155cc"/>
            <w:sz w:val="20"/>
            <w:szCs w:val="20"/>
            <w:u w:val="single"/>
            <w:rtl w:val="0"/>
          </w:rPr>
          <w:t xml:space="preserve">https://www.tomgriffin.org/toms_learning_notes/2016/07/xenophon-hellenica.html</w:t>
        </w:r>
      </w:hyperlink>
      <w:r w:rsidDel="00000000" w:rsidR="00000000" w:rsidRPr="00000000">
        <w:rPr>
          <w:sz w:val="20"/>
          <w:szCs w:val="20"/>
          <w:rtl w:val="0"/>
        </w:rPr>
        <w:t xml:space="preserve">. Accessed 27 Sep. 2020.</w:t>
      </w:r>
    </w:p>
  </w:footnote>
  <w:footnote w:id="5">
    <w:p w:rsidR="00000000" w:rsidDel="00000000" w:rsidP="00000000" w:rsidRDefault="00000000" w:rsidRPr="00000000" w14:paraId="0000002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"Xenophon's Hellenica - The University of Michigan Press." </w:t>
      </w:r>
      <w:hyperlink r:id="rId6">
        <w:r w:rsidDel="00000000" w:rsidR="00000000" w:rsidRPr="00000000">
          <w:rPr>
            <w:color w:val="1155cc"/>
            <w:sz w:val="20"/>
            <w:szCs w:val="20"/>
            <w:u w:val="single"/>
            <w:rtl w:val="0"/>
          </w:rPr>
          <w:t xml:space="preserve">https://www.press.umich.edu/pdf/0472113275-ch3.pdf</w:t>
        </w:r>
      </w:hyperlink>
      <w:r w:rsidDel="00000000" w:rsidR="00000000" w:rsidRPr="00000000">
        <w:rPr>
          <w:sz w:val="20"/>
          <w:szCs w:val="20"/>
          <w:rtl w:val="0"/>
        </w:rPr>
        <w:t xml:space="preserve">. Accessed 27 Sep. 2020.</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D">
    <w:pPr>
      <w:rPr>
        <w:sz w:val="20"/>
        <w:szCs w:val="20"/>
      </w:rPr>
    </w:pPr>
    <w:r w:rsidDel="00000000" w:rsidR="00000000" w:rsidRPr="00000000">
      <w:rPr>
        <w:sz w:val="20"/>
        <w:szCs w:val="20"/>
        <w:rtl w:val="0"/>
      </w:rPr>
      <w:t xml:space="preserve">Zara Louise Matthewson</w:t>
    </w:r>
  </w:p>
  <w:p w:rsidR="00000000" w:rsidDel="00000000" w:rsidP="00000000" w:rsidRDefault="00000000" w:rsidRPr="00000000" w14:paraId="0000001E">
    <w:pPr>
      <w:rPr>
        <w:sz w:val="20"/>
        <w:szCs w:val="20"/>
      </w:rPr>
    </w:pPr>
    <w:r w:rsidDel="00000000" w:rsidR="00000000" w:rsidRPr="00000000">
      <w:rPr>
        <w:sz w:val="20"/>
        <w:szCs w:val="20"/>
        <w:rtl w:val="0"/>
      </w:rPr>
      <w:t xml:space="preserve">HPHP4009: ‘Pathways to Evil’: Geonocide - History, Theory and Denial</w:t>
    </w:r>
  </w:p>
  <w:p w:rsidR="00000000" w:rsidDel="00000000" w:rsidP="00000000" w:rsidRDefault="00000000" w:rsidRPr="00000000" w14:paraId="0000001F">
    <w:pPr>
      <w:rPr>
        <w:sz w:val="20"/>
        <w:szCs w:val="20"/>
      </w:rPr>
    </w:pPr>
    <w:r w:rsidDel="00000000" w:rsidR="00000000" w:rsidRPr="00000000">
      <w:rPr>
        <w:sz w:val="20"/>
        <w:szCs w:val="20"/>
        <w:rtl w:val="0"/>
      </w:rPr>
      <w:t xml:space="preserve">Assignment 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thegreatthinkers.org/thucydides/introduction/" TargetMode="External"/><Relationship Id="rId2" Type="http://schemas.openxmlformats.org/officeDocument/2006/relationships/hyperlink" Target="https://www.ancient.eu/Thucydides/" TargetMode="External"/><Relationship Id="rId3" Type="http://schemas.openxmlformats.org/officeDocument/2006/relationships/hyperlink" Target="https://www.cambridge.org/core/books/cambridge-companion-to-xenophon/xenophon-and-his-times/43F544E393A953FE7E9C2510DEBF9E32/core-reader" TargetMode="External"/><Relationship Id="rId4" Type="http://schemas.openxmlformats.org/officeDocument/2006/relationships/hyperlink" Target="http://www.perseus.tufts.edu/hopper/text?doc=Perseus%3Atext%3A1999.01.0206%3Abook%3D2%3Achapter%3D2%3Asection%3D3" TargetMode="External"/><Relationship Id="rId5" Type="http://schemas.openxmlformats.org/officeDocument/2006/relationships/hyperlink" Target="https://www.tomgriffin.org/toms_learning_notes/2016/07/xenophon-hellenica.html" TargetMode="External"/><Relationship Id="rId6" Type="http://schemas.openxmlformats.org/officeDocument/2006/relationships/hyperlink" Target="https://www.press.umich.edu/pdf/0472113275-ch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