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1F672" w14:textId="77777777" w:rsidR="002C13AA" w:rsidRDefault="002C13AA" w:rsidP="00A977E8"/>
    <w:p w14:paraId="30DF3AA2" w14:textId="77777777" w:rsidR="002C13AA" w:rsidRDefault="002C13AA" w:rsidP="00A977E8"/>
    <w:p w14:paraId="6DDF1D72" w14:textId="77777777" w:rsidR="002C13AA" w:rsidRDefault="002C13AA" w:rsidP="00A977E8"/>
    <w:p w14:paraId="6ED02273" w14:textId="77777777" w:rsidR="002C13AA" w:rsidRPr="00B86BB3" w:rsidRDefault="002C13AA" w:rsidP="008231B7">
      <w:pPr>
        <w:spacing w:line="360" w:lineRule="auto"/>
        <w:ind w:left="1440" w:firstLine="720"/>
        <w:rPr>
          <w:rFonts w:ascii="Arial" w:hAnsi="Arial" w:cs="Arial"/>
          <w:sz w:val="52"/>
          <w:szCs w:val="52"/>
        </w:rPr>
      </w:pPr>
      <w:r w:rsidRPr="00B86BB3">
        <w:rPr>
          <w:rFonts w:ascii="Arial" w:hAnsi="Arial" w:cs="Arial"/>
          <w:sz w:val="52"/>
          <w:szCs w:val="52"/>
        </w:rPr>
        <w:t xml:space="preserve">Student Learning Log </w:t>
      </w:r>
    </w:p>
    <w:p w14:paraId="41C67F94" w14:textId="77777777" w:rsidR="002C13AA" w:rsidRPr="00B86BB3" w:rsidRDefault="002C13AA" w:rsidP="002C13AA">
      <w:pPr>
        <w:spacing w:line="360" w:lineRule="auto"/>
        <w:rPr>
          <w:rFonts w:ascii="Arial" w:hAnsi="Arial" w:cs="Arial"/>
          <w:sz w:val="24"/>
          <w:szCs w:val="24"/>
        </w:rPr>
      </w:pPr>
    </w:p>
    <w:p w14:paraId="77191685" w14:textId="77777777" w:rsidR="002C13AA" w:rsidRPr="00B86BB3" w:rsidRDefault="002C13AA" w:rsidP="002C13AA">
      <w:pPr>
        <w:spacing w:line="360" w:lineRule="auto"/>
        <w:rPr>
          <w:rFonts w:ascii="Arial" w:hAnsi="Arial" w:cs="Arial"/>
          <w:sz w:val="24"/>
          <w:szCs w:val="24"/>
        </w:rPr>
      </w:pPr>
    </w:p>
    <w:p w14:paraId="1881F0A4" w14:textId="77777777" w:rsidR="002C13AA" w:rsidRPr="00B86BB3" w:rsidRDefault="002C13AA" w:rsidP="002C13AA">
      <w:pPr>
        <w:spacing w:line="360" w:lineRule="auto"/>
        <w:rPr>
          <w:rFonts w:ascii="Arial" w:hAnsi="Arial" w:cs="Arial"/>
          <w:sz w:val="24"/>
          <w:szCs w:val="24"/>
        </w:rPr>
      </w:pPr>
    </w:p>
    <w:p w14:paraId="4BF99506" w14:textId="77777777" w:rsidR="002C13AA" w:rsidRPr="00B86BB3" w:rsidRDefault="002C13AA" w:rsidP="002C13AA">
      <w:pPr>
        <w:spacing w:line="360" w:lineRule="auto"/>
        <w:rPr>
          <w:rFonts w:ascii="Arial" w:hAnsi="Arial" w:cs="Arial"/>
          <w:sz w:val="24"/>
          <w:szCs w:val="24"/>
        </w:rPr>
      </w:pPr>
    </w:p>
    <w:p w14:paraId="40D6F207" w14:textId="77777777" w:rsidR="002C13AA" w:rsidRPr="00B86BB3" w:rsidRDefault="002C13AA" w:rsidP="002C13AA">
      <w:pPr>
        <w:spacing w:line="360" w:lineRule="auto"/>
        <w:rPr>
          <w:rFonts w:ascii="Arial" w:hAnsi="Arial" w:cs="Arial"/>
          <w:sz w:val="24"/>
          <w:szCs w:val="24"/>
        </w:rPr>
      </w:pPr>
    </w:p>
    <w:p w14:paraId="110FD122" w14:textId="77777777" w:rsidR="002C13AA" w:rsidRPr="00B86BB3" w:rsidRDefault="002C13AA" w:rsidP="002C13AA">
      <w:pPr>
        <w:spacing w:line="360" w:lineRule="auto"/>
        <w:rPr>
          <w:rFonts w:ascii="Arial" w:hAnsi="Arial" w:cs="Arial"/>
          <w:sz w:val="24"/>
          <w:szCs w:val="24"/>
        </w:rPr>
      </w:pPr>
    </w:p>
    <w:p w14:paraId="26D6CFFB" w14:textId="77777777" w:rsidR="002C13AA" w:rsidRPr="003D2B96" w:rsidRDefault="002C13AA" w:rsidP="002C13AA">
      <w:pPr>
        <w:spacing w:line="360" w:lineRule="auto"/>
        <w:rPr>
          <w:rFonts w:ascii="Arial" w:hAnsi="Arial" w:cs="Arial"/>
          <w:sz w:val="24"/>
          <w:szCs w:val="24"/>
        </w:rPr>
      </w:pPr>
      <w:r w:rsidRPr="003D2B96">
        <w:rPr>
          <w:rFonts w:ascii="Arial" w:hAnsi="Arial" w:cs="Arial"/>
          <w:sz w:val="24"/>
          <w:szCs w:val="24"/>
        </w:rPr>
        <w:t>Student: Ioana-Alexandra Varlan</w:t>
      </w:r>
    </w:p>
    <w:p w14:paraId="19F5A6BA" w14:textId="77777777" w:rsidR="002C13AA" w:rsidRPr="003D2B96" w:rsidRDefault="002C13AA" w:rsidP="002C13AA">
      <w:pPr>
        <w:spacing w:line="360" w:lineRule="auto"/>
        <w:rPr>
          <w:rFonts w:ascii="Arial" w:hAnsi="Arial" w:cs="Arial"/>
          <w:sz w:val="24"/>
          <w:szCs w:val="24"/>
        </w:rPr>
      </w:pPr>
      <w:r w:rsidRPr="003D2B96">
        <w:rPr>
          <w:rFonts w:ascii="Arial" w:hAnsi="Arial" w:cs="Arial"/>
          <w:sz w:val="24"/>
          <w:szCs w:val="24"/>
        </w:rPr>
        <w:t>Student ID: 2219850</w:t>
      </w:r>
    </w:p>
    <w:p w14:paraId="0009FF8C" w14:textId="77777777" w:rsidR="002C13AA" w:rsidRPr="003D2B96" w:rsidRDefault="002C13AA" w:rsidP="002C13AA">
      <w:pPr>
        <w:spacing w:line="360" w:lineRule="auto"/>
        <w:rPr>
          <w:rFonts w:ascii="Arial" w:hAnsi="Arial" w:cs="Arial"/>
          <w:sz w:val="24"/>
          <w:szCs w:val="24"/>
        </w:rPr>
      </w:pPr>
      <w:r w:rsidRPr="003D2B96">
        <w:rPr>
          <w:rFonts w:ascii="Arial" w:hAnsi="Arial" w:cs="Arial"/>
          <w:sz w:val="24"/>
          <w:szCs w:val="24"/>
        </w:rPr>
        <w:t xml:space="preserve">Module name: Managing Guest Service Operations </w:t>
      </w:r>
    </w:p>
    <w:p w14:paraId="1A9D4666" w14:textId="77777777" w:rsidR="002C13AA" w:rsidRPr="003D2B96" w:rsidRDefault="002C13AA" w:rsidP="002C13AA">
      <w:pPr>
        <w:spacing w:line="360" w:lineRule="auto"/>
        <w:rPr>
          <w:rFonts w:ascii="Arial" w:hAnsi="Arial" w:cs="Arial"/>
          <w:sz w:val="24"/>
          <w:szCs w:val="24"/>
        </w:rPr>
      </w:pPr>
      <w:r w:rsidRPr="003D2B96">
        <w:rPr>
          <w:rFonts w:ascii="Arial" w:hAnsi="Arial" w:cs="Arial"/>
          <w:sz w:val="24"/>
          <w:szCs w:val="24"/>
        </w:rPr>
        <w:t>Module Code: BMIH6003</w:t>
      </w:r>
    </w:p>
    <w:p w14:paraId="1EA274CD" w14:textId="77777777" w:rsidR="002C13AA" w:rsidRPr="003D2B96" w:rsidRDefault="002C13AA" w:rsidP="002C13AA">
      <w:pPr>
        <w:spacing w:line="360" w:lineRule="auto"/>
        <w:rPr>
          <w:rFonts w:ascii="Arial" w:hAnsi="Arial" w:cs="Arial"/>
          <w:sz w:val="24"/>
          <w:szCs w:val="24"/>
        </w:rPr>
      </w:pPr>
      <w:r w:rsidRPr="003D2B96">
        <w:rPr>
          <w:rFonts w:ascii="Arial" w:hAnsi="Arial" w:cs="Arial"/>
          <w:sz w:val="24"/>
          <w:szCs w:val="24"/>
        </w:rPr>
        <w:t>Tutor: Ka Po Chong</w:t>
      </w:r>
    </w:p>
    <w:p w14:paraId="5CEA162F" w14:textId="3EBB90BE"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My 10-week Level 6 placement at the Ibis Thurrock London hotel, where I concentrated on housekeeping, is documented in this learning log. Although guests seldom notice the effort that goes into maintaining clean hallways and fresh linens, these daily routines keep comfort and appearance at the forefront of hotel life.</w:t>
      </w:r>
    </w:p>
    <w:p w14:paraId="1B620224"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My objectives were straightforward: to observe the team's daily operations, relate what I saw to theories of leadership, and identify minor adjustments that could improve guest satisfaction.</w:t>
      </w:r>
    </w:p>
    <w:p w14:paraId="19F8EECE"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Part 1: Reflection on Roles</w:t>
      </w:r>
    </w:p>
    <w:p w14:paraId="2E27B2EB" w14:textId="7DEE1280" w:rsidR="0036426B" w:rsidRPr="002C13AA" w:rsidRDefault="00A977E8" w:rsidP="002C13AA">
      <w:pPr>
        <w:spacing w:line="360" w:lineRule="auto"/>
        <w:rPr>
          <w:rFonts w:ascii="Arial" w:hAnsi="Arial" w:cs="Arial"/>
          <w:sz w:val="24"/>
          <w:szCs w:val="24"/>
        </w:rPr>
      </w:pPr>
      <w:r w:rsidRPr="002C13AA">
        <w:rPr>
          <w:rFonts w:ascii="Arial" w:hAnsi="Arial" w:cs="Arial"/>
          <w:sz w:val="24"/>
          <w:szCs w:val="24"/>
        </w:rPr>
        <w:t>As a housekeeping assistant, I collaborated with managers and room attendants and experienced directly the pressure to satisfy standards and requests from customers.</w:t>
      </w:r>
    </w:p>
    <w:p w14:paraId="5423BFB9"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Essential Housekeeping Supervisory/Managerial Skills</w:t>
      </w:r>
    </w:p>
    <w:p w14:paraId="4F8D64C1" w14:textId="7A7F0F38"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lastRenderedPageBreak/>
        <w:t>Effective housekeeping management combines a variety of abilities. To ensure that everyone understands the task and feels the standard, strong leadership entails clear direction and astute delegation (Casado, 2012). Instructions are kept clear, criticism is constructive, and connections with the front desk or maintenance are worry-free when there is open communication (Ismail, 2002). Lastly, prompt problem-solving enables the team to address issues like staff absences, unforeseen repairs, and guest complaints without losing their shine.</w:t>
      </w:r>
    </w:p>
    <w:p w14:paraId="7EC3D358"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Skilled Illustrations</w:t>
      </w:r>
    </w:p>
    <w:p w14:paraId="398FE363"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 xml:space="preserve">Example 1: Solving problems and communicating effectively. A guest pointed out a clogged washbasin shortly before check-out on a busy weekend. The manager listened calmly, reassured the visitor, and promptly dispatched maintenance. The guest remained </w:t>
      </w:r>
      <w:proofErr w:type="gramStart"/>
      <w:r w:rsidRPr="002C13AA">
        <w:rPr>
          <w:rFonts w:ascii="Arial" w:hAnsi="Arial" w:cs="Arial"/>
          <w:sz w:val="24"/>
          <w:szCs w:val="24"/>
        </w:rPr>
        <w:t>calm</w:t>
      </w:r>
      <w:proofErr w:type="gramEnd"/>
      <w:r w:rsidRPr="002C13AA">
        <w:rPr>
          <w:rFonts w:ascii="Arial" w:hAnsi="Arial" w:cs="Arial"/>
          <w:sz w:val="24"/>
          <w:szCs w:val="24"/>
        </w:rPr>
        <w:t xml:space="preserve"> and the operation proceeded according to plan thanks to clear communication and prompt action (Cai &amp; Alani, 2018).</w:t>
      </w:r>
    </w:p>
    <w:p w14:paraId="64F6C788" w14:textId="60130FB9"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 xml:space="preserve">Example 2: Poor Leadership and Delegation. On the other hand, a supervisor left a new room attendant who was having trouble keeping up with the cleaning schedule. The supervisor only yelled at Hurry to hurry up rather than leading the way, which increased pressure and degraded the quality of the work. Guest service and morale suffered </w:t>
      </w:r>
      <w:proofErr w:type="gramStart"/>
      <w:r w:rsidRPr="002C13AA">
        <w:rPr>
          <w:rFonts w:ascii="Arial" w:hAnsi="Arial" w:cs="Arial"/>
          <w:sz w:val="24"/>
          <w:szCs w:val="24"/>
        </w:rPr>
        <w:t>as a result of</w:t>
      </w:r>
      <w:proofErr w:type="gramEnd"/>
      <w:r w:rsidRPr="002C13AA">
        <w:rPr>
          <w:rFonts w:ascii="Arial" w:hAnsi="Arial" w:cs="Arial"/>
          <w:sz w:val="24"/>
          <w:szCs w:val="24"/>
        </w:rPr>
        <w:t xml:space="preserve"> that lack of support. Mullins (2019).</w:t>
      </w:r>
    </w:p>
    <w:p w14:paraId="6041B320"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Individual Advantages and Disadvantages</w:t>
      </w:r>
    </w:p>
    <w:p w14:paraId="357EB44B" w14:textId="5381B76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As I observed these incidents, I became aware of my own strengths, such as my meticulous attention to detail and willingness to assist a teammate when necessary. I see areas for improvement and typically provide helpful advice right away. However, I also noticed a weakness: occasionally, I'm reluctant to speak up, preferring to seek advice rather than offering a solution.</w:t>
      </w:r>
    </w:p>
    <w:p w14:paraId="3BEF2EAC"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Make a Professional Development Plan</w:t>
      </w:r>
    </w:p>
    <w:p w14:paraId="61DE5606"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 xml:space="preserve">I intend to do the following </w:t>
      </w:r>
      <w:proofErr w:type="gramStart"/>
      <w:r w:rsidRPr="002C13AA">
        <w:rPr>
          <w:rFonts w:ascii="Arial" w:hAnsi="Arial" w:cs="Arial"/>
          <w:sz w:val="24"/>
          <w:szCs w:val="24"/>
        </w:rPr>
        <w:t>in order to</w:t>
      </w:r>
      <w:proofErr w:type="gramEnd"/>
      <w:r w:rsidRPr="002C13AA">
        <w:rPr>
          <w:rFonts w:ascii="Arial" w:hAnsi="Arial" w:cs="Arial"/>
          <w:sz w:val="24"/>
          <w:szCs w:val="24"/>
        </w:rPr>
        <w:t xml:space="preserve"> bridge that gap and ensure that Action continues to expand:</w:t>
      </w:r>
    </w:p>
    <w:p w14:paraId="29970058"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1. Seek Mentorship: I will actively reach out to seasoned managers and supervisors to observe their communication, delegation, and handling of pressure-filled situations.</w:t>
      </w:r>
    </w:p>
    <w:p w14:paraId="20F4F37B" w14:textId="77777777" w:rsidR="00A977E8" w:rsidRPr="002C13AA" w:rsidRDefault="00A977E8" w:rsidP="002C13AA">
      <w:pPr>
        <w:spacing w:line="360" w:lineRule="auto"/>
        <w:rPr>
          <w:rFonts w:ascii="Arial" w:hAnsi="Arial" w:cs="Arial"/>
          <w:sz w:val="24"/>
          <w:szCs w:val="24"/>
        </w:rPr>
      </w:pPr>
    </w:p>
    <w:p w14:paraId="702D8268"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2. Develop Your Assertiveness: Enrol in interactive workshops or online courses that demonstrate how to respectfully stand your ground and provide clear feedback.</w:t>
      </w:r>
    </w:p>
    <w:p w14:paraId="1CF0CFFC"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3. Conduct Imagination Drills: Create hypothetical problems and practise solving them so you can make quick, composed decisions under pressure.</w:t>
      </w:r>
    </w:p>
    <w:p w14:paraId="373DFFCE"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cr/>
        <w:t>Section 2: Analysis of Management Performance and Guest Service</w:t>
      </w:r>
    </w:p>
    <w:p w14:paraId="608B5C7F"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Staff Motivation and Management Styles Housekeeping managers at Ibis Thurrock London relied on a combination of authority and compassion. Using the Level 5 Management and Organisational Behaviour theory, I observed transformational qualities in praise and motivational speeches that increased productivity (Mullins, 2019). However, a tell-me-what-to-do attitude took over when stress levels rose, making employees feel ignored and depressing their morale.</w:t>
      </w:r>
    </w:p>
    <w:p w14:paraId="06EA3559" w14:textId="5D686C18"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Compliance with Health and Safety The safety record of housekeeping complied with the 1974 Health and Safety at Work Act (HSE, n.d.). PPE and wet-floor signs were standard, and staff kept track of frequent chemical and emergency procedures drills. However, one short slip vacuum cable left trailing demonstrated that the true line of defence is ongoing vigilance (Raghubalan &amp; Raghubalan, 2015).</w:t>
      </w:r>
    </w:p>
    <w:p w14:paraId="5533F8A2"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Teamwork and Culture</w:t>
      </w:r>
    </w:p>
    <w:p w14:paraId="45D63864"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The housekeeping crew worked quickly, but everyone helped to keep the common areas pristine. The hotel followed the advice of Personnel Resourcing &amp; Development, Level 5, which recommends matching new hires with experienced employees. The outcome was a welcoming, relaxed atmosphere where employees felt appreciated, turnover decreased, and visitors received prompt, dependable service.</w:t>
      </w:r>
    </w:p>
    <w:p w14:paraId="463E307D"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Promotion and Visitor Experience</w:t>
      </w:r>
    </w:p>
    <w:p w14:paraId="5AD71548" w14:textId="77777777" w:rsidR="00A977E8" w:rsidRPr="002C13AA" w:rsidRDefault="00A977E8" w:rsidP="002C13AA">
      <w:pPr>
        <w:spacing w:line="360" w:lineRule="auto"/>
        <w:rPr>
          <w:rFonts w:ascii="Arial" w:hAnsi="Arial" w:cs="Arial"/>
          <w:sz w:val="24"/>
          <w:szCs w:val="24"/>
        </w:rPr>
      </w:pPr>
    </w:p>
    <w:p w14:paraId="2AE71592" w14:textId="08585E40"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 xml:space="preserve">Based on Hospitality &amp; Guest Services, Level 4, the hotel thought that minor, nearly imperceptible details would elevate pleasant stays to unforgettable ones. Although there was no overt housekeeping advertising campaign, Reid and </w:t>
      </w:r>
      <w:proofErr w:type="spellStart"/>
      <w:r w:rsidRPr="002C13AA">
        <w:rPr>
          <w:rFonts w:ascii="Arial" w:hAnsi="Arial" w:cs="Arial"/>
          <w:sz w:val="24"/>
          <w:szCs w:val="24"/>
        </w:rPr>
        <w:t>Bojanic</w:t>
      </w:r>
      <w:proofErr w:type="spellEnd"/>
      <w:r w:rsidRPr="002C13AA">
        <w:rPr>
          <w:rFonts w:ascii="Arial" w:hAnsi="Arial" w:cs="Arial"/>
          <w:sz w:val="24"/>
          <w:szCs w:val="24"/>
        </w:rPr>
        <w:t xml:space="preserve"> (2010) </w:t>
      </w:r>
      <w:r w:rsidRPr="002C13AA">
        <w:rPr>
          <w:rFonts w:ascii="Arial" w:hAnsi="Arial" w:cs="Arial"/>
          <w:sz w:val="24"/>
          <w:szCs w:val="24"/>
        </w:rPr>
        <w:lastRenderedPageBreak/>
        <w:t>point out that consistent attention to detail subtly enhanced the brand. Staff immediately addressed a guest's complaint regarding the freshness of the towels, modified the procedure, and converted the criticism into loyalty—a point Bhatnagar and Nim (2019)</w:t>
      </w:r>
    </w:p>
    <w:p w14:paraId="2E05613E" w14:textId="77777777" w:rsidR="00A977E8" w:rsidRPr="002C13AA" w:rsidRDefault="00A977E8" w:rsidP="002C13AA">
      <w:pPr>
        <w:spacing w:line="360" w:lineRule="auto"/>
        <w:rPr>
          <w:rFonts w:ascii="Arial" w:hAnsi="Arial" w:cs="Arial"/>
          <w:sz w:val="24"/>
          <w:szCs w:val="24"/>
        </w:rPr>
      </w:pPr>
    </w:p>
    <w:p w14:paraId="1883C86F"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Section 3: Plan for Improving Guest Service</w:t>
      </w:r>
    </w:p>
    <w:p w14:paraId="12AD091E"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The main problem is inconsistent room readiness timelines.</w:t>
      </w:r>
    </w:p>
    <w:p w14:paraId="13437F9F"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The inconsistent timing of room preparation, particularly during peak check-in hours, is a recurring issue that impacts guest service. Early arrivals wind up standing in the lobby for longer than necessary when rooms aren't finished on time.</w:t>
      </w:r>
    </w:p>
    <w:p w14:paraId="1F83A153" w14:textId="77777777" w:rsidR="00A977E8" w:rsidRPr="002C13AA" w:rsidRDefault="00A977E8" w:rsidP="002C13AA">
      <w:pPr>
        <w:spacing w:line="360" w:lineRule="auto"/>
        <w:rPr>
          <w:rFonts w:ascii="Arial" w:hAnsi="Arial" w:cs="Arial"/>
          <w:sz w:val="24"/>
          <w:szCs w:val="24"/>
        </w:rPr>
      </w:pPr>
    </w:p>
    <w:p w14:paraId="17D0A739"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Rationale for Significance</w:t>
      </w:r>
    </w:p>
    <w:p w14:paraId="6863A035" w14:textId="3AAC06C8"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By creating a negative first impression and minimising the value of the stay, such delays decrease guest satisfaction (Vallen &amp; Vallen, 2014). Additionally, lengthy wait times put strain on front desk employees and may lead to unfavourable internet reviews, which harm the hotel's reputation and earnings (Bhatnagar &amp; Nim, 2019). Smooth room turnover is important for daily operations and profits because researchers emphasise that the first interaction sets the tone for loyalty (</w:t>
      </w:r>
      <w:proofErr w:type="spellStart"/>
      <w:r w:rsidRPr="002C13AA">
        <w:rPr>
          <w:rFonts w:ascii="Arial" w:hAnsi="Arial" w:cs="Arial"/>
          <w:sz w:val="24"/>
          <w:szCs w:val="24"/>
        </w:rPr>
        <w:t>Ruhanen</w:t>
      </w:r>
      <w:proofErr w:type="spellEnd"/>
      <w:r w:rsidRPr="002C13AA">
        <w:rPr>
          <w:rFonts w:ascii="Arial" w:hAnsi="Arial" w:cs="Arial"/>
          <w:sz w:val="24"/>
          <w:szCs w:val="24"/>
        </w:rPr>
        <w:t xml:space="preserve"> et al., 2009) (Casado, 2012).</w:t>
      </w:r>
    </w:p>
    <w:p w14:paraId="5DACB896" w14:textId="77777777" w:rsidR="00A977E8" w:rsidRPr="002C13AA" w:rsidRDefault="00A977E8" w:rsidP="002C13AA">
      <w:pPr>
        <w:spacing w:line="360" w:lineRule="auto"/>
        <w:rPr>
          <w:rFonts w:ascii="Arial" w:hAnsi="Arial" w:cs="Arial"/>
          <w:sz w:val="24"/>
          <w:szCs w:val="24"/>
        </w:rPr>
      </w:pPr>
    </w:p>
    <w:p w14:paraId="418ED2CE"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Three-Step Plan for Enhancement</w:t>
      </w:r>
    </w:p>
    <w:p w14:paraId="1F3A02C1"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t xml:space="preserve">1. Operational Change: Establish a Digital Room Status &amp; Assignment </w:t>
      </w:r>
      <w:proofErr w:type="gramStart"/>
      <w:r w:rsidRPr="002C13AA">
        <w:rPr>
          <w:rFonts w:ascii="Arial" w:hAnsi="Arial" w:cs="Arial"/>
          <w:sz w:val="24"/>
          <w:szCs w:val="24"/>
        </w:rPr>
        <w:t>System .</w:t>
      </w:r>
      <w:proofErr w:type="gramEnd"/>
      <w:r w:rsidRPr="002C13AA">
        <w:rPr>
          <w:rFonts w:ascii="Arial" w:hAnsi="Arial" w:cs="Arial"/>
          <w:sz w:val="24"/>
          <w:szCs w:val="24"/>
        </w:rPr>
        <w:t xml:space="preserve"> Specific Change: Provide floor supervisors and housekeeping staff with portable devices that provide real-time room status information. Workflow can be maintained by staff members being able to promptly assign new tasks, identify delays, and update progress on the spot.</w:t>
      </w:r>
    </w:p>
    <w:p w14:paraId="0F885865" w14:textId="77777777" w:rsidR="00A977E8" w:rsidRPr="002C13AA" w:rsidRDefault="00A977E8" w:rsidP="002C13AA">
      <w:pPr>
        <w:spacing w:line="360" w:lineRule="auto"/>
        <w:rPr>
          <w:rFonts w:ascii="Arial" w:hAnsi="Arial" w:cs="Arial"/>
          <w:sz w:val="24"/>
          <w:szCs w:val="24"/>
        </w:rPr>
      </w:pPr>
    </w:p>
    <w:p w14:paraId="7CB3C998" w14:textId="77777777" w:rsidR="00A977E8" w:rsidRPr="002C13AA" w:rsidRDefault="00A977E8" w:rsidP="002C13AA">
      <w:pPr>
        <w:spacing w:line="360" w:lineRule="auto"/>
        <w:rPr>
          <w:rFonts w:ascii="Arial" w:hAnsi="Arial" w:cs="Arial"/>
          <w:sz w:val="24"/>
          <w:szCs w:val="24"/>
        </w:rPr>
      </w:pPr>
      <w:r w:rsidRPr="002C13AA">
        <w:rPr>
          <w:rFonts w:ascii="Arial" w:hAnsi="Arial" w:cs="Arial"/>
          <w:sz w:val="24"/>
          <w:szCs w:val="24"/>
        </w:rPr>
        <w:lastRenderedPageBreak/>
        <w:t>• Compliance to Industry Best Practices: This strategy expedites turnovers, provides managers with real-time data, and satisfies the growing trend in the hospitality industry to use technology for quicker, clearer internal communication (Ismail, 2002).</w:t>
      </w:r>
    </w:p>
    <w:p w14:paraId="6237FD4A" w14:textId="77777777" w:rsidR="009E621A" w:rsidRPr="002C13AA" w:rsidRDefault="00A977E8" w:rsidP="002C13AA">
      <w:pPr>
        <w:spacing w:line="360" w:lineRule="auto"/>
        <w:rPr>
          <w:rFonts w:ascii="Arial" w:hAnsi="Arial" w:cs="Arial"/>
          <w:sz w:val="24"/>
          <w:szCs w:val="24"/>
        </w:rPr>
      </w:pPr>
      <w:r w:rsidRPr="002C13AA">
        <w:rPr>
          <w:rFonts w:ascii="Arial" w:hAnsi="Arial" w:cs="Arial"/>
          <w:sz w:val="24"/>
          <w:szCs w:val="24"/>
        </w:rPr>
        <w:cr/>
      </w:r>
      <w:r w:rsidR="009E621A" w:rsidRPr="002C13AA">
        <w:rPr>
          <w:rFonts w:ascii="Arial" w:hAnsi="Arial" w:cs="Arial"/>
          <w:sz w:val="24"/>
          <w:szCs w:val="24"/>
        </w:rPr>
        <w:t xml:space="preserve">Anticipated Impact: By keeping supervisors informed and enabling them to </w:t>
      </w:r>
      <w:proofErr w:type="gramStart"/>
      <w:r w:rsidR="009E621A" w:rsidRPr="002C13AA">
        <w:rPr>
          <w:rFonts w:ascii="Arial" w:hAnsi="Arial" w:cs="Arial"/>
          <w:sz w:val="24"/>
          <w:szCs w:val="24"/>
        </w:rPr>
        <w:t>take action</w:t>
      </w:r>
      <w:proofErr w:type="gramEnd"/>
      <w:r w:rsidR="009E621A" w:rsidRPr="002C13AA">
        <w:rPr>
          <w:rFonts w:ascii="Arial" w:hAnsi="Arial" w:cs="Arial"/>
          <w:sz w:val="24"/>
          <w:szCs w:val="24"/>
        </w:rPr>
        <w:t xml:space="preserve"> early, real-time room status reduces the amount of time guests must wait for their rooms. Quicker updates reduce back-and-forth, which accelerates check-in, increases guest satisfaction, and minimizes the front desk's workload.</w:t>
      </w:r>
    </w:p>
    <w:p w14:paraId="18FCE6B0" w14:textId="77777777" w:rsidR="009E621A" w:rsidRPr="002C13AA" w:rsidRDefault="009E621A" w:rsidP="002C13AA">
      <w:pPr>
        <w:spacing w:line="360" w:lineRule="auto"/>
        <w:rPr>
          <w:rFonts w:ascii="Arial" w:hAnsi="Arial" w:cs="Arial"/>
          <w:sz w:val="24"/>
          <w:szCs w:val="24"/>
        </w:rPr>
      </w:pPr>
      <w:r w:rsidRPr="002C13AA">
        <w:rPr>
          <w:rFonts w:ascii="Arial" w:hAnsi="Arial" w:cs="Arial"/>
          <w:sz w:val="24"/>
          <w:szCs w:val="24"/>
        </w:rPr>
        <w:t>2. Operational Modification: Establish a "Clean First" Policy for Priority Rooms</w:t>
      </w:r>
    </w:p>
    <w:p w14:paraId="392AA982" w14:textId="77777777" w:rsidR="009E621A" w:rsidRPr="002C13AA" w:rsidRDefault="009E621A" w:rsidP="002C13AA">
      <w:pPr>
        <w:spacing w:line="360" w:lineRule="auto"/>
        <w:rPr>
          <w:rFonts w:ascii="Arial" w:hAnsi="Arial" w:cs="Arial"/>
          <w:sz w:val="24"/>
          <w:szCs w:val="24"/>
        </w:rPr>
      </w:pPr>
      <w:r w:rsidRPr="002C13AA">
        <w:rPr>
          <w:rFonts w:ascii="Arial" w:hAnsi="Arial" w:cs="Arial"/>
          <w:sz w:val="24"/>
          <w:szCs w:val="24"/>
        </w:rPr>
        <w:t>• Specific Change: The house crew will assign special accommodations and early check-ins to the fastest, most experienced cleaners at the beginning of each shift so they are finished first.</w:t>
      </w:r>
    </w:p>
    <w:p w14:paraId="34B5A337" w14:textId="77777777" w:rsidR="009E621A" w:rsidRPr="002C13AA" w:rsidRDefault="009E621A" w:rsidP="002C13AA">
      <w:pPr>
        <w:spacing w:line="360" w:lineRule="auto"/>
        <w:rPr>
          <w:rFonts w:ascii="Arial" w:hAnsi="Arial" w:cs="Arial"/>
          <w:sz w:val="24"/>
          <w:szCs w:val="24"/>
        </w:rPr>
      </w:pPr>
    </w:p>
    <w:p w14:paraId="110BE5D3" w14:textId="3743374B" w:rsidR="00A977E8" w:rsidRPr="002C13AA" w:rsidRDefault="009E621A" w:rsidP="002C13AA">
      <w:pPr>
        <w:spacing w:line="360" w:lineRule="auto"/>
        <w:rPr>
          <w:rFonts w:ascii="Arial" w:hAnsi="Arial" w:cs="Arial"/>
          <w:sz w:val="24"/>
          <w:szCs w:val="24"/>
        </w:rPr>
      </w:pPr>
      <w:r w:rsidRPr="002C13AA">
        <w:rPr>
          <w:rFonts w:ascii="Arial" w:hAnsi="Arial" w:cs="Arial"/>
          <w:sz w:val="24"/>
          <w:szCs w:val="24"/>
        </w:rPr>
        <w:t>• Alignment with Industry Best Practices: This follows industry best practices for service triage, prioritising those with the most urgently needed guests (Cai &amp; Alani, 2018).</w:t>
      </w:r>
    </w:p>
    <w:p w14:paraId="2BE0AEDF" w14:textId="77777777" w:rsidR="009E621A" w:rsidRPr="002C13AA" w:rsidRDefault="009E621A" w:rsidP="002C13AA">
      <w:pPr>
        <w:spacing w:line="360" w:lineRule="auto"/>
        <w:rPr>
          <w:rFonts w:ascii="Arial" w:hAnsi="Arial" w:cs="Arial"/>
          <w:sz w:val="24"/>
          <w:szCs w:val="24"/>
        </w:rPr>
      </w:pPr>
      <w:r w:rsidRPr="002C13AA">
        <w:rPr>
          <w:rFonts w:ascii="Arial" w:hAnsi="Arial" w:cs="Arial"/>
          <w:sz w:val="24"/>
          <w:szCs w:val="24"/>
        </w:rPr>
        <w:t>• Anticipated Impact: Prioritising the cleaning of these rooms will reduce wait times for important guests. Early completion of the most difficult tasks relieves staff stress during the busy check-in period, makes guests feel more relaxed, and improves the start of their stay.</w:t>
      </w:r>
    </w:p>
    <w:p w14:paraId="65A15A1B" w14:textId="77777777" w:rsidR="009E621A" w:rsidRPr="002C13AA" w:rsidRDefault="009E621A" w:rsidP="002C13AA">
      <w:pPr>
        <w:spacing w:line="360" w:lineRule="auto"/>
        <w:rPr>
          <w:rFonts w:ascii="Arial" w:hAnsi="Arial" w:cs="Arial"/>
          <w:sz w:val="24"/>
          <w:szCs w:val="24"/>
        </w:rPr>
      </w:pPr>
      <w:r w:rsidRPr="002C13AA">
        <w:rPr>
          <w:rFonts w:ascii="Arial" w:hAnsi="Arial" w:cs="Arial"/>
          <w:sz w:val="24"/>
          <w:szCs w:val="24"/>
        </w:rPr>
        <w:t>3. Implement Cross-Departmental "Ready-Room" Huddles as an Operational Change</w:t>
      </w:r>
    </w:p>
    <w:p w14:paraId="112E9817" w14:textId="7A0AA761" w:rsidR="009E621A" w:rsidRPr="002C13AA" w:rsidRDefault="009E621A" w:rsidP="002C13AA">
      <w:pPr>
        <w:spacing w:line="360" w:lineRule="auto"/>
        <w:rPr>
          <w:rFonts w:ascii="Arial" w:hAnsi="Arial" w:cs="Arial"/>
          <w:sz w:val="24"/>
          <w:szCs w:val="24"/>
        </w:rPr>
      </w:pPr>
      <w:r w:rsidRPr="002C13AA">
        <w:rPr>
          <w:rFonts w:ascii="Arial" w:hAnsi="Arial" w:cs="Arial"/>
          <w:sz w:val="24"/>
          <w:szCs w:val="24"/>
        </w:rPr>
        <w:t>• Specific Change: Housekeeping and Front Office supervisors will have a brief 5- to 10-minute meeting at 2:30 PM, right before peak check-in, to go over the room board, flag issues, and lock in rooms that are ready for visitors.</w:t>
      </w:r>
    </w:p>
    <w:p w14:paraId="74E7B932" w14:textId="77777777" w:rsidR="009E621A" w:rsidRPr="002C13AA" w:rsidRDefault="009E621A" w:rsidP="002C13AA">
      <w:pPr>
        <w:spacing w:line="360" w:lineRule="auto"/>
        <w:rPr>
          <w:rFonts w:ascii="Arial" w:hAnsi="Arial" w:cs="Arial"/>
          <w:sz w:val="24"/>
          <w:szCs w:val="24"/>
        </w:rPr>
      </w:pPr>
      <w:r w:rsidRPr="002C13AA">
        <w:rPr>
          <w:rFonts w:ascii="Arial" w:hAnsi="Arial" w:cs="Arial"/>
          <w:sz w:val="24"/>
          <w:szCs w:val="24"/>
        </w:rPr>
        <w:t>Conformity to Industry Best Practices: These brief, targeted meetings prevent avoidable misunderstandings by developing the teamwork and clear communication that industry experts say are essential for flawless hotel service (Vallen &amp; Vallen, 2014).</w:t>
      </w:r>
    </w:p>
    <w:p w14:paraId="52B80940" w14:textId="78B897CB" w:rsidR="009E621A" w:rsidRPr="002C13AA" w:rsidRDefault="009E621A" w:rsidP="002C13AA">
      <w:pPr>
        <w:spacing w:line="360" w:lineRule="auto"/>
        <w:rPr>
          <w:rFonts w:ascii="Arial" w:hAnsi="Arial" w:cs="Arial"/>
          <w:sz w:val="24"/>
          <w:szCs w:val="24"/>
        </w:rPr>
      </w:pPr>
      <w:r w:rsidRPr="002C13AA">
        <w:rPr>
          <w:rFonts w:ascii="Arial" w:hAnsi="Arial" w:cs="Arial"/>
          <w:sz w:val="24"/>
          <w:szCs w:val="24"/>
        </w:rPr>
        <w:lastRenderedPageBreak/>
        <w:t>Anticipated Effect: reduces the quantity of conflicting messages that lead to delays and reduces daily work between departments. When teams work together to solve issues, visitors wait less, check-ins go more smoothly, and overall satisfaction and feedback afterwards increase. These factors all contribute to a stronger sense of teamwork.</w:t>
      </w:r>
    </w:p>
    <w:p w14:paraId="22A2084A" w14:textId="77777777" w:rsidR="009E621A" w:rsidRPr="002C13AA" w:rsidRDefault="009E621A" w:rsidP="002C13AA">
      <w:pPr>
        <w:spacing w:line="360" w:lineRule="auto"/>
        <w:rPr>
          <w:rFonts w:ascii="Arial" w:hAnsi="Arial" w:cs="Arial"/>
          <w:sz w:val="24"/>
          <w:szCs w:val="24"/>
        </w:rPr>
      </w:pPr>
    </w:p>
    <w:p w14:paraId="459E90CA" w14:textId="75C7492F" w:rsidR="009E621A" w:rsidRPr="002C13AA" w:rsidRDefault="00C778E5" w:rsidP="002C13AA">
      <w:pPr>
        <w:spacing w:line="360" w:lineRule="auto"/>
        <w:rPr>
          <w:rFonts w:ascii="Arial" w:hAnsi="Arial" w:cs="Arial"/>
          <w:sz w:val="24"/>
          <w:szCs w:val="24"/>
        </w:rPr>
      </w:pPr>
      <w:r w:rsidRPr="002C13AA">
        <w:rPr>
          <w:rFonts w:ascii="Arial" w:hAnsi="Arial" w:cs="Arial"/>
          <w:sz w:val="24"/>
          <w:szCs w:val="24"/>
        </w:rPr>
        <w:t xml:space="preserve">In this indicative journal, I reflect on my ten-week placement in the Ibis Thurrock London's housekeeping department. My understanding of management and leadership, particularly daily communication, task distribution, and resolving urgent problems, has improved </w:t>
      </w:r>
      <w:proofErr w:type="gramStart"/>
      <w:r w:rsidRPr="002C13AA">
        <w:rPr>
          <w:rFonts w:ascii="Arial" w:hAnsi="Arial" w:cs="Arial"/>
          <w:sz w:val="24"/>
          <w:szCs w:val="24"/>
        </w:rPr>
        <w:t>as a result of</w:t>
      </w:r>
      <w:proofErr w:type="gramEnd"/>
      <w:r w:rsidRPr="002C13AA">
        <w:rPr>
          <w:rFonts w:ascii="Arial" w:hAnsi="Arial" w:cs="Arial"/>
          <w:sz w:val="24"/>
          <w:szCs w:val="24"/>
        </w:rPr>
        <w:t xml:space="preserve"> working through the Gibbs cycle. I was able to see how theory and practice intersected by connecting what I observed on floors, safety charts, staff culture, and guest feedback to class modules. I created an easy three-point plan after noticing that rooms were occasionally slow to ready. It leverages technology, establishes clear priorities, and brings together housekeeping and the front desk.</w:t>
      </w:r>
    </w:p>
    <w:p w14:paraId="7884D1D2" w14:textId="0F6F5D62" w:rsidR="00C778E5" w:rsidRPr="002C13AA" w:rsidRDefault="00C778E5" w:rsidP="002C13AA">
      <w:pPr>
        <w:spacing w:line="360" w:lineRule="auto"/>
        <w:rPr>
          <w:rFonts w:ascii="Arial" w:hAnsi="Arial" w:cs="Arial"/>
          <w:sz w:val="24"/>
          <w:szCs w:val="24"/>
        </w:rPr>
      </w:pPr>
      <w:r w:rsidRPr="002C13AA">
        <w:rPr>
          <w:rFonts w:ascii="Arial" w:hAnsi="Arial" w:cs="Arial"/>
          <w:sz w:val="24"/>
          <w:szCs w:val="24"/>
        </w:rPr>
        <w:t xml:space="preserve">I am certain that I achieved my personal objectives, which included understanding hotel operations, considering leadership from a critical perspective, and developing workable solutions. My passion for the field grew </w:t>
      </w:r>
      <w:proofErr w:type="gramStart"/>
      <w:r w:rsidRPr="002C13AA">
        <w:rPr>
          <w:rFonts w:ascii="Arial" w:hAnsi="Arial" w:cs="Arial"/>
          <w:sz w:val="24"/>
          <w:szCs w:val="24"/>
        </w:rPr>
        <w:t>as a result of</w:t>
      </w:r>
      <w:proofErr w:type="gramEnd"/>
      <w:r w:rsidRPr="002C13AA">
        <w:rPr>
          <w:rFonts w:ascii="Arial" w:hAnsi="Arial" w:cs="Arial"/>
          <w:sz w:val="24"/>
          <w:szCs w:val="24"/>
        </w:rPr>
        <w:t xml:space="preserve"> the placement, and I reaffirmed my commitment to advocating for improved service standards wherever I work.</w:t>
      </w:r>
    </w:p>
    <w:p w14:paraId="76E9A92C" w14:textId="77777777" w:rsidR="002C13AA" w:rsidRPr="002C13AA" w:rsidRDefault="002C13AA" w:rsidP="002C13AA">
      <w:pPr>
        <w:spacing w:line="360" w:lineRule="auto"/>
        <w:rPr>
          <w:rFonts w:ascii="Arial" w:hAnsi="Arial" w:cs="Arial"/>
          <w:sz w:val="24"/>
          <w:szCs w:val="24"/>
        </w:rPr>
      </w:pPr>
    </w:p>
    <w:p w14:paraId="5AE75684" w14:textId="77777777" w:rsidR="002C13AA" w:rsidRPr="002C13AA" w:rsidRDefault="002C13AA" w:rsidP="002C13AA">
      <w:pPr>
        <w:shd w:val="clear" w:color="auto" w:fill="FFFFFF"/>
        <w:spacing w:after="240" w:line="360" w:lineRule="auto"/>
        <w:textAlignment w:val="baseline"/>
        <w:rPr>
          <w:rFonts w:ascii="Arial" w:eastAsia="Times New Roman" w:hAnsi="Arial" w:cs="Arial"/>
          <w:sz w:val="24"/>
          <w:szCs w:val="24"/>
          <w:lang w:eastAsia="en-GB"/>
        </w:rPr>
      </w:pPr>
      <w:r w:rsidRPr="002C13AA">
        <w:rPr>
          <w:rFonts w:ascii="Arial" w:eastAsia="Times New Roman" w:hAnsi="Arial" w:cs="Arial"/>
          <w:sz w:val="24"/>
          <w:szCs w:val="24"/>
          <w:lang w:eastAsia="en-GB"/>
        </w:rPr>
        <w:t>I acknowledge the use of Grammarly (https://www.grammarly.com/) on 14/06/2025 to check my work using the prompt(s):</w:t>
      </w:r>
    </w:p>
    <w:p w14:paraId="77EEDED1" w14:textId="77777777" w:rsidR="002C13AA" w:rsidRPr="002C13AA" w:rsidRDefault="002C13AA" w:rsidP="002C13AA">
      <w:pPr>
        <w:numPr>
          <w:ilvl w:val="0"/>
          <w:numId w:val="1"/>
        </w:numPr>
        <w:shd w:val="clear" w:color="auto" w:fill="FFFFFF"/>
        <w:spacing w:after="240" w:line="360" w:lineRule="auto"/>
        <w:textAlignment w:val="baseline"/>
        <w:rPr>
          <w:rFonts w:ascii="Arial" w:eastAsia="Times New Roman" w:hAnsi="Arial" w:cs="Arial"/>
          <w:sz w:val="24"/>
          <w:szCs w:val="24"/>
          <w:lang w:eastAsia="en-GB"/>
        </w:rPr>
      </w:pPr>
      <w:r w:rsidRPr="002C13AA">
        <w:rPr>
          <w:rFonts w:ascii="Arial" w:eastAsia="Times New Roman" w:hAnsi="Arial" w:cs="Arial"/>
          <w:sz w:val="24"/>
          <w:szCs w:val="24"/>
          <w:lang w:eastAsia="en-GB"/>
        </w:rPr>
        <w:t>Please check the following text for readability, grammar and syntax.</w:t>
      </w:r>
    </w:p>
    <w:p w14:paraId="21E6E21A" w14:textId="77777777" w:rsidR="002C13AA" w:rsidRPr="002C13AA" w:rsidRDefault="002C13AA" w:rsidP="002C13AA">
      <w:pPr>
        <w:shd w:val="clear" w:color="auto" w:fill="FFFFFF"/>
        <w:spacing w:after="240" w:line="360" w:lineRule="auto"/>
        <w:ind w:left="60"/>
        <w:textAlignment w:val="baseline"/>
        <w:rPr>
          <w:rFonts w:ascii="Arial" w:hAnsi="Arial" w:cs="Arial"/>
          <w:sz w:val="24"/>
          <w:szCs w:val="24"/>
        </w:rPr>
      </w:pPr>
      <w:r w:rsidRPr="002C13AA">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317CC1C2" w14:textId="77777777" w:rsidR="002C13AA" w:rsidRPr="002C13AA" w:rsidRDefault="002C13AA" w:rsidP="002C13AA">
      <w:pPr>
        <w:spacing w:line="360" w:lineRule="auto"/>
        <w:rPr>
          <w:rFonts w:ascii="Arial" w:hAnsi="Arial" w:cs="Arial"/>
          <w:sz w:val="24"/>
          <w:szCs w:val="24"/>
        </w:rPr>
      </w:pPr>
    </w:p>
    <w:p w14:paraId="1A21FFCD" w14:textId="77777777" w:rsidR="002C13AA" w:rsidRPr="002C13AA" w:rsidRDefault="002C13AA" w:rsidP="002C13AA">
      <w:pPr>
        <w:spacing w:line="360" w:lineRule="auto"/>
        <w:rPr>
          <w:rFonts w:ascii="Arial" w:hAnsi="Arial" w:cs="Arial"/>
          <w:sz w:val="24"/>
          <w:szCs w:val="24"/>
        </w:rPr>
      </w:pPr>
    </w:p>
    <w:p w14:paraId="255F2A86" w14:textId="77777777" w:rsidR="002C13AA" w:rsidRPr="002C13AA" w:rsidRDefault="002C13AA" w:rsidP="002C13AA">
      <w:pPr>
        <w:spacing w:line="360" w:lineRule="auto"/>
        <w:rPr>
          <w:rFonts w:ascii="Arial" w:hAnsi="Arial" w:cs="Arial"/>
          <w:sz w:val="24"/>
          <w:szCs w:val="24"/>
        </w:rPr>
      </w:pPr>
    </w:p>
    <w:p w14:paraId="4EEF225B" w14:textId="77777777" w:rsidR="002C13AA" w:rsidRPr="002C13AA" w:rsidRDefault="002C13AA" w:rsidP="002C13AA">
      <w:pPr>
        <w:spacing w:line="360" w:lineRule="auto"/>
        <w:rPr>
          <w:rFonts w:ascii="Arial" w:hAnsi="Arial" w:cs="Arial"/>
          <w:sz w:val="24"/>
          <w:szCs w:val="24"/>
        </w:rPr>
      </w:pPr>
    </w:p>
    <w:p w14:paraId="4705E86E" w14:textId="77777777" w:rsidR="002C13AA" w:rsidRPr="002C13AA" w:rsidRDefault="002C13AA" w:rsidP="002C13AA">
      <w:pPr>
        <w:spacing w:line="360" w:lineRule="auto"/>
        <w:rPr>
          <w:rFonts w:ascii="Arial" w:hAnsi="Arial" w:cs="Arial"/>
          <w:sz w:val="24"/>
          <w:szCs w:val="24"/>
        </w:rPr>
      </w:pPr>
    </w:p>
    <w:p w14:paraId="48B2A8F7" w14:textId="77777777" w:rsidR="002C13AA" w:rsidRPr="002C13AA" w:rsidRDefault="002C13AA" w:rsidP="002C13AA">
      <w:pPr>
        <w:spacing w:line="360" w:lineRule="auto"/>
        <w:rPr>
          <w:rFonts w:ascii="Arial" w:hAnsi="Arial" w:cs="Arial"/>
          <w:sz w:val="24"/>
          <w:szCs w:val="24"/>
        </w:rPr>
      </w:pPr>
    </w:p>
    <w:p w14:paraId="0908DFE1" w14:textId="77777777" w:rsidR="002C13AA" w:rsidRPr="002C13AA" w:rsidRDefault="002C13AA" w:rsidP="002C13AA">
      <w:pPr>
        <w:spacing w:line="360" w:lineRule="auto"/>
        <w:ind w:left="2880" w:firstLine="720"/>
        <w:rPr>
          <w:rFonts w:ascii="Arial" w:hAnsi="Arial" w:cs="Arial"/>
          <w:sz w:val="24"/>
          <w:szCs w:val="24"/>
        </w:rPr>
      </w:pPr>
      <w:r w:rsidRPr="002C13AA">
        <w:rPr>
          <w:rFonts w:ascii="Arial" w:hAnsi="Arial" w:cs="Arial"/>
          <w:sz w:val="24"/>
          <w:szCs w:val="24"/>
        </w:rPr>
        <w:t xml:space="preserve">REFERENCES </w:t>
      </w:r>
    </w:p>
    <w:p w14:paraId="34816D8A" w14:textId="77777777" w:rsidR="002C13AA" w:rsidRPr="002C13AA" w:rsidRDefault="002C13AA" w:rsidP="002C13AA">
      <w:pPr>
        <w:spacing w:line="360" w:lineRule="auto"/>
        <w:ind w:left="2880" w:firstLine="720"/>
        <w:rPr>
          <w:rFonts w:ascii="Arial" w:hAnsi="Arial" w:cs="Arial"/>
          <w:sz w:val="24"/>
          <w:szCs w:val="24"/>
        </w:rPr>
      </w:pPr>
    </w:p>
    <w:p w14:paraId="645426D0" w14:textId="77777777" w:rsidR="002C13AA" w:rsidRPr="002C13AA" w:rsidRDefault="002C13AA" w:rsidP="002C13AA">
      <w:pPr>
        <w:spacing w:line="360" w:lineRule="auto"/>
        <w:ind w:left="2880" w:firstLine="720"/>
        <w:rPr>
          <w:rFonts w:ascii="Arial" w:hAnsi="Arial" w:cs="Arial"/>
          <w:sz w:val="24"/>
          <w:szCs w:val="24"/>
        </w:rPr>
      </w:pPr>
    </w:p>
    <w:p w14:paraId="0B61F80C"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t>Bhatnagar, E. and Nim, D. (2019). </w:t>
      </w:r>
      <w:r w:rsidRPr="002C13AA">
        <w:rPr>
          <w:rFonts w:ascii="Arial" w:hAnsi="Arial" w:cs="Arial"/>
          <w:i/>
          <w:iCs/>
          <w:color w:val="000000"/>
          <w:bdr w:val="single" w:sz="2" w:space="0" w:color="E5E7EB" w:frame="1"/>
        </w:rPr>
        <w:t>(PDF) Impact of Housekeeping Services and Practices on Customer Satisfaction and Repeat Business</w:t>
      </w:r>
      <w:r w:rsidRPr="002C13AA">
        <w:rPr>
          <w:rFonts w:ascii="Arial" w:hAnsi="Arial" w:cs="Arial"/>
          <w:color w:val="000000"/>
        </w:rPr>
        <w:t>. [online] ResearchGate. Available at: https://www.researchgate.net/publication/337219590_Impact_of_Housekeeping_Services_and_Practices_on_Customer_Satisfaction_and_Repeat_Business.</w:t>
      </w:r>
    </w:p>
    <w:p w14:paraId="487588D9"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t>Cai, L.A. and Alani, P. (2018). </w:t>
      </w:r>
      <w:r w:rsidRPr="002C13AA">
        <w:rPr>
          <w:rFonts w:ascii="Arial" w:hAnsi="Arial" w:cs="Arial"/>
          <w:i/>
          <w:iCs/>
          <w:color w:val="000000"/>
          <w:bdr w:val="single" w:sz="2" w:space="0" w:color="E5E7EB" w:frame="1"/>
        </w:rPr>
        <w:t>Quality Services and Experiences in Hospitality and Tourism</w:t>
      </w:r>
      <w:r w:rsidRPr="002C13AA">
        <w:rPr>
          <w:rFonts w:ascii="Arial" w:hAnsi="Arial" w:cs="Arial"/>
          <w:color w:val="000000"/>
        </w:rPr>
        <w:t>. Bingley: Emerald Publishing Limited.</w:t>
      </w:r>
    </w:p>
    <w:p w14:paraId="600FD847"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t>Casado, M.A. (2012). </w:t>
      </w:r>
      <w:r w:rsidRPr="002C13AA">
        <w:rPr>
          <w:rFonts w:ascii="Arial" w:hAnsi="Arial" w:cs="Arial"/>
          <w:i/>
          <w:iCs/>
          <w:color w:val="000000"/>
          <w:bdr w:val="single" w:sz="2" w:space="0" w:color="E5E7EB" w:frame="1"/>
        </w:rPr>
        <w:t>Housekeeping management</w:t>
      </w:r>
      <w:r w:rsidRPr="002C13AA">
        <w:rPr>
          <w:rFonts w:ascii="Arial" w:hAnsi="Arial" w:cs="Arial"/>
          <w:color w:val="000000"/>
        </w:rPr>
        <w:t>. Hoboken, N.J.: John Wiley &amp; Sons.</w:t>
      </w:r>
    </w:p>
    <w:p w14:paraId="5AE907C3"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t xml:space="preserve">Chan, W.M., Bhatt, S.K., </w:t>
      </w:r>
      <w:proofErr w:type="spellStart"/>
      <w:r w:rsidRPr="002C13AA">
        <w:rPr>
          <w:rFonts w:ascii="Arial" w:hAnsi="Arial" w:cs="Arial"/>
          <w:color w:val="000000"/>
        </w:rPr>
        <w:t>Nagami</w:t>
      </w:r>
      <w:proofErr w:type="spellEnd"/>
      <w:r w:rsidRPr="002C13AA">
        <w:rPr>
          <w:rFonts w:ascii="Arial" w:hAnsi="Arial" w:cs="Arial"/>
          <w:color w:val="000000"/>
        </w:rPr>
        <w:t>, M. and Walker, I. (2015). </w:t>
      </w:r>
      <w:r w:rsidRPr="002C13AA">
        <w:rPr>
          <w:rFonts w:ascii="Arial" w:hAnsi="Arial" w:cs="Arial"/>
          <w:i/>
          <w:iCs/>
          <w:color w:val="000000"/>
          <w:bdr w:val="single" w:sz="2" w:space="0" w:color="E5E7EB" w:frame="1"/>
        </w:rPr>
        <w:t xml:space="preserve">Culture and foreign language </w:t>
      </w:r>
      <w:proofErr w:type="gramStart"/>
      <w:r w:rsidRPr="002C13AA">
        <w:rPr>
          <w:rFonts w:ascii="Arial" w:hAnsi="Arial" w:cs="Arial"/>
          <w:i/>
          <w:iCs/>
          <w:color w:val="000000"/>
          <w:bdr w:val="single" w:sz="2" w:space="0" w:color="E5E7EB" w:frame="1"/>
        </w:rPr>
        <w:t>education :</w:t>
      </w:r>
      <w:proofErr w:type="gramEnd"/>
      <w:r w:rsidRPr="002C13AA">
        <w:rPr>
          <w:rFonts w:ascii="Arial" w:hAnsi="Arial" w:cs="Arial"/>
          <w:i/>
          <w:iCs/>
          <w:color w:val="000000"/>
          <w:bdr w:val="single" w:sz="2" w:space="0" w:color="E5E7EB" w:frame="1"/>
        </w:rPr>
        <w:t xml:space="preserve"> insights from research and implications for the practice</w:t>
      </w:r>
      <w:r w:rsidRPr="002C13AA">
        <w:rPr>
          <w:rFonts w:ascii="Arial" w:hAnsi="Arial" w:cs="Arial"/>
          <w:color w:val="000000"/>
        </w:rPr>
        <w:t>. Boston: De Gruyter Mouton.</w:t>
      </w:r>
    </w:p>
    <w:p w14:paraId="38DBBA3A"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t>Ismail, A. (2002). </w:t>
      </w:r>
      <w:r w:rsidRPr="002C13AA">
        <w:rPr>
          <w:rFonts w:ascii="Arial" w:hAnsi="Arial" w:cs="Arial"/>
          <w:i/>
          <w:iCs/>
          <w:color w:val="000000"/>
          <w:bdr w:val="single" w:sz="2" w:space="0" w:color="E5E7EB" w:frame="1"/>
        </w:rPr>
        <w:t>Front office operations and management</w:t>
      </w:r>
      <w:r w:rsidRPr="002C13AA">
        <w:rPr>
          <w:rFonts w:ascii="Arial" w:hAnsi="Arial" w:cs="Arial"/>
          <w:color w:val="000000"/>
        </w:rPr>
        <w:t>. Albany, N.Y: Thomson Delmar.</w:t>
      </w:r>
    </w:p>
    <w:p w14:paraId="60841C9C"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t>Mullins, L.J. (2019). </w:t>
      </w:r>
      <w:r w:rsidRPr="002C13AA">
        <w:rPr>
          <w:rFonts w:ascii="Arial" w:hAnsi="Arial" w:cs="Arial"/>
          <w:i/>
          <w:iCs/>
          <w:color w:val="000000"/>
          <w:bdr w:val="single" w:sz="2" w:space="0" w:color="E5E7EB" w:frame="1"/>
        </w:rPr>
        <w:t>Organisational Behaviour in the Workplace</w:t>
      </w:r>
      <w:r w:rsidRPr="002C13AA">
        <w:rPr>
          <w:rFonts w:ascii="Arial" w:hAnsi="Arial" w:cs="Arial"/>
          <w:color w:val="000000"/>
        </w:rPr>
        <w:t>. 12th ed. Harlow: Pearson.</w:t>
      </w:r>
    </w:p>
    <w:p w14:paraId="474A68D5"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t>Raghubalan, G. and Raghubalan, S. (2015). </w:t>
      </w:r>
      <w:r w:rsidRPr="002C13AA">
        <w:rPr>
          <w:rFonts w:ascii="Arial" w:hAnsi="Arial" w:cs="Arial"/>
          <w:i/>
          <w:iCs/>
          <w:color w:val="000000"/>
          <w:bdr w:val="single" w:sz="2" w:space="0" w:color="E5E7EB" w:frame="1"/>
        </w:rPr>
        <w:t xml:space="preserve">Hotel </w:t>
      </w:r>
      <w:proofErr w:type="gramStart"/>
      <w:r w:rsidRPr="002C13AA">
        <w:rPr>
          <w:rFonts w:ascii="Arial" w:hAnsi="Arial" w:cs="Arial"/>
          <w:i/>
          <w:iCs/>
          <w:color w:val="000000"/>
          <w:bdr w:val="single" w:sz="2" w:space="0" w:color="E5E7EB" w:frame="1"/>
        </w:rPr>
        <w:t>Housekeeping :</w:t>
      </w:r>
      <w:proofErr w:type="gramEnd"/>
      <w:r w:rsidRPr="002C13AA">
        <w:rPr>
          <w:rFonts w:ascii="Arial" w:hAnsi="Arial" w:cs="Arial"/>
          <w:i/>
          <w:iCs/>
          <w:color w:val="000000"/>
          <w:bdr w:val="single" w:sz="2" w:space="0" w:color="E5E7EB" w:frame="1"/>
        </w:rPr>
        <w:t xml:space="preserve"> Operations and Management</w:t>
      </w:r>
      <w:r w:rsidRPr="002C13AA">
        <w:rPr>
          <w:rFonts w:ascii="Arial" w:hAnsi="Arial" w:cs="Arial"/>
          <w:color w:val="000000"/>
        </w:rPr>
        <w:t>. New Delhi, India: Oxford University Press.</w:t>
      </w:r>
    </w:p>
    <w:p w14:paraId="0CA49D42"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lastRenderedPageBreak/>
        <w:t xml:space="preserve">Reid, R.D. and </w:t>
      </w:r>
      <w:proofErr w:type="spellStart"/>
      <w:r w:rsidRPr="002C13AA">
        <w:rPr>
          <w:rFonts w:ascii="Arial" w:hAnsi="Arial" w:cs="Arial"/>
          <w:color w:val="000000"/>
        </w:rPr>
        <w:t>Bojanic</w:t>
      </w:r>
      <w:proofErr w:type="spellEnd"/>
      <w:r w:rsidRPr="002C13AA">
        <w:rPr>
          <w:rFonts w:ascii="Arial" w:hAnsi="Arial" w:cs="Arial"/>
          <w:color w:val="000000"/>
        </w:rPr>
        <w:t>, D.C. (2010). </w:t>
      </w:r>
      <w:r w:rsidRPr="002C13AA">
        <w:rPr>
          <w:rFonts w:ascii="Arial" w:hAnsi="Arial" w:cs="Arial"/>
          <w:i/>
          <w:iCs/>
          <w:color w:val="000000"/>
          <w:bdr w:val="single" w:sz="2" w:space="0" w:color="E5E7EB" w:frame="1"/>
        </w:rPr>
        <w:t>Hospitality marketing management</w:t>
      </w:r>
      <w:r w:rsidRPr="002C13AA">
        <w:rPr>
          <w:rFonts w:ascii="Arial" w:hAnsi="Arial" w:cs="Arial"/>
          <w:color w:val="000000"/>
        </w:rPr>
        <w:t>. Hoboken, N.J.: John Wiley &amp; Sons.</w:t>
      </w:r>
    </w:p>
    <w:p w14:paraId="22319358"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t xml:space="preserve">Ruhanen, L., Scott, N., </w:t>
      </w:r>
      <w:proofErr w:type="spellStart"/>
      <w:r w:rsidRPr="002C13AA">
        <w:rPr>
          <w:rFonts w:ascii="Arial" w:hAnsi="Arial" w:cs="Arial"/>
          <w:color w:val="000000"/>
        </w:rPr>
        <w:t>Benckendorff</w:t>
      </w:r>
      <w:proofErr w:type="spellEnd"/>
      <w:r w:rsidRPr="002C13AA">
        <w:rPr>
          <w:rFonts w:ascii="Arial" w:hAnsi="Arial" w:cs="Arial"/>
          <w:color w:val="000000"/>
        </w:rPr>
        <w:t>, P. and Roberts, E. (2009). The Student Experience: Applications to Tourism and Hospitality Education. </w:t>
      </w:r>
      <w:r w:rsidRPr="002C13AA">
        <w:rPr>
          <w:rFonts w:ascii="Arial" w:hAnsi="Arial" w:cs="Arial"/>
          <w:i/>
          <w:iCs/>
          <w:color w:val="000000"/>
          <w:bdr w:val="single" w:sz="2" w:space="0" w:color="E5E7EB" w:frame="1"/>
        </w:rPr>
        <w:t>Journal of Hospitality and Tourism Management</w:t>
      </w:r>
      <w:r w:rsidRPr="002C13AA">
        <w:rPr>
          <w:rFonts w:ascii="Arial" w:hAnsi="Arial" w:cs="Arial"/>
          <w:color w:val="000000"/>
        </w:rPr>
        <w:t xml:space="preserve">, 16(1), pp.82–83. </w:t>
      </w:r>
      <w:proofErr w:type="spellStart"/>
      <w:proofErr w:type="gramStart"/>
      <w:r w:rsidRPr="002C13AA">
        <w:rPr>
          <w:rFonts w:ascii="Arial" w:hAnsi="Arial" w:cs="Arial"/>
          <w:color w:val="000000"/>
        </w:rPr>
        <w:t>doi:https</w:t>
      </w:r>
      <w:proofErr w:type="spellEnd"/>
      <w:r w:rsidRPr="002C13AA">
        <w:rPr>
          <w:rFonts w:ascii="Arial" w:hAnsi="Arial" w:cs="Arial"/>
          <w:color w:val="000000"/>
        </w:rPr>
        <w:t>://doi.org/10.1375/jhtm.16.1.82</w:t>
      </w:r>
      <w:proofErr w:type="gramEnd"/>
      <w:r w:rsidRPr="002C13AA">
        <w:rPr>
          <w:rFonts w:ascii="Arial" w:hAnsi="Arial" w:cs="Arial"/>
          <w:color w:val="000000"/>
        </w:rPr>
        <w:t>.</w:t>
      </w:r>
    </w:p>
    <w:p w14:paraId="62EE4A71"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t>Vallen, G.K. and Vallen, J.J. (2014). </w:t>
      </w:r>
      <w:r w:rsidRPr="002C13AA">
        <w:rPr>
          <w:rFonts w:ascii="Arial" w:hAnsi="Arial" w:cs="Arial"/>
          <w:i/>
          <w:iCs/>
          <w:color w:val="000000"/>
          <w:bdr w:val="single" w:sz="2" w:space="0" w:color="E5E7EB" w:frame="1"/>
        </w:rPr>
        <w:t>Check-in check-</w:t>
      </w:r>
      <w:proofErr w:type="gramStart"/>
      <w:r w:rsidRPr="002C13AA">
        <w:rPr>
          <w:rFonts w:ascii="Arial" w:hAnsi="Arial" w:cs="Arial"/>
          <w:i/>
          <w:iCs/>
          <w:color w:val="000000"/>
          <w:bdr w:val="single" w:sz="2" w:space="0" w:color="E5E7EB" w:frame="1"/>
        </w:rPr>
        <w:t>out :</w:t>
      </w:r>
      <w:proofErr w:type="gramEnd"/>
      <w:r w:rsidRPr="002C13AA">
        <w:rPr>
          <w:rFonts w:ascii="Arial" w:hAnsi="Arial" w:cs="Arial"/>
          <w:i/>
          <w:iCs/>
          <w:color w:val="000000"/>
          <w:bdr w:val="single" w:sz="2" w:space="0" w:color="E5E7EB" w:frame="1"/>
        </w:rPr>
        <w:t xml:space="preserve"> managing hotel operations</w:t>
      </w:r>
      <w:r w:rsidRPr="002C13AA">
        <w:rPr>
          <w:rFonts w:ascii="Arial" w:hAnsi="Arial" w:cs="Arial"/>
          <w:color w:val="000000"/>
        </w:rPr>
        <w:t>. Upper Saddle River, N.J.: Pearson/Prentice Hall.</w:t>
      </w:r>
    </w:p>
    <w:p w14:paraId="6AAAC915" w14:textId="77777777" w:rsidR="002C13AA" w:rsidRPr="002C13AA" w:rsidRDefault="002C13AA" w:rsidP="002C13A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2C13AA">
        <w:rPr>
          <w:rFonts w:ascii="Arial" w:hAnsi="Arial" w:cs="Arial"/>
          <w:color w:val="000000"/>
        </w:rPr>
        <w:t>Werner, J.M. and Desimone, R.L. (2012). </w:t>
      </w:r>
      <w:r w:rsidRPr="002C13AA">
        <w:rPr>
          <w:rFonts w:ascii="Arial" w:hAnsi="Arial" w:cs="Arial"/>
          <w:i/>
          <w:iCs/>
          <w:color w:val="000000"/>
          <w:bdr w:val="single" w:sz="2" w:space="0" w:color="E5E7EB" w:frame="1"/>
        </w:rPr>
        <w:t>Human resource development</w:t>
      </w:r>
      <w:r w:rsidRPr="002C13AA">
        <w:rPr>
          <w:rFonts w:ascii="Arial" w:hAnsi="Arial" w:cs="Arial"/>
          <w:color w:val="000000"/>
        </w:rPr>
        <w:t>. 6th ed. Mason, Oh: South-</w:t>
      </w:r>
      <w:proofErr w:type="gramStart"/>
      <w:r w:rsidRPr="002C13AA">
        <w:rPr>
          <w:rFonts w:ascii="Arial" w:hAnsi="Arial" w:cs="Arial"/>
          <w:color w:val="000000"/>
        </w:rPr>
        <w:t>Western ;</w:t>
      </w:r>
      <w:proofErr w:type="gramEnd"/>
      <w:r w:rsidRPr="002C13AA">
        <w:rPr>
          <w:rFonts w:ascii="Arial" w:hAnsi="Arial" w:cs="Arial"/>
          <w:color w:val="000000"/>
        </w:rPr>
        <w:t xml:space="preserve"> Andover.</w:t>
      </w:r>
    </w:p>
    <w:p w14:paraId="5084062E" w14:textId="77777777" w:rsidR="002C13AA" w:rsidRDefault="002C13AA" w:rsidP="009E621A"/>
    <w:sectPr w:rsidR="002C13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B6FAB"/>
    <w:multiLevelType w:val="hybridMultilevel"/>
    <w:tmpl w:val="0FF8F804"/>
    <w:lvl w:ilvl="0" w:tplc="A1F83DD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767113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7E8"/>
    <w:rsid w:val="002C13AA"/>
    <w:rsid w:val="0036426B"/>
    <w:rsid w:val="003B1C06"/>
    <w:rsid w:val="00434578"/>
    <w:rsid w:val="008231B7"/>
    <w:rsid w:val="008737A4"/>
    <w:rsid w:val="009E621A"/>
    <w:rsid w:val="00A977E8"/>
    <w:rsid w:val="00C410D8"/>
    <w:rsid w:val="00C778E5"/>
    <w:rsid w:val="00E95D33"/>
    <w:rsid w:val="00F02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ACBAE9"/>
  <w15:chartTrackingRefBased/>
  <w15:docId w15:val="{B0E200C4-5895-4560-963D-955199AB5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7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77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77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77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7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7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7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7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7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7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77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77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7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7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7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7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7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7E8"/>
    <w:rPr>
      <w:rFonts w:eastAsiaTheme="majorEastAsia" w:cstheme="majorBidi"/>
      <w:color w:val="272727" w:themeColor="text1" w:themeTint="D8"/>
    </w:rPr>
  </w:style>
  <w:style w:type="paragraph" w:styleId="Title">
    <w:name w:val="Title"/>
    <w:basedOn w:val="Normal"/>
    <w:next w:val="Normal"/>
    <w:link w:val="TitleChar"/>
    <w:uiPriority w:val="10"/>
    <w:qFormat/>
    <w:rsid w:val="00A977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7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7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7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7E8"/>
    <w:pPr>
      <w:spacing w:before="160"/>
      <w:jc w:val="center"/>
    </w:pPr>
    <w:rPr>
      <w:i/>
      <w:iCs/>
      <w:color w:val="404040" w:themeColor="text1" w:themeTint="BF"/>
    </w:rPr>
  </w:style>
  <w:style w:type="character" w:customStyle="1" w:styleId="QuoteChar">
    <w:name w:val="Quote Char"/>
    <w:basedOn w:val="DefaultParagraphFont"/>
    <w:link w:val="Quote"/>
    <w:uiPriority w:val="29"/>
    <w:rsid w:val="00A977E8"/>
    <w:rPr>
      <w:i/>
      <w:iCs/>
      <w:color w:val="404040" w:themeColor="text1" w:themeTint="BF"/>
    </w:rPr>
  </w:style>
  <w:style w:type="paragraph" w:styleId="ListParagraph">
    <w:name w:val="List Paragraph"/>
    <w:basedOn w:val="Normal"/>
    <w:uiPriority w:val="34"/>
    <w:qFormat/>
    <w:rsid w:val="00A977E8"/>
    <w:pPr>
      <w:ind w:left="720"/>
      <w:contextualSpacing/>
    </w:pPr>
  </w:style>
  <w:style w:type="character" w:styleId="IntenseEmphasis">
    <w:name w:val="Intense Emphasis"/>
    <w:basedOn w:val="DefaultParagraphFont"/>
    <w:uiPriority w:val="21"/>
    <w:qFormat/>
    <w:rsid w:val="00A977E8"/>
    <w:rPr>
      <w:i/>
      <w:iCs/>
      <w:color w:val="0F4761" w:themeColor="accent1" w:themeShade="BF"/>
    </w:rPr>
  </w:style>
  <w:style w:type="paragraph" w:styleId="IntenseQuote">
    <w:name w:val="Intense Quote"/>
    <w:basedOn w:val="Normal"/>
    <w:next w:val="Normal"/>
    <w:link w:val="IntenseQuoteChar"/>
    <w:uiPriority w:val="30"/>
    <w:qFormat/>
    <w:rsid w:val="00A977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7E8"/>
    <w:rPr>
      <w:i/>
      <w:iCs/>
      <w:color w:val="0F4761" w:themeColor="accent1" w:themeShade="BF"/>
    </w:rPr>
  </w:style>
  <w:style w:type="character" w:styleId="IntenseReference">
    <w:name w:val="Intense Reference"/>
    <w:basedOn w:val="DefaultParagraphFont"/>
    <w:uiPriority w:val="32"/>
    <w:qFormat/>
    <w:rsid w:val="00A977E8"/>
    <w:rPr>
      <w:b/>
      <w:bCs/>
      <w:smallCaps/>
      <w:color w:val="0F4761" w:themeColor="accent1" w:themeShade="BF"/>
      <w:spacing w:val="5"/>
    </w:rPr>
  </w:style>
  <w:style w:type="paragraph" w:styleId="NormalWeb">
    <w:name w:val="Normal (Web)"/>
    <w:basedOn w:val="Normal"/>
    <w:uiPriority w:val="99"/>
    <w:semiHidden/>
    <w:unhideWhenUsed/>
    <w:rsid w:val="002C13A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1673</Words>
  <Characters>10010</Characters>
  <Application>Microsoft Office Word</Application>
  <DocSecurity>0</DocSecurity>
  <Lines>217</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Varlan (2219850)</dc:creator>
  <cp:keywords/>
  <dc:description/>
  <cp:lastModifiedBy>Ioana Varlan (2219850)</cp:lastModifiedBy>
  <cp:revision>3</cp:revision>
  <dcterms:created xsi:type="dcterms:W3CDTF">2025-06-16T21:50:00Z</dcterms:created>
  <dcterms:modified xsi:type="dcterms:W3CDTF">2025-06-16T21:50:00Z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e9e9f5b4-955e-4e08-ac0b-828bac36dd1a</vt:lpwstr>
  </property>
</Properties>
</file>