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dgm="http://schemas.openxmlformats.org/drawingml/2006/diagram" xmlns:a14="http://schemas.microsoft.com/office/drawing/2010/main" mc:Ignorable="w14 w15 w16se w16cid w16 w16cex w16sdtdh w16sdtfl w16du wp14">
  <w:body>
    <w:p w:rsidR="000B743B" w:rsidP="009A6BEF" w:rsidRDefault="009A6BEF" w14:paraId="3571690E" w14:textId="01D8D102">
      <w:pPr>
        <w:jc w:val="center"/>
        <w:rPr>
          <w:lang w:bidi="ur-PK"/>
        </w:rPr>
      </w:pPr>
      <w:r w:rsidRPr="009A6BEF">
        <w:rPr>
          <w:noProof/>
          <w:lang w:bidi="ur-PK"/>
        </w:rPr>
        <w:drawing>
          <wp:inline distT="0" distB="0" distL="0" distR="0" wp14:anchorId="75D6E508" wp14:editId="501D63A9">
            <wp:extent cx="4953000" cy="1384300"/>
            <wp:effectExtent l="0" t="0" r="0" b="0"/>
            <wp:docPr id="473620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20978" name=""/>
                    <pic:cNvPicPr/>
                  </pic:nvPicPr>
                  <pic:blipFill>
                    <a:blip r:embed="rId5"/>
                    <a:stretch>
                      <a:fillRect/>
                    </a:stretch>
                  </pic:blipFill>
                  <pic:spPr>
                    <a:xfrm>
                      <a:off x="0" y="0"/>
                      <a:ext cx="4953000" cy="1384300"/>
                    </a:xfrm>
                    <a:prstGeom prst="rect">
                      <a:avLst/>
                    </a:prstGeom>
                  </pic:spPr>
                </pic:pic>
              </a:graphicData>
            </a:graphic>
          </wp:inline>
        </w:drawing>
      </w:r>
    </w:p>
    <w:p w:rsidR="009A6BEF" w:rsidP="009A6BEF" w:rsidRDefault="009A6BEF" w14:paraId="1A80CFD0" w14:textId="77777777">
      <w:pPr>
        <w:jc w:val="center"/>
        <w:rPr>
          <w:lang w:bidi="ur-PK"/>
        </w:rPr>
      </w:pPr>
    </w:p>
    <w:p w:rsidR="009A6BEF" w:rsidP="009A6BEF" w:rsidRDefault="009A6BEF" w14:paraId="5DBE1143" w14:textId="37B185BF">
      <w:pPr>
        <w:jc w:val="center"/>
        <w:rPr>
          <w:b/>
          <w:bCs/>
          <w:sz w:val="32"/>
          <w:szCs w:val="32"/>
          <w:lang w:bidi="ur-PK"/>
        </w:rPr>
      </w:pPr>
      <w:r w:rsidRPr="009A6BEF">
        <w:rPr>
          <w:b/>
          <w:bCs/>
          <w:sz w:val="32"/>
          <w:szCs w:val="32"/>
          <w:lang w:bidi="ur-PK"/>
        </w:rPr>
        <w:t>Methods and Search Strategy Academic Poster</w:t>
      </w:r>
    </w:p>
    <w:p w:rsidR="009A6BEF" w:rsidP="009A6BEF" w:rsidRDefault="009A6BEF" w14:paraId="45AB938B" w14:textId="77777777">
      <w:pPr>
        <w:jc w:val="center"/>
        <w:rPr>
          <w:b/>
          <w:bCs/>
          <w:sz w:val="32"/>
          <w:szCs w:val="32"/>
          <w:lang w:bidi="ur-PK"/>
        </w:rPr>
      </w:pPr>
    </w:p>
    <w:p w:rsidRPr="009A6BEF" w:rsidR="009A6BEF" w:rsidP="009A6BEF" w:rsidRDefault="009A6BEF" w14:paraId="02F42F95" w14:textId="77777777">
      <w:pPr>
        <w:jc w:val="center"/>
        <w:rPr>
          <w:b/>
          <w:bCs/>
          <w:sz w:val="32"/>
          <w:szCs w:val="32"/>
          <w:lang w:bidi="ur-PK"/>
        </w:rPr>
      </w:pPr>
    </w:p>
    <w:p w:rsidRPr="009A6BEF" w:rsidR="00F92E35" w:rsidP="00F92E35" w:rsidRDefault="00F92E35" w14:paraId="397F9544" w14:textId="77777777">
      <w:pPr>
        <w:jc w:val="center"/>
        <w:rPr>
          <w:b/>
          <w:bCs/>
          <w:sz w:val="32"/>
          <w:szCs w:val="32"/>
          <w:lang w:bidi="ur-PK"/>
        </w:rPr>
      </w:pPr>
      <w:r w:rsidRPr="009A6BEF">
        <w:rPr>
          <w:b/>
          <w:bCs/>
          <w:sz w:val="32"/>
          <w:szCs w:val="32"/>
          <w:lang w:bidi="ur-PK"/>
        </w:rPr>
        <w:t>Student name:</w:t>
      </w:r>
      <w:r>
        <w:rPr>
          <w:b/>
          <w:bCs/>
          <w:sz w:val="32"/>
          <w:szCs w:val="32"/>
          <w:lang w:bidi="ur-PK"/>
        </w:rPr>
        <w:t xml:space="preserve"> </w:t>
      </w:r>
      <w:r w:rsidRPr="00076F21">
        <w:rPr>
          <w:b/>
          <w:bCs/>
          <w:sz w:val="32"/>
          <w:szCs w:val="32"/>
          <w:lang w:bidi="ur-PK"/>
        </w:rPr>
        <w:t>Noreen Akhtar</w:t>
      </w:r>
    </w:p>
    <w:p w:rsidRPr="009A6BEF" w:rsidR="00F92E35" w:rsidP="00F92E35" w:rsidRDefault="00F92E35" w14:paraId="6E8E332F" w14:textId="77777777">
      <w:pPr>
        <w:jc w:val="center"/>
        <w:rPr>
          <w:b/>
          <w:bCs/>
          <w:sz w:val="32"/>
          <w:szCs w:val="32"/>
          <w:lang w:bidi="ur-PK"/>
        </w:rPr>
      </w:pPr>
      <w:r w:rsidRPr="009A6BEF">
        <w:rPr>
          <w:b/>
          <w:bCs/>
          <w:sz w:val="32"/>
          <w:szCs w:val="32"/>
          <w:lang w:bidi="ur-PK"/>
        </w:rPr>
        <w:t>Student ID:</w:t>
      </w:r>
      <w:r>
        <w:rPr>
          <w:b/>
          <w:bCs/>
          <w:sz w:val="32"/>
          <w:szCs w:val="32"/>
          <w:lang w:bidi="ur-PK"/>
        </w:rPr>
        <w:t xml:space="preserve"> </w:t>
      </w:r>
      <w:r w:rsidRPr="00076F21">
        <w:rPr>
          <w:b/>
          <w:bCs/>
          <w:sz w:val="32"/>
          <w:szCs w:val="32"/>
          <w:lang w:bidi="ur-PK"/>
        </w:rPr>
        <w:t>2246135</w:t>
      </w:r>
    </w:p>
    <w:p w:rsidRPr="009A6BEF" w:rsidR="00F92E35" w:rsidP="00F92E35" w:rsidRDefault="00F92E35" w14:paraId="604E77FA" w14:textId="77777777">
      <w:pPr>
        <w:jc w:val="center"/>
        <w:rPr>
          <w:b/>
          <w:bCs/>
          <w:sz w:val="32"/>
          <w:szCs w:val="32"/>
          <w:lang w:bidi="ur-PK"/>
        </w:rPr>
      </w:pPr>
      <w:r w:rsidRPr="009A6BEF">
        <w:rPr>
          <w:b/>
          <w:bCs/>
          <w:sz w:val="32"/>
          <w:szCs w:val="32"/>
          <w:lang w:bidi="ur-PK"/>
        </w:rPr>
        <w:t>Module name:</w:t>
      </w:r>
      <w:r>
        <w:rPr>
          <w:b/>
          <w:bCs/>
          <w:sz w:val="32"/>
          <w:szCs w:val="32"/>
          <w:lang w:bidi="ur-PK"/>
        </w:rPr>
        <w:t xml:space="preserve"> </w:t>
      </w:r>
      <w:r w:rsidRPr="00076F21">
        <w:rPr>
          <w:b/>
          <w:bCs/>
          <w:sz w:val="32"/>
          <w:szCs w:val="32"/>
          <w:lang w:bidi="ur-PK"/>
        </w:rPr>
        <w:t>Independent Project</w:t>
      </w:r>
    </w:p>
    <w:p w:rsidR="00F92E35" w:rsidP="00F92E35" w:rsidRDefault="00F92E35" w14:paraId="3D5D8CDC" w14:textId="77777777">
      <w:pPr>
        <w:jc w:val="center"/>
        <w:rPr>
          <w:b/>
          <w:bCs/>
          <w:sz w:val="32"/>
          <w:szCs w:val="32"/>
          <w:lang w:bidi="ur-PK"/>
        </w:rPr>
      </w:pPr>
      <w:r w:rsidRPr="009A6BEF">
        <w:rPr>
          <w:b/>
          <w:bCs/>
          <w:sz w:val="32"/>
          <w:szCs w:val="32"/>
          <w:lang w:bidi="ur-PK"/>
        </w:rPr>
        <w:t>Module code</w:t>
      </w:r>
      <w:r>
        <w:rPr>
          <w:b/>
          <w:bCs/>
          <w:sz w:val="32"/>
          <w:szCs w:val="32"/>
          <w:lang w:bidi="ur-PK"/>
        </w:rPr>
        <w:t xml:space="preserve">: </w:t>
      </w:r>
      <w:r w:rsidRPr="00076F21">
        <w:rPr>
          <w:b/>
          <w:bCs/>
          <w:sz w:val="32"/>
          <w:szCs w:val="32"/>
          <w:lang w:bidi="ur-PK"/>
        </w:rPr>
        <w:t>BMHP6020</w:t>
      </w:r>
    </w:p>
    <w:p w:rsidR="00F92E35" w:rsidP="00F92E35" w:rsidRDefault="00F92E35" w14:paraId="48F1A1FF" w14:textId="77777777">
      <w:pPr>
        <w:jc w:val="center"/>
        <w:rPr>
          <w:b/>
          <w:bCs/>
          <w:sz w:val="32"/>
          <w:szCs w:val="32"/>
          <w:lang w:bidi="ur-PK"/>
        </w:rPr>
      </w:pPr>
      <w:r w:rsidRPr="00076F21">
        <w:rPr>
          <w:b/>
          <w:bCs/>
          <w:sz w:val="32"/>
          <w:szCs w:val="32"/>
          <w:lang w:bidi="ur-PK"/>
        </w:rPr>
        <w:t>Lecturer: Chloe Harries</w:t>
      </w:r>
    </w:p>
    <w:p w:rsidR="009A6BEF" w:rsidP="009A6BEF" w:rsidRDefault="009A6BEF" w14:paraId="6BF3BF04" w14:textId="77777777">
      <w:pPr>
        <w:jc w:val="center"/>
        <w:rPr>
          <w:b/>
          <w:bCs/>
          <w:sz w:val="32"/>
          <w:szCs w:val="32"/>
          <w:lang w:bidi="ur-PK"/>
        </w:rPr>
      </w:pPr>
    </w:p>
    <w:p w:rsidR="009A6BEF" w:rsidP="009A6BEF" w:rsidRDefault="009A6BEF" w14:paraId="27289922" w14:textId="77777777">
      <w:pPr>
        <w:jc w:val="center"/>
        <w:rPr>
          <w:b/>
          <w:bCs/>
          <w:sz w:val="32"/>
          <w:szCs w:val="32"/>
          <w:lang w:bidi="ur-PK"/>
        </w:rPr>
      </w:pPr>
    </w:p>
    <w:p w:rsidR="009A6BEF" w:rsidP="009A6BEF" w:rsidRDefault="009A6BEF" w14:paraId="76C7FD96" w14:textId="77777777">
      <w:pPr>
        <w:jc w:val="center"/>
        <w:rPr>
          <w:b/>
          <w:bCs/>
          <w:sz w:val="32"/>
          <w:szCs w:val="32"/>
          <w:lang w:bidi="ur-PK"/>
        </w:rPr>
      </w:pPr>
    </w:p>
    <w:p w:rsidR="009A6BEF" w:rsidP="009A6BEF" w:rsidRDefault="009A6BEF" w14:paraId="66CA5746" w14:textId="77777777">
      <w:pPr>
        <w:jc w:val="center"/>
        <w:rPr>
          <w:b/>
          <w:bCs/>
          <w:sz w:val="32"/>
          <w:szCs w:val="32"/>
          <w:lang w:bidi="ur-PK"/>
        </w:rPr>
      </w:pPr>
    </w:p>
    <w:p w:rsidR="009A6BEF" w:rsidP="009A6BEF" w:rsidRDefault="009A6BEF" w14:paraId="6D0A6AE7" w14:textId="77777777">
      <w:pPr>
        <w:jc w:val="center"/>
        <w:rPr>
          <w:b/>
          <w:bCs/>
          <w:sz w:val="32"/>
          <w:szCs w:val="32"/>
          <w:lang w:bidi="ur-PK"/>
        </w:rPr>
      </w:pPr>
    </w:p>
    <w:p w:rsidR="009A6BEF" w:rsidP="009A6BEF" w:rsidRDefault="009A6BEF" w14:paraId="025BD98E" w14:textId="77777777">
      <w:pPr>
        <w:jc w:val="center"/>
        <w:rPr>
          <w:b/>
          <w:bCs/>
          <w:sz w:val="32"/>
          <w:szCs w:val="32"/>
          <w:lang w:bidi="ur-PK"/>
        </w:rPr>
        <w:sectPr w:rsidR="009A6BEF">
          <w:pgSz w:w="11906" w:h="16838" w:orient="portrait"/>
          <w:pgMar w:top="1440" w:right="1440" w:bottom="1440" w:left="1440" w:header="708" w:footer="708" w:gutter="0"/>
          <w:cols w:space="708"/>
          <w:docGrid w:linePitch="360"/>
        </w:sectPr>
      </w:pPr>
    </w:p>
    <w:p w:rsidRPr="006660B7" w:rsidR="009A6BEF" w:rsidP="006660B7" w:rsidRDefault="006660B7" w14:paraId="6FB15D79" w14:textId="3D72A0EE">
      <w:pPr>
        <w:jc w:val="center"/>
        <w:rPr>
          <w:b/>
          <w:bCs/>
          <w:sz w:val="36"/>
          <w:szCs w:val="36"/>
          <w:lang w:bidi="ur-PK"/>
        </w:rPr>
      </w:pPr>
      <w:r w:rsidRPr="006660B7">
        <w:rPr>
          <w:b/>
          <w:bCs/>
          <w:sz w:val="28"/>
          <w:szCs w:val="28"/>
        </w:rPr>
        <w:t>The Differential Impact of Specific Types of Adverse Childhood Experiences (ACEs) on Mental Health in Young Adults (15–30) in the UK</w:t>
      </w:r>
    </w:p>
    <w:p w:rsidR="009A6BEF" w:rsidP="009A6BEF" w:rsidRDefault="00167273" w14:paraId="129140C4" w14:textId="76AEE1CD">
      <w:pPr>
        <w:jc w:val="center"/>
        <w:rPr>
          <w:b/>
          <w:bCs/>
          <w:sz w:val="32"/>
          <w:szCs w:val="32"/>
          <w:lang w:bidi="ur-PK"/>
        </w:rPr>
      </w:pPr>
      <w:r>
        <w:rPr>
          <w:b/>
          <w:bCs/>
          <w:noProof/>
          <w:sz w:val="32"/>
          <w:szCs w:val="32"/>
          <w:lang w:bidi="ur-PK"/>
        </w:rPr>
        <mc:AlternateContent>
          <mc:Choice Requires="wps">
            <w:drawing>
              <wp:anchor distT="0" distB="0" distL="114300" distR="114300" simplePos="0" relativeHeight="251659264" behindDoc="0" locked="0" layoutInCell="1" allowOverlap="1" wp14:anchorId="48F8C228" wp14:editId="5AD9CF40">
                <wp:simplePos x="0" y="0"/>
                <wp:positionH relativeFrom="column">
                  <wp:posOffset>-11151</wp:posOffset>
                </wp:positionH>
                <wp:positionV relativeFrom="paragraph">
                  <wp:posOffset>350241</wp:posOffset>
                </wp:positionV>
                <wp:extent cx="3401060" cy="2497858"/>
                <wp:effectExtent l="0" t="0" r="15240" b="17145"/>
                <wp:wrapNone/>
                <wp:docPr id="1834965239" name="Text Box 1"/>
                <wp:cNvGraphicFramePr/>
                <a:graphic xmlns:a="http://schemas.openxmlformats.org/drawingml/2006/main">
                  <a:graphicData uri="http://schemas.microsoft.com/office/word/2010/wordprocessingShape">
                    <wps:wsp>
                      <wps:cNvSpPr txBox="1"/>
                      <wps:spPr>
                        <a:xfrm>
                          <a:off x="0" y="0"/>
                          <a:ext cx="3401060" cy="2497858"/>
                        </a:xfrm>
                        <a:prstGeom prst="rect">
                          <a:avLst/>
                        </a:prstGeom>
                        <a:solidFill>
                          <a:schemeClr val="tx2">
                            <a:lumMod val="10000"/>
                            <a:lumOff val="90000"/>
                          </a:schemeClr>
                        </a:solidFill>
                        <a:ln w="6350">
                          <a:solidFill>
                            <a:prstClr val="black"/>
                          </a:solidFill>
                        </a:ln>
                      </wps:spPr>
                      <wps:txbx>
                        <w:txbxContent>
                          <w:p w:rsidRPr="000F24ED" w:rsidR="000F24ED" w:rsidP="000F24ED" w:rsidRDefault="000F24ED" w14:paraId="4186C34A" w14:textId="77777777">
                            <w:pPr>
                              <w:spacing w:before="100" w:beforeAutospacing="1" w:after="100" w:afterAutospacing="1" w:line="240" w:lineRule="auto"/>
                              <w:jc w:val="both"/>
                              <w:outlineLvl w:val="2"/>
                              <w:rPr>
                                <w:rFonts w:ascii="Times New Roman" w:hAnsi="Times New Roman" w:eastAsia="Times New Roman" w:cs="Times New Roman"/>
                                <w:b/>
                                <w:bCs/>
                                <w:kern w:val="0"/>
                                <w:sz w:val="28"/>
                                <w:szCs w:val="28"/>
                                <w:lang w:eastAsia="en-GB"/>
                                <w14:ligatures w14:val="none"/>
                              </w:rPr>
                            </w:pPr>
                            <w:r w:rsidRPr="000F24ED">
                              <w:rPr>
                                <w:rFonts w:ascii="Times New Roman" w:hAnsi="Times New Roman" w:eastAsia="Times New Roman" w:cs="Times New Roman"/>
                                <w:b/>
                                <w:bCs/>
                                <w:kern w:val="0"/>
                                <w:sz w:val="28"/>
                                <w:szCs w:val="28"/>
                                <w:lang w:eastAsia="en-GB"/>
                                <w14:ligatures w14:val="none"/>
                              </w:rPr>
                              <w:t>01 Introduction and Research Aim</w:t>
                            </w:r>
                          </w:p>
                          <w:p w:rsidRPr="000F24ED" w:rsidR="000F24ED" w:rsidP="000F24ED" w:rsidRDefault="000F24ED" w14:paraId="69FED159" w14:textId="77777777">
                            <w:pPr>
                              <w:spacing w:before="100" w:beforeAutospacing="1" w:after="100" w:afterAutospacing="1" w:line="240" w:lineRule="auto"/>
                              <w:jc w:val="both"/>
                              <w:rPr>
                                <w:rFonts w:ascii="Times New Roman" w:hAnsi="Times New Roman" w:eastAsia="Times New Roman" w:cs="Times New Roman"/>
                                <w:kern w:val="0"/>
                                <w:lang w:eastAsia="en-GB"/>
                                <w14:ligatures w14:val="none"/>
                              </w:rPr>
                            </w:pPr>
                            <w:r w:rsidRPr="000F24ED">
                              <w:rPr>
                                <w:rFonts w:ascii="Times New Roman" w:hAnsi="Times New Roman" w:eastAsia="Times New Roman" w:cs="Times New Roman"/>
                                <w:kern w:val="0"/>
                                <w:lang w:eastAsia="en-GB"/>
                                <w14:ligatures w14:val="none"/>
                              </w:rPr>
                              <w:t xml:space="preserve">A methods chapter explains </w:t>
                            </w:r>
                            <w:r w:rsidRPr="000F24ED">
                              <w:rPr>
                                <w:rFonts w:ascii="Times New Roman" w:hAnsi="Times New Roman" w:eastAsia="Times New Roman" w:cs="Times New Roman"/>
                                <w:i/>
                                <w:iCs/>
                                <w:kern w:val="0"/>
                                <w:lang w:eastAsia="en-GB"/>
                                <w14:ligatures w14:val="none"/>
                              </w:rPr>
                              <w:t>how</w:t>
                            </w:r>
                            <w:r w:rsidRPr="000F24ED">
                              <w:rPr>
                                <w:rFonts w:ascii="Times New Roman" w:hAnsi="Times New Roman" w:eastAsia="Times New Roman" w:cs="Times New Roman"/>
                                <w:kern w:val="0"/>
                                <w:lang w:eastAsia="en-GB"/>
                                <w14:ligatures w14:val="none"/>
                              </w:rPr>
                              <w:t xml:space="preserve"> the study was done so readers can judge credibility and, if needed, repeat the process. This poster summarises the secondary-research method used: database searching, screening, validation, and thematic analysis. </w:t>
                            </w:r>
                            <w:r w:rsidRPr="000F24ED">
                              <w:rPr>
                                <w:rFonts w:ascii="Times New Roman" w:hAnsi="Times New Roman" w:eastAsia="Times New Roman" w:cs="Times New Roman"/>
                                <w:b/>
                                <w:bCs/>
                                <w:kern w:val="0"/>
                                <w:lang w:eastAsia="en-GB"/>
                                <w14:ligatures w14:val="none"/>
                              </w:rPr>
                              <w:t>Aim:</w:t>
                            </w:r>
                            <w:r w:rsidRPr="000F24ED">
                              <w:rPr>
                                <w:rFonts w:ascii="Times New Roman" w:hAnsi="Times New Roman" w:eastAsia="Times New Roman" w:cs="Times New Roman"/>
                                <w:kern w:val="0"/>
                                <w:lang w:eastAsia="en-GB"/>
                                <w14:ligatures w14:val="none"/>
                              </w:rPr>
                              <w:t xml:space="preserve"> To examine how </w:t>
                            </w:r>
                            <w:r w:rsidRPr="000F24ED">
                              <w:rPr>
                                <w:rFonts w:ascii="Times New Roman" w:hAnsi="Times New Roman" w:eastAsia="Times New Roman" w:cs="Times New Roman"/>
                                <w:b/>
                                <w:bCs/>
                                <w:kern w:val="0"/>
                                <w:lang w:eastAsia="en-GB"/>
                                <w14:ligatures w14:val="none"/>
                              </w:rPr>
                              <w:t>physical abuse</w:t>
                            </w:r>
                            <w:r w:rsidRPr="000F24ED">
                              <w:rPr>
                                <w:rFonts w:ascii="Times New Roman" w:hAnsi="Times New Roman" w:eastAsia="Times New Roman" w:cs="Times New Roman"/>
                                <w:kern w:val="0"/>
                                <w:lang w:eastAsia="en-GB"/>
                                <w14:ligatures w14:val="none"/>
                              </w:rPr>
                              <w:t xml:space="preserve"> versus </w:t>
                            </w:r>
                            <w:r w:rsidRPr="000F24ED">
                              <w:rPr>
                                <w:rFonts w:ascii="Times New Roman" w:hAnsi="Times New Roman" w:eastAsia="Times New Roman" w:cs="Times New Roman"/>
                                <w:b/>
                                <w:bCs/>
                                <w:kern w:val="0"/>
                                <w:lang w:eastAsia="en-GB"/>
                                <w14:ligatures w14:val="none"/>
                              </w:rPr>
                              <w:t>parental separation</w:t>
                            </w:r>
                            <w:r w:rsidRPr="000F24ED">
                              <w:rPr>
                                <w:rFonts w:ascii="Times New Roman" w:hAnsi="Times New Roman" w:eastAsia="Times New Roman" w:cs="Times New Roman"/>
                                <w:kern w:val="0"/>
                                <w:lang w:eastAsia="en-GB"/>
                                <w14:ligatures w14:val="none"/>
                              </w:rPr>
                              <w:t xml:space="preserve"> differentially affect mental health (depression, anxiety, PTSD/trauma symptoms, self-harm, substance use) among </w:t>
                            </w:r>
                            <w:r w:rsidRPr="000F24ED">
                              <w:rPr>
                                <w:rFonts w:ascii="Times New Roman" w:hAnsi="Times New Roman" w:eastAsia="Times New Roman" w:cs="Times New Roman"/>
                                <w:b/>
                                <w:bCs/>
                                <w:kern w:val="0"/>
                                <w:lang w:eastAsia="en-GB"/>
                                <w14:ligatures w14:val="none"/>
                              </w:rPr>
                              <w:t>UK young adults aged 15–30</w:t>
                            </w:r>
                            <w:r w:rsidRPr="000F24ED">
                              <w:rPr>
                                <w:rFonts w:ascii="Times New Roman" w:hAnsi="Times New Roman" w:eastAsia="Times New Roman" w:cs="Times New Roman"/>
                                <w:kern w:val="0"/>
                                <w:lang w:eastAsia="en-GB"/>
                                <w14:ligatures w14:val="none"/>
                              </w:rPr>
                              <w:t>, and to draw implications for trauma-informed screening and care.</w:t>
                            </w:r>
                          </w:p>
                          <w:p w:rsidRPr="00167273" w:rsidR="000F24ED" w:rsidP="000F24ED" w:rsidRDefault="000F24ED" w14:paraId="7AB451FF" w14:textId="77777777">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48F8C228">
                <v:stroke joinstyle="miter"/>
                <v:path gradientshapeok="t" o:connecttype="rect"/>
              </v:shapetype>
              <v:shape id="Text Box 1" style="position:absolute;left:0;text-align:left;margin-left:-.9pt;margin-top:27.6pt;width:267.8pt;height:196.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dceaf7 [35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jkTUwIAALgEAAAOAAAAZHJzL2Uyb0RvYy54bWysVN9v2jAQfp+0/8Hy+0igQCEiVIyKaRJr&#10;K9Gpz8axIZrj82xD0v31OzvhR7s9TePB2Hfn787ffZfZXVMpchTWlaBz2u+llAjNoSj1Lqffn1ef&#10;JpQ4z3TBFGiR01fh6N3844dZbTIxgD2oQliCINpltcnp3nuTJYnje1Ex1wMjNDol2Ip5PNpdUlhW&#10;I3qlkkGajpMabGEscOEcWu9bJ51HfCkF949SOuGJyinW5uNq47oNazKfsWxnmdmXvCuD/UMVFSs1&#10;Jj1D3TPPyMGWf0BVJbfgQPoehyoBKUsu4hvwNf303Ws2e2ZEfAuS48yZJvf/YPnDcWOeLPHNZ2iw&#10;gYGQ2rjMoTG8p5G2Cv9YKUE/Uvh6pk00nnA03gyx9DG6OPoGw+ntZDQJOMnlurHOfxFQkbDJqcW+&#10;RLrYce18G3oKCdkcqLJYlUrFQ9CCWCpLjgy76JtBvKoO1TcoWls/xV/bSzRjx1vz9GTGSqKiAkqs&#10;600CpUmd0/HNKI3Ab3yhqnPqrWL8R/eyqyhEVxphL7yFnW+2TUfmFopX5NhCKz9n+KpE3DVz/olZ&#10;1BtyhzPkH3GRCrAY6HaU7MH++ps9xKMM0EtJjfrNqft5YFZQor5qFMi0PxwGwcfDcHQ7wIO99myv&#10;PfpQLQHJ7eO0Gh63Id6r01ZaqF5w1BYhK7qY5pgbu3HaLn07VTiqXCwWMQglbphf643hATo0M/D5&#10;3LwwazopeFTRA5yUzrJ3imhjw00Ni4MHWUa5BIJbVjvecTxiY7tRDvN3fY5Rlw/O/DcAAAD//wMA&#10;UEsDBBQABgAIAAAAIQBFBt1Y4QAAAAkBAAAPAAAAZHJzL2Rvd25yZXYueG1sTI9Ba8JAEIXvhf6H&#10;ZQq9FN2oSdCYjZRCoUIvmoI9rtlpEszOhuyqqb++01N7fPOG976Xb0bbiQsOvnWkYDaNQCBVzrRU&#10;K/goXydLED5oMrpzhAq+0cOmuL/LdWbclXZ42YdacAj5TCtoQugzKX3VoNV+6nok9r7cYHVgOdTS&#10;DPrK4baT8yhKpdUtcUOje3xpsDrtz5ZLbqm15fsTfm7l4bBaxeXbdrgp9fgwPq9BBBzD3zP84jM6&#10;FMx0dGcyXnQKJjMmDwqSZA6C/WSx4MNRQRwvU5BFLv8vKH4AAAD//wMAUEsBAi0AFAAGAAgAAAAh&#10;ALaDOJL+AAAA4QEAABMAAAAAAAAAAAAAAAAAAAAAAFtDb250ZW50X1R5cGVzXS54bWxQSwECLQAU&#10;AAYACAAAACEAOP0h/9YAAACUAQAACwAAAAAAAAAAAAAAAAAvAQAAX3JlbHMvLnJlbHNQSwECLQAU&#10;AAYACAAAACEAotI5E1MCAAC4BAAADgAAAAAAAAAAAAAAAAAuAgAAZHJzL2Uyb0RvYy54bWxQSwEC&#10;LQAUAAYACAAAACEARQbdWOEAAAAJAQAADwAAAAAAAAAAAAAAAACtBAAAZHJzL2Rvd25yZXYueG1s&#10;UEsFBgAAAAAEAAQA8wAAALsFAAAAAA==&#10;">
                <v:textbox>
                  <w:txbxContent>
                    <w:p w:rsidRPr="000F24ED" w:rsidR="000F24ED" w:rsidP="000F24ED" w:rsidRDefault="000F24ED" w14:paraId="4186C34A" w14:textId="77777777">
                      <w:pPr>
                        <w:spacing w:before="100" w:beforeAutospacing="1" w:after="100" w:afterAutospacing="1" w:line="240" w:lineRule="auto"/>
                        <w:jc w:val="both"/>
                        <w:outlineLvl w:val="2"/>
                        <w:rPr>
                          <w:rFonts w:ascii="Times New Roman" w:hAnsi="Times New Roman" w:eastAsia="Times New Roman" w:cs="Times New Roman"/>
                          <w:b/>
                          <w:bCs/>
                          <w:kern w:val="0"/>
                          <w:sz w:val="28"/>
                          <w:szCs w:val="28"/>
                          <w:lang w:eastAsia="en-GB"/>
                          <w14:ligatures w14:val="none"/>
                        </w:rPr>
                      </w:pPr>
                      <w:r w:rsidRPr="000F24ED">
                        <w:rPr>
                          <w:rFonts w:ascii="Times New Roman" w:hAnsi="Times New Roman" w:eastAsia="Times New Roman" w:cs="Times New Roman"/>
                          <w:b/>
                          <w:bCs/>
                          <w:kern w:val="0"/>
                          <w:sz w:val="28"/>
                          <w:szCs w:val="28"/>
                          <w:lang w:eastAsia="en-GB"/>
                          <w14:ligatures w14:val="none"/>
                        </w:rPr>
                        <w:t>01 Introduction and Research Aim</w:t>
                      </w:r>
                    </w:p>
                    <w:p w:rsidRPr="000F24ED" w:rsidR="000F24ED" w:rsidP="000F24ED" w:rsidRDefault="000F24ED" w14:paraId="69FED159" w14:textId="77777777">
                      <w:pPr>
                        <w:spacing w:before="100" w:beforeAutospacing="1" w:after="100" w:afterAutospacing="1" w:line="240" w:lineRule="auto"/>
                        <w:jc w:val="both"/>
                        <w:rPr>
                          <w:rFonts w:ascii="Times New Roman" w:hAnsi="Times New Roman" w:eastAsia="Times New Roman" w:cs="Times New Roman"/>
                          <w:kern w:val="0"/>
                          <w:lang w:eastAsia="en-GB"/>
                          <w14:ligatures w14:val="none"/>
                        </w:rPr>
                      </w:pPr>
                      <w:r w:rsidRPr="000F24ED">
                        <w:rPr>
                          <w:rFonts w:ascii="Times New Roman" w:hAnsi="Times New Roman" w:eastAsia="Times New Roman" w:cs="Times New Roman"/>
                          <w:kern w:val="0"/>
                          <w:lang w:eastAsia="en-GB"/>
                          <w14:ligatures w14:val="none"/>
                        </w:rPr>
                        <w:t xml:space="preserve">A methods chapter explains </w:t>
                      </w:r>
                      <w:r w:rsidRPr="000F24ED">
                        <w:rPr>
                          <w:rFonts w:ascii="Times New Roman" w:hAnsi="Times New Roman" w:eastAsia="Times New Roman" w:cs="Times New Roman"/>
                          <w:i/>
                          <w:iCs/>
                          <w:kern w:val="0"/>
                          <w:lang w:eastAsia="en-GB"/>
                          <w14:ligatures w14:val="none"/>
                        </w:rPr>
                        <w:t>how</w:t>
                      </w:r>
                      <w:r w:rsidRPr="000F24ED">
                        <w:rPr>
                          <w:rFonts w:ascii="Times New Roman" w:hAnsi="Times New Roman" w:eastAsia="Times New Roman" w:cs="Times New Roman"/>
                          <w:kern w:val="0"/>
                          <w:lang w:eastAsia="en-GB"/>
                          <w14:ligatures w14:val="none"/>
                        </w:rPr>
                        <w:t xml:space="preserve"> the study was done so readers can judge credibility and, if needed, repeat the process. This poster summarises the secondary-research method used: database searching, screening, validation, and thematic analysis. </w:t>
                      </w:r>
                      <w:r w:rsidRPr="000F24ED">
                        <w:rPr>
                          <w:rFonts w:ascii="Times New Roman" w:hAnsi="Times New Roman" w:eastAsia="Times New Roman" w:cs="Times New Roman"/>
                          <w:b/>
                          <w:bCs/>
                          <w:kern w:val="0"/>
                          <w:lang w:eastAsia="en-GB"/>
                          <w14:ligatures w14:val="none"/>
                        </w:rPr>
                        <w:t>Aim:</w:t>
                      </w:r>
                      <w:r w:rsidRPr="000F24ED">
                        <w:rPr>
                          <w:rFonts w:ascii="Times New Roman" w:hAnsi="Times New Roman" w:eastAsia="Times New Roman" w:cs="Times New Roman"/>
                          <w:kern w:val="0"/>
                          <w:lang w:eastAsia="en-GB"/>
                          <w14:ligatures w14:val="none"/>
                        </w:rPr>
                        <w:t xml:space="preserve"> To examine how </w:t>
                      </w:r>
                      <w:r w:rsidRPr="000F24ED">
                        <w:rPr>
                          <w:rFonts w:ascii="Times New Roman" w:hAnsi="Times New Roman" w:eastAsia="Times New Roman" w:cs="Times New Roman"/>
                          <w:b/>
                          <w:bCs/>
                          <w:kern w:val="0"/>
                          <w:lang w:eastAsia="en-GB"/>
                          <w14:ligatures w14:val="none"/>
                        </w:rPr>
                        <w:t>physical abuse</w:t>
                      </w:r>
                      <w:r w:rsidRPr="000F24ED">
                        <w:rPr>
                          <w:rFonts w:ascii="Times New Roman" w:hAnsi="Times New Roman" w:eastAsia="Times New Roman" w:cs="Times New Roman"/>
                          <w:kern w:val="0"/>
                          <w:lang w:eastAsia="en-GB"/>
                          <w14:ligatures w14:val="none"/>
                        </w:rPr>
                        <w:t xml:space="preserve"> versus </w:t>
                      </w:r>
                      <w:r w:rsidRPr="000F24ED">
                        <w:rPr>
                          <w:rFonts w:ascii="Times New Roman" w:hAnsi="Times New Roman" w:eastAsia="Times New Roman" w:cs="Times New Roman"/>
                          <w:b/>
                          <w:bCs/>
                          <w:kern w:val="0"/>
                          <w:lang w:eastAsia="en-GB"/>
                          <w14:ligatures w14:val="none"/>
                        </w:rPr>
                        <w:t>parental separation</w:t>
                      </w:r>
                      <w:r w:rsidRPr="000F24ED">
                        <w:rPr>
                          <w:rFonts w:ascii="Times New Roman" w:hAnsi="Times New Roman" w:eastAsia="Times New Roman" w:cs="Times New Roman"/>
                          <w:kern w:val="0"/>
                          <w:lang w:eastAsia="en-GB"/>
                          <w14:ligatures w14:val="none"/>
                        </w:rPr>
                        <w:t xml:space="preserve"> differentially affect mental health (depression, anxiety, PTSD/trauma symptoms, self-harm, substance use) among </w:t>
                      </w:r>
                      <w:r w:rsidRPr="000F24ED">
                        <w:rPr>
                          <w:rFonts w:ascii="Times New Roman" w:hAnsi="Times New Roman" w:eastAsia="Times New Roman" w:cs="Times New Roman"/>
                          <w:b/>
                          <w:bCs/>
                          <w:kern w:val="0"/>
                          <w:lang w:eastAsia="en-GB"/>
                          <w14:ligatures w14:val="none"/>
                        </w:rPr>
                        <w:t>UK young adults aged 15–30</w:t>
                      </w:r>
                      <w:r w:rsidRPr="000F24ED">
                        <w:rPr>
                          <w:rFonts w:ascii="Times New Roman" w:hAnsi="Times New Roman" w:eastAsia="Times New Roman" w:cs="Times New Roman"/>
                          <w:kern w:val="0"/>
                          <w:lang w:eastAsia="en-GB"/>
                          <w14:ligatures w14:val="none"/>
                        </w:rPr>
                        <w:t>, and to draw implications for trauma-informed screening and care.</w:t>
                      </w:r>
                    </w:p>
                    <w:p w:rsidRPr="00167273" w:rsidR="000F24ED" w:rsidP="000F24ED" w:rsidRDefault="000F24ED" w14:paraId="7AB451FF" w14:textId="77777777">
                      <w:pPr>
                        <w:jc w:val="both"/>
                      </w:pPr>
                    </w:p>
                  </w:txbxContent>
                </v:textbox>
              </v:shape>
            </w:pict>
          </mc:Fallback>
        </mc:AlternateContent>
      </w:r>
      <w:r w:rsidR="00DD3421">
        <w:rPr>
          <w:b/>
          <w:bCs/>
          <w:noProof/>
          <w:sz w:val="32"/>
          <w:szCs w:val="32"/>
          <w:lang w:bidi="ur-PK"/>
        </w:rPr>
        <mc:AlternateContent>
          <mc:Choice Requires="wps">
            <w:drawing>
              <wp:anchor distT="0" distB="0" distL="114300" distR="114300" simplePos="0" relativeHeight="251661312" behindDoc="0" locked="0" layoutInCell="1" allowOverlap="1" wp14:anchorId="0DCB16E1" wp14:editId="1B6DD066">
                <wp:simplePos x="0" y="0"/>
                <wp:positionH relativeFrom="column">
                  <wp:posOffset>4148254</wp:posOffset>
                </wp:positionH>
                <wp:positionV relativeFrom="paragraph">
                  <wp:posOffset>316787</wp:posOffset>
                </wp:positionV>
                <wp:extent cx="4772722" cy="289931"/>
                <wp:effectExtent l="0" t="0" r="15240" b="15240"/>
                <wp:wrapNone/>
                <wp:docPr id="296623691" name="Text Box 3"/>
                <wp:cNvGraphicFramePr/>
                <a:graphic xmlns:a="http://schemas.openxmlformats.org/drawingml/2006/main">
                  <a:graphicData uri="http://schemas.microsoft.com/office/word/2010/wordprocessingShape">
                    <wps:wsp>
                      <wps:cNvSpPr txBox="1"/>
                      <wps:spPr>
                        <a:xfrm>
                          <a:off x="0" y="0"/>
                          <a:ext cx="4772722" cy="289931"/>
                        </a:xfrm>
                        <a:prstGeom prst="rect">
                          <a:avLst/>
                        </a:prstGeom>
                        <a:solidFill>
                          <a:schemeClr val="lt1"/>
                        </a:solidFill>
                        <a:ln w="6350">
                          <a:solidFill>
                            <a:prstClr val="black"/>
                          </a:solidFill>
                        </a:ln>
                      </wps:spPr>
                      <wps:txbx>
                        <w:txbxContent>
                          <w:p w:rsidRPr="00DD3421" w:rsidR="00DD3421" w:rsidP="00DD3421" w:rsidRDefault="00DD3421" w14:paraId="07B8F740" w14:textId="6B55A755">
                            <w:pPr>
                              <w:jc w:val="center"/>
                              <w:rPr>
                                <w:b/>
                                <w:bCs/>
                              </w:rPr>
                            </w:pPr>
                            <w:r w:rsidRPr="00DD3421">
                              <w:rPr>
                                <w:b/>
                                <w:bCs/>
                              </w:rPr>
                              <w:t>03 Searching for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style="position:absolute;left:0;text-align:left;margin-left:326.65pt;margin-top:24.95pt;width:375.8pt;height:22.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r/GOgIAAIMEAAAOAAAAZHJzL2Uyb0RvYy54bWysVE1v2zAMvQ/YfxB0X5y4adMYcYosRYYB&#10;RVsgLXpWZCkWJouapMTOfv0o5bPdTsMuMilSj+Qj6cld12iyFc4rMCUd9PqUCMOhUmZd0teXxZdb&#10;SnxgpmIajCjpTnh6N/38adLaQuRQg66EIwhifNHaktYh2CLLPK9Fw3wPrDBolOAaFlB166xyrEX0&#10;Rmd5v3+TteAq64AL7/H2fm+k04QvpeDhSUovAtElxdxCOl06V/HMphNWrB2zteKHNNg/ZNEwZTDo&#10;CeqeBUY2Tv0B1SjuwIMMPQ5NBlIqLlINWM2g/6GaZc2sSLUgOd6eaPL/D5Y/bpf22ZHQfYUOGxgJ&#10;aa0vPF7GejrpmvjFTAnakcLdiTbRBcLxcjga5aM8p4SjLb8dj68STHZ+bZ0P3wQ0JAolddiWxBbb&#10;PviAEdH16BKDedCqWiitkxJHQcy1I1uGTdThCP7OSxvSlvTm6rqfgN/ZIvTp/Uoz/iNWiTEvvFDT&#10;Bi/PtUcpdKuOqOqClxVUO6TLwX6SvOULhfAPzIdn5nB0kCFch/CEh9SAOcFBoqQG9+tv99EfO4pW&#10;SlocxZL6nxvmBCX6u8FejwfDYZzdpAyvRzkq7tKyurSYTTMHJGqAi2d5EqN/0EdROmjecGtmMSqa&#10;mOEYu6ThKM7DfkFw67iYzZITTqtl4cEsLY/QsTGR1pfujTl7aGvAgXiE49Cy4kN3977xpYHZJoBU&#10;qfWR5z2rB/px0lN3DlsZV+lST17nf8f0NwAAAP//AwBQSwMEFAAGAAgAAAAhAB73I6beAAAACgEA&#10;AA8AAABkcnMvZG93bnJldi54bWxMj8FOwzAMhu9IvENkJG4shXVV29WdAA0unBiIs9dkSbQmqZqs&#10;K29PdmI3W/70+/ubzWx7NskxGO8QHhcZMOk6L4xTCN9fbw8lsBDJCeq9kwi/MsCmvb1pqBb+7D7l&#10;tIuKpRAXakLQMQ4156HT0lJY+EG6dDv40VJM66i4GOmcwm3Pn7Ks4JaMSx80DfJVy+64O1mE7Yuq&#10;VFfSqLelMGaafw4f6h3x/m5+XgOLco7/MFz0kzq0yWnvT04E1iMUq+UyoQh5VQG7AHmWp2mPUK0K&#10;4G3Dryu0fwAAAP//AwBQSwECLQAUAAYACAAAACEAtoM4kv4AAADhAQAAEwAAAAAAAAAAAAAAAAAA&#10;AAAAW0NvbnRlbnRfVHlwZXNdLnhtbFBLAQItABQABgAIAAAAIQA4/SH/1gAAAJQBAAALAAAAAAAA&#10;AAAAAAAAAC8BAABfcmVscy8ucmVsc1BLAQItABQABgAIAAAAIQBtOr/GOgIAAIMEAAAOAAAAAAAA&#10;AAAAAAAAAC4CAABkcnMvZTJvRG9jLnhtbFBLAQItABQABgAIAAAAIQAe9yOm3gAAAAoBAAAPAAAA&#10;AAAAAAAAAAAAAJQEAABkcnMvZG93bnJldi54bWxQSwUGAAAAAAQABADzAAAAnwUAAAAA&#10;" w14:anchorId="0DCB16E1">
                <v:textbox>
                  <w:txbxContent>
                    <w:p w:rsidRPr="00DD3421" w:rsidR="00DD3421" w:rsidP="00DD3421" w:rsidRDefault="00DD3421" w14:paraId="07B8F740" w14:textId="6B55A755">
                      <w:pPr>
                        <w:jc w:val="center"/>
                        <w:rPr>
                          <w:b/>
                          <w:bCs/>
                        </w:rPr>
                      </w:pPr>
                      <w:r w:rsidRPr="00DD3421">
                        <w:rPr>
                          <w:b/>
                          <w:bCs/>
                        </w:rPr>
                        <w:t>03 Searching for Information</w:t>
                      </w:r>
                    </w:p>
                  </w:txbxContent>
                </v:textbox>
              </v:shape>
            </w:pict>
          </mc:Fallback>
        </mc:AlternateContent>
      </w:r>
    </w:p>
    <w:p w:rsidR="009A6BEF" w:rsidP="009A6BEF" w:rsidRDefault="009A6BEF" w14:paraId="48698EC1" w14:textId="3B56B398">
      <w:pPr>
        <w:jc w:val="center"/>
        <w:rPr>
          <w:b/>
          <w:bCs/>
          <w:sz w:val="32"/>
          <w:szCs w:val="32"/>
          <w:lang w:bidi="ur-PK"/>
        </w:rPr>
      </w:pPr>
    </w:p>
    <w:p w:rsidR="009A6BEF" w:rsidP="00DD3421" w:rsidRDefault="00DD3421" w14:paraId="66A31933" w14:textId="2BA394B9">
      <w:pPr>
        <w:tabs>
          <w:tab w:val="left" w:pos="6427"/>
        </w:tabs>
        <w:jc w:val="right"/>
        <w:rPr>
          <w:b/>
          <w:bCs/>
          <w:sz w:val="32"/>
          <w:szCs w:val="32"/>
          <w:lang w:bidi="ur-PK"/>
        </w:rPr>
      </w:pPr>
      <w:r>
        <w:rPr>
          <w:b/>
          <w:bCs/>
          <w:sz w:val="32"/>
          <w:szCs w:val="32"/>
          <w:lang w:bidi="ur-PK"/>
        </w:rPr>
        <w:tab/>
      </w:r>
      <w:r>
        <w:rPr>
          <w:b/>
          <w:bCs/>
          <w:noProof/>
          <w:sz w:val="32"/>
          <w:szCs w:val="32"/>
          <w:lang w:bidi="ur-PK"/>
        </w:rPr>
        <w:drawing>
          <wp:inline distT="0" distB="0" distL="0" distR="0" wp14:anchorId="0EEE51A1" wp14:editId="6E2DC66A">
            <wp:extent cx="4652645" cy="2107580"/>
            <wp:effectExtent l="0" t="0" r="14605" b="0"/>
            <wp:docPr id="201856041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9A6BEF" w:rsidP="009A6BEF" w:rsidRDefault="00167273" w14:paraId="25E08B00" w14:textId="3D8D36C1">
      <w:pPr>
        <w:jc w:val="center"/>
        <w:rPr>
          <w:b/>
          <w:bCs/>
          <w:sz w:val="32"/>
          <w:szCs w:val="32"/>
          <w:lang w:bidi="ur-PK"/>
        </w:rPr>
      </w:pPr>
      <w:r>
        <w:rPr>
          <w:b/>
          <w:bCs/>
          <w:noProof/>
          <w:sz w:val="32"/>
          <w:szCs w:val="32"/>
          <w:lang w:bidi="ur-PK"/>
        </w:rPr>
        <mc:AlternateContent>
          <mc:Choice Requires="wps">
            <w:drawing>
              <wp:anchor distT="0" distB="0" distL="114300" distR="114300" simplePos="0" relativeHeight="251660288" behindDoc="0" locked="0" layoutInCell="1" allowOverlap="1" wp14:anchorId="5B470C57" wp14:editId="70F0C368">
                <wp:simplePos x="0" y="0"/>
                <wp:positionH relativeFrom="column">
                  <wp:posOffset>-11151</wp:posOffset>
                </wp:positionH>
                <wp:positionV relativeFrom="paragraph">
                  <wp:posOffset>91439</wp:posOffset>
                </wp:positionV>
                <wp:extent cx="3401060" cy="1873405"/>
                <wp:effectExtent l="0" t="0" r="15240" b="19050"/>
                <wp:wrapNone/>
                <wp:docPr id="1155486236" name="Text Box 2"/>
                <wp:cNvGraphicFramePr/>
                <a:graphic xmlns:a="http://schemas.openxmlformats.org/drawingml/2006/main">
                  <a:graphicData uri="http://schemas.microsoft.com/office/word/2010/wordprocessingShape">
                    <wps:wsp>
                      <wps:cNvSpPr txBox="1"/>
                      <wps:spPr>
                        <a:xfrm>
                          <a:off x="0" y="0"/>
                          <a:ext cx="3401060" cy="1873405"/>
                        </a:xfrm>
                        <a:prstGeom prst="rect">
                          <a:avLst/>
                        </a:prstGeom>
                        <a:solidFill>
                          <a:schemeClr val="accent2">
                            <a:lumMod val="20000"/>
                            <a:lumOff val="80000"/>
                          </a:schemeClr>
                        </a:solidFill>
                        <a:ln w="6350">
                          <a:solidFill>
                            <a:prstClr val="black"/>
                          </a:solidFill>
                        </a:ln>
                      </wps:spPr>
                      <wps:txbx>
                        <w:txbxContent>
                          <w:p w:rsidRPr="000F24ED" w:rsidR="000F24ED" w:rsidP="00167273" w:rsidRDefault="000F24ED" w14:paraId="2AFC345F" w14:textId="77777777">
                            <w:pPr>
                              <w:spacing w:before="100" w:beforeAutospacing="1" w:after="100" w:afterAutospacing="1" w:line="240" w:lineRule="auto"/>
                              <w:jc w:val="both"/>
                              <w:outlineLvl w:val="2"/>
                              <w:rPr>
                                <w:rFonts w:ascii="Times New Roman" w:hAnsi="Times New Roman" w:eastAsia="Times New Roman" w:cs="Times New Roman"/>
                                <w:b/>
                                <w:bCs/>
                                <w:kern w:val="0"/>
                                <w:sz w:val="28"/>
                                <w:szCs w:val="28"/>
                                <w:lang w:eastAsia="en-GB"/>
                                <w14:ligatures w14:val="none"/>
                              </w:rPr>
                            </w:pPr>
                            <w:r w:rsidRPr="000F24ED">
                              <w:rPr>
                                <w:rFonts w:ascii="Times New Roman" w:hAnsi="Times New Roman" w:eastAsia="Times New Roman" w:cs="Times New Roman"/>
                                <w:b/>
                                <w:bCs/>
                                <w:kern w:val="0"/>
                                <w:sz w:val="28"/>
                                <w:szCs w:val="28"/>
                                <w:lang w:eastAsia="en-GB"/>
                                <w14:ligatures w14:val="none"/>
                              </w:rPr>
                              <w:t>02 Search Strategy</w:t>
                            </w:r>
                          </w:p>
                          <w:p w:rsidRPr="000F24ED" w:rsidR="000F24ED" w:rsidP="00167273" w:rsidRDefault="000F24ED" w14:paraId="2871F5C8" w14:textId="77777777">
                            <w:pPr>
                              <w:spacing w:before="100" w:beforeAutospacing="1" w:after="100" w:afterAutospacing="1" w:line="240" w:lineRule="auto"/>
                              <w:jc w:val="both"/>
                              <w:rPr>
                                <w:rFonts w:ascii="Times New Roman" w:hAnsi="Times New Roman" w:eastAsia="Times New Roman" w:cs="Times New Roman"/>
                                <w:kern w:val="0"/>
                                <w:lang w:eastAsia="en-GB"/>
                                <w14:ligatures w14:val="none"/>
                              </w:rPr>
                            </w:pPr>
                            <w:r w:rsidRPr="000F24ED">
                              <w:rPr>
                                <w:rFonts w:ascii="Times New Roman" w:hAnsi="Times New Roman" w:eastAsia="Times New Roman" w:cs="Times New Roman"/>
                                <w:kern w:val="0"/>
                                <w:lang w:eastAsia="en-GB"/>
                                <w14:ligatures w14:val="none"/>
                              </w:rPr>
                              <w:t xml:space="preserve">A search strategy is a </w:t>
                            </w:r>
                            <w:r w:rsidRPr="000F24ED">
                              <w:rPr>
                                <w:rFonts w:ascii="Times New Roman" w:hAnsi="Times New Roman" w:eastAsia="Times New Roman" w:cs="Times New Roman"/>
                                <w:b/>
                                <w:bCs/>
                                <w:kern w:val="0"/>
                                <w:lang w:eastAsia="en-GB"/>
                                <w14:ligatures w14:val="none"/>
                              </w:rPr>
                              <w:t>planned, systematic approach</w:t>
                            </w:r>
                            <w:r w:rsidRPr="000F24ED">
                              <w:rPr>
                                <w:rFonts w:ascii="Times New Roman" w:hAnsi="Times New Roman" w:eastAsia="Times New Roman" w:cs="Times New Roman"/>
                                <w:kern w:val="0"/>
                                <w:lang w:eastAsia="en-GB"/>
                                <w14:ligatures w14:val="none"/>
                              </w:rPr>
                              <w:t xml:space="preserve"> for locating relevant literature using defined keywords, databases, and limits. For this dissertation, search terms were built from the title and objectives, then applied consistently across databases to reduce selection bias and improve transparency.</w:t>
                            </w:r>
                          </w:p>
                          <w:p w:rsidRPr="00167273" w:rsidR="000F24ED" w:rsidP="00167273" w:rsidRDefault="000F24ED" w14:paraId="23EFFCD2" w14:textId="77777777">
                            <w:pPr>
                              <w:jc w:val="both"/>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style="position:absolute;left:0;text-align:left;margin-left:-.9pt;margin-top:7.2pt;width:267.8pt;height:1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8" fillcolor="#fae2d5 [66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6hQVwIAAMMEAAAOAAAAZHJzL2Uyb0RvYy54bWysVFFv2jAQfp+0/2D5fSRQoCwiVIyKaRJr&#10;K9Gpz8ZxSDTH59mGhP36np0EaLenaS/mfHf5fPfdd8zvmkqSozC2BJXS4SCmRCgOWan2Kf3xvP40&#10;o8Q6pjImQYmUnoSld4uPH+a1TsQICpCZMARBlE1qndLCOZ1EkeWFqJgdgBYKgzmYijm8mn2UGVYj&#10;eiWjURxPoxpMpg1wYS1679sgXQT8PBfcPea5FY7IlGJtLpwmnDt/Ros5S/aG6aLkXRnsH6qoWKnw&#10;0TPUPXOMHEz5B1RVcgMWcjfgUEWQ5yUXoQfsZhi/62ZbMC1CL0iO1Wea7P+D5Q/HrX4yxDVfoMEB&#10;ekJqbROLTt9Pk5vK/2KlBONI4elMm2gc4ei8GWPpUwxxjA1nt3ifeJzo8rk21n0VUBFvpNTgXAJd&#10;7Lixrk3tU/xrFmSZrUspw8VrQaykIUeGU2ScC+VG4XN5qL5D1vpRDXE3T3Tj1Fv3rHdjNUFVHinU&#10;9uYRqUid0unNJA7Ab2K+svPzO8n4z667qyxElwphL9x5yzW7hpRZSkc9rzvITki3gVaJVvN1ifAb&#10;Zt0TMyg9pBHXyT3ikUvAmqCzKCnA/P6b3+ejIjBKSY1STqn9dWBGUCK/KdTK5+F47LUfLuPJ7Qgv&#10;5jqyu46oQ7UC5HmIi6t5MH2+k72ZG6hecOuW/lUMMcXx7ZS63ly5dsFwa7lYLkMSql0zt1FbzT20&#10;n6un9bl5YUZ3qnAoqAfoRc+Sd+Joc/2XCpYHB3kZlON5blnt6MdNCfPtttqv4vU9ZF3+exavAAAA&#10;//8DAFBLAwQUAAYACAAAACEAI9R2quAAAAAJAQAADwAAAGRycy9kb3ducmV2LnhtbEyPwU7DMBBE&#10;70j8g7VI3FonJFQlxKlQUQXqjZQeuDnxNgnE6yh225SvZznBcWZWM2/z1WR7ccLRd44UxPMIBFLt&#10;TEeNgvfdZrYE4YMmo3tHqOCCHlbF9VWuM+PO9IanMjSCS8hnWkEbwpBJ6esWrfZzNyBxdnCj1YHl&#10;2Egz6jOX217eRdFCWt0RL7R6wHWL9Vd5tApeyxe3r8rt5rD4uGx38frzGYdvpW5vpqdHEAGn8HcM&#10;v/iMDgUzVe5IxotewSxm8sB+moLg/D5J2KgUJNFDCrLI5f8Pih8AAAD//wMAUEsBAi0AFAAGAAgA&#10;AAAhALaDOJL+AAAA4QEAABMAAAAAAAAAAAAAAAAAAAAAAFtDb250ZW50X1R5cGVzXS54bWxQSwEC&#10;LQAUAAYACAAAACEAOP0h/9YAAACUAQAACwAAAAAAAAAAAAAAAAAvAQAAX3JlbHMvLnJlbHNQSwEC&#10;LQAUAAYACAAAACEANcuoUFcCAADDBAAADgAAAAAAAAAAAAAAAAAuAgAAZHJzL2Uyb0RvYy54bWxQ&#10;SwECLQAUAAYACAAAACEAI9R2quAAAAAJAQAADwAAAAAAAAAAAAAAAACxBAAAZHJzL2Rvd25yZXYu&#10;eG1sUEsFBgAAAAAEAAQA8wAAAL4FAAAAAA==&#10;" w14:anchorId="5B470C57">
                <v:textbox>
                  <w:txbxContent>
                    <w:p w:rsidRPr="000F24ED" w:rsidR="000F24ED" w:rsidP="00167273" w:rsidRDefault="000F24ED" w14:paraId="2AFC345F" w14:textId="77777777">
                      <w:pPr>
                        <w:spacing w:before="100" w:beforeAutospacing="1" w:after="100" w:afterAutospacing="1" w:line="240" w:lineRule="auto"/>
                        <w:jc w:val="both"/>
                        <w:outlineLvl w:val="2"/>
                        <w:rPr>
                          <w:rFonts w:ascii="Times New Roman" w:hAnsi="Times New Roman" w:eastAsia="Times New Roman" w:cs="Times New Roman"/>
                          <w:b/>
                          <w:bCs/>
                          <w:kern w:val="0"/>
                          <w:sz w:val="28"/>
                          <w:szCs w:val="28"/>
                          <w:lang w:eastAsia="en-GB"/>
                          <w14:ligatures w14:val="none"/>
                        </w:rPr>
                      </w:pPr>
                      <w:r w:rsidRPr="000F24ED">
                        <w:rPr>
                          <w:rFonts w:ascii="Times New Roman" w:hAnsi="Times New Roman" w:eastAsia="Times New Roman" w:cs="Times New Roman"/>
                          <w:b/>
                          <w:bCs/>
                          <w:kern w:val="0"/>
                          <w:sz w:val="28"/>
                          <w:szCs w:val="28"/>
                          <w:lang w:eastAsia="en-GB"/>
                          <w14:ligatures w14:val="none"/>
                        </w:rPr>
                        <w:t>02 Search Strategy</w:t>
                      </w:r>
                    </w:p>
                    <w:p w:rsidRPr="000F24ED" w:rsidR="000F24ED" w:rsidP="00167273" w:rsidRDefault="000F24ED" w14:paraId="2871F5C8" w14:textId="77777777">
                      <w:pPr>
                        <w:spacing w:before="100" w:beforeAutospacing="1" w:after="100" w:afterAutospacing="1" w:line="240" w:lineRule="auto"/>
                        <w:jc w:val="both"/>
                        <w:rPr>
                          <w:rFonts w:ascii="Times New Roman" w:hAnsi="Times New Roman" w:eastAsia="Times New Roman" w:cs="Times New Roman"/>
                          <w:kern w:val="0"/>
                          <w:lang w:eastAsia="en-GB"/>
                          <w14:ligatures w14:val="none"/>
                        </w:rPr>
                      </w:pPr>
                      <w:r w:rsidRPr="000F24ED">
                        <w:rPr>
                          <w:rFonts w:ascii="Times New Roman" w:hAnsi="Times New Roman" w:eastAsia="Times New Roman" w:cs="Times New Roman"/>
                          <w:kern w:val="0"/>
                          <w:lang w:eastAsia="en-GB"/>
                          <w14:ligatures w14:val="none"/>
                        </w:rPr>
                        <w:t xml:space="preserve">A search strategy is a </w:t>
                      </w:r>
                      <w:r w:rsidRPr="000F24ED">
                        <w:rPr>
                          <w:rFonts w:ascii="Times New Roman" w:hAnsi="Times New Roman" w:eastAsia="Times New Roman" w:cs="Times New Roman"/>
                          <w:b/>
                          <w:bCs/>
                          <w:kern w:val="0"/>
                          <w:lang w:eastAsia="en-GB"/>
                          <w14:ligatures w14:val="none"/>
                        </w:rPr>
                        <w:t>planned, systematic approach</w:t>
                      </w:r>
                      <w:r w:rsidRPr="000F24ED">
                        <w:rPr>
                          <w:rFonts w:ascii="Times New Roman" w:hAnsi="Times New Roman" w:eastAsia="Times New Roman" w:cs="Times New Roman"/>
                          <w:kern w:val="0"/>
                          <w:lang w:eastAsia="en-GB"/>
                          <w14:ligatures w14:val="none"/>
                        </w:rPr>
                        <w:t xml:space="preserve"> for locating relevant literature using defined keywords, databases, and limits. For this dissertation, search terms were built from the title and objectives, then applied consistently across databases to reduce selection bias and improve transparency.</w:t>
                      </w:r>
                    </w:p>
                    <w:p w:rsidRPr="00167273" w:rsidR="000F24ED" w:rsidP="00167273" w:rsidRDefault="000F24ED" w14:paraId="23EFFCD2" w14:textId="77777777">
                      <w:pPr>
                        <w:jc w:val="both"/>
                        <w:rPr>
                          <w:sz w:val="28"/>
                          <w:szCs w:val="28"/>
                        </w:rPr>
                      </w:pPr>
                    </w:p>
                  </w:txbxContent>
                </v:textbox>
              </v:shape>
            </w:pict>
          </mc:Fallback>
        </mc:AlternateContent>
      </w:r>
      <w:r w:rsidRPr="00DD3421" w:rsidR="00DD3421">
        <w:rPr>
          <w:b/>
          <w:bCs/>
          <w:noProof/>
          <w:sz w:val="32"/>
          <w:szCs w:val="32"/>
          <w:lang w:bidi="ur-PK"/>
        </w:rPr>
        <w:drawing>
          <wp:anchor distT="0" distB="0" distL="114300" distR="114300" simplePos="0" relativeHeight="251662336" behindDoc="0" locked="0" layoutInCell="1" allowOverlap="1" wp14:anchorId="49E1DB73" wp14:editId="7054057D">
            <wp:simplePos x="0" y="0"/>
            <wp:positionH relativeFrom="column">
              <wp:posOffset>4147820</wp:posOffset>
            </wp:positionH>
            <wp:positionV relativeFrom="paragraph">
              <wp:posOffset>19329</wp:posOffset>
            </wp:positionV>
            <wp:extent cx="4680585" cy="1692910"/>
            <wp:effectExtent l="0" t="0" r="5715" b="0"/>
            <wp:wrapSquare wrapText="bothSides"/>
            <wp:docPr id="91021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1231" name=""/>
                    <pic:cNvPicPr/>
                  </pic:nvPicPr>
                  <pic:blipFill rotWithShape="1">
                    <a:blip r:embed="rId11" cstate="print">
                      <a:extLst>
                        <a:ext uri="{28A0092B-C50C-407E-A947-70E740481C1C}">
                          <a14:useLocalDpi xmlns:a14="http://schemas.microsoft.com/office/drawing/2010/main" val="0"/>
                        </a:ext>
                      </a:extLst>
                    </a:blip>
                    <a:srcRect l="3450"/>
                    <a:stretch>
                      <a:fillRect/>
                    </a:stretch>
                  </pic:blipFill>
                  <pic:spPr bwMode="auto">
                    <a:xfrm>
                      <a:off x="0" y="0"/>
                      <a:ext cx="4680585" cy="1692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A6BEF" w:rsidP="009A6BEF" w:rsidRDefault="009A6BEF" w14:paraId="0B90549B" w14:textId="175612D4">
      <w:pPr>
        <w:jc w:val="center"/>
        <w:rPr>
          <w:b/>
          <w:bCs/>
          <w:sz w:val="32"/>
          <w:szCs w:val="32"/>
          <w:lang w:bidi="ur-PK"/>
        </w:rPr>
      </w:pPr>
    </w:p>
    <w:p w:rsidR="009A6BEF" w:rsidP="009A6BEF" w:rsidRDefault="009A6BEF" w14:paraId="1BE9D01D" w14:textId="105D00A9">
      <w:pPr>
        <w:jc w:val="center"/>
        <w:rPr>
          <w:b/>
          <w:bCs/>
          <w:sz w:val="32"/>
          <w:szCs w:val="32"/>
          <w:lang w:bidi="ur-PK"/>
        </w:rPr>
      </w:pPr>
    </w:p>
    <w:p w:rsidR="009A6BEF" w:rsidP="009A6BEF" w:rsidRDefault="009A6BEF" w14:paraId="353E61D1" w14:textId="2C21A38E">
      <w:pPr>
        <w:jc w:val="center"/>
        <w:rPr>
          <w:b/>
          <w:bCs/>
          <w:sz w:val="32"/>
          <w:szCs w:val="32"/>
          <w:lang w:bidi="ur-PK"/>
        </w:rPr>
      </w:pPr>
    </w:p>
    <w:p w:rsidR="00DD3421" w:rsidP="00DD3421" w:rsidRDefault="00DD3421" w14:paraId="02B24F53" w14:textId="1B37A844">
      <w:pPr>
        <w:jc w:val="center"/>
        <w:rPr>
          <w:b/>
          <w:bCs/>
          <w:sz w:val="32"/>
          <w:szCs w:val="32"/>
          <w:lang w:bidi="ur-PK"/>
        </w:rPr>
      </w:pPr>
      <w:r>
        <w:rPr>
          <w:b/>
          <w:bCs/>
          <w:sz w:val="32"/>
          <w:szCs w:val="32"/>
          <w:lang w:bidi="ur-PK"/>
        </w:rPr>
        <w:t xml:space="preserve">                                              </w:t>
      </w:r>
    </w:p>
    <w:p w:rsidRPr="00DD3421" w:rsidR="00DD3421" w:rsidP="00DD3421" w:rsidRDefault="00DD3421" w14:paraId="1D96866E" w14:textId="64E96294">
      <w:pPr>
        <w:shd w:val="clear" w:color="auto" w:fill="FFFFFF"/>
        <w:spacing w:after="0" w:line="240" w:lineRule="auto"/>
        <w:outlineLvl w:val="0"/>
        <w:rPr>
          <w:rFonts w:ascii="Times New Roman" w:hAnsi="Times New Roman" w:eastAsia="Times New Roman" w:cs="Times New Roman"/>
          <w:b/>
          <w:bCs/>
          <w:color w:val="111111"/>
          <w:kern w:val="36"/>
          <w:sz w:val="22"/>
          <w:szCs w:val="22"/>
          <w:lang w:eastAsia="en-GB"/>
          <w14:ligatures w14:val="none"/>
        </w:rPr>
      </w:pPr>
      <w:r w:rsidRPr="00DD3421">
        <w:rPr>
          <w:rFonts w:ascii="Times New Roman" w:hAnsi="Times New Roman" w:eastAsia="Times New Roman" w:cs="Times New Roman"/>
          <w:b/>
          <w:bCs/>
          <w:color w:val="111111"/>
          <w:kern w:val="36"/>
          <w:sz w:val="22"/>
          <w:szCs w:val="22"/>
          <w:lang w:eastAsia="en-GB"/>
          <w14:ligatures w14:val="none"/>
        </w:rPr>
        <w:t xml:space="preserve">                                                                                                                         Desk research method process</w:t>
      </w:r>
      <w:r w:rsidR="00167273">
        <w:rPr>
          <w:rFonts w:ascii="Times New Roman" w:hAnsi="Times New Roman" w:eastAsia="Times New Roman" w:cs="Times New Roman"/>
          <w:b/>
          <w:bCs/>
          <w:color w:val="111111"/>
          <w:kern w:val="36"/>
          <w:sz w:val="22"/>
          <w:szCs w:val="22"/>
          <w:lang w:eastAsia="en-GB"/>
          <w14:ligatures w14:val="none"/>
        </w:rPr>
        <w:t xml:space="preserve"> (Turon and Kubik, 2021)</w:t>
      </w:r>
    </w:p>
    <w:p w:rsidR="009A6BEF" w:rsidP="003C0305" w:rsidRDefault="00414DD6" w14:paraId="4D22C706" w14:textId="744AE117">
      <w:pPr>
        <w:rPr>
          <w:b/>
          <w:bCs/>
          <w:sz w:val="32"/>
          <w:szCs w:val="32"/>
          <w:lang w:bidi="ur-PK"/>
        </w:rPr>
      </w:pPr>
      <w:r w:rsidRPr="003C0305">
        <w:rPr>
          <w:b/>
          <w:bCs/>
          <w:noProof/>
          <w:sz w:val="32"/>
          <w:szCs w:val="32"/>
          <w:lang w:bidi="ur-PK"/>
        </w:rPr>
        <w:drawing>
          <wp:anchor distT="0" distB="0" distL="114300" distR="114300" simplePos="0" relativeHeight="251664384" behindDoc="0" locked="0" layoutInCell="1" allowOverlap="1" wp14:anchorId="4D6FA27B" wp14:editId="5DFAC806">
            <wp:simplePos x="0" y="0"/>
            <wp:positionH relativeFrom="column">
              <wp:posOffset>4365846</wp:posOffset>
            </wp:positionH>
            <wp:positionV relativeFrom="paragraph">
              <wp:posOffset>276</wp:posOffset>
            </wp:positionV>
            <wp:extent cx="4025900" cy="2598420"/>
            <wp:effectExtent l="0" t="0" r="0" b="5080"/>
            <wp:wrapThrough wrapText="bothSides">
              <wp:wrapPolygon edited="0">
                <wp:start x="0" y="0"/>
                <wp:lineTo x="0" y="21537"/>
                <wp:lineTo x="21532" y="21537"/>
                <wp:lineTo x="21532" y="0"/>
                <wp:lineTo x="0" y="0"/>
              </wp:wrapPolygon>
            </wp:wrapThrough>
            <wp:docPr id="227632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32022"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25900" cy="2598420"/>
                    </a:xfrm>
                    <a:prstGeom prst="rect">
                      <a:avLst/>
                    </a:prstGeom>
                  </pic:spPr>
                </pic:pic>
              </a:graphicData>
            </a:graphic>
            <wp14:sizeRelH relativeFrom="page">
              <wp14:pctWidth>0</wp14:pctWidth>
            </wp14:sizeRelH>
            <wp14:sizeRelV relativeFrom="page">
              <wp14:pctHeight>0</wp14:pctHeight>
            </wp14:sizeRelV>
          </wp:anchor>
        </w:drawing>
      </w:r>
      <w:r w:rsidR="003C0305">
        <w:rPr>
          <w:b/>
          <w:bCs/>
          <w:noProof/>
          <w:sz w:val="32"/>
          <w:szCs w:val="32"/>
          <w:lang w:bidi="ur-PK"/>
        </w:rPr>
        <mc:AlternateContent>
          <mc:Choice Requires="wps">
            <w:drawing>
              <wp:anchor distT="0" distB="0" distL="114300" distR="114300" simplePos="0" relativeHeight="251663360" behindDoc="0" locked="0" layoutInCell="1" allowOverlap="1" wp14:anchorId="29240DD3" wp14:editId="1BEF33C1">
                <wp:simplePos x="0" y="0"/>
                <wp:positionH relativeFrom="column">
                  <wp:posOffset>0</wp:posOffset>
                </wp:positionH>
                <wp:positionV relativeFrom="paragraph">
                  <wp:posOffset>1</wp:posOffset>
                </wp:positionV>
                <wp:extent cx="3840480" cy="2057400"/>
                <wp:effectExtent l="0" t="0" r="7620" b="12700"/>
                <wp:wrapNone/>
                <wp:docPr id="1285822251" name="Text Box 5"/>
                <wp:cNvGraphicFramePr/>
                <a:graphic xmlns:a="http://schemas.openxmlformats.org/drawingml/2006/main">
                  <a:graphicData uri="http://schemas.microsoft.com/office/word/2010/wordprocessingShape">
                    <wps:wsp>
                      <wps:cNvSpPr txBox="1"/>
                      <wps:spPr>
                        <a:xfrm>
                          <a:off x="0" y="0"/>
                          <a:ext cx="3840480" cy="2057400"/>
                        </a:xfrm>
                        <a:prstGeom prst="rect">
                          <a:avLst/>
                        </a:prstGeom>
                        <a:solidFill>
                          <a:schemeClr val="accent5">
                            <a:lumMod val="20000"/>
                            <a:lumOff val="80000"/>
                          </a:schemeClr>
                        </a:solidFill>
                        <a:ln w="6350">
                          <a:solidFill>
                            <a:prstClr val="black"/>
                          </a:solidFill>
                        </a:ln>
                      </wps:spPr>
                      <wps:txbx>
                        <w:txbxContent>
                          <w:p w:rsidRPr="003C0305" w:rsidR="003C0305" w:rsidP="003C0305" w:rsidRDefault="003C0305" w14:paraId="1937CED5" w14:textId="77777777">
                            <w:pPr>
                              <w:spacing w:before="100" w:beforeAutospacing="1" w:after="100" w:afterAutospacing="1" w:line="240" w:lineRule="auto"/>
                              <w:jc w:val="both"/>
                              <w:outlineLvl w:val="2"/>
                              <w:rPr>
                                <w:rFonts w:ascii="Times New Roman" w:hAnsi="Times New Roman" w:eastAsia="Times New Roman" w:cs="Times New Roman"/>
                                <w:b/>
                                <w:bCs/>
                                <w:kern w:val="0"/>
                                <w:sz w:val="28"/>
                                <w:szCs w:val="28"/>
                                <w:lang w:eastAsia="en-GB"/>
                                <w14:ligatures w14:val="none"/>
                              </w:rPr>
                            </w:pPr>
                            <w:r w:rsidRPr="003C0305">
                              <w:rPr>
                                <w:rFonts w:ascii="Times New Roman" w:hAnsi="Times New Roman" w:eastAsia="Times New Roman" w:cs="Times New Roman"/>
                                <w:b/>
                                <w:bCs/>
                                <w:kern w:val="0"/>
                                <w:sz w:val="28"/>
                                <w:szCs w:val="28"/>
                                <w:lang w:eastAsia="en-GB"/>
                                <w14:ligatures w14:val="none"/>
                              </w:rPr>
                              <w:t>05 Research Validation and Analysis</w:t>
                            </w:r>
                          </w:p>
                          <w:p w:rsidRPr="003C0305" w:rsidR="003C0305" w:rsidP="00414DD6" w:rsidRDefault="003C0305" w14:paraId="650C2919" w14:textId="2DF18047">
                            <w:pPr>
                              <w:spacing w:before="100" w:beforeAutospacing="1" w:after="100" w:afterAutospacing="1" w:line="240" w:lineRule="auto"/>
                              <w:jc w:val="both"/>
                            </w:pPr>
                            <w:r w:rsidRPr="003C0305">
                              <w:rPr>
                                <w:rFonts w:ascii="Times New Roman" w:hAnsi="Times New Roman" w:eastAsia="Times New Roman" w:cs="Times New Roman"/>
                                <w:kern w:val="0"/>
                                <w:lang w:eastAsia="en-GB"/>
                                <w14:ligatures w14:val="none"/>
                              </w:rPr>
                              <w:t xml:space="preserve">Validation in secondary research is checking that sources are </w:t>
                            </w:r>
                            <w:r w:rsidRPr="003C0305">
                              <w:rPr>
                                <w:rFonts w:ascii="Times New Roman" w:hAnsi="Times New Roman" w:eastAsia="Times New Roman" w:cs="Times New Roman"/>
                                <w:b/>
                                <w:bCs/>
                                <w:kern w:val="0"/>
                                <w:lang w:eastAsia="en-GB"/>
                                <w14:ligatures w14:val="none"/>
                              </w:rPr>
                              <w:t>credible, relevant, and methodologically sound</w:t>
                            </w:r>
                            <w:r w:rsidRPr="003C0305">
                              <w:rPr>
                                <w:rFonts w:ascii="Times New Roman" w:hAnsi="Times New Roman" w:eastAsia="Times New Roman" w:cs="Times New Roman"/>
                                <w:kern w:val="0"/>
                                <w:lang w:eastAsia="en-GB"/>
                                <w14:ligatures w14:val="none"/>
                              </w:rPr>
                              <w:t xml:space="preserve">. Sources were checked using rapid skimming (methods/results first) and the </w:t>
                            </w:r>
                            <w:r w:rsidRPr="003C0305">
                              <w:rPr>
                                <w:rFonts w:ascii="Times New Roman" w:hAnsi="Times New Roman" w:eastAsia="Times New Roman" w:cs="Times New Roman"/>
                                <w:b/>
                                <w:bCs/>
                                <w:kern w:val="0"/>
                                <w:lang w:eastAsia="en-GB"/>
                                <w14:ligatures w14:val="none"/>
                              </w:rPr>
                              <w:t>CRAAP</w:t>
                            </w:r>
                            <w:r w:rsidRPr="003C0305">
                              <w:rPr>
                                <w:rFonts w:ascii="Times New Roman" w:hAnsi="Times New Roman" w:eastAsia="Times New Roman" w:cs="Times New Roman"/>
                                <w:kern w:val="0"/>
                                <w:lang w:eastAsia="en-GB"/>
                                <w14:ligatures w14:val="none"/>
                              </w:rPr>
                              <w:t xml:space="preserve"> criteria (Currency, Relevance, Authority, Accuracy, Purpose). </w:t>
                            </w:r>
                            <w:r w:rsidRPr="003C0305">
                              <w:rPr>
                                <w:rFonts w:ascii="Times New Roman" w:hAnsi="Times New Roman" w:eastAsia="Times New Roman" w:cs="Times New Roman"/>
                                <w:b/>
                                <w:bCs/>
                                <w:kern w:val="0"/>
                                <w:lang w:eastAsia="en-GB"/>
                                <w14:ligatures w14:val="none"/>
                              </w:rPr>
                              <w:t>Analysis:</w:t>
                            </w:r>
                            <w:r w:rsidRPr="003C0305">
                              <w:rPr>
                                <w:rFonts w:ascii="Times New Roman" w:hAnsi="Times New Roman" w:eastAsia="Times New Roman" w:cs="Times New Roman"/>
                                <w:kern w:val="0"/>
                                <w:lang w:eastAsia="en-GB"/>
                                <w14:ligatures w14:val="none"/>
                              </w:rPr>
                              <w:t xml:space="preserve"> included studies were synthesised using </w:t>
                            </w:r>
                            <w:r w:rsidRPr="003C0305">
                              <w:rPr>
                                <w:rFonts w:ascii="Times New Roman" w:hAnsi="Times New Roman" w:eastAsia="Times New Roman" w:cs="Times New Roman"/>
                                <w:b/>
                                <w:bCs/>
                                <w:kern w:val="0"/>
                                <w:lang w:eastAsia="en-GB"/>
                                <w14:ligatures w14:val="none"/>
                              </w:rPr>
                              <w:t>thematic analysis</w:t>
                            </w:r>
                            <w:r w:rsidRPr="003C0305">
                              <w:rPr>
                                <w:rFonts w:ascii="Times New Roman" w:hAnsi="Times New Roman" w:eastAsia="Times New Roman" w:cs="Times New Roman"/>
                                <w:kern w:val="0"/>
                                <w:lang w:eastAsia="en-GB"/>
                                <w14:ligatures w14:val="none"/>
                              </w:rPr>
                              <w:t xml:space="preserve"> (coding repeated patterns, grouping codes into themes, maintaining an auditable coding trail) to compare mechanisms, outcome patterns, and moderators.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style="position:absolute;margin-left:0;margin-top:0;width:302.4pt;height:1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f2ceed [664]"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E7gWgIAAMMEAAAOAAAAZHJzL2Uyb0RvYy54bWysVE1P3DAQvVfqf7B8L8kuu7CNyKItiKoS&#10;BSSoOHsdh43qeFzbuwn99Tw7+wG0p6oXZ748M37zJmfnfavZRjnfkCn56CjnTBlJVWOeSv7j4erT&#10;jDMfhKmEJqNK/qw8P59//HDW2UKNaUW6Uo4hifFFZ0u+CsEWWeblSrXCH5FVBs6aXCsCVPeUVU50&#10;yN7qbJznJ1lHrrKOpPIe1svByecpf10rGW7r2qvAdMnRW0inS+cyntn8TBRPTthVI7dtiH/oohWN&#10;QdF9qksRBFu75o9UbSMdearDkaQ2o7pupEpvwGtG+bvX3K+EVektAMfbPUz+/6WVN5t7e+dY6L9Q&#10;jwFGQDrrCw9jfE9fuzZ+0SmDHxA+72FTfWASxuPZJJ/M4JLwjfPp6SRPwGaH69b58FVRy6JQcoe5&#10;JLjE5toHlEToLiRW86Sb6qrROimRC+pCO7YRmKKQUpkwTdf1uv1O1WAHG4ayooAZUx/Ms50ZJRKr&#10;YqZU8E0RbVhX8pPjaZ4Sv/HFzvbll1rInxGlmO/QJjRtYDxgF6XQL3vWVIBoh+uSqmfA7Whgorfy&#10;qkH6a+HDnXCgHmDEOoVbHLUm9ERbibMVud9/s8d4MAJezjpQueT+11o4xZn+ZsCVz6PJJHI/KZPp&#10;6RiKe+1ZvvaYdXtBwHmExbUyiTE+6J1YO2ofsXWLWBUuYSRqlzzsxIswLBi2VqrFIgWB7VaEa3Nv&#10;ZUwd5xphfegfhbNbVgQQ6oZ2pBfFO3IMsfGmocU6UN0k5kScB1S38GNT0nS2Wx1X8bWeog7/nvkL&#10;AAAA//8DAFBLAwQUAAYACAAAACEAQTVYWtsAAAAFAQAADwAAAGRycy9kb3ducmV2LnhtbEyP3UrD&#10;QBBG7wXfYRnBG7G71hAkZlOkoBcqqNUH2GYnPzY7GzLbNr69ozd6MzB8w5nzlas5DOqAE/eRLFwt&#10;DCikOvqeWgsf7/eXN6A4OfJuiIQWvpBhVZ2elK7w8UhveNikVgmEuHAWupTGQmuuOwyOF3FEkqyJ&#10;U3BJ1qnVfnJHgYdBL43JdXA9yYfOjbjusN5t9sHC9UNYv2a1aS6aF/6kpzbf8fOjtedn890tqIRz&#10;+juGH31Rh0qctnFPntVgQYqk3ylZbjKpsRXwMjOgq1L/t6++AQAA//8DAFBLAQItABQABgAIAAAA&#10;IQC2gziS/gAAAOEBAAATAAAAAAAAAAAAAAAAAAAAAABbQ29udGVudF9UeXBlc10ueG1sUEsBAi0A&#10;FAAGAAgAAAAhADj9If/WAAAAlAEAAAsAAAAAAAAAAAAAAAAALwEAAF9yZWxzLy5yZWxzUEsBAi0A&#10;FAAGAAgAAAAhAMVETuBaAgAAwwQAAA4AAAAAAAAAAAAAAAAALgIAAGRycy9lMm9Eb2MueG1sUEsB&#10;Ai0AFAAGAAgAAAAhAEE1WFrbAAAABQEAAA8AAAAAAAAAAAAAAAAAtAQAAGRycy9kb3ducmV2Lnht&#10;bFBLBQYAAAAABAAEAPMAAAC8BQAAAAA=&#10;" w14:anchorId="29240DD3">
                <v:textbox>
                  <w:txbxContent>
                    <w:p w:rsidRPr="003C0305" w:rsidR="003C0305" w:rsidP="003C0305" w:rsidRDefault="003C0305" w14:paraId="1937CED5" w14:textId="77777777">
                      <w:pPr>
                        <w:spacing w:before="100" w:beforeAutospacing="1" w:after="100" w:afterAutospacing="1" w:line="240" w:lineRule="auto"/>
                        <w:jc w:val="both"/>
                        <w:outlineLvl w:val="2"/>
                        <w:rPr>
                          <w:rFonts w:ascii="Times New Roman" w:hAnsi="Times New Roman" w:eastAsia="Times New Roman" w:cs="Times New Roman"/>
                          <w:b/>
                          <w:bCs/>
                          <w:kern w:val="0"/>
                          <w:sz w:val="28"/>
                          <w:szCs w:val="28"/>
                          <w:lang w:eastAsia="en-GB"/>
                          <w14:ligatures w14:val="none"/>
                        </w:rPr>
                      </w:pPr>
                      <w:r w:rsidRPr="003C0305">
                        <w:rPr>
                          <w:rFonts w:ascii="Times New Roman" w:hAnsi="Times New Roman" w:eastAsia="Times New Roman" w:cs="Times New Roman"/>
                          <w:b/>
                          <w:bCs/>
                          <w:kern w:val="0"/>
                          <w:sz w:val="28"/>
                          <w:szCs w:val="28"/>
                          <w:lang w:eastAsia="en-GB"/>
                          <w14:ligatures w14:val="none"/>
                        </w:rPr>
                        <w:t>05 Research Validation and Analysis</w:t>
                      </w:r>
                    </w:p>
                    <w:p w:rsidRPr="003C0305" w:rsidR="003C0305" w:rsidP="00414DD6" w:rsidRDefault="003C0305" w14:paraId="650C2919" w14:textId="2DF18047">
                      <w:pPr>
                        <w:spacing w:before="100" w:beforeAutospacing="1" w:after="100" w:afterAutospacing="1" w:line="240" w:lineRule="auto"/>
                        <w:jc w:val="both"/>
                      </w:pPr>
                      <w:r w:rsidRPr="003C0305">
                        <w:rPr>
                          <w:rFonts w:ascii="Times New Roman" w:hAnsi="Times New Roman" w:eastAsia="Times New Roman" w:cs="Times New Roman"/>
                          <w:kern w:val="0"/>
                          <w:lang w:eastAsia="en-GB"/>
                          <w14:ligatures w14:val="none"/>
                        </w:rPr>
                        <w:t xml:space="preserve">Validation in secondary research is checking that sources are </w:t>
                      </w:r>
                      <w:r w:rsidRPr="003C0305">
                        <w:rPr>
                          <w:rFonts w:ascii="Times New Roman" w:hAnsi="Times New Roman" w:eastAsia="Times New Roman" w:cs="Times New Roman"/>
                          <w:b/>
                          <w:bCs/>
                          <w:kern w:val="0"/>
                          <w:lang w:eastAsia="en-GB"/>
                          <w14:ligatures w14:val="none"/>
                        </w:rPr>
                        <w:t>credible, relevant, and methodologically sound</w:t>
                      </w:r>
                      <w:r w:rsidRPr="003C0305">
                        <w:rPr>
                          <w:rFonts w:ascii="Times New Roman" w:hAnsi="Times New Roman" w:eastAsia="Times New Roman" w:cs="Times New Roman"/>
                          <w:kern w:val="0"/>
                          <w:lang w:eastAsia="en-GB"/>
                          <w14:ligatures w14:val="none"/>
                        </w:rPr>
                        <w:t xml:space="preserve">. Sources were checked using rapid skimming (methods/results first) and the </w:t>
                      </w:r>
                      <w:r w:rsidRPr="003C0305">
                        <w:rPr>
                          <w:rFonts w:ascii="Times New Roman" w:hAnsi="Times New Roman" w:eastAsia="Times New Roman" w:cs="Times New Roman"/>
                          <w:b/>
                          <w:bCs/>
                          <w:kern w:val="0"/>
                          <w:lang w:eastAsia="en-GB"/>
                          <w14:ligatures w14:val="none"/>
                        </w:rPr>
                        <w:t>CRAAP</w:t>
                      </w:r>
                      <w:r w:rsidRPr="003C0305">
                        <w:rPr>
                          <w:rFonts w:ascii="Times New Roman" w:hAnsi="Times New Roman" w:eastAsia="Times New Roman" w:cs="Times New Roman"/>
                          <w:kern w:val="0"/>
                          <w:lang w:eastAsia="en-GB"/>
                          <w14:ligatures w14:val="none"/>
                        </w:rPr>
                        <w:t xml:space="preserve"> criteria (Currency, Relevance, Authority, Accuracy, Purpose). </w:t>
                      </w:r>
                      <w:r w:rsidRPr="003C0305">
                        <w:rPr>
                          <w:rFonts w:ascii="Times New Roman" w:hAnsi="Times New Roman" w:eastAsia="Times New Roman" w:cs="Times New Roman"/>
                          <w:b/>
                          <w:bCs/>
                          <w:kern w:val="0"/>
                          <w:lang w:eastAsia="en-GB"/>
                          <w14:ligatures w14:val="none"/>
                        </w:rPr>
                        <w:t>Analysis:</w:t>
                      </w:r>
                      <w:r w:rsidRPr="003C0305">
                        <w:rPr>
                          <w:rFonts w:ascii="Times New Roman" w:hAnsi="Times New Roman" w:eastAsia="Times New Roman" w:cs="Times New Roman"/>
                          <w:kern w:val="0"/>
                          <w:lang w:eastAsia="en-GB"/>
                          <w14:ligatures w14:val="none"/>
                        </w:rPr>
                        <w:t xml:space="preserve"> included studies were synthesised using </w:t>
                      </w:r>
                      <w:r w:rsidRPr="003C0305">
                        <w:rPr>
                          <w:rFonts w:ascii="Times New Roman" w:hAnsi="Times New Roman" w:eastAsia="Times New Roman" w:cs="Times New Roman"/>
                          <w:b/>
                          <w:bCs/>
                          <w:kern w:val="0"/>
                          <w:lang w:eastAsia="en-GB"/>
                          <w14:ligatures w14:val="none"/>
                        </w:rPr>
                        <w:t>thematic analysis</w:t>
                      </w:r>
                      <w:r w:rsidRPr="003C0305">
                        <w:rPr>
                          <w:rFonts w:ascii="Times New Roman" w:hAnsi="Times New Roman" w:eastAsia="Times New Roman" w:cs="Times New Roman"/>
                          <w:kern w:val="0"/>
                          <w:lang w:eastAsia="en-GB"/>
                          <w14:ligatures w14:val="none"/>
                        </w:rPr>
                        <w:t xml:space="preserve"> (coding repeated patterns, grouping codes into themes, maintaining an auditable coding trail) to compare mechanisms, outcome patterns, and moderators.</w:t>
                      </w:r>
                    </w:p>
                  </w:txbxContent>
                </v:textbox>
              </v:shape>
            </w:pict>
          </mc:Fallback>
        </mc:AlternateContent>
      </w:r>
    </w:p>
    <w:p w:rsidR="009A6BEF" w:rsidP="009A6BEF" w:rsidRDefault="009A6BEF" w14:paraId="2EB75CA5" w14:textId="4CB03E16">
      <w:pPr>
        <w:jc w:val="center"/>
        <w:rPr>
          <w:b/>
          <w:bCs/>
          <w:sz w:val="32"/>
          <w:szCs w:val="32"/>
          <w:lang w:bidi="ur-PK"/>
        </w:rPr>
      </w:pPr>
    </w:p>
    <w:p w:rsidR="009A6BEF" w:rsidP="009A6BEF" w:rsidRDefault="009A6BEF" w14:paraId="3D04E7A3" w14:textId="43E65B8B">
      <w:pPr>
        <w:jc w:val="center"/>
        <w:rPr>
          <w:b/>
          <w:bCs/>
          <w:sz w:val="32"/>
          <w:szCs w:val="32"/>
          <w:lang w:bidi="ur-PK"/>
        </w:rPr>
      </w:pPr>
    </w:p>
    <w:p w:rsidR="009A6BEF" w:rsidP="009A6BEF" w:rsidRDefault="003C0305" w14:paraId="6209436D" w14:textId="5E99FE02">
      <w:pPr>
        <w:jc w:val="center"/>
        <w:rPr>
          <w:b/>
          <w:bCs/>
          <w:sz w:val="32"/>
          <w:szCs w:val="32"/>
          <w:lang w:bidi="ur-PK"/>
        </w:rPr>
      </w:pPr>
      <w:r>
        <w:rPr>
          <w:b/>
          <w:bCs/>
          <w:noProof/>
          <w:sz w:val="32"/>
          <w:szCs w:val="32"/>
          <w:lang w:bidi="ur-PK"/>
        </w:rPr>
        <mc:AlternateContent>
          <mc:Choice Requires="wps">
            <w:drawing>
              <wp:anchor distT="0" distB="0" distL="114300" distR="114300" simplePos="0" relativeHeight="251665408" behindDoc="0" locked="0" layoutInCell="1" allowOverlap="1" wp14:anchorId="54B26F7D" wp14:editId="04CE1779">
                <wp:simplePos x="0" y="0"/>
                <wp:positionH relativeFrom="column">
                  <wp:posOffset>3840480</wp:posOffset>
                </wp:positionH>
                <wp:positionV relativeFrom="paragraph">
                  <wp:posOffset>50653</wp:posOffset>
                </wp:positionV>
                <wp:extent cx="393895" cy="168813"/>
                <wp:effectExtent l="12700" t="12700" r="12700" b="22225"/>
                <wp:wrapNone/>
                <wp:docPr id="1372540101" name="Left-right Arrow 6"/>
                <wp:cNvGraphicFramePr/>
                <a:graphic xmlns:a="http://schemas.openxmlformats.org/drawingml/2006/main">
                  <a:graphicData uri="http://schemas.microsoft.com/office/word/2010/wordprocessingShape">
                    <wps:wsp>
                      <wps:cNvSpPr/>
                      <wps:spPr>
                        <a:xfrm>
                          <a:off x="0" y="0"/>
                          <a:ext cx="393895" cy="168813"/>
                        </a:xfrm>
                        <a:prstGeom prst="lef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9" coordsize="21600,21600" o:spt="69" adj="4320,5400" path="m,10800l@0,21600@0@3@2@3@2,21600,21600,10800@2,0@2@1@0@1@0,xe" w14:anchorId="0890585C">
                <v:stroke joinstyle="miter"/>
                <v:formulas>
                  <v:f eqn="val #0"/>
                  <v:f eqn="val #1"/>
                  <v:f eqn="sum 21600 0 #0"/>
                  <v:f eqn="sum 21600 0 #1"/>
                  <v:f eqn="prod #0 #1 10800"/>
                  <v:f eqn="sum #0 0 @4"/>
                  <v:f eqn="sum 21600 0 @5"/>
                </v:formulas>
                <v:path textboxrect="@5,@1,@6,@3" o:connecttype="custom" o:connectlocs="@2,0;10800,@1;@0,0;0,10800;@0,21600;10800,@3;@2,21600;21600,10800" o:connectangles="270,270,270,180,90,90,90,0"/>
                <v:handles>
                  <v:h position="#0,#1" xrange="0,10800" yrange="0,10800"/>
                </v:handles>
              </v:shapetype>
              <v:shape id="Left-right Arrow 6" style="position:absolute;margin-left:302.4pt;margin-top:4pt;width:31pt;height:13.3pt;z-index:2516654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156082 [3204]" strokecolor="#030e13 [484]" strokeweight="1pt" type="#_x0000_t69" adj="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pfZQIAABwFAAAOAAAAZHJzL2Uyb0RvYy54bWysVE1v2zAMvQ/YfxB0X22nH0uDOkXQosOA&#10;og36gZ5VWYoNyKJGKXGyXz9KdpyiLXYYdpElkXwknx91cbltDdso9A3YkhdHOWfKSqgauyr589PN&#10;tylnPghbCQNWlXynPL+cf/1y0bmZmkANplLICMT6WedKXofgZlnmZa1a4Y/AKUtGDdiKQEdcZRWK&#10;jtBbk03y/CzrACuHIJX3dHvdG/k84WutZLjX2qvATMmptpBWTOtrXLP5hZitULi6kUMZ4h+qaEVj&#10;KekIdS2CYGtsPkC1jUTwoMORhDYDrRupUg/UTZG/6+axFk6lXogc70aa/P+DlXebR7dEoqFzfuZp&#10;G7vYamzjl+pj20TWbiRLbQOTdHl8fjw9P+VMkqk4m06L40hmdgh26MMPBS2Lm5IbpcNDs6rDAhG6&#10;RJbY3PrQB+2dCeFQSNqFnVGxFmMflGZNRaknKTppRF0ZZBtBf1dIqWwoelMtKtVfF6d5nn4zVTZG&#10;pDoTYETWjTEj9gAQ9fcRu6918I+hKklsDM7/VlgfPEakzGDDGNw2FvAzAENdDZl7/z1JPTWRpVeo&#10;dktkCL3AvZM3DbF+K3xYCiRFk/ZpSsM9LdpAV3IYdpzVgL8/u4/+JDSyctbRhJTc/1oLVJyZn5Yk&#10;eF6cnMSRSoeT0+8TOuBby+tbi123V0C/qaD3wMm0jf7B7LcaoX2hYV7ErGQSVlLuksuA+8NV6CeX&#10;ngOpFovkRmPkRLi1j05G8Mhq1NLT9kWgG6QXSLN3sJ8mMXunu943RlpYrAPoJonywOvAN41gEs7w&#10;XMQZf3tOXodHbf4HAAD//wMAUEsDBBQABgAIAAAAIQCM72v94QAAAA0BAAAPAAAAZHJzL2Rvd25y&#10;ZXYueG1sTI/NTsMwEITvSLyDtUjcqF1ITZXGqSAIIQ4ItfQB3HibRPVPFLuteXuWE1xWGo1mdr5q&#10;nZ1lZ5ziELyC+UwAQ98GM/hOwe7r9W4JLCbtjbbBo4JvjLCur68qXZpw8Rs8b1PHqMTHUivoUxpL&#10;zmPbo9NxFkb05B3C5HQiOXXcTPpC5c7yeyEkd3rw9KHXIzY9tsftySlY4LPNjWjfi7z5WLylx8/Y&#10;HA9K3d7klxWdpxWwhDn9JeCXgfZDTcP24eRNZFaBFAXtTwqWxEW+lJL0XsFDIYHXFf9PUf8AAAD/&#10;/wMAUEsBAi0AFAAGAAgAAAAhALaDOJL+AAAA4QEAABMAAAAAAAAAAAAAAAAAAAAAAFtDb250ZW50&#10;X1R5cGVzXS54bWxQSwECLQAUAAYACAAAACEAOP0h/9YAAACUAQAACwAAAAAAAAAAAAAAAAAvAQAA&#10;X3JlbHMvLnJlbHNQSwECLQAUAAYACAAAACEAfmN6X2UCAAAcBQAADgAAAAAAAAAAAAAAAAAuAgAA&#10;ZHJzL2Uyb0RvYy54bWxQSwECLQAUAAYACAAAACEAjO9r/eEAAAANAQAADwAAAAAAAAAAAAAAAAC/&#10;BAAAZHJzL2Rvd25yZXYueG1sUEsFBgAAAAAEAAQA8wAAAM0FAAAAAA==&#10;"/>
            </w:pict>
          </mc:Fallback>
        </mc:AlternateContent>
      </w:r>
    </w:p>
    <w:p w:rsidR="009A6BEF" w:rsidP="009A6BEF" w:rsidRDefault="009A6BEF" w14:paraId="19D82F6F" w14:textId="22F60DDA">
      <w:pPr>
        <w:jc w:val="center"/>
        <w:rPr>
          <w:b/>
          <w:bCs/>
          <w:sz w:val="32"/>
          <w:szCs w:val="32"/>
          <w:lang w:bidi="ur-PK"/>
        </w:rPr>
      </w:pPr>
    </w:p>
    <w:p w:rsidR="009A6BEF" w:rsidP="009A6BEF" w:rsidRDefault="009A6BEF" w14:paraId="47120470" w14:textId="4303E3A9">
      <w:pPr>
        <w:jc w:val="center"/>
        <w:rPr>
          <w:b/>
          <w:bCs/>
          <w:sz w:val="32"/>
          <w:szCs w:val="32"/>
          <w:lang w:bidi="ur-PK"/>
        </w:rPr>
      </w:pPr>
    </w:p>
    <w:tbl>
      <w:tblPr>
        <w:tblStyle w:val="ListTable2-Accent3"/>
        <w:tblpPr w:leftFromText="180" w:rightFromText="180" w:vertAnchor="text" w:tblpY="1"/>
        <w:tblOverlap w:val="never"/>
        <w:tblW w:w="6060" w:type="dxa"/>
        <w:tblLook w:val="04A0" w:firstRow="1" w:lastRow="0" w:firstColumn="1" w:lastColumn="0" w:noHBand="0" w:noVBand="1"/>
      </w:tblPr>
      <w:tblGrid>
        <w:gridCol w:w="2912"/>
        <w:gridCol w:w="3148"/>
      </w:tblGrid>
      <w:tr w:rsidRPr="00414DD6" w:rsidR="00AC1A3F" w:rsidTr="00AC1A3F" w14:paraId="2BD034AC" w14:textId="77777777">
        <w:trPr>
          <w:cnfStyle w:val="100000000000" w:firstRow="1" w:lastRow="0" w:firstColumn="0" w:lastColumn="0" w:oddVBand="0" w:evenVBand="0" w:oddHBand="0" w:evenHBand="0" w:firstRowFirstColumn="0" w:firstRowLastColumn="0" w:lastRowFirstColumn="0" w:lastRowLastColumn="0"/>
          <w:trHeight w:val="81"/>
        </w:trPr>
        <w:tc>
          <w:tcPr>
            <w:cnfStyle w:val="001000000000" w:firstRow="0" w:lastRow="0" w:firstColumn="1" w:lastColumn="0" w:oddVBand="0" w:evenVBand="0" w:oddHBand="0" w:evenHBand="0" w:firstRowFirstColumn="0" w:firstRowLastColumn="0" w:lastRowFirstColumn="0" w:lastRowLastColumn="0"/>
            <w:tcW w:w="0" w:type="auto"/>
            <w:hideMark/>
          </w:tcPr>
          <w:p w:rsidRPr="00414DD6" w:rsidR="00414DD6" w:rsidP="00AC1A3F" w:rsidRDefault="00414DD6" w14:paraId="05766B50" w14:textId="26C70E50">
            <w:pPr>
              <w:jc w:val="center"/>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Inclusion Criteria</w:t>
            </w:r>
          </w:p>
        </w:tc>
        <w:tc>
          <w:tcPr>
            <w:tcW w:w="0" w:type="auto"/>
            <w:hideMark/>
          </w:tcPr>
          <w:p w:rsidRPr="00414DD6" w:rsidR="00414DD6" w:rsidP="00AC1A3F" w:rsidRDefault="00414DD6" w14:paraId="2AFFA100" w14:textId="7777777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Exclusion Criteria</w:t>
            </w:r>
          </w:p>
        </w:tc>
      </w:tr>
      <w:tr w:rsidRPr="00414DD6" w:rsidR="00AC1A3F" w:rsidTr="00AC1A3F" w14:paraId="3C5D096A" w14:textId="77777777">
        <w:trPr>
          <w:cnfStyle w:val="000000100000" w:firstRow="0" w:lastRow="0" w:firstColumn="0" w:lastColumn="0" w:oddVBand="0" w:evenVBand="0" w:oddHBand="1" w:evenHBand="0" w:firstRowFirstColumn="0" w:firstRowLastColumn="0" w:lastRowFirstColumn="0" w:lastRowLastColumn="0"/>
          <w:trHeight w:val="86"/>
        </w:trPr>
        <w:tc>
          <w:tcPr>
            <w:cnfStyle w:val="001000000000" w:firstRow="0" w:lastRow="0" w:firstColumn="1" w:lastColumn="0" w:oddVBand="0" w:evenVBand="0" w:oddHBand="0" w:evenHBand="0" w:firstRowFirstColumn="0" w:firstRowLastColumn="0" w:lastRowFirstColumn="0" w:lastRowLastColumn="0"/>
            <w:tcW w:w="0" w:type="auto"/>
            <w:hideMark/>
          </w:tcPr>
          <w:p w:rsidRPr="00414DD6" w:rsidR="00414DD6" w:rsidP="00AC1A3F" w:rsidRDefault="00414DD6" w14:paraId="6D8182BF" w14:textId="77777777">
            <w:pPr>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Peer-reviewed articles and credible reports</w:t>
            </w:r>
          </w:p>
        </w:tc>
        <w:tc>
          <w:tcPr>
            <w:tcW w:w="0" w:type="auto"/>
            <w:hideMark/>
          </w:tcPr>
          <w:p w:rsidRPr="00414DD6" w:rsidR="00414DD6" w:rsidP="00AC1A3F" w:rsidRDefault="00414DD6" w14:paraId="1C81D88B"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Non-scholarly sources</w:t>
            </w:r>
          </w:p>
        </w:tc>
      </w:tr>
      <w:tr w:rsidRPr="00414DD6" w:rsidR="00AC1A3F" w:rsidTr="00AC1A3F" w14:paraId="71C33D02" w14:textId="77777777">
        <w:trPr>
          <w:trHeight w:val="81"/>
        </w:trPr>
        <w:tc>
          <w:tcPr>
            <w:cnfStyle w:val="001000000000" w:firstRow="0" w:lastRow="0" w:firstColumn="1" w:lastColumn="0" w:oddVBand="0" w:evenVBand="0" w:oddHBand="0" w:evenHBand="0" w:firstRowFirstColumn="0" w:firstRowLastColumn="0" w:lastRowFirstColumn="0" w:lastRowLastColumn="0"/>
            <w:tcW w:w="0" w:type="auto"/>
            <w:hideMark/>
          </w:tcPr>
          <w:p w:rsidRPr="00414DD6" w:rsidR="00414DD6" w:rsidP="00AC1A3F" w:rsidRDefault="00414DD6" w14:paraId="583EF4D5" w14:textId="77777777">
            <w:pPr>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UK-focused (or clearly transferable to the UK context)</w:t>
            </w:r>
          </w:p>
        </w:tc>
        <w:tc>
          <w:tcPr>
            <w:tcW w:w="0" w:type="auto"/>
            <w:hideMark/>
          </w:tcPr>
          <w:p w:rsidRPr="00414DD6" w:rsidR="00414DD6" w:rsidP="00AC1A3F" w:rsidRDefault="00414DD6" w14:paraId="02437A9B" w14:textId="424F5011">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Studies using only cumulative ACE scores with no separate ACE-type results</w:t>
            </w:r>
          </w:p>
        </w:tc>
      </w:tr>
      <w:tr w:rsidRPr="00414DD6" w:rsidR="00AC1A3F" w:rsidTr="00AC1A3F" w14:paraId="20E86353" w14:textId="77777777">
        <w:trPr>
          <w:cnfStyle w:val="000000100000" w:firstRow="0" w:lastRow="0" w:firstColumn="0" w:lastColumn="0" w:oddVBand="0" w:evenVBand="0" w:oddHBand="1" w:evenHBand="0" w:firstRowFirstColumn="0" w:firstRowLastColumn="0" w:lastRowFirstColumn="0" w:lastRowLastColumn="0"/>
          <w:trHeight w:val="86"/>
        </w:trPr>
        <w:tc>
          <w:tcPr>
            <w:cnfStyle w:val="001000000000" w:firstRow="0" w:lastRow="0" w:firstColumn="1" w:lastColumn="0" w:oddVBand="0" w:evenVBand="0" w:oddHBand="0" w:evenHBand="0" w:firstRowFirstColumn="0" w:firstRowLastColumn="0" w:lastRowFirstColumn="0" w:lastRowLastColumn="0"/>
            <w:tcW w:w="0" w:type="auto"/>
            <w:hideMark/>
          </w:tcPr>
          <w:p w:rsidRPr="00414DD6" w:rsidR="00414DD6" w:rsidP="00AC1A3F" w:rsidRDefault="00414DD6" w14:paraId="6A08787A" w14:textId="77777777">
            <w:pPr>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Outcomes for ages 15–30 (or extractable subgroup data)</w:t>
            </w:r>
          </w:p>
        </w:tc>
        <w:tc>
          <w:tcPr>
            <w:tcW w:w="0" w:type="auto"/>
            <w:hideMark/>
          </w:tcPr>
          <w:p w:rsidRPr="00414DD6" w:rsidR="00414DD6" w:rsidP="00AC1A3F" w:rsidRDefault="00414DD6" w14:paraId="6202CFBD" w14:textId="77777777">
            <w:pP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Non-extractable age groups</w:t>
            </w:r>
          </w:p>
        </w:tc>
      </w:tr>
      <w:tr w:rsidRPr="00414DD6" w:rsidR="00AC1A3F" w:rsidTr="00AC1A3F" w14:paraId="64071370" w14:textId="77777777">
        <w:trPr>
          <w:trHeight w:val="81"/>
        </w:trPr>
        <w:tc>
          <w:tcPr>
            <w:cnfStyle w:val="001000000000" w:firstRow="0" w:lastRow="0" w:firstColumn="1" w:lastColumn="0" w:oddVBand="0" w:evenVBand="0" w:oddHBand="0" w:evenHBand="0" w:firstRowFirstColumn="0" w:firstRowLastColumn="0" w:lastRowFirstColumn="0" w:lastRowLastColumn="0"/>
            <w:tcW w:w="0" w:type="auto"/>
            <w:hideMark/>
          </w:tcPr>
          <w:p w:rsidRPr="00414DD6" w:rsidR="00414DD6" w:rsidP="00AC1A3F" w:rsidRDefault="00414DD6" w14:paraId="0E371C94" w14:textId="77777777">
            <w:pPr>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Distinct reporting of physical abuse and/or parental separation</w:t>
            </w:r>
          </w:p>
        </w:tc>
        <w:tc>
          <w:tcPr>
            <w:tcW w:w="0" w:type="auto"/>
            <w:hideMark/>
          </w:tcPr>
          <w:p w:rsidRPr="00414DD6" w:rsidR="00414DD6" w:rsidP="00AC1A3F" w:rsidRDefault="00414DD6" w14:paraId="735020CB" w14:textId="587D06AB">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Outcomes unrelated to mental health</w:t>
            </w:r>
          </w:p>
        </w:tc>
      </w:tr>
      <w:tr w:rsidRPr="00414DD6" w:rsidR="00AC1A3F" w:rsidTr="00AC1A3F" w14:paraId="41050D84" w14:textId="77777777">
        <w:trPr>
          <w:cnfStyle w:val="000000100000" w:firstRow="0" w:lastRow="0" w:firstColumn="0" w:lastColumn="0" w:oddVBand="0" w:evenVBand="0" w:oddHBand="1" w:evenHBand="0" w:firstRowFirstColumn="0" w:firstRowLastColumn="0" w:lastRowFirstColumn="0" w:lastRowLastColumn="0"/>
          <w:trHeight w:val="86"/>
        </w:trPr>
        <w:tc>
          <w:tcPr>
            <w:cnfStyle w:val="001000000000" w:firstRow="0" w:lastRow="0" w:firstColumn="1" w:lastColumn="0" w:oddVBand="0" w:evenVBand="0" w:oddHBand="0" w:evenHBand="0" w:firstRowFirstColumn="0" w:firstRowLastColumn="0" w:lastRowFirstColumn="0" w:lastRowLastColumn="0"/>
            <w:tcW w:w="0" w:type="auto"/>
            <w:hideMark/>
          </w:tcPr>
          <w:p w:rsidRPr="00414DD6" w:rsidR="00414DD6" w:rsidP="00AC1A3F" w:rsidRDefault="00414DD6" w14:paraId="7E81AE17" w14:textId="77777777">
            <w:pPr>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Mental health outcomes aligned to the study aim</w:t>
            </w:r>
          </w:p>
        </w:tc>
        <w:tc>
          <w:tcPr>
            <w:tcW w:w="0" w:type="auto"/>
            <w:hideMark/>
          </w:tcPr>
          <w:p w:rsidRPr="00414DD6" w:rsidR="00414DD6" w:rsidP="00AC1A3F" w:rsidRDefault="00414DD6" w14:paraId="5000929A" w14:textId="075BFF34">
            <w:pPr>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Unclear methods or insufficient reporting</w:t>
            </w:r>
          </w:p>
        </w:tc>
      </w:tr>
      <w:tr w:rsidRPr="00414DD6" w:rsidR="00AC1A3F" w:rsidTr="00AC1A3F" w14:paraId="5FF8F567" w14:textId="77777777">
        <w:trPr>
          <w:trHeight w:val="81"/>
        </w:trPr>
        <w:tc>
          <w:tcPr>
            <w:cnfStyle w:val="001000000000" w:firstRow="0" w:lastRow="0" w:firstColumn="1" w:lastColumn="0" w:oddVBand="0" w:evenVBand="0" w:oddHBand="0" w:evenHBand="0" w:firstRowFirstColumn="0" w:firstRowLastColumn="0" w:lastRowFirstColumn="0" w:lastRowLastColumn="0"/>
            <w:tcW w:w="0" w:type="auto"/>
            <w:hideMark/>
          </w:tcPr>
          <w:p w:rsidRPr="00414DD6" w:rsidR="00414DD6" w:rsidP="00AC1A3F" w:rsidRDefault="00414DD6" w14:paraId="79E4462F" w14:textId="77777777">
            <w:pPr>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Accessible full text</w:t>
            </w:r>
          </w:p>
        </w:tc>
        <w:tc>
          <w:tcPr>
            <w:tcW w:w="0" w:type="auto"/>
            <w:hideMark/>
          </w:tcPr>
          <w:p w:rsidRPr="00414DD6" w:rsidR="00414DD6" w:rsidP="00AC1A3F" w:rsidRDefault="00414DD6" w14:paraId="456572FC" w14:textId="13AC39F3">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kern w:val="0"/>
                <w:sz w:val="20"/>
                <w:szCs w:val="20"/>
                <w:lang w:eastAsia="en-GB"/>
                <w14:ligatures w14:val="none"/>
              </w:rPr>
            </w:pPr>
            <w:r w:rsidRPr="00414DD6">
              <w:rPr>
                <w:rFonts w:ascii="Times New Roman" w:hAnsi="Times New Roman" w:eastAsia="Times New Roman" w:cs="Times New Roman"/>
                <w:kern w:val="0"/>
                <w:sz w:val="20"/>
                <w:szCs w:val="20"/>
                <w:lang w:eastAsia="en-GB"/>
                <w14:ligatures w14:val="none"/>
              </w:rPr>
              <w:t>—</w:t>
            </w:r>
          </w:p>
        </w:tc>
      </w:tr>
    </w:tbl>
    <w:p w:rsidR="00AC1A3F" w:rsidP="009A6BEF" w:rsidRDefault="00AC1A3F" w14:paraId="2B51B7F3" w14:textId="77777777">
      <w:pPr>
        <w:jc w:val="center"/>
        <w:rPr>
          <w:b/>
          <w:bCs/>
          <w:noProof/>
          <w:sz w:val="32"/>
          <w:szCs w:val="32"/>
          <w:lang w:bidi="ur-PK"/>
        </w:rPr>
      </w:pPr>
    </w:p>
    <w:p w:rsidRPr="00100740" w:rsidR="009A6BEF" w:rsidP="00100740" w:rsidRDefault="00AC1A3F" w14:paraId="48EE90C4" w14:textId="2A41C25A">
      <w:pPr>
        <w:jc w:val="center"/>
        <w:rPr>
          <w:b/>
          <w:bCs/>
          <w:lang w:bidi="ur-PK"/>
        </w:rPr>
        <w:sectPr w:rsidRPr="00100740" w:rsidR="009A6BEF" w:rsidSect="009A6BEF">
          <w:pgSz w:w="16838" w:h="11906" w:orient="landscape"/>
          <w:pgMar w:top="1440" w:right="1440" w:bottom="1440" w:left="1440" w:header="708" w:footer="708" w:gutter="0"/>
          <w:cols w:space="708"/>
          <w:docGrid w:linePitch="360"/>
        </w:sectPr>
      </w:pPr>
      <w:r w:rsidRPr="00100740">
        <w:rPr>
          <w:b/>
          <w:bCs/>
          <w:noProof/>
          <w:lang w:bidi="ur-PK"/>
        </w:rPr>
        <w:drawing>
          <wp:anchor distT="0" distB="0" distL="114300" distR="114300" simplePos="0" relativeHeight="251667456" behindDoc="0" locked="0" layoutInCell="1" allowOverlap="1" wp14:anchorId="69D95106" wp14:editId="2FDBCC26">
            <wp:simplePos x="0" y="0"/>
            <wp:positionH relativeFrom="column">
              <wp:posOffset>-99392</wp:posOffset>
            </wp:positionH>
            <wp:positionV relativeFrom="paragraph">
              <wp:posOffset>1912758</wp:posOffset>
            </wp:positionV>
            <wp:extent cx="4114800" cy="1451113"/>
            <wp:effectExtent l="0" t="0" r="19050" b="15875"/>
            <wp:wrapNone/>
            <wp:docPr id="183528404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rsidRPr="00100740">
        <w:rPr>
          <w:sz w:val="21"/>
          <w:szCs w:val="21"/>
        </w:rPr>
        <w:fldChar w:fldCharType="begin"/>
      </w:r>
      <w:r w:rsidRPr="00100740">
        <w:rPr>
          <w:sz w:val="21"/>
          <w:szCs w:val="21"/>
        </w:rPr>
        <w:instrText xml:space="preserve"> INCLUDEPICTURE "https://laurahanstherapy.co.uk/wp-content/uploads/sites/75/2021/02/Adverse-Childhood-Experiences-1-logo-1024x768.png" \* MERGEFORMATINET </w:instrText>
      </w:r>
      <w:r w:rsidRPr="00100740">
        <w:rPr>
          <w:sz w:val="21"/>
          <w:szCs w:val="21"/>
        </w:rPr>
        <w:fldChar w:fldCharType="separate"/>
      </w:r>
      <w:r w:rsidRPr="00100740">
        <w:rPr>
          <w:noProof/>
          <w:sz w:val="21"/>
          <w:szCs w:val="21"/>
        </w:rPr>
        <w:drawing>
          <wp:inline distT="0" distB="0" distL="0" distR="0" wp14:anchorId="700857C4" wp14:editId="3C85397A">
            <wp:extent cx="3753275" cy="2812774"/>
            <wp:effectExtent l="0" t="0" r="0" b="0"/>
            <wp:docPr id="1527694259" name="Picture 6" descr="Can Childhood Adversity Cause Anxiety? | Laura Hans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 Childhood Adversity Cause Anxiety? | Laura Hans Therap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11915" cy="2856720"/>
                    </a:xfrm>
                    <a:prstGeom prst="rect">
                      <a:avLst/>
                    </a:prstGeom>
                    <a:noFill/>
                    <a:ln>
                      <a:noFill/>
                    </a:ln>
                  </pic:spPr>
                </pic:pic>
              </a:graphicData>
            </a:graphic>
          </wp:inline>
        </w:drawing>
      </w:r>
      <w:r w:rsidRPr="00100740">
        <w:rPr>
          <w:sz w:val="21"/>
          <w:szCs w:val="21"/>
        </w:rPr>
        <w:fldChar w:fldCharType="end"/>
      </w:r>
      <w:r w:rsidRPr="00100740">
        <w:rPr>
          <w:b/>
          <w:bCs/>
          <w:noProof/>
          <w:lang w:bidi="ur-PK"/>
        </w:rPr>
        <w:br w:type="textWrapping" w:clear="all"/>
      </w:r>
      <w:r w:rsidRPr="00100740">
        <w:rPr>
          <w:b/>
          <w:bCs/>
          <w:lang w:bidi="ur-PK"/>
        </w:rPr>
        <w:t xml:space="preserve">   </w:t>
      </w:r>
      <w:r w:rsidRPr="00100740" w:rsidR="00100740">
        <w:rPr>
          <w:b/>
          <w:bCs/>
          <w:lang w:bidi="ur-PK"/>
        </w:rPr>
        <w:t xml:space="preserve">                                             </w:t>
      </w:r>
      <w:r w:rsidR="00100740">
        <w:rPr>
          <w:b/>
          <w:bCs/>
          <w:lang w:bidi="ur-PK"/>
        </w:rPr>
        <w:t xml:space="preserve">                  </w:t>
      </w:r>
      <w:r w:rsidR="00CE741A">
        <w:rPr>
          <w:b/>
          <w:bCs/>
          <w:lang w:bidi="ur-PK"/>
        </w:rPr>
        <w:t xml:space="preserve">               </w:t>
      </w:r>
      <w:r w:rsidRPr="00100740" w:rsidR="00100740">
        <w:rPr>
          <w:b/>
          <w:bCs/>
          <w:lang w:bidi="ur-PK"/>
        </w:rPr>
        <w:t xml:space="preserve">ACE and their </w:t>
      </w:r>
      <w:r w:rsidRPr="00100740" w:rsidR="003E5171">
        <w:rPr>
          <w:b/>
          <w:bCs/>
          <w:lang w:bidi="ur-PK"/>
        </w:rPr>
        <w:t>Impacts</w:t>
      </w:r>
      <w:r w:rsidR="003E5171">
        <w:rPr>
          <w:b/>
          <w:bCs/>
          <w:lang w:bidi="ur-PK"/>
        </w:rPr>
        <w:t xml:space="preserve"> (</w:t>
      </w:r>
      <w:r w:rsidR="001E496D">
        <w:rPr>
          <w:b/>
          <w:bCs/>
          <w:lang w:bidi="ur-PK"/>
        </w:rPr>
        <w:t>Hans, 2021)</w:t>
      </w:r>
    </w:p>
    <w:p w:rsidRPr="009A6BEF" w:rsidR="009A6BEF" w:rsidP="009A6BEF" w:rsidRDefault="009A6BEF" w14:paraId="46A06ECF" w14:textId="578BDB0C">
      <w:pPr>
        <w:rPr>
          <w:b/>
          <w:bCs/>
          <w:lang w:bidi="ur-PK"/>
        </w:rPr>
      </w:pPr>
      <w:r>
        <w:rPr>
          <w:b/>
          <w:bCs/>
          <w:lang w:bidi="ur-PK"/>
        </w:rPr>
        <w:t xml:space="preserve">References </w:t>
      </w:r>
    </w:p>
    <w:p w:rsidRPr="004A660B" w:rsidR="00D413D7" w:rsidP="004A660B" w:rsidRDefault="00D413D7" w14:paraId="4C49CB8B" w14:textId="77777777">
      <w:pPr>
        <w:pStyle w:val="NormalWeb"/>
        <w:spacing w:before="0" w:beforeAutospacing="0" w:after="240" w:afterAutospacing="0" w:line="360" w:lineRule="auto"/>
        <w:jc w:val="both"/>
      </w:pPr>
      <w:r w:rsidRPr="004A660B">
        <w:t xml:space="preserve">Bramer, W.M. </w:t>
      </w:r>
      <w:r w:rsidRPr="004A660B">
        <w:rPr>
          <w:i/>
          <w:iCs/>
        </w:rPr>
        <w:t>et al.</w:t>
      </w:r>
      <w:r w:rsidRPr="004A660B">
        <w:t xml:space="preserve"> (2017) ‘Optimal Database Combinations for Literature Searches in Systematic reviews: a Prospective Exploratory Study’, </w:t>
      </w:r>
      <w:r w:rsidRPr="004A660B">
        <w:rPr>
          <w:i/>
          <w:iCs/>
        </w:rPr>
        <w:t>Systematic Reviews</w:t>
      </w:r>
      <w:r w:rsidRPr="004A660B">
        <w:t>, 6(1), p. 245. Available at: https://doi.org/10.1186/s13643-017-0644-y.</w:t>
      </w:r>
    </w:p>
    <w:p w:rsidRPr="004A660B" w:rsidR="00D413D7" w:rsidP="004A660B" w:rsidRDefault="00D413D7" w14:paraId="46126578" w14:textId="77777777">
      <w:pPr>
        <w:pStyle w:val="NormalWeb"/>
        <w:spacing w:before="0" w:beforeAutospacing="0" w:after="240" w:afterAutospacing="0" w:line="360" w:lineRule="auto"/>
        <w:jc w:val="both"/>
      </w:pPr>
      <w:r w:rsidRPr="004A660B">
        <w:t xml:space="preserve">Braun, V. and Clarke, V. (2006) ‘Using Thematic Analysis in Psychology’, </w:t>
      </w:r>
      <w:r w:rsidRPr="004A660B">
        <w:rPr>
          <w:i/>
          <w:iCs/>
        </w:rPr>
        <w:t>Qualitative Research in Psychology</w:t>
      </w:r>
      <w:r w:rsidRPr="004A660B">
        <w:t>, 3(2), pp. 77–101. Available at: https://doi.org/10.1191/1478088706qp063oa.</w:t>
      </w:r>
    </w:p>
    <w:p w:rsidRPr="004A660B" w:rsidR="00D413D7" w:rsidP="004A660B" w:rsidRDefault="00D413D7" w14:paraId="4ACB7B7E" w14:textId="77777777">
      <w:pPr>
        <w:pStyle w:val="NormalWeb"/>
        <w:spacing w:before="0" w:beforeAutospacing="0" w:after="240" w:afterAutospacing="0" w:line="360" w:lineRule="auto"/>
        <w:jc w:val="both"/>
      </w:pPr>
      <w:r w:rsidRPr="004A660B">
        <w:t xml:space="preserve">Gupta, S. </w:t>
      </w:r>
      <w:r w:rsidRPr="004A660B">
        <w:rPr>
          <w:i/>
          <w:iCs/>
        </w:rPr>
        <w:t>et al.</w:t>
      </w:r>
      <w:r w:rsidRPr="004A660B">
        <w:t xml:space="preserve"> (2018) ‘Systematic Review of the Literature: Best Practices’, </w:t>
      </w:r>
      <w:r w:rsidRPr="004A660B">
        <w:rPr>
          <w:i/>
          <w:iCs/>
        </w:rPr>
        <w:t>Academic Radiology</w:t>
      </w:r>
      <w:r w:rsidRPr="004A660B">
        <w:t>, 25(11), pp. 1481–1490. Available at: https://doi.org/10.1016/j.acra.2018.04.025.</w:t>
      </w:r>
    </w:p>
    <w:p w:rsidR="00CE741A" w:rsidP="00CE741A" w:rsidRDefault="00CE741A" w14:paraId="6FAA17AF" w14:textId="77777777">
      <w:pPr>
        <w:pStyle w:val="NormalWeb"/>
        <w:spacing w:before="0" w:beforeAutospacing="0" w:after="240" w:afterAutospacing="0" w:line="360" w:lineRule="auto"/>
      </w:pPr>
      <w:r>
        <w:t xml:space="preserve">Hans, L. (2021) </w:t>
      </w:r>
      <w:r>
        <w:rPr>
          <w:i/>
          <w:iCs/>
        </w:rPr>
        <w:t>Can Childhood Adversity Cause Anxiety?</w:t>
      </w:r>
      <w:r>
        <w:t xml:space="preserve">, </w:t>
      </w:r>
      <w:r>
        <w:rPr>
          <w:i/>
          <w:iCs/>
        </w:rPr>
        <w:t>Laura Hans Therapy</w:t>
      </w:r>
      <w:r>
        <w:t>. Available at: https://laurahanstherapy.co.uk/mental-health/can-childhood-adversity-cause-anxiety/ (Accessed: 4 February 2026).</w:t>
      </w:r>
    </w:p>
    <w:p w:rsidRPr="004A660B" w:rsidR="00D413D7" w:rsidP="004A660B" w:rsidRDefault="00D413D7" w14:paraId="7B4D74E0" w14:textId="77777777">
      <w:pPr>
        <w:pStyle w:val="NormalWeb"/>
        <w:spacing w:before="0" w:beforeAutospacing="0" w:after="240" w:afterAutospacing="0" w:line="360" w:lineRule="auto"/>
        <w:jc w:val="both"/>
      </w:pPr>
      <w:r w:rsidRPr="004A660B">
        <w:t xml:space="preserve">Kalidas, A.J. (2021) ‘The Effectiveness of CRAAP Test in Evaluating Credibility of Sources’, </w:t>
      </w:r>
      <w:r w:rsidRPr="004A660B">
        <w:rPr>
          <w:i/>
          <w:iCs/>
        </w:rPr>
        <w:t>International Journal of TESOL &amp; Education</w:t>
      </w:r>
      <w:r w:rsidRPr="004A660B">
        <w:t>, 1(2), pp. 1–14.</w:t>
      </w:r>
    </w:p>
    <w:p w:rsidRPr="004A660B" w:rsidR="00D413D7" w:rsidP="004A660B" w:rsidRDefault="00D413D7" w14:paraId="52EADA5C" w14:textId="77777777">
      <w:pPr>
        <w:pStyle w:val="NormalWeb"/>
        <w:spacing w:before="0" w:beforeAutospacing="0" w:after="240" w:afterAutospacing="0" w:line="360" w:lineRule="auto"/>
        <w:jc w:val="both"/>
      </w:pPr>
      <w:r w:rsidRPr="004A660B">
        <w:t xml:space="preserve">Turoń, K. and Kubik, A. (2021) ‘Business Innovations in the New Mobility Market during the COVID-19 with the Possibility of Open Business Model Innovation’, </w:t>
      </w:r>
      <w:r w:rsidRPr="004A660B">
        <w:rPr>
          <w:i/>
          <w:iCs/>
        </w:rPr>
        <w:t>Journal of Open Innovation: Technology, Market, and Complexity</w:t>
      </w:r>
      <w:r w:rsidRPr="004A660B">
        <w:t>, 7(3), p. 195. Available at: https://doi.org/10.3390/joitmc7030195.</w:t>
      </w:r>
    </w:p>
    <w:p w:rsidR="009A6BEF" w:rsidP="00C32D76" w:rsidRDefault="009A6BEF" w14:paraId="718A31BA" w14:textId="77777777">
      <w:pPr>
        <w:rPr>
          <w:lang w:bidi="ur-PK"/>
        </w:rPr>
      </w:pPr>
    </w:p>
    <w:p w:rsidR="009A6BEF" w:rsidP="009A6BEF" w:rsidRDefault="009A6BEF" w14:paraId="45521386" w14:textId="77777777">
      <w:pPr>
        <w:jc w:val="center"/>
        <w:rPr>
          <w:b/>
          <w:bCs/>
          <w:sz w:val="32"/>
          <w:szCs w:val="32"/>
          <w:lang w:bidi="ur-PK"/>
        </w:rPr>
      </w:pPr>
    </w:p>
    <w:p w:rsidRPr="009A6BEF" w:rsidR="009A6BEF" w:rsidP="009A6BEF" w:rsidRDefault="009A6BEF" w14:paraId="0B8A0500" w14:textId="77777777">
      <w:pPr>
        <w:jc w:val="center"/>
        <w:rPr>
          <w:b/>
          <w:bCs/>
          <w:sz w:val="32"/>
          <w:szCs w:val="32"/>
          <w:lang w:bidi="ur-PK"/>
        </w:rPr>
      </w:pPr>
    </w:p>
    <w:sectPr w:rsidRPr="009A6BEF" w:rsidR="009A6BEF" w:rsidSect="009A6BE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dirty"/>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BEF"/>
    <w:rsid w:val="000363C5"/>
    <w:rsid w:val="000B743B"/>
    <w:rsid w:val="000F24ED"/>
    <w:rsid w:val="00100740"/>
    <w:rsid w:val="00167273"/>
    <w:rsid w:val="001E496D"/>
    <w:rsid w:val="002A5235"/>
    <w:rsid w:val="002A67E7"/>
    <w:rsid w:val="00340028"/>
    <w:rsid w:val="003C0305"/>
    <w:rsid w:val="003E5171"/>
    <w:rsid w:val="00401EA2"/>
    <w:rsid w:val="00414DD6"/>
    <w:rsid w:val="00437888"/>
    <w:rsid w:val="00461624"/>
    <w:rsid w:val="004A660B"/>
    <w:rsid w:val="005809F8"/>
    <w:rsid w:val="006660B7"/>
    <w:rsid w:val="00804503"/>
    <w:rsid w:val="008C256C"/>
    <w:rsid w:val="009A6BEF"/>
    <w:rsid w:val="009B14D7"/>
    <w:rsid w:val="009F7FAC"/>
    <w:rsid w:val="00AC1A3F"/>
    <w:rsid w:val="00B1549C"/>
    <w:rsid w:val="00BE4882"/>
    <w:rsid w:val="00C32D76"/>
    <w:rsid w:val="00CE741A"/>
    <w:rsid w:val="00D413D7"/>
    <w:rsid w:val="00D95A10"/>
    <w:rsid w:val="00DD3421"/>
    <w:rsid w:val="00E21FAD"/>
    <w:rsid w:val="00E3470D"/>
    <w:rsid w:val="00E947F1"/>
    <w:rsid w:val="00F92E35"/>
    <w:rsid w:val="00FB6C67"/>
    <w:rsid w:val="3ED27DC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557EB"/>
  <w15:chartTrackingRefBased/>
  <w15:docId w15:val="{3EDF5766-8C30-E14F-A763-ED356EA57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A5235"/>
    <w:rPr>
      <w:rFonts w:asciiTheme="majorBidi" w:hAnsiTheme="majorBidi"/>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9A6BEF"/>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BEF"/>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BEF"/>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BEF"/>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BEF"/>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BEF"/>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61624"/>
    <w:rPr>
      <w:rFonts w:asciiTheme="majorBidi" w:hAnsiTheme="majorBidi" w:eastAsiaTheme="majorEastAsia" w:cstheme="majorBidi"/>
      <w:b/>
      <w:color w:val="0F4761" w:themeColor="accent1" w:themeShade="BF"/>
      <w:sz w:val="28"/>
      <w:szCs w:val="40"/>
    </w:rPr>
  </w:style>
  <w:style w:type="character" w:styleId="Heading2Char" w:customStyle="1">
    <w:name w:val="Heading 2 Char"/>
    <w:basedOn w:val="DefaultParagraphFont"/>
    <w:link w:val="Heading2"/>
    <w:uiPriority w:val="9"/>
    <w:rsid w:val="00FB6C67"/>
    <w:rPr>
      <w:rFonts w:asciiTheme="majorBidi" w:hAnsiTheme="majorBidi" w:eastAsiaTheme="majorEastAsia" w:cstheme="majorBidi"/>
      <w:b/>
      <w:color w:val="0F4761" w:themeColor="accent1" w:themeShade="BF"/>
      <w:szCs w:val="32"/>
    </w:rPr>
  </w:style>
  <w:style w:type="character" w:styleId="Heading3Char" w:customStyle="1">
    <w:name w:val="Heading 3 Char"/>
    <w:basedOn w:val="DefaultParagraphFont"/>
    <w:link w:val="Heading3"/>
    <w:uiPriority w:val="9"/>
    <w:rsid w:val="00BE4882"/>
    <w:rPr>
      <w:rFonts w:asciiTheme="majorBidi" w:hAnsiTheme="majorBidi" w:eastAsiaTheme="majorEastAsia" w:cstheme="majorBidi"/>
      <w:b/>
      <w:i/>
      <w:color w:val="0F4761" w:themeColor="accent1" w:themeShade="BF"/>
      <w:szCs w:val="28"/>
    </w:rPr>
  </w:style>
  <w:style w:type="character" w:styleId="Heading4Char" w:customStyle="1">
    <w:name w:val="Heading 4 Char"/>
    <w:basedOn w:val="DefaultParagraphFont"/>
    <w:link w:val="Heading4"/>
    <w:uiPriority w:val="9"/>
    <w:semiHidden/>
    <w:rsid w:val="009A6BE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A6BE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A6BE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A6BE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A6BE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A6BEF"/>
    <w:rPr>
      <w:rFonts w:eastAsiaTheme="majorEastAsia" w:cstheme="majorBidi"/>
      <w:color w:val="272727" w:themeColor="text1" w:themeTint="D8"/>
    </w:rPr>
  </w:style>
  <w:style w:type="paragraph" w:styleId="Title">
    <w:name w:val="Title"/>
    <w:basedOn w:val="Normal"/>
    <w:next w:val="Normal"/>
    <w:link w:val="TitleChar"/>
    <w:uiPriority w:val="10"/>
    <w:qFormat/>
    <w:rsid w:val="009A6BE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A6BE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A6BEF"/>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A6B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BEF"/>
    <w:pPr>
      <w:spacing w:before="160"/>
      <w:jc w:val="center"/>
    </w:pPr>
    <w:rPr>
      <w:i/>
      <w:iCs/>
      <w:color w:val="404040" w:themeColor="text1" w:themeTint="BF"/>
    </w:rPr>
  </w:style>
  <w:style w:type="character" w:styleId="QuoteChar" w:customStyle="1">
    <w:name w:val="Quote Char"/>
    <w:basedOn w:val="DefaultParagraphFont"/>
    <w:link w:val="Quote"/>
    <w:uiPriority w:val="29"/>
    <w:rsid w:val="009A6BEF"/>
    <w:rPr>
      <w:rFonts w:asciiTheme="majorBidi" w:hAnsiTheme="majorBidi"/>
      <w:i/>
      <w:iCs/>
      <w:color w:val="404040" w:themeColor="text1" w:themeTint="BF"/>
    </w:rPr>
  </w:style>
  <w:style w:type="paragraph" w:styleId="ListParagraph">
    <w:name w:val="List Paragraph"/>
    <w:basedOn w:val="Normal"/>
    <w:uiPriority w:val="34"/>
    <w:qFormat/>
    <w:rsid w:val="009A6BEF"/>
    <w:pPr>
      <w:ind w:left="720"/>
      <w:contextualSpacing/>
    </w:pPr>
  </w:style>
  <w:style w:type="character" w:styleId="IntenseEmphasis">
    <w:name w:val="Intense Emphasis"/>
    <w:basedOn w:val="DefaultParagraphFont"/>
    <w:uiPriority w:val="21"/>
    <w:qFormat/>
    <w:rsid w:val="009A6BEF"/>
    <w:rPr>
      <w:i/>
      <w:iCs/>
      <w:color w:val="0F4761" w:themeColor="accent1" w:themeShade="BF"/>
    </w:rPr>
  </w:style>
  <w:style w:type="paragraph" w:styleId="IntenseQuote">
    <w:name w:val="Intense Quote"/>
    <w:basedOn w:val="Normal"/>
    <w:next w:val="Normal"/>
    <w:link w:val="IntenseQuoteChar"/>
    <w:uiPriority w:val="30"/>
    <w:qFormat/>
    <w:rsid w:val="009A6BE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A6BEF"/>
    <w:rPr>
      <w:rFonts w:asciiTheme="majorBidi" w:hAnsiTheme="majorBidi"/>
      <w:i/>
      <w:iCs/>
      <w:color w:val="0F4761" w:themeColor="accent1" w:themeShade="BF"/>
    </w:rPr>
  </w:style>
  <w:style w:type="character" w:styleId="IntenseReference">
    <w:name w:val="Intense Reference"/>
    <w:basedOn w:val="DefaultParagraphFont"/>
    <w:uiPriority w:val="32"/>
    <w:qFormat/>
    <w:rsid w:val="009A6BEF"/>
    <w:rPr>
      <w:b/>
      <w:bCs/>
      <w:smallCaps/>
      <w:color w:val="0F4761" w:themeColor="accent1" w:themeShade="BF"/>
      <w:spacing w:val="5"/>
    </w:rPr>
  </w:style>
  <w:style w:type="paragraph" w:styleId="NormalWeb">
    <w:name w:val="Normal (Web)"/>
    <w:basedOn w:val="Normal"/>
    <w:uiPriority w:val="99"/>
    <w:unhideWhenUsed/>
    <w:rsid w:val="000F24ED"/>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Emphasis">
    <w:name w:val="Emphasis"/>
    <w:basedOn w:val="DefaultParagraphFont"/>
    <w:uiPriority w:val="20"/>
    <w:qFormat/>
    <w:rsid w:val="000F24ED"/>
    <w:rPr>
      <w:i/>
      <w:iCs/>
    </w:rPr>
  </w:style>
  <w:style w:type="character" w:styleId="Strong">
    <w:name w:val="Strong"/>
    <w:basedOn w:val="DefaultParagraphFont"/>
    <w:uiPriority w:val="22"/>
    <w:qFormat/>
    <w:rsid w:val="000F24ED"/>
    <w:rPr>
      <w:b/>
      <w:bCs/>
    </w:rPr>
  </w:style>
  <w:style w:type="table" w:styleId="TableGrid">
    <w:name w:val="Table Grid"/>
    <w:basedOn w:val="TableNormal"/>
    <w:uiPriority w:val="39"/>
    <w:rsid w:val="003C030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stTable6ColourfulAccent5">
    <w:name w:val="List Table 6 Colorful Accent 5"/>
    <w:basedOn w:val="TableNormal"/>
    <w:uiPriority w:val="51"/>
    <w:rsid w:val="003C0305"/>
    <w:pPr>
      <w:spacing w:after="0" w:line="240" w:lineRule="auto"/>
    </w:pPr>
    <w:rPr>
      <w:color w:val="77206D" w:themeColor="accent5" w:themeShade="BF"/>
    </w:rPr>
    <w:tblPr>
      <w:tblStyleRowBandSize w:val="1"/>
      <w:tblStyleColBandSize w:val="1"/>
      <w:tblBorders>
        <w:top w:val="single" w:color="A02B93" w:themeColor="accent5" w:sz="4" w:space="0"/>
        <w:bottom w:val="single" w:color="A02B93" w:themeColor="accent5" w:sz="4" w:space="0"/>
      </w:tblBorders>
    </w:tblPr>
    <w:tblStylePr w:type="firstRow">
      <w:rPr>
        <w:b/>
        <w:bCs/>
      </w:rPr>
      <w:tblPr/>
      <w:tcPr>
        <w:tcBorders>
          <w:bottom w:val="single" w:color="A02B93" w:themeColor="accent5" w:sz="4" w:space="0"/>
        </w:tcBorders>
      </w:tcPr>
    </w:tblStylePr>
    <w:tblStylePr w:type="lastRow">
      <w:rPr>
        <w:b/>
        <w:bCs/>
      </w:rPr>
      <w:tblPr/>
      <w:tcPr>
        <w:tcBorders>
          <w:top w:val="double" w:color="A02B93" w:themeColor="accent5" w:sz="4" w:space="0"/>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urfulAccent2">
    <w:name w:val="List Table 6 Colorful Accent 2"/>
    <w:basedOn w:val="TableNormal"/>
    <w:uiPriority w:val="51"/>
    <w:rsid w:val="003C0305"/>
    <w:pPr>
      <w:spacing w:after="0" w:line="240" w:lineRule="auto"/>
    </w:pPr>
    <w:rPr>
      <w:color w:val="BF4E14" w:themeColor="accent2" w:themeShade="BF"/>
    </w:rPr>
    <w:tblPr>
      <w:tblStyleRowBandSize w:val="1"/>
      <w:tblStyleColBandSize w:val="1"/>
      <w:tblBorders>
        <w:top w:val="single" w:color="E97132" w:themeColor="accent2" w:sz="4" w:space="0"/>
        <w:bottom w:val="single" w:color="E97132" w:themeColor="accent2" w:sz="4" w:space="0"/>
      </w:tblBorders>
    </w:tblPr>
    <w:tblStylePr w:type="firstRow">
      <w:rPr>
        <w:b/>
        <w:bCs/>
      </w:rPr>
      <w:tblPr/>
      <w:tcPr>
        <w:tcBorders>
          <w:bottom w:val="single" w:color="E97132" w:themeColor="accent2" w:sz="4" w:space="0"/>
        </w:tcBorders>
      </w:tcPr>
    </w:tblStylePr>
    <w:tblStylePr w:type="lastRow">
      <w:rPr>
        <w:b/>
        <w:bCs/>
      </w:rPr>
      <w:tblPr/>
      <w:tcPr>
        <w:tcBorders>
          <w:top w:val="double" w:color="E97132" w:themeColor="accent2" w:sz="4" w:space="0"/>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7ColourfulAccent1">
    <w:name w:val="List Table 7 Colorful Accent 1"/>
    <w:basedOn w:val="TableNormal"/>
    <w:uiPriority w:val="52"/>
    <w:rsid w:val="003C0305"/>
    <w:pPr>
      <w:spacing w:after="0" w:line="240" w:lineRule="auto"/>
    </w:pPr>
    <w:rPr>
      <w:color w:val="0F4761"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156082"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156082"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156082"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156082" w:themeColor="accent1" w:sz="4" w:space="0"/>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Accent6">
    <w:name w:val="List Table 6 Colorful Accent 6"/>
    <w:basedOn w:val="TableNormal"/>
    <w:uiPriority w:val="51"/>
    <w:rsid w:val="003C0305"/>
    <w:pPr>
      <w:spacing w:after="0" w:line="240" w:lineRule="auto"/>
    </w:pPr>
    <w:rPr>
      <w:color w:val="3A7C22" w:themeColor="accent6" w:themeShade="BF"/>
    </w:rPr>
    <w:tblPr>
      <w:tblStyleRowBandSize w:val="1"/>
      <w:tblStyleColBandSize w:val="1"/>
      <w:tblBorders>
        <w:top w:val="single" w:color="4EA72E" w:themeColor="accent6" w:sz="4" w:space="0"/>
        <w:bottom w:val="single" w:color="4EA72E" w:themeColor="accent6" w:sz="4" w:space="0"/>
      </w:tblBorders>
    </w:tblPr>
    <w:tblStylePr w:type="firstRow">
      <w:rPr>
        <w:b/>
        <w:bCs/>
      </w:rPr>
      <w:tblPr/>
      <w:tcPr>
        <w:tcBorders>
          <w:bottom w:val="single" w:color="4EA72E" w:themeColor="accent6" w:sz="4" w:space="0"/>
        </w:tcBorders>
      </w:tcPr>
    </w:tblStylePr>
    <w:tblStylePr w:type="lastRow">
      <w:rPr>
        <w:b/>
        <w:bCs/>
      </w:rPr>
      <w:tblPr/>
      <w:tcPr>
        <w:tcBorders>
          <w:top w:val="double" w:color="4EA72E" w:themeColor="accent6" w:sz="4" w:space="0"/>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Accent1">
    <w:name w:val="List Table 3 Accent 1"/>
    <w:basedOn w:val="TableNormal"/>
    <w:uiPriority w:val="48"/>
    <w:rsid w:val="003C0305"/>
    <w:pPr>
      <w:spacing w:after="0" w:line="240" w:lineRule="auto"/>
    </w:pPr>
    <w:tblPr>
      <w:tblStyleRowBandSize w:val="1"/>
      <w:tblStyleColBandSize w:val="1"/>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firstRow">
      <w:rPr>
        <w:b/>
        <w:bCs/>
        <w:color w:val="FFFFFF" w:themeColor="background1"/>
      </w:rPr>
      <w:tblPr/>
      <w:tcPr>
        <w:shd w:val="clear" w:color="auto" w:fill="156082" w:themeFill="accent1"/>
      </w:tcPr>
    </w:tblStylePr>
    <w:tblStylePr w:type="lastRow">
      <w:rPr>
        <w:b/>
        <w:bCs/>
      </w:rPr>
      <w:tblPr/>
      <w:tcPr>
        <w:tcBorders>
          <w:top w:val="double" w:color="156082"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156082" w:themeColor="accent1" w:sz="4" w:space="0"/>
          <w:right w:val="single" w:color="156082" w:themeColor="accent1" w:sz="4" w:space="0"/>
        </w:tcBorders>
      </w:tcPr>
    </w:tblStylePr>
    <w:tblStylePr w:type="band1Horz">
      <w:tblPr/>
      <w:tcPr>
        <w:tcBorders>
          <w:top w:val="single" w:color="156082" w:themeColor="accent1" w:sz="4" w:space="0"/>
          <w:bottom w:val="single" w:color="156082"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156082" w:themeColor="accent1" w:sz="4" w:space="0"/>
          <w:left w:val="nil"/>
        </w:tcBorders>
      </w:tcPr>
    </w:tblStylePr>
    <w:tblStylePr w:type="swCell">
      <w:tblPr/>
      <w:tcPr>
        <w:tcBorders>
          <w:top w:val="double" w:color="156082" w:themeColor="accent1" w:sz="4" w:space="0"/>
          <w:right w:val="nil"/>
        </w:tcBorders>
      </w:tcPr>
    </w:tblStylePr>
  </w:style>
  <w:style w:type="table" w:styleId="ListTable2-Accent3">
    <w:name w:val="List Table 2 Accent 3"/>
    <w:basedOn w:val="TableNormal"/>
    <w:uiPriority w:val="47"/>
    <w:rsid w:val="00414DD6"/>
    <w:pPr>
      <w:spacing w:after="0" w:line="240" w:lineRule="auto"/>
    </w:pPr>
    <w:tblPr>
      <w:tblStyleRowBandSize w:val="1"/>
      <w:tblStyleColBandSize w:val="1"/>
      <w:tblBorders>
        <w:top w:val="single" w:color="47D459" w:themeColor="accent3" w:themeTint="99" w:sz="4" w:space="0"/>
        <w:bottom w:val="single" w:color="47D459" w:themeColor="accent3" w:themeTint="99" w:sz="4" w:space="0"/>
        <w:insideH w:val="single" w:color="47D459"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diagramQuickStyle" Target="diagrams/quickStyle1.xml" Id="rId8" /><Relationship Type="http://schemas.openxmlformats.org/officeDocument/2006/relationships/diagramData" Target="diagrams/data2.xml" Id="rId13" /><Relationship Type="http://schemas.openxmlformats.org/officeDocument/2006/relationships/image" Target="media/image4.png" Id="rId18" /><Relationship Type="http://schemas.openxmlformats.org/officeDocument/2006/relationships/settings" Target="settings.xml" Id="rId3" /><Relationship Type="http://schemas.openxmlformats.org/officeDocument/2006/relationships/diagramLayout" Target="diagrams/layout1.xml" Id="rId7" /><Relationship Type="http://schemas.openxmlformats.org/officeDocument/2006/relationships/image" Target="media/image3.png" Id="rId12" /><Relationship Type="http://schemas.microsoft.com/office/2007/relationships/diagramDrawing" Target="diagrams/drawing2.xml" Id="rId17" /><Relationship Type="http://schemas.openxmlformats.org/officeDocument/2006/relationships/styles" Target="styles.xml" Id="rId2" /><Relationship Type="http://schemas.openxmlformats.org/officeDocument/2006/relationships/diagramColors" Target="diagrams/colors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diagramData" Target="diagrams/data1.xml" Id="rId6" /><Relationship Type="http://schemas.openxmlformats.org/officeDocument/2006/relationships/image" Target="media/image2.png" Id="rId11" /><Relationship Type="http://schemas.openxmlformats.org/officeDocument/2006/relationships/image" Target="media/image1.png" Id="rId5" /><Relationship Type="http://schemas.openxmlformats.org/officeDocument/2006/relationships/diagramQuickStyle" Target="diagrams/quickStyle2.xml" Id="rId15" /><Relationship Type="http://schemas.microsoft.com/office/2007/relationships/diagramDrawing" Target="diagrams/drawing1.xml"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diagramColors" Target="diagrams/colors1.xml" Id="rId9" /><Relationship Type="http://schemas.openxmlformats.org/officeDocument/2006/relationships/diagramLayout" Target="diagrams/layout2.xml" Id="rId14"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20F3C8-6DE8-0B4B-B452-7D0F5E34C89E}" type="doc">
      <dgm:prSet loTypeId="urn:microsoft.com/office/officeart/2005/8/layout/process5" loCatId="" qsTypeId="urn:microsoft.com/office/officeart/2005/8/quickstyle/simple1" qsCatId="simple" csTypeId="urn:microsoft.com/office/officeart/2005/8/colors/colorful1" csCatId="colorful" phldr="1"/>
      <dgm:spPr/>
      <dgm:t>
        <a:bodyPr/>
        <a:lstStyle/>
        <a:p>
          <a:endParaRPr lang="en-GB"/>
        </a:p>
      </dgm:t>
    </dgm:pt>
    <dgm:pt modelId="{8E11215A-AD0A-604B-924E-397167951638}">
      <dgm:prSet phldrT="[Text]"/>
      <dgm:spPr/>
      <dgm:t>
        <a:bodyPr/>
        <a:lstStyle/>
        <a:p>
          <a:pPr>
            <a:buNone/>
          </a:pPr>
          <a:r>
            <a:rPr lang="en-PK">
              <a:latin typeface="Times New Roman" panose="02020603050405020304" pitchFamily="18" charset="0"/>
              <a:cs typeface="Times New Roman" panose="02020603050405020304" pitchFamily="18" charset="0"/>
            </a:rPr>
            <a:t>Identify key concepts: (1) ACEs/childhood adversity, (2) physical abuse, (3) parental separation/divorce, (4) young adults (15–30), (5) mental health outcomes, (6) UK.</a:t>
          </a:r>
          <a:endParaRPr lang="en-GB">
            <a:latin typeface="Times New Roman" panose="02020603050405020304" pitchFamily="18" charset="0"/>
            <a:cs typeface="Times New Roman" panose="02020603050405020304" pitchFamily="18" charset="0"/>
          </a:endParaRPr>
        </a:p>
      </dgm:t>
    </dgm:pt>
    <dgm:pt modelId="{EF28965F-2AE2-4648-81CE-E67673F92E3A}" type="parTrans" cxnId="{DEF218E9-A6DD-4244-B483-46B35D27D217}">
      <dgm:prSet/>
      <dgm:spPr/>
      <dgm:t>
        <a:bodyPr/>
        <a:lstStyle/>
        <a:p>
          <a:endParaRPr lang="en-GB">
            <a:latin typeface="Times New Roman" panose="02020603050405020304" pitchFamily="18" charset="0"/>
            <a:cs typeface="Times New Roman" panose="02020603050405020304" pitchFamily="18" charset="0"/>
          </a:endParaRPr>
        </a:p>
      </dgm:t>
    </dgm:pt>
    <dgm:pt modelId="{B5A125F4-F96E-1542-BDF7-C4678D2AB771}" type="sibTrans" cxnId="{DEF218E9-A6DD-4244-B483-46B35D27D217}">
      <dgm:prSet/>
      <dgm:spPr/>
      <dgm:t>
        <a:bodyPr/>
        <a:lstStyle/>
        <a:p>
          <a:endParaRPr lang="en-GB">
            <a:latin typeface="Times New Roman" panose="02020603050405020304" pitchFamily="18" charset="0"/>
            <a:cs typeface="Times New Roman" panose="02020603050405020304" pitchFamily="18" charset="0"/>
          </a:endParaRPr>
        </a:p>
      </dgm:t>
    </dgm:pt>
    <dgm:pt modelId="{AE2BD268-7740-4244-9983-82F683F29DFF}">
      <dgm:prSet/>
      <dgm:spPr/>
      <dgm:t>
        <a:bodyPr/>
        <a:lstStyle/>
        <a:p>
          <a:pPr>
            <a:buNone/>
          </a:pPr>
          <a:r>
            <a:rPr lang="en-PK">
              <a:latin typeface="Times New Roman" panose="02020603050405020304" pitchFamily="18" charset="0"/>
              <a:cs typeface="Times New Roman" panose="02020603050405020304" pitchFamily="18" charset="0"/>
            </a:rPr>
            <a:t>Convert concepts into keywords + synonyms (e.g., “physical maltreatment”; “family breakdown”; “PTSD” OR “trauma symptoms”).</a:t>
          </a:r>
        </a:p>
      </dgm:t>
    </dgm:pt>
    <dgm:pt modelId="{B16212B8-D07D-9440-B031-A6F150D86BC3}" type="parTrans" cxnId="{DBDCDCE6-7895-0342-A2CD-CDC40D165C5A}">
      <dgm:prSet/>
      <dgm:spPr/>
      <dgm:t>
        <a:bodyPr/>
        <a:lstStyle/>
        <a:p>
          <a:endParaRPr lang="en-GB">
            <a:latin typeface="Times New Roman" panose="02020603050405020304" pitchFamily="18" charset="0"/>
            <a:cs typeface="Times New Roman" panose="02020603050405020304" pitchFamily="18" charset="0"/>
          </a:endParaRPr>
        </a:p>
      </dgm:t>
    </dgm:pt>
    <dgm:pt modelId="{225F935D-AF55-B042-AF38-3913D8D3DE2E}" type="sibTrans" cxnId="{DBDCDCE6-7895-0342-A2CD-CDC40D165C5A}">
      <dgm:prSet/>
      <dgm:spPr/>
      <dgm:t>
        <a:bodyPr/>
        <a:lstStyle/>
        <a:p>
          <a:endParaRPr lang="en-GB">
            <a:latin typeface="Times New Roman" panose="02020603050405020304" pitchFamily="18" charset="0"/>
            <a:cs typeface="Times New Roman" panose="02020603050405020304" pitchFamily="18" charset="0"/>
          </a:endParaRPr>
        </a:p>
      </dgm:t>
    </dgm:pt>
    <dgm:pt modelId="{A5E94D22-88CB-444E-83E3-0FEE9667BE0F}">
      <dgm:prSet custT="1"/>
      <dgm:spPr/>
      <dgm:t>
        <a:bodyPr/>
        <a:lstStyle/>
        <a:p>
          <a:pPr>
            <a:buNone/>
          </a:pPr>
          <a:r>
            <a:rPr lang="en-PK" sz="700">
              <a:latin typeface="Times New Roman" panose="02020603050405020304" pitchFamily="18" charset="0"/>
              <a:cs typeface="Times New Roman" panose="02020603050405020304" pitchFamily="18" charset="0"/>
            </a:rPr>
            <a:t>Use Boolean logic: </a:t>
          </a:r>
          <a:r>
            <a:rPr lang="en-PK" sz="700" b="1">
              <a:latin typeface="Times New Roman" panose="02020603050405020304" pitchFamily="18" charset="0"/>
              <a:cs typeface="Times New Roman" panose="02020603050405020304" pitchFamily="18" charset="0"/>
            </a:rPr>
            <a:t>AND</a:t>
          </a:r>
          <a:r>
            <a:rPr lang="en-PK" sz="700">
              <a:latin typeface="Times New Roman" panose="02020603050405020304" pitchFamily="18" charset="0"/>
              <a:cs typeface="Times New Roman" panose="02020603050405020304" pitchFamily="18" charset="0"/>
            </a:rPr>
            <a:t> to combine concepts; </a:t>
          </a:r>
          <a:r>
            <a:rPr lang="en-PK" sz="700" b="1">
              <a:latin typeface="Times New Roman" panose="02020603050405020304" pitchFamily="18" charset="0"/>
              <a:cs typeface="Times New Roman" panose="02020603050405020304" pitchFamily="18" charset="0"/>
            </a:rPr>
            <a:t>OR</a:t>
          </a:r>
          <a:r>
            <a:rPr lang="en-PK" sz="700">
              <a:latin typeface="Times New Roman" panose="02020603050405020304" pitchFamily="18" charset="0"/>
              <a:cs typeface="Times New Roman" panose="02020603050405020304" pitchFamily="18" charset="0"/>
            </a:rPr>
            <a:t> to include synonyms; </a:t>
          </a:r>
          <a:r>
            <a:rPr lang="en-PK" sz="700" b="1">
              <a:latin typeface="Times New Roman" panose="02020603050405020304" pitchFamily="18" charset="0"/>
              <a:cs typeface="Times New Roman" panose="02020603050405020304" pitchFamily="18" charset="0"/>
            </a:rPr>
            <a:t>NOT</a:t>
          </a:r>
          <a:r>
            <a:rPr lang="en-PK" sz="700">
              <a:latin typeface="Times New Roman" panose="02020603050405020304" pitchFamily="18" charset="0"/>
              <a:cs typeface="Times New Roman" panose="02020603050405020304" pitchFamily="18" charset="0"/>
            </a:rPr>
            <a:t> only where necessary.</a:t>
          </a:r>
        </a:p>
      </dgm:t>
    </dgm:pt>
    <dgm:pt modelId="{614BE596-F72E-AA41-8C84-13465352575F}" type="parTrans" cxnId="{F20FEBA5-4D5A-D843-AE6C-1EEFA84E18E6}">
      <dgm:prSet/>
      <dgm:spPr/>
      <dgm:t>
        <a:bodyPr/>
        <a:lstStyle/>
        <a:p>
          <a:endParaRPr lang="en-GB">
            <a:latin typeface="Times New Roman" panose="02020603050405020304" pitchFamily="18" charset="0"/>
            <a:cs typeface="Times New Roman" panose="02020603050405020304" pitchFamily="18" charset="0"/>
          </a:endParaRPr>
        </a:p>
      </dgm:t>
    </dgm:pt>
    <dgm:pt modelId="{78E9BC43-224E-B742-81EC-412AEE7C4665}" type="sibTrans" cxnId="{F20FEBA5-4D5A-D843-AE6C-1EEFA84E18E6}">
      <dgm:prSet/>
      <dgm:spPr/>
      <dgm:t>
        <a:bodyPr/>
        <a:lstStyle/>
        <a:p>
          <a:endParaRPr lang="en-GB">
            <a:latin typeface="Times New Roman" panose="02020603050405020304" pitchFamily="18" charset="0"/>
            <a:cs typeface="Times New Roman" panose="02020603050405020304" pitchFamily="18" charset="0"/>
          </a:endParaRPr>
        </a:p>
      </dgm:t>
    </dgm:pt>
    <dgm:pt modelId="{51DC3E13-F65F-EE49-863F-640FDE28E1B3}">
      <dgm:prSet/>
      <dgm:spPr/>
      <dgm:t>
        <a:bodyPr/>
        <a:lstStyle/>
        <a:p>
          <a:pPr>
            <a:buNone/>
          </a:pPr>
          <a:r>
            <a:rPr lang="en-PK">
              <a:latin typeface="Times New Roman" panose="02020603050405020304" pitchFamily="18" charset="0"/>
              <a:cs typeface="Times New Roman" panose="02020603050405020304" pitchFamily="18" charset="0"/>
            </a:rPr>
            <a:t>Search five databases: </a:t>
          </a:r>
          <a:r>
            <a:rPr lang="en-PK" b="1">
              <a:latin typeface="Times New Roman" panose="02020603050405020304" pitchFamily="18" charset="0"/>
              <a:cs typeface="Times New Roman" panose="02020603050405020304" pitchFamily="18" charset="0"/>
            </a:rPr>
            <a:t>PubMed/MEDLINE, PsycINFO, Scopus, CINAHL, Cochrane</a:t>
          </a:r>
          <a:r>
            <a:rPr lang="en-PK">
              <a:latin typeface="Times New Roman" panose="02020603050405020304" pitchFamily="18" charset="0"/>
              <a:cs typeface="Times New Roman" panose="02020603050405020304" pitchFamily="18" charset="0"/>
            </a:rPr>
            <a:t> (for breadth across health, psychology, and social care).</a:t>
          </a:r>
        </a:p>
      </dgm:t>
    </dgm:pt>
    <dgm:pt modelId="{4732E12E-65CF-A04E-8F2B-EBA9B850A0AC}" type="parTrans" cxnId="{B16E5860-7A0B-F042-84A8-708A9A090BE9}">
      <dgm:prSet/>
      <dgm:spPr/>
      <dgm:t>
        <a:bodyPr/>
        <a:lstStyle/>
        <a:p>
          <a:endParaRPr lang="en-GB">
            <a:latin typeface="Times New Roman" panose="02020603050405020304" pitchFamily="18" charset="0"/>
            <a:cs typeface="Times New Roman" panose="02020603050405020304" pitchFamily="18" charset="0"/>
          </a:endParaRPr>
        </a:p>
      </dgm:t>
    </dgm:pt>
    <dgm:pt modelId="{E85C0819-2B13-7243-BC4E-1999DD9F23A1}" type="sibTrans" cxnId="{B16E5860-7A0B-F042-84A8-708A9A090BE9}">
      <dgm:prSet/>
      <dgm:spPr/>
      <dgm:t>
        <a:bodyPr/>
        <a:lstStyle/>
        <a:p>
          <a:endParaRPr lang="en-GB">
            <a:latin typeface="Times New Roman" panose="02020603050405020304" pitchFamily="18" charset="0"/>
            <a:cs typeface="Times New Roman" panose="02020603050405020304" pitchFamily="18" charset="0"/>
          </a:endParaRPr>
        </a:p>
      </dgm:t>
    </dgm:pt>
    <dgm:pt modelId="{D4214DDE-CDA4-5F4E-941C-24907BCF6625}">
      <dgm:prSet/>
      <dgm:spPr/>
      <dgm:t>
        <a:bodyPr/>
        <a:lstStyle/>
        <a:p>
          <a:pPr>
            <a:buNone/>
          </a:pPr>
          <a:r>
            <a:rPr lang="en-PK">
              <a:latin typeface="Times New Roman" panose="02020603050405020304" pitchFamily="18" charset="0"/>
              <a:cs typeface="Times New Roman" panose="02020603050405020304" pitchFamily="18" charset="0"/>
            </a:rPr>
            <a:t>Apply filters: English, human studies, peer-reviewed where available, and </a:t>
          </a:r>
          <a:r>
            <a:rPr lang="en-PK" b="1">
              <a:latin typeface="Times New Roman" panose="02020603050405020304" pitchFamily="18" charset="0"/>
              <a:cs typeface="Times New Roman" panose="02020603050405020304" pitchFamily="18" charset="0"/>
            </a:rPr>
            <a:t>recent evidence (e.g., 2010–2025)</a:t>
          </a:r>
          <a:r>
            <a:rPr lang="en-PK">
              <a:latin typeface="Times New Roman" panose="02020603050405020304" pitchFamily="18" charset="0"/>
              <a:cs typeface="Times New Roman" panose="02020603050405020304" pitchFamily="18" charset="0"/>
            </a:rPr>
            <a:t> aligned to the question.</a:t>
          </a:r>
        </a:p>
      </dgm:t>
    </dgm:pt>
    <dgm:pt modelId="{25C9015C-ACC0-9B49-8718-E11F38860F89}" type="parTrans" cxnId="{6BD8DD33-DBC8-F543-822F-12A1B79B06F5}">
      <dgm:prSet/>
      <dgm:spPr/>
      <dgm:t>
        <a:bodyPr/>
        <a:lstStyle/>
        <a:p>
          <a:endParaRPr lang="en-GB">
            <a:latin typeface="Times New Roman" panose="02020603050405020304" pitchFamily="18" charset="0"/>
            <a:cs typeface="Times New Roman" panose="02020603050405020304" pitchFamily="18" charset="0"/>
          </a:endParaRPr>
        </a:p>
      </dgm:t>
    </dgm:pt>
    <dgm:pt modelId="{D424A1DD-54E7-7449-BC13-E71D2D4A2FDC}" type="sibTrans" cxnId="{6BD8DD33-DBC8-F543-822F-12A1B79B06F5}">
      <dgm:prSet/>
      <dgm:spPr/>
      <dgm:t>
        <a:bodyPr/>
        <a:lstStyle/>
        <a:p>
          <a:endParaRPr lang="en-GB">
            <a:latin typeface="Times New Roman" panose="02020603050405020304" pitchFamily="18" charset="0"/>
            <a:cs typeface="Times New Roman" panose="02020603050405020304" pitchFamily="18" charset="0"/>
          </a:endParaRPr>
        </a:p>
      </dgm:t>
    </dgm:pt>
    <dgm:pt modelId="{D7F7464E-4755-A049-8BBA-D7FBB428C54D}">
      <dgm:prSet/>
      <dgm:spPr/>
      <dgm:t>
        <a:bodyPr/>
        <a:lstStyle/>
        <a:p>
          <a:pPr>
            <a:buNone/>
          </a:pPr>
          <a:r>
            <a:rPr lang="en-PK">
              <a:latin typeface="Times New Roman" panose="02020603050405020304" pitchFamily="18" charset="0"/>
              <a:cs typeface="Times New Roman" panose="02020603050405020304" pitchFamily="18" charset="0"/>
            </a:rPr>
            <a:t>Screen in stages (title/abstract → full text) using CRAAP</a:t>
          </a:r>
        </a:p>
      </dgm:t>
    </dgm:pt>
    <dgm:pt modelId="{837A2999-6C3B-514E-8F67-2B328C63FD81}" type="parTrans" cxnId="{F4079D54-5DA1-A749-8EE7-9E8A59E9D72F}">
      <dgm:prSet/>
      <dgm:spPr/>
      <dgm:t>
        <a:bodyPr/>
        <a:lstStyle/>
        <a:p>
          <a:endParaRPr lang="en-GB">
            <a:latin typeface="Times New Roman" panose="02020603050405020304" pitchFamily="18" charset="0"/>
            <a:cs typeface="Times New Roman" panose="02020603050405020304" pitchFamily="18" charset="0"/>
          </a:endParaRPr>
        </a:p>
      </dgm:t>
    </dgm:pt>
    <dgm:pt modelId="{388662DC-315A-4342-9557-65DE9AFED57D}" type="sibTrans" cxnId="{F4079D54-5DA1-A749-8EE7-9E8A59E9D72F}">
      <dgm:prSet/>
      <dgm:spPr/>
      <dgm:t>
        <a:bodyPr/>
        <a:lstStyle/>
        <a:p>
          <a:endParaRPr lang="en-GB">
            <a:latin typeface="Times New Roman" panose="02020603050405020304" pitchFamily="18" charset="0"/>
            <a:cs typeface="Times New Roman" panose="02020603050405020304" pitchFamily="18" charset="0"/>
          </a:endParaRPr>
        </a:p>
      </dgm:t>
    </dgm:pt>
    <dgm:pt modelId="{16C5BBA1-FB9E-0E4A-9ED1-44A0BD160509}" type="pres">
      <dgm:prSet presAssocID="{2A20F3C8-6DE8-0B4B-B452-7D0F5E34C89E}" presName="diagram" presStyleCnt="0">
        <dgm:presLayoutVars>
          <dgm:dir/>
          <dgm:resizeHandles val="exact"/>
        </dgm:presLayoutVars>
      </dgm:prSet>
      <dgm:spPr/>
    </dgm:pt>
    <dgm:pt modelId="{FB494E1D-E5AE-ED4F-929A-034080CA5CC6}" type="pres">
      <dgm:prSet presAssocID="{8E11215A-AD0A-604B-924E-397167951638}" presName="node" presStyleLbl="node1" presStyleIdx="0" presStyleCnt="6">
        <dgm:presLayoutVars>
          <dgm:bulletEnabled val="1"/>
        </dgm:presLayoutVars>
      </dgm:prSet>
      <dgm:spPr/>
    </dgm:pt>
    <dgm:pt modelId="{5A033720-CF7A-F446-8831-5E6DEF0D866A}" type="pres">
      <dgm:prSet presAssocID="{B5A125F4-F96E-1542-BDF7-C4678D2AB771}" presName="sibTrans" presStyleLbl="sibTrans2D1" presStyleIdx="0" presStyleCnt="5"/>
      <dgm:spPr/>
    </dgm:pt>
    <dgm:pt modelId="{0F9D7812-DCFA-D146-8D07-F99DE0084346}" type="pres">
      <dgm:prSet presAssocID="{B5A125F4-F96E-1542-BDF7-C4678D2AB771}" presName="connectorText" presStyleLbl="sibTrans2D1" presStyleIdx="0" presStyleCnt="5"/>
      <dgm:spPr/>
    </dgm:pt>
    <dgm:pt modelId="{727C7F5C-CF55-C34F-A689-01429A160CC9}" type="pres">
      <dgm:prSet presAssocID="{AE2BD268-7740-4244-9983-82F683F29DFF}" presName="node" presStyleLbl="node1" presStyleIdx="1" presStyleCnt="6">
        <dgm:presLayoutVars>
          <dgm:bulletEnabled val="1"/>
        </dgm:presLayoutVars>
      </dgm:prSet>
      <dgm:spPr/>
    </dgm:pt>
    <dgm:pt modelId="{4BA46B77-6E15-6041-B787-77A424C1BD6D}" type="pres">
      <dgm:prSet presAssocID="{225F935D-AF55-B042-AF38-3913D8D3DE2E}" presName="sibTrans" presStyleLbl="sibTrans2D1" presStyleIdx="1" presStyleCnt="5"/>
      <dgm:spPr/>
    </dgm:pt>
    <dgm:pt modelId="{66F4A665-3AED-3241-9CA9-8335D0B8C609}" type="pres">
      <dgm:prSet presAssocID="{225F935D-AF55-B042-AF38-3913D8D3DE2E}" presName="connectorText" presStyleLbl="sibTrans2D1" presStyleIdx="1" presStyleCnt="5"/>
      <dgm:spPr/>
    </dgm:pt>
    <dgm:pt modelId="{C66598B7-5229-1E44-929C-961B91BE65A2}" type="pres">
      <dgm:prSet presAssocID="{A5E94D22-88CB-444E-83E3-0FEE9667BE0F}" presName="node" presStyleLbl="node1" presStyleIdx="2" presStyleCnt="6">
        <dgm:presLayoutVars>
          <dgm:bulletEnabled val="1"/>
        </dgm:presLayoutVars>
      </dgm:prSet>
      <dgm:spPr/>
    </dgm:pt>
    <dgm:pt modelId="{A156B4BA-2E54-F447-A658-F1493123D8E3}" type="pres">
      <dgm:prSet presAssocID="{78E9BC43-224E-B742-81EC-412AEE7C4665}" presName="sibTrans" presStyleLbl="sibTrans2D1" presStyleIdx="2" presStyleCnt="5"/>
      <dgm:spPr/>
    </dgm:pt>
    <dgm:pt modelId="{5357953A-757D-B64E-8023-1FCD448D9CDB}" type="pres">
      <dgm:prSet presAssocID="{78E9BC43-224E-B742-81EC-412AEE7C4665}" presName="connectorText" presStyleLbl="sibTrans2D1" presStyleIdx="2" presStyleCnt="5"/>
      <dgm:spPr/>
    </dgm:pt>
    <dgm:pt modelId="{A73BA589-3C87-F745-89F5-0A5110B05DC9}" type="pres">
      <dgm:prSet presAssocID="{51DC3E13-F65F-EE49-863F-640FDE28E1B3}" presName="node" presStyleLbl="node1" presStyleIdx="3" presStyleCnt="6">
        <dgm:presLayoutVars>
          <dgm:bulletEnabled val="1"/>
        </dgm:presLayoutVars>
      </dgm:prSet>
      <dgm:spPr/>
    </dgm:pt>
    <dgm:pt modelId="{D2D08719-7C11-054F-A332-57F61CFE79CB}" type="pres">
      <dgm:prSet presAssocID="{E85C0819-2B13-7243-BC4E-1999DD9F23A1}" presName="sibTrans" presStyleLbl="sibTrans2D1" presStyleIdx="3" presStyleCnt="5"/>
      <dgm:spPr/>
    </dgm:pt>
    <dgm:pt modelId="{685EE288-60DD-5740-B0C0-2C0B6E616671}" type="pres">
      <dgm:prSet presAssocID="{E85C0819-2B13-7243-BC4E-1999DD9F23A1}" presName="connectorText" presStyleLbl="sibTrans2D1" presStyleIdx="3" presStyleCnt="5"/>
      <dgm:spPr/>
    </dgm:pt>
    <dgm:pt modelId="{49A3F603-9C50-194D-B344-69A1DC50F633}" type="pres">
      <dgm:prSet presAssocID="{D4214DDE-CDA4-5F4E-941C-24907BCF6625}" presName="node" presStyleLbl="node1" presStyleIdx="4" presStyleCnt="6">
        <dgm:presLayoutVars>
          <dgm:bulletEnabled val="1"/>
        </dgm:presLayoutVars>
      </dgm:prSet>
      <dgm:spPr/>
    </dgm:pt>
    <dgm:pt modelId="{C79DFB62-53C8-C34B-A704-66128420526E}" type="pres">
      <dgm:prSet presAssocID="{D424A1DD-54E7-7449-BC13-E71D2D4A2FDC}" presName="sibTrans" presStyleLbl="sibTrans2D1" presStyleIdx="4" presStyleCnt="5"/>
      <dgm:spPr/>
    </dgm:pt>
    <dgm:pt modelId="{E363E377-0818-8A49-9E4D-2CBE5A03313A}" type="pres">
      <dgm:prSet presAssocID="{D424A1DD-54E7-7449-BC13-E71D2D4A2FDC}" presName="connectorText" presStyleLbl="sibTrans2D1" presStyleIdx="4" presStyleCnt="5"/>
      <dgm:spPr/>
    </dgm:pt>
    <dgm:pt modelId="{EA718361-2D77-FF4A-8427-039E297FCBF8}" type="pres">
      <dgm:prSet presAssocID="{D7F7464E-4755-A049-8BBA-D7FBB428C54D}" presName="node" presStyleLbl="node1" presStyleIdx="5" presStyleCnt="6">
        <dgm:presLayoutVars>
          <dgm:bulletEnabled val="1"/>
        </dgm:presLayoutVars>
      </dgm:prSet>
      <dgm:spPr/>
    </dgm:pt>
  </dgm:ptLst>
  <dgm:cxnLst>
    <dgm:cxn modelId="{7327C213-5FDA-7147-B61F-53A5F8EBA171}" type="presOf" srcId="{AE2BD268-7740-4244-9983-82F683F29DFF}" destId="{727C7F5C-CF55-C34F-A689-01429A160CC9}" srcOrd="0" destOrd="0" presId="urn:microsoft.com/office/officeart/2005/8/layout/process5"/>
    <dgm:cxn modelId="{1B9F9018-6429-8248-995F-A8F56C0013CA}" type="presOf" srcId="{A5E94D22-88CB-444E-83E3-0FEE9667BE0F}" destId="{C66598B7-5229-1E44-929C-961B91BE65A2}" srcOrd="0" destOrd="0" presId="urn:microsoft.com/office/officeart/2005/8/layout/process5"/>
    <dgm:cxn modelId="{B558301A-1E1E-4542-BDE3-86E7EEB52888}" type="presOf" srcId="{78E9BC43-224E-B742-81EC-412AEE7C4665}" destId="{A156B4BA-2E54-F447-A658-F1493123D8E3}" srcOrd="0" destOrd="0" presId="urn:microsoft.com/office/officeart/2005/8/layout/process5"/>
    <dgm:cxn modelId="{7C57D022-151C-A14B-84A8-22B4F030EB08}" type="presOf" srcId="{D424A1DD-54E7-7449-BC13-E71D2D4A2FDC}" destId="{C79DFB62-53C8-C34B-A704-66128420526E}" srcOrd="0" destOrd="0" presId="urn:microsoft.com/office/officeart/2005/8/layout/process5"/>
    <dgm:cxn modelId="{50F78B27-59AB-4448-B994-0069DFAB6333}" type="presOf" srcId="{2A20F3C8-6DE8-0B4B-B452-7D0F5E34C89E}" destId="{16C5BBA1-FB9E-0E4A-9ED1-44A0BD160509}" srcOrd="0" destOrd="0" presId="urn:microsoft.com/office/officeart/2005/8/layout/process5"/>
    <dgm:cxn modelId="{6BD8DD33-DBC8-F543-822F-12A1B79B06F5}" srcId="{2A20F3C8-6DE8-0B4B-B452-7D0F5E34C89E}" destId="{D4214DDE-CDA4-5F4E-941C-24907BCF6625}" srcOrd="4" destOrd="0" parTransId="{25C9015C-ACC0-9B49-8718-E11F38860F89}" sibTransId="{D424A1DD-54E7-7449-BC13-E71D2D4A2FDC}"/>
    <dgm:cxn modelId="{80CA8E36-9631-214C-AB58-C95F3BF76B7F}" type="presOf" srcId="{B5A125F4-F96E-1542-BDF7-C4678D2AB771}" destId="{0F9D7812-DCFA-D146-8D07-F99DE0084346}" srcOrd="1" destOrd="0" presId="urn:microsoft.com/office/officeart/2005/8/layout/process5"/>
    <dgm:cxn modelId="{979D165E-BD54-3D49-B8DE-704E54A73E8D}" type="presOf" srcId="{78E9BC43-224E-B742-81EC-412AEE7C4665}" destId="{5357953A-757D-B64E-8023-1FCD448D9CDB}" srcOrd="1" destOrd="0" presId="urn:microsoft.com/office/officeart/2005/8/layout/process5"/>
    <dgm:cxn modelId="{B16E5860-7A0B-F042-84A8-708A9A090BE9}" srcId="{2A20F3C8-6DE8-0B4B-B452-7D0F5E34C89E}" destId="{51DC3E13-F65F-EE49-863F-640FDE28E1B3}" srcOrd="3" destOrd="0" parTransId="{4732E12E-65CF-A04E-8F2B-EBA9B850A0AC}" sibTransId="{E85C0819-2B13-7243-BC4E-1999DD9F23A1}"/>
    <dgm:cxn modelId="{54129442-631F-AF41-8E99-4A07391B6129}" type="presOf" srcId="{225F935D-AF55-B042-AF38-3913D8D3DE2E}" destId="{4BA46B77-6E15-6041-B787-77A424C1BD6D}" srcOrd="0" destOrd="0" presId="urn:microsoft.com/office/officeart/2005/8/layout/process5"/>
    <dgm:cxn modelId="{E3660165-378B-EF47-BF6B-2E44BFE8D4BD}" type="presOf" srcId="{B5A125F4-F96E-1542-BDF7-C4678D2AB771}" destId="{5A033720-CF7A-F446-8831-5E6DEF0D866A}" srcOrd="0" destOrd="0" presId="urn:microsoft.com/office/officeart/2005/8/layout/process5"/>
    <dgm:cxn modelId="{382FDD46-F436-004E-A7AD-7414567F16E9}" type="presOf" srcId="{D424A1DD-54E7-7449-BC13-E71D2D4A2FDC}" destId="{E363E377-0818-8A49-9E4D-2CBE5A03313A}" srcOrd="1" destOrd="0" presId="urn:microsoft.com/office/officeart/2005/8/layout/process5"/>
    <dgm:cxn modelId="{8C97D84A-F6DC-0A44-9571-DD144D4CB940}" type="presOf" srcId="{D7F7464E-4755-A049-8BBA-D7FBB428C54D}" destId="{EA718361-2D77-FF4A-8427-039E297FCBF8}" srcOrd="0" destOrd="0" presId="urn:microsoft.com/office/officeart/2005/8/layout/process5"/>
    <dgm:cxn modelId="{F4079D54-5DA1-A749-8EE7-9E8A59E9D72F}" srcId="{2A20F3C8-6DE8-0B4B-B452-7D0F5E34C89E}" destId="{D7F7464E-4755-A049-8BBA-D7FBB428C54D}" srcOrd="5" destOrd="0" parTransId="{837A2999-6C3B-514E-8F67-2B328C63FD81}" sibTransId="{388662DC-315A-4342-9557-65DE9AFED57D}"/>
    <dgm:cxn modelId="{92946B55-3724-0241-AF8B-B11E3A77611D}" type="presOf" srcId="{E85C0819-2B13-7243-BC4E-1999DD9F23A1}" destId="{D2D08719-7C11-054F-A332-57F61CFE79CB}" srcOrd="0" destOrd="0" presId="urn:microsoft.com/office/officeart/2005/8/layout/process5"/>
    <dgm:cxn modelId="{D906C482-0AC3-9544-B6A2-D4C3660800FA}" type="presOf" srcId="{225F935D-AF55-B042-AF38-3913D8D3DE2E}" destId="{66F4A665-3AED-3241-9CA9-8335D0B8C609}" srcOrd="1" destOrd="0" presId="urn:microsoft.com/office/officeart/2005/8/layout/process5"/>
    <dgm:cxn modelId="{FD598996-AFF8-B847-98AE-6205118ADFC6}" type="presOf" srcId="{51DC3E13-F65F-EE49-863F-640FDE28E1B3}" destId="{A73BA589-3C87-F745-89F5-0A5110B05DC9}" srcOrd="0" destOrd="0" presId="urn:microsoft.com/office/officeart/2005/8/layout/process5"/>
    <dgm:cxn modelId="{0DCF7AA3-6F2A-2640-82D2-784672A53F71}" type="presOf" srcId="{8E11215A-AD0A-604B-924E-397167951638}" destId="{FB494E1D-E5AE-ED4F-929A-034080CA5CC6}" srcOrd="0" destOrd="0" presId="urn:microsoft.com/office/officeart/2005/8/layout/process5"/>
    <dgm:cxn modelId="{F20FEBA5-4D5A-D843-AE6C-1EEFA84E18E6}" srcId="{2A20F3C8-6DE8-0B4B-B452-7D0F5E34C89E}" destId="{A5E94D22-88CB-444E-83E3-0FEE9667BE0F}" srcOrd="2" destOrd="0" parTransId="{614BE596-F72E-AA41-8C84-13465352575F}" sibTransId="{78E9BC43-224E-B742-81EC-412AEE7C4665}"/>
    <dgm:cxn modelId="{9C5F4EA8-2CDC-A243-BB73-F0E36CC75B0C}" type="presOf" srcId="{E85C0819-2B13-7243-BC4E-1999DD9F23A1}" destId="{685EE288-60DD-5740-B0C0-2C0B6E616671}" srcOrd="1" destOrd="0" presId="urn:microsoft.com/office/officeart/2005/8/layout/process5"/>
    <dgm:cxn modelId="{D9E85EBA-AA5D-BA48-B286-14703F2756D9}" type="presOf" srcId="{D4214DDE-CDA4-5F4E-941C-24907BCF6625}" destId="{49A3F603-9C50-194D-B344-69A1DC50F633}" srcOrd="0" destOrd="0" presId="urn:microsoft.com/office/officeart/2005/8/layout/process5"/>
    <dgm:cxn modelId="{DBDCDCE6-7895-0342-A2CD-CDC40D165C5A}" srcId="{2A20F3C8-6DE8-0B4B-B452-7D0F5E34C89E}" destId="{AE2BD268-7740-4244-9983-82F683F29DFF}" srcOrd="1" destOrd="0" parTransId="{B16212B8-D07D-9440-B031-A6F150D86BC3}" sibTransId="{225F935D-AF55-B042-AF38-3913D8D3DE2E}"/>
    <dgm:cxn modelId="{DEF218E9-A6DD-4244-B483-46B35D27D217}" srcId="{2A20F3C8-6DE8-0B4B-B452-7D0F5E34C89E}" destId="{8E11215A-AD0A-604B-924E-397167951638}" srcOrd="0" destOrd="0" parTransId="{EF28965F-2AE2-4648-81CE-E67673F92E3A}" sibTransId="{B5A125F4-F96E-1542-BDF7-C4678D2AB771}"/>
    <dgm:cxn modelId="{C94E8312-0B9B-B444-9DFD-5F52251E42BD}" type="presParOf" srcId="{16C5BBA1-FB9E-0E4A-9ED1-44A0BD160509}" destId="{FB494E1D-E5AE-ED4F-929A-034080CA5CC6}" srcOrd="0" destOrd="0" presId="urn:microsoft.com/office/officeart/2005/8/layout/process5"/>
    <dgm:cxn modelId="{9DDCCF9B-C903-D143-A1FA-39C379DC83ED}" type="presParOf" srcId="{16C5BBA1-FB9E-0E4A-9ED1-44A0BD160509}" destId="{5A033720-CF7A-F446-8831-5E6DEF0D866A}" srcOrd="1" destOrd="0" presId="urn:microsoft.com/office/officeart/2005/8/layout/process5"/>
    <dgm:cxn modelId="{650CA264-89E9-BD4B-9BA0-F0A4EC26772E}" type="presParOf" srcId="{5A033720-CF7A-F446-8831-5E6DEF0D866A}" destId="{0F9D7812-DCFA-D146-8D07-F99DE0084346}" srcOrd="0" destOrd="0" presId="urn:microsoft.com/office/officeart/2005/8/layout/process5"/>
    <dgm:cxn modelId="{B7D96BAA-8308-1547-A10E-D6FF30C94EB5}" type="presParOf" srcId="{16C5BBA1-FB9E-0E4A-9ED1-44A0BD160509}" destId="{727C7F5C-CF55-C34F-A689-01429A160CC9}" srcOrd="2" destOrd="0" presId="urn:microsoft.com/office/officeart/2005/8/layout/process5"/>
    <dgm:cxn modelId="{3D0B95D0-8DAD-7749-9C6C-DE77C45661E8}" type="presParOf" srcId="{16C5BBA1-FB9E-0E4A-9ED1-44A0BD160509}" destId="{4BA46B77-6E15-6041-B787-77A424C1BD6D}" srcOrd="3" destOrd="0" presId="urn:microsoft.com/office/officeart/2005/8/layout/process5"/>
    <dgm:cxn modelId="{C656C4A3-7976-8747-B2D2-CA3A3CE48D8A}" type="presParOf" srcId="{4BA46B77-6E15-6041-B787-77A424C1BD6D}" destId="{66F4A665-3AED-3241-9CA9-8335D0B8C609}" srcOrd="0" destOrd="0" presId="urn:microsoft.com/office/officeart/2005/8/layout/process5"/>
    <dgm:cxn modelId="{3C2E3CC8-F025-1B41-BD7A-1584AA4B285C}" type="presParOf" srcId="{16C5BBA1-FB9E-0E4A-9ED1-44A0BD160509}" destId="{C66598B7-5229-1E44-929C-961B91BE65A2}" srcOrd="4" destOrd="0" presId="urn:microsoft.com/office/officeart/2005/8/layout/process5"/>
    <dgm:cxn modelId="{94A503D5-9EA7-C64B-8FFC-0C5F36C6D06B}" type="presParOf" srcId="{16C5BBA1-FB9E-0E4A-9ED1-44A0BD160509}" destId="{A156B4BA-2E54-F447-A658-F1493123D8E3}" srcOrd="5" destOrd="0" presId="urn:microsoft.com/office/officeart/2005/8/layout/process5"/>
    <dgm:cxn modelId="{F3A5B091-6696-8745-B829-F7DBCA62D690}" type="presParOf" srcId="{A156B4BA-2E54-F447-A658-F1493123D8E3}" destId="{5357953A-757D-B64E-8023-1FCD448D9CDB}" srcOrd="0" destOrd="0" presId="urn:microsoft.com/office/officeart/2005/8/layout/process5"/>
    <dgm:cxn modelId="{3662ADF8-D995-E940-9DAC-CC636D6E6210}" type="presParOf" srcId="{16C5BBA1-FB9E-0E4A-9ED1-44A0BD160509}" destId="{A73BA589-3C87-F745-89F5-0A5110B05DC9}" srcOrd="6" destOrd="0" presId="urn:microsoft.com/office/officeart/2005/8/layout/process5"/>
    <dgm:cxn modelId="{47D76ACD-7F0B-A14B-80F4-713940F14D18}" type="presParOf" srcId="{16C5BBA1-FB9E-0E4A-9ED1-44A0BD160509}" destId="{D2D08719-7C11-054F-A332-57F61CFE79CB}" srcOrd="7" destOrd="0" presId="urn:microsoft.com/office/officeart/2005/8/layout/process5"/>
    <dgm:cxn modelId="{204193A3-8B24-E844-BEDC-B8D05BBB74D2}" type="presParOf" srcId="{D2D08719-7C11-054F-A332-57F61CFE79CB}" destId="{685EE288-60DD-5740-B0C0-2C0B6E616671}" srcOrd="0" destOrd="0" presId="urn:microsoft.com/office/officeart/2005/8/layout/process5"/>
    <dgm:cxn modelId="{A056FAD7-5B67-9B4A-8B19-A223A668F452}" type="presParOf" srcId="{16C5BBA1-FB9E-0E4A-9ED1-44A0BD160509}" destId="{49A3F603-9C50-194D-B344-69A1DC50F633}" srcOrd="8" destOrd="0" presId="urn:microsoft.com/office/officeart/2005/8/layout/process5"/>
    <dgm:cxn modelId="{AC09FDD5-A5F8-F944-AE1C-EF8A94AB959E}" type="presParOf" srcId="{16C5BBA1-FB9E-0E4A-9ED1-44A0BD160509}" destId="{C79DFB62-53C8-C34B-A704-66128420526E}" srcOrd="9" destOrd="0" presId="urn:microsoft.com/office/officeart/2005/8/layout/process5"/>
    <dgm:cxn modelId="{7F570115-BAAE-8B4C-94DF-D71CBE5897B3}" type="presParOf" srcId="{C79DFB62-53C8-C34B-A704-66128420526E}" destId="{E363E377-0818-8A49-9E4D-2CBE5A03313A}" srcOrd="0" destOrd="0" presId="urn:microsoft.com/office/officeart/2005/8/layout/process5"/>
    <dgm:cxn modelId="{87A34705-7CB4-7C47-86CE-FD7D4EE592E0}" type="presParOf" srcId="{16C5BBA1-FB9E-0E4A-9ED1-44A0BD160509}" destId="{EA718361-2D77-FF4A-8427-039E297FCBF8}" srcOrd="10" destOrd="0" presId="urn:microsoft.com/office/officeart/2005/8/layout/process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8B3E24-0F6D-734C-806D-0BD7EE61E2C2}" type="doc">
      <dgm:prSet loTypeId="urn:microsoft.com/office/officeart/2005/8/layout/hList1" loCatId="" qsTypeId="urn:microsoft.com/office/officeart/2005/8/quickstyle/simple1" qsCatId="simple" csTypeId="urn:microsoft.com/office/officeart/2005/8/colors/colorful1" csCatId="colorful" phldr="1"/>
      <dgm:spPr/>
      <dgm:t>
        <a:bodyPr/>
        <a:lstStyle/>
        <a:p>
          <a:endParaRPr lang="en-GB"/>
        </a:p>
      </dgm:t>
    </dgm:pt>
    <dgm:pt modelId="{10AEF0FB-EA62-604F-99F6-FD1DBA1E49B4}">
      <dgm:prSet phldrT="[Text]"/>
      <dgm:spPr/>
      <dgm:t>
        <a:bodyPr/>
        <a:lstStyle/>
        <a:p>
          <a:r>
            <a:rPr lang="en-GB">
              <a:latin typeface="Times New Roman" panose="02020603050405020304" pitchFamily="18" charset="0"/>
              <a:cs typeface="Times New Roman" panose="02020603050405020304" pitchFamily="18" charset="0"/>
            </a:rPr>
            <a:t>Ethical Considerations</a:t>
          </a:r>
        </a:p>
      </dgm:t>
    </dgm:pt>
    <dgm:pt modelId="{2CA87C67-A8B5-954E-AB1B-489FF489E14E}" type="parTrans" cxnId="{AE99A976-FB3B-BD4B-9723-8662E3151FE6}">
      <dgm:prSet/>
      <dgm:spPr/>
      <dgm:t>
        <a:bodyPr/>
        <a:lstStyle/>
        <a:p>
          <a:endParaRPr lang="en-GB"/>
        </a:p>
      </dgm:t>
    </dgm:pt>
    <dgm:pt modelId="{673163FC-5716-DA41-9C9A-E08964B13BC9}" type="sibTrans" cxnId="{AE99A976-FB3B-BD4B-9723-8662E3151FE6}">
      <dgm:prSet/>
      <dgm:spPr/>
      <dgm:t>
        <a:bodyPr/>
        <a:lstStyle/>
        <a:p>
          <a:endParaRPr lang="en-GB"/>
        </a:p>
      </dgm:t>
    </dgm:pt>
    <dgm:pt modelId="{18F7483B-4170-E549-81F0-5DF5E81C350B}">
      <dgm:prSet phldrT="[Text]" custT="1"/>
      <dgm:spPr/>
      <dgm:t>
        <a:bodyPr/>
        <a:lstStyle/>
        <a:p>
          <a:pPr algn="ctr">
            <a:buNone/>
          </a:pPr>
          <a:r>
            <a:rPr lang="en-GB" sz="1200">
              <a:latin typeface="Times New Roman" panose="02020603050405020304" pitchFamily="18" charset="0"/>
              <a:cs typeface="Times New Roman" panose="02020603050405020304" pitchFamily="18" charset="0"/>
            </a:rPr>
            <a:t>Secondary research ethics focused on </a:t>
          </a:r>
          <a:r>
            <a:rPr lang="en-GB" sz="1200" b="0">
              <a:latin typeface="Times New Roman" panose="02020603050405020304" pitchFamily="18" charset="0"/>
              <a:cs typeface="Times New Roman" panose="02020603050405020304" pitchFamily="18" charset="0"/>
            </a:rPr>
            <a:t>academic integrity and</a:t>
          </a:r>
          <a:r>
            <a:rPr lang="en-GB" sz="1200" b="1">
              <a:latin typeface="Times New Roman" panose="02020603050405020304" pitchFamily="18" charset="0"/>
              <a:cs typeface="Times New Roman" panose="02020603050405020304" pitchFamily="18" charset="0"/>
            </a:rPr>
            <a:t> </a:t>
          </a:r>
          <a:r>
            <a:rPr lang="en-GB" sz="1200" b="0">
              <a:latin typeface="Times New Roman" panose="02020603050405020304" pitchFamily="18" charset="0"/>
              <a:cs typeface="Times New Roman" panose="02020603050405020304" pitchFamily="18" charset="0"/>
            </a:rPr>
            <a:t>transparency</a:t>
          </a:r>
          <a:r>
            <a:rPr lang="en-GB" sz="1200">
              <a:latin typeface="Times New Roman" panose="02020603050405020304" pitchFamily="18" charset="0"/>
              <a:cs typeface="Times New Roman" panose="02020603050405020304" pitchFamily="18" charset="0"/>
            </a:rPr>
            <a:t>: accurate paraphrasing, consistent referencing, avoiding plagiarism, reporting mixed evidence (not cherry-picking), and responsible handling of sensitive topics (e.g., abuse) by using respectful language and not over-claiming causality from observational designs.</a:t>
          </a:r>
        </a:p>
      </dgm:t>
    </dgm:pt>
    <dgm:pt modelId="{C7733117-855C-6045-90BE-D4E7D494A9C4}" type="parTrans" cxnId="{07AB9CD0-4416-9C4A-9EA4-720BAF95F48B}">
      <dgm:prSet/>
      <dgm:spPr/>
      <dgm:t>
        <a:bodyPr/>
        <a:lstStyle/>
        <a:p>
          <a:endParaRPr lang="en-GB"/>
        </a:p>
      </dgm:t>
    </dgm:pt>
    <dgm:pt modelId="{F8B5A6C2-775A-5847-9ED3-8603180A9911}" type="sibTrans" cxnId="{07AB9CD0-4416-9C4A-9EA4-720BAF95F48B}">
      <dgm:prSet/>
      <dgm:spPr/>
      <dgm:t>
        <a:bodyPr/>
        <a:lstStyle/>
        <a:p>
          <a:endParaRPr lang="en-GB"/>
        </a:p>
      </dgm:t>
    </dgm:pt>
    <dgm:pt modelId="{A4BB7546-E043-154B-A834-3D9841B11983}" type="pres">
      <dgm:prSet presAssocID="{318B3E24-0F6D-734C-806D-0BD7EE61E2C2}" presName="Name0" presStyleCnt="0">
        <dgm:presLayoutVars>
          <dgm:dir/>
          <dgm:animLvl val="lvl"/>
          <dgm:resizeHandles val="exact"/>
        </dgm:presLayoutVars>
      </dgm:prSet>
      <dgm:spPr/>
    </dgm:pt>
    <dgm:pt modelId="{DDC940F7-ADAF-434C-8662-2CBD07653989}" type="pres">
      <dgm:prSet presAssocID="{10AEF0FB-EA62-604F-99F6-FD1DBA1E49B4}" presName="composite" presStyleCnt="0"/>
      <dgm:spPr/>
    </dgm:pt>
    <dgm:pt modelId="{055341C5-17A6-E142-A65D-E48FDCD618DE}" type="pres">
      <dgm:prSet presAssocID="{10AEF0FB-EA62-604F-99F6-FD1DBA1E49B4}" presName="parTx" presStyleLbl="alignNode1" presStyleIdx="0" presStyleCnt="1" custScaleX="99966" custLinFactNeighborX="-2940" custLinFactNeighborY="-67102">
        <dgm:presLayoutVars>
          <dgm:chMax val="0"/>
          <dgm:chPref val="0"/>
          <dgm:bulletEnabled val="1"/>
        </dgm:presLayoutVars>
      </dgm:prSet>
      <dgm:spPr/>
    </dgm:pt>
    <dgm:pt modelId="{D3FF1AC3-AF1F-174C-A2E0-20F0FA749DD1}" type="pres">
      <dgm:prSet presAssocID="{10AEF0FB-EA62-604F-99F6-FD1DBA1E49B4}" presName="desTx" presStyleLbl="alignAccFollowNode1" presStyleIdx="0" presStyleCnt="1">
        <dgm:presLayoutVars>
          <dgm:bulletEnabled val="1"/>
        </dgm:presLayoutVars>
      </dgm:prSet>
      <dgm:spPr/>
    </dgm:pt>
  </dgm:ptLst>
  <dgm:cxnLst>
    <dgm:cxn modelId="{9B8FCA17-3C94-124C-A088-222B8184A07D}" type="presOf" srcId="{10AEF0FB-EA62-604F-99F6-FD1DBA1E49B4}" destId="{055341C5-17A6-E142-A65D-E48FDCD618DE}" srcOrd="0" destOrd="0" presId="urn:microsoft.com/office/officeart/2005/8/layout/hList1"/>
    <dgm:cxn modelId="{FC880235-72BF-CF43-AB0F-72235C51CCFC}" type="presOf" srcId="{18F7483B-4170-E549-81F0-5DF5E81C350B}" destId="{D3FF1AC3-AF1F-174C-A2E0-20F0FA749DD1}" srcOrd="0" destOrd="0" presId="urn:microsoft.com/office/officeart/2005/8/layout/hList1"/>
    <dgm:cxn modelId="{D0748D68-1F3D-894B-BE8B-F05984205AD0}" type="presOf" srcId="{318B3E24-0F6D-734C-806D-0BD7EE61E2C2}" destId="{A4BB7546-E043-154B-A834-3D9841B11983}" srcOrd="0" destOrd="0" presId="urn:microsoft.com/office/officeart/2005/8/layout/hList1"/>
    <dgm:cxn modelId="{AE99A976-FB3B-BD4B-9723-8662E3151FE6}" srcId="{318B3E24-0F6D-734C-806D-0BD7EE61E2C2}" destId="{10AEF0FB-EA62-604F-99F6-FD1DBA1E49B4}" srcOrd="0" destOrd="0" parTransId="{2CA87C67-A8B5-954E-AB1B-489FF489E14E}" sibTransId="{673163FC-5716-DA41-9C9A-E08964B13BC9}"/>
    <dgm:cxn modelId="{07AB9CD0-4416-9C4A-9EA4-720BAF95F48B}" srcId="{10AEF0FB-EA62-604F-99F6-FD1DBA1E49B4}" destId="{18F7483B-4170-E549-81F0-5DF5E81C350B}" srcOrd="0" destOrd="0" parTransId="{C7733117-855C-6045-90BE-D4E7D494A9C4}" sibTransId="{F8B5A6C2-775A-5847-9ED3-8603180A9911}"/>
    <dgm:cxn modelId="{D052D739-5571-6E48-A000-3579195D7295}" type="presParOf" srcId="{A4BB7546-E043-154B-A834-3D9841B11983}" destId="{DDC940F7-ADAF-434C-8662-2CBD07653989}" srcOrd="0" destOrd="0" presId="urn:microsoft.com/office/officeart/2005/8/layout/hList1"/>
    <dgm:cxn modelId="{5E644004-C610-2547-B8F0-3951ED1C51F6}" type="presParOf" srcId="{DDC940F7-ADAF-434C-8662-2CBD07653989}" destId="{055341C5-17A6-E142-A65D-E48FDCD618DE}" srcOrd="0" destOrd="0" presId="urn:microsoft.com/office/officeart/2005/8/layout/hList1"/>
    <dgm:cxn modelId="{CC827B17-8327-994C-A41F-1473D4E446D7}" type="presParOf" srcId="{DDC940F7-ADAF-434C-8662-2CBD07653989}" destId="{D3FF1AC3-AF1F-174C-A2E0-20F0FA749DD1}" srcOrd="1" destOrd="0" presId="urn:microsoft.com/office/officeart/2005/8/layout/h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494E1D-E5AE-ED4F-929A-034080CA5CC6}">
      <dsp:nvSpPr>
        <dsp:cNvPr id="0" name=""/>
        <dsp:cNvSpPr/>
      </dsp:nvSpPr>
      <dsp:spPr>
        <a:xfrm>
          <a:off x="4089" y="76007"/>
          <a:ext cx="1222228" cy="733336"/>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PK" sz="700" kern="1200">
              <a:latin typeface="Times New Roman" panose="02020603050405020304" pitchFamily="18" charset="0"/>
              <a:cs typeface="Times New Roman" panose="02020603050405020304" pitchFamily="18" charset="0"/>
            </a:rPr>
            <a:t>Identify key concepts: (1) ACEs/childhood adversity, (2) physical abuse, (3) parental separation/divorce, (4) young adults (15–30), (5) mental health outcomes, (6) UK.</a:t>
          </a:r>
          <a:endParaRPr lang="en-GB" sz="700" kern="1200">
            <a:latin typeface="Times New Roman" panose="02020603050405020304" pitchFamily="18" charset="0"/>
            <a:cs typeface="Times New Roman" panose="02020603050405020304" pitchFamily="18" charset="0"/>
          </a:endParaRPr>
        </a:p>
      </dsp:txBody>
      <dsp:txXfrm>
        <a:off x="25568" y="97486"/>
        <a:ext cx="1179270" cy="690378"/>
      </dsp:txXfrm>
    </dsp:sp>
    <dsp:sp modelId="{5A033720-CF7A-F446-8831-5E6DEF0D866A}">
      <dsp:nvSpPr>
        <dsp:cNvPr id="0" name=""/>
        <dsp:cNvSpPr/>
      </dsp:nvSpPr>
      <dsp:spPr>
        <a:xfrm>
          <a:off x="1333873" y="291119"/>
          <a:ext cx="259112" cy="303112"/>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latin typeface="Times New Roman" panose="02020603050405020304" pitchFamily="18" charset="0"/>
            <a:cs typeface="Times New Roman" panose="02020603050405020304" pitchFamily="18" charset="0"/>
          </a:endParaRPr>
        </a:p>
      </dsp:txBody>
      <dsp:txXfrm>
        <a:off x="1333873" y="351741"/>
        <a:ext cx="181378" cy="181868"/>
      </dsp:txXfrm>
    </dsp:sp>
    <dsp:sp modelId="{727C7F5C-CF55-C34F-A689-01429A160CC9}">
      <dsp:nvSpPr>
        <dsp:cNvPr id="0" name=""/>
        <dsp:cNvSpPr/>
      </dsp:nvSpPr>
      <dsp:spPr>
        <a:xfrm>
          <a:off x="1715208" y="76007"/>
          <a:ext cx="1222228" cy="73333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PK" sz="700" kern="1200">
              <a:latin typeface="Times New Roman" panose="02020603050405020304" pitchFamily="18" charset="0"/>
              <a:cs typeface="Times New Roman" panose="02020603050405020304" pitchFamily="18" charset="0"/>
            </a:rPr>
            <a:t>Convert concepts into keywords + synonyms (e.g., “physical maltreatment”; “family breakdown”; “PTSD” OR “trauma symptoms”).</a:t>
          </a:r>
        </a:p>
      </dsp:txBody>
      <dsp:txXfrm>
        <a:off x="1736687" y="97486"/>
        <a:ext cx="1179270" cy="690378"/>
      </dsp:txXfrm>
    </dsp:sp>
    <dsp:sp modelId="{4BA46B77-6E15-6041-B787-77A424C1BD6D}">
      <dsp:nvSpPr>
        <dsp:cNvPr id="0" name=""/>
        <dsp:cNvSpPr/>
      </dsp:nvSpPr>
      <dsp:spPr>
        <a:xfrm>
          <a:off x="3044992" y="291119"/>
          <a:ext cx="259112" cy="303112"/>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latin typeface="Times New Roman" panose="02020603050405020304" pitchFamily="18" charset="0"/>
            <a:cs typeface="Times New Roman" panose="02020603050405020304" pitchFamily="18" charset="0"/>
          </a:endParaRPr>
        </a:p>
      </dsp:txBody>
      <dsp:txXfrm>
        <a:off x="3044992" y="351741"/>
        <a:ext cx="181378" cy="181868"/>
      </dsp:txXfrm>
    </dsp:sp>
    <dsp:sp modelId="{C66598B7-5229-1E44-929C-961B91BE65A2}">
      <dsp:nvSpPr>
        <dsp:cNvPr id="0" name=""/>
        <dsp:cNvSpPr/>
      </dsp:nvSpPr>
      <dsp:spPr>
        <a:xfrm>
          <a:off x="3426327" y="76007"/>
          <a:ext cx="1222228" cy="733336"/>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PK" sz="700" kern="1200">
              <a:latin typeface="Times New Roman" panose="02020603050405020304" pitchFamily="18" charset="0"/>
              <a:cs typeface="Times New Roman" panose="02020603050405020304" pitchFamily="18" charset="0"/>
            </a:rPr>
            <a:t>Use Boolean logic: </a:t>
          </a:r>
          <a:r>
            <a:rPr lang="en-PK" sz="700" b="1" kern="1200">
              <a:latin typeface="Times New Roman" panose="02020603050405020304" pitchFamily="18" charset="0"/>
              <a:cs typeface="Times New Roman" panose="02020603050405020304" pitchFamily="18" charset="0"/>
            </a:rPr>
            <a:t>AND</a:t>
          </a:r>
          <a:r>
            <a:rPr lang="en-PK" sz="700" kern="1200">
              <a:latin typeface="Times New Roman" panose="02020603050405020304" pitchFamily="18" charset="0"/>
              <a:cs typeface="Times New Roman" panose="02020603050405020304" pitchFamily="18" charset="0"/>
            </a:rPr>
            <a:t> to combine concepts; </a:t>
          </a:r>
          <a:r>
            <a:rPr lang="en-PK" sz="700" b="1" kern="1200">
              <a:latin typeface="Times New Roman" panose="02020603050405020304" pitchFamily="18" charset="0"/>
              <a:cs typeface="Times New Roman" panose="02020603050405020304" pitchFamily="18" charset="0"/>
            </a:rPr>
            <a:t>OR</a:t>
          </a:r>
          <a:r>
            <a:rPr lang="en-PK" sz="700" kern="1200">
              <a:latin typeface="Times New Roman" panose="02020603050405020304" pitchFamily="18" charset="0"/>
              <a:cs typeface="Times New Roman" panose="02020603050405020304" pitchFamily="18" charset="0"/>
            </a:rPr>
            <a:t> to include synonyms; </a:t>
          </a:r>
          <a:r>
            <a:rPr lang="en-PK" sz="700" b="1" kern="1200">
              <a:latin typeface="Times New Roman" panose="02020603050405020304" pitchFamily="18" charset="0"/>
              <a:cs typeface="Times New Roman" panose="02020603050405020304" pitchFamily="18" charset="0"/>
            </a:rPr>
            <a:t>NOT</a:t>
          </a:r>
          <a:r>
            <a:rPr lang="en-PK" sz="700" kern="1200">
              <a:latin typeface="Times New Roman" panose="02020603050405020304" pitchFamily="18" charset="0"/>
              <a:cs typeface="Times New Roman" panose="02020603050405020304" pitchFamily="18" charset="0"/>
            </a:rPr>
            <a:t> only where necessary.</a:t>
          </a:r>
        </a:p>
      </dsp:txBody>
      <dsp:txXfrm>
        <a:off x="3447806" y="97486"/>
        <a:ext cx="1179270" cy="690378"/>
      </dsp:txXfrm>
    </dsp:sp>
    <dsp:sp modelId="{A156B4BA-2E54-F447-A658-F1493123D8E3}">
      <dsp:nvSpPr>
        <dsp:cNvPr id="0" name=""/>
        <dsp:cNvSpPr/>
      </dsp:nvSpPr>
      <dsp:spPr>
        <a:xfrm rot="5400000">
          <a:off x="3907885" y="894900"/>
          <a:ext cx="259112" cy="303112"/>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latin typeface="Times New Roman" panose="02020603050405020304" pitchFamily="18" charset="0"/>
            <a:cs typeface="Times New Roman" panose="02020603050405020304" pitchFamily="18" charset="0"/>
          </a:endParaRPr>
        </a:p>
      </dsp:txBody>
      <dsp:txXfrm rot="-5400000">
        <a:off x="3946507" y="916900"/>
        <a:ext cx="181868" cy="181378"/>
      </dsp:txXfrm>
    </dsp:sp>
    <dsp:sp modelId="{A73BA589-3C87-F745-89F5-0A5110B05DC9}">
      <dsp:nvSpPr>
        <dsp:cNvPr id="0" name=""/>
        <dsp:cNvSpPr/>
      </dsp:nvSpPr>
      <dsp:spPr>
        <a:xfrm>
          <a:off x="3426327" y="1298235"/>
          <a:ext cx="1222228" cy="733336"/>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PK" sz="700" kern="1200">
              <a:latin typeface="Times New Roman" panose="02020603050405020304" pitchFamily="18" charset="0"/>
              <a:cs typeface="Times New Roman" panose="02020603050405020304" pitchFamily="18" charset="0"/>
            </a:rPr>
            <a:t>Search five databases: </a:t>
          </a:r>
          <a:r>
            <a:rPr lang="en-PK" sz="700" b="1" kern="1200">
              <a:latin typeface="Times New Roman" panose="02020603050405020304" pitchFamily="18" charset="0"/>
              <a:cs typeface="Times New Roman" panose="02020603050405020304" pitchFamily="18" charset="0"/>
            </a:rPr>
            <a:t>PubMed/MEDLINE, PsycINFO, Scopus, CINAHL, Cochrane</a:t>
          </a:r>
          <a:r>
            <a:rPr lang="en-PK" sz="700" kern="1200">
              <a:latin typeface="Times New Roman" panose="02020603050405020304" pitchFamily="18" charset="0"/>
              <a:cs typeface="Times New Roman" panose="02020603050405020304" pitchFamily="18" charset="0"/>
            </a:rPr>
            <a:t> (for breadth across health, psychology, and social care).</a:t>
          </a:r>
        </a:p>
      </dsp:txBody>
      <dsp:txXfrm>
        <a:off x="3447806" y="1319714"/>
        <a:ext cx="1179270" cy="690378"/>
      </dsp:txXfrm>
    </dsp:sp>
    <dsp:sp modelId="{D2D08719-7C11-054F-A332-57F61CFE79CB}">
      <dsp:nvSpPr>
        <dsp:cNvPr id="0" name=""/>
        <dsp:cNvSpPr/>
      </dsp:nvSpPr>
      <dsp:spPr>
        <a:xfrm rot="10800000">
          <a:off x="3059659" y="1513347"/>
          <a:ext cx="259112" cy="303112"/>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latin typeface="Times New Roman" panose="02020603050405020304" pitchFamily="18" charset="0"/>
            <a:cs typeface="Times New Roman" panose="02020603050405020304" pitchFamily="18" charset="0"/>
          </a:endParaRPr>
        </a:p>
      </dsp:txBody>
      <dsp:txXfrm rot="10800000">
        <a:off x="3137393" y="1573969"/>
        <a:ext cx="181378" cy="181868"/>
      </dsp:txXfrm>
    </dsp:sp>
    <dsp:sp modelId="{49A3F603-9C50-194D-B344-69A1DC50F633}">
      <dsp:nvSpPr>
        <dsp:cNvPr id="0" name=""/>
        <dsp:cNvSpPr/>
      </dsp:nvSpPr>
      <dsp:spPr>
        <a:xfrm>
          <a:off x="1715208" y="1298235"/>
          <a:ext cx="1222228" cy="733336"/>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PK" sz="700" kern="1200">
              <a:latin typeface="Times New Roman" panose="02020603050405020304" pitchFamily="18" charset="0"/>
              <a:cs typeface="Times New Roman" panose="02020603050405020304" pitchFamily="18" charset="0"/>
            </a:rPr>
            <a:t>Apply filters: English, human studies, peer-reviewed where available, and </a:t>
          </a:r>
          <a:r>
            <a:rPr lang="en-PK" sz="700" b="1" kern="1200">
              <a:latin typeface="Times New Roman" panose="02020603050405020304" pitchFamily="18" charset="0"/>
              <a:cs typeface="Times New Roman" panose="02020603050405020304" pitchFamily="18" charset="0"/>
            </a:rPr>
            <a:t>recent evidence (e.g., 2010–2025)</a:t>
          </a:r>
          <a:r>
            <a:rPr lang="en-PK" sz="700" kern="1200">
              <a:latin typeface="Times New Roman" panose="02020603050405020304" pitchFamily="18" charset="0"/>
              <a:cs typeface="Times New Roman" panose="02020603050405020304" pitchFamily="18" charset="0"/>
            </a:rPr>
            <a:t> aligned to the question.</a:t>
          </a:r>
        </a:p>
      </dsp:txBody>
      <dsp:txXfrm>
        <a:off x="1736687" y="1319714"/>
        <a:ext cx="1179270" cy="690378"/>
      </dsp:txXfrm>
    </dsp:sp>
    <dsp:sp modelId="{C79DFB62-53C8-C34B-A704-66128420526E}">
      <dsp:nvSpPr>
        <dsp:cNvPr id="0" name=""/>
        <dsp:cNvSpPr/>
      </dsp:nvSpPr>
      <dsp:spPr>
        <a:xfrm rot="10800000">
          <a:off x="1348540" y="1513347"/>
          <a:ext cx="259112" cy="303112"/>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latin typeface="Times New Roman" panose="02020603050405020304" pitchFamily="18" charset="0"/>
            <a:cs typeface="Times New Roman" panose="02020603050405020304" pitchFamily="18" charset="0"/>
          </a:endParaRPr>
        </a:p>
      </dsp:txBody>
      <dsp:txXfrm rot="10800000">
        <a:off x="1426274" y="1573969"/>
        <a:ext cx="181378" cy="181868"/>
      </dsp:txXfrm>
    </dsp:sp>
    <dsp:sp modelId="{EA718361-2D77-FF4A-8427-039E297FCBF8}">
      <dsp:nvSpPr>
        <dsp:cNvPr id="0" name=""/>
        <dsp:cNvSpPr/>
      </dsp:nvSpPr>
      <dsp:spPr>
        <a:xfrm>
          <a:off x="4089" y="1298235"/>
          <a:ext cx="1222228" cy="733336"/>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PK" sz="700" kern="1200">
              <a:latin typeface="Times New Roman" panose="02020603050405020304" pitchFamily="18" charset="0"/>
              <a:cs typeface="Times New Roman" panose="02020603050405020304" pitchFamily="18" charset="0"/>
            </a:rPr>
            <a:t>Screen in stages (title/abstract → full text) using CRAAP</a:t>
          </a:r>
        </a:p>
      </dsp:txBody>
      <dsp:txXfrm>
        <a:off x="25568" y="1319714"/>
        <a:ext cx="1179270" cy="6903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5341C5-17A6-E142-A65D-E48FDCD618DE}">
      <dsp:nvSpPr>
        <dsp:cNvPr id="0" name=""/>
        <dsp:cNvSpPr/>
      </dsp:nvSpPr>
      <dsp:spPr>
        <a:xfrm>
          <a:off x="0" y="0"/>
          <a:ext cx="4113400" cy="345600"/>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Ethical Considerations</a:t>
          </a:r>
        </a:p>
      </dsp:txBody>
      <dsp:txXfrm>
        <a:off x="0" y="0"/>
        <a:ext cx="4113400" cy="345600"/>
      </dsp:txXfrm>
    </dsp:sp>
    <dsp:sp modelId="{D3FF1AC3-AF1F-174C-A2E0-20F0FA749DD1}">
      <dsp:nvSpPr>
        <dsp:cNvPr id="0" name=""/>
        <dsp:cNvSpPr/>
      </dsp:nvSpPr>
      <dsp:spPr>
        <a:xfrm>
          <a:off x="0" y="354846"/>
          <a:ext cx="4114800" cy="1087020"/>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ctr" defTabSz="533400">
            <a:lnSpc>
              <a:spcPct val="90000"/>
            </a:lnSpc>
            <a:spcBef>
              <a:spcPct val="0"/>
            </a:spcBef>
            <a:spcAft>
              <a:spcPct val="15000"/>
            </a:spcAft>
            <a:buNone/>
          </a:pPr>
          <a:r>
            <a:rPr lang="en-GB" sz="1200" kern="1200">
              <a:latin typeface="Times New Roman" panose="02020603050405020304" pitchFamily="18" charset="0"/>
              <a:cs typeface="Times New Roman" panose="02020603050405020304" pitchFamily="18" charset="0"/>
            </a:rPr>
            <a:t>Secondary research ethics focused on </a:t>
          </a:r>
          <a:r>
            <a:rPr lang="en-GB" sz="1200" b="0" kern="1200">
              <a:latin typeface="Times New Roman" panose="02020603050405020304" pitchFamily="18" charset="0"/>
              <a:cs typeface="Times New Roman" panose="02020603050405020304" pitchFamily="18" charset="0"/>
            </a:rPr>
            <a:t>academic integrity and</a:t>
          </a:r>
          <a:r>
            <a:rPr lang="en-GB" sz="1200" b="1" kern="1200">
              <a:latin typeface="Times New Roman" panose="02020603050405020304" pitchFamily="18" charset="0"/>
              <a:cs typeface="Times New Roman" panose="02020603050405020304" pitchFamily="18" charset="0"/>
            </a:rPr>
            <a:t> </a:t>
          </a:r>
          <a:r>
            <a:rPr lang="en-GB" sz="1200" b="0" kern="1200">
              <a:latin typeface="Times New Roman" panose="02020603050405020304" pitchFamily="18" charset="0"/>
              <a:cs typeface="Times New Roman" panose="02020603050405020304" pitchFamily="18" charset="0"/>
            </a:rPr>
            <a:t>transparency</a:t>
          </a:r>
          <a:r>
            <a:rPr lang="en-GB" sz="1200" kern="1200">
              <a:latin typeface="Times New Roman" panose="02020603050405020304" pitchFamily="18" charset="0"/>
              <a:cs typeface="Times New Roman" panose="02020603050405020304" pitchFamily="18" charset="0"/>
            </a:rPr>
            <a:t>: accurate paraphrasing, consistent referencing, avoiding plagiarism, reporting mixed evidence (not cherry-picking), and responsible handling of sensitive topics (e.g., abuse) by using respectful language and not over-claiming causality from observational designs.</a:t>
          </a:r>
        </a:p>
      </dsp:txBody>
      <dsp:txXfrm>
        <a:off x="0" y="354846"/>
        <a:ext cx="4114800" cy="108702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7BCDF-CA21-D44E-8CD1-BB9BDBCF6187}">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WORD FILE</dc:creator>
  <keywords/>
  <dc:description/>
  <lastModifiedBy>Noreen Akhtar (2246135)</lastModifiedBy>
  <revision>3</revision>
  <dcterms:created xsi:type="dcterms:W3CDTF">2026-04-05T23:33:00.0000000Z</dcterms:created>
  <dcterms:modified xsi:type="dcterms:W3CDTF">2026-04-05T23:39:33.5382703Z</dcterms:modified>
</coreProperties>
</file>