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76378FB1" w:rsidR="004B0295" w:rsidRPr="004B0295" w:rsidRDefault="005E5F6A" w:rsidP="00ED7458">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F806F9A" w:rsidR="005C6CD8" w:rsidRDefault="005C6CD8" w:rsidP="00D4485A">
            <w:pPr>
              <w:pStyle w:val="BodyText"/>
              <w:jc w:val="both"/>
              <w:rPr>
                <w:rFonts w:cs="Arial"/>
                <w:b/>
                <w:bCs/>
                <w:sz w:val="22"/>
                <w:szCs w:val="22"/>
              </w:rPr>
            </w:pPr>
            <w:r w:rsidRPr="00D012E7">
              <w:rPr>
                <w:rFonts w:cs="Arial"/>
                <w:b/>
                <w:bCs/>
                <w:sz w:val="22"/>
                <w:szCs w:val="22"/>
              </w:rPr>
              <w:t xml:space="preserve">NAME: </w:t>
            </w:r>
            <w:r w:rsidR="00BF39F9">
              <w:rPr>
                <w:rFonts w:cs="Arial"/>
                <w:b/>
                <w:bCs/>
                <w:sz w:val="22"/>
                <w:szCs w:val="22"/>
              </w:rPr>
              <w:t xml:space="preserve"> ROSE ROBERTS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587030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BF39F9">
              <w:rPr>
                <w:rFonts w:cs="Arial"/>
                <w:b/>
                <w:bCs/>
                <w:sz w:val="22"/>
                <w:szCs w:val="22"/>
              </w:rPr>
              <w:t xml:space="preserve"> 2319886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2AE3B49" w:rsidR="005C6CD8" w:rsidRPr="005E5F6A" w:rsidRDefault="005C6CD8" w:rsidP="00D4485A">
            <w:pPr>
              <w:jc w:val="both"/>
              <w:rPr>
                <w:rFonts w:cs="Arial"/>
                <w:i/>
                <w:iCs/>
                <w:sz w:val="22"/>
                <w:szCs w:val="22"/>
              </w:rPr>
            </w:pPr>
            <w:r w:rsidRPr="005E5F6A">
              <w:rPr>
                <w:rFonts w:cs="Arial"/>
                <w:sz w:val="22"/>
                <w:szCs w:val="22"/>
              </w:rPr>
              <w:t>DRAFT RESEARCH TITLE</w:t>
            </w:r>
            <w:r w:rsidR="00D012E7" w:rsidRPr="005E5F6A">
              <w:rPr>
                <w:rFonts w:cs="Arial"/>
                <w:sz w:val="22"/>
                <w:szCs w:val="22"/>
              </w:rPr>
              <w:t xml:space="preserve"> </w:t>
            </w:r>
            <w:r w:rsidRPr="005E5F6A">
              <w:rPr>
                <w:rFonts w:cs="Arial"/>
                <w:sz w:val="22"/>
                <w:szCs w:val="22"/>
              </w:rPr>
              <w:t>QUESTION:</w:t>
            </w:r>
            <w:r w:rsidR="00ED7458" w:rsidRPr="005E5F6A">
              <w:rPr>
                <w:rFonts w:cs="Arial"/>
                <w:sz w:val="22"/>
                <w:szCs w:val="22"/>
              </w:rPr>
              <w:t xml:space="preserve"> </w:t>
            </w:r>
            <w:r w:rsidR="00ED7458" w:rsidRPr="005E5F6A">
              <w:rPr>
                <w:rFonts w:cs="Arial"/>
                <w:i/>
                <w:iCs/>
                <w:sz w:val="22"/>
                <w:szCs w:val="22"/>
              </w:rPr>
              <w:t>“To What Extent is Mental Health-Related Demand Impacting Frontline Policing and Are Current Partnership Responses Effective?</w:t>
            </w:r>
            <w:r w:rsidR="0022690C" w:rsidRPr="005E5F6A">
              <w:rPr>
                <w:rFonts w:cs="Arial"/>
                <w:i/>
                <w:iCs/>
                <w:sz w:val="22"/>
                <w:szCs w:val="22"/>
              </w:rPr>
              <w:t>”</w:t>
            </w:r>
          </w:p>
          <w:p w14:paraId="461E49DA" w14:textId="2E88B9CC" w:rsidR="002D0EF0" w:rsidRPr="005E5F6A" w:rsidRDefault="002D0EF0" w:rsidP="00D4485A">
            <w:pPr>
              <w:jc w:val="both"/>
              <w:rPr>
                <w:rFonts w:cs="Arial"/>
                <w:sz w:val="22"/>
                <w:szCs w:val="22"/>
              </w:rPr>
            </w:pPr>
            <w:r w:rsidRPr="005E5F6A">
              <w:rPr>
                <w:rFonts w:cs="Arial"/>
                <w:sz w:val="22"/>
                <w:szCs w:val="22"/>
              </w:rPr>
              <w:t>INTRO</w:t>
            </w:r>
            <w:r w:rsidR="00766657" w:rsidRPr="005E5F6A">
              <w:rPr>
                <w:rFonts w:cs="Arial"/>
                <w:sz w:val="22"/>
                <w:szCs w:val="22"/>
              </w:rPr>
              <w:t>DUCTION</w:t>
            </w:r>
            <w:r w:rsidRPr="005E5F6A">
              <w:rPr>
                <w:rFonts w:cs="Arial"/>
                <w:sz w:val="22"/>
                <w:szCs w:val="22"/>
              </w:rPr>
              <w:t>:</w:t>
            </w:r>
            <w:r w:rsidR="0022690C" w:rsidRPr="005E5F6A">
              <w:rPr>
                <w:rFonts w:cs="Arial"/>
                <w:sz w:val="22"/>
                <w:szCs w:val="22"/>
              </w:rPr>
              <w:t xml:space="preserve"> </w:t>
            </w:r>
          </w:p>
          <w:p w14:paraId="65E01DF9" w14:textId="77777777" w:rsidR="00234D6D" w:rsidRPr="005E5F6A" w:rsidRDefault="00234D6D" w:rsidP="00D4485A">
            <w:pPr>
              <w:jc w:val="both"/>
              <w:rPr>
                <w:rFonts w:cs="Arial"/>
                <w:sz w:val="22"/>
                <w:szCs w:val="22"/>
              </w:rPr>
            </w:pPr>
          </w:p>
          <w:p w14:paraId="0547F50D" w14:textId="767895E2" w:rsidR="0022690C" w:rsidRPr="005E5F6A" w:rsidRDefault="0022690C" w:rsidP="00D4485A">
            <w:pPr>
              <w:jc w:val="both"/>
              <w:rPr>
                <w:rFonts w:cs="Arial"/>
                <w:sz w:val="22"/>
                <w:szCs w:val="22"/>
              </w:rPr>
            </w:pPr>
            <w:bookmarkStart w:id="1" w:name="_Hlk214289954"/>
            <w:r w:rsidRPr="005E5F6A">
              <w:rPr>
                <w:rFonts w:cs="Arial"/>
                <w:sz w:val="22"/>
                <w:szCs w:val="22"/>
              </w:rPr>
              <w:t>I have chosen this topic after completing research as it is both professionally relevant and central to numerous debates regarding the role of the police. As an officer working on the frontline</w:t>
            </w:r>
            <w:r w:rsidR="008F2474" w:rsidRPr="005E5F6A">
              <w:rPr>
                <w:rFonts w:cs="Arial"/>
                <w:sz w:val="22"/>
                <w:szCs w:val="22"/>
              </w:rPr>
              <w:t xml:space="preserve">, it has </w:t>
            </w:r>
            <w:r w:rsidR="008216A1" w:rsidRPr="005E5F6A">
              <w:rPr>
                <w:rFonts w:cs="Arial"/>
                <w:sz w:val="22"/>
                <w:szCs w:val="22"/>
              </w:rPr>
              <w:t>given me first hand exposure to the rising number of mental</w:t>
            </w:r>
            <w:r w:rsidR="00C640A4" w:rsidRPr="005E5F6A">
              <w:rPr>
                <w:rFonts w:cs="Arial"/>
                <w:sz w:val="22"/>
                <w:szCs w:val="22"/>
              </w:rPr>
              <w:t xml:space="preserve"> </w:t>
            </w:r>
            <w:r w:rsidR="008216A1" w:rsidRPr="005E5F6A">
              <w:rPr>
                <w:rFonts w:cs="Arial"/>
                <w:sz w:val="22"/>
                <w:szCs w:val="22"/>
              </w:rPr>
              <w:t>health incidents that the police respond</w:t>
            </w:r>
            <w:r w:rsidR="008F2474" w:rsidRPr="005E5F6A">
              <w:rPr>
                <w:rFonts w:cs="Arial"/>
                <w:sz w:val="22"/>
                <w:szCs w:val="22"/>
              </w:rPr>
              <w:t xml:space="preserve"> </w:t>
            </w:r>
            <w:r w:rsidR="008216A1" w:rsidRPr="005E5F6A">
              <w:rPr>
                <w:rFonts w:cs="Arial"/>
                <w:sz w:val="22"/>
                <w:szCs w:val="22"/>
              </w:rPr>
              <w:t xml:space="preserve">to. These experiences have highlighted to </w:t>
            </w:r>
            <w:r w:rsidR="00C640A4" w:rsidRPr="005E5F6A">
              <w:rPr>
                <w:rFonts w:cs="Arial"/>
                <w:sz w:val="22"/>
                <w:szCs w:val="22"/>
              </w:rPr>
              <w:t>me</w:t>
            </w:r>
            <w:r w:rsidR="008216A1" w:rsidRPr="005E5F6A">
              <w:rPr>
                <w:rFonts w:cs="Arial"/>
                <w:sz w:val="22"/>
                <w:szCs w:val="22"/>
              </w:rPr>
              <w:t xml:space="preserve"> a clear tension between the public’s expectations, the limit of police knowledge and the capacity of mental health specialists.  In recent years, the demand on frontline police officers to respond to mental health related incidents has increased hugely. This places </w:t>
            </w:r>
            <w:r w:rsidR="00C640A4" w:rsidRPr="005E5F6A">
              <w:rPr>
                <w:rFonts w:cs="Arial"/>
                <w:sz w:val="22"/>
                <w:szCs w:val="22"/>
              </w:rPr>
              <w:t>pressure on</w:t>
            </w:r>
            <w:r w:rsidR="008216A1" w:rsidRPr="005E5F6A">
              <w:rPr>
                <w:rFonts w:cs="Arial"/>
                <w:sz w:val="22"/>
                <w:szCs w:val="22"/>
              </w:rPr>
              <w:t xml:space="preserve"> both operational capacity and resource allocation to these </w:t>
            </w:r>
            <w:r w:rsidR="00C640A4" w:rsidRPr="005E5F6A">
              <w:rPr>
                <w:rFonts w:cs="Arial"/>
                <w:sz w:val="22"/>
                <w:szCs w:val="22"/>
              </w:rPr>
              <w:t>incidents, whereby police officers are increasingly tasked with roles traditionally associated with health and social care. Between the years of 2021 and 2022, police in the United Kingdom attended over 600,000 incidents relating to mental health (Home Office, 2024).</w:t>
            </w:r>
          </w:p>
          <w:p w14:paraId="182C77BF" w14:textId="77777777" w:rsidR="008216A1" w:rsidRPr="005E5F6A" w:rsidRDefault="008216A1" w:rsidP="00D4485A">
            <w:pPr>
              <w:jc w:val="both"/>
              <w:rPr>
                <w:rFonts w:cs="Arial"/>
                <w:sz w:val="22"/>
                <w:szCs w:val="22"/>
              </w:rPr>
            </w:pPr>
          </w:p>
          <w:p w14:paraId="78AF6D43" w14:textId="42A82B06" w:rsidR="00C640A4" w:rsidRPr="005E5F6A" w:rsidRDefault="00C640A4" w:rsidP="00D4485A">
            <w:pPr>
              <w:jc w:val="both"/>
              <w:rPr>
                <w:rFonts w:cs="Arial"/>
                <w:sz w:val="22"/>
                <w:szCs w:val="22"/>
              </w:rPr>
            </w:pPr>
            <w:r w:rsidRPr="005E5F6A">
              <w:rPr>
                <w:rFonts w:cs="Arial"/>
                <w:sz w:val="22"/>
                <w:szCs w:val="22"/>
              </w:rPr>
              <w:t>Research indicated that in the recent years there has been notable challenges for police forces when dealing with mental- health incidents. It shows that frontline officers lack sufficient training in mental health, even when this training is received the impact on reducing demand is limited. Additionally, there is also evidence relating to police officers increasingly using the Mental Capacity Act instead of Section 136 of the Mental Health Act which raises ethical questions</w:t>
            </w:r>
            <w:r w:rsidR="008F2474" w:rsidRPr="005E5F6A">
              <w:rPr>
                <w:rFonts w:ascii="Roboto" w:hAnsi="Roboto"/>
                <w:color w:val="2C3E50"/>
                <w:sz w:val="23"/>
                <w:szCs w:val="23"/>
                <w:shd w:val="clear" w:color="auto" w:fill="FFFFFF"/>
              </w:rPr>
              <w:t xml:space="preserve"> </w:t>
            </w:r>
            <w:r w:rsidR="008F2474" w:rsidRPr="005E5F6A">
              <w:rPr>
                <w:rFonts w:cs="Arial"/>
                <w:sz w:val="22"/>
                <w:szCs w:val="22"/>
              </w:rPr>
              <w:t>(Thomas, Forrester-Jones and Hunt, 2019).</w:t>
            </w:r>
          </w:p>
          <w:p w14:paraId="0EAE9BD7" w14:textId="77777777" w:rsidR="00C640A4" w:rsidRPr="005E5F6A" w:rsidRDefault="00C640A4" w:rsidP="00D4485A">
            <w:pPr>
              <w:jc w:val="both"/>
              <w:rPr>
                <w:rFonts w:cs="Arial"/>
                <w:sz w:val="22"/>
                <w:szCs w:val="22"/>
              </w:rPr>
            </w:pPr>
          </w:p>
          <w:p w14:paraId="335BC257" w14:textId="79D1A3D9" w:rsidR="00C640A4" w:rsidRPr="005E5F6A" w:rsidRDefault="008F2474" w:rsidP="00C640A4">
            <w:pPr>
              <w:jc w:val="both"/>
              <w:rPr>
                <w:rFonts w:cs="Arial"/>
                <w:sz w:val="22"/>
                <w:szCs w:val="22"/>
              </w:rPr>
            </w:pPr>
            <w:r w:rsidRPr="005E5F6A">
              <w:rPr>
                <w:rFonts w:cs="Arial"/>
                <w:sz w:val="22"/>
                <w:szCs w:val="22"/>
              </w:rPr>
              <w:t xml:space="preserve">Researching </w:t>
            </w:r>
            <w:r w:rsidR="00C640A4" w:rsidRPr="005E5F6A">
              <w:rPr>
                <w:rFonts w:cs="Arial"/>
                <w:sz w:val="22"/>
                <w:szCs w:val="22"/>
              </w:rPr>
              <w:t xml:space="preserve">this topic is highly relevant to both academic and practical policing context, it offers potential insights to how the police can maintain effectiveness, officer wellbeing and public safety in the rising demand of mental-health related incidents. Furthermore, understanding the partnerships the police hold with the </w:t>
            </w:r>
            <w:r w:rsidR="00234D6D" w:rsidRPr="005E5F6A">
              <w:rPr>
                <w:rFonts w:cs="Arial"/>
                <w:sz w:val="22"/>
                <w:szCs w:val="22"/>
              </w:rPr>
              <w:t>health and</w:t>
            </w:r>
            <w:r w:rsidR="00C640A4" w:rsidRPr="005E5F6A">
              <w:rPr>
                <w:rFonts w:cs="Arial"/>
                <w:sz w:val="22"/>
                <w:szCs w:val="22"/>
              </w:rPr>
              <w:t xml:space="preserve"> social care services is crucial in assessing whether current responses to mental-health incidents are fit for purpose and sustainable.</w:t>
            </w:r>
            <w:r w:rsidRPr="005E5F6A">
              <w:rPr>
                <w:rFonts w:cs="Arial"/>
                <w:sz w:val="22"/>
                <w:szCs w:val="22"/>
              </w:rPr>
              <w:t xml:space="preserve"> </w:t>
            </w:r>
          </w:p>
          <w:bookmarkEnd w:id="1"/>
          <w:p w14:paraId="4823A536" w14:textId="458F1712" w:rsidR="005C6CD8" w:rsidRPr="005E5F6A" w:rsidRDefault="005C6CD8" w:rsidP="00D4485A">
            <w:pPr>
              <w:tabs>
                <w:tab w:val="left" w:pos="1860"/>
              </w:tabs>
              <w:jc w:val="both"/>
              <w:rPr>
                <w:rFonts w:cs="Arial"/>
                <w:sz w:val="22"/>
                <w:szCs w:val="22"/>
                <w:highlight w:val="yellow"/>
              </w:rPr>
            </w:pPr>
          </w:p>
          <w:p w14:paraId="1A85E4DB" w14:textId="77777777" w:rsidR="005C6CD8" w:rsidRPr="005E5F6A" w:rsidRDefault="005C6CD8" w:rsidP="00D4485A">
            <w:pPr>
              <w:tabs>
                <w:tab w:val="left" w:pos="1860"/>
              </w:tabs>
              <w:jc w:val="both"/>
              <w:rPr>
                <w:rFonts w:cs="Arial"/>
                <w:sz w:val="22"/>
                <w:szCs w:val="22"/>
                <w:highlight w:val="yellow"/>
              </w:rPr>
            </w:pPr>
          </w:p>
          <w:p w14:paraId="7AFA2F06" w14:textId="77777777" w:rsidR="005C6CD8" w:rsidRPr="005E5F6A"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14C1E1FF" w:rsidR="002D0EF0" w:rsidRPr="0022690C" w:rsidRDefault="0022690C" w:rsidP="0022690C">
            <w:pPr>
              <w:pStyle w:val="ListParagraph"/>
              <w:numPr>
                <w:ilvl w:val="0"/>
                <w:numId w:val="40"/>
              </w:numPr>
              <w:rPr>
                <w:rFonts w:cs="Arial"/>
                <w:sz w:val="22"/>
                <w:szCs w:val="22"/>
              </w:rPr>
            </w:pPr>
            <w:bookmarkStart w:id="2" w:name="_Hlk214290000"/>
            <w:r w:rsidRPr="0022690C">
              <w:rPr>
                <w:rFonts w:cs="Arial"/>
                <w:sz w:val="22"/>
                <w:szCs w:val="22"/>
              </w:rPr>
              <w:t>To assess the scale and nature of mental-health related demand on frontline police officers.</w:t>
            </w:r>
          </w:p>
          <w:p w14:paraId="5CE18FD5" w14:textId="70F1289F" w:rsidR="0022690C" w:rsidRPr="0022690C" w:rsidRDefault="0022690C" w:rsidP="0022690C">
            <w:pPr>
              <w:pStyle w:val="ListParagraph"/>
              <w:numPr>
                <w:ilvl w:val="0"/>
                <w:numId w:val="40"/>
              </w:numPr>
              <w:rPr>
                <w:rFonts w:cs="Arial"/>
                <w:sz w:val="22"/>
                <w:szCs w:val="22"/>
              </w:rPr>
            </w:pPr>
            <w:r w:rsidRPr="0022690C">
              <w:rPr>
                <w:rFonts w:cs="Arial"/>
                <w:sz w:val="22"/>
                <w:szCs w:val="22"/>
              </w:rPr>
              <w:t>To examine the impact of mental-health related demand on frontline policing capacity, officer wellbeing and operational effectiveness.</w:t>
            </w:r>
          </w:p>
          <w:p w14:paraId="5DB2DD11" w14:textId="32003FA4" w:rsidR="0022690C" w:rsidRPr="0022690C" w:rsidRDefault="0022690C" w:rsidP="0022690C">
            <w:pPr>
              <w:pStyle w:val="ListParagraph"/>
              <w:numPr>
                <w:ilvl w:val="0"/>
                <w:numId w:val="40"/>
              </w:numPr>
              <w:rPr>
                <w:rFonts w:cs="Arial"/>
                <w:sz w:val="22"/>
                <w:szCs w:val="22"/>
              </w:rPr>
            </w:pPr>
            <w:r w:rsidRPr="0022690C">
              <w:rPr>
                <w:rFonts w:cs="Arial"/>
                <w:sz w:val="22"/>
                <w:szCs w:val="22"/>
              </w:rPr>
              <w:t>To evaluate the effectiveness of current partnership models in supporting police response to mental-health incidents.</w:t>
            </w:r>
          </w:p>
          <w:p w14:paraId="7544E54F" w14:textId="7B52832E" w:rsidR="0022690C" w:rsidRPr="0022690C" w:rsidRDefault="0022690C" w:rsidP="0022690C">
            <w:pPr>
              <w:pStyle w:val="ListParagraph"/>
              <w:numPr>
                <w:ilvl w:val="0"/>
                <w:numId w:val="40"/>
              </w:numPr>
              <w:rPr>
                <w:rFonts w:cs="Arial"/>
                <w:sz w:val="22"/>
                <w:szCs w:val="22"/>
              </w:rPr>
            </w:pPr>
            <w:r w:rsidRPr="0022690C">
              <w:rPr>
                <w:rFonts w:cs="Arial"/>
                <w:sz w:val="22"/>
                <w:szCs w:val="22"/>
              </w:rPr>
              <w:t>To identify any challenges an opportunity for improving multi-agency responses to mental-health incidents.</w:t>
            </w:r>
          </w:p>
          <w:bookmarkEnd w:id="2"/>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5E5F6A" w:rsidRDefault="002D0EF0" w:rsidP="00D4485A">
            <w:pPr>
              <w:rPr>
                <w:rFonts w:cs="Arial"/>
                <w:sz w:val="22"/>
                <w:szCs w:val="22"/>
              </w:rPr>
            </w:pPr>
            <w:r w:rsidRPr="005E5F6A">
              <w:rPr>
                <w:rFonts w:cs="Arial"/>
                <w:sz w:val="22"/>
                <w:szCs w:val="22"/>
              </w:rPr>
              <w:t>LITERATURE REVIEW</w:t>
            </w:r>
            <w:r w:rsidR="005C6CD8" w:rsidRPr="005E5F6A">
              <w:rPr>
                <w:rFonts w:cs="Arial"/>
                <w:sz w:val="22"/>
                <w:szCs w:val="22"/>
              </w:rPr>
              <w:t>:</w:t>
            </w:r>
          </w:p>
          <w:p w14:paraId="74CB351B" w14:textId="77777777" w:rsidR="008F2474" w:rsidRPr="005E5F6A" w:rsidRDefault="008F2474" w:rsidP="00D4485A">
            <w:pPr>
              <w:rPr>
                <w:rFonts w:cs="Arial"/>
                <w:sz w:val="22"/>
                <w:szCs w:val="22"/>
              </w:rPr>
            </w:pPr>
          </w:p>
          <w:p w14:paraId="00475FAB" w14:textId="704FBEAB" w:rsidR="00234D6D" w:rsidRPr="005E5F6A" w:rsidRDefault="008F2474" w:rsidP="00D4485A">
            <w:pPr>
              <w:rPr>
                <w:rFonts w:cs="Arial"/>
                <w:sz w:val="22"/>
                <w:szCs w:val="22"/>
              </w:rPr>
            </w:pPr>
            <w:bookmarkStart w:id="3" w:name="_Hlk214289987"/>
            <w:r w:rsidRPr="005E5F6A">
              <w:rPr>
                <w:rFonts w:cs="Arial"/>
                <w:sz w:val="22"/>
                <w:szCs w:val="22"/>
              </w:rPr>
              <w:t>Existing literature consistently highlights the increasing volume of mental health related demand that police forces are facing across the United Kingdom. Current studies indicate that between 20-40% of police time is now spent responding to the demand of mental health related incidents</w:t>
            </w:r>
            <w:r w:rsidR="00B53B2A" w:rsidRPr="005E5F6A">
              <w:rPr>
                <w:rFonts w:cs="Arial"/>
                <w:sz w:val="22"/>
                <w:szCs w:val="22"/>
              </w:rPr>
              <w:t xml:space="preserve"> (West Midlands Police, 2020). This percentage suggests a shift in policing responsibilities towards health and social care functions and raises concerns around officer capability and the appropriateness of police become the default responders to mental health incidents (HMICFRS, 2023).</w:t>
            </w:r>
            <w:r w:rsidR="00234D6D" w:rsidRPr="005E5F6A">
              <w:rPr>
                <w:rFonts w:cs="Arial"/>
                <w:sz w:val="22"/>
                <w:szCs w:val="22"/>
              </w:rPr>
              <w:t xml:space="preserve"> Recent studies highlight that this shift has being driven by systemic gaps in the mental health provision, including reductions in community services and out of hours mental health support. As a result of this, police officers often encounter individuals whose needs exceed what policing is traditionally designed or trained to manage (</w:t>
            </w:r>
            <w:proofErr w:type="spellStart"/>
            <w:r w:rsidR="00234D6D" w:rsidRPr="005E5F6A">
              <w:rPr>
                <w:rFonts w:cs="Arial"/>
                <w:sz w:val="22"/>
                <w:szCs w:val="22"/>
              </w:rPr>
              <w:t>Puntis</w:t>
            </w:r>
            <w:proofErr w:type="spellEnd"/>
            <w:r w:rsidR="00234D6D" w:rsidRPr="005E5F6A">
              <w:rPr>
                <w:rFonts w:cs="Arial"/>
                <w:sz w:val="22"/>
                <w:szCs w:val="22"/>
              </w:rPr>
              <w:t xml:space="preserve"> et al., 2018).</w:t>
            </w:r>
          </w:p>
          <w:p w14:paraId="0023199A" w14:textId="77777777" w:rsidR="00234D6D" w:rsidRPr="005E5F6A" w:rsidRDefault="00234D6D" w:rsidP="00D4485A">
            <w:pPr>
              <w:rPr>
                <w:rFonts w:cs="Arial"/>
                <w:sz w:val="22"/>
                <w:szCs w:val="22"/>
              </w:rPr>
            </w:pPr>
          </w:p>
          <w:p w14:paraId="0AE62E77" w14:textId="5E51835C" w:rsidR="00B53B2A" w:rsidRPr="005E5F6A" w:rsidRDefault="00B53B2A" w:rsidP="00D4485A">
            <w:pPr>
              <w:rPr>
                <w:rFonts w:cs="Arial"/>
                <w:sz w:val="22"/>
                <w:szCs w:val="22"/>
              </w:rPr>
            </w:pPr>
            <w:r w:rsidRPr="005E5F6A">
              <w:rPr>
                <w:rFonts w:cs="Arial"/>
                <w:sz w:val="22"/>
                <w:szCs w:val="22"/>
              </w:rPr>
              <w:t xml:space="preserve">Research </w:t>
            </w:r>
            <w:r w:rsidR="00234D6D" w:rsidRPr="005E5F6A">
              <w:rPr>
                <w:rFonts w:cs="Arial"/>
                <w:sz w:val="22"/>
                <w:szCs w:val="22"/>
              </w:rPr>
              <w:t xml:space="preserve">also </w:t>
            </w:r>
            <w:r w:rsidRPr="005E5F6A">
              <w:rPr>
                <w:rFonts w:cs="Arial"/>
                <w:sz w:val="22"/>
                <w:szCs w:val="22"/>
              </w:rPr>
              <w:t>shows that police officers often feel underprepared when dealing with individuals in crisis, despite receiving mental health inputs during initial police officer training</w:t>
            </w:r>
            <w:r w:rsidR="00524E5A" w:rsidRPr="005E5F6A">
              <w:rPr>
                <w:rFonts w:cs="Arial"/>
                <w:sz w:val="22"/>
                <w:szCs w:val="22"/>
              </w:rPr>
              <w:t xml:space="preserve">. In 2023, a national partnership agreement was signed across all police forces </w:t>
            </w:r>
            <w:proofErr w:type="gramStart"/>
            <w:r w:rsidR="00524E5A" w:rsidRPr="005E5F6A">
              <w:rPr>
                <w:rFonts w:cs="Arial"/>
                <w:sz w:val="22"/>
                <w:szCs w:val="22"/>
              </w:rPr>
              <w:t>and  the</w:t>
            </w:r>
            <w:proofErr w:type="gramEnd"/>
            <w:r w:rsidR="00524E5A" w:rsidRPr="005E5F6A">
              <w:rPr>
                <w:rFonts w:cs="Arial"/>
                <w:sz w:val="22"/>
                <w:szCs w:val="22"/>
              </w:rPr>
              <w:t xml:space="preserve"> NHS in the United Kingdom. This agreement is a new approach to dealing with health incidents whereby police are not always the best agency to respond. While some incidents to require police attendance due to safety risks or crime, there are a significant number of mental health incidents that do no</w:t>
            </w:r>
            <w:r w:rsidR="00234D6D" w:rsidRPr="005E5F6A">
              <w:rPr>
                <w:rFonts w:cs="Arial"/>
                <w:sz w:val="22"/>
                <w:szCs w:val="22"/>
              </w:rPr>
              <w:t>t</w:t>
            </w:r>
            <w:r w:rsidR="00524E5A" w:rsidRPr="005E5F6A">
              <w:rPr>
                <w:rFonts w:cs="Arial"/>
                <w:sz w:val="22"/>
                <w:szCs w:val="22"/>
              </w:rPr>
              <w:t xml:space="preserve"> require police attendance. This new approach signed in 2023 aims to stop police forces attending health incidents when not required and instead refer people to the appropriate partner agencies</w:t>
            </w:r>
            <w:r w:rsidR="00085B15" w:rsidRPr="005E5F6A">
              <w:rPr>
                <w:rFonts w:cs="Arial"/>
                <w:sz w:val="22"/>
                <w:szCs w:val="22"/>
              </w:rPr>
              <w:t xml:space="preserve"> (</w:t>
            </w:r>
            <w:proofErr w:type="gramStart"/>
            <w:r w:rsidR="00085B15" w:rsidRPr="005E5F6A">
              <w:rPr>
                <w:rFonts w:cs="Arial"/>
                <w:sz w:val="22"/>
                <w:szCs w:val="22"/>
              </w:rPr>
              <w:t>NPCC ,</w:t>
            </w:r>
            <w:proofErr w:type="gramEnd"/>
            <w:r w:rsidR="00085B15" w:rsidRPr="005E5F6A">
              <w:rPr>
                <w:rFonts w:cs="Arial"/>
                <w:sz w:val="22"/>
                <w:szCs w:val="22"/>
              </w:rPr>
              <w:t xml:space="preserve"> 2023). While 1 million officer hours have being saved with this new </w:t>
            </w:r>
            <w:r w:rsidR="00234D6D" w:rsidRPr="005E5F6A">
              <w:rPr>
                <w:rFonts w:cs="Arial"/>
                <w:sz w:val="22"/>
                <w:szCs w:val="22"/>
              </w:rPr>
              <w:t>approach, officers</w:t>
            </w:r>
            <w:r w:rsidR="00085B15" w:rsidRPr="005E5F6A">
              <w:rPr>
                <w:rFonts w:cs="Arial"/>
                <w:sz w:val="22"/>
                <w:szCs w:val="22"/>
              </w:rPr>
              <w:t xml:space="preserve"> are still spending up to 800,000 hours annually waiting with mental health patients after the police have detained them under the Mental Health Act (Gov.uk, 2024).</w:t>
            </w:r>
            <w:r w:rsidR="00234D6D" w:rsidRPr="005E5F6A">
              <w:rPr>
                <w:rFonts w:cs="Arial"/>
                <w:sz w:val="22"/>
                <w:szCs w:val="22"/>
              </w:rPr>
              <w:t xml:space="preserve"> Despite this partnership agreement, studies suggest that partnership approaches have not yet produced reductions in overall police demand linked to mental health (Kane et al., 2017).</w:t>
            </w:r>
          </w:p>
          <w:p w14:paraId="60ACEE03" w14:textId="77777777" w:rsidR="00234D6D" w:rsidRPr="005E5F6A" w:rsidRDefault="00234D6D" w:rsidP="00D4485A">
            <w:pPr>
              <w:rPr>
                <w:rFonts w:cs="Arial"/>
                <w:sz w:val="22"/>
                <w:szCs w:val="22"/>
              </w:rPr>
            </w:pPr>
          </w:p>
          <w:p w14:paraId="0DBE76A7" w14:textId="47D0D37E" w:rsidR="00234D6D" w:rsidRPr="005E5F6A" w:rsidRDefault="00234D6D" w:rsidP="00D4485A">
            <w:pPr>
              <w:rPr>
                <w:rFonts w:cs="Arial"/>
                <w:sz w:val="22"/>
                <w:szCs w:val="22"/>
              </w:rPr>
            </w:pPr>
            <w:r w:rsidRPr="005E5F6A">
              <w:rPr>
                <w:rFonts w:cs="Arial"/>
                <w:sz w:val="22"/>
                <w:szCs w:val="22"/>
              </w:rPr>
              <w:t>Overall, the current literature identifies a clear and growing operational burden on frontline officers, while also showing that partnership models hold potential but still require further evaluation and research to determine their effectiveness and their impact on policing.</w:t>
            </w:r>
          </w:p>
          <w:bookmarkEnd w:id="3"/>
          <w:p w14:paraId="4964BE3B" w14:textId="77777777" w:rsidR="005C6CD8" w:rsidRPr="005E5F6A"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79647CC" w14:textId="77777777" w:rsidR="00A71731" w:rsidRDefault="00A71731" w:rsidP="00D4485A">
            <w:pPr>
              <w:rPr>
                <w:rFonts w:cs="Arial"/>
                <w:b/>
                <w:bCs/>
                <w:sz w:val="22"/>
                <w:szCs w:val="22"/>
              </w:rPr>
            </w:pPr>
          </w:p>
          <w:p w14:paraId="4439F789" w14:textId="3E76332E" w:rsidR="00234D6D" w:rsidRPr="00A71731" w:rsidRDefault="00234D6D" w:rsidP="00D4485A">
            <w:pPr>
              <w:rPr>
                <w:rFonts w:cs="Arial"/>
                <w:sz w:val="22"/>
                <w:szCs w:val="22"/>
              </w:rPr>
            </w:pPr>
            <w:r w:rsidRPr="00A71731">
              <w:rPr>
                <w:rFonts w:cs="Arial"/>
                <w:sz w:val="22"/>
                <w:szCs w:val="22"/>
              </w:rPr>
              <w:t>This study will adopt a mix of methods to conduct research to explore the mental health related demand on frontline policing and to evaluate the effectiveness of partnership responses. This will include speaking t</w:t>
            </w:r>
            <w:r w:rsidR="00A71731" w:rsidRPr="00A71731">
              <w:rPr>
                <w:rFonts w:cs="Arial"/>
                <w:sz w:val="22"/>
                <w:szCs w:val="22"/>
              </w:rPr>
              <w:t>o</w:t>
            </w:r>
            <w:r w:rsidRPr="00A71731">
              <w:rPr>
                <w:rFonts w:cs="Arial"/>
                <w:sz w:val="22"/>
                <w:szCs w:val="22"/>
              </w:rPr>
              <w:t xml:space="preserve"> colleagues and where possible partner agency staff</w:t>
            </w:r>
            <w:r w:rsidR="00A71731" w:rsidRPr="00A71731">
              <w:rPr>
                <w:rFonts w:cs="Arial"/>
                <w:sz w:val="22"/>
                <w:szCs w:val="22"/>
              </w:rPr>
              <w:t xml:space="preserve">. Speaking to both police officers and partner agency staff will allow for an in depth </w:t>
            </w:r>
            <w:r w:rsidR="00A71731" w:rsidRPr="00A71731">
              <w:rPr>
                <w:rFonts w:cs="Arial"/>
                <w:sz w:val="22"/>
                <w:szCs w:val="22"/>
              </w:rPr>
              <w:lastRenderedPageBreak/>
              <w:t>understanding of operational pressures, the perception of the current relationships between partner agencies and practical challenges.</w:t>
            </w:r>
          </w:p>
          <w:p w14:paraId="1D9DAA4E" w14:textId="77777777" w:rsidR="00A71731" w:rsidRPr="00A71731" w:rsidRDefault="00A71731" w:rsidP="00D4485A">
            <w:pPr>
              <w:rPr>
                <w:rFonts w:cs="Arial"/>
                <w:sz w:val="22"/>
                <w:szCs w:val="22"/>
              </w:rPr>
            </w:pPr>
          </w:p>
          <w:p w14:paraId="0EF80EE2" w14:textId="635925D4" w:rsidR="00A71731" w:rsidRPr="00A71731" w:rsidRDefault="00A71731" w:rsidP="00D4485A">
            <w:pPr>
              <w:rPr>
                <w:rFonts w:cs="Arial"/>
                <w:sz w:val="22"/>
                <w:szCs w:val="22"/>
              </w:rPr>
            </w:pPr>
            <w:r w:rsidRPr="00A71731">
              <w:rPr>
                <w:rFonts w:cs="Arial"/>
                <w:sz w:val="22"/>
                <w:szCs w:val="22"/>
              </w:rPr>
              <w:t>My research will also include studying current journals and research to gather evidence for my writing.  If possible, I will also analyse local incident data to identify trends within mental health related demand, response times and outcomes. Combining these methods will provide a robust, evidence-based understanding of the demand pressures and partnership effectiveness regarding mental health incidents.</w:t>
            </w:r>
          </w:p>
          <w:p w14:paraId="6E5435BE" w14:textId="7E7BBF1E"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E0DB61F" w14:textId="77777777" w:rsidR="005E5F6A" w:rsidRDefault="005E5F6A" w:rsidP="00D4485A">
            <w:pPr>
              <w:rPr>
                <w:rFonts w:cs="Arial"/>
                <w:sz w:val="22"/>
                <w:szCs w:val="22"/>
              </w:rPr>
            </w:pPr>
          </w:p>
          <w:p w14:paraId="10B79C4D" w14:textId="4C907CB9" w:rsidR="00A71731" w:rsidRPr="00A71731" w:rsidRDefault="00A71731" w:rsidP="00D4485A">
            <w:pPr>
              <w:rPr>
                <w:rFonts w:cs="Arial"/>
                <w:sz w:val="22"/>
                <w:szCs w:val="22"/>
              </w:rPr>
            </w:pPr>
            <w:r w:rsidRPr="00A71731">
              <w:rPr>
                <w:rFonts w:cs="Arial"/>
                <w:sz w:val="22"/>
                <w:szCs w:val="22"/>
              </w:rPr>
              <w:t>As mentioned above, I would like to complete two questionnaires one for officers and a</w:t>
            </w:r>
            <w:r>
              <w:rPr>
                <w:rFonts w:cs="Arial"/>
                <w:sz w:val="22"/>
                <w:szCs w:val="22"/>
              </w:rPr>
              <w:t xml:space="preserve"> </w:t>
            </w:r>
            <w:r w:rsidRPr="00A71731">
              <w:rPr>
                <w:rFonts w:cs="Arial"/>
                <w:sz w:val="22"/>
                <w:szCs w:val="22"/>
              </w:rPr>
              <w:t xml:space="preserve">second to get </w:t>
            </w:r>
            <w:r>
              <w:rPr>
                <w:rFonts w:cs="Arial"/>
                <w:sz w:val="22"/>
                <w:szCs w:val="22"/>
              </w:rPr>
              <w:t>a</w:t>
            </w:r>
            <w:r w:rsidRPr="00A71731">
              <w:rPr>
                <w:rFonts w:cs="Arial"/>
                <w:sz w:val="22"/>
                <w:szCs w:val="22"/>
              </w:rPr>
              <w:t xml:space="preserve"> further understanding from health care professionals</w:t>
            </w:r>
            <w:r>
              <w:rPr>
                <w:rFonts w:cs="Arial"/>
                <w:sz w:val="22"/>
                <w:szCs w:val="22"/>
              </w:rPr>
              <w:t xml:space="preserve"> on the demand of mental health pressures. These two samples are best for my research so that the overall effectiveness of both police and partnerships can be measured. </w:t>
            </w:r>
          </w:p>
          <w:p w14:paraId="1DA33A36" w14:textId="77777777" w:rsidR="00A71731" w:rsidRDefault="00A71731" w:rsidP="00D4485A">
            <w:pPr>
              <w:rPr>
                <w:rFonts w:cs="Arial"/>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6723EF0A" w:rsidR="00D4485A" w:rsidRPr="00D4485A" w:rsidRDefault="00A71731" w:rsidP="00D4485A">
            <w:pPr>
              <w:jc w:val="both"/>
              <w:rPr>
                <w:rFonts w:cs="Arial"/>
                <w:color w:val="FF0000"/>
                <w:sz w:val="22"/>
                <w:szCs w:val="22"/>
              </w:rPr>
            </w:pPr>
            <w:r w:rsidRPr="005E5F6A">
              <w:rPr>
                <w:rFonts w:cs="Arial"/>
                <w:sz w:val="22"/>
                <w:szCs w:val="22"/>
              </w:rPr>
              <w:t xml:space="preserve">Although my writing will not </w:t>
            </w:r>
            <w:r w:rsidR="005E5F6A" w:rsidRPr="005E5F6A">
              <w:rPr>
                <w:rFonts w:cs="Arial"/>
                <w:sz w:val="22"/>
                <w:szCs w:val="22"/>
              </w:rPr>
              <w:t>involve</w:t>
            </w:r>
            <w:r w:rsidRPr="005E5F6A">
              <w:rPr>
                <w:rFonts w:cs="Arial"/>
                <w:sz w:val="22"/>
                <w:szCs w:val="22"/>
              </w:rPr>
              <w:t xml:space="preserve"> primary data collect or direct interactions with participants, several ethical issues remain central</w:t>
            </w:r>
            <w:r w:rsidR="005E5F6A" w:rsidRPr="005E5F6A">
              <w:rPr>
                <w:rFonts w:cs="Arial"/>
                <w:sz w:val="22"/>
                <w:szCs w:val="22"/>
              </w:rPr>
              <w:t xml:space="preserve"> to ensuring the integrity and professionalism of the research. Firstly, this study relies on the existing literature, documents, police data and reports from health care organisations. </w:t>
            </w:r>
            <w:r w:rsidR="005E5F6A">
              <w:rPr>
                <w:rFonts w:cs="Arial"/>
                <w:sz w:val="22"/>
                <w:szCs w:val="22"/>
              </w:rPr>
              <w:t>M</w:t>
            </w:r>
            <w:r w:rsidR="005E5F6A" w:rsidRPr="005E5F6A">
              <w:rPr>
                <w:rFonts w:cs="Arial"/>
                <w:sz w:val="22"/>
                <w:szCs w:val="22"/>
              </w:rPr>
              <w:t>y research will be balanced, evidence based and professional.</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7D4BEC07" w:rsidR="00D4485A" w:rsidRPr="00D4485A" w:rsidRDefault="00D4485A" w:rsidP="00D4485A">
            <w:pPr>
              <w:jc w:val="both"/>
              <w:rPr>
                <w:rFonts w:cs="Arial"/>
                <w:sz w:val="22"/>
                <w:szCs w:val="22"/>
              </w:rPr>
            </w:pPr>
            <w:r w:rsidRPr="005E5F6A">
              <w:rPr>
                <w:rFonts w:cs="Arial"/>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C640A4">
            <w:pPr>
              <w:rPr>
                <w:rFonts w:cs="Arial"/>
                <w:b/>
                <w:bCs/>
                <w:sz w:val="22"/>
                <w:szCs w:val="22"/>
              </w:rPr>
            </w:pPr>
            <w:r w:rsidRPr="00D4485A">
              <w:rPr>
                <w:rFonts w:cs="Arial"/>
                <w:b/>
                <w:bCs/>
                <w:sz w:val="22"/>
                <w:szCs w:val="22"/>
              </w:rPr>
              <w:t>REFERENCE LIST:</w:t>
            </w:r>
          </w:p>
          <w:p w14:paraId="18EF74AC" w14:textId="0D4A377C" w:rsidR="00D4485A" w:rsidRDefault="00C640A4" w:rsidP="00C640A4">
            <w:pPr>
              <w:rPr>
                <w:rFonts w:asciiTheme="minorHAnsi" w:hAnsiTheme="minorHAnsi" w:cstheme="minorHAnsi"/>
                <w:b/>
                <w:bCs/>
                <w:sz w:val="22"/>
                <w:szCs w:val="22"/>
              </w:rPr>
            </w:pPr>
            <w:r w:rsidRPr="00C640A4">
              <w:rPr>
                <w:rFonts w:asciiTheme="minorHAnsi" w:hAnsiTheme="minorHAnsi" w:cstheme="minorHAnsi"/>
                <w:b/>
                <w:bCs/>
                <w:sz w:val="22"/>
                <w:szCs w:val="22"/>
              </w:rPr>
              <w:t>Home Office (2024). </w:t>
            </w:r>
            <w:r w:rsidRPr="00C640A4">
              <w:rPr>
                <w:rFonts w:asciiTheme="minorHAnsi" w:hAnsiTheme="minorHAnsi" w:cstheme="minorHAnsi"/>
                <w:b/>
                <w:bCs/>
                <w:i/>
                <w:iCs/>
                <w:sz w:val="22"/>
                <w:szCs w:val="22"/>
              </w:rPr>
              <w:t>Policing Productivity Review</w:t>
            </w:r>
            <w:r w:rsidRPr="00C640A4">
              <w:rPr>
                <w:rFonts w:asciiTheme="minorHAnsi" w:hAnsiTheme="minorHAnsi" w:cstheme="minorHAnsi"/>
                <w:b/>
                <w:bCs/>
                <w:sz w:val="22"/>
                <w:szCs w:val="22"/>
              </w:rPr>
              <w:t xml:space="preserve">.gov.uk. Available at: </w:t>
            </w:r>
            <w:hyperlink r:id="rId12" w:history="1">
              <w:r w:rsidR="008F2474" w:rsidRPr="001E6553">
                <w:rPr>
                  <w:rStyle w:val="Hyperlink"/>
                  <w:rFonts w:asciiTheme="minorHAnsi" w:hAnsiTheme="minorHAnsi" w:cstheme="minorHAnsi"/>
                  <w:b/>
                  <w:bCs/>
                  <w:sz w:val="22"/>
                  <w:szCs w:val="22"/>
                </w:rPr>
                <w:t>https://www.gov.uk/government/publications/policing-productivity-review/policing-productivity-review</w:t>
              </w:r>
            </w:hyperlink>
            <w:r>
              <w:rPr>
                <w:rFonts w:asciiTheme="minorHAnsi" w:hAnsiTheme="minorHAnsi" w:cstheme="minorHAnsi"/>
                <w:b/>
                <w:bCs/>
                <w:sz w:val="22"/>
                <w:szCs w:val="22"/>
              </w:rPr>
              <w:t>.</w:t>
            </w:r>
          </w:p>
          <w:p w14:paraId="663E8600" w14:textId="77777777" w:rsidR="00B53B2A" w:rsidRDefault="00B53B2A" w:rsidP="00C640A4">
            <w:pPr>
              <w:rPr>
                <w:rFonts w:asciiTheme="minorHAnsi" w:hAnsiTheme="minorHAnsi" w:cstheme="minorHAnsi"/>
                <w:b/>
                <w:bCs/>
                <w:sz w:val="22"/>
                <w:szCs w:val="22"/>
              </w:rPr>
            </w:pPr>
          </w:p>
          <w:p w14:paraId="3F8E95E5" w14:textId="29D17DFF" w:rsidR="008F2474" w:rsidRDefault="008F2474" w:rsidP="00C640A4">
            <w:pPr>
              <w:rPr>
                <w:rFonts w:asciiTheme="minorHAnsi" w:hAnsiTheme="minorHAnsi" w:cstheme="minorHAnsi"/>
                <w:b/>
                <w:bCs/>
                <w:sz w:val="22"/>
                <w:szCs w:val="22"/>
              </w:rPr>
            </w:pPr>
            <w:r w:rsidRPr="008F2474">
              <w:rPr>
                <w:rFonts w:asciiTheme="minorHAnsi" w:hAnsiTheme="minorHAnsi" w:cstheme="minorHAnsi"/>
                <w:b/>
                <w:bCs/>
                <w:sz w:val="22"/>
                <w:szCs w:val="22"/>
              </w:rPr>
              <w:t>Thomas, A., Forrester-Jones, R. and Hunt, P. (2019). Exploring the Growth in Police Engagement with Those Who Are Mentally Ill and the Developing Use of the Mental Capacity Act as an Alternative to Section 136 of the Mental Health Act. </w:t>
            </w:r>
            <w:r w:rsidRPr="008F2474">
              <w:rPr>
                <w:rFonts w:asciiTheme="minorHAnsi" w:hAnsiTheme="minorHAnsi" w:cstheme="minorHAnsi"/>
                <w:b/>
                <w:bCs/>
                <w:i/>
                <w:iCs/>
                <w:sz w:val="22"/>
                <w:szCs w:val="22"/>
              </w:rPr>
              <w:t>Policing: A Journal of Policy and Practice</w:t>
            </w:r>
            <w:r w:rsidRPr="008F2474">
              <w:rPr>
                <w:rFonts w:asciiTheme="minorHAnsi" w:hAnsiTheme="minorHAnsi" w:cstheme="minorHAnsi"/>
                <w:b/>
                <w:bCs/>
                <w:sz w:val="22"/>
                <w:szCs w:val="22"/>
              </w:rPr>
              <w:t>, 15(1)</w:t>
            </w:r>
            <w:hyperlink r:id="rId13" w:history="1">
              <w:r w:rsidRPr="001E6553">
                <w:rPr>
                  <w:rStyle w:val="Hyperlink"/>
                  <w:rFonts w:asciiTheme="minorHAnsi" w:hAnsiTheme="minorHAnsi" w:cstheme="minorHAnsi"/>
                  <w:b/>
                  <w:bCs/>
                  <w:sz w:val="22"/>
                  <w:szCs w:val="22"/>
                </w:rPr>
                <w:t>https://org/10.1093/police/paz041</w:t>
              </w:r>
            </w:hyperlink>
            <w:r w:rsidRPr="008F2474">
              <w:rPr>
                <w:rFonts w:asciiTheme="minorHAnsi" w:hAnsiTheme="minorHAnsi" w:cstheme="minorHAnsi"/>
                <w:b/>
                <w:bCs/>
                <w:sz w:val="22"/>
                <w:szCs w:val="22"/>
              </w:rPr>
              <w:t>.</w:t>
            </w:r>
          </w:p>
          <w:p w14:paraId="6E2AA99A" w14:textId="77777777" w:rsidR="00B53B2A" w:rsidRDefault="00B53B2A" w:rsidP="00C640A4">
            <w:pPr>
              <w:rPr>
                <w:rFonts w:asciiTheme="minorHAnsi" w:hAnsiTheme="minorHAnsi" w:cstheme="minorHAnsi"/>
                <w:b/>
                <w:bCs/>
                <w:sz w:val="22"/>
                <w:szCs w:val="22"/>
              </w:rPr>
            </w:pPr>
          </w:p>
          <w:p w14:paraId="0027E567" w14:textId="7BCFCE4F" w:rsidR="00B53B2A" w:rsidRDefault="00B53B2A" w:rsidP="00C640A4">
            <w:pPr>
              <w:rPr>
                <w:rFonts w:asciiTheme="minorHAnsi" w:hAnsiTheme="minorHAnsi" w:cstheme="minorHAnsi"/>
                <w:b/>
                <w:bCs/>
                <w:sz w:val="22"/>
                <w:szCs w:val="22"/>
              </w:rPr>
            </w:pPr>
            <w:r>
              <w:rPr>
                <w:rFonts w:asciiTheme="minorHAnsi" w:hAnsiTheme="minorHAnsi" w:cstheme="minorHAnsi"/>
                <w:b/>
                <w:bCs/>
                <w:sz w:val="22"/>
                <w:szCs w:val="22"/>
              </w:rPr>
              <w:t xml:space="preserve">West Midlands Police. </w:t>
            </w:r>
            <w:r w:rsidRPr="00B53B2A">
              <w:rPr>
                <w:rFonts w:asciiTheme="minorHAnsi" w:hAnsiTheme="minorHAnsi" w:cstheme="minorHAnsi"/>
                <w:b/>
                <w:bCs/>
                <w:sz w:val="22"/>
                <w:szCs w:val="22"/>
              </w:rPr>
              <w:t xml:space="preserve">(2020). Available at: </w:t>
            </w:r>
            <w:hyperlink r:id="rId14" w:history="1">
              <w:r w:rsidRPr="001E6553">
                <w:rPr>
                  <w:rStyle w:val="Hyperlink"/>
                  <w:rFonts w:asciiTheme="minorHAnsi" w:hAnsiTheme="minorHAnsi" w:cstheme="minorHAnsi"/>
                  <w:b/>
                  <w:bCs/>
                  <w:sz w:val="22"/>
                  <w:szCs w:val="22"/>
                </w:rPr>
                <w:t>https://www.westmidlands-pcc.gov.uk/wp-content/uploads/2021/02/14122020-EC-Agenda-Item-5c-Mental-Health-Deman-Investigation.pdf?x53331</w:t>
              </w:r>
            </w:hyperlink>
            <w:r w:rsidRPr="00B53B2A">
              <w:rPr>
                <w:rFonts w:asciiTheme="minorHAnsi" w:hAnsiTheme="minorHAnsi" w:cstheme="minorHAnsi"/>
                <w:b/>
                <w:bCs/>
                <w:sz w:val="22"/>
                <w:szCs w:val="22"/>
              </w:rPr>
              <w:t>.</w:t>
            </w:r>
          </w:p>
          <w:p w14:paraId="0833C1D5" w14:textId="77777777" w:rsidR="00B53B2A" w:rsidRDefault="00B53B2A" w:rsidP="00C640A4">
            <w:pPr>
              <w:rPr>
                <w:rFonts w:asciiTheme="minorHAnsi" w:hAnsiTheme="minorHAnsi" w:cstheme="minorHAnsi"/>
                <w:b/>
                <w:bCs/>
                <w:sz w:val="22"/>
                <w:szCs w:val="22"/>
              </w:rPr>
            </w:pPr>
          </w:p>
          <w:p w14:paraId="3D1AD7A2" w14:textId="6E9F997A" w:rsidR="00B53B2A" w:rsidRDefault="00B53B2A" w:rsidP="00C640A4">
            <w:pPr>
              <w:rPr>
                <w:rFonts w:asciiTheme="minorHAnsi" w:hAnsiTheme="minorHAnsi" w:cstheme="minorHAnsi"/>
                <w:b/>
                <w:bCs/>
                <w:sz w:val="22"/>
                <w:szCs w:val="22"/>
              </w:rPr>
            </w:pPr>
            <w:r w:rsidRPr="00B53B2A">
              <w:rPr>
                <w:rFonts w:asciiTheme="minorHAnsi" w:hAnsiTheme="minorHAnsi" w:cstheme="minorHAnsi"/>
                <w:b/>
                <w:bCs/>
                <w:sz w:val="22"/>
                <w:szCs w:val="22"/>
              </w:rPr>
              <w:t>HMICFRS (2023). </w:t>
            </w:r>
            <w:r w:rsidRPr="00B53B2A">
              <w:rPr>
                <w:rFonts w:asciiTheme="minorHAnsi" w:hAnsiTheme="minorHAnsi" w:cstheme="minorHAnsi"/>
                <w:b/>
                <w:bCs/>
                <w:i/>
                <w:iCs/>
                <w:sz w:val="22"/>
                <w:szCs w:val="22"/>
              </w:rPr>
              <w:t>Policing and Mental Health: Picking Up the Pieces</w:t>
            </w:r>
            <w:r w:rsidRPr="00B53B2A">
              <w:rPr>
                <w:rFonts w:asciiTheme="minorHAnsi" w:hAnsiTheme="minorHAnsi" w:cstheme="minorHAnsi"/>
                <w:b/>
                <w:bCs/>
                <w:sz w:val="22"/>
                <w:szCs w:val="22"/>
              </w:rPr>
              <w:t xml:space="preserve">. His Majesty’s Inspectorate of Constabulary and Fire &amp; Rescue Services. Available at: </w:t>
            </w:r>
            <w:hyperlink r:id="rId15" w:history="1">
              <w:r w:rsidRPr="001E6553">
                <w:rPr>
                  <w:rStyle w:val="Hyperlink"/>
                  <w:rFonts w:asciiTheme="minorHAnsi" w:hAnsiTheme="minorHAnsi" w:cstheme="minorHAnsi"/>
                  <w:b/>
                  <w:bCs/>
                  <w:sz w:val="22"/>
                  <w:szCs w:val="22"/>
                </w:rPr>
                <w:t>https://hmicfrs.justiceinspectorates.gov.uk/publication-html/policing-and-mental-health-picking-up-the-pieces/</w:t>
              </w:r>
            </w:hyperlink>
            <w:r w:rsidRPr="00B53B2A">
              <w:rPr>
                <w:rFonts w:asciiTheme="minorHAnsi" w:hAnsiTheme="minorHAnsi" w:cstheme="minorHAnsi"/>
                <w:b/>
                <w:bCs/>
                <w:sz w:val="22"/>
                <w:szCs w:val="22"/>
              </w:rPr>
              <w:t>.</w:t>
            </w:r>
          </w:p>
          <w:p w14:paraId="5527C664" w14:textId="77777777" w:rsidR="00524E5A" w:rsidRDefault="00524E5A" w:rsidP="00C640A4">
            <w:pPr>
              <w:rPr>
                <w:rFonts w:asciiTheme="minorHAnsi" w:hAnsiTheme="minorHAnsi" w:cstheme="minorHAnsi"/>
                <w:b/>
                <w:bCs/>
                <w:sz w:val="22"/>
                <w:szCs w:val="22"/>
              </w:rPr>
            </w:pPr>
          </w:p>
          <w:p w14:paraId="0A4B0C90" w14:textId="246049F2" w:rsidR="00524E5A" w:rsidRDefault="00524E5A" w:rsidP="00C640A4">
            <w:pPr>
              <w:rPr>
                <w:rFonts w:asciiTheme="minorHAnsi" w:hAnsiTheme="minorHAnsi" w:cstheme="minorHAnsi"/>
                <w:b/>
                <w:bCs/>
                <w:sz w:val="22"/>
                <w:szCs w:val="22"/>
              </w:rPr>
            </w:pPr>
            <w:r w:rsidRPr="00524E5A">
              <w:rPr>
                <w:rFonts w:asciiTheme="minorHAnsi" w:hAnsiTheme="minorHAnsi" w:cstheme="minorHAnsi"/>
                <w:b/>
                <w:bCs/>
                <w:sz w:val="22"/>
                <w:szCs w:val="22"/>
              </w:rPr>
              <w:lastRenderedPageBreak/>
              <w:t>NPCC (2023). </w:t>
            </w:r>
            <w:r w:rsidRPr="00524E5A">
              <w:rPr>
                <w:rFonts w:asciiTheme="minorHAnsi" w:hAnsiTheme="minorHAnsi" w:cstheme="minorHAnsi"/>
                <w:b/>
                <w:bCs/>
                <w:i/>
                <w:iCs/>
                <w:sz w:val="22"/>
                <w:szCs w:val="22"/>
              </w:rPr>
              <w:t>1M Officer Hours Saved with New Approach to Mental Health</w:t>
            </w:r>
            <w:r w:rsidRPr="00524E5A">
              <w:rPr>
                <w:rFonts w:asciiTheme="minorHAnsi" w:hAnsiTheme="minorHAnsi" w:cstheme="minorHAnsi"/>
                <w:b/>
                <w:bCs/>
                <w:sz w:val="22"/>
                <w:szCs w:val="22"/>
              </w:rPr>
              <w:t xml:space="preserve">. National Police Chiefs’ Council (NPCC). Available at: </w:t>
            </w:r>
            <w:hyperlink r:id="rId16" w:history="1">
              <w:r w:rsidRPr="001E6553">
                <w:rPr>
                  <w:rStyle w:val="Hyperlink"/>
                  <w:rFonts w:asciiTheme="minorHAnsi" w:hAnsiTheme="minorHAnsi" w:cstheme="minorHAnsi"/>
                  <w:b/>
                  <w:bCs/>
                  <w:sz w:val="22"/>
                  <w:szCs w:val="22"/>
                </w:rPr>
                <w:t>https://news.npcc.police.uk/releases/police-to-save-1-million-officer-hours-as-forces-adopt-new-model-to-ensure-specialist-care-for-health-incidents</w:t>
              </w:r>
            </w:hyperlink>
            <w:r w:rsidRPr="00524E5A">
              <w:rPr>
                <w:rFonts w:asciiTheme="minorHAnsi" w:hAnsiTheme="minorHAnsi" w:cstheme="minorHAnsi"/>
                <w:b/>
                <w:bCs/>
                <w:sz w:val="22"/>
                <w:szCs w:val="22"/>
              </w:rPr>
              <w:t>.</w:t>
            </w:r>
          </w:p>
          <w:p w14:paraId="61426FA3" w14:textId="77777777" w:rsidR="00234D6D" w:rsidRDefault="00234D6D" w:rsidP="00C640A4">
            <w:pPr>
              <w:rPr>
                <w:rFonts w:asciiTheme="minorHAnsi" w:hAnsiTheme="minorHAnsi" w:cstheme="minorHAnsi"/>
                <w:b/>
                <w:bCs/>
                <w:sz w:val="22"/>
                <w:szCs w:val="22"/>
              </w:rPr>
            </w:pPr>
          </w:p>
          <w:p w14:paraId="3CDABEC1" w14:textId="6C590E55" w:rsidR="00234D6D" w:rsidRDefault="00234D6D" w:rsidP="00C640A4">
            <w:pPr>
              <w:rPr>
                <w:rFonts w:asciiTheme="minorHAnsi" w:hAnsiTheme="minorHAnsi" w:cstheme="minorHAnsi"/>
                <w:b/>
                <w:bCs/>
                <w:sz w:val="22"/>
                <w:szCs w:val="22"/>
              </w:rPr>
            </w:pPr>
            <w:proofErr w:type="spellStart"/>
            <w:r w:rsidRPr="00234D6D">
              <w:rPr>
                <w:rFonts w:asciiTheme="minorHAnsi" w:hAnsiTheme="minorHAnsi" w:cstheme="minorHAnsi"/>
                <w:b/>
                <w:bCs/>
                <w:sz w:val="22"/>
                <w:szCs w:val="22"/>
              </w:rPr>
              <w:t>Puntis</w:t>
            </w:r>
            <w:proofErr w:type="spellEnd"/>
            <w:r w:rsidRPr="00234D6D">
              <w:rPr>
                <w:rFonts w:asciiTheme="minorHAnsi" w:hAnsiTheme="minorHAnsi" w:cstheme="minorHAnsi"/>
                <w:b/>
                <w:bCs/>
                <w:sz w:val="22"/>
                <w:szCs w:val="22"/>
              </w:rPr>
              <w:t xml:space="preserve">, S., Perfect, D., Kirubarajan, A., Bolton, S., Davies, F., Hayes, A., Harriss, E. and </w:t>
            </w:r>
            <w:proofErr w:type="spellStart"/>
            <w:r w:rsidRPr="00234D6D">
              <w:rPr>
                <w:rFonts w:asciiTheme="minorHAnsi" w:hAnsiTheme="minorHAnsi" w:cstheme="minorHAnsi"/>
                <w:b/>
                <w:bCs/>
                <w:sz w:val="22"/>
                <w:szCs w:val="22"/>
              </w:rPr>
              <w:t>Molodynski</w:t>
            </w:r>
            <w:proofErr w:type="spellEnd"/>
            <w:r w:rsidRPr="00234D6D">
              <w:rPr>
                <w:rFonts w:asciiTheme="minorHAnsi" w:hAnsiTheme="minorHAnsi" w:cstheme="minorHAnsi"/>
                <w:b/>
                <w:bCs/>
                <w:sz w:val="22"/>
                <w:szCs w:val="22"/>
              </w:rPr>
              <w:t>, A. (2018). A systematic review of co-responder models of police mental health ‘street’ triage. </w:t>
            </w:r>
            <w:r w:rsidRPr="00234D6D">
              <w:rPr>
                <w:rFonts w:asciiTheme="minorHAnsi" w:hAnsiTheme="minorHAnsi" w:cstheme="minorHAnsi"/>
                <w:b/>
                <w:bCs/>
                <w:i/>
                <w:iCs/>
                <w:sz w:val="22"/>
                <w:szCs w:val="22"/>
              </w:rPr>
              <w:t xml:space="preserve">BMC </w:t>
            </w:r>
            <w:proofErr w:type="gramStart"/>
            <w:r w:rsidRPr="00234D6D">
              <w:rPr>
                <w:rFonts w:asciiTheme="minorHAnsi" w:hAnsiTheme="minorHAnsi" w:cstheme="minorHAnsi"/>
                <w:b/>
                <w:bCs/>
                <w:i/>
                <w:iCs/>
                <w:sz w:val="22"/>
                <w:szCs w:val="22"/>
              </w:rPr>
              <w:t>Psychiatry</w:t>
            </w:r>
            <w:r w:rsidRPr="00234D6D">
              <w:rPr>
                <w:rFonts w:asciiTheme="minorHAnsi" w:hAnsiTheme="minorHAnsi" w:cstheme="minorHAnsi"/>
                <w:b/>
                <w:bCs/>
                <w:sz w:val="22"/>
                <w:szCs w:val="22"/>
              </w:rPr>
              <w:t>,  18</w:t>
            </w:r>
            <w:proofErr w:type="gramEnd"/>
            <w:r w:rsidRPr="00234D6D">
              <w:rPr>
                <w:rFonts w:asciiTheme="minorHAnsi" w:hAnsiTheme="minorHAnsi" w:cstheme="minorHAnsi"/>
                <w:b/>
                <w:bCs/>
                <w:sz w:val="22"/>
                <w:szCs w:val="22"/>
              </w:rPr>
              <w:t>(1)</w:t>
            </w:r>
            <w:r>
              <w:rPr>
                <w:rFonts w:asciiTheme="minorHAnsi" w:hAnsiTheme="minorHAnsi" w:cstheme="minorHAnsi"/>
                <w:b/>
                <w:bCs/>
                <w:sz w:val="22"/>
                <w:szCs w:val="22"/>
              </w:rPr>
              <w:t xml:space="preserve"> </w:t>
            </w:r>
            <w:hyperlink r:id="rId17" w:history="1">
              <w:r w:rsidRPr="009F2EDF">
                <w:rPr>
                  <w:rStyle w:val="Hyperlink"/>
                  <w:rFonts w:asciiTheme="minorHAnsi" w:hAnsiTheme="minorHAnsi" w:cstheme="minorHAnsi"/>
                  <w:b/>
                  <w:bCs/>
                  <w:sz w:val="22"/>
                  <w:szCs w:val="22"/>
                </w:rPr>
                <w:t>https://org/10.1186/s12888-018-1836-2</w:t>
              </w:r>
            </w:hyperlink>
            <w:r w:rsidRPr="00234D6D">
              <w:rPr>
                <w:rFonts w:asciiTheme="minorHAnsi" w:hAnsiTheme="minorHAnsi" w:cstheme="minorHAnsi"/>
                <w:b/>
                <w:bCs/>
                <w:sz w:val="22"/>
                <w:szCs w:val="22"/>
              </w:rPr>
              <w:t>.</w:t>
            </w:r>
          </w:p>
          <w:p w14:paraId="6222D2F6" w14:textId="77777777" w:rsidR="00234D6D" w:rsidRDefault="00234D6D" w:rsidP="00C640A4">
            <w:pPr>
              <w:rPr>
                <w:rFonts w:asciiTheme="minorHAnsi" w:hAnsiTheme="minorHAnsi" w:cstheme="minorHAnsi"/>
                <w:b/>
                <w:bCs/>
                <w:sz w:val="22"/>
                <w:szCs w:val="22"/>
              </w:rPr>
            </w:pPr>
          </w:p>
          <w:p w14:paraId="226239CE" w14:textId="0941B66F" w:rsidR="00524E5A" w:rsidRDefault="00234D6D" w:rsidP="00C640A4">
            <w:pPr>
              <w:rPr>
                <w:rFonts w:asciiTheme="minorHAnsi" w:hAnsiTheme="minorHAnsi" w:cstheme="minorHAnsi"/>
                <w:b/>
                <w:bCs/>
                <w:sz w:val="22"/>
                <w:szCs w:val="22"/>
              </w:rPr>
            </w:pPr>
            <w:r w:rsidRPr="00234D6D">
              <w:rPr>
                <w:rFonts w:asciiTheme="minorHAnsi" w:hAnsiTheme="minorHAnsi" w:cstheme="minorHAnsi"/>
                <w:b/>
                <w:bCs/>
                <w:sz w:val="22"/>
                <w:szCs w:val="22"/>
              </w:rPr>
              <w:t xml:space="preserve">Kane, E., Evans, E. and </w:t>
            </w:r>
            <w:proofErr w:type="spellStart"/>
            <w:r w:rsidRPr="00234D6D">
              <w:rPr>
                <w:rFonts w:asciiTheme="minorHAnsi" w:hAnsiTheme="minorHAnsi" w:cstheme="minorHAnsi"/>
                <w:b/>
                <w:bCs/>
                <w:sz w:val="22"/>
                <w:szCs w:val="22"/>
              </w:rPr>
              <w:t>Shokraneh</w:t>
            </w:r>
            <w:proofErr w:type="spellEnd"/>
            <w:r w:rsidRPr="00234D6D">
              <w:rPr>
                <w:rFonts w:asciiTheme="minorHAnsi" w:hAnsiTheme="minorHAnsi" w:cstheme="minorHAnsi"/>
                <w:b/>
                <w:bCs/>
                <w:sz w:val="22"/>
                <w:szCs w:val="22"/>
              </w:rPr>
              <w:t>, F. (2017). Effectiveness of current policing-related mental health interventions: A systematic review. </w:t>
            </w:r>
            <w:r w:rsidRPr="00234D6D">
              <w:rPr>
                <w:rFonts w:asciiTheme="minorHAnsi" w:hAnsiTheme="minorHAnsi" w:cstheme="minorHAnsi"/>
                <w:b/>
                <w:bCs/>
                <w:i/>
                <w:iCs/>
                <w:sz w:val="22"/>
                <w:szCs w:val="22"/>
              </w:rPr>
              <w:t>Criminal Behaviour and Mental Health</w:t>
            </w:r>
            <w:r w:rsidRPr="00234D6D">
              <w:rPr>
                <w:rFonts w:asciiTheme="minorHAnsi" w:hAnsiTheme="minorHAnsi" w:cstheme="minorHAnsi"/>
                <w:b/>
                <w:bCs/>
                <w:sz w:val="22"/>
                <w:szCs w:val="22"/>
              </w:rPr>
              <w:t xml:space="preserve">, 28(2), pp.108–119. </w:t>
            </w:r>
            <w:hyperlink r:id="rId18" w:history="1">
              <w:r w:rsidRPr="009F2EDF">
                <w:rPr>
                  <w:rStyle w:val="Hyperlink"/>
                  <w:rFonts w:asciiTheme="minorHAnsi" w:hAnsiTheme="minorHAnsi" w:cstheme="minorHAnsi"/>
                  <w:b/>
                  <w:bCs/>
                  <w:sz w:val="22"/>
                  <w:szCs w:val="22"/>
                </w:rPr>
                <w:t>https://org/10.1002/cbm.2058</w:t>
              </w:r>
            </w:hyperlink>
            <w:r w:rsidRPr="00234D6D">
              <w:rPr>
                <w:rFonts w:asciiTheme="minorHAnsi" w:hAnsiTheme="minorHAnsi" w:cstheme="minorHAnsi"/>
                <w:b/>
                <w:bCs/>
                <w:sz w:val="22"/>
                <w:szCs w:val="22"/>
              </w:rPr>
              <w:t>.</w:t>
            </w:r>
          </w:p>
          <w:p w14:paraId="4357CD30" w14:textId="77777777" w:rsidR="00234D6D" w:rsidRDefault="00234D6D" w:rsidP="00C640A4">
            <w:pPr>
              <w:rPr>
                <w:rFonts w:asciiTheme="minorHAnsi" w:hAnsiTheme="minorHAnsi" w:cstheme="minorHAnsi"/>
                <w:b/>
                <w:bCs/>
                <w:sz w:val="22"/>
                <w:szCs w:val="22"/>
              </w:rPr>
            </w:pPr>
          </w:p>
          <w:p w14:paraId="06DF0396" w14:textId="11E47230" w:rsidR="00B53B2A" w:rsidRDefault="00085B15" w:rsidP="00C640A4">
            <w:pPr>
              <w:rPr>
                <w:rFonts w:asciiTheme="minorHAnsi" w:hAnsiTheme="minorHAnsi" w:cstheme="minorHAnsi"/>
                <w:b/>
                <w:bCs/>
                <w:sz w:val="22"/>
                <w:szCs w:val="22"/>
              </w:rPr>
            </w:pPr>
            <w:r w:rsidRPr="00085B15">
              <w:rPr>
                <w:rFonts w:asciiTheme="minorHAnsi" w:hAnsiTheme="minorHAnsi" w:cstheme="minorHAnsi"/>
                <w:b/>
                <w:bCs/>
                <w:sz w:val="22"/>
                <w:szCs w:val="22"/>
              </w:rPr>
              <w:t>Gov.uk (2024). </w:t>
            </w:r>
            <w:r w:rsidRPr="00085B15">
              <w:rPr>
                <w:rFonts w:asciiTheme="minorHAnsi" w:hAnsiTheme="minorHAnsi" w:cstheme="minorHAnsi"/>
                <w:b/>
                <w:bCs/>
                <w:i/>
                <w:iCs/>
                <w:sz w:val="22"/>
                <w:szCs w:val="22"/>
              </w:rPr>
              <w:t>Right Care, Right Person</w:t>
            </w:r>
            <w:r w:rsidRPr="00085B15">
              <w:rPr>
                <w:rFonts w:asciiTheme="minorHAnsi" w:hAnsiTheme="minorHAnsi" w:cstheme="minorHAnsi"/>
                <w:b/>
                <w:bCs/>
                <w:sz w:val="22"/>
                <w:szCs w:val="22"/>
              </w:rPr>
              <w:t xml:space="preserve">. GOV.UK. Available at: </w:t>
            </w:r>
            <w:hyperlink r:id="rId19" w:history="1">
              <w:r w:rsidRPr="001E6553">
                <w:rPr>
                  <w:rStyle w:val="Hyperlink"/>
                  <w:rFonts w:asciiTheme="minorHAnsi" w:hAnsiTheme="minorHAnsi" w:cstheme="minorHAnsi"/>
                  <w:b/>
                  <w:bCs/>
                  <w:sz w:val="22"/>
                  <w:szCs w:val="22"/>
                </w:rPr>
                <w:t>https://www.gov.uk/government/publications/evaluating-the-implementation-of-right-care-right-person/right-care-right-person</w:t>
              </w:r>
            </w:hyperlink>
            <w:r w:rsidRPr="00085B15">
              <w:rPr>
                <w:rFonts w:asciiTheme="minorHAnsi" w:hAnsiTheme="minorHAnsi" w:cstheme="minorHAnsi"/>
                <w:b/>
                <w:bCs/>
                <w:sz w:val="22"/>
                <w:szCs w:val="22"/>
              </w:rPr>
              <w:t>.</w:t>
            </w:r>
          </w:p>
          <w:p w14:paraId="64AE3EF0" w14:textId="77777777" w:rsidR="00085B15" w:rsidRDefault="00085B15" w:rsidP="00C640A4">
            <w:pPr>
              <w:rPr>
                <w:rFonts w:asciiTheme="minorHAnsi" w:hAnsiTheme="minorHAnsi" w:cstheme="minorHAnsi"/>
                <w:b/>
                <w:bCs/>
                <w:sz w:val="22"/>
                <w:szCs w:val="22"/>
              </w:rPr>
            </w:pPr>
          </w:p>
          <w:p w14:paraId="07974C68" w14:textId="77777777" w:rsidR="008F2474" w:rsidRDefault="008F2474" w:rsidP="00C640A4">
            <w:pPr>
              <w:rPr>
                <w:rFonts w:asciiTheme="minorHAnsi" w:hAnsiTheme="minorHAnsi" w:cstheme="minorHAnsi"/>
                <w:b/>
                <w:bCs/>
                <w:sz w:val="22"/>
                <w:szCs w:val="22"/>
              </w:rPr>
            </w:pPr>
          </w:p>
          <w:p w14:paraId="74269233" w14:textId="5FF97251" w:rsidR="008F2474" w:rsidRDefault="008F2474" w:rsidP="00C640A4">
            <w:pPr>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A77F2" w14:textId="77777777" w:rsidR="006358FE" w:rsidRDefault="006358FE">
      <w:r>
        <w:separator/>
      </w:r>
    </w:p>
  </w:endnote>
  <w:endnote w:type="continuationSeparator" w:id="0">
    <w:p w14:paraId="330B0370" w14:textId="77777777" w:rsidR="006358FE" w:rsidRDefault="0063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67BA6" w14:textId="77777777" w:rsidR="006358FE" w:rsidRDefault="006358FE">
      <w:r>
        <w:separator/>
      </w:r>
    </w:p>
  </w:footnote>
  <w:footnote w:type="continuationSeparator" w:id="0">
    <w:p w14:paraId="76516830" w14:textId="77777777" w:rsidR="006358FE" w:rsidRDefault="00635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BEC03FA"/>
    <w:multiLevelType w:val="hybridMultilevel"/>
    <w:tmpl w:val="72D28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288901025">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5B15"/>
    <w:rsid w:val="0008794F"/>
    <w:rsid w:val="00094248"/>
    <w:rsid w:val="00096653"/>
    <w:rsid w:val="000971B7"/>
    <w:rsid w:val="00097352"/>
    <w:rsid w:val="000A25B3"/>
    <w:rsid w:val="000A2E0E"/>
    <w:rsid w:val="000B1B06"/>
    <w:rsid w:val="000B609B"/>
    <w:rsid w:val="000C1321"/>
    <w:rsid w:val="000C17DA"/>
    <w:rsid w:val="000C2A48"/>
    <w:rsid w:val="000C3E29"/>
    <w:rsid w:val="000D4DBC"/>
    <w:rsid w:val="000E61B9"/>
    <w:rsid w:val="000E6CD4"/>
    <w:rsid w:val="000F26DE"/>
    <w:rsid w:val="000F5C12"/>
    <w:rsid w:val="000F7929"/>
    <w:rsid w:val="00104514"/>
    <w:rsid w:val="0010466E"/>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690C"/>
    <w:rsid w:val="00234D6D"/>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0A6A"/>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24E5A"/>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5F6A"/>
    <w:rsid w:val="005F3D1D"/>
    <w:rsid w:val="005F3FE5"/>
    <w:rsid w:val="005F76B5"/>
    <w:rsid w:val="00602EDD"/>
    <w:rsid w:val="00605C85"/>
    <w:rsid w:val="0061124D"/>
    <w:rsid w:val="006221DF"/>
    <w:rsid w:val="00626726"/>
    <w:rsid w:val="006269FA"/>
    <w:rsid w:val="0063031D"/>
    <w:rsid w:val="0063339C"/>
    <w:rsid w:val="006333E5"/>
    <w:rsid w:val="006358FE"/>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42E1"/>
    <w:rsid w:val="0074649C"/>
    <w:rsid w:val="00753DE4"/>
    <w:rsid w:val="00753EFC"/>
    <w:rsid w:val="0075672F"/>
    <w:rsid w:val="007571B5"/>
    <w:rsid w:val="00766657"/>
    <w:rsid w:val="007741FC"/>
    <w:rsid w:val="007767BA"/>
    <w:rsid w:val="0079068F"/>
    <w:rsid w:val="00790B92"/>
    <w:rsid w:val="00791790"/>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16A1"/>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2474"/>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66BD1"/>
    <w:rsid w:val="009715C3"/>
    <w:rsid w:val="009720B1"/>
    <w:rsid w:val="009759E8"/>
    <w:rsid w:val="00984C6E"/>
    <w:rsid w:val="009903DA"/>
    <w:rsid w:val="0099212D"/>
    <w:rsid w:val="009929C2"/>
    <w:rsid w:val="00993092"/>
    <w:rsid w:val="009A1E8C"/>
    <w:rsid w:val="009A4C24"/>
    <w:rsid w:val="009B04B6"/>
    <w:rsid w:val="009D1920"/>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1731"/>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3B2A"/>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39F9"/>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40A4"/>
    <w:rsid w:val="00C65D29"/>
    <w:rsid w:val="00C66023"/>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2B0F"/>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4D5A"/>
    <w:rsid w:val="00E86806"/>
    <w:rsid w:val="00E939AC"/>
    <w:rsid w:val="00E96305"/>
    <w:rsid w:val="00EA1551"/>
    <w:rsid w:val="00EB2C3D"/>
    <w:rsid w:val="00EB6BDE"/>
    <w:rsid w:val="00ED1593"/>
    <w:rsid w:val="00ED4019"/>
    <w:rsid w:val="00ED722E"/>
    <w:rsid w:val="00ED7458"/>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23221952">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0000932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6369971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1319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rg/10.1093/police/paz041" TargetMode="External"/><Relationship Id="rId18" Type="http://schemas.openxmlformats.org/officeDocument/2006/relationships/hyperlink" Target="https://org/10.1002/cbm.205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policing-productivity-review/policing-productivity-review" TargetMode="External"/><Relationship Id="rId17" Type="http://schemas.openxmlformats.org/officeDocument/2006/relationships/hyperlink" Target="https://org/10.1186/s12888-018-1836-2" TargetMode="External"/><Relationship Id="rId2" Type="http://schemas.openxmlformats.org/officeDocument/2006/relationships/customXml" Target="../customXml/item2.xml"/><Relationship Id="rId16" Type="http://schemas.openxmlformats.org/officeDocument/2006/relationships/hyperlink" Target="https://news.npcc.police.uk/releases/police-to-save-1-million-officer-hours-as-forces-adopt-new-model-to-ensure-specialist-care-for-health-incid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hmicfrs.justiceinspectorates.gov.uk/publication-html/policing-and-mental-health-picking-up-the-pieces/" TargetMode="External"/><Relationship Id="rId10" Type="http://schemas.openxmlformats.org/officeDocument/2006/relationships/endnotes" Target="endnotes.xml"/><Relationship Id="rId19" Type="http://schemas.openxmlformats.org/officeDocument/2006/relationships/hyperlink" Target="https://www.gov.uk/government/publications/evaluating-the-implementation-of-right-care-right-person/right-care-right-pers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tmidlands-pcc.gov.uk/wp-content/uploads/2021/02/14122020-EC-Agenda-Item-5c-Mental-Health-Deman-Investigation.pdf?x5333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7763</Characters>
  <Application>Microsoft Office Word</Application>
  <DocSecurity>0</DocSecurity>
  <Lines>163</Lines>
  <Paragraphs>39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Roberts,Rose swp8727</cp:lastModifiedBy>
  <cp:revision>3</cp:revision>
  <cp:lastPrinted>2022-03-21T13:46:00Z</cp:lastPrinted>
  <dcterms:created xsi:type="dcterms:W3CDTF">2025-11-17T17:23:00Z</dcterms:created>
  <dcterms:modified xsi:type="dcterms:W3CDTF">2025-11-17T17:23:00Z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2025-11-17T14:12:06Z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665a6e5c-d0b4-4d52-bfdc-2791c39d8d5f</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