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9B911" w14:textId="77777777" w:rsidR="00B357F8" w:rsidRPr="00431CFE" w:rsidRDefault="00B357F8" w:rsidP="00B357F8">
      <w:pPr>
        <w:jc w:val="center"/>
        <w:rPr>
          <w:sz w:val="44"/>
        </w:rPr>
      </w:pPr>
      <w:r w:rsidRPr="00431CFE">
        <w:rPr>
          <w:sz w:val="44"/>
        </w:rPr>
        <w:t>ECIE4003</w:t>
      </w:r>
    </w:p>
    <w:p w14:paraId="374DB2FE" w14:textId="77777777" w:rsidR="00B357F8" w:rsidRPr="00431CFE" w:rsidRDefault="00B357F8" w:rsidP="00B357F8">
      <w:pPr>
        <w:jc w:val="center"/>
        <w:rPr>
          <w:sz w:val="44"/>
        </w:rPr>
      </w:pPr>
    </w:p>
    <w:p w14:paraId="3AD890BE" w14:textId="77777777" w:rsidR="00B357F8" w:rsidRPr="00431CFE" w:rsidRDefault="00B357F8" w:rsidP="00B357F8">
      <w:pPr>
        <w:jc w:val="center"/>
        <w:rPr>
          <w:iCs/>
          <w:sz w:val="44"/>
        </w:rPr>
      </w:pPr>
      <w:r w:rsidRPr="00431CFE">
        <w:rPr>
          <w:iCs/>
          <w:sz w:val="44"/>
        </w:rPr>
        <w:t>Additional Needs in Context</w:t>
      </w:r>
    </w:p>
    <w:p w14:paraId="21359407" w14:textId="77777777" w:rsidR="00B357F8" w:rsidRPr="00431CFE" w:rsidRDefault="00B357F8" w:rsidP="00B357F8">
      <w:pPr>
        <w:jc w:val="center"/>
        <w:rPr>
          <w:iCs/>
          <w:sz w:val="44"/>
        </w:rPr>
      </w:pPr>
    </w:p>
    <w:p w14:paraId="1F7CA391" w14:textId="77777777" w:rsidR="00B357F8" w:rsidRPr="00431CFE" w:rsidRDefault="00B357F8" w:rsidP="00B357F8">
      <w:pPr>
        <w:jc w:val="center"/>
        <w:rPr>
          <w:iCs/>
          <w:sz w:val="44"/>
        </w:rPr>
      </w:pPr>
      <w:r w:rsidRPr="00431CFE">
        <w:rPr>
          <w:iCs/>
          <w:sz w:val="44"/>
        </w:rPr>
        <w:t>Portfolio</w:t>
      </w:r>
    </w:p>
    <w:p w14:paraId="0B9BAF0C" w14:textId="77777777" w:rsidR="00B357F8" w:rsidRPr="00431CFE" w:rsidRDefault="00B357F8" w:rsidP="00B357F8">
      <w:pPr>
        <w:jc w:val="center"/>
        <w:rPr>
          <w:iCs/>
          <w:sz w:val="44"/>
        </w:rPr>
      </w:pPr>
    </w:p>
    <w:p w14:paraId="6E9709C4" w14:textId="77777777" w:rsidR="00B357F8" w:rsidRDefault="00B357F8" w:rsidP="00B357F8">
      <w:pPr>
        <w:jc w:val="center"/>
        <w:rPr>
          <w:iCs/>
          <w:sz w:val="44"/>
        </w:rPr>
      </w:pPr>
      <w:r w:rsidRPr="00431CFE">
        <w:rPr>
          <w:iCs/>
          <w:sz w:val="44"/>
        </w:rPr>
        <w:t xml:space="preserve">Student Number: </w:t>
      </w:r>
      <w:r>
        <w:rPr>
          <w:iCs/>
          <w:sz w:val="44"/>
        </w:rPr>
        <w:t>2107138</w:t>
      </w:r>
    </w:p>
    <w:p w14:paraId="335E9D10" w14:textId="77777777" w:rsidR="00B357F8" w:rsidRPr="00431CFE" w:rsidRDefault="00B357F8" w:rsidP="00B357F8">
      <w:pPr>
        <w:jc w:val="center"/>
        <w:rPr>
          <w:iCs/>
          <w:sz w:val="44"/>
        </w:rPr>
      </w:pPr>
      <w:r>
        <w:rPr>
          <w:iCs/>
          <w:sz w:val="44"/>
        </w:rPr>
        <w:t>Rochelle Roberts</w:t>
      </w:r>
    </w:p>
    <w:p w14:paraId="789FEF45" w14:textId="77777777" w:rsidR="00AE460C" w:rsidRDefault="00AE460C">
      <w:pPr>
        <w:sectPr w:rsidR="00AE460C" w:rsidSect="009718AC">
          <w:footerReference w:type="default" r:id="rId7"/>
          <w:pgSz w:w="11906" w:h="16838"/>
          <w:pgMar w:top="1440" w:right="1440" w:bottom="1440" w:left="1440" w:header="708" w:footer="708" w:gutter="0"/>
          <w:cols w:space="708"/>
          <w:docGrid w:linePitch="360"/>
        </w:sectPr>
      </w:pPr>
    </w:p>
    <w:p w14:paraId="1B7B8560" w14:textId="77777777" w:rsidR="00922B3B" w:rsidRDefault="00922B3B" w:rsidP="00922B3B">
      <w:pPr>
        <w:rPr>
          <w:noProof/>
        </w:rPr>
      </w:pPr>
      <w:r>
        <w:rPr>
          <w:noProof/>
        </w:rPr>
        <w:lastRenderedPageBreak/>
        <mc:AlternateContent>
          <mc:Choice Requires="wps">
            <w:drawing>
              <wp:anchor distT="0" distB="0" distL="114300" distR="114300" simplePos="0" relativeHeight="251664384" behindDoc="0" locked="0" layoutInCell="1" allowOverlap="1" wp14:anchorId="7D4CEC3B" wp14:editId="0B0F8075">
                <wp:simplePos x="0" y="0"/>
                <wp:positionH relativeFrom="margin">
                  <wp:posOffset>-530492</wp:posOffset>
                </wp:positionH>
                <wp:positionV relativeFrom="paragraph">
                  <wp:posOffset>-272227</wp:posOffset>
                </wp:positionV>
                <wp:extent cx="10142162" cy="1242467"/>
                <wp:effectExtent l="0" t="0" r="12065" b="15240"/>
                <wp:wrapNone/>
                <wp:docPr id="9" name="Text Box 9"/>
                <wp:cNvGraphicFramePr/>
                <a:graphic xmlns:a="http://schemas.openxmlformats.org/drawingml/2006/main">
                  <a:graphicData uri="http://schemas.microsoft.com/office/word/2010/wordprocessingShape">
                    <wps:wsp>
                      <wps:cNvSpPr txBox="1"/>
                      <wps:spPr>
                        <a:xfrm>
                          <a:off x="0" y="0"/>
                          <a:ext cx="10142162" cy="1242467"/>
                        </a:xfrm>
                        <a:prstGeom prst="rect">
                          <a:avLst/>
                        </a:prstGeom>
                        <a:solidFill>
                          <a:schemeClr val="lt1"/>
                        </a:solidFill>
                        <a:ln w="6350">
                          <a:solidFill>
                            <a:prstClr val="black"/>
                          </a:solidFill>
                        </a:ln>
                      </wps:spPr>
                      <wps:txbx>
                        <w:txbxContent>
                          <w:p w14:paraId="33CDAA65" w14:textId="77777777" w:rsidR="00922B3B" w:rsidRPr="00CC5AC8" w:rsidRDefault="00922B3B" w:rsidP="00922B3B">
                            <w:pPr>
                              <w:jc w:val="center"/>
                              <w:rPr>
                                <w:b/>
                                <w:bCs/>
                                <w:color w:val="8EAADB" w:themeColor="accent1" w:themeTint="99"/>
                                <w:sz w:val="24"/>
                                <w:szCs w:val="24"/>
                                <w:u w:val="single"/>
                              </w:rPr>
                            </w:pPr>
                            <w:r w:rsidRPr="00CC5AC8">
                              <w:rPr>
                                <w:b/>
                                <w:bCs/>
                                <w:color w:val="8EAADB" w:themeColor="accent1" w:themeTint="99"/>
                                <w:sz w:val="24"/>
                                <w:szCs w:val="24"/>
                                <w:u w:val="single"/>
                              </w:rPr>
                              <w:t>Good Practice.</w:t>
                            </w:r>
                          </w:p>
                          <w:p w14:paraId="740EB815" w14:textId="77777777" w:rsidR="00922B3B" w:rsidRPr="00CC5AC8" w:rsidRDefault="00922B3B" w:rsidP="00922B3B">
                            <w:pPr>
                              <w:rPr>
                                <w:b/>
                                <w:bCs/>
                                <w:color w:val="000000" w:themeColor="text1"/>
                              </w:rPr>
                            </w:pPr>
                            <w:r w:rsidRPr="00CC5AC8">
                              <w:rPr>
                                <w:b/>
                                <w:bCs/>
                                <w:color w:val="000000" w:themeColor="text1"/>
                              </w:rPr>
                              <w:t>It is important that any support is</w:t>
                            </w:r>
                            <w:r w:rsidRPr="00CC5AC8">
                              <w:rPr>
                                <w:color w:val="000000" w:themeColor="text1"/>
                              </w:rPr>
                              <w:t xml:space="preserve"> </w:t>
                            </w:r>
                            <w:r w:rsidRPr="00CC5AC8">
                              <w:rPr>
                                <w:b/>
                                <w:bCs/>
                                <w:color w:val="A8D08D" w:themeColor="accent6" w:themeTint="99"/>
                              </w:rPr>
                              <w:t xml:space="preserve">INCLUSIVE AND SUSTAINABLE. </w:t>
                            </w:r>
                            <w:r w:rsidRPr="00CC5AC8">
                              <w:rPr>
                                <w:b/>
                                <w:bCs/>
                                <w:color w:val="000000" w:themeColor="text1"/>
                              </w:rPr>
                              <w:t xml:space="preserve">Learners need to be supported to overcome barriers and achieve their full potential. “Children and young people with ALN need extra support to learn. This would be because they: </w:t>
                            </w:r>
                          </w:p>
                          <w:p w14:paraId="73B90433" w14:textId="77777777" w:rsidR="00922B3B" w:rsidRPr="00CC5AC8" w:rsidRDefault="00922B3B" w:rsidP="00922B3B">
                            <w:pPr>
                              <w:pStyle w:val="ListParagraph"/>
                              <w:numPr>
                                <w:ilvl w:val="0"/>
                                <w:numId w:val="3"/>
                              </w:numPr>
                              <w:rPr>
                                <w:b/>
                                <w:bCs/>
                                <w:color w:val="000000" w:themeColor="text1"/>
                              </w:rPr>
                            </w:pPr>
                            <w:r w:rsidRPr="00CC5AC8">
                              <w:rPr>
                                <w:b/>
                                <w:bCs/>
                                <w:color w:val="000000" w:themeColor="text1"/>
                              </w:rPr>
                              <w:t>find it harder to learn than other children of the same age</w:t>
                            </w:r>
                          </w:p>
                          <w:p w14:paraId="1BE2FB10" w14:textId="77777777" w:rsidR="00922B3B" w:rsidRPr="00CC5AC8" w:rsidRDefault="00922B3B" w:rsidP="00922B3B">
                            <w:pPr>
                              <w:pStyle w:val="ListParagraph"/>
                              <w:numPr>
                                <w:ilvl w:val="0"/>
                                <w:numId w:val="3"/>
                              </w:numPr>
                              <w:rPr>
                                <w:b/>
                                <w:bCs/>
                                <w:color w:val="000000" w:themeColor="text1"/>
                              </w:rPr>
                            </w:pPr>
                            <w:r w:rsidRPr="00CC5AC8">
                              <w:rPr>
                                <w:b/>
                                <w:bCs/>
                                <w:color w:val="000000" w:themeColor="text1"/>
                              </w:rPr>
                              <w:t>have a disability that means they cannot use, or find it difficult to use, facilities for learning in the local nursery, school or college.” (</w:t>
                            </w:r>
                            <w:proofErr w:type="spellStart"/>
                            <w:r w:rsidRPr="00CC5AC8">
                              <w:rPr>
                                <w:b/>
                                <w:bCs/>
                                <w:color w:val="000000" w:themeColor="text1"/>
                              </w:rPr>
                              <w:t>Gov.Wales</w:t>
                            </w:r>
                            <w:proofErr w:type="spellEnd"/>
                            <w:r w:rsidRPr="00CC5AC8">
                              <w:rPr>
                                <w:b/>
                                <w:bCs/>
                                <w:color w:val="000000" w:themeColor="text1"/>
                              </w:rPr>
                              <w:t>, 2021).</w:t>
                            </w:r>
                            <w:r w:rsidRPr="00CC5AC8">
                              <w:rPr>
                                <w:b/>
                                <w:bCs/>
                                <w:color w:val="000000" w:themeColor="text1"/>
                              </w:rPr>
                              <w:c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4CEC3B" id="_x0000_t202" coordsize="21600,21600" o:spt="202" path="m,l,21600r21600,l21600,xe">
                <v:stroke joinstyle="miter"/>
                <v:path gradientshapeok="t" o:connecttype="rect"/>
              </v:shapetype>
              <v:shape id="Text Box 9" o:spid="_x0000_s1026" type="#_x0000_t202" style="position:absolute;margin-left:-41.75pt;margin-top:-21.45pt;width:798.6pt;height:97.8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" fillcolor="white [3201]" strokeweight=".5pt">
                <v:textbox>
                  <w:txbxContent>
                    <w:p w14:paraId="33CDAA65" w14:textId="77777777" w:rsidR="00922B3B" w:rsidRPr="00CC5AC8" w:rsidRDefault="00922B3B" w:rsidP="00922B3B">
                      <w:pPr>
                        <w:jc w:val="center"/>
                        <w:rPr>
                          <w:b/>
                          <w:bCs/>
                          <w:color w:val="8EAADB" w:themeColor="accent1" w:themeTint="99"/>
                          <w:sz w:val="24"/>
                          <w:szCs w:val="24"/>
                          <w:u w:val="single"/>
                        </w:rPr>
                      </w:pPr>
                      <w:r w:rsidRPr="00CC5AC8">
                        <w:rPr>
                          <w:b/>
                          <w:bCs/>
                          <w:color w:val="8EAADB" w:themeColor="accent1" w:themeTint="99"/>
                          <w:sz w:val="24"/>
                          <w:szCs w:val="24"/>
                          <w:u w:val="single"/>
                        </w:rPr>
                        <w:t>Good Practice.</w:t>
                      </w:r>
                    </w:p>
                    <w:p w14:paraId="740EB815" w14:textId="77777777" w:rsidR="00922B3B" w:rsidRPr="00CC5AC8" w:rsidRDefault="00922B3B" w:rsidP="00922B3B">
                      <w:pPr>
                        <w:rPr>
                          <w:b/>
                          <w:bCs/>
                          <w:color w:val="000000" w:themeColor="text1"/>
                        </w:rPr>
                      </w:pPr>
                      <w:r w:rsidRPr="00CC5AC8">
                        <w:rPr>
                          <w:b/>
                          <w:bCs/>
                          <w:color w:val="000000" w:themeColor="text1"/>
                        </w:rPr>
                        <w:t>It is important that any support is</w:t>
                      </w:r>
                      <w:r w:rsidRPr="00CC5AC8">
                        <w:rPr>
                          <w:color w:val="000000" w:themeColor="text1"/>
                        </w:rPr>
                        <w:t xml:space="preserve"> </w:t>
                      </w:r>
                      <w:r w:rsidRPr="00CC5AC8">
                        <w:rPr>
                          <w:b/>
                          <w:bCs/>
                          <w:color w:val="A8D08D" w:themeColor="accent6" w:themeTint="99"/>
                        </w:rPr>
                        <w:t xml:space="preserve">INCLUSIVE AND SUSTAINABLE. </w:t>
                      </w:r>
                      <w:r w:rsidRPr="00CC5AC8">
                        <w:rPr>
                          <w:b/>
                          <w:bCs/>
                          <w:color w:val="000000" w:themeColor="text1"/>
                        </w:rPr>
                        <w:t xml:space="preserve">Learners need to be supported to overcome barriers and achieve their full potential. “Children and young people with ALN need extra support to learn. This would be because they: </w:t>
                      </w:r>
                    </w:p>
                    <w:p w14:paraId="73B90433" w14:textId="77777777" w:rsidR="00922B3B" w:rsidRPr="00CC5AC8" w:rsidRDefault="00922B3B" w:rsidP="00922B3B">
                      <w:pPr>
                        <w:pStyle w:val="ListParagraph"/>
                        <w:numPr>
                          <w:ilvl w:val="0"/>
                          <w:numId w:val="3"/>
                        </w:numPr>
                        <w:rPr>
                          <w:b/>
                          <w:bCs/>
                          <w:color w:val="000000" w:themeColor="text1"/>
                        </w:rPr>
                      </w:pPr>
                      <w:r w:rsidRPr="00CC5AC8">
                        <w:rPr>
                          <w:b/>
                          <w:bCs/>
                          <w:color w:val="000000" w:themeColor="text1"/>
                        </w:rPr>
                        <w:t>find it harder to learn than other children of the same age</w:t>
                      </w:r>
                    </w:p>
                    <w:p w14:paraId="1BE2FB10" w14:textId="77777777" w:rsidR="00922B3B" w:rsidRPr="00CC5AC8" w:rsidRDefault="00922B3B" w:rsidP="00922B3B">
                      <w:pPr>
                        <w:pStyle w:val="ListParagraph"/>
                        <w:numPr>
                          <w:ilvl w:val="0"/>
                          <w:numId w:val="3"/>
                        </w:numPr>
                        <w:rPr>
                          <w:b/>
                          <w:bCs/>
                          <w:color w:val="000000" w:themeColor="text1"/>
                        </w:rPr>
                      </w:pPr>
                      <w:r w:rsidRPr="00CC5AC8">
                        <w:rPr>
                          <w:b/>
                          <w:bCs/>
                          <w:color w:val="000000" w:themeColor="text1"/>
                        </w:rPr>
                        <w:t>have a disability that means they cannot use, or find it difficult to use, facilities for learning in the local nursery, school or college.” (</w:t>
                      </w:r>
                      <w:proofErr w:type="spellStart"/>
                      <w:r w:rsidRPr="00CC5AC8">
                        <w:rPr>
                          <w:b/>
                          <w:bCs/>
                          <w:color w:val="000000" w:themeColor="text1"/>
                        </w:rPr>
                        <w:t>Gov.Wales</w:t>
                      </w:r>
                      <w:proofErr w:type="spellEnd"/>
                      <w:r w:rsidRPr="00CC5AC8">
                        <w:rPr>
                          <w:b/>
                          <w:bCs/>
                          <w:color w:val="000000" w:themeColor="text1"/>
                        </w:rPr>
                        <w:t>, 2021).</w:t>
                      </w:r>
                      <w:r w:rsidRPr="00CC5AC8">
                        <w:rPr>
                          <w:b/>
                          <w:bCs/>
                          <w:color w:val="000000" w:themeColor="text1"/>
                        </w:rPr>
                        <w:cr/>
                      </w:r>
                    </w:p>
                  </w:txbxContent>
                </v:textbox>
                <w10:wrap anchorx="margin"/>
              </v:shape>
            </w:pict>
          </mc:Fallback>
        </mc:AlternateContent>
      </w:r>
      <w:r>
        <w:rPr>
          <w:noProof/>
        </w:rPr>
        <mc:AlternateContent>
          <mc:Choice Requires="wps">
            <w:drawing>
              <wp:anchor distT="0" distB="0" distL="114300" distR="114300" simplePos="0" relativeHeight="251659264" behindDoc="0" locked="0" layoutInCell="1" allowOverlap="1" wp14:anchorId="6CBFC711" wp14:editId="1444CAB8">
                <wp:simplePos x="0" y="0"/>
                <wp:positionH relativeFrom="margin">
                  <wp:posOffset>-579353</wp:posOffset>
                </wp:positionH>
                <wp:positionV relativeFrom="paragraph">
                  <wp:posOffset>-753855</wp:posOffset>
                </wp:positionV>
                <wp:extent cx="10092690" cy="1033062"/>
                <wp:effectExtent l="0" t="0" r="0" b="0"/>
                <wp:wrapNone/>
                <wp:docPr id="1" name="Text Box 1"/>
                <wp:cNvGraphicFramePr/>
                <a:graphic xmlns:a="http://schemas.openxmlformats.org/drawingml/2006/main">
                  <a:graphicData uri="http://schemas.microsoft.com/office/word/2010/wordprocessingShape">
                    <wps:wsp>
                      <wps:cNvSpPr txBox="1"/>
                      <wps:spPr>
                        <a:xfrm>
                          <a:off x="0" y="0"/>
                          <a:ext cx="10092690" cy="1033062"/>
                        </a:xfrm>
                        <a:prstGeom prst="rect">
                          <a:avLst/>
                        </a:prstGeom>
                        <a:noFill/>
                        <a:ln>
                          <a:noFill/>
                        </a:ln>
                      </wps:spPr>
                      <wps:txbx>
                        <w:txbxContent>
                          <w:p w14:paraId="6DC642E4" w14:textId="77777777" w:rsidR="00922B3B" w:rsidRPr="00D50024" w:rsidRDefault="00922B3B" w:rsidP="00922B3B">
                            <w:pPr>
                              <w:jc w:val="center"/>
                              <w:rPr>
                                <w:rFonts w:ascii="Aharoni" w:hAnsi="Aharoni" w:cs="Aharoni"/>
                                <w:b/>
                                <w:color w:val="8EAADB" w:themeColor="accent1" w:themeTint="99"/>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70A8F">
                              <w:rPr>
                                <w:rFonts w:ascii="Aharoni" w:hAnsi="Aharoni" w:cs="Aharoni" w:hint="cs"/>
                                <w:b/>
                                <w:color w:val="8EAADB" w:themeColor="accent1" w:themeTint="99"/>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Supporting Learners with ALN</w:t>
                            </w:r>
                            <w:r w:rsidRPr="00D50024">
                              <w:rPr>
                                <w:rFonts w:ascii="Aharoni" w:hAnsi="Aharoni" w:cs="Aharoni" w:hint="cs"/>
                                <w:b/>
                                <w:color w:val="8EAADB" w:themeColor="accent1" w:themeTint="99"/>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BFC711" id="Text Box 1" o:spid="_x0000_s1027" type="#_x0000_t202" style="position:absolute;margin-left:-45.6pt;margin-top:-59.35pt;width:794.7pt;height:81.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" filled="f" stroked="f">
                <v:textbox>
                  <w:txbxContent>
                    <w:p w14:paraId="6DC642E4" w14:textId="77777777" w:rsidR="00922B3B" w:rsidRPr="00D50024" w:rsidRDefault="00922B3B" w:rsidP="00922B3B">
                      <w:pPr>
                        <w:jc w:val="center"/>
                        <w:rPr>
                          <w:rFonts w:ascii="Aharoni" w:hAnsi="Aharoni" w:cs="Aharoni"/>
                          <w:b/>
                          <w:color w:val="8EAADB" w:themeColor="accent1" w:themeTint="99"/>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70A8F">
                        <w:rPr>
                          <w:rFonts w:ascii="Aharoni" w:hAnsi="Aharoni" w:cs="Aharoni" w:hint="cs"/>
                          <w:b/>
                          <w:color w:val="8EAADB" w:themeColor="accent1" w:themeTint="99"/>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Supporting Learners with ALN</w:t>
                      </w:r>
                      <w:r w:rsidRPr="00D50024">
                        <w:rPr>
                          <w:rFonts w:ascii="Aharoni" w:hAnsi="Aharoni" w:cs="Aharoni" w:hint="cs"/>
                          <w:b/>
                          <w:color w:val="8EAADB" w:themeColor="accent1" w:themeTint="99"/>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txbxContent>
                </v:textbox>
                <w10:wrap anchorx="margin"/>
              </v:shape>
            </w:pict>
          </mc:Fallback>
        </mc:AlternateContent>
      </w:r>
      <w:r>
        <w:t xml:space="preserve"> </w:t>
      </w:r>
    </w:p>
    <w:p w14:paraId="6CB88180" w14:textId="77777777" w:rsidR="00922B3B" w:rsidRPr="00CD2856" w:rsidRDefault="00922B3B" w:rsidP="00922B3B">
      <w:pPr>
        <w:tabs>
          <w:tab w:val="left" w:pos="8486"/>
        </w:tabs>
      </w:pPr>
      <w:r>
        <w:rPr>
          <w:noProof/>
        </w:rPr>
        <w:drawing>
          <wp:anchor distT="0" distB="0" distL="114300" distR="114300" simplePos="0" relativeHeight="251661312" behindDoc="0" locked="0" layoutInCell="1" allowOverlap="1" wp14:anchorId="2E21ABEB" wp14:editId="5CCD1D40">
            <wp:simplePos x="0" y="0"/>
            <wp:positionH relativeFrom="margin">
              <wp:posOffset>5591175</wp:posOffset>
            </wp:positionH>
            <wp:positionV relativeFrom="page">
              <wp:posOffset>5281613</wp:posOffset>
            </wp:positionV>
            <wp:extent cx="2554605" cy="1325245"/>
            <wp:effectExtent l="0" t="0" r="0" b="8255"/>
            <wp:wrapNone/>
            <wp:docPr id="4" name="Picture 4"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clip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54605" cy="132524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7456" behindDoc="0" locked="0" layoutInCell="1" allowOverlap="1" wp14:anchorId="43E81A02" wp14:editId="3A3A9EEF">
                <wp:simplePos x="0" y="0"/>
                <wp:positionH relativeFrom="column">
                  <wp:posOffset>5529263</wp:posOffset>
                </wp:positionH>
                <wp:positionV relativeFrom="page">
                  <wp:posOffset>4252913</wp:posOffset>
                </wp:positionV>
                <wp:extent cx="3949065" cy="914400"/>
                <wp:effectExtent l="0" t="0" r="13335" b="19050"/>
                <wp:wrapNone/>
                <wp:docPr id="7" name="Text Box 7"/>
                <wp:cNvGraphicFramePr/>
                <a:graphic xmlns:a="http://schemas.openxmlformats.org/drawingml/2006/main">
                  <a:graphicData uri="http://schemas.microsoft.com/office/word/2010/wordprocessingShape">
                    <wps:wsp>
                      <wps:cNvSpPr txBox="1"/>
                      <wps:spPr>
                        <a:xfrm>
                          <a:off x="0" y="0"/>
                          <a:ext cx="3949065" cy="914400"/>
                        </a:xfrm>
                        <a:prstGeom prst="rect">
                          <a:avLst/>
                        </a:prstGeom>
                        <a:solidFill>
                          <a:schemeClr val="lt1"/>
                        </a:solidFill>
                        <a:ln w="6350">
                          <a:solidFill>
                            <a:prstClr val="black"/>
                          </a:solidFill>
                        </a:ln>
                      </wps:spPr>
                      <wps:txbx>
                        <w:txbxContent>
                          <w:p w14:paraId="6A0119DD" w14:textId="77777777" w:rsidR="00922B3B" w:rsidRPr="00717BAB" w:rsidRDefault="00922B3B" w:rsidP="00922B3B">
                            <w:pPr>
                              <w:rPr>
                                <w:b/>
                                <w:bCs/>
                              </w:rPr>
                            </w:pPr>
                            <w:r w:rsidRPr="00717BAB">
                              <w:rPr>
                                <w:b/>
                                <w:bCs/>
                              </w:rPr>
                              <w:t xml:space="preserve">“The importance of sensory experiences is undeniable. The French philosopher Etienne </w:t>
                            </w:r>
                            <w:proofErr w:type="spellStart"/>
                            <w:r w:rsidRPr="00717BAB">
                              <w:rPr>
                                <w:b/>
                                <w:bCs/>
                              </w:rPr>
                              <w:t>Bonnot</w:t>
                            </w:r>
                            <w:proofErr w:type="spellEnd"/>
                            <w:r w:rsidRPr="00717BAB">
                              <w:rPr>
                                <w:b/>
                                <w:bCs/>
                              </w:rPr>
                              <w:t xml:space="preserve"> de </w:t>
                            </w:r>
                            <w:proofErr w:type="spellStart"/>
                            <w:r w:rsidRPr="00717BAB">
                              <w:rPr>
                                <w:b/>
                                <w:bCs/>
                              </w:rPr>
                              <w:t>Condillac</w:t>
                            </w:r>
                            <w:proofErr w:type="spellEnd"/>
                            <w:r w:rsidRPr="00717BAB">
                              <w:rPr>
                                <w:b/>
                                <w:bCs/>
                              </w:rPr>
                              <w:t xml:space="preserve"> (1714-1780) claimed that judgment, reflection and understanding originated in sensations”. </w:t>
                            </w:r>
                            <w:r>
                              <w:rPr>
                                <w:b/>
                                <w:bCs/>
                              </w:rPr>
                              <w:t>(</w:t>
                            </w:r>
                            <w:proofErr w:type="spellStart"/>
                            <w:r>
                              <w:rPr>
                                <w:b/>
                                <w:bCs/>
                              </w:rPr>
                              <w:t>Bogdashina</w:t>
                            </w:r>
                            <w:proofErr w:type="spellEnd"/>
                            <w:r>
                              <w:rPr>
                                <w:b/>
                                <w:bCs/>
                              </w:rPr>
                              <w:t xml:space="preserve">, O. 2016 p41).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E81A02" id="Text Box 7" o:spid="_x0000_s1028" type="#_x0000_t202" style="position:absolute;margin-left:435.4pt;margin-top:334.9pt;width:310.95pt;height:1in;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" fillcolor="white [3201]" strokeweight=".5pt">
                <v:textbox>
                  <w:txbxContent>
                    <w:p w14:paraId="6A0119DD" w14:textId="77777777" w:rsidR="00922B3B" w:rsidRPr="00717BAB" w:rsidRDefault="00922B3B" w:rsidP="00922B3B">
                      <w:pPr>
                        <w:rPr>
                          <w:b/>
                          <w:bCs/>
                        </w:rPr>
                      </w:pPr>
                      <w:r w:rsidRPr="00717BAB">
                        <w:rPr>
                          <w:b/>
                          <w:bCs/>
                        </w:rPr>
                        <w:t xml:space="preserve">“The importance of sensory experiences is undeniable. The French philosopher Etienne </w:t>
                      </w:r>
                      <w:proofErr w:type="spellStart"/>
                      <w:r w:rsidRPr="00717BAB">
                        <w:rPr>
                          <w:b/>
                          <w:bCs/>
                        </w:rPr>
                        <w:t>Bonnot</w:t>
                      </w:r>
                      <w:proofErr w:type="spellEnd"/>
                      <w:r w:rsidRPr="00717BAB">
                        <w:rPr>
                          <w:b/>
                          <w:bCs/>
                        </w:rPr>
                        <w:t xml:space="preserve"> de </w:t>
                      </w:r>
                      <w:proofErr w:type="spellStart"/>
                      <w:r w:rsidRPr="00717BAB">
                        <w:rPr>
                          <w:b/>
                          <w:bCs/>
                        </w:rPr>
                        <w:t>Condillac</w:t>
                      </w:r>
                      <w:proofErr w:type="spellEnd"/>
                      <w:r w:rsidRPr="00717BAB">
                        <w:rPr>
                          <w:b/>
                          <w:bCs/>
                        </w:rPr>
                        <w:t xml:space="preserve"> (1714-1780) claimed that judgment, reflection and understanding originated in sensations”. </w:t>
                      </w:r>
                      <w:r>
                        <w:rPr>
                          <w:b/>
                          <w:bCs/>
                        </w:rPr>
                        <w:t>(</w:t>
                      </w:r>
                      <w:proofErr w:type="spellStart"/>
                      <w:r>
                        <w:rPr>
                          <w:b/>
                          <w:bCs/>
                        </w:rPr>
                        <w:t>Bogdashina</w:t>
                      </w:r>
                      <w:proofErr w:type="spellEnd"/>
                      <w:r>
                        <w:rPr>
                          <w:b/>
                          <w:bCs/>
                        </w:rPr>
                        <w:t xml:space="preserve">, O. 2016 p41). </w:t>
                      </w:r>
                    </w:p>
                  </w:txbxContent>
                </v:textbox>
                <w10:wrap anchory="page"/>
              </v:shape>
            </w:pict>
          </mc:Fallback>
        </mc:AlternateContent>
      </w:r>
      <w:r>
        <w:rPr>
          <w:noProof/>
        </w:rPr>
        <mc:AlternateContent>
          <mc:Choice Requires="wps">
            <w:drawing>
              <wp:anchor distT="0" distB="0" distL="114300" distR="114300" simplePos="0" relativeHeight="251666432" behindDoc="0" locked="0" layoutInCell="1" allowOverlap="1" wp14:anchorId="75F0195A" wp14:editId="17098C6E">
                <wp:simplePos x="0" y="0"/>
                <wp:positionH relativeFrom="column">
                  <wp:posOffset>5519738</wp:posOffset>
                </wp:positionH>
                <wp:positionV relativeFrom="page">
                  <wp:posOffset>1981200</wp:posOffset>
                </wp:positionV>
                <wp:extent cx="3935730" cy="2135505"/>
                <wp:effectExtent l="0" t="0" r="26670" b="17145"/>
                <wp:wrapNone/>
                <wp:docPr id="5" name="Text Box 5"/>
                <wp:cNvGraphicFramePr/>
                <a:graphic xmlns:a="http://schemas.openxmlformats.org/drawingml/2006/main">
                  <a:graphicData uri="http://schemas.microsoft.com/office/word/2010/wordprocessingShape">
                    <wps:wsp>
                      <wps:cNvSpPr txBox="1"/>
                      <wps:spPr>
                        <a:xfrm>
                          <a:off x="0" y="0"/>
                          <a:ext cx="3935730" cy="2135505"/>
                        </a:xfrm>
                        <a:prstGeom prst="rect">
                          <a:avLst/>
                        </a:prstGeom>
                        <a:solidFill>
                          <a:schemeClr val="lt1"/>
                        </a:solidFill>
                        <a:ln w="6350">
                          <a:solidFill>
                            <a:prstClr val="black"/>
                          </a:solidFill>
                        </a:ln>
                      </wps:spPr>
                      <wps:txbx>
                        <w:txbxContent>
                          <w:p w14:paraId="474A28FF" w14:textId="77777777" w:rsidR="00922B3B" w:rsidRPr="000C5255" w:rsidRDefault="00922B3B" w:rsidP="00922B3B">
                            <w:pPr>
                              <w:rPr>
                                <w:b/>
                                <w:bCs/>
                              </w:rPr>
                            </w:pPr>
                            <w:r w:rsidRPr="000C5255">
                              <w:rPr>
                                <w:b/>
                                <w:bCs/>
                              </w:rPr>
                              <w:t>According to Autism Speaks (2013). 32 children with Autism, ranging in age from 4 to 8 years were divided into two groups at random by researchers. The control group got "normal care" during a 10-week period, including behavioural, speech and other therapies for autism spectrum disorder. The experimental group additionally received sensory integration treatment for three hours each week in addition to the same “normal care”. “At the end of the study, analysis showed that the children in the sensory integration group scored significantly higher on attaining their goals.” (Autism Speaks,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F0195A" id="Text Box 5" o:spid="_x0000_s1029" type="#_x0000_t202" style="position:absolute;margin-left:434.65pt;margin-top:156pt;width:309.9pt;height:168.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" fillcolor="white [3201]" strokeweight=".5pt">
                <v:textbox>
                  <w:txbxContent>
                    <w:p w14:paraId="474A28FF" w14:textId="77777777" w:rsidR="00922B3B" w:rsidRPr="000C5255" w:rsidRDefault="00922B3B" w:rsidP="00922B3B">
                      <w:pPr>
                        <w:rPr>
                          <w:b/>
                          <w:bCs/>
                        </w:rPr>
                      </w:pPr>
                      <w:r w:rsidRPr="000C5255">
                        <w:rPr>
                          <w:b/>
                          <w:bCs/>
                        </w:rPr>
                        <w:t>According to Autism Speaks (2013). 32 children with Autism, ranging in age from 4 to 8 years were divided into two groups at random by researchers. The control group got "normal care" during a 10-week period, including behavioural, speech and other therapies for autism spectrum disorder. The experimental group additionally received sensory integration treatment for three hours each week in addition to the same “normal care”. “At the end of the study, analysis showed that the children in the sensory integration group scored significantly higher on attaining their goals.” (Autism Speaks, 2013).</w:t>
                      </w:r>
                    </w:p>
                  </w:txbxContent>
                </v:textbox>
                <w10:wrap anchory="page"/>
              </v:shape>
            </w:pict>
          </mc:Fallback>
        </mc:AlternateContent>
      </w:r>
      <w:r>
        <w:rPr>
          <w:noProof/>
        </w:rPr>
        <mc:AlternateContent>
          <mc:Choice Requires="wps">
            <w:drawing>
              <wp:anchor distT="0" distB="0" distL="114300" distR="114300" simplePos="0" relativeHeight="251662336" behindDoc="0" locked="0" layoutInCell="1" allowOverlap="1" wp14:anchorId="645D1FD1" wp14:editId="639A762E">
                <wp:simplePos x="0" y="0"/>
                <wp:positionH relativeFrom="column">
                  <wp:posOffset>8258175</wp:posOffset>
                </wp:positionH>
                <wp:positionV relativeFrom="page">
                  <wp:posOffset>5610225</wp:posOffset>
                </wp:positionV>
                <wp:extent cx="1171575" cy="565150"/>
                <wp:effectExtent l="0" t="0" r="28575" b="25400"/>
                <wp:wrapNone/>
                <wp:docPr id="6" name="Text Box 6"/>
                <wp:cNvGraphicFramePr/>
                <a:graphic xmlns:a="http://schemas.openxmlformats.org/drawingml/2006/main">
                  <a:graphicData uri="http://schemas.microsoft.com/office/word/2010/wordprocessingShape">
                    <wps:wsp>
                      <wps:cNvSpPr txBox="1"/>
                      <wps:spPr>
                        <a:xfrm>
                          <a:off x="0" y="0"/>
                          <a:ext cx="1171575" cy="565150"/>
                        </a:xfrm>
                        <a:prstGeom prst="rect">
                          <a:avLst/>
                        </a:prstGeom>
                        <a:solidFill>
                          <a:schemeClr val="lt1"/>
                        </a:solidFill>
                        <a:ln w="6350">
                          <a:solidFill>
                            <a:prstClr val="black"/>
                          </a:solidFill>
                        </a:ln>
                      </wps:spPr>
                      <wps:txbx>
                        <w:txbxContent>
                          <w:p w14:paraId="0313A631" w14:textId="77777777" w:rsidR="00922B3B" w:rsidRPr="00C80383" w:rsidRDefault="00922B3B" w:rsidP="00922B3B">
                            <w:pPr>
                              <w:rPr>
                                <w:b/>
                                <w:bCs/>
                                <w:color w:val="FFD966" w:themeColor="accent4" w:themeTint="99"/>
                              </w:rPr>
                            </w:pPr>
                            <w:r w:rsidRPr="00C80383">
                              <w:rPr>
                                <w:b/>
                                <w:bCs/>
                                <w:color w:val="FFD966" w:themeColor="accent4" w:themeTint="99"/>
                              </w:rPr>
                              <w:t>Picture 1. (</w:t>
                            </w:r>
                            <w:proofErr w:type="spellStart"/>
                            <w:proofErr w:type="gramStart"/>
                            <w:r w:rsidRPr="00C80383">
                              <w:rPr>
                                <w:b/>
                                <w:bCs/>
                                <w:color w:val="FFD966" w:themeColor="accent4" w:themeTint="99"/>
                              </w:rPr>
                              <w:t>pngkey</w:t>
                            </w:r>
                            <w:proofErr w:type="spellEnd"/>
                            <w:proofErr w:type="gramEnd"/>
                            <w:r w:rsidRPr="00C80383">
                              <w:rPr>
                                <w:b/>
                                <w:bCs/>
                                <w:color w:val="FFD966" w:themeColor="accent4" w:themeTint="99"/>
                              </w:rPr>
                              <w:t xml:space="preserv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5D1FD1" id="Text Box 6" o:spid="_x0000_s1030" type="#_x0000_t202" style="position:absolute;margin-left:650.25pt;margin-top:441.75pt;width:92.25pt;height:4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" fillcolor="white [3201]" strokeweight=".5pt">
                <v:textbox>
                  <w:txbxContent>
                    <w:p w14:paraId="0313A631" w14:textId="77777777" w:rsidR="00922B3B" w:rsidRPr="00C80383" w:rsidRDefault="00922B3B" w:rsidP="00922B3B">
                      <w:pPr>
                        <w:rPr>
                          <w:b/>
                          <w:bCs/>
                          <w:color w:val="FFD966" w:themeColor="accent4" w:themeTint="99"/>
                        </w:rPr>
                      </w:pPr>
                      <w:r w:rsidRPr="00C80383">
                        <w:rPr>
                          <w:b/>
                          <w:bCs/>
                          <w:color w:val="FFD966" w:themeColor="accent4" w:themeTint="99"/>
                        </w:rPr>
                        <w:t>Picture 1. (</w:t>
                      </w:r>
                      <w:proofErr w:type="spellStart"/>
                      <w:proofErr w:type="gramStart"/>
                      <w:r w:rsidRPr="00C80383">
                        <w:rPr>
                          <w:b/>
                          <w:bCs/>
                          <w:color w:val="FFD966" w:themeColor="accent4" w:themeTint="99"/>
                        </w:rPr>
                        <w:t>pngkey</w:t>
                      </w:r>
                      <w:proofErr w:type="spellEnd"/>
                      <w:proofErr w:type="gramEnd"/>
                      <w:r w:rsidRPr="00C80383">
                        <w:rPr>
                          <w:b/>
                          <w:bCs/>
                          <w:color w:val="FFD966" w:themeColor="accent4" w:themeTint="99"/>
                        </w:rPr>
                        <w:t xml:space="preserve"> 2018).</w:t>
                      </w:r>
                    </w:p>
                  </w:txbxContent>
                </v:textbox>
                <w10:wrap anchory="page"/>
              </v:shape>
            </w:pict>
          </mc:Fallback>
        </mc:AlternateContent>
      </w:r>
      <w:r>
        <w:rPr>
          <w:noProof/>
        </w:rPr>
        <mc:AlternateContent>
          <mc:Choice Requires="wps">
            <w:drawing>
              <wp:anchor distT="0" distB="0" distL="114300" distR="114300" simplePos="0" relativeHeight="251665408" behindDoc="0" locked="0" layoutInCell="1" allowOverlap="1" wp14:anchorId="37B4BA13" wp14:editId="2B532BF1">
                <wp:simplePos x="0" y="0"/>
                <wp:positionH relativeFrom="column">
                  <wp:posOffset>1333500</wp:posOffset>
                </wp:positionH>
                <wp:positionV relativeFrom="page">
                  <wp:posOffset>1957388</wp:posOffset>
                </wp:positionV>
                <wp:extent cx="4055110" cy="4669155"/>
                <wp:effectExtent l="0" t="0" r="21590" b="17145"/>
                <wp:wrapSquare wrapText="bothSides"/>
                <wp:docPr id="3" name="Text Box 3"/>
                <wp:cNvGraphicFramePr/>
                <a:graphic xmlns:a="http://schemas.openxmlformats.org/drawingml/2006/main">
                  <a:graphicData uri="http://schemas.microsoft.com/office/word/2010/wordprocessingShape">
                    <wps:wsp>
                      <wps:cNvSpPr txBox="1"/>
                      <wps:spPr>
                        <a:xfrm>
                          <a:off x="0" y="0"/>
                          <a:ext cx="4055110" cy="4669155"/>
                        </a:xfrm>
                        <a:prstGeom prst="rect">
                          <a:avLst/>
                        </a:prstGeom>
                        <a:noFill/>
                        <a:ln w="6350">
                          <a:solidFill>
                            <a:prstClr val="black"/>
                          </a:solidFill>
                        </a:ln>
                      </wps:spPr>
                      <wps:txbx>
                        <w:txbxContent>
                          <w:p w14:paraId="23DB5A54" w14:textId="77777777" w:rsidR="00922B3B" w:rsidRPr="000C5255" w:rsidRDefault="00922B3B" w:rsidP="00922B3B">
                            <w:pPr>
                              <w:tabs>
                                <w:tab w:val="left" w:pos="8486"/>
                              </w:tabs>
                              <w:jc w:val="center"/>
                              <w:rPr>
                                <w:b/>
                                <w:bCs/>
                                <w:u w:val="single"/>
                              </w:rPr>
                            </w:pPr>
                            <w:r w:rsidRPr="000C5255">
                              <w:rPr>
                                <w:b/>
                                <w:bCs/>
                                <w:color w:val="FFD966" w:themeColor="accent4" w:themeTint="99"/>
                                <w:u w:val="single"/>
                              </w:rPr>
                              <w:t>Ways to support.</w:t>
                            </w:r>
                          </w:p>
                          <w:p w14:paraId="312508A8" w14:textId="77777777" w:rsidR="00922B3B" w:rsidRPr="000C5255" w:rsidRDefault="00922B3B" w:rsidP="00922B3B">
                            <w:pPr>
                              <w:pStyle w:val="ListParagraph"/>
                              <w:numPr>
                                <w:ilvl w:val="0"/>
                                <w:numId w:val="4"/>
                              </w:numPr>
                              <w:tabs>
                                <w:tab w:val="left" w:pos="8486"/>
                              </w:tabs>
                              <w:rPr>
                                <w:b/>
                                <w:bCs/>
                                <w:noProof/>
                              </w:rPr>
                            </w:pPr>
                            <w:r w:rsidRPr="000C5255">
                              <w:rPr>
                                <w:b/>
                                <w:bCs/>
                                <w:noProof/>
                                <w:color w:val="C45911" w:themeColor="accent2" w:themeShade="BF"/>
                              </w:rPr>
                              <w:t xml:space="preserve">Sensory Rooms </w:t>
                            </w:r>
                            <w:r w:rsidRPr="000C5255">
                              <w:rPr>
                                <w:b/>
                                <w:bCs/>
                                <w:noProof/>
                              </w:rPr>
                              <w:t xml:space="preserve">– These are calming and safe environments, filled with different lights, sensory toys, sounds and sometimes smells. “A space that can reduce anxiety, increase focus, calm aggressive behaviour and incorporate physical movement is a space that can help children thrive.” (Sensory One, 2021). </w:t>
                            </w:r>
                          </w:p>
                          <w:p w14:paraId="74C9F217" w14:textId="77777777" w:rsidR="00922B3B" w:rsidRPr="000C5255" w:rsidRDefault="00922B3B" w:rsidP="00922B3B">
                            <w:pPr>
                              <w:pStyle w:val="ListParagraph"/>
                              <w:numPr>
                                <w:ilvl w:val="0"/>
                                <w:numId w:val="4"/>
                              </w:numPr>
                              <w:tabs>
                                <w:tab w:val="left" w:pos="8486"/>
                              </w:tabs>
                              <w:rPr>
                                <w:b/>
                                <w:bCs/>
                                <w:noProof/>
                              </w:rPr>
                            </w:pPr>
                            <w:r w:rsidRPr="000C5255">
                              <w:rPr>
                                <w:b/>
                                <w:bCs/>
                                <w:noProof/>
                                <w:color w:val="8EAADB" w:themeColor="accent1" w:themeTint="99"/>
                              </w:rPr>
                              <w:t xml:space="preserve">Sensory Circuits </w:t>
                            </w:r>
                            <w:r w:rsidRPr="000C5255">
                              <w:rPr>
                                <w:b/>
                                <w:bCs/>
                                <w:noProof/>
                              </w:rPr>
                              <w:t>– Helps children to regulate their senses and emotions. “It involves a sequence of physical activities that are designed to alert, organise and calm the child.” (Children’s Choice Therapy, 2022).</w:t>
                            </w:r>
                          </w:p>
                          <w:p w14:paraId="02594D20" w14:textId="77777777" w:rsidR="00922B3B" w:rsidRPr="000C5255" w:rsidRDefault="00922B3B" w:rsidP="00922B3B">
                            <w:pPr>
                              <w:pStyle w:val="ListParagraph"/>
                              <w:numPr>
                                <w:ilvl w:val="0"/>
                                <w:numId w:val="4"/>
                              </w:numPr>
                              <w:tabs>
                                <w:tab w:val="left" w:pos="8486"/>
                              </w:tabs>
                              <w:rPr>
                                <w:b/>
                                <w:bCs/>
                                <w:noProof/>
                              </w:rPr>
                            </w:pPr>
                            <w:r w:rsidRPr="000C5255">
                              <w:rPr>
                                <w:b/>
                                <w:bCs/>
                                <w:noProof/>
                                <w:color w:val="A8D08D" w:themeColor="accent6" w:themeTint="99"/>
                              </w:rPr>
                              <w:t xml:space="preserve">Social Communication Activities </w:t>
                            </w:r>
                            <w:r w:rsidRPr="000C5255">
                              <w:t xml:space="preserve">– </w:t>
                            </w:r>
                            <w:r w:rsidRPr="000C5255">
                              <w:rPr>
                                <w:b/>
                                <w:bCs/>
                                <w:color w:val="000000" w:themeColor="text1"/>
                              </w:rPr>
                              <w:t>Problem solving games that involve communicating and turn taking. “Help all children develop their communication competence and thereby strengthen their social and emotional well-being and resilience. It is also a celebration of the skills and resilience that children develop in order to fulfil their communication potential.” (Plummer, D. 2011 p13.)</w:t>
                            </w:r>
                          </w:p>
                          <w:p w14:paraId="36F08657" w14:textId="77777777" w:rsidR="00922B3B" w:rsidRPr="0028700C" w:rsidRDefault="00922B3B" w:rsidP="00922B3B">
                            <w:pPr>
                              <w:pStyle w:val="ListParagraph"/>
                              <w:numPr>
                                <w:ilvl w:val="0"/>
                                <w:numId w:val="4"/>
                              </w:numPr>
                              <w:tabs>
                                <w:tab w:val="left" w:pos="8486"/>
                              </w:tabs>
                              <w:rPr>
                                <w:b/>
                                <w:bCs/>
                                <w:color w:val="FFD966" w:themeColor="accent4" w:themeTint="99"/>
                              </w:rPr>
                            </w:pPr>
                            <w:r w:rsidRPr="000C5255">
                              <w:rPr>
                                <w:b/>
                                <w:bCs/>
                                <w:noProof/>
                                <w:color w:val="FFD966" w:themeColor="accent4" w:themeTint="99"/>
                              </w:rPr>
                              <w:t>Speech Link –</w:t>
                            </w:r>
                            <w:r w:rsidRPr="000C5255">
                              <w:rPr>
                                <w:color w:val="FFD966" w:themeColor="accent4" w:themeTint="99"/>
                              </w:rPr>
                              <w:t xml:space="preserve"> </w:t>
                            </w:r>
                            <w:r w:rsidRPr="000C5255">
                              <w:rPr>
                                <w:b/>
                                <w:bCs/>
                                <w:color w:val="000000" w:themeColor="text1"/>
                              </w:rPr>
                              <w:t>Identifies children with developmental speech sound difficulties.</w:t>
                            </w:r>
                            <w:r w:rsidRPr="000C5255">
                              <w:t xml:space="preserve"> </w:t>
                            </w:r>
                            <w:r w:rsidRPr="000C5255">
                              <w:rPr>
                                <w:b/>
                                <w:bCs/>
                              </w:rPr>
                              <w:t>A tool that</w:t>
                            </w:r>
                            <w:r w:rsidRPr="000C5255">
                              <w:rPr>
                                <w:b/>
                                <w:bCs/>
                                <w:color w:val="000000" w:themeColor="text1"/>
                              </w:rPr>
                              <w:t xml:space="preserve"> “identifies whether a child’s speech is as it should be for their age. If a delay is present the package will recommend a programme of work.” (Speech and Language, 2022). </w:t>
                            </w:r>
                          </w:p>
                          <w:p w14:paraId="445E768C" w14:textId="77777777" w:rsidR="00922B3B" w:rsidRDefault="00922B3B" w:rsidP="00922B3B">
                            <w:pPr>
                              <w:tabs>
                                <w:tab w:val="left" w:pos="8486"/>
                              </w:tabs>
                            </w:pPr>
                          </w:p>
                          <w:p w14:paraId="76F6B984" w14:textId="77777777" w:rsidR="00922B3B" w:rsidRDefault="00922B3B" w:rsidP="00922B3B">
                            <w:pPr>
                              <w:tabs>
                                <w:tab w:val="left" w:pos="8486"/>
                              </w:tabs>
                            </w:pPr>
                          </w:p>
                          <w:p w14:paraId="7237E2EE" w14:textId="77777777" w:rsidR="00922B3B" w:rsidRDefault="00922B3B" w:rsidP="00922B3B">
                            <w:pPr>
                              <w:tabs>
                                <w:tab w:val="left" w:pos="8486"/>
                              </w:tabs>
                            </w:pPr>
                          </w:p>
                          <w:p w14:paraId="6509A68A" w14:textId="77777777" w:rsidR="00922B3B" w:rsidRDefault="00922B3B" w:rsidP="00922B3B">
                            <w:pPr>
                              <w:tabs>
                                <w:tab w:val="left" w:pos="8486"/>
                              </w:tabs>
                            </w:pPr>
                          </w:p>
                          <w:p w14:paraId="3E46F37E" w14:textId="77777777" w:rsidR="00922B3B" w:rsidRPr="0028700C" w:rsidRDefault="00922B3B" w:rsidP="00922B3B">
                            <w:pPr>
                              <w:tabs>
                                <w:tab w:val="left" w:pos="8486"/>
                              </w:tabs>
                              <w:rPr>
                                <w:b/>
                                <w:bCs/>
                                <w:color w:val="FFD966" w:themeColor="accent4" w:themeTint="99"/>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B4BA13" id="Text Box 3" o:spid="_x0000_s1031" type="#_x0000_t202" style="position:absolute;margin-left:105pt;margin-top:154.15pt;width:319.3pt;height:367.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" filled="f" strokeweight=".5pt">
                <v:textbox>
                  <w:txbxContent>
                    <w:p w14:paraId="23DB5A54" w14:textId="77777777" w:rsidR="00922B3B" w:rsidRPr="000C5255" w:rsidRDefault="00922B3B" w:rsidP="00922B3B">
                      <w:pPr>
                        <w:tabs>
                          <w:tab w:val="left" w:pos="8486"/>
                        </w:tabs>
                        <w:jc w:val="center"/>
                        <w:rPr>
                          <w:b/>
                          <w:bCs/>
                          <w:u w:val="single"/>
                        </w:rPr>
                      </w:pPr>
                      <w:r w:rsidRPr="000C5255">
                        <w:rPr>
                          <w:b/>
                          <w:bCs/>
                          <w:color w:val="FFD966" w:themeColor="accent4" w:themeTint="99"/>
                          <w:u w:val="single"/>
                        </w:rPr>
                        <w:t>Ways to support.</w:t>
                      </w:r>
                    </w:p>
                    <w:p w14:paraId="312508A8" w14:textId="77777777" w:rsidR="00922B3B" w:rsidRPr="000C5255" w:rsidRDefault="00922B3B" w:rsidP="00922B3B">
                      <w:pPr>
                        <w:pStyle w:val="ListParagraph"/>
                        <w:numPr>
                          <w:ilvl w:val="0"/>
                          <w:numId w:val="4"/>
                        </w:numPr>
                        <w:tabs>
                          <w:tab w:val="left" w:pos="8486"/>
                        </w:tabs>
                        <w:rPr>
                          <w:b/>
                          <w:bCs/>
                          <w:noProof/>
                        </w:rPr>
                      </w:pPr>
                      <w:r w:rsidRPr="000C5255">
                        <w:rPr>
                          <w:b/>
                          <w:bCs/>
                          <w:noProof/>
                          <w:color w:val="C45911" w:themeColor="accent2" w:themeShade="BF"/>
                        </w:rPr>
                        <w:t xml:space="preserve">Sensory Rooms </w:t>
                      </w:r>
                      <w:r w:rsidRPr="000C5255">
                        <w:rPr>
                          <w:b/>
                          <w:bCs/>
                          <w:noProof/>
                        </w:rPr>
                        <w:t xml:space="preserve">– These are calming and safe environments, filled with different lights, sensory toys, sounds and sometimes smells. “A space that can reduce anxiety, increase focus, calm aggressive behaviour and incorporate physical movement is a space that can help children thrive.” (Sensory One, 2021). </w:t>
                      </w:r>
                    </w:p>
                    <w:p w14:paraId="74C9F217" w14:textId="77777777" w:rsidR="00922B3B" w:rsidRPr="000C5255" w:rsidRDefault="00922B3B" w:rsidP="00922B3B">
                      <w:pPr>
                        <w:pStyle w:val="ListParagraph"/>
                        <w:numPr>
                          <w:ilvl w:val="0"/>
                          <w:numId w:val="4"/>
                        </w:numPr>
                        <w:tabs>
                          <w:tab w:val="left" w:pos="8486"/>
                        </w:tabs>
                        <w:rPr>
                          <w:b/>
                          <w:bCs/>
                          <w:noProof/>
                        </w:rPr>
                      </w:pPr>
                      <w:r w:rsidRPr="000C5255">
                        <w:rPr>
                          <w:b/>
                          <w:bCs/>
                          <w:noProof/>
                          <w:color w:val="8EAADB" w:themeColor="accent1" w:themeTint="99"/>
                        </w:rPr>
                        <w:t xml:space="preserve">Sensory Circuits </w:t>
                      </w:r>
                      <w:r w:rsidRPr="000C5255">
                        <w:rPr>
                          <w:b/>
                          <w:bCs/>
                          <w:noProof/>
                        </w:rPr>
                        <w:t>– Helps children to regulate their senses and emotions. “It involves a sequence of physical activities that are designed to alert, organise and calm the child.” (Children’s Choice Therapy, 2022).</w:t>
                      </w:r>
                    </w:p>
                    <w:p w14:paraId="02594D20" w14:textId="77777777" w:rsidR="00922B3B" w:rsidRPr="000C5255" w:rsidRDefault="00922B3B" w:rsidP="00922B3B">
                      <w:pPr>
                        <w:pStyle w:val="ListParagraph"/>
                        <w:numPr>
                          <w:ilvl w:val="0"/>
                          <w:numId w:val="4"/>
                        </w:numPr>
                        <w:tabs>
                          <w:tab w:val="left" w:pos="8486"/>
                        </w:tabs>
                        <w:rPr>
                          <w:b/>
                          <w:bCs/>
                          <w:noProof/>
                        </w:rPr>
                      </w:pPr>
                      <w:r w:rsidRPr="000C5255">
                        <w:rPr>
                          <w:b/>
                          <w:bCs/>
                          <w:noProof/>
                          <w:color w:val="A8D08D" w:themeColor="accent6" w:themeTint="99"/>
                        </w:rPr>
                        <w:t xml:space="preserve">Social Communication Activities </w:t>
                      </w:r>
                      <w:r w:rsidRPr="000C5255">
                        <w:t xml:space="preserve">– </w:t>
                      </w:r>
                      <w:r w:rsidRPr="000C5255">
                        <w:rPr>
                          <w:b/>
                          <w:bCs/>
                          <w:color w:val="000000" w:themeColor="text1"/>
                        </w:rPr>
                        <w:t>Problem solving games that involve communicating and turn taking. “Help all children develop their communication competence and thereby strengthen their social and emotional well-being and resilience. It is also a celebration of the skills and resilience that children develop in order to fulfil their communication potential.” (Plummer, D. 2011 p13.)</w:t>
                      </w:r>
                    </w:p>
                    <w:p w14:paraId="36F08657" w14:textId="77777777" w:rsidR="00922B3B" w:rsidRPr="0028700C" w:rsidRDefault="00922B3B" w:rsidP="00922B3B">
                      <w:pPr>
                        <w:pStyle w:val="ListParagraph"/>
                        <w:numPr>
                          <w:ilvl w:val="0"/>
                          <w:numId w:val="4"/>
                        </w:numPr>
                        <w:tabs>
                          <w:tab w:val="left" w:pos="8486"/>
                        </w:tabs>
                        <w:rPr>
                          <w:b/>
                          <w:bCs/>
                          <w:color w:val="FFD966" w:themeColor="accent4" w:themeTint="99"/>
                        </w:rPr>
                      </w:pPr>
                      <w:r w:rsidRPr="000C5255">
                        <w:rPr>
                          <w:b/>
                          <w:bCs/>
                          <w:noProof/>
                          <w:color w:val="FFD966" w:themeColor="accent4" w:themeTint="99"/>
                        </w:rPr>
                        <w:t>Speech Link –</w:t>
                      </w:r>
                      <w:r w:rsidRPr="000C5255">
                        <w:rPr>
                          <w:color w:val="FFD966" w:themeColor="accent4" w:themeTint="99"/>
                        </w:rPr>
                        <w:t xml:space="preserve"> </w:t>
                      </w:r>
                      <w:r w:rsidRPr="000C5255">
                        <w:rPr>
                          <w:b/>
                          <w:bCs/>
                          <w:color w:val="000000" w:themeColor="text1"/>
                        </w:rPr>
                        <w:t>Identifies children with developmental speech sound difficulties.</w:t>
                      </w:r>
                      <w:r w:rsidRPr="000C5255">
                        <w:t xml:space="preserve"> </w:t>
                      </w:r>
                      <w:r w:rsidRPr="000C5255">
                        <w:rPr>
                          <w:b/>
                          <w:bCs/>
                        </w:rPr>
                        <w:t>A tool that</w:t>
                      </w:r>
                      <w:r w:rsidRPr="000C5255">
                        <w:rPr>
                          <w:b/>
                          <w:bCs/>
                          <w:color w:val="000000" w:themeColor="text1"/>
                        </w:rPr>
                        <w:t xml:space="preserve"> “identifies whether a child’s speech is as it should be for their age. If a delay is present the package will recommend a programme of work.” (Speech and Language, 2022). </w:t>
                      </w:r>
                    </w:p>
                    <w:p w14:paraId="445E768C" w14:textId="77777777" w:rsidR="00922B3B" w:rsidRDefault="00922B3B" w:rsidP="00922B3B">
                      <w:pPr>
                        <w:tabs>
                          <w:tab w:val="left" w:pos="8486"/>
                        </w:tabs>
                      </w:pPr>
                    </w:p>
                    <w:p w14:paraId="76F6B984" w14:textId="77777777" w:rsidR="00922B3B" w:rsidRDefault="00922B3B" w:rsidP="00922B3B">
                      <w:pPr>
                        <w:tabs>
                          <w:tab w:val="left" w:pos="8486"/>
                        </w:tabs>
                      </w:pPr>
                    </w:p>
                    <w:p w14:paraId="7237E2EE" w14:textId="77777777" w:rsidR="00922B3B" w:rsidRDefault="00922B3B" w:rsidP="00922B3B">
                      <w:pPr>
                        <w:tabs>
                          <w:tab w:val="left" w:pos="8486"/>
                        </w:tabs>
                      </w:pPr>
                    </w:p>
                    <w:p w14:paraId="6509A68A" w14:textId="77777777" w:rsidR="00922B3B" w:rsidRDefault="00922B3B" w:rsidP="00922B3B">
                      <w:pPr>
                        <w:tabs>
                          <w:tab w:val="left" w:pos="8486"/>
                        </w:tabs>
                      </w:pPr>
                    </w:p>
                    <w:p w14:paraId="3E46F37E" w14:textId="77777777" w:rsidR="00922B3B" w:rsidRPr="0028700C" w:rsidRDefault="00922B3B" w:rsidP="00922B3B">
                      <w:pPr>
                        <w:tabs>
                          <w:tab w:val="left" w:pos="8486"/>
                        </w:tabs>
                        <w:rPr>
                          <w:b/>
                          <w:bCs/>
                          <w:color w:val="FFD966" w:themeColor="accent4" w:themeTint="99"/>
                        </w:rPr>
                      </w:pPr>
                    </w:p>
                  </w:txbxContent>
                </v:textbox>
                <w10:wrap type="square" anchory="page"/>
              </v:shape>
            </w:pict>
          </mc:Fallback>
        </mc:AlternateContent>
      </w:r>
      <w:r>
        <w:rPr>
          <w:noProof/>
        </w:rPr>
        <mc:AlternateContent>
          <mc:Choice Requires="wps">
            <w:drawing>
              <wp:anchor distT="0" distB="0" distL="114300" distR="114300" simplePos="0" relativeHeight="251663360" behindDoc="0" locked="0" layoutInCell="1" allowOverlap="1" wp14:anchorId="30C98981" wp14:editId="3EACE23F">
                <wp:simplePos x="0" y="0"/>
                <wp:positionH relativeFrom="column">
                  <wp:posOffset>-509587</wp:posOffset>
                </wp:positionH>
                <wp:positionV relativeFrom="page">
                  <wp:posOffset>3881438</wp:posOffset>
                </wp:positionV>
                <wp:extent cx="1675130" cy="2533650"/>
                <wp:effectExtent l="0" t="0" r="20320" b="19050"/>
                <wp:wrapNone/>
                <wp:docPr id="8" name="Text Box 8"/>
                <wp:cNvGraphicFramePr/>
                <a:graphic xmlns:a="http://schemas.openxmlformats.org/drawingml/2006/main">
                  <a:graphicData uri="http://schemas.microsoft.com/office/word/2010/wordprocessingShape">
                    <wps:wsp>
                      <wps:cNvSpPr txBox="1"/>
                      <wps:spPr>
                        <a:xfrm>
                          <a:off x="0" y="0"/>
                          <a:ext cx="1675130" cy="2533650"/>
                        </a:xfrm>
                        <a:prstGeom prst="rect">
                          <a:avLst/>
                        </a:prstGeom>
                        <a:solidFill>
                          <a:schemeClr val="lt1"/>
                        </a:solidFill>
                        <a:ln w="6350">
                          <a:solidFill>
                            <a:prstClr val="black"/>
                          </a:solidFill>
                        </a:ln>
                      </wps:spPr>
                      <wps:txbx>
                        <w:txbxContent>
                          <w:p w14:paraId="42F8102D" w14:textId="77777777" w:rsidR="00922B3B" w:rsidRPr="00802D1E" w:rsidRDefault="00922B3B" w:rsidP="00922B3B">
                            <w:pPr>
                              <w:rPr>
                                <w:b/>
                                <w:bCs/>
                                <w:sz w:val="18"/>
                                <w:szCs w:val="18"/>
                              </w:rPr>
                            </w:pPr>
                            <w:r w:rsidRPr="00802D1E">
                              <w:rPr>
                                <w:b/>
                                <w:bCs/>
                                <w:sz w:val="18"/>
                                <w:szCs w:val="18"/>
                              </w:rPr>
                              <w:t>According to The Welsh Governments Statutory Guidance (2021)</w:t>
                            </w:r>
                            <w:r>
                              <w:rPr>
                                <w:b/>
                                <w:bCs/>
                                <w:sz w:val="18"/>
                                <w:szCs w:val="18"/>
                              </w:rPr>
                              <w:t>.</w:t>
                            </w:r>
                            <w:r w:rsidRPr="00802D1E">
                              <w:rPr>
                                <w:b/>
                                <w:bCs/>
                                <w:sz w:val="18"/>
                                <w:szCs w:val="18"/>
                              </w:rPr>
                              <w:t xml:space="preserve"> Although there are many different types of learning disorders, they can be broadly divided into the following four categories:</w:t>
                            </w:r>
                          </w:p>
                          <w:p w14:paraId="41915B4D" w14:textId="77777777" w:rsidR="00922B3B" w:rsidRPr="00802D1E" w:rsidRDefault="00922B3B" w:rsidP="00922B3B">
                            <w:pPr>
                              <w:pStyle w:val="ListParagraph"/>
                              <w:numPr>
                                <w:ilvl w:val="0"/>
                                <w:numId w:val="1"/>
                              </w:numPr>
                              <w:rPr>
                                <w:b/>
                                <w:bCs/>
                                <w:color w:val="C45911" w:themeColor="accent2" w:themeShade="BF"/>
                                <w:sz w:val="18"/>
                                <w:szCs w:val="18"/>
                              </w:rPr>
                            </w:pPr>
                            <w:r w:rsidRPr="00802D1E">
                              <w:rPr>
                                <w:b/>
                                <w:bCs/>
                                <w:color w:val="C45911" w:themeColor="accent2" w:themeShade="BF"/>
                                <w:sz w:val="18"/>
                                <w:szCs w:val="18"/>
                              </w:rPr>
                              <w:t>Communication and interaction.</w:t>
                            </w:r>
                          </w:p>
                          <w:p w14:paraId="0068615C" w14:textId="77777777" w:rsidR="00922B3B" w:rsidRPr="00802D1E" w:rsidRDefault="00922B3B" w:rsidP="00922B3B">
                            <w:pPr>
                              <w:pStyle w:val="ListParagraph"/>
                              <w:numPr>
                                <w:ilvl w:val="0"/>
                                <w:numId w:val="1"/>
                              </w:numPr>
                              <w:rPr>
                                <w:b/>
                                <w:bCs/>
                                <w:color w:val="8EAADB" w:themeColor="accent1" w:themeTint="99"/>
                                <w:sz w:val="18"/>
                                <w:szCs w:val="18"/>
                              </w:rPr>
                            </w:pPr>
                            <w:r w:rsidRPr="00802D1E">
                              <w:rPr>
                                <w:b/>
                                <w:bCs/>
                                <w:color w:val="8EAADB" w:themeColor="accent1" w:themeTint="99"/>
                                <w:sz w:val="18"/>
                                <w:szCs w:val="18"/>
                              </w:rPr>
                              <w:t>Cognition and learning difficulties.</w:t>
                            </w:r>
                          </w:p>
                          <w:p w14:paraId="3F6BA55E" w14:textId="77777777" w:rsidR="00922B3B" w:rsidRPr="00802D1E" w:rsidRDefault="00922B3B" w:rsidP="00922B3B">
                            <w:pPr>
                              <w:pStyle w:val="ListParagraph"/>
                              <w:numPr>
                                <w:ilvl w:val="0"/>
                                <w:numId w:val="1"/>
                              </w:numPr>
                              <w:rPr>
                                <w:b/>
                                <w:bCs/>
                                <w:color w:val="A8D08D" w:themeColor="accent6" w:themeTint="99"/>
                                <w:sz w:val="18"/>
                                <w:szCs w:val="18"/>
                              </w:rPr>
                            </w:pPr>
                            <w:r w:rsidRPr="00802D1E">
                              <w:rPr>
                                <w:b/>
                                <w:bCs/>
                                <w:color w:val="A8D08D" w:themeColor="accent6" w:themeTint="99"/>
                                <w:sz w:val="18"/>
                                <w:szCs w:val="18"/>
                              </w:rPr>
                              <w:t>Social, emotion and mental health.</w:t>
                            </w:r>
                          </w:p>
                          <w:p w14:paraId="1FB3E1AA" w14:textId="77777777" w:rsidR="00922B3B" w:rsidRPr="00802D1E" w:rsidRDefault="00922B3B" w:rsidP="00922B3B">
                            <w:pPr>
                              <w:pStyle w:val="ListParagraph"/>
                              <w:numPr>
                                <w:ilvl w:val="0"/>
                                <w:numId w:val="1"/>
                              </w:numPr>
                              <w:rPr>
                                <w:b/>
                                <w:bCs/>
                                <w:color w:val="FFD966" w:themeColor="accent4" w:themeTint="99"/>
                                <w:sz w:val="18"/>
                                <w:szCs w:val="18"/>
                              </w:rPr>
                            </w:pPr>
                            <w:r w:rsidRPr="00802D1E">
                              <w:rPr>
                                <w:b/>
                                <w:bCs/>
                                <w:color w:val="FFD966" w:themeColor="accent4" w:themeTint="99"/>
                                <w:sz w:val="18"/>
                                <w:szCs w:val="18"/>
                              </w:rPr>
                              <w:t>Sensory and physical needs.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C98981" id="Text Box 8" o:spid="_x0000_s1032" type="#_x0000_t202" style="position:absolute;margin-left:-40.1pt;margin-top:305.65pt;width:131.9pt;height:19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" fillcolor="white [3201]" strokeweight=".5pt">
                <v:textbox>
                  <w:txbxContent>
                    <w:p w14:paraId="42F8102D" w14:textId="77777777" w:rsidR="00922B3B" w:rsidRPr="00802D1E" w:rsidRDefault="00922B3B" w:rsidP="00922B3B">
                      <w:pPr>
                        <w:rPr>
                          <w:b/>
                          <w:bCs/>
                          <w:sz w:val="18"/>
                          <w:szCs w:val="18"/>
                        </w:rPr>
                      </w:pPr>
                      <w:r w:rsidRPr="00802D1E">
                        <w:rPr>
                          <w:b/>
                          <w:bCs/>
                          <w:sz w:val="18"/>
                          <w:szCs w:val="18"/>
                        </w:rPr>
                        <w:t>According to The Welsh Governments Statutory Guidance (2021)</w:t>
                      </w:r>
                      <w:r>
                        <w:rPr>
                          <w:b/>
                          <w:bCs/>
                          <w:sz w:val="18"/>
                          <w:szCs w:val="18"/>
                        </w:rPr>
                        <w:t>.</w:t>
                      </w:r>
                      <w:r w:rsidRPr="00802D1E">
                        <w:rPr>
                          <w:b/>
                          <w:bCs/>
                          <w:sz w:val="18"/>
                          <w:szCs w:val="18"/>
                        </w:rPr>
                        <w:t xml:space="preserve"> Although there are many different types of learning disorders, they can be broadly divided into the following four categories:</w:t>
                      </w:r>
                    </w:p>
                    <w:p w14:paraId="41915B4D" w14:textId="77777777" w:rsidR="00922B3B" w:rsidRPr="00802D1E" w:rsidRDefault="00922B3B" w:rsidP="00922B3B">
                      <w:pPr>
                        <w:pStyle w:val="ListParagraph"/>
                        <w:numPr>
                          <w:ilvl w:val="0"/>
                          <w:numId w:val="1"/>
                        </w:numPr>
                        <w:rPr>
                          <w:b/>
                          <w:bCs/>
                          <w:color w:val="C45911" w:themeColor="accent2" w:themeShade="BF"/>
                          <w:sz w:val="18"/>
                          <w:szCs w:val="18"/>
                        </w:rPr>
                      </w:pPr>
                      <w:r w:rsidRPr="00802D1E">
                        <w:rPr>
                          <w:b/>
                          <w:bCs/>
                          <w:color w:val="C45911" w:themeColor="accent2" w:themeShade="BF"/>
                          <w:sz w:val="18"/>
                          <w:szCs w:val="18"/>
                        </w:rPr>
                        <w:t>Communication and interaction.</w:t>
                      </w:r>
                    </w:p>
                    <w:p w14:paraId="0068615C" w14:textId="77777777" w:rsidR="00922B3B" w:rsidRPr="00802D1E" w:rsidRDefault="00922B3B" w:rsidP="00922B3B">
                      <w:pPr>
                        <w:pStyle w:val="ListParagraph"/>
                        <w:numPr>
                          <w:ilvl w:val="0"/>
                          <w:numId w:val="1"/>
                        </w:numPr>
                        <w:rPr>
                          <w:b/>
                          <w:bCs/>
                          <w:color w:val="8EAADB" w:themeColor="accent1" w:themeTint="99"/>
                          <w:sz w:val="18"/>
                          <w:szCs w:val="18"/>
                        </w:rPr>
                      </w:pPr>
                      <w:r w:rsidRPr="00802D1E">
                        <w:rPr>
                          <w:b/>
                          <w:bCs/>
                          <w:color w:val="8EAADB" w:themeColor="accent1" w:themeTint="99"/>
                          <w:sz w:val="18"/>
                          <w:szCs w:val="18"/>
                        </w:rPr>
                        <w:t>Cognition and learning difficulties.</w:t>
                      </w:r>
                    </w:p>
                    <w:p w14:paraId="3F6BA55E" w14:textId="77777777" w:rsidR="00922B3B" w:rsidRPr="00802D1E" w:rsidRDefault="00922B3B" w:rsidP="00922B3B">
                      <w:pPr>
                        <w:pStyle w:val="ListParagraph"/>
                        <w:numPr>
                          <w:ilvl w:val="0"/>
                          <w:numId w:val="1"/>
                        </w:numPr>
                        <w:rPr>
                          <w:b/>
                          <w:bCs/>
                          <w:color w:val="A8D08D" w:themeColor="accent6" w:themeTint="99"/>
                          <w:sz w:val="18"/>
                          <w:szCs w:val="18"/>
                        </w:rPr>
                      </w:pPr>
                      <w:r w:rsidRPr="00802D1E">
                        <w:rPr>
                          <w:b/>
                          <w:bCs/>
                          <w:color w:val="A8D08D" w:themeColor="accent6" w:themeTint="99"/>
                          <w:sz w:val="18"/>
                          <w:szCs w:val="18"/>
                        </w:rPr>
                        <w:t>Social, emotion and mental health.</w:t>
                      </w:r>
                    </w:p>
                    <w:p w14:paraId="1FB3E1AA" w14:textId="77777777" w:rsidR="00922B3B" w:rsidRPr="00802D1E" w:rsidRDefault="00922B3B" w:rsidP="00922B3B">
                      <w:pPr>
                        <w:pStyle w:val="ListParagraph"/>
                        <w:numPr>
                          <w:ilvl w:val="0"/>
                          <w:numId w:val="1"/>
                        </w:numPr>
                        <w:rPr>
                          <w:b/>
                          <w:bCs/>
                          <w:color w:val="FFD966" w:themeColor="accent4" w:themeTint="99"/>
                          <w:sz w:val="18"/>
                          <w:szCs w:val="18"/>
                        </w:rPr>
                      </w:pPr>
                      <w:r w:rsidRPr="00802D1E">
                        <w:rPr>
                          <w:b/>
                          <w:bCs/>
                          <w:color w:val="FFD966" w:themeColor="accent4" w:themeTint="99"/>
                          <w:sz w:val="18"/>
                          <w:szCs w:val="18"/>
                        </w:rPr>
                        <w:t>Sensory and physical needs.</w:t>
                      </w:r>
                    </w:p>
                  </w:txbxContent>
                </v:textbox>
                <w10:wrap anchory="page"/>
              </v:shape>
            </w:pict>
          </mc:Fallback>
        </mc:AlternateContent>
      </w:r>
      <w:r>
        <w:rPr>
          <w:noProof/>
        </w:rPr>
        <mc:AlternateContent>
          <mc:Choice Requires="wps">
            <w:drawing>
              <wp:anchor distT="0" distB="0" distL="114300" distR="114300" simplePos="0" relativeHeight="251660288" behindDoc="0" locked="0" layoutInCell="1" allowOverlap="1" wp14:anchorId="09705033" wp14:editId="34C168AE">
                <wp:simplePos x="0" y="0"/>
                <wp:positionH relativeFrom="column">
                  <wp:posOffset>-509587</wp:posOffset>
                </wp:positionH>
                <wp:positionV relativeFrom="page">
                  <wp:posOffset>1966913</wp:posOffset>
                </wp:positionV>
                <wp:extent cx="1674495" cy="1793875"/>
                <wp:effectExtent l="0" t="0" r="20955" b="15875"/>
                <wp:wrapNone/>
                <wp:docPr id="2" name="Text Box 2"/>
                <wp:cNvGraphicFramePr/>
                <a:graphic xmlns:a="http://schemas.openxmlformats.org/drawingml/2006/main">
                  <a:graphicData uri="http://schemas.microsoft.com/office/word/2010/wordprocessingShape">
                    <wps:wsp>
                      <wps:cNvSpPr txBox="1"/>
                      <wps:spPr>
                        <a:xfrm>
                          <a:off x="0" y="0"/>
                          <a:ext cx="1674495" cy="1793875"/>
                        </a:xfrm>
                        <a:prstGeom prst="rect">
                          <a:avLst/>
                        </a:prstGeom>
                        <a:solidFill>
                          <a:schemeClr val="lt1"/>
                        </a:solidFill>
                        <a:ln w="6350">
                          <a:solidFill>
                            <a:prstClr val="black"/>
                          </a:solidFill>
                        </a:ln>
                      </wps:spPr>
                      <wps:txbx>
                        <w:txbxContent>
                          <w:p w14:paraId="52E508CE" w14:textId="77777777" w:rsidR="00922B3B" w:rsidRPr="00802D1E" w:rsidRDefault="00922B3B" w:rsidP="00922B3B">
                            <w:pPr>
                              <w:rPr>
                                <w:rFonts w:asciiTheme="majorHAnsi" w:hAnsiTheme="majorHAnsi" w:cstheme="majorHAnsi"/>
                                <w:b/>
                                <w:bCs/>
                                <w:color w:val="C45911" w:themeColor="accent2" w:themeShade="BF"/>
                                <w:sz w:val="20"/>
                                <w:szCs w:val="20"/>
                              </w:rPr>
                            </w:pPr>
                            <w:r w:rsidRPr="00802D1E">
                              <w:rPr>
                                <w:rFonts w:asciiTheme="majorHAnsi" w:hAnsiTheme="majorHAnsi" w:cstheme="majorHAnsi"/>
                                <w:b/>
                                <w:bCs/>
                                <w:color w:val="C45911" w:themeColor="accent2" w:themeShade="BF"/>
                                <w:sz w:val="20"/>
                                <w:szCs w:val="20"/>
                              </w:rPr>
                              <w:t>What is ALN?</w:t>
                            </w:r>
                          </w:p>
                          <w:p w14:paraId="378F9CB4" w14:textId="77777777" w:rsidR="00922B3B" w:rsidRPr="00802D1E" w:rsidRDefault="00922B3B" w:rsidP="00922B3B">
                            <w:pPr>
                              <w:rPr>
                                <w:rFonts w:cstheme="minorHAnsi"/>
                                <w:b/>
                                <w:bCs/>
                                <w:sz w:val="20"/>
                                <w:szCs w:val="20"/>
                              </w:rPr>
                            </w:pPr>
                            <w:r w:rsidRPr="00802D1E">
                              <w:rPr>
                                <w:rFonts w:cstheme="minorHAnsi"/>
                                <w:b/>
                                <w:bCs/>
                                <w:sz w:val="20"/>
                                <w:szCs w:val="20"/>
                              </w:rPr>
                              <w:t>“If a child or young person has Additional Learning Needs (ALN), they may need more support to learn than the majority of children and young people of the same age.” (Swansea Council,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705033" id="Text Box 2" o:spid="_x0000_s1033" type="#_x0000_t202" style="position:absolute;margin-left:-40.1pt;margin-top:154.9pt;width:131.85pt;height:141.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" fillcolor="white [3201]" strokeweight=".5pt">
                <v:textbox>
                  <w:txbxContent>
                    <w:p w14:paraId="52E508CE" w14:textId="77777777" w:rsidR="00922B3B" w:rsidRPr="00802D1E" w:rsidRDefault="00922B3B" w:rsidP="00922B3B">
                      <w:pPr>
                        <w:rPr>
                          <w:rFonts w:asciiTheme="majorHAnsi" w:hAnsiTheme="majorHAnsi" w:cstheme="majorHAnsi"/>
                          <w:b/>
                          <w:bCs/>
                          <w:color w:val="C45911" w:themeColor="accent2" w:themeShade="BF"/>
                          <w:sz w:val="20"/>
                          <w:szCs w:val="20"/>
                        </w:rPr>
                      </w:pPr>
                      <w:r w:rsidRPr="00802D1E">
                        <w:rPr>
                          <w:rFonts w:asciiTheme="majorHAnsi" w:hAnsiTheme="majorHAnsi" w:cstheme="majorHAnsi"/>
                          <w:b/>
                          <w:bCs/>
                          <w:color w:val="C45911" w:themeColor="accent2" w:themeShade="BF"/>
                          <w:sz w:val="20"/>
                          <w:szCs w:val="20"/>
                        </w:rPr>
                        <w:t>What is ALN?</w:t>
                      </w:r>
                    </w:p>
                    <w:p w14:paraId="378F9CB4" w14:textId="77777777" w:rsidR="00922B3B" w:rsidRPr="00802D1E" w:rsidRDefault="00922B3B" w:rsidP="00922B3B">
                      <w:pPr>
                        <w:rPr>
                          <w:rFonts w:cstheme="minorHAnsi"/>
                          <w:b/>
                          <w:bCs/>
                          <w:sz w:val="20"/>
                          <w:szCs w:val="20"/>
                        </w:rPr>
                      </w:pPr>
                      <w:r w:rsidRPr="00802D1E">
                        <w:rPr>
                          <w:rFonts w:cstheme="minorHAnsi"/>
                          <w:b/>
                          <w:bCs/>
                          <w:sz w:val="20"/>
                          <w:szCs w:val="20"/>
                        </w:rPr>
                        <w:t>“If a child or young person has Additional Learning Needs (ALN), they may need more support to learn than the majority of children and young people of the same age.” (Swansea Council, 2020).</w:t>
                      </w:r>
                    </w:p>
                  </w:txbxContent>
                </v:textbox>
                <w10:wrap anchory="page"/>
              </v:shape>
            </w:pict>
          </mc:Fallback>
        </mc:AlternateContent>
      </w:r>
    </w:p>
    <w:p w14:paraId="6D0B64A4" w14:textId="782C20B8" w:rsidR="00922B3B" w:rsidRDefault="00922B3B">
      <w:r>
        <w:br w:type="page"/>
      </w:r>
    </w:p>
    <w:p w14:paraId="1C46E89C" w14:textId="77777777" w:rsidR="00BD5CD3" w:rsidRDefault="00BD5CD3" w:rsidP="00922B3B">
      <w:pPr>
        <w:sectPr w:rsidR="00BD5CD3" w:rsidSect="00D270F7">
          <w:pgSz w:w="16838" w:h="11906" w:orient="landscape"/>
          <w:pgMar w:top="1440" w:right="1440" w:bottom="1440" w:left="1440" w:header="708" w:footer="708" w:gutter="0"/>
          <w:cols w:space="708"/>
          <w:docGrid w:linePitch="360"/>
        </w:sectPr>
      </w:pPr>
    </w:p>
    <w:p w14:paraId="6BAD7BAC" w14:textId="77777777" w:rsidR="003C2F40" w:rsidRPr="003C2F40" w:rsidRDefault="003C2F40" w:rsidP="003C2F40">
      <w:pPr>
        <w:rPr>
          <w:rFonts w:ascii="Times New Roman" w:hAnsi="Times New Roman" w:cs="Times New Roman"/>
          <w:sz w:val="24"/>
          <w:szCs w:val="24"/>
        </w:rPr>
      </w:pPr>
      <w:r w:rsidRPr="003C2F40">
        <w:rPr>
          <w:rFonts w:ascii="Times New Roman" w:hAnsi="Times New Roman" w:cs="Times New Roman"/>
          <w:sz w:val="24"/>
          <w:szCs w:val="24"/>
        </w:rPr>
        <w:lastRenderedPageBreak/>
        <w:t xml:space="preserve">Autism Speaks. (2013). </w:t>
      </w:r>
      <w:r w:rsidRPr="003C2F40">
        <w:rPr>
          <w:rFonts w:ascii="Times New Roman" w:hAnsi="Times New Roman" w:cs="Times New Roman"/>
          <w:i/>
          <w:iCs/>
          <w:sz w:val="24"/>
          <w:szCs w:val="24"/>
        </w:rPr>
        <w:t>Study Finds Sensory Integration Therapy Benefits Children with Autism.</w:t>
      </w:r>
      <w:r w:rsidRPr="003C2F40">
        <w:rPr>
          <w:rFonts w:ascii="Times New Roman" w:hAnsi="Times New Roman" w:cs="Times New Roman"/>
          <w:sz w:val="24"/>
          <w:szCs w:val="24"/>
        </w:rPr>
        <w:t xml:space="preserve"> Available at: </w:t>
      </w:r>
      <w:hyperlink r:id="rId9" w:history="1">
        <w:r w:rsidRPr="003C2F40">
          <w:rPr>
            <w:rStyle w:val="Hyperlink"/>
            <w:rFonts w:ascii="Times New Roman" w:hAnsi="Times New Roman" w:cs="Times New Roman"/>
            <w:sz w:val="24"/>
            <w:szCs w:val="24"/>
          </w:rPr>
          <w:t>https://www.autismspeaks.org/science-news/study-finds-sensory-integration-therapy-benefits-children-autism</w:t>
        </w:r>
      </w:hyperlink>
      <w:r w:rsidRPr="003C2F40">
        <w:rPr>
          <w:rFonts w:ascii="Times New Roman" w:hAnsi="Times New Roman" w:cs="Times New Roman"/>
          <w:sz w:val="24"/>
          <w:szCs w:val="24"/>
        </w:rPr>
        <w:t xml:space="preserve"> (Accessed: 13 October 2022).</w:t>
      </w:r>
    </w:p>
    <w:p w14:paraId="796E67BF" w14:textId="77777777" w:rsidR="003C2F40" w:rsidRPr="003C2F40" w:rsidRDefault="003C2F40" w:rsidP="003C2F40">
      <w:pPr>
        <w:rPr>
          <w:rFonts w:ascii="Times New Roman" w:hAnsi="Times New Roman" w:cs="Times New Roman"/>
          <w:sz w:val="24"/>
          <w:szCs w:val="24"/>
        </w:rPr>
      </w:pPr>
      <w:proofErr w:type="spellStart"/>
      <w:r w:rsidRPr="003C2F40">
        <w:rPr>
          <w:rFonts w:ascii="Times New Roman" w:hAnsi="Times New Roman" w:cs="Times New Roman"/>
          <w:sz w:val="24"/>
          <w:szCs w:val="24"/>
        </w:rPr>
        <w:t>Bogdashina</w:t>
      </w:r>
      <w:proofErr w:type="spellEnd"/>
      <w:r w:rsidRPr="003C2F40">
        <w:rPr>
          <w:rFonts w:ascii="Times New Roman" w:hAnsi="Times New Roman" w:cs="Times New Roman"/>
          <w:sz w:val="24"/>
          <w:szCs w:val="24"/>
        </w:rPr>
        <w:t xml:space="preserve">, O. (2016) </w:t>
      </w:r>
      <w:r w:rsidRPr="003C2F40">
        <w:rPr>
          <w:rFonts w:ascii="Times New Roman" w:hAnsi="Times New Roman" w:cs="Times New Roman"/>
          <w:i/>
          <w:iCs/>
          <w:sz w:val="24"/>
          <w:szCs w:val="24"/>
        </w:rPr>
        <w:t>‘Sensory Perceptual Issues in Autism and Asperger Syndrome’.</w:t>
      </w:r>
      <w:r w:rsidRPr="003C2F40">
        <w:rPr>
          <w:rFonts w:ascii="Times New Roman" w:hAnsi="Times New Roman" w:cs="Times New Roman"/>
          <w:sz w:val="24"/>
          <w:szCs w:val="24"/>
        </w:rPr>
        <w:t xml:space="preserve"> 2</w:t>
      </w:r>
      <w:r w:rsidRPr="003C2F40">
        <w:rPr>
          <w:rFonts w:ascii="Times New Roman" w:hAnsi="Times New Roman" w:cs="Times New Roman"/>
          <w:sz w:val="24"/>
          <w:szCs w:val="24"/>
          <w:vertAlign w:val="superscript"/>
        </w:rPr>
        <w:t>nd</w:t>
      </w:r>
      <w:r w:rsidRPr="003C2F40">
        <w:rPr>
          <w:rFonts w:ascii="Times New Roman" w:hAnsi="Times New Roman" w:cs="Times New Roman"/>
          <w:sz w:val="24"/>
          <w:szCs w:val="24"/>
        </w:rPr>
        <w:t xml:space="preserve"> </w:t>
      </w:r>
      <w:proofErr w:type="spellStart"/>
      <w:r w:rsidRPr="003C2F40">
        <w:rPr>
          <w:rFonts w:ascii="Times New Roman" w:hAnsi="Times New Roman" w:cs="Times New Roman"/>
          <w:sz w:val="24"/>
          <w:szCs w:val="24"/>
        </w:rPr>
        <w:t>edn</w:t>
      </w:r>
      <w:proofErr w:type="spellEnd"/>
      <w:r w:rsidRPr="003C2F40">
        <w:rPr>
          <w:rFonts w:ascii="Times New Roman" w:hAnsi="Times New Roman" w:cs="Times New Roman"/>
          <w:sz w:val="24"/>
          <w:szCs w:val="24"/>
        </w:rPr>
        <w:t xml:space="preserve">. Jessica Kingsley Publishers. Available at: </w:t>
      </w:r>
      <w:hyperlink r:id="rId10" w:history="1">
        <w:r w:rsidRPr="003C2F40">
          <w:rPr>
            <w:rStyle w:val="Hyperlink"/>
            <w:rFonts w:ascii="Times New Roman" w:hAnsi="Times New Roman" w:cs="Times New Roman"/>
            <w:sz w:val="24"/>
            <w:szCs w:val="24"/>
          </w:rPr>
          <w:t>http://ebookcentral.proquest.com/lib/trinity/detail.action?docID=4357392</w:t>
        </w:r>
      </w:hyperlink>
      <w:r w:rsidRPr="003C2F40">
        <w:rPr>
          <w:rFonts w:ascii="Times New Roman" w:hAnsi="Times New Roman" w:cs="Times New Roman"/>
          <w:sz w:val="24"/>
          <w:szCs w:val="24"/>
        </w:rPr>
        <w:t>. (Accessed: 13 October 2022).</w:t>
      </w:r>
    </w:p>
    <w:p w14:paraId="1B8F0ABE" w14:textId="77777777" w:rsidR="003C2F40" w:rsidRPr="003C2F40" w:rsidRDefault="003C2F40" w:rsidP="003C2F40">
      <w:pPr>
        <w:rPr>
          <w:rFonts w:ascii="Times New Roman" w:hAnsi="Times New Roman" w:cs="Times New Roman"/>
          <w:sz w:val="24"/>
          <w:szCs w:val="24"/>
        </w:rPr>
      </w:pPr>
      <w:r w:rsidRPr="003C2F40">
        <w:rPr>
          <w:rFonts w:ascii="Times New Roman" w:hAnsi="Times New Roman" w:cs="Times New Roman"/>
          <w:sz w:val="24"/>
          <w:szCs w:val="24"/>
        </w:rPr>
        <w:t xml:space="preserve">Children’s Choice Therapy. (2010). </w:t>
      </w:r>
      <w:r w:rsidRPr="003C2F40">
        <w:rPr>
          <w:rFonts w:ascii="Times New Roman" w:hAnsi="Times New Roman" w:cs="Times New Roman"/>
          <w:i/>
          <w:iCs/>
          <w:sz w:val="24"/>
          <w:szCs w:val="24"/>
        </w:rPr>
        <w:t>What is a Sensory Circuit?</w:t>
      </w:r>
      <w:r w:rsidRPr="003C2F40">
        <w:rPr>
          <w:rFonts w:ascii="Times New Roman" w:hAnsi="Times New Roman" w:cs="Times New Roman"/>
          <w:sz w:val="24"/>
          <w:szCs w:val="24"/>
        </w:rPr>
        <w:t xml:space="preserve"> Available at: </w:t>
      </w:r>
      <w:hyperlink r:id="rId11" w:history="1">
        <w:r w:rsidRPr="003C2F40">
          <w:rPr>
            <w:rStyle w:val="Hyperlink"/>
            <w:rFonts w:ascii="Times New Roman" w:hAnsi="Times New Roman" w:cs="Times New Roman"/>
            <w:sz w:val="24"/>
            <w:szCs w:val="24"/>
          </w:rPr>
          <w:t>https://www.childrenschoicetherapy.co.uk/sensory-circuits/</w:t>
        </w:r>
      </w:hyperlink>
      <w:r w:rsidRPr="003C2F40">
        <w:rPr>
          <w:rFonts w:ascii="Times New Roman" w:hAnsi="Times New Roman" w:cs="Times New Roman"/>
          <w:sz w:val="24"/>
          <w:szCs w:val="24"/>
        </w:rPr>
        <w:t xml:space="preserve"> (Accessed: 11 October 2022).</w:t>
      </w:r>
    </w:p>
    <w:p w14:paraId="599BD458" w14:textId="77777777" w:rsidR="003C2F40" w:rsidRPr="003C2F40" w:rsidRDefault="003C2F40" w:rsidP="003C2F40">
      <w:pPr>
        <w:rPr>
          <w:rFonts w:ascii="Times New Roman" w:hAnsi="Times New Roman" w:cs="Times New Roman"/>
          <w:sz w:val="24"/>
          <w:szCs w:val="24"/>
        </w:rPr>
      </w:pPr>
      <w:proofErr w:type="spellStart"/>
      <w:r w:rsidRPr="003C2F40">
        <w:rPr>
          <w:rFonts w:ascii="Times New Roman" w:hAnsi="Times New Roman" w:cs="Times New Roman"/>
          <w:sz w:val="24"/>
          <w:szCs w:val="24"/>
        </w:rPr>
        <w:t>Gov.Wales</w:t>
      </w:r>
      <w:proofErr w:type="spellEnd"/>
      <w:r w:rsidRPr="003C2F40">
        <w:rPr>
          <w:rFonts w:ascii="Times New Roman" w:hAnsi="Times New Roman" w:cs="Times New Roman"/>
          <w:sz w:val="24"/>
          <w:szCs w:val="24"/>
        </w:rPr>
        <w:t xml:space="preserve">. (2021). </w:t>
      </w:r>
      <w:r w:rsidRPr="003C2F40">
        <w:rPr>
          <w:rFonts w:ascii="Times New Roman" w:hAnsi="Times New Roman" w:cs="Times New Roman"/>
          <w:i/>
          <w:iCs/>
          <w:sz w:val="24"/>
          <w:szCs w:val="24"/>
        </w:rPr>
        <w:t>Additional Learning Needs System. Parents’ Guide.</w:t>
      </w:r>
      <w:r w:rsidRPr="003C2F40">
        <w:rPr>
          <w:rFonts w:ascii="Times New Roman" w:hAnsi="Times New Roman" w:cs="Times New Roman"/>
          <w:sz w:val="24"/>
          <w:szCs w:val="24"/>
        </w:rPr>
        <w:t xml:space="preserve"> Available At: </w:t>
      </w:r>
      <w:hyperlink r:id="rId12" w:history="1">
        <w:r w:rsidRPr="003C2F40">
          <w:rPr>
            <w:rStyle w:val="Hyperlink"/>
            <w:rFonts w:ascii="Times New Roman" w:hAnsi="Times New Roman" w:cs="Times New Roman"/>
            <w:sz w:val="24"/>
            <w:szCs w:val="24"/>
          </w:rPr>
          <w:t>https://gov.wales/sites/default/files/publications/2021-12/additional-learning-needs-aln-system-parents-guide.pdf</w:t>
        </w:r>
      </w:hyperlink>
      <w:r w:rsidRPr="003C2F40">
        <w:rPr>
          <w:rFonts w:ascii="Times New Roman" w:hAnsi="Times New Roman" w:cs="Times New Roman"/>
          <w:sz w:val="24"/>
          <w:szCs w:val="24"/>
        </w:rPr>
        <w:t xml:space="preserve"> (Accessed: 11 October 2022).</w:t>
      </w:r>
    </w:p>
    <w:p w14:paraId="4A2E0C16" w14:textId="77777777" w:rsidR="003C2F40" w:rsidRPr="003C2F40" w:rsidRDefault="003C2F40" w:rsidP="003C2F40">
      <w:pPr>
        <w:rPr>
          <w:rFonts w:ascii="Times New Roman" w:hAnsi="Times New Roman" w:cs="Times New Roman"/>
          <w:sz w:val="24"/>
          <w:szCs w:val="24"/>
        </w:rPr>
      </w:pPr>
      <w:proofErr w:type="spellStart"/>
      <w:r w:rsidRPr="003C2F40">
        <w:rPr>
          <w:rFonts w:ascii="Times New Roman" w:hAnsi="Times New Roman" w:cs="Times New Roman"/>
          <w:sz w:val="24"/>
          <w:szCs w:val="24"/>
        </w:rPr>
        <w:t>Gov.Wales</w:t>
      </w:r>
      <w:proofErr w:type="spellEnd"/>
      <w:r w:rsidRPr="003C2F40">
        <w:rPr>
          <w:rFonts w:ascii="Times New Roman" w:hAnsi="Times New Roman" w:cs="Times New Roman"/>
          <w:sz w:val="24"/>
          <w:szCs w:val="24"/>
        </w:rPr>
        <w:t xml:space="preserve">. (2021). </w:t>
      </w:r>
      <w:r w:rsidRPr="003C2F40">
        <w:rPr>
          <w:rFonts w:ascii="Times New Roman" w:hAnsi="Times New Roman" w:cs="Times New Roman"/>
          <w:i/>
          <w:iCs/>
          <w:sz w:val="24"/>
          <w:szCs w:val="24"/>
        </w:rPr>
        <w:t>The Additional Learning Needs Code for Wales.</w:t>
      </w:r>
      <w:r w:rsidRPr="003C2F40">
        <w:rPr>
          <w:rFonts w:ascii="Times New Roman" w:hAnsi="Times New Roman" w:cs="Times New Roman"/>
          <w:sz w:val="24"/>
          <w:szCs w:val="24"/>
        </w:rPr>
        <w:t xml:space="preserve"> Available at: </w:t>
      </w:r>
      <w:hyperlink r:id="rId13" w:history="1">
        <w:r w:rsidRPr="003C2F40">
          <w:rPr>
            <w:rStyle w:val="Hyperlink"/>
            <w:rFonts w:ascii="Times New Roman" w:hAnsi="Times New Roman" w:cs="Times New Roman"/>
            <w:sz w:val="24"/>
            <w:szCs w:val="24"/>
          </w:rPr>
          <w:t>https://gov.wales/sites/default/files/publications/2022-06/220622-the-additional-learning-needs-code-for-wales-2021.pdf</w:t>
        </w:r>
      </w:hyperlink>
      <w:r w:rsidRPr="003C2F40">
        <w:rPr>
          <w:rFonts w:ascii="Times New Roman" w:hAnsi="Times New Roman" w:cs="Times New Roman"/>
          <w:sz w:val="24"/>
          <w:szCs w:val="24"/>
        </w:rPr>
        <w:t xml:space="preserve"> (Accessed: 9 October 2022).</w:t>
      </w:r>
    </w:p>
    <w:p w14:paraId="639272D8" w14:textId="77777777" w:rsidR="003C2F40" w:rsidRPr="003C2F40" w:rsidRDefault="003C2F40" w:rsidP="003C2F40">
      <w:pPr>
        <w:rPr>
          <w:rFonts w:ascii="Times New Roman" w:hAnsi="Times New Roman" w:cs="Times New Roman"/>
          <w:sz w:val="24"/>
          <w:szCs w:val="24"/>
        </w:rPr>
      </w:pPr>
      <w:r w:rsidRPr="003C2F40">
        <w:rPr>
          <w:rFonts w:ascii="Times New Roman" w:hAnsi="Times New Roman" w:cs="Times New Roman"/>
          <w:sz w:val="24"/>
          <w:szCs w:val="24"/>
        </w:rPr>
        <w:t xml:space="preserve">Plummer, D. (2011) </w:t>
      </w:r>
      <w:r w:rsidRPr="003C2F40">
        <w:rPr>
          <w:rFonts w:ascii="Times New Roman" w:hAnsi="Times New Roman" w:cs="Times New Roman"/>
          <w:i/>
          <w:iCs/>
          <w:sz w:val="24"/>
          <w:szCs w:val="24"/>
        </w:rPr>
        <w:t>‘Helping Children to Improve Their Communication Skills: Therapeutic Activities for Teachers, Parents and Therapists’</w:t>
      </w:r>
      <w:r w:rsidRPr="003C2F40">
        <w:rPr>
          <w:rFonts w:ascii="Times New Roman" w:hAnsi="Times New Roman" w:cs="Times New Roman"/>
          <w:sz w:val="24"/>
          <w:szCs w:val="24"/>
        </w:rPr>
        <w:t>. Jessica Kingsley Publishers.</w:t>
      </w:r>
    </w:p>
    <w:p w14:paraId="044CB3EB" w14:textId="77777777" w:rsidR="003C2F40" w:rsidRPr="003C2F40" w:rsidRDefault="003C2F40" w:rsidP="003C2F40">
      <w:pPr>
        <w:rPr>
          <w:rFonts w:ascii="Times New Roman" w:hAnsi="Times New Roman" w:cs="Times New Roman"/>
          <w:sz w:val="24"/>
          <w:szCs w:val="24"/>
        </w:rPr>
      </w:pPr>
      <w:proofErr w:type="spellStart"/>
      <w:r w:rsidRPr="003C2F40">
        <w:rPr>
          <w:rFonts w:ascii="Times New Roman" w:hAnsi="Times New Roman" w:cs="Times New Roman"/>
          <w:sz w:val="24"/>
          <w:szCs w:val="24"/>
        </w:rPr>
        <w:t>PNGkey</w:t>
      </w:r>
      <w:proofErr w:type="spellEnd"/>
      <w:r w:rsidRPr="003C2F40">
        <w:rPr>
          <w:rFonts w:ascii="Times New Roman" w:hAnsi="Times New Roman" w:cs="Times New Roman"/>
          <w:sz w:val="24"/>
          <w:szCs w:val="24"/>
        </w:rPr>
        <w:t xml:space="preserve">. (2018). </w:t>
      </w:r>
      <w:r w:rsidRPr="003C2F40">
        <w:rPr>
          <w:rFonts w:ascii="Times New Roman" w:hAnsi="Times New Roman" w:cs="Times New Roman"/>
          <w:i/>
          <w:iCs/>
          <w:sz w:val="24"/>
          <w:szCs w:val="24"/>
        </w:rPr>
        <w:t>Learning Knows No Bounds Photo.</w:t>
      </w:r>
      <w:r w:rsidRPr="003C2F40">
        <w:rPr>
          <w:rFonts w:ascii="Times New Roman" w:hAnsi="Times New Roman" w:cs="Times New Roman"/>
          <w:sz w:val="24"/>
          <w:szCs w:val="24"/>
        </w:rPr>
        <w:t xml:space="preserve"> Available at: </w:t>
      </w:r>
      <w:hyperlink r:id="rId14" w:history="1">
        <w:r w:rsidRPr="003C2F40">
          <w:rPr>
            <w:rStyle w:val="Hyperlink"/>
            <w:rFonts w:ascii="Times New Roman" w:hAnsi="Times New Roman" w:cs="Times New Roman"/>
            <w:sz w:val="24"/>
            <w:szCs w:val="24"/>
          </w:rPr>
          <w:t>https://www.pngkey.com/detail/u2a9o0y3r5i1e6t4_india-clipart-family-member-special-education/</w:t>
        </w:r>
      </w:hyperlink>
      <w:r w:rsidRPr="003C2F40">
        <w:rPr>
          <w:rFonts w:ascii="Times New Roman" w:hAnsi="Times New Roman" w:cs="Times New Roman"/>
          <w:sz w:val="24"/>
          <w:szCs w:val="24"/>
        </w:rPr>
        <w:t xml:space="preserve"> (Accessed: 9 October 2022).</w:t>
      </w:r>
    </w:p>
    <w:p w14:paraId="0D9F03FC" w14:textId="77777777" w:rsidR="003C2F40" w:rsidRPr="003C2F40" w:rsidRDefault="003C2F40" w:rsidP="003C2F40">
      <w:pPr>
        <w:rPr>
          <w:rFonts w:ascii="Times New Roman" w:hAnsi="Times New Roman" w:cs="Times New Roman"/>
          <w:sz w:val="24"/>
          <w:szCs w:val="24"/>
        </w:rPr>
      </w:pPr>
      <w:r w:rsidRPr="003C2F40">
        <w:rPr>
          <w:rFonts w:ascii="Times New Roman" w:hAnsi="Times New Roman" w:cs="Times New Roman"/>
          <w:sz w:val="24"/>
          <w:szCs w:val="24"/>
        </w:rPr>
        <w:t xml:space="preserve">Sensory One. (2021). </w:t>
      </w:r>
      <w:r w:rsidRPr="003C2F40">
        <w:rPr>
          <w:rFonts w:ascii="Times New Roman" w:hAnsi="Times New Roman" w:cs="Times New Roman"/>
          <w:i/>
          <w:iCs/>
          <w:sz w:val="24"/>
          <w:szCs w:val="24"/>
        </w:rPr>
        <w:t>Why Every School Should Have a Multi-Sensory Space.</w:t>
      </w:r>
      <w:r w:rsidRPr="003C2F40">
        <w:rPr>
          <w:rFonts w:ascii="Times New Roman" w:hAnsi="Times New Roman" w:cs="Times New Roman"/>
          <w:sz w:val="24"/>
          <w:szCs w:val="24"/>
        </w:rPr>
        <w:t xml:space="preserve"> Available at: </w:t>
      </w:r>
      <w:hyperlink r:id="rId15" w:history="1">
        <w:r w:rsidRPr="003C2F40">
          <w:rPr>
            <w:rStyle w:val="Hyperlink"/>
            <w:rFonts w:ascii="Times New Roman" w:hAnsi="Times New Roman" w:cs="Times New Roman"/>
            <w:sz w:val="24"/>
            <w:szCs w:val="24"/>
          </w:rPr>
          <w:t>https://sensoryone.com/why-every-school-should-have-a-multi-sensory-space/</w:t>
        </w:r>
      </w:hyperlink>
      <w:r w:rsidRPr="003C2F40">
        <w:rPr>
          <w:rFonts w:ascii="Times New Roman" w:hAnsi="Times New Roman" w:cs="Times New Roman"/>
          <w:sz w:val="24"/>
          <w:szCs w:val="24"/>
        </w:rPr>
        <w:t xml:space="preserve"> (Accessed: 11 October 2022).</w:t>
      </w:r>
    </w:p>
    <w:p w14:paraId="28688435" w14:textId="77777777" w:rsidR="003C2F40" w:rsidRPr="003C2F40" w:rsidRDefault="003C2F40" w:rsidP="003C2F40">
      <w:pPr>
        <w:rPr>
          <w:rFonts w:ascii="Times New Roman" w:hAnsi="Times New Roman" w:cs="Times New Roman"/>
          <w:sz w:val="24"/>
          <w:szCs w:val="24"/>
        </w:rPr>
      </w:pPr>
      <w:r w:rsidRPr="003C2F40">
        <w:rPr>
          <w:rFonts w:ascii="Times New Roman" w:hAnsi="Times New Roman" w:cs="Times New Roman"/>
          <w:sz w:val="24"/>
          <w:szCs w:val="24"/>
        </w:rPr>
        <w:t xml:space="preserve">Speech Link. (2018). </w:t>
      </w:r>
      <w:r w:rsidRPr="003C2F40">
        <w:rPr>
          <w:rFonts w:ascii="Times New Roman" w:hAnsi="Times New Roman" w:cs="Times New Roman"/>
          <w:i/>
          <w:iCs/>
          <w:sz w:val="24"/>
          <w:szCs w:val="24"/>
        </w:rPr>
        <w:t>Speech Link.</w:t>
      </w:r>
      <w:r w:rsidRPr="003C2F40">
        <w:rPr>
          <w:rFonts w:ascii="Times New Roman" w:hAnsi="Times New Roman" w:cs="Times New Roman"/>
          <w:sz w:val="24"/>
          <w:szCs w:val="24"/>
        </w:rPr>
        <w:t xml:space="preserve"> Available at: </w:t>
      </w:r>
      <w:hyperlink r:id="rId16" w:history="1">
        <w:r w:rsidRPr="003C2F40">
          <w:rPr>
            <w:rStyle w:val="Hyperlink"/>
            <w:rFonts w:ascii="Times New Roman" w:hAnsi="Times New Roman" w:cs="Times New Roman"/>
            <w:sz w:val="24"/>
            <w:szCs w:val="24"/>
          </w:rPr>
          <w:t>https://speechandlanguage.info/speech</w:t>
        </w:r>
      </w:hyperlink>
      <w:r w:rsidRPr="003C2F40">
        <w:rPr>
          <w:rFonts w:ascii="Times New Roman" w:hAnsi="Times New Roman" w:cs="Times New Roman"/>
          <w:sz w:val="24"/>
          <w:szCs w:val="24"/>
        </w:rPr>
        <w:t xml:space="preserve"> (Accessed: 11 October 2022).</w:t>
      </w:r>
    </w:p>
    <w:p w14:paraId="4CA4BECB" w14:textId="77777777" w:rsidR="003C2F40" w:rsidRPr="003C2F40" w:rsidRDefault="003C2F40" w:rsidP="003C2F40">
      <w:pPr>
        <w:rPr>
          <w:rFonts w:ascii="Times New Roman" w:hAnsi="Times New Roman" w:cs="Times New Roman"/>
          <w:sz w:val="24"/>
          <w:szCs w:val="24"/>
        </w:rPr>
      </w:pPr>
      <w:r w:rsidRPr="003C2F40">
        <w:rPr>
          <w:rFonts w:ascii="Times New Roman" w:hAnsi="Times New Roman" w:cs="Times New Roman"/>
          <w:sz w:val="24"/>
          <w:szCs w:val="24"/>
        </w:rPr>
        <w:t xml:space="preserve">Swansea.Gov. (2020). </w:t>
      </w:r>
      <w:r w:rsidRPr="003C2F40">
        <w:rPr>
          <w:rFonts w:ascii="Times New Roman" w:hAnsi="Times New Roman" w:cs="Times New Roman"/>
          <w:i/>
          <w:iCs/>
          <w:sz w:val="24"/>
          <w:szCs w:val="24"/>
        </w:rPr>
        <w:t>What Does ALN Mean?</w:t>
      </w:r>
      <w:r w:rsidRPr="003C2F40">
        <w:rPr>
          <w:rFonts w:ascii="Times New Roman" w:hAnsi="Times New Roman" w:cs="Times New Roman"/>
          <w:sz w:val="24"/>
          <w:szCs w:val="24"/>
        </w:rPr>
        <w:t xml:space="preserve"> Available at: </w:t>
      </w:r>
      <w:hyperlink r:id="rId17" w:history="1">
        <w:r w:rsidRPr="003C2F40">
          <w:rPr>
            <w:rStyle w:val="Hyperlink"/>
            <w:rFonts w:ascii="Times New Roman" w:hAnsi="Times New Roman" w:cs="Times New Roman"/>
            <w:sz w:val="24"/>
            <w:szCs w:val="24"/>
          </w:rPr>
          <w:t>https://www.swansea.gov.uk/whatdoesALNmean?lang=en</w:t>
        </w:r>
      </w:hyperlink>
      <w:r w:rsidRPr="003C2F40">
        <w:rPr>
          <w:rFonts w:ascii="Times New Roman" w:hAnsi="Times New Roman" w:cs="Times New Roman"/>
          <w:sz w:val="24"/>
          <w:szCs w:val="24"/>
        </w:rPr>
        <w:t xml:space="preserve"> (Accessed: 9 October 2022).</w:t>
      </w:r>
    </w:p>
    <w:p w14:paraId="4FF0252F" w14:textId="77777777" w:rsidR="00CD2856" w:rsidRDefault="00CD2856" w:rsidP="00922B3B">
      <w:pPr>
        <w:rPr>
          <w:rFonts w:ascii="Times New Roman" w:hAnsi="Times New Roman" w:cs="Times New Roman"/>
          <w:sz w:val="24"/>
          <w:szCs w:val="24"/>
        </w:rPr>
      </w:pPr>
    </w:p>
    <w:p w14:paraId="1BA79ACD" w14:textId="77777777" w:rsidR="0004738F" w:rsidRDefault="0004738F" w:rsidP="00922B3B">
      <w:pPr>
        <w:rPr>
          <w:rFonts w:ascii="Times New Roman" w:hAnsi="Times New Roman" w:cs="Times New Roman"/>
          <w:sz w:val="24"/>
          <w:szCs w:val="24"/>
        </w:rPr>
      </w:pPr>
    </w:p>
    <w:p w14:paraId="45178577" w14:textId="77777777" w:rsidR="0004738F" w:rsidRDefault="0004738F" w:rsidP="00922B3B">
      <w:pPr>
        <w:rPr>
          <w:rFonts w:ascii="Times New Roman" w:hAnsi="Times New Roman" w:cs="Times New Roman"/>
          <w:sz w:val="24"/>
          <w:szCs w:val="24"/>
        </w:rPr>
      </w:pPr>
    </w:p>
    <w:p w14:paraId="5D3EA889" w14:textId="77777777" w:rsidR="0004738F" w:rsidRDefault="0004738F" w:rsidP="00922B3B">
      <w:pPr>
        <w:rPr>
          <w:rFonts w:ascii="Times New Roman" w:hAnsi="Times New Roman" w:cs="Times New Roman"/>
          <w:sz w:val="24"/>
          <w:szCs w:val="24"/>
        </w:rPr>
      </w:pPr>
    </w:p>
    <w:p w14:paraId="3AE45758" w14:textId="77777777" w:rsidR="0004738F" w:rsidRDefault="0004738F" w:rsidP="00922B3B">
      <w:pPr>
        <w:rPr>
          <w:rFonts w:ascii="Times New Roman" w:hAnsi="Times New Roman" w:cs="Times New Roman"/>
          <w:sz w:val="24"/>
          <w:szCs w:val="24"/>
        </w:rPr>
      </w:pPr>
    </w:p>
    <w:p w14:paraId="0B692BA7" w14:textId="77777777" w:rsidR="0004738F" w:rsidRDefault="0004738F" w:rsidP="00922B3B">
      <w:pPr>
        <w:rPr>
          <w:rFonts w:ascii="Times New Roman" w:hAnsi="Times New Roman" w:cs="Times New Roman"/>
          <w:sz w:val="24"/>
          <w:szCs w:val="24"/>
        </w:rPr>
      </w:pPr>
    </w:p>
    <w:p w14:paraId="3E984A6D" w14:textId="77777777" w:rsidR="0004738F" w:rsidRDefault="0004738F" w:rsidP="00922B3B">
      <w:pPr>
        <w:rPr>
          <w:rFonts w:ascii="Times New Roman" w:hAnsi="Times New Roman" w:cs="Times New Roman"/>
          <w:sz w:val="24"/>
          <w:szCs w:val="24"/>
        </w:rPr>
      </w:pPr>
    </w:p>
    <w:p w14:paraId="14F3FB35" w14:textId="77777777" w:rsidR="0004738F" w:rsidRDefault="0004738F" w:rsidP="00922B3B">
      <w:pPr>
        <w:rPr>
          <w:rFonts w:ascii="Times New Roman" w:hAnsi="Times New Roman" w:cs="Times New Roman"/>
          <w:sz w:val="24"/>
          <w:szCs w:val="24"/>
        </w:rPr>
      </w:pPr>
    </w:p>
    <w:p w14:paraId="69894AD8" w14:textId="77777777" w:rsidR="0004738F" w:rsidRDefault="0004738F" w:rsidP="00922B3B">
      <w:pPr>
        <w:rPr>
          <w:rFonts w:ascii="Times New Roman" w:hAnsi="Times New Roman" w:cs="Times New Roman"/>
          <w:sz w:val="24"/>
          <w:szCs w:val="24"/>
        </w:rPr>
      </w:pPr>
    </w:p>
    <w:p w14:paraId="7B2174A3" w14:textId="77777777" w:rsidR="00AC556D" w:rsidRDefault="00AC556D" w:rsidP="00AC556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According to Scope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the social model enables us to identify obstacles that make living more difficult for those with disabilities. Eliminating these obstacles promotes equality and gives people with disabilities more freedom, choice, and power. The medical model perceives a disability to be a barrier that someone cannot overcome. This essay will discuss the difference between the medical and social models of disability and how perceptions have changed over the years. It will also determine the policies that helped influence the social model.</w:t>
      </w:r>
    </w:p>
    <w:p w14:paraId="4D848CC5" w14:textId="77777777" w:rsidR="00AC556D" w:rsidRDefault="00AC556D" w:rsidP="00AC556D">
      <w:pPr>
        <w:pStyle w:val="Quote1"/>
      </w:pPr>
      <w:r w:rsidRPr="00710772">
        <w:t>You’re disabled under the Equality Act 2010 if you have a physical or mental impairment that has a ‘substantial’ and ‘long-term’ negative effect on your ability to do normal daily activities.</w:t>
      </w:r>
      <w:r>
        <w:t xml:space="preserve"> (Gov.uk, </w:t>
      </w:r>
      <w:proofErr w:type="spellStart"/>
      <w:r>
        <w:t>n.d</w:t>
      </w:r>
      <w:proofErr w:type="spellEnd"/>
      <w:r>
        <w:t>).</w:t>
      </w:r>
    </w:p>
    <w:p w14:paraId="71194FA2" w14:textId="77777777" w:rsidR="00AC556D" w:rsidRPr="00434DA4" w:rsidRDefault="00AC556D" w:rsidP="00AC556D">
      <w:pPr>
        <w:spacing w:line="360" w:lineRule="auto"/>
        <w:jc w:val="both"/>
        <w:rPr>
          <w:rFonts w:ascii="Times New Roman" w:hAnsi="Times New Roman" w:cs="Times New Roman"/>
          <w:sz w:val="24"/>
          <w:szCs w:val="24"/>
        </w:rPr>
      </w:pPr>
      <w:r w:rsidRPr="00434DA4">
        <w:rPr>
          <w:rFonts w:ascii="Times New Roman" w:hAnsi="Times New Roman" w:cs="Times New Roman"/>
          <w:sz w:val="24"/>
          <w:szCs w:val="24"/>
        </w:rPr>
        <w:t>“The medical model of disability is the view that disability originates in a physical or mental condition that is intrinsic to the individual sufferer and who thereby experiences a reduced quality of life.” (</w:t>
      </w:r>
      <w:proofErr w:type="spellStart"/>
      <w:r w:rsidRPr="00434DA4">
        <w:rPr>
          <w:rFonts w:ascii="Times New Roman" w:hAnsi="Times New Roman" w:cs="Times New Roman"/>
          <w:sz w:val="24"/>
          <w:szCs w:val="24"/>
        </w:rPr>
        <w:t>Heery</w:t>
      </w:r>
      <w:proofErr w:type="spellEnd"/>
      <w:r w:rsidRPr="00434DA4">
        <w:rPr>
          <w:rFonts w:ascii="Times New Roman" w:hAnsi="Times New Roman" w:cs="Times New Roman"/>
          <w:sz w:val="24"/>
          <w:szCs w:val="24"/>
        </w:rPr>
        <w:t xml:space="preserve"> and Noon, 2017). In the past and even in some instances today, some people believe the medical model to be true. They believe that because someone has a disability, they are unable to do day to day things. For example, a wheelchair user cannot use stairs therefore cannot enter a building that has them. The person is the problem and not the fact that there is not another way to get into the building, for example, a ramp. The medical model is focused on finding a ‘cure’ for the disability rather than a solution to the obstacle that is in the way. This model can cause discrimination against disabled people and people with impairments. For example, you do not look disabled so why are you using the disabled toilet? Meaning the disabled toilet is only for people with a physical disability. </w:t>
      </w:r>
    </w:p>
    <w:p w14:paraId="7310F388" w14:textId="77777777" w:rsidR="00AC556D" w:rsidRDefault="00AC556D" w:rsidP="00AC556D">
      <w:pPr>
        <w:pStyle w:val="Quote1"/>
      </w:pPr>
      <w:r w:rsidRPr="009B2EE3">
        <w:t>The Equality Act 2010 says that you must not be discriminated against because</w:t>
      </w:r>
      <w:r>
        <w:t xml:space="preserve"> </w:t>
      </w:r>
      <w:r w:rsidRPr="009B2EE3">
        <w:t>you have a disability</w:t>
      </w:r>
      <w:r>
        <w:t>. S</w:t>
      </w:r>
      <w:r w:rsidRPr="009B2EE3">
        <w:t>omeone thinks you have a disability (this is known as discrimination by perception)</w:t>
      </w:r>
      <w:r>
        <w:t>. Y</w:t>
      </w:r>
      <w:r w:rsidRPr="009B2EE3">
        <w:t>ou are connected to someone with a disability (this is known as discrimination by association)</w:t>
      </w:r>
      <w:r>
        <w:t xml:space="preserve">. (Equality and Human Rights Commission, </w:t>
      </w:r>
      <w:proofErr w:type="spellStart"/>
      <w:r>
        <w:t>n.d</w:t>
      </w:r>
      <w:proofErr w:type="spellEnd"/>
      <w:r>
        <w:t>).</w:t>
      </w:r>
    </w:p>
    <w:p w14:paraId="6C5BA802" w14:textId="77777777" w:rsidR="00AC556D" w:rsidRPr="009B22FB" w:rsidRDefault="00AC556D" w:rsidP="00AC556D">
      <w:pPr>
        <w:spacing w:line="360" w:lineRule="auto"/>
        <w:rPr>
          <w:rFonts w:ascii="Times New Roman" w:hAnsi="Times New Roman" w:cs="Times New Roman"/>
          <w:sz w:val="24"/>
          <w:szCs w:val="24"/>
        </w:rPr>
      </w:pPr>
      <w:r w:rsidRPr="009B22FB">
        <w:rPr>
          <w:rFonts w:ascii="Times New Roman" w:hAnsi="Times New Roman" w:cs="Times New Roman"/>
          <w:sz w:val="24"/>
          <w:szCs w:val="24"/>
        </w:rPr>
        <w:t>Children with disabilities were not allowed in mainstream schools until 1981</w:t>
      </w:r>
      <w:r>
        <w:rPr>
          <w:rFonts w:ascii="Times New Roman" w:hAnsi="Times New Roman" w:cs="Times New Roman"/>
          <w:sz w:val="24"/>
          <w:szCs w:val="24"/>
        </w:rPr>
        <w:t>.</w:t>
      </w:r>
      <w:r w:rsidRPr="009B22FB">
        <w:rPr>
          <w:rFonts w:ascii="Times New Roman" w:hAnsi="Times New Roman" w:cs="Times New Roman"/>
          <w:sz w:val="24"/>
          <w:szCs w:val="24"/>
        </w:rPr>
        <w:t xml:space="preserve"> The</w:t>
      </w:r>
      <w:r>
        <w:rPr>
          <w:rFonts w:ascii="Times New Roman" w:hAnsi="Times New Roman" w:cs="Times New Roman"/>
          <w:sz w:val="24"/>
          <w:szCs w:val="24"/>
        </w:rPr>
        <w:t xml:space="preserve"> </w:t>
      </w:r>
      <w:r w:rsidRPr="009B22FB">
        <w:rPr>
          <w:rFonts w:ascii="Times New Roman" w:hAnsi="Times New Roman" w:cs="Times New Roman"/>
          <w:sz w:val="24"/>
          <w:szCs w:val="24"/>
        </w:rPr>
        <w:t xml:space="preserve">Education Act was changed to make it possible for these children to be integrated.  </w:t>
      </w:r>
    </w:p>
    <w:p w14:paraId="13493B75" w14:textId="77777777" w:rsidR="00AC556D" w:rsidRDefault="00AC556D" w:rsidP="00AC556D">
      <w:pPr>
        <w:pStyle w:val="Quote1"/>
      </w:pPr>
      <w:r w:rsidRPr="009B22FB">
        <w:t>The main points of the act were that pupils previously referred to as ‘handicapped’ were instead to be termed ‘pupils with special educational needs’, a written statement of those needs was to be made for each child and there was increased emphasis on integrated provision in their education. (Norfolk Record Office, 2022).</w:t>
      </w:r>
    </w:p>
    <w:p w14:paraId="7B7AAC2D" w14:textId="77777777" w:rsidR="00AC556D" w:rsidRDefault="00AC556D" w:rsidP="00AC556D">
      <w:pPr>
        <w:spacing w:line="360" w:lineRule="auto"/>
        <w:jc w:val="both"/>
        <w:rPr>
          <w:rFonts w:ascii="Times New Roman" w:hAnsi="Times New Roman" w:cs="Times New Roman"/>
          <w:sz w:val="24"/>
          <w:szCs w:val="24"/>
        </w:rPr>
      </w:pPr>
      <w:r w:rsidRPr="003E2CE6">
        <w:rPr>
          <w:rFonts w:ascii="Times New Roman" w:hAnsi="Times New Roman" w:cs="Times New Roman"/>
          <w:sz w:val="24"/>
          <w:szCs w:val="24"/>
        </w:rPr>
        <w:t xml:space="preserve">There were a few new legislations that were brought in after The Education act was changed. To name a few, The Salamanca Statement, The Disability Discrimination Act and The UNCRPD (UN Convention on the Rights of Persons with Disabilities). </w:t>
      </w:r>
      <w:r>
        <w:rPr>
          <w:rFonts w:ascii="Times New Roman" w:hAnsi="Times New Roman" w:cs="Times New Roman"/>
          <w:sz w:val="24"/>
          <w:szCs w:val="24"/>
        </w:rPr>
        <w:t xml:space="preserve">It is because of these </w:t>
      </w:r>
      <w:r>
        <w:rPr>
          <w:rFonts w:ascii="Times New Roman" w:hAnsi="Times New Roman" w:cs="Times New Roman"/>
          <w:sz w:val="24"/>
          <w:szCs w:val="24"/>
        </w:rPr>
        <w:lastRenderedPageBreak/>
        <w:t xml:space="preserve">new policies that the medical model started seeing a change in perception and people wanted to follow the new social model. </w:t>
      </w:r>
    </w:p>
    <w:p w14:paraId="2C2C2ECA" w14:textId="77777777" w:rsidR="00AC556D" w:rsidRDefault="00AC556D" w:rsidP="00AC556D">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6D3FD9">
        <w:rPr>
          <w:rFonts w:ascii="Times New Roman" w:hAnsi="Times New Roman" w:cs="Times New Roman"/>
          <w:sz w:val="24"/>
          <w:szCs w:val="24"/>
        </w:rPr>
        <w:t>The social model helps us recognise barriers that make life harder for disabled people. Removing these barriers creates equality and offers disabled people more independence, choice and control.</w:t>
      </w:r>
      <w:r>
        <w:rPr>
          <w:rFonts w:ascii="Times New Roman" w:hAnsi="Times New Roman" w:cs="Times New Roman"/>
          <w:sz w:val="24"/>
          <w:szCs w:val="24"/>
        </w:rPr>
        <w:t xml:space="preserve">” (Scope,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With the medical model, disabled people were made to try and change so that they could conform with the norm. The social model is making society change how it treats disabled people. It is also c</w:t>
      </w:r>
      <w:r w:rsidRPr="007166F1">
        <w:rPr>
          <w:rFonts w:ascii="Times New Roman" w:hAnsi="Times New Roman" w:cs="Times New Roman"/>
          <w:sz w:val="24"/>
          <w:szCs w:val="24"/>
        </w:rPr>
        <w:t>hanging the way that businesses think. Increasing the number of accessible buildings, parking spaces, a</w:t>
      </w:r>
      <w:r>
        <w:rPr>
          <w:rFonts w:ascii="Times New Roman" w:hAnsi="Times New Roman" w:cs="Times New Roman"/>
          <w:sz w:val="24"/>
          <w:szCs w:val="24"/>
        </w:rPr>
        <w:t xml:space="preserve">nd toilets. Employers are now employing people with disabilities because of the Equal Opportunity Policy. </w:t>
      </w:r>
    </w:p>
    <w:p w14:paraId="360BB959" w14:textId="77777777" w:rsidR="00AC556D" w:rsidRDefault="00AC556D" w:rsidP="00AC556D">
      <w:pPr>
        <w:pStyle w:val="Quote1"/>
      </w:pPr>
      <w:r>
        <w:t xml:space="preserve">The Government Actuary’s Department is committed to a policy of equality of opportunity as an employer </w:t>
      </w:r>
      <w:proofErr w:type="gramStart"/>
      <w:r>
        <w:t>with regard to</w:t>
      </w:r>
      <w:proofErr w:type="gramEnd"/>
      <w:r>
        <w:t xml:space="preserve"> our policies and practices for employees and potential employees. This means that no employee or applicant will be treated less favourably on the grounds of their sex, marital status, race, nationality or ethnic origin, disability, sexual orientation, gender identity, age, religion, working practices or whether they have HIV and/or AIDS. (Gov.uk, 2014).</w:t>
      </w:r>
    </w:p>
    <w:p w14:paraId="7AD26D7C" w14:textId="77777777" w:rsidR="00AC556D" w:rsidRDefault="00AC556D" w:rsidP="00AC556D">
      <w:pPr>
        <w:spacing w:line="360" w:lineRule="auto"/>
        <w:jc w:val="both"/>
        <w:rPr>
          <w:rFonts w:ascii="Times New Roman" w:hAnsi="Times New Roman" w:cs="Times New Roman"/>
          <w:sz w:val="24"/>
          <w:szCs w:val="24"/>
        </w:rPr>
      </w:pPr>
      <w:r w:rsidRPr="00010950">
        <w:rPr>
          <w:rFonts w:ascii="Times New Roman" w:hAnsi="Times New Roman" w:cs="Times New Roman"/>
          <w:sz w:val="24"/>
          <w:szCs w:val="24"/>
        </w:rPr>
        <w:t>Changing the behaviours of society</w:t>
      </w:r>
      <w:r>
        <w:rPr>
          <w:rFonts w:ascii="Times New Roman" w:hAnsi="Times New Roman" w:cs="Times New Roman"/>
          <w:sz w:val="24"/>
          <w:szCs w:val="24"/>
        </w:rPr>
        <w:t xml:space="preserve"> could be linked with B.F. Skinner and his theory on operant conditioning. Changing and reinforcing perceptions of disabled people. Integrating them into society and treating them fairly and not different. Adapting and sustaining the change in schools, workplaces and hospitals. Helping them thrive in day-to-day life. Finding whatever they are good at and giving them jobs in that area. According to </w:t>
      </w:r>
      <w:proofErr w:type="spellStart"/>
      <w:r>
        <w:rPr>
          <w:rFonts w:ascii="Times New Roman" w:hAnsi="Times New Roman" w:cs="Times New Roman"/>
          <w:sz w:val="24"/>
          <w:szCs w:val="24"/>
        </w:rPr>
        <w:t>Mcleod</w:t>
      </w:r>
      <w:proofErr w:type="spellEnd"/>
      <w:r>
        <w:rPr>
          <w:rFonts w:ascii="Times New Roman" w:hAnsi="Times New Roman" w:cs="Times New Roman"/>
          <w:sz w:val="24"/>
          <w:szCs w:val="24"/>
        </w:rPr>
        <w:t xml:space="preserve"> (2018) </w:t>
      </w:r>
      <w:r w:rsidRPr="00BF41BD">
        <w:rPr>
          <w:rFonts w:ascii="Times New Roman" w:hAnsi="Times New Roman" w:cs="Times New Roman"/>
          <w:sz w:val="24"/>
          <w:szCs w:val="24"/>
        </w:rPr>
        <w:t xml:space="preserve">This principle </w:t>
      </w:r>
      <w:r>
        <w:rPr>
          <w:rFonts w:ascii="Times New Roman" w:hAnsi="Times New Roman" w:cs="Times New Roman"/>
          <w:sz w:val="24"/>
          <w:szCs w:val="24"/>
        </w:rPr>
        <w:t xml:space="preserve">of operant conditioning </w:t>
      </w:r>
      <w:r w:rsidRPr="00BF41BD">
        <w:rPr>
          <w:rFonts w:ascii="Times New Roman" w:hAnsi="Times New Roman" w:cs="Times New Roman"/>
          <w:sz w:val="24"/>
          <w:szCs w:val="24"/>
        </w:rPr>
        <w:t>states that behaviour is more likely to be repeated when it results in positive outcomes, while behaviour that results in negative outcomes is less likely to be repeated.</w:t>
      </w:r>
      <w:r>
        <w:rPr>
          <w:rFonts w:ascii="Times New Roman" w:hAnsi="Times New Roman" w:cs="Times New Roman"/>
          <w:sz w:val="24"/>
          <w:szCs w:val="24"/>
        </w:rPr>
        <w:t xml:space="preserve"> This means that learning to treat people equally is a positive behaviour which will make people feel good about themselves therefore, they will want to repeat this behaviour. </w:t>
      </w:r>
    </w:p>
    <w:p w14:paraId="75BF2C4C" w14:textId="77777777" w:rsidR="00AC556D" w:rsidRPr="00010950" w:rsidRDefault="00AC556D" w:rsidP="00AC556D">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this essay found that the medical model sees a person’s disability as a hindrance that stops them from having any quality of life and time should be taken to find a cure for them. The medical model believes the disabled person needs to change and not society’s attitude towards them. This essay also demonstrates that many policies were put into place to help society become inclusive to people with disabilities and that this meant the social model would mostly be used instead of the medical one. The social model is more inclusive for disabled people. It looks at changing the problems in society and not the person. It creates equality and offers disabled people other options instead of segregating them and making them feel different.</w:t>
      </w:r>
    </w:p>
    <w:p w14:paraId="20472DB8" w14:textId="77777777" w:rsidR="0004738F" w:rsidRDefault="0004738F" w:rsidP="00922B3B">
      <w:pPr>
        <w:rPr>
          <w:rFonts w:ascii="Times New Roman" w:hAnsi="Times New Roman" w:cs="Times New Roman"/>
          <w:sz w:val="24"/>
          <w:szCs w:val="24"/>
        </w:rPr>
      </w:pPr>
    </w:p>
    <w:p w14:paraId="7A966228" w14:textId="77777777" w:rsidR="00315DF5" w:rsidRPr="0038730C" w:rsidRDefault="00315DF5" w:rsidP="00315DF5">
      <w:pPr>
        <w:rPr>
          <w:rFonts w:ascii="Times New Roman" w:hAnsi="Times New Roman" w:cs="Times New Roman"/>
          <w:sz w:val="24"/>
          <w:szCs w:val="24"/>
        </w:rPr>
      </w:pPr>
      <w:r w:rsidRPr="0038730C">
        <w:rPr>
          <w:rFonts w:ascii="Times New Roman" w:hAnsi="Times New Roman" w:cs="Times New Roman"/>
          <w:sz w:val="24"/>
          <w:szCs w:val="24"/>
        </w:rPr>
        <w:lastRenderedPageBreak/>
        <w:t>Equality and Human Rights Commission. (</w:t>
      </w:r>
      <w:proofErr w:type="spellStart"/>
      <w:r w:rsidRPr="0038730C">
        <w:rPr>
          <w:rFonts w:ascii="Times New Roman" w:hAnsi="Times New Roman" w:cs="Times New Roman"/>
          <w:sz w:val="24"/>
          <w:szCs w:val="24"/>
        </w:rPr>
        <w:t>n.d</w:t>
      </w:r>
      <w:proofErr w:type="spellEnd"/>
      <w:r w:rsidRPr="0038730C">
        <w:rPr>
          <w:rFonts w:ascii="Times New Roman" w:hAnsi="Times New Roman" w:cs="Times New Roman"/>
          <w:sz w:val="24"/>
          <w:szCs w:val="24"/>
        </w:rPr>
        <w:t xml:space="preserve">). </w:t>
      </w:r>
      <w:r w:rsidRPr="0038730C">
        <w:rPr>
          <w:rFonts w:ascii="Times New Roman" w:hAnsi="Times New Roman" w:cs="Times New Roman"/>
          <w:i/>
          <w:iCs/>
          <w:sz w:val="24"/>
          <w:szCs w:val="24"/>
        </w:rPr>
        <w:t>What the Equality Act says about Disability Discrimination</w:t>
      </w:r>
      <w:r w:rsidRPr="0038730C">
        <w:rPr>
          <w:rFonts w:ascii="Times New Roman" w:hAnsi="Times New Roman" w:cs="Times New Roman"/>
          <w:sz w:val="24"/>
          <w:szCs w:val="24"/>
        </w:rPr>
        <w:t xml:space="preserve">. Available at: </w:t>
      </w:r>
      <w:hyperlink r:id="rId18" w:anchor=":~:text=The%20Equality%20Act%202010%20says,known%20as%20discrimination%20by%20association" w:history="1">
        <w:r w:rsidRPr="0038730C">
          <w:rPr>
            <w:rStyle w:val="Hyperlink"/>
            <w:rFonts w:ascii="Times New Roman" w:hAnsi="Times New Roman" w:cs="Times New Roman"/>
            <w:sz w:val="24"/>
            <w:szCs w:val="24"/>
          </w:rPr>
          <w:t>https://www.equalityhumanrights.com/en/advice-and-guidance/disability-discrimination#:~:text=The%20Equality%20Act%202010%20says,known%20as%20discrimination%20by%20association</w:t>
        </w:r>
      </w:hyperlink>
      <w:r w:rsidRPr="0038730C">
        <w:rPr>
          <w:rFonts w:ascii="Times New Roman" w:hAnsi="Times New Roman" w:cs="Times New Roman"/>
          <w:sz w:val="24"/>
          <w:szCs w:val="24"/>
        </w:rPr>
        <w:t xml:space="preserve"> (Accessed: 23 October 2022).</w:t>
      </w:r>
    </w:p>
    <w:p w14:paraId="7640938F" w14:textId="77777777" w:rsidR="00315DF5" w:rsidRPr="0038730C" w:rsidRDefault="00315DF5" w:rsidP="00315DF5">
      <w:pPr>
        <w:rPr>
          <w:rFonts w:ascii="Times New Roman" w:hAnsi="Times New Roman" w:cs="Times New Roman"/>
          <w:sz w:val="24"/>
          <w:szCs w:val="24"/>
        </w:rPr>
      </w:pPr>
      <w:r w:rsidRPr="0038730C">
        <w:rPr>
          <w:rFonts w:ascii="Times New Roman" w:hAnsi="Times New Roman" w:cs="Times New Roman"/>
          <w:sz w:val="24"/>
          <w:szCs w:val="24"/>
        </w:rPr>
        <w:t>Gov.UK (</w:t>
      </w:r>
      <w:proofErr w:type="spellStart"/>
      <w:r w:rsidRPr="0038730C">
        <w:rPr>
          <w:rFonts w:ascii="Times New Roman" w:hAnsi="Times New Roman" w:cs="Times New Roman"/>
          <w:sz w:val="24"/>
          <w:szCs w:val="24"/>
        </w:rPr>
        <w:t>n.d</w:t>
      </w:r>
      <w:proofErr w:type="spellEnd"/>
      <w:r w:rsidRPr="0038730C">
        <w:rPr>
          <w:rFonts w:ascii="Times New Roman" w:hAnsi="Times New Roman" w:cs="Times New Roman"/>
          <w:sz w:val="24"/>
          <w:szCs w:val="24"/>
        </w:rPr>
        <w:t xml:space="preserve">). </w:t>
      </w:r>
      <w:r w:rsidRPr="0038730C">
        <w:rPr>
          <w:rFonts w:ascii="Times New Roman" w:hAnsi="Times New Roman" w:cs="Times New Roman"/>
          <w:i/>
          <w:iCs/>
          <w:sz w:val="24"/>
          <w:szCs w:val="24"/>
        </w:rPr>
        <w:t>Definition of Disability Under the Equality Act 2010.</w:t>
      </w:r>
      <w:r w:rsidRPr="0038730C">
        <w:rPr>
          <w:rFonts w:ascii="Times New Roman" w:hAnsi="Times New Roman" w:cs="Times New Roman"/>
          <w:sz w:val="24"/>
          <w:szCs w:val="24"/>
        </w:rPr>
        <w:t xml:space="preserve"> Available at: </w:t>
      </w:r>
      <w:hyperlink r:id="rId19" w:history="1">
        <w:r w:rsidRPr="0038730C">
          <w:rPr>
            <w:rStyle w:val="Hyperlink"/>
            <w:rFonts w:ascii="Times New Roman" w:hAnsi="Times New Roman" w:cs="Times New Roman"/>
            <w:sz w:val="24"/>
            <w:szCs w:val="24"/>
          </w:rPr>
          <w:t>https://www.gov.uk/definition-of-disability-under-equality-act-2010</w:t>
        </w:r>
      </w:hyperlink>
      <w:r w:rsidRPr="0038730C">
        <w:rPr>
          <w:rFonts w:ascii="Times New Roman" w:hAnsi="Times New Roman" w:cs="Times New Roman"/>
          <w:sz w:val="24"/>
          <w:szCs w:val="24"/>
        </w:rPr>
        <w:t xml:space="preserve"> (Accessed: 21 October 2022)</w:t>
      </w:r>
    </w:p>
    <w:p w14:paraId="2669DF0B" w14:textId="77777777" w:rsidR="00315DF5" w:rsidRPr="0038730C" w:rsidRDefault="00315DF5" w:rsidP="00315DF5">
      <w:pPr>
        <w:rPr>
          <w:rFonts w:ascii="Times New Roman" w:hAnsi="Times New Roman" w:cs="Times New Roman"/>
          <w:sz w:val="24"/>
          <w:szCs w:val="24"/>
        </w:rPr>
      </w:pPr>
      <w:r w:rsidRPr="0038730C">
        <w:rPr>
          <w:rFonts w:ascii="Times New Roman" w:hAnsi="Times New Roman" w:cs="Times New Roman"/>
          <w:sz w:val="24"/>
          <w:szCs w:val="24"/>
        </w:rPr>
        <w:t>Gov.UK. (</w:t>
      </w:r>
      <w:proofErr w:type="spellStart"/>
      <w:r w:rsidRPr="0038730C">
        <w:rPr>
          <w:rFonts w:ascii="Times New Roman" w:hAnsi="Times New Roman" w:cs="Times New Roman"/>
          <w:sz w:val="24"/>
          <w:szCs w:val="24"/>
        </w:rPr>
        <w:t>n.d</w:t>
      </w:r>
      <w:proofErr w:type="spellEnd"/>
      <w:r w:rsidRPr="0038730C">
        <w:rPr>
          <w:rFonts w:ascii="Times New Roman" w:hAnsi="Times New Roman" w:cs="Times New Roman"/>
          <w:sz w:val="24"/>
          <w:szCs w:val="24"/>
        </w:rPr>
        <w:t xml:space="preserve">). </w:t>
      </w:r>
      <w:r w:rsidRPr="0038730C">
        <w:rPr>
          <w:rFonts w:ascii="Times New Roman" w:hAnsi="Times New Roman" w:cs="Times New Roman"/>
          <w:i/>
          <w:iCs/>
          <w:sz w:val="24"/>
          <w:szCs w:val="24"/>
        </w:rPr>
        <w:t>Equal Opportunities Policy.</w:t>
      </w:r>
      <w:r w:rsidRPr="0038730C">
        <w:rPr>
          <w:rFonts w:ascii="Times New Roman" w:hAnsi="Times New Roman" w:cs="Times New Roman"/>
          <w:sz w:val="24"/>
          <w:szCs w:val="24"/>
        </w:rPr>
        <w:t xml:space="preserve"> Available at: </w:t>
      </w:r>
      <w:hyperlink r:id="rId20" w:history="1">
        <w:r w:rsidRPr="0038730C">
          <w:rPr>
            <w:rStyle w:val="Hyperlink"/>
            <w:rFonts w:ascii="Times New Roman" w:hAnsi="Times New Roman" w:cs="Times New Roman"/>
            <w:sz w:val="24"/>
            <w:szCs w:val="24"/>
          </w:rPr>
          <w:t>https://assets.publishing.service.gov.uk/government/uploads/system/uploads/attachment_data/file/362510/Equal_Opportunities_Policy_Statement_GOVUK.pdf 0ct 25</w:t>
        </w:r>
      </w:hyperlink>
      <w:r w:rsidRPr="0038730C">
        <w:rPr>
          <w:rFonts w:ascii="Times New Roman" w:hAnsi="Times New Roman" w:cs="Times New Roman"/>
          <w:sz w:val="24"/>
          <w:szCs w:val="24"/>
        </w:rPr>
        <w:t xml:space="preserve"> (Accessed: 25 October 2022).</w:t>
      </w:r>
    </w:p>
    <w:p w14:paraId="469E79D8" w14:textId="77777777" w:rsidR="00315DF5" w:rsidRPr="0038730C" w:rsidRDefault="00315DF5" w:rsidP="00315DF5">
      <w:pPr>
        <w:rPr>
          <w:rFonts w:ascii="Times New Roman" w:hAnsi="Times New Roman" w:cs="Times New Roman"/>
          <w:sz w:val="24"/>
          <w:szCs w:val="24"/>
        </w:rPr>
      </w:pPr>
      <w:proofErr w:type="spellStart"/>
      <w:r w:rsidRPr="0038730C">
        <w:rPr>
          <w:rFonts w:ascii="Times New Roman" w:hAnsi="Times New Roman" w:cs="Times New Roman"/>
          <w:sz w:val="24"/>
          <w:szCs w:val="24"/>
        </w:rPr>
        <w:t>Heery</w:t>
      </w:r>
      <w:proofErr w:type="spellEnd"/>
      <w:r w:rsidRPr="0038730C">
        <w:rPr>
          <w:rFonts w:ascii="Times New Roman" w:hAnsi="Times New Roman" w:cs="Times New Roman"/>
          <w:sz w:val="24"/>
          <w:szCs w:val="24"/>
        </w:rPr>
        <w:t xml:space="preserve">, E and Noon, M. (2017) </w:t>
      </w:r>
      <w:r w:rsidRPr="0038730C">
        <w:rPr>
          <w:rFonts w:ascii="Times New Roman" w:hAnsi="Times New Roman" w:cs="Times New Roman"/>
          <w:i/>
          <w:iCs/>
          <w:sz w:val="24"/>
          <w:szCs w:val="24"/>
        </w:rPr>
        <w:t>A Dictionary of Human Resource Management</w:t>
      </w:r>
      <w:r w:rsidRPr="0038730C">
        <w:rPr>
          <w:rFonts w:ascii="Times New Roman" w:hAnsi="Times New Roman" w:cs="Times New Roman"/>
          <w:sz w:val="24"/>
          <w:szCs w:val="24"/>
        </w:rPr>
        <w:t>. 3</w:t>
      </w:r>
      <w:r w:rsidRPr="0038730C">
        <w:rPr>
          <w:rFonts w:ascii="Times New Roman" w:hAnsi="Times New Roman" w:cs="Times New Roman"/>
          <w:sz w:val="24"/>
          <w:szCs w:val="24"/>
          <w:vertAlign w:val="superscript"/>
        </w:rPr>
        <w:t>rd</w:t>
      </w:r>
      <w:r w:rsidRPr="0038730C">
        <w:rPr>
          <w:rFonts w:ascii="Times New Roman" w:hAnsi="Times New Roman" w:cs="Times New Roman"/>
          <w:sz w:val="24"/>
          <w:szCs w:val="24"/>
        </w:rPr>
        <w:t xml:space="preserve"> </w:t>
      </w:r>
      <w:proofErr w:type="spellStart"/>
      <w:r w:rsidRPr="0038730C">
        <w:rPr>
          <w:rFonts w:ascii="Times New Roman" w:hAnsi="Times New Roman" w:cs="Times New Roman"/>
          <w:sz w:val="24"/>
          <w:szCs w:val="24"/>
        </w:rPr>
        <w:t>edn</w:t>
      </w:r>
      <w:proofErr w:type="spellEnd"/>
      <w:r w:rsidRPr="0038730C">
        <w:rPr>
          <w:rFonts w:ascii="Times New Roman" w:hAnsi="Times New Roman" w:cs="Times New Roman"/>
          <w:sz w:val="24"/>
          <w:szCs w:val="24"/>
        </w:rPr>
        <w:t xml:space="preserve">. Oxford University Press. Available at: </w:t>
      </w:r>
      <w:hyperlink r:id="rId21" w:history="1">
        <w:r w:rsidRPr="0038730C">
          <w:rPr>
            <w:rStyle w:val="Hyperlink"/>
            <w:rFonts w:ascii="Times New Roman" w:hAnsi="Times New Roman" w:cs="Times New Roman"/>
            <w:sz w:val="24"/>
            <w:szCs w:val="24"/>
          </w:rPr>
          <w:t>https://www.oxfordreference.com/view/10.1093/acref/9780191827822.001.0001/acref-9780191827822-e-1710</w:t>
        </w:r>
      </w:hyperlink>
      <w:r w:rsidRPr="0038730C">
        <w:rPr>
          <w:rFonts w:ascii="Times New Roman" w:hAnsi="Times New Roman" w:cs="Times New Roman"/>
          <w:sz w:val="24"/>
          <w:szCs w:val="24"/>
        </w:rPr>
        <w:t xml:space="preserve"> (Accessed: 23 October 2022).</w:t>
      </w:r>
    </w:p>
    <w:p w14:paraId="48B52CEF" w14:textId="77777777" w:rsidR="00315DF5" w:rsidRPr="0038730C" w:rsidRDefault="00315DF5" w:rsidP="00315DF5">
      <w:pPr>
        <w:rPr>
          <w:rFonts w:ascii="Times New Roman" w:hAnsi="Times New Roman" w:cs="Times New Roman"/>
          <w:sz w:val="24"/>
          <w:szCs w:val="24"/>
        </w:rPr>
      </w:pPr>
      <w:r w:rsidRPr="0038730C">
        <w:rPr>
          <w:rFonts w:ascii="Times New Roman" w:hAnsi="Times New Roman" w:cs="Times New Roman"/>
          <w:sz w:val="24"/>
          <w:szCs w:val="24"/>
        </w:rPr>
        <w:t xml:space="preserve">Norfolk Record Office. (2022). </w:t>
      </w:r>
      <w:r w:rsidRPr="0038730C">
        <w:rPr>
          <w:rFonts w:ascii="Times New Roman" w:hAnsi="Times New Roman" w:cs="Times New Roman"/>
          <w:i/>
          <w:iCs/>
          <w:sz w:val="24"/>
          <w:szCs w:val="24"/>
        </w:rPr>
        <w:t>The Education Act 1981.</w:t>
      </w:r>
      <w:r w:rsidRPr="0038730C">
        <w:rPr>
          <w:rFonts w:ascii="Times New Roman" w:hAnsi="Times New Roman" w:cs="Times New Roman"/>
          <w:sz w:val="24"/>
          <w:szCs w:val="24"/>
        </w:rPr>
        <w:t xml:space="preserve"> Available at: </w:t>
      </w:r>
      <w:hyperlink r:id="rId22" w:history="1">
        <w:r w:rsidRPr="0038730C">
          <w:rPr>
            <w:rStyle w:val="Hyperlink"/>
            <w:rFonts w:ascii="Times New Roman" w:hAnsi="Times New Roman" w:cs="Times New Roman"/>
            <w:sz w:val="24"/>
            <w:szCs w:val="24"/>
          </w:rPr>
          <w:t>https://www.archives.norfolk.gov.uk/help-with-your-research/education/special-schools/summary-of-key-legislation</w:t>
        </w:r>
      </w:hyperlink>
      <w:r w:rsidRPr="0038730C">
        <w:rPr>
          <w:rFonts w:ascii="Times New Roman" w:hAnsi="Times New Roman" w:cs="Times New Roman"/>
          <w:sz w:val="24"/>
          <w:szCs w:val="24"/>
        </w:rPr>
        <w:t xml:space="preserve"> (Accessed: 23 October 2022).</w:t>
      </w:r>
    </w:p>
    <w:p w14:paraId="6989A204" w14:textId="77777777" w:rsidR="00315DF5" w:rsidRPr="0038730C" w:rsidRDefault="00315DF5" w:rsidP="00315DF5">
      <w:pPr>
        <w:rPr>
          <w:rFonts w:ascii="Times New Roman" w:hAnsi="Times New Roman" w:cs="Times New Roman"/>
          <w:sz w:val="24"/>
          <w:szCs w:val="24"/>
        </w:rPr>
      </w:pPr>
      <w:r w:rsidRPr="0038730C">
        <w:rPr>
          <w:rFonts w:ascii="Times New Roman" w:hAnsi="Times New Roman" w:cs="Times New Roman"/>
          <w:sz w:val="24"/>
          <w:szCs w:val="24"/>
        </w:rPr>
        <w:t>Scope. (</w:t>
      </w:r>
      <w:proofErr w:type="spellStart"/>
      <w:r w:rsidRPr="0038730C">
        <w:rPr>
          <w:rFonts w:ascii="Times New Roman" w:hAnsi="Times New Roman" w:cs="Times New Roman"/>
          <w:sz w:val="24"/>
          <w:szCs w:val="24"/>
        </w:rPr>
        <w:t>n.d</w:t>
      </w:r>
      <w:proofErr w:type="spellEnd"/>
      <w:r w:rsidRPr="0038730C">
        <w:rPr>
          <w:rFonts w:ascii="Times New Roman" w:hAnsi="Times New Roman" w:cs="Times New Roman"/>
          <w:sz w:val="24"/>
          <w:szCs w:val="24"/>
        </w:rPr>
        <w:t xml:space="preserve">). </w:t>
      </w:r>
      <w:r w:rsidRPr="0038730C">
        <w:rPr>
          <w:rFonts w:ascii="Times New Roman" w:hAnsi="Times New Roman" w:cs="Times New Roman"/>
          <w:i/>
          <w:iCs/>
          <w:sz w:val="24"/>
          <w:szCs w:val="24"/>
        </w:rPr>
        <w:t>Social Model of Disability</w:t>
      </w:r>
      <w:r w:rsidRPr="0038730C">
        <w:rPr>
          <w:rFonts w:ascii="Times New Roman" w:hAnsi="Times New Roman" w:cs="Times New Roman"/>
          <w:sz w:val="24"/>
          <w:szCs w:val="24"/>
        </w:rPr>
        <w:t xml:space="preserve">. Available at: </w:t>
      </w:r>
      <w:hyperlink r:id="rId23" w:history="1">
        <w:r w:rsidRPr="0038730C">
          <w:rPr>
            <w:rStyle w:val="Hyperlink"/>
            <w:rFonts w:ascii="Times New Roman" w:hAnsi="Times New Roman" w:cs="Times New Roman"/>
            <w:sz w:val="24"/>
            <w:szCs w:val="24"/>
          </w:rPr>
          <w:t>https://www.scope.org.uk/about-us/social-model-of-disability/</w:t>
        </w:r>
      </w:hyperlink>
      <w:r w:rsidRPr="0038730C">
        <w:rPr>
          <w:rFonts w:ascii="Times New Roman" w:hAnsi="Times New Roman" w:cs="Times New Roman"/>
          <w:sz w:val="24"/>
          <w:szCs w:val="24"/>
        </w:rPr>
        <w:t xml:space="preserve">  (Accessed: 21 October 2022).</w:t>
      </w:r>
    </w:p>
    <w:p w14:paraId="60196172" w14:textId="77777777" w:rsidR="00315DF5" w:rsidRPr="0038730C" w:rsidRDefault="00315DF5" w:rsidP="00315DF5">
      <w:pPr>
        <w:rPr>
          <w:rFonts w:ascii="Times New Roman" w:hAnsi="Times New Roman" w:cs="Times New Roman"/>
          <w:sz w:val="24"/>
          <w:szCs w:val="24"/>
        </w:rPr>
      </w:pPr>
      <w:r w:rsidRPr="0038730C">
        <w:rPr>
          <w:rFonts w:ascii="Times New Roman" w:hAnsi="Times New Roman" w:cs="Times New Roman"/>
          <w:sz w:val="24"/>
          <w:szCs w:val="24"/>
        </w:rPr>
        <w:t xml:space="preserve">Simply Psychology. (2018). </w:t>
      </w:r>
      <w:r w:rsidRPr="0038730C">
        <w:rPr>
          <w:rFonts w:ascii="Times New Roman" w:hAnsi="Times New Roman" w:cs="Times New Roman"/>
          <w:i/>
          <w:iCs/>
          <w:sz w:val="24"/>
          <w:szCs w:val="24"/>
        </w:rPr>
        <w:t>What is Operant Conditioning and How Does it Work?</w:t>
      </w:r>
      <w:r w:rsidRPr="0038730C">
        <w:rPr>
          <w:rFonts w:ascii="Times New Roman" w:hAnsi="Times New Roman" w:cs="Times New Roman"/>
          <w:sz w:val="24"/>
          <w:szCs w:val="24"/>
        </w:rPr>
        <w:t xml:space="preserve"> Available at: </w:t>
      </w:r>
      <w:hyperlink r:id="rId24" w:history="1">
        <w:r w:rsidRPr="0038730C">
          <w:rPr>
            <w:rStyle w:val="Hyperlink"/>
            <w:rFonts w:ascii="Times New Roman" w:hAnsi="Times New Roman" w:cs="Times New Roman"/>
            <w:sz w:val="24"/>
            <w:szCs w:val="24"/>
          </w:rPr>
          <w:t>https://www.simplypsychology.org/operant-conditioning.html</w:t>
        </w:r>
      </w:hyperlink>
      <w:r w:rsidRPr="0038730C">
        <w:rPr>
          <w:rFonts w:ascii="Times New Roman" w:hAnsi="Times New Roman" w:cs="Times New Roman"/>
          <w:sz w:val="24"/>
          <w:szCs w:val="24"/>
        </w:rPr>
        <w:t xml:space="preserve"> (Accessed: 25 October 2022).</w:t>
      </w:r>
    </w:p>
    <w:p w14:paraId="63E57F2A" w14:textId="77777777" w:rsidR="00C06A60" w:rsidRDefault="00C06A60" w:rsidP="00922B3B">
      <w:pPr>
        <w:rPr>
          <w:rFonts w:ascii="Times New Roman" w:hAnsi="Times New Roman" w:cs="Times New Roman"/>
          <w:sz w:val="24"/>
          <w:szCs w:val="24"/>
        </w:rPr>
      </w:pPr>
    </w:p>
    <w:p w14:paraId="6C0CD0E7" w14:textId="77777777" w:rsidR="0038730C" w:rsidRDefault="0038730C" w:rsidP="00922B3B">
      <w:pPr>
        <w:rPr>
          <w:rFonts w:ascii="Times New Roman" w:hAnsi="Times New Roman" w:cs="Times New Roman"/>
          <w:sz w:val="24"/>
          <w:szCs w:val="24"/>
        </w:rPr>
      </w:pPr>
    </w:p>
    <w:p w14:paraId="08CD28E0" w14:textId="77777777" w:rsidR="0038730C" w:rsidRDefault="0038730C" w:rsidP="00922B3B">
      <w:pPr>
        <w:rPr>
          <w:rFonts w:ascii="Times New Roman" w:hAnsi="Times New Roman" w:cs="Times New Roman"/>
          <w:sz w:val="24"/>
          <w:szCs w:val="24"/>
        </w:rPr>
      </w:pPr>
    </w:p>
    <w:p w14:paraId="0F26CA97" w14:textId="77777777" w:rsidR="0038730C" w:rsidRDefault="0038730C" w:rsidP="00922B3B">
      <w:pPr>
        <w:rPr>
          <w:rFonts w:ascii="Times New Roman" w:hAnsi="Times New Roman" w:cs="Times New Roman"/>
          <w:sz w:val="24"/>
          <w:szCs w:val="24"/>
        </w:rPr>
      </w:pPr>
    </w:p>
    <w:p w14:paraId="724BA014" w14:textId="77777777" w:rsidR="0038730C" w:rsidRDefault="0038730C" w:rsidP="00922B3B">
      <w:pPr>
        <w:rPr>
          <w:rFonts w:ascii="Times New Roman" w:hAnsi="Times New Roman" w:cs="Times New Roman"/>
          <w:sz w:val="24"/>
          <w:szCs w:val="24"/>
        </w:rPr>
      </w:pPr>
    </w:p>
    <w:p w14:paraId="3DBCE4CB" w14:textId="77777777" w:rsidR="0038730C" w:rsidRDefault="0038730C" w:rsidP="00922B3B">
      <w:pPr>
        <w:rPr>
          <w:rFonts w:ascii="Times New Roman" w:hAnsi="Times New Roman" w:cs="Times New Roman"/>
          <w:sz w:val="24"/>
          <w:szCs w:val="24"/>
        </w:rPr>
      </w:pPr>
    </w:p>
    <w:p w14:paraId="6EEA8A9A" w14:textId="77777777" w:rsidR="0038730C" w:rsidRDefault="0038730C" w:rsidP="00922B3B">
      <w:pPr>
        <w:rPr>
          <w:rFonts w:ascii="Times New Roman" w:hAnsi="Times New Roman" w:cs="Times New Roman"/>
          <w:sz w:val="24"/>
          <w:szCs w:val="24"/>
        </w:rPr>
      </w:pPr>
    </w:p>
    <w:p w14:paraId="05340CBB" w14:textId="77777777" w:rsidR="0038730C" w:rsidRDefault="0038730C" w:rsidP="00922B3B">
      <w:pPr>
        <w:rPr>
          <w:rFonts w:ascii="Times New Roman" w:hAnsi="Times New Roman" w:cs="Times New Roman"/>
          <w:sz w:val="24"/>
          <w:szCs w:val="24"/>
        </w:rPr>
      </w:pPr>
    </w:p>
    <w:p w14:paraId="7D02B8B3" w14:textId="77777777" w:rsidR="0038730C" w:rsidRDefault="0038730C" w:rsidP="00922B3B">
      <w:pPr>
        <w:rPr>
          <w:rFonts w:ascii="Times New Roman" w:hAnsi="Times New Roman" w:cs="Times New Roman"/>
          <w:sz w:val="24"/>
          <w:szCs w:val="24"/>
        </w:rPr>
      </w:pPr>
    </w:p>
    <w:p w14:paraId="50A94153" w14:textId="77777777" w:rsidR="0038730C" w:rsidRDefault="0038730C" w:rsidP="00922B3B">
      <w:pPr>
        <w:rPr>
          <w:rFonts w:ascii="Times New Roman" w:hAnsi="Times New Roman" w:cs="Times New Roman"/>
          <w:sz w:val="24"/>
          <w:szCs w:val="24"/>
        </w:rPr>
      </w:pPr>
    </w:p>
    <w:p w14:paraId="7CBD7415" w14:textId="77777777" w:rsidR="0038730C" w:rsidRDefault="0038730C" w:rsidP="00922B3B">
      <w:pPr>
        <w:rPr>
          <w:rFonts w:ascii="Times New Roman" w:hAnsi="Times New Roman" w:cs="Times New Roman"/>
          <w:sz w:val="24"/>
          <w:szCs w:val="24"/>
        </w:rPr>
      </w:pPr>
    </w:p>
    <w:p w14:paraId="2D9F2826" w14:textId="77777777" w:rsidR="0038730C" w:rsidRDefault="0038730C" w:rsidP="00922B3B">
      <w:pPr>
        <w:rPr>
          <w:rFonts w:ascii="Times New Roman" w:hAnsi="Times New Roman" w:cs="Times New Roman"/>
          <w:sz w:val="24"/>
          <w:szCs w:val="24"/>
        </w:rPr>
      </w:pPr>
    </w:p>
    <w:tbl>
      <w:tblPr>
        <w:tblStyle w:val="TableGrid"/>
        <w:tblW w:w="0" w:type="auto"/>
        <w:tblInd w:w="0" w:type="dxa"/>
        <w:tblLook w:val="04A0" w:firstRow="1" w:lastRow="0" w:firstColumn="1" w:lastColumn="0" w:noHBand="0" w:noVBand="1"/>
      </w:tblPr>
      <w:tblGrid>
        <w:gridCol w:w="9016"/>
      </w:tblGrid>
      <w:tr w:rsidR="000A0D7D" w:rsidRPr="000A0D7D" w14:paraId="09E46D72" w14:textId="77777777" w:rsidTr="00D60274">
        <w:tc>
          <w:tcPr>
            <w:tcW w:w="13948" w:type="dxa"/>
            <w:tcBorders>
              <w:top w:val="single" w:sz="4" w:space="0" w:color="auto"/>
              <w:left w:val="single" w:sz="4" w:space="0" w:color="auto"/>
              <w:bottom w:val="single" w:sz="4" w:space="0" w:color="auto"/>
              <w:right w:val="single" w:sz="4" w:space="0" w:color="auto"/>
            </w:tcBorders>
            <w:hideMark/>
          </w:tcPr>
          <w:p w14:paraId="00098FF6" w14:textId="77777777" w:rsidR="000A0D7D" w:rsidRPr="000A0D7D" w:rsidRDefault="000A0D7D" w:rsidP="000A0D7D">
            <w:pPr>
              <w:jc w:val="center"/>
              <w:rPr>
                <w:rFonts w:ascii="Times New Roman" w:hAnsi="Times New Roman" w:cs="Times New Roman"/>
                <w:b/>
                <w:bCs/>
                <w:sz w:val="28"/>
                <w:szCs w:val="28"/>
              </w:rPr>
            </w:pPr>
            <w:r w:rsidRPr="000A0D7D">
              <w:rPr>
                <w:rFonts w:ascii="Times New Roman" w:hAnsi="Times New Roman" w:cs="Times New Roman"/>
                <w:i/>
                <w:iCs/>
                <w:sz w:val="44"/>
              </w:rPr>
              <w:lastRenderedPageBreak/>
              <w:br w:type="page"/>
            </w:r>
            <w:r w:rsidRPr="000A0D7D">
              <w:rPr>
                <w:rFonts w:ascii="Times New Roman" w:hAnsi="Times New Roman" w:cs="Times New Roman"/>
                <w:b/>
                <w:bCs/>
                <w:color w:val="C7037E"/>
                <w:sz w:val="28"/>
                <w:szCs w:val="28"/>
              </w:rPr>
              <w:t>Section 1C: Profile (About me)</w:t>
            </w:r>
          </w:p>
        </w:tc>
      </w:tr>
      <w:tr w:rsidR="000A0D7D" w:rsidRPr="000A0D7D" w14:paraId="00E9E6BE" w14:textId="77777777" w:rsidTr="00D60274">
        <w:tc>
          <w:tcPr>
            <w:tcW w:w="13948" w:type="dxa"/>
            <w:tcBorders>
              <w:top w:val="single" w:sz="4" w:space="0" w:color="auto"/>
              <w:left w:val="single" w:sz="4" w:space="0" w:color="auto"/>
              <w:bottom w:val="single" w:sz="4" w:space="0" w:color="auto"/>
              <w:right w:val="single" w:sz="4" w:space="0" w:color="auto"/>
            </w:tcBorders>
          </w:tcPr>
          <w:p w14:paraId="1B475C2F" w14:textId="77777777" w:rsidR="000A0D7D" w:rsidRPr="000A0D7D" w:rsidRDefault="000A0D7D" w:rsidP="000A0D7D">
            <w:pPr>
              <w:autoSpaceDE w:val="0"/>
              <w:autoSpaceDN w:val="0"/>
              <w:adjustRightInd w:val="0"/>
              <w:rPr>
                <w:rFonts w:ascii="Times New Roman" w:hAnsi="Times New Roman" w:cs="Times New Roman"/>
                <w:i/>
                <w:iCs/>
                <w:sz w:val="24"/>
                <w:szCs w:val="24"/>
              </w:rPr>
            </w:pPr>
          </w:p>
          <w:p w14:paraId="1BA849E2" w14:textId="77777777" w:rsidR="000A0D7D" w:rsidRPr="000A0D7D" w:rsidRDefault="000A0D7D" w:rsidP="000A0D7D">
            <w:pPr>
              <w:autoSpaceDE w:val="0"/>
              <w:autoSpaceDN w:val="0"/>
              <w:adjustRightInd w:val="0"/>
              <w:rPr>
                <w:rFonts w:ascii="Times New Roman" w:hAnsi="Times New Roman" w:cs="Times New Roman"/>
                <w:i/>
                <w:iCs/>
                <w:sz w:val="24"/>
                <w:szCs w:val="24"/>
              </w:rPr>
            </w:pPr>
          </w:p>
          <w:p w14:paraId="22271AD0" w14:textId="3AB97F13" w:rsidR="000A0D7D" w:rsidRPr="000A0D7D" w:rsidRDefault="000A0D7D" w:rsidP="000A0D7D">
            <w:pPr>
              <w:autoSpaceDE w:val="0"/>
              <w:autoSpaceDN w:val="0"/>
              <w:adjustRightInd w:val="0"/>
              <w:rPr>
                <w:rFonts w:ascii="Times New Roman" w:hAnsi="Times New Roman" w:cs="Times New Roman"/>
                <w:bCs/>
                <w:iCs/>
                <w:sz w:val="24"/>
                <w:szCs w:val="24"/>
              </w:rPr>
            </w:pPr>
            <w:r w:rsidRPr="000A0D7D">
              <w:rPr>
                <w:rFonts w:ascii="Times New Roman" w:hAnsi="Times New Roman" w:cs="Times New Roman"/>
                <w:bCs/>
                <w:iCs/>
                <w:sz w:val="24"/>
                <w:szCs w:val="24"/>
              </w:rPr>
              <w:t>What is important to the learner</w:t>
            </w:r>
          </w:p>
          <w:p w14:paraId="513C6621" w14:textId="77777777" w:rsidR="000A0D7D" w:rsidRPr="000A0D7D" w:rsidRDefault="000A0D7D" w:rsidP="000A0D7D">
            <w:pPr>
              <w:numPr>
                <w:ilvl w:val="0"/>
                <w:numId w:val="5"/>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My Family</w:t>
            </w:r>
          </w:p>
          <w:p w14:paraId="1526E9E7" w14:textId="77777777" w:rsidR="000A0D7D" w:rsidRPr="000A0D7D" w:rsidRDefault="000A0D7D" w:rsidP="000A0D7D">
            <w:pPr>
              <w:numPr>
                <w:ilvl w:val="0"/>
                <w:numId w:val="5"/>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Familiar adults supporting me</w:t>
            </w:r>
          </w:p>
          <w:p w14:paraId="10E7FFEA" w14:textId="77777777" w:rsidR="000A0D7D" w:rsidRPr="000A0D7D" w:rsidRDefault="000A0D7D" w:rsidP="000A0D7D">
            <w:pPr>
              <w:numPr>
                <w:ilvl w:val="0"/>
                <w:numId w:val="5"/>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Exploring numbers and letters</w:t>
            </w:r>
          </w:p>
          <w:p w14:paraId="2F5161F1" w14:textId="77777777" w:rsidR="000A0D7D" w:rsidRPr="000A0D7D" w:rsidRDefault="000A0D7D" w:rsidP="000A0D7D">
            <w:pPr>
              <w:numPr>
                <w:ilvl w:val="0"/>
                <w:numId w:val="5"/>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Playdoh</w:t>
            </w:r>
          </w:p>
          <w:p w14:paraId="60271B4A" w14:textId="77777777" w:rsidR="000A0D7D" w:rsidRPr="000A0D7D" w:rsidRDefault="000A0D7D" w:rsidP="000A0D7D">
            <w:pPr>
              <w:numPr>
                <w:ilvl w:val="0"/>
                <w:numId w:val="5"/>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Stories relating to numbers and letters</w:t>
            </w:r>
          </w:p>
          <w:p w14:paraId="574EBD53" w14:textId="77777777" w:rsidR="000A0D7D" w:rsidRPr="000A0D7D" w:rsidRDefault="000A0D7D" w:rsidP="000A0D7D">
            <w:pPr>
              <w:numPr>
                <w:ilvl w:val="0"/>
                <w:numId w:val="5"/>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The sensory room</w:t>
            </w:r>
          </w:p>
          <w:p w14:paraId="02C1F205" w14:textId="77777777" w:rsidR="000A0D7D" w:rsidRPr="000A0D7D" w:rsidRDefault="000A0D7D" w:rsidP="000A0D7D">
            <w:pPr>
              <w:numPr>
                <w:ilvl w:val="0"/>
                <w:numId w:val="5"/>
              </w:numPr>
              <w:autoSpaceDE w:val="0"/>
              <w:autoSpaceDN w:val="0"/>
              <w:adjustRightInd w:val="0"/>
              <w:spacing w:line="256" w:lineRule="auto"/>
              <w:contextualSpacing/>
              <w:rPr>
                <w:rFonts w:ascii="Times New Roman" w:hAnsi="Times New Roman" w:cs="Times New Roman"/>
                <w:bCs/>
                <w:iCs/>
                <w:sz w:val="24"/>
                <w:szCs w:val="24"/>
              </w:rPr>
            </w:pPr>
            <w:proofErr w:type="spellStart"/>
            <w:r w:rsidRPr="000A0D7D">
              <w:rPr>
                <w:rFonts w:ascii="Times New Roman" w:hAnsi="Times New Roman" w:cs="Times New Roman"/>
                <w:bCs/>
                <w:iCs/>
                <w:sz w:val="24"/>
                <w:szCs w:val="24"/>
              </w:rPr>
              <w:t>Numberblocks</w:t>
            </w:r>
            <w:proofErr w:type="spellEnd"/>
          </w:p>
          <w:p w14:paraId="656E6DA0" w14:textId="77777777" w:rsidR="000A0D7D" w:rsidRPr="000A0D7D" w:rsidRDefault="000A0D7D" w:rsidP="000A0D7D">
            <w:pPr>
              <w:numPr>
                <w:ilvl w:val="0"/>
                <w:numId w:val="5"/>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Learning new things by watching videos</w:t>
            </w:r>
          </w:p>
          <w:p w14:paraId="58707BBA" w14:textId="77777777" w:rsidR="000A0D7D" w:rsidRPr="000A0D7D" w:rsidRDefault="000A0D7D" w:rsidP="000A0D7D">
            <w:pPr>
              <w:numPr>
                <w:ilvl w:val="0"/>
                <w:numId w:val="5"/>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Playing outside in the wind</w:t>
            </w:r>
          </w:p>
          <w:p w14:paraId="6E476EED" w14:textId="77777777" w:rsidR="000A0D7D" w:rsidRPr="000A0D7D" w:rsidRDefault="000A0D7D" w:rsidP="000A0D7D">
            <w:pPr>
              <w:autoSpaceDE w:val="0"/>
              <w:autoSpaceDN w:val="0"/>
              <w:adjustRightInd w:val="0"/>
              <w:rPr>
                <w:rFonts w:ascii="Times New Roman" w:hAnsi="Times New Roman" w:cs="Times New Roman"/>
                <w:b/>
                <w:iCs/>
                <w:sz w:val="24"/>
                <w:szCs w:val="24"/>
              </w:rPr>
            </w:pPr>
          </w:p>
          <w:p w14:paraId="45776A91" w14:textId="1239F216" w:rsidR="000A0D7D" w:rsidRPr="000A0D7D" w:rsidRDefault="000A0D7D" w:rsidP="000A0D7D">
            <w:pPr>
              <w:autoSpaceDE w:val="0"/>
              <w:autoSpaceDN w:val="0"/>
              <w:adjustRightInd w:val="0"/>
              <w:rPr>
                <w:rFonts w:ascii="Times New Roman" w:hAnsi="Times New Roman" w:cs="Times New Roman"/>
                <w:bCs/>
                <w:iCs/>
                <w:sz w:val="24"/>
                <w:szCs w:val="24"/>
              </w:rPr>
            </w:pPr>
            <w:r w:rsidRPr="000A0D7D">
              <w:rPr>
                <w:rFonts w:ascii="Times New Roman" w:hAnsi="Times New Roman" w:cs="Times New Roman"/>
                <w:bCs/>
                <w:iCs/>
                <w:sz w:val="24"/>
                <w:szCs w:val="24"/>
              </w:rPr>
              <w:t>What is important for the learner</w:t>
            </w:r>
          </w:p>
          <w:p w14:paraId="114008E2" w14:textId="77777777" w:rsidR="000A0D7D" w:rsidRPr="000A0D7D" w:rsidRDefault="000A0D7D" w:rsidP="000A0D7D">
            <w:pPr>
              <w:numPr>
                <w:ilvl w:val="0"/>
                <w:numId w:val="6"/>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To have all of Child A’s favourite things on the table when he comes into school</w:t>
            </w:r>
          </w:p>
          <w:p w14:paraId="60A16F29" w14:textId="77777777" w:rsidR="000A0D7D" w:rsidRPr="000A0D7D" w:rsidRDefault="000A0D7D" w:rsidP="000A0D7D">
            <w:pPr>
              <w:numPr>
                <w:ilvl w:val="0"/>
                <w:numId w:val="6"/>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1-2-1 target time with a familiar adult</w:t>
            </w:r>
          </w:p>
          <w:p w14:paraId="2C32666A" w14:textId="77777777" w:rsidR="000A0D7D" w:rsidRPr="000A0D7D" w:rsidRDefault="000A0D7D" w:rsidP="000A0D7D">
            <w:pPr>
              <w:numPr>
                <w:ilvl w:val="0"/>
                <w:numId w:val="6"/>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To explore the sensory room</w:t>
            </w:r>
          </w:p>
          <w:p w14:paraId="248FC747" w14:textId="77777777" w:rsidR="000A0D7D" w:rsidRPr="000A0D7D" w:rsidRDefault="000A0D7D" w:rsidP="000A0D7D">
            <w:pPr>
              <w:numPr>
                <w:ilvl w:val="0"/>
                <w:numId w:val="6"/>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To be able to access cosy café to eat his lunch</w:t>
            </w:r>
          </w:p>
          <w:p w14:paraId="3ADCAF4F" w14:textId="77777777" w:rsidR="000A0D7D" w:rsidRPr="000A0D7D" w:rsidRDefault="000A0D7D" w:rsidP="000A0D7D">
            <w:pPr>
              <w:numPr>
                <w:ilvl w:val="0"/>
                <w:numId w:val="6"/>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To use visual prompts for his wants and needs</w:t>
            </w:r>
          </w:p>
          <w:p w14:paraId="3F3E2C3C" w14:textId="77777777" w:rsidR="000A0D7D" w:rsidRPr="000A0D7D" w:rsidRDefault="000A0D7D" w:rsidP="000A0D7D">
            <w:pPr>
              <w:numPr>
                <w:ilvl w:val="0"/>
                <w:numId w:val="6"/>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To give Child A processing time</w:t>
            </w:r>
          </w:p>
          <w:p w14:paraId="4F33DF06" w14:textId="77777777" w:rsidR="000A0D7D" w:rsidRPr="000A0D7D" w:rsidRDefault="000A0D7D" w:rsidP="000A0D7D">
            <w:pPr>
              <w:numPr>
                <w:ilvl w:val="0"/>
                <w:numId w:val="6"/>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To give short instructions or requests, always use his first name with a gesture to support if applicable</w:t>
            </w:r>
          </w:p>
          <w:p w14:paraId="13FFD23B" w14:textId="77777777" w:rsidR="000A0D7D" w:rsidRPr="000A0D7D" w:rsidRDefault="000A0D7D" w:rsidP="000A0D7D">
            <w:pPr>
              <w:numPr>
                <w:ilvl w:val="0"/>
                <w:numId w:val="6"/>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Follow his daily routine</w:t>
            </w:r>
          </w:p>
          <w:p w14:paraId="5830EE3C" w14:textId="77777777" w:rsidR="000A0D7D" w:rsidRPr="000A0D7D" w:rsidRDefault="000A0D7D" w:rsidP="000A0D7D">
            <w:pPr>
              <w:numPr>
                <w:ilvl w:val="0"/>
                <w:numId w:val="6"/>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To review his transition arrangements on a termly basis to ensure his needs are being met appropriately</w:t>
            </w:r>
          </w:p>
          <w:p w14:paraId="6830549A" w14:textId="77777777" w:rsidR="000A0D7D" w:rsidRPr="000A0D7D" w:rsidRDefault="000A0D7D" w:rsidP="000A0D7D">
            <w:pPr>
              <w:numPr>
                <w:ilvl w:val="0"/>
                <w:numId w:val="6"/>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Keep him safe by being close by when he has access to a variety of different resources</w:t>
            </w:r>
          </w:p>
          <w:p w14:paraId="212A8BDD" w14:textId="77777777" w:rsidR="000A0D7D" w:rsidRPr="000A0D7D" w:rsidRDefault="000A0D7D" w:rsidP="000A0D7D">
            <w:pPr>
              <w:autoSpaceDE w:val="0"/>
              <w:autoSpaceDN w:val="0"/>
              <w:adjustRightInd w:val="0"/>
              <w:rPr>
                <w:rFonts w:ascii="Times New Roman" w:hAnsi="Times New Roman" w:cs="Times New Roman"/>
                <w:b/>
                <w:iCs/>
                <w:sz w:val="24"/>
                <w:szCs w:val="24"/>
              </w:rPr>
            </w:pPr>
          </w:p>
          <w:p w14:paraId="784450AF" w14:textId="780ACE92" w:rsidR="000A0D7D" w:rsidRPr="000A0D7D" w:rsidRDefault="000A0D7D" w:rsidP="000A0D7D">
            <w:pPr>
              <w:autoSpaceDE w:val="0"/>
              <w:autoSpaceDN w:val="0"/>
              <w:adjustRightInd w:val="0"/>
              <w:rPr>
                <w:rFonts w:ascii="Times New Roman" w:hAnsi="Times New Roman" w:cs="Times New Roman"/>
                <w:bCs/>
                <w:iCs/>
                <w:sz w:val="24"/>
                <w:szCs w:val="24"/>
              </w:rPr>
            </w:pPr>
            <w:r w:rsidRPr="000A0D7D">
              <w:rPr>
                <w:rFonts w:ascii="Times New Roman" w:hAnsi="Times New Roman" w:cs="Times New Roman"/>
                <w:bCs/>
                <w:iCs/>
                <w:sz w:val="24"/>
                <w:szCs w:val="24"/>
              </w:rPr>
              <w:t>What is working and should be built on</w:t>
            </w:r>
          </w:p>
          <w:p w14:paraId="6FD83AA3" w14:textId="77777777" w:rsidR="000A0D7D" w:rsidRPr="000A0D7D" w:rsidRDefault="000A0D7D" w:rsidP="000A0D7D">
            <w:pPr>
              <w:numPr>
                <w:ilvl w:val="0"/>
                <w:numId w:val="7"/>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Social Communication Group</w:t>
            </w:r>
          </w:p>
          <w:p w14:paraId="554E832A" w14:textId="77777777" w:rsidR="000A0D7D" w:rsidRPr="000A0D7D" w:rsidRDefault="000A0D7D" w:rsidP="000A0D7D">
            <w:pPr>
              <w:numPr>
                <w:ilvl w:val="0"/>
                <w:numId w:val="7"/>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Sensory Play and Exploration</w:t>
            </w:r>
          </w:p>
          <w:p w14:paraId="400AB727" w14:textId="77777777" w:rsidR="000A0D7D" w:rsidRPr="000A0D7D" w:rsidRDefault="000A0D7D" w:rsidP="000A0D7D">
            <w:pPr>
              <w:numPr>
                <w:ilvl w:val="0"/>
                <w:numId w:val="7"/>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Cosy Café Lunch Time Provision</w:t>
            </w:r>
          </w:p>
          <w:p w14:paraId="3F66CFCC" w14:textId="77777777" w:rsidR="00551B39" w:rsidRDefault="00551B39" w:rsidP="000A0D7D">
            <w:pPr>
              <w:autoSpaceDE w:val="0"/>
              <w:autoSpaceDN w:val="0"/>
              <w:adjustRightInd w:val="0"/>
              <w:rPr>
                <w:rFonts w:ascii="Times New Roman" w:hAnsi="Times New Roman" w:cs="Times New Roman"/>
                <w:b/>
                <w:sz w:val="24"/>
                <w:szCs w:val="24"/>
              </w:rPr>
            </w:pPr>
          </w:p>
          <w:p w14:paraId="70A064B7" w14:textId="663EA265" w:rsidR="000A0D7D" w:rsidRPr="000A0D7D" w:rsidRDefault="000A0D7D" w:rsidP="000A0D7D">
            <w:pPr>
              <w:autoSpaceDE w:val="0"/>
              <w:autoSpaceDN w:val="0"/>
              <w:adjustRightInd w:val="0"/>
              <w:rPr>
                <w:rFonts w:ascii="Times New Roman" w:hAnsi="Times New Roman" w:cs="Times New Roman"/>
                <w:bCs/>
                <w:iCs/>
                <w:sz w:val="24"/>
                <w:szCs w:val="24"/>
              </w:rPr>
            </w:pPr>
            <w:r w:rsidRPr="000A0D7D">
              <w:rPr>
                <w:rFonts w:ascii="Times New Roman" w:hAnsi="Times New Roman" w:cs="Times New Roman"/>
                <w:bCs/>
                <w:iCs/>
                <w:sz w:val="24"/>
                <w:szCs w:val="24"/>
              </w:rPr>
              <w:t>What is not working and needs to change.</w:t>
            </w:r>
          </w:p>
          <w:p w14:paraId="5444C2C8" w14:textId="77777777" w:rsidR="000A0D7D" w:rsidRPr="000A0D7D" w:rsidRDefault="000A0D7D" w:rsidP="000A0D7D">
            <w:pPr>
              <w:numPr>
                <w:ilvl w:val="0"/>
                <w:numId w:val="8"/>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Child A’s attendance is poor</w:t>
            </w:r>
          </w:p>
          <w:p w14:paraId="6CF147B3" w14:textId="77777777" w:rsidR="000A0D7D" w:rsidRPr="000A0D7D" w:rsidRDefault="000A0D7D" w:rsidP="000A0D7D">
            <w:pPr>
              <w:numPr>
                <w:ilvl w:val="0"/>
                <w:numId w:val="8"/>
              </w:numPr>
              <w:autoSpaceDE w:val="0"/>
              <w:autoSpaceDN w:val="0"/>
              <w:adjustRightInd w:val="0"/>
              <w:spacing w:line="256" w:lineRule="auto"/>
              <w:contextualSpacing/>
              <w:rPr>
                <w:rFonts w:ascii="Times New Roman" w:hAnsi="Times New Roman" w:cs="Times New Roman"/>
                <w:bCs/>
                <w:iCs/>
                <w:sz w:val="24"/>
                <w:szCs w:val="24"/>
              </w:rPr>
            </w:pPr>
            <w:r w:rsidRPr="000A0D7D">
              <w:rPr>
                <w:rFonts w:ascii="Times New Roman" w:hAnsi="Times New Roman" w:cs="Times New Roman"/>
                <w:bCs/>
                <w:iCs/>
                <w:sz w:val="24"/>
                <w:szCs w:val="24"/>
              </w:rPr>
              <w:t xml:space="preserve">Nappy changing routine Child A doesn’t always comply and therefore doesn’t always get his nappy changed </w:t>
            </w:r>
          </w:p>
          <w:p w14:paraId="7F587E15" w14:textId="77777777" w:rsidR="000A0D7D" w:rsidRPr="000A0D7D" w:rsidRDefault="000A0D7D" w:rsidP="000A0D7D">
            <w:pPr>
              <w:autoSpaceDE w:val="0"/>
              <w:autoSpaceDN w:val="0"/>
              <w:adjustRightInd w:val="0"/>
              <w:rPr>
                <w:rFonts w:ascii="Times New Roman" w:hAnsi="Times New Roman" w:cs="Times New Roman"/>
                <w:b/>
                <w:i/>
                <w:iCs/>
                <w:sz w:val="28"/>
                <w:szCs w:val="24"/>
              </w:rPr>
            </w:pPr>
          </w:p>
        </w:tc>
      </w:tr>
      <w:tr w:rsidR="000A0D7D" w:rsidRPr="000A0D7D" w14:paraId="4D6B0522" w14:textId="77777777" w:rsidTr="00D60274">
        <w:trPr>
          <w:trHeight w:val="481"/>
        </w:trPr>
        <w:tc>
          <w:tcPr>
            <w:tcW w:w="13948" w:type="dxa"/>
            <w:tcBorders>
              <w:top w:val="single" w:sz="4" w:space="0" w:color="auto"/>
              <w:left w:val="single" w:sz="4" w:space="0" w:color="auto"/>
              <w:bottom w:val="single" w:sz="4" w:space="0" w:color="auto"/>
              <w:right w:val="single" w:sz="4" w:space="0" w:color="auto"/>
            </w:tcBorders>
            <w:hideMark/>
          </w:tcPr>
          <w:p w14:paraId="2845A4EC" w14:textId="77777777" w:rsidR="000A0D7D" w:rsidRPr="000A0D7D" w:rsidRDefault="000A0D7D" w:rsidP="000A0D7D">
            <w:pPr>
              <w:jc w:val="center"/>
              <w:rPr>
                <w:rFonts w:ascii="Times New Roman" w:hAnsi="Times New Roman" w:cs="Times New Roman"/>
                <w:b/>
                <w:bCs/>
                <w:color w:val="C7037E"/>
                <w:sz w:val="28"/>
                <w:szCs w:val="28"/>
              </w:rPr>
            </w:pPr>
            <w:r w:rsidRPr="000A0D7D">
              <w:rPr>
                <w:rFonts w:ascii="Times New Roman" w:hAnsi="Times New Roman" w:cs="Times New Roman"/>
                <w:b/>
                <w:bCs/>
                <w:color w:val="C7037E"/>
                <w:sz w:val="28"/>
                <w:szCs w:val="28"/>
              </w:rPr>
              <w:t>Section 2A: Description of the child or young person’s additional learning needs (ALN)</w:t>
            </w:r>
          </w:p>
          <w:p w14:paraId="12D4B76C" w14:textId="77777777" w:rsidR="000A0D7D" w:rsidRPr="000A0D7D" w:rsidRDefault="000A0D7D" w:rsidP="000A0D7D">
            <w:pPr>
              <w:jc w:val="center"/>
              <w:rPr>
                <w:rFonts w:ascii="Times New Roman" w:hAnsi="Times New Roman" w:cs="Times New Roman"/>
                <w:bCs/>
                <w:color w:val="C7037E"/>
                <w:kern w:val="24"/>
                <w:sz w:val="28"/>
                <w:szCs w:val="28"/>
              </w:rPr>
            </w:pPr>
          </w:p>
          <w:p w14:paraId="058D665E" w14:textId="77777777" w:rsidR="000A0D7D" w:rsidRPr="000A0D7D" w:rsidRDefault="000A0D7D" w:rsidP="000A0D7D">
            <w:pPr>
              <w:jc w:val="center"/>
              <w:rPr>
                <w:rFonts w:ascii="Times New Roman" w:hAnsi="Times New Roman" w:cs="Times New Roman"/>
                <w:color w:val="000000" w:themeColor="text1"/>
                <w:kern w:val="24"/>
                <w:sz w:val="28"/>
                <w:szCs w:val="28"/>
                <w:u w:val="single"/>
              </w:rPr>
            </w:pPr>
            <w:r w:rsidRPr="000A0D7D">
              <w:rPr>
                <w:rFonts w:ascii="Times New Roman" w:hAnsi="Times New Roman" w:cs="Times New Roman"/>
                <w:color w:val="000000" w:themeColor="text1"/>
                <w:kern w:val="24"/>
                <w:sz w:val="28"/>
                <w:szCs w:val="28"/>
                <w:u w:val="single"/>
              </w:rPr>
              <w:t>Communication and Interaction.</w:t>
            </w:r>
          </w:p>
          <w:p w14:paraId="1C9CE1DB" w14:textId="77777777" w:rsidR="000A0D7D" w:rsidRPr="000A0D7D" w:rsidRDefault="000A0D7D" w:rsidP="000A0D7D">
            <w:pPr>
              <w:jc w:val="center"/>
              <w:rPr>
                <w:rFonts w:ascii="Times New Roman" w:hAnsi="Times New Roman" w:cs="Times New Roman"/>
                <w:color w:val="000000" w:themeColor="text1"/>
                <w:kern w:val="24"/>
                <w:sz w:val="28"/>
                <w:szCs w:val="28"/>
                <w:u w:val="single"/>
              </w:rPr>
            </w:pPr>
          </w:p>
          <w:p w14:paraId="49914525" w14:textId="77777777" w:rsidR="000A0D7D" w:rsidRPr="007F4EF7" w:rsidRDefault="000A0D7D" w:rsidP="000A0D7D">
            <w:pPr>
              <w:rPr>
                <w:rFonts w:ascii="Times New Roman" w:hAnsi="Times New Roman" w:cs="Times New Roman"/>
                <w:color w:val="000000" w:themeColor="text1"/>
                <w:kern w:val="24"/>
                <w:sz w:val="28"/>
                <w:szCs w:val="28"/>
              </w:rPr>
            </w:pPr>
            <w:r w:rsidRPr="007F4EF7">
              <w:rPr>
                <w:rFonts w:ascii="Times New Roman" w:hAnsi="Times New Roman" w:cs="Times New Roman"/>
                <w:color w:val="000000" w:themeColor="text1"/>
                <w:kern w:val="24"/>
                <w:sz w:val="28"/>
                <w:szCs w:val="28"/>
              </w:rPr>
              <w:lastRenderedPageBreak/>
              <w:t xml:space="preserve">Child A has Global Development Delay with significant speech and language delay and displays several behaviours indictive of Autistic Spectrum Disorder (ASD). </w:t>
            </w:r>
          </w:p>
          <w:p w14:paraId="65166F93" w14:textId="77777777" w:rsidR="000A0D7D" w:rsidRPr="007F4EF7" w:rsidRDefault="000A0D7D" w:rsidP="000A0D7D">
            <w:pPr>
              <w:numPr>
                <w:ilvl w:val="0"/>
                <w:numId w:val="9"/>
              </w:numPr>
              <w:spacing w:line="256" w:lineRule="auto"/>
              <w:contextualSpacing/>
              <w:rPr>
                <w:rFonts w:ascii="Times New Roman" w:hAnsi="Times New Roman" w:cs="Times New Roman"/>
                <w:color w:val="000000" w:themeColor="text1"/>
                <w:kern w:val="24"/>
                <w:sz w:val="28"/>
                <w:szCs w:val="28"/>
              </w:rPr>
            </w:pPr>
            <w:r w:rsidRPr="007F4EF7">
              <w:rPr>
                <w:rFonts w:ascii="Times New Roman" w:hAnsi="Times New Roman" w:cs="Times New Roman"/>
                <w:color w:val="000000" w:themeColor="text1"/>
                <w:kern w:val="24"/>
                <w:sz w:val="28"/>
                <w:szCs w:val="28"/>
              </w:rPr>
              <w:t xml:space="preserve">Communication is limited, he indicates what he wants/needs through non-verbal communication. </w:t>
            </w:r>
          </w:p>
          <w:p w14:paraId="28C3355E" w14:textId="77777777" w:rsidR="000A0D7D" w:rsidRPr="007F4EF7" w:rsidRDefault="000A0D7D" w:rsidP="000A0D7D">
            <w:pPr>
              <w:numPr>
                <w:ilvl w:val="0"/>
                <w:numId w:val="9"/>
              </w:numPr>
              <w:spacing w:line="256" w:lineRule="auto"/>
              <w:contextualSpacing/>
              <w:rPr>
                <w:rFonts w:ascii="Times New Roman" w:hAnsi="Times New Roman" w:cs="Times New Roman"/>
                <w:color w:val="000000" w:themeColor="text1"/>
                <w:kern w:val="24"/>
                <w:sz w:val="28"/>
                <w:szCs w:val="28"/>
              </w:rPr>
            </w:pPr>
            <w:r w:rsidRPr="007F4EF7">
              <w:rPr>
                <w:rFonts w:ascii="Times New Roman" w:hAnsi="Times New Roman" w:cs="Times New Roman"/>
                <w:color w:val="000000" w:themeColor="text1"/>
                <w:kern w:val="24"/>
                <w:sz w:val="28"/>
                <w:szCs w:val="28"/>
              </w:rPr>
              <w:t xml:space="preserve">He has some single words he will use to communicate e.g., apple, fish (sensory room) and home. </w:t>
            </w:r>
          </w:p>
          <w:p w14:paraId="63E31E41" w14:textId="77777777" w:rsidR="000A0D7D" w:rsidRPr="007F4EF7" w:rsidRDefault="000A0D7D" w:rsidP="000A0D7D">
            <w:pPr>
              <w:numPr>
                <w:ilvl w:val="0"/>
                <w:numId w:val="9"/>
              </w:numPr>
              <w:spacing w:line="256" w:lineRule="auto"/>
              <w:contextualSpacing/>
              <w:rPr>
                <w:rFonts w:ascii="Times New Roman" w:hAnsi="Times New Roman" w:cs="Times New Roman"/>
                <w:color w:val="000000" w:themeColor="text1"/>
                <w:kern w:val="24"/>
                <w:sz w:val="28"/>
                <w:szCs w:val="28"/>
              </w:rPr>
            </w:pPr>
            <w:r w:rsidRPr="007F4EF7">
              <w:rPr>
                <w:rFonts w:ascii="Times New Roman" w:hAnsi="Times New Roman" w:cs="Times New Roman"/>
                <w:color w:val="000000" w:themeColor="text1"/>
                <w:kern w:val="24"/>
                <w:sz w:val="28"/>
                <w:szCs w:val="28"/>
              </w:rPr>
              <w:t xml:space="preserve">Language he uses is repeated from things he hears around him, mainly videos. </w:t>
            </w:r>
          </w:p>
          <w:p w14:paraId="1B0C8BEB" w14:textId="77777777" w:rsidR="000A0D7D" w:rsidRPr="007F4EF7" w:rsidRDefault="000A0D7D" w:rsidP="000A0D7D">
            <w:pPr>
              <w:numPr>
                <w:ilvl w:val="0"/>
                <w:numId w:val="9"/>
              </w:numPr>
              <w:spacing w:line="256" w:lineRule="auto"/>
              <w:contextualSpacing/>
              <w:rPr>
                <w:rFonts w:ascii="Times New Roman" w:hAnsi="Times New Roman" w:cs="Times New Roman"/>
                <w:color w:val="000000" w:themeColor="text1"/>
                <w:kern w:val="24"/>
                <w:sz w:val="28"/>
                <w:szCs w:val="28"/>
              </w:rPr>
            </w:pPr>
            <w:r w:rsidRPr="007F4EF7">
              <w:rPr>
                <w:rFonts w:ascii="Times New Roman" w:hAnsi="Times New Roman" w:cs="Times New Roman"/>
                <w:color w:val="000000" w:themeColor="text1"/>
                <w:kern w:val="24"/>
                <w:sz w:val="28"/>
                <w:szCs w:val="28"/>
              </w:rPr>
              <w:t xml:space="preserve">Uses the same voice/accent as he has heard. </w:t>
            </w:r>
          </w:p>
          <w:p w14:paraId="4B6063DA" w14:textId="77777777" w:rsidR="000A0D7D" w:rsidRPr="007F4EF7" w:rsidRDefault="000A0D7D" w:rsidP="000A0D7D">
            <w:pPr>
              <w:numPr>
                <w:ilvl w:val="0"/>
                <w:numId w:val="9"/>
              </w:numPr>
              <w:spacing w:line="256" w:lineRule="auto"/>
              <w:contextualSpacing/>
              <w:rPr>
                <w:rFonts w:ascii="Times New Roman" w:hAnsi="Times New Roman" w:cs="Times New Roman"/>
                <w:color w:val="000000" w:themeColor="text1"/>
                <w:kern w:val="24"/>
                <w:sz w:val="28"/>
                <w:szCs w:val="28"/>
              </w:rPr>
            </w:pPr>
            <w:r w:rsidRPr="007F4EF7">
              <w:rPr>
                <w:rFonts w:ascii="Times New Roman" w:hAnsi="Times New Roman" w:cs="Times New Roman"/>
                <w:color w:val="000000" w:themeColor="text1"/>
                <w:kern w:val="24"/>
                <w:sz w:val="28"/>
                <w:szCs w:val="28"/>
              </w:rPr>
              <w:t xml:space="preserve">Has his own set of visuals. </w:t>
            </w:r>
          </w:p>
          <w:p w14:paraId="4BE385D9" w14:textId="77777777" w:rsidR="000A0D7D" w:rsidRPr="007F4EF7" w:rsidRDefault="000A0D7D" w:rsidP="000A0D7D">
            <w:pPr>
              <w:numPr>
                <w:ilvl w:val="0"/>
                <w:numId w:val="9"/>
              </w:numPr>
              <w:spacing w:line="256" w:lineRule="auto"/>
              <w:contextualSpacing/>
              <w:rPr>
                <w:rFonts w:ascii="Times New Roman" w:hAnsi="Times New Roman" w:cs="Times New Roman"/>
                <w:color w:val="000000" w:themeColor="text1"/>
                <w:kern w:val="24"/>
                <w:sz w:val="28"/>
                <w:szCs w:val="28"/>
              </w:rPr>
            </w:pPr>
            <w:r w:rsidRPr="007F4EF7">
              <w:rPr>
                <w:rFonts w:ascii="Times New Roman" w:hAnsi="Times New Roman" w:cs="Times New Roman"/>
                <w:color w:val="000000" w:themeColor="text1"/>
                <w:kern w:val="24"/>
                <w:sz w:val="28"/>
                <w:szCs w:val="28"/>
              </w:rPr>
              <w:t>Seems unaware of his peers, however, does interact with familiar adults when he needs them to do something.</w:t>
            </w:r>
          </w:p>
          <w:p w14:paraId="7292C5FF" w14:textId="77777777" w:rsidR="000A0D7D" w:rsidRPr="007F4EF7" w:rsidRDefault="000A0D7D" w:rsidP="000A0D7D">
            <w:pPr>
              <w:numPr>
                <w:ilvl w:val="0"/>
                <w:numId w:val="9"/>
              </w:numPr>
              <w:spacing w:line="256" w:lineRule="auto"/>
              <w:contextualSpacing/>
              <w:rPr>
                <w:rFonts w:ascii="Times New Roman" w:hAnsi="Times New Roman" w:cs="Times New Roman"/>
                <w:color w:val="000000" w:themeColor="text1"/>
                <w:kern w:val="24"/>
                <w:sz w:val="28"/>
                <w:szCs w:val="28"/>
              </w:rPr>
            </w:pPr>
            <w:r w:rsidRPr="007F4EF7">
              <w:rPr>
                <w:rFonts w:ascii="Times New Roman" w:hAnsi="Times New Roman" w:cs="Times New Roman"/>
                <w:color w:val="000000" w:themeColor="text1"/>
                <w:kern w:val="24"/>
                <w:sz w:val="28"/>
                <w:szCs w:val="28"/>
              </w:rPr>
              <w:t xml:space="preserve">Has no awareness of danger- he would respond in the same way to a stranger as he would his family. </w:t>
            </w:r>
          </w:p>
          <w:p w14:paraId="03C2C49F" w14:textId="77777777" w:rsidR="000A0D7D" w:rsidRPr="007F4EF7" w:rsidRDefault="000A0D7D" w:rsidP="000A0D7D">
            <w:pPr>
              <w:numPr>
                <w:ilvl w:val="0"/>
                <w:numId w:val="9"/>
              </w:numPr>
              <w:spacing w:line="256" w:lineRule="auto"/>
              <w:contextualSpacing/>
              <w:rPr>
                <w:rFonts w:ascii="Times New Roman" w:hAnsi="Times New Roman" w:cs="Times New Roman"/>
                <w:color w:val="000000" w:themeColor="text1"/>
                <w:kern w:val="24"/>
                <w:sz w:val="28"/>
                <w:szCs w:val="28"/>
              </w:rPr>
            </w:pPr>
            <w:r w:rsidRPr="007F4EF7">
              <w:rPr>
                <w:rFonts w:ascii="Times New Roman" w:hAnsi="Times New Roman" w:cs="Times New Roman"/>
                <w:color w:val="000000" w:themeColor="text1"/>
                <w:kern w:val="24"/>
                <w:sz w:val="28"/>
                <w:szCs w:val="28"/>
              </w:rPr>
              <w:t xml:space="preserve">Self-directed and will run away to explore something he has seen without warning. </w:t>
            </w:r>
          </w:p>
          <w:p w14:paraId="61FDBA56" w14:textId="77777777" w:rsidR="000A0D7D" w:rsidRPr="000A0D7D" w:rsidRDefault="000A0D7D" w:rsidP="000A0D7D">
            <w:pPr>
              <w:rPr>
                <w:rFonts w:ascii="Times New Roman" w:hAnsi="Times New Roman" w:cs="Times New Roman"/>
                <w:color w:val="000000" w:themeColor="text1"/>
                <w:kern w:val="24"/>
                <w:sz w:val="32"/>
                <w:szCs w:val="32"/>
              </w:rPr>
            </w:pPr>
          </w:p>
          <w:p w14:paraId="5DE26662" w14:textId="77777777" w:rsidR="000A0D7D" w:rsidRPr="000A0D7D" w:rsidRDefault="000A0D7D" w:rsidP="000A0D7D">
            <w:pPr>
              <w:jc w:val="center"/>
              <w:rPr>
                <w:rFonts w:ascii="Times New Roman" w:hAnsi="Times New Roman" w:cs="Times New Roman"/>
                <w:color w:val="000000" w:themeColor="text1"/>
                <w:kern w:val="24"/>
                <w:sz w:val="28"/>
                <w:szCs w:val="28"/>
                <w:u w:val="single"/>
              </w:rPr>
            </w:pPr>
            <w:r w:rsidRPr="000A0D7D">
              <w:rPr>
                <w:rFonts w:ascii="Times New Roman" w:hAnsi="Times New Roman" w:cs="Times New Roman"/>
                <w:color w:val="000000" w:themeColor="text1"/>
                <w:kern w:val="24"/>
                <w:sz w:val="28"/>
                <w:szCs w:val="28"/>
                <w:u w:val="single"/>
              </w:rPr>
              <w:t>Physical and Sensory.</w:t>
            </w:r>
          </w:p>
          <w:p w14:paraId="517EA214" w14:textId="77777777" w:rsidR="000A0D7D" w:rsidRPr="000A0D7D" w:rsidRDefault="000A0D7D" w:rsidP="000A0D7D">
            <w:pPr>
              <w:jc w:val="center"/>
              <w:rPr>
                <w:rFonts w:ascii="Times New Roman" w:hAnsi="Times New Roman" w:cs="Times New Roman"/>
                <w:color w:val="000000" w:themeColor="text1"/>
                <w:kern w:val="24"/>
                <w:sz w:val="28"/>
                <w:szCs w:val="28"/>
                <w:u w:val="single"/>
              </w:rPr>
            </w:pPr>
          </w:p>
          <w:p w14:paraId="021CC95D" w14:textId="77777777" w:rsidR="000A0D7D" w:rsidRPr="000A0D7D" w:rsidRDefault="000A0D7D" w:rsidP="000A0D7D">
            <w:pPr>
              <w:rPr>
                <w:rFonts w:ascii="Times New Roman" w:hAnsi="Times New Roman" w:cs="Times New Roman"/>
                <w:color w:val="000000" w:themeColor="text1"/>
                <w:kern w:val="24"/>
                <w:sz w:val="28"/>
                <w:szCs w:val="28"/>
              </w:rPr>
            </w:pPr>
            <w:r w:rsidRPr="000A0D7D">
              <w:rPr>
                <w:rFonts w:ascii="Times New Roman" w:hAnsi="Times New Roman" w:cs="Times New Roman"/>
                <w:color w:val="000000" w:themeColor="text1"/>
                <w:kern w:val="24"/>
                <w:sz w:val="28"/>
                <w:szCs w:val="28"/>
              </w:rPr>
              <w:t xml:space="preserve">Child A displays sensory needs. He is overly sensitive to certain noises. </w:t>
            </w:r>
          </w:p>
          <w:p w14:paraId="25659E13" w14:textId="77777777" w:rsidR="000A0D7D" w:rsidRPr="000A0D7D" w:rsidRDefault="000A0D7D" w:rsidP="000A0D7D">
            <w:pPr>
              <w:numPr>
                <w:ilvl w:val="0"/>
                <w:numId w:val="10"/>
              </w:numPr>
              <w:spacing w:line="256" w:lineRule="auto"/>
              <w:contextualSpacing/>
              <w:rPr>
                <w:rFonts w:ascii="Times New Roman" w:hAnsi="Times New Roman" w:cs="Times New Roman"/>
                <w:color w:val="000000" w:themeColor="text1"/>
                <w:kern w:val="24"/>
                <w:sz w:val="28"/>
                <w:szCs w:val="28"/>
              </w:rPr>
            </w:pPr>
            <w:r w:rsidRPr="000A0D7D">
              <w:rPr>
                <w:rFonts w:ascii="Times New Roman" w:hAnsi="Times New Roman" w:cs="Times New Roman"/>
                <w:color w:val="000000" w:themeColor="text1"/>
                <w:kern w:val="24"/>
                <w:sz w:val="28"/>
                <w:szCs w:val="28"/>
              </w:rPr>
              <w:t>Another child crying can result in Child A making physical contact with the child.</w:t>
            </w:r>
          </w:p>
          <w:p w14:paraId="466DF59A" w14:textId="77777777" w:rsidR="000A0D7D" w:rsidRPr="000A0D7D" w:rsidRDefault="000A0D7D" w:rsidP="000A0D7D">
            <w:pPr>
              <w:numPr>
                <w:ilvl w:val="0"/>
                <w:numId w:val="10"/>
              </w:numPr>
              <w:spacing w:line="256" w:lineRule="auto"/>
              <w:contextualSpacing/>
              <w:rPr>
                <w:rFonts w:ascii="Times New Roman" w:hAnsi="Times New Roman" w:cs="Times New Roman"/>
                <w:color w:val="000000" w:themeColor="text1"/>
                <w:kern w:val="24"/>
                <w:sz w:val="28"/>
                <w:szCs w:val="28"/>
              </w:rPr>
            </w:pPr>
            <w:r w:rsidRPr="000A0D7D">
              <w:rPr>
                <w:rFonts w:ascii="Times New Roman" w:hAnsi="Times New Roman" w:cs="Times New Roman"/>
                <w:color w:val="000000" w:themeColor="text1"/>
                <w:kern w:val="24"/>
                <w:sz w:val="28"/>
                <w:szCs w:val="28"/>
              </w:rPr>
              <w:t xml:space="preserve">This looks like grabbing them on the face with both hands and happens without warning. Sometimes music can evoke this reaction as well. </w:t>
            </w:r>
          </w:p>
          <w:p w14:paraId="0373F65B" w14:textId="77777777" w:rsidR="000A0D7D" w:rsidRPr="000A0D7D" w:rsidRDefault="000A0D7D" w:rsidP="000A0D7D">
            <w:pPr>
              <w:numPr>
                <w:ilvl w:val="0"/>
                <w:numId w:val="10"/>
              </w:numPr>
              <w:spacing w:line="256" w:lineRule="auto"/>
              <w:contextualSpacing/>
              <w:rPr>
                <w:rFonts w:ascii="Times New Roman" w:hAnsi="Times New Roman" w:cs="Times New Roman"/>
                <w:color w:val="000000" w:themeColor="text1"/>
                <w:kern w:val="24"/>
                <w:sz w:val="28"/>
                <w:szCs w:val="28"/>
              </w:rPr>
            </w:pPr>
            <w:r w:rsidRPr="000A0D7D">
              <w:rPr>
                <w:rFonts w:ascii="Times New Roman" w:hAnsi="Times New Roman" w:cs="Times New Roman"/>
                <w:color w:val="000000" w:themeColor="text1"/>
                <w:kern w:val="24"/>
                <w:sz w:val="28"/>
                <w:szCs w:val="28"/>
              </w:rPr>
              <w:t>Explores the world through his eyes, he will rub sand, paint and playdough in them.</w:t>
            </w:r>
          </w:p>
          <w:p w14:paraId="12BEB9A2" w14:textId="77777777" w:rsidR="000A0D7D" w:rsidRPr="000A0D7D" w:rsidRDefault="000A0D7D" w:rsidP="000A0D7D">
            <w:pPr>
              <w:numPr>
                <w:ilvl w:val="0"/>
                <w:numId w:val="10"/>
              </w:numPr>
              <w:spacing w:line="256" w:lineRule="auto"/>
              <w:contextualSpacing/>
              <w:rPr>
                <w:rFonts w:ascii="Times New Roman" w:hAnsi="Times New Roman" w:cs="Times New Roman"/>
                <w:color w:val="000000" w:themeColor="text1"/>
                <w:kern w:val="24"/>
                <w:sz w:val="28"/>
                <w:szCs w:val="28"/>
              </w:rPr>
            </w:pPr>
            <w:r w:rsidRPr="000A0D7D">
              <w:rPr>
                <w:rFonts w:ascii="Times New Roman" w:hAnsi="Times New Roman" w:cs="Times New Roman"/>
                <w:color w:val="000000" w:themeColor="text1"/>
                <w:kern w:val="24"/>
                <w:sz w:val="28"/>
                <w:szCs w:val="28"/>
              </w:rPr>
              <w:t xml:space="preserve"> When taking part in messy play, it is important for Child A to be supervised because of this response.</w:t>
            </w:r>
          </w:p>
          <w:p w14:paraId="39E434A6" w14:textId="77777777" w:rsidR="000A0D7D" w:rsidRPr="000A0D7D" w:rsidRDefault="000A0D7D" w:rsidP="000A0D7D">
            <w:pPr>
              <w:numPr>
                <w:ilvl w:val="0"/>
                <w:numId w:val="10"/>
              </w:numPr>
              <w:spacing w:line="256" w:lineRule="auto"/>
              <w:contextualSpacing/>
              <w:rPr>
                <w:rFonts w:ascii="Times New Roman" w:hAnsi="Times New Roman" w:cs="Times New Roman"/>
                <w:color w:val="000000" w:themeColor="text1"/>
                <w:kern w:val="24"/>
                <w:sz w:val="28"/>
                <w:szCs w:val="28"/>
              </w:rPr>
            </w:pPr>
            <w:r w:rsidRPr="000A0D7D">
              <w:rPr>
                <w:rFonts w:ascii="Times New Roman" w:hAnsi="Times New Roman" w:cs="Times New Roman"/>
                <w:color w:val="000000" w:themeColor="text1"/>
                <w:kern w:val="24"/>
                <w:sz w:val="28"/>
                <w:szCs w:val="28"/>
              </w:rPr>
              <w:t>Has a limited diet. He prefers the same foods. McDonald’s chicken nuggets, white bread, cheese, salami and jelly. He does like apples and will as many as he can see within the day.</w:t>
            </w:r>
          </w:p>
          <w:p w14:paraId="02C49202" w14:textId="77777777" w:rsidR="000A0D7D" w:rsidRPr="000A0D7D" w:rsidRDefault="000A0D7D" w:rsidP="000A0D7D">
            <w:pPr>
              <w:numPr>
                <w:ilvl w:val="0"/>
                <w:numId w:val="10"/>
              </w:numPr>
              <w:spacing w:line="256" w:lineRule="auto"/>
              <w:contextualSpacing/>
              <w:rPr>
                <w:rFonts w:ascii="Times New Roman" w:hAnsi="Times New Roman" w:cs="Times New Roman"/>
                <w:color w:val="000000" w:themeColor="text1"/>
                <w:kern w:val="24"/>
                <w:sz w:val="28"/>
                <w:szCs w:val="28"/>
              </w:rPr>
            </w:pPr>
            <w:r w:rsidRPr="000A0D7D">
              <w:rPr>
                <w:rFonts w:ascii="Times New Roman" w:hAnsi="Times New Roman" w:cs="Times New Roman"/>
                <w:color w:val="000000" w:themeColor="text1"/>
                <w:kern w:val="24"/>
                <w:sz w:val="28"/>
                <w:szCs w:val="28"/>
              </w:rPr>
              <w:t xml:space="preserve">He cannot indicate that he is thirsty/hungry but will drink/eat if offered or if he sees food/drinks. </w:t>
            </w:r>
          </w:p>
          <w:p w14:paraId="4A221810" w14:textId="77777777" w:rsidR="000A0D7D" w:rsidRPr="000A0D7D" w:rsidRDefault="000A0D7D" w:rsidP="000A0D7D">
            <w:pPr>
              <w:numPr>
                <w:ilvl w:val="0"/>
                <w:numId w:val="10"/>
              </w:numPr>
              <w:spacing w:line="256" w:lineRule="auto"/>
              <w:contextualSpacing/>
              <w:rPr>
                <w:rFonts w:ascii="Times New Roman" w:hAnsi="Times New Roman" w:cs="Times New Roman"/>
                <w:color w:val="000000" w:themeColor="text1"/>
                <w:kern w:val="24"/>
                <w:sz w:val="28"/>
                <w:szCs w:val="28"/>
              </w:rPr>
            </w:pPr>
            <w:r w:rsidRPr="000A0D7D">
              <w:rPr>
                <w:rFonts w:ascii="Times New Roman" w:hAnsi="Times New Roman" w:cs="Times New Roman"/>
                <w:color w:val="000000" w:themeColor="text1"/>
                <w:kern w:val="24"/>
                <w:sz w:val="28"/>
                <w:szCs w:val="28"/>
              </w:rPr>
              <w:t xml:space="preserve">Drinks are offered to Child A throughout the day to ensure he stays hydrated. </w:t>
            </w:r>
          </w:p>
          <w:p w14:paraId="190206A4" w14:textId="77777777" w:rsidR="000A0D7D" w:rsidRPr="000A0D7D" w:rsidRDefault="000A0D7D" w:rsidP="000A0D7D">
            <w:pPr>
              <w:numPr>
                <w:ilvl w:val="0"/>
                <w:numId w:val="10"/>
              </w:numPr>
              <w:spacing w:line="256" w:lineRule="auto"/>
              <w:contextualSpacing/>
              <w:rPr>
                <w:rFonts w:ascii="Times New Roman" w:hAnsi="Times New Roman" w:cs="Times New Roman"/>
                <w:color w:val="000000" w:themeColor="text1"/>
                <w:kern w:val="24"/>
                <w:sz w:val="28"/>
                <w:szCs w:val="28"/>
              </w:rPr>
            </w:pPr>
            <w:r w:rsidRPr="000A0D7D">
              <w:rPr>
                <w:rFonts w:ascii="Times New Roman" w:hAnsi="Times New Roman" w:cs="Times New Roman"/>
                <w:color w:val="000000" w:themeColor="text1"/>
                <w:kern w:val="24"/>
                <w:sz w:val="28"/>
                <w:szCs w:val="28"/>
              </w:rPr>
              <w:t xml:space="preserve">He is unaware of his body temperature and unable to communicate if he is too hot/cold. </w:t>
            </w:r>
          </w:p>
          <w:p w14:paraId="7DC59079" w14:textId="77777777" w:rsidR="000A0D7D" w:rsidRPr="000A0D7D" w:rsidRDefault="000A0D7D" w:rsidP="000A0D7D">
            <w:pPr>
              <w:numPr>
                <w:ilvl w:val="0"/>
                <w:numId w:val="10"/>
              </w:numPr>
              <w:spacing w:line="256" w:lineRule="auto"/>
              <w:contextualSpacing/>
              <w:rPr>
                <w:rFonts w:ascii="Times New Roman" w:hAnsi="Times New Roman" w:cs="Times New Roman"/>
                <w:color w:val="000000" w:themeColor="text1"/>
                <w:kern w:val="24"/>
                <w:sz w:val="28"/>
                <w:szCs w:val="28"/>
              </w:rPr>
            </w:pPr>
            <w:r w:rsidRPr="000A0D7D">
              <w:rPr>
                <w:rFonts w:ascii="Times New Roman" w:hAnsi="Times New Roman" w:cs="Times New Roman"/>
                <w:color w:val="000000" w:themeColor="text1"/>
                <w:kern w:val="24"/>
                <w:sz w:val="28"/>
                <w:szCs w:val="28"/>
              </w:rPr>
              <w:lastRenderedPageBreak/>
              <w:t>Child A is 5 years old and is not toilet trained and shows no indication for readiness.</w:t>
            </w:r>
          </w:p>
          <w:p w14:paraId="1F447C6D" w14:textId="77777777" w:rsidR="000A0D7D" w:rsidRPr="000A0D7D" w:rsidRDefault="000A0D7D" w:rsidP="000A0D7D">
            <w:pPr>
              <w:rPr>
                <w:rFonts w:ascii="Times New Roman" w:hAnsi="Times New Roman" w:cs="Times New Roman"/>
                <w:color w:val="000000" w:themeColor="text1"/>
                <w:kern w:val="24"/>
                <w:sz w:val="28"/>
                <w:szCs w:val="28"/>
              </w:rPr>
            </w:pPr>
          </w:p>
          <w:p w14:paraId="21662EDA" w14:textId="77777777" w:rsidR="000A0D7D" w:rsidRPr="000A0D7D" w:rsidRDefault="000A0D7D" w:rsidP="000A0D7D">
            <w:pPr>
              <w:jc w:val="center"/>
              <w:rPr>
                <w:rFonts w:ascii="Times New Roman" w:hAnsi="Times New Roman" w:cs="Times New Roman"/>
                <w:color w:val="000000" w:themeColor="text1"/>
                <w:kern w:val="24"/>
                <w:sz w:val="28"/>
                <w:szCs w:val="28"/>
                <w:u w:val="single"/>
              </w:rPr>
            </w:pPr>
            <w:r w:rsidRPr="000A0D7D">
              <w:rPr>
                <w:rFonts w:ascii="Times New Roman" w:hAnsi="Times New Roman" w:cs="Times New Roman"/>
                <w:color w:val="000000" w:themeColor="text1"/>
                <w:kern w:val="24"/>
                <w:sz w:val="28"/>
                <w:szCs w:val="28"/>
                <w:u w:val="single"/>
              </w:rPr>
              <w:t>Cognition and Learning.</w:t>
            </w:r>
          </w:p>
          <w:p w14:paraId="68201F15" w14:textId="77777777" w:rsidR="000A0D7D" w:rsidRPr="000A0D7D" w:rsidRDefault="000A0D7D" w:rsidP="000A0D7D">
            <w:pPr>
              <w:jc w:val="center"/>
              <w:rPr>
                <w:rFonts w:ascii="Times New Roman" w:hAnsi="Times New Roman" w:cs="Times New Roman"/>
                <w:color w:val="000000" w:themeColor="text1"/>
                <w:kern w:val="24"/>
                <w:sz w:val="32"/>
                <w:szCs w:val="32"/>
                <w:u w:val="single"/>
              </w:rPr>
            </w:pPr>
          </w:p>
          <w:p w14:paraId="33556A2E" w14:textId="77777777" w:rsidR="000A0D7D" w:rsidRPr="000A0D7D" w:rsidRDefault="000A0D7D" w:rsidP="000A0D7D">
            <w:pPr>
              <w:rPr>
                <w:rFonts w:ascii="Times New Roman" w:hAnsi="Times New Roman" w:cs="Times New Roman"/>
                <w:color w:val="000000" w:themeColor="text1"/>
                <w:kern w:val="24"/>
                <w:sz w:val="28"/>
                <w:szCs w:val="28"/>
              </w:rPr>
            </w:pPr>
            <w:r w:rsidRPr="000A0D7D">
              <w:rPr>
                <w:rFonts w:ascii="Times New Roman" w:hAnsi="Times New Roman" w:cs="Times New Roman"/>
                <w:color w:val="000000" w:themeColor="text1"/>
                <w:kern w:val="24"/>
                <w:sz w:val="28"/>
                <w:szCs w:val="28"/>
              </w:rPr>
              <w:t xml:space="preserve">Child A is delayed in all aspects of his development. </w:t>
            </w:r>
          </w:p>
          <w:p w14:paraId="6ED742B8" w14:textId="77777777" w:rsidR="000A0D7D" w:rsidRPr="000A0D7D" w:rsidRDefault="000A0D7D" w:rsidP="000A0D7D">
            <w:pPr>
              <w:numPr>
                <w:ilvl w:val="0"/>
                <w:numId w:val="11"/>
              </w:numPr>
              <w:spacing w:line="256" w:lineRule="auto"/>
              <w:contextualSpacing/>
              <w:rPr>
                <w:rFonts w:ascii="Times New Roman" w:hAnsi="Times New Roman" w:cs="Times New Roman"/>
                <w:color w:val="000000" w:themeColor="text1"/>
                <w:kern w:val="24"/>
                <w:sz w:val="28"/>
                <w:szCs w:val="28"/>
              </w:rPr>
            </w:pPr>
            <w:r w:rsidRPr="000A0D7D">
              <w:rPr>
                <w:rFonts w:ascii="Times New Roman" w:hAnsi="Times New Roman" w:cs="Times New Roman"/>
                <w:color w:val="000000" w:themeColor="text1"/>
                <w:kern w:val="24"/>
                <w:sz w:val="28"/>
                <w:szCs w:val="28"/>
              </w:rPr>
              <w:t xml:space="preserve">Shows a love of numbers and topics of interest that are at a level beyond expected for his age. </w:t>
            </w:r>
          </w:p>
          <w:p w14:paraId="53278F25" w14:textId="77777777" w:rsidR="000A0D7D" w:rsidRPr="000A0D7D" w:rsidRDefault="000A0D7D" w:rsidP="000A0D7D">
            <w:pPr>
              <w:numPr>
                <w:ilvl w:val="0"/>
                <w:numId w:val="11"/>
              </w:numPr>
              <w:spacing w:line="256" w:lineRule="auto"/>
              <w:contextualSpacing/>
              <w:rPr>
                <w:rFonts w:ascii="Times New Roman" w:hAnsi="Times New Roman" w:cs="Times New Roman"/>
                <w:color w:val="000000" w:themeColor="text1"/>
                <w:kern w:val="24"/>
                <w:sz w:val="28"/>
                <w:szCs w:val="28"/>
              </w:rPr>
            </w:pPr>
            <w:r w:rsidRPr="000A0D7D">
              <w:rPr>
                <w:rFonts w:ascii="Times New Roman" w:hAnsi="Times New Roman" w:cs="Times New Roman"/>
                <w:color w:val="000000" w:themeColor="text1"/>
                <w:kern w:val="24"/>
                <w:sz w:val="28"/>
                <w:szCs w:val="28"/>
              </w:rPr>
              <w:t>His teacher uses ‘in the moment planning’ to follow his lead and spark of interest. This results in teachable moments that are child-led and fully utilised.</w:t>
            </w:r>
          </w:p>
          <w:p w14:paraId="2FAB537D" w14:textId="77777777" w:rsidR="000A0D7D" w:rsidRPr="000A0D7D" w:rsidRDefault="000A0D7D" w:rsidP="000A0D7D">
            <w:pPr>
              <w:rPr>
                <w:rFonts w:ascii="Times New Roman" w:hAnsi="Times New Roman" w:cs="Times New Roman"/>
                <w:color w:val="000000" w:themeColor="text1"/>
                <w:kern w:val="24"/>
                <w:sz w:val="28"/>
                <w:szCs w:val="28"/>
              </w:rPr>
            </w:pPr>
          </w:p>
          <w:p w14:paraId="5AAE9C1B" w14:textId="77777777" w:rsidR="000A0D7D" w:rsidRPr="000A0D7D" w:rsidRDefault="000A0D7D" w:rsidP="000A0D7D">
            <w:pPr>
              <w:jc w:val="center"/>
              <w:rPr>
                <w:rFonts w:ascii="Times New Roman" w:hAnsi="Times New Roman" w:cs="Times New Roman"/>
                <w:color w:val="000000" w:themeColor="text1"/>
                <w:kern w:val="24"/>
                <w:sz w:val="28"/>
                <w:szCs w:val="28"/>
                <w:u w:val="single"/>
              </w:rPr>
            </w:pPr>
            <w:r w:rsidRPr="000A0D7D">
              <w:rPr>
                <w:rFonts w:ascii="Times New Roman" w:hAnsi="Times New Roman" w:cs="Times New Roman"/>
                <w:color w:val="000000" w:themeColor="text1"/>
                <w:kern w:val="24"/>
                <w:sz w:val="28"/>
                <w:szCs w:val="28"/>
                <w:u w:val="single"/>
              </w:rPr>
              <w:t>Emotional, Social and Behavioural Development.</w:t>
            </w:r>
          </w:p>
          <w:p w14:paraId="77A78C66" w14:textId="77777777" w:rsidR="000A0D7D" w:rsidRPr="000A0D7D" w:rsidRDefault="000A0D7D" w:rsidP="000A0D7D">
            <w:pPr>
              <w:jc w:val="center"/>
              <w:rPr>
                <w:rFonts w:ascii="Times New Roman" w:hAnsi="Times New Roman" w:cs="Times New Roman"/>
                <w:color w:val="000000" w:themeColor="text1"/>
                <w:kern w:val="24"/>
                <w:sz w:val="28"/>
                <w:szCs w:val="28"/>
                <w:u w:val="single"/>
              </w:rPr>
            </w:pPr>
          </w:p>
          <w:p w14:paraId="71C22807" w14:textId="77777777" w:rsidR="000A0D7D" w:rsidRPr="000A0D7D" w:rsidRDefault="000A0D7D" w:rsidP="000A0D7D">
            <w:pPr>
              <w:jc w:val="center"/>
              <w:rPr>
                <w:rFonts w:ascii="Times New Roman" w:hAnsi="Times New Roman" w:cs="Times New Roman"/>
                <w:color w:val="000000" w:themeColor="text1"/>
                <w:kern w:val="24"/>
                <w:sz w:val="28"/>
                <w:szCs w:val="28"/>
              </w:rPr>
            </w:pPr>
            <w:r w:rsidRPr="000A0D7D">
              <w:rPr>
                <w:rFonts w:ascii="Times New Roman" w:hAnsi="Times New Roman" w:cs="Times New Roman"/>
                <w:color w:val="000000" w:themeColor="text1"/>
                <w:kern w:val="24"/>
                <w:sz w:val="28"/>
                <w:szCs w:val="28"/>
              </w:rPr>
              <w:t>Child A displays limited emotions.</w:t>
            </w:r>
          </w:p>
          <w:p w14:paraId="408681DD" w14:textId="77777777" w:rsidR="000A0D7D" w:rsidRPr="000A0D7D" w:rsidRDefault="000A0D7D" w:rsidP="000A0D7D">
            <w:pPr>
              <w:numPr>
                <w:ilvl w:val="0"/>
                <w:numId w:val="12"/>
              </w:numPr>
              <w:spacing w:line="256" w:lineRule="auto"/>
              <w:contextualSpacing/>
              <w:rPr>
                <w:rFonts w:ascii="Times New Roman" w:hAnsi="Times New Roman" w:cs="Times New Roman"/>
                <w:color w:val="000000" w:themeColor="text1"/>
                <w:kern w:val="24"/>
                <w:sz w:val="28"/>
                <w:szCs w:val="28"/>
              </w:rPr>
            </w:pPr>
            <w:r w:rsidRPr="000A0D7D">
              <w:rPr>
                <w:rFonts w:ascii="Times New Roman" w:hAnsi="Times New Roman" w:cs="Times New Roman"/>
                <w:color w:val="000000" w:themeColor="text1"/>
                <w:kern w:val="24"/>
                <w:sz w:val="28"/>
                <w:szCs w:val="28"/>
              </w:rPr>
              <w:t>Shows upset by crying.</w:t>
            </w:r>
          </w:p>
          <w:p w14:paraId="0330D5BA" w14:textId="77777777" w:rsidR="000A0D7D" w:rsidRPr="000A0D7D" w:rsidRDefault="000A0D7D" w:rsidP="000A0D7D">
            <w:pPr>
              <w:numPr>
                <w:ilvl w:val="0"/>
                <w:numId w:val="12"/>
              </w:numPr>
              <w:spacing w:line="256" w:lineRule="auto"/>
              <w:contextualSpacing/>
              <w:rPr>
                <w:rFonts w:ascii="Times New Roman" w:hAnsi="Times New Roman" w:cs="Times New Roman"/>
                <w:color w:val="000000" w:themeColor="text1"/>
                <w:kern w:val="24"/>
                <w:sz w:val="28"/>
                <w:szCs w:val="28"/>
              </w:rPr>
            </w:pPr>
            <w:r w:rsidRPr="000A0D7D">
              <w:rPr>
                <w:rFonts w:ascii="Times New Roman" w:hAnsi="Times New Roman" w:cs="Times New Roman"/>
                <w:color w:val="000000" w:themeColor="text1"/>
                <w:kern w:val="24"/>
                <w:sz w:val="28"/>
                <w:szCs w:val="28"/>
              </w:rPr>
              <w:t>If he is dysregulated, he will use a loud, angry tone of voice.</w:t>
            </w:r>
          </w:p>
          <w:p w14:paraId="0383FD44" w14:textId="77777777" w:rsidR="000A0D7D" w:rsidRPr="000A0D7D" w:rsidRDefault="000A0D7D" w:rsidP="000A0D7D">
            <w:pPr>
              <w:numPr>
                <w:ilvl w:val="0"/>
                <w:numId w:val="12"/>
              </w:numPr>
              <w:spacing w:line="256" w:lineRule="auto"/>
              <w:contextualSpacing/>
              <w:rPr>
                <w:rFonts w:ascii="Times New Roman" w:hAnsi="Times New Roman" w:cs="Times New Roman"/>
                <w:color w:val="000000" w:themeColor="text1"/>
                <w:kern w:val="24"/>
                <w:sz w:val="28"/>
                <w:szCs w:val="28"/>
              </w:rPr>
            </w:pPr>
            <w:r w:rsidRPr="000A0D7D">
              <w:rPr>
                <w:rFonts w:ascii="Times New Roman" w:hAnsi="Times New Roman" w:cs="Times New Roman"/>
                <w:color w:val="000000" w:themeColor="text1"/>
                <w:kern w:val="24"/>
                <w:sz w:val="28"/>
                <w:szCs w:val="28"/>
              </w:rPr>
              <w:t xml:space="preserve">Heightened emotions cause stimming behaviours, these can look like pacing, chanting, making humming sounds. </w:t>
            </w:r>
          </w:p>
          <w:p w14:paraId="7997D220" w14:textId="77777777" w:rsidR="000A0D7D" w:rsidRPr="000A0D7D" w:rsidRDefault="000A0D7D" w:rsidP="000A0D7D">
            <w:pPr>
              <w:numPr>
                <w:ilvl w:val="0"/>
                <w:numId w:val="12"/>
              </w:numPr>
              <w:spacing w:line="256" w:lineRule="auto"/>
              <w:contextualSpacing/>
              <w:rPr>
                <w:rFonts w:ascii="Times New Roman" w:hAnsi="Times New Roman" w:cs="Times New Roman"/>
                <w:color w:val="000000" w:themeColor="text1"/>
                <w:kern w:val="24"/>
                <w:sz w:val="28"/>
                <w:szCs w:val="28"/>
              </w:rPr>
            </w:pPr>
            <w:r w:rsidRPr="000A0D7D">
              <w:rPr>
                <w:rFonts w:ascii="Times New Roman" w:hAnsi="Times New Roman" w:cs="Times New Roman"/>
                <w:color w:val="000000" w:themeColor="text1"/>
                <w:kern w:val="24"/>
                <w:sz w:val="28"/>
                <w:szCs w:val="28"/>
              </w:rPr>
              <w:t>Drops to the floor and uses body weight to become ‘stuck’.</w:t>
            </w:r>
          </w:p>
          <w:p w14:paraId="5064FDD7" w14:textId="77777777" w:rsidR="000A0D7D" w:rsidRPr="000A0D7D" w:rsidRDefault="000A0D7D" w:rsidP="000A0D7D">
            <w:pPr>
              <w:numPr>
                <w:ilvl w:val="0"/>
                <w:numId w:val="12"/>
              </w:numPr>
              <w:spacing w:line="256" w:lineRule="auto"/>
              <w:contextualSpacing/>
              <w:rPr>
                <w:rFonts w:ascii="Times New Roman" w:hAnsi="Times New Roman" w:cs="Times New Roman"/>
                <w:color w:val="000000" w:themeColor="text1"/>
                <w:kern w:val="24"/>
                <w:sz w:val="32"/>
                <w:szCs w:val="32"/>
              </w:rPr>
            </w:pPr>
            <w:r w:rsidRPr="000A0D7D">
              <w:rPr>
                <w:rFonts w:ascii="Times New Roman" w:hAnsi="Times New Roman" w:cs="Times New Roman"/>
                <w:color w:val="000000" w:themeColor="text1"/>
                <w:kern w:val="24"/>
                <w:sz w:val="28"/>
                <w:szCs w:val="28"/>
              </w:rPr>
              <w:t>Distraction strategies using resources he likes are used to</w:t>
            </w:r>
            <w:r w:rsidRPr="000A0D7D">
              <w:rPr>
                <w:rFonts w:ascii="Times New Roman" w:hAnsi="Times New Roman" w:cs="Times New Roman"/>
                <w:color w:val="000000" w:themeColor="text1"/>
                <w:kern w:val="24"/>
                <w:sz w:val="32"/>
                <w:szCs w:val="32"/>
              </w:rPr>
              <w:t xml:space="preserve"> </w:t>
            </w:r>
            <w:r w:rsidRPr="000A0D7D">
              <w:rPr>
                <w:rFonts w:ascii="Times New Roman" w:hAnsi="Times New Roman" w:cs="Times New Roman"/>
                <w:color w:val="000000" w:themeColor="text1"/>
                <w:kern w:val="24"/>
                <w:sz w:val="28"/>
                <w:szCs w:val="28"/>
              </w:rPr>
              <w:t>encourage him back to where he should be.</w:t>
            </w:r>
            <w:r w:rsidRPr="000A0D7D">
              <w:rPr>
                <w:rFonts w:ascii="Times New Roman" w:hAnsi="Times New Roman" w:cs="Times New Roman"/>
                <w:color w:val="000000" w:themeColor="text1"/>
                <w:kern w:val="24"/>
                <w:sz w:val="32"/>
                <w:szCs w:val="32"/>
              </w:rPr>
              <w:t xml:space="preserve"> </w:t>
            </w:r>
          </w:p>
        </w:tc>
      </w:tr>
      <w:tr w:rsidR="000A0D7D" w:rsidRPr="000A0D7D" w14:paraId="240E8004" w14:textId="77777777" w:rsidTr="00D60274">
        <w:trPr>
          <w:trHeight w:val="481"/>
        </w:trPr>
        <w:tc>
          <w:tcPr>
            <w:tcW w:w="13948" w:type="dxa"/>
            <w:tcBorders>
              <w:top w:val="single" w:sz="4" w:space="0" w:color="auto"/>
              <w:left w:val="single" w:sz="4" w:space="0" w:color="auto"/>
              <w:bottom w:val="single" w:sz="4" w:space="0" w:color="auto"/>
              <w:right w:val="single" w:sz="4" w:space="0" w:color="auto"/>
            </w:tcBorders>
          </w:tcPr>
          <w:p w14:paraId="1DB0D600" w14:textId="77777777" w:rsidR="000A0D7D" w:rsidRPr="000A0D7D" w:rsidRDefault="000A0D7D" w:rsidP="000A0D7D">
            <w:pPr>
              <w:jc w:val="center"/>
              <w:rPr>
                <w:rFonts w:ascii="Times New Roman" w:hAnsi="Times New Roman" w:cs="Times New Roman"/>
                <w:b/>
                <w:bCs/>
                <w:color w:val="C7037E"/>
                <w:sz w:val="28"/>
                <w:szCs w:val="28"/>
              </w:rPr>
            </w:pPr>
          </w:p>
        </w:tc>
      </w:tr>
    </w:tbl>
    <w:p w14:paraId="5B51CDE7" w14:textId="77777777" w:rsidR="000A0D7D" w:rsidRPr="000A0D7D" w:rsidRDefault="000A0D7D" w:rsidP="000A0D7D">
      <w:pPr>
        <w:spacing w:line="256" w:lineRule="auto"/>
        <w:rPr>
          <w:rFonts w:ascii="Times New Roman" w:hAnsi="Times New Roman" w:cs="Times New Roman"/>
        </w:rPr>
      </w:pPr>
    </w:p>
    <w:p w14:paraId="5A956309" w14:textId="77777777" w:rsidR="0038730C" w:rsidRDefault="0038730C" w:rsidP="00922B3B">
      <w:pPr>
        <w:rPr>
          <w:rFonts w:ascii="Times New Roman" w:hAnsi="Times New Roman" w:cs="Times New Roman"/>
          <w:sz w:val="24"/>
          <w:szCs w:val="24"/>
        </w:rPr>
      </w:pPr>
    </w:p>
    <w:p w14:paraId="58A5CE20" w14:textId="77777777" w:rsidR="00115662" w:rsidRDefault="00115662" w:rsidP="00922B3B">
      <w:pPr>
        <w:rPr>
          <w:rFonts w:ascii="Times New Roman" w:hAnsi="Times New Roman" w:cs="Times New Roman"/>
          <w:sz w:val="24"/>
          <w:szCs w:val="24"/>
        </w:rPr>
      </w:pPr>
    </w:p>
    <w:p w14:paraId="455889BF" w14:textId="77777777" w:rsidR="00115662" w:rsidRDefault="00115662" w:rsidP="00922B3B">
      <w:pPr>
        <w:rPr>
          <w:rFonts w:ascii="Times New Roman" w:hAnsi="Times New Roman" w:cs="Times New Roman"/>
          <w:sz w:val="24"/>
          <w:szCs w:val="24"/>
        </w:rPr>
      </w:pPr>
    </w:p>
    <w:p w14:paraId="27240FFC" w14:textId="77777777" w:rsidR="00115662" w:rsidRDefault="00115662" w:rsidP="00922B3B">
      <w:pPr>
        <w:rPr>
          <w:rFonts w:ascii="Times New Roman" w:hAnsi="Times New Roman" w:cs="Times New Roman"/>
          <w:sz w:val="24"/>
          <w:szCs w:val="24"/>
        </w:rPr>
      </w:pPr>
    </w:p>
    <w:p w14:paraId="0B3AF71F" w14:textId="77777777" w:rsidR="00115662" w:rsidRDefault="00115662" w:rsidP="00922B3B">
      <w:pPr>
        <w:rPr>
          <w:rFonts w:ascii="Times New Roman" w:hAnsi="Times New Roman" w:cs="Times New Roman"/>
          <w:sz w:val="24"/>
          <w:szCs w:val="24"/>
        </w:rPr>
      </w:pPr>
    </w:p>
    <w:p w14:paraId="29632659" w14:textId="77777777" w:rsidR="00115662" w:rsidRDefault="00115662" w:rsidP="00922B3B">
      <w:pPr>
        <w:rPr>
          <w:rFonts w:ascii="Times New Roman" w:hAnsi="Times New Roman" w:cs="Times New Roman"/>
          <w:sz w:val="24"/>
          <w:szCs w:val="24"/>
        </w:rPr>
      </w:pPr>
    </w:p>
    <w:p w14:paraId="5E64E048" w14:textId="77777777" w:rsidR="00115662" w:rsidRDefault="00115662" w:rsidP="00922B3B">
      <w:pPr>
        <w:rPr>
          <w:rFonts w:ascii="Times New Roman" w:hAnsi="Times New Roman" w:cs="Times New Roman"/>
          <w:sz w:val="24"/>
          <w:szCs w:val="24"/>
        </w:rPr>
      </w:pPr>
    </w:p>
    <w:p w14:paraId="2DBCC639" w14:textId="77777777" w:rsidR="00115662" w:rsidRDefault="00115662" w:rsidP="00922B3B">
      <w:pPr>
        <w:rPr>
          <w:rFonts w:ascii="Times New Roman" w:hAnsi="Times New Roman" w:cs="Times New Roman"/>
          <w:sz w:val="24"/>
          <w:szCs w:val="24"/>
        </w:rPr>
      </w:pPr>
    </w:p>
    <w:p w14:paraId="1B3F4EEB" w14:textId="77777777" w:rsidR="00115662" w:rsidRDefault="00115662" w:rsidP="00922B3B">
      <w:pPr>
        <w:rPr>
          <w:rFonts w:ascii="Times New Roman" w:hAnsi="Times New Roman" w:cs="Times New Roman"/>
          <w:sz w:val="24"/>
          <w:szCs w:val="24"/>
        </w:rPr>
      </w:pPr>
    </w:p>
    <w:p w14:paraId="70589FED" w14:textId="77777777" w:rsidR="00115662" w:rsidRDefault="00115662" w:rsidP="00922B3B">
      <w:pPr>
        <w:rPr>
          <w:rFonts w:ascii="Times New Roman" w:hAnsi="Times New Roman" w:cs="Times New Roman"/>
          <w:sz w:val="24"/>
          <w:szCs w:val="24"/>
        </w:rPr>
      </w:pPr>
    </w:p>
    <w:p w14:paraId="714E3D7A" w14:textId="77777777" w:rsidR="00115662" w:rsidRDefault="00115662" w:rsidP="00922B3B">
      <w:pPr>
        <w:rPr>
          <w:rFonts w:ascii="Times New Roman" w:hAnsi="Times New Roman" w:cs="Times New Roman"/>
          <w:sz w:val="24"/>
          <w:szCs w:val="24"/>
        </w:rPr>
      </w:pPr>
    </w:p>
    <w:p w14:paraId="739FCA2A" w14:textId="77777777" w:rsidR="00115662" w:rsidRDefault="00115662" w:rsidP="00922B3B">
      <w:pPr>
        <w:rPr>
          <w:rFonts w:ascii="Times New Roman" w:hAnsi="Times New Roman" w:cs="Times New Roman"/>
          <w:sz w:val="24"/>
          <w:szCs w:val="24"/>
        </w:rPr>
        <w:sectPr w:rsidR="00115662" w:rsidSect="00BD5CD3">
          <w:pgSz w:w="11906" w:h="16838"/>
          <w:pgMar w:top="1440" w:right="1440" w:bottom="1440" w:left="1440" w:header="709" w:footer="709" w:gutter="0"/>
          <w:cols w:space="708"/>
          <w:docGrid w:linePitch="360"/>
        </w:sectPr>
      </w:pP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2D7060" w:rsidRPr="0000666B" w14:paraId="6BE1838D" w14:textId="77777777" w:rsidTr="00D60274">
        <w:trPr>
          <w:trHeight w:val="274"/>
        </w:trPr>
        <w:tc>
          <w:tcPr>
            <w:tcW w:w="15735" w:type="dxa"/>
            <w:gridSpan w:val="6"/>
            <w:vAlign w:val="center"/>
          </w:tcPr>
          <w:p w14:paraId="3762FF1B" w14:textId="77777777" w:rsidR="002D7060" w:rsidRPr="0000666B" w:rsidRDefault="002D7060" w:rsidP="00D60274">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2D7060" w:rsidRPr="0000666B" w14:paraId="7269B879" w14:textId="77777777" w:rsidTr="00D60274">
        <w:trPr>
          <w:trHeight w:val="1270"/>
        </w:trPr>
        <w:tc>
          <w:tcPr>
            <w:tcW w:w="4610" w:type="dxa"/>
            <w:vAlign w:val="center"/>
          </w:tcPr>
          <w:p w14:paraId="4580A2C5" w14:textId="77777777" w:rsidR="002D7060" w:rsidRPr="0000666B" w:rsidRDefault="002D7060" w:rsidP="00D60274">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72F144CB" w14:textId="77777777" w:rsidR="002D7060" w:rsidRPr="0000666B" w:rsidRDefault="002D7060" w:rsidP="00D60274">
            <w:pPr>
              <w:autoSpaceDE w:val="0"/>
              <w:autoSpaceDN w:val="0"/>
              <w:adjustRightInd w:val="0"/>
              <w:jc w:val="center"/>
              <w:rPr>
                <w:rFonts w:ascii="Arial" w:hAnsi="Arial" w:cs="Arial"/>
                <w:b/>
                <w:bCs/>
                <w:sz w:val="20"/>
                <w:szCs w:val="20"/>
              </w:rPr>
            </w:pPr>
          </w:p>
          <w:p w14:paraId="2CE908CC" w14:textId="77777777" w:rsidR="002D7060" w:rsidRPr="0000666B" w:rsidRDefault="002D7060" w:rsidP="00D60274">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03034711" w14:textId="77777777" w:rsidR="002D7060" w:rsidRPr="0000666B" w:rsidRDefault="002D7060" w:rsidP="00D60274">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2FC9F932" w14:textId="77777777" w:rsidR="002D7060" w:rsidRPr="0000666B" w:rsidRDefault="002D7060" w:rsidP="00D60274">
            <w:pPr>
              <w:jc w:val="center"/>
              <w:rPr>
                <w:rFonts w:ascii="Arial" w:hAnsi="Arial" w:cs="Arial"/>
                <w:color w:val="000000" w:themeColor="text1"/>
                <w:kern w:val="24"/>
                <w:sz w:val="20"/>
                <w:szCs w:val="20"/>
              </w:rPr>
            </w:pPr>
            <w:r>
              <w:rPr>
                <w:rFonts w:ascii="Arial" w:hAnsi="Arial" w:cs="Arial"/>
                <w:color w:val="000000" w:themeColor="text1"/>
                <w:kern w:val="24"/>
                <w:sz w:val="20"/>
                <w:szCs w:val="20"/>
              </w:rPr>
              <w:t>Child A will respond to the prompts of a familiar adult with verbal/non-verbal gestures so that he can begin to communicate with his friends and join in activities.</w:t>
            </w:r>
          </w:p>
        </w:tc>
      </w:tr>
      <w:tr w:rsidR="002D7060" w:rsidRPr="0000666B" w14:paraId="7AA60532" w14:textId="77777777" w:rsidTr="00D60274">
        <w:tc>
          <w:tcPr>
            <w:tcW w:w="8931" w:type="dxa"/>
            <w:gridSpan w:val="2"/>
            <w:vAlign w:val="center"/>
          </w:tcPr>
          <w:p w14:paraId="5CD6EB79" w14:textId="77777777" w:rsidR="002D7060" w:rsidRPr="0000666B" w:rsidRDefault="002D7060" w:rsidP="00D60274">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2B1.2) ALP to be provided:</w:t>
            </w:r>
          </w:p>
          <w:p w14:paraId="3C1461FD" w14:textId="77777777" w:rsidR="002D7060" w:rsidRPr="0000666B" w:rsidRDefault="002D7060" w:rsidP="00D60274">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7500095D" w14:textId="77777777" w:rsidR="002D7060" w:rsidRPr="0000666B" w:rsidRDefault="002D7060" w:rsidP="00D60274">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2B1.3) Should the ALP be provided in Welsh?</w:t>
            </w:r>
          </w:p>
        </w:tc>
        <w:tc>
          <w:tcPr>
            <w:tcW w:w="2409" w:type="dxa"/>
            <w:vAlign w:val="center"/>
          </w:tcPr>
          <w:p w14:paraId="1D74288D" w14:textId="77777777" w:rsidR="002D7060" w:rsidRPr="0000666B" w:rsidRDefault="002D7060" w:rsidP="00D60274">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2B1.4) Organisation/</w:t>
            </w:r>
          </w:p>
          <w:p w14:paraId="0C447521" w14:textId="77777777" w:rsidR="002D7060" w:rsidRPr="0000666B" w:rsidRDefault="002D7060" w:rsidP="00D60274">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394E268A" w14:textId="77777777" w:rsidR="002D7060" w:rsidRPr="0000666B" w:rsidRDefault="002D7060" w:rsidP="00D60274">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2B1.5) Start date:</w:t>
            </w:r>
          </w:p>
        </w:tc>
        <w:tc>
          <w:tcPr>
            <w:tcW w:w="1954" w:type="dxa"/>
            <w:vAlign w:val="center"/>
          </w:tcPr>
          <w:p w14:paraId="062954C7" w14:textId="77777777" w:rsidR="002D7060" w:rsidRPr="0000666B" w:rsidRDefault="002D7060" w:rsidP="00D60274">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2B1.6) End / Review date:</w:t>
            </w:r>
          </w:p>
        </w:tc>
      </w:tr>
      <w:tr w:rsidR="002D7060" w:rsidRPr="0000666B" w14:paraId="5004FA60" w14:textId="77777777" w:rsidTr="00D60274">
        <w:trPr>
          <w:cantSplit/>
          <w:trHeight w:val="2964"/>
        </w:trPr>
        <w:tc>
          <w:tcPr>
            <w:tcW w:w="8931" w:type="dxa"/>
            <w:gridSpan w:val="2"/>
            <w:vAlign w:val="center"/>
          </w:tcPr>
          <w:p w14:paraId="4E224420" w14:textId="77777777" w:rsidR="002D7060" w:rsidRPr="0000666B" w:rsidRDefault="002D7060" w:rsidP="00D60274">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Social Communication Group. 30 minutes will be allocated daily to focus on his social communication skills with a familiar adult and on occasion up to 1 peer. Playing games, turn taking and outdoor learning.</w:t>
            </w:r>
          </w:p>
        </w:tc>
        <w:tc>
          <w:tcPr>
            <w:tcW w:w="1418" w:type="dxa"/>
            <w:vAlign w:val="center"/>
          </w:tcPr>
          <w:p w14:paraId="139C6E4C" w14:textId="77777777" w:rsidR="002D7060" w:rsidRPr="0000666B" w:rsidRDefault="002D7060" w:rsidP="00D60274">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734017F2" w14:textId="77777777" w:rsidR="002D7060" w:rsidRPr="0000666B" w:rsidRDefault="002D7060" w:rsidP="00D60274">
            <w:pPr>
              <w:jc w:val="center"/>
              <w:rPr>
                <w:rFonts w:ascii="Arial" w:hAnsi="Arial" w:cs="Arial"/>
                <w:color w:val="000000" w:themeColor="text1"/>
                <w:kern w:val="24"/>
                <w:sz w:val="20"/>
                <w:szCs w:val="20"/>
              </w:rPr>
            </w:pPr>
            <w:r>
              <w:rPr>
                <w:rFonts w:ascii="Arial" w:hAnsi="Arial" w:cs="Arial"/>
                <w:color w:val="000000" w:themeColor="text1"/>
                <w:kern w:val="24"/>
                <w:sz w:val="20"/>
                <w:szCs w:val="20"/>
              </w:rPr>
              <w:t>School</w:t>
            </w:r>
          </w:p>
        </w:tc>
        <w:tc>
          <w:tcPr>
            <w:tcW w:w="1023" w:type="dxa"/>
            <w:textDirection w:val="btLr"/>
            <w:vAlign w:val="center"/>
          </w:tcPr>
          <w:p w14:paraId="7CE3A3E9" w14:textId="77777777" w:rsidR="002D7060" w:rsidRPr="0000666B" w:rsidRDefault="002D7060" w:rsidP="00D60274">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September 2021</w:t>
            </w:r>
          </w:p>
        </w:tc>
        <w:tc>
          <w:tcPr>
            <w:tcW w:w="1954" w:type="dxa"/>
            <w:textDirection w:val="btLr"/>
            <w:vAlign w:val="center"/>
          </w:tcPr>
          <w:p w14:paraId="44140B5E" w14:textId="77777777" w:rsidR="002D7060" w:rsidRPr="0000666B" w:rsidRDefault="002D7060" w:rsidP="00D60274">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March 2023</w:t>
            </w:r>
          </w:p>
        </w:tc>
      </w:tr>
      <w:tr w:rsidR="002D7060" w:rsidRPr="0000666B" w14:paraId="23A0D4AB" w14:textId="77777777" w:rsidTr="00D60274">
        <w:trPr>
          <w:trHeight w:val="2960"/>
        </w:trPr>
        <w:tc>
          <w:tcPr>
            <w:tcW w:w="8931" w:type="dxa"/>
            <w:gridSpan w:val="2"/>
          </w:tcPr>
          <w:p w14:paraId="6A061DEC" w14:textId="77777777" w:rsidR="002D7060" w:rsidRPr="0000666B" w:rsidRDefault="002D7060" w:rsidP="00D60274">
            <w:pPr>
              <w:autoSpaceDE w:val="0"/>
              <w:autoSpaceDN w:val="0"/>
              <w:adjustRightInd w:val="0"/>
              <w:rPr>
                <w:rFonts w:ascii="Arial" w:hAnsi="Arial" w:cs="Arial"/>
                <w:b/>
                <w:bCs/>
                <w:sz w:val="20"/>
                <w:szCs w:val="20"/>
              </w:rPr>
            </w:pPr>
            <w:r w:rsidRPr="0000666B">
              <w:rPr>
                <w:rFonts w:ascii="Arial" w:hAnsi="Arial" w:cs="Arial"/>
                <w:b/>
                <w:bCs/>
                <w:sz w:val="20"/>
                <w:szCs w:val="20"/>
              </w:rPr>
              <w:t>2B1.7) Rationale for the ALP listed above:</w:t>
            </w:r>
          </w:p>
          <w:p w14:paraId="07B6D9E7" w14:textId="77777777" w:rsidR="002D7060" w:rsidRPr="0000666B" w:rsidRDefault="002D7060" w:rsidP="00D60274">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0CD22D5E" w14:textId="77777777" w:rsidR="002D7060" w:rsidRPr="0000666B" w:rsidRDefault="002D7060" w:rsidP="00D60274">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76231655" w14:textId="77777777" w:rsidR="002D7060" w:rsidRDefault="002D7060" w:rsidP="00D60274">
            <w:pPr>
              <w:autoSpaceDE w:val="0"/>
              <w:autoSpaceDN w:val="0"/>
              <w:adjustRightInd w:val="0"/>
              <w:jc w:val="center"/>
              <w:rPr>
                <w:rFonts w:ascii="Arial" w:hAnsi="Arial" w:cs="Arial"/>
                <w:iCs/>
                <w:sz w:val="20"/>
                <w:szCs w:val="20"/>
              </w:rPr>
            </w:pPr>
            <w:r>
              <w:rPr>
                <w:rFonts w:ascii="Arial" w:hAnsi="Arial" w:cs="Arial"/>
                <w:iCs/>
                <w:sz w:val="20"/>
                <w:szCs w:val="20"/>
              </w:rPr>
              <w:t>Child A will receive 30 minutes of support daily from a familiar adult to encourage the development of his social communication skills with his peers. Currently, Child A is unaware of his peers so this group will help him learn to play games and share with others.</w:t>
            </w:r>
          </w:p>
          <w:p w14:paraId="3B1CBB02" w14:textId="77777777" w:rsidR="002D7060" w:rsidRDefault="002D7060" w:rsidP="00D60274">
            <w:pPr>
              <w:autoSpaceDE w:val="0"/>
              <w:autoSpaceDN w:val="0"/>
              <w:adjustRightInd w:val="0"/>
              <w:jc w:val="center"/>
              <w:rPr>
                <w:rFonts w:ascii="Arial" w:hAnsi="Arial" w:cs="Arial"/>
                <w:iCs/>
                <w:sz w:val="20"/>
                <w:szCs w:val="20"/>
              </w:rPr>
            </w:pPr>
          </w:p>
          <w:p w14:paraId="583F0694" w14:textId="77777777" w:rsidR="002D7060" w:rsidRDefault="002D7060" w:rsidP="00D60274">
            <w:pPr>
              <w:autoSpaceDE w:val="0"/>
              <w:autoSpaceDN w:val="0"/>
              <w:adjustRightInd w:val="0"/>
              <w:jc w:val="center"/>
              <w:rPr>
                <w:rFonts w:ascii="Arial" w:hAnsi="Arial" w:cs="Arial"/>
                <w:iCs/>
                <w:sz w:val="20"/>
                <w:szCs w:val="20"/>
              </w:rPr>
            </w:pPr>
            <w:r>
              <w:rPr>
                <w:rFonts w:ascii="Arial" w:hAnsi="Arial" w:cs="Arial"/>
                <w:iCs/>
                <w:sz w:val="20"/>
                <w:szCs w:val="20"/>
              </w:rPr>
              <w:t xml:space="preserve">Child A also has limited language so this will help him learn new words that he may decide to use within his play. </w:t>
            </w:r>
          </w:p>
          <w:p w14:paraId="04EC4737" w14:textId="77777777" w:rsidR="002D7060" w:rsidRDefault="002D7060" w:rsidP="00D60274">
            <w:pPr>
              <w:autoSpaceDE w:val="0"/>
              <w:autoSpaceDN w:val="0"/>
              <w:adjustRightInd w:val="0"/>
              <w:jc w:val="center"/>
              <w:rPr>
                <w:rFonts w:ascii="Arial" w:hAnsi="Arial" w:cs="Arial"/>
                <w:iCs/>
                <w:sz w:val="20"/>
                <w:szCs w:val="20"/>
              </w:rPr>
            </w:pPr>
          </w:p>
          <w:p w14:paraId="7774CE96" w14:textId="77777777" w:rsidR="002D7060" w:rsidRDefault="002D7060" w:rsidP="00D60274">
            <w:pPr>
              <w:autoSpaceDE w:val="0"/>
              <w:autoSpaceDN w:val="0"/>
              <w:adjustRightInd w:val="0"/>
              <w:jc w:val="center"/>
              <w:rPr>
                <w:rFonts w:ascii="Arial" w:hAnsi="Arial" w:cs="Arial"/>
                <w:iCs/>
                <w:sz w:val="20"/>
                <w:szCs w:val="20"/>
              </w:rPr>
            </w:pPr>
            <w:r>
              <w:rPr>
                <w:rFonts w:ascii="Arial" w:hAnsi="Arial" w:cs="Arial"/>
                <w:iCs/>
                <w:sz w:val="20"/>
                <w:szCs w:val="20"/>
              </w:rPr>
              <w:t xml:space="preserve">The games will differ daily. Using balls, feely bags, bikes, sensory trays etc. Child A will learn to take turns and develop his own concentration skills. </w:t>
            </w:r>
          </w:p>
          <w:p w14:paraId="572646E1" w14:textId="77777777" w:rsidR="002D7060" w:rsidRDefault="002D7060" w:rsidP="00D60274">
            <w:pPr>
              <w:autoSpaceDE w:val="0"/>
              <w:autoSpaceDN w:val="0"/>
              <w:adjustRightInd w:val="0"/>
              <w:jc w:val="center"/>
              <w:rPr>
                <w:rFonts w:ascii="Arial" w:hAnsi="Arial" w:cs="Arial"/>
                <w:iCs/>
                <w:sz w:val="20"/>
                <w:szCs w:val="20"/>
              </w:rPr>
            </w:pPr>
          </w:p>
          <w:p w14:paraId="4D4322F4" w14:textId="77777777" w:rsidR="002D7060" w:rsidRPr="0000666B" w:rsidRDefault="002D7060" w:rsidP="002D7060">
            <w:pPr>
              <w:autoSpaceDE w:val="0"/>
              <w:autoSpaceDN w:val="0"/>
              <w:adjustRightInd w:val="0"/>
              <w:rPr>
                <w:rFonts w:ascii="Arial" w:hAnsi="Arial" w:cs="Arial"/>
                <w:iCs/>
                <w:sz w:val="20"/>
                <w:szCs w:val="20"/>
              </w:rPr>
            </w:pPr>
          </w:p>
        </w:tc>
      </w:tr>
      <w:tr w:rsidR="00AC3251" w:rsidRPr="0000666B" w14:paraId="584A5D77" w14:textId="77777777" w:rsidTr="00D60274">
        <w:trPr>
          <w:trHeight w:val="274"/>
        </w:trPr>
        <w:tc>
          <w:tcPr>
            <w:tcW w:w="15735" w:type="dxa"/>
            <w:gridSpan w:val="6"/>
            <w:vAlign w:val="center"/>
          </w:tcPr>
          <w:p w14:paraId="286225A1" w14:textId="77777777" w:rsidR="00AC3251" w:rsidRPr="0000666B" w:rsidRDefault="00AC3251" w:rsidP="00D60274">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AC3251" w:rsidRPr="0000666B" w14:paraId="02F0E6E1" w14:textId="77777777" w:rsidTr="00D60274">
        <w:trPr>
          <w:trHeight w:val="1270"/>
        </w:trPr>
        <w:tc>
          <w:tcPr>
            <w:tcW w:w="4610" w:type="dxa"/>
            <w:vAlign w:val="center"/>
          </w:tcPr>
          <w:p w14:paraId="37F07F1D" w14:textId="77777777" w:rsidR="00AC3251" w:rsidRPr="0000666B" w:rsidRDefault="00AC3251" w:rsidP="00D60274">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2049500E" w14:textId="77777777" w:rsidR="00AC3251" w:rsidRPr="0000666B" w:rsidRDefault="00AC3251" w:rsidP="00D60274">
            <w:pPr>
              <w:autoSpaceDE w:val="0"/>
              <w:autoSpaceDN w:val="0"/>
              <w:adjustRightInd w:val="0"/>
              <w:jc w:val="center"/>
              <w:rPr>
                <w:rFonts w:ascii="Arial" w:hAnsi="Arial" w:cs="Arial"/>
                <w:b/>
                <w:bCs/>
                <w:sz w:val="20"/>
                <w:szCs w:val="20"/>
              </w:rPr>
            </w:pPr>
          </w:p>
          <w:p w14:paraId="3790FEBB" w14:textId="77777777" w:rsidR="00AC3251" w:rsidRPr="0000666B" w:rsidRDefault="00AC3251" w:rsidP="00D60274">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50891703" w14:textId="77777777" w:rsidR="00AC3251" w:rsidRPr="0000666B" w:rsidRDefault="00AC3251" w:rsidP="00D60274">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3644A814" w14:textId="77777777" w:rsidR="00AC3251" w:rsidRPr="0000666B" w:rsidRDefault="00AC3251" w:rsidP="00D60274">
            <w:pPr>
              <w:jc w:val="center"/>
              <w:rPr>
                <w:rFonts w:ascii="Arial" w:hAnsi="Arial" w:cs="Arial"/>
                <w:color w:val="000000" w:themeColor="text1"/>
                <w:kern w:val="24"/>
                <w:sz w:val="20"/>
                <w:szCs w:val="20"/>
              </w:rPr>
            </w:pPr>
            <w:r>
              <w:rPr>
                <w:rFonts w:ascii="Arial" w:hAnsi="Arial" w:cs="Arial"/>
                <w:color w:val="000000" w:themeColor="text1"/>
                <w:kern w:val="24"/>
                <w:sz w:val="20"/>
                <w:szCs w:val="20"/>
              </w:rPr>
              <w:t>Child A will explore his senses through play with a familiar adult so that he will be able to play ‘alongside’ his friends and begin to take part in teacher-led activities in class.</w:t>
            </w:r>
          </w:p>
        </w:tc>
      </w:tr>
      <w:tr w:rsidR="00AC3251" w:rsidRPr="0000666B" w14:paraId="7BD3BC05" w14:textId="77777777" w:rsidTr="00D60274">
        <w:tc>
          <w:tcPr>
            <w:tcW w:w="8931" w:type="dxa"/>
            <w:gridSpan w:val="2"/>
            <w:vAlign w:val="center"/>
          </w:tcPr>
          <w:p w14:paraId="6ED5F085" w14:textId="77777777" w:rsidR="00AC3251" w:rsidRPr="0000666B" w:rsidRDefault="00AC3251" w:rsidP="00D60274">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207913A9" w14:textId="77777777" w:rsidR="00AC3251" w:rsidRPr="0000666B" w:rsidRDefault="00AC3251" w:rsidP="00D60274">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5FF3EFD1" w14:textId="77777777" w:rsidR="00AC3251" w:rsidRPr="0000666B" w:rsidRDefault="00AC3251" w:rsidP="00D60274">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14:paraId="2C441253" w14:textId="77777777" w:rsidR="00AC3251" w:rsidRPr="0000666B" w:rsidRDefault="00AC3251" w:rsidP="00D60274">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4A7FB51F" w14:textId="77777777" w:rsidR="00AC3251" w:rsidRPr="0000666B" w:rsidRDefault="00AC3251" w:rsidP="00D60274">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p>
        </w:tc>
        <w:tc>
          <w:tcPr>
            <w:tcW w:w="1023" w:type="dxa"/>
            <w:vAlign w:val="center"/>
          </w:tcPr>
          <w:p w14:paraId="20543E3B" w14:textId="77777777" w:rsidR="00AC3251" w:rsidRPr="0000666B" w:rsidRDefault="00AC3251" w:rsidP="00D60274">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5AE41A59" w14:textId="77777777" w:rsidR="00AC3251" w:rsidRPr="0000666B" w:rsidRDefault="00AC3251" w:rsidP="00D60274">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AC3251" w:rsidRPr="0000666B" w14:paraId="6DB56B32" w14:textId="77777777" w:rsidTr="00D60274">
        <w:trPr>
          <w:cantSplit/>
          <w:trHeight w:val="2964"/>
        </w:trPr>
        <w:tc>
          <w:tcPr>
            <w:tcW w:w="8931" w:type="dxa"/>
            <w:gridSpan w:val="2"/>
            <w:vAlign w:val="center"/>
          </w:tcPr>
          <w:p w14:paraId="04E0F70B" w14:textId="77777777" w:rsidR="00AC3251" w:rsidRPr="0000666B" w:rsidRDefault="00AC3251" w:rsidP="00D60274">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Sensory Play and exploration. 30 minutes will be allocated weekly. Child A to participate in sensory activities with a termly focus with a familiar adult. </w:t>
            </w:r>
          </w:p>
        </w:tc>
        <w:tc>
          <w:tcPr>
            <w:tcW w:w="1418" w:type="dxa"/>
            <w:vAlign w:val="center"/>
          </w:tcPr>
          <w:p w14:paraId="457211C6" w14:textId="77777777" w:rsidR="00AC3251" w:rsidRPr="0000666B" w:rsidRDefault="00AC3251" w:rsidP="00D60274">
            <w:pPr>
              <w:rPr>
                <w:rFonts w:ascii="Arial" w:hAnsi="Arial" w:cs="Arial"/>
                <w:color w:val="000000" w:themeColor="text1"/>
                <w:kern w:val="24"/>
                <w:sz w:val="20"/>
                <w:szCs w:val="20"/>
              </w:rPr>
            </w:pPr>
            <w:r>
              <w:rPr>
                <w:rFonts w:ascii="Arial" w:hAnsi="Arial" w:cs="Arial"/>
                <w:iCs/>
                <w:sz w:val="20"/>
                <w:szCs w:val="20"/>
              </w:rPr>
              <w:t xml:space="preserve">    </w:t>
            </w:r>
            <w:r w:rsidRPr="0000666B">
              <w:rPr>
                <w:rFonts w:ascii="Arial" w:hAnsi="Arial" w:cs="Arial"/>
                <w:iCs/>
                <w:sz w:val="20"/>
                <w:szCs w:val="20"/>
              </w:rPr>
              <w:t xml:space="preserve"> No</w:t>
            </w:r>
          </w:p>
        </w:tc>
        <w:tc>
          <w:tcPr>
            <w:tcW w:w="2409" w:type="dxa"/>
            <w:vAlign w:val="center"/>
          </w:tcPr>
          <w:p w14:paraId="4420BC49" w14:textId="77777777" w:rsidR="00AC3251" w:rsidRPr="0000666B" w:rsidRDefault="00AC3251" w:rsidP="00D60274">
            <w:pPr>
              <w:jc w:val="center"/>
              <w:rPr>
                <w:rFonts w:ascii="Arial" w:hAnsi="Arial" w:cs="Arial"/>
                <w:color w:val="000000" w:themeColor="text1"/>
                <w:kern w:val="24"/>
                <w:sz w:val="20"/>
                <w:szCs w:val="20"/>
              </w:rPr>
            </w:pPr>
            <w:r>
              <w:rPr>
                <w:rFonts w:ascii="Arial" w:hAnsi="Arial" w:cs="Arial"/>
                <w:color w:val="000000" w:themeColor="text1"/>
                <w:kern w:val="24"/>
                <w:sz w:val="20"/>
                <w:szCs w:val="20"/>
              </w:rPr>
              <w:t>School</w:t>
            </w:r>
          </w:p>
        </w:tc>
        <w:tc>
          <w:tcPr>
            <w:tcW w:w="1023" w:type="dxa"/>
            <w:textDirection w:val="btLr"/>
            <w:vAlign w:val="center"/>
          </w:tcPr>
          <w:p w14:paraId="36E410D1" w14:textId="77777777" w:rsidR="00AC3251" w:rsidRPr="0000666B" w:rsidRDefault="00AC3251" w:rsidP="00D60274">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September 2021</w:t>
            </w:r>
          </w:p>
        </w:tc>
        <w:tc>
          <w:tcPr>
            <w:tcW w:w="1954" w:type="dxa"/>
            <w:textDirection w:val="btLr"/>
            <w:vAlign w:val="center"/>
          </w:tcPr>
          <w:p w14:paraId="6665E2A9" w14:textId="77777777" w:rsidR="00AC3251" w:rsidRPr="0000666B" w:rsidRDefault="00AC3251" w:rsidP="00D60274">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March 2023</w:t>
            </w:r>
          </w:p>
        </w:tc>
      </w:tr>
      <w:tr w:rsidR="00AC3251" w:rsidRPr="0000666B" w14:paraId="7B9D0B0C" w14:textId="77777777" w:rsidTr="00D60274">
        <w:trPr>
          <w:trHeight w:val="2960"/>
        </w:trPr>
        <w:tc>
          <w:tcPr>
            <w:tcW w:w="8931" w:type="dxa"/>
            <w:gridSpan w:val="2"/>
          </w:tcPr>
          <w:p w14:paraId="63DE5C64" w14:textId="77777777" w:rsidR="00AC3251" w:rsidRPr="0000666B" w:rsidRDefault="00AC3251" w:rsidP="00D60274">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14:paraId="648B52A6" w14:textId="77777777" w:rsidR="00AC3251" w:rsidRPr="0000666B" w:rsidRDefault="00AC3251" w:rsidP="00D60274">
            <w:pPr>
              <w:autoSpaceDE w:val="0"/>
              <w:autoSpaceDN w:val="0"/>
              <w:adjustRightInd w:val="0"/>
              <w:jc w:val="center"/>
              <w:rPr>
                <w:rFonts w:ascii="Arial" w:hAnsi="Arial" w:cs="Arial"/>
                <w:i/>
                <w:iCs/>
                <w:sz w:val="20"/>
                <w:szCs w:val="20"/>
              </w:rPr>
            </w:pPr>
            <w:r w:rsidRPr="0000666B">
              <w:rPr>
                <w:rFonts w:ascii="Arial" w:hAnsi="Arial" w:cs="Arial"/>
                <w:i/>
                <w:iCs/>
                <w:sz w:val="20"/>
                <w:szCs w:val="20"/>
              </w:rPr>
              <w:t xml:space="preserve">If there is a difference of opinion it should be 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 between the child, child’s parent or young</w:t>
            </w:r>
          </w:p>
          <w:p w14:paraId="4FEEA0D7" w14:textId="77777777" w:rsidR="00AC3251" w:rsidRPr="0000666B" w:rsidRDefault="00AC3251" w:rsidP="00D60274">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109D3F96" w14:textId="77777777" w:rsidR="00AC3251" w:rsidRPr="0000666B" w:rsidRDefault="00AC3251" w:rsidP="00D60274">
            <w:pPr>
              <w:autoSpaceDE w:val="0"/>
              <w:autoSpaceDN w:val="0"/>
              <w:adjustRightInd w:val="0"/>
              <w:jc w:val="center"/>
              <w:rPr>
                <w:rFonts w:ascii="Arial" w:hAnsi="Arial" w:cs="Arial"/>
                <w:iCs/>
                <w:sz w:val="20"/>
                <w:szCs w:val="20"/>
              </w:rPr>
            </w:pPr>
            <w:r>
              <w:rPr>
                <w:rFonts w:ascii="Arial" w:hAnsi="Arial" w:cs="Arial"/>
                <w:iCs/>
                <w:sz w:val="20"/>
                <w:szCs w:val="20"/>
              </w:rPr>
              <w:t xml:space="preserve">Child A will be supported to explore his sensory needs for him to be able to self-regulate. Using the sensory room so that child A can see the lights. Using the tuff tray with different textures for Child A to explore for example paint, rice and slime. Using the water tray with different toys for pouring, squirting and filling. Once again encouraging language development and turn taking if another peer is there. </w:t>
            </w:r>
          </w:p>
        </w:tc>
      </w:tr>
      <w:tr w:rsidR="0063772A" w:rsidRPr="0000666B" w14:paraId="2CD7D1C7" w14:textId="77777777" w:rsidTr="00D60274">
        <w:trPr>
          <w:trHeight w:val="274"/>
        </w:trPr>
        <w:tc>
          <w:tcPr>
            <w:tcW w:w="15735" w:type="dxa"/>
            <w:gridSpan w:val="6"/>
            <w:vAlign w:val="center"/>
          </w:tcPr>
          <w:p w14:paraId="0CEE4B9F" w14:textId="77777777" w:rsidR="0063772A" w:rsidRPr="0000666B" w:rsidRDefault="0063772A" w:rsidP="00D60274">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63772A" w:rsidRPr="0000666B" w14:paraId="056FDC32" w14:textId="77777777" w:rsidTr="00D60274">
        <w:trPr>
          <w:trHeight w:val="1270"/>
        </w:trPr>
        <w:tc>
          <w:tcPr>
            <w:tcW w:w="4610" w:type="dxa"/>
            <w:vAlign w:val="center"/>
          </w:tcPr>
          <w:p w14:paraId="6E978FEA" w14:textId="77777777" w:rsidR="0063772A" w:rsidRPr="0000666B" w:rsidRDefault="0063772A" w:rsidP="00D60274">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4778EEEE" w14:textId="77777777" w:rsidR="0063772A" w:rsidRPr="0000666B" w:rsidRDefault="0063772A" w:rsidP="00D60274">
            <w:pPr>
              <w:autoSpaceDE w:val="0"/>
              <w:autoSpaceDN w:val="0"/>
              <w:adjustRightInd w:val="0"/>
              <w:jc w:val="center"/>
              <w:rPr>
                <w:rFonts w:ascii="Arial" w:hAnsi="Arial" w:cs="Arial"/>
                <w:b/>
                <w:bCs/>
                <w:sz w:val="20"/>
                <w:szCs w:val="20"/>
              </w:rPr>
            </w:pPr>
          </w:p>
          <w:p w14:paraId="05730219" w14:textId="77777777" w:rsidR="0063772A" w:rsidRPr="0000666B" w:rsidRDefault="0063772A" w:rsidP="00D60274">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28242032" w14:textId="77777777" w:rsidR="0063772A" w:rsidRPr="0000666B" w:rsidRDefault="0063772A" w:rsidP="00D60274">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0CF3F0F7" w14:textId="77777777" w:rsidR="0063772A" w:rsidRPr="0000666B" w:rsidRDefault="0063772A" w:rsidP="00D60274">
            <w:pPr>
              <w:jc w:val="center"/>
              <w:rPr>
                <w:rFonts w:ascii="Arial" w:hAnsi="Arial" w:cs="Arial"/>
                <w:color w:val="000000" w:themeColor="text1"/>
                <w:kern w:val="24"/>
                <w:sz w:val="20"/>
                <w:szCs w:val="20"/>
              </w:rPr>
            </w:pPr>
            <w:r>
              <w:rPr>
                <w:rFonts w:ascii="Arial" w:hAnsi="Arial" w:cs="Arial"/>
                <w:color w:val="000000" w:themeColor="text1"/>
                <w:kern w:val="24"/>
                <w:sz w:val="20"/>
                <w:szCs w:val="20"/>
              </w:rPr>
              <w:t>Child A will eat lunch with a friend and a familiar adult so that he can begin to interact with his peers.</w:t>
            </w:r>
          </w:p>
        </w:tc>
      </w:tr>
      <w:tr w:rsidR="0063772A" w:rsidRPr="0000666B" w14:paraId="1A35C7D9" w14:textId="77777777" w:rsidTr="00D60274">
        <w:tc>
          <w:tcPr>
            <w:tcW w:w="8931" w:type="dxa"/>
            <w:gridSpan w:val="2"/>
            <w:vAlign w:val="center"/>
          </w:tcPr>
          <w:p w14:paraId="2F5F20F0" w14:textId="77777777" w:rsidR="0063772A" w:rsidRPr="0000666B" w:rsidRDefault="0063772A" w:rsidP="00D60274">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6F7F688F" w14:textId="77777777" w:rsidR="0063772A" w:rsidRPr="0000666B" w:rsidRDefault="0063772A" w:rsidP="00D60274">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05DB19D5" w14:textId="77777777" w:rsidR="0063772A" w:rsidRPr="0000666B" w:rsidRDefault="0063772A" w:rsidP="00D60274">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14:paraId="417AB8CD" w14:textId="77777777" w:rsidR="0063772A" w:rsidRPr="0000666B" w:rsidRDefault="0063772A" w:rsidP="00D60274">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1C1061B3" w14:textId="77777777" w:rsidR="0063772A" w:rsidRPr="0000666B" w:rsidRDefault="0063772A" w:rsidP="00D60274">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p>
        </w:tc>
        <w:tc>
          <w:tcPr>
            <w:tcW w:w="1023" w:type="dxa"/>
            <w:vAlign w:val="center"/>
          </w:tcPr>
          <w:p w14:paraId="3B80BF9B" w14:textId="77777777" w:rsidR="0063772A" w:rsidRPr="0000666B" w:rsidRDefault="0063772A" w:rsidP="00D60274">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55438442" w14:textId="77777777" w:rsidR="0063772A" w:rsidRPr="0000666B" w:rsidRDefault="0063772A" w:rsidP="00D60274">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63772A" w:rsidRPr="0000666B" w14:paraId="7F8496CA" w14:textId="77777777" w:rsidTr="00D60274">
        <w:trPr>
          <w:cantSplit/>
          <w:trHeight w:val="2964"/>
        </w:trPr>
        <w:tc>
          <w:tcPr>
            <w:tcW w:w="8931" w:type="dxa"/>
            <w:gridSpan w:val="2"/>
            <w:vAlign w:val="center"/>
          </w:tcPr>
          <w:p w14:paraId="1C408A94" w14:textId="77777777" w:rsidR="0063772A" w:rsidRPr="0000666B" w:rsidRDefault="0063772A" w:rsidP="00D60274">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Cosy café lunch time provision. 1 hour of allocated time spent in the cosy café during the lunch hour with up to 4 peers. It is a quiet and calm environment that he accesses to have his lunch.</w:t>
            </w:r>
          </w:p>
        </w:tc>
        <w:tc>
          <w:tcPr>
            <w:tcW w:w="1418" w:type="dxa"/>
            <w:vAlign w:val="center"/>
          </w:tcPr>
          <w:p w14:paraId="731112D3" w14:textId="77777777" w:rsidR="0063772A" w:rsidRPr="0000666B" w:rsidRDefault="0063772A" w:rsidP="00D60274">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710C184B" w14:textId="77777777" w:rsidR="0063772A" w:rsidRPr="0000666B" w:rsidRDefault="0063772A" w:rsidP="00D60274">
            <w:pPr>
              <w:jc w:val="center"/>
              <w:rPr>
                <w:rFonts w:ascii="Arial" w:hAnsi="Arial" w:cs="Arial"/>
                <w:color w:val="000000" w:themeColor="text1"/>
                <w:kern w:val="24"/>
                <w:sz w:val="20"/>
                <w:szCs w:val="20"/>
              </w:rPr>
            </w:pPr>
            <w:r>
              <w:rPr>
                <w:rFonts w:ascii="Arial" w:hAnsi="Arial" w:cs="Arial"/>
                <w:color w:val="000000" w:themeColor="text1"/>
                <w:kern w:val="24"/>
                <w:sz w:val="20"/>
                <w:szCs w:val="20"/>
              </w:rPr>
              <w:t>School</w:t>
            </w:r>
          </w:p>
        </w:tc>
        <w:tc>
          <w:tcPr>
            <w:tcW w:w="1023" w:type="dxa"/>
            <w:textDirection w:val="btLr"/>
            <w:vAlign w:val="center"/>
          </w:tcPr>
          <w:p w14:paraId="780CE7F5" w14:textId="77777777" w:rsidR="0063772A" w:rsidRPr="0000666B" w:rsidRDefault="0063772A" w:rsidP="00D60274">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September 2021</w:t>
            </w:r>
          </w:p>
        </w:tc>
        <w:tc>
          <w:tcPr>
            <w:tcW w:w="1954" w:type="dxa"/>
            <w:textDirection w:val="btLr"/>
            <w:vAlign w:val="center"/>
          </w:tcPr>
          <w:p w14:paraId="222BA5CE" w14:textId="77777777" w:rsidR="0063772A" w:rsidRPr="0000666B" w:rsidRDefault="0063772A" w:rsidP="00D60274">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March 2023</w:t>
            </w:r>
          </w:p>
        </w:tc>
      </w:tr>
      <w:tr w:rsidR="0063772A" w:rsidRPr="0000666B" w14:paraId="5A4CDA25" w14:textId="77777777" w:rsidTr="00D60274">
        <w:trPr>
          <w:trHeight w:val="2960"/>
        </w:trPr>
        <w:tc>
          <w:tcPr>
            <w:tcW w:w="8931" w:type="dxa"/>
            <w:gridSpan w:val="2"/>
          </w:tcPr>
          <w:p w14:paraId="1C99C41D" w14:textId="77777777" w:rsidR="0063772A" w:rsidRPr="0000666B" w:rsidRDefault="0063772A" w:rsidP="00D60274">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.7) Rationale for the ALP listed above:</w:t>
            </w:r>
          </w:p>
          <w:p w14:paraId="52054268" w14:textId="77777777" w:rsidR="0063772A" w:rsidRPr="0000666B" w:rsidRDefault="0063772A" w:rsidP="00D60274">
            <w:pPr>
              <w:autoSpaceDE w:val="0"/>
              <w:autoSpaceDN w:val="0"/>
              <w:adjustRightInd w:val="0"/>
              <w:jc w:val="center"/>
              <w:rPr>
                <w:rFonts w:ascii="Arial" w:hAnsi="Arial" w:cs="Arial"/>
                <w:i/>
                <w:iCs/>
                <w:sz w:val="20"/>
                <w:szCs w:val="20"/>
              </w:rPr>
            </w:pPr>
            <w:r w:rsidRPr="0000666B">
              <w:rPr>
                <w:rFonts w:ascii="Arial" w:hAnsi="Arial" w:cs="Arial"/>
                <w:i/>
                <w:iCs/>
                <w:sz w:val="20"/>
                <w:szCs w:val="20"/>
              </w:rPr>
              <w:t xml:space="preserve">If there is a difference of opinion it should be 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 between the child, child’s parent or young</w:t>
            </w:r>
          </w:p>
          <w:p w14:paraId="2ED180A0" w14:textId="77777777" w:rsidR="0063772A" w:rsidRPr="0000666B" w:rsidRDefault="0063772A" w:rsidP="00D60274">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364042BB" w14:textId="77777777" w:rsidR="0063772A" w:rsidRPr="0000666B" w:rsidRDefault="0063772A" w:rsidP="00D60274">
            <w:pPr>
              <w:autoSpaceDE w:val="0"/>
              <w:autoSpaceDN w:val="0"/>
              <w:adjustRightInd w:val="0"/>
              <w:jc w:val="center"/>
              <w:rPr>
                <w:rFonts w:ascii="Arial" w:hAnsi="Arial" w:cs="Arial"/>
                <w:iCs/>
                <w:sz w:val="20"/>
                <w:szCs w:val="20"/>
              </w:rPr>
            </w:pPr>
            <w:r>
              <w:rPr>
                <w:rFonts w:ascii="Arial" w:hAnsi="Arial" w:cs="Arial"/>
                <w:iCs/>
                <w:sz w:val="20"/>
                <w:szCs w:val="20"/>
              </w:rPr>
              <w:t xml:space="preserve">Child A will be given daily opportunities to interact with unfamiliar peers in a calm environment. </w:t>
            </w:r>
            <w:proofErr w:type="spellStart"/>
            <w:r>
              <w:rPr>
                <w:rFonts w:ascii="Arial" w:hAnsi="Arial" w:cs="Arial"/>
                <w:iCs/>
                <w:sz w:val="20"/>
                <w:szCs w:val="20"/>
              </w:rPr>
              <w:t>Numberblocks</w:t>
            </w:r>
            <w:proofErr w:type="spellEnd"/>
            <w:r>
              <w:rPr>
                <w:rFonts w:ascii="Arial" w:hAnsi="Arial" w:cs="Arial"/>
                <w:iCs/>
                <w:sz w:val="20"/>
                <w:szCs w:val="20"/>
              </w:rPr>
              <w:t xml:space="preserve"> will be shown on the big screen so that Child A can enjoy counting whilst he eats. He will have access to a range of toys and books also if he would like to play/read. Child A will be shown his communication pictures to encourage him to sit at the table and use his cutlery. </w:t>
            </w:r>
          </w:p>
        </w:tc>
      </w:tr>
      <w:tr w:rsidR="00AF7037" w:rsidRPr="0000666B" w14:paraId="03A1E255" w14:textId="77777777" w:rsidTr="00D60274">
        <w:trPr>
          <w:trHeight w:val="274"/>
        </w:trPr>
        <w:tc>
          <w:tcPr>
            <w:tcW w:w="15735" w:type="dxa"/>
            <w:gridSpan w:val="6"/>
            <w:vAlign w:val="center"/>
          </w:tcPr>
          <w:p w14:paraId="689051E0" w14:textId="77777777" w:rsidR="00AF7037" w:rsidRPr="0000666B" w:rsidRDefault="00AF7037" w:rsidP="00D60274">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4</w:t>
            </w:r>
            <w:r w:rsidRPr="0000666B">
              <w:rPr>
                <w:rFonts w:ascii="Arial" w:hAnsi="Arial" w:cs="Arial"/>
                <w:b/>
                <w:bCs/>
                <w:color w:val="C7037E"/>
                <w:sz w:val="20"/>
                <w:szCs w:val="20"/>
              </w:rPr>
              <w:t>: Description and delivery of the child or young person’s additional learning provision (ALP)</w:t>
            </w:r>
          </w:p>
        </w:tc>
      </w:tr>
      <w:tr w:rsidR="00AF7037" w:rsidRPr="0000666B" w14:paraId="16D22A8C" w14:textId="77777777" w:rsidTr="00D60274">
        <w:trPr>
          <w:trHeight w:val="1270"/>
        </w:trPr>
        <w:tc>
          <w:tcPr>
            <w:tcW w:w="4610" w:type="dxa"/>
            <w:vAlign w:val="center"/>
          </w:tcPr>
          <w:p w14:paraId="74749631" w14:textId="77777777" w:rsidR="00AF7037" w:rsidRPr="0000666B" w:rsidRDefault="00AF7037" w:rsidP="00D60274">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.1) Intended outcome:</w:t>
            </w:r>
          </w:p>
          <w:p w14:paraId="37B2C24C" w14:textId="77777777" w:rsidR="00AF7037" w:rsidRPr="0000666B" w:rsidRDefault="00AF7037" w:rsidP="00D60274">
            <w:pPr>
              <w:autoSpaceDE w:val="0"/>
              <w:autoSpaceDN w:val="0"/>
              <w:adjustRightInd w:val="0"/>
              <w:jc w:val="center"/>
              <w:rPr>
                <w:rFonts w:ascii="Arial" w:hAnsi="Arial" w:cs="Arial"/>
                <w:b/>
                <w:bCs/>
                <w:sz w:val="20"/>
                <w:szCs w:val="20"/>
              </w:rPr>
            </w:pPr>
          </w:p>
          <w:p w14:paraId="5FD4B80C" w14:textId="77777777" w:rsidR="00AF7037" w:rsidRPr="0000666B" w:rsidRDefault="00AF7037" w:rsidP="00D60274">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7EA58769" w14:textId="77777777" w:rsidR="00AF7037" w:rsidRPr="0000666B" w:rsidRDefault="00AF7037" w:rsidP="00D60274">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2F48CC4B" w14:textId="77777777" w:rsidR="00AF7037" w:rsidRPr="0000666B" w:rsidRDefault="00AF7037" w:rsidP="00D60274">
            <w:pPr>
              <w:jc w:val="center"/>
              <w:rPr>
                <w:rFonts w:ascii="Arial" w:hAnsi="Arial" w:cs="Arial"/>
                <w:color w:val="000000" w:themeColor="text1"/>
                <w:kern w:val="24"/>
                <w:sz w:val="20"/>
                <w:szCs w:val="20"/>
              </w:rPr>
            </w:pPr>
            <w:r>
              <w:rPr>
                <w:rFonts w:ascii="Arial" w:hAnsi="Arial" w:cs="Arial"/>
                <w:color w:val="000000" w:themeColor="text1"/>
                <w:kern w:val="24"/>
                <w:sz w:val="20"/>
                <w:szCs w:val="20"/>
              </w:rPr>
              <w:t>Child A will be able to access his differentiated curriculum with the support of a familiar adult so that he can make progress in his learning and development.</w:t>
            </w:r>
          </w:p>
        </w:tc>
      </w:tr>
      <w:tr w:rsidR="00AF7037" w:rsidRPr="0000666B" w14:paraId="36A20041" w14:textId="77777777" w:rsidTr="00D60274">
        <w:tc>
          <w:tcPr>
            <w:tcW w:w="8931" w:type="dxa"/>
            <w:gridSpan w:val="2"/>
            <w:vAlign w:val="center"/>
          </w:tcPr>
          <w:p w14:paraId="17B6F369" w14:textId="77777777" w:rsidR="00AF7037" w:rsidRPr="0000666B" w:rsidRDefault="00AF7037" w:rsidP="00D60274">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14:paraId="60A4BF9C" w14:textId="77777777" w:rsidR="00AF7037" w:rsidRPr="0000666B" w:rsidRDefault="00AF7037" w:rsidP="00D60274">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2B57B3EB" w14:textId="77777777" w:rsidR="00AF7037" w:rsidRPr="0000666B" w:rsidRDefault="00AF7037" w:rsidP="00D60274">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.3) Should the ALP be provided in Welsh?</w:t>
            </w:r>
          </w:p>
        </w:tc>
        <w:tc>
          <w:tcPr>
            <w:tcW w:w="2409" w:type="dxa"/>
            <w:vAlign w:val="center"/>
          </w:tcPr>
          <w:p w14:paraId="5E9DF597" w14:textId="77777777" w:rsidR="00AF7037" w:rsidRPr="0000666B" w:rsidRDefault="00AF7037" w:rsidP="00D60274">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14:paraId="6CE39D09" w14:textId="77777777" w:rsidR="00AF7037" w:rsidRPr="0000666B" w:rsidRDefault="00AF7037" w:rsidP="00D60274">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p>
        </w:tc>
        <w:tc>
          <w:tcPr>
            <w:tcW w:w="1023" w:type="dxa"/>
            <w:vAlign w:val="center"/>
          </w:tcPr>
          <w:p w14:paraId="730C53C8" w14:textId="77777777" w:rsidR="00AF7037" w:rsidRPr="0000666B" w:rsidRDefault="00AF7037" w:rsidP="00D60274">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954" w:type="dxa"/>
            <w:vAlign w:val="center"/>
          </w:tcPr>
          <w:p w14:paraId="3AF7270D" w14:textId="77777777" w:rsidR="00AF7037" w:rsidRPr="0000666B" w:rsidRDefault="00AF7037" w:rsidP="00D60274">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00AF7037" w:rsidRPr="0000666B" w14:paraId="414C976E" w14:textId="77777777" w:rsidTr="00D60274">
        <w:trPr>
          <w:cantSplit/>
          <w:trHeight w:val="2964"/>
        </w:trPr>
        <w:tc>
          <w:tcPr>
            <w:tcW w:w="8931" w:type="dxa"/>
            <w:gridSpan w:val="2"/>
            <w:vAlign w:val="center"/>
          </w:tcPr>
          <w:p w14:paraId="7FF091FB" w14:textId="77777777" w:rsidR="00AF7037" w:rsidRPr="0000666B" w:rsidRDefault="00AF7037" w:rsidP="00D60274">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Classroom provision. Child A will have access to 25 hours TA support within the class. The familiar adult will support him in accessing his differentiated curriculum. </w:t>
            </w:r>
          </w:p>
        </w:tc>
        <w:tc>
          <w:tcPr>
            <w:tcW w:w="1418" w:type="dxa"/>
            <w:vAlign w:val="center"/>
          </w:tcPr>
          <w:p w14:paraId="4B1D3841" w14:textId="77777777" w:rsidR="00AF7037" w:rsidRPr="0000666B" w:rsidRDefault="00AF7037" w:rsidP="00D60274">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3B03E902" w14:textId="77777777" w:rsidR="00AF7037" w:rsidRPr="0000666B" w:rsidRDefault="00AF7037" w:rsidP="00D60274">
            <w:pPr>
              <w:jc w:val="center"/>
              <w:rPr>
                <w:rFonts w:ascii="Arial" w:hAnsi="Arial" w:cs="Arial"/>
                <w:color w:val="000000" w:themeColor="text1"/>
                <w:kern w:val="24"/>
                <w:sz w:val="20"/>
                <w:szCs w:val="20"/>
              </w:rPr>
            </w:pPr>
            <w:r>
              <w:rPr>
                <w:rFonts w:ascii="Arial" w:hAnsi="Arial" w:cs="Arial"/>
                <w:color w:val="000000" w:themeColor="text1"/>
                <w:kern w:val="24"/>
                <w:sz w:val="20"/>
                <w:szCs w:val="20"/>
              </w:rPr>
              <w:t>School</w:t>
            </w:r>
          </w:p>
        </w:tc>
        <w:tc>
          <w:tcPr>
            <w:tcW w:w="1023" w:type="dxa"/>
            <w:textDirection w:val="btLr"/>
            <w:vAlign w:val="center"/>
          </w:tcPr>
          <w:p w14:paraId="200ED1F0" w14:textId="77777777" w:rsidR="00AF7037" w:rsidRPr="0000666B" w:rsidRDefault="00AF7037" w:rsidP="00D60274">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September 2021</w:t>
            </w:r>
          </w:p>
        </w:tc>
        <w:tc>
          <w:tcPr>
            <w:tcW w:w="1954" w:type="dxa"/>
            <w:textDirection w:val="btLr"/>
            <w:vAlign w:val="center"/>
          </w:tcPr>
          <w:p w14:paraId="7398A05A" w14:textId="77777777" w:rsidR="00AF7037" w:rsidRPr="0000666B" w:rsidRDefault="00AF7037" w:rsidP="00D60274">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March 2023</w:t>
            </w:r>
          </w:p>
        </w:tc>
      </w:tr>
      <w:tr w:rsidR="00AF7037" w:rsidRPr="0000666B" w14:paraId="06EEB882" w14:textId="77777777" w:rsidTr="00D60274">
        <w:trPr>
          <w:trHeight w:val="2960"/>
        </w:trPr>
        <w:tc>
          <w:tcPr>
            <w:tcW w:w="8931" w:type="dxa"/>
            <w:gridSpan w:val="2"/>
          </w:tcPr>
          <w:p w14:paraId="325A1ED1" w14:textId="77777777" w:rsidR="00AF7037" w:rsidRPr="0000666B" w:rsidRDefault="00AF7037" w:rsidP="00D60274">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.7) Rationale for the ALP listed above:</w:t>
            </w:r>
          </w:p>
          <w:p w14:paraId="465D192F" w14:textId="77777777" w:rsidR="00AF7037" w:rsidRPr="0000666B" w:rsidRDefault="00AF7037" w:rsidP="00D60274">
            <w:pPr>
              <w:autoSpaceDE w:val="0"/>
              <w:autoSpaceDN w:val="0"/>
              <w:adjustRightInd w:val="0"/>
              <w:jc w:val="center"/>
              <w:rPr>
                <w:rFonts w:ascii="Arial" w:hAnsi="Arial" w:cs="Arial"/>
                <w:i/>
                <w:iCs/>
                <w:sz w:val="20"/>
                <w:szCs w:val="20"/>
              </w:rPr>
            </w:pPr>
            <w:r w:rsidRPr="0000666B">
              <w:rPr>
                <w:rFonts w:ascii="Arial" w:hAnsi="Arial" w:cs="Arial"/>
                <w:i/>
                <w:iCs/>
                <w:sz w:val="20"/>
                <w:szCs w:val="20"/>
              </w:rPr>
              <w:t xml:space="preserve">If there is a difference of opinion it should be 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 between the child, child’s parent or young</w:t>
            </w:r>
          </w:p>
          <w:p w14:paraId="7C9BF111" w14:textId="77777777" w:rsidR="00AF7037" w:rsidRPr="0000666B" w:rsidRDefault="00AF7037" w:rsidP="00D60274">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057C26F2" w14:textId="77777777" w:rsidR="00AF7037" w:rsidRPr="0000666B" w:rsidRDefault="00AF7037" w:rsidP="00D60274">
            <w:pPr>
              <w:autoSpaceDE w:val="0"/>
              <w:autoSpaceDN w:val="0"/>
              <w:adjustRightInd w:val="0"/>
              <w:jc w:val="center"/>
              <w:rPr>
                <w:rFonts w:ascii="Arial" w:hAnsi="Arial" w:cs="Arial"/>
                <w:iCs/>
                <w:sz w:val="20"/>
                <w:szCs w:val="20"/>
              </w:rPr>
            </w:pPr>
            <w:r>
              <w:rPr>
                <w:rFonts w:ascii="Arial" w:hAnsi="Arial" w:cs="Arial"/>
                <w:iCs/>
                <w:sz w:val="20"/>
                <w:szCs w:val="20"/>
              </w:rPr>
              <w:t>Child A will be able to access the curriculum through differentiated tasks and activities suitable to his needs. He will have access to sand and water. He will also have his own I-Pad to play games related to the topic. Child A enjoys painting so he will be given opportunities to paint daily. Child A will be invited on school trips along with his caregiver so that he can experience everything that his peers do. He will also be part of ‘in the moment’ learning, which means photos of him doing any activity will be uploaded to Seesaw as evidence.</w:t>
            </w:r>
          </w:p>
        </w:tc>
      </w:tr>
    </w:tbl>
    <w:p w14:paraId="557C2EE8" w14:textId="77777777" w:rsidR="00115662" w:rsidRPr="00551B39" w:rsidRDefault="00115662" w:rsidP="00922B3B">
      <w:pPr>
        <w:rPr>
          <w:rFonts w:ascii="Times New Roman" w:hAnsi="Times New Roman" w:cs="Times New Roman"/>
          <w:sz w:val="24"/>
          <w:szCs w:val="24"/>
        </w:rPr>
      </w:pPr>
    </w:p>
    <w:sectPr w:rsidR="00115662" w:rsidRPr="00551B39" w:rsidSect="00115662">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67B447" w14:textId="77777777" w:rsidR="008C453A" w:rsidRDefault="008C453A" w:rsidP="00D50024">
      <w:pPr>
        <w:spacing w:after="0" w:line="240" w:lineRule="auto"/>
      </w:pPr>
      <w:r>
        <w:separator/>
      </w:r>
    </w:p>
  </w:endnote>
  <w:endnote w:type="continuationSeparator" w:id="0">
    <w:p w14:paraId="462CCE48" w14:textId="77777777" w:rsidR="008C453A" w:rsidRDefault="008C453A" w:rsidP="00D500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haroni">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9CC12" w14:textId="45032030" w:rsidR="00D50024" w:rsidRDefault="00D50024">
    <w:pPr>
      <w:pStyle w:val="Footer"/>
    </w:pPr>
    <w:r>
      <w:t>Rochelle Roberts 2107138</w:t>
    </w:r>
  </w:p>
  <w:p w14:paraId="5EF0CCCE" w14:textId="77777777" w:rsidR="00D50024" w:rsidRDefault="00D500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BC445" w14:textId="77777777" w:rsidR="008C453A" w:rsidRDefault="008C453A" w:rsidP="00D50024">
      <w:pPr>
        <w:spacing w:after="0" w:line="240" w:lineRule="auto"/>
      </w:pPr>
      <w:r>
        <w:separator/>
      </w:r>
    </w:p>
  </w:footnote>
  <w:footnote w:type="continuationSeparator" w:id="0">
    <w:p w14:paraId="1B9D1137" w14:textId="77777777" w:rsidR="008C453A" w:rsidRDefault="008C453A" w:rsidP="00D500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029E6"/>
    <w:multiLevelType w:val="hybridMultilevel"/>
    <w:tmpl w:val="1262AC3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9D318D"/>
    <w:multiLevelType w:val="hybridMultilevel"/>
    <w:tmpl w:val="6C8EE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A04019"/>
    <w:multiLevelType w:val="hybridMultilevel"/>
    <w:tmpl w:val="5C0A3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9F1E76"/>
    <w:multiLevelType w:val="hybridMultilevel"/>
    <w:tmpl w:val="7534A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8B1710"/>
    <w:multiLevelType w:val="hybridMultilevel"/>
    <w:tmpl w:val="E66A1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ED1B6C"/>
    <w:multiLevelType w:val="hybridMultilevel"/>
    <w:tmpl w:val="5B2E8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2045CC"/>
    <w:multiLevelType w:val="hybridMultilevel"/>
    <w:tmpl w:val="AC96A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7A2697"/>
    <w:multiLevelType w:val="hybridMultilevel"/>
    <w:tmpl w:val="5EE84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B9531F"/>
    <w:multiLevelType w:val="hybridMultilevel"/>
    <w:tmpl w:val="344A7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F3775A"/>
    <w:multiLevelType w:val="hybridMultilevel"/>
    <w:tmpl w:val="01322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693802"/>
    <w:multiLevelType w:val="hybridMultilevel"/>
    <w:tmpl w:val="E9A2A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5E64A9"/>
    <w:multiLevelType w:val="hybridMultilevel"/>
    <w:tmpl w:val="FD0A37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1"/>
  </w:num>
  <w:num w:numId="3">
    <w:abstractNumId w:val="1"/>
  </w:num>
  <w:num w:numId="4">
    <w:abstractNumId w:val="0"/>
  </w:num>
  <w:num w:numId="5">
    <w:abstractNumId w:val="6"/>
  </w:num>
  <w:num w:numId="6">
    <w:abstractNumId w:val="2"/>
  </w:num>
  <w:num w:numId="7">
    <w:abstractNumId w:val="4"/>
  </w:num>
  <w:num w:numId="8">
    <w:abstractNumId w:val="5"/>
  </w:num>
  <w:num w:numId="9">
    <w:abstractNumId w:val="9"/>
  </w:num>
  <w:num w:numId="10">
    <w:abstractNumId w:val="7"/>
  </w:num>
  <w:num w:numId="11">
    <w:abstractNumId w:val="3"/>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0F7"/>
    <w:rsid w:val="000219C0"/>
    <w:rsid w:val="000223CE"/>
    <w:rsid w:val="00031033"/>
    <w:rsid w:val="000334CF"/>
    <w:rsid w:val="0004738F"/>
    <w:rsid w:val="00052B22"/>
    <w:rsid w:val="00055B14"/>
    <w:rsid w:val="000659CB"/>
    <w:rsid w:val="000703E3"/>
    <w:rsid w:val="000906E9"/>
    <w:rsid w:val="000A0A4C"/>
    <w:rsid w:val="000A0D7D"/>
    <w:rsid w:val="000A3F4B"/>
    <w:rsid w:val="000B3342"/>
    <w:rsid w:val="000C5255"/>
    <w:rsid w:val="000D1BAE"/>
    <w:rsid w:val="000E3533"/>
    <w:rsid w:val="00115662"/>
    <w:rsid w:val="00170D7B"/>
    <w:rsid w:val="001A00AF"/>
    <w:rsid w:val="001B1AE3"/>
    <w:rsid w:val="001D7535"/>
    <w:rsid w:val="00237F60"/>
    <w:rsid w:val="002409E9"/>
    <w:rsid w:val="00255CB0"/>
    <w:rsid w:val="00281D34"/>
    <w:rsid w:val="00285F18"/>
    <w:rsid w:val="0028700C"/>
    <w:rsid w:val="002A0C8D"/>
    <w:rsid w:val="002B7F6E"/>
    <w:rsid w:val="002D1350"/>
    <w:rsid w:val="002D4B94"/>
    <w:rsid w:val="002D5978"/>
    <w:rsid w:val="002D7060"/>
    <w:rsid w:val="002F46DD"/>
    <w:rsid w:val="002F53BD"/>
    <w:rsid w:val="00311765"/>
    <w:rsid w:val="0031467D"/>
    <w:rsid w:val="00315DF5"/>
    <w:rsid w:val="003226A2"/>
    <w:rsid w:val="00332EA3"/>
    <w:rsid w:val="003341E4"/>
    <w:rsid w:val="00343B05"/>
    <w:rsid w:val="00377478"/>
    <w:rsid w:val="0038730C"/>
    <w:rsid w:val="003B4DD2"/>
    <w:rsid w:val="003C2F40"/>
    <w:rsid w:val="00483B4D"/>
    <w:rsid w:val="00486BFE"/>
    <w:rsid w:val="00486F70"/>
    <w:rsid w:val="004948CF"/>
    <w:rsid w:val="004A795C"/>
    <w:rsid w:val="004E4CF6"/>
    <w:rsid w:val="004F7A55"/>
    <w:rsid w:val="00551B39"/>
    <w:rsid w:val="00590C4F"/>
    <w:rsid w:val="005D4569"/>
    <w:rsid w:val="005D6EBA"/>
    <w:rsid w:val="006059BC"/>
    <w:rsid w:val="0061158A"/>
    <w:rsid w:val="00630A98"/>
    <w:rsid w:val="0063772A"/>
    <w:rsid w:val="006404FE"/>
    <w:rsid w:val="00691BE4"/>
    <w:rsid w:val="00692806"/>
    <w:rsid w:val="00693229"/>
    <w:rsid w:val="00717BAB"/>
    <w:rsid w:val="00747473"/>
    <w:rsid w:val="00754F32"/>
    <w:rsid w:val="0076486F"/>
    <w:rsid w:val="00770A8F"/>
    <w:rsid w:val="00791F68"/>
    <w:rsid w:val="007A06A4"/>
    <w:rsid w:val="007B3837"/>
    <w:rsid w:val="007E7B17"/>
    <w:rsid w:val="007F4EF7"/>
    <w:rsid w:val="00802D1E"/>
    <w:rsid w:val="00803312"/>
    <w:rsid w:val="008126C3"/>
    <w:rsid w:val="00826B72"/>
    <w:rsid w:val="00826EAD"/>
    <w:rsid w:val="0082749B"/>
    <w:rsid w:val="008677CF"/>
    <w:rsid w:val="0087099E"/>
    <w:rsid w:val="008802DD"/>
    <w:rsid w:val="00880E67"/>
    <w:rsid w:val="008A5CD9"/>
    <w:rsid w:val="008A7275"/>
    <w:rsid w:val="008C453A"/>
    <w:rsid w:val="008F68EF"/>
    <w:rsid w:val="00922B3B"/>
    <w:rsid w:val="00952932"/>
    <w:rsid w:val="00964486"/>
    <w:rsid w:val="009718AC"/>
    <w:rsid w:val="009755C2"/>
    <w:rsid w:val="009B4162"/>
    <w:rsid w:val="009B47D8"/>
    <w:rsid w:val="009D4329"/>
    <w:rsid w:val="00A51B5F"/>
    <w:rsid w:val="00A57236"/>
    <w:rsid w:val="00A914B8"/>
    <w:rsid w:val="00AA32CA"/>
    <w:rsid w:val="00AC3251"/>
    <w:rsid w:val="00AC556D"/>
    <w:rsid w:val="00AC6B1A"/>
    <w:rsid w:val="00AE460C"/>
    <w:rsid w:val="00AF19D9"/>
    <w:rsid w:val="00AF7037"/>
    <w:rsid w:val="00B357F8"/>
    <w:rsid w:val="00B361C3"/>
    <w:rsid w:val="00B56DE0"/>
    <w:rsid w:val="00BA28DB"/>
    <w:rsid w:val="00BC2DEF"/>
    <w:rsid w:val="00BD1BCC"/>
    <w:rsid w:val="00BD5CD3"/>
    <w:rsid w:val="00C06A60"/>
    <w:rsid w:val="00C541FE"/>
    <w:rsid w:val="00C55EE2"/>
    <w:rsid w:val="00C80383"/>
    <w:rsid w:val="00C851CE"/>
    <w:rsid w:val="00CC5AC8"/>
    <w:rsid w:val="00CD2856"/>
    <w:rsid w:val="00CE659D"/>
    <w:rsid w:val="00D025B6"/>
    <w:rsid w:val="00D12E90"/>
    <w:rsid w:val="00D270F7"/>
    <w:rsid w:val="00D34FD1"/>
    <w:rsid w:val="00D50024"/>
    <w:rsid w:val="00DA4897"/>
    <w:rsid w:val="00DA51E9"/>
    <w:rsid w:val="00DB7B39"/>
    <w:rsid w:val="00DC41AC"/>
    <w:rsid w:val="00DE3934"/>
    <w:rsid w:val="00E03FD9"/>
    <w:rsid w:val="00E05841"/>
    <w:rsid w:val="00E45750"/>
    <w:rsid w:val="00EA762A"/>
    <w:rsid w:val="00ED2030"/>
    <w:rsid w:val="00EE5911"/>
    <w:rsid w:val="00F84416"/>
    <w:rsid w:val="00FA02B3"/>
    <w:rsid w:val="00FA3D55"/>
    <w:rsid w:val="00FB0580"/>
    <w:rsid w:val="00FC7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DD15F"/>
  <w15:chartTrackingRefBased/>
  <w15:docId w15:val="{55C395D3-0B30-417B-B852-ED336C32E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70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70F7"/>
    <w:rPr>
      <w:rFonts w:eastAsiaTheme="minorEastAsia"/>
      <w:lang w:val="en-US"/>
    </w:rPr>
  </w:style>
  <w:style w:type="paragraph" w:styleId="Header">
    <w:name w:val="header"/>
    <w:basedOn w:val="Normal"/>
    <w:link w:val="HeaderChar"/>
    <w:uiPriority w:val="99"/>
    <w:unhideWhenUsed/>
    <w:rsid w:val="00D500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024"/>
  </w:style>
  <w:style w:type="paragraph" w:styleId="Footer">
    <w:name w:val="footer"/>
    <w:basedOn w:val="Normal"/>
    <w:link w:val="FooterChar"/>
    <w:uiPriority w:val="99"/>
    <w:unhideWhenUsed/>
    <w:rsid w:val="00D500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024"/>
  </w:style>
  <w:style w:type="paragraph" w:styleId="ListParagraph">
    <w:name w:val="List Paragraph"/>
    <w:basedOn w:val="Normal"/>
    <w:uiPriority w:val="34"/>
    <w:qFormat/>
    <w:rsid w:val="0087099E"/>
    <w:pPr>
      <w:ind w:left="720"/>
      <w:contextualSpacing/>
    </w:pPr>
  </w:style>
  <w:style w:type="character" w:styleId="Hyperlink">
    <w:name w:val="Hyperlink"/>
    <w:basedOn w:val="DefaultParagraphFont"/>
    <w:uiPriority w:val="99"/>
    <w:unhideWhenUsed/>
    <w:rsid w:val="003C2F40"/>
    <w:rPr>
      <w:color w:val="0563C1" w:themeColor="hyperlink"/>
      <w:u w:val="single"/>
    </w:rPr>
  </w:style>
  <w:style w:type="paragraph" w:customStyle="1" w:styleId="Quote1">
    <w:name w:val="Quote1"/>
    <w:basedOn w:val="Normal"/>
    <w:qFormat/>
    <w:rsid w:val="00AC556D"/>
    <w:pPr>
      <w:spacing w:line="240" w:lineRule="auto"/>
      <w:ind w:left="567" w:right="567"/>
      <w:jc w:val="both"/>
    </w:pPr>
    <w:rPr>
      <w:rFonts w:ascii="Times New Roman" w:hAnsi="Times New Roman" w:cs="Times New Roman"/>
      <w:sz w:val="24"/>
      <w:szCs w:val="24"/>
    </w:rPr>
  </w:style>
  <w:style w:type="table" w:styleId="TableGrid">
    <w:name w:val="Table Grid"/>
    <w:basedOn w:val="TableNormal"/>
    <w:uiPriority w:val="39"/>
    <w:rsid w:val="000A0D7D"/>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gov.wales/sites/default/files/publications/2022-06/220622-the-additional-learning-needs-code-for-wales-2021.pdf" TargetMode="External"/><Relationship Id="rId18" Type="http://schemas.openxmlformats.org/officeDocument/2006/relationships/hyperlink" Target="https://www.equalityhumanrights.com/en/advice-and-guidance/disability-discriminatio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oxfordreference.com/view/10.1093/acref/9780191827822.001.0001/acref-9780191827822-e-1710" TargetMode="External"/><Relationship Id="rId7" Type="http://schemas.openxmlformats.org/officeDocument/2006/relationships/footer" Target="footer1.xml"/><Relationship Id="rId12" Type="http://schemas.openxmlformats.org/officeDocument/2006/relationships/hyperlink" Target="https://gov.wales/sites/default/files/publications/2021-12/additional-learning-needs-aln-system-parents-guide.pdf" TargetMode="External"/><Relationship Id="rId17" Type="http://schemas.openxmlformats.org/officeDocument/2006/relationships/hyperlink" Target="https://www.swansea.gov.uk/whatdoesALNmean?lang=e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peechandlanguage.info/speech" TargetMode="External"/><Relationship Id="rId20" Type="http://schemas.openxmlformats.org/officeDocument/2006/relationships/hyperlink" Target="https://assets.publishing.service.gov.uk/government/uploads/system/uploads/attachment_data/file/362510/Equal_Opportunities_Policy_Statement_GOVUK.pdf%200ct%202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renschoicetherapy.co.uk/sensory-circuits/" TargetMode="External"/><Relationship Id="rId24" Type="http://schemas.openxmlformats.org/officeDocument/2006/relationships/hyperlink" Target="https://www.simplypsychology.org/operant-conditioning.html" TargetMode="External"/><Relationship Id="rId5" Type="http://schemas.openxmlformats.org/officeDocument/2006/relationships/footnotes" Target="footnotes.xml"/><Relationship Id="rId15" Type="http://schemas.openxmlformats.org/officeDocument/2006/relationships/hyperlink" Target="https://sensoryone.com/why-every-school-should-have-a-multi-sensory-space/" TargetMode="External"/><Relationship Id="rId23" Type="http://schemas.openxmlformats.org/officeDocument/2006/relationships/hyperlink" Target="https://www.scope.org.uk/about-us/social-model-of-disability/" TargetMode="External"/><Relationship Id="rId10" Type="http://schemas.openxmlformats.org/officeDocument/2006/relationships/hyperlink" Target="http://ebookcentral.proquest.com/lib/trinity/detail.action?docID=4357392" TargetMode="External"/><Relationship Id="rId19" Type="http://schemas.openxmlformats.org/officeDocument/2006/relationships/hyperlink" Target="https://www.gov.uk/definition-of-disability-under-equality-act-2010" TargetMode="External"/><Relationship Id="rId4" Type="http://schemas.openxmlformats.org/officeDocument/2006/relationships/webSettings" Target="webSettings.xml"/><Relationship Id="rId9" Type="http://schemas.openxmlformats.org/officeDocument/2006/relationships/hyperlink" Target="https://www.autismspeaks.org/science-news/study-finds-sensory-integration-therapy-benefits-children-autism" TargetMode="External"/><Relationship Id="rId14" Type="http://schemas.openxmlformats.org/officeDocument/2006/relationships/hyperlink" Target="https://www.pngkey.com/detail/u2a9o0y3r5i1e6t4_india-clipart-family-member-special-education/" TargetMode="External"/><Relationship Id="rId22" Type="http://schemas.openxmlformats.org/officeDocument/2006/relationships/hyperlink" Target="https://www.archives.norfolk.gov.uk/help-with-your-research/education/special-schools/summary-of-key-legis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3344</Words>
  <Characters>19062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Rochelle Roberts (2107138)</dc:creator>
  <cp:keywords/>
  <dc:description/>
  <cp:lastModifiedBy>R Roberts (Terrace Road Primary School)</cp:lastModifiedBy>
  <cp:revision>2</cp:revision>
  <dcterms:created xsi:type="dcterms:W3CDTF">2022-10-30T18:30:00Z</dcterms:created>
  <dcterms:modified xsi:type="dcterms:W3CDTF">2022-10-30T18:30:00Z</dcterms:modified>
</cp:coreProperties>
</file>