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2DC529" w14:textId="77777777" w:rsidR="00C41407" w:rsidRPr="00C41407" w:rsidRDefault="00C41407" w:rsidP="00C41407">
      <w:pPr>
        <w:jc w:val="center"/>
        <w:rPr>
          <w:b/>
          <w:bCs/>
          <w:color w:val="7030A0"/>
          <w:sz w:val="48"/>
          <w:szCs w:val="48"/>
        </w:rPr>
      </w:pPr>
      <w:r w:rsidRPr="00C41407">
        <w:rPr>
          <w:b/>
          <w:bCs/>
          <w:noProof/>
          <w:color w:val="7030A0"/>
          <w:sz w:val="48"/>
          <w:szCs w:val="48"/>
        </w:rPr>
        <w:drawing>
          <wp:anchor distT="0" distB="0" distL="114300" distR="114300" simplePos="0" relativeHeight="251658240" behindDoc="1" locked="0" layoutInCell="1" allowOverlap="1" wp14:anchorId="02AF07A2" wp14:editId="0039AFD9">
            <wp:simplePos x="0" y="0"/>
            <wp:positionH relativeFrom="margin">
              <wp:posOffset>83820</wp:posOffset>
            </wp:positionH>
            <wp:positionV relativeFrom="paragraph">
              <wp:posOffset>1699260</wp:posOffset>
            </wp:positionV>
            <wp:extent cx="5731510" cy="3184172"/>
            <wp:effectExtent l="0" t="0" r="2540" b="0"/>
            <wp:wrapTight wrapText="bothSides">
              <wp:wrapPolygon edited="0">
                <wp:start x="0" y="0"/>
                <wp:lineTo x="0" y="21454"/>
                <wp:lineTo x="21538" y="21454"/>
                <wp:lineTo x="21538" y="0"/>
                <wp:lineTo x="0" y="0"/>
              </wp:wrapPolygon>
            </wp:wrapTight>
            <wp:docPr id="2" name="Picture 1" descr="Chartered Institute of Personnel and Development (CIPD) Vector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tered Institute of Personnel and Development (CIPD) Vector Logo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184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1407">
        <w:rPr>
          <w:b/>
          <w:bCs/>
          <w:color w:val="7030A0"/>
          <w:sz w:val="48"/>
          <w:szCs w:val="48"/>
        </w:rPr>
        <w:t xml:space="preserve">Specialist Employment Law </w:t>
      </w:r>
    </w:p>
    <w:p w14:paraId="42C1665E" w14:textId="1B11B624" w:rsidR="002C7ECE" w:rsidRDefault="00C41407" w:rsidP="00C41407">
      <w:pPr>
        <w:jc w:val="center"/>
        <w:rPr>
          <w:b/>
          <w:bCs/>
          <w:color w:val="7030A0"/>
          <w:sz w:val="48"/>
          <w:szCs w:val="48"/>
        </w:rPr>
      </w:pPr>
      <w:r w:rsidRPr="00C41407">
        <w:rPr>
          <w:b/>
          <w:bCs/>
          <w:color w:val="7030A0"/>
          <w:sz w:val="48"/>
          <w:szCs w:val="48"/>
        </w:rPr>
        <w:t>(BMPD5022)</w:t>
      </w:r>
    </w:p>
    <w:p w14:paraId="459B46ED" w14:textId="77777777" w:rsidR="00C41407" w:rsidRDefault="00C41407" w:rsidP="00C41407">
      <w:pPr>
        <w:jc w:val="center"/>
        <w:rPr>
          <w:b/>
          <w:bCs/>
          <w:color w:val="7030A0"/>
          <w:sz w:val="48"/>
          <w:szCs w:val="48"/>
        </w:rPr>
      </w:pPr>
    </w:p>
    <w:p w14:paraId="2B9EB994" w14:textId="77777777" w:rsidR="00C41407" w:rsidRDefault="00C41407" w:rsidP="00C41407">
      <w:pPr>
        <w:rPr>
          <w:b/>
          <w:bCs/>
          <w:color w:val="7030A0"/>
          <w:sz w:val="48"/>
          <w:szCs w:val="48"/>
        </w:rPr>
      </w:pPr>
    </w:p>
    <w:p w14:paraId="1D6CAB62" w14:textId="610DE8D5" w:rsidR="00C41407" w:rsidRDefault="00C41407" w:rsidP="00C41407">
      <w:pPr>
        <w:rPr>
          <w:b/>
          <w:bCs/>
          <w:color w:val="7030A0"/>
          <w:sz w:val="32"/>
          <w:szCs w:val="32"/>
        </w:rPr>
      </w:pPr>
      <w:r>
        <w:rPr>
          <w:b/>
          <w:bCs/>
          <w:color w:val="7030A0"/>
          <w:sz w:val="32"/>
          <w:szCs w:val="32"/>
        </w:rPr>
        <w:t xml:space="preserve">Kirsty Thomas </w:t>
      </w:r>
    </w:p>
    <w:p w14:paraId="2F8D91BC" w14:textId="6F25AD62" w:rsidR="00C41407" w:rsidRDefault="00C41407" w:rsidP="00C41407">
      <w:pPr>
        <w:rPr>
          <w:b/>
          <w:bCs/>
          <w:color w:val="7030A0"/>
          <w:sz w:val="32"/>
          <w:szCs w:val="32"/>
        </w:rPr>
      </w:pPr>
      <w:r w:rsidRPr="00C41407">
        <w:rPr>
          <w:b/>
          <w:bCs/>
          <w:color w:val="7030A0"/>
          <w:sz w:val="32"/>
          <w:szCs w:val="32"/>
        </w:rPr>
        <w:t>CIPD membership No: 88280669</w:t>
      </w:r>
    </w:p>
    <w:p w14:paraId="382BDC77" w14:textId="5E85A4E0" w:rsidR="00C41407" w:rsidRDefault="00C41407" w:rsidP="00C41407">
      <w:pPr>
        <w:rPr>
          <w:b/>
          <w:bCs/>
          <w:color w:val="7030A0"/>
          <w:sz w:val="32"/>
          <w:szCs w:val="32"/>
        </w:rPr>
      </w:pPr>
      <w:r>
        <w:rPr>
          <w:b/>
          <w:bCs/>
          <w:color w:val="7030A0"/>
          <w:sz w:val="32"/>
          <w:szCs w:val="32"/>
        </w:rPr>
        <w:t xml:space="preserve">University of Wales Trinity St David </w:t>
      </w:r>
    </w:p>
    <w:p w14:paraId="1D3742BF" w14:textId="5F1D1876" w:rsidR="00C41407" w:rsidRDefault="00C41407" w:rsidP="00C41407">
      <w:pPr>
        <w:rPr>
          <w:b/>
          <w:bCs/>
          <w:color w:val="7030A0"/>
          <w:sz w:val="32"/>
          <w:szCs w:val="32"/>
        </w:rPr>
      </w:pPr>
      <w:r>
        <w:rPr>
          <w:b/>
          <w:bCs/>
          <w:color w:val="7030A0"/>
          <w:sz w:val="32"/>
          <w:szCs w:val="32"/>
        </w:rPr>
        <w:t xml:space="preserve">Word Count – </w:t>
      </w:r>
      <w:r w:rsidR="00235922">
        <w:rPr>
          <w:b/>
          <w:bCs/>
          <w:color w:val="7030A0"/>
          <w:sz w:val="32"/>
          <w:szCs w:val="32"/>
        </w:rPr>
        <w:t>3,</w:t>
      </w:r>
      <w:r w:rsidR="004E2993">
        <w:rPr>
          <w:b/>
          <w:bCs/>
          <w:color w:val="7030A0"/>
          <w:sz w:val="32"/>
          <w:szCs w:val="32"/>
        </w:rPr>
        <w:t>784</w:t>
      </w:r>
    </w:p>
    <w:p w14:paraId="7856EF0A" w14:textId="36A1EC48" w:rsidR="00C41407" w:rsidRPr="005B1D6E" w:rsidRDefault="005B1D6E" w:rsidP="00C41407">
      <w:pPr>
        <w:rPr>
          <w:b/>
          <w:bCs/>
          <w:color w:val="FF0000"/>
          <w:sz w:val="32"/>
          <w:szCs w:val="32"/>
        </w:rPr>
      </w:pPr>
      <w:r w:rsidRPr="005B1D6E">
        <w:rPr>
          <w:b/>
          <w:bCs/>
          <w:color w:val="FF0000"/>
          <w:sz w:val="32"/>
          <w:szCs w:val="32"/>
        </w:rPr>
        <w:t>Updated word count – 4,199</w:t>
      </w:r>
    </w:p>
    <w:p w14:paraId="37164CD0" w14:textId="77777777" w:rsidR="00C41407" w:rsidRDefault="00C41407" w:rsidP="00C41407">
      <w:pPr>
        <w:rPr>
          <w:b/>
          <w:bCs/>
          <w:color w:val="7030A0"/>
          <w:sz w:val="32"/>
          <w:szCs w:val="32"/>
        </w:rPr>
      </w:pPr>
    </w:p>
    <w:p w14:paraId="6EF423E4" w14:textId="77777777" w:rsidR="00C41407" w:rsidRDefault="00C41407" w:rsidP="00C41407">
      <w:pPr>
        <w:rPr>
          <w:b/>
          <w:bCs/>
          <w:color w:val="7030A0"/>
          <w:sz w:val="32"/>
          <w:szCs w:val="32"/>
        </w:rPr>
      </w:pPr>
    </w:p>
    <w:p w14:paraId="2BE618A5" w14:textId="354C4ACF" w:rsidR="00C41407" w:rsidRDefault="00C41407">
      <w:pPr>
        <w:rPr>
          <w:b/>
          <w:bCs/>
          <w:color w:val="7030A0"/>
          <w:sz w:val="32"/>
          <w:szCs w:val="32"/>
        </w:rPr>
      </w:pPr>
      <w:r>
        <w:rPr>
          <w:b/>
          <w:bCs/>
          <w:color w:val="7030A0"/>
          <w:sz w:val="32"/>
          <w:szCs w:val="32"/>
        </w:rPr>
        <w:br w:type="page"/>
      </w:r>
    </w:p>
    <w:p w14:paraId="4ADEAB02" w14:textId="5B3945B3" w:rsidR="00C41407" w:rsidRPr="00C41407" w:rsidRDefault="00C41407" w:rsidP="00C41407">
      <w:pPr>
        <w:pStyle w:val="ListParagraph"/>
        <w:numPr>
          <w:ilvl w:val="1"/>
          <w:numId w:val="1"/>
        </w:numPr>
        <w:rPr>
          <w:b/>
          <w:bCs/>
          <w:color w:val="215E99" w:themeColor="text2" w:themeTint="BF"/>
          <w:sz w:val="32"/>
          <w:szCs w:val="32"/>
        </w:rPr>
      </w:pPr>
      <w:r w:rsidRPr="00F532A5">
        <w:rPr>
          <w:b/>
          <w:bCs/>
          <w:color w:val="215E99" w:themeColor="text2" w:themeTint="BF"/>
          <w:sz w:val="24"/>
          <w:szCs w:val="24"/>
        </w:rPr>
        <w:lastRenderedPageBreak/>
        <w:t>Aims and objectives of employment regulation</w:t>
      </w:r>
      <w:r w:rsidRPr="00C41407">
        <w:rPr>
          <w:b/>
          <w:bCs/>
          <w:color w:val="215E99" w:themeColor="text2" w:themeTint="BF"/>
          <w:sz w:val="32"/>
          <w:szCs w:val="32"/>
        </w:rPr>
        <w:t xml:space="preserve">. </w:t>
      </w:r>
    </w:p>
    <w:p w14:paraId="39449918" w14:textId="77777777" w:rsidR="00C61C61" w:rsidRDefault="00C61C61" w:rsidP="00C41407">
      <w:pPr>
        <w:spacing w:line="360" w:lineRule="auto"/>
      </w:pPr>
    </w:p>
    <w:p w14:paraId="515A8913" w14:textId="74EB3DB9" w:rsidR="00F52F8E" w:rsidRDefault="004D43ED" w:rsidP="00C41407">
      <w:pPr>
        <w:spacing w:line="360" w:lineRule="auto"/>
        <w:rPr>
          <w:sz w:val="24"/>
          <w:szCs w:val="24"/>
        </w:rPr>
      </w:pPr>
      <w:r>
        <w:rPr>
          <w:sz w:val="24"/>
          <w:szCs w:val="24"/>
        </w:rPr>
        <w:t xml:space="preserve">The aims and objectives of employment regulation are to ensure fair treatment in a workplace such as equal pay, health and safety, discrimination and more. It’s </w:t>
      </w:r>
      <w:r w:rsidR="00536600" w:rsidRPr="00536600">
        <w:rPr>
          <w:sz w:val="24"/>
          <w:szCs w:val="24"/>
        </w:rPr>
        <w:t xml:space="preserve">a set of policies and laws in place </w:t>
      </w:r>
      <w:r w:rsidR="00536600">
        <w:rPr>
          <w:sz w:val="24"/>
          <w:szCs w:val="24"/>
        </w:rPr>
        <w:t xml:space="preserve">to </w:t>
      </w:r>
      <w:r>
        <w:rPr>
          <w:sz w:val="24"/>
          <w:szCs w:val="24"/>
        </w:rPr>
        <w:t>protect employees’ rights but also the employers.</w:t>
      </w:r>
      <w:r w:rsidR="00D82C0A">
        <w:rPr>
          <w:sz w:val="24"/>
          <w:szCs w:val="24"/>
        </w:rPr>
        <w:t xml:space="preserve"> The first set of legislation was introduced in the 1980s and 1990s (Daniels, 2002, P. 2).</w:t>
      </w:r>
      <w:r w:rsidR="00536600">
        <w:rPr>
          <w:sz w:val="24"/>
          <w:szCs w:val="24"/>
        </w:rPr>
        <w:t xml:space="preserve"> </w:t>
      </w:r>
      <w:r>
        <w:rPr>
          <w:sz w:val="24"/>
          <w:szCs w:val="24"/>
        </w:rPr>
        <w:t>CIPD</w:t>
      </w:r>
      <w:r w:rsidR="00A17CB7">
        <w:rPr>
          <w:sz w:val="24"/>
          <w:szCs w:val="24"/>
        </w:rPr>
        <w:t xml:space="preserve"> survey report</w:t>
      </w:r>
      <w:r>
        <w:rPr>
          <w:sz w:val="24"/>
          <w:szCs w:val="24"/>
        </w:rPr>
        <w:t xml:space="preserve"> (</w:t>
      </w:r>
      <w:r w:rsidR="00A17CB7">
        <w:rPr>
          <w:sz w:val="24"/>
          <w:szCs w:val="24"/>
        </w:rPr>
        <w:t>2017</w:t>
      </w:r>
      <w:r>
        <w:rPr>
          <w:sz w:val="24"/>
          <w:szCs w:val="24"/>
        </w:rPr>
        <w:t xml:space="preserve">) states that 69% of people agree that having employment regulation in place has improved their quality of working lives </w:t>
      </w:r>
      <w:r w:rsidR="00A17CB7">
        <w:rPr>
          <w:sz w:val="24"/>
          <w:szCs w:val="24"/>
        </w:rPr>
        <w:t xml:space="preserve">and builds positive relationships. Another benefit of implementing employment regulations is to make positive changes to the business and their goals such as national minimum wage, Annual leave pay, maternity and working hours. Employment regulations contribute to a business by supporting its employees and doing the right thing ethically. </w:t>
      </w:r>
    </w:p>
    <w:p w14:paraId="5B014FCE" w14:textId="153FCD0A" w:rsidR="00A02A06" w:rsidRDefault="00C6382D" w:rsidP="00C41407">
      <w:pPr>
        <w:spacing w:line="360" w:lineRule="auto"/>
        <w:rPr>
          <w:sz w:val="24"/>
          <w:szCs w:val="24"/>
        </w:rPr>
      </w:pPr>
      <w:r>
        <w:rPr>
          <w:sz w:val="24"/>
          <w:szCs w:val="24"/>
        </w:rPr>
        <w:t xml:space="preserve">It creates labour markets that balance security for employees, flexibility, and opportunities. It ensures employees can perform effectively with the correct support, resources, and training. It also creates a safe working environment and protect employees’ rights (CIPD, no date). </w:t>
      </w:r>
    </w:p>
    <w:p w14:paraId="316CB23E" w14:textId="444039B6" w:rsidR="00F52F8E" w:rsidRDefault="00661226" w:rsidP="00C41407">
      <w:pPr>
        <w:spacing w:line="360" w:lineRule="auto"/>
        <w:rPr>
          <w:sz w:val="24"/>
          <w:szCs w:val="24"/>
        </w:rPr>
      </w:pPr>
      <w:r>
        <w:rPr>
          <w:sz w:val="24"/>
          <w:szCs w:val="24"/>
        </w:rPr>
        <w:t>Aims and objectives of employment law is to also tackles the issue regarding modern slavery which has been introduced to companies. It’s a national legislation under the UK Modern Slavery Act 2015. Modern Slavery covers aspects such as forced labou</w:t>
      </w:r>
      <w:r w:rsidR="00D82C0A">
        <w:rPr>
          <w:sz w:val="24"/>
          <w:szCs w:val="24"/>
        </w:rPr>
        <w:t>r and human trafficking to those of any age, ethnicity, and gender</w:t>
      </w:r>
      <w:r>
        <w:rPr>
          <w:sz w:val="24"/>
          <w:szCs w:val="24"/>
        </w:rPr>
        <w:t xml:space="preserve">. </w:t>
      </w:r>
      <w:r w:rsidR="00B144AB">
        <w:rPr>
          <w:sz w:val="24"/>
          <w:szCs w:val="24"/>
        </w:rPr>
        <w:t xml:space="preserve">Employment law falls under civil law with some elements falling under criminal law (Daniels, 2022, P.4). With the UK leaving the EU, it allows more freedom to make changes to the legislation (Daniels, 2022, P3). </w:t>
      </w:r>
    </w:p>
    <w:p w14:paraId="71735BBD" w14:textId="1949707A" w:rsidR="00C41407" w:rsidRDefault="00A17CB7" w:rsidP="00C41407">
      <w:pPr>
        <w:spacing w:line="360" w:lineRule="auto"/>
        <w:rPr>
          <w:sz w:val="24"/>
          <w:szCs w:val="24"/>
        </w:rPr>
      </w:pPr>
      <w:r>
        <w:rPr>
          <w:sz w:val="24"/>
          <w:szCs w:val="24"/>
        </w:rPr>
        <w:t xml:space="preserve">The drawbacks of employment regulation according to CIPD survey (2017) is that the law keeps changing and that there is too much legislation and a not enough awareness regarding changes. Another </w:t>
      </w:r>
      <w:r w:rsidR="008973F0">
        <w:rPr>
          <w:sz w:val="24"/>
          <w:szCs w:val="24"/>
        </w:rPr>
        <w:t>drawback</w:t>
      </w:r>
      <w:r>
        <w:rPr>
          <w:sz w:val="24"/>
          <w:szCs w:val="24"/>
        </w:rPr>
        <w:t xml:space="preserve"> is that staff will need to be trained to understand the regulations and gain knowledge which </w:t>
      </w:r>
      <w:r w:rsidR="008973F0">
        <w:rPr>
          <w:sz w:val="24"/>
          <w:szCs w:val="24"/>
        </w:rPr>
        <w:t xml:space="preserve">will cost a business. </w:t>
      </w:r>
    </w:p>
    <w:p w14:paraId="35B478ED" w14:textId="77777777" w:rsidR="00866E27" w:rsidRPr="00F532A5" w:rsidRDefault="00866E27" w:rsidP="00C41407">
      <w:pPr>
        <w:spacing w:line="360" w:lineRule="auto"/>
        <w:rPr>
          <w:sz w:val="24"/>
          <w:szCs w:val="24"/>
        </w:rPr>
      </w:pPr>
    </w:p>
    <w:p w14:paraId="39C03A49" w14:textId="1802348F" w:rsidR="00536600" w:rsidRPr="00F532A5" w:rsidRDefault="00E2439C" w:rsidP="00C61C61">
      <w:pPr>
        <w:pStyle w:val="ListParagraph"/>
        <w:numPr>
          <w:ilvl w:val="1"/>
          <w:numId w:val="1"/>
        </w:numPr>
        <w:spacing w:line="360" w:lineRule="auto"/>
        <w:rPr>
          <w:b/>
          <w:bCs/>
          <w:color w:val="3A7C22" w:themeColor="accent6" w:themeShade="BF"/>
          <w:sz w:val="24"/>
          <w:szCs w:val="24"/>
        </w:rPr>
      </w:pPr>
      <w:r w:rsidRPr="00F532A5">
        <w:rPr>
          <w:b/>
          <w:bCs/>
          <w:color w:val="3A7C22" w:themeColor="accent6" w:themeShade="BF"/>
          <w:sz w:val="24"/>
          <w:szCs w:val="24"/>
        </w:rPr>
        <w:t>Examine the role played by the tribunal and courts system in enforcing employment law.</w:t>
      </w:r>
    </w:p>
    <w:p w14:paraId="69515992" w14:textId="77777777" w:rsidR="007F2FB0" w:rsidRPr="007F2FB0" w:rsidRDefault="007F2FB0" w:rsidP="007F2FB0">
      <w:pPr>
        <w:spacing w:line="360" w:lineRule="auto"/>
        <w:rPr>
          <w:sz w:val="24"/>
          <w:szCs w:val="24"/>
        </w:rPr>
      </w:pPr>
      <w:r w:rsidRPr="007F2FB0">
        <w:rPr>
          <w:sz w:val="24"/>
          <w:szCs w:val="24"/>
        </w:rPr>
        <w:t xml:space="preserve">In the UK, the court system and tribunal enforce employment law which fall under the category of private law &amp; civil law. This means a claimant who is usually the employee, bringing a case forward against another person who is usually the employer. The court system is to help the claimant to settle the claim. A claimant must be able to prove their claim, leaving the employer arguing the case and persuading the court against the claim being made. Civil court system is hierarchical, the party who has lost the case can make an appeal to a higher court only on a question of law (CIPD, 2023). </w:t>
      </w:r>
    </w:p>
    <w:p w14:paraId="70E61618" w14:textId="77777777" w:rsidR="007F2FB0" w:rsidRPr="007F2FB0" w:rsidRDefault="007F2FB0" w:rsidP="007F2FB0">
      <w:pPr>
        <w:spacing w:line="360" w:lineRule="auto"/>
        <w:rPr>
          <w:sz w:val="24"/>
          <w:szCs w:val="24"/>
        </w:rPr>
      </w:pPr>
      <w:r w:rsidRPr="007F2FB0">
        <w:rPr>
          <w:sz w:val="24"/>
          <w:szCs w:val="24"/>
        </w:rPr>
        <w:t xml:space="preserve">The County Courts and the High Courts enforce employment law by hearing cases such as breach of contract, injury claims and issues regarding mental health that employees have suffered with. However High Court can only be involved in cases that are more than £15,000 worth of damages or £50,000 for injury cases. Their role is to ensure employers are in line with employment law and that employees who feel that they’ve been miss treated receive justice. </w:t>
      </w:r>
      <w:proofErr w:type="gramStart"/>
      <w:r w:rsidRPr="007F2FB0">
        <w:rPr>
          <w:sz w:val="24"/>
          <w:szCs w:val="24"/>
        </w:rPr>
        <w:t>( CIPD</w:t>
      </w:r>
      <w:proofErr w:type="gramEnd"/>
      <w:r w:rsidRPr="007F2FB0">
        <w:rPr>
          <w:sz w:val="24"/>
          <w:szCs w:val="24"/>
        </w:rPr>
        <w:t>, 2023 ). The supreme Court also deals with appeals which is also known as the final court of appeal. When there has been a dispute, their role is to have the final say in the matter which concerns employment law (CIPD, 2023).</w:t>
      </w:r>
    </w:p>
    <w:p w14:paraId="45EA91AD" w14:textId="77777777" w:rsidR="007F2FB0" w:rsidRPr="007F2FB0" w:rsidRDefault="007F2FB0" w:rsidP="007F2FB0">
      <w:pPr>
        <w:spacing w:line="360" w:lineRule="auto"/>
        <w:rPr>
          <w:sz w:val="24"/>
          <w:szCs w:val="24"/>
        </w:rPr>
      </w:pPr>
      <w:r w:rsidRPr="007F2FB0">
        <w:rPr>
          <w:sz w:val="24"/>
          <w:szCs w:val="24"/>
        </w:rPr>
        <w:t xml:space="preserve">Tribunals help with claims such as equal pay, unfair dismissal, discrimination, redundancy pay and whistleblowing which is brought by employees against employers. Employees are to contact </w:t>
      </w:r>
      <w:proofErr w:type="spellStart"/>
      <w:r w:rsidRPr="007F2FB0">
        <w:rPr>
          <w:sz w:val="24"/>
          <w:szCs w:val="24"/>
        </w:rPr>
        <w:t>Acas</w:t>
      </w:r>
      <w:proofErr w:type="spellEnd"/>
      <w:r w:rsidRPr="007F2FB0">
        <w:rPr>
          <w:sz w:val="24"/>
          <w:szCs w:val="24"/>
        </w:rPr>
        <w:t xml:space="preserve"> before tribunal to resolve any issues through early conciliation if the dispute was unable to be resolved directly with the employer (CIPD, 2023). According to Kathy Daniels (2022, P. 18) Tribunal enforce employment law by hearing over 80 types of legislation cases which allows employees to come forward with their grievances. The tribunal will reach a decision in favour of the claimant and can award compensation, wage payments and reinstatement (CIPD, 2023). The Employment Appeal Tribunal is also available to the losing party who has 42 days to appeal decisions made by writing their reason for the appeal. The EAT role is to decide how the law should be used therefore the case could be </w:t>
      </w:r>
      <w:proofErr w:type="gramStart"/>
      <w:r w:rsidRPr="007F2FB0">
        <w:rPr>
          <w:sz w:val="24"/>
          <w:szCs w:val="24"/>
        </w:rPr>
        <w:t>referred back</w:t>
      </w:r>
      <w:proofErr w:type="gramEnd"/>
      <w:r w:rsidRPr="007F2FB0">
        <w:rPr>
          <w:sz w:val="24"/>
          <w:szCs w:val="24"/>
        </w:rPr>
        <w:t xml:space="preserve"> to the Employment Tribunal. EAT can dismiss appeals or accept (CIPD, 2023).</w:t>
      </w:r>
    </w:p>
    <w:p w14:paraId="73130C38" w14:textId="29E3BDF0" w:rsidR="00253FAB" w:rsidRPr="007F2FB0" w:rsidRDefault="007F2FB0" w:rsidP="00C41407">
      <w:pPr>
        <w:spacing w:line="360" w:lineRule="auto"/>
        <w:rPr>
          <w:sz w:val="24"/>
          <w:szCs w:val="24"/>
        </w:rPr>
      </w:pPr>
      <w:r w:rsidRPr="007F2FB0">
        <w:rPr>
          <w:sz w:val="24"/>
          <w:szCs w:val="24"/>
        </w:rPr>
        <w:t xml:space="preserve">Advisory, Conciliation and Arbitration service is government funded and plays a part in the tribunal system. </w:t>
      </w:r>
      <w:proofErr w:type="spellStart"/>
      <w:proofErr w:type="gramStart"/>
      <w:r w:rsidRPr="007F2FB0">
        <w:rPr>
          <w:sz w:val="24"/>
          <w:szCs w:val="24"/>
        </w:rPr>
        <w:t>Acas</w:t>
      </w:r>
      <w:proofErr w:type="spellEnd"/>
      <w:proofErr w:type="gramEnd"/>
      <w:r w:rsidRPr="007F2FB0">
        <w:rPr>
          <w:sz w:val="24"/>
          <w:szCs w:val="24"/>
        </w:rPr>
        <w:t xml:space="preserve"> role is to settle disputes between employees and employers before a full hearing. The tribunal system can be costly; therefore, </w:t>
      </w:r>
      <w:proofErr w:type="spellStart"/>
      <w:r w:rsidRPr="007F2FB0">
        <w:rPr>
          <w:sz w:val="24"/>
          <w:szCs w:val="24"/>
        </w:rPr>
        <w:t>Acas</w:t>
      </w:r>
      <w:proofErr w:type="spellEnd"/>
      <w:r w:rsidRPr="007F2FB0">
        <w:rPr>
          <w:sz w:val="24"/>
          <w:szCs w:val="24"/>
        </w:rPr>
        <w:t xml:space="preserve"> can encourage the parties to agree on a settlement. </w:t>
      </w:r>
      <w:proofErr w:type="spellStart"/>
      <w:r w:rsidRPr="007F2FB0">
        <w:rPr>
          <w:sz w:val="24"/>
          <w:szCs w:val="24"/>
        </w:rPr>
        <w:t>Acas</w:t>
      </w:r>
      <w:proofErr w:type="spellEnd"/>
      <w:r w:rsidRPr="007F2FB0">
        <w:rPr>
          <w:sz w:val="24"/>
          <w:szCs w:val="24"/>
        </w:rPr>
        <w:t xml:space="preserve"> will then offer conciliation within a ‘prescribed period’ of 1 month, if the conciliation is not successful, they can then proceed to tribunal (CIPD, 2023). </w:t>
      </w:r>
    </w:p>
    <w:p w14:paraId="5B7153FE" w14:textId="7F417467" w:rsidR="00253FAB" w:rsidRPr="00F532A5" w:rsidRDefault="00253FAB" w:rsidP="00253FAB">
      <w:pPr>
        <w:pStyle w:val="ListParagraph"/>
        <w:numPr>
          <w:ilvl w:val="1"/>
          <w:numId w:val="1"/>
        </w:numPr>
        <w:spacing w:line="360" w:lineRule="auto"/>
        <w:rPr>
          <w:b/>
          <w:bCs/>
          <w:color w:val="501549" w:themeColor="accent5" w:themeShade="80"/>
          <w:sz w:val="24"/>
          <w:szCs w:val="24"/>
        </w:rPr>
      </w:pPr>
      <w:r w:rsidRPr="00F532A5">
        <w:rPr>
          <w:b/>
          <w:bCs/>
          <w:color w:val="501549" w:themeColor="accent5" w:themeShade="80"/>
          <w:sz w:val="24"/>
          <w:szCs w:val="24"/>
        </w:rPr>
        <w:t xml:space="preserve">Explain how cases are settled before and during legal procedures. </w:t>
      </w:r>
    </w:p>
    <w:p w14:paraId="6E1D6894" w14:textId="72288638" w:rsidR="00DD7D5C" w:rsidRDefault="00D248DA" w:rsidP="00253FAB">
      <w:pPr>
        <w:spacing w:line="360" w:lineRule="auto"/>
        <w:rPr>
          <w:sz w:val="24"/>
          <w:szCs w:val="24"/>
        </w:rPr>
      </w:pPr>
      <w:r>
        <w:rPr>
          <w:sz w:val="24"/>
          <w:szCs w:val="24"/>
        </w:rPr>
        <w:t xml:space="preserve">As mentioned above, a claimant must contact </w:t>
      </w:r>
      <w:proofErr w:type="spellStart"/>
      <w:r>
        <w:rPr>
          <w:sz w:val="24"/>
          <w:szCs w:val="24"/>
        </w:rPr>
        <w:t>Acas</w:t>
      </w:r>
      <w:proofErr w:type="spellEnd"/>
      <w:r>
        <w:rPr>
          <w:sz w:val="24"/>
          <w:szCs w:val="24"/>
        </w:rPr>
        <w:t xml:space="preserve"> first to settle a dispute before Employment Tribunal.</w:t>
      </w:r>
      <w:r w:rsidR="00DA4AA7">
        <w:rPr>
          <w:sz w:val="24"/>
          <w:szCs w:val="24"/>
        </w:rPr>
        <w:t xml:space="preserve"> However</w:t>
      </w:r>
      <w:r w:rsidR="00DD7D5C">
        <w:rPr>
          <w:sz w:val="24"/>
          <w:szCs w:val="24"/>
        </w:rPr>
        <w:t>,</w:t>
      </w:r>
      <w:r w:rsidR="00DA4AA7">
        <w:rPr>
          <w:sz w:val="24"/>
          <w:szCs w:val="24"/>
        </w:rPr>
        <w:t xml:space="preserve"> the employer and employee can settle the </w:t>
      </w:r>
      <w:r w:rsidR="00C469FA">
        <w:rPr>
          <w:sz w:val="24"/>
          <w:szCs w:val="24"/>
        </w:rPr>
        <w:t>dispute</w:t>
      </w:r>
      <w:r w:rsidR="00DA4AA7">
        <w:rPr>
          <w:sz w:val="24"/>
          <w:szCs w:val="24"/>
        </w:rPr>
        <w:t xml:space="preserve"> between themselves directly.</w:t>
      </w:r>
      <w:r w:rsidR="00DD7D5C">
        <w:rPr>
          <w:sz w:val="24"/>
          <w:szCs w:val="24"/>
        </w:rPr>
        <w:t xml:space="preserve"> Mediation can also be used who acts as a third party, a mediator holds a meeting between both parties to reach an agreement, the agreement must only come from those involved in the dispute. The mediator listens to both parties’ side to the story and work together in accepting a solution. If an agreement is reached the mediator will close the meeting and provide a statement to each party of the agreement. Mediators can be lawyers, managers, trade union and employees (CIPD, 2023). </w:t>
      </w:r>
    </w:p>
    <w:p w14:paraId="518BA902" w14:textId="1B4672E1" w:rsidR="00AA0B0B" w:rsidRDefault="00AA0B0B" w:rsidP="00253FAB">
      <w:pPr>
        <w:spacing w:line="360" w:lineRule="auto"/>
        <w:rPr>
          <w:sz w:val="24"/>
          <w:szCs w:val="24"/>
        </w:rPr>
      </w:pPr>
      <w:r>
        <w:rPr>
          <w:sz w:val="24"/>
          <w:szCs w:val="24"/>
        </w:rPr>
        <w:t xml:space="preserve">A </w:t>
      </w:r>
      <w:r w:rsidR="00CD77E3">
        <w:rPr>
          <w:sz w:val="24"/>
          <w:szCs w:val="24"/>
        </w:rPr>
        <w:t>settlement agreement</w:t>
      </w:r>
      <w:r>
        <w:rPr>
          <w:sz w:val="24"/>
          <w:szCs w:val="24"/>
        </w:rPr>
        <w:t xml:space="preserve"> is another way to resolve a dispute </w:t>
      </w:r>
      <w:r w:rsidR="00CD77E3">
        <w:rPr>
          <w:sz w:val="24"/>
          <w:szCs w:val="24"/>
        </w:rPr>
        <w:t>between both parties, which is a set of terms and conditions that must be agreed between employer and employee. This can be offered at any point without legal requirements. The settlements agreement is done in writing after the employer speaks to the employee on a settlement</w:t>
      </w:r>
      <w:r w:rsidR="00DC270E">
        <w:rPr>
          <w:sz w:val="24"/>
          <w:szCs w:val="24"/>
        </w:rPr>
        <w:t xml:space="preserve"> </w:t>
      </w:r>
      <w:r w:rsidR="00CD77E3">
        <w:rPr>
          <w:sz w:val="24"/>
          <w:szCs w:val="24"/>
        </w:rPr>
        <w:t xml:space="preserve">(ACAS, 2018). </w:t>
      </w:r>
    </w:p>
    <w:p w14:paraId="7981AFC8" w14:textId="7941D97E" w:rsidR="00253FAB" w:rsidRDefault="00D248DA" w:rsidP="00253FAB">
      <w:pPr>
        <w:spacing w:line="360" w:lineRule="auto"/>
        <w:rPr>
          <w:sz w:val="24"/>
          <w:szCs w:val="24"/>
        </w:rPr>
      </w:pPr>
      <w:proofErr w:type="spellStart"/>
      <w:r>
        <w:rPr>
          <w:sz w:val="24"/>
          <w:szCs w:val="24"/>
        </w:rPr>
        <w:t>Acas</w:t>
      </w:r>
      <w:proofErr w:type="spellEnd"/>
      <w:r>
        <w:rPr>
          <w:sz w:val="24"/>
          <w:szCs w:val="24"/>
        </w:rPr>
        <w:t xml:space="preserve"> can be successful in resolving issues with both parties and agree to a settlement, this can stop a claim going further. Collective Conciliation by </w:t>
      </w:r>
      <w:proofErr w:type="spellStart"/>
      <w:r>
        <w:rPr>
          <w:sz w:val="24"/>
          <w:szCs w:val="24"/>
        </w:rPr>
        <w:t>Acas</w:t>
      </w:r>
      <w:proofErr w:type="spellEnd"/>
      <w:r>
        <w:rPr>
          <w:sz w:val="24"/>
          <w:szCs w:val="24"/>
        </w:rPr>
        <w:t xml:space="preserve"> can help many types of disputes that aim to help both parties offering advice and solutions. If successful at this stage the case can settle with a written agreement with no further action (</w:t>
      </w:r>
      <w:proofErr w:type="spellStart"/>
      <w:r>
        <w:rPr>
          <w:sz w:val="24"/>
          <w:szCs w:val="24"/>
        </w:rPr>
        <w:t>Acas</w:t>
      </w:r>
      <w:proofErr w:type="spellEnd"/>
      <w:r>
        <w:rPr>
          <w:sz w:val="24"/>
          <w:szCs w:val="24"/>
        </w:rPr>
        <w:t xml:space="preserve">, 2022). </w:t>
      </w:r>
    </w:p>
    <w:p w14:paraId="1068A961" w14:textId="35C2F797" w:rsidR="00B91241" w:rsidRDefault="00B91241" w:rsidP="00253FAB">
      <w:pPr>
        <w:spacing w:line="360" w:lineRule="auto"/>
        <w:rPr>
          <w:sz w:val="24"/>
          <w:szCs w:val="24"/>
        </w:rPr>
      </w:pPr>
      <w:r>
        <w:rPr>
          <w:sz w:val="24"/>
          <w:szCs w:val="24"/>
        </w:rPr>
        <w:t xml:space="preserve">The claimant provides </w:t>
      </w:r>
      <w:proofErr w:type="spellStart"/>
      <w:r>
        <w:rPr>
          <w:sz w:val="24"/>
          <w:szCs w:val="24"/>
        </w:rPr>
        <w:t>Acas</w:t>
      </w:r>
      <w:proofErr w:type="spellEnd"/>
      <w:r>
        <w:rPr>
          <w:sz w:val="24"/>
          <w:szCs w:val="24"/>
        </w:rPr>
        <w:t xml:space="preserve"> with their intentions if they accept early conciliation, this is done via email or telephone. </w:t>
      </w:r>
      <w:proofErr w:type="spellStart"/>
      <w:r>
        <w:rPr>
          <w:sz w:val="24"/>
          <w:szCs w:val="24"/>
        </w:rPr>
        <w:t>Acas</w:t>
      </w:r>
      <w:proofErr w:type="spellEnd"/>
      <w:r>
        <w:rPr>
          <w:sz w:val="24"/>
          <w:szCs w:val="24"/>
        </w:rPr>
        <w:t xml:space="preserve"> can communicate with the claimant or their representative to understand the dispute and how they wish to resolve the dispute. Once an agreement is reached </w:t>
      </w:r>
      <w:proofErr w:type="spellStart"/>
      <w:r>
        <w:rPr>
          <w:sz w:val="24"/>
          <w:szCs w:val="24"/>
        </w:rPr>
        <w:t>Acas</w:t>
      </w:r>
      <w:proofErr w:type="spellEnd"/>
      <w:r>
        <w:rPr>
          <w:sz w:val="24"/>
          <w:szCs w:val="24"/>
        </w:rPr>
        <w:t xml:space="preserve"> will a letter confirming the settlement called COT3, which must be signed by both parties. </w:t>
      </w:r>
      <w:r w:rsidR="00E00B9F">
        <w:rPr>
          <w:sz w:val="24"/>
          <w:szCs w:val="24"/>
        </w:rPr>
        <w:t>COT3 sets out the agreement legally</w:t>
      </w:r>
      <w:r w:rsidR="00576A5F">
        <w:rPr>
          <w:sz w:val="24"/>
          <w:szCs w:val="24"/>
        </w:rPr>
        <w:t xml:space="preserve"> and can only be done with the involvement of ACAS, it settles a certain complaint made (Morris, 2023).</w:t>
      </w:r>
      <w:r>
        <w:rPr>
          <w:sz w:val="24"/>
          <w:szCs w:val="24"/>
        </w:rPr>
        <w:t xml:space="preserve"> The case will not be taken further once settlement is agreed through early conciliation (</w:t>
      </w:r>
      <w:proofErr w:type="spellStart"/>
      <w:r>
        <w:rPr>
          <w:sz w:val="24"/>
          <w:szCs w:val="24"/>
        </w:rPr>
        <w:t>Acas</w:t>
      </w:r>
      <w:proofErr w:type="spellEnd"/>
      <w:r>
        <w:rPr>
          <w:sz w:val="24"/>
          <w:szCs w:val="24"/>
        </w:rPr>
        <w:t xml:space="preserve">, 2022). </w:t>
      </w:r>
    </w:p>
    <w:p w14:paraId="64DDEB85" w14:textId="718E5A8E" w:rsidR="00DA4AA7" w:rsidRPr="00302CD6" w:rsidRDefault="00DA4AA7" w:rsidP="00253FAB">
      <w:pPr>
        <w:spacing w:line="360" w:lineRule="auto"/>
        <w:rPr>
          <w:sz w:val="24"/>
          <w:szCs w:val="24"/>
        </w:rPr>
      </w:pPr>
      <w:r w:rsidRPr="00302CD6">
        <w:rPr>
          <w:sz w:val="24"/>
          <w:szCs w:val="24"/>
        </w:rPr>
        <w:t xml:space="preserve">If </w:t>
      </w:r>
      <w:proofErr w:type="spellStart"/>
      <w:r w:rsidRPr="00302CD6">
        <w:rPr>
          <w:sz w:val="24"/>
          <w:szCs w:val="24"/>
        </w:rPr>
        <w:t>Acas</w:t>
      </w:r>
      <w:proofErr w:type="spellEnd"/>
      <w:r w:rsidRPr="00302CD6">
        <w:rPr>
          <w:sz w:val="24"/>
          <w:szCs w:val="24"/>
        </w:rPr>
        <w:t xml:space="preserve"> was unsuccessful at settling the claim, the case will be taken to Employment tribunal. </w:t>
      </w:r>
      <w:r w:rsidR="003B661E" w:rsidRPr="00302CD6">
        <w:rPr>
          <w:sz w:val="24"/>
          <w:szCs w:val="24"/>
        </w:rPr>
        <w:t xml:space="preserve">The claimant must submit a claim form to the tribunal explaining the dispute. A Preliminary hearing may take place to understand the argument further and </w:t>
      </w:r>
      <w:r w:rsidR="0090627C" w:rsidRPr="00302CD6">
        <w:rPr>
          <w:sz w:val="24"/>
          <w:szCs w:val="24"/>
        </w:rPr>
        <w:t>to make</w:t>
      </w:r>
      <w:r w:rsidR="003B661E" w:rsidRPr="00302CD6">
        <w:rPr>
          <w:sz w:val="24"/>
          <w:szCs w:val="24"/>
        </w:rPr>
        <w:t xml:space="preserve"> sure everything is in place for the main hearing. Witness statements must be prepared from those who are providing evidence. Both parties will present their evidence after taking the oath</w:t>
      </w:r>
      <w:r w:rsidR="0090627C" w:rsidRPr="00302CD6">
        <w:rPr>
          <w:sz w:val="24"/>
          <w:szCs w:val="24"/>
        </w:rPr>
        <w:t xml:space="preserve">, questions can be asked from the judge and by the other side during this time. The representatives will sum up the case from both sides once the witnesses have given evidence where the tribunal will adjourn or, </w:t>
      </w:r>
      <w:proofErr w:type="gramStart"/>
      <w:r w:rsidR="0090627C" w:rsidRPr="00302CD6">
        <w:rPr>
          <w:sz w:val="24"/>
          <w:szCs w:val="24"/>
        </w:rPr>
        <w:t>make a decision</w:t>
      </w:r>
      <w:proofErr w:type="gramEnd"/>
      <w:r w:rsidR="0090627C" w:rsidRPr="00302CD6">
        <w:rPr>
          <w:sz w:val="24"/>
          <w:szCs w:val="24"/>
        </w:rPr>
        <w:t xml:space="preserve"> immediately to settle the claim (CIPD, 2023). </w:t>
      </w:r>
    </w:p>
    <w:p w14:paraId="6475D6B5" w14:textId="77777777" w:rsidR="00EE72DF" w:rsidRDefault="00EE72DF" w:rsidP="00253FAB">
      <w:pPr>
        <w:spacing w:line="360" w:lineRule="auto"/>
        <w:rPr>
          <w:sz w:val="24"/>
          <w:szCs w:val="24"/>
        </w:rPr>
      </w:pPr>
    </w:p>
    <w:p w14:paraId="3C2FFE32" w14:textId="3AD3DD40" w:rsidR="003172BB" w:rsidRPr="00F532A5" w:rsidRDefault="003172BB" w:rsidP="00253FAB">
      <w:pPr>
        <w:spacing w:line="360" w:lineRule="auto"/>
        <w:rPr>
          <w:b/>
          <w:bCs/>
          <w:color w:val="002060"/>
          <w:sz w:val="24"/>
          <w:szCs w:val="24"/>
        </w:rPr>
      </w:pPr>
      <w:r w:rsidRPr="00F532A5">
        <w:rPr>
          <w:b/>
          <w:bCs/>
          <w:color w:val="002060"/>
          <w:sz w:val="24"/>
          <w:szCs w:val="24"/>
        </w:rPr>
        <w:t>2.1 Charlotte and Madeleine 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w:t>
      </w:r>
    </w:p>
    <w:p w14:paraId="6696CB99" w14:textId="77777777" w:rsidR="00216C3A" w:rsidRDefault="005648A3" w:rsidP="00253FAB">
      <w:pPr>
        <w:spacing w:line="360" w:lineRule="auto"/>
        <w:rPr>
          <w:sz w:val="24"/>
          <w:szCs w:val="24"/>
        </w:rPr>
      </w:pPr>
      <w:r>
        <w:rPr>
          <w:sz w:val="24"/>
          <w:szCs w:val="24"/>
        </w:rPr>
        <w:t>The Equality Act 2010 explains the legislation regarding sex discrimination</w:t>
      </w:r>
      <w:r w:rsidR="001906BE">
        <w:rPr>
          <w:sz w:val="24"/>
          <w:szCs w:val="24"/>
        </w:rPr>
        <w:t xml:space="preserve"> which should be followed to ensure a fair process and non-discriminatory. The role adverts, recruitment selection and interview questions should only be based on qualifications and skills needed</w:t>
      </w:r>
      <w:r>
        <w:rPr>
          <w:sz w:val="24"/>
          <w:szCs w:val="24"/>
        </w:rPr>
        <w:t xml:space="preserve">. Not employing women due to the possibility of maternity leave </w:t>
      </w:r>
      <w:r w:rsidR="002C0251">
        <w:rPr>
          <w:sz w:val="24"/>
          <w:szCs w:val="24"/>
        </w:rPr>
        <w:t xml:space="preserve">or avoiding retirement </w:t>
      </w:r>
      <w:r>
        <w:rPr>
          <w:sz w:val="24"/>
          <w:szCs w:val="24"/>
        </w:rPr>
        <w:t>is direct sex discrimination</w:t>
      </w:r>
      <w:r w:rsidR="002C0251">
        <w:rPr>
          <w:sz w:val="24"/>
          <w:szCs w:val="24"/>
        </w:rPr>
        <w:t>. Although investing in young people could benefit a business as they can offer new skills, motivation and improve the workforce diversity</w:t>
      </w:r>
      <w:r w:rsidR="001906BE">
        <w:rPr>
          <w:sz w:val="24"/>
          <w:szCs w:val="24"/>
        </w:rPr>
        <w:t xml:space="preserve"> (CIPD, 2015)</w:t>
      </w:r>
      <w:r w:rsidR="002C0251">
        <w:rPr>
          <w:sz w:val="24"/>
          <w:szCs w:val="24"/>
        </w:rPr>
        <w:t>. Advertising for young men only is indirect discrimination and can ruin the business reputation</w:t>
      </w:r>
      <w:r w:rsidR="001906BE">
        <w:rPr>
          <w:sz w:val="24"/>
          <w:szCs w:val="24"/>
        </w:rPr>
        <w:t>, this can also be seen as employing people with protected characteristics</w:t>
      </w:r>
      <w:r w:rsidR="002C0251">
        <w:rPr>
          <w:sz w:val="24"/>
          <w:szCs w:val="24"/>
        </w:rPr>
        <w:t xml:space="preserve">.  It is also only acceptable to ask a </w:t>
      </w:r>
      <w:r w:rsidR="000F0210">
        <w:rPr>
          <w:sz w:val="24"/>
          <w:szCs w:val="24"/>
        </w:rPr>
        <w:t>person’s</w:t>
      </w:r>
      <w:r w:rsidR="002C0251">
        <w:rPr>
          <w:sz w:val="24"/>
          <w:szCs w:val="24"/>
        </w:rPr>
        <w:t xml:space="preserve"> DOB during the application process if the job role is suitable for someone of a certain age such as selling alcohol</w:t>
      </w:r>
      <w:r w:rsidR="000F0210">
        <w:rPr>
          <w:sz w:val="24"/>
          <w:szCs w:val="24"/>
        </w:rPr>
        <w:t xml:space="preserve"> (GOV.uk, no date)</w:t>
      </w:r>
      <w:r w:rsidR="002C0251">
        <w:rPr>
          <w:sz w:val="24"/>
          <w:szCs w:val="24"/>
        </w:rPr>
        <w:t>.</w:t>
      </w:r>
      <w:r w:rsidR="00216C3A">
        <w:rPr>
          <w:sz w:val="24"/>
          <w:szCs w:val="24"/>
        </w:rPr>
        <w:t xml:space="preserve"> </w:t>
      </w:r>
    </w:p>
    <w:p w14:paraId="429BEBC1" w14:textId="508BB7B3" w:rsidR="003172BB" w:rsidRDefault="00216C3A" w:rsidP="00253FAB">
      <w:pPr>
        <w:spacing w:line="360" w:lineRule="auto"/>
        <w:rPr>
          <w:sz w:val="24"/>
          <w:szCs w:val="24"/>
        </w:rPr>
      </w:pPr>
      <w:r>
        <w:rPr>
          <w:sz w:val="24"/>
          <w:szCs w:val="24"/>
        </w:rPr>
        <w:t>This is also seen as ‘Direct Age Discrimination’ under the Equality Act 2010, you need to allow all ages to apply for vacancies with your business and any job adverts posted should not include anything regarding age (CIPD, 2024).</w:t>
      </w:r>
      <w:r w:rsidR="002C0251">
        <w:rPr>
          <w:sz w:val="24"/>
          <w:szCs w:val="24"/>
        </w:rPr>
        <w:t xml:space="preserve"> </w:t>
      </w:r>
      <w:r w:rsidR="000F0210">
        <w:rPr>
          <w:sz w:val="24"/>
          <w:szCs w:val="24"/>
        </w:rPr>
        <w:t>Due to bias, women are often overlooked and are faced with challenges that are also due to negative stereotyping. A</w:t>
      </w:r>
      <w:r>
        <w:rPr>
          <w:sz w:val="24"/>
          <w:szCs w:val="24"/>
        </w:rPr>
        <w:t xml:space="preserve">s an </w:t>
      </w:r>
      <w:r w:rsidR="000F0210">
        <w:rPr>
          <w:sz w:val="24"/>
          <w:szCs w:val="24"/>
        </w:rPr>
        <w:t>organisation</w:t>
      </w:r>
      <w:r>
        <w:rPr>
          <w:sz w:val="24"/>
          <w:szCs w:val="24"/>
        </w:rPr>
        <w:t xml:space="preserve"> you</w:t>
      </w:r>
      <w:r w:rsidR="000F0210">
        <w:rPr>
          <w:sz w:val="24"/>
          <w:szCs w:val="24"/>
        </w:rPr>
        <w:t xml:space="preserve"> should set diversity goals by putting a target in place to hire a certain percentage of women and men with equal opportunities</w:t>
      </w:r>
      <w:r w:rsidR="00640484">
        <w:rPr>
          <w:sz w:val="24"/>
          <w:szCs w:val="24"/>
        </w:rPr>
        <w:t xml:space="preserve"> </w:t>
      </w:r>
      <w:r w:rsidR="000F0210">
        <w:rPr>
          <w:sz w:val="24"/>
          <w:szCs w:val="24"/>
        </w:rPr>
        <w:t xml:space="preserve">(CIPD 2022). </w:t>
      </w:r>
    </w:p>
    <w:p w14:paraId="3FA9A61B" w14:textId="77777777" w:rsidR="00640484" w:rsidRDefault="00640484" w:rsidP="00253FAB">
      <w:pPr>
        <w:spacing w:line="360" w:lineRule="auto"/>
        <w:rPr>
          <w:sz w:val="24"/>
          <w:szCs w:val="24"/>
        </w:rPr>
      </w:pPr>
    </w:p>
    <w:p w14:paraId="3A3B75F3" w14:textId="449A23C9" w:rsidR="00640484" w:rsidRPr="00F532A5" w:rsidRDefault="00640484" w:rsidP="00640484">
      <w:pPr>
        <w:pStyle w:val="Nornal"/>
        <w:numPr>
          <w:ilvl w:val="1"/>
          <w:numId w:val="3"/>
        </w:numPr>
        <w:rPr>
          <w:b/>
          <w:bCs/>
          <w:color w:val="77206D" w:themeColor="accent5" w:themeShade="BF"/>
          <w:sz w:val="24"/>
          <w:szCs w:val="24"/>
        </w:rPr>
      </w:pPr>
      <w:r w:rsidRPr="00F532A5">
        <w:rPr>
          <w:b/>
          <w:bCs/>
          <w:color w:val="77206D" w:themeColor="accent5" w:themeShade="BF"/>
          <w:sz w:val="24"/>
          <w:szCs w:val="24"/>
        </w:rPr>
        <w:t xml:space="preserve">Cat, a restaurant manager, has recently become aware that she is paid less than Kit, another manager who is male. Her salary is £28,000 a year, whereas Kit earns £30,000 a year. She asked Charlotte to increase her salary to match Kit’s, but she refused saying Kit deserved the extra money. </w:t>
      </w:r>
    </w:p>
    <w:p w14:paraId="466FD382" w14:textId="77777777" w:rsidR="002B193F" w:rsidRPr="00527744" w:rsidRDefault="00640484" w:rsidP="00253FAB">
      <w:pPr>
        <w:spacing w:line="360" w:lineRule="auto"/>
        <w:rPr>
          <w:strike/>
          <w:sz w:val="24"/>
          <w:szCs w:val="24"/>
        </w:rPr>
      </w:pPr>
      <w:r w:rsidRPr="00527744">
        <w:rPr>
          <w:strike/>
          <w:sz w:val="24"/>
          <w:szCs w:val="24"/>
        </w:rPr>
        <w:t>Paying one member of staff higher than another with the same title and role is sex discrimination. No member of staff is more deserving than the other in the same role, not only is this seen as sex discrimination but also pay discrimination</w:t>
      </w:r>
      <w:r w:rsidR="004F2E48" w:rsidRPr="00527744">
        <w:rPr>
          <w:strike/>
          <w:sz w:val="24"/>
          <w:szCs w:val="24"/>
        </w:rPr>
        <w:t xml:space="preserve"> (CIPD, 2024)</w:t>
      </w:r>
      <w:r w:rsidRPr="00527744">
        <w:rPr>
          <w:strike/>
          <w:sz w:val="24"/>
          <w:szCs w:val="24"/>
        </w:rPr>
        <w:t xml:space="preserve">. </w:t>
      </w:r>
      <w:r w:rsidR="00625E95" w:rsidRPr="00527744">
        <w:rPr>
          <w:strike/>
          <w:sz w:val="24"/>
          <w:szCs w:val="24"/>
        </w:rPr>
        <w:t xml:space="preserve">You need to ensure that as a business, you support equal pay. Paying a woman less because she’s a woman is direct discrimination the same as paying someone less due to working part time which is indirect. Closing the gender pay gap will bring benefits to your business such as an improvement in earnings and growth. </w:t>
      </w:r>
    </w:p>
    <w:p w14:paraId="04A9DFC7" w14:textId="7A9F2588" w:rsidR="00640484" w:rsidRPr="00527744" w:rsidRDefault="00625E95" w:rsidP="00253FAB">
      <w:pPr>
        <w:spacing w:line="360" w:lineRule="auto"/>
        <w:rPr>
          <w:strike/>
          <w:sz w:val="24"/>
          <w:szCs w:val="24"/>
        </w:rPr>
      </w:pPr>
      <w:r w:rsidRPr="00527744">
        <w:rPr>
          <w:strike/>
          <w:sz w:val="24"/>
          <w:szCs w:val="24"/>
        </w:rPr>
        <w:t>By promoting gender equality, you will attract the best people and build a good reputation and relationships. According to CIPD (</w:t>
      </w:r>
      <w:r w:rsidR="004F2E48" w:rsidRPr="00527744">
        <w:rPr>
          <w:strike/>
          <w:sz w:val="24"/>
          <w:szCs w:val="24"/>
        </w:rPr>
        <w:t>2018, P</w:t>
      </w:r>
      <w:r w:rsidRPr="00527744">
        <w:rPr>
          <w:strike/>
          <w:sz w:val="24"/>
          <w:szCs w:val="24"/>
        </w:rPr>
        <w:t xml:space="preserve">. 4) a business who supports gender-diverse sees an increase in financial return. </w:t>
      </w:r>
      <w:r w:rsidR="004F2E48" w:rsidRPr="00527744">
        <w:rPr>
          <w:strike/>
          <w:sz w:val="24"/>
          <w:szCs w:val="24"/>
        </w:rPr>
        <w:t>I advise you to follow the Equality Act 2010 that enforces equal pay for men and women who perform equal work in the same employment Employees have the right to make a claim against you for equal pay, which applies to all workers whether they work full time, part time or on temp contracts (CIPD, 2024).</w:t>
      </w:r>
    </w:p>
    <w:p w14:paraId="13D6753A" w14:textId="5EB67ABE" w:rsidR="00216C3A" w:rsidRDefault="00216C3A" w:rsidP="00253FAB">
      <w:pPr>
        <w:spacing w:line="360" w:lineRule="auto"/>
        <w:rPr>
          <w:strike/>
          <w:sz w:val="24"/>
          <w:szCs w:val="24"/>
        </w:rPr>
      </w:pPr>
      <w:r w:rsidRPr="00527744">
        <w:rPr>
          <w:strike/>
          <w:sz w:val="24"/>
          <w:szCs w:val="24"/>
        </w:rPr>
        <w:t xml:space="preserve">The Equality Act 2010 </w:t>
      </w:r>
      <w:r w:rsidR="007D59DE" w:rsidRPr="00527744">
        <w:rPr>
          <w:strike/>
          <w:sz w:val="24"/>
          <w:szCs w:val="24"/>
        </w:rPr>
        <w:t xml:space="preserve">does not only address equal pay but the terms and conditions of the employment in the contract. Employers would often tell employees to not disclose their pay with other employees, however employers have no right to this power allowing employees to discuss pay matters (Daniels, 2022, P.131 – 132). </w:t>
      </w:r>
    </w:p>
    <w:p w14:paraId="1983A706" w14:textId="77777777" w:rsidR="00527744" w:rsidRPr="00527744" w:rsidRDefault="00527744" w:rsidP="00527744">
      <w:pPr>
        <w:spacing w:line="360" w:lineRule="auto"/>
        <w:rPr>
          <w:color w:val="FF0000"/>
          <w:sz w:val="24"/>
          <w:szCs w:val="24"/>
        </w:rPr>
      </w:pPr>
      <w:r w:rsidRPr="00527744">
        <w:rPr>
          <w:color w:val="FF0000"/>
          <w:sz w:val="24"/>
          <w:szCs w:val="24"/>
        </w:rPr>
        <w:t xml:space="preserve">Under the Equality Act 2010, men and women who perform equal work under the same employment call for equal pay. This applies to all employees who work part-time or full-time, apprentices and those on temporary contracts. This is in place to achieve equality between genders with no limit on age and aim for sex equality clause to be included in employees’ contracts. Equal pay provisions only apply in sex related matters, this does not apply when someone has been employed longer or has more qualifications. The law also applies to equal pension, sick pay, annual leave and redundancy pay (CIPD, 2024). </w:t>
      </w:r>
    </w:p>
    <w:p w14:paraId="6AAB4DDF" w14:textId="77777777" w:rsidR="00527744" w:rsidRPr="00527744" w:rsidRDefault="00527744" w:rsidP="00527744">
      <w:pPr>
        <w:spacing w:line="360" w:lineRule="auto"/>
        <w:rPr>
          <w:color w:val="FF0000"/>
          <w:sz w:val="24"/>
          <w:szCs w:val="24"/>
        </w:rPr>
      </w:pPr>
      <w:r w:rsidRPr="00527744">
        <w:rPr>
          <w:color w:val="FF0000"/>
          <w:sz w:val="24"/>
          <w:szCs w:val="24"/>
        </w:rPr>
        <w:t xml:space="preserve">However, difference in pay of someone of the opposite sex that perform equal work is acceptable in some circumstance. For example, if a male is better qualified and it’s hard for the employer to find someone with such skills, they could be offered a higher salary. Or a woman has a higher salary due to living in an area where the cost of living is higher. The difference in someone’s salary must not have anything to do around gender which is a form of discrimination (ACAS, 2024). </w:t>
      </w:r>
    </w:p>
    <w:p w14:paraId="48D742CC" w14:textId="77777777" w:rsidR="00527744" w:rsidRPr="00527744" w:rsidRDefault="00527744" w:rsidP="00527744">
      <w:pPr>
        <w:spacing w:line="360" w:lineRule="auto"/>
        <w:rPr>
          <w:color w:val="FF0000"/>
          <w:sz w:val="24"/>
          <w:szCs w:val="24"/>
        </w:rPr>
      </w:pPr>
      <w:r w:rsidRPr="00527744">
        <w:rPr>
          <w:color w:val="FF0000"/>
          <w:sz w:val="24"/>
          <w:szCs w:val="24"/>
        </w:rPr>
        <w:t xml:space="preserve">An employee can raise a grievance following your procedure, the procedure must be in line with the ACAS code of practice on disciplinary and grievance procedures. If the issue isn’t resolved, the claim can be brought to the employment tribunal, however ACAS must be notified first by filling an early conciliation form. Claims can be accepted at any time during their employment, you as an employer would need to seek legal advice as claims regarding equal pay can be complex. Assessments would need to take place to see if the claimant and the other employee are infact performing equal work (CIPD, 2024). </w:t>
      </w:r>
    </w:p>
    <w:p w14:paraId="052A5D56" w14:textId="77777777" w:rsidR="00527744" w:rsidRPr="00527744" w:rsidRDefault="00527744" w:rsidP="00527744">
      <w:pPr>
        <w:spacing w:line="360" w:lineRule="auto"/>
        <w:rPr>
          <w:color w:val="FF0000"/>
          <w:sz w:val="24"/>
          <w:szCs w:val="24"/>
        </w:rPr>
      </w:pPr>
      <w:r w:rsidRPr="00527744">
        <w:rPr>
          <w:color w:val="FF0000"/>
          <w:sz w:val="24"/>
          <w:szCs w:val="24"/>
        </w:rPr>
        <w:t xml:space="preserve">When investigating Cats claim, as an employer you should get advice from the EHRC regarding equal pay practice, audits and checklists to prevent any claims from employees. You should also determine if Cat and Kit are indeed performing equal work and what reasons are behind the differences in pay, create a plan to stop any pay gaps between genders and any breaches to occur (CIPD, 2024). </w:t>
      </w:r>
    </w:p>
    <w:p w14:paraId="048377EE" w14:textId="77777777" w:rsidR="000922D2" w:rsidRDefault="000922D2" w:rsidP="00253FAB">
      <w:pPr>
        <w:spacing w:line="360" w:lineRule="auto"/>
        <w:rPr>
          <w:sz w:val="24"/>
          <w:szCs w:val="24"/>
        </w:rPr>
      </w:pPr>
    </w:p>
    <w:p w14:paraId="7405AA99" w14:textId="57ABEB45" w:rsidR="00A73A59" w:rsidRPr="00F532A5" w:rsidRDefault="000922D2" w:rsidP="00A73A59">
      <w:pPr>
        <w:pStyle w:val="Nornal"/>
        <w:rPr>
          <w:b/>
          <w:bCs/>
          <w:color w:val="1ACBD4"/>
          <w:sz w:val="24"/>
          <w:szCs w:val="24"/>
        </w:rPr>
      </w:pPr>
      <w:r w:rsidRPr="00F532A5">
        <w:rPr>
          <w:b/>
          <w:bCs/>
          <w:color w:val="1ACBD4"/>
          <w:sz w:val="24"/>
          <w:szCs w:val="24"/>
        </w:rPr>
        <w:t xml:space="preserve">3.1 </w:t>
      </w:r>
      <w:r w:rsidR="00A73A59" w:rsidRPr="00F532A5">
        <w:rPr>
          <w:b/>
          <w:bCs/>
          <w:color w:val="1ACBD4"/>
          <w:sz w:val="24"/>
          <w:szCs w:val="24"/>
        </w:rPr>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14:paraId="5E6BB260" w14:textId="6E3579A2" w:rsidR="00CB2CEA" w:rsidRPr="00CB2CEA" w:rsidRDefault="00873397" w:rsidP="00873397">
      <w:pPr>
        <w:spacing w:line="360" w:lineRule="auto"/>
        <w:rPr>
          <w:color w:val="FF0000"/>
          <w:sz w:val="24"/>
          <w:szCs w:val="24"/>
        </w:rPr>
      </w:pPr>
      <w:r w:rsidRPr="00873397">
        <w:rPr>
          <w:color w:val="FF0000"/>
          <w:sz w:val="24"/>
          <w:szCs w:val="24"/>
        </w:rPr>
        <w:t>Redundancy is when the business owner reduces its workforce which leads to the dismissal</w:t>
      </w:r>
      <w:r w:rsidR="00CB2CEA">
        <w:rPr>
          <w:color w:val="FF0000"/>
          <w:sz w:val="24"/>
          <w:szCs w:val="24"/>
        </w:rPr>
        <w:t xml:space="preserve"> of an employee</w:t>
      </w:r>
      <w:r w:rsidRPr="00873397">
        <w:rPr>
          <w:color w:val="FF0000"/>
          <w:sz w:val="24"/>
          <w:szCs w:val="24"/>
        </w:rPr>
        <w:t>.  Employee can also be dismissed for reasons such as an employer bringing their business to an end. Or for any employees who work at a specific location they are employed in has ceased</w:t>
      </w:r>
      <w:r>
        <w:rPr>
          <w:color w:val="FF0000"/>
        </w:rPr>
        <w:t>.</w:t>
      </w:r>
      <w:r w:rsidR="00DA71BA">
        <w:rPr>
          <w:color w:val="FF0000"/>
        </w:rPr>
        <w:t xml:space="preserve"> </w:t>
      </w:r>
      <w:r w:rsidR="00DA71BA" w:rsidRPr="00CB2CEA">
        <w:rPr>
          <w:color w:val="FF0000"/>
          <w:sz w:val="24"/>
          <w:szCs w:val="24"/>
        </w:rPr>
        <w:t>Employees are to be given a reasonable notice of redundancy</w:t>
      </w:r>
      <w:r w:rsidR="00CB2CEA" w:rsidRPr="00CB2CEA">
        <w:rPr>
          <w:color w:val="FF0000"/>
          <w:sz w:val="24"/>
          <w:szCs w:val="24"/>
        </w:rPr>
        <w:t>, please see below</w:t>
      </w:r>
      <w:r w:rsidR="00CB2CEA">
        <w:rPr>
          <w:color w:val="FF0000"/>
          <w:sz w:val="24"/>
          <w:szCs w:val="24"/>
        </w:rPr>
        <w:t xml:space="preserve"> details</w:t>
      </w:r>
      <w:r w:rsidR="00CB2CEA" w:rsidRPr="00CB2CEA">
        <w:rPr>
          <w:color w:val="FF0000"/>
          <w:sz w:val="24"/>
          <w:szCs w:val="24"/>
        </w:rPr>
        <w:t>:</w:t>
      </w:r>
    </w:p>
    <w:p w14:paraId="2B09BD8A" w14:textId="4F7782C8" w:rsidR="00CB2CEA" w:rsidRPr="00CB2CEA" w:rsidRDefault="00CB2CEA" w:rsidP="00873397">
      <w:pPr>
        <w:spacing w:line="360" w:lineRule="auto"/>
        <w:rPr>
          <w:color w:val="FF0000"/>
          <w:sz w:val="24"/>
          <w:szCs w:val="24"/>
        </w:rPr>
      </w:pPr>
      <w:r w:rsidRPr="00CB2CEA">
        <w:rPr>
          <w:color w:val="FF0000"/>
          <w:sz w:val="24"/>
          <w:szCs w:val="24"/>
        </w:rPr>
        <w:t xml:space="preserve">Staff who have been employed between 1 month &amp; 2 years = 1 week notice </w:t>
      </w:r>
    </w:p>
    <w:p w14:paraId="10FE39F1" w14:textId="04D9A527" w:rsidR="00CB2CEA" w:rsidRPr="00CB2CEA" w:rsidRDefault="00CB2CEA" w:rsidP="00873397">
      <w:pPr>
        <w:spacing w:line="360" w:lineRule="auto"/>
        <w:rPr>
          <w:color w:val="FF0000"/>
          <w:sz w:val="24"/>
          <w:szCs w:val="24"/>
        </w:rPr>
      </w:pPr>
      <w:r w:rsidRPr="00CB2CEA">
        <w:rPr>
          <w:color w:val="FF0000"/>
          <w:sz w:val="24"/>
          <w:szCs w:val="24"/>
        </w:rPr>
        <w:t>Staff who have been employed between 2 &amp; 12 years = 1 week notice for each year</w:t>
      </w:r>
    </w:p>
    <w:p w14:paraId="2DEEAE7E" w14:textId="420DDF71" w:rsidR="00CB2CEA" w:rsidRPr="00CB2CEA" w:rsidRDefault="00CB2CEA" w:rsidP="00873397">
      <w:pPr>
        <w:spacing w:line="360" w:lineRule="auto"/>
        <w:rPr>
          <w:color w:val="FF0000"/>
          <w:sz w:val="24"/>
          <w:szCs w:val="24"/>
        </w:rPr>
      </w:pPr>
      <w:r w:rsidRPr="00CB2CEA">
        <w:rPr>
          <w:color w:val="FF0000"/>
          <w:sz w:val="24"/>
          <w:szCs w:val="24"/>
        </w:rPr>
        <w:t xml:space="preserve">Staff who have been employed for 12+ years = 12 weeks’ notice (GOV.UK, no date). </w:t>
      </w:r>
      <w:r w:rsidRPr="00235922">
        <w:rPr>
          <w:sz w:val="24"/>
          <w:szCs w:val="24"/>
        </w:rPr>
        <w:t>Unfair dismissal claim can happen if you have not given the correct amount of notice to the employees which is also a breach in contract.</w:t>
      </w:r>
    </w:p>
    <w:p w14:paraId="329827FA" w14:textId="4E8B95AF" w:rsidR="0023561D" w:rsidRPr="00873397" w:rsidRDefault="00DA71BA" w:rsidP="00873397">
      <w:pPr>
        <w:spacing w:line="360" w:lineRule="auto"/>
        <w:rPr>
          <w:color w:val="FF0000"/>
        </w:rPr>
      </w:pPr>
      <w:r>
        <w:rPr>
          <w:color w:val="FF0000"/>
        </w:rPr>
        <w:t xml:space="preserve"> </w:t>
      </w:r>
      <w:r w:rsidRPr="00DA71BA">
        <w:rPr>
          <w:strike/>
        </w:rPr>
        <w:t>A</w:t>
      </w:r>
      <w:r w:rsidR="0023561D" w:rsidRPr="00DA71BA">
        <w:rPr>
          <w:strike/>
          <w:sz w:val="24"/>
          <w:szCs w:val="24"/>
        </w:rPr>
        <w:t xml:space="preserve"> </w:t>
      </w:r>
      <w:r w:rsidR="0023561D" w:rsidRPr="00873397">
        <w:rPr>
          <w:strike/>
          <w:sz w:val="24"/>
          <w:szCs w:val="24"/>
        </w:rPr>
        <w:t>redundancy can happen when the business is shutting down, organisation cutting budget meaning reducing the number of staff</w:t>
      </w:r>
      <w:r w:rsidR="0023561D">
        <w:rPr>
          <w:sz w:val="24"/>
          <w:szCs w:val="24"/>
        </w:rPr>
        <w:t xml:space="preserve">. </w:t>
      </w:r>
      <w:r w:rsidR="0023561D" w:rsidRPr="00CB2CEA">
        <w:rPr>
          <w:sz w:val="24"/>
          <w:szCs w:val="24"/>
        </w:rPr>
        <w:t>As you have less than 20 staff members you must consult with each employee individually.</w:t>
      </w:r>
      <w:r w:rsidR="0023561D">
        <w:rPr>
          <w:sz w:val="24"/>
          <w:szCs w:val="24"/>
        </w:rPr>
        <w:t xml:space="preserve"> Employees have the right to bring another work colleague to the meeting or a trade union representative. You must be able to discuss the pool for selection, alternative employment all before you confirm the redundancy (CIPD, 2023). </w:t>
      </w:r>
    </w:p>
    <w:p w14:paraId="4A855E19" w14:textId="2C040DF5" w:rsidR="00B83D00" w:rsidRPr="00235922" w:rsidRDefault="00E66975" w:rsidP="00235922">
      <w:pPr>
        <w:pStyle w:val="Nornal"/>
        <w:spacing w:line="360" w:lineRule="auto"/>
        <w:rPr>
          <w:rFonts w:asciiTheme="minorHAnsi" w:hAnsiTheme="minorHAnsi"/>
          <w:sz w:val="24"/>
          <w:szCs w:val="24"/>
        </w:rPr>
      </w:pPr>
      <w:r w:rsidRPr="00235922">
        <w:rPr>
          <w:rFonts w:asciiTheme="minorHAnsi" w:hAnsiTheme="minorHAnsi"/>
          <w:sz w:val="24"/>
          <w:szCs w:val="24"/>
        </w:rPr>
        <w:t xml:space="preserve">Under the Employment Right Act 1996 employees have the right to the correct redundancy payments. Failure for fair redundancy can result in employees claiming for unfair dismissal. </w:t>
      </w:r>
      <w:r w:rsidRPr="00CB2CEA">
        <w:rPr>
          <w:rFonts w:asciiTheme="minorHAnsi" w:hAnsiTheme="minorHAnsi"/>
          <w:strike/>
          <w:sz w:val="24"/>
          <w:szCs w:val="24"/>
        </w:rPr>
        <w:t>You should consult with all employees</w:t>
      </w:r>
      <w:r w:rsidR="00382625" w:rsidRPr="00CB2CEA">
        <w:rPr>
          <w:rFonts w:asciiTheme="minorHAnsi" w:hAnsiTheme="minorHAnsi"/>
          <w:strike/>
          <w:sz w:val="24"/>
          <w:szCs w:val="24"/>
        </w:rPr>
        <w:t xml:space="preserve"> individually</w:t>
      </w:r>
      <w:r w:rsidRPr="00CB2CEA">
        <w:rPr>
          <w:rFonts w:asciiTheme="minorHAnsi" w:hAnsiTheme="minorHAnsi"/>
          <w:strike/>
          <w:sz w:val="24"/>
          <w:szCs w:val="24"/>
        </w:rPr>
        <w:t xml:space="preserve"> and give enough notice to allow them to look for other careers</w:t>
      </w:r>
      <w:r w:rsidR="00382625" w:rsidRPr="00235922">
        <w:rPr>
          <w:rFonts w:asciiTheme="minorHAnsi" w:hAnsiTheme="minorHAnsi"/>
          <w:sz w:val="24"/>
          <w:szCs w:val="24"/>
        </w:rPr>
        <w:t xml:space="preserve"> (CIPD, 2023)</w:t>
      </w:r>
      <w:r w:rsidRPr="00235922">
        <w:rPr>
          <w:rFonts w:asciiTheme="minorHAnsi" w:hAnsiTheme="minorHAnsi"/>
          <w:sz w:val="24"/>
          <w:szCs w:val="24"/>
        </w:rPr>
        <w:t xml:space="preserve">. </w:t>
      </w:r>
      <w:r w:rsidR="00382625" w:rsidRPr="00235922">
        <w:rPr>
          <w:rFonts w:asciiTheme="minorHAnsi" w:hAnsiTheme="minorHAnsi"/>
          <w:sz w:val="24"/>
          <w:szCs w:val="24"/>
        </w:rPr>
        <w:t xml:space="preserve">You should include reason for redundancy and the steps to take next, this should also be confirmed in writing that outlines details. You should </w:t>
      </w:r>
      <w:r w:rsidR="00382625" w:rsidRPr="00195326">
        <w:rPr>
          <w:rFonts w:asciiTheme="minorHAnsi" w:hAnsiTheme="minorHAnsi"/>
          <w:strike/>
          <w:sz w:val="24"/>
          <w:szCs w:val="24"/>
        </w:rPr>
        <w:t xml:space="preserve">give a notice period and </w:t>
      </w:r>
      <w:r w:rsidR="00382625" w:rsidRPr="00235922">
        <w:rPr>
          <w:rFonts w:asciiTheme="minorHAnsi" w:hAnsiTheme="minorHAnsi"/>
          <w:sz w:val="24"/>
          <w:szCs w:val="24"/>
        </w:rPr>
        <w:t>continue to pay the employees until the end date</w:t>
      </w:r>
      <w:r w:rsidR="00DB6F77" w:rsidRPr="00235922">
        <w:rPr>
          <w:rFonts w:asciiTheme="minorHAnsi" w:hAnsiTheme="minorHAnsi"/>
          <w:sz w:val="24"/>
          <w:szCs w:val="24"/>
        </w:rPr>
        <w:t xml:space="preserve"> (ACAS, 2024)</w:t>
      </w:r>
      <w:r w:rsidR="00382625" w:rsidRPr="00235922">
        <w:rPr>
          <w:rFonts w:asciiTheme="minorHAnsi" w:hAnsiTheme="minorHAnsi"/>
          <w:sz w:val="24"/>
          <w:szCs w:val="24"/>
        </w:rPr>
        <w:t>. Other risk</w:t>
      </w:r>
      <w:r w:rsidR="00DB6F77" w:rsidRPr="00235922">
        <w:rPr>
          <w:rFonts w:asciiTheme="minorHAnsi" w:hAnsiTheme="minorHAnsi"/>
          <w:sz w:val="24"/>
          <w:szCs w:val="24"/>
        </w:rPr>
        <w:t>s</w:t>
      </w:r>
      <w:r w:rsidR="00382625" w:rsidRPr="00235922">
        <w:rPr>
          <w:rFonts w:asciiTheme="minorHAnsi" w:hAnsiTheme="minorHAnsi"/>
          <w:sz w:val="24"/>
          <w:szCs w:val="24"/>
        </w:rPr>
        <w:t xml:space="preserve"> you will face if not following the regulations can cause claims such as breach of contract</w:t>
      </w:r>
      <w:r w:rsidR="00DB6F77" w:rsidRPr="00235922">
        <w:rPr>
          <w:rFonts w:asciiTheme="minorHAnsi" w:hAnsiTheme="minorHAnsi"/>
          <w:sz w:val="24"/>
          <w:szCs w:val="24"/>
        </w:rPr>
        <w:t xml:space="preserve"> and </w:t>
      </w:r>
      <w:r w:rsidR="00382625" w:rsidRPr="00235922">
        <w:rPr>
          <w:rFonts w:asciiTheme="minorHAnsi" w:hAnsiTheme="minorHAnsi"/>
          <w:sz w:val="24"/>
          <w:szCs w:val="24"/>
        </w:rPr>
        <w:t>discrimination</w:t>
      </w:r>
      <w:r w:rsidR="00DB6F77" w:rsidRPr="00235922">
        <w:rPr>
          <w:rFonts w:asciiTheme="minorHAnsi" w:hAnsiTheme="minorHAnsi"/>
          <w:sz w:val="24"/>
          <w:szCs w:val="24"/>
        </w:rPr>
        <w:t xml:space="preserve"> (CIPD, 2023). </w:t>
      </w:r>
      <w:r w:rsidR="00E233AA" w:rsidRPr="00235922">
        <w:rPr>
          <w:rFonts w:asciiTheme="minorHAnsi" w:hAnsiTheme="minorHAnsi"/>
          <w:sz w:val="24"/>
          <w:szCs w:val="24"/>
        </w:rPr>
        <w:t>Below is the entitlement to each employee:</w:t>
      </w:r>
    </w:p>
    <w:p w14:paraId="134A51F2" w14:textId="77777777" w:rsidR="00E233AA" w:rsidRPr="00235922" w:rsidRDefault="00E233AA" w:rsidP="00235922">
      <w:pPr>
        <w:pStyle w:val="Nornal"/>
        <w:spacing w:line="360" w:lineRule="auto"/>
        <w:rPr>
          <w:rFonts w:asciiTheme="minorHAnsi" w:hAnsiTheme="minorHAnsi"/>
          <w:sz w:val="24"/>
          <w:szCs w:val="24"/>
        </w:rPr>
      </w:pPr>
    </w:p>
    <w:p w14:paraId="0A214FC1" w14:textId="6F3B219C" w:rsidR="00E00B9F" w:rsidRPr="00235922" w:rsidRDefault="00E00B9F" w:rsidP="00235922">
      <w:pPr>
        <w:pStyle w:val="Nornal"/>
        <w:spacing w:line="360" w:lineRule="auto"/>
        <w:rPr>
          <w:rFonts w:asciiTheme="minorHAnsi" w:hAnsiTheme="minorHAnsi"/>
          <w:sz w:val="24"/>
          <w:szCs w:val="24"/>
        </w:rPr>
      </w:pPr>
      <w:r w:rsidRPr="00235922">
        <w:rPr>
          <w:rFonts w:asciiTheme="minorHAnsi" w:hAnsiTheme="minorHAnsi"/>
          <w:sz w:val="24"/>
          <w:szCs w:val="24"/>
        </w:rPr>
        <w:t>A. Angelica, the manager (eight years’ service, 53 years old, salary £700 per week)</w:t>
      </w:r>
    </w:p>
    <w:p w14:paraId="4878433C" w14:textId="3C706E55" w:rsidR="0081125B" w:rsidRPr="00235922" w:rsidRDefault="0081125B" w:rsidP="00235922">
      <w:pPr>
        <w:pStyle w:val="Nornal"/>
        <w:spacing w:line="360" w:lineRule="auto"/>
        <w:rPr>
          <w:rFonts w:asciiTheme="minorHAnsi" w:hAnsiTheme="minorHAnsi"/>
          <w:sz w:val="24"/>
          <w:szCs w:val="24"/>
        </w:rPr>
      </w:pPr>
      <w:r w:rsidRPr="00235922">
        <w:rPr>
          <w:rFonts w:asciiTheme="minorHAnsi" w:hAnsiTheme="minorHAnsi"/>
          <w:sz w:val="24"/>
          <w:szCs w:val="24"/>
        </w:rPr>
        <w:t>Angelica’s entitlement:</w:t>
      </w:r>
    </w:p>
    <w:p w14:paraId="1AB9CBF2" w14:textId="77777777" w:rsidR="0081125B" w:rsidRPr="00235922" w:rsidRDefault="0081125B" w:rsidP="00235922">
      <w:pPr>
        <w:pStyle w:val="Nornal"/>
        <w:spacing w:line="360" w:lineRule="auto"/>
        <w:rPr>
          <w:rFonts w:asciiTheme="minorHAnsi" w:hAnsiTheme="minorHAnsi"/>
          <w:sz w:val="24"/>
          <w:szCs w:val="24"/>
        </w:rPr>
      </w:pPr>
    </w:p>
    <w:p w14:paraId="30461CFC" w14:textId="2C3D00A0" w:rsidR="00B83D00" w:rsidRPr="00235922" w:rsidRDefault="00B83D00" w:rsidP="00235922">
      <w:pPr>
        <w:pStyle w:val="Nornal"/>
        <w:spacing w:line="360" w:lineRule="auto"/>
        <w:rPr>
          <w:rFonts w:asciiTheme="minorHAnsi" w:hAnsiTheme="minorHAnsi"/>
          <w:sz w:val="24"/>
          <w:szCs w:val="24"/>
        </w:rPr>
      </w:pPr>
      <w:r w:rsidRPr="00235922">
        <w:rPr>
          <w:rFonts w:asciiTheme="minorHAnsi" w:hAnsiTheme="minorHAnsi"/>
          <w:sz w:val="24"/>
          <w:szCs w:val="24"/>
        </w:rPr>
        <w:t xml:space="preserve">Date made redundant – </w:t>
      </w:r>
      <w:r w:rsidR="00276594" w:rsidRPr="00235922">
        <w:rPr>
          <w:rFonts w:asciiTheme="minorHAnsi" w:hAnsiTheme="minorHAnsi"/>
          <w:sz w:val="24"/>
          <w:szCs w:val="24"/>
        </w:rPr>
        <w:t>31/05/24.</w:t>
      </w:r>
    </w:p>
    <w:p w14:paraId="17B86146" w14:textId="2CC6DD66" w:rsidR="0081125B" w:rsidRPr="00235922" w:rsidRDefault="00276594" w:rsidP="00235922">
      <w:pPr>
        <w:pStyle w:val="Nornal"/>
        <w:spacing w:line="360" w:lineRule="auto"/>
        <w:rPr>
          <w:rFonts w:asciiTheme="minorHAnsi" w:hAnsiTheme="minorHAnsi"/>
          <w:sz w:val="24"/>
          <w:szCs w:val="24"/>
        </w:rPr>
      </w:pPr>
      <w:r w:rsidRPr="00235922">
        <w:rPr>
          <w:rFonts w:asciiTheme="minorHAnsi" w:hAnsiTheme="minorHAnsi"/>
          <w:sz w:val="24"/>
          <w:szCs w:val="24"/>
        </w:rPr>
        <w:t>SRP</w:t>
      </w:r>
      <w:r w:rsidR="0081125B" w:rsidRPr="00235922">
        <w:rPr>
          <w:rFonts w:asciiTheme="minorHAnsi" w:hAnsiTheme="minorHAnsi"/>
          <w:sz w:val="24"/>
          <w:szCs w:val="24"/>
        </w:rPr>
        <w:t xml:space="preserve"> = £8,400</w:t>
      </w:r>
    </w:p>
    <w:p w14:paraId="438B2AAD" w14:textId="6B3DE7DE" w:rsidR="0081125B" w:rsidRPr="00235922" w:rsidRDefault="0081125B" w:rsidP="00235922">
      <w:pPr>
        <w:pStyle w:val="Nornal"/>
        <w:spacing w:line="360" w:lineRule="auto"/>
        <w:rPr>
          <w:rFonts w:asciiTheme="minorHAnsi" w:hAnsiTheme="minorHAnsi"/>
          <w:sz w:val="24"/>
          <w:szCs w:val="24"/>
        </w:rPr>
      </w:pPr>
      <w:r w:rsidRPr="00235922">
        <w:rPr>
          <w:rFonts w:asciiTheme="minorHAnsi" w:hAnsiTheme="minorHAnsi"/>
          <w:sz w:val="24"/>
          <w:szCs w:val="24"/>
        </w:rPr>
        <w:t xml:space="preserve">41 years old and over = 1.5 week’s pay for each full year </w:t>
      </w:r>
    </w:p>
    <w:p w14:paraId="78B7910B" w14:textId="2DA0070C" w:rsidR="0081125B" w:rsidRPr="00235922" w:rsidRDefault="00B83D00" w:rsidP="00235922">
      <w:pPr>
        <w:pStyle w:val="Nornal"/>
        <w:spacing w:line="360" w:lineRule="auto"/>
        <w:rPr>
          <w:rFonts w:asciiTheme="minorHAnsi" w:hAnsiTheme="minorHAnsi"/>
          <w:sz w:val="24"/>
          <w:szCs w:val="24"/>
        </w:rPr>
      </w:pPr>
      <w:r w:rsidRPr="00235922">
        <w:rPr>
          <w:rFonts w:asciiTheme="minorHAnsi" w:hAnsiTheme="minorHAnsi"/>
          <w:sz w:val="24"/>
          <w:szCs w:val="24"/>
        </w:rPr>
        <w:t xml:space="preserve">Entitled to 12.0 weeks (GOV.UK, no date). </w:t>
      </w:r>
    </w:p>
    <w:p w14:paraId="1267009F" w14:textId="77777777" w:rsidR="00A73A59" w:rsidRPr="00235922" w:rsidRDefault="00A73A59" w:rsidP="00235922">
      <w:pPr>
        <w:pStyle w:val="Nornal"/>
        <w:spacing w:line="360" w:lineRule="auto"/>
        <w:rPr>
          <w:rFonts w:asciiTheme="minorHAnsi" w:hAnsiTheme="minorHAnsi"/>
          <w:b/>
          <w:bCs/>
          <w:color w:val="1ACBD4"/>
          <w:sz w:val="24"/>
          <w:szCs w:val="24"/>
        </w:rPr>
      </w:pPr>
    </w:p>
    <w:p w14:paraId="03D29F2B" w14:textId="24C53D51" w:rsidR="00B83D00" w:rsidRPr="00235922" w:rsidRDefault="00B83D00" w:rsidP="00235922">
      <w:pPr>
        <w:pStyle w:val="Nornal"/>
        <w:numPr>
          <w:ilvl w:val="0"/>
          <w:numId w:val="8"/>
        </w:numPr>
        <w:spacing w:line="360" w:lineRule="auto"/>
        <w:rPr>
          <w:rFonts w:asciiTheme="minorHAnsi" w:hAnsiTheme="minorHAnsi"/>
          <w:sz w:val="24"/>
          <w:szCs w:val="24"/>
        </w:rPr>
      </w:pPr>
      <w:r w:rsidRPr="00235922">
        <w:rPr>
          <w:rFonts w:asciiTheme="minorHAnsi" w:hAnsiTheme="minorHAnsi"/>
          <w:sz w:val="24"/>
          <w:szCs w:val="24"/>
        </w:rPr>
        <w:t>Saffron, the supervisor (five years’ service, 30 years old, salary £350 per week)</w:t>
      </w:r>
    </w:p>
    <w:p w14:paraId="60D3E5E0" w14:textId="77777777" w:rsidR="00A73A59" w:rsidRPr="00235922" w:rsidRDefault="00A73A59" w:rsidP="00235922">
      <w:pPr>
        <w:pStyle w:val="Nornal"/>
        <w:spacing w:line="360" w:lineRule="auto"/>
        <w:rPr>
          <w:rFonts w:asciiTheme="minorHAnsi" w:hAnsiTheme="minorHAnsi"/>
          <w:b/>
          <w:bCs/>
          <w:color w:val="1ACBD4"/>
          <w:sz w:val="24"/>
          <w:szCs w:val="24"/>
        </w:rPr>
      </w:pPr>
    </w:p>
    <w:p w14:paraId="31494FE3" w14:textId="32342EA3" w:rsidR="00A73A59" w:rsidRPr="00235922" w:rsidRDefault="00B83D00" w:rsidP="00235922">
      <w:pPr>
        <w:pStyle w:val="Nornal"/>
        <w:spacing w:line="360" w:lineRule="auto"/>
        <w:rPr>
          <w:rFonts w:asciiTheme="minorHAnsi" w:hAnsiTheme="minorHAnsi"/>
          <w:sz w:val="24"/>
          <w:szCs w:val="24"/>
        </w:rPr>
      </w:pPr>
      <w:r w:rsidRPr="00235922">
        <w:rPr>
          <w:rFonts w:asciiTheme="minorHAnsi" w:hAnsiTheme="minorHAnsi"/>
          <w:sz w:val="24"/>
          <w:szCs w:val="24"/>
        </w:rPr>
        <w:t xml:space="preserve">Date made </w:t>
      </w:r>
      <w:r w:rsidR="00276594" w:rsidRPr="00235922">
        <w:rPr>
          <w:rFonts w:asciiTheme="minorHAnsi" w:hAnsiTheme="minorHAnsi"/>
          <w:sz w:val="24"/>
          <w:szCs w:val="24"/>
        </w:rPr>
        <w:t>redundant</w:t>
      </w:r>
      <w:r w:rsidRPr="00235922">
        <w:rPr>
          <w:rFonts w:asciiTheme="minorHAnsi" w:hAnsiTheme="minorHAnsi"/>
          <w:sz w:val="24"/>
          <w:szCs w:val="24"/>
        </w:rPr>
        <w:t xml:space="preserve"> – </w:t>
      </w:r>
      <w:r w:rsidR="00276594" w:rsidRPr="00235922">
        <w:rPr>
          <w:rFonts w:asciiTheme="minorHAnsi" w:hAnsiTheme="minorHAnsi"/>
          <w:sz w:val="24"/>
          <w:szCs w:val="24"/>
        </w:rPr>
        <w:t>31/05/24.</w:t>
      </w:r>
      <w:r w:rsidRPr="00235922">
        <w:rPr>
          <w:rFonts w:asciiTheme="minorHAnsi" w:hAnsiTheme="minorHAnsi"/>
          <w:sz w:val="24"/>
          <w:szCs w:val="24"/>
        </w:rPr>
        <w:t xml:space="preserve"> </w:t>
      </w:r>
    </w:p>
    <w:p w14:paraId="5777BFF8" w14:textId="54A1BADD" w:rsidR="00B83D00" w:rsidRPr="00235922" w:rsidRDefault="00276594" w:rsidP="00235922">
      <w:pPr>
        <w:pStyle w:val="Nornal"/>
        <w:spacing w:line="360" w:lineRule="auto"/>
        <w:rPr>
          <w:rFonts w:asciiTheme="minorHAnsi" w:hAnsiTheme="minorHAnsi"/>
          <w:sz w:val="24"/>
          <w:szCs w:val="24"/>
        </w:rPr>
      </w:pPr>
      <w:r w:rsidRPr="00235922">
        <w:rPr>
          <w:rFonts w:asciiTheme="minorHAnsi" w:hAnsiTheme="minorHAnsi"/>
          <w:sz w:val="24"/>
          <w:szCs w:val="24"/>
        </w:rPr>
        <w:t>SRP</w:t>
      </w:r>
      <w:r w:rsidR="00B83D00" w:rsidRPr="00235922">
        <w:rPr>
          <w:rFonts w:asciiTheme="minorHAnsi" w:hAnsiTheme="minorHAnsi"/>
          <w:sz w:val="24"/>
          <w:szCs w:val="24"/>
        </w:rPr>
        <w:t xml:space="preserve"> = £1,750</w:t>
      </w:r>
    </w:p>
    <w:p w14:paraId="49FB7322" w14:textId="5A94AB44" w:rsidR="00B83D00" w:rsidRPr="00235922" w:rsidRDefault="00B83D00" w:rsidP="00235922">
      <w:pPr>
        <w:pStyle w:val="Nornal"/>
        <w:spacing w:line="360" w:lineRule="auto"/>
        <w:rPr>
          <w:rFonts w:asciiTheme="minorHAnsi" w:hAnsiTheme="minorHAnsi"/>
          <w:sz w:val="24"/>
          <w:szCs w:val="24"/>
        </w:rPr>
      </w:pPr>
      <w:r w:rsidRPr="00235922">
        <w:rPr>
          <w:rFonts w:asciiTheme="minorHAnsi" w:hAnsiTheme="minorHAnsi"/>
          <w:sz w:val="24"/>
          <w:szCs w:val="24"/>
        </w:rPr>
        <w:t xml:space="preserve">Ages 21 – 41 = 1 week’s pay for each full year </w:t>
      </w:r>
    </w:p>
    <w:p w14:paraId="53D02CD9" w14:textId="04C2BCB6" w:rsidR="00B83D00" w:rsidRPr="00235922" w:rsidRDefault="00B83D00" w:rsidP="00235922">
      <w:pPr>
        <w:pStyle w:val="Nornal"/>
        <w:spacing w:line="360" w:lineRule="auto"/>
        <w:rPr>
          <w:rFonts w:asciiTheme="minorHAnsi" w:hAnsiTheme="minorHAnsi"/>
          <w:sz w:val="24"/>
          <w:szCs w:val="24"/>
        </w:rPr>
      </w:pPr>
      <w:r w:rsidRPr="00235922">
        <w:rPr>
          <w:rFonts w:asciiTheme="minorHAnsi" w:hAnsiTheme="minorHAnsi"/>
          <w:sz w:val="24"/>
          <w:szCs w:val="24"/>
        </w:rPr>
        <w:t xml:space="preserve">Entitled to 5.0 weeks (GOV.UK, no date). </w:t>
      </w:r>
    </w:p>
    <w:p w14:paraId="7F332D13" w14:textId="77777777" w:rsidR="00B83D00" w:rsidRPr="00235922" w:rsidRDefault="00B83D00" w:rsidP="00235922">
      <w:pPr>
        <w:pStyle w:val="Nornal"/>
        <w:spacing w:line="360" w:lineRule="auto"/>
        <w:rPr>
          <w:rFonts w:asciiTheme="minorHAnsi" w:hAnsiTheme="minorHAnsi"/>
          <w:sz w:val="24"/>
          <w:szCs w:val="24"/>
        </w:rPr>
      </w:pPr>
    </w:p>
    <w:p w14:paraId="7063CD8A" w14:textId="373F604A" w:rsidR="00B83D00" w:rsidRPr="00235922" w:rsidRDefault="00B83D00" w:rsidP="00235922">
      <w:pPr>
        <w:pStyle w:val="Nornal"/>
        <w:numPr>
          <w:ilvl w:val="0"/>
          <w:numId w:val="8"/>
        </w:numPr>
        <w:spacing w:line="360" w:lineRule="auto"/>
        <w:rPr>
          <w:rFonts w:asciiTheme="minorHAnsi" w:hAnsiTheme="minorHAnsi"/>
          <w:sz w:val="24"/>
          <w:szCs w:val="24"/>
        </w:rPr>
      </w:pPr>
      <w:r w:rsidRPr="00235922">
        <w:rPr>
          <w:rFonts w:asciiTheme="minorHAnsi" w:hAnsiTheme="minorHAnsi"/>
          <w:sz w:val="24"/>
          <w:szCs w:val="24"/>
        </w:rPr>
        <w:t>Chip and Cherry, full-time sales assistants, who are 18 years old, and Reese and Carmel, full-time sales assistants who are 19 years old. All four employees have one year’s service, are paid £9.00 per hour, and work 25 hours a week)</w:t>
      </w:r>
    </w:p>
    <w:p w14:paraId="4D110C3B" w14:textId="77777777" w:rsidR="00B83D00" w:rsidRPr="00235922" w:rsidRDefault="00B83D00" w:rsidP="00235922">
      <w:pPr>
        <w:pStyle w:val="Nornal"/>
        <w:spacing w:line="360" w:lineRule="auto"/>
        <w:rPr>
          <w:rFonts w:asciiTheme="minorHAnsi" w:hAnsiTheme="minorHAnsi"/>
          <w:sz w:val="24"/>
          <w:szCs w:val="24"/>
        </w:rPr>
      </w:pPr>
    </w:p>
    <w:p w14:paraId="35943294" w14:textId="3DB77FA1" w:rsidR="00B83D00" w:rsidRPr="00235922" w:rsidRDefault="00B83D00" w:rsidP="00235922">
      <w:pPr>
        <w:pStyle w:val="Nornal"/>
        <w:spacing w:line="360" w:lineRule="auto"/>
        <w:rPr>
          <w:rFonts w:asciiTheme="minorHAnsi" w:hAnsiTheme="minorHAnsi"/>
          <w:sz w:val="24"/>
          <w:szCs w:val="24"/>
        </w:rPr>
      </w:pPr>
      <w:r w:rsidRPr="00235922">
        <w:rPr>
          <w:rFonts w:asciiTheme="minorHAnsi" w:hAnsiTheme="minorHAnsi"/>
          <w:sz w:val="24"/>
          <w:szCs w:val="24"/>
        </w:rPr>
        <w:t>Chip &amp; Cherry – Not entitled for SRP (must work for an employer continuously for 2 years)</w:t>
      </w:r>
    </w:p>
    <w:p w14:paraId="20523588" w14:textId="44F0009B" w:rsidR="00B83D00" w:rsidRPr="00235922" w:rsidRDefault="00B83D00" w:rsidP="00235922">
      <w:pPr>
        <w:pStyle w:val="Nornal"/>
        <w:spacing w:line="360" w:lineRule="auto"/>
        <w:rPr>
          <w:rFonts w:asciiTheme="minorHAnsi" w:hAnsiTheme="minorHAnsi"/>
          <w:sz w:val="24"/>
          <w:szCs w:val="24"/>
        </w:rPr>
      </w:pPr>
      <w:r w:rsidRPr="00235922">
        <w:rPr>
          <w:rFonts w:asciiTheme="minorHAnsi" w:hAnsiTheme="minorHAnsi"/>
          <w:sz w:val="24"/>
          <w:szCs w:val="24"/>
        </w:rPr>
        <w:t>Reese &amp; Carmel - Not entitled for SRP (must work for an employer continuously for 2 years)</w:t>
      </w:r>
      <w:r w:rsidR="00276594" w:rsidRPr="00235922">
        <w:rPr>
          <w:rFonts w:asciiTheme="minorHAnsi" w:hAnsiTheme="minorHAnsi"/>
          <w:sz w:val="24"/>
          <w:szCs w:val="24"/>
        </w:rPr>
        <w:t xml:space="preserve"> (GOV.UK, no date).</w:t>
      </w:r>
    </w:p>
    <w:p w14:paraId="34CFA9D1" w14:textId="77777777" w:rsidR="00E233AA" w:rsidRPr="00235922" w:rsidRDefault="00E233AA" w:rsidP="00235922">
      <w:pPr>
        <w:pStyle w:val="Nornal"/>
        <w:spacing w:line="360" w:lineRule="auto"/>
        <w:rPr>
          <w:rFonts w:asciiTheme="minorHAnsi" w:hAnsiTheme="minorHAnsi"/>
          <w:sz w:val="24"/>
          <w:szCs w:val="24"/>
        </w:rPr>
      </w:pPr>
    </w:p>
    <w:p w14:paraId="7EFBFE33" w14:textId="77777777" w:rsidR="005E3827" w:rsidRDefault="00E233AA" w:rsidP="005E3827">
      <w:pPr>
        <w:spacing w:line="360" w:lineRule="auto"/>
        <w:rPr>
          <w:sz w:val="24"/>
          <w:szCs w:val="24"/>
        </w:rPr>
      </w:pPr>
      <w:r w:rsidRPr="00235922">
        <w:rPr>
          <w:sz w:val="24"/>
          <w:szCs w:val="24"/>
        </w:rPr>
        <w:t xml:space="preserve">Employees will be entitled to damages for suffering regarding no notice given (Daniels, 2022, P.194). </w:t>
      </w:r>
      <w:r w:rsidR="00B13807" w:rsidRPr="00235922">
        <w:rPr>
          <w:sz w:val="24"/>
          <w:szCs w:val="24"/>
        </w:rPr>
        <w:t>Employees are also entitled to have time off to look for another career or any training needed for a new job (only for those who have worked at your establishment for 2 or more years) however you do not have to pay more than 40% of a week’s wage</w:t>
      </w:r>
      <w:r w:rsidR="007C3820" w:rsidRPr="00235922">
        <w:rPr>
          <w:sz w:val="24"/>
          <w:szCs w:val="24"/>
        </w:rPr>
        <w:t>.</w:t>
      </w:r>
      <w:r w:rsidR="00B13807" w:rsidRPr="00235922">
        <w:rPr>
          <w:sz w:val="24"/>
          <w:szCs w:val="24"/>
        </w:rPr>
        <w:t xml:space="preserve"> Employees are also entitled to any A/L pay they have left before they leave</w:t>
      </w:r>
      <w:r w:rsidR="007C3820" w:rsidRPr="00235922">
        <w:rPr>
          <w:sz w:val="24"/>
          <w:szCs w:val="24"/>
        </w:rPr>
        <w:t xml:space="preserve"> (ACAS, 2024)</w:t>
      </w:r>
      <w:r w:rsidR="00B13807" w:rsidRPr="00235922">
        <w:rPr>
          <w:sz w:val="24"/>
          <w:szCs w:val="24"/>
        </w:rPr>
        <w:t xml:space="preserve">. </w:t>
      </w:r>
    </w:p>
    <w:p w14:paraId="4761C882" w14:textId="3CC2246B" w:rsidR="005E3827" w:rsidRPr="005E3827" w:rsidRDefault="005E3827" w:rsidP="005E3827">
      <w:pPr>
        <w:spacing w:line="360" w:lineRule="auto"/>
        <w:rPr>
          <w:color w:val="FF0000"/>
          <w:sz w:val="24"/>
          <w:szCs w:val="24"/>
        </w:rPr>
      </w:pPr>
      <w:r w:rsidRPr="005E3827">
        <w:rPr>
          <w:color w:val="FF0000"/>
          <w:sz w:val="24"/>
          <w:szCs w:val="24"/>
        </w:rPr>
        <w:t xml:space="preserve">To ensure that you handle redundancy fairly you must be understanding when engaging in a consultation with your employees, your decisions must be fair and transparent, the reasons behind your decisions must be genuine and unbiased. Allow your employees to challenge your decisions for selecting them. This will avoid any unfair dismissal and discrimination when legal requirements are followed. You must give employees the correct amount of notice as explained above along with the correct amount of redundancy pay. You should also offer alternative vacancies within you company or any grouped if this is an option you can offer (CIPD, 2024). </w:t>
      </w:r>
    </w:p>
    <w:p w14:paraId="7B42086F" w14:textId="0D55FA4C" w:rsidR="00A73A59" w:rsidRPr="00235922" w:rsidRDefault="00A73A59" w:rsidP="00235922">
      <w:pPr>
        <w:pStyle w:val="Nornal"/>
        <w:spacing w:line="360" w:lineRule="auto"/>
        <w:rPr>
          <w:rFonts w:asciiTheme="minorHAnsi" w:hAnsiTheme="minorHAnsi"/>
          <w:sz w:val="24"/>
          <w:szCs w:val="24"/>
        </w:rPr>
      </w:pPr>
    </w:p>
    <w:p w14:paraId="5F02F298" w14:textId="186EB7F4" w:rsidR="004B116E" w:rsidRPr="00F532A5" w:rsidRDefault="004B116E" w:rsidP="00253FAB">
      <w:pPr>
        <w:spacing w:line="360" w:lineRule="auto"/>
        <w:rPr>
          <w:sz w:val="24"/>
          <w:szCs w:val="24"/>
        </w:rPr>
      </w:pPr>
    </w:p>
    <w:p w14:paraId="6A9CE873" w14:textId="7EC82D67" w:rsidR="004B116E" w:rsidRPr="00F532A5" w:rsidRDefault="004B116E" w:rsidP="004B116E">
      <w:pPr>
        <w:pStyle w:val="Nornal"/>
        <w:numPr>
          <w:ilvl w:val="1"/>
          <w:numId w:val="4"/>
        </w:numPr>
        <w:rPr>
          <w:b/>
          <w:bCs/>
          <w:color w:val="BF4E14" w:themeColor="accent2" w:themeShade="BF"/>
          <w:sz w:val="24"/>
          <w:szCs w:val="24"/>
        </w:rPr>
      </w:pPr>
      <w:r w:rsidRPr="00F532A5">
        <w:rPr>
          <w:b/>
          <w:bCs/>
          <w:color w:val="BF4E14" w:themeColor="accent2" w:themeShade="BF"/>
          <w:sz w:val="24"/>
          <w:szCs w:val="24"/>
        </w:rPr>
        <w:t>The takeover of Crumbly Cakes is due to be complete in four months. Ownership will transfer to Peachy Desserts Ltd, and the identity of the owner will change</w:t>
      </w:r>
      <w:bookmarkStart w:id="0" w:name="_Hlk123126731"/>
      <w:r w:rsidRPr="00F532A5">
        <w:rPr>
          <w:b/>
          <w:bCs/>
          <w:color w:val="BF4E14" w:themeColor="accent2" w:themeShade="BF"/>
          <w:sz w:val="24"/>
          <w:szCs w:val="24"/>
        </w:rPr>
        <w:t xml:space="preserv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w:t>
      </w:r>
      <w:bookmarkEnd w:id="0"/>
      <w:r w:rsidRPr="00F532A5">
        <w:rPr>
          <w:b/>
          <w:bCs/>
          <w:color w:val="BF4E14" w:themeColor="accent2" w:themeShade="BF"/>
          <w:sz w:val="24"/>
          <w:szCs w:val="24"/>
        </w:rPr>
        <w:t>but plan to give the employees of Crumbly Cakes new contracts on the same terms and conditions as their existing employees. Advise on the legal risk of this approach and what should be done instead. (AC 3.2)</w:t>
      </w:r>
    </w:p>
    <w:p w14:paraId="009E54B7" w14:textId="77777777" w:rsidR="002B193F" w:rsidRDefault="00CE0CF8" w:rsidP="00253FAB">
      <w:pPr>
        <w:spacing w:line="360" w:lineRule="auto"/>
        <w:rPr>
          <w:sz w:val="24"/>
          <w:szCs w:val="24"/>
        </w:rPr>
      </w:pPr>
      <w:r>
        <w:rPr>
          <w:sz w:val="24"/>
          <w:szCs w:val="24"/>
        </w:rPr>
        <w:t>ACAS state (2021) a</w:t>
      </w:r>
      <w:r w:rsidR="000922D2">
        <w:rPr>
          <w:sz w:val="24"/>
          <w:szCs w:val="24"/>
        </w:rPr>
        <w:t xml:space="preserve"> new employer will automatically inherit all existing employees and their original contracts under the TUPE Regulations. This also means the terms and conditions, employee rights and agreements that were put in place previously. All </w:t>
      </w:r>
      <w:r w:rsidR="003A5533">
        <w:rPr>
          <w:sz w:val="24"/>
          <w:szCs w:val="24"/>
        </w:rPr>
        <w:t xml:space="preserve">transferred </w:t>
      </w:r>
      <w:r w:rsidR="000922D2">
        <w:rPr>
          <w:sz w:val="24"/>
          <w:szCs w:val="24"/>
        </w:rPr>
        <w:t>employees who work under the new employer must be on the same terms and conditions previously put in place</w:t>
      </w:r>
      <w:r w:rsidR="00776CEA">
        <w:rPr>
          <w:sz w:val="24"/>
          <w:szCs w:val="24"/>
        </w:rPr>
        <w:t>, therefore if you take over ‘Crumbly Cakes’ the 12 employees must stay on their contracts given to them by the previous owners</w:t>
      </w:r>
      <w:r w:rsidR="000922D2">
        <w:rPr>
          <w:sz w:val="24"/>
          <w:szCs w:val="24"/>
        </w:rPr>
        <w:t xml:space="preserve">. </w:t>
      </w:r>
      <w:r w:rsidR="003A5533">
        <w:rPr>
          <w:sz w:val="24"/>
          <w:szCs w:val="24"/>
        </w:rPr>
        <w:t xml:space="preserve">Under the TUPE regulation </w:t>
      </w:r>
      <w:r w:rsidR="00776CEA">
        <w:rPr>
          <w:sz w:val="24"/>
          <w:szCs w:val="24"/>
        </w:rPr>
        <w:t xml:space="preserve">the 12 employees should receive confirmation of the transfer and a copy of the measures letter that informs them of changes. </w:t>
      </w:r>
    </w:p>
    <w:p w14:paraId="09303233" w14:textId="1FE072BC" w:rsidR="005045FD" w:rsidRDefault="003A5533" w:rsidP="00253FAB">
      <w:pPr>
        <w:spacing w:line="360" w:lineRule="auto"/>
        <w:rPr>
          <w:sz w:val="24"/>
          <w:szCs w:val="24"/>
        </w:rPr>
      </w:pPr>
      <w:r>
        <w:rPr>
          <w:sz w:val="24"/>
          <w:szCs w:val="24"/>
        </w:rPr>
        <w:t xml:space="preserve">The employer should also consult with the </w:t>
      </w:r>
      <w:r w:rsidR="005045FD">
        <w:rPr>
          <w:sz w:val="24"/>
          <w:szCs w:val="24"/>
        </w:rPr>
        <w:t>employee to</w:t>
      </w:r>
      <w:r>
        <w:rPr>
          <w:sz w:val="24"/>
          <w:szCs w:val="24"/>
        </w:rPr>
        <w:t xml:space="preserve"> gather feedback on the changes being made, they should also consult with their representatives (</w:t>
      </w:r>
      <w:proofErr w:type="spellStart"/>
      <w:r>
        <w:rPr>
          <w:sz w:val="24"/>
          <w:szCs w:val="24"/>
        </w:rPr>
        <w:t>Acas</w:t>
      </w:r>
      <w:proofErr w:type="spellEnd"/>
      <w:r>
        <w:rPr>
          <w:sz w:val="24"/>
          <w:szCs w:val="24"/>
        </w:rPr>
        <w:t xml:space="preserve">, 2021). </w:t>
      </w:r>
    </w:p>
    <w:p w14:paraId="37E80C5E" w14:textId="15D09349" w:rsidR="004B116E" w:rsidRDefault="00776CEA" w:rsidP="00253FAB">
      <w:pPr>
        <w:spacing w:line="360" w:lineRule="auto"/>
        <w:rPr>
          <w:sz w:val="24"/>
          <w:szCs w:val="24"/>
        </w:rPr>
      </w:pPr>
      <w:r>
        <w:rPr>
          <w:sz w:val="24"/>
          <w:szCs w:val="24"/>
        </w:rPr>
        <w:t>Employees can in fact make a claim when they’re not informed of the TUPE transfer</w:t>
      </w:r>
      <w:r w:rsidR="007E11AE">
        <w:rPr>
          <w:sz w:val="24"/>
          <w:szCs w:val="24"/>
        </w:rPr>
        <w:t xml:space="preserve"> to the tribunal</w:t>
      </w:r>
      <w:r>
        <w:rPr>
          <w:sz w:val="24"/>
          <w:szCs w:val="24"/>
        </w:rPr>
        <w:t>. The risk you face when changing their contracts is that there would be a possibility of claims made against you due to breach of contract this can be before the transfer also. The current employer of ‘Crumbly Cakes’ have the responsibility o</w:t>
      </w:r>
      <w:r w:rsidR="00CE0CF8">
        <w:rPr>
          <w:sz w:val="24"/>
          <w:szCs w:val="24"/>
        </w:rPr>
        <w:t xml:space="preserve">f providing you with all information of their employees known as ‘ELI’. ACAS (2021) states that when you take over the new employees, you do not give them a new contract but continue with the one they already have. You can improve their terms such as better annual leave or pay, only if the employees agree and any changes made due to ETO such as redundancy (My Lawyer, 2024) </w:t>
      </w:r>
    </w:p>
    <w:p w14:paraId="25DC993A" w14:textId="20FA62F3" w:rsidR="009972AF" w:rsidRDefault="005045FD" w:rsidP="00253FAB">
      <w:pPr>
        <w:spacing w:line="360" w:lineRule="auto"/>
        <w:rPr>
          <w:sz w:val="24"/>
          <w:szCs w:val="24"/>
        </w:rPr>
      </w:pPr>
      <w:r>
        <w:rPr>
          <w:sz w:val="24"/>
          <w:szCs w:val="24"/>
        </w:rPr>
        <w:t xml:space="preserve">ETO stands for ‘Economic, technical or organisational’ which is a protection for employee’s rights when transferring under the TUPE regulation. There must be an ETO reason for an employee to make changes to the terms and conditions (Morris, 2023). </w:t>
      </w:r>
    </w:p>
    <w:p w14:paraId="16C05FCC" w14:textId="77777777" w:rsidR="009972AF" w:rsidRDefault="009972AF" w:rsidP="00253FAB">
      <w:pPr>
        <w:spacing w:line="360" w:lineRule="auto"/>
        <w:rPr>
          <w:sz w:val="24"/>
          <w:szCs w:val="24"/>
        </w:rPr>
      </w:pPr>
    </w:p>
    <w:p w14:paraId="2672F395" w14:textId="23023546" w:rsidR="00A73A59" w:rsidRDefault="00A73A59" w:rsidP="00A73A59">
      <w:pPr>
        <w:pStyle w:val="ListParagraph"/>
        <w:numPr>
          <w:ilvl w:val="1"/>
          <w:numId w:val="5"/>
        </w:numPr>
        <w:spacing w:after="120" w:line="264" w:lineRule="auto"/>
        <w:rPr>
          <w:b/>
          <w:bCs/>
          <w:color w:val="E59EDC" w:themeColor="accent5" w:themeTint="66"/>
          <w:sz w:val="28"/>
          <w:szCs w:val="28"/>
        </w:rPr>
      </w:pPr>
      <w:r w:rsidRPr="00F532A5">
        <w:rPr>
          <w:b/>
          <w:bCs/>
          <w:color w:val="E59EDC" w:themeColor="accent5" w:themeTint="66"/>
          <w:sz w:val="24"/>
          <w:szCs w:val="24"/>
        </w:rPr>
        <w:t>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w:t>
      </w:r>
      <w:r w:rsidRPr="00A73A59">
        <w:rPr>
          <w:b/>
          <w:bCs/>
          <w:color w:val="E59EDC" w:themeColor="accent5" w:themeTint="66"/>
          <w:sz w:val="28"/>
          <w:szCs w:val="28"/>
        </w:rPr>
        <w:t xml:space="preserve">. </w:t>
      </w:r>
    </w:p>
    <w:p w14:paraId="3DF945D0" w14:textId="345DC15A" w:rsidR="00CF501A" w:rsidRPr="00DD642D" w:rsidRDefault="00CF501A" w:rsidP="00CF501A">
      <w:pPr>
        <w:spacing w:after="120" w:line="264" w:lineRule="auto"/>
        <w:rPr>
          <w:strike/>
          <w:sz w:val="24"/>
          <w:szCs w:val="24"/>
        </w:rPr>
      </w:pPr>
      <w:r w:rsidRPr="00DD642D">
        <w:rPr>
          <w:strike/>
          <w:sz w:val="24"/>
          <w:szCs w:val="24"/>
        </w:rPr>
        <w:t>The National Minimum Wage is based on age, please see below for the most up-to-date rates as of April 2024:</w:t>
      </w:r>
    </w:p>
    <w:p w14:paraId="4CA43A1E" w14:textId="0A8B5F4D" w:rsidR="00DD642D" w:rsidRDefault="00DD642D" w:rsidP="00DD642D">
      <w:pPr>
        <w:rPr>
          <w:color w:val="FF0000"/>
        </w:rPr>
      </w:pPr>
      <w:r>
        <w:rPr>
          <w:color w:val="FF0000"/>
        </w:rPr>
        <w:t>The NMW is a legal requirement for all workers to be paid the correct minimum wage per hour by their employer. The wage depends on age and whether the employee is an apprentice. The aim of NMW it to ensure that workers who are paid less receives an increase. It applies to those aged 21 and over, however this still applies to those who are aged 20 and under</w:t>
      </w:r>
      <w:r>
        <w:rPr>
          <w:color w:val="FF0000"/>
        </w:rPr>
        <w:t xml:space="preserve"> (Gov.UK, no date)</w:t>
      </w:r>
      <w:r>
        <w:rPr>
          <w:color w:val="FF0000"/>
        </w:rPr>
        <w:t>. Please see below NMW requirements from April 2024:</w:t>
      </w:r>
    </w:p>
    <w:p w14:paraId="53565EAC" w14:textId="77777777" w:rsidR="00DD642D" w:rsidRDefault="00DD642D" w:rsidP="00DD642D">
      <w:pPr>
        <w:rPr>
          <w:color w:val="FF0000"/>
        </w:rPr>
      </w:pPr>
      <w:r>
        <w:rPr>
          <w:color w:val="FF0000"/>
        </w:rPr>
        <w:t>21 &amp; over = £11.44</w:t>
      </w:r>
    </w:p>
    <w:p w14:paraId="337ADB28" w14:textId="77777777" w:rsidR="00DD642D" w:rsidRDefault="00DD642D" w:rsidP="00DD642D">
      <w:pPr>
        <w:rPr>
          <w:color w:val="FF0000"/>
        </w:rPr>
      </w:pPr>
      <w:r>
        <w:rPr>
          <w:color w:val="FF0000"/>
        </w:rPr>
        <w:t>18 to 20 = £8.60</w:t>
      </w:r>
    </w:p>
    <w:p w14:paraId="0B364BE0" w14:textId="77777777" w:rsidR="00DD642D" w:rsidRDefault="00DD642D" w:rsidP="00DD642D">
      <w:pPr>
        <w:rPr>
          <w:color w:val="FF0000"/>
        </w:rPr>
      </w:pPr>
      <w:r>
        <w:rPr>
          <w:color w:val="FF0000"/>
        </w:rPr>
        <w:t>Under 18 = £6.40</w:t>
      </w:r>
    </w:p>
    <w:p w14:paraId="3D0988A6" w14:textId="60633D7E" w:rsidR="00DD642D" w:rsidRDefault="00DD642D" w:rsidP="00DD642D">
      <w:pPr>
        <w:rPr>
          <w:color w:val="FF0000"/>
        </w:rPr>
      </w:pPr>
      <w:r>
        <w:rPr>
          <w:color w:val="FF0000"/>
        </w:rPr>
        <w:t>Apprentice = £6.40</w:t>
      </w:r>
      <w:r>
        <w:rPr>
          <w:color w:val="FF0000"/>
        </w:rPr>
        <w:t xml:space="preserve"> (GOV.UK, no date).</w:t>
      </w:r>
    </w:p>
    <w:p w14:paraId="1731AAFC" w14:textId="6E4425F3" w:rsidR="00CF501A" w:rsidRPr="00CF501A" w:rsidRDefault="00CF501A" w:rsidP="00CF501A">
      <w:pPr>
        <w:spacing w:after="120" w:line="264" w:lineRule="auto"/>
        <w:rPr>
          <w:sz w:val="24"/>
          <w:szCs w:val="24"/>
        </w:rPr>
      </w:pPr>
    </w:p>
    <w:p w14:paraId="7B760B5F" w14:textId="77777777" w:rsidR="002B193F" w:rsidRDefault="00F115AB" w:rsidP="00235922">
      <w:pPr>
        <w:spacing w:after="120" w:line="360" w:lineRule="auto"/>
        <w:rPr>
          <w:sz w:val="24"/>
          <w:szCs w:val="24"/>
        </w:rPr>
      </w:pPr>
      <w:r w:rsidRPr="00F115AB">
        <w:rPr>
          <w:sz w:val="24"/>
          <w:szCs w:val="24"/>
        </w:rPr>
        <w:t>People</w:t>
      </w:r>
      <w:r>
        <w:rPr>
          <w:sz w:val="24"/>
          <w:szCs w:val="24"/>
        </w:rPr>
        <w:t xml:space="preserve"> aged 21 and over should be paid £11.44 an hr, this is law and must be followed</w:t>
      </w:r>
      <w:r w:rsidR="00F532A5">
        <w:rPr>
          <w:sz w:val="24"/>
          <w:szCs w:val="24"/>
        </w:rPr>
        <w:t xml:space="preserve"> (GOV.uk, no date)</w:t>
      </w:r>
      <w:r>
        <w:rPr>
          <w:sz w:val="24"/>
          <w:szCs w:val="24"/>
        </w:rPr>
        <w:t>. Therefore</w:t>
      </w:r>
      <w:r w:rsidR="00286DC3">
        <w:rPr>
          <w:sz w:val="24"/>
          <w:szCs w:val="24"/>
        </w:rPr>
        <w:t>,</w:t>
      </w:r>
      <w:r>
        <w:rPr>
          <w:sz w:val="24"/>
          <w:szCs w:val="24"/>
        </w:rPr>
        <w:t xml:space="preserve"> paying sales assistant £9.00 and hr in that age group is below the NMW, please note that any tips or extra pay for working bank holidays or overtime does not count towards the NMW. </w:t>
      </w:r>
      <w:r w:rsidR="00286DC3" w:rsidRPr="00EE4454">
        <w:rPr>
          <w:strike/>
          <w:sz w:val="24"/>
          <w:szCs w:val="24"/>
        </w:rPr>
        <w:t>Failure to comply with the NMW, the employee can make a formal complaint to yourself as an employer or take it further to HMRC and the employment tribunal.</w:t>
      </w:r>
      <w:r w:rsidR="00286DC3">
        <w:rPr>
          <w:sz w:val="24"/>
          <w:szCs w:val="24"/>
        </w:rPr>
        <w:t xml:space="preserve"> </w:t>
      </w:r>
    </w:p>
    <w:p w14:paraId="22CC9F31" w14:textId="0B8083B6" w:rsidR="00EE4454" w:rsidRPr="00EE4454" w:rsidRDefault="00EE4454" w:rsidP="00EE4454">
      <w:pPr>
        <w:spacing w:line="360" w:lineRule="auto"/>
        <w:rPr>
          <w:color w:val="FF0000"/>
          <w:sz w:val="24"/>
          <w:szCs w:val="24"/>
        </w:rPr>
      </w:pPr>
      <w:r w:rsidRPr="00EE4454">
        <w:rPr>
          <w:color w:val="FF0000"/>
          <w:sz w:val="24"/>
          <w:szCs w:val="24"/>
        </w:rPr>
        <w:t xml:space="preserve">You must keep a pay record and ensure they are accurate and available to those who request it. It is also your responsibility to backdate any wrong in payments of the NMW requirements. An employee can raise a grievance when minimum wage is not paid which can be resolved without needing legal help. They can also take it to HMRC and the employment tribunal. When an employer involves the HMRC, they can </w:t>
      </w:r>
      <w:proofErr w:type="gramStart"/>
      <w:r w:rsidRPr="00EE4454">
        <w:rPr>
          <w:color w:val="FF0000"/>
          <w:sz w:val="24"/>
          <w:szCs w:val="24"/>
        </w:rPr>
        <w:t>take action</w:t>
      </w:r>
      <w:proofErr w:type="gramEnd"/>
      <w:r w:rsidRPr="00EE4454">
        <w:rPr>
          <w:color w:val="FF0000"/>
          <w:sz w:val="24"/>
          <w:szCs w:val="24"/>
        </w:rPr>
        <w:t xml:space="preserve"> against you by giving a notice to pay the money you owe your employee (max of 6 years). Failure to do so will result in a fine up to £20,000 and they have the right to take legal action that includes criminal legal proceedings</w:t>
      </w:r>
      <w:r>
        <w:rPr>
          <w:color w:val="FF0000"/>
          <w:sz w:val="24"/>
          <w:szCs w:val="24"/>
        </w:rPr>
        <w:t xml:space="preserve"> (ACAS, 2024)</w:t>
      </w:r>
      <w:r w:rsidRPr="00EE4454">
        <w:rPr>
          <w:color w:val="FF0000"/>
          <w:sz w:val="24"/>
          <w:szCs w:val="24"/>
        </w:rPr>
        <w:t>.</w:t>
      </w:r>
    </w:p>
    <w:p w14:paraId="1F03D10D" w14:textId="7087DCED" w:rsidR="00EE4454" w:rsidRPr="00EE4454" w:rsidRDefault="00EE4454" w:rsidP="00EE4454">
      <w:pPr>
        <w:spacing w:line="360" w:lineRule="auto"/>
        <w:rPr>
          <w:color w:val="FF0000"/>
          <w:sz w:val="24"/>
          <w:szCs w:val="24"/>
        </w:rPr>
      </w:pPr>
      <w:r w:rsidRPr="00EE4454">
        <w:rPr>
          <w:color w:val="FF0000"/>
          <w:sz w:val="24"/>
          <w:szCs w:val="24"/>
        </w:rPr>
        <w:t xml:space="preserve">Under the Employment Rights Act 1996, payslips must be given to all employees on the day they’re paid or before. It must contain details such as the amount of pay they’ll receive before deductions and after deductions. It must include the amount of deductions that have been taken from their pay such ad NI and tax and how often it’s paid. If someone is being paid by cash and bank transfer, the payslip must breakdown how the wages will be paid. For those who work for an agency will receive theirs from the agency </w:t>
      </w:r>
      <w:r w:rsidR="00342931" w:rsidRPr="00EE4454">
        <w:rPr>
          <w:color w:val="FF0000"/>
          <w:sz w:val="24"/>
          <w:szCs w:val="24"/>
        </w:rPr>
        <w:t>themselves</w:t>
      </w:r>
      <w:r w:rsidR="00342931">
        <w:rPr>
          <w:color w:val="FF0000"/>
          <w:sz w:val="24"/>
          <w:szCs w:val="24"/>
        </w:rPr>
        <w:t>. Failure to provide payslips can result in employees raising a grievance or make a claim to the employment tribunal (</w:t>
      </w:r>
      <w:r>
        <w:rPr>
          <w:color w:val="FF0000"/>
          <w:sz w:val="24"/>
          <w:szCs w:val="24"/>
        </w:rPr>
        <w:t>ACAS, 2024)</w:t>
      </w:r>
      <w:r w:rsidRPr="00EE4454">
        <w:rPr>
          <w:color w:val="FF0000"/>
          <w:sz w:val="24"/>
          <w:szCs w:val="24"/>
        </w:rPr>
        <w:t xml:space="preserve">. </w:t>
      </w:r>
    </w:p>
    <w:p w14:paraId="012C8A30" w14:textId="5524AFB8" w:rsidR="00A73A59" w:rsidRPr="00EE4454" w:rsidRDefault="00286DC3" w:rsidP="00235922">
      <w:pPr>
        <w:spacing w:after="120" w:line="360" w:lineRule="auto"/>
        <w:rPr>
          <w:strike/>
          <w:sz w:val="24"/>
          <w:szCs w:val="24"/>
        </w:rPr>
      </w:pPr>
      <w:r w:rsidRPr="00EE4454">
        <w:rPr>
          <w:strike/>
          <w:sz w:val="24"/>
          <w:szCs w:val="24"/>
        </w:rPr>
        <w:t xml:space="preserve">It is also important to provide all staff with pay statements with all information regarding pay such as NMW that comply with the requirements (ACAS, 2024). </w:t>
      </w:r>
      <w:r w:rsidR="005B5AEF" w:rsidRPr="00EE4454">
        <w:rPr>
          <w:strike/>
          <w:sz w:val="24"/>
          <w:szCs w:val="24"/>
        </w:rPr>
        <w:t xml:space="preserve">Another risk would be ‘Age Discrimination’ which does include NMW. </w:t>
      </w:r>
      <w:r w:rsidR="005B5C8F" w:rsidRPr="00EE4454">
        <w:rPr>
          <w:strike/>
          <w:sz w:val="24"/>
          <w:szCs w:val="24"/>
        </w:rPr>
        <w:t xml:space="preserve">People under the age of 18 are entitled to £6.40an and those age 18 – 20 are entitled to £8.60 an hr. Therefore, it is acceptable to pay them £9.00 an hr as it’s above the NMW however, </w:t>
      </w:r>
      <w:r w:rsidR="000B5E3A" w:rsidRPr="00EE4454">
        <w:rPr>
          <w:strike/>
          <w:sz w:val="24"/>
          <w:szCs w:val="24"/>
        </w:rPr>
        <w:t>it</w:t>
      </w:r>
      <w:r w:rsidR="005B5C8F" w:rsidRPr="00EE4454">
        <w:rPr>
          <w:strike/>
          <w:sz w:val="24"/>
          <w:szCs w:val="24"/>
        </w:rPr>
        <w:t xml:space="preserve"> can be a risk as other employees might see this as being unfair. </w:t>
      </w:r>
    </w:p>
    <w:p w14:paraId="051F8D0E" w14:textId="7831AFCD" w:rsidR="00A73A59" w:rsidRDefault="00A73A59" w:rsidP="00253FAB">
      <w:pPr>
        <w:spacing w:line="360" w:lineRule="auto"/>
        <w:rPr>
          <w:sz w:val="24"/>
          <w:szCs w:val="24"/>
        </w:rPr>
      </w:pPr>
    </w:p>
    <w:p w14:paraId="25091188" w14:textId="6AD81BA3" w:rsidR="00786437" w:rsidRPr="00786437" w:rsidRDefault="00786437" w:rsidP="00786437">
      <w:pPr>
        <w:pStyle w:val="ListParagraph"/>
        <w:numPr>
          <w:ilvl w:val="1"/>
          <w:numId w:val="5"/>
        </w:numPr>
        <w:spacing w:after="120" w:line="264" w:lineRule="auto"/>
        <w:rPr>
          <w:b/>
          <w:bCs/>
          <w:color w:val="215E99" w:themeColor="text2" w:themeTint="BF"/>
          <w:sz w:val="24"/>
          <w:szCs w:val="24"/>
        </w:rPr>
      </w:pPr>
      <w:r w:rsidRPr="00786437">
        <w:rPr>
          <w:b/>
          <w:bCs/>
          <w:color w:val="215E99" w:themeColor="text2" w:themeTint="BF"/>
          <w:sz w:val="24"/>
          <w:szCs w:val="24"/>
        </w:rPr>
        <w:t xml:space="preserve">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w:t>
      </w:r>
    </w:p>
    <w:p w14:paraId="15EDBB2E" w14:textId="03292855" w:rsidR="00786437" w:rsidRDefault="008431EA" w:rsidP="005F0AAA">
      <w:pPr>
        <w:spacing w:after="120" w:line="360" w:lineRule="auto"/>
        <w:rPr>
          <w:sz w:val="24"/>
          <w:szCs w:val="24"/>
        </w:rPr>
      </w:pPr>
      <w:r w:rsidRPr="008431EA">
        <w:rPr>
          <w:sz w:val="24"/>
          <w:szCs w:val="24"/>
        </w:rPr>
        <w:t>The Working Time Regulations 1998 are set to ensure employees have the right to the correct number of breaks and rest</w:t>
      </w:r>
      <w:r w:rsidR="00DD668B">
        <w:rPr>
          <w:sz w:val="24"/>
          <w:szCs w:val="24"/>
        </w:rPr>
        <w:t xml:space="preserve"> in the UK</w:t>
      </w:r>
      <w:r w:rsidRPr="008431EA">
        <w:rPr>
          <w:sz w:val="24"/>
          <w:szCs w:val="24"/>
        </w:rPr>
        <w:t>.</w:t>
      </w:r>
      <w:r w:rsidR="00DD668B">
        <w:rPr>
          <w:sz w:val="24"/>
          <w:szCs w:val="24"/>
        </w:rPr>
        <w:t xml:space="preserve"> There’s a max of 48 hours working week </w:t>
      </w:r>
      <w:r w:rsidR="00DD668B" w:rsidRPr="008431EA">
        <w:rPr>
          <w:sz w:val="24"/>
          <w:szCs w:val="24"/>
        </w:rPr>
        <w:t>set</w:t>
      </w:r>
      <w:r w:rsidR="00DD668B">
        <w:rPr>
          <w:sz w:val="24"/>
          <w:szCs w:val="24"/>
        </w:rPr>
        <w:t xml:space="preserve"> by the regulation, with the correct paid leave (CIPD, 2024). </w:t>
      </w:r>
      <w:r w:rsidRPr="008431EA">
        <w:rPr>
          <w:sz w:val="24"/>
          <w:szCs w:val="24"/>
        </w:rPr>
        <w:t xml:space="preserve">Kit works 12 hr shifts, which means a 20-minute break should be taken of expected to work over 6 hours in a day. Kit is also entitled to 11 hours of rest before starting another shift the following day. Kit is also expected to cover the supervisors shifts on their day off, </w:t>
      </w:r>
      <w:r>
        <w:rPr>
          <w:sz w:val="24"/>
          <w:szCs w:val="24"/>
        </w:rPr>
        <w:t>for every 7 working days, employees are entitled to 24 hours rest</w:t>
      </w:r>
      <w:r w:rsidR="0055174A">
        <w:rPr>
          <w:sz w:val="24"/>
          <w:szCs w:val="24"/>
        </w:rPr>
        <w:t xml:space="preserve"> (</w:t>
      </w:r>
      <w:proofErr w:type="spellStart"/>
      <w:r w:rsidR="0055174A">
        <w:rPr>
          <w:sz w:val="24"/>
          <w:szCs w:val="24"/>
        </w:rPr>
        <w:t>Acas</w:t>
      </w:r>
      <w:proofErr w:type="spellEnd"/>
      <w:r w:rsidR="0055174A">
        <w:rPr>
          <w:sz w:val="24"/>
          <w:szCs w:val="24"/>
        </w:rPr>
        <w:t>, 2023)</w:t>
      </w:r>
      <w:r>
        <w:rPr>
          <w:sz w:val="24"/>
          <w:szCs w:val="24"/>
        </w:rPr>
        <w:t xml:space="preserve">. </w:t>
      </w:r>
    </w:p>
    <w:p w14:paraId="0976D3C6" w14:textId="4C0817FA" w:rsidR="0055174A" w:rsidRDefault="0055174A" w:rsidP="005F0AAA">
      <w:pPr>
        <w:spacing w:after="120" w:line="360" w:lineRule="auto"/>
        <w:rPr>
          <w:sz w:val="24"/>
          <w:szCs w:val="24"/>
        </w:rPr>
      </w:pPr>
      <w:r>
        <w:rPr>
          <w:sz w:val="24"/>
          <w:szCs w:val="24"/>
        </w:rPr>
        <w:t>Depending on Kits age, if someone is under the age of 18, they aren’t to work over 8 hrs a day</w:t>
      </w:r>
      <w:r w:rsidR="00DD668B">
        <w:rPr>
          <w:sz w:val="24"/>
          <w:szCs w:val="24"/>
        </w:rPr>
        <w:t xml:space="preserve"> and 40 hrs a week (GOV.UK, no date).</w:t>
      </w:r>
    </w:p>
    <w:p w14:paraId="259F6EFE" w14:textId="11520D9B" w:rsidR="008431EA" w:rsidRDefault="008431EA" w:rsidP="005F0AAA">
      <w:pPr>
        <w:spacing w:after="120" w:line="360" w:lineRule="auto"/>
        <w:rPr>
          <w:sz w:val="24"/>
          <w:szCs w:val="24"/>
        </w:rPr>
      </w:pPr>
      <w:r>
        <w:rPr>
          <w:sz w:val="24"/>
          <w:szCs w:val="24"/>
        </w:rPr>
        <w:t xml:space="preserve">As Kit works a 12-hr shift, a 20-minute break should be taken during the shift, not at the beginning or the end of the shift. Although this apply to someone who works over 6 hrs, this does not mean that they are entitled to 40-minute break for a 12-hour shift. </w:t>
      </w:r>
      <w:r w:rsidR="0055174A">
        <w:rPr>
          <w:sz w:val="24"/>
          <w:szCs w:val="24"/>
        </w:rPr>
        <w:t>However,</w:t>
      </w:r>
      <w:r>
        <w:rPr>
          <w:sz w:val="24"/>
          <w:szCs w:val="24"/>
        </w:rPr>
        <w:t xml:space="preserve"> you should consider giving Kit another break</w:t>
      </w:r>
      <w:r w:rsidR="0055174A">
        <w:rPr>
          <w:sz w:val="24"/>
          <w:szCs w:val="24"/>
        </w:rPr>
        <w:t xml:space="preserve"> as rest is important, not having regular breaks can affect their mental and physical health as well as making mistakes when overtired and accidents can happen. You as an employee will decide if breaks are paid or unpaid which you will need to include in their contract</w:t>
      </w:r>
      <w:r w:rsidR="00DD668B">
        <w:rPr>
          <w:sz w:val="24"/>
          <w:szCs w:val="24"/>
        </w:rPr>
        <w:t xml:space="preserve"> (ACAS, 2023)</w:t>
      </w:r>
      <w:r w:rsidR="0055174A">
        <w:rPr>
          <w:sz w:val="24"/>
          <w:szCs w:val="24"/>
        </w:rPr>
        <w:t xml:space="preserve">. </w:t>
      </w:r>
    </w:p>
    <w:p w14:paraId="5C34F0E7" w14:textId="1F8A58BB" w:rsidR="0055174A" w:rsidRDefault="0055174A" w:rsidP="005F0AAA">
      <w:pPr>
        <w:spacing w:after="120" w:line="360" w:lineRule="auto"/>
        <w:rPr>
          <w:sz w:val="24"/>
          <w:szCs w:val="24"/>
        </w:rPr>
      </w:pPr>
      <w:r>
        <w:rPr>
          <w:sz w:val="24"/>
          <w:szCs w:val="24"/>
        </w:rPr>
        <w:t>Kit has the right to address his issue regarding not having enough rest by talking to you as an employer or they can raise a grievance which can be resolved between both parties. The risk of not resolving the issue between the parties can result in the employee making a claim to the Employment Tribunal or they have the right to make a report to the H&amp;S Executives and their local authority. I advise that you look at Kits contract and check if you as an organisation comply with the legal requirements and if not, this should be added</w:t>
      </w:r>
      <w:r w:rsidR="00DD668B">
        <w:rPr>
          <w:sz w:val="24"/>
          <w:szCs w:val="24"/>
        </w:rPr>
        <w:t xml:space="preserve"> (ACAS, 2023)</w:t>
      </w:r>
      <w:r>
        <w:rPr>
          <w:sz w:val="24"/>
          <w:szCs w:val="24"/>
        </w:rPr>
        <w:t xml:space="preserve">. </w:t>
      </w:r>
    </w:p>
    <w:p w14:paraId="62EFB3E8" w14:textId="77777777" w:rsidR="00147AB6" w:rsidRPr="008431EA" w:rsidRDefault="00147AB6" w:rsidP="00786437">
      <w:pPr>
        <w:spacing w:after="120" w:line="264" w:lineRule="auto"/>
        <w:rPr>
          <w:sz w:val="24"/>
          <w:szCs w:val="24"/>
        </w:rPr>
      </w:pPr>
    </w:p>
    <w:p w14:paraId="10455083" w14:textId="03B7BD51" w:rsidR="00147AB6" w:rsidRPr="00147AB6" w:rsidRDefault="00147AB6" w:rsidP="00147AB6">
      <w:pPr>
        <w:pStyle w:val="Nornal"/>
        <w:numPr>
          <w:ilvl w:val="1"/>
          <w:numId w:val="5"/>
        </w:numPr>
        <w:rPr>
          <w:b/>
          <w:bCs/>
          <w:color w:val="77206D" w:themeColor="accent5" w:themeShade="BF"/>
          <w:sz w:val="24"/>
          <w:szCs w:val="24"/>
        </w:rPr>
      </w:pPr>
      <w:r w:rsidRPr="00147AB6">
        <w:rPr>
          <w:b/>
          <w:bCs/>
          <w:color w:val="77206D" w:themeColor="accent5" w:themeShade="BF"/>
          <w:sz w:val="24"/>
          <w:szCs w:val="24"/>
        </w:rPr>
        <w:t xml:space="preserve">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w:t>
      </w:r>
    </w:p>
    <w:p w14:paraId="1928EA20" w14:textId="65561B25" w:rsidR="004C5AA1" w:rsidRDefault="002F4BF7" w:rsidP="00253FAB">
      <w:pPr>
        <w:spacing w:line="360" w:lineRule="auto"/>
        <w:rPr>
          <w:sz w:val="24"/>
          <w:szCs w:val="24"/>
        </w:rPr>
      </w:pPr>
      <w:r>
        <w:rPr>
          <w:sz w:val="24"/>
          <w:szCs w:val="24"/>
        </w:rPr>
        <w:t xml:space="preserve">Coco has the right to take up to 52 weeks maternity leave and by law Coco must have 2 weeks leave after giving birth to her baby. </w:t>
      </w:r>
      <w:r w:rsidR="004C5AA1">
        <w:rPr>
          <w:sz w:val="24"/>
          <w:szCs w:val="24"/>
        </w:rPr>
        <w:t xml:space="preserve">The two weeks </w:t>
      </w:r>
      <w:r>
        <w:rPr>
          <w:sz w:val="24"/>
          <w:szCs w:val="24"/>
        </w:rPr>
        <w:t xml:space="preserve">Coco takes </w:t>
      </w:r>
      <w:r w:rsidR="00C55020">
        <w:rPr>
          <w:sz w:val="24"/>
          <w:szCs w:val="24"/>
        </w:rPr>
        <w:t>off after</w:t>
      </w:r>
      <w:r w:rsidR="004C5AA1">
        <w:rPr>
          <w:sz w:val="24"/>
          <w:szCs w:val="24"/>
        </w:rPr>
        <w:t xml:space="preserve"> </w:t>
      </w:r>
      <w:r w:rsidR="00C55020">
        <w:rPr>
          <w:sz w:val="24"/>
          <w:szCs w:val="24"/>
        </w:rPr>
        <w:t>birth</w:t>
      </w:r>
      <w:r w:rsidR="004C5AA1">
        <w:rPr>
          <w:sz w:val="24"/>
          <w:szCs w:val="24"/>
        </w:rPr>
        <w:t xml:space="preserve"> does not count as </w:t>
      </w:r>
      <w:r w:rsidR="000A3E60">
        <w:rPr>
          <w:sz w:val="24"/>
          <w:szCs w:val="24"/>
        </w:rPr>
        <w:t>annual leave</w:t>
      </w:r>
      <w:r>
        <w:rPr>
          <w:sz w:val="24"/>
          <w:szCs w:val="24"/>
        </w:rPr>
        <w:t xml:space="preserve">, it is then up to her how many more weeks she takes as maternity leave out of the 52 weeks. </w:t>
      </w:r>
      <w:r w:rsidR="00C55020">
        <w:rPr>
          <w:sz w:val="24"/>
          <w:szCs w:val="24"/>
        </w:rPr>
        <w:t xml:space="preserve">OML allows women to take 26 weeks leave regardless of their length of employment. AML also allows women to take 26 weeks leave which begins after OML = 52 weeks in total (Daniels, 2002, P. 103). </w:t>
      </w:r>
      <w:r w:rsidR="00251DFD">
        <w:rPr>
          <w:sz w:val="24"/>
          <w:szCs w:val="24"/>
        </w:rPr>
        <w:t>You must not discriminate staff who are pregnant under the Equality Act 2010 (</w:t>
      </w:r>
      <w:proofErr w:type="spellStart"/>
      <w:r w:rsidR="00251DFD">
        <w:rPr>
          <w:sz w:val="24"/>
          <w:szCs w:val="24"/>
        </w:rPr>
        <w:t>Acas</w:t>
      </w:r>
      <w:proofErr w:type="spellEnd"/>
      <w:r w:rsidR="00251DFD">
        <w:rPr>
          <w:sz w:val="24"/>
          <w:szCs w:val="24"/>
        </w:rPr>
        <w:t xml:space="preserve">, 2024), </w:t>
      </w:r>
    </w:p>
    <w:p w14:paraId="00AEC030" w14:textId="55FFA189" w:rsidR="000B5E3A" w:rsidRDefault="002F4BF7" w:rsidP="00253FAB">
      <w:pPr>
        <w:spacing w:line="360" w:lineRule="auto"/>
        <w:rPr>
          <w:sz w:val="24"/>
          <w:szCs w:val="24"/>
        </w:rPr>
      </w:pPr>
      <w:r>
        <w:rPr>
          <w:sz w:val="24"/>
          <w:szCs w:val="24"/>
        </w:rPr>
        <w:t xml:space="preserve">Employees can be eligible for </w:t>
      </w:r>
      <w:r w:rsidR="000B677E">
        <w:rPr>
          <w:sz w:val="24"/>
          <w:szCs w:val="24"/>
        </w:rPr>
        <w:t>SMP</w:t>
      </w:r>
      <w:r>
        <w:rPr>
          <w:sz w:val="24"/>
          <w:szCs w:val="24"/>
        </w:rPr>
        <w:t>, maternity allowance or more than statutory pay</w:t>
      </w:r>
      <w:r w:rsidR="004C5AA1">
        <w:rPr>
          <w:sz w:val="24"/>
          <w:szCs w:val="24"/>
        </w:rPr>
        <w:t xml:space="preserve"> (ACAS, 2024)</w:t>
      </w:r>
      <w:r>
        <w:rPr>
          <w:sz w:val="24"/>
          <w:szCs w:val="24"/>
        </w:rPr>
        <w:t xml:space="preserve">. </w:t>
      </w:r>
      <w:r w:rsidR="000A3E60">
        <w:rPr>
          <w:sz w:val="24"/>
          <w:szCs w:val="24"/>
        </w:rPr>
        <w:t>Coco is also entitled to paid time off for antenatal care which includes medical appointments which also applies to the father of the baby but only entitled to 2 days of antenatal care</w:t>
      </w:r>
      <w:r w:rsidR="004C5AA1">
        <w:rPr>
          <w:sz w:val="24"/>
          <w:szCs w:val="24"/>
        </w:rPr>
        <w:t xml:space="preserve"> under the Maternity Protection</w:t>
      </w:r>
      <w:r w:rsidR="000A3E60">
        <w:rPr>
          <w:sz w:val="24"/>
          <w:szCs w:val="24"/>
        </w:rPr>
        <w:t xml:space="preserve"> (GOV.UK, no date).</w:t>
      </w:r>
      <w:r w:rsidR="004C5AA1">
        <w:rPr>
          <w:sz w:val="24"/>
          <w:szCs w:val="24"/>
        </w:rPr>
        <w:t xml:space="preserve"> Not allowing employees to leave for antenatal care can risk in Employment Tribunal claim. Maternity Protection protects women against discrimination, dismissal, or any other unfair treatment regarding pregnancy (Daniels, 2022, P. 101).</w:t>
      </w:r>
    </w:p>
    <w:p w14:paraId="7E5B18CB" w14:textId="2A4BB144" w:rsidR="002F4BF7" w:rsidRDefault="002F4BF7" w:rsidP="00253FAB">
      <w:pPr>
        <w:spacing w:line="360" w:lineRule="auto"/>
        <w:rPr>
          <w:sz w:val="24"/>
          <w:szCs w:val="24"/>
        </w:rPr>
      </w:pPr>
      <w:r>
        <w:rPr>
          <w:sz w:val="24"/>
          <w:szCs w:val="24"/>
        </w:rPr>
        <w:t xml:space="preserve">As Coco is legally classed as an employee and has more than 8 years in service, she is eligible for </w:t>
      </w:r>
      <w:r w:rsidR="000B677E">
        <w:rPr>
          <w:sz w:val="24"/>
          <w:szCs w:val="24"/>
        </w:rPr>
        <w:t>SMP</w:t>
      </w:r>
      <w:r w:rsidR="000A3E60">
        <w:rPr>
          <w:sz w:val="24"/>
          <w:szCs w:val="24"/>
        </w:rPr>
        <w:t xml:space="preserve">, she must give notice of when her leave date will be to begin maternity leave. Statutory pay is paid for 39 weeks, in the first 6 weeks Coco is entitled to 90% of her weekly earnings. After the 6 weeks, the payments are reduced. If coco decided to take the full 52 weeks leave, she will not </w:t>
      </w:r>
      <w:r w:rsidR="004C5AA1">
        <w:rPr>
          <w:sz w:val="24"/>
          <w:szCs w:val="24"/>
        </w:rPr>
        <w:t>receive</w:t>
      </w:r>
      <w:r w:rsidR="000A3E60">
        <w:rPr>
          <w:sz w:val="24"/>
          <w:szCs w:val="24"/>
        </w:rPr>
        <w:t xml:space="preserve"> payments for the remaining 13 weeks</w:t>
      </w:r>
      <w:r w:rsidR="00533806">
        <w:rPr>
          <w:sz w:val="24"/>
          <w:szCs w:val="24"/>
        </w:rPr>
        <w:t xml:space="preserve"> (Daniels, 2022, P. 105)</w:t>
      </w:r>
      <w:r w:rsidR="004C5AA1">
        <w:rPr>
          <w:sz w:val="24"/>
          <w:szCs w:val="24"/>
        </w:rPr>
        <w:t xml:space="preserve">. </w:t>
      </w:r>
    </w:p>
    <w:p w14:paraId="197D2825" w14:textId="7C651137" w:rsidR="00147AB6" w:rsidRDefault="000B677E" w:rsidP="00253FAB">
      <w:pPr>
        <w:spacing w:line="360" w:lineRule="auto"/>
        <w:rPr>
          <w:sz w:val="24"/>
          <w:szCs w:val="24"/>
        </w:rPr>
      </w:pPr>
      <w:r>
        <w:rPr>
          <w:sz w:val="24"/>
          <w:szCs w:val="24"/>
        </w:rPr>
        <w:t xml:space="preserve">Employment Act 2002 introduced paternity </w:t>
      </w:r>
      <w:r w:rsidR="009B6577">
        <w:rPr>
          <w:sz w:val="24"/>
          <w:szCs w:val="24"/>
        </w:rPr>
        <w:t>leave;</w:t>
      </w:r>
      <w:r>
        <w:rPr>
          <w:sz w:val="24"/>
          <w:szCs w:val="24"/>
        </w:rPr>
        <w:t xml:space="preserve"> the employee will only be </w:t>
      </w:r>
      <w:r w:rsidR="009B6577">
        <w:rPr>
          <w:sz w:val="24"/>
          <w:szCs w:val="24"/>
        </w:rPr>
        <w:t>qualified to this type of leave if they have been employed for at least 26 weeks at the 15</w:t>
      </w:r>
      <w:r w:rsidR="009B6577" w:rsidRPr="009B6577">
        <w:rPr>
          <w:sz w:val="24"/>
          <w:szCs w:val="24"/>
          <w:vertAlign w:val="superscript"/>
        </w:rPr>
        <w:t>th</w:t>
      </w:r>
      <w:r w:rsidR="009B6577">
        <w:rPr>
          <w:sz w:val="24"/>
          <w:szCs w:val="24"/>
        </w:rPr>
        <w:t xml:space="preserve"> weeks before baby is due. This leave only qualifies to the farther or for someone going through adoption. 28 days’ notice must be given by employee, and they can take this leave within the 56 weeks of the birth.  SMP for paternity will be paid at a lower rate (Daniels, 2022, P. 105). </w:t>
      </w:r>
    </w:p>
    <w:p w14:paraId="11FAAF69" w14:textId="167BD2FB" w:rsidR="009B6577" w:rsidRDefault="009B6577" w:rsidP="00253FAB">
      <w:pPr>
        <w:spacing w:line="360" w:lineRule="auto"/>
        <w:rPr>
          <w:sz w:val="24"/>
          <w:szCs w:val="24"/>
        </w:rPr>
      </w:pPr>
      <w:r>
        <w:rPr>
          <w:sz w:val="24"/>
          <w:szCs w:val="24"/>
        </w:rPr>
        <w:t xml:space="preserve">Adoption leave – only one of the adopters can take SAL under The Employment Act 2002. OAL can be taken which is 26 weeks in total which can commence on the day the baby is placed with the adopter or no more than 14 days before. </w:t>
      </w:r>
      <w:r w:rsidR="00AB4FB5">
        <w:rPr>
          <w:sz w:val="24"/>
          <w:szCs w:val="24"/>
        </w:rPr>
        <w:t xml:space="preserve">They are also entitled to AAL which is for 26 weeks also as soon as the OAL finishes. They are entitled to paid leave which is SAP and is the same calculation as SMP (Daniels, 2022, P. 106). </w:t>
      </w:r>
    </w:p>
    <w:p w14:paraId="2F160EC0" w14:textId="77777777" w:rsidR="008742DC" w:rsidRDefault="008742DC" w:rsidP="00253FAB">
      <w:pPr>
        <w:spacing w:line="360" w:lineRule="auto"/>
        <w:rPr>
          <w:sz w:val="24"/>
          <w:szCs w:val="24"/>
        </w:rPr>
      </w:pPr>
    </w:p>
    <w:p w14:paraId="688B92CE" w14:textId="6856917A" w:rsidR="008742DC" w:rsidRDefault="008742DC" w:rsidP="008742DC">
      <w:pPr>
        <w:pStyle w:val="ListParagraph"/>
        <w:numPr>
          <w:ilvl w:val="1"/>
          <w:numId w:val="5"/>
        </w:numPr>
        <w:spacing w:line="360" w:lineRule="auto"/>
        <w:rPr>
          <w:b/>
          <w:bCs/>
          <w:color w:val="3A7C22" w:themeColor="accent6" w:themeShade="BF"/>
          <w:sz w:val="24"/>
          <w:szCs w:val="24"/>
        </w:rPr>
      </w:pPr>
      <w:r w:rsidRPr="008742DC">
        <w:rPr>
          <w:b/>
          <w:bCs/>
          <w:color w:val="3A7C22" w:themeColor="accent6" w:themeShade="BF"/>
          <w:sz w:val="24"/>
          <w:szCs w:val="24"/>
        </w:rPr>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w:t>
      </w:r>
    </w:p>
    <w:p w14:paraId="1A059777" w14:textId="2F2D0DD4" w:rsidR="008742DC" w:rsidRDefault="007733F9" w:rsidP="008742DC">
      <w:pPr>
        <w:spacing w:line="360" w:lineRule="auto"/>
        <w:rPr>
          <w:sz w:val="24"/>
          <w:szCs w:val="24"/>
        </w:rPr>
      </w:pPr>
      <w:r>
        <w:rPr>
          <w:sz w:val="24"/>
          <w:szCs w:val="24"/>
        </w:rPr>
        <w:t>All employees have the right to make a flexible working request and from 06/04/24 employees can submit two requests a year in GB under the Flexible Working Act. Chelsea has the right to make a request in writing explaining what they’d like to change, along with dates they wish to start the change and the application is made under the regulations of flexible working</w:t>
      </w:r>
      <w:r w:rsidR="008F47C8">
        <w:rPr>
          <w:sz w:val="24"/>
          <w:szCs w:val="24"/>
        </w:rPr>
        <w:t xml:space="preserve"> (CIPD, 2024)</w:t>
      </w:r>
      <w:r>
        <w:rPr>
          <w:sz w:val="24"/>
          <w:szCs w:val="24"/>
        </w:rPr>
        <w:t xml:space="preserve">. </w:t>
      </w:r>
      <w:r w:rsidR="008F47C8">
        <w:rPr>
          <w:sz w:val="24"/>
          <w:szCs w:val="24"/>
        </w:rPr>
        <w:t xml:space="preserve">The regulation was first brought in for parents with young children, but now changed to give anyone the right without having a particular reason (Daniels, 2022, P. 73). </w:t>
      </w:r>
    </w:p>
    <w:p w14:paraId="4A7DF46F" w14:textId="50BDDF15" w:rsidR="008F47C8" w:rsidRDefault="008F47C8" w:rsidP="008742DC">
      <w:pPr>
        <w:spacing w:line="360" w:lineRule="auto"/>
        <w:rPr>
          <w:sz w:val="24"/>
          <w:szCs w:val="24"/>
        </w:rPr>
      </w:pPr>
      <w:r>
        <w:rPr>
          <w:sz w:val="24"/>
          <w:szCs w:val="24"/>
        </w:rPr>
        <w:t>Flexible Working Regulations 2014 allows employees to request change to the hours they work, destination of work or to the times. Once you receive the request you must meet with Ch</w:t>
      </w:r>
      <w:r w:rsidR="00833F2B">
        <w:rPr>
          <w:sz w:val="24"/>
          <w:szCs w:val="24"/>
        </w:rPr>
        <w:t>elsea</w:t>
      </w:r>
      <w:r>
        <w:rPr>
          <w:sz w:val="24"/>
          <w:szCs w:val="24"/>
        </w:rPr>
        <w:t xml:space="preserve"> to discuss the request who is allowed to bring another colleague or a representative</w:t>
      </w:r>
      <w:r w:rsidR="00833F2B">
        <w:rPr>
          <w:sz w:val="24"/>
          <w:szCs w:val="24"/>
        </w:rPr>
        <w:t xml:space="preserve"> (Daniels, 2022, P.74)</w:t>
      </w:r>
      <w:r>
        <w:rPr>
          <w:sz w:val="24"/>
          <w:szCs w:val="24"/>
        </w:rPr>
        <w:t>. Decision must be made within three months of the request being made and if the flexible working request is granted, this must be done in writing</w:t>
      </w:r>
      <w:r w:rsidR="00833F2B">
        <w:rPr>
          <w:sz w:val="24"/>
          <w:szCs w:val="24"/>
        </w:rPr>
        <w:t xml:space="preserve"> with a new contract</w:t>
      </w:r>
      <w:r>
        <w:rPr>
          <w:sz w:val="24"/>
          <w:szCs w:val="24"/>
        </w:rPr>
        <w:t xml:space="preserve"> </w:t>
      </w:r>
      <w:r w:rsidR="00833F2B">
        <w:rPr>
          <w:sz w:val="24"/>
          <w:szCs w:val="24"/>
        </w:rPr>
        <w:t>along with</w:t>
      </w:r>
      <w:r>
        <w:rPr>
          <w:sz w:val="24"/>
          <w:szCs w:val="24"/>
        </w:rPr>
        <w:t xml:space="preserve"> the effective date. </w:t>
      </w:r>
      <w:r w:rsidR="00833F2B">
        <w:rPr>
          <w:sz w:val="24"/>
          <w:szCs w:val="24"/>
        </w:rPr>
        <w:t xml:space="preserve">You as an employer have the right to decline the request, this could be because of financial issues or not able to recruit enough staff etc. However Chelsea has the right to appeal against your decision, this will result in another meeting amongst yourselves. If Chelsea still doesn’t agree with the refusal, she can take this further to the Tribunal which will determine weather or not you have been fair and taking the request into consideration and if your decision is good enough (Daniels, 2022, P. 75). </w:t>
      </w:r>
    </w:p>
    <w:p w14:paraId="43C76408" w14:textId="7BF50C36" w:rsidR="004E2993" w:rsidRDefault="00833F2B" w:rsidP="008742DC">
      <w:pPr>
        <w:spacing w:line="360" w:lineRule="auto"/>
        <w:rPr>
          <w:sz w:val="24"/>
          <w:szCs w:val="24"/>
        </w:rPr>
      </w:pPr>
      <w:r>
        <w:rPr>
          <w:sz w:val="24"/>
          <w:szCs w:val="24"/>
        </w:rPr>
        <w:t xml:space="preserve">I advise you to follow these requirements and regulations as this can risk the business financially if Chelsea takes the legal route. </w:t>
      </w:r>
      <w:r w:rsidR="00816C28">
        <w:rPr>
          <w:sz w:val="24"/>
          <w:szCs w:val="24"/>
        </w:rPr>
        <w:t>You can also loose employees due to the company being unfair which can also put a risk with people applying for future role</w:t>
      </w:r>
      <w:r w:rsidR="002B193F">
        <w:rPr>
          <w:sz w:val="24"/>
          <w:szCs w:val="24"/>
        </w:rPr>
        <w:t>s</w:t>
      </w:r>
      <w:r w:rsidR="00816C28">
        <w:rPr>
          <w:sz w:val="24"/>
          <w:szCs w:val="24"/>
        </w:rPr>
        <w:t xml:space="preserve">. You need to assess the requests submitted and come up with solutions, even if you refuse a request, maybe there’s something else you can do to help. Make sure to follow the legal requirements and avoid any discrimination claims also (Lennox, 2024). If any employee has disability, this would be considered as ‘Reasonable Adjustment’. </w:t>
      </w:r>
    </w:p>
    <w:p w14:paraId="02E27AA4" w14:textId="77777777" w:rsidR="004E2993" w:rsidRDefault="004E2993">
      <w:pPr>
        <w:rPr>
          <w:sz w:val="24"/>
          <w:szCs w:val="24"/>
        </w:rPr>
      </w:pPr>
      <w:r>
        <w:rPr>
          <w:sz w:val="24"/>
          <w:szCs w:val="24"/>
        </w:rPr>
        <w:br w:type="page"/>
      </w:r>
    </w:p>
    <w:p w14:paraId="10D95095" w14:textId="23AB2E89" w:rsidR="00833F2B" w:rsidRDefault="004E2993" w:rsidP="008742DC">
      <w:pPr>
        <w:spacing w:line="360" w:lineRule="auto"/>
        <w:rPr>
          <w:sz w:val="24"/>
          <w:szCs w:val="24"/>
        </w:rPr>
      </w:pPr>
      <w:r>
        <w:rPr>
          <w:sz w:val="24"/>
          <w:szCs w:val="24"/>
        </w:rPr>
        <w:t xml:space="preserve">Reference List </w:t>
      </w:r>
    </w:p>
    <w:p w14:paraId="06162A65" w14:textId="77777777" w:rsidR="004E2993" w:rsidRDefault="004E2993" w:rsidP="004E2993">
      <w:r>
        <w:t xml:space="preserve">ACAS (2024) </w:t>
      </w:r>
      <w:r>
        <w:rPr>
          <w:i/>
          <w:iCs/>
        </w:rPr>
        <w:t xml:space="preserve">Holidays and final pay. </w:t>
      </w:r>
      <w:r>
        <w:t xml:space="preserve">Available at: </w:t>
      </w:r>
      <w:hyperlink r:id="rId6" w:anchor=":~:text=An%20employer%20must%20pay%20their%20employee%20%27in%20lieu%27,holiday%20pay%2C%20instead%20of%20them%20taking%20the%20holiday" w:history="1">
        <w:r w:rsidRPr="007237F9">
          <w:rPr>
            <w:rStyle w:val="Hyperlink"/>
          </w:rPr>
          <w:t>https://www.acas.org.uk/final-pay-when-someone-leaves-a-job/how-holidays-affect-final-pay#:~:text=An%20employer%20must%20pay%20their%20employee%20%27in%20lieu%27,holiday%20pay%2C%20instead%20of%20them%20taking%20the%20holiday</w:t>
        </w:r>
      </w:hyperlink>
      <w:r w:rsidRPr="00874821">
        <w:t>.</w:t>
      </w:r>
      <w:r>
        <w:t xml:space="preserve"> (Accessed 05 May 2024).</w:t>
      </w:r>
    </w:p>
    <w:p w14:paraId="7ABEACB1" w14:textId="77777777" w:rsidR="00392C6C" w:rsidRDefault="00392C6C" w:rsidP="004E2993"/>
    <w:p w14:paraId="2429F727" w14:textId="77777777" w:rsidR="004E2993" w:rsidRDefault="004E2993" w:rsidP="004E2993">
      <w:r>
        <w:t xml:space="preserve">ACAS (2024) </w:t>
      </w:r>
      <w:r w:rsidRPr="00CE6D99">
        <w:rPr>
          <w:i/>
          <w:iCs/>
        </w:rPr>
        <w:t>Redundancy Pay</w:t>
      </w:r>
      <w:r>
        <w:rPr>
          <w:i/>
          <w:iCs/>
        </w:rPr>
        <w:t xml:space="preserve">. </w:t>
      </w:r>
      <w:r>
        <w:t xml:space="preserve">Available at: </w:t>
      </w:r>
      <w:hyperlink r:id="rId7" w:history="1">
        <w:r w:rsidRPr="007237F9">
          <w:rPr>
            <w:rStyle w:val="Hyperlink"/>
          </w:rPr>
          <w:t>https://www.acas.org.uk/your-rights-during-redundancy/redundancy-pay</w:t>
        </w:r>
      </w:hyperlink>
      <w:r>
        <w:t xml:space="preserve"> (Accessed 05 May 2024). </w:t>
      </w:r>
    </w:p>
    <w:p w14:paraId="50F6AAAE" w14:textId="77777777" w:rsidR="00392C6C" w:rsidRDefault="00392C6C" w:rsidP="004E2993"/>
    <w:p w14:paraId="1D433CD1" w14:textId="77777777" w:rsidR="004E2993" w:rsidRDefault="004E2993" w:rsidP="004E2993">
      <w:r>
        <w:t>ACAS (2024)</w:t>
      </w:r>
      <w:r>
        <w:rPr>
          <w:i/>
          <w:iCs/>
        </w:rPr>
        <w:t xml:space="preserve"> Managing pregnancy and maternity. </w:t>
      </w:r>
      <w:r>
        <w:t xml:space="preserve">Available at: </w:t>
      </w:r>
      <w:hyperlink r:id="rId8" w:history="1">
        <w:r w:rsidRPr="00CF1FE8">
          <w:rPr>
            <w:rStyle w:val="Hyperlink"/>
          </w:rPr>
          <w:t>https://www.acas.org.uk/managing-your-employees-maternity-leave-and-pay/discrimination-because-of-pregnancy-and-maternity</w:t>
        </w:r>
      </w:hyperlink>
      <w:r>
        <w:t xml:space="preserve"> (Accessed 04 May 2024). </w:t>
      </w:r>
    </w:p>
    <w:p w14:paraId="419CE242" w14:textId="77777777" w:rsidR="00392C6C" w:rsidRDefault="00392C6C" w:rsidP="004E2993"/>
    <w:p w14:paraId="652D4B3C" w14:textId="4649C5AF" w:rsidR="004E2993" w:rsidRDefault="004E2993" w:rsidP="004E2993">
      <w:r>
        <w:t xml:space="preserve">ACAS (2024) </w:t>
      </w:r>
      <w:r>
        <w:rPr>
          <w:i/>
          <w:iCs/>
        </w:rPr>
        <w:t xml:space="preserve">Maternity leave and pay. </w:t>
      </w:r>
      <w:r>
        <w:t xml:space="preserve">Available at: </w:t>
      </w:r>
      <w:hyperlink r:id="rId9" w:history="1">
        <w:r w:rsidRPr="007237F9">
          <w:rPr>
            <w:rStyle w:val="Hyperlink"/>
          </w:rPr>
          <w:t>https://www.acas.org.uk/your-maternity-leave-pay-and-other-rights/working-out-maternity-pay</w:t>
        </w:r>
      </w:hyperlink>
      <w:r>
        <w:t xml:space="preserve"> (Accessed 04 May 2024). </w:t>
      </w:r>
    </w:p>
    <w:p w14:paraId="47957DD2" w14:textId="77777777" w:rsidR="00392C6C" w:rsidRDefault="00392C6C" w:rsidP="004E2993"/>
    <w:p w14:paraId="0E9B7B7E" w14:textId="77777777" w:rsidR="004E2993" w:rsidRDefault="004E2993" w:rsidP="004E2993">
      <w:r>
        <w:t xml:space="preserve">ACAS (2023) </w:t>
      </w:r>
      <w:r>
        <w:rPr>
          <w:i/>
          <w:iCs/>
        </w:rPr>
        <w:t xml:space="preserve">Rest and breaks at work. </w:t>
      </w:r>
      <w:r>
        <w:t xml:space="preserve">Available at: </w:t>
      </w:r>
      <w:hyperlink r:id="rId10" w:history="1">
        <w:r w:rsidRPr="00CF1FE8">
          <w:rPr>
            <w:rStyle w:val="Hyperlink"/>
          </w:rPr>
          <w:t>https://www.acas.org.uk/rest-breaks</w:t>
        </w:r>
      </w:hyperlink>
      <w:r>
        <w:t xml:space="preserve"> (Accessed 04 May 2024). </w:t>
      </w:r>
    </w:p>
    <w:p w14:paraId="64F99BE6" w14:textId="77777777" w:rsidR="00392C6C" w:rsidRDefault="00392C6C" w:rsidP="004E2993"/>
    <w:p w14:paraId="4D6BA618" w14:textId="77777777" w:rsidR="004E2993" w:rsidRDefault="004E2993" w:rsidP="004E2993">
      <w:r>
        <w:t xml:space="preserve">ACAS (2018) </w:t>
      </w:r>
      <w:r>
        <w:rPr>
          <w:i/>
          <w:iCs/>
        </w:rPr>
        <w:t xml:space="preserve">Settlement Agreements. </w:t>
      </w:r>
      <w:r>
        <w:t xml:space="preserve">Available at: </w:t>
      </w:r>
      <w:hyperlink r:id="rId11" w:history="1">
        <w:r w:rsidRPr="00CF1FE8">
          <w:rPr>
            <w:rStyle w:val="Hyperlink"/>
          </w:rPr>
          <w:t>https://www.acas.org.uk/sites/default/files/2021-03/settlement-agreements.pdf</w:t>
        </w:r>
      </w:hyperlink>
      <w:r>
        <w:t xml:space="preserve"> (Accessed 04 May 2024).</w:t>
      </w:r>
    </w:p>
    <w:p w14:paraId="3634CEEF" w14:textId="77777777" w:rsidR="00392C6C" w:rsidRDefault="00392C6C" w:rsidP="004E2993"/>
    <w:p w14:paraId="58147B25" w14:textId="0439BE95" w:rsidR="004E2993" w:rsidRDefault="004E2993" w:rsidP="004E2993">
      <w:r>
        <w:t xml:space="preserve">ACAS (2024) </w:t>
      </w:r>
      <w:r>
        <w:rPr>
          <w:i/>
          <w:iCs/>
        </w:rPr>
        <w:t xml:space="preserve">National Minimum Wage If an employer pays less. </w:t>
      </w:r>
      <w:r>
        <w:t xml:space="preserve">Available at: </w:t>
      </w:r>
      <w:hyperlink r:id="rId12" w:history="1">
        <w:r w:rsidRPr="00CF1FE8">
          <w:rPr>
            <w:rStyle w:val="Hyperlink"/>
          </w:rPr>
          <w:t>https://www.acas.org.uk/national-minimum-wage-entitlement/if-an-employer-does-not-pay-minimum-wage</w:t>
        </w:r>
      </w:hyperlink>
      <w:r>
        <w:t xml:space="preserve"> (Accessed 01 May 2024). </w:t>
      </w:r>
    </w:p>
    <w:p w14:paraId="6F996E16" w14:textId="77777777" w:rsidR="00392C6C" w:rsidRPr="004E2993" w:rsidRDefault="00392C6C" w:rsidP="004E2993"/>
    <w:p w14:paraId="24C521D8" w14:textId="77777777" w:rsidR="004E2993" w:rsidRDefault="004E2993" w:rsidP="004E2993">
      <w:r>
        <w:t xml:space="preserve">ACAS (2021) </w:t>
      </w:r>
      <w:r>
        <w:rPr>
          <w:i/>
          <w:iCs/>
        </w:rPr>
        <w:t xml:space="preserve">Transferring to a new employer. </w:t>
      </w:r>
      <w:r>
        <w:t xml:space="preserve">Available at: </w:t>
      </w:r>
      <w:hyperlink r:id="rId13" w:history="1">
        <w:r w:rsidRPr="00422198">
          <w:rPr>
            <w:rStyle w:val="Hyperlink"/>
          </w:rPr>
          <w:t>https://www.acas.org.uk/employee-rights-during-a-tupe-transfer/transferring-to-your-new-employer</w:t>
        </w:r>
      </w:hyperlink>
      <w:r>
        <w:t xml:space="preserve"> (Accessed 01 May 2024). </w:t>
      </w:r>
    </w:p>
    <w:p w14:paraId="51AD98A7" w14:textId="77777777" w:rsidR="00392C6C" w:rsidRDefault="00392C6C" w:rsidP="004E2993"/>
    <w:p w14:paraId="39AF86EC" w14:textId="5BCAA6E5" w:rsidR="004E2993" w:rsidRDefault="004E2993" w:rsidP="004E2993">
      <w:proofErr w:type="spellStart"/>
      <w:r>
        <w:t>Acas</w:t>
      </w:r>
      <w:proofErr w:type="spellEnd"/>
      <w:r>
        <w:t xml:space="preserve"> (2022) </w:t>
      </w:r>
      <w:r>
        <w:rPr>
          <w:i/>
          <w:iCs/>
        </w:rPr>
        <w:t xml:space="preserve">Collective conciliation. </w:t>
      </w:r>
      <w:r>
        <w:t xml:space="preserve">Available at: </w:t>
      </w:r>
      <w:hyperlink r:id="rId14" w:history="1">
        <w:r w:rsidRPr="00814DF1">
          <w:rPr>
            <w:rStyle w:val="Hyperlink"/>
          </w:rPr>
          <w:t>https://www.acas.org.uk/collective-conciliation</w:t>
        </w:r>
      </w:hyperlink>
      <w:r>
        <w:t xml:space="preserve"> (Accessed 10 April 2024). </w:t>
      </w:r>
    </w:p>
    <w:p w14:paraId="4C0E2939" w14:textId="77777777" w:rsidR="00392C6C" w:rsidRDefault="00392C6C" w:rsidP="004E2993"/>
    <w:p w14:paraId="1DD7E6ED" w14:textId="7041D08B" w:rsidR="004E2993" w:rsidRDefault="004E2993" w:rsidP="004E2993">
      <w:proofErr w:type="spellStart"/>
      <w:r>
        <w:t>Acas</w:t>
      </w:r>
      <w:proofErr w:type="spellEnd"/>
      <w:r>
        <w:t xml:space="preserve"> (2022) </w:t>
      </w:r>
      <w:r>
        <w:rPr>
          <w:i/>
          <w:iCs/>
        </w:rPr>
        <w:t xml:space="preserve">Early conciliation how the process works. </w:t>
      </w:r>
      <w:r>
        <w:t xml:space="preserve">Available at: </w:t>
      </w:r>
      <w:hyperlink r:id="rId15" w:history="1">
        <w:r w:rsidR="004E6AD5" w:rsidRPr="00CD7B90">
          <w:rPr>
            <w:rStyle w:val="Hyperlink"/>
          </w:rPr>
          <w:t>https://www.acas.org.uk/early-conciliation/how-early-conciliation-works#:~:text=Once%20you%20and%20the%20respondent%20reach%20an%20agreement%2C,to%20both%20you%20and%20the%20respondent%20to%20sign</w:t>
        </w:r>
      </w:hyperlink>
      <w:r>
        <w:t xml:space="preserve"> (Accessed 10 April 2024). </w:t>
      </w:r>
    </w:p>
    <w:p w14:paraId="5F6DF580" w14:textId="77777777" w:rsidR="004E6AD5" w:rsidRDefault="004E6AD5" w:rsidP="004E2993"/>
    <w:p w14:paraId="3522F55C" w14:textId="1AEBB43B" w:rsidR="004E6AD5" w:rsidRDefault="004E6AD5" w:rsidP="004E2993">
      <w:r>
        <w:t xml:space="preserve">ACAS (2024) </w:t>
      </w:r>
      <w:r>
        <w:rPr>
          <w:i/>
          <w:iCs/>
        </w:rPr>
        <w:t xml:space="preserve">Equal pay and the law. </w:t>
      </w:r>
      <w:r>
        <w:t xml:space="preserve">Available at: </w:t>
      </w:r>
      <w:hyperlink r:id="rId16" w:history="1">
        <w:r w:rsidRPr="003A2E76">
          <w:rPr>
            <w:rStyle w:val="Hyperlink"/>
          </w:rPr>
          <w:t>https://www.acas.org.uk/equal-pay/equal-pay-law</w:t>
        </w:r>
      </w:hyperlink>
      <w:r>
        <w:t xml:space="preserve"> (Accessed 14 June 2024). </w:t>
      </w:r>
    </w:p>
    <w:p w14:paraId="2E1D2C74" w14:textId="77777777" w:rsidR="00342931" w:rsidRDefault="00342931" w:rsidP="004E2993"/>
    <w:p w14:paraId="7F6E223D" w14:textId="0F84CB06" w:rsidR="00342931" w:rsidRPr="00342931" w:rsidRDefault="00342931" w:rsidP="004E2993">
      <w:r>
        <w:t xml:space="preserve">ACAS (2024) </w:t>
      </w:r>
      <w:r>
        <w:rPr>
          <w:i/>
          <w:iCs/>
        </w:rPr>
        <w:t xml:space="preserve">Payslips. </w:t>
      </w:r>
      <w:r>
        <w:t xml:space="preserve">Available at: </w:t>
      </w:r>
      <w:hyperlink r:id="rId17" w:history="1">
        <w:r w:rsidRPr="003A2E76">
          <w:rPr>
            <w:rStyle w:val="Hyperlink"/>
          </w:rPr>
          <w:t>https://www.acas.org.uk/payslips</w:t>
        </w:r>
      </w:hyperlink>
      <w:r>
        <w:t xml:space="preserve"> (Accessed 14 June 2024).</w:t>
      </w:r>
    </w:p>
    <w:p w14:paraId="61225188" w14:textId="77777777" w:rsidR="00392C6C" w:rsidRDefault="00392C6C" w:rsidP="004E2993"/>
    <w:p w14:paraId="577F159C" w14:textId="77777777" w:rsidR="004E2993" w:rsidRDefault="004E2993" w:rsidP="004E2993">
      <w:r>
        <w:t xml:space="preserve">CIPD (2023) </w:t>
      </w:r>
      <w:r w:rsidRPr="00806731">
        <w:rPr>
          <w:i/>
          <w:iCs/>
        </w:rPr>
        <w:t>The role of employment tribunals</w:t>
      </w:r>
      <w:r>
        <w:rPr>
          <w:i/>
          <w:iCs/>
        </w:rPr>
        <w:t xml:space="preserve">. </w:t>
      </w:r>
      <w:r>
        <w:t xml:space="preserve">Available at: </w:t>
      </w:r>
      <w:hyperlink r:id="rId18" w:history="1">
        <w:r w:rsidRPr="00B10F3C">
          <w:rPr>
            <w:rStyle w:val="Hyperlink"/>
          </w:rPr>
          <w:t>https://www.cipd.org/uk/knowledge/factsheets/tribunals-factsheet/</w:t>
        </w:r>
      </w:hyperlink>
      <w:r>
        <w:t xml:space="preserve"> (Accessed 03 April 2024). </w:t>
      </w:r>
    </w:p>
    <w:p w14:paraId="6D980B55" w14:textId="77777777" w:rsidR="00392C6C" w:rsidRDefault="00392C6C" w:rsidP="004E2993"/>
    <w:p w14:paraId="0964744C" w14:textId="77777777" w:rsidR="004E2993" w:rsidRDefault="004E2993" w:rsidP="004E2993">
      <w:r>
        <w:t xml:space="preserve">CIPD (2023) Employment law in the UK: the court system. Available at: </w:t>
      </w:r>
      <w:hyperlink r:id="rId19" w:history="1">
        <w:r w:rsidRPr="00B10F3C">
          <w:rPr>
            <w:rStyle w:val="Hyperlink"/>
          </w:rPr>
          <w:t>https://www.cipd.org/uk/knowledge/factsheets/uk-court-system-factsheet/</w:t>
        </w:r>
      </w:hyperlink>
      <w:r>
        <w:t xml:space="preserve"> (Accessed 03 April 2024). </w:t>
      </w:r>
    </w:p>
    <w:p w14:paraId="44DADBB0" w14:textId="77777777" w:rsidR="00392C6C" w:rsidRDefault="00392C6C" w:rsidP="004E2993"/>
    <w:p w14:paraId="04B2F45E" w14:textId="77777777" w:rsidR="004E2993" w:rsidRDefault="004E2993" w:rsidP="004E2993">
      <w:r>
        <w:t xml:space="preserve">CIPD (2022) </w:t>
      </w:r>
      <w:r>
        <w:rPr>
          <w:i/>
          <w:iCs/>
        </w:rPr>
        <w:t xml:space="preserve">Gender diversity in leadership. </w:t>
      </w:r>
      <w:r>
        <w:t xml:space="preserve">Available at: </w:t>
      </w:r>
      <w:hyperlink r:id="rId20" w:history="1">
        <w:r w:rsidRPr="00AD4822">
          <w:rPr>
            <w:rStyle w:val="Hyperlink"/>
          </w:rPr>
          <w:t>https://www.cipd.org/uk/knowledge/bitesize-research/gender-diversity-leadership/</w:t>
        </w:r>
      </w:hyperlink>
      <w:r>
        <w:t xml:space="preserve"> (Accessed 24 April 2024). </w:t>
      </w:r>
    </w:p>
    <w:p w14:paraId="5581B3A7" w14:textId="77777777" w:rsidR="00392C6C" w:rsidRDefault="00392C6C" w:rsidP="004E2993"/>
    <w:p w14:paraId="46503C56" w14:textId="77777777" w:rsidR="004E2993" w:rsidRDefault="004E2993" w:rsidP="004E2993">
      <w:r>
        <w:t xml:space="preserve">CIPD (2015) </w:t>
      </w:r>
      <w:r>
        <w:rPr>
          <w:i/>
          <w:iCs/>
        </w:rPr>
        <w:t xml:space="preserve">Employing young people. </w:t>
      </w:r>
      <w:r>
        <w:t xml:space="preserve">Available at: </w:t>
      </w:r>
      <w:hyperlink r:id="rId21" w:history="1">
        <w:r w:rsidRPr="00AD4822">
          <w:rPr>
            <w:rStyle w:val="Hyperlink"/>
          </w:rPr>
          <w:t>https://www.cipd.org/globalassets/media/knowledge/knowledge-hub/reports/employing-young-people-sme.guide_2015_tcm30-51187.pdf</w:t>
        </w:r>
      </w:hyperlink>
      <w:r>
        <w:t xml:space="preserve"> (Accessed 24 April 2024). </w:t>
      </w:r>
    </w:p>
    <w:p w14:paraId="06EE859C" w14:textId="77777777" w:rsidR="00392C6C" w:rsidRDefault="00392C6C" w:rsidP="004E2993"/>
    <w:p w14:paraId="2D9AC548" w14:textId="77777777" w:rsidR="00392C6C" w:rsidRDefault="004E2993" w:rsidP="004E2993">
      <w:r>
        <w:t xml:space="preserve">CIPD (2024) </w:t>
      </w:r>
      <w:r>
        <w:rPr>
          <w:i/>
          <w:iCs/>
        </w:rPr>
        <w:t xml:space="preserve">Equal pay: UK employment law. </w:t>
      </w:r>
      <w:r>
        <w:t xml:space="preserve">Available at: </w:t>
      </w:r>
      <w:hyperlink r:id="rId22" w:history="1">
        <w:r w:rsidRPr="00422198">
          <w:rPr>
            <w:rStyle w:val="Hyperlink"/>
          </w:rPr>
          <w:t>https://www.cipd.org/uk/knowledge/employment-law/equal-pay/</w:t>
        </w:r>
      </w:hyperlink>
      <w:r>
        <w:t xml:space="preserve"> (Accessed 01 May 2024). </w:t>
      </w:r>
    </w:p>
    <w:p w14:paraId="01C5CE41" w14:textId="77777777" w:rsidR="00392C6C" w:rsidRDefault="00392C6C" w:rsidP="004E2993"/>
    <w:p w14:paraId="18C51BA6" w14:textId="258F33E0" w:rsidR="00392C6C" w:rsidRDefault="004E2993" w:rsidP="004E2993">
      <w:r>
        <w:t xml:space="preserve">CIPD (2018) </w:t>
      </w:r>
      <w:r w:rsidRPr="00060691">
        <w:rPr>
          <w:i/>
          <w:iCs/>
        </w:rPr>
        <w:t>Tackling the gender pay gap</w:t>
      </w:r>
      <w:r>
        <w:rPr>
          <w:i/>
          <w:iCs/>
        </w:rPr>
        <w:t xml:space="preserve">. </w:t>
      </w:r>
      <w:r w:rsidRPr="00060691">
        <w:t>Available at</w:t>
      </w:r>
      <w:r>
        <w:t>:</w:t>
      </w:r>
    </w:p>
    <w:p w14:paraId="7AEE7AB4" w14:textId="06C70746" w:rsidR="004E2993" w:rsidRDefault="00000000" w:rsidP="004E2993">
      <w:pPr>
        <w:rPr>
          <w:i/>
          <w:iCs/>
        </w:rPr>
      </w:pPr>
      <w:hyperlink r:id="rId23" w:history="1">
        <w:r w:rsidR="00392C6C" w:rsidRPr="007237F9">
          <w:rPr>
            <w:rStyle w:val="Hyperlink"/>
          </w:rPr>
          <w:t>https://www.cipd.org/globalassets/media/comms/about-us/influencing-public-policy/cipd-on-measures-to-tackle-the-gender-pay-gap-sept-2018_tcm21-48202.pdf</w:t>
        </w:r>
      </w:hyperlink>
      <w:r w:rsidR="004E2993" w:rsidRPr="00060691">
        <w:t xml:space="preserve"> (Accessed 01 M</w:t>
      </w:r>
      <w:r w:rsidR="004E2993">
        <w:t>a</w:t>
      </w:r>
      <w:r w:rsidR="004E2993" w:rsidRPr="00060691">
        <w:t>y 2024</w:t>
      </w:r>
      <w:r w:rsidR="004E2993">
        <w:rPr>
          <w:i/>
          <w:iCs/>
        </w:rPr>
        <w:t xml:space="preserve">). </w:t>
      </w:r>
    </w:p>
    <w:p w14:paraId="5E28D097" w14:textId="77777777" w:rsidR="00392C6C" w:rsidRDefault="00392C6C" w:rsidP="004E2993">
      <w:pPr>
        <w:rPr>
          <w:i/>
          <w:iCs/>
        </w:rPr>
      </w:pPr>
    </w:p>
    <w:p w14:paraId="4143C9A1" w14:textId="77777777" w:rsidR="004E2993" w:rsidRDefault="004E2993" w:rsidP="004E2993">
      <w:r>
        <w:t xml:space="preserve">CIPD (2024) </w:t>
      </w:r>
      <w:r>
        <w:rPr>
          <w:i/>
          <w:iCs/>
        </w:rPr>
        <w:t xml:space="preserve">Modern Slavery. </w:t>
      </w:r>
      <w:r>
        <w:t xml:space="preserve">Available at: </w:t>
      </w:r>
      <w:hyperlink r:id="rId24" w:anchor="what-is-modern-slavery" w:history="1">
        <w:r w:rsidRPr="00CF1FE8">
          <w:rPr>
            <w:rStyle w:val="Hyperlink"/>
          </w:rPr>
          <w:t>https://www.cipd.org/uk/knowledge/factsheets/modern-slavery/#what-is-modern-slavery</w:t>
        </w:r>
      </w:hyperlink>
      <w:r>
        <w:t xml:space="preserve"> (Accessed 04 May 2024). </w:t>
      </w:r>
    </w:p>
    <w:p w14:paraId="6414C98A" w14:textId="77777777" w:rsidR="00392C6C" w:rsidRDefault="00392C6C" w:rsidP="004E2993"/>
    <w:p w14:paraId="2065FBE3" w14:textId="77F62295" w:rsidR="004E2993" w:rsidRDefault="004E2993" w:rsidP="004E2993">
      <w:r>
        <w:t xml:space="preserve">CIPD (2024) </w:t>
      </w:r>
      <w:r>
        <w:rPr>
          <w:i/>
          <w:iCs/>
        </w:rPr>
        <w:t xml:space="preserve">Age discrimination: UK employment law. </w:t>
      </w:r>
      <w:r>
        <w:t xml:space="preserve">Available at:  </w:t>
      </w:r>
      <w:hyperlink r:id="rId25" w:history="1">
        <w:r w:rsidRPr="00CF1FE8">
          <w:rPr>
            <w:rStyle w:val="Hyperlink"/>
          </w:rPr>
          <w:t>https://www.cipd.org/uk/knowledge/employment-law/age-discrimination/</w:t>
        </w:r>
      </w:hyperlink>
      <w:r>
        <w:t xml:space="preserve"> (Accessed 04 May 2024). </w:t>
      </w:r>
    </w:p>
    <w:p w14:paraId="57A1D5C7" w14:textId="77777777" w:rsidR="00392C6C" w:rsidRDefault="00392C6C" w:rsidP="004E2993"/>
    <w:p w14:paraId="1424ABD4" w14:textId="77777777" w:rsidR="004E2993" w:rsidRDefault="004E2993" w:rsidP="004E2993">
      <w:r>
        <w:t xml:space="preserve">CIPD (2024) </w:t>
      </w:r>
      <w:r>
        <w:rPr>
          <w:i/>
          <w:iCs/>
        </w:rPr>
        <w:t>Working time: UK employment law</w:t>
      </w:r>
      <w:r>
        <w:t xml:space="preserve">. Available at: </w:t>
      </w:r>
      <w:hyperlink r:id="rId26" w:history="1">
        <w:r w:rsidRPr="00CF1FE8">
          <w:rPr>
            <w:rStyle w:val="Hyperlink"/>
          </w:rPr>
          <w:t>https://www.cipd.org/uk/knowledge/employment-law/working-time/</w:t>
        </w:r>
      </w:hyperlink>
      <w:r>
        <w:t xml:space="preserve"> (Accessed 02 May 2024). </w:t>
      </w:r>
    </w:p>
    <w:p w14:paraId="2EBBE569" w14:textId="77777777" w:rsidR="004E2993" w:rsidRDefault="004E2993" w:rsidP="004E2993">
      <w:r>
        <w:t xml:space="preserve">CIPD (2023) </w:t>
      </w:r>
      <w:r>
        <w:rPr>
          <w:i/>
          <w:iCs/>
        </w:rPr>
        <w:t xml:space="preserve">Redundancy: UK employment law. </w:t>
      </w:r>
      <w:r>
        <w:t xml:space="preserve">Available at: </w:t>
      </w:r>
      <w:hyperlink r:id="rId27" w:history="1">
        <w:r w:rsidRPr="007237F9">
          <w:rPr>
            <w:rStyle w:val="Hyperlink"/>
          </w:rPr>
          <w:t>https://www.cipd.org/uk/knowledge/employment-law/redundancy/</w:t>
        </w:r>
      </w:hyperlink>
      <w:r>
        <w:t xml:space="preserve"> (Accessed 05 May 2024). </w:t>
      </w:r>
    </w:p>
    <w:p w14:paraId="052343BB" w14:textId="77777777" w:rsidR="00392C6C" w:rsidRPr="00CE6D99" w:rsidRDefault="00392C6C" w:rsidP="004E2993"/>
    <w:p w14:paraId="795CC9E7" w14:textId="77777777" w:rsidR="004E2993" w:rsidRDefault="004E2993" w:rsidP="004E2993">
      <w:r>
        <w:t xml:space="preserve">CIPD (no date) </w:t>
      </w:r>
      <w:r>
        <w:rPr>
          <w:i/>
          <w:iCs/>
        </w:rPr>
        <w:t xml:space="preserve">Employment Status, rights and regulations. </w:t>
      </w:r>
      <w:r>
        <w:t xml:space="preserve">Available at:  </w:t>
      </w:r>
      <w:hyperlink r:id="rId28" w:history="1">
        <w:r w:rsidRPr="007237F9">
          <w:rPr>
            <w:rStyle w:val="Hyperlink"/>
          </w:rPr>
          <w:t>https://www.cipd.org/uk/views-and-insights/cipd-viewpoint/employment-status-rights/</w:t>
        </w:r>
      </w:hyperlink>
      <w:r>
        <w:t xml:space="preserve"> (Accessed 08 May 2024). </w:t>
      </w:r>
    </w:p>
    <w:p w14:paraId="1278DE56" w14:textId="77777777" w:rsidR="00392C6C" w:rsidRPr="00874821" w:rsidRDefault="00392C6C" w:rsidP="004E2993"/>
    <w:p w14:paraId="1B7336FC" w14:textId="77777777" w:rsidR="004E2993" w:rsidRDefault="004E2993" w:rsidP="004E2993">
      <w:r>
        <w:t xml:space="preserve">CIPD (2023) </w:t>
      </w:r>
      <w:r w:rsidRPr="004D3134">
        <w:rPr>
          <w:i/>
          <w:iCs/>
        </w:rPr>
        <w:t>Mediation at work</w:t>
      </w:r>
      <w:r>
        <w:rPr>
          <w:i/>
          <w:iCs/>
        </w:rPr>
        <w:t xml:space="preserve">. </w:t>
      </w:r>
      <w:r>
        <w:t xml:space="preserve"> Available at: </w:t>
      </w:r>
      <w:hyperlink r:id="rId29" w:anchor="Whatis" w:history="1">
        <w:r w:rsidRPr="00814DF1">
          <w:rPr>
            <w:rStyle w:val="Hyperlink"/>
          </w:rPr>
          <w:t>https://www.cipd.org/uk/knowledge/factsheets/mediation-factsheet/?_gl=1*eccl7l*_ga*MTUyMTQyOTkwNC4xNjk2NDU0MDMz*_ga_D9HN5GYHYY*MTcxMjc0MzY1OS4zNS4wLjE3MTI3NDM2NTkuNjAuMC4w#Whatis</w:t>
        </w:r>
      </w:hyperlink>
      <w:r>
        <w:t xml:space="preserve"> (Accessed 10 April 2024). </w:t>
      </w:r>
    </w:p>
    <w:p w14:paraId="20EB54D8" w14:textId="77777777" w:rsidR="00392C6C" w:rsidRDefault="00392C6C" w:rsidP="004E2993"/>
    <w:p w14:paraId="2521CE90" w14:textId="77777777" w:rsidR="004E2993" w:rsidRDefault="004E2993" w:rsidP="004E2993">
      <w:r>
        <w:t xml:space="preserve">CIPD (2017) </w:t>
      </w:r>
      <w:r w:rsidRPr="0008086F">
        <w:rPr>
          <w:i/>
          <w:iCs/>
        </w:rPr>
        <w:t>Employment regulation in the UK: burden or benefit?</w:t>
      </w:r>
      <w:r>
        <w:t xml:space="preserve">  Available at: </w:t>
      </w:r>
      <w:hyperlink r:id="rId30" w:history="1">
        <w:r w:rsidRPr="00B10F3C">
          <w:rPr>
            <w:rStyle w:val="Hyperlink"/>
          </w:rPr>
          <w:t>https://www.cipd.org/globalassets/media/knowledge/knowledge-hub/reports/2017-pdfs/2017-employment-regulation-in-the-uk-burden-or-benefit-report-21622.pdf</w:t>
        </w:r>
      </w:hyperlink>
      <w:r>
        <w:t xml:space="preserve"> (Accessed 03 April 2024). </w:t>
      </w:r>
    </w:p>
    <w:p w14:paraId="6CDF3695" w14:textId="77777777" w:rsidR="00392C6C" w:rsidRDefault="00392C6C" w:rsidP="004E2993"/>
    <w:p w14:paraId="3DDBC5E8" w14:textId="2EDB3BFC" w:rsidR="004E2993" w:rsidRDefault="004E2993" w:rsidP="004E2993">
      <w:r>
        <w:t xml:space="preserve">Daniels, K (2022) </w:t>
      </w:r>
      <w:r w:rsidRPr="0098001E">
        <w:rPr>
          <w:i/>
          <w:iCs/>
        </w:rPr>
        <w:t>Introduction to employment law</w:t>
      </w:r>
      <w:r>
        <w:rPr>
          <w:i/>
          <w:iCs/>
        </w:rPr>
        <w:t xml:space="preserve">. </w:t>
      </w:r>
      <w:r>
        <w:t>6</w:t>
      </w:r>
      <w:r w:rsidRPr="0098001E">
        <w:rPr>
          <w:vertAlign w:val="superscript"/>
        </w:rPr>
        <w:t>th</w:t>
      </w:r>
      <w:r>
        <w:t xml:space="preserve"> </w:t>
      </w:r>
      <w:proofErr w:type="spellStart"/>
      <w:r>
        <w:t>edn</w:t>
      </w:r>
      <w:proofErr w:type="spellEnd"/>
      <w:r>
        <w:t>. Kogan Page Limited</w:t>
      </w:r>
    </w:p>
    <w:p w14:paraId="457AF925" w14:textId="77777777" w:rsidR="00392C6C" w:rsidRDefault="00392C6C" w:rsidP="004E2993"/>
    <w:p w14:paraId="33442109" w14:textId="77777777" w:rsidR="004E2993" w:rsidRDefault="004E2993" w:rsidP="004E2993">
      <w:r>
        <w:t xml:space="preserve">GOV.uk (no date) </w:t>
      </w:r>
      <w:r w:rsidRPr="008F5FD0">
        <w:rPr>
          <w:i/>
          <w:iCs/>
        </w:rPr>
        <w:t>Employers: preventing discrimination</w:t>
      </w:r>
      <w:r>
        <w:t xml:space="preserve">. Available at: </w:t>
      </w:r>
      <w:hyperlink r:id="rId31" w:history="1">
        <w:r w:rsidRPr="00AD4822">
          <w:rPr>
            <w:rStyle w:val="Hyperlink"/>
          </w:rPr>
          <w:t>https://www.gov.uk/employer-preventing-discrimination/recruitment</w:t>
        </w:r>
      </w:hyperlink>
      <w:r>
        <w:t xml:space="preserve"> (Accessed 24 April 2024). </w:t>
      </w:r>
    </w:p>
    <w:p w14:paraId="47D98857" w14:textId="77777777" w:rsidR="00392C6C" w:rsidRDefault="00392C6C" w:rsidP="004E2993"/>
    <w:p w14:paraId="2729FE69" w14:textId="77777777" w:rsidR="004E2993" w:rsidRDefault="004E2993" w:rsidP="004E2993">
      <w:r>
        <w:t xml:space="preserve">GOV.UK (no date) </w:t>
      </w:r>
      <w:r>
        <w:rPr>
          <w:i/>
          <w:iCs/>
        </w:rPr>
        <w:t xml:space="preserve">National Minimum Wage and National Living Wage rates. </w:t>
      </w:r>
      <w:r>
        <w:t xml:space="preserve">Available at: </w:t>
      </w:r>
      <w:hyperlink r:id="rId32" w:history="1">
        <w:r w:rsidRPr="00CF1FE8">
          <w:rPr>
            <w:rStyle w:val="Hyperlink"/>
          </w:rPr>
          <w:t>https://www.gov.uk/national-minimum-wage-rates</w:t>
        </w:r>
      </w:hyperlink>
      <w:r>
        <w:t xml:space="preserve"> (Accessed 01 May 2024). </w:t>
      </w:r>
    </w:p>
    <w:p w14:paraId="46798570" w14:textId="77777777" w:rsidR="00392C6C" w:rsidRDefault="00392C6C" w:rsidP="004E2993"/>
    <w:p w14:paraId="3F5D12D3" w14:textId="77777777" w:rsidR="004E2993" w:rsidRDefault="004E2993" w:rsidP="004E2993">
      <w:r>
        <w:t xml:space="preserve">GOV.UK (no date) </w:t>
      </w:r>
      <w:r>
        <w:rPr>
          <w:i/>
          <w:iCs/>
        </w:rPr>
        <w:t xml:space="preserve">Maximum weekly working hours. </w:t>
      </w:r>
      <w:r>
        <w:t xml:space="preserve">Available at: </w:t>
      </w:r>
      <w:r w:rsidRPr="00BD65B8">
        <w:t xml:space="preserve">https://www.gov.uk/maximum-weekly-working-hours </w:t>
      </w:r>
      <w:r>
        <w:t xml:space="preserve">(Accessed 04 May 2024). </w:t>
      </w:r>
    </w:p>
    <w:p w14:paraId="252635B7" w14:textId="77777777" w:rsidR="00392C6C" w:rsidRDefault="00392C6C" w:rsidP="004E2993"/>
    <w:p w14:paraId="70A7FF7E" w14:textId="77777777" w:rsidR="004E2993" w:rsidRDefault="004E2993" w:rsidP="004E2993">
      <w:r>
        <w:t xml:space="preserve">GOV.UK (no date) </w:t>
      </w:r>
      <w:r>
        <w:rPr>
          <w:i/>
          <w:iCs/>
        </w:rPr>
        <w:t xml:space="preserve">Pregnant employees’ rights. </w:t>
      </w:r>
      <w:r>
        <w:t xml:space="preserve">Available at: </w:t>
      </w:r>
      <w:hyperlink r:id="rId33" w:history="1">
        <w:r w:rsidRPr="00CF1FE8">
          <w:rPr>
            <w:rStyle w:val="Hyperlink"/>
          </w:rPr>
          <w:t>https://www.gov.uk/working-when-pregnant-your-rights</w:t>
        </w:r>
      </w:hyperlink>
      <w:r>
        <w:t xml:space="preserve"> (Accessed 04 May 2024). </w:t>
      </w:r>
    </w:p>
    <w:p w14:paraId="58E12447" w14:textId="77777777" w:rsidR="00392C6C" w:rsidRDefault="00392C6C" w:rsidP="004E2993"/>
    <w:p w14:paraId="20C32A20" w14:textId="77777777" w:rsidR="004E2993" w:rsidRDefault="004E2993" w:rsidP="004E2993">
      <w:r>
        <w:t xml:space="preserve">GOV.UK (no date) </w:t>
      </w:r>
      <w:r>
        <w:rPr>
          <w:i/>
          <w:iCs/>
        </w:rPr>
        <w:t xml:space="preserve">Calculate your statutory redundancy pay. </w:t>
      </w:r>
      <w:r>
        <w:t xml:space="preserve">Available at: </w:t>
      </w:r>
      <w:hyperlink r:id="rId34" w:history="1">
        <w:r w:rsidRPr="007237F9">
          <w:rPr>
            <w:rStyle w:val="Hyperlink"/>
          </w:rPr>
          <w:t>https://www.gov.uk/calculate-your-redundancy-pay/y/2024-05-31/19/1.0</w:t>
        </w:r>
      </w:hyperlink>
      <w:r>
        <w:t xml:space="preserve"> (Accessed 05 May 2024). </w:t>
      </w:r>
    </w:p>
    <w:p w14:paraId="4D832F47" w14:textId="77777777" w:rsidR="00392C6C" w:rsidRDefault="00392C6C" w:rsidP="004E2993"/>
    <w:p w14:paraId="01986331" w14:textId="77777777" w:rsidR="00392C6C" w:rsidRDefault="00392C6C" w:rsidP="00392C6C">
      <w:r>
        <w:t xml:space="preserve">Lennox, S. (2024) </w:t>
      </w:r>
      <w:r>
        <w:rPr>
          <w:i/>
          <w:iCs/>
        </w:rPr>
        <w:t xml:space="preserve">My flexible working request has been denied. Now </w:t>
      </w:r>
      <w:proofErr w:type="gramStart"/>
      <w:r>
        <w:rPr>
          <w:i/>
          <w:iCs/>
        </w:rPr>
        <w:t>what?.</w:t>
      </w:r>
      <w:proofErr w:type="gramEnd"/>
      <w:r>
        <w:rPr>
          <w:i/>
          <w:iCs/>
        </w:rPr>
        <w:t xml:space="preserve"> </w:t>
      </w:r>
      <w:r>
        <w:t xml:space="preserve">Available at: </w:t>
      </w:r>
      <w:hyperlink r:id="rId35" w:history="1">
        <w:r w:rsidRPr="00CF1FE8">
          <w:rPr>
            <w:rStyle w:val="Hyperlink"/>
          </w:rPr>
          <w:t>https://startups.co.uk/news/flexible-working-requests/</w:t>
        </w:r>
      </w:hyperlink>
      <w:r>
        <w:t xml:space="preserve"> (Accessed 04 May 2024). </w:t>
      </w:r>
    </w:p>
    <w:p w14:paraId="790E7277" w14:textId="77777777" w:rsidR="00392C6C" w:rsidRDefault="00392C6C" w:rsidP="00392C6C">
      <w:r>
        <w:t xml:space="preserve">My Lawyer (2024) </w:t>
      </w:r>
      <w:r>
        <w:rPr>
          <w:i/>
          <w:iCs/>
        </w:rPr>
        <w:t xml:space="preserve">When your employer is taken over or transferred. </w:t>
      </w:r>
      <w:r>
        <w:t xml:space="preserve">Available at: </w:t>
      </w:r>
      <w:hyperlink r:id="rId36" w:history="1">
        <w:r w:rsidRPr="00CF1FE8">
          <w:rPr>
            <w:rStyle w:val="Hyperlink"/>
          </w:rPr>
          <w:t>https://www.mylawyer.co.uk/when-your-employer-is-taken-over-or-transferred-a-A76056D76252/</w:t>
        </w:r>
      </w:hyperlink>
      <w:r>
        <w:t xml:space="preserve"> (Accessed 01 May 2024). </w:t>
      </w:r>
    </w:p>
    <w:p w14:paraId="38DF86A4" w14:textId="77777777" w:rsidR="00392C6C" w:rsidRDefault="00392C6C" w:rsidP="00392C6C"/>
    <w:p w14:paraId="3A4A3CBC" w14:textId="77777777" w:rsidR="00392C6C" w:rsidRDefault="00392C6C" w:rsidP="00392C6C">
      <w:r>
        <w:t xml:space="preserve">Morris, A. (2023) </w:t>
      </w:r>
      <w:proofErr w:type="spellStart"/>
      <w:r>
        <w:rPr>
          <w:i/>
          <w:iCs/>
        </w:rPr>
        <w:t>ETp</w:t>
      </w:r>
      <w:proofErr w:type="spellEnd"/>
      <w:r>
        <w:rPr>
          <w:i/>
          <w:iCs/>
        </w:rPr>
        <w:t xml:space="preserve"> TUPE &amp; making workforce changes. </w:t>
      </w:r>
      <w:r>
        <w:t xml:space="preserve">Available at: </w:t>
      </w:r>
      <w:hyperlink r:id="rId37" w:history="1">
        <w:r w:rsidRPr="00CF1FE8">
          <w:rPr>
            <w:rStyle w:val="Hyperlink"/>
          </w:rPr>
          <w:t>https://www.davidsonmorris.com/eto-tupe/</w:t>
        </w:r>
      </w:hyperlink>
      <w:r>
        <w:t xml:space="preserve"> (Accessed 04 May 2024). </w:t>
      </w:r>
    </w:p>
    <w:p w14:paraId="2C6BB3E4" w14:textId="77777777" w:rsidR="00392C6C" w:rsidRDefault="00392C6C" w:rsidP="00392C6C"/>
    <w:p w14:paraId="4D08DBBA" w14:textId="77777777" w:rsidR="00392C6C" w:rsidRDefault="00392C6C" w:rsidP="00392C6C">
      <w:r>
        <w:t xml:space="preserve">Morris, A. (2023) </w:t>
      </w:r>
      <w:r>
        <w:rPr>
          <w:i/>
          <w:iCs/>
        </w:rPr>
        <w:t xml:space="preserve">COT3 Agreement. </w:t>
      </w:r>
      <w:r>
        <w:t xml:space="preserve">Available at: </w:t>
      </w:r>
      <w:hyperlink r:id="rId38" w:history="1">
        <w:r w:rsidRPr="007237F9">
          <w:rPr>
            <w:rStyle w:val="Hyperlink"/>
          </w:rPr>
          <w:t>https://www.davidsonmorris.com/cot3/</w:t>
        </w:r>
      </w:hyperlink>
      <w:r>
        <w:t xml:space="preserve"> (Accessed 05 May 2024). </w:t>
      </w:r>
    </w:p>
    <w:p w14:paraId="5B842129" w14:textId="77777777" w:rsidR="004E2993" w:rsidRDefault="004E2993" w:rsidP="004E2993"/>
    <w:p w14:paraId="04EF3190" w14:textId="77777777" w:rsidR="004E2993" w:rsidRDefault="004E2993" w:rsidP="004E2993"/>
    <w:p w14:paraId="64F659C4" w14:textId="77777777" w:rsidR="004E2993" w:rsidRDefault="004E2993" w:rsidP="004E2993"/>
    <w:p w14:paraId="1B41B8CD" w14:textId="77777777" w:rsidR="004E2993" w:rsidRPr="008742DC" w:rsidRDefault="004E2993" w:rsidP="008742DC">
      <w:pPr>
        <w:spacing w:line="360" w:lineRule="auto"/>
        <w:rPr>
          <w:sz w:val="24"/>
          <w:szCs w:val="24"/>
        </w:rPr>
      </w:pPr>
    </w:p>
    <w:sectPr w:rsidR="004E2993" w:rsidRPr="008742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AF1A12"/>
    <w:multiLevelType w:val="multilevel"/>
    <w:tmpl w:val="C4FCABF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7E72770"/>
    <w:multiLevelType w:val="multilevel"/>
    <w:tmpl w:val="71AC5108"/>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4A9E461E"/>
    <w:multiLevelType w:val="hybridMultilevel"/>
    <w:tmpl w:val="BF080FE4"/>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29547B"/>
    <w:multiLevelType w:val="hybridMultilevel"/>
    <w:tmpl w:val="365231A2"/>
    <w:lvl w:ilvl="0" w:tplc="FFB8BBB8">
      <w:start w:val="2"/>
      <w:numFmt w:val="upperLetter"/>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8F73D4"/>
    <w:multiLevelType w:val="hybridMultilevel"/>
    <w:tmpl w:val="413E7610"/>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FD56F9"/>
    <w:multiLevelType w:val="multilevel"/>
    <w:tmpl w:val="94E6C78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CAE72AC"/>
    <w:multiLevelType w:val="multilevel"/>
    <w:tmpl w:val="035059E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1289091">
    <w:abstractNumId w:val="2"/>
  </w:num>
  <w:num w:numId="2" w16cid:durableId="918367538">
    <w:abstractNumId w:val="0"/>
  </w:num>
  <w:num w:numId="3" w16cid:durableId="264578973">
    <w:abstractNumId w:val="1"/>
  </w:num>
  <w:num w:numId="4" w16cid:durableId="404574048">
    <w:abstractNumId w:val="7"/>
  </w:num>
  <w:num w:numId="5" w16cid:durableId="1811560255">
    <w:abstractNumId w:val="6"/>
  </w:num>
  <w:num w:numId="6" w16cid:durableId="1351570981">
    <w:abstractNumId w:val="5"/>
  </w:num>
  <w:num w:numId="7" w16cid:durableId="823156521">
    <w:abstractNumId w:val="4"/>
  </w:num>
  <w:num w:numId="8" w16cid:durableId="6892644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407"/>
    <w:rsid w:val="00010A8A"/>
    <w:rsid w:val="00014FD8"/>
    <w:rsid w:val="00064EF2"/>
    <w:rsid w:val="000922D2"/>
    <w:rsid w:val="000A3E60"/>
    <w:rsid w:val="000B22FA"/>
    <w:rsid w:val="000B5E3A"/>
    <w:rsid w:val="000B677E"/>
    <w:rsid w:val="000F0210"/>
    <w:rsid w:val="001436EC"/>
    <w:rsid w:val="00147AB6"/>
    <w:rsid w:val="001770FE"/>
    <w:rsid w:val="001906BE"/>
    <w:rsid w:val="00195326"/>
    <w:rsid w:val="00216C3A"/>
    <w:rsid w:val="0023561D"/>
    <w:rsid w:val="00235922"/>
    <w:rsid w:val="00251DFD"/>
    <w:rsid w:val="00253FAB"/>
    <w:rsid w:val="00276594"/>
    <w:rsid w:val="00286DC3"/>
    <w:rsid w:val="002B193F"/>
    <w:rsid w:val="002C0251"/>
    <w:rsid w:val="002C7ECE"/>
    <w:rsid w:val="002F4BF7"/>
    <w:rsid w:val="00302CD6"/>
    <w:rsid w:val="00303D31"/>
    <w:rsid w:val="003172BB"/>
    <w:rsid w:val="00342931"/>
    <w:rsid w:val="00382625"/>
    <w:rsid w:val="00392C6C"/>
    <w:rsid w:val="003A5533"/>
    <w:rsid w:val="003B661E"/>
    <w:rsid w:val="003D5C91"/>
    <w:rsid w:val="00427273"/>
    <w:rsid w:val="004758A2"/>
    <w:rsid w:val="004B116E"/>
    <w:rsid w:val="004C5AA1"/>
    <w:rsid w:val="004D43ED"/>
    <w:rsid w:val="004E2993"/>
    <w:rsid w:val="004E6AD5"/>
    <w:rsid w:val="004F2E48"/>
    <w:rsid w:val="005045FD"/>
    <w:rsid w:val="00527744"/>
    <w:rsid w:val="00533806"/>
    <w:rsid w:val="00536600"/>
    <w:rsid w:val="0055174A"/>
    <w:rsid w:val="0055498F"/>
    <w:rsid w:val="005648A3"/>
    <w:rsid w:val="00576A5F"/>
    <w:rsid w:val="005B1D6E"/>
    <w:rsid w:val="005B5AEF"/>
    <w:rsid w:val="005B5C8F"/>
    <w:rsid w:val="005E3827"/>
    <w:rsid w:val="005F0AAA"/>
    <w:rsid w:val="005F5A9D"/>
    <w:rsid w:val="00625E95"/>
    <w:rsid w:val="00632A9D"/>
    <w:rsid w:val="00640484"/>
    <w:rsid w:val="00661226"/>
    <w:rsid w:val="00671147"/>
    <w:rsid w:val="006741FE"/>
    <w:rsid w:val="007733F9"/>
    <w:rsid w:val="00776CEA"/>
    <w:rsid w:val="00786437"/>
    <w:rsid w:val="007C3820"/>
    <w:rsid w:val="007D59DE"/>
    <w:rsid w:val="007E11AE"/>
    <w:rsid w:val="007F2FB0"/>
    <w:rsid w:val="0081125B"/>
    <w:rsid w:val="00816C28"/>
    <w:rsid w:val="00833F2B"/>
    <w:rsid w:val="008405E8"/>
    <w:rsid w:val="008431EA"/>
    <w:rsid w:val="00866E27"/>
    <w:rsid w:val="00873397"/>
    <w:rsid w:val="008742DC"/>
    <w:rsid w:val="008973F0"/>
    <w:rsid w:val="008975EF"/>
    <w:rsid w:val="008F47C8"/>
    <w:rsid w:val="00900BE5"/>
    <w:rsid w:val="0090627C"/>
    <w:rsid w:val="009972AF"/>
    <w:rsid w:val="009B6577"/>
    <w:rsid w:val="00A02A06"/>
    <w:rsid w:val="00A17CB7"/>
    <w:rsid w:val="00A37440"/>
    <w:rsid w:val="00A377CA"/>
    <w:rsid w:val="00A528AB"/>
    <w:rsid w:val="00A73A59"/>
    <w:rsid w:val="00AA0B0B"/>
    <w:rsid w:val="00AB4FB5"/>
    <w:rsid w:val="00AC151E"/>
    <w:rsid w:val="00B13807"/>
    <w:rsid w:val="00B144AB"/>
    <w:rsid w:val="00B732E8"/>
    <w:rsid w:val="00B83D00"/>
    <w:rsid w:val="00B91241"/>
    <w:rsid w:val="00B951A7"/>
    <w:rsid w:val="00BB4CE1"/>
    <w:rsid w:val="00BC0AB8"/>
    <w:rsid w:val="00C41407"/>
    <w:rsid w:val="00C469FA"/>
    <w:rsid w:val="00C55020"/>
    <w:rsid w:val="00C61C61"/>
    <w:rsid w:val="00C6382D"/>
    <w:rsid w:val="00C84E75"/>
    <w:rsid w:val="00C91FCC"/>
    <w:rsid w:val="00C978D6"/>
    <w:rsid w:val="00CB2CEA"/>
    <w:rsid w:val="00CD77E3"/>
    <w:rsid w:val="00CE0CF8"/>
    <w:rsid w:val="00CE7D87"/>
    <w:rsid w:val="00CF501A"/>
    <w:rsid w:val="00D248DA"/>
    <w:rsid w:val="00D440A5"/>
    <w:rsid w:val="00D82C0A"/>
    <w:rsid w:val="00DA4AA7"/>
    <w:rsid w:val="00DA71BA"/>
    <w:rsid w:val="00DB6F77"/>
    <w:rsid w:val="00DC270E"/>
    <w:rsid w:val="00DD642D"/>
    <w:rsid w:val="00DD668B"/>
    <w:rsid w:val="00DD7D5C"/>
    <w:rsid w:val="00E00B9F"/>
    <w:rsid w:val="00E233AA"/>
    <w:rsid w:val="00E2439C"/>
    <w:rsid w:val="00E66975"/>
    <w:rsid w:val="00EE4454"/>
    <w:rsid w:val="00EE72DF"/>
    <w:rsid w:val="00EF4F3E"/>
    <w:rsid w:val="00F115AB"/>
    <w:rsid w:val="00F52F8E"/>
    <w:rsid w:val="00F53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6D0A2"/>
  <w15:chartTrackingRefBased/>
  <w15:docId w15:val="{A6F280FA-8640-47F0-9AAC-BD758B813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14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14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14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14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14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14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14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14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14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4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14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14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14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14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14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14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14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1407"/>
    <w:rPr>
      <w:rFonts w:eastAsiaTheme="majorEastAsia" w:cstheme="majorBidi"/>
      <w:color w:val="272727" w:themeColor="text1" w:themeTint="D8"/>
    </w:rPr>
  </w:style>
  <w:style w:type="paragraph" w:styleId="Title">
    <w:name w:val="Title"/>
    <w:basedOn w:val="Normal"/>
    <w:next w:val="Normal"/>
    <w:link w:val="TitleChar"/>
    <w:uiPriority w:val="10"/>
    <w:qFormat/>
    <w:rsid w:val="00C414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14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14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14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1407"/>
    <w:pPr>
      <w:spacing w:before="160"/>
      <w:jc w:val="center"/>
    </w:pPr>
    <w:rPr>
      <w:i/>
      <w:iCs/>
      <w:color w:val="404040" w:themeColor="text1" w:themeTint="BF"/>
    </w:rPr>
  </w:style>
  <w:style w:type="character" w:customStyle="1" w:styleId="QuoteChar">
    <w:name w:val="Quote Char"/>
    <w:basedOn w:val="DefaultParagraphFont"/>
    <w:link w:val="Quote"/>
    <w:uiPriority w:val="29"/>
    <w:rsid w:val="00C41407"/>
    <w:rPr>
      <w:i/>
      <w:iCs/>
      <w:color w:val="404040" w:themeColor="text1" w:themeTint="BF"/>
    </w:rPr>
  </w:style>
  <w:style w:type="paragraph" w:styleId="ListParagraph">
    <w:name w:val="List Paragraph"/>
    <w:basedOn w:val="Normal"/>
    <w:link w:val="ListParagraphChar"/>
    <w:uiPriority w:val="1"/>
    <w:qFormat/>
    <w:rsid w:val="00C41407"/>
    <w:pPr>
      <w:ind w:left="720"/>
      <w:contextualSpacing/>
    </w:pPr>
  </w:style>
  <w:style w:type="character" w:styleId="IntenseEmphasis">
    <w:name w:val="Intense Emphasis"/>
    <w:basedOn w:val="DefaultParagraphFont"/>
    <w:uiPriority w:val="21"/>
    <w:qFormat/>
    <w:rsid w:val="00C41407"/>
    <w:rPr>
      <w:i/>
      <w:iCs/>
      <w:color w:val="0F4761" w:themeColor="accent1" w:themeShade="BF"/>
    </w:rPr>
  </w:style>
  <w:style w:type="paragraph" w:styleId="IntenseQuote">
    <w:name w:val="Intense Quote"/>
    <w:basedOn w:val="Normal"/>
    <w:next w:val="Normal"/>
    <w:link w:val="IntenseQuoteChar"/>
    <w:uiPriority w:val="30"/>
    <w:qFormat/>
    <w:rsid w:val="00C414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1407"/>
    <w:rPr>
      <w:i/>
      <w:iCs/>
      <w:color w:val="0F4761" w:themeColor="accent1" w:themeShade="BF"/>
    </w:rPr>
  </w:style>
  <w:style w:type="character" w:styleId="IntenseReference">
    <w:name w:val="Intense Reference"/>
    <w:basedOn w:val="DefaultParagraphFont"/>
    <w:uiPriority w:val="32"/>
    <w:qFormat/>
    <w:rsid w:val="00C41407"/>
    <w:rPr>
      <w:b/>
      <w:bCs/>
      <w:smallCaps/>
      <w:color w:val="0F4761" w:themeColor="accent1" w:themeShade="BF"/>
      <w:spacing w:val="5"/>
    </w:rPr>
  </w:style>
  <w:style w:type="paragraph" w:customStyle="1" w:styleId="Nornal">
    <w:name w:val="Nornal"/>
    <w:basedOn w:val="Normal"/>
    <w:link w:val="NornalChar"/>
    <w:qFormat/>
    <w:rsid w:val="00640484"/>
    <w:pPr>
      <w:spacing w:line="264" w:lineRule="auto"/>
    </w:pPr>
    <w:rPr>
      <w:rFonts w:ascii="Arial" w:hAnsi="Arial" w:cs="Arial"/>
    </w:rPr>
  </w:style>
  <w:style w:type="character" w:customStyle="1" w:styleId="NornalChar">
    <w:name w:val="Nornal Char"/>
    <w:basedOn w:val="DefaultParagraphFont"/>
    <w:link w:val="Nornal"/>
    <w:rsid w:val="00640484"/>
    <w:rPr>
      <w:rFonts w:ascii="Arial" w:hAnsi="Arial" w:cs="Arial"/>
    </w:rPr>
  </w:style>
  <w:style w:type="character" w:customStyle="1" w:styleId="ListParagraphChar">
    <w:name w:val="List Paragraph Char"/>
    <w:basedOn w:val="DefaultParagraphFont"/>
    <w:link w:val="ListParagraph"/>
    <w:uiPriority w:val="34"/>
    <w:rsid w:val="00A73A59"/>
  </w:style>
  <w:style w:type="character" w:styleId="Hyperlink">
    <w:name w:val="Hyperlink"/>
    <w:basedOn w:val="DefaultParagraphFont"/>
    <w:uiPriority w:val="99"/>
    <w:unhideWhenUsed/>
    <w:rsid w:val="004E2993"/>
    <w:rPr>
      <w:color w:val="467886" w:themeColor="hyperlink"/>
      <w:u w:val="single"/>
    </w:rPr>
  </w:style>
  <w:style w:type="character" w:styleId="UnresolvedMention">
    <w:name w:val="Unresolved Mention"/>
    <w:basedOn w:val="DefaultParagraphFont"/>
    <w:uiPriority w:val="99"/>
    <w:semiHidden/>
    <w:unhideWhenUsed/>
    <w:rsid w:val="004E29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employee-rights-during-a-tupe-transfer/transferring-to-your-new-employer" TargetMode="External"/><Relationship Id="rId18" Type="http://schemas.openxmlformats.org/officeDocument/2006/relationships/hyperlink" Target="https://www.cipd.org/uk/knowledge/factsheets/tribunals-factsheet/" TargetMode="External"/><Relationship Id="rId26" Type="http://schemas.openxmlformats.org/officeDocument/2006/relationships/hyperlink" Target="https://www.cipd.org/uk/knowledge/employment-law/working-time/" TargetMode="External"/><Relationship Id="rId39" Type="http://schemas.openxmlformats.org/officeDocument/2006/relationships/fontTable" Target="fontTable.xml"/><Relationship Id="rId21" Type="http://schemas.openxmlformats.org/officeDocument/2006/relationships/hyperlink" Target="https://www.cipd.org/globalassets/media/knowledge/knowledge-hub/reports/employing-young-people-sme.guide_2015_tcm30-51187.pdf" TargetMode="External"/><Relationship Id="rId34" Type="http://schemas.openxmlformats.org/officeDocument/2006/relationships/hyperlink" Target="https://www.gov.uk/calculate-your-redundancy-pay/y/2024-05-31/19/1.0" TargetMode="External"/><Relationship Id="rId7" Type="http://schemas.openxmlformats.org/officeDocument/2006/relationships/hyperlink" Target="https://www.acas.org.uk/your-rights-during-redundancy/redundancy-pay" TargetMode="External"/><Relationship Id="rId12" Type="http://schemas.openxmlformats.org/officeDocument/2006/relationships/hyperlink" Target="https://www.acas.org.uk/national-minimum-wage-entitlement/if-an-employer-does-not-pay-minimum-wage" TargetMode="External"/><Relationship Id="rId17" Type="http://schemas.openxmlformats.org/officeDocument/2006/relationships/hyperlink" Target="https://www.acas.org.uk/payslips" TargetMode="External"/><Relationship Id="rId25" Type="http://schemas.openxmlformats.org/officeDocument/2006/relationships/hyperlink" Target="https://www.cipd.org/uk/knowledge/employment-law/age-discrimination/" TargetMode="External"/><Relationship Id="rId33" Type="http://schemas.openxmlformats.org/officeDocument/2006/relationships/hyperlink" Target="https://www.gov.uk/working-when-pregnant-your-rights" TargetMode="External"/><Relationship Id="rId38" Type="http://schemas.openxmlformats.org/officeDocument/2006/relationships/hyperlink" Target="https://www.davidsonmorris.com/cot3/" TargetMode="External"/><Relationship Id="rId2" Type="http://schemas.openxmlformats.org/officeDocument/2006/relationships/styles" Target="styles.xml"/><Relationship Id="rId16" Type="http://schemas.openxmlformats.org/officeDocument/2006/relationships/hyperlink" Target="https://www.acas.org.uk/equal-pay/equal-pay-law" TargetMode="External"/><Relationship Id="rId20" Type="http://schemas.openxmlformats.org/officeDocument/2006/relationships/hyperlink" Target="https://www.cipd.org/uk/knowledge/bitesize-research/gender-diversity-leadership/" TargetMode="External"/><Relationship Id="rId29" Type="http://schemas.openxmlformats.org/officeDocument/2006/relationships/hyperlink" Target="https://www.cipd.org/uk/knowledge/factsheets/mediation-factsheet/?_gl=1*eccl7l*_ga*MTUyMTQyOTkwNC4xNjk2NDU0MDMz*_ga_D9HN5GYHYY*MTcxMjc0MzY1OS4zNS4wLjE3MTI3NDM2NTkuNjAuMC4w" TargetMode="External"/><Relationship Id="rId1" Type="http://schemas.openxmlformats.org/officeDocument/2006/relationships/numbering" Target="numbering.xml"/><Relationship Id="rId6" Type="http://schemas.openxmlformats.org/officeDocument/2006/relationships/hyperlink" Target="https://www.acas.org.uk/final-pay-when-someone-leaves-a-job/how-holidays-affect-final-pay" TargetMode="External"/><Relationship Id="rId11" Type="http://schemas.openxmlformats.org/officeDocument/2006/relationships/hyperlink" Target="https://www.acas.org.uk/sites/default/files/2021-03/settlement-agreements.pdf" TargetMode="External"/><Relationship Id="rId24" Type="http://schemas.openxmlformats.org/officeDocument/2006/relationships/hyperlink" Target="https://www.cipd.org/uk/knowledge/factsheets/modern-slavery/" TargetMode="External"/><Relationship Id="rId32" Type="http://schemas.openxmlformats.org/officeDocument/2006/relationships/hyperlink" Target="https://www.gov.uk/national-minimum-wage-rates" TargetMode="External"/><Relationship Id="rId37" Type="http://schemas.openxmlformats.org/officeDocument/2006/relationships/hyperlink" Target="https://www.davidsonmorris.com/eto-tupe/" TargetMode="External"/><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acas.org.uk/early-conciliation/how-early-conciliation-works#:~:text=Once%20you%20and%20the%20respondent%20reach%20an%20agreement%2C,to%20both%20you%20and%20the%20respondent%20to%20sign" TargetMode="External"/><Relationship Id="rId23" Type="http://schemas.openxmlformats.org/officeDocument/2006/relationships/hyperlink" Target="https://www.cipd.org/globalassets/media/comms/about-us/influencing-public-policy/cipd-on-measures-to-tackle-the-gender-pay-gap-sept-2018_tcm21-48202.pdf" TargetMode="External"/><Relationship Id="rId28" Type="http://schemas.openxmlformats.org/officeDocument/2006/relationships/hyperlink" Target="https://www.cipd.org/uk/views-and-insights/cipd-viewpoint/employment-status-rights/" TargetMode="External"/><Relationship Id="rId36" Type="http://schemas.openxmlformats.org/officeDocument/2006/relationships/hyperlink" Target="https://www.mylawyer.co.uk/when-your-employer-is-taken-over-or-transferred-a-A76056D76252/" TargetMode="External"/><Relationship Id="rId10" Type="http://schemas.openxmlformats.org/officeDocument/2006/relationships/hyperlink" Target="https://www.acas.org.uk/rest-breaks" TargetMode="External"/><Relationship Id="rId19" Type="http://schemas.openxmlformats.org/officeDocument/2006/relationships/hyperlink" Target="https://www.cipd.org/uk/knowledge/factsheets/uk-court-system-factsheet/" TargetMode="External"/><Relationship Id="rId31" Type="http://schemas.openxmlformats.org/officeDocument/2006/relationships/hyperlink" Target="https://www.gov.uk/employer-preventing-discrimination/recruitment" TargetMode="External"/><Relationship Id="rId4" Type="http://schemas.openxmlformats.org/officeDocument/2006/relationships/webSettings" Target="webSettings.xml"/><Relationship Id="rId9" Type="http://schemas.openxmlformats.org/officeDocument/2006/relationships/hyperlink" Target="https://www.acas.org.uk/your-maternity-leave-pay-and-other-rights/working-out-maternity-pay" TargetMode="External"/><Relationship Id="rId14" Type="http://schemas.openxmlformats.org/officeDocument/2006/relationships/hyperlink" Target="https://www.acas.org.uk/collective-conciliation" TargetMode="External"/><Relationship Id="rId22" Type="http://schemas.openxmlformats.org/officeDocument/2006/relationships/hyperlink" Target="https://www.cipd.org/uk/knowledge/employment-law/equal-pay/" TargetMode="External"/><Relationship Id="rId27" Type="http://schemas.openxmlformats.org/officeDocument/2006/relationships/hyperlink" Target="https://www.cipd.org/uk/knowledge/employment-law/redundancy/" TargetMode="External"/><Relationship Id="rId30" Type="http://schemas.openxmlformats.org/officeDocument/2006/relationships/hyperlink" Target="https://www.cipd.org/globalassets/media/knowledge/knowledge-hub/reports/2017-pdfs/2017-employment-regulation-in-the-uk-burden-or-benefit-report-21622.pdf" TargetMode="External"/><Relationship Id="rId35" Type="http://schemas.openxmlformats.org/officeDocument/2006/relationships/hyperlink" Target="https://startups.co.uk/news/flexible-working-requests/" TargetMode="External"/><Relationship Id="rId8" Type="http://schemas.openxmlformats.org/officeDocument/2006/relationships/hyperlink" Target="https://www.acas.org.uk/managing-your-employees-maternity-leave-and-pay/discrimination-because-of-pregnancy-and-maternity"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9223</TotalTime>
  <Pages>20</Pages>
  <Words>6103</Words>
  <Characters>34789</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Thomas</dc:creator>
  <cp:keywords/>
  <dc:description/>
  <cp:lastModifiedBy>Kirsty Thomas</cp:lastModifiedBy>
  <cp:revision>48</cp:revision>
  <dcterms:created xsi:type="dcterms:W3CDTF">2024-04-03T08:46:00Z</dcterms:created>
  <dcterms:modified xsi:type="dcterms:W3CDTF">2024-06-14T19:46:00Z</dcterms:modified>
</cp:coreProperties>
</file>