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CC3337" w:rsidRPr="00CD4BB0" w:rsidRDefault="00CC3337" w:rsidP="00B37557">
      <w:pPr>
        <w:spacing w:line="360" w:lineRule="auto"/>
        <w:jc w:val="center"/>
        <w:rPr>
          <w:rFonts w:ascii="Times New Roman" w:hAnsi="Times New Roman" w:cs="Times New Roman"/>
          <w:b/>
          <w:color w:val="000000" w:themeColor="text1"/>
          <w:sz w:val="32"/>
          <w:lang w:val="en-GB"/>
        </w:rPr>
      </w:pPr>
    </w:p>
    <w:p w:rsidR="00CC3337" w:rsidRPr="00CD4BB0" w:rsidRDefault="00CC3337" w:rsidP="00B37557">
      <w:pPr>
        <w:spacing w:line="360" w:lineRule="auto"/>
        <w:jc w:val="center"/>
        <w:rPr>
          <w:rFonts w:ascii="Times New Roman" w:hAnsi="Times New Roman" w:cs="Times New Roman"/>
          <w:b/>
          <w:color w:val="000000" w:themeColor="text1"/>
          <w:sz w:val="32"/>
          <w:lang w:val="en-GB"/>
        </w:rPr>
      </w:pPr>
    </w:p>
    <w:p w:rsidR="00CC3337" w:rsidRPr="00CD4BB0" w:rsidRDefault="00CC3337" w:rsidP="00B37557">
      <w:pPr>
        <w:spacing w:line="360" w:lineRule="auto"/>
        <w:jc w:val="center"/>
        <w:rPr>
          <w:rFonts w:ascii="Times New Roman" w:hAnsi="Times New Roman" w:cs="Times New Roman"/>
          <w:b/>
          <w:color w:val="000000" w:themeColor="text1"/>
          <w:sz w:val="32"/>
          <w:lang w:val="en-GB"/>
        </w:rPr>
      </w:pPr>
    </w:p>
    <w:p w:rsidR="00CC3337" w:rsidRPr="00CD4BB0" w:rsidRDefault="00CC3337" w:rsidP="00B37557">
      <w:pPr>
        <w:spacing w:line="360" w:lineRule="auto"/>
        <w:jc w:val="center"/>
        <w:rPr>
          <w:rFonts w:ascii="Times New Roman" w:hAnsi="Times New Roman" w:cs="Times New Roman"/>
          <w:b/>
          <w:color w:val="000000" w:themeColor="text1"/>
          <w:sz w:val="32"/>
          <w:lang w:val="en-GB"/>
        </w:rPr>
      </w:pPr>
    </w:p>
    <w:p w:rsidR="00CC3337" w:rsidRPr="00CD4BB0" w:rsidRDefault="00CC3337" w:rsidP="00B37557">
      <w:pPr>
        <w:spacing w:line="360" w:lineRule="auto"/>
        <w:jc w:val="center"/>
        <w:rPr>
          <w:rFonts w:ascii="Times New Roman" w:hAnsi="Times New Roman" w:cs="Times New Roman"/>
          <w:b/>
          <w:color w:val="000000" w:themeColor="text1"/>
          <w:sz w:val="32"/>
          <w:lang w:val="en-GB"/>
        </w:rPr>
      </w:pPr>
    </w:p>
    <w:p w:rsidR="00CC3337" w:rsidRPr="00CD4BB0" w:rsidRDefault="00CC3337" w:rsidP="00B37557">
      <w:pPr>
        <w:spacing w:line="360" w:lineRule="auto"/>
        <w:jc w:val="center"/>
        <w:rPr>
          <w:rFonts w:ascii="Times New Roman" w:hAnsi="Times New Roman" w:cs="Times New Roman"/>
          <w:b/>
          <w:color w:val="000000" w:themeColor="text1"/>
          <w:sz w:val="32"/>
          <w:lang w:val="en-GB"/>
        </w:rPr>
      </w:pPr>
    </w:p>
    <w:p w:rsidR="00CC3337" w:rsidRPr="00CD4BB0" w:rsidRDefault="00CC3337" w:rsidP="00B37557">
      <w:pPr>
        <w:spacing w:line="360" w:lineRule="auto"/>
        <w:jc w:val="center"/>
        <w:rPr>
          <w:rFonts w:ascii="Times New Roman" w:hAnsi="Times New Roman" w:cs="Times New Roman"/>
          <w:b/>
          <w:color w:val="000000" w:themeColor="text1"/>
          <w:sz w:val="32"/>
          <w:lang w:val="en-GB"/>
        </w:rPr>
      </w:pPr>
    </w:p>
    <w:p w:rsidR="00CC3337" w:rsidRPr="00CD4BB0" w:rsidRDefault="00CC3337" w:rsidP="00B37557">
      <w:pPr>
        <w:spacing w:line="360" w:lineRule="auto"/>
        <w:rPr>
          <w:rFonts w:ascii="Times New Roman" w:hAnsi="Times New Roman" w:cs="Times New Roman"/>
          <w:b/>
          <w:color w:val="000000" w:themeColor="text1"/>
          <w:sz w:val="32"/>
          <w:lang w:val="en-GB"/>
        </w:rPr>
      </w:pPr>
    </w:p>
    <w:p w:rsidR="007F3DE3" w:rsidRPr="00CD4BB0" w:rsidRDefault="007F3DE3" w:rsidP="00B37557">
      <w:pPr>
        <w:spacing w:line="360" w:lineRule="auto"/>
        <w:rPr>
          <w:rFonts w:ascii="Times New Roman" w:hAnsi="Times New Roman" w:cs="Times New Roman"/>
          <w:b/>
          <w:color w:val="000000" w:themeColor="text1"/>
          <w:sz w:val="32"/>
          <w:lang w:val="en-GB"/>
        </w:rPr>
      </w:pPr>
    </w:p>
    <w:p w:rsidR="00CC3337" w:rsidRPr="00CD4BB0" w:rsidRDefault="00CC3337" w:rsidP="00B37557">
      <w:pPr>
        <w:spacing w:line="360" w:lineRule="auto"/>
        <w:jc w:val="center"/>
        <w:rPr>
          <w:color w:val="000000" w:themeColor="text1"/>
        </w:rPr>
      </w:pPr>
      <w:r w:rsidRPr="00CD4BB0">
        <w:rPr>
          <w:rFonts w:ascii="Times New Roman" w:hAnsi="Times New Roman" w:cs="Times New Roman"/>
          <w:b/>
          <w:color w:val="000000" w:themeColor="text1"/>
          <w:sz w:val="32"/>
          <w:lang w:val="en-GB"/>
        </w:rPr>
        <w:t>Assessing the Impact of International Marketing Strategies on Consumer Behaviour: A Study of Burberry in the UK</w:t>
      </w:r>
      <w:r w:rsidRPr="00CD4BB0">
        <w:rPr>
          <w:color w:val="000000" w:themeColor="text1"/>
        </w:rPr>
        <w:t xml:space="preserve"> </w:t>
      </w:r>
      <w:r w:rsidRPr="00CD4BB0">
        <w:rPr>
          <w:color w:val="000000" w:themeColor="text1"/>
        </w:rPr>
        <w:br w:type="page"/>
      </w:r>
    </w:p>
    <w:sdt>
      <w:sdtPr>
        <w:rPr>
          <w:rFonts w:asciiTheme="minorHAnsi" w:eastAsiaTheme="minorHAnsi" w:hAnsiTheme="minorHAnsi" w:cstheme="minorBidi"/>
          <w:b w:val="0"/>
          <w:bCs w:val="0"/>
          <w:color w:val="000000" w:themeColor="text1"/>
          <w:sz w:val="22"/>
          <w:szCs w:val="22"/>
          <w:lang w:val="en-IN" w:eastAsia="en-US"/>
        </w:rPr>
        <w:id w:val="17053006"/>
        <w:docPartObj>
          <w:docPartGallery w:val="Table of Contents"/>
          <w:docPartUnique/>
        </w:docPartObj>
      </w:sdtPr>
      <w:sdtEndPr>
        <w:rPr>
          <w:noProof/>
        </w:rPr>
      </w:sdtEndPr>
      <w:sdtContent>
        <w:p w:rsidR="00567383" w:rsidRPr="00CD4BB0" w:rsidRDefault="00567383" w:rsidP="00B37557">
          <w:pPr>
            <w:pStyle w:val="TOCHeading"/>
            <w:spacing w:line="360" w:lineRule="auto"/>
            <w:jc w:val="center"/>
            <w:rPr>
              <w:rFonts w:ascii="Times New Roman" w:hAnsi="Times New Roman" w:cs="Times New Roman"/>
              <w:color w:val="000000" w:themeColor="text1"/>
            </w:rPr>
          </w:pPr>
          <w:r w:rsidRPr="00CD4BB0">
            <w:rPr>
              <w:rFonts w:ascii="Times New Roman" w:hAnsi="Times New Roman" w:cs="Times New Roman"/>
              <w:color w:val="000000" w:themeColor="text1"/>
            </w:rPr>
            <w:t>Table of Contents</w:t>
          </w:r>
        </w:p>
        <w:p w:rsidR="00700409" w:rsidRPr="00CD4BB0" w:rsidRDefault="00567383"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r w:rsidRPr="00CD4BB0">
            <w:rPr>
              <w:rFonts w:ascii="Times New Roman" w:hAnsi="Times New Roman" w:cs="Times New Roman"/>
              <w:color w:val="000000" w:themeColor="text1"/>
              <w:sz w:val="24"/>
            </w:rPr>
            <w:fldChar w:fldCharType="begin"/>
          </w:r>
          <w:r w:rsidRPr="00CD4BB0">
            <w:rPr>
              <w:rFonts w:ascii="Times New Roman" w:hAnsi="Times New Roman" w:cs="Times New Roman"/>
              <w:color w:val="000000" w:themeColor="text1"/>
              <w:sz w:val="24"/>
            </w:rPr>
            <w:instrText xml:space="preserve"> TOC \o "1-3" \h \z \u </w:instrText>
          </w:r>
          <w:r w:rsidRPr="00CD4BB0">
            <w:rPr>
              <w:rFonts w:ascii="Times New Roman" w:hAnsi="Times New Roman" w:cs="Times New Roman"/>
              <w:color w:val="000000" w:themeColor="text1"/>
              <w:sz w:val="24"/>
            </w:rPr>
            <w:fldChar w:fldCharType="separate"/>
          </w:r>
          <w:hyperlink w:anchor="_Toc213281183" w:history="1">
            <w:r w:rsidR="00700409" w:rsidRPr="00CD4BB0">
              <w:rPr>
                <w:rStyle w:val="Hyperlink"/>
                <w:rFonts w:ascii="Times New Roman" w:hAnsi="Times New Roman" w:cs="Times New Roman"/>
                <w:noProof/>
                <w:color w:val="000000" w:themeColor="text1"/>
                <w:sz w:val="24"/>
              </w:rPr>
              <w:t>1. Introduction</w:t>
            </w:r>
            <w:r w:rsidR="00700409" w:rsidRPr="00CD4BB0">
              <w:rPr>
                <w:rFonts w:ascii="Times New Roman" w:hAnsi="Times New Roman" w:cs="Times New Roman"/>
                <w:noProof/>
                <w:webHidden/>
                <w:color w:val="000000" w:themeColor="text1"/>
                <w:sz w:val="24"/>
              </w:rPr>
              <w:tab/>
            </w:r>
            <w:r w:rsidR="00700409" w:rsidRPr="00CD4BB0">
              <w:rPr>
                <w:rFonts w:ascii="Times New Roman" w:hAnsi="Times New Roman" w:cs="Times New Roman"/>
                <w:noProof/>
                <w:webHidden/>
                <w:color w:val="000000" w:themeColor="text1"/>
                <w:sz w:val="24"/>
              </w:rPr>
              <w:fldChar w:fldCharType="begin"/>
            </w:r>
            <w:r w:rsidR="00700409" w:rsidRPr="00CD4BB0">
              <w:rPr>
                <w:rFonts w:ascii="Times New Roman" w:hAnsi="Times New Roman" w:cs="Times New Roman"/>
                <w:noProof/>
                <w:webHidden/>
                <w:color w:val="000000" w:themeColor="text1"/>
                <w:sz w:val="24"/>
              </w:rPr>
              <w:instrText xml:space="preserve"> PAGEREF _Toc213281183 \h </w:instrText>
            </w:r>
            <w:r w:rsidR="00700409" w:rsidRPr="00CD4BB0">
              <w:rPr>
                <w:rFonts w:ascii="Times New Roman" w:hAnsi="Times New Roman" w:cs="Times New Roman"/>
                <w:noProof/>
                <w:webHidden/>
                <w:color w:val="000000" w:themeColor="text1"/>
                <w:sz w:val="24"/>
              </w:rPr>
            </w:r>
            <w:r w:rsidR="00700409"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3</w:t>
            </w:r>
            <w:r w:rsidR="00700409"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84" w:history="1">
            <w:r w:rsidRPr="00CD4BB0">
              <w:rPr>
                <w:rStyle w:val="Hyperlink"/>
                <w:rFonts w:ascii="Times New Roman" w:hAnsi="Times New Roman" w:cs="Times New Roman"/>
                <w:noProof/>
                <w:color w:val="000000" w:themeColor="text1"/>
                <w:sz w:val="24"/>
              </w:rPr>
              <w:t>1.1 Background of the research</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_Toc213281184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3</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85" w:history="1">
            <w:r w:rsidRPr="00CD4BB0">
              <w:rPr>
                <w:rStyle w:val="Hyperlink"/>
                <w:rFonts w:ascii="Times New Roman" w:hAnsi="Times New Roman" w:cs="Times New Roman"/>
                <w:bCs/>
                <w:noProof/>
                <w:color w:val="000000" w:themeColor="text1"/>
                <w:sz w:val="24"/>
              </w:rPr>
              <w:t>1.2 Research Objectives</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_Toc213281185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3</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86" w:history="1">
            <w:r w:rsidRPr="00CD4BB0">
              <w:rPr>
                <w:rStyle w:val="Hyperlink"/>
                <w:rFonts w:ascii="Times New Roman" w:hAnsi="Times New Roman" w:cs="Times New Roman"/>
                <w:bCs/>
                <w:noProof/>
                <w:color w:val="000000" w:themeColor="text1"/>
                <w:sz w:val="24"/>
              </w:rPr>
              <w:t>1.3 Research Questions</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_Toc213281186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3</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87" w:history="1">
            <w:r w:rsidRPr="00CD4BB0">
              <w:rPr>
                <w:rStyle w:val="Hyperlink"/>
                <w:rFonts w:ascii="Times New Roman" w:hAnsi="Times New Roman" w:cs="Times New Roman"/>
                <w:noProof/>
                <w:color w:val="000000" w:themeColor="text1"/>
                <w:sz w:val="24"/>
              </w:rPr>
              <w:t>2. Literature Review</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_Toc213281187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4</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88" w:history="1">
            <w:r w:rsidRPr="00CD4BB0">
              <w:rPr>
                <w:rStyle w:val="Hyperlink"/>
                <w:rFonts w:ascii="Times New Roman" w:hAnsi="Times New Roman" w:cs="Times New Roman"/>
                <w:noProof/>
                <w:color w:val="000000" w:themeColor="text1"/>
                <w:sz w:val="24"/>
              </w:rPr>
              <w:t>2.1 International Marketing Strategies in Luxury Markets</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_Toc213281188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4</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89" w:history="1">
            <w:r w:rsidRPr="00CD4BB0">
              <w:rPr>
                <w:rStyle w:val="Hyperlink"/>
                <w:rFonts w:ascii="Times New Roman" w:hAnsi="Times New Roman" w:cs="Times New Roman"/>
                <w:noProof/>
                <w:color w:val="000000" w:themeColor="text1"/>
                <w:sz w:val="24"/>
              </w:rPr>
              <w:t>2.2 Consumer Behaviour in the Luxury Sector</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_Toc213281189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4</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0" w:history="1">
            <w:r w:rsidRPr="00CD4BB0">
              <w:rPr>
                <w:rStyle w:val="Hyperlink"/>
                <w:rFonts w:ascii="Times New Roman" w:hAnsi="Times New Roman" w:cs="Times New Roman"/>
                <w:noProof/>
                <w:color w:val="000000" w:themeColor="text1"/>
                <w:sz w:val="24"/>
              </w:rPr>
              <w:t>2.3 Digital Transformation of Luxury Brand Engagement</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_Toc213281190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6</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1" w:history="1">
            <w:r w:rsidRPr="00CD4BB0">
              <w:rPr>
                <w:rStyle w:val="Hyperlink"/>
                <w:rFonts w:ascii="Times New Roman" w:hAnsi="Times New Roman" w:cs="Times New Roman"/>
                <w:noProof/>
                <w:color w:val="000000" w:themeColor="text1"/>
                <w:sz w:val="24"/>
              </w:rPr>
              <w:t>2.4 Luxury Marketing Brand Heritage and Authenticity</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_Toc213281191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6</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2"/>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2" w:history="1">
            <w:r w:rsidRPr="00CD4BB0">
              <w:rPr>
                <w:rStyle w:val="Hyperlink"/>
                <w:rFonts w:ascii="Times New Roman" w:hAnsi="Times New Roman" w:cs="Times New Roman"/>
                <w:bCs/>
                <w:noProof/>
                <w:color w:val="000000" w:themeColor="text1"/>
                <w:sz w:val="24"/>
              </w:rPr>
              <w:t>2.5 Research Gap</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_Toc213281192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7</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3" w:history="1">
            <w:r w:rsidRPr="00CD4BB0">
              <w:rPr>
                <w:rStyle w:val="Hyperlink"/>
                <w:rFonts w:ascii="Times New Roman" w:hAnsi="Times New Roman" w:cs="Times New Roman"/>
                <w:noProof/>
                <w:color w:val="000000" w:themeColor="text1"/>
                <w:sz w:val="24"/>
              </w:rPr>
              <w:t>3. Methodology</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_Toc213281193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8</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4" w:history="1">
            <w:r w:rsidRPr="00CD4BB0">
              <w:rPr>
                <w:rStyle w:val="Hyperlink"/>
                <w:rFonts w:ascii="Times New Roman" w:hAnsi="Times New Roman" w:cs="Times New Roman"/>
                <w:noProof/>
                <w:color w:val="000000" w:themeColor="text1"/>
                <w:sz w:val="24"/>
              </w:rPr>
              <w:t>4. Expected Findings</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_Toc213281194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8</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5" w:history="1">
            <w:r w:rsidRPr="00CD4BB0">
              <w:rPr>
                <w:rStyle w:val="Hyperlink"/>
                <w:rFonts w:ascii="Times New Roman" w:hAnsi="Times New Roman" w:cs="Times New Roman"/>
                <w:noProof/>
                <w:color w:val="000000" w:themeColor="text1"/>
                <w:sz w:val="24"/>
              </w:rPr>
              <w:t>5. Limitations</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_Toc213281195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9</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6" w:history="1">
            <w:r w:rsidRPr="00CD4BB0">
              <w:rPr>
                <w:rStyle w:val="Hyperlink"/>
                <w:rFonts w:ascii="Times New Roman" w:hAnsi="Times New Roman" w:cs="Times New Roman"/>
                <w:noProof/>
                <w:color w:val="000000" w:themeColor="text1"/>
                <w:sz w:val="24"/>
              </w:rPr>
              <w:t>6. Timeframe</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_Toc213281196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10</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7" w:history="1">
            <w:r w:rsidRPr="00CD4BB0">
              <w:rPr>
                <w:rStyle w:val="Hyperlink"/>
                <w:rFonts w:ascii="Times New Roman" w:hAnsi="Times New Roman" w:cs="Times New Roman"/>
                <w:noProof/>
                <w:color w:val="000000" w:themeColor="text1"/>
                <w:sz w:val="24"/>
              </w:rPr>
              <w:t>7. Conclusion</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_Toc213281197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10</w:t>
            </w:r>
            <w:r w:rsidRPr="00CD4BB0">
              <w:rPr>
                <w:rFonts w:ascii="Times New Roman" w:hAnsi="Times New Roman" w:cs="Times New Roman"/>
                <w:noProof/>
                <w:webHidden/>
                <w:color w:val="000000" w:themeColor="text1"/>
                <w:sz w:val="24"/>
              </w:rPr>
              <w:fldChar w:fldCharType="end"/>
            </w:r>
          </w:hyperlink>
        </w:p>
        <w:p w:rsidR="00700409" w:rsidRPr="00CD4BB0" w:rsidRDefault="00700409" w:rsidP="00B37557">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eastAsia="en-IN"/>
            </w:rPr>
          </w:pPr>
          <w:hyperlink w:anchor="_Toc213281198" w:history="1">
            <w:r w:rsidRPr="00CD4BB0">
              <w:rPr>
                <w:rStyle w:val="Hyperlink"/>
                <w:rFonts w:ascii="Times New Roman" w:hAnsi="Times New Roman" w:cs="Times New Roman"/>
                <w:noProof/>
                <w:color w:val="000000" w:themeColor="text1"/>
                <w:sz w:val="24"/>
              </w:rPr>
              <w:t>Reference List</w:t>
            </w:r>
            <w:r w:rsidRPr="00CD4BB0">
              <w:rPr>
                <w:rFonts w:ascii="Times New Roman" w:hAnsi="Times New Roman" w:cs="Times New Roman"/>
                <w:noProof/>
                <w:webHidden/>
                <w:color w:val="000000" w:themeColor="text1"/>
                <w:sz w:val="24"/>
              </w:rPr>
              <w:tab/>
            </w:r>
            <w:r w:rsidRPr="00CD4BB0">
              <w:rPr>
                <w:rFonts w:ascii="Times New Roman" w:hAnsi="Times New Roman" w:cs="Times New Roman"/>
                <w:noProof/>
                <w:webHidden/>
                <w:color w:val="000000" w:themeColor="text1"/>
                <w:sz w:val="24"/>
              </w:rPr>
              <w:fldChar w:fldCharType="begin"/>
            </w:r>
            <w:r w:rsidRPr="00CD4BB0">
              <w:rPr>
                <w:rFonts w:ascii="Times New Roman" w:hAnsi="Times New Roman" w:cs="Times New Roman"/>
                <w:noProof/>
                <w:webHidden/>
                <w:color w:val="000000" w:themeColor="text1"/>
                <w:sz w:val="24"/>
              </w:rPr>
              <w:instrText xml:space="preserve"> PAGEREF _Toc213281198 \h </w:instrText>
            </w:r>
            <w:r w:rsidRPr="00CD4BB0">
              <w:rPr>
                <w:rFonts w:ascii="Times New Roman" w:hAnsi="Times New Roman" w:cs="Times New Roman"/>
                <w:noProof/>
                <w:webHidden/>
                <w:color w:val="000000" w:themeColor="text1"/>
                <w:sz w:val="24"/>
              </w:rPr>
            </w:r>
            <w:r w:rsidRPr="00CD4BB0">
              <w:rPr>
                <w:rFonts w:ascii="Times New Roman" w:hAnsi="Times New Roman" w:cs="Times New Roman"/>
                <w:noProof/>
                <w:webHidden/>
                <w:color w:val="000000" w:themeColor="text1"/>
                <w:sz w:val="24"/>
              </w:rPr>
              <w:fldChar w:fldCharType="separate"/>
            </w:r>
            <w:r w:rsidR="00C40344" w:rsidRPr="00CD4BB0">
              <w:rPr>
                <w:rFonts w:ascii="Times New Roman" w:hAnsi="Times New Roman" w:cs="Times New Roman"/>
                <w:noProof/>
                <w:webHidden/>
                <w:color w:val="000000" w:themeColor="text1"/>
                <w:sz w:val="24"/>
              </w:rPr>
              <w:t>12</w:t>
            </w:r>
            <w:r w:rsidRPr="00CD4BB0">
              <w:rPr>
                <w:rFonts w:ascii="Times New Roman" w:hAnsi="Times New Roman" w:cs="Times New Roman"/>
                <w:noProof/>
                <w:webHidden/>
                <w:color w:val="000000" w:themeColor="text1"/>
                <w:sz w:val="24"/>
              </w:rPr>
              <w:fldChar w:fldCharType="end"/>
            </w:r>
          </w:hyperlink>
        </w:p>
        <w:p w:rsidR="00567383" w:rsidRPr="00CD4BB0" w:rsidRDefault="00567383" w:rsidP="00B37557">
          <w:pPr>
            <w:spacing w:line="360" w:lineRule="auto"/>
            <w:jc w:val="both"/>
            <w:rPr>
              <w:color w:val="000000" w:themeColor="text1"/>
            </w:rPr>
          </w:pPr>
          <w:r w:rsidRPr="00CD4BB0">
            <w:rPr>
              <w:rFonts w:ascii="Times New Roman" w:hAnsi="Times New Roman" w:cs="Times New Roman"/>
              <w:b/>
              <w:bCs/>
              <w:noProof/>
              <w:color w:val="000000" w:themeColor="text1"/>
              <w:sz w:val="24"/>
            </w:rPr>
            <w:fldChar w:fldCharType="end"/>
          </w:r>
        </w:p>
      </w:sdtContent>
    </w:sdt>
    <w:p w:rsidR="00657191" w:rsidRPr="00CD4BB0" w:rsidRDefault="00657191" w:rsidP="00B37557">
      <w:pPr>
        <w:spacing w:line="360" w:lineRule="auto"/>
        <w:rPr>
          <w:rFonts w:ascii="Times New Roman" w:eastAsia="Times New Roman" w:hAnsi="Times New Roman" w:cs="Times New Roman"/>
          <w:b/>
          <w:color w:val="000000" w:themeColor="text1"/>
          <w:sz w:val="28"/>
          <w:szCs w:val="24"/>
          <w:lang w:eastAsia="en-IN"/>
        </w:rPr>
      </w:pPr>
      <w:r w:rsidRPr="00CD4BB0">
        <w:rPr>
          <w:color w:val="000000" w:themeColor="text1"/>
        </w:rPr>
        <w:br w:type="page"/>
      </w:r>
    </w:p>
    <w:p w:rsidR="001B5E81" w:rsidRPr="00CD4BB0" w:rsidRDefault="001B5E81" w:rsidP="00B37557">
      <w:pPr>
        <w:pStyle w:val="Heading1"/>
        <w:rPr>
          <w:color w:val="000000" w:themeColor="text1"/>
        </w:rPr>
      </w:pPr>
      <w:bookmarkStart w:id="0" w:name="_Toc213281183"/>
      <w:r w:rsidRPr="00CD4BB0">
        <w:rPr>
          <w:color w:val="000000" w:themeColor="text1"/>
        </w:rPr>
        <w:lastRenderedPageBreak/>
        <w:t>1. Introduction</w:t>
      </w:r>
      <w:bookmarkEnd w:id="0"/>
    </w:p>
    <w:p w:rsidR="008A39E1" w:rsidRPr="00CD4BB0" w:rsidRDefault="008A39E1" w:rsidP="00B37557">
      <w:pPr>
        <w:pStyle w:val="Heading2"/>
        <w:rPr>
          <w:color w:val="000000" w:themeColor="text1"/>
        </w:rPr>
      </w:pPr>
      <w:bookmarkStart w:id="1" w:name="_Toc213281184"/>
      <w:r w:rsidRPr="00CD4BB0">
        <w:rPr>
          <w:color w:val="000000" w:themeColor="text1"/>
        </w:rPr>
        <w:t>1.1 Background of the research</w:t>
      </w:r>
      <w:bookmarkEnd w:id="1"/>
    </w:p>
    <w:p w:rsidR="00D35BC9" w:rsidRPr="00CD4BB0" w:rsidRDefault="00D35BC9" w:rsidP="00B37557">
      <w:pPr>
        <w:pStyle w:val="whitespace-normal"/>
        <w:spacing w:line="360" w:lineRule="auto"/>
        <w:jc w:val="both"/>
        <w:rPr>
          <w:color w:val="000000" w:themeColor="text1"/>
        </w:rPr>
      </w:pPr>
      <w:r w:rsidRPr="00CD4BB0">
        <w:rPr>
          <w:color w:val="000000" w:themeColor="text1"/>
        </w:rPr>
        <w:t xml:space="preserve">The luxury goods market in the world has experienced a </w:t>
      </w:r>
      <w:r w:rsidR="00FD072E" w:rsidRPr="00CD4BB0">
        <w:rPr>
          <w:color w:val="000000" w:themeColor="text1"/>
        </w:rPr>
        <w:t xml:space="preserve">major transformation </w:t>
      </w:r>
      <w:r w:rsidRPr="00CD4BB0">
        <w:rPr>
          <w:color w:val="000000" w:themeColor="text1"/>
        </w:rPr>
        <w:t xml:space="preserve">in the past ten years as a result of digitalisation, shifting preference of the consumers and the evolving competitiveness in the global market. The luxury fashion market of the United Kingdom is one of the most promising directions of exploration in this regard as it is characterized by the existence of classical brands that </w:t>
      </w:r>
      <w:r w:rsidR="00FD072E" w:rsidRPr="00CD4BB0">
        <w:rPr>
          <w:color w:val="000000" w:themeColor="text1"/>
        </w:rPr>
        <w:t xml:space="preserve">struggle to balance the traditional notion of the brand with the modern demands of consumers </w:t>
      </w:r>
      <w:r w:rsidRPr="00CD4BB0">
        <w:rPr>
          <w:color w:val="000000" w:themeColor="text1"/>
        </w:rPr>
        <w:t xml:space="preserve">(Burberryplc.com, 2025). An example of such strategy challenge is that of Burberry, the most iconic luxury fashion house in Britain. </w:t>
      </w:r>
      <w:r w:rsidR="00FD072E" w:rsidRPr="00CD4BB0">
        <w:rPr>
          <w:color w:val="000000" w:themeColor="text1"/>
        </w:rPr>
        <w:t>Modern luxury fashion business is facing significant challenges in the form of the rapidly advancing technology, changing channels of distribution, and the complex trends of consumer behaviour.</w:t>
      </w:r>
    </w:p>
    <w:p w:rsidR="00D35BC9" w:rsidRPr="00CD4BB0" w:rsidRDefault="00D35BC9" w:rsidP="00B37557">
      <w:pPr>
        <w:pStyle w:val="whitespace-normal"/>
        <w:spacing w:line="360" w:lineRule="auto"/>
        <w:jc w:val="both"/>
        <w:rPr>
          <w:color w:val="000000" w:themeColor="text1"/>
        </w:rPr>
      </w:pPr>
      <w:r w:rsidRPr="00CD4BB0">
        <w:rPr>
          <w:color w:val="000000" w:themeColor="text1"/>
        </w:rPr>
        <w:t xml:space="preserve">The digital transformation has </w:t>
      </w:r>
      <w:r w:rsidR="00FD072E" w:rsidRPr="00CD4BB0">
        <w:rPr>
          <w:color w:val="000000" w:themeColor="text1"/>
        </w:rPr>
        <w:t xml:space="preserve">completely changed </w:t>
      </w:r>
      <w:r w:rsidRPr="00CD4BB0">
        <w:rPr>
          <w:color w:val="000000" w:themeColor="text1"/>
        </w:rPr>
        <w:t xml:space="preserve">the relation between the luxury brands and the consumer, and the strategies should be recalibrated (Rosario and Raimundo, 2021). The COVID-19 pandemic only </w:t>
      </w:r>
      <w:r w:rsidR="008F71A3" w:rsidRPr="00CD4BB0">
        <w:rPr>
          <w:color w:val="000000" w:themeColor="text1"/>
        </w:rPr>
        <w:t xml:space="preserve">encouraged </w:t>
      </w:r>
      <w:r w:rsidRPr="00CD4BB0">
        <w:rPr>
          <w:color w:val="000000" w:themeColor="text1"/>
        </w:rPr>
        <w:t xml:space="preserve">these changes by causing the essential shift in consumer purchasing patterns and brand engagement patterns across the whole luxury sector (Di Crosta et al., 2021). Luxury marketing strategies </w:t>
      </w:r>
      <w:r w:rsidR="00764E72" w:rsidRPr="00CD4BB0">
        <w:rPr>
          <w:color w:val="000000" w:themeColor="text1"/>
        </w:rPr>
        <w:t xml:space="preserve">are </w:t>
      </w:r>
      <w:r w:rsidRPr="00CD4BB0">
        <w:rPr>
          <w:color w:val="000000" w:themeColor="text1"/>
        </w:rPr>
        <w:t>towards the global market have evolved and moved towards more consumer oriented models rather than global standardisation (Schlegelmilch, 2022). The core and importance of the need of knowing the implications of these strategies on the consumer behaviour cannot be compromised.</w:t>
      </w:r>
    </w:p>
    <w:p w:rsidR="001B5E81" w:rsidRPr="00CD4BB0" w:rsidRDefault="008A39E1" w:rsidP="00B37557">
      <w:pPr>
        <w:pStyle w:val="Heading2"/>
        <w:rPr>
          <w:color w:val="000000" w:themeColor="text1"/>
        </w:rPr>
      </w:pPr>
      <w:bookmarkStart w:id="2" w:name="_Toc213281185"/>
      <w:r w:rsidRPr="00CD4BB0">
        <w:rPr>
          <w:rStyle w:val="Strong"/>
          <w:b/>
          <w:color w:val="000000" w:themeColor="text1"/>
        </w:rPr>
        <w:t xml:space="preserve">1.2 </w:t>
      </w:r>
      <w:r w:rsidR="001B5E81" w:rsidRPr="00CD4BB0">
        <w:rPr>
          <w:rStyle w:val="Strong"/>
          <w:b/>
          <w:color w:val="000000" w:themeColor="text1"/>
        </w:rPr>
        <w:t>Research Objectives</w:t>
      </w:r>
      <w:bookmarkEnd w:id="2"/>
    </w:p>
    <w:p w:rsidR="001B5E81" w:rsidRPr="00CD4BB0" w:rsidRDefault="001B5E81" w:rsidP="00B37557">
      <w:pPr>
        <w:numPr>
          <w:ilvl w:val="0"/>
          <w:numId w:val="1"/>
        </w:numPr>
        <w:spacing w:before="100" w:beforeAutospacing="1" w:after="100" w:afterAutospacing="1"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To examine the international marketing strategies Burberry employs within the UK luxury market</w:t>
      </w:r>
    </w:p>
    <w:p w:rsidR="001B5E81" w:rsidRPr="00CD4BB0" w:rsidRDefault="001B5E81" w:rsidP="00B37557">
      <w:pPr>
        <w:numPr>
          <w:ilvl w:val="0"/>
          <w:numId w:val="1"/>
        </w:numPr>
        <w:spacing w:before="100" w:beforeAutospacing="1" w:after="100" w:afterAutospacing="1"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To evaluate the effectiveness of Burberry's strategies in shaping consumer behaviour outcomes</w:t>
      </w:r>
    </w:p>
    <w:p w:rsidR="001B5E81" w:rsidRPr="00CD4BB0" w:rsidRDefault="008A39E1" w:rsidP="00B37557">
      <w:pPr>
        <w:pStyle w:val="Heading2"/>
        <w:rPr>
          <w:b w:val="0"/>
          <w:color w:val="000000" w:themeColor="text1"/>
        </w:rPr>
      </w:pPr>
      <w:bookmarkStart w:id="3" w:name="_Toc213281186"/>
      <w:r w:rsidRPr="00CD4BB0">
        <w:rPr>
          <w:rStyle w:val="Strong"/>
          <w:b/>
          <w:color w:val="000000" w:themeColor="text1"/>
        </w:rPr>
        <w:t>1.3 Research Questions</w:t>
      </w:r>
      <w:bookmarkEnd w:id="3"/>
    </w:p>
    <w:p w:rsidR="00FD072E" w:rsidRPr="00CD4BB0" w:rsidRDefault="00FD072E" w:rsidP="00FD072E">
      <w:pPr>
        <w:numPr>
          <w:ilvl w:val="0"/>
          <w:numId w:val="2"/>
        </w:numPr>
        <w:spacing w:before="100" w:beforeAutospacing="1" w:after="100" w:afterAutospacing="1"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How do Burberry's international marketing strategies influence consumer behaviour in the UK luxury market?</w:t>
      </w:r>
    </w:p>
    <w:p w:rsidR="001B5E81" w:rsidRPr="00CD4BB0" w:rsidRDefault="001B5E81" w:rsidP="00B37557">
      <w:pPr>
        <w:pStyle w:val="Heading1"/>
        <w:rPr>
          <w:color w:val="000000" w:themeColor="text1"/>
        </w:rPr>
      </w:pPr>
      <w:bookmarkStart w:id="4" w:name="_Toc213281187"/>
      <w:r w:rsidRPr="00CD4BB0">
        <w:rPr>
          <w:color w:val="000000" w:themeColor="text1"/>
        </w:rPr>
        <w:lastRenderedPageBreak/>
        <w:t>2. Literature Review</w:t>
      </w:r>
      <w:bookmarkEnd w:id="4"/>
    </w:p>
    <w:p w:rsidR="001B5E81" w:rsidRPr="00CD4BB0" w:rsidRDefault="001B5E81" w:rsidP="00B37557">
      <w:pPr>
        <w:pStyle w:val="Heading2"/>
        <w:rPr>
          <w:color w:val="000000" w:themeColor="text1"/>
        </w:rPr>
      </w:pPr>
      <w:bookmarkStart w:id="5" w:name="_Toc213281188"/>
      <w:r w:rsidRPr="00CD4BB0">
        <w:rPr>
          <w:color w:val="000000" w:themeColor="text1"/>
        </w:rPr>
        <w:t>2.1 International Marketing Strategies in Luxury Markets</w:t>
      </w:r>
      <w:bookmarkEnd w:id="5"/>
    </w:p>
    <w:p w:rsidR="002B6F35" w:rsidRPr="00CD4BB0" w:rsidRDefault="002B6F35" w:rsidP="00B37557">
      <w:pPr>
        <w:pStyle w:val="whitespace-normal"/>
        <w:spacing w:line="360" w:lineRule="auto"/>
        <w:jc w:val="both"/>
        <w:rPr>
          <w:color w:val="000000" w:themeColor="text1"/>
        </w:rPr>
      </w:pPr>
      <w:r w:rsidRPr="00CD4BB0">
        <w:rPr>
          <w:color w:val="000000" w:themeColor="text1"/>
        </w:rPr>
        <w:t>The existing literature provides a significant foundation of the conceptualization of the marketing strategy and consumer behaviour individually. Research on marketing strategies has revealed that pricing strategies are the significant aspect of the consumer purchase process and strategic pricing strategies are the significant competitive tool in the market positioning (Ali and Anwar, 2021). It has been admitted that successful marketing strategies must integrate different elements in contemporary marketing research, including the positions of products, management in distribution channel, and communication methods to contact and impact target consumers (Rosario and Raimundo, 2021; Gillespie and Swan, 2021).</w:t>
      </w:r>
    </w:p>
    <w:p w:rsidR="00C27E30" w:rsidRPr="00CD4BB0" w:rsidRDefault="007A3A99" w:rsidP="00B37557">
      <w:pPr>
        <w:pStyle w:val="whitespace-normal"/>
        <w:spacing w:line="360" w:lineRule="auto"/>
        <w:jc w:val="both"/>
        <w:rPr>
          <w:color w:val="000000" w:themeColor="text1"/>
        </w:rPr>
      </w:pPr>
      <w:r w:rsidRPr="00CD4BB0">
        <w:rPr>
          <w:noProof/>
          <w:color w:val="000000" w:themeColor="text1"/>
        </w:rPr>
        <w:drawing>
          <wp:inline distT="0" distB="0" distL="0" distR="0" wp14:anchorId="210FAB85" wp14:editId="7133DDDD">
            <wp:extent cx="5715572" cy="1466193"/>
            <wp:effectExtent l="76200" t="76200" r="133350" b="134620"/>
            <wp:docPr id="2" name="Picture 2" descr="Luxury Marketing - What Is It, Strategies, Examples, Anti-La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Luxury Marketing - What Is It, Strategies, Examples, Anti-Laws"/>
                    <pic:cNvPicPr>
                      <a:picLocks noChangeAspect="1" noChangeArrowheads="1"/>
                    </pic:cNvPicPr>
                  </pic:nvPicPr>
                  <pic:blipFill rotWithShape="1">
                    <a:blip r:embed="rId8">
                      <a:extLst>
                        <a:ext uri="{28A0092B-C50C-407E-A947-70E740481C1C}">
                          <a14:useLocalDpi xmlns:a14="http://schemas.microsoft.com/office/drawing/2010/main" val="0"/>
                        </a:ext>
                      </a:extLst>
                    </a:blip>
                    <a:srcRect t="26220" b="17072"/>
                    <a:stretch/>
                  </pic:blipFill>
                  <pic:spPr bwMode="auto">
                    <a:xfrm>
                      <a:off x="0" y="0"/>
                      <a:ext cx="5731510" cy="147028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7A3A99" w:rsidRPr="00CD4BB0" w:rsidRDefault="007A3A99" w:rsidP="007A3A99">
      <w:pPr>
        <w:pStyle w:val="whitespace-normal"/>
        <w:spacing w:line="360" w:lineRule="auto"/>
        <w:jc w:val="center"/>
        <w:rPr>
          <w:b/>
          <w:color w:val="000000" w:themeColor="text1"/>
        </w:rPr>
      </w:pPr>
      <w:r w:rsidRPr="00CD4BB0">
        <w:rPr>
          <w:b/>
          <w:color w:val="000000" w:themeColor="text1"/>
        </w:rPr>
        <w:t>Figure 1: Marketing approach in luxury market</w:t>
      </w:r>
    </w:p>
    <w:p w:rsidR="007A3A99" w:rsidRPr="00CD4BB0" w:rsidRDefault="007A3A99" w:rsidP="007A3A99">
      <w:pPr>
        <w:pStyle w:val="whitespace-normal"/>
        <w:spacing w:line="360" w:lineRule="auto"/>
        <w:jc w:val="center"/>
        <w:rPr>
          <w:color w:val="000000" w:themeColor="text1"/>
        </w:rPr>
      </w:pPr>
      <w:r w:rsidRPr="00CD4BB0">
        <w:rPr>
          <w:color w:val="000000" w:themeColor="text1"/>
        </w:rPr>
        <w:t xml:space="preserve">(Source: Adapted from </w:t>
      </w:r>
      <w:proofErr w:type="spellStart"/>
      <w:r w:rsidRPr="00CD4BB0">
        <w:rPr>
          <w:color w:val="000000" w:themeColor="text1"/>
        </w:rPr>
        <w:t>Sudirjo</w:t>
      </w:r>
      <w:proofErr w:type="spellEnd"/>
      <w:r w:rsidRPr="00CD4BB0">
        <w:rPr>
          <w:color w:val="000000" w:themeColor="text1"/>
        </w:rPr>
        <w:t>, 2023)</w:t>
      </w:r>
    </w:p>
    <w:p w:rsidR="002B6F35" w:rsidRPr="00CD4BB0" w:rsidRDefault="002B6F35" w:rsidP="00B37557">
      <w:pPr>
        <w:pStyle w:val="whitespace-normal"/>
        <w:spacing w:line="360" w:lineRule="auto"/>
        <w:jc w:val="both"/>
        <w:rPr>
          <w:color w:val="000000" w:themeColor="text1"/>
        </w:rPr>
      </w:pPr>
      <w:r w:rsidRPr="00CD4BB0">
        <w:rPr>
          <w:color w:val="000000" w:themeColor="text1"/>
        </w:rPr>
        <w:t xml:space="preserve">The success of marketing practices in the international environment has been long-studied, with literature identifying the need to adjust the worldwide strategy to local market factors and preserve the brand image (Schlegelmilch, 2022). The process of developing the marketing strategy to enhance the competitiveness of the product in the international markets </w:t>
      </w:r>
      <w:r w:rsidR="00E924C0" w:rsidRPr="00CD4BB0">
        <w:rPr>
          <w:color w:val="000000" w:themeColor="text1"/>
        </w:rPr>
        <w:t xml:space="preserve">requires </w:t>
      </w:r>
      <w:r w:rsidRPr="00CD4BB0">
        <w:rPr>
          <w:color w:val="000000" w:themeColor="text1"/>
        </w:rPr>
        <w:t>a complex level of knowledge about the strategic positioning as well as the consumer response mechanisms (</w:t>
      </w:r>
      <w:proofErr w:type="spellStart"/>
      <w:r w:rsidRPr="00CD4BB0">
        <w:rPr>
          <w:color w:val="000000" w:themeColor="text1"/>
        </w:rPr>
        <w:t>Sudirjo</w:t>
      </w:r>
      <w:proofErr w:type="spellEnd"/>
      <w:r w:rsidRPr="00CD4BB0">
        <w:rPr>
          <w:color w:val="000000" w:themeColor="text1"/>
        </w:rPr>
        <w:t>, 2023).</w:t>
      </w:r>
    </w:p>
    <w:p w:rsidR="001B5E81" w:rsidRPr="00CD4BB0" w:rsidRDefault="001B5E81" w:rsidP="00B37557">
      <w:pPr>
        <w:pStyle w:val="Heading2"/>
        <w:rPr>
          <w:color w:val="000000" w:themeColor="text1"/>
        </w:rPr>
      </w:pPr>
      <w:bookmarkStart w:id="6" w:name="_Toc213281189"/>
      <w:r w:rsidRPr="00CD4BB0">
        <w:rPr>
          <w:color w:val="000000" w:themeColor="text1"/>
        </w:rPr>
        <w:t>2.2 Consumer Behaviour in the Luxury Sector</w:t>
      </w:r>
      <w:bookmarkEnd w:id="6"/>
    </w:p>
    <w:p w:rsidR="002B6F35" w:rsidRPr="00CD4BB0" w:rsidRDefault="002B6F35" w:rsidP="00B37557">
      <w:pPr>
        <w:pStyle w:val="whitespace-normal"/>
        <w:spacing w:line="360" w:lineRule="auto"/>
        <w:jc w:val="both"/>
        <w:rPr>
          <w:color w:val="000000" w:themeColor="text1"/>
        </w:rPr>
      </w:pPr>
      <w:r w:rsidRPr="00CD4BB0">
        <w:rPr>
          <w:color w:val="000000" w:themeColor="text1"/>
        </w:rPr>
        <w:t xml:space="preserve">Luxury market consumer behaviour is an intricate combination of psychological, cultural and strategic forces. Luxury markets require a highly psychological effect, culture and marketing </w:t>
      </w:r>
      <w:r w:rsidRPr="00CD4BB0">
        <w:rPr>
          <w:color w:val="000000" w:themeColor="text1"/>
        </w:rPr>
        <w:lastRenderedPageBreak/>
        <w:t xml:space="preserve">intervention strategies to </w:t>
      </w:r>
      <w:r w:rsidR="00E924C0" w:rsidRPr="00CD4BB0">
        <w:rPr>
          <w:color w:val="000000" w:themeColor="text1"/>
        </w:rPr>
        <w:t xml:space="preserve">influence </w:t>
      </w:r>
      <w:r w:rsidRPr="00CD4BB0">
        <w:rPr>
          <w:color w:val="000000" w:themeColor="text1"/>
        </w:rPr>
        <w:t>consumer behaviour and purchase decisions and brand loyalty (Toha and Supriyanto, 2023). It is market targeting, purchasing behaviour patterns, and demand characteristics that are especially sensitive in premium market segment factors that influence consumer research processes (Toha and Supriyanto, 2023).</w:t>
      </w:r>
    </w:p>
    <w:p w:rsidR="00C40344" w:rsidRPr="00CD4BB0" w:rsidRDefault="00C40344" w:rsidP="00C40344">
      <w:pPr>
        <w:pStyle w:val="whitespace-normal"/>
        <w:spacing w:line="360" w:lineRule="auto"/>
        <w:jc w:val="center"/>
        <w:rPr>
          <w:color w:val="000000" w:themeColor="text1"/>
        </w:rPr>
      </w:pPr>
      <w:r w:rsidRPr="00CD4BB0">
        <w:rPr>
          <w:noProof/>
          <w:color w:val="000000" w:themeColor="text1"/>
        </w:rPr>
        <w:drawing>
          <wp:inline distT="0" distB="0" distL="0" distR="0" wp14:anchorId="753CDC40" wp14:editId="3ADA6748">
            <wp:extent cx="3925613" cy="4738611"/>
            <wp:effectExtent l="76200" t="76200" r="132080" b="138430"/>
            <wp:docPr id="3" name="Picture 3" descr="Major factors influencing consumer behav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jor factors influencing consumer behavior"/>
                    <pic:cNvPicPr>
                      <a:picLocks noChangeAspect="1" noChangeArrowheads="1"/>
                    </pic:cNvPicPr>
                  </pic:nvPicPr>
                  <pic:blipFill rotWithShape="1">
                    <a:blip r:embed="rId9">
                      <a:extLst>
                        <a:ext uri="{28A0092B-C50C-407E-A947-70E740481C1C}">
                          <a14:useLocalDpi xmlns:a14="http://schemas.microsoft.com/office/drawing/2010/main" val="0"/>
                        </a:ext>
                      </a:extLst>
                    </a:blip>
                    <a:srcRect l="42744" r="10652"/>
                    <a:stretch/>
                  </pic:blipFill>
                  <pic:spPr bwMode="auto">
                    <a:xfrm>
                      <a:off x="0" y="0"/>
                      <a:ext cx="3935580" cy="47506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rsidR="00C40344" w:rsidRPr="00CD4BB0" w:rsidRDefault="00C40344" w:rsidP="00C40344">
      <w:pPr>
        <w:pStyle w:val="whitespace-normal"/>
        <w:spacing w:line="360" w:lineRule="auto"/>
        <w:jc w:val="center"/>
        <w:rPr>
          <w:b/>
          <w:color w:val="000000" w:themeColor="text1"/>
        </w:rPr>
      </w:pPr>
      <w:r w:rsidRPr="00CD4BB0">
        <w:rPr>
          <w:b/>
          <w:color w:val="000000" w:themeColor="text1"/>
        </w:rPr>
        <w:t>Figure 2: Optimization of consumer journey among heritage luxury brands</w:t>
      </w:r>
    </w:p>
    <w:p w:rsidR="00C40344" w:rsidRPr="00CD4BB0" w:rsidRDefault="00C40344" w:rsidP="00C40344">
      <w:pPr>
        <w:pStyle w:val="whitespace-normal"/>
        <w:spacing w:line="360" w:lineRule="auto"/>
        <w:jc w:val="center"/>
        <w:rPr>
          <w:color w:val="000000" w:themeColor="text1"/>
        </w:rPr>
      </w:pPr>
      <w:r w:rsidRPr="00CD4BB0">
        <w:rPr>
          <w:color w:val="000000" w:themeColor="text1"/>
        </w:rPr>
        <w:t>(Source: Di Crosta et al., 2021)</w:t>
      </w:r>
    </w:p>
    <w:p w:rsidR="002B6F35" w:rsidRPr="00CD4BB0" w:rsidRDefault="002B6F35" w:rsidP="00B37557">
      <w:pPr>
        <w:pStyle w:val="whitespace-normal"/>
        <w:spacing w:line="360" w:lineRule="auto"/>
        <w:jc w:val="both"/>
        <w:rPr>
          <w:color w:val="000000" w:themeColor="text1"/>
        </w:rPr>
      </w:pPr>
      <w:r w:rsidRPr="00CD4BB0">
        <w:rPr>
          <w:color w:val="000000" w:themeColor="text1"/>
        </w:rPr>
        <w:t xml:space="preserve">The heritage luxury brands have specific issues associated with the need to reconcile the traditional brand values and consumer expectations of modern consumers. The role of psychological determinants increased in the face of the pandemic as a consumer behaviour constituent, and it is important to note that these considerations have implications on how luxury brands conduct business in the market (Di Crosta et al., 2021). The prospects of marketing strategy, consumer behaviour and analytics in the marketing field are also </w:t>
      </w:r>
      <w:r w:rsidRPr="00CD4BB0">
        <w:rPr>
          <w:color w:val="000000" w:themeColor="text1"/>
        </w:rPr>
        <w:lastRenderedPageBreak/>
        <w:t>continuing to open, indicating that the future of academic study in these fields is bright (Sheth, 2021).</w:t>
      </w:r>
    </w:p>
    <w:p w:rsidR="001B5E81" w:rsidRPr="00CD4BB0" w:rsidRDefault="001B5E81" w:rsidP="00B37557">
      <w:pPr>
        <w:pStyle w:val="Heading2"/>
        <w:rPr>
          <w:color w:val="000000" w:themeColor="text1"/>
        </w:rPr>
      </w:pPr>
      <w:bookmarkStart w:id="7" w:name="_Toc213281190"/>
      <w:r w:rsidRPr="00CD4BB0">
        <w:rPr>
          <w:color w:val="000000" w:themeColor="text1"/>
        </w:rPr>
        <w:t>2.3 Digital Transformation of Luxury Brand Engagement</w:t>
      </w:r>
      <w:bookmarkEnd w:id="7"/>
    </w:p>
    <w:p w:rsidR="004D0EAD" w:rsidRPr="00CD4BB0" w:rsidRDefault="004D0EAD" w:rsidP="00B37557">
      <w:pPr>
        <w:pStyle w:val="whitespace-normal"/>
        <w:spacing w:line="360" w:lineRule="auto"/>
        <w:jc w:val="both"/>
        <w:rPr>
          <w:color w:val="000000" w:themeColor="text1"/>
        </w:rPr>
      </w:pPr>
      <w:r w:rsidRPr="00CD4BB0">
        <w:rPr>
          <w:color w:val="000000" w:themeColor="text1"/>
        </w:rPr>
        <w:t xml:space="preserve">The digitalization of the luxury marketing has completely transformed the nature of brand-consumer relations. </w:t>
      </w:r>
      <w:r w:rsidR="00E924C0" w:rsidRPr="00CD4BB0">
        <w:rPr>
          <w:color w:val="000000" w:themeColor="text1"/>
        </w:rPr>
        <w:t xml:space="preserve">The recent research has focused on the important role of digital technologies in consumer interaction, and social media marketing influences </w:t>
      </w:r>
      <w:r w:rsidRPr="00CD4BB0">
        <w:rPr>
          <w:color w:val="000000" w:themeColor="text1"/>
        </w:rPr>
        <w:t>the profound shifts in consumer behaviour between the conventional e-commerce platforms to the social commerce ones (</w:t>
      </w:r>
      <w:proofErr w:type="spellStart"/>
      <w:r w:rsidRPr="00CD4BB0">
        <w:rPr>
          <w:color w:val="000000" w:themeColor="text1"/>
        </w:rPr>
        <w:t>Rachmad</w:t>
      </w:r>
      <w:proofErr w:type="spellEnd"/>
      <w:r w:rsidRPr="00CD4BB0">
        <w:rPr>
          <w:color w:val="000000" w:themeColor="text1"/>
        </w:rPr>
        <w:t>, 2022). Most recent marketing tools, including the integration of NFTs and interaction in meta</w:t>
      </w:r>
      <w:r w:rsidR="00053311" w:rsidRPr="00CD4BB0">
        <w:rPr>
          <w:color w:val="000000" w:themeColor="text1"/>
        </w:rPr>
        <w:t>-</w:t>
      </w:r>
      <w:r w:rsidRPr="00CD4BB0">
        <w:rPr>
          <w:color w:val="000000" w:themeColor="text1"/>
        </w:rPr>
        <w:t xml:space="preserve">verses, are new chances that luxury brands can use blockchain-certified technologies to </w:t>
      </w:r>
      <w:r w:rsidR="00A554E1" w:rsidRPr="00CD4BB0">
        <w:rPr>
          <w:color w:val="000000" w:themeColor="text1"/>
        </w:rPr>
        <w:t xml:space="preserve">influence consumer behaviour in new manners </w:t>
      </w:r>
      <w:r w:rsidRPr="00CD4BB0">
        <w:rPr>
          <w:color w:val="000000" w:themeColor="text1"/>
        </w:rPr>
        <w:t>(Sung, Kwon and Sohn, 2023).</w:t>
      </w:r>
    </w:p>
    <w:p w:rsidR="004D0EAD" w:rsidRPr="00CD4BB0" w:rsidRDefault="004D0EAD" w:rsidP="00B37557">
      <w:pPr>
        <w:pStyle w:val="whitespace-normal"/>
        <w:spacing w:line="360" w:lineRule="auto"/>
        <w:jc w:val="both"/>
        <w:rPr>
          <w:color w:val="000000" w:themeColor="text1"/>
        </w:rPr>
      </w:pPr>
      <w:r w:rsidRPr="00CD4BB0">
        <w:rPr>
          <w:color w:val="000000" w:themeColor="text1"/>
        </w:rPr>
        <w:t>The performance of international businesses mainly depends on the online marketing potential, and the study proved that online marketing capabilities indirectly affect international performance, especially in e-commerce businesses (Tolstoy, Nordman and Vu, 2022). The use of advanced technologies, including BLE (Bluetooth Low Energy), has been revealed to help in enhancing marketing interventions and customer satisfaction and loyalty due to the open innovation strategy (Alzoubi, 2022).</w:t>
      </w:r>
    </w:p>
    <w:p w:rsidR="006438D7" w:rsidRPr="00CD4BB0" w:rsidRDefault="006438D7" w:rsidP="00B37557">
      <w:pPr>
        <w:pStyle w:val="Heading2"/>
        <w:rPr>
          <w:color w:val="000000" w:themeColor="text1"/>
        </w:rPr>
      </w:pPr>
      <w:bookmarkStart w:id="8" w:name="_Toc213281191"/>
      <w:r w:rsidRPr="00CD4BB0">
        <w:rPr>
          <w:color w:val="000000" w:themeColor="text1"/>
        </w:rPr>
        <w:t>2.4 Luxury Marketing Brand Heritage and Authenticity</w:t>
      </w:r>
      <w:bookmarkEnd w:id="8"/>
    </w:p>
    <w:p w:rsidR="006438D7" w:rsidRPr="00CD4BB0" w:rsidRDefault="006438D7" w:rsidP="00B37557">
      <w:pPr>
        <w:pStyle w:val="whitespace-normal"/>
        <w:spacing w:line="360" w:lineRule="auto"/>
        <w:jc w:val="both"/>
        <w:rPr>
          <w:color w:val="000000" w:themeColor="text1"/>
        </w:rPr>
      </w:pPr>
      <w:r w:rsidRPr="00CD4BB0">
        <w:rPr>
          <w:color w:val="000000" w:themeColor="text1"/>
        </w:rPr>
        <w:t xml:space="preserve">Brand heritage and authenticity have become a vital factor of success of luxury brands in the modern markets. The challenge peculiar to heritage luxury brands is the need to use their historical background and be relevant to the current customer who demands tradition and innovation (Schlegelmilch, 2022). Studies show that brand authenticity in oversaturated luxurious markets is a </w:t>
      </w:r>
      <w:r w:rsidR="00F3172C" w:rsidRPr="00CD4BB0">
        <w:rPr>
          <w:color w:val="000000" w:themeColor="text1"/>
        </w:rPr>
        <w:t xml:space="preserve">significant </w:t>
      </w:r>
      <w:r w:rsidRPr="00CD4BB0">
        <w:rPr>
          <w:color w:val="000000" w:themeColor="text1"/>
        </w:rPr>
        <w:t>differentiator where authentic brand stories are held in higher esteem in consumers than superficial marketing pretentions (</w:t>
      </w:r>
      <w:proofErr w:type="spellStart"/>
      <w:r w:rsidRPr="00CD4BB0">
        <w:rPr>
          <w:color w:val="000000" w:themeColor="text1"/>
        </w:rPr>
        <w:t>Sudirjo</w:t>
      </w:r>
      <w:proofErr w:type="spellEnd"/>
      <w:r w:rsidRPr="00CD4BB0">
        <w:rPr>
          <w:color w:val="000000" w:themeColor="text1"/>
        </w:rPr>
        <w:t xml:space="preserve">, 2023). Brand heritage strategic communication should be balanced because giving too much focus on tradition can drive away the younger generation and the lack of focus can weaken decades of brand equity (Ali and Anwar, 2021). </w:t>
      </w:r>
    </w:p>
    <w:p w:rsidR="00C40344" w:rsidRPr="00CD4BB0" w:rsidRDefault="00C40344" w:rsidP="00C40344">
      <w:pPr>
        <w:pStyle w:val="whitespace-normal"/>
        <w:spacing w:line="360" w:lineRule="auto"/>
        <w:jc w:val="center"/>
        <w:rPr>
          <w:color w:val="000000" w:themeColor="text1"/>
        </w:rPr>
      </w:pPr>
      <w:r w:rsidRPr="00CD4BB0">
        <w:rPr>
          <w:noProof/>
          <w:color w:val="000000" w:themeColor="text1"/>
        </w:rPr>
        <w:lastRenderedPageBreak/>
        <w:drawing>
          <wp:inline distT="0" distB="0" distL="0" distR="0" wp14:anchorId="2154FAA1" wp14:editId="541FB759">
            <wp:extent cx="4477407" cy="3439168"/>
            <wp:effectExtent l="76200" t="76200" r="132715" b="1422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484157" cy="344435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40344" w:rsidRPr="00CD4BB0" w:rsidRDefault="00C40344" w:rsidP="00C40344">
      <w:pPr>
        <w:pStyle w:val="whitespace-normal"/>
        <w:spacing w:line="360" w:lineRule="auto"/>
        <w:jc w:val="center"/>
        <w:rPr>
          <w:b/>
          <w:color w:val="000000" w:themeColor="text1"/>
        </w:rPr>
      </w:pPr>
      <w:r w:rsidRPr="00CD4BB0">
        <w:rPr>
          <w:b/>
          <w:color w:val="000000" w:themeColor="text1"/>
        </w:rPr>
        <w:t>Figure 3: Relationship between brand heritage and digital marketing methods</w:t>
      </w:r>
    </w:p>
    <w:p w:rsidR="00C40344" w:rsidRPr="00CD4BB0" w:rsidRDefault="00C40344" w:rsidP="00C40344">
      <w:pPr>
        <w:pStyle w:val="whitespace-normal"/>
        <w:spacing w:line="360" w:lineRule="auto"/>
        <w:jc w:val="center"/>
        <w:rPr>
          <w:color w:val="000000" w:themeColor="text1"/>
        </w:rPr>
      </w:pPr>
      <w:r w:rsidRPr="00CD4BB0">
        <w:rPr>
          <w:color w:val="000000" w:themeColor="text1"/>
        </w:rPr>
        <w:t>(Source: adapted from Rosario and Raimundo, 2021)</w:t>
      </w:r>
    </w:p>
    <w:p w:rsidR="006438D7" w:rsidRPr="00CD4BB0" w:rsidRDefault="006438D7" w:rsidP="00B37557">
      <w:pPr>
        <w:pStyle w:val="whitespace-normal"/>
        <w:spacing w:line="360" w:lineRule="auto"/>
        <w:jc w:val="both"/>
        <w:rPr>
          <w:color w:val="000000" w:themeColor="text1"/>
        </w:rPr>
      </w:pPr>
      <w:r w:rsidRPr="00CD4BB0">
        <w:rPr>
          <w:color w:val="000000" w:themeColor="text1"/>
        </w:rPr>
        <w:t xml:space="preserve">Moreover, the incorporation of heritage in digital marketing methods has its opportunities and challenges because brands should somehow transform physical heritage resources into their appealing online stories (Rosario and Raimundo, 2021). The issue of heritage brands authenticity the need to uphold traditional values and adopt innovativeness is one of the most urgent directions in terms of which further scholarly exploration is necessary (Gillespie and Swan, 2021). </w:t>
      </w:r>
    </w:p>
    <w:p w:rsidR="006D2151" w:rsidRPr="00CD4BB0" w:rsidRDefault="006438D7" w:rsidP="00B37557">
      <w:pPr>
        <w:pStyle w:val="Heading2"/>
        <w:rPr>
          <w:rStyle w:val="Strong"/>
          <w:b/>
          <w:color w:val="000000" w:themeColor="text1"/>
        </w:rPr>
      </w:pPr>
      <w:bookmarkStart w:id="9" w:name="_Toc213281192"/>
      <w:r w:rsidRPr="00CD4BB0">
        <w:rPr>
          <w:rStyle w:val="Strong"/>
          <w:b/>
          <w:color w:val="000000" w:themeColor="text1"/>
        </w:rPr>
        <w:t>2.5</w:t>
      </w:r>
      <w:r w:rsidR="006D2151" w:rsidRPr="00CD4BB0">
        <w:rPr>
          <w:rStyle w:val="Strong"/>
          <w:b/>
          <w:color w:val="000000" w:themeColor="text1"/>
        </w:rPr>
        <w:t xml:space="preserve"> Research Gap</w:t>
      </w:r>
      <w:bookmarkEnd w:id="9"/>
    </w:p>
    <w:p w:rsidR="00F20013" w:rsidRPr="00CD4BB0" w:rsidRDefault="00F20013" w:rsidP="00B37557">
      <w:pPr>
        <w:pStyle w:val="whitespace-normal"/>
        <w:spacing w:line="360" w:lineRule="auto"/>
        <w:jc w:val="both"/>
        <w:rPr>
          <w:color w:val="000000" w:themeColor="text1"/>
        </w:rPr>
      </w:pPr>
      <w:r w:rsidRPr="00CD4BB0">
        <w:rPr>
          <w:color w:val="000000" w:themeColor="text1"/>
        </w:rPr>
        <w:t>In spite of this rich source of knowledge, the gap in knowledge of how international marketing strategies can specifically be translated into tangible consumer behaviour results in heritage luxury brands in the mature market like UK is a critical gap too. Lack of empirical information concerning the processes, contingencies, and boundary conditions that dictate the effectiveness of the international marketing interventions in the heritage luxury settings reduces the development and implementation of theories and practices (Rosario and Raimundo, 2021; Schlegelmilch, 2022).</w:t>
      </w:r>
    </w:p>
    <w:p w:rsidR="00BD6AFE" w:rsidRPr="00CD4BB0" w:rsidRDefault="001B5E81" w:rsidP="00B37557">
      <w:pPr>
        <w:pStyle w:val="Heading1"/>
        <w:rPr>
          <w:color w:val="000000" w:themeColor="text1"/>
        </w:rPr>
      </w:pPr>
      <w:bookmarkStart w:id="10" w:name="_Toc213281193"/>
      <w:r w:rsidRPr="00CD4BB0">
        <w:rPr>
          <w:color w:val="000000" w:themeColor="text1"/>
        </w:rPr>
        <w:lastRenderedPageBreak/>
        <w:t>3. Methodology</w:t>
      </w:r>
      <w:bookmarkEnd w:id="10"/>
    </w:p>
    <w:p w:rsidR="003E0FE7" w:rsidRPr="00CD4BB0" w:rsidRDefault="003E0FE7" w:rsidP="003E0FE7">
      <w:pPr>
        <w:pStyle w:val="Heading1"/>
        <w:rPr>
          <w:rFonts w:eastAsiaTheme="minorHAnsi"/>
          <w:b w:val="0"/>
          <w:color w:val="000000" w:themeColor="text1"/>
          <w:sz w:val="24"/>
          <w:szCs w:val="22"/>
          <w:lang w:eastAsia="en-US"/>
        </w:rPr>
      </w:pPr>
      <w:bookmarkStart w:id="11" w:name="_Toc213281194"/>
      <w:r w:rsidRPr="00CD4BB0">
        <w:rPr>
          <w:rFonts w:eastAsiaTheme="minorHAnsi"/>
          <w:b w:val="0"/>
          <w:color w:val="000000" w:themeColor="text1"/>
          <w:sz w:val="24"/>
          <w:szCs w:val="22"/>
          <w:lang w:eastAsia="en-US"/>
        </w:rPr>
        <w:t>The research will adopt a secondary qualitative research approach by applying thematic analysis to understand the behavioural responses and perception of the consumers from the UK towards Burberry's marketing strategies. This method will be appropriate as it will enable the researcher to detect patterns and relationships and emerging themes from existing, contemporary, and reliable data sources (Gillespie and Swan, 2021). The use of secondary data will give a wider knowledge about consumer behaviour without limitations of primary data collection that makes the study cost effective and time effective.</w:t>
      </w:r>
    </w:p>
    <w:p w:rsidR="003E0FE7" w:rsidRPr="00CD4BB0" w:rsidRDefault="003E0FE7" w:rsidP="003E0FE7">
      <w:pPr>
        <w:pStyle w:val="Heading1"/>
        <w:rPr>
          <w:rFonts w:eastAsiaTheme="minorHAnsi"/>
          <w:b w:val="0"/>
          <w:color w:val="000000" w:themeColor="text1"/>
          <w:sz w:val="24"/>
          <w:szCs w:val="22"/>
          <w:lang w:eastAsia="en-US"/>
        </w:rPr>
      </w:pPr>
      <w:r w:rsidRPr="00CD4BB0">
        <w:rPr>
          <w:rFonts w:eastAsiaTheme="minorHAnsi"/>
          <w:b w:val="0"/>
          <w:color w:val="000000" w:themeColor="text1"/>
          <w:sz w:val="24"/>
          <w:szCs w:val="22"/>
          <w:lang w:eastAsia="en-US"/>
        </w:rPr>
        <w:t>The secondary data will be gathered from credible and updated sources that are published between 2021 and 2025, which ensures that recent trends and developments in the fashion and luxury industry will be included. The data will consist of peer-reviewed journal articles, market analysis reports, Burberry's corporate publications, sustainability reports, industry case studies and consumer insight databases. These varying sources will aid in the development of a rounded understanding of Burberry's marketing practices and engagement with consumers in the UK market.</w:t>
      </w:r>
    </w:p>
    <w:p w:rsidR="003E0FE7" w:rsidRPr="00CD4BB0" w:rsidRDefault="003E0FE7" w:rsidP="003E0FE7">
      <w:pPr>
        <w:pStyle w:val="Heading1"/>
        <w:rPr>
          <w:rFonts w:eastAsiaTheme="minorHAnsi"/>
          <w:b w:val="0"/>
          <w:color w:val="000000" w:themeColor="text1"/>
          <w:sz w:val="24"/>
          <w:szCs w:val="22"/>
          <w:lang w:eastAsia="en-US"/>
        </w:rPr>
      </w:pPr>
      <w:r w:rsidRPr="00CD4BB0">
        <w:rPr>
          <w:rFonts w:eastAsiaTheme="minorHAnsi"/>
          <w:b w:val="0"/>
          <w:color w:val="000000" w:themeColor="text1"/>
          <w:sz w:val="24"/>
          <w:szCs w:val="22"/>
          <w:lang w:eastAsia="en-US"/>
        </w:rPr>
        <w:t>The data analysis will be guided by the Braun and Clarke (2006) thematic analysis framework, which includes the following six major steps: data familiarisation, generation of initial codes, search for themes, review of themes, definition and naming of themes, and production of final analysis (Rosario and Raimundo, 2021). Key themes will include brand awareness, digital marketing engagement, pricing perception, sustainability initiatives, brand heritage and customer loyalty.</w:t>
      </w:r>
    </w:p>
    <w:p w:rsidR="003E0FE7" w:rsidRPr="00CD4BB0" w:rsidRDefault="003E0FE7" w:rsidP="003E0FE7">
      <w:pPr>
        <w:pStyle w:val="Heading1"/>
        <w:rPr>
          <w:rFonts w:eastAsiaTheme="minorHAnsi"/>
          <w:b w:val="0"/>
          <w:color w:val="000000" w:themeColor="text1"/>
          <w:sz w:val="24"/>
          <w:szCs w:val="22"/>
          <w:lang w:eastAsia="en-US"/>
        </w:rPr>
      </w:pPr>
      <w:r w:rsidRPr="00CD4BB0">
        <w:rPr>
          <w:rFonts w:eastAsiaTheme="minorHAnsi"/>
          <w:b w:val="0"/>
          <w:color w:val="000000" w:themeColor="text1"/>
          <w:sz w:val="24"/>
          <w:szCs w:val="22"/>
          <w:lang w:eastAsia="en-US"/>
        </w:rPr>
        <w:t xml:space="preserve">The results will be presented in the form of detailed thematic narratives with evidence from multiple sources. This approach will guarantee credibility, triangulation and analytical depth, and will provide valuable insights into how the international marketing strategies of Burberry affect consumer attitudes, preferences and buying intentions (Ali and Anwar, 2021; </w:t>
      </w:r>
      <w:proofErr w:type="spellStart"/>
      <w:r w:rsidRPr="00CD4BB0">
        <w:rPr>
          <w:rFonts w:eastAsiaTheme="minorHAnsi"/>
          <w:b w:val="0"/>
          <w:color w:val="000000" w:themeColor="text1"/>
          <w:sz w:val="24"/>
          <w:szCs w:val="22"/>
          <w:lang w:eastAsia="en-US"/>
        </w:rPr>
        <w:t>Sudirjo</w:t>
      </w:r>
      <w:proofErr w:type="spellEnd"/>
      <w:r w:rsidRPr="00CD4BB0">
        <w:rPr>
          <w:rFonts w:eastAsiaTheme="minorHAnsi"/>
          <w:b w:val="0"/>
          <w:color w:val="000000" w:themeColor="text1"/>
          <w:sz w:val="24"/>
          <w:szCs w:val="22"/>
          <w:lang w:eastAsia="en-US"/>
        </w:rPr>
        <w:t>, 2023).</w:t>
      </w:r>
    </w:p>
    <w:p w:rsidR="001B5E81" w:rsidRPr="00CD4BB0" w:rsidRDefault="001B5E81" w:rsidP="003E0FE7">
      <w:pPr>
        <w:pStyle w:val="Heading1"/>
        <w:rPr>
          <w:color w:val="000000" w:themeColor="text1"/>
        </w:rPr>
      </w:pPr>
      <w:r w:rsidRPr="00CD4BB0">
        <w:rPr>
          <w:color w:val="000000" w:themeColor="text1"/>
        </w:rPr>
        <w:t>4. Expected Findings</w:t>
      </w:r>
      <w:bookmarkEnd w:id="11"/>
    </w:p>
    <w:p w:rsidR="002016B0" w:rsidRPr="00CD4BB0" w:rsidRDefault="002016B0" w:rsidP="00B37557">
      <w:pPr>
        <w:pStyle w:val="whitespace-normal"/>
        <w:spacing w:line="360" w:lineRule="auto"/>
        <w:jc w:val="both"/>
        <w:rPr>
          <w:color w:val="000000" w:themeColor="text1"/>
        </w:rPr>
      </w:pPr>
      <w:r w:rsidRPr="00CD4BB0">
        <w:rPr>
          <w:color w:val="000000" w:themeColor="text1"/>
        </w:rPr>
        <w:t xml:space="preserve">According to the theoretical framework and literature available, the following are some of the most significant findings expected out of the research investigation. First, it is assumed that </w:t>
      </w:r>
      <w:r w:rsidRPr="00CD4BB0">
        <w:rPr>
          <w:color w:val="000000" w:themeColor="text1"/>
        </w:rPr>
        <w:lastRenderedPageBreak/>
        <w:t xml:space="preserve">the digital marketing strategies of Burberry, especially those, which rely on using social media platforms and influencers collaborating with them, will have a substantial positive effect on consumer awareness and brand engagement among UK consumers, as it has been shown that the effectiveness of online marketing capabilities in the international business sphere can be significant (Tolstoy, Nordman and Vu, 2022; </w:t>
      </w:r>
      <w:proofErr w:type="spellStart"/>
      <w:r w:rsidRPr="00CD4BB0">
        <w:rPr>
          <w:color w:val="000000" w:themeColor="text1"/>
        </w:rPr>
        <w:t>Rachmad</w:t>
      </w:r>
      <w:proofErr w:type="spellEnd"/>
      <w:r w:rsidRPr="00CD4BB0">
        <w:rPr>
          <w:color w:val="000000" w:themeColor="text1"/>
        </w:rPr>
        <w:t>, 2022). The study expects that the consumer exposure to heritage-oriented marketing messages by Burberry relates to the positive brand perceptions and that the strategic focus on the British-identity and 169-year of the company history will be a distinguishing variable when making consumer decisions (Burberryplc.com, 2025).</w:t>
      </w:r>
    </w:p>
    <w:p w:rsidR="002016B0" w:rsidRPr="00CD4BB0" w:rsidRDefault="002016B0" w:rsidP="00B37557">
      <w:pPr>
        <w:pStyle w:val="whitespace-normal"/>
        <w:spacing w:line="360" w:lineRule="auto"/>
        <w:jc w:val="both"/>
        <w:rPr>
          <w:color w:val="000000" w:themeColor="text1"/>
        </w:rPr>
      </w:pPr>
      <w:r w:rsidRPr="00CD4BB0">
        <w:rPr>
          <w:color w:val="000000" w:themeColor="text1"/>
        </w:rPr>
        <w:t>Second, the results should help identify the generational gap in terms of reaction to different marketing campaigns since younger customers are supposedly more receptive to the digital and social commerce programs, and older populations tend to focus on other aspects of the brand heri</w:t>
      </w:r>
      <w:r w:rsidR="008365BD" w:rsidRPr="00CD4BB0">
        <w:rPr>
          <w:color w:val="000000" w:themeColor="text1"/>
        </w:rPr>
        <w:t>tage (</w:t>
      </w:r>
      <w:proofErr w:type="spellStart"/>
      <w:r w:rsidR="008365BD" w:rsidRPr="00CD4BB0">
        <w:rPr>
          <w:color w:val="000000" w:themeColor="text1"/>
        </w:rPr>
        <w:t>Rachmad</w:t>
      </w:r>
      <w:proofErr w:type="spellEnd"/>
      <w:r w:rsidR="008365BD" w:rsidRPr="00CD4BB0">
        <w:rPr>
          <w:color w:val="000000" w:themeColor="text1"/>
        </w:rPr>
        <w:t>, 2024). The secondary</w:t>
      </w:r>
      <w:r w:rsidRPr="00CD4BB0">
        <w:rPr>
          <w:color w:val="000000" w:themeColor="text1"/>
        </w:rPr>
        <w:t xml:space="preserve"> data will probably show that the pricing strategies have been instrumental in determining the purchase intentions and consumer perceptions of value proposition will play a critical role in the relationship between marketing exposure and actual purchase behaviour (Ali and Anwar, 2021). As well, the study is expected to reveal traces of the moderating influence of income level in defining the efficacy of various marketing strategies, premium positioning strategies will appeal more to consumers with higher incomes.</w:t>
      </w:r>
    </w:p>
    <w:p w:rsidR="001B5E81" w:rsidRPr="00CD4BB0" w:rsidRDefault="001B5E81" w:rsidP="00B37557">
      <w:pPr>
        <w:pStyle w:val="Heading1"/>
        <w:rPr>
          <w:color w:val="000000" w:themeColor="text1"/>
        </w:rPr>
      </w:pPr>
      <w:bookmarkStart w:id="12" w:name="_Toc213281195"/>
      <w:r w:rsidRPr="00CD4BB0">
        <w:rPr>
          <w:color w:val="000000" w:themeColor="text1"/>
        </w:rPr>
        <w:t>5. Limitations</w:t>
      </w:r>
      <w:bookmarkEnd w:id="12"/>
    </w:p>
    <w:p w:rsidR="004E206F" w:rsidRPr="00CD4BB0" w:rsidRDefault="0054524B" w:rsidP="00B37557">
      <w:pPr>
        <w:pStyle w:val="whitespace-normal"/>
        <w:spacing w:line="360" w:lineRule="auto"/>
        <w:jc w:val="both"/>
        <w:rPr>
          <w:color w:val="000000" w:themeColor="text1"/>
        </w:rPr>
      </w:pPr>
      <w:r w:rsidRPr="00CD4BB0">
        <w:rPr>
          <w:color w:val="000000" w:themeColor="text1"/>
        </w:rPr>
        <w:t xml:space="preserve">The study will have certain methodological and contextual limitations that may affect the generalisability and accuracy of the study. Since it will be based on secondary qualitative data, the results will be based on availability and credibility of existing sources rather than the firsthand evidence. This may have the disadvantage of not being able to obtain recent and specific consumer perceptions of Burberry's marketing strategies (Toha and Supriyanto, 2023). </w:t>
      </w:r>
    </w:p>
    <w:p w:rsidR="0054524B" w:rsidRPr="00CD4BB0" w:rsidRDefault="0054524B" w:rsidP="00B37557">
      <w:pPr>
        <w:pStyle w:val="whitespace-normal"/>
        <w:spacing w:line="360" w:lineRule="auto"/>
        <w:jc w:val="both"/>
        <w:rPr>
          <w:color w:val="000000" w:themeColor="text1"/>
        </w:rPr>
      </w:pPr>
      <w:r w:rsidRPr="00CD4BB0">
        <w:rPr>
          <w:color w:val="000000" w:themeColor="text1"/>
        </w:rPr>
        <w:t xml:space="preserve">The research will also only look at one brand (Burberry) and one market (the UK), which will limit the transferability of results to other luxury brands or regions. Furthermore, the analysis will mirror the interpretations and biases found in published materials. As the study is going to focus on the attitudes and perceptions of consumers rather than actual purchase behaviour, it may not be an accurate representation of performance in the real market. Despite all these </w:t>
      </w:r>
      <w:r w:rsidRPr="00CD4BB0">
        <w:rPr>
          <w:color w:val="000000" w:themeColor="text1"/>
        </w:rPr>
        <w:lastRenderedPageBreak/>
        <w:t>constraints, the research will still provide meaningful insights into Burberry's international marketing and how this has influenced consumer behaviour (Rosario and Raimundo, 2021).</w:t>
      </w:r>
    </w:p>
    <w:p w:rsidR="001B5E81" w:rsidRPr="00CD4BB0" w:rsidRDefault="001B5E81" w:rsidP="00B37557">
      <w:pPr>
        <w:pStyle w:val="Heading1"/>
        <w:rPr>
          <w:color w:val="000000" w:themeColor="text1"/>
        </w:rPr>
      </w:pPr>
      <w:bookmarkStart w:id="13" w:name="_Toc213281196"/>
      <w:r w:rsidRPr="00CD4BB0">
        <w:rPr>
          <w:color w:val="000000" w:themeColor="text1"/>
        </w:rPr>
        <w:t>6. Timeframe</w:t>
      </w:r>
      <w:bookmarkEnd w:id="13"/>
    </w:p>
    <w:tbl>
      <w:tblPr>
        <w:tblStyle w:val="TableGrid"/>
        <w:tblW w:w="0" w:type="auto"/>
        <w:tblLook w:val="04A0" w:firstRow="1" w:lastRow="0" w:firstColumn="1" w:lastColumn="0" w:noHBand="0" w:noVBand="1"/>
      </w:tblPr>
      <w:tblGrid>
        <w:gridCol w:w="1134"/>
        <w:gridCol w:w="1244"/>
        <w:gridCol w:w="1144"/>
        <w:gridCol w:w="1144"/>
        <w:gridCol w:w="1144"/>
        <w:gridCol w:w="1144"/>
        <w:gridCol w:w="1144"/>
        <w:gridCol w:w="1144"/>
      </w:tblGrid>
      <w:tr w:rsidR="00CD4BB0" w:rsidRPr="00CD4BB0" w:rsidTr="000377C9">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Phase</w:t>
            </w:r>
          </w:p>
        </w:tc>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Activities</w:t>
            </w:r>
          </w:p>
        </w:tc>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Month 1</w:t>
            </w:r>
          </w:p>
        </w:tc>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Month 2</w:t>
            </w:r>
          </w:p>
        </w:tc>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Month 3</w:t>
            </w:r>
          </w:p>
        </w:tc>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Month 4</w:t>
            </w:r>
          </w:p>
        </w:tc>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Month 5</w:t>
            </w:r>
          </w:p>
        </w:tc>
        <w:tc>
          <w:tcPr>
            <w:tcW w:w="0" w:type="auto"/>
            <w:hideMark/>
          </w:tcPr>
          <w:p w:rsidR="001B5E81" w:rsidRPr="00CD4BB0" w:rsidRDefault="001B5E81" w:rsidP="00B37557">
            <w:pPr>
              <w:spacing w:line="360" w:lineRule="auto"/>
              <w:jc w:val="both"/>
              <w:rPr>
                <w:rFonts w:ascii="Times New Roman" w:hAnsi="Times New Roman" w:cs="Times New Roman"/>
                <w:b/>
                <w:bCs/>
                <w:color w:val="000000" w:themeColor="text1"/>
                <w:sz w:val="24"/>
                <w:szCs w:val="24"/>
              </w:rPr>
            </w:pPr>
            <w:r w:rsidRPr="00CD4BB0">
              <w:rPr>
                <w:rStyle w:val="Strong"/>
                <w:rFonts w:ascii="Times New Roman" w:hAnsi="Times New Roman" w:cs="Times New Roman"/>
                <w:color w:val="000000" w:themeColor="text1"/>
                <w:sz w:val="24"/>
                <w:szCs w:val="24"/>
              </w:rPr>
              <w:t>Month 6</w:t>
            </w:r>
          </w:p>
        </w:tc>
      </w:tr>
      <w:tr w:rsidR="00CD4BB0" w:rsidRPr="00CD4BB0" w:rsidTr="000377C9">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Style w:val="Strong"/>
                <w:rFonts w:ascii="Times New Roman" w:hAnsi="Times New Roman" w:cs="Times New Roman"/>
                <w:color w:val="000000" w:themeColor="text1"/>
                <w:sz w:val="24"/>
                <w:szCs w:val="24"/>
              </w:rPr>
              <w:t>Literature Review</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Comprehensive literature search and synthesis</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r>
      <w:tr w:rsidR="00CD4BB0" w:rsidRPr="00CD4BB0" w:rsidTr="000377C9">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Style w:val="Strong"/>
                <w:rFonts w:ascii="Times New Roman" w:hAnsi="Times New Roman" w:cs="Times New Roman"/>
                <w:color w:val="000000" w:themeColor="text1"/>
                <w:sz w:val="24"/>
                <w:szCs w:val="24"/>
              </w:rPr>
              <w:t>Methodology Development</w:t>
            </w:r>
          </w:p>
        </w:tc>
        <w:tc>
          <w:tcPr>
            <w:tcW w:w="0" w:type="auto"/>
            <w:hideMark/>
          </w:tcPr>
          <w:p w:rsidR="001B5E81" w:rsidRPr="00CD4BB0" w:rsidRDefault="007A491B"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Selection of a secondary qualitative research design and formulation of the thematic analysis framework</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r>
      <w:tr w:rsidR="00CD4BB0" w:rsidRPr="00CD4BB0" w:rsidTr="000377C9">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Style w:val="Strong"/>
                <w:rFonts w:ascii="Times New Roman" w:hAnsi="Times New Roman" w:cs="Times New Roman"/>
                <w:color w:val="000000" w:themeColor="text1"/>
                <w:sz w:val="24"/>
                <w:szCs w:val="24"/>
              </w:rPr>
              <w:t>Data Collection</w:t>
            </w:r>
          </w:p>
        </w:tc>
        <w:tc>
          <w:tcPr>
            <w:tcW w:w="0" w:type="auto"/>
            <w:hideMark/>
          </w:tcPr>
          <w:p w:rsidR="001B5E81" w:rsidRPr="00CD4BB0" w:rsidRDefault="007A491B"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Systematic retrieval of secondary data from peer-reviewed journals,</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r>
      <w:tr w:rsidR="00CD4BB0" w:rsidRPr="00CD4BB0" w:rsidTr="000377C9">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Style w:val="Strong"/>
                <w:rFonts w:ascii="Times New Roman" w:hAnsi="Times New Roman" w:cs="Times New Roman"/>
                <w:color w:val="000000" w:themeColor="text1"/>
                <w:sz w:val="24"/>
                <w:szCs w:val="24"/>
              </w:rPr>
              <w:t>Data Analysis</w:t>
            </w:r>
          </w:p>
        </w:tc>
        <w:tc>
          <w:tcPr>
            <w:tcW w:w="0" w:type="auto"/>
            <w:hideMark/>
          </w:tcPr>
          <w:p w:rsidR="001B5E81" w:rsidRPr="00CD4BB0" w:rsidRDefault="007A491B"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 xml:space="preserve">Thematic coding </w:t>
            </w:r>
            <w:r w:rsidRPr="00CD4BB0">
              <w:rPr>
                <w:rFonts w:ascii="Times New Roman" w:hAnsi="Times New Roman" w:cs="Times New Roman"/>
                <w:color w:val="000000" w:themeColor="text1"/>
                <w:sz w:val="24"/>
                <w:szCs w:val="24"/>
              </w:rPr>
              <w:lastRenderedPageBreak/>
              <w:t>and analysis of collected materials</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r>
      <w:tr w:rsidR="00CD4BB0" w:rsidRPr="00CD4BB0" w:rsidTr="000377C9">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Style w:val="Strong"/>
                <w:rFonts w:ascii="Times New Roman" w:hAnsi="Times New Roman" w:cs="Times New Roman"/>
                <w:color w:val="000000" w:themeColor="text1"/>
                <w:sz w:val="24"/>
                <w:szCs w:val="24"/>
              </w:rPr>
              <w:t>Writing &amp; Revision</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Dissertation writing and revisions</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r>
      <w:tr w:rsidR="00CD4BB0" w:rsidRPr="00CD4BB0" w:rsidTr="000377C9">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Style w:val="Strong"/>
                <w:rFonts w:ascii="Times New Roman" w:hAnsi="Times New Roman" w:cs="Times New Roman"/>
                <w:color w:val="000000" w:themeColor="text1"/>
                <w:sz w:val="24"/>
                <w:szCs w:val="24"/>
              </w:rPr>
              <w:t>Final Submission</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Proofreading and submission</w:t>
            </w: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p>
        </w:tc>
        <w:tc>
          <w:tcPr>
            <w:tcW w:w="0" w:type="auto"/>
            <w:hideMark/>
          </w:tcPr>
          <w:p w:rsidR="001B5E81"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w:t>
            </w:r>
          </w:p>
        </w:tc>
      </w:tr>
    </w:tbl>
    <w:p w:rsidR="006C3674" w:rsidRPr="00CD4BB0" w:rsidRDefault="006C3674" w:rsidP="00B37557">
      <w:pPr>
        <w:pStyle w:val="Heading1"/>
        <w:rPr>
          <w:color w:val="000000" w:themeColor="text1"/>
        </w:rPr>
      </w:pPr>
      <w:bookmarkStart w:id="14" w:name="_Toc213281197"/>
    </w:p>
    <w:p w:rsidR="001B5E81" w:rsidRPr="00CD4BB0" w:rsidRDefault="001B5E81" w:rsidP="00B37557">
      <w:pPr>
        <w:pStyle w:val="Heading1"/>
        <w:rPr>
          <w:color w:val="000000" w:themeColor="text1"/>
        </w:rPr>
      </w:pPr>
      <w:r w:rsidRPr="00CD4BB0">
        <w:rPr>
          <w:color w:val="000000" w:themeColor="text1"/>
        </w:rPr>
        <w:t>7. Conclusion</w:t>
      </w:r>
      <w:bookmarkEnd w:id="14"/>
    </w:p>
    <w:p w:rsidR="006C3674" w:rsidRPr="00CD4BB0" w:rsidRDefault="006C3674" w:rsidP="00B37557">
      <w:pPr>
        <w:pStyle w:val="whitespace-normal"/>
        <w:spacing w:line="360" w:lineRule="auto"/>
        <w:jc w:val="both"/>
        <w:rPr>
          <w:color w:val="000000" w:themeColor="text1"/>
        </w:rPr>
      </w:pPr>
      <w:r w:rsidRPr="00CD4BB0">
        <w:rPr>
          <w:color w:val="000000" w:themeColor="text1"/>
        </w:rPr>
        <w:t>This dissertation proposal seeks to explore the impact of Burberry's international marketing strategies and how these affect consumer behaviour in the UK luxury market. Through the use of secondary qualitative research and thematic analysis, key themes such as brand perception, pricing attitudes and digital engagement will be identified. By focusing on the relation between traditional brand values and the modern marketing practices, the research will address existing gaps in literature and increase the understanding of luxury consumer psychology. The findings will be useful as part of both academic theory and marketing practice, providing valuable lessons for heritage brands trying to balance innovation with brand authenticity in competitive global markets.</w:t>
      </w:r>
    </w:p>
    <w:p w:rsidR="007F3DE3" w:rsidRPr="00CD4BB0" w:rsidRDefault="001B5E81" w:rsidP="00B37557">
      <w:pPr>
        <w:spacing w:line="360" w:lineRule="auto"/>
        <w:jc w:val="both"/>
        <w:rPr>
          <w:rFonts w:ascii="Times New Roman" w:hAnsi="Times New Roman" w:cs="Times New Roman"/>
          <w:color w:val="000000" w:themeColor="text1"/>
          <w:sz w:val="24"/>
          <w:szCs w:val="24"/>
        </w:rPr>
      </w:pPr>
      <w:r w:rsidRPr="00CD4BB0">
        <w:rPr>
          <w:rFonts w:ascii="Times New Roman" w:hAnsi="Times New Roman" w:cs="Times New Roman"/>
          <w:color w:val="000000" w:themeColor="text1"/>
          <w:sz w:val="24"/>
          <w:szCs w:val="24"/>
        </w:rPr>
        <w:t xml:space="preserve"> </w:t>
      </w:r>
      <w:r w:rsidR="007F3DE3" w:rsidRPr="00CD4BB0">
        <w:rPr>
          <w:rFonts w:ascii="Times New Roman" w:hAnsi="Times New Roman" w:cs="Times New Roman"/>
          <w:color w:val="000000" w:themeColor="text1"/>
          <w:sz w:val="24"/>
          <w:szCs w:val="24"/>
        </w:rPr>
        <w:br w:type="page"/>
      </w:r>
    </w:p>
    <w:p w:rsidR="00000000" w:rsidRPr="00CD4BB0" w:rsidRDefault="00CC3337" w:rsidP="00B37557">
      <w:pPr>
        <w:pStyle w:val="Heading1"/>
        <w:rPr>
          <w:color w:val="000000" w:themeColor="text1"/>
        </w:rPr>
      </w:pPr>
      <w:bookmarkStart w:id="15" w:name="_Toc213281198"/>
      <w:r w:rsidRPr="00CD4BB0">
        <w:rPr>
          <w:color w:val="000000" w:themeColor="text1"/>
        </w:rPr>
        <w:lastRenderedPageBreak/>
        <w:t>Reference List</w:t>
      </w:r>
      <w:bookmarkEnd w:id="15"/>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Ali, B.J. and Anwar, G. (2021) 'Marketing Strategy: Pricing strategies and its influence on consumer purchasing decision', </w:t>
      </w:r>
      <w:r w:rsidRPr="00CD4BB0">
        <w:rPr>
          <w:rStyle w:val="Emphasis"/>
          <w:color w:val="000000" w:themeColor="text1"/>
        </w:rPr>
        <w:t>International Journal of Rural Development, Environment and Health Research</w:t>
      </w:r>
      <w:r w:rsidRPr="00CD4BB0">
        <w:rPr>
          <w:color w:val="000000" w:themeColor="text1"/>
        </w:rPr>
        <w:t xml:space="preserve">, 5(2), pp. 26-39. Available at: </w:t>
      </w:r>
      <w:hyperlink r:id="rId11" w:history="1">
        <w:r w:rsidRPr="00CD4BB0">
          <w:rPr>
            <w:rStyle w:val="Hyperlink"/>
            <w:color w:val="000000" w:themeColor="text1"/>
          </w:rPr>
          <w:t>https://papers.ssrn.com/sol3/Delivery.cfm?abstractid=3837579</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Alzoubi, H.M. (2022) 'Does BLE technology contribute towards improving marketing strategies, customers' satisfaction and loyalty? The role of open innovation', </w:t>
      </w:r>
      <w:r w:rsidRPr="00CD4BB0">
        <w:rPr>
          <w:rStyle w:val="Emphasis"/>
          <w:color w:val="000000" w:themeColor="text1"/>
        </w:rPr>
        <w:t>International Journal of Data and Network Science</w:t>
      </w:r>
      <w:r w:rsidRPr="00CD4BB0">
        <w:rPr>
          <w:color w:val="000000" w:themeColor="text1"/>
        </w:rPr>
        <w:t xml:space="preserve">, 6(2), pp. 449-460. Available at: </w:t>
      </w:r>
      <w:hyperlink r:id="rId12" w:history="1">
        <w:r w:rsidRPr="00CD4BB0">
          <w:rPr>
            <w:rStyle w:val="Hyperlink"/>
            <w:color w:val="000000" w:themeColor="text1"/>
          </w:rPr>
          <w:t>https://www.academia.edu/download/105544800/j.ijdns.2021.12.pdf</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Burberryplc.com (2025) </w:t>
      </w:r>
      <w:r w:rsidRPr="00CD4BB0">
        <w:rPr>
          <w:rStyle w:val="Emphasis"/>
          <w:color w:val="000000" w:themeColor="text1"/>
        </w:rPr>
        <w:t>Business Model</w:t>
      </w:r>
      <w:r w:rsidRPr="00CD4BB0">
        <w:rPr>
          <w:color w:val="000000" w:themeColor="text1"/>
        </w:rPr>
        <w:t xml:space="preserve">. Available at: </w:t>
      </w:r>
      <w:hyperlink r:id="rId13" w:history="1">
        <w:r w:rsidRPr="00CD4BB0">
          <w:rPr>
            <w:rStyle w:val="Hyperlink"/>
            <w:color w:val="000000" w:themeColor="text1"/>
          </w:rPr>
          <w:t>https://www.burberryplc.com/company/business-model</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Burberryplc.com (2025) </w:t>
      </w:r>
      <w:r w:rsidRPr="00CD4BB0">
        <w:rPr>
          <w:rStyle w:val="Emphasis"/>
          <w:color w:val="000000" w:themeColor="text1"/>
        </w:rPr>
        <w:t>Corporate Governance</w:t>
      </w:r>
      <w:r w:rsidRPr="00CD4BB0">
        <w:rPr>
          <w:color w:val="000000" w:themeColor="text1"/>
        </w:rPr>
        <w:t xml:space="preserve">. Available at: </w:t>
      </w:r>
      <w:hyperlink r:id="rId14" w:history="1">
        <w:r w:rsidRPr="00CD4BB0">
          <w:rPr>
            <w:rStyle w:val="Hyperlink"/>
            <w:color w:val="000000" w:themeColor="text1"/>
          </w:rPr>
          <w:t>https://www.burberryplc.com/company/corporate-governance</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Burberryplc.com (2025) </w:t>
      </w:r>
      <w:r w:rsidRPr="00CD4BB0">
        <w:rPr>
          <w:rStyle w:val="Emphasis"/>
          <w:color w:val="000000" w:themeColor="text1"/>
        </w:rPr>
        <w:t>Our Purpose and Values</w:t>
      </w:r>
      <w:r w:rsidRPr="00CD4BB0">
        <w:rPr>
          <w:color w:val="000000" w:themeColor="text1"/>
        </w:rPr>
        <w:t xml:space="preserve">. Available at: </w:t>
      </w:r>
      <w:hyperlink r:id="rId15" w:history="1">
        <w:r w:rsidRPr="00CD4BB0">
          <w:rPr>
            <w:rStyle w:val="Hyperlink"/>
            <w:color w:val="000000" w:themeColor="text1"/>
          </w:rPr>
          <w:t>https://www.burberryplc.com/company/our-purpose-and-values</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Burberryplc.com (2025) </w:t>
      </w:r>
      <w:r w:rsidRPr="00CD4BB0">
        <w:rPr>
          <w:rStyle w:val="Emphasis"/>
          <w:color w:val="000000" w:themeColor="text1"/>
        </w:rPr>
        <w:t>Strategy</w:t>
      </w:r>
      <w:r w:rsidRPr="00CD4BB0">
        <w:rPr>
          <w:color w:val="000000" w:themeColor="text1"/>
        </w:rPr>
        <w:t xml:space="preserve">. Available at: </w:t>
      </w:r>
      <w:hyperlink r:id="rId16" w:history="1">
        <w:r w:rsidRPr="00CD4BB0">
          <w:rPr>
            <w:rStyle w:val="Hyperlink"/>
            <w:color w:val="000000" w:themeColor="text1"/>
          </w:rPr>
          <w:t>https://www.burberryplc.com/company/strategy</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Di Crosta, A., Ceccato, I., Marchetti, D., La Malva, P., Maiella, R., Cannito, L. and Di Domenico, A. (2021) 'Psychological factors and consumer </w:t>
      </w:r>
      <w:proofErr w:type="spellStart"/>
      <w:r w:rsidRPr="00CD4BB0">
        <w:rPr>
          <w:color w:val="000000" w:themeColor="text1"/>
        </w:rPr>
        <w:t>behavior</w:t>
      </w:r>
      <w:proofErr w:type="spellEnd"/>
      <w:r w:rsidRPr="00CD4BB0">
        <w:rPr>
          <w:color w:val="000000" w:themeColor="text1"/>
        </w:rPr>
        <w:t xml:space="preserve"> during the COVID-19 pandemic', </w:t>
      </w:r>
      <w:proofErr w:type="spellStart"/>
      <w:r w:rsidRPr="00CD4BB0">
        <w:rPr>
          <w:rStyle w:val="Emphasis"/>
          <w:color w:val="000000" w:themeColor="text1"/>
        </w:rPr>
        <w:t>PloS</w:t>
      </w:r>
      <w:proofErr w:type="spellEnd"/>
      <w:r w:rsidRPr="00CD4BB0">
        <w:rPr>
          <w:rStyle w:val="Emphasis"/>
          <w:color w:val="000000" w:themeColor="text1"/>
        </w:rPr>
        <w:t xml:space="preserve"> One</w:t>
      </w:r>
      <w:r w:rsidRPr="00CD4BB0">
        <w:rPr>
          <w:color w:val="000000" w:themeColor="text1"/>
        </w:rPr>
        <w:t xml:space="preserve">, 16(8), e0256095. Available at: </w:t>
      </w:r>
      <w:hyperlink r:id="rId17" w:history="1">
        <w:r w:rsidRPr="00CD4BB0">
          <w:rPr>
            <w:rStyle w:val="Hyperlink"/>
            <w:color w:val="000000" w:themeColor="text1"/>
          </w:rPr>
          <w:t>https://journals.plos.org/plosone/article/file?id=10.1371/journal.pone.0256095&amp;type=printable</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Gillespie, K. and Swan, K.S. (2021) </w:t>
      </w:r>
      <w:r w:rsidRPr="00CD4BB0">
        <w:rPr>
          <w:rStyle w:val="Emphasis"/>
          <w:color w:val="000000" w:themeColor="text1"/>
        </w:rPr>
        <w:t>Global Marketing</w:t>
      </w:r>
      <w:r w:rsidRPr="00CD4BB0">
        <w:rPr>
          <w:color w:val="000000" w:themeColor="text1"/>
        </w:rPr>
        <w:t xml:space="preserve">. Routledge. Available at: </w:t>
      </w:r>
      <w:hyperlink r:id="rId18" w:history="1">
        <w:r w:rsidRPr="00CD4BB0">
          <w:rPr>
            <w:rStyle w:val="Hyperlink"/>
            <w:color w:val="000000" w:themeColor="text1"/>
          </w:rPr>
          <w:t>https://api.taylorfrancis.com/content/books/mono/download?identifierName=doi&amp;identifierValue=10.4324/9781003141709&amp;type=googlepdf</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proofErr w:type="spellStart"/>
      <w:r w:rsidRPr="00CD4BB0">
        <w:rPr>
          <w:color w:val="000000" w:themeColor="text1"/>
        </w:rPr>
        <w:lastRenderedPageBreak/>
        <w:t>Oyedokun</w:t>
      </w:r>
      <w:proofErr w:type="spellEnd"/>
      <w:r w:rsidRPr="00CD4BB0">
        <w:rPr>
          <w:color w:val="000000" w:themeColor="text1"/>
        </w:rPr>
        <w:t xml:space="preserve">, O., Ewim, S.E. and Oyeyemi, O.P. (2024) 'Leveraging advanced financial analytics for predictive risk management and strategic decision-making in global markets', </w:t>
      </w:r>
      <w:r w:rsidRPr="00CD4BB0">
        <w:rPr>
          <w:rStyle w:val="Emphasis"/>
          <w:color w:val="000000" w:themeColor="text1"/>
        </w:rPr>
        <w:t>Global Journal of Research in Multidisciplinary Studies</w:t>
      </w:r>
      <w:r w:rsidRPr="00CD4BB0">
        <w:rPr>
          <w:color w:val="000000" w:themeColor="text1"/>
        </w:rPr>
        <w:t xml:space="preserve">, 2(02), pp. 016-026. Available at: </w:t>
      </w:r>
      <w:hyperlink r:id="rId19" w:history="1">
        <w:r w:rsidRPr="00CD4BB0">
          <w:rPr>
            <w:rStyle w:val="Hyperlink"/>
            <w:color w:val="000000" w:themeColor="text1"/>
          </w:rPr>
          <w:t>https://www.researchgate.net/profile/Oyewale-Oyedokun/publication/388276789</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proofErr w:type="spellStart"/>
      <w:r w:rsidRPr="00CD4BB0">
        <w:rPr>
          <w:color w:val="000000" w:themeColor="text1"/>
        </w:rPr>
        <w:t>Rachmad</w:t>
      </w:r>
      <w:proofErr w:type="spellEnd"/>
      <w:r w:rsidRPr="00CD4BB0">
        <w:rPr>
          <w:color w:val="000000" w:themeColor="text1"/>
        </w:rPr>
        <w:t xml:space="preserve">, Y.E. (2022) 'Social Media Marketing Mediated Changes In Consumer </w:t>
      </w:r>
      <w:proofErr w:type="spellStart"/>
      <w:r w:rsidRPr="00CD4BB0">
        <w:rPr>
          <w:color w:val="000000" w:themeColor="text1"/>
        </w:rPr>
        <w:t>Behavior</w:t>
      </w:r>
      <w:proofErr w:type="spellEnd"/>
      <w:r w:rsidRPr="00CD4BB0">
        <w:rPr>
          <w:color w:val="000000" w:themeColor="text1"/>
        </w:rPr>
        <w:t xml:space="preserve"> From E-Commerce To Social Commerce', </w:t>
      </w:r>
      <w:r w:rsidRPr="00CD4BB0">
        <w:rPr>
          <w:rStyle w:val="Emphasis"/>
          <w:color w:val="000000" w:themeColor="text1"/>
        </w:rPr>
        <w:t>International Journal of Economics and Management Research</w:t>
      </w:r>
      <w:r w:rsidRPr="00CD4BB0">
        <w:rPr>
          <w:color w:val="000000" w:themeColor="text1"/>
        </w:rPr>
        <w:t xml:space="preserve">, 1(3), pp. 227-242. Available at: </w:t>
      </w:r>
      <w:hyperlink r:id="rId20" w:history="1">
        <w:r w:rsidRPr="00CD4BB0">
          <w:rPr>
            <w:rStyle w:val="Hyperlink"/>
            <w:color w:val="000000" w:themeColor="text1"/>
          </w:rPr>
          <w:t>https://ijemr.asia/index.php/ijemr/article/download/152/148</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proofErr w:type="spellStart"/>
      <w:r w:rsidRPr="00CD4BB0">
        <w:rPr>
          <w:color w:val="000000" w:themeColor="text1"/>
        </w:rPr>
        <w:t>Rachmad</w:t>
      </w:r>
      <w:proofErr w:type="spellEnd"/>
      <w:r w:rsidRPr="00CD4BB0">
        <w:rPr>
          <w:color w:val="000000" w:themeColor="text1"/>
        </w:rPr>
        <w:t xml:space="preserve">, Y.E. (2024) </w:t>
      </w:r>
      <w:r w:rsidRPr="00CD4BB0">
        <w:rPr>
          <w:rStyle w:val="Emphasis"/>
          <w:color w:val="000000" w:themeColor="text1"/>
        </w:rPr>
        <w:t xml:space="preserve">The Evolution of Consumer </w:t>
      </w:r>
      <w:proofErr w:type="spellStart"/>
      <w:r w:rsidRPr="00CD4BB0">
        <w:rPr>
          <w:rStyle w:val="Emphasis"/>
          <w:color w:val="000000" w:themeColor="text1"/>
        </w:rPr>
        <w:t>Behavior</w:t>
      </w:r>
      <w:proofErr w:type="spellEnd"/>
      <w:r w:rsidRPr="00CD4BB0">
        <w:rPr>
          <w:rStyle w:val="Emphasis"/>
          <w:color w:val="000000" w:themeColor="text1"/>
        </w:rPr>
        <w:t>: Theories of Engagement, Influence, and Digital Interaction</w:t>
      </w:r>
      <w:r w:rsidRPr="00CD4BB0">
        <w:rPr>
          <w:color w:val="000000" w:themeColor="text1"/>
        </w:rPr>
        <w:t xml:space="preserve">. PT. </w:t>
      </w:r>
      <w:proofErr w:type="spellStart"/>
      <w:r w:rsidRPr="00CD4BB0">
        <w:rPr>
          <w:color w:val="000000" w:themeColor="text1"/>
        </w:rPr>
        <w:t>Sonpedia</w:t>
      </w:r>
      <w:proofErr w:type="spellEnd"/>
      <w:r w:rsidRPr="00CD4BB0">
        <w:rPr>
          <w:color w:val="000000" w:themeColor="text1"/>
        </w:rPr>
        <w:t xml:space="preserve"> Publishing Indonesia. Available at: </w:t>
      </w:r>
      <w:hyperlink r:id="rId21" w:history="1">
        <w:r w:rsidRPr="00CD4BB0">
          <w:rPr>
            <w:rStyle w:val="Hyperlink"/>
            <w:color w:val="000000" w:themeColor="text1"/>
          </w:rPr>
          <w:t>https://books.google.com/books?id=pPIMEQAAQBAJ</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proofErr w:type="spellStart"/>
      <w:r w:rsidRPr="00CD4BB0">
        <w:rPr>
          <w:color w:val="000000" w:themeColor="text1"/>
        </w:rPr>
        <w:t>Rachmad</w:t>
      </w:r>
      <w:proofErr w:type="spellEnd"/>
      <w:r w:rsidRPr="00CD4BB0">
        <w:rPr>
          <w:color w:val="000000" w:themeColor="text1"/>
        </w:rPr>
        <w:t xml:space="preserve">, Y.E. (2024) </w:t>
      </w:r>
      <w:r w:rsidRPr="00CD4BB0">
        <w:rPr>
          <w:rStyle w:val="Emphasis"/>
          <w:color w:val="000000" w:themeColor="text1"/>
        </w:rPr>
        <w:t xml:space="preserve">The Future of Consumer Engagement: </w:t>
      </w:r>
      <w:proofErr w:type="spellStart"/>
      <w:r w:rsidRPr="00CD4BB0">
        <w:rPr>
          <w:rStyle w:val="Emphasis"/>
          <w:color w:val="000000" w:themeColor="text1"/>
        </w:rPr>
        <w:t>Analyzing</w:t>
      </w:r>
      <w:proofErr w:type="spellEnd"/>
      <w:r w:rsidRPr="00CD4BB0">
        <w:rPr>
          <w:rStyle w:val="Emphasis"/>
          <w:color w:val="000000" w:themeColor="text1"/>
        </w:rPr>
        <w:t xml:space="preserve"> Consumer </w:t>
      </w:r>
      <w:proofErr w:type="spellStart"/>
      <w:r w:rsidRPr="00CD4BB0">
        <w:rPr>
          <w:rStyle w:val="Emphasis"/>
          <w:color w:val="000000" w:themeColor="text1"/>
        </w:rPr>
        <w:t>Behavior</w:t>
      </w:r>
      <w:proofErr w:type="spellEnd"/>
      <w:r w:rsidRPr="00CD4BB0">
        <w:rPr>
          <w:rStyle w:val="Emphasis"/>
          <w:color w:val="000000" w:themeColor="text1"/>
        </w:rPr>
        <w:t xml:space="preserve"> &amp; Interactive Shopping</w:t>
      </w:r>
      <w:r w:rsidRPr="00CD4BB0">
        <w:rPr>
          <w:color w:val="000000" w:themeColor="text1"/>
        </w:rPr>
        <w:t xml:space="preserve">. Available at: </w:t>
      </w:r>
      <w:hyperlink r:id="rId22" w:history="1">
        <w:r w:rsidRPr="00CD4BB0">
          <w:rPr>
            <w:rStyle w:val="Hyperlink"/>
            <w:color w:val="000000" w:themeColor="text1"/>
          </w:rPr>
          <w:t>https://www.academia.edu/download/117307912/BOOK_2023_304_NEW_101_end.pdf</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proofErr w:type="spellStart"/>
      <w:r w:rsidRPr="00CD4BB0">
        <w:rPr>
          <w:color w:val="000000" w:themeColor="text1"/>
        </w:rPr>
        <w:t>Rachmad</w:t>
      </w:r>
      <w:proofErr w:type="spellEnd"/>
      <w:r w:rsidRPr="00CD4BB0">
        <w:rPr>
          <w:color w:val="000000" w:themeColor="text1"/>
        </w:rPr>
        <w:t xml:space="preserve">, Y.E. (2024) </w:t>
      </w:r>
      <w:r w:rsidRPr="00CD4BB0">
        <w:rPr>
          <w:rStyle w:val="Emphasis"/>
          <w:color w:val="000000" w:themeColor="text1"/>
        </w:rPr>
        <w:t xml:space="preserve">The Future of Influencer Marketing: Evolution of Consumer </w:t>
      </w:r>
      <w:proofErr w:type="spellStart"/>
      <w:r w:rsidRPr="00CD4BB0">
        <w:rPr>
          <w:rStyle w:val="Emphasis"/>
          <w:color w:val="000000" w:themeColor="text1"/>
        </w:rPr>
        <w:t>Behavior</w:t>
      </w:r>
      <w:proofErr w:type="spellEnd"/>
      <w:r w:rsidRPr="00CD4BB0">
        <w:rPr>
          <w:rStyle w:val="Emphasis"/>
          <w:color w:val="000000" w:themeColor="text1"/>
        </w:rPr>
        <w:t xml:space="preserve"> in the Digital World</w:t>
      </w:r>
      <w:r w:rsidRPr="00CD4BB0">
        <w:rPr>
          <w:color w:val="000000" w:themeColor="text1"/>
        </w:rPr>
        <w:t xml:space="preserve">. PT. </w:t>
      </w:r>
      <w:proofErr w:type="spellStart"/>
      <w:r w:rsidRPr="00CD4BB0">
        <w:rPr>
          <w:color w:val="000000" w:themeColor="text1"/>
        </w:rPr>
        <w:t>Sonpedia</w:t>
      </w:r>
      <w:proofErr w:type="spellEnd"/>
      <w:r w:rsidRPr="00CD4BB0">
        <w:rPr>
          <w:color w:val="000000" w:themeColor="text1"/>
        </w:rPr>
        <w:t xml:space="preserve"> Publishing Indonesia. Available at: </w:t>
      </w:r>
      <w:hyperlink r:id="rId23" w:history="1">
        <w:r w:rsidRPr="00CD4BB0">
          <w:rPr>
            <w:rStyle w:val="Hyperlink"/>
            <w:color w:val="000000" w:themeColor="text1"/>
          </w:rPr>
          <w:t>https://books.google.com/books?id=g3INEQAAQBAJ</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proofErr w:type="spellStart"/>
      <w:r w:rsidRPr="00CD4BB0">
        <w:rPr>
          <w:color w:val="000000" w:themeColor="text1"/>
        </w:rPr>
        <w:t>Rachmad</w:t>
      </w:r>
      <w:proofErr w:type="spellEnd"/>
      <w:r w:rsidRPr="00CD4BB0">
        <w:rPr>
          <w:color w:val="000000" w:themeColor="text1"/>
        </w:rPr>
        <w:t xml:space="preserve">, Y.E. (2025) 'Influence Unleashed: The Viral and Gimmick Effect on </w:t>
      </w:r>
      <w:proofErr w:type="spellStart"/>
      <w:r w:rsidRPr="00CD4BB0">
        <w:rPr>
          <w:color w:val="000000" w:themeColor="text1"/>
        </w:rPr>
        <w:t>Behavior</w:t>
      </w:r>
      <w:proofErr w:type="spellEnd"/>
      <w:r w:rsidRPr="00CD4BB0">
        <w:rPr>
          <w:color w:val="000000" w:themeColor="text1"/>
        </w:rPr>
        <w:t xml:space="preserve"> Transformation', </w:t>
      </w:r>
      <w:r w:rsidRPr="00CD4BB0">
        <w:rPr>
          <w:rStyle w:val="Emphasis"/>
          <w:color w:val="000000" w:themeColor="text1"/>
        </w:rPr>
        <w:t>United Nations Economic and Social Council</w:t>
      </w:r>
      <w:r w:rsidRPr="00CD4BB0">
        <w:rPr>
          <w:color w:val="000000" w:themeColor="text1"/>
        </w:rPr>
        <w:t xml:space="preserve">. Available at: </w:t>
      </w:r>
      <w:hyperlink r:id="rId24" w:history="1">
        <w:r w:rsidRPr="00CD4BB0">
          <w:rPr>
            <w:rStyle w:val="Hyperlink"/>
            <w:color w:val="000000" w:themeColor="text1"/>
          </w:rPr>
          <w:t>https://www.academia.edu/download/121821791/JURNAL_OWN_2025_ACDMIA_003_ACM.pdf</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Rosário, A. and Raimundo, R. (2021) 'Consumer marketing strategy and E-commerce in the last decade: a literature review', </w:t>
      </w:r>
      <w:r w:rsidRPr="00CD4BB0">
        <w:rPr>
          <w:rStyle w:val="Emphasis"/>
          <w:color w:val="000000" w:themeColor="text1"/>
        </w:rPr>
        <w:t>Journal of Theoretical and Applied Electronic Commerce Research</w:t>
      </w:r>
      <w:r w:rsidRPr="00CD4BB0">
        <w:rPr>
          <w:color w:val="000000" w:themeColor="text1"/>
        </w:rPr>
        <w:t xml:space="preserve">, 16(7), pp. 3003-3024. Available at: </w:t>
      </w:r>
      <w:hyperlink r:id="rId25" w:history="1">
        <w:r w:rsidRPr="00CD4BB0">
          <w:rPr>
            <w:rStyle w:val="Hyperlink"/>
            <w:color w:val="000000" w:themeColor="text1"/>
          </w:rPr>
          <w:t>https://www.mdpi.com/0718-1876/16/7/164/pdf</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lastRenderedPageBreak/>
        <w:t xml:space="preserve">Schlegelmilch, B.B. (2022) </w:t>
      </w:r>
      <w:r w:rsidRPr="00CD4BB0">
        <w:rPr>
          <w:rStyle w:val="Emphasis"/>
          <w:color w:val="000000" w:themeColor="text1"/>
        </w:rPr>
        <w:t>Global Marketing Strategy</w:t>
      </w:r>
      <w:r w:rsidRPr="00CD4BB0">
        <w:rPr>
          <w:color w:val="000000" w:themeColor="text1"/>
        </w:rPr>
        <w:t xml:space="preserve">. Springer International Publishing. Available at: </w:t>
      </w:r>
      <w:hyperlink r:id="rId26" w:history="1">
        <w:r w:rsidRPr="00CD4BB0">
          <w:rPr>
            <w:rStyle w:val="Hyperlink"/>
            <w:color w:val="000000" w:themeColor="text1"/>
          </w:rPr>
          <w:t>http://ndl.ethernet.edu.et/bitstream/123456789/73339/1/162.pdf</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Sheth, J. (2021) 'New areas of research in marketing strategy, consumer </w:t>
      </w:r>
      <w:proofErr w:type="spellStart"/>
      <w:r w:rsidRPr="00CD4BB0">
        <w:rPr>
          <w:color w:val="000000" w:themeColor="text1"/>
        </w:rPr>
        <w:t>behavior</w:t>
      </w:r>
      <w:proofErr w:type="spellEnd"/>
      <w:r w:rsidRPr="00CD4BB0">
        <w:rPr>
          <w:color w:val="000000" w:themeColor="text1"/>
        </w:rPr>
        <w:t xml:space="preserve">, and marketing analytics: the future is bright', </w:t>
      </w:r>
      <w:r w:rsidRPr="00CD4BB0">
        <w:rPr>
          <w:rStyle w:val="Emphasis"/>
          <w:color w:val="000000" w:themeColor="text1"/>
        </w:rPr>
        <w:t>Journal of Marketing Theory and Practice</w:t>
      </w:r>
      <w:r w:rsidRPr="00CD4BB0">
        <w:rPr>
          <w:color w:val="000000" w:themeColor="text1"/>
        </w:rPr>
        <w:t xml:space="preserve">, 29(1), pp. 3-12. Available at: </w:t>
      </w:r>
      <w:hyperlink r:id="rId27" w:history="1">
        <w:r w:rsidRPr="00CD4BB0">
          <w:rPr>
            <w:rStyle w:val="Hyperlink"/>
            <w:color w:val="000000" w:themeColor="text1"/>
          </w:rPr>
          <w:t>https://www.researchgate.net/profile/Jagdish-Sheth/publication/348399244</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proofErr w:type="spellStart"/>
      <w:r w:rsidRPr="00CD4BB0">
        <w:rPr>
          <w:color w:val="000000" w:themeColor="text1"/>
        </w:rPr>
        <w:t>Sudirjo</w:t>
      </w:r>
      <w:proofErr w:type="spellEnd"/>
      <w:r w:rsidRPr="00CD4BB0">
        <w:rPr>
          <w:color w:val="000000" w:themeColor="text1"/>
        </w:rPr>
        <w:t xml:space="preserve">, F. (2023) 'Marketing strategy in improving product competitiveness in the global market', </w:t>
      </w:r>
      <w:r w:rsidRPr="00CD4BB0">
        <w:rPr>
          <w:rStyle w:val="Emphasis"/>
          <w:color w:val="000000" w:themeColor="text1"/>
        </w:rPr>
        <w:t>Journal of Contemporary Administration and Management (ADMAN)</w:t>
      </w:r>
      <w:r w:rsidRPr="00CD4BB0">
        <w:rPr>
          <w:color w:val="000000" w:themeColor="text1"/>
        </w:rPr>
        <w:t xml:space="preserve">, 1(2), pp. 63-69. Available at: </w:t>
      </w:r>
      <w:hyperlink r:id="rId28" w:history="1">
        <w:r w:rsidRPr="00CD4BB0">
          <w:rPr>
            <w:rStyle w:val="Hyperlink"/>
            <w:color w:val="000000" w:themeColor="text1"/>
          </w:rPr>
          <w:t>https://journal.literasisainsnusantara.com/index.php/adman/article/download/24/39</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Sung, E., Kwon, O. and Sohn, K. (2023) 'NFT luxury brand marketing in the metaverse: Leveraging blockchain‐certified NFTs to drive consumer </w:t>
      </w:r>
      <w:proofErr w:type="spellStart"/>
      <w:r w:rsidRPr="00CD4BB0">
        <w:rPr>
          <w:color w:val="000000" w:themeColor="text1"/>
        </w:rPr>
        <w:t>behavior</w:t>
      </w:r>
      <w:proofErr w:type="spellEnd"/>
      <w:r w:rsidRPr="00CD4BB0">
        <w:rPr>
          <w:color w:val="000000" w:themeColor="text1"/>
        </w:rPr>
        <w:t xml:space="preserve">', </w:t>
      </w:r>
      <w:r w:rsidRPr="00CD4BB0">
        <w:rPr>
          <w:rStyle w:val="Emphasis"/>
          <w:color w:val="000000" w:themeColor="text1"/>
        </w:rPr>
        <w:t>Psychology &amp; Marketing</w:t>
      </w:r>
      <w:r w:rsidRPr="00CD4BB0">
        <w:rPr>
          <w:color w:val="000000" w:themeColor="text1"/>
        </w:rPr>
        <w:t xml:space="preserve">, 40(11), pp. 2306-2325. Available at: </w:t>
      </w:r>
      <w:hyperlink r:id="rId29" w:history="1">
        <w:r w:rsidRPr="00CD4BB0">
          <w:rPr>
            <w:rStyle w:val="Hyperlink"/>
            <w:color w:val="000000" w:themeColor="text1"/>
          </w:rPr>
          <w:t>https://onlinelibrary.wiley.com/doi/pdf/10.1002/mar.21854</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Toha, M. and Supriyanto, S. (2023) 'Factors influencing the consumer research process: market target, purchasing </w:t>
      </w:r>
      <w:proofErr w:type="spellStart"/>
      <w:r w:rsidRPr="00CD4BB0">
        <w:rPr>
          <w:color w:val="000000" w:themeColor="text1"/>
        </w:rPr>
        <w:t>behavior</w:t>
      </w:r>
      <w:proofErr w:type="spellEnd"/>
      <w:r w:rsidRPr="00CD4BB0">
        <w:rPr>
          <w:color w:val="000000" w:themeColor="text1"/>
        </w:rPr>
        <w:t xml:space="preserve"> and market demand (literature review of consumer </w:t>
      </w:r>
      <w:proofErr w:type="spellStart"/>
      <w:r w:rsidRPr="00CD4BB0">
        <w:rPr>
          <w:color w:val="000000" w:themeColor="text1"/>
        </w:rPr>
        <w:t>behavior</w:t>
      </w:r>
      <w:proofErr w:type="spellEnd"/>
      <w:r w:rsidRPr="00CD4BB0">
        <w:rPr>
          <w:color w:val="000000" w:themeColor="text1"/>
        </w:rPr>
        <w:t xml:space="preserve">)', </w:t>
      </w:r>
      <w:proofErr w:type="spellStart"/>
      <w:r w:rsidRPr="00CD4BB0">
        <w:rPr>
          <w:rStyle w:val="Emphasis"/>
          <w:color w:val="000000" w:themeColor="text1"/>
        </w:rPr>
        <w:t>Danadyaksa</w:t>
      </w:r>
      <w:proofErr w:type="spellEnd"/>
      <w:r w:rsidRPr="00CD4BB0">
        <w:rPr>
          <w:rStyle w:val="Emphasis"/>
          <w:color w:val="000000" w:themeColor="text1"/>
        </w:rPr>
        <w:t>: Post Modern Economy Journal</w:t>
      </w:r>
      <w:r w:rsidRPr="00CD4BB0">
        <w:rPr>
          <w:color w:val="000000" w:themeColor="text1"/>
        </w:rPr>
        <w:t xml:space="preserve">, 1(1), pp. 1-17. Available at: </w:t>
      </w:r>
      <w:hyperlink r:id="rId30" w:history="1">
        <w:r w:rsidRPr="00CD4BB0">
          <w:rPr>
            <w:rStyle w:val="Hyperlink"/>
            <w:color w:val="000000" w:themeColor="text1"/>
          </w:rPr>
          <w:t>https://e-journal.bustanul-ulum.id/index.php/danadyaksa/article/download/5/3</w:t>
        </w:r>
      </w:hyperlink>
      <w:r w:rsidRPr="00CD4BB0">
        <w:rPr>
          <w:color w:val="000000" w:themeColor="text1"/>
        </w:rPr>
        <w:t xml:space="preserve"> (Accessed: 5 November 2025).</w:t>
      </w:r>
    </w:p>
    <w:p w:rsidR="00E779F4" w:rsidRPr="00CD4BB0" w:rsidRDefault="00E779F4" w:rsidP="00E779F4">
      <w:pPr>
        <w:pStyle w:val="whitespace-normal"/>
        <w:spacing w:line="360" w:lineRule="auto"/>
        <w:jc w:val="both"/>
        <w:rPr>
          <w:color w:val="000000" w:themeColor="text1"/>
        </w:rPr>
      </w:pPr>
      <w:r w:rsidRPr="00CD4BB0">
        <w:rPr>
          <w:color w:val="000000" w:themeColor="text1"/>
        </w:rPr>
        <w:t xml:space="preserve">Tolstoy, D., Nordman, E.R. and Vu, U. (2022) 'The indirect effect of online marketing capabilities on the international performance of e-commerce SMEs', </w:t>
      </w:r>
      <w:r w:rsidRPr="00CD4BB0">
        <w:rPr>
          <w:rStyle w:val="Emphasis"/>
          <w:color w:val="000000" w:themeColor="text1"/>
        </w:rPr>
        <w:t>International Business Review</w:t>
      </w:r>
      <w:r w:rsidRPr="00CD4BB0">
        <w:rPr>
          <w:color w:val="000000" w:themeColor="text1"/>
        </w:rPr>
        <w:t xml:space="preserve">, 31(3), 101946. Available at: </w:t>
      </w:r>
      <w:hyperlink r:id="rId31" w:history="1">
        <w:r w:rsidRPr="00CD4BB0">
          <w:rPr>
            <w:rStyle w:val="Hyperlink"/>
            <w:color w:val="000000" w:themeColor="text1"/>
          </w:rPr>
          <w:t>https://www.sciencedirect.com/science/article/pii/S0969593121001645</w:t>
        </w:r>
      </w:hyperlink>
      <w:r w:rsidRPr="00CD4BB0">
        <w:rPr>
          <w:color w:val="000000" w:themeColor="text1"/>
        </w:rPr>
        <w:t xml:space="preserve"> (Accessed: 5 November 2025).</w:t>
      </w:r>
    </w:p>
    <w:p w:rsidR="00E779F4" w:rsidRPr="00CD4BB0" w:rsidRDefault="00E779F4" w:rsidP="00B37557">
      <w:pPr>
        <w:spacing w:line="360" w:lineRule="auto"/>
        <w:jc w:val="both"/>
        <w:rPr>
          <w:rFonts w:ascii="Times New Roman" w:hAnsi="Times New Roman" w:cs="Times New Roman"/>
          <w:color w:val="000000" w:themeColor="text1"/>
          <w:sz w:val="24"/>
          <w:szCs w:val="24"/>
          <w:shd w:val="clear" w:color="auto" w:fill="FFFFFF"/>
          <w:lang w:val="en-GB"/>
        </w:rPr>
      </w:pPr>
    </w:p>
    <w:p w:rsidR="00CC3337" w:rsidRPr="00CD4BB0" w:rsidRDefault="00CC3337" w:rsidP="00B37557">
      <w:pPr>
        <w:spacing w:line="360" w:lineRule="auto"/>
        <w:rPr>
          <w:color w:val="000000" w:themeColor="text1"/>
        </w:rPr>
      </w:pPr>
    </w:p>
    <w:sectPr w:rsidR="00CC3337" w:rsidRPr="00CD4BB0">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E5F8E" w:rsidRDefault="003E5F8E" w:rsidP="00AC5AE6">
      <w:pPr>
        <w:spacing w:after="0" w:line="240" w:lineRule="auto"/>
      </w:pPr>
      <w:r>
        <w:separator/>
      </w:r>
    </w:p>
  </w:endnote>
  <w:endnote w:type="continuationSeparator" w:id="0">
    <w:p w:rsidR="003E5F8E" w:rsidRDefault="003E5F8E" w:rsidP="00AC5A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3849979"/>
      <w:docPartObj>
        <w:docPartGallery w:val="Page Numbers (Bottom of Page)"/>
        <w:docPartUnique/>
      </w:docPartObj>
    </w:sdtPr>
    <w:sdtEndPr>
      <w:rPr>
        <w:rFonts w:ascii="Times New Roman" w:hAnsi="Times New Roman" w:cs="Times New Roman"/>
        <w:noProof/>
        <w:sz w:val="20"/>
      </w:rPr>
    </w:sdtEndPr>
    <w:sdtContent>
      <w:p w:rsidR="00AC5AE6" w:rsidRPr="00AC5AE6" w:rsidRDefault="00AC5AE6">
        <w:pPr>
          <w:pStyle w:val="Footer"/>
          <w:jc w:val="right"/>
          <w:rPr>
            <w:rFonts w:ascii="Times New Roman" w:hAnsi="Times New Roman" w:cs="Times New Roman"/>
            <w:sz w:val="20"/>
          </w:rPr>
        </w:pPr>
        <w:r w:rsidRPr="00AC5AE6">
          <w:rPr>
            <w:rFonts w:ascii="Times New Roman" w:hAnsi="Times New Roman" w:cs="Times New Roman"/>
            <w:sz w:val="20"/>
          </w:rPr>
          <w:fldChar w:fldCharType="begin"/>
        </w:r>
        <w:r w:rsidRPr="00AC5AE6">
          <w:rPr>
            <w:rFonts w:ascii="Times New Roman" w:hAnsi="Times New Roman" w:cs="Times New Roman"/>
            <w:sz w:val="20"/>
          </w:rPr>
          <w:instrText xml:space="preserve"> PAGE   \* MERGEFORMAT </w:instrText>
        </w:r>
        <w:r w:rsidRPr="00AC5AE6">
          <w:rPr>
            <w:rFonts w:ascii="Times New Roman" w:hAnsi="Times New Roman" w:cs="Times New Roman"/>
            <w:sz w:val="20"/>
          </w:rPr>
          <w:fldChar w:fldCharType="separate"/>
        </w:r>
        <w:r w:rsidR="00CD4BB0">
          <w:rPr>
            <w:rFonts w:ascii="Times New Roman" w:hAnsi="Times New Roman" w:cs="Times New Roman"/>
            <w:noProof/>
            <w:sz w:val="20"/>
          </w:rPr>
          <w:t>5</w:t>
        </w:r>
        <w:r w:rsidRPr="00AC5AE6">
          <w:rPr>
            <w:rFonts w:ascii="Times New Roman" w:hAnsi="Times New Roman" w:cs="Times New Roman"/>
            <w:noProof/>
            <w:sz w:val="20"/>
          </w:rPr>
          <w:fldChar w:fldCharType="end"/>
        </w:r>
      </w:p>
    </w:sdtContent>
  </w:sdt>
  <w:p w:rsidR="00AC5AE6" w:rsidRDefault="00AC5A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E5F8E" w:rsidRDefault="003E5F8E" w:rsidP="00AC5AE6">
      <w:pPr>
        <w:spacing w:after="0" w:line="240" w:lineRule="auto"/>
      </w:pPr>
      <w:r>
        <w:separator/>
      </w:r>
    </w:p>
  </w:footnote>
  <w:footnote w:type="continuationSeparator" w:id="0">
    <w:p w:rsidR="003E5F8E" w:rsidRDefault="003E5F8E" w:rsidP="00AC5A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C6682D"/>
    <w:multiLevelType w:val="multilevel"/>
    <w:tmpl w:val="C5AA7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7F6306"/>
    <w:multiLevelType w:val="multilevel"/>
    <w:tmpl w:val="4A0AE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F94DB6"/>
    <w:multiLevelType w:val="multilevel"/>
    <w:tmpl w:val="2CB0B1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23719736">
    <w:abstractNumId w:val="1"/>
  </w:num>
  <w:num w:numId="2" w16cid:durableId="1496531651">
    <w:abstractNumId w:val="0"/>
  </w:num>
  <w:num w:numId="3" w16cid:durableId="13431620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C3337"/>
    <w:rsid w:val="00001D5E"/>
    <w:rsid w:val="000377C9"/>
    <w:rsid w:val="00053311"/>
    <w:rsid w:val="000562A9"/>
    <w:rsid w:val="001B5E81"/>
    <w:rsid w:val="001F5238"/>
    <w:rsid w:val="001F75A3"/>
    <w:rsid w:val="002016B0"/>
    <w:rsid w:val="00215918"/>
    <w:rsid w:val="002B6F35"/>
    <w:rsid w:val="003E0FE7"/>
    <w:rsid w:val="003E5F8E"/>
    <w:rsid w:val="0040503E"/>
    <w:rsid w:val="004A67ED"/>
    <w:rsid w:val="004D0EAD"/>
    <w:rsid w:val="004E206F"/>
    <w:rsid w:val="005304B6"/>
    <w:rsid w:val="0054524B"/>
    <w:rsid w:val="00567383"/>
    <w:rsid w:val="00572874"/>
    <w:rsid w:val="006438D7"/>
    <w:rsid w:val="00657191"/>
    <w:rsid w:val="006C3674"/>
    <w:rsid w:val="006D2151"/>
    <w:rsid w:val="00700409"/>
    <w:rsid w:val="00701D49"/>
    <w:rsid w:val="00764E72"/>
    <w:rsid w:val="007943FC"/>
    <w:rsid w:val="007A3A99"/>
    <w:rsid w:val="007A491B"/>
    <w:rsid w:val="007D6F47"/>
    <w:rsid w:val="007F3DE3"/>
    <w:rsid w:val="00800319"/>
    <w:rsid w:val="00817E81"/>
    <w:rsid w:val="008365BD"/>
    <w:rsid w:val="008A39E1"/>
    <w:rsid w:val="008C68D8"/>
    <w:rsid w:val="008F71A3"/>
    <w:rsid w:val="00981E0B"/>
    <w:rsid w:val="009912BA"/>
    <w:rsid w:val="00A01DFA"/>
    <w:rsid w:val="00A554E1"/>
    <w:rsid w:val="00A806A9"/>
    <w:rsid w:val="00AC5AE6"/>
    <w:rsid w:val="00AD4024"/>
    <w:rsid w:val="00AF346C"/>
    <w:rsid w:val="00B37557"/>
    <w:rsid w:val="00B40619"/>
    <w:rsid w:val="00B504AD"/>
    <w:rsid w:val="00B67794"/>
    <w:rsid w:val="00B85418"/>
    <w:rsid w:val="00BB5CAB"/>
    <w:rsid w:val="00BC2352"/>
    <w:rsid w:val="00BD6AFE"/>
    <w:rsid w:val="00C27E30"/>
    <w:rsid w:val="00C40344"/>
    <w:rsid w:val="00C57174"/>
    <w:rsid w:val="00CC3337"/>
    <w:rsid w:val="00CD4BB0"/>
    <w:rsid w:val="00D173B2"/>
    <w:rsid w:val="00D30E1C"/>
    <w:rsid w:val="00D35BC9"/>
    <w:rsid w:val="00D94A3A"/>
    <w:rsid w:val="00DC0BDB"/>
    <w:rsid w:val="00DE1F12"/>
    <w:rsid w:val="00E779F4"/>
    <w:rsid w:val="00E924C0"/>
    <w:rsid w:val="00F20013"/>
    <w:rsid w:val="00F3172C"/>
    <w:rsid w:val="00FD072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72841"/>
  <w15:docId w15:val="{24019D1B-505F-40E0-BD5C-5BDEB6BEB0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link w:val="Heading1Char"/>
    <w:uiPriority w:val="9"/>
    <w:qFormat/>
    <w:rsid w:val="00A01DFA"/>
    <w:pPr>
      <w:outlineLvl w:val="0"/>
    </w:pPr>
    <w:rPr>
      <w:sz w:val="28"/>
    </w:rPr>
  </w:style>
  <w:style w:type="paragraph" w:styleId="Heading2">
    <w:name w:val="heading 2"/>
    <w:basedOn w:val="whitespace-normal"/>
    <w:link w:val="Heading2Char"/>
    <w:uiPriority w:val="9"/>
    <w:qFormat/>
    <w:rsid w:val="008A39E1"/>
    <w:pPr>
      <w:spacing w:line="360" w:lineRule="auto"/>
      <w:jc w:val="both"/>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3337"/>
    <w:rPr>
      <w:color w:val="0000FF" w:themeColor="hyperlink"/>
      <w:u w:val="single"/>
    </w:rPr>
  </w:style>
  <w:style w:type="character" w:customStyle="1" w:styleId="Heading2Char">
    <w:name w:val="Heading 2 Char"/>
    <w:basedOn w:val="DefaultParagraphFont"/>
    <w:link w:val="Heading2"/>
    <w:uiPriority w:val="9"/>
    <w:rsid w:val="008A39E1"/>
    <w:rPr>
      <w:rFonts w:ascii="Times New Roman" w:eastAsia="Times New Roman" w:hAnsi="Times New Roman" w:cs="Times New Roman"/>
      <w:b/>
      <w:sz w:val="24"/>
      <w:szCs w:val="24"/>
      <w:lang w:eastAsia="en-IN"/>
    </w:rPr>
  </w:style>
  <w:style w:type="paragraph" w:customStyle="1" w:styleId="whitespace-normal">
    <w:name w:val="whitespace-normal"/>
    <w:basedOn w:val="Normal"/>
    <w:rsid w:val="001B5E81"/>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1B5E81"/>
    <w:rPr>
      <w:b/>
      <w:bCs/>
    </w:rPr>
  </w:style>
  <w:style w:type="character" w:styleId="Emphasis">
    <w:name w:val="Emphasis"/>
    <w:basedOn w:val="DefaultParagraphFont"/>
    <w:uiPriority w:val="20"/>
    <w:qFormat/>
    <w:rsid w:val="001B5E81"/>
    <w:rPr>
      <w:i/>
      <w:iCs/>
    </w:rPr>
  </w:style>
  <w:style w:type="character" w:customStyle="1" w:styleId="Heading1Char">
    <w:name w:val="Heading 1 Char"/>
    <w:basedOn w:val="DefaultParagraphFont"/>
    <w:link w:val="Heading1"/>
    <w:uiPriority w:val="9"/>
    <w:rsid w:val="00A01DFA"/>
    <w:rPr>
      <w:rFonts w:ascii="Times New Roman" w:eastAsia="Times New Roman" w:hAnsi="Times New Roman" w:cs="Times New Roman"/>
      <w:b/>
      <w:bCs/>
      <w:sz w:val="28"/>
      <w:szCs w:val="24"/>
      <w:lang w:eastAsia="en-IN"/>
    </w:rPr>
  </w:style>
  <w:style w:type="table" w:styleId="TableGrid">
    <w:name w:val="Table Grid"/>
    <w:basedOn w:val="TableNormal"/>
    <w:uiPriority w:val="59"/>
    <w:rsid w:val="000377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C5A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5AE6"/>
  </w:style>
  <w:style w:type="paragraph" w:styleId="Footer">
    <w:name w:val="footer"/>
    <w:basedOn w:val="Normal"/>
    <w:link w:val="FooterChar"/>
    <w:uiPriority w:val="99"/>
    <w:unhideWhenUsed/>
    <w:rsid w:val="00AC5A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5AE6"/>
  </w:style>
  <w:style w:type="paragraph" w:styleId="TOCHeading">
    <w:name w:val="TOC Heading"/>
    <w:basedOn w:val="Heading1"/>
    <w:next w:val="Normal"/>
    <w:uiPriority w:val="39"/>
    <w:semiHidden/>
    <w:unhideWhenUsed/>
    <w:qFormat/>
    <w:rsid w:val="00567383"/>
    <w:pPr>
      <w:keepNext/>
      <w:keepLines/>
      <w:spacing w:before="480" w:beforeAutospacing="0" w:after="0" w:afterAutospacing="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567383"/>
    <w:pPr>
      <w:spacing w:after="100"/>
    </w:pPr>
  </w:style>
  <w:style w:type="paragraph" w:styleId="TOC2">
    <w:name w:val="toc 2"/>
    <w:basedOn w:val="Normal"/>
    <w:next w:val="Normal"/>
    <w:autoRedefine/>
    <w:uiPriority w:val="39"/>
    <w:unhideWhenUsed/>
    <w:rsid w:val="00567383"/>
    <w:pPr>
      <w:spacing w:after="100"/>
      <w:ind w:left="220"/>
    </w:pPr>
  </w:style>
  <w:style w:type="paragraph" w:styleId="BalloonText">
    <w:name w:val="Balloon Text"/>
    <w:basedOn w:val="Normal"/>
    <w:link w:val="BalloonTextChar"/>
    <w:uiPriority w:val="99"/>
    <w:semiHidden/>
    <w:unhideWhenUsed/>
    <w:rsid w:val="005673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6738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699501">
      <w:bodyDiv w:val="1"/>
      <w:marLeft w:val="0"/>
      <w:marRight w:val="0"/>
      <w:marTop w:val="0"/>
      <w:marBottom w:val="0"/>
      <w:divBdr>
        <w:top w:val="none" w:sz="0" w:space="0" w:color="auto"/>
        <w:left w:val="none" w:sz="0" w:space="0" w:color="auto"/>
        <w:bottom w:val="none" w:sz="0" w:space="0" w:color="auto"/>
        <w:right w:val="none" w:sz="0" w:space="0" w:color="auto"/>
      </w:divBdr>
    </w:div>
    <w:div w:id="243758794">
      <w:bodyDiv w:val="1"/>
      <w:marLeft w:val="0"/>
      <w:marRight w:val="0"/>
      <w:marTop w:val="0"/>
      <w:marBottom w:val="0"/>
      <w:divBdr>
        <w:top w:val="none" w:sz="0" w:space="0" w:color="auto"/>
        <w:left w:val="none" w:sz="0" w:space="0" w:color="auto"/>
        <w:bottom w:val="none" w:sz="0" w:space="0" w:color="auto"/>
        <w:right w:val="none" w:sz="0" w:space="0" w:color="auto"/>
      </w:divBdr>
    </w:div>
    <w:div w:id="1049037902">
      <w:bodyDiv w:val="1"/>
      <w:marLeft w:val="0"/>
      <w:marRight w:val="0"/>
      <w:marTop w:val="0"/>
      <w:marBottom w:val="0"/>
      <w:divBdr>
        <w:top w:val="none" w:sz="0" w:space="0" w:color="auto"/>
        <w:left w:val="none" w:sz="0" w:space="0" w:color="auto"/>
        <w:bottom w:val="none" w:sz="0" w:space="0" w:color="auto"/>
        <w:right w:val="none" w:sz="0" w:space="0" w:color="auto"/>
      </w:divBdr>
    </w:div>
    <w:div w:id="1196500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urberryplc.com/company/business-model" TargetMode="External"/><Relationship Id="rId18" Type="http://schemas.openxmlformats.org/officeDocument/2006/relationships/hyperlink" Target="https://api.taylorfrancis.com/content/books/mono/download?identifierName=doi&amp;identifierValue=10.4324/9781003141709&amp;type=googlepdf" TargetMode="External"/><Relationship Id="rId26" Type="http://schemas.openxmlformats.org/officeDocument/2006/relationships/hyperlink" Target="http://ndl.ethernet.edu.et/bitstream/123456789/73339/1/162.pdf" TargetMode="External"/><Relationship Id="rId3" Type="http://schemas.openxmlformats.org/officeDocument/2006/relationships/styles" Target="styles.xml"/><Relationship Id="rId21" Type="http://schemas.openxmlformats.org/officeDocument/2006/relationships/hyperlink" Target="https://books.google.com/books?id=pPIMEQAAQBAJ"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cademia.edu/download/105544800/j.ijdns.2021.12.pdf" TargetMode="External"/><Relationship Id="rId17" Type="http://schemas.openxmlformats.org/officeDocument/2006/relationships/hyperlink" Target="https://journals.plos.org/plosone/article/file?id=10.1371/journal.pone.0256095&amp;type=printable" TargetMode="External"/><Relationship Id="rId25" Type="http://schemas.openxmlformats.org/officeDocument/2006/relationships/hyperlink" Target="https://www.mdpi.com/0718-1876/16/7/164/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burberryplc.com/company/strategy" TargetMode="External"/><Relationship Id="rId20" Type="http://schemas.openxmlformats.org/officeDocument/2006/relationships/hyperlink" Target="https://ijemr.asia/index.php/ijemr/article/download/152/148" TargetMode="External"/><Relationship Id="rId29" Type="http://schemas.openxmlformats.org/officeDocument/2006/relationships/hyperlink" Target="https://onlinelibrary.wiley.com/doi/pdf/10.1002/mar.2185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Delivery.cfm?abstractid=3837579" TargetMode="External"/><Relationship Id="rId24" Type="http://schemas.openxmlformats.org/officeDocument/2006/relationships/hyperlink" Target="https://www.academia.edu/download/121821791/JURNAL_OWN_2025_ACDMIA_003_ACM.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urberryplc.com/company/our-purpose-and-values" TargetMode="External"/><Relationship Id="rId23" Type="http://schemas.openxmlformats.org/officeDocument/2006/relationships/hyperlink" Target="https://books.google.com/books?id=g3INEQAAQBAJ" TargetMode="External"/><Relationship Id="rId28" Type="http://schemas.openxmlformats.org/officeDocument/2006/relationships/hyperlink" Target="https://journal.literasisainsnusantara.com/index.php/adman/article/download/24/39" TargetMode="External"/><Relationship Id="rId10" Type="http://schemas.openxmlformats.org/officeDocument/2006/relationships/image" Target="media/image3.png"/><Relationship Id="rId19" Type="http://schemas.openxmlformats.org/officeDocument/2006/relationships/hyperlink" Target="https://www.researchgate.net/profile/Oyewale-Oyedokun/publication/388276789" TargetMode="External"/><Relationship Id="rId31" Type="http://schemas.openxmlformats.org/officeDocument/2006/relationships/hyperlink" Target="https://www.sciencedirect.com/science/article/pii/S0969593121001645"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urberryplc.com/company/corporate-governance" TargetMode="External"/><Relationship Id="rId22" Type="http://schemas.openxmlformats.org/officeDocument/2006/relationships/hyperlink" Target="https://www.academia.edu/download/117307912/BOOK_2023_304_NEW_101_end.pdf" TargetMode="External"/><Relationship Id="rId27" Type="http://schemas.openxmlformats.org/officeDocument/2006/relationships/hyperlink" Target="https://www.researchgate.net/profile/Jagdish-Sheth/publication/348399244" TargetMode="External"/><Relationship Id="rId30" Type="http://schemas.openxmlformats.org/officeDocument/2006/relationships/hyperlink" Target="https://e-journal.bustanul-ulum.id/index.php/danadyaksa/article/download/5/3"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F1B36F-505A-4514-9CCD-D61800E262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TotalTime>
  <Pages>14</Pages>
  <Words>3443</Words>
  <Characters>19628</Characters>
  <Application>Microsoft Office Word</Application>
  <DocSecurity>0</DocSecurity>
  <Lines>163</Lines>
  <Paragraphs>46</Paragraphs>
  <ScaleCrop>false</ScaleCrop>
  <Company/>
  <LinksUpToDate>false</LinksUpToDate>
  <CharactersWithSpaces>23025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Prince Sukhadiya</cp:lastModifiedBy>
  <cp:revision>74</cp:revision>
  <dcterms:created xsi:type="dcterms:W3CDTF">2025-11-05T18:26:00Z</dcterms:created>
  <dcterms:modified xsi:type="dcterms:W3CDTF">2025-11-07T12:44:00Z</dcterms:modified>
</cp:coreProperties>
</file>