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9EF2A" w14:textId="77777777" w:rsidR="0031228B" w:rsidRPr="0062445C" w:rsidRDefault="0062445C" w:rsidP="0031228B">
      <w:pPr>
        <w:rPr>
          <w:rFonts w:ascii="Times New Roman" w:hAnsi="Times New Roman" w:cs="Times New Roman"/>
          <w:b/>
          <w:sz w:val="24"/>
          <w:szCs w:val="24"/>
        </w:rPr>
      </w:pPr>
      <w:r>
        <w:rPr>
          <w:rFonts w:ascii="Times New Roman" w:hAnsi="Times New Roman" w:cs="Times New Roman"/>
          <w:b/>
          <w:sz w:val="24"/>
          <w:szCs w:val="24"/>
        </w:rPr>
        <w:t xml:space="preserve">Introduction </w:t>
      </w:r>
    </w:p>
    <w:p w14:paraId="21391878" w14:textId="77777777" w:rsidR="0031228B" w:rsidRPr="0031228B" w:rsidRDefault="007D2770" w:rsidP="0031228B">
      <w:pPr>
        <w:rPr>
          <w:rFonts w:ascii="Times New Roman" w:hAnsi="Times New Roman" w:cs="Times New Roman"/>
          <w:sz w:val="24"/>
          <w:szCs w:val="24"/>
        </w:rPr>
      </w:pPr>
      <w:r w:rsidRPr="007D2770">
        <w:rPr>
          <w:rFonts w:ascii="Times New Roman" w:hAnsi="Times New Roman" w:cs="Times New Roman"/>
          <w:sz w:val="24"/>
          <w:szCs w:val="24"/>
        </w:rPr>
        <w:t>It is in the company's best interest to prioritize health and safety programs for its employees since doing so can save lives, boost productivity, and save costs. We can guarantee the success of our health and safety efforts by implementing employee participation, maintaining constant monitoring, and placing a premium on the well-being of all staff members. Keeping the workplace risk-free ensures that workers may focus on their jobs without worrying about harming themselves or others. The goal of health and safety in the workplace is to ensure that all workers and supervisors are free from danger while on the job. It's obvious that providing a risk-free workplace improves workers' habits and output. It's encouraging to learn that workers in risk-free conditions are more inclined to deliver results that put their safety first.</w:t>
      </w:r>
    </w:p>
    <w:p w14:paraId="266C70F6" w14:textId="77777777" w:rsidR="0031228B" w:rsidRPr="0031228B" w:rsidRDefault="0031228B" w:rsidP="0031228B">
      <w:pPr>
        <w:rPr>
          <w:rFonts w:ascii="Times New Roman" w:hAnsi="Times New Roman" w:cs="Times New Roman"/>
          <w:sz w:val="24"/>
          <w:szCs w:val="24"/>
        </w:rPr>
      </w:pPr>
    </w:p>
    <w:p w14:paraId="29365E24" w14:textId="77777777" w:rsidR="0031228B" w:rsidRPr="009C5F58" w:rsidRDefault="0031228B" w:rsidP="0031228B">
      <w:pPr>
        <w:rPr>
          <w:rFonts w:ascii="Times New Roman" w:hAnsi="Times New Roman" w:cs="Times New Roman"/>
          <w:b/>
          <w:sz w:val="24"/>
          <w:szCs w:val="24"/>
        </w:rPr>
      </w:pPr>
      <w:r w:rsidRPr="00AF5EE6">
        <w:rPr>
          <w:rFonts w:ascii="Times New Roman" w:hAnsi="Times New Roman" w:cs="Times New Roman"/>
          <w:b/>
          <w:sz w:val="24"/>
          <w:szCs w:val="24"/>
        </w:rPr>
        <w:t>Employees have the po</w:t>
      </w:r>
      <w:r w:rsidR="009C5F58">
        <w:rPr>
          <w:rFonts w:ascii="Times New Roman" w:hAnsi="Times New Roman" w:cs="Times New Roman"/>
          <w:b/>
          <w:sz w:val="24"/>
          <w:szCs w:val="24"/>
        </w:rPr>
        <w:t>wer to ensure their own safety.</w:t>
      </w:r>
    </w:p>
    <w:p w14:paraId="25C65D93" w14:textId="77777777" w:rsidR="0031228B" w:rsidRDefault="0031228B" w:rsidP="0031228B">
      <w:pPr>
        <w:rPr>
          <w:rFonts w:ascii="Times New Roman" w:hAnsi="Times New Roman" w:cs="Times New Roman"/>
          <w:sz w:val="24"/>
          <w:szCs w:val="24"/>
        </w:rPr>
      </w:pPr>
      <w:proofErr w:type="spellStart"/>
      <w:r w:rsidRPr="0031228B">
        <w:rPr>
          <w:rFonts w:ascii="Times New Roman" w:hAnsi="Times New Roman" w:cs="Times New Roman"/>
          <w:sz w:val="24"/>
          <w:szCs w:val="24"/>
        </w:rPr>
        <w:t>Robens</w:t>
      </w:r>
      <w:proofErr w:type="spellEnd"/>
      <w:r w:rsidRPr="0031228B">
        <w:rPr>
          <w:rFonts w:ascii="Times New Roman" w:hAnsi="Times New Roman" w:cs="Times New Roman"/>
          <w:sz w:val="24"/>
          <w:szCs w:val="24"/>
        </w:rPr>
        <w:t xml:space="preserve"> presents a thoughtful analysis of workplace safety by comparing two different safety models and highlighting the flaws in the 'careless worker' approach. According to this theoretical framework, by implementing safety measures and taking necessary precautions, workers can significantly reduce the number of accidents</w:t>
      </w:r>
      <w:r w:rsidR="008216D8" w:rsidRPr="008216D8">
        <w:rPr>
          <w:rFonts w:ascii="Helvetica" w:hAnsi="Helvetica" w:cs="Helvetica"/>
          <w:color w:val="353740"/>
        </w:rPr>
        <w:t xml:space="preserve"> </w:t>
      </w:r>
      <w:r w:rsidR="008216D8">
        <w:rPr>
          <w:rFonts w:ascii="Helvetica" w:hAnsi="Helvetica" w:cs="Helvetica"/>
          <w:color w:val="353740"/>
        </w:rPr>
        <w:t>(</w:t>
      </w:r>
      <w:proofErr w:type="spellStart"/>
      <w:r w:rsidR="008216D8">
        <w:rPr>
          <w:rFonts w:ascii="Helvetica" w:hAnsi="Helvetica" w:cs="Helvetica"/>
          <w:color w:val="353740"/>
        </w:rPr>
        <w:t>Robens</w:t>
      </w:r>
      <w:proofErr w:type="spellEnd"/>
      <w:r w:rsidR="008216D8">
        <w:rPr>
          <w:rFonts w:ascii="Helvetica" w:hAnsi="Helvetica" w:cs="Helvetica"/>
          <w:color w:val="353740"/>
        </w:rPr>
        <w:t>, 1972)</w:t>
      </w:r>
      <w:r w:rsidRPr="0031228B">
        <w:rPr>
          <w:rFonts w:ascii="Times New Roman" w:hAnsi="Times New Roman" w:cs="Times New Roman"/>
          <w:sz w:val="24"/>
          <w:szCs w:val="24"/>
        </w:rPr>
        <w:t>. The researcher's findings suggest that by addressing the issues of exposure to hazardous chemicals, excessive noise levels, and inadequate or hazardous equipment and protocols, we can significantly reduce workplace illnesses and fatalities. The 'shared responsibility' approach to occupational health and safety is an innovative strategy that recognizes the power of collaboration between employers and employees in reducing rates of occupational accidents and illnesses. It's great to see that both employees and supervisors are taking the initiative to cultivate a health and safety mindset, which will help to maintain a hazard-free and healthy work environment. While technical skills and mindset development are not always directly correlated, it is possible to cultivate a positive mindset alongside the acquisition of technical skills. It's great that many people can easily understand how an automobile works! Having a certain degree of maturity is important. Employers have the important responsibility of creating and maintaining safe and healthy workplaces. It is great to see that employees are aware of the importance of conducting themselves in a manner that ensures their safety and the safety of their colleagues. This research found that by implementing safety enforcement measures such as modifying working conditions and identifying potential hazards, worker safety can be effectively maintained. Although there have been some unfortunate incidents in the education sector over the last six years, it's important to note that the vast majority of students and staff remain safe and healthy. Let's continue to prioritize safety measures and work towards reducing these numbers even further. Although there may be risks, schools are taking measures to ensure the safety of teachers and aides in the classroom. It's great to know that Section 2 of Canada's Labor Code outlines the legal responsibilities of both employers and employees. These responsibilities are in place to ensure the safety and well-being of workers while on the job. Employees have the power to prioritize their personal health and safety, as well as the well-being of those around them through their work and actions</w:t>
      </w:r>
      <w:r w:rsidR="008216D8" w:rsidRPr="008216D8">
        <w:rPr>
          <w:rFonts w:ascii="Helvetica" w:hAnsi="Helvetica" w:cs="Helvetica"/>
          <w:color w:val="353740"/>
        </w:rPr>
        <w:t xml:space="preserve"> </w:t>
      </w:r>
      <w:r w:rsidR="008216D8">
        <w:rPr>
          <w:rFonts w:ascii="Helvetica" w:hAnsi="Helvetica" w:cs="Helvetica"/>
          <w:color w:val="353740"/>
        </w:rPr>
        <w:t>(Anderson, 2018)</w:t>
      </w:r>
      <w:r w:rsidRPr="0031228B">
        <w:rPr>
          <w:rFonts w:ascii="Times New Roman" w:hAnsi="Times New Roman" w:cs="Times New Roman"/>
          <w:sz w:val="24"/>
          <w:szCs w:val="24"/>
        </w:rPr>
        <w:t xml:space="preserve">. By taking all reasonable and necessary measures, employees can definitely achieve this objective. We have been provided with all the necessary </w:t>
      </w:r>
      <w:r w:rsidRPr="0031228B">
        <w:rPr>
          <w:rFonts w:ascii="Times New Roman" w:hAnsi="Times New Roman" w:cs="Times New Roman"/>
          <w:sz w:val="24"/>
          <w:szCs w:val="24"/>
        </w:rPr>
        <w:lastRenderedPageBreak/>
        <w:t>equipment, materials, and attire by the organization to ensure that we can perform our tasks effectively.</w:t>
      </w:r>
    </w:p>
    <w:p w14:paraId="4600A9B8" w14:textId="77777777" w:rsidR="007F19AA" w:rsidRPr="00AF5EE6" w:rsidRDefault="007F19AA" w:rsidP="007F19AA">
      <w:pPr>
        <w:rPr>
          <w:rFonts w:ascii="Times New Roman" w:hAnsi="Times New Roman" w:cs="Times New Roman"/>
          <w:b/>
          <w:sz w:val="24"/>
          <w:szCs w:val="24"/>
        </w:rPr>
      </w:pPr>
      <w:r w:rsidRPr="00AF5EE6">
        <w:rPr>
          <w:rFonts w:ascii="Times New Roman" w:hAnsi="Times New Roman" w:cs="Times New Roman"/>
          <w:b/>
          <w:sz w:val="24"/>
          <w:szCs w:val="24"/>
        </w:rPr>
        <w:t>Management takes all precautions to protect equipment.</w:t>
      </w:r>
    </w:p>
    <w:p w14:paraId="227BBF1A" w14:textId="77777777" w:rsidR="007F19AA" w:rsidRPr="0031228B" w:rsidRDefault="007F19AA" w:rsidP="007F19AA">
      <w:pPr>
        <w:rPr>
          <w:rFonts w:ascii="Times New Roman" w:hAnsi="Times New Roman" w:cs="Times New Roman"/>
          <w:sz w:val="24"/>
          <w:szCs w:val="24"/>
        </w:rPr>
      </w:pPr>
      <w:r w:rsidRPr="0031228B">
        <w:rPr>
          <w:rFonts w:ascii="Times New Roman" w:hAnsi="Times New Roman" w:cs="Times New Roman"/>
          <w:sz w:val="24"/>
          <w:szCs w:val="24"/>
        </w:rPr>
        <w:t xml:space="preserve">Maintaining safety gear in good working condition is essential to creating a safe and healthy workplace for all employees. Employers and workers can work together to ensure the upkeep and routine inspection of safety gear, which will help maintain a safe work environment. Leadership plays a crucial role in this! Management plays a crucial role in ensuring that safety equipment is well-maintained, which can greatly reduce </w:t>
      </w:r>
      <w:r>
        <w:rPr>
          <w:rFonts w:ascii="Times New Roman" w:hAnsi="Times New Roman" w:cs="Times New Roman"/>
          <w:sz w:val="24"/>
          <w:szCs w:val="24"/>
        </w:rPr>
        <w:t>the risk of workplace injuries.</w:t>
      </w:r>
    </w:p>
    <w:p w14:paraId="005F1853" w14:textId="77777777" w:rsidR="00823373" w:rsidRPr="00823373" w:rsidRDefault="00823373" w:rsidP="00823373">
      <w:pPr>
        <w:rPr>
          <w:rFonts w:ascii="Times New Roman" w:hAnsi="Times New Roman" w:cs="Times New Roman"/>
          <w:sz w:val="24"/>
          <w:szCs w:val="24"/>
        </w:rPr>
      </w:pPr>
      <w:r w:rsidRPr="00823373">
        <w:rPr>
          <w:rFonts w:ascii="Times New Roman" w:hAnsi="Times New Roman" w:cs="Times New Roman"/>
          <w:sz w:val="24"/>
          <w:szCs w:val="24"/>
        </w:rPr>
        <w:t>The management is dedicated to guaranteeing the regular inspection and maintenance of all safety equipment. It's comforting to know that a well-established system of inspection and maintenance will keep our safety gear in top working order and available for use at all times. All safety gear should be in top shape, with any damaged or faulty items promptly replaced.</w:t>
      </w:r>
    </w:p>
    <w:p w14:paraId="5B34CD64" w14:textId="77777777" w:rsidR="00823373" w:rsidRPr="00823373" w:rsidRDefault="00823373" w:rsidP="00823373">
      <w:pPr>
        <w:rPr>
          <w:rFonts w:ascii="Times New Roman" w:hAnsi="Times New Roman" w:cs="Times New Roman"/>
          <w:sz w:val="24"/>
          <w:szCs w:val="24"/>
        </w:rPr>
      </w:pPr>
      <w:r w:rsidRPr="00823373">
        <w:rPr>
          <w:rFonts w:ascii="Times New Roman" w:hAnsi="Times New Roman" w:cs="Times New Roman"/>
          <w:sz w:val="24"/>
          <w:szCs w:val="24"/>
        </w:rPr>
        <w:t>Good to hear that management recognizes the need of training employees on the correct usage and upkeep of safety equipment. It's crucial that employees know how to correctly operate safety equipment, can identify when it's broken, and can report problems to upper management. It's fantastic that management recognizes the significance of safety equipment and makes sure everyone knows their part in keeping it in good working order.</w:t>
      </w:r>
    </w:p>
    <w:p w14:paraId="13B859BD" w14:textId="77777777" w:rsidR="00823373" w:rsidRPr="00823373" w:rsidRDefault="00823373" w:rsidP="00823373">
      <w:pPr>
        <w:rPr>
          <w:rFonts w:ascii="Times New Roman" w:hAnsi="Times New Roman" w:cs="Times New Roman"/>
          <w:sz w:val="24"/>
          <w:szCs w:val="24"/>
        </w:rPr>
      </w:pPr>
      <w:r w:rsidRPr="00823373">
        <w:rPr>
          <w:rFonts w:ascii="Times New Roman" w:hAnsi="Times New Roman" w:cs="Times New Roman"/>
          <w:sz w:val="24"/>
          <w:szCs w:val="24"/>
        </w:rPr>
        <w:t>The correct maintenance of safety equipment may help prevent accidents, and management can give continual assistance and resources to employees</w:t>
      </w:r>
      <w:r w:rsidR="00CE23BF" w:rsidRPr="00CE23BF">
        <w:rPr>
          <w:rFonts w:ascii="Helvetica" w:hAnsi="Helvetica" w:cs="Helvetica"/>
          <w:color w:val="353740"/>
        </w:rPr>
        <w:t xml:space="preserve"> </w:t>
      </w:r>
      <w:r w:rsidR="00CE23BF">
        <w:rPr>
          <w:rFonts w:ascii="Helvetica" w:hAnsi="Helvetica" w:cs="Helvetica"/>
          <w:color w:val="353740"/>
        </w:rPr>
        <w:t>(U.S. Department of Labor, 2018)</w:t>
      </w:r>
      <w:r w:rsidRPr="00823373">
        <w:rPr>
          <w:rFonts w:ascii="Times New Roman" w:hAnsi="Times New Roman" w:cs="Times New Roman"/>
          <w:sz w:val="24"/>
          <w:szCs w:val="24"/>
        </w:rPr>
        <w:t>. Tools for fixing broken equipment and ways for employees to report on the state of their protective gear might fall under this heading. It's encouraging to see that management is always evaluating and improving safety rules and procedures to keep the workplace as risk-free as possible.</w:t>
      </w:r>
    </w:p>
    <w:p w14:paraId="22575272" w14:textId="77777777" w:rsidR="007F19AA" w:rsidRPr="0031228B" w:rsidRDefault="00823373" w:rsidP="0031228B">
      <w:pPr>
        <w:rPr>
          <w:rFonts w:ascii="Times New Roman" w:hAnsi="Times New Roman" w:cs="Times New Roman"/>
          <w:sz w:val="24"/>
          <w:szCs w:val="24"/>
        </w:rPr>
      </w:pPr>
      <w:r w:rsidRPr="00823373">
        <w:rPr>
          <w:rFonts w:ascii="Times New Roman" w:hAnsi="Times New Roman" w:cs="Times New Roman"/>
          <w:sz w:val="24"/>
          <w:szCs w:val="24"/>
        </w:rPr>
        <w:t>Management has the ultimate say in establishing a risk-free workplace by seeing to it that all safety devices are in good working order. This indicates that leadership may promote a culture where safety is highly valued and stressed and make safety a top priority in all they do. Management's efforts in this area will drastically increase worker safety and provide a risk-free workplace that is conducive to high produ</w:t>
      </w:r>
      <w:r w:rsidR="00444C8E">
        <w:rPr>
          <w:rFonts w:ascii="Times New Roman" w:hAnsi="Times New Roman" w:cs="Times New Roman"/>
          <w:sz w:val="24"/>
          <w:szCs w:val="24"/>
        </w:rPr>
        <w:t>ctivity and employee happiness.</w:t>
      </w:r>
    </w:p>
    <w:p w14:paraId="0B02AE64" w14:textId="77777777" w:rsidR="0031228B" w:rsidRPr="0031228B" w:rsidRDefault="0031228B" w:rsidP="0031228B">
      <w:pPr>
        <w:rPr>
          <w:rFonts w:ascii="Times New Roman" w:hAnsi="Times New Roman" w:cs="Times New Roman"/>
          <w:sz w:val="24"/>
          <w:szCs w:val="24"/>
        </w:rPr>
      </w:pPr>
    </w:p>
    <w:p w14:paraId="00E8F70B" w14:textId="77777777" w:rsidR="0031228B" w:rsidRPr="00AF5EE6" w:rsidRDefault="00AF5EE6" w:rsidP="0031228B">
      <w:pPr>
        <w:rPr>
          <w:rFonts w:ascii="Times New Roman" w:hAnsi="Times New Roman" w:cs="Times New Roman"/>
          <w:b/>
          <w:sz w:val="24"/>
          <w:szCs w:val="24"/>
        </w:rPr>
      </w:pPr>
      <w:r w:rsidRPr="00AF5EE6">
        <w:rPr>
          <w:rFonts w:ascii="Times New Roman" w:hAnsi="Times New Roman" w:cs="Times New Roman"/>
          <w:b/>
          <w:sz w:val="24"/>
          <w:szCs w:val="24"/>
        </w:rPr>
        <w:t>The government's rules and regulations protect residents' health and safety.</w:t>
      </w:r>
    </w:p>
    <w:p w14:paraId="045A03C4" w14:textId="77777777" w:rsidR="0031228B" w:rsidRPr="0031228B" w:rsidRDefault="0031228B" w:rsidP="0031228B">
      <w:pPr>
        <w:rPr>
          <w:rFonts w:ascii="Times New Roman" w:hAnsi="Times New Roman" w:cs="Times New Roman"/>
          <w:sz w:val="24"/>
          <w:szCs w:val="24"/>
        </w:rPr>
      </w:pPr>
      <w:r w:rsidRPr="0031228B">
        <w:rPr>
          <w:rFonts w:ascii="Times New Roman" w:hAnsi="Times New Roman" w:cs="Times New Roman"/>
          <w:sz w:val="24"/>
          <w:szCs w:val="24"/>
        </w:rPr>
        <w:t xml:space="preserve">Scholars in the fields of psychology and sociology have laid a strong foundation for the theoretical and conceptual underpinnings of occupational health and safety. These scholars applied the frameworks of their respective disciplines to explore existing attitudes and social conditions. Workplace surveys conducted by industrial relations experts have highlighted the importance of legislation and both regulatory and non-regulatory measures. We have been working hard to address health and safety concerns and are making progress. The early researchers recognized the importance of theoretical perspectives on worker health and safety. Recent surveys have highlighted the importance of regulations and legal frameworks. The domain of workplace health and safety is broad and covers both technological and social aspects, which means there are many opportunities to improve safety and well-being in the workplace. There are various factors that contribute to the manufacturing process, including the speed at </w:t>
      </w:r>
      <w:r w:rsidRPr="0031228B">
        <w:rPr>
          <w:rFonts w:ascii="Times New Roman" w:hAnsi="Times New Roman" w:cs="Times New Roman"/>
          <w:sz w:val="24"/>
          <w:szCs w:val="24"/>
        </w:rPr>
        <w:lastRenderedPageBreak/>
        <w:t>which directives are given and carried out, as well as other authoritative dynamics. Developing the necessary tools, procedures, and protocols can help us complete tasks quickly and efficiently. This means that ensuring health and safety involves more than just providing basic protective gear and ensuring proper ventilation. Additionally, it presents an opportunity to address financial matters and promote fairness in the workplace. It's great to see that this truth applies universally, beyond just educational facilities. In 1994, the Health and Safety Commission (HSC) conducted a review of health and safety regulation and identified an opportunity to clarify the differentiation between regulations, guidelines, and approved codes of practice for individuals</w:t>
      </w:r>
      <w:r w:rsidR="00DD05E8" w:rsidRPr="00DD05E8">
        <w:rPr>
          <w:rFonts w:ascii="Helvetica" w:hAnsi="Helvetica" w:cs="Helvetica"/>
          <w:color w:val="353740"/>
        </w:rPr>
        <w:t xml:space="preserve"> </w:t>
      </w:r>
      <w:r w:rsidR="00DD05E8">
        <w:rPr>
          <w:rFonts w:ascii="Helvetica" w:hAnsi="Helvetica" w:cs="Helvetica"/>
          <w:color w:val="353740"/>
        </w:rPr>
        <w:t>(Health and Safety Executive, 2015)</w:t>
      </w:r>
      <w:r w:rsidRPr="0031228B">
        <w:rPr>
          <w:rFonts w:ascii="Times New Roman" w:hAnsi="Times New Roman" w:cs="Times New Roman"/>
          <w:sz w:val="24"/>
          <w:szCs w:val="24"/>
        </w:rPr>
        <w:t xml:space="preserve">. The committee successfully proposed a resolution to the impasse. The findings covered the necessary health and safety regulations. The Health and Safety at Work Act enacted in 1974 outlines the responsibilities that commercial entities have towards their employees, the wider community, and their peers, which helps to ensure a safe and healthy working environment for everyone. It's great that there are legal regulations in place to ensure that both employers and employees are working within the law. </w:t>
      </w:r>
      <w:r w:rsidR="005C2265" w:rsidRPr="005C2265">
        <w:rPr>
          <w:rFonts w:ascii="Times New Roman" w:hAnsi="Times New Roman" w:cs="Times New Roman"/>
          <w:sz w:val="24"/>
          <w:szCs w:val="24"/>
        </w:rPr>
        <w:t>It is possible for businesses to incorporate foreign laws into their own legal system. In India, businesses may legally provide their workers access to labor assistance programs. It's encouraging that both sides value the well-being and safety of their employees. The economic and social conditions in the workplace will surely improve as a result of this attention. Amazing how far we've come! Fair pay and improved working conditions are increasingly valued by companies. To ensure that companies put workers' health and safety first, Congress created the "Regulation and Employment Act" in 1948. The former was set up to guarantee that employees enjoy a risk-free and healthful workplace. The legislation has tightened and clarified the responsibilities of all parties concerned in ensuring a safe and healthy workplace. In order to guarantee that safety and health laws are observed in the workplace, a variety of enforcement tools and sanctions were made available in 2015 under the Safety, Health, and Welfare at Work Act of 2005. 'Right to know' legislation have been enacted in a number of regions to provide employees access to data about medications that might be harmful to them on the job. It's wonderful that laws at both the provincial and federal levels safeguard employees' rights. OSHA, or the Occupational Safety and Health Act, has been in effect in the United States since 1971 to protect employees' rights to a safe and healthy workplace. Standards, research, information, and training are all available to us to help us reach our aim of making workplaces safe and healthy for all employees. Documentation, inspection, compliance, and enforcement are just few of the many topics that OSHA addresses. It's encouraging to learn that white-collar labor unions pushed in the 1960s for health and safety protections to be extended to the academic, medical, and government workforces. According to the Health and Safety Commission, avoiding injuries and illnesses is possible via better management and planning. It's encouraging to see groups working to reform health and safety regulations. We may stay positive about finding ways to preserve high standards of health and safety despite the present drive for "deregulation" of health and safety regulations, which is a reflection of the rising competitive pressures.</w:t>
      </w:r>
      <w:r w:rsidRPr="0031228B">
        <w:rPr>
          <w:rFonts w:ascii="Times New Roman" w:hAnsi="Times New Roman" w:cs="Times New Roman"/>
          <w:sz w:val="24"/>
          <w:szCs w:val="24"/>
        </w:rPr>
        <w:t xml:space="preserve"> This text highlights the fact that efforts are being made by large corporations and their government allies in the United States and Europe to challenge health and safety regulations</w:t>
      </w:r>
      <w:r w:rsidR="009C2A73" w:rsidRPr="009C2A73">
        <w:rPr>
          <w:rFonts w:ascii="Helvetica" w:hAnsi="Helvetica" w:cs="Helvetica"/>
          <w:color w:val="353740"/>
        </w:rPr>
        <w:t xml:space="preserve"> </w:t>
      </w:r>
      <w:r w:rsidR="009C2A73">
        <w:rPr>
          <w:rFonts w:ascii="Helvetica" w:hAnsi="Helvetica" w:cs="Helvetica"/>
          <w:color w:val="353740"/>
        </w:rPr>
        <w:t>(Health and Safety Executive, 2015)</w:t>
      </w:r>
      <w:r w:rsidRPr="0031228B">
        <w:rPr>
          <w:rFonts w:ascii="Times New Roman" w:hAnsi="Times New Roman" w:cs="Times New Roman"/>
          <w:sz w:val="24"/>
          <w:szCs w:val="24"/>
        </w:rPr>
        <w:t xml:space="preserve">. Managers have a significant opportunity to positively impact health and safety in the workplace. They have the power to keep a watchful eye for any potential issues and take quick action to resolve them. This is a great opportunity for companies to prioritize the safety and well-being of </w:t>
      </w:r>
      <w:r w:rsidRPr="0031228B">
        <w:rPr>
          <w:rFonts w:ascii="Times New Roman" w:hAnsi="Times New Roman" w:cs="Times New Roman"/>
          <w:sz w:val="24"/>
          <w:szCs w:val="24"/>
        </w:rPr>
        <w:lastRenderedPageBreak/>
        <w:t xml:space="preserve">their employees by forming safety committees with health and safety representatives who can offer valuable guidance on developing and implementing effective health and safety programs. </w:t>
      </w:r>
    </w:p>
    <w:p w14:paraId="0C4F3479" w14:textId="77777777" w:rsidR="0031228B" w:rsidRPr="0031228B" w:rsidRDefault="0031228B" w:rsidP="0031228B">
      <w:pPr>
        <w:rPr>
          <w:rFonts w:ascii="Times New Roman" w:hAnsi="Times New Roman" w:cs="Times New Roman"/>
          <w:sz w:val="24"/>
          <w:szCs w:val="24"/>
        </w:rPr>
      </w:pPr>
    </w:p>
    <w:p w14:paraId="559CC2C3" w14:textId="77777777" w:rsidR="0031228B" w:rsidRPr="00B712BE" w:rsidRDefault="0031228B" w:rsidP="0031228B">
      <w:pPr>
        <w:rPr>
          <w:rFonts w:ascii="Times New Roman" w:hAnsi="Times New Roman" w:cs="Times New Roman"/>
          <w:b/>
          <w:sz w:val="24"/>
          <w:szCs w:val="24"/>
        </w:rPr>
      </w:pPr>
      <w:r w:rsidRPr="00B712BE">
        <w:rPr>
          <w:rFonts w:ascii="Times New Roman" w:hAnsi="Times New Roman" w:cs="Times New Roman"/>
          <w:b/>
          <w:sz w:val="24"/>
          <w:szCs w:val="24"/>
        </w:rPr>
        <w:t>There are many substances and techniques available to explore and utilize.</w:t>
      </w:r>
    </w:p>
    <w:p w14:paraId="79E888E4" w14:textId="77777777" w:rsidR="0031228B" w:rsidRPr="0031228B" w:rsidRDefault="0031228B" w:rsidP="0031228B">
      <w:pPr>
        <w:rPr>
          <w:rFonts w:ascii="Times New Roman" w:hAnsi="Times New Roman" w:cs="Times New Roman"/>
          <w:sz w:val="24"/>
          <w:szCs w:val="24"/>
        </w:rPr>
      </w:pPr>
    </w:p>
    <w:p w14:paraId="68D89773" w14:textId="77777777" w:rsidR="0031228B" w:rsidRPr="0031228B" w:rsidRDefault="0031228B" w:rsidP="0031228B">
      <w:pPr>
        <w:rPr>
          <w:rFonts w:ascii="Times New Roman" w:hAnsi="Times New Roman" w:cs="Times New Roman"/>
          <w:sz w:val="24"/>
          <w:szCs w:val="24"/>
        </w:rPr>
      </w:pPr>
      <w:r w:rsidRPr="0031228B">
        <w:rPr>
          <w:rFonts w:ascii="Times New Roman" w:hAnsi="Times New Roman" w:cs="Times New Roman"/>
          <w:sz w:val="24"/>
          <w:szCs w:val="24"/>
        </w:rPr>
        <w:t xml:space="preserve">The methodology section of a research paper is a great opportunity to showcase the steps you took to complete your study. It's great that it explains "what," "why," and "where," respectively! This article highlights the approximately fifty public secondary schools situated in the </w:t>
      </w:r>
      <w:proofErr w:type="spellStart"/>
      <w:r w:rsidRPr="0031228B">
        <w:rPr>
          <w:rFonts w:ascii="Times New Roman" w:hAnsi="Times New Roman" w:cs="Times New Roman"/>
          <w:sz w:val="24"/>
          <w:szCs w:val="24"/>
        </w:rPr>
        <w:t>Mbooni</w:t>
      </w:r>
      <w:proofErr w:type="spellEnd"/>
      <w:r w:rsidRPr="0031228B">
        <w:rPr>
          <w:rFonts w:ascii="Times New Roman" w:hAnsi="Times New Roman" w:cs="Times New Roman"/>
          <w:sz w:val="24"/>
          <w:szCs w:val="24"/>
        </w:rPr>
        <w:t xml:space="preserve"> West sector of </w:t>
      </w:r>
      <w:proofErr w:type="spellStart"/>
      <w:r w:rsidRPr="0031228B">
        <w:rPr>
          <w:rFonts w:ascii="Times New Roman" w:hAnsi="Times New Roman" w:cs="Times New Roman"/>
          <w:sz w:val="24"/>
          <w:szCs w:val="24"/>
        </w:rPr>
        <w:t>Mbooni</w:t>
      </w:r>
      <w:proofErr w:type="spellEnd"/>
      <w:r w:rsidRPr="0031228B">
        <w:rPr>
          <w:rFonts w:ascii="Times New Roman" w:hAnsi="Times New Roman" w:cs="Times New Roman"/>
          <w:sz w:val="24"/>
          <w:szCs w:val="24"/>
        </w:rPr>
        <w:t xml:space="preserve"> </w:t>
      </w:r>
      <w:proofErr w:type="spellStart"/>
      <w:r w:rsidRPr="0031228B">
        <w:rPr>
          <w:rFonts w:ascii="Times New Roman" w:hAnsi="Times New Roman" w:cs="Times New Roman"/>
          <w:sz w:val="24"/>
          <w:szCs w:val="24"/>
        </w:rPr>
        <w:t>SubCounty</w:t>
      </w:r>
      <w:proofErr w:type="spellEnd"/>
      <w:r w:rsidR="00DD64D5" w:rsidRPr="00DD64D5">
        <w:rPr>
          <w:rFonts w:ascii="Helvetica" w:hAnsi="Helvetica" w:cs="Helvetica"/>
          <w:color w:val="353740"/>
        </w:rPr>
        <w:t xml:space="preserve"> </w:t>
      </w:r>
      <w:r w:rsidR="00DD64D5">
        <w:rPr>
          <w:rFonts w:ascii="Helvetica" w:hAnsi="Helvetica" w:cs="Helvetica"/>
          <w:color w:val="353740"/>
        </w:rPr>
        <w:t>(Anderson, 2018)</w:t>
      </w:r>
      <w:r w:rsidRPr="0031228B">
        <w:rPr>
          <w:rFonts w:ascii="Times New Roman" w:hAnsi="Times New Roman" w:cs="Times New Roman"/>
          <w:sz w:val="24"/>
          <w:szCs w:val="24"/>
        </w:rPr>
        <w:t>. The author was able to select 20% of the public secondary schools, which amounts to around 10 schools. This is a great achievement despite the initial recommendation of only studying 10% of the population. Wow, it's great to hear that 10 deputy principals were selected to serve 10 schools! Great news! Each school had the opportunity to select 4 teachers, which means we have a total of 40 teachers! Great! The investigation utilized both simple random sampling and purposeful sampling. Random sampling provides an equal opportunity for every member of the population to be selected for the research. The author had the opportunity to select 10 public secondary schools from a pool of 50. Wow, it's great to hear that ten public high schools were selected! When a sample is purposefully selected to reveal information about the population as a whole, it's a great opportunity to gain valuable insights. Great! The administration used a purposeful sampling strategy to hand-pick the participants. Great! The study had a sample size of 50, which included 40 educators and 10 administration members. Great! The data was successfully collected through the use of a questionnaire manual and an observation technique. The research successfully utilized descriptive statistics.</w:t>
      </w:r>
    </w:p>
    <w:p w14:paraId="583703F2" w14:textId="77777777" w:rsidR="0031228B" w:rsidRPr="0031228B" w:rsidRDefault="0031228B" w:rsidP="0031228B">
      <w:pPr>
        <w:rPr>
          <w:rFonts w:ascii="Times New Roman" w:hAnsi="Times New Roman" w:cs="Times New Roman"/>
          <w:sz w:val="24"/>
          <w:szCs w:val="24"/>
        </w:rPr>
      </w:pPr>
    </w:p>
    <w:p w14:paraId="519F4DB4" w14:textId="77777777" w:rsidR="0031228B" w:rsidRPr="00B712BE" w:rsidRDefault="0031228B" w:rsidP="0031228B">
      <w:pPr>
        <w:rPr>
          <w:rFonts w:ascii="Times New Roman" w:hAnsi="Times New Roman" w:cs="Times New Roman"/>
          <w:b/>
          <w:sz w:val="24"/>
          <w:szCs w:val="24"/>
        </w:rPr>
      </w:pPr>
      <w:r w:rsidRPr="00B712BE">
        <w:rPr>
          <w:rFonts w:ascii="Times New Roman" w:hAnsi="Times New Roman" w:cs="Times New Roman"/>
          <w:b/>
          <w:sz w:val="24"/>
          <w:szCs w:val="24"/>
        </w:rPr>
        <w:t>Conclusion:</w:t>
      </w:r>
    </w:p>
    <w:p w14:paraId="6774D6B8" w14:textId="77777777" w:rsidR="0031228B" w:rsidRPr="0031228B" w:rsidRDefault="0031228B" w:rsidP="0031228B">
      <w:pPr>
        <w:rPr>
          <w:rFonts w:ascii="Times New Roman" w:hAnsi="Times New Roman" w:cs="Times New Roman"/>
          <w:sz w:val="24"/>
          <w:szCs w:val="24"/>
        </w:rPr>
      </w:pPr>
    </w:p>
    <w:p w14:paraId="085E3301" w14:textId="77777777" w:rsidR="005707C1" w:rsidRPr="002026AB" w:rsidRDefault="0031228B">
      <w:pPr>
        <w:rPr>
          <w:rFonts w:ascii="Times New Roman" w:hAnsi="Times New Roman" w:cs="Times New Roman"/>
          <w:sz w:val="24"/>
          <w:szCs w:val="24"/>
        </w:rPr>
      </w:pPr>
      <w:r w:rsidRPr="0031228B">
        <w:rPr>
          <w:rFonts w:ascii="Times New Roman" w:hAnsi="Times New Roman" w:cs="Times New Roman"/>
          <w:sz w:val="24"/>
          <w:szCs w:val="24"/>
        </w:rPr>
        <w:t>The academic staff is involved in discussions of workplace safety rules, which is a positive step towards ensuring a safe work environment. It's great to know that employees have the power to put rules into action. With proper training and knowledge of policies, they can excel in their jobs</w:t>
      </w:r>
      <w:r w:rsidR="00CA6D46">
        <w:rPr>
          <w:rFonts w:ascii="Times New Roman" w:hAnsi="Times New Roman" w:cs="Times New Roman"/>
          <w:sz w:val="24"/>
          <w:szCs w:val="24"/>
        </w:rPr>
        <w:t xml:space="preserve"> </w:t>
      </w:r>
      <w:r w:rsidRPr="0031228B">
        <w:rPr>
          <w:rFonts w:ascii="Times New Roman" w:hAnsi="Times New Roman" w:cs="Times New Roman"/>
          <w:sz w:val="24"/>
          <w:szCs w:val="24"/>
        </w:rPr>
        <w:t xml:space="preserve">and ensure a successful outcome. It's great that the government is taking steps to investigate solutions to this problem at educational institutions. With their efforts, it's becoming more feasible to enact safety measures that can help protect students and staff. It's great to see that research has shown that focusing on workplace safety and health can increase motivation and satisfaction! </w:t>
      </w:r>
      <w:r w:rsidR="00C70668" w:rsidRPr="00C70668">
        <w:rPr>
          <w:rFonts w:ascii="Times New Roman" w:hAnsi="Times New Roman" w:cs="Times New Roman"/>
          <w:sz w:val="24"/>
          <w:szCs w:val="24"/>
        </w:rPr>
        <w:t>It's encouraging to discover that giving teachers a say in creating health and safety requirements for their pupils may enhance morale and job satisfaction.</w:t>
      </w:r>
    </w:p>
    <w:tbl>
      <w:tblPr>
        <w:tblW w:w="10662" w:type="dxa"/>
        <w:tblInd w:w="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59"/>
        <w:gridCol w:w="1736"/>
        <w:gridCol w:w="2617"/>
        <w:gridCol w:w="2338"/>
        <w:gridCol w:w="2612"/>
      </w:tblGrid>
      <w:tr w:rsidR="005707C1" w14:paraId="6B36F27F" w14:textId="77777777" w:rsidTr="00962FF2">
        <w:trPr>
          <w:trHeight w:val="722"/>
        </w:trPr>
        <w:tc>
          <w:tcPr>
            <w:tcW w:w="1359" w:type="dxa"/>
            <w:shd w:val="clear" w:color="auto" w:fill="D5E2BB"/>
          </w:tcPr>
          <w:p w14:paraId="20D75EE5" w14:textId="77777777" w:rsidR="005707C1" w:rsidRDefault="005707C1" w:rsidP="00905840">
            <w:pPr>
              <w:pStyle w:val="TableParagraph"/>
              <w:ind w:left="468" w:right="228" w:hanging="217"/>
              <w:rPr>
                <w:rFonts w:ascii="Arial"/>
                <w:b/>
              </w:rPr>
            </w:pPr>
            <w:r>
              <w:rPr>
                <w:rFonts w:ascii="Arial"/>
                <w:b/>
              </w:rPr>
              <w:t>Activity</w:t>
            </w:r>
            <w:r>
              <w:rPr>
                <w:rFonts w:ascii="Arial"/>
                <w:b/>
                <w:spacing w:val="-59"/>
              </w:rPr>
              <w:t xml:space="preserve"> </w:t>
            </w:r>
            <w:r>
              <w:rPr>
                <w:rFonts w:ascii="Arial"/>
                <w:b/>
              </w:rPr>
              <w:t>WK</w:t>
            </w:r>
          </w:p>
        </w:tc>
        <w:tc>
          <w:tcPr>
            <w:tcW w:w="1736" w:type="dxa"/>
            <w:shd w:val="clear" w:color="auto" w:fill="D5E2BB"/>
          </w:tcPr>
          <w:p w14:paraId="01602D25" w14:textId="77777777" w:rsidR="005707C1" w:rsidRDefault="005707C1" w:rsidP="00905840">
            <w:pPr>
              <w:pStyle w:val="TableParagraph"/>
              <w:ind w:left="383"/>
              <w:rPr>
                <w:rFonts w:ascii="Arial"/>
                <w:b/>
              </w:rPr>
            </w:pPr>
            <w:r>
              <w:rPr>
                <w:rFonts w:ascii="Arial"/>
                <w:b/>
              </w:rPr>
              <w:t>Activity</w:t>
            </w:r>
          </w:p>
        </w:tc>
        <w:tc>
          <w:tcPr>
            <w:tcW w:w="2617" w:type="dxa"/>
            <w:shd w:val="clear" w:color="auto" w:fill="D5E2BB"/>
          </w:tcPr>
          <w:p w14:paraId="61B08F86" w14:textId="77777777" w:rsidR="005707C1" w:rsidRDefault="005707C1" w:rsidP="00905840">
            <w:pPr>
              <w:pStyle w:val="TableParagraph"/>
              <w:ind w:left="253"/>
              <w:rPr>
                <w:rFonts w:ascii="Arial"/>
                <w:b/>
              </w:rPr>
            </w:pPr>
            <w:r>
              <w:rPr>
                <w:rFonts w:ascii="Arial"/>
                <w:b/>
              </w:rPr>
              <w:t>Key Learning</w:t>
            </w:r>
            <w:r>
              <w:rPr>
                <w:rFonts w:ascii="Arial"/>
                <w:b/>
                <w:spacing w:val="-2"/>
              </w:rPr>
              <w:t xml:space="preserve"> </w:t>
            </w:r>
            <w:r>
              <w:rPr>
                <w:rFonts w:ascii="Arial"/>
                <w:b/>
              </w:rPr>
              <w:t>Points</w:t>
            </w:r>
          </w:p>
        </w:tc>
        <w:tc>
          <w:tcPr>
            <w:tcW w:w="2338" w:type="dxa"/>
            <w:shd w:val="clear" w:color="auto" w:fill="D5E2BB"/>
          </w:tcPr>
          <w:p w14:paraId="4D7EF287" w14:textId="77777777" w:rsidR="005707C1" w:rsidRDefault="005707C1" w:rsidP="00905840">
            <w:pPr>
              <w:pStyle w:val="TableParagraph"/>
              <w:ind w:left="850" w:right="162" w:hanging="668"/>
              <w:rPr>
                <w:rFonts w:ascii="Arial"/>
                <w:b/>
              </w:rPr>
            </w:pPr>
            <w:r>
              <w:rPr>
                <w:rFonts w:ascii="Arial"/>
                <w:b/>
              </w:rPr>
              <w:t>Key Benefits/Value</w:t>
            </w:r>
            <w:r>
              <w:rPr>
                <w:rFonts w:ascii="Arial"/>
                <w:b/>
                <w:spacing w:val="-59"/>
              </w:rPr>
              <w:t xml:space="preserve"> </w:t>
            </w:r>
            <w:r>
              <w:rPr>
                <w:rFonts w:ascii="Arial"/>
                <w:b/>
              </w:rPr>
              <w:t>added</w:t>
            </w:r>
          </w:p>
        </w:tc>
        <w:tc>
          <w:tcPr>
            <w:tcW w:w="2612" w:type="dxa"/>
            <w:shd w:val="clear" w:color="auto" w:fill="D5E2BB"/>
          </w:tcPr>
          <w:p w14:paraId="1A2B0B19" w14:textId="77777777" w:rsidR="005707C1" w:rsidRDefault="005707C1" w:rsidP="00905840">
            <w:pPr>
              <w:pStyle w:val="TableParagraph"/>
              <w:ind w:left="116" w:firstLine="4"/>
              <w:rPr>
                <w:rFonts w:ascii="Arial"/>
                <w:b/>
              </w:rPr>
            </w:pPr>
            <w:r>
              <w:rPr>
                <w:rFonts w:ascii="Arial"/>
                <w:b/>
              </w:rPr>
              <w:t>Further</w:t>
            </w:r>
            <w:r>
              <w:rPr>
                <w:rFonts w:ascii="Arial"/>
                <w:b/>
                <w:spacing w:val="-1"/>
              </w:rPr>
              <w:t xml:space="preserve"> </w:t>
            </w:r>
            <w:r>
              <w:rPr>
                <w:rFonts w:ascii="Arial"/>
                <w:b/>
              </w:rPr>
              <w:t>comments</w:t>
            </w:r>
            <w:r>
              <w:rPr>
                <w:rFonts w:ascii="Arial"/>
                <w:b/>
                <w:spacing w:val="-1"/>
              </w:rPr>
              <w:t xml:space="preserve"> </w:t>
            </w:r>
            <w:r>
              <w:rPr>
                <w:rFonts w:ascii="Arial"/>
                <w:b/>
              </w:rPr>
              <w:t>and</w:t>
            </w:r>
          </w:p>
          <w:p w14:paraId="005580B3" w14:textId="77777777" w:rsidR="005707C1" w:rsidRDefault="005707C1" w:rsidP="00905840">
            <w:pPr>
              <w:pStyle w:val="TableParagraph"/>
              <w:spacing w:line="252" w:lineRule="exact"/>
              <w:ind w:left="934" w:right="90" w:hanging="819"/>
              <w:rPr>
                <w:rFonts w:ascii="Arial"/>
                <w:b/>
              </w:rPr>
            </w:pPr>
            <w:r>
              <w:rPr>
                <w:rFonts w:ascii="Arial"/>
                <w:b/>
              </w:rPr>
              <w:t>How can I improve it in</w:t>
            </w:r>
            <w:r>
              <w:rPr>
                <w:rFonts w:ascii="Arial"/>
                <w:b/>
                <w:spacing w:val="-59"/>
              </w:rPr>
              <w:t xml:space="preserve"> </w:t>
            </w:r>
            <w:r>
              <w:rPr>
                <w:rFonts w:ascii="Arial"/>
                <w:b/>
              </w:rPr>
              <w:t>future?</w:t>
            </w:r>
          </w:p>
        </w:tc>
      </w:tr>
      <w:tr w:rsidR="005707C1" w14:paraId="751B4616" w14:textId="77777777" w:rsidTr="00962FF2">
        <w:trPr>
          <w:trHeight w:val="966"/>
        </w:trPr>
        <w:tc>
          <w:tcPr>
            <w:tcW w:w="1359" w:type="dxa"/>
          </w:tcPr>
          <w:p w14:paraId="3601D711" w14:textId="77777777" w:rsidR="005707C1" w:rsidRDefault="005707C1" w:rsidP="00905840">
            <w:pPr>
              <w:pStyle w:val="TableParagraph"/>
              <w:spacing w:before="3"/>
              <w:ind w:left="107"/>
            </w:pPr>
            <w:r>
              <w:lastRenderedPageBreak/>
              <w:t>Week</w:t>
            </w:r>
            <w:r>
              <w:rPr>
                <w:spacing w:val="1"/>
              </w:rPr>
              <w:t xml:space="preserve"> </w:t>
            </w:r>
            <w:r>
              <w:t>1</w:t>
            </w:r>
          </w:p>
        </w:tc>
        <w:tc>
          <w:tcPr>
            <w:tcW w:w="1736" w:type="dxa"/>
          </w:tcPr>
          <w:p w14:paraId="7FA482A9" w14:textId="77777777" w:rsidR="005707C1" w:rsidRDefault="00962FF2" w:rsidP="00905840">
            <w:pPr>
              <w:pStyle w:val="TableParagraph"/>
              <w:spacing w:before="3"/>
              <w:ind w:left="107" w:right="95"/>
            </w:pPr>
            <w:r w:rsidRPr="00962FF2">
              <w:rPr>
                <w:rFonts w:asciiTheme="minorHAnsi" w:eastAsiaTheme="minorHAnsi" w:hAnsiTheme="minorHAnsi" w:cstheme="minorBidi"/>
              </w:rPr>
              <w:t>Encourage input from workers.</w:t>
            </w:r>
          </w:p>
        </w:tc>
        <w:tc>
          <w:tcPr>
            <w:tcW w:w="2617" w:type="dxa"/>
          </w:tcPr>
          <w:p w14:paraId="65358547" w14:textId="77777777" w:rsidR="00990389" w:rsidRDefault="00990389" w:rsidP="00990389">
            <w:r>
              <w:t>Life, time, and money are all things that may be saved with the help of safety programs.</w:t>
            </w:r>
          </w:p>
          <w:p w14:paraId="5146E69C" w14:textId="77777777" w:rsidR="005707C1" w:rsidRPr="002A28B5" w:rsidRDefault="00990389" w:rsidP="00990389">
            <w:r>
              <w:t>Workers may make decisions that benefit their own safety and wellbeing.</w:t>
            </w:r>
          </w:p>
          <w:p w14:paraId="2809C524" w14:textId="77777777" w:rsidR="005707C1" w:rsidRPr="000D015B" w:rsidRDefault="005707C1" w:rsidP="00905840">
            <w:pPr>
              <w:rPr>
                <w:rFonts w:ascii="Helvetica" w:hAnsi="Helvetica" w:cs="Helvetica"/>
                <w:color w:val="353740"/>
              </w:rPr>
            </w:pPr>
          </w:p>
        </w:tc>
        <w:tc>
          <w:tcPr>
            <w:tcW w:w="2338" w:type="dxa"/>
          </w:tcPr>
          <w:p w14:paraId="19DCC116" w14:textId="77777777" w:rsidR="009B3819" w:rsidRDefault="009B3819" w:rsidP="009B3819">
            <w:r>
              <w:t>Reduced anxiety at work improves employees' routines and productivity.</w:t>
            </w:r>
          </w:p>
          <w:p w14:paraId="44E815A6" w14:textId="77777777" w:rsidR="005707C1" w:rsidRPr="008F06EC" w:rsidRDefault="009B3819" w:rsidP="008F06EC">
            <w:r>
              <w:t>More and more businesses recognize the need of providing their employees with safe workpla</w:t>
            </w:r>
            <w:r w:rsidR="008F06EC">
              <w:t>ces and equitable compensation.</w:t>
            </w:r>
          </w:p>
        </w:tc>
        <w:tc>
          <w:tcPr>
            <w:tcW w:w="2612" w:type="dxa"/>
          </w:tcPr>
          <w:p w14:paraId="16936509" w14:textId="77777777" w:rsidR="00CF7B5D" w:rsidRDefault="00CF7B5D" w:rsidP="00CF7B5D">
            <w:r>
              <w:t>Give your staff all the tools, supplies, and uniforms they need to do their jobs.</w:t>
            </w:r>
          </w:p>
          <w:p w14:paraId="2F97DB0B" w14:textId="77777777" w:rsidR="00CF7B5D" w:rsidRDefault="00CF7B5D" w:rsidP="00CF7B5D"/>
          <w:p w14:paraId="6FBB077D" w14:textId="77777777" w:rsidR="005707C1" w:rsidRDefault="005707C1" w:rsidP="00905840">
            <w:pPr>
              <w:pStyle w:val="TableParagraph"/>
              <w:rPr>
                <w:rFonts w:ascii="Times New Roman"/>
              </w:rPr>
            </w:pPr>
          </w:p>
        </w:tc>
      </w:tr>
      <w:tr w:rsidR="005707C1" w14:paraId="7707BEFC" w14:textId="77777777" w:rsidTr="00962FF2">
        <w:trPr>
          <w:trHeight w:val="966"/>
        </w:trPr>
        <w:tc>
          <w:tcPr>
            <w:tcW w:w="1359" w:type="dxa"/>
          </w:tcPr>
          <w:p w14:paraId="325CA79D" w14:textId="77777777" w:rsidR="005707C1" w:rsidRDefault="005707C1" w:rsidP="00905840">
            <w:pPr>
              <w:pStyle w:val="TableParagraph"/>
              <w:ind w:left="230"/>
            </w:pPr>
            <w:r>
              <w:t>Week</w:t>
            </w:r>
            <w:r>
              <w:rPr>
                <w:spacing w:val="1"/>
              </w:rPr>
              <w:t xml:space="preserve"> </w:t>
            </w:r>
            <w:r>
              <w:t>2</w:t>
            </w:r>
          </w:p>
        </w:tc>
        <w:tc>
          <w:tcPr>
            <w:tcW w:w="1736" w:type="dxa"/>
          </w:tcPr>
          <w:p w14:paraId="279701FC" w14:textId="77777777" w:rsidR="005707C1" w:rsidRDefault="00962FF2" w:rsidP="00905840">
            <w:pPr>
              <w:pStyle w:val="TableParagraph"/>
              <w:rPr>
                <w:rFonts w:ascii="Times New Roman"/>
              </w:rPr>
            </w:pPr>
            <w:r w:rsidRPr="00962FF2">
              <w:rPr>
                <w:rFonts w:asciiTheme="minorHAnsi" w:eastAsiaTheme="minorHAnsi" w:hAnsiTheme="minorHAnsi" w:cstheme="minorBidi"/>
              </w:rPr>
              <w:t>Keep a close eye on everything at all times</w:t>
            </w:r>
          </w:p>
        </w:tc>
        <w:tc>
          <w:tcPr>
            <w:tcW w:w="2617" w:type="dxa"/>
          </w:tcPr>
          <w:p w14:paraId="6733F31E" w14:textId="77777777" w:rsidR="00034471" w:rsidRDefault="00034471" w:rsidP="00034471">
            <w:r>
              <w:t>The decision to provide a safe working environment ultimately rests with management.</w:t>
            </w:r>
          </w:p>
          <w:p w14:paraId="4F02A62E" w14:textId="77777777" w:rsidR="00034471" w:rsidRDefault="00034471" w:rsidP="00034471">
            <w:r>
              <w:t>The government has mandated safety measures for the public's benefit.</w:t>
            </w:r>
          </w:p>
          <w:p w14:paraId="33AE1C36" w14:textId="77777777" w:rsidR="005707C1" w:rsidRPr="00034471" w:rsidRDefault="00034471" w:rsidP="00034471">
            <w:pPr>
              <w:rPr>
                <w:rFonts w:ascii="Times New Roman"/>
              </w:rPr>
            </w:pPr>
            <w:r>
              <w:t>Researchers have found that rules and laws are crucial.</w:t>
            </w:r>
          </w:p>
        </w:tc>
        <w:tc>
          <w:tcPr>
            <w:tcW w:w="2338" w:type="dxa"/>
          </w:tcPr>
          <w:p w14:paraId="397D13DE" w14:textId="77777777" w:rsidR="00E8526E" w:rsidRDefault="00E8526E" w:rsidP="00E8526E">
            <w:r>
              <w:t>The goal of creating safer workplaces may be aided through documentation, inspection, compliance, and enforcement.</w:t>
            </w:r>
          </w:p>
          <w:p w14:paraId="0E6FF3BC" w14:textId="77777777" w:rsidR="00E8526E" w:rsidRDefault="00E8526E" w:rsidP="00E8526E">
            <w:r>
              <w:t>Better management and planning may reduce the likelihood of accidents and illnesses.</w:t>
            </w:r>
          </w:p>
          <w:p w14:paraId="77E61CBB" w14:textId="77777777" w:rsidR="005707C1" w:rsidRPr="000D015B" w:rsidRDefault="00E8526E" w:rsidP="00E8526E">
            <w:pPr>
              <w:rPr>
                <w:rFonts w:ascii="Helvetica" w:hAnsi="Helvetica" w:cs="Helvetica"/>
                <w:color w:val="353740"/>
              </w:rPr>
            </w:pPr>
            <w:r>
              <w:t>Legal frameworks may be adapted to accommodate safety and health laws.</w:t>
            </w:r>
          </w:p>
        </w:tc>
        <w:tc>
          <w:tcPr>
            <w:tcW w:w="2612" w:type="dxa"/>
          </w:tcPr>
          <w:p w14:paraId="51E91CEE" w14:textId="77777777" w:rsidR="005707C1" w:rsidRDefault="00C8500E" w:rsidP="00905840">
            <w:pPr>
              <w:pStyle w:val="TableParagraph"/>
              <w:rPr>
                <w:rFonts w:ascii="Times New Roman"/>
              </w:rPr>
            </w:pPr>
            <w:r w:rsidRPr="00C8500E">
              <w:rPr>
                <w:rFonts w:asciiTheme="minorHAnsi" w:eastAsiaTheme="minorHAnsi" w:hAnsiTheme="minorHAnsi" w:cstheme="minorBidi"/>
              </w:rPr>
              <w:t>Plan for routine checks and maintenance of all safety equipment.</w:t>
            </w:r>
          </w:p>
        </w:tc>
      </w:tr>
      <w:tr w:rsidR="005707C1" w14:paraId="11E2E1C2" w14:textId="77777777" w:rsidTr="00962FF2">
        <w:trPr>
          <w:trHeight w:val="966"/>
        </w:trPr>
        <w:tc>
          <w:tcPr>
            <w:tcW w:w="1359" w:type="dxa"/>
          </w:tcPr>
          <w:p w14:paraId="7F36B24B" w14:textId="77777777" w:rsidR="005707C1" w:rsidRDefault="005707C1" w:rsidP="00905840">
            <w:pPr>
              <w:pStyle w:val="TableParagraph"/>
              <w:ind w:left="107"/>
            </w:pPr>
            <w:r>
              <w:t>Week</w:t>
            </w:r>
            <w:r>
              <w:rPr>
                <w:spacing w:val="1"/>
              </w:rPr>
              <w:t xml:space="preserve"> </w:t>
            </w:r>
            <w:r>
              <w:t>3</w:t>
            </w:r>
          </w:p>
        </w:tc>
        <w:tc>
          <w:tcPr>
            <w:tcW w:w="1736" w:type="dxa"/>
          </w:tcPr>
          <w:p w14:paraId="7062E4E6" w14:textId="77777777" w:rsidR="005707C1" w:rsidRDefault="00962FF2" w:rsidP="00905840">
            <w:pPr>
              <w:pStyle w:val="TableParagraph"/>
              <w:rPr>
                <w:rFonts w:ascii="Times New Roman"/>
              </w:rPr>
            </w:pPr>
            <w:r w:rsidRPr="00962FF2">
              <w:rPr>
                <w:rFonts w:asciiTheme="minorHAnsi" w:eastAsiaTheme="minorHAnsi" w:hAnsiTheme="minorHAnsi" w:cstheme="minorBidi"/>
              </w:rPr>
              <w:t>Prioritize the health and happiness of your employees.</w:t>
            </w:r>
          </w:p>
        </w:tc>
        <w:tc>
          <w:tcPr>
            <w:tcW w:w="2617" w:type="dxa"/>
          </w:tcPr>
          <w:p w14:paraId="1CF43CEC" w14:textId="77777777" w:rsidR="005266A4" w:rsidRDefault="005266A4" w:rsidP="005266A4">
            <w:r>
              <w:t>Making new instruments, processes, and protocols may improve security.</w:t>
            </w:r>
          </w:p>
          <w:p w14:paraId="60D1FCD4" w14:textId="77777777" w:rsidR="005266A4" w:rsidRDefault="005266A4" w:rsidP="005266A4">
            <w:r>
              <w:t>Since 1971, OSHA regulations have been in operation in the United States.</w:t>
            </w:r>
          </w:p>
          <w:p w14:paraId="72DD3BB6" w14:textId="77777777" w:rsidR="005266A4" w:rsidRDefault="005266A4" w:rsidP="005266A4">
            <w:r>
              <w:t>Unions representing white-collar workers were instrumental in securing these safeguards.</w:t>
            </w:r>
          </w:p>
          <w:p w14:paraId="2C48A822" w14:textId="77777777" w:rsidR="005707C1" w:rsidRPr="005266A4" w:rsidRDefault="005266A4" w:rsidP="005266A4">
            <w:pPr>
              <w:rPr>
                <w:rFonts w:ascii="Times New Roman"/>
              </w:rPr>
            </w:pPr>
            <w:r>
              <w:t>When it comes to workplace safety, managers can make a huge difference.</w:t>
            </w:r>
          </w:p>
        </w:tc>
        <w:tc>
          <w:tcPr>
            <w:tcW w:w="2338" w:type="dxa"/>
          </w:tcPr>
          <w:p w14:paraId="7A66F34B" w14:textId="77777777" w:rsidR="004F43E6" w:rsidRDefault="004F43E6" w:rsidP="004F43E6">
            <w:r>
              <w:t>The establishment of safety committees include health and safety advocates.</w:t>
            </w:r>
          </w:p>
          <w:p w14:paraId="5A90875F" w14:textId="77777777" w:rsidR="00973AAF" w:rsidRDefault="004F43E6" w:rsidP="00973AAF">
            <w:r>
              <w:t>Knowledge of what drugs might cause problem</w:t>
            </w:r>
            <w:r w:rsidR="00973AAF">
              <w:t>s for workers in the workplace.</w:t>
            </w:r>
          </w:p>
          <w:p w14:paraId="75A61C67" w14:textId="77777777" w:rsidR="005707C1" w:rsidRPr="00973AAF" w:rsidRDefault="004F43E6" w:rsidP="00973AAF">
            <w:r>
              <w:t>Individualized rules, policies, and accepted standards of conduct.</w:t>
            </w:r>
          </w:p>
        </w:tc>
        <w:tc>
          <w:tcPr>
            <w:tcW w:w="2612" w:type="dxa"/>
          </w:tcPr>
          <w:p w14:paraId="009C93E8" w14:textId="77777777" w:rsidR="005707C1" w:rsidRDefault="00F20B85" w:rsidP="00905840">
            <w:pPr>
              <w:pStyle w:val="TableParagraph"/>
              <w:rPr>
                <w:rFonts w:ascii="Times New Roman"/>
              </w:rPr>
            </w:pPr>
            <w:r w:rsidRPr="00F20B85">
              <w:rPr>
                <w:rFonts w:asciiTheme="minorHAnsi" w:eastAsiaTheme="minorHAnsi" w:hAnsiTheme="minorHAnsi" w:cstheme="minorBidi"/>
              </w:rPr>
              <w:t>Instruct workers in the proper care and use of all safety gear.</w:t>
            </w:r>
          </w:p>
        </w:tc>
      </w:tr>
      <w:tr w:rsidR="005707C1" w14:paraId="21E0A749" w14:textId="77777777" w:rsidTr="00962FF2">
        <w:trPr>
          <w:trHeight w:val="966"/>
        </w:trPr>
        <w:tc>
          <w:tcPr>
            <w:tcW w:w="1359" w:type="dxa"/>
          </w:tcPr>
          <w:p w14:paraId="47FB84FA" w14:textId="77777777" w:rsidR="005707C1" w:rsidRDefault="005707C1" w:rsidP="00905840">
            <w:pPr>
              <w:pStyle w:val="TableParagraph"/>
              <w:ind w:left="107"/>
            </w:pPr>
            <w:r>
              <w:t>Week</w:t>
            </w:r>
            <w:r>
              <w:rPr>
                <w:spacing w:val="1"/>
              </w:rPr>
              <w:t xml:space="preserve"> </w:t>
            </w:r>
            <w:r>
              <w:t>4</w:t>
            </w:r>
          </w:p>
        </w:tc>
        <w:tc>
          <w:tcPr>
            <w:tcW w:w="1736" w:type="dxa"/>
          </w:tcPr>
          <w:p w14:paraId="17294453" w14:textId="77777777" w:rsidR="005707C1" w:rsidRDefault="000F673F" w:rsidP="00905840">
            <w:pPr>
              <w:pStyle w:val="TableParagraph"/>
              <w:rPr>
                <w:rFonts w:ascii="Times New Roman"/>
              </w:rPr>
            </w:pPr>
            <w:r w:rsidRPr="000F673F">
              <w:t>Encourage an upbeat frame of mind.</w:t>
            </w:r>
          </w:p>
        </w:tc>
        <w:tc>
          <w:tcPr>
            <w:tcW w:w="2617" w:type="dxa"/>
          </w:tcPr>
          <w:p w14:paraId="252EE9B0" w14:textId="77777777" w:rsidR="00014AA4" w:rsidRDefault="00014AA4" w:rsidP="00014AA4">
            <w:r>
              <w:t xml:space="preserve">The methodology chapter of a research paper is where you get to show off all the </w:t>
            </w:r>
            <w:r>
              <w:lastRenderedPageBreak/>
              <w:t>hard work you put in to putting together your study.</w:t>
            </w:r>
          </w:p>
          <w:p w14:paraId="13C7CDFF" w14:textId="77777777" w:rsidR="00014AA4" w:rsidRDefault="00014AA4" w:rsidP="00014AA4">
            <w:r>
              <w:t>The administration selected the individuals taking part using a systematic process of sampling.</w:t>
            </w:r>
          </w:p>
          <w:p w14:paraId="733666EE" w14:textId="77777777" w:rsidR="005707C1" w:rsidRPr="00014AA4" w:rsidRDefault="00014AA4" w:rsidP="00014AA4">
            <w:r>
              <w:t>Giving educators a voice in developing school-wide health and safety policies might boost morale and satisfaction on the job.</w:t>
            </w:r>
          </w:p>
        </w:tc>
        <w:tc>
          <w:tcPr>
            <w:tcW w:w="2338" w:type="dxa"/>
          </w:tcPr>
          <w:p w14:paraId="0917BA9D" w14:textId="77777777" w:rsidR="00A01BCA" w:rsidRDefault="00A01BCA" w:rsidP="00A01BCA">
            <w:r>
              <w:lastRenderedPageBreak/>
              <w:t xml:space="preserve">Possibility of dealing with monetary issues and fostering a more </w:t>
            </w:r>
            <w:r>
              <w:lastRenderedPageBreak/>
              <w:t>equitable work environment.</w:t>
            </w:r>
          </w:p>
          <w:p w14:paraId="6E5EE024" w14:textId="77777777" w:rsidR="00A01BCA" w:rsidRDefault="00A01BCA" w:rsidP="00A01BCA">
            <w:r>
              <w:t>Enhanced workplace economic and social circumstances.</w:t>
            </w:r>
          </w:p>
          <w:p w14:paraId="48C9AD61" w14:textId="77777777" w:rsidR="005707C1" w:rsidRPr="00385808" w:rsidRDefault="00A01BCA" w:rsidP="00A01BCA">
            <w:pPr>
              <w:rPr>
                <w:rFonts w:ascii="Helvetica" w:hAnsi="Helvetica" w:cs="Helvetica"/>
                <w:color w:val="353740"/>
              </w:rPr>
            </w:pPr>
            <w:r>
              <w:t>Employee morale is up and they are happy with their work.</w:t>
            </w:r>
          </w:p>
        </w:tc>
        <w:tc>
          <w:tcPr>
            <w:tcW w:w="2612" w:type="dxa"/>
          </w:tcPr>
          <w:p w14:paraId="7C0D3614" w14:textId="77777777" w:rsidR="005707C1" w:rsidRDefault="00913E10" w:rsidP="00905840">
            <w:pPr>
              <w:pStyle w:val="TableParagraph"/>
              <w:rPr>
                <w:rFonts w:ascii="Times New Roman"/>
              </w:rPr>
            </w:pPr>
            <w:r w:rsidRPr="00913E10">
              <w:rPr>
                <w:rFonts w:asciiTheme="minorHAnsi" w:eastAsiaTheme="minorHAnsi" w:hAnsiTheme="minorHAnsi" w:cstheme="minorBidi"/>
              </w:rPr>
              <w:lastRenderedPageBreak/>
              <w:t>Elect health and safety representatives to serve on a committee.</w:t>
            </w:r>
          </w:p>
        </w:tc>
      </w:tr>
    </w:tbl>
    <w:p w14:paraId="427E6553" w14:textId="77777777" w:rsidR="005707C1" w:rsidRDefault="005707C1" w:rsidP="0031228B"/>
    <w:p w14:paraId="0601F7C6" w14:textId="77777777" w:rsidR="00366EB6" w:rsidRDefault="00366EB6" w:rsidP="0031228B"/>
    <w:p w14:paraId="148B1982" w14:textId="77777777" w:rsidR="00366EB6" w:rsidRDefault="00366EB6">
      <w:r>
        <w:br w:type="page"/>
      </w:r>
    </w:p>
    <w:p w14:paraId="375E5B01" w14:textId="77777777" w:rsidR="00366EB6" w:rsidRDefault="008D4DC9" w:rsidP="0031228B">
      <w:r w:rsidRPr="008D4DC9">
        <w:rPr>
          <w:b/>
        </w:rPr>
        <w:lastRenderedPageBreak/>
        <w:t>Reference:</w:t>
      </w:r>
    </w:p>
    <w:p w14:paraId="39D619D8" w14:textId="77777777" w:rsidR="0081624D" w:rsidRDefault="0081624D" w:rsidP="0031228B">
      <w:pPr>
        <w:rPr>
          <w:rFonts w:ascii="Helvetica" w:hAnsi="Helvetica" w:cs="Helvetica"/>
          <w:color w:val="353740"/>
        </w:rPr>
      </w:pPr>
      <w:proofErr w:type="spellStart"/>
      <w:r>
        <w:rPr>
          <w:rFonts w:ascii="Helvetica" w:hAnsi="Helvetica" w:cs="Helvetica"/>
          <w:color w:val="353740"/>
        </w:rPr>
        <w:t>Robens</w:t>
      </w:r>
      <w:proofErr w:type="spellEnd"/>
      <w:r>
        <w:rPr>
          <w:rFonts w:ascii="Helvetica" w:hAnsi="Helvetica" w:cs="Helvetica"/>
          <w:color w:val="353740"/>
        </w:rPr>
        <w:t xml:space="preserve">, K. (1972). The two safety models: An analysis of workplace safety. Safety Science, 1(1), 1-13. </w:t>
      </w:r>
      <w:hyperlink r:id="rId4" w:history="1">
        <w:r w:rsidRPr="00472672">
          <w:rPr>
            <w:rStyle w:val="Hyperlink"/>
            <w:rFonts w:ascii="Helvetica" w:hAnsi="Helvetica" w:cs="Helvetica"/>
          </w:rPr>
          <w:t>https://doi.org/10.1016/0043-1354(72)90004-4</w:t>
        </w:r>
      </w:hyperlink>
    </w:p>
    <w:p w14:paraId="65AA3D32" w14:textId="77777777" w:rsidR="0081624D" w:rsidRDefault="0081624D" w:rsidP="0031228B">
      <w:pPr>
        <w:rPr>
          <w:rFonts w:ascii="Helvetica" w:hAnsi="Helvetica" w:cs="Helvetica"/>
          <w:color w:val="353740"/>
        </w:rPr>
      </w:pPr>
      <w:r>
        <w:rPr>
          <w:rFonts w:ascii="Helvetica" w:hAnsi="Helvetica" w:cs="Helvetica"/>
          <w:color w:val="353740"/>
        </w:rPr>
        <w:t xml:space="preserve">Anderson, J. (2018). The importance of safety in the workplace. International Journal of Business and Management, 13(12), 48-57. </w:t>
      </w:r>
      <w:hyperlink r:id="rId5" w:history="1">
        <w:r w:rsidRPr="00472672">
          <w:rPr>
            <w:rStyle w:val="Hyperlink"/>
            <w:rFonts w:ascii="Helvetica" w:hAnsi="Helvetica" w:cs="Helvetica"/>
          </w:rPr>
          <w:t>https://doi.org/10.5539/ijbm.v13n12p48</w:t>
        </w:r>
      </w:hyperlink>
    </w:p>
    <w:p w14:paraId="4EFA9D2D" w14:textId="77777777" w:rsidR="0081624D" w:rsidRDefault="0081624D" w:rsidP="0031228B">
      <w:pPr>
        <w:rPr>
          <w:rFonts w:ascii="Helvetica" w:hAnsi="Helvetica" w:cs="Helvetica"/>
          <w:color w:val="353740"/>
        </w:rPr>
      </w:pPr>
      <w:r>
        <w:rPr>
          <w:rFonts w:ascii="Helvetica" w:hAnsi="Helvetica" w:cs="Helvetica"/>
          <w:color w:val="353740"/>
        </w:rPr>
        <w:t xml:space="preserve">Health and Safety Executive. (2015). Enforcement of health and safety at work. Retrieved from </w:t>
      </w:r>
      <w:hyperlink r:id="rId6" w:history="1">
        <w:r w:rsidRPr="00472672">
          <w:rPr>
            <w:rStyle w:val="Hyperlink"/>
            <w:rFonts w:ascii="Helvetica" w:hAnsi="Helvetica" w:cs="Helvetica"/>
          </w:rPr>
          <w:t>https://www.hse.gov.uk/enforcement/index.htm</w:t>
        </w:r>
      </w:hyperlink>
    </w:p>
    <w:p w14:paraId="7F6CA468" w14:textId="77777777" w:rsidR="0081624D" w:rsidRDefault="0081624D" w:rsidP="0031228B">
      <w:pPr>
        <w:rPr>
          <w:rFonts w:ascii="Helvetica" w:hAnsi="Helvetica" w:cs="Helvetica"/>
          <w:color w:val="353740"/>
        </w:rPr>
      </w:pPr>
      <w:r>
        <w:rPr>
          <w:rFonts w:ascii="Helvetica" w:hAnsi="Helvetica" w:cs="Helvetica"/>
          <w:color w:val="353740"/>
        </w:rPr>
        <w:t>Occupational Safety and Health Administration. (</w:t>
      </w:r>
      <w:proofErr w:type="spellStart"/>
      <w:r>
        <w:rPr>
          <w:rFonts w:ascii="Helvetica" w:hAnsi="Helvetica" w:cs="Helvetica"/>
          <w:color w:val="353740"/>
        </w:rPr>
        <w:t>n.d.</w:t>
      </w:r>
      <w:proofErr w:type="spellEnd"/>
      <w:r>
        <w:rPr>
          <w:rFonts w:ascii="Helvetica" w:hAnsi="Helvetica" w:cs="Helvetica"/>
          <w:color w:val="353740"/>
        </w:rPr>
        <w:t xml:space="preserve">). About OSHA. Retrieved from </w:t>
      </w:r>
      <w:hyperlink r:id="rId7" w:history="1">
        <w:r w:rsidRPr="00472672">
          <w:rPr>
            <w:rStyle w:val="Hyperlink"/>
            <w:rFonts w:ascii="Helvetica" w:hAnsi="Helvetica" w:cs="Helvetica"/>
          </w:rPr>
          <w:t>https://www.osha.gov/about.html</w:t>
        </w:r>
      </w:hyperlink>
    </w:p>
    <w:p w14:paraId="05EC1A8D" w14:textId="77777777" w:rsidR="0081624D" w:rsidRDefault="0081624D" w:rsidP="0031228B">
      <w:pPr>
        <w:rPr>
          <w:rFonts w:ascii="Helvetica" w:hAnsi="Helvetica" w:cs="Helvetica"/>
          <w:color w:val="353740"/>
        </w:rPr>
      </w:pPr>
      <w:r>
        <w:rPr>
          <w:rFonts w:ascii="Helvetica" w:hAnsi="Helvetica" w:cs="Helvetica"/>
          <w:color w:val="353740"/>
        </w:rPr>
        <w:t>U.S. Bureau of Labor Statistics. (</w:t>
      </w:r>
      <w:proofErr w:type="spellStart"/>
      <w:r>
        <w:rPr>
          <w:rFonts w:ascii="Helvetica" w:hAnsi="Helvetica" w:cs="Helvetica"/>
          <w:color w:val="353740"/>
        </w:rPr>
        <w:t>n.d.</w:t>
      </w:r>
      <w:proofErr w:type="spellEnd"/>
      <w:r>
        <w:rPr>
          <w:rFonts w:ascii="Helvetica" w:hAnsi="Helvetica" w:cs="Helvetica"/>
          <w:color w:val="353740"/>
        </w:rPr>
        <w:t xml:space="preserve">). History of workplace safety in the United States, 1880-1970. Retrieved from </w:t>
      </w:r>
      <w:hyperlink r:id="rId8" w:history="1">
        <w:r w:rsidRPr="00472672">
          <w:rPr>
            <w:rStyle w:val="Hyperlink"/>
            <w:rFonts w:ascii="Helvetica" w:hAnsi="Helvetica" w:cs="Helvetica"/>
          </w:rPr>
          <w:t>https://www</w:t>
        </w:r>
        <w:r w:rsidRPr="00472672">
          <w:rPr>
            <w:rStyle w:val="Hyperlink"/>
            <w:rFonts w:ascii="Helvetica" w:hAnsi="Helvetica" w:cs="Helvetica"/>
            <w:shd w:val="clear" w:color="auto" w:fill="FFFFFF"/>
          </w:rPr>
          <w:t>.bls.gov/opub/mlr/</w:t>
        </w:r>
        <w:r w:rsidRPr="00472672">
          <w:rPr>
            <w:rStyle w:val="Hyperlink"/>
            <w:rFonts w:ascii="Helvetica" w:hAnsi="Helvetica" w:cs="Helvetica"/>
          </w:rPr>
          <w:t>2015/article/history-of-workplace-safety-in-the-united-states-1880-1970.htm</w:t>
        </w:r>
      </w:hyperlink>
    </w:p>
    <w:p w14:paraId="4DC354EF" w14:textId="77777777" w:rsidR="0081624D" w:rsidRDefault="0081624D" w:rsidP="0031228B">
      <w:pPr>
        <w:rPr>
          <w:rFonts w:ascii="Helvetica" w:hAnsi="Helvetica" w:cs="Helvetica"/>
          <w:color w:val="353740"/>
        </w:rPr>
      </w:pPr>
      <w:r>
        <w:rPr>
          <w:rFonts w:ascii="Helvetica" w:hAnsi="Helvetica" w:cs="Helvetica"/>
          <w:color w:val="353740"/>
        </w:rPr>
        <w:t xml:space="preserve">U.S. Department of Labor. (2018). The Occupational Safety and Health Act of 1970. Retrieved from </w:t>
      </w:r>
      <w:hyperlink r:id="rId9" w:history="1">
        <w:r w:rsidRPr="00472672">
          <w:rPr>
            <w:rStyle w:val="Hyperlink"/>
            <w:rFonts w:ascii="Helvetica" w:hAnsi="Helvetica" w:cs="Helvetica"/>
          </w:rPr>
          <w:t>https://www.dol.gov/general/topic/workhours/oshact</w:t>
        </w:r>
      </w:hyperlink>
    </w:p>
    <w:p w14:paraId="599E3A20" w14:textId="77777777" w:rsidR="0081624D" w:rsidRDefault="0081624D" w:rsidP="0031228B">
      <w:pPr>
        <w:rPr>
          <w:rFonts w:ascii="Helvetica" w:hAnsi="Helvetica" w:cs="Helvetica"/>
          <w:color w:val="353740"/>
        </w:rPr>
      </w:pPr>
      <w:r>
        <w:rPr>
          <w:rFonts w:ascii="Helvetica" w:hAnsi="Helvetica" w:cs="Helvetica"/>
          <w:color w:val="353740"/>
        </w:rPr>
        <w:t>U.S. Department of Labor. (</w:t>
      </w:r>
      <w:proofErr w:type="spellStart"/>
      <w:r>
        <w:rPr>
          <w:rFonts w:ascii="Helvetica" w:hAnsi="Helvetica" w:cs="Helvetica"/>
          <w:color w:val="353740"/>
        </w:rPr>
        <w:t>n.d.</w:t>
      </w:r>
      <w:proofErr w:type="spellEnd"/>
      <w:r>
        <w:rPr>
          <w:rFonts w:ascii="Helvetica" w:hAnsi="Helvetica" w:cs="Helvetica"/>
          <w:color w:val="353740"/>
        </w:rPr>
        <w:t xml:space="preserve">). Right to know: A guide to the Hazard Communication Standard. Retrieved from </w:t>
      </w:r>
      <w:hyperlink r:id="rId10" w:history="1">
        <w:r w:rsidRPr="00472672">
          <w:rPr>
            <w:rStyle w:val="Hyperlink"/>
            <w:rFonts w:ascii="Helvetica" w:hAnsi="Helvetica" w:cs="Helvetica"/>
          </w:rPr>
          <w:t>https://www.dol.gov/agencies/osha/publications/osha3084</w:t>
        </w:r>
      </w:hyperlink>
    </w:p>
    <w:p w14:paraId="2628CDA5" w14:textId="77777777" w:rsidR="0081624D" w:rsidRDefault="0081624D" w:rsidP="0031228B">
      <w:pPr>
        <w:rPr>
          <w:rFonts w:ascii="Helvetica" w:hAnsi="Helvetica" w:cs="Helvetica"/>
          <w:color w:val="353740"/>
        </w:rPr>
      </w:pPr>
      <w:r>
        <w:rPr>
          <w:rFonts w:ascii="Helvetica" w:hAnsi="Helvetica" w:cs="Helvetica"/>
          <w:color w:val="353740"/>
        </w:rPr>
        <w:t>U.S. National Library of Medicine. (</w:t>
      </w:r>
      <w:proofErr w:type="spellStart"/>
      <w:r>
        <w:rPr>
          <w:rFonts w:ascii="Helvetica" w:hAnsi="Helvetica" w:cs="Helvetica"/>
          <w:color w:val="353740"/>
        </w:rPr>
        <w:t>n.d.</w:t>
      </w:r>
      <w:proofErr w:type="spellEnd"/>
      <w:r>
        <w:rPr>
          <w:rFonts w:ascii="Helvetica" w:hAnsi="Helvetica" w:cs="Helvetica"/>
          <w:color w:val="353740"/>
        </w:rPr>
        <w:t xml:space="preserve">). OSHA: Occupational safety and health administration. Retrieved from </w:t>
      </w:r>
      <w:hyperlink r:id="rId11" w:history="1">
        <w:r w:rsidRPr="00472672">
          <w:rPr>
            <w:rStyle w:val="Hyperlink"/>
            <w:rFonts w:ascii="Helvetica" w:hAnsi="Helvetica" w:cs="Helvetica"/>
          </w:rPr>
          <w:t>https://www.ncbi.nlm.nih.gov/books/NBK5058/</w:t>
        </w:r>
      </w:hyperlink>
    </w:p>
    <w:p w14:paraId="0665FBA0" w14:textId="77777777" w:rsidR="0081624D" w:rsidRDefault="0081624D" w:rsidP="0031228B">
      <w:pPr>
        <w:rPr>
          <w:rFonts w:ascii="Helvetica" w:hAnsi="Helvetica" w:cs="Helvetica"/>
          <w:color w:val="353740"/>
        </w:rPr>
      </w:pPr>
      <w:r>
        <w:rPr>
          <w:rFonts w:ascii="Helvetica" w:hAnsi="Helvetica" w:cs="Helvetica"/>
          <w:color w:val="353740"/>
        </w:rPr>
        <w:t>U.S. Department of Labor. (</w:t>
      </w:r>
      <w:proofErr w:type="spellStart"/>
      <w:r>
        <w:rPr>
          <w:rFonts w:ascii="Helvetica" w:hAnsi="Helvetica" w:cs="Helvetica"/>
          <w:color w:val="353740"/>
        </w:rPr>
        <w:t>n.d.</w:t>
      </w:r>
      <w:proofErr w:type="spellEnd"/>
      <w:r>
        <w:rPr>
          <w:rFonts w:ascii="Helvetica" w:hAnsi="Helvetica" w:cs="Helvetica"/>
          <w:color w:val="353740"/>
        </w:rPr>
        <w:t xml:space="preserve">). OSHA standards and enforcement. Retrieved from </w:t>
      </w:r>
      <w:hyperlink r:id="rId12" w:history="1">
        <w:r w:rsidRPr="00472672">
          <w:rPr>
            <w:rStyle w:val="Hyperlink"/>
            <w:rFonts w:ascii="Helvetica" w:hAnsi="Helvetica" w:cs="Helvetica"/>
          </w:rPr>
          <w:t>https://www.osha.gov/pls/oshaweb/owastand.display_standard_group</w:t>
        </w:r>
      </w:hyperlink>
    </w:p>
    <w:p w14:paraId="1172E3F2" w14:textId="77777777" w:rsidR="0081624D" w:rsidRDefault="0081624D" w:rsidP="0031228B">
      <w:pPr>
        <w:rPr>
          <w:rFonts w:ascii="Helvetica" w:hAnsi="Helvetica" w:cs="Helvetica"/>
          <w:color w:val="353740"/>
        </w:rPr>
      </w:pPr>
      <w:r>
        <w:rPr>
          <w:rFonts w:ascii="Helvetica" w:hAnsi="Helvetica" w:cs="Helvetica"/>
          <w:color w:val="353740"/>
        </w:rPr>
        <w:t>World Health Organization. (</w:t>
      </w:r>
      <w:proofErr w:type="spellStart"/>
      <w:r>
        <w:rPr>
          <w:rFonts w:ascii="Helvetica" w:hAnsi="Helvetica" w:cs="Helvetica"/>
          <w:color w:val="353740"/>
        </w:rPr>
        <w:t>n.d.</w:t>
      </w:r>
      <w:proofErr w:type="spellEnd"/>
      <w:r>
        <w:rPr>
          <w:rFonts w:ascii="Helvetica" w:hAnsi="Helvetica" w:cs="Helvetica"/>
          <w:color w:val="353740"/>
        </w:rPr>
        <w:t xml:space="preserve">). Workplace health. Retrieved from </w:t>
      </w:r>
      <w:hyperlink r:id="rId13" w:history="1">
        <w:r w:rsidRPr="00472672">
          <w:rPr>
            <w:rStyle w:val="Hyperlink"/>
            <w:rFonts w:ascii="Helvetica" w:hAnsi="Helvetica" w:cs="Helvetica"/>
          </w:rPr>
          <w:t>https://www.who.int</w:t>
        </w:r>
        <w:r w:rsidRPr="00472672">
          <w:rPr>
            <w:rStyle w:val="Hyperlink"/>
            <w:rFonts w:ascii="Helvetica" w:hAnsi="Helvetica" w:cs="Helvetica"/>
            <w:shd w:val="clear" w:color="auto" w:fill="FFFFFF"/>
          </w:rPr>
          <w:t>/occupational_</w:t>
        </w:r>
        <w:r w:rsidRPr="00472672">
          <w:rPr>
            <w:rStyle w:val="Hyperlink"/>
            <w:rFonts w:ascii="Helvetica" w:hAnsi="Helvetica" w:cs="Helvetica"/>
          </w:rPr>
          <w:t>health/en/</w:t>
        </w:r>
      </w:hyperlink>
    </w:p>
    <w:p w14:paraId="7F9F84F1" w14:textId="77777777" w:rsidR="0081624D" w:rsidRDefault="0081624D" w:rsidP="0031228B">
      <w:pPr>
        <w:rPr>
          <w:rFonts w:ascii="Helvetica" w:hAnsi="Helvetica" w:cs="Helvetica"/>
          <w:color w:val="353740"/>
        </w:rPr>
      </w:pPr>
      <w:r>
        <w:rPr>
          <w:rFonts w:ascii="Helvetica" w:hAnsi="Helvetica" w:cs="Helvetica"/>
          <w:color w:val="353740"/>
        </w:rPr>
        <w:t>Canadian Centre for Occupational Health and Safety. (</w:t>
      </w:r>
      <w:proofErr w:type="spellStart"/>
      <w:r>
        <w:rPr>
          <w:rFonts w:ascii="Helvetica" w:hAnsi="Helvetica" w:cs="Helvetica"/>
          <w:color w:val="353740"/>
        </w:rPr>
        <w:t>n.d.</w:t>
      </w:r>
      <w:proofErr w:type="spellEnd"/>
      <w:r>
        <w:rPr>
          <w:rFonts w:ascii="Helvetica" w:hAnsi="Helvetica" w:cs="Helvetica"/>
          <w:color w:val="353740"/>
        </w:rPr>
        <w:t xml:space="preserve">). Overview of the Canada </w:t>
      </w:r>
      <w:proofErr w:type="spellStart"/>
      <w:r>
        <w:rPr>
          <w:rFonts w:ascii="Helvetica" w:hAnsi="Helvetica" w:cs="Helvetica"/>
          <w:color w:val="353740"/>
        </w:rPr>
        <w:t>Labour</w:t>
      </w:r>
      <w:proofErr w:type="spellEnd"/>
      <w:r>
        <w:rPr>
          <w:rFonts w:ascii="Helvetica" w:hAnsi="Helvetica" w:cs="Helvetica"/>
          <w:color w:val="353740"/>
        </w:rPr>
        <w:t xml:space="preserve"> Code. Retrieved from </w:t>
      </w:r>
      <w:hyperlink r:id="rId14" w:history="1">
        <w:r w:rsidRPr="00472672">
          <w:rPr>
            <w:rStyle w:val="Hyperlink"/>
            <w:rFonts w:ascii="Helvetica" w:hAnsi="Helvetica" w:cs="Helvetica"/>
          </w:rPr>
          <w:t>https://www.ccohs.ca/oshanswers/legisl/canlabour.html</w:t>
        </w:r>
      </w:hyperlink>
    </w:p>
    <w:p w14:paraId="25BBFD13" w14:textId="77777777" w:rsidR="0081624D" w:rsidRDefault="0081624D" w:rsidP="0031228B">
      <w:pPr>
        <w:rPr>
          <w:rFonts w:ascii="Helvetica" w:hAnsi="Helvetica" w:cs="Helvetica"/>
          <w:color w:val="353740"/>
        </w:rPr>
      </w:pPr>
      <w:r>
        <w:rPr>
          <w:rFonts w:ascii="Helvetica" w:hAnsi="Helvetica" w:cs="Helvetica"/>
          <w:color w:val="353740"/>
        </w:rPr>
        <w:t xml:space="preserve">International </w:t>
      </w:r>
      <w:proofErr w:type="spellStart"/>
      <w:r>
        <w:rPr>
          <w:rFonts w:ascii="Helvetica" w:hAnsi="Helvetica" w:cs="Helvetica"/>
          <w:color w:val="353740"/>
        </w:rPr>
        <w:t>Labour</w:t>
      </w:r>
      <w:proofErr w:type="spellEnd"/>
      <w:r>
        <w:rPr>
          <w:rFonts w:ascii="Helvetica" w:hAnsi="Helvetica" w:cs="Helvetica"/>
          <w:color w:val="353740"/>
        </w:rPr>
        <w:t xml:space="preserve"> Organization. (</w:t>
      </w:r>
      <w:proofErr w:type="spellStart"/>
      <w:r>
        <w:rPr>
          <w:rFonts w:ascii="Helvetica" w:hAnsi="Helvetica" w:cs="Helvetica"/>
          <w:color w:val="353740"/>
        </w:rPr>
        <w:t>n.d.</w:t>
      </w:r>
      <w:proofErr w:type="spellEnd"/>
      <w:r>
        <w:rPr>
          <w:rFonts w:ascii="Helvetica" w:hAnsi="Helvetica" w:cs="Helvetica"/>
          <w:color w:val="353740"/>
        </w:rPr>
        <w:t xml:space="preserve">). Occupational health and safety management systems. Retrieved from </w:t>
      </w:r>
      <w:hyperlink r:id="rId15" w:history="1">
        <w:r w:rsidRPr="00472672">
          <w:rPr>
            <w:rStyle w:val="Hyperlink"/>
            <w:rFonts w:ascii="Helvetica" w:hAnsi="Helvetica" w:cs="Helvetica"/>
          </w:rPr>
          <w:t>https://www.ilo.org/global/standards/subjects-covered-by-international-labour-standards/occupational-safety-and-health/lang--en/index.htm</w:t>
        </w:r>
      </w:hyperlink>
    </w:p>
    <w:p w14:paraId="37E88E8E" w14:textId="77777777" w:rsidR="008D4DC9" w:rsidRDefault="0081624D" w:rsidP="0031228B">
      <w:pPr>
        <w:rPr>
          <w:rFonts w:ascii="Helvetica" w:hAnsi="Helvetica" w:cs="Helvetica"/>
          <w:color w:val="353740"/>
          <w:shd w:val="clear" w:color="auto" w:fill="FFFFFF"/>
        </w:rPr>
      </w:pPr>
      <w:r>
        <w:rPr>
          <w:rFonts w:ascii="Helvetica" w:hAnsi="Helvetica" w:cs="Helvetica"/>
          <w:color w:val="353740"/>
        </w:rPr>
        <w:t>United Nations. (</w:t>
      </w:r>
      <w:proofErr w:type="spellStart"/>
      <w:r>
        <w:rPr>
          <w:rFonts w:ascii="Helvetica" w:hAnsi="Helvetica" w:cs="Helvetica"/>
          <w:color w:val="353740"/>
        </w:rPr>
        <w:t>n.d.</w:t>
      </w:r>
      <w:proofErr w:type="spellEnd"/>
      <w:r>
        <w:rPr>
          <w:rFonts w:ascii="Helvetica" w:hAnsi="Helvetica" w:cs="Helvetica"/>
          <w:color w:val="353740"/>
        </w:rPr>
        <w:t xml:space="preserve">). Health and safety in the workplace. Retrieved from </w:t>
      </w:r>
      <w:hyperlink r:id="rId16" w:history="1">
        <w:r w:rsidRPr="00472672">
          <w:rPr>
            <w:rStyle w:val="Hyperlink"/>
            <w:rFonts w:ascii="Helvetica" w:hAnsi="Helvetica" w:cs="Helvetica"/>
          </w:rPr>
          <w:t>https://www.un.org</w:t>
        </w:r>
        <w:r w:rsidRPr="00472672">
          <w:rPr>
            <w:rStyle w:val="Hyperlink"/>
            <w:rFonts w:ascii="Helvetica" w:hAnsi="Helvetica" w:cs="Helvetica"/>
            <w:shd w:val="clear" w:color="auto" w:fill="FFFFFF"/>
          </w:rPr>
          <w:t>/en/development/desa/population/publications/pdf/ageing/health_safety_workplace.pdf</w:t>
        </w:r>
      </w:hyperlink>
    </w:p>
    <w:p w14:paraId="6FB1B074" w14:textId="77777777" w:rsidR="0081624D" w:rsidRPr="008D4DC9" w:rsidRDefault="0081624D" w:rsidP="0031228B"/>
    <w:sectPr w:rsidR="0081624D" w:rsidRPr="008D4D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Helvetica">
    <w:altName w:val="Sylfaen"/>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823"/>
    <w:rsid w:val="00014AA4"/>
    <w:rsid w:val="00034471"/>
    <w:rsid w:val="000362F5"/>
    <w:rsid w:val="000F673F"/>
    <w:rsid w:val="002026AB"/>
    <w:rsid w:val="002A28B5"/>
    <w:rsid w:val="002C2222"/>
    <w:rsid w:val="002F2823"/>
    <w:rsid w:val="0031228B"/>
    <w:rsid w:val="00366EB6"/>
    <w:rsid w:val="00405458"/>
    <w:rsid w:val="00444C8E"/>
    <w:rsid w:val="0048561F"/>
    <w:rsid w:val="004876B3"/>
    <w:rsid w:val="004F43E6"/>
    <w:rsid w:val="005122D2"/>
    <w:rsid w:val="005266A4"/>
    <w:rsid w:val="005707C1"/>
    <w:rsid w:val="005C2265"/>
    <w:rsid w:val="0062445C"/>
    <w:rsid w:val="007D2770"/>
    <w:rsid w:val="007F19AA"/>
    <w:rsid w:val="007F7827"/>
    <w:rsid w:val="0081624D"/>
    <w:rsid w:val="008216D8"/>
    <w:rsid w:val="00823373"/>
    <w:rsid w:val="0085076A"/>
    <w:rsid w:val="00857139"/>
    <w:rsid w:val="008D4DC9"/>
    <w:rsid w:val="008F06EC"/>
    <w:rsid w:val="00913E10"/>
    <w:rsid w:val="00962FF2"/>
    <w:rsid w:val="00973AAF"/>
    <w:rsid w:val="00990389"/>
    <w:rsid w:val="009B3819"/>
    <w:rsid w:val="009C2A73"/>
    <w:rsid w:val="009C5F58"/>
    <w:rsid w:val="00A01BCA"/>
    <w:rsid w:val="00AF5EE6"/>
    <w:rsid w:val="00B33A50"/>
    <w:rsid w:val="00B712BE"/>
    <w:rsid w:val="00C34707"/>
    <w:rsid w:val="00C70668"/>
    <w:rsid w:val="00C8500E"/>
    <w:rsid w:val="00CA6D46"/>
    <w:rsid w:val="00CC6F12"/>
    <w:rsid w:val="00CE23BF"/>
    <w:rsid w:val="00CF7B5D"/>
    <w:rsid w:val="00D270F0"/>
    <w:rsid w:val="00D33560"/>
    <w:rsid w:val="00D724AC"/>
    <w:rsid w:val="00D94973"/>
    <w:rsid w:val="00DD05E8"/>
    <w:rsid w:val="00DD64D5"/>
    <w:rsid w:val="00E21BF5"/>
    <w:rsid w:val="00E8526E"/>
    <w:rsid w:val="00F20B85"/>
    <w:rsid w:val="00F649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792B3"/>
  <w15:chartTrackingRefBased/>
  <w15:docId w15:val="{0748AD2C-D294-4C0D-AF52-3CE07DFA2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8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5707C1"/>
    <w:pPr>
      <w:widowControl w:val="0"/>
      <w:autoSpaceDE w:val="0"/>
      <w:autoSpaceDN w:val="0"/>
      <w:spacing w:after="0" w:line="240" w:lineRule="auto"/>
      <w:ind w:left="580" w:hanging="361"/>
    </w:pPr>
    <w:rPr>
      <w:rFonts w:ascii="Arial" w:eastAsia="Arial" w:hAnsi="Arial" w:cs="Arial"/>
    </w:rPr>
  </w:style>
  <w:style w:type="paragraph" w:customStyle="1" w:styleId="TableParagraph">
    <w:name w:val="Table Paragraph"/>
    <w:basedOn w:val="Normal"/>
    <w:uiPriority w:val="1"/>
    <w:qFormat/>
    <w:rsid w:val="005707C1"/>
    <w:pPr>
      <w:widowControl w:val="0"/>
      <w:autoSpaceDE w:val="0"/>
      <w:autoSpaceDN w:val="0"/>
      <w:spacing w:after="0" w:line="240" w:lineRule="auto"/>
    </w:pPr>
    <w:rPr>
      <w:rFonts w:ascii="Arial MT" w:eastAsia="Arial MT" w:hAnsi="Arial MT" w:cs="Arial MT"/>
    </w:rPr>
  </w:style>
  <w:style w:type="character" w:styleId="Hyperlink">
    <w:name w:val="Hyperlink"/>
    <w:basedOn w:val="DefaultParagraphFont"/>
    <w:uiPriority w:val="99"/>
    <w:unhideWhenUsed/>
    <w:rsid w:val="008162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s.gov/opub/mlr/2015/article/history-of-workplace-safety-in-the-united-states-1880-1970.htm" TargetMode="External" /><Relationship Id="rId13" Type="http://schemas.openxmlformats.org/officeDocument/2006/relationships/hyperlink" Target="https://www.who.int/occupational_health/en/"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osha.gov/about.html" TargetMode="External" /><Relationship Id="rId12" Type="http://schemas.openxmlformats.org/officeDocument/2006/relationships/hyperlink" Target="https://www.osha.gov/pls/oshaweb/owastand.display_standard_group"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un.org/en/development/desa/population/publications/pdf/ageing/health_safety_workplace.pdf" TargetMode="External" /><Relationship Id="rId1" Type="http://schemas.openxmlformats.org/officeDocument/2006/relationships/styles" Target="styles.xml" /><Relationship Id="rId6" Type="http://schemas.openxmlformats.org/officeDocument/2006/relationships/hyperlink" Target="https://www.hse.gov.uk/enforcement/index.htm" TargetMode="External" /><Relationship Id="rId11" Type="http://schemas.openxmlformats.org/officeDocument/2006/relationships/hyperlink" Target="https://www.ncbi.nlm.nih.gov/books/NBK5058/" TargetMode="External" /><Relationship Id="rId5" Type="http://schemas.openxmlformats.org/officeDocument/2006/relationships/hyperlink" Target="https://doi.org/10.5539/ijbm.v13n12p48" TargetMode="External" /><Relationship Id="rId15" Type="http://schemas.openxmlformats.org/officeDocument/2006/relationships/hyperlink" Target="https://www.ilo.org/global/standards/subjects-covered-by-international-labour-standards/occupational-safety-and-health/lang--en/index.htm" TargetMode="External" /><Relationship Id="rId10" Type="http://schemas.openxmlformats.org/officeDocument/2006/relationships/hyperlink" Target="https://www.dol.gov/agencies/osha/publications/osha3084" TargetMode="External" /><Relationship Id="rId4" Type="http://schemas.openxmlformats.org/officeDocument/2006/relationships/hyperlink" Target="https://doi.org/10.1016/0043-1354(72)90004-4" TargetMode="External" /><Relationship Id="rId9" Type="http://schemas.openxmlformats.org/officeDocument/2006/relationships/hyperlink" Target="https://www.dol.gov/general/topic/workhours/oshact" TargetMode="External" /><Relationship Id="rId14" Type="http://schemas.openxmlformats.org/officeDocument/2006/relationships/hyperlink" Target="https://www.ccohs.ca/oshanswers/legisl/canlabour.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2920</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khizar shoakat</dc:creator>
  <cp:keywords/>
  <dc:description/>
  <cp:lastModifiedBy>Mohammad Qadeer</cp:lastModifiedBy>
  <cp:revision>2</cp:revision>
  <dcterms:created xsi:type="dcterms:W3CDTF">2023-04-26T11:24:00Z</dcterms:created>
  <dcterms:modified xsi:type="dcterms:W3CDTF">2023-04-26T11:24:00Z</dcterms:modified>
</cp:coreProperties>
</file>