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86945" w14:textId="24CF7C34" w:rsidR="401F33A2" w:rsidRDefault="401F33A2" w:rsidP="715B2EC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715B2E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Musculoskeletal injury and effects of various health conditions</w:t>
      </w:r>
      <w:r w:rsidR="37A91491" w:rsidRPr="715B2E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</w:p>
    <w:p w14:paraId="4D806DDC" w14:textId="3C74DFBB" w:rsidR="37A91491" w:rsidRDefault="37A91491" w:rsidP="715B2EC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Anterior Cruciate Ligament (ACL) Injury</w:t>
      </w:r>
    </w:p>
    <w:p w14:paraId="42C1D8A0" w14:textId="64425579" w:rsidR="1ECCD615" w:rsidRDefault="1ECCD615" w:rsidP="1ECCD615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CE0790C" w14:textId="249478A7" w:rsidR="2C4BA42F" w:rsidRDefault="2C4BA42F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>Introduction:</w:t>
      </w:r>
      <w:r w:rsidR="28A5010E"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603D9AD" w14:textId="2D713A2A" w:rsidR="2487BC6D" w:rsidRDefault="2487BC6D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The Anterior cruciate ligament (ACL) </w:t>
      </w:r>
      <w:r w:rsidR="1CB6659A" w:rsidRPr="1ECCD615">
        <w:rPr>
          <w:rFonts w:ascii="Times New Roman" w:eastAsia="Times New Roman" w:hAnsi="Times New Roman" w:cs="Times New Roman"/>
        </w:rPr>
        <w:t xml:space="preserve">aids in </w:t>
      </w:r>
      <w:r w:rsidR="5C8B3043" w:rsidRPr="1ECCD615">
        <w:rPr>
          <w:rFonts w:ascii="Times New Roman" w:eastAsia="Times New Roman" w:hAnsi="Times New Roman" w:cs="Times New Roman"/>
        </w:rPr>
        <w:t>stabilizing</w:t>
      </w:r>
      <w:r w:rsidR="0026203B" w:rsidRPr="1ECCD615">
        <w:rPr>
          <w:rFonts w:ascii="Times New Roman" w:eastAsia="Times New Roman" w:hAnsi="Times New Roman" w:cs="Times New Roman"/>
        </w:rPr>
        <w:t xml:space="preserve"> the knee join</w:t>
      </w:r>
      <w:r w:rsidR="7DAD1A26" w:rsidRPr="1ECCD615">
        <w:rPr>
          <w:rFonts w:ascii="Times New Roman" w:eastAsia="Times New Roman" w:hAnsi="Times New Roman" w:cs="Times New Roman"/>
        </w:rPr>
        <w:t>t</w:t>
      </w:r>
      <w:r w:rsidR="0026203B" w:rsidRPr="1ECCD615">
        <w:rPr>
          <w:rFonts w:ascii="Times New Roman" w:eastAsia="Times New Roman" w:hAnsi="Times New Roman" w:cs="Times New Roman"/>
        </w:rPr>
        <w:t xml:space="preserve"> along with another ligament (Evans et al, 2023)</w:t>
      </w:r>
      <w:r w:rsidR="6F8E64BC" w:rsidRPr="1ECCD615">
        <w:rPr>
          <w:rFonts w:ascii="Times New Roman" w:eastAsia="Times New Roman" w:hAnsi="Times New Roman" w:cs="Times New Roman"/>
        </w:rPr>
        <w:t xml:space="preserve"> and joins the femur to the tibia (Ebbens, 2023). </w:t>
      </w:r>
      <w:r w:rsidR="64E1DC3E" w:rsidRPr="1ECCD615">
        <w:rPr>
          <w:rFonts w:ascii="Times New Roman" w:eastAsia="Times New Roman" w:hAnsi="Times New Roman" w:cs="Times New Roman"/>
        </w:rPr>
        <w:t xml:space="preserve">Excessive forward movement of the tibia and rotation of the knee is limited by the ACL. </w:t>
      </w:r>
      <w:r w:rsidR="0929C35E" w:rsidRPr="1ECCD615">
        <w:rPr>
          <w:rFonts w:ascii="Times New Roman" w:eastAsia="Times New Roman" w:hAnsi="Times New Roman" w:cs="Times New Roman"/>
        </w:rPr>
        <w:t xml:space="preserve">This narrative review will discuss </w:t>
      </w:r>
      <w:r w:rsidR="7883E6E3" w:rsidRPr="1ECCD615">
        <w:rPr>
          <w:rFonts w:ascii="Times New Roman" w:eastAsia="Times New Roman" w:hAnsi="Times New Roman" w:cs="Times New Roman"/>
        </w:rPr>
        <w:t>a musculoskeletal injury</w:t>
      </w:r>
      <w:r w:rsidR="201B7C3A" w:rsidRPr="1ECCD615">
        <w:rPr>
          <w:rFonts w:ascii="Times New Roman" w:eastAsia="Times New Roman" w:hAnsi="Times New Roman" w:cs="Times New Roman"/>
        </w:rPr>
        <w:t>, specifically an</w:t>
      </w:r>
      <w:r w:rsidR="1ED167C3" w:rsidRPr="1ECCD615">
        <w:rPr>
          <w:rFonts w:ascii="Times New Roman" w:eastAsia="Times New Roman" w:hAnsi="Times New Roman" w:cs="Times New Roman"/>
        </w:rPr>
        <w:t xml:space="preserve"> ACL injury,</w:t>
      </w:r>
      <w:r w:rsidR="7883E6E3" w:rsidRPr="1ECCD615">
        <w:rPr>
          <w:rFonts w:ascii="Times New Roman" w:eastAsia="Times New Roman" w:hAnsi="Times New Roman" w:cs="Times New Roman"/>
        </w:rPr>
        <w:t xml:space="preserve"> </w:t>
      </w:r>
      <w:r w:rsidR="231C2907" w:rsidRPr="1ECCD615">
        <w:rPr>
          <w:rFonts w:ascii="Times New Roman" w:eastAsia="Times New Roman" w:hAnsi="Times New Roman" w:cs="Times New Roman"/>
        </w:rPr>
        <w:t xml:space="preserve">and the effects of </w:t>
      </w:r>
      <w:r w:rsidR="01F758A8" w:rsidRPr="1ECCD615">
        <w:rPr>
          <w:rFonts w:ascii="Times New Roman" w:eastAsia="Times New Roman" w:hAnsi="Times New Roman" w:cs="Times New Roman"/>
        </w:rPr>
        <w:t>various health conditions</w:t>
      </w:r>
      <w:r w:rsidR="0EC3451E" w:rsidRPr="1ECCD615">
        <w:rPr>
          <w:rFonts w:ascii="Times New Roman" w:eastAsia="Times New Roman" w:hAnsi="Times New Roman" w:cs="Times New Roman"/>
        </w:rPr>
        <w:t xml:space="preserve">. </w:t>
      </w:r>
      <w:r w:rsidR="697DBE7B" w:rsidRPr="1ECCD615">
        <w:rPr>
          <w:rFonts w:ascii="Times New Roman" w:eastAsia="Times New Roman" w:hAnsi="Times New Roman" w:cs="Times New Roman"/>
        </w:rPr>
        <w:t xml:space="preserve">Epidemiology, aetiology and principles of musculoskeletal management along with impact of condition will be discussed to develop a clear understanding of the injury and impact of </w:t>
      </w:r>
      <w:r w:rsidR="26638B93" w:rsidRPr="1ECCD615">
        <w:rPr>
          <w:rFonts w:ascii="Times New Roman" w:eastAsia="Times New Roman" w:hAnsi="Times New Roman" w:cs="Times New Roman"/>
        </w:rPr>
        <w:t xml:space="preserve">health conditions. </w:t>
      </w:r>
      <w:r w:rsidR="5261D4FE" w:rsidRPr="1ECCD615">
        <w:rPr>
          <w:rFonts w:ascii="Times New Roman" w:eastAsia="Times New Roman" w:hAnsi="Times New Roman" w:cs="Times New Roman"/>
        </w:rPr>
        <w:t>Existing literature will be sy</w:t>
      </w:r>
      <w:r w:rsidR="306FBE4D" w:rsidRPr="1ECCD615">
        <w:rPr>
          <w:rFonts w:ascii="Times New Roman" w:eastAsia="Times New Roman" w:hAnsi="Times New Roman" w:cs="Times New Roman"/>
        </w:rPr>
        <w:t xml:space="preserve">nthesized from articles, books and research studies </w:t>
      </w:r>
      <w:r w:rsidR="7AFA10A7" w:rsidRPr="1ECCD615">
        <w:rPr>
          <w:rFonts w:ascii="Times New Roman" w:eastAsia="Times New Roman" w:hAnsi="Times New Roman" w:cs="Times New Roman"/>
        </w:rPr>
        <w:t>to</w:t>
      </w:r>
      <w:r w:rsidR="306FBE4D" w:rsidRPr="1ECCD615">
        <w:rPr>
          <w:rFonts w:ascii="Times New Roman" w:eastAsia="Times New Roman" w:hAnsi="Times New Roman" w:cs="Times New Roman"/>
        </w:rPr>
        <w:t xml:space="preserve"> gather </w:t>
      </w:r>
      <w:r w:rsidR="6D6169C3" w:rsidRPr="1ECCD615">
        <w:rPr>
          <w:rFonts w:ascii="Times New Roman" w:eastAsia="Times New Roman" w:hAnsi="Times New Roman" w:cs="Times New Roman"/>
        </w:rPr>
        <w:t xml:space="preserve">reliable information. </w:t>
      </w:r>
    </w:p>
    <w:p w14:paraId="3C0AF110" w14:textId="3BC4DFF2" w:rsidR="1ECCD615" w:rsidRDefault="1ECCD615" w:rsidP="1ECCD615">
      <w:pPr>
        <w:spacing w:line="360" w:lineRule="auto"/>
        <w:rPr>
          <w:rFonts w:ascii="Times New Roman" w:eastAsia="Times New Roman" w:hAnsi="Times New Roman" w:cs="Times New Roman"/>
        </w:rPr>
      </w:pPr>
    </w:p>
    <w:p w14:paraId="58BB30D1" w14:textId="5B958924" w:rsidR="2C4BA42F" w:rsidRDefault="2C4BA42F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>Epidemiology:</w:t>
      </w:r>
      <w:r w:rsidR="3F5916AA"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7E602C89" w14:textId="490B7046" w:rsidR="164D68E4" w:rsidRDefault="164D68E4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An anterior cruciate ligament (ACL) injury is one of the most common injured </w:t>
      </w:r>
      <w:r w:rsidR="114C5EF6" w:rsidRPr="1ECCD615">
        <w:rPr>
          <w:rFonts w:ascii="Times New Roman" w:eastAsia="Times New Roman" w:hAnsi="Times New Roman" w:cs="Times New Roman"/>
        </w:rPr>
        <w:t>ligaments</w:t>
      </w:r>
      <w:r w:rsidRPr="1ECCD615">
        <w:rPr>
          <w:rFonts w:ascii="Times New Roman" w:eastAsia="Times New Roman" w:hAnsi="Times New Roman" w:cs="Times New Roman"/>
        </w:rPr>
        <w:t xml:space="preserve"> in the knee </w:t>
      </w:r>
      <w:r w:rsidR="104C6BF5" w:rsidRPr="1ECCD615">
        <w:rPr>
          <w:rFonts w:ascii="Times New Roman" w:eastAsia="Times New Roman" w:hAnsi="Times New Roman" w:cs="Times New Roman"/>
        </w:rPr>
        <w:t>(Evans et al, 2023)</w:t>
      </w:r>
      <w:r w:rsidR="3B9A348F" w:rsidRPr="1ECCD615">
        <w:rPr>
          <w:rFonts w:ascii="Times New Roman" w:eastAsia="Times New Roman" w:hAnsi="Times New Roman" w:cs="Times New Roman"/>
        </w:rPr>
        <w:t xml:space="preserve">. </w:t>
      </w:r>
      <w:r w:rsidR="7A58B8F1" w:rsidRPr="1ECCD615">
        <w:rPr>
          <w:rFonts w:ascii="Times New Roman" w:eastAsia="Times New Roman" w:hAnsi="Times New Roman" w:cs="Times New Roman"/>
        </w:rPr>
        <w:t xml:space="preserve">Approximately </w:t>
      </w:r>
      <w:r w:rsidR="65726B0E" w:rsidRPr="1ECCD615">
        <w:rPr>
          <w:rFonts w:ascii="Times New Roman" w:eastAsia="Times New Roman" w:hAnsi="Times New Roman" w:cs="Times New Roman"/>
        </w:rPr>
        <w:t>52,000</w:t>
      </w:r>
      <w:r w:rsidR="7A58B8F1" w:rsidRPr="1ECCD615">
        <w:rPr>
          <w:rFonts w:ascii="Times New Roman" w:eastAsia="Times New Roman" w:hAnsi="Times New Roman" w:cs="Times New Roman"/>
        </w:rPr>
        <w:t xml:space="preserve"> people will suffer with an ACL injury </w:t>
      </w:r>
      <w:r w:rsidR="35E96321" w:rsidRPr="1ECCD615">
        <w:rPr>
          <w:rFonts w:ascii="Times New Roman" w:eastAsia="Times New Roman" w:hAnsi="Times New Roman" w:cs="Times New Roman"/>
        </w:rPr>
        <w:t xml:space="preserve">every year in the UK </w:t>
      </w:r>
      <w:r w:rsidR="45AB5553" w:rsidRPr="1ECCD615">
        <w:rPr>
          <w:rFonts w:ascii="Times New Roman" w:eastAsia="Times New Roman" w:hAnsi="Times New Roman" w:cs="Times New Roman"/>
        </w:rPr>
        <w:t>(</w:t>
      </w:r>
      <w:proofErr w:type="spellStart"/>
      <w:r w:rsidR="45AB5553" w:rsidRPr="1ECCD615">
        <w:rPr>
          <w:rFonts w:ascii="Times New Roman" w:eastAsia="Times New Roman" w:hAnsi="Times New Roman" w:cs="Times New Roman"/>
        </w:rPr>
        <w:t>O’leary</w:t>
      </w:r>
      <w:proofErr w:type="spellEnd"/>
      <w:r w:rsidR="45AB5553" w:rsidRPr="1ECCD615">
        <w:rPr>
          <w:rFonts w:ascii="Times New Roman" w:eastAsia="Times New Roman" w:hAnsi="Times New Roman" w:cs="Times New Roman"/>
        </w:rPr>
        <w:t xml:space="preserve">, 2019) </w:t>
      </w:r>
      <w:r w:rsidR="220402FC" w:rsidRPr="1ECCD615">
        <w:rPr>
          <w:rFonts w:ascii="Times New Roman" w:eastAsia="Times New Roman" w:hAnsi="Times New Roman" w:cs="Times New Roman"/>
        </w:rPr>
        <w:t>with half of the injuries requiring reconstruction of the ACL.</w:t>
      </w:r>
      <w:r w:rsidR="11CC9759" w:rsidRPr="1ECCD615">
        <w:rPr>
          <w:rFonts w:ascii="Times New Roman" w:eastAsia="Times New Roman" w:hAnsi="Times New Roman" w:cs="Times New Roman"/>
        </w:rPr>
        <w:t xml:space="preserve"> Research in Australia found 132 ACL injuries </w:t>
      </w:r>
      <w:r w:rsidR="5DD0FBFA" w:rsidRPr="1ECCD615">
        <w:rPr>
          <w:rFonts w:ascii="Times New Roman" w:eastAsia="Times New Roman" w:hAnsi="Times New Roman" w:cs="Times New Roman"/>
        </w:rPr>
        <w:t>occurred amongst 108 athletes and accounted for 6.4% of all knee injuries over 5 years</w:t>
      </w:r>
      <w:r w:rsidR="3B232753" w:rsidRPr="1ECCD615">
        <w:rPr>
          <w:rFonts w:ascii="Times New Roman" w:eastAsia="Times New Roman" w:hAnsi="Times New Roman" w:cs="Times New Roman"/>
        </w:rPr>
        <w:t xml:space="preserve"> (Rigg et al, 2023)</w:t>
      </w:r>
      <w:r w:rsidR="14A757A9" w:rsidRPr="1ECCD615">
        <w:rPr>
          <w:rFonts w:ascii="Times New Roman" w:eastAsia="Times New Roman" w:hAnsi="Times New Roman" w:cs="Times New Roman"/>
        </w:rPr>
        <w:t xml:space="preserve">. Almost half of these ACL injuries occurred during training. </w:t>
      </w:r>
      <w:r w:rsidR="5F58C6F0" w:rsidRPr="1ECCD615">
        <w:rPr>
          <w:rFonts w:ascii="Times New Roman" w:eastAsia="Times New Roman" w:hAnsi="Times New Roman" w:cs="Times New Roman"/>
        </w:rPr>
        <w:t xml:space="preserve">Sutton and Bullock </w:t>
      </w:r>
      <w:r w:rsidR="58BBC4B3" w:rsidRPr="1ECCD615">
        <w:rPr>
          <w:rFonts w:ascii="Times New Roman" w:eastAsia="Times New Roman" w:hAnsi="Times New Roman" w:cs="Times New Roman"/>
        </w:rPr>
        <w:t>(2013) gathered from research that an ACL injury is 3 times more common in female athletes than ma</w:t>
      </w:r>
      <w:r w:rsidR="4305E4BE" w:rsidRPr="1ECCD615">
        <w:rPr>
          <w:rFonts w:ascii="Times New Roman" w:eastAsia="Times New Roman" w:hAnsi="Times New Roman" w:cs="Times New Roman"/>
        </w:rPr>
        <w:t xml:space="preserve">le athletes </w:t>
      </w:r>
      <w:r w:rsidR="6E5DA302" w:rsidRPr="1ECCD615">
        <w:rPr>
          <w:rFonts w:ascii="Times New Roman" w:eastAsia="Times New Roman" w:hAnsi="Times New Roman" w:cs="Times New Roman"/>
        </w:rPr>
        <w:t xml:space="preserve">and females tend to suffer at a younger age then males. </w:t>
      </w:r>
      <w:r w:rsidR="47422CF7" w:rsidRPr="1ECCD615">
        <w:rPr>
          <w:rFonts w:ascii="Times New Roman" w:eastAsia="Times New Roman" w:hAnsi="Times New Roman" w:cs="Times New Roman"/>
        </w:rPr>
        <w:t>ACL injury rate is higher amongst female athletes that take part in football (Montalvo et al, 2019).</w:t>
      </w:r>
      <w:r w:rsidR="615C9E57" w:rsidRPr="1ECCD615">
        <w:rPr>
          <w:rFonts w:ascii="Times New Roman" w:eastAsia="Times New Roman" w:hAnsi="Times New Roman" w:cs="Times New Roman"/>
        </w:rPr>
        <w:t xml:space="preserve"> </w:t>
      </w:r>
      <w:proofErr w:type="spellStart"/>
      <w:r w:rsidR="615C9E57" w:rsidRPr="1ECCD615">
        <w:rPr>
          <w:rFonts w:ascii="Times New Roman" w:eastAsia="Times New Roman" w:hAnsi="Times New Roman" w:cs="Times New Roman"/>
        </w:rPr>
        <w:t>Szymski</w:t>
      </w:r>
      <w:proofErr w:type="spellEnd"/>
      <w:r w:rsidR="615C9E57" w:rsidRPr="1ECCD615">
        <w:rPr>
          <w:rFonts w:ascii="Times New Roman" w:eastAsia="Times New Roman" w:hAnsi="Times New Roman" w:cs="Times New Roman"/>
        </w:rPr>
        <w:t xml:space="preserve"> et al (2021) research</w:t>
      </w:r>
      <w:r w:rsidR="00D028A6">
        <w:rPr>
          <w:rFonts w:ascii="Times New Roman" w:eastAsia="Times New Roman" w:hAnsi="Times New Roman" w:cs="Times New Roman"/>
        </w:rPr>
        <w:t>ed</w:t>
      </w:r>
      <w:r w:rsidR="615C9E57" w:rsidRPr="1ECCD615">
        <w:rPr>
          <w:rFonts w:ascii="Times New Roman" w:eastAsia="Times New Roman" w:hAnsi="Times New Roman" w:cs="Times New Roman"/>
        </w:rPr>
        <w:t xml:space="preserve"> over 5 consecutive football seasons</w:t>
      </w:r>
      <w:r w:rsidR="00E32E43">
        <w:rPr>
          <w:rFonts w:ascii="Times New Roman" w:eastAsia="Times New Roman" w:hAnsi="Times New Roman" w:cs="Times New Roman"/>
        </w:rPr>
        <w:t xml:space="preserve"> between 2014-2019</w:t>
      </w:r>
      <w:r w:rsidR="615C9E57" w:rsidRPr="1ECCD615">
        <w:rPr>
          <w:rFonts w:ascii="Times New Roman" w:eastAsia="Times New Roman" w:hAnsi="Times New Roman" w:cs="Times New Roman"/>
        </w:rPr>
        <w:t xml:space="preserve"> </w:t>
      </w:r>
      <w:r w:rsidR="00363A92">
        <w:rPr>
          <w:rFonts w:ascii="Times New Roman" w:eastAsia="Times New Roman" w:hAnsi="Times New Roman" w:cs="Times New Roman"/>
        </w:rPr>
        <w:t xml:space="preserve">and gathered </w:t>
      </w:r>
      <w:r w:rsidR="00084BBE">
        <w:rPr>
          <w:rFonts w:ascii="Times New Roman" w:eastAsia="Times New Roman" w:hAnsi="Times New Roman" w:cs="Times New Roman"/>
        </w:rPr>
        <w:t xml:space="preserve">that </w:t>
      </w:r>
      <w:r w:rsidR="615C9E57" w:rsidRPr="1ECCD615">
        <w:rPr>
          <w:rFonts w:ascii="Times New Roman" w:eastAsia="Times New Roman" w:hAnsi="Times New Roman" w:cs="Times New Roman"/>
        </w:rPr>
        <w:t>there were 958 ACL injuries registered, 20.7% of these were from professional football leagues.</w:t>
      </w:r>
      <w:r w:rsidR="47422CF7" w:rsidRPr="1ECCD615">
        <w:rPr>
          <w:rFonts w:ascii="Times New Roman" w:eastAsia="Times New Roman" w:hAnsi="Times New Roman" w:cs="Times New Roman"/>
        </w:rPr>
        <w:t xml:space="preserve"> </w:t>
      </w:r>
      <w:r w:rsidR="23F7AF12" w:rsidRPr="1ECCD615">
        <w:rPr>
          <w:rFonts w:ascii="Times New Roman" w:eastAsia="Times New Roman" w:hAnsi="Times New Roman" w:cs="Times New Roman"/>
        </w:rPr>
        <w:t xml:space="preserve">Individuals with increased body mass index (BMI), hypermobility and joint laxity are more commonly </w:t>
      </w:r>
      <w:r w:rsidR="6AC5B48C" w:rsidRPr="1ECCD615">
        <w:rPr>
          <w:rFonts w:ascii="Times New Roman" w:eastAsia="Times New Roman" w:hAnsi="Times New Roman" w:cs="Times New Roman"/>
        </w:rPr>
        <w:t>affected</w:t>
      </w:r>
      <w:r w:rsidR="23F7AF12" w:rsidRPr="1ECCD615">
        <w:rPr>
          <w:rFonts w:ascii="Times New Roman" w:eastAsia="Times New Roman" w:hAnsi="Times New Roman" w:cs="Times New Roman"/>
        </w:rPr>
        <w:t xml:space="preserve"> by an </w:t>
      </w:r>
      <w:r w:rsidR="721C7DC4" w:rsidRPr="1ECCD615">
        <w:rPr>
          <w:rFonts w:ascii="Times New Roman" w:eastAsia="Times New Roman" w:hAnsi="Times New Roman" w:cs="Times New Roman"/>
        </w:rPr>
        <w:t>ACL injury</w:t>
      </w:r>
      <w:r w:rsidR="0507BAA0" w:rsidRPr="1ECCD615">
        <w:rPr>
          <w:rFonts w:ascii="Times New Roman" w:eastAsia="Times New Roman" w:hAnsi="Times New Roman" w:cs="Times New Roman"/>
        </w:rPr>
        <w:t xml:space="preserve"> (Evans et al, 2023).</w:t>
      </w:r>
      <w:r w:rsidR="202C1D07" w:rsidRPr="1ECCD615">
        <w:rPr>
          <w:rFonts w:ascii="Times New Roman" w:eastAsia="Times New Roman" w:hAnsi="Times New Roman" w:cs="Times New Roman"/>
        </w:rPr>
        <w:t xml:space="preserve"> Musculoskeletal factors can also increase the risk such as weak quadriceps</w:t>
      </w:r>
      <w:r w:rsidR="2DF36274" w:rsidRPr="1ECCD615">
        <w:rPr>
          <w:rFonts w:ascii="Times New Roman" w:eastAsia="Times New Roman" w:hAnsi="Times New Roman" w:cs="Times New Roman"/>
        </w:rPr>
        <w:t>, increased slope of tibial plateaus and a decrease in the intercondylar femoral notch</w:t>
      </w:r>
      <w:r w:rsidR="16880571" w:rsidRPr="1ECCD615">
        <w:rPr>
          <w:rFonts w:ascii="Times New Roman" w:eastAsia="Times New Roman" w:hAnsi="Times New Roman" w:cs="Times New Roman"/>
        </w:rPr>
        <w:t xml:space="preserve"> (Smith et al, 2011). </w:t>
      </w:r>
    </w:p>
    <w:p w14:paraId="7544571A" w14:textId="3401AC53" w:rsidR="1ECCD615" w:rsidRDefault="1ECCD615" w:rsidP="1ECCD615">
      <w:pPr>
        <w:spacing w:line="360" w:lineRule="auto"/>
        <w:rPr>
          <w:rFonts w:ascii="Times New Roman" w:eastAsia="Times New Roman" w:hAnsi="Times New Roman" w:cs="Times New Roman"/>
        </w:rPr>
      </w:pPr>
    </w:p>
    <w:p w14:paraId="44DB456A" w14:textId="079C1157" w:rsidR="2C4BA42F" w:rsidRDefault="2C4BA42F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Aetiology:</w:t>
      </w:r>
      <w:r w:rsidR="7C0D6B18"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2C842EDF" w14:textId="19A02AC3" w:rsidR="6294C77C" w:rsidRDefault="6294C77C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An ACL injury is described as an acute injury </w:t>
      </w:r>
      <w:r w:rsidR="3F6DB841" w:rsidRPr="1ECCD615">
        <w:rPr>
          <w:rFonts w:ascii="Times New Roman" w:eastAsia="Times New Roman" w:hAnsi="Times New Roman" w:cs="Times New Roman"/>
          <w:sz w:val="22"/>
          <w:szCs w:val="22"/>
        </w:rPr>
        <w:t xml:space="preserve">due to it being </w:t>
      </w:r>
      <w:r w:rsidR="43775732" w:rsidRPr="1ECCD615">
        <w:rPr>
          <w:rFonts w:ascii="Times New Roman" w:eastAsia="Times New Roman" w:hAnsi="Times New Roman" w:cs="Times New Roman"/>
          <w:sz w:val="22"/>
          <w:szCs w:val="22"/>
        </w:rPr>
        <w:t xml:space="preserve">caused from a sudden forceful movement. </w:t>
      </w:r>
      <w:r w:rsidR="02ED30C3" w:rsidRPr="1ECCD615">
        <w:rPr>
          <w:rFonts w:ascii="Times New Roman" w:eastAsia="Times New Roman" w:hAnsi="Times New Roman" w:cs="Times New Roman"/>
          <w:sz w:val="22"/>
          <w:szCs w:val="22"/>
        </w:rPr>
        <w:t>Brukner and Khan</w:t>
      </w:r>
      <w:r w:rsidR="50B157D5" w:rsidRPr="1ECCD615">
        <w:rPr>
          <w:rFonts w:ascii="Times New Roman" w:eastAsia="Times New Roman" w:hAnsi="Times New Roman" w:cs="Times New Roman"/>
          <w:sz w:val="22"/>
          <w:szCs w:val="22"/>
        </w:rPr>
        <w:t>s</w:t>
      </w:r>
      <w:r w:rsidR="02ED30C3" w:rsidRPr="1ECCD61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45247D79" w:rsidRPr="1ECCD615">
        <w:rPr>
          <w:rFonts w:ascii="Times New Roman" w:eastAsia="Times New Roman" w:hAnsi="Times New Roman" w:cs="Times New Roman"/>
          <w:sz w:val="22"/>
          <w:szCs w:val="22"/>
        </w:rPr>
        <w:t xml:space="preserve">(2011) </w:t>
      </w:r>
      <w:bookmarkStart w:id="0" w:name="_Int_0w8auyZm"/>
      <w:r w:rsidR="45247D79" w:rsidRPr="1ECCD615">
        <w:rPr>
          <w:rFonts w:ascii="Times New Roman" w:eastAsia="Times New Roman" w:hAnsi="Times New Roman" w:cs="Times New Roman"/>
          <w:sz w:val="22"/>
          <w:szCs w:val="22"/>
        </w:rPr>
        <w:t>stated</w:t>
      </w:r>
      <w:bookmarkEnd w:id="0"/>
      <w:r w:rsidR="45247D79" w:rsidRPr="1ECCD615">
        <w:rPr>
          <w:rFonts w:ascii="Times New Roman" w:eastAsia="Times New Roman" w:hAnsi="Times New Roman" w:cs="Times New Roman"/>
          <w:sz w:val="22"/>
          <w:szCs w:val="22"/>
        </w:rPr>
        <w:t xml:space="preserve"> that </w:t>
      </w:r>
      <w:r w:rsidR="7E725891" w:rsidRPr="1ECCD615">
        <w:rPr>
          <w:rFonts w:ascii="Times New Roman" w:eastAsia="Times New Roman" w:hAnsi="Times New Roman" w:cs="Times New Roman"/>
          <w:sz w:val="22"/>
          <w:szCs w:val="22"/>
        </w:rPr>
        <w:t xml:space="preserve">an ACL tear occurs when an athlete </w:t>
      </w:r>
      <w:r w:rsidR="5AF79838" w:rsidRPr="1ECCD615">
        <w:rPr>
          <w:rFonts w:ascii="Times New Roman" w:eastAsia="Times New Roman" w:hAnsi="Times New Roman" w:cs="Times New Roman"/>
          <w:sz w:val="22"/>
          <w:szCs w:val="22"/>
        </w:rPr>
        <w:t>is pivoting, landing from a jump or decelerating suddenly causing an inter</w:t>
      </w:r>
      <w:r w:rsidR="5527E8E7" w:rsidRPr="1ECCD615">
        <w:rPr>
          <w:rFonts w:ascii="Times New Roman" w:eastAsia="Times New Roman" w:hAnsi="Times New Roman" w:cs="Times New Roman"/>
          <w:sz w:val="22"/>
          <w:szCs w:val="22"/>
        </w:rPr>
        <w:t>nal rotation of the knee joint</w:t>
      </w:r>
      <w:r w:rsidR="100CD95D" w:rsidRPr="1ECCD615">
        <w:rPr>
          <w:rFonts w:ascii="Times New Roman" w:eastAsia="Times New Roman" w:hAnsi="Times New Roman" w:cs="Times New Roman"/>
          <w:sz w:val="22"/>
          <w:szCs w:val="22"/>
        </w:rPr>
        <w:t>.</w:t>
      </w:r>
      <w:r w:rsidR="4BA1DF0C" w:rsidRPr="1ECCD615">
        <w:rPr>
          <w:rFonts w:ascii="Times New Roman" w:eastAsia="Times New Roman" w:hAnsi="Times New Roman" w:cs="Times New Roman"/>
          <w:sz w:val="22"/>
          <w:szCs w:val="22"/>
        </w:rPr>
        <w:t xml:space="preserve"> Strain on the ACL is caused with a sagittal and coronal load in combination with imbalanced muscle contraction of the quadriceps and hamstring muscle groups (</w:t>
      </w:r>
      <w:proofErr w:type="spellStart"/>
      <w:r w:rsidR="4BA1DF0C" w:rsidRPr="1ECCD615">
        <w:rPr>
          <w:rFonts w:ascii="Times New Roman" w:eastAsia="Times New Roman" w:hAnsi="Times New Roman" w:cs="Times New Roman"/>
          <w:sz w:val="22"/>
          <w:szCs w:val="22"/>
        </w:rPr>
        <w:t>Wetters</w:t>
      </w:r>
      <w:proofErr w:type="spellEnd"/>
      <w:r w:rsidR="4BA1DF0C" w:rsidRPr="1ECCD615">
        <w:rPr>
          <w:rFonts w:ascii="Times New Roman" w:eastAsia="Times New Roman" w:hAnsi="Times New Roman" w:cs="Times New Roman"/>
          <w:sz w:val="22"/>
          <w:szCs w:val="22"/>
        </w:rPr>
        <w:t xml:space="preserve"> et al, 2016). </w:t>
      </w:r>
      <w:r w:rsidR="100CD95D" w:rsidRPr="1ECCD615">
        <w:rPr>
          <w:rFonts w:ascii="Times New Roman" w:eastAsia="Times New Roman" w:hAnsi="Times New Roman" w:cs="Times New Roman"/>
          <w:sz w:val="22"/>
          <w:szCs w:val="22"/>
        </w:rPr>
        <w:t xml:space="preserve">Approximately 75% of all ACL </w:t>
      </w:r>
      <w:r w:rsidR="6FB6794B" w:rsidRPr="1ECCD615">
        <w:rPr>
          <w:rFonts w:ascii="Times New Roman" w:eastAsia="Times New Roman" w:hAnsi="Times New Roman" w:cs="Times New Roman"/>
          <w:sz w:val="22"/>
          <w:szCs w:val="22"/>
        </w:rPr>
        <w:t>injuries happen with minimal or no-</w:t>
      </w:r>
      <w:r w:rsidR="012DCE9E" w:rsidRPr="1ECCD615">
        <w:rPr>
          <w:rFonts w:ascii="Times New Roman" w:eastAsia="Times New Roman" w:hAnsi="Times New Roman" w:cs="Times New Roman"/>
          <w:sz w:val="22"/>
          <w:szCs w:val="22"/>
        </w:rPr>
        <w:t>contact</w:t>
      </w:r>
      <w:r w:rsidR="09385300" w:rsidRPr="1ECCD61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49EA8B07" w:rsidRPr="1ECCD615">
        <w:rPr>
          <w:rFonts w:ascii="Times New Roman" w:eastAsia="Times New Roman" w:hAnsi="Times New Roman" w:cs="Times New Roman"/>
          <w:sz w:val="22"/>
          <w:szCs w:val="22"/>
        </w:rPr>
        <w:t xml:space="preserve">and is conducted mostly when an individual generates multidirectional force across the knee joint while bearing weight </w:t>
      </w:r>
      <w:r w:rsidR="012DCE9E" w:rsidRPr="1ECCD615">
        <w:rPr>
          <w:rFonts w:ascii="Times New Roman" w:eastAsia="Times New Roman" w:hAnsi="Times New Roman" w:cs="Times New Roman"/>
          <w:sz w:val="22"/>
          <w:szCs w:val="22"/>
        </w:rPr>
        <w:t>(</w:t>
      </w:r>
      <w:proofErr w:type="spellStart"/>
      <w:r w:rsidR="012DCE9E" w:rsidRPr="1ECCD615">
        <w:rPr>
          <w:rFonts w:ascii="Times New Roman" w:eastAsia="Times New Roman" w:hAnsi="Times New Roman" w:cs="Times New Roman"/>
          <w:sz w:val="22"/>
          <w:szCs w:val="22"/>
        </w:rPr>
        <w:t>Wetters</w:t>
      </w:r>
      <w:proofErr w:type="spellEnd"/>
      <w:r w:rsidR="012DCE9E" w:rsidRPr="1ECCD615">
        <w:rPr>
          <w:rFonts w:ascii="Times New Roman" w:eastAsia="Times New Roman" w:hAnsi="Times New Roman" w:cs="Times New Roman"/>
          <w:sz w:val="22"/>
          <w:szCs w:val="22"/>
        </w:rPr>
        <w:t xml:space="preserve"> et al, 2016)</w:t>
      </w:r>
      <w:r w:rsidR="311668A2" w:rsidRPr="1ECCD615">
        <w:rPr>
          <w:rFonts w:ascii="Times New Roman" w:eastAsia="Times New Roman" w:hAnsi="Times New Roman" w:cs="Times New Roman"/>
          <w:sz w:val="22"/>
          <w:szCs w:val="22"/>
        </w:rPr>
        <w:t>.</w:t>
      </w:r>
      <w:r w:rsidR="490329C5" w:rsidRPr="1ECCD615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90292C3" w:rsidRPr="1ECCD615">
        <w:rPr>
          <w:rFonts w:ascii="Times New Roman" w:eastAsia="Times New Roman" w:hAnsi="Times New Roman" w:cs="Times New Roman"/>
          <w:sz w:val="22"/>
          <w:szCs w:val="22"/>
        </w:rPr>
        <w:t xml:space="preserve">There are </w:t>
      </w:r>
      <w:r w:rsidR="3FC0DCBC" w:rsidRPr="1ECCD615">
        <w:rPr>
          <w:rFonts w:ascii="Times New Roman" w:eastAsia="Times New Roman" w:hAnsi="Times New Roman" w:cs="Times New Roman"/>
          <w:sz w:val="22"/>
          <w:szCs w:val="22"/>
        </w:rPr>
        <w:t xml:space="preserve">3 grades of an ACL </w:t>
      </w:r>
      <w:r w:rsidR="38C6584E" w:rsidRPr="1ECCD615">
        <w:rPr>
          <w:rFonts w:ascii="Times New Roman" w:eastAsia="Times New Roman" w:hAnsi="Times New Roman" w:cs="Times New Roman"/>
          <w:sz w:val="22"/>
          <w:szCs w:val="22"/>
        </w:rPr>
        <w:t>injury</w:t>
      </w:r>
      <w:r w:rsidR="35FD47B6" w:rsidRPr="1ECCD615">
        <w:rPr>
          <w:rFonts w:ascii="Times New Roman" w:eastAsia="Times New Roman" w:hAnsi="Times New Roman" w:cs="Times New Roman"/>
          <w:sz w:val="22"/>
          <w:szCs w:val="22"/>
        </w:rPr>
        <w:t xml:space="preserve">, grade 1 is a </w:t>
      </w:r>
      <w:r w:rsidR="74AD4DA8" w:rsidRPr="1ECCD615">
        <w:rPr>
          <w:rFonts w:ascii="Times New Roman" w:eastAsia="Times New Roman" w:hAnsi="Times New Roman" w:cs="Times New Roman"/>
          <w:sz w:val="22"/>
          <w:szCs w:val="22"/>
        </w:rPr>
        <w:t xml:space="preserve">partial </w:t>
      </w:r>
      <w:r w:rsidR="35FD47B6" w:rsidRPr="1ECCD615">
        <w:rPr>
          <w:rFonts w:ascii="Times New Roman" w:eastAsia="Times New Roman" w:hAnsi="Times New Roman" w:cs="Times New Roman"/>
          <w:sz w:val="22"/>
          <w:szCs w:val="22"/>
        </w:rPr>
        <w:t xml:space="preserve">overstretch of the ACL, </w:t>
      </w:r>
      <w:r w:rsidR="4D002532" w:rsidRPr="1ECCD615">
        <w:rPr>
          <w:rFonts w:ascii="Times New Roman" w:eastAsia="Times New Roman" w:hAnsi="Times New Roman" w:cs="Times New Roman"/>
          <w:sz w:val="22"/>
          <w:szCs w:val="22"/>
        </w:rPr>
        <w:t>grade</w:t>
      </w:r>
      <w:r w:rsidR="35FD47B6" w:rsidRPr="1ECCD615">
        <w:rPr>
          <w:rFonts w:ascii="Times New Roman" w:eastAsia="Times New Roman" w:hAnsi="Times New Roman" w:cs="Times New Roman"/>
          <w:sz w:val="22"/>
          <w:szCs w:val="22"/>
        </w:rPr>
        <w:t xml:space="preserve"> 2 </w:t>
      </w:r>
      <w:r w:rsidR="3F9A3870" w:rsidRPr="1ECCD615">
        <w:rPr>
          <w:rFonts w:ascii="Times New Roman" w:eastAsia="Times New Roman" w:hAnsi="Times New Roman" w:cs="Times New Roman"/>
          <w:sz w:val="22"/>
          <w:szCs w:val="22"/>
        </w:rPr>
        <w:t>is a partial tearing and grade 3 is a complete tear (Bowers, 2022)</w:t>
      </w:r>
      <w:r w:rsidR="4F08CD0D" w:rsidRPr="1ECCD615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</w:p>
    <w:p w14:paraId="60C3B5CD" w14:textId="578C5724" w:rsidR="777832A4" w:rsidRDefault="777832A4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>Card et al</w:t>
      </w:r>
      <w:r w:rsidR="3CD4EB40" w:rsidRPr="1ECCD615">
        <w:rPr>
          <w:rFonts w:ascii="Times New Roman" w:eastAsia="Times New Roman" w:hAnsi="Times New Roman" w:cs="Times New Roman"/>
        </w:rPr>
        <w:t xml:space="preserve"> (2023)</w:t>
      </w:r>
      <w:r w:rsidRPr="1ECCD615">
        <w:rPr>
          <w:rFonts w:ascii="Times New Roman" w:eastAsia="Times New Roman" w:hAnsi="Times New Roman" w:cs="Times New Roman"/>
        </w:rPr>
        <w:t xml:space="preserve"> </w:t>
      </w:r>
      <w:r w:rsidR="30086E5A" w:rsidRPr="1ECCD615">
        <w:rPr>
          <w:rFonts w:ascii="Times New Roman" w:eastAsia="Times New Roman" w:hAnsi="Times New Roman" w:cs="Times New Roman"/>
        </w:rPr>
        <w:t>research</w:t>
      </w:r>
      <w:r w:rsidRPr="1ECCD615">
        <w:rPr>
          <w:rFonts w:ascii="Times New Roman" w:eastAsia="Times New Roman" w:hAnsi="Times New Roman" w:cs="Times New Roman"/>
        </w:rPr>
        <w:t xml:space="preserve"> shows </w:t>
      </w:r>
      <w:r w:rsidR="0B3F08EB" w:rsidRPr="1ECCD615">
        <w:rPr>
          <w:rFonts w:ascii="Times New Roman" w:eastAsia="Times New Roman" w:hAnsi="Times New Roman" w:cs="Times New Roman"/>
        </w:rPr>
        <w:t>that playing on an unnatural surface can increase the risk of conducting an ACL injury</w:t>
      </w:r>
      <w:r w:rsidR="27A17FE8" w:rsidRPr="1ECCD615">
        <w:rPr>
          <w:rFonts w:ascii="Times New Roman" w:eastAsia="Times New Roman" w:hAnsi="Times New Roman" w:cs="Times New Roman"/>
        </w:rPr>
        <w:t xml:space="preserve"> as there was a </w:t>
      </w:r>
      <w:r w:rsidR="4BB3ED8A" w:rsidRPr="1ECCD615">
        <w:rPr>
          <w:rFonts w:ascii="Times New Roman" w:eastAsia="Times New Roman" w:hAnsi="Times New Roman" w:cs="Times New Roman"/>
        </w:rPr>
        <w:t>21.1% increase in</w:t>
      </w:r>
      <w:r w:rsidR="297ADBA2" w:rsidRPr="1ECCD615">
        <w:rPr>
          <w:rFonts w:ascii="Times New Roman" w:eastAsia="Times New Roman" w:hAnsi="Times New Roman" w:cs="Times New Roman"/>
        </w:rPr>
        <w:t xml:space="preserve"> injuries in</w:t>
      </w:r>
      <w:r w:rsidR="4BB3ED8A" w:rsidRPr="1ECCD615">
        <w:rPr>
          <w:rFonts w:ascii="Times New Roman" w:eastAsia="Times New Roman" w:hAnsi="Times New Roman" w:cs="Times New Roman"/>
        </w:rPr>
        <w:t xml:space="preserve"> the NFL on a non-natural surface compared to natural grass. </w:t>
      </w:r>
      <w:r w:rsidR="5BC73CAD" w:rsidRPr="1ECCD615">
        <w:rPr>
          <w:rFonts w:ascii="Times New Roman" w:eastAsia="Times New Roman" w:hAnsi="Times New Roman" w:cs="Times New Roman"/>
        </w:rPr>
        <w:t xml:space="preserve">Female athletes are at a higher risk of suffering from an ACL injury </w:t>
      </w:r>
      <w:r w:rsidR="752A0444" w:rsidRPr="1ECCD615">
        <w:rPr>
          <w:rFonts w:ascii="Times New Roman" w:eastAsia="Times New Roman" w:hAnsi="Times New Roman" w:cs="Times New Roman"/>
        </w:rPr>
        <w:t>due to many factors</w:t>
      </w:r>
      <w:r w:rsidR="3C58994E" w:rsidRPr="1ECCD615">
        <w:rPr>
          <w:rFonts w:ascii="Times New Roman" w:eastAsia="Times New Roman" w:hAnsi="Times New Roman" w:cs="Times New Roman"/>
        </w:rPr>
        <w:t>.</w:t>
      </w:r>
      <w:r w:rsidR="1324F961" w:rsidRPr="1ECCD615">
        <w:rPr>
          <w:rFonts w:ascii="Times New Roman" w:eastAsia="Times New Roman" w:hAnsi="Times New Roman" w:cs="Times New Roman"/>
        </w:rPr>
        <w:t xml:space="preserve"> Females have a</w:t>
      </w:r>
      <w:r w:rsidR="752A0444" w:rsidRPr="1ECCD615">
        <w:rPr>
          <w:rFonts w:ascii="Times New Roman" w:eastAsia="Times New Roman" w:hAnsi="Times New Roman" w:cs="Times New Roman"/>
        </w:rPr>
        <w:t xml:space="preserve"> smaller femoral notch</w:t>
      </w:r>
      <w:r w:rsidR="68DB440B" w:rsidRPr="1ECCD615">
        <w:rPr>
          <w:rFonts w:ascii="Times New Roman" w:eastAsia="Times New Roman" w:hAnsi="Times New Roman" w:cs="Times New Roman"/>
        </w:rPr>
        <w:t xml:space="preserve"> leading to impinging on the ACL</w:t>
      </w:r>
      <w:r w:rsidR="06961ED3" w:rsidRPr="1ECCD615">
        <w:rPr>
          <w:rFonts w:ascii="Times New Roman" w:eastAsia="Times New Roman" w:hAnsi="Times New Roman" w:cs="Times New Roman"/>
        </w:rPr>
        <w:t xml:space="preserve"> and </w:t>
      </w:r>
      <w:r w:rsidR="0514071D" w:rsidRPr="1ECCD615">
        <w:rPr>
          <w:rFonts w:ascii="Times New Roman" w:eastAsia="Times New Roman" w:hAnsi="Times New Roman" w:cs="Times New Roman"/>
        </w:rPr>
        <w:t>their</w:t>
      </w:r>
      <w:r w:rsidR="06961ED3" w:rsidRPr="1ECCD615">
        <w:rPr>
          <w:rFonts w:ascii="Times New Roman" w:eastAsia="Times New Roman" w:hAnsi="Times New Roman" w:cs="Times New Roman"/>
        </w:rPr>
        <w:t xml:space="preserve"> </w:t>
      </w:r>
      <w:r w:rsidR="2C4D5FB5" w:rsidRPr="1ECCD615">
        <w:rPr>
          <w:rFonts w:ascii="Times New Roman" w:eastAsia="Times New Roman" w:hAnsi="Times New Roman" w:cs="Times New Roman"/>
        </w:rPr>
        <w:t xml:space="preserve">oestrogen level </w:t>
      </w:r>
      <w:r w:rsidR="1CE73265" w:rsidRPr="1ECCD615">
        <w:rPr>
          <w:rFonts w:ascii="Times New Roman" w:eastAsia="Times New Roman" w:hAnsi="Times New Roman" w:cs="Times New Roman"/>
        </w:rPr>
        <w:t>var</w:t>
      </w:r>
      <w:r w:rsidR="4DED8F07" w:rsidRPr="1ECCD615">
        <w:rPr>
          <w:rFonts w:ascii="Times New Roman" w:eastAsia="Times New Roman" w:hAnsi="Times New Roman" w:cs="Times New Roman"/>
        </w:rPr>
        <w:t xml:space="preserve">y </w:t>
      </w:r>
      <w:r w:rsidR="1CE73265" w:rsidRPr="1ECCD615">
        <w:rPr>
          <w:rFonts w:ascii="Times New Roman" w:eastAsia="Times New Roman" w:hAnsi="Times New Roman" w:cs="Times New Roman"/>
        </w:rPr>
        <w:t xml:space="preserve">during the menstrual cycle especially during the follicular and ovulatory </w:t>
      </w:r>
      <w:r w:rsidR="1609DAA3" w:rsidRPr="1ECCD615">
        <w:rPr>
          <w:rFonts w:ascii="Times New Roman" w:eastAsia="Times New Roman" w:hAnsi="Times New Roman" w:cs="Times New Roman"/>
        </w:rPr>
        <w:t>phase</w:t>
      </w:r>
      <w:r w:rsidR="0D83EF97" w:rsidRPr="1ECCD615">
        <w:rPr>
          <w:rFonts w:ascii="Times New Roman" w:eastAsia="Times New Roman" w:hAnsi="Times New Roman" w:cs="Times New Roman"/>
        </w:rPr>
        <w:t xml:space="preserve"> that </w:t>
      </w:r>
      <w:r w:rsidR="14E7D0B7" w:rsidRPr="1ECCD615">
        <w:rPr>
          <w:rFonts w:ascii="Times New Roman" w:eastAsia="Times New Roman" w:hAnsi="Times New Roman" w:cs="Times New Roman"/>
        </w:rPr>
        <w:t>leads to insufficient progesterone then supressing the effect on the ACL</w:t>
      </w:r>
      <w:r w:rsidR="1609DAA3" w:rsidRPr="1ECCD615">
        <w:rPr>
          <w:rFonts w:ascii="Times New Roman" w:eastAsia="Times New Roman" w:hAnsi="Times New Roman" w:cs="Times New Roman"/>
        </w:rPr>
        <w:t xml:space="preserve"> (</w:t>
      </w:r>
      <w:r w:rsidR="01C99D67" w:rsidRPr="1ECCD615">
        <w:rPr>
          <w:rFonts w:ascii="Times New Roman" w:eastAsia="Times New Roman" w:hAnsi="Times New Roman" w:cs="Times New Roman"/>
        </w:rPr>
        <w:t xml:space="preserve">Mancino et al, 2024). </w:t>
      </w:r>
      <w:r w:rsidR="4D887D96" w:rsidRPr="1ECCD615">
        <w:rPr>
          <w:rFonts w:ascii="Times New Roman" w:eastAsia="Times New Roman" w:hAnsi="Times New Roman" w:cs="Times New Roman"/>
        </w:rPr>
        <w:t xml:space="preserve">Also, </w:t>
      </w:r>
      <w:r w:rsidR="4B6B1EE4" w:rsidRPr="1ECCD615">
        <w:rPr>
          <w:rFonts w:ascii="Times New Roman" w:eastAsia="Times New Roman" w:hAnsi="Times New Roman" w:cs="Times New Roman"/>
        </w:rPr>
        <w:t>athletes who take part in sports that require</w:t>
      </w:r>
      <w:r w:rsidR="15E9B892" w:rsidRPr="1ECCD615">
        <w:rPr>
          <w:rFonts w:ascii="Times New Roman" w:eastAsia="Times New Roman" w:hAnsi="Times New Roman" w:cs="Times New Roman"/>
        </w:rPr>
        <w:t xml:space="preserve"> loading while landing and quick change in direction (Bates, 2015)</w:t>
      </w:r>
      <w:r w:rsidR="27C16BC9" w:rsidRPr="1ECCD615">
        <w:rPr>
          <w:rFonts w:ascii="Times New Roman" w:eastAsia="Times New Roman" w:hAnsi="Times New Roman" w:cs="Times New Roman"/>
        </w:rPr>
        <w:t xml:space="preserve"> are more likely to suffer with an ACL injury, for example </w:t>
      </w:r>
      <w:r w:rsidR="2AAD09CC" w:rsidRPr="1ECCD615">
        <w:rPr>
          <w:rFonts w:ascii="Times New Roman" w:eastAsia="Times New Roman" w:hAnsi="Times New Roman" w:cs="Times New Roman"/>
        </w:rPr>
        <w:t xml:space="preserve">football, ice hockey and basketball. </w:t>
      </w:r>
      <w:r w:rsidR="4D887D96" w:rsidRPr="1ECCD615">
        <w:rPr>
          <w:rFonts w:ascii="Times New Roman" w:eastAsia="Times New Roman" w:hAnsi="Times New Roman" w:cs="Times New Roman"/>
        </w:rPr>
        <w:t>T</w:t>
      </w:r>
      <w:r w:rsidR="301C74C6" w:rsidRPr="1ECCD615">
        <w:rPr>
          <w:rFonts w:ascii="Times New Roman" w:eastAsia="Times New Roman" w:hAnsi="Times New Roman" w:cs="Times New Roman"/>
        </w:rPr>
        <w:t xml:space="preserve">here </w:t>
      </w:r>
      <w:r w:rsidR="664BB2EC" w:rsidRPr="1ECCD615">
        <w:rPr>
          <w:rFonts w:ascii="Times New Roman" w:eastAsia="Times New Roman" w:hAnsi="Times New Roman" w:cs="Times New Roman"/>
        </w:rPr>
        <w:t>is</w:t>
      </w:r>
      <w:r w:rsidR="4A1EC6C7" w:rsidRPr="1ECCD615">
        <w:rPr>
          <w:rFonts w:ascii="Times New Roman" w:eastAsia="Times New Roman" w:hAnsi="Times New Roman" w:cs="Times New Roman"/>
        </w:rPr>
        <w:t xml:space="preserve"> a</w:t>
      </w:r>
      <w:r w:rsidR="664BB2EC" w:rsidRPr="1ECCD615">
        <w:rPr>
          <w:rFonts w:ascii="Times New Roman" w:eastAsia="Times New Roman" w:hAnsi="Times New Roman" w:cs="Times New Roman"/>
        </w:rPr>
        <w:t xml:space="preserve"> 15 times higher chance of re-injuring the ACL after returning to sport </w:t>
      </w:r>
      <w:r w:rsidR="2EE465A8" w:rsidRPr="1ECCD615">
        <w:rPr>
          <w:rFonts w:ascii="Times New Roman" w:eastAsia="Times New Roman" w:hAnsi="Times New Roman" w:cs="Times New Roman"/>
        </w:rPr>
        <w:t>(</w:t>
      </w:r>
      <w:proofErr w:type="spellStart"/>
      <w:r w:rsidR="2EE465A8" w:rsidRPr="1ECCD615">
        <w:rPr>
          <w:rFonts w:ascii="Times New Roman" w:eastAsia="Times New Roman" w:hAnsi="Times New Roman" w:cs="Times New Roman"/>
        </w:rPr>
        <w:t>Belozo</w:t>
      </w:r>
      <w:proofErr w:type="spellEnd"/>
      <w:r w:rsidR="2EE465A8" w:rsidRPr="1ECCD615">
        <w:rPr>
          <w:rFonts w:ascii="Times New Roman" w:eastAsia="Times New Roman" w:hAnsi="Times New Roman" w:cs="Times New Roman"/>
        </w:rPr>
        <w:t>, 2024)</w:t>
      </w:r>
      <w:r w:rsidR="5251F8AD" w:rsidRPr="1ECCD615">
        <w:rPr>
          <w:rFonts w:ascii="Times New Roman" w:eastAsia="Times New Roman" w:hAnsi="Times New Roman" w:cs="Times New Roman"/>
        </w:rPr>
        <w:t xml:space="preserve"> due to muscle and ligament weakness. </w:t>
      </w:r>
    </w:p>
    <w:p w14:paraId="69AA05F4" w14:textId="4C96719B" w:rsidR="1ECCD615" w:rsidRDefault="1ECCD615" w:rsidP="1ECCD615">
      <w:pPr>
        <w:spacing w:line="360" w:lineRule="auto"/>
        <w:rPr>
          <w:rFonts w:ascii="Times New Roman" w:eastAsia="Times New Roman" w:hAnsi="Times New Roman" w:cs="Times New Roman"/>
        </w:rPr>
      </w:pPr>
    </w:p>
    <w:p w14:paraId="499154F6" w14:textId="4B1C1D01" w:rsidR="2C4BA42F" w:rsidRDefault="2C4BA42F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>Impact of condition:</w:t>
      </w:r>
      <w:r w:rsidR="7FB33C44"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189D213D" w14:textId="7D2FC80A" w:rsidR="66D0DA0D" w:rsidRDefault="66D0DA0D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Suffering from an ACL injury takes an athlete out of sport for a long period of time, </w:t>
      </w:r>
      <w:r w:rsidR="2A3BB4FD" w:rsidRPr="1ECCD615">
        <w:rPr>
          <w:rFonts w:ascii="Times New Roman" w:eastAsia="Times New Roman" w:hAnsi="Times New Roman" w:cs="Times New Roman"/>
        </w:rPr>
        <w:t>leading to</w:t>
      </w:r>
      <w:r w:rsidRPr="1ECCD615">
        <w:rPr>
          <w:rFonts w:ascii="Times New Roman" w:eastAsia="Times New Roman" w:hAnsi="Times New Roman" w:cs="Times New Roman"/>
        </w:rPr>
        <w:t xml:space="preserve"> effects </w:t>
      </w:r>
      <w:r w:rsidR="6A20D447" w:rsidRPr="1ECCD615">
        <w:rPr>
          <w:rFonts w:ascii="Times New Roman" w:eastAsia="Times New Roman" w:hAnsi="Times New Roman" w:cs="Times New Roman"/>
        </w:rPr>
        <w:t xml:space="preserve">on the </w:t>
      </w:r>
      <w:r w:rsidRPr="1ECCD615">
        <w:rPr>
          <w:rFonts w:ascii="Times New Roman" w:eastAsia="Times New Roman" w:hAnsi="Times New Roman" w:cs="Times New Roman"/>
        </w:rPr>
        <w:t xml:space="preserve">athletes physical, mental and social health (Matsuzaki et al, 2022). </w:t>
      </w:r>
      <w:r w:rsidR="4B2F5DAE" w:rsidRPr="1ECCD615">
        <w:rPr>
          <w:rFonts w:ascii="Times New Roman" w:eastAsia="Times New Roman" w:hAnsi="Times New Roman" w:cs="Times New Roman"/>
        </w:rPr>
        <w:t>Young athletes are a high number amongst individuals who suffer from an ACL injury</w:t>
      </w:r>
      <w:r w:rsidR="736288E4" w:rsidRPr="1ECCD615">
        <w:rPr>
          <w:rFonts w:ascii="Times New Roman" w:eastAsia="Times New Roman" w:hAnsi="Times New Roman" w:cs="Times New Roman"/>
        </w:rPr>
        <w:t xml:space="preserve"> and can suffer from PTSD after the injury. The athletes suffer from fear</w:t>
      </w:r>
      <w:r w:rsidR="71873F3E" w:rsidRPr="1ECCD615">
        <w:rPr>
          <w:rFonts w:ascii="Times New Roman" w:eastAsia="Times New Roman" w:hAnsi="Times New Roman" w:cs="Times New Roman"/>
        </w:rPr>
        <w:t xml:space="preserve"> of reinjury and therefore effects their sleep pattern, numbness and avoid speaking about the injury</w:t>
      </w:r>
      <w:r w:rsidR="005287D6" w:rsidRPr="1ECCD615">
        <w:rPr>
          <w:rFonts w:ascii="Times New Roman" w:eastAsia="Times New Roman" w:hAnsi="Times New Roman" w:cs="Times New Roman"/>
        </w:rPr>
        <w:t xml:space="preserve"> which can lead to emotional stress around performing</w:t>
      </w:r>
      <w:r w:rsidR="71873F3E" w:rsidRPr="1ECCD615">
        <w:rPr>
          <w:rFonts w:ascii="Times New Roman" w:eastAsia="Times New Roman" w:hAnsi="Times New Roman" w:cs="Times New Roman"/>
        </w:rPr>
        <w:t xml:space="preserve"> </w:t>
      </w:r>
      <w:r w:rsidR="72CFA7AA" w:rsidRPr="1ECCD615">
        <w:rPr>
          <w:rFonts w:ascii="Times New Roman" w:eastAsia="Times New Roman" w:hAnsi="Times New Roman" w:cs="Times New Roman"/>
        </w:rPr>
        <w:t>(</w:t>
      </w:r>
      <w:proofErr w:type="spellStart"/>
      <w:r w:rsidR="72CFA7AA" w:rsidRPr="1ECCD615">
        <w:rPr>
          <w:rFonts w:ascii="Times New Roman" w:eastAsia="Times New Roman" w:hAnsi="Times New Roman" w:cs="Times New Roman"/>
        </w:rPr>
        <w:t>Padaki</w:t>
      </w:r>
      <w:proofErr w:type="spellEnd"/>
      <w:r w:rsidR="72CFA7AA" w:rsidRPr="1ECCD615">
        <w:rPr>
          <w:rFonts w:ascii="Times New Roman" w:eastAsia="Times New Roman" w:hAnsi="Times New Roman" w:cs="Times New Roman"/>
        </w:rPr>
        <w:t xml:space="preserve"> et al, 2018). </w:t>
      </w:r>
      <w:r w:rsidR="3CE39F2E" w:rsidRPr="1ECCD615">
        <w:rPr>
          <w:rFonts w:ascii="Times New Roman" w:eastAsia="Times New Roman" w:hAnsi="Times New Roman" w:cs="Times New Roman"/>
        </w:rPr>
        <w:t>Physically after an ACL injury an athlete is known to suffer from knee pain, reduced knee function and range of motion (</w:t>
      </w:r>
      <w:r w:rsidR="5761A1F4" w:rsidRPr="1ECCD615">
        <w:rPr>
          <w:rFonts w:ascii="Times New Roman" w:eastAsia="Times New Roman" w:hAnsi="Times New Roman" w:cs="Times New Roman"/>
        </w:rPr>
        <w:t xml:space="preserve">Ezat et al, 2021). </w:t>
      </w:r>
      <w:r w:rsidR="447E4B76" w:rsidRPr="1ECCD615">
        <w:rPr>
          <w:rFonts w:ascii="Times New Roman" w:eastAsia="Times New Roman" w:hAnsi="Times New Roman" w:cs="Times New Roman"/>
        </w:rPr>
        <w:t>In the long term</w:t>
      </w:r>
      <w:r w:rsidR="410F998E" w:rsidRPr="1ECCD615">
        <w:rPr>
          <w:rFonts w:ascii="Times New Roman" w:eastAsia="Times New Roman" w:hAnsi="Times New Roman" w:cs="Times New Roman"/>
        </w:rPr>
        <w:t>, when an athlete returns to sport after ACL reconstruction their</w:t>
      </w:r>
      <w:r w:rsidR="217E8BB4" w:rsidRPr="1ECCD615">
        <w:rPr>
          <w:rFonts w:ascii="Times New Roman" w:eastAsia="Times New Roman" w:hAnsi="Times New Roman" w:cs="Times New Roman"/>
        </w:rPr>
        <w:t xml:space="preserve"> </w:t>
      </w:r>
      <w:r w:rsidR="217E8BB4" w:rsidRPr="1ECCD615">
        <w:rPr>
          <w:rFonts w:ascii="Times New Roman" w:eastAsia="Times New Roman" w:hAnsi="Times New Roman" w:cs="Times New Roman"/>
        </w:rPr>
        <w:lastRenderedPageBreak/>
        <w:t xml:space="preserve">level of performance would have decreased and </w:t>
      </w:r>
      <w:r w:rsidR="67D66584" w:rsidRPr="1ECCD615">
        <w:rPr>
          <w:rFonts w:ascii="Times New Roman" w:eastAsia="Times New Roman" w:hAnsi="Times New Roman" w:cs="Times New Roman"/>
        </w:rPr>
        <w:t>their</w:t>
      </w:r>
      <w:r w:rsidR="217E8BB4" w:rsidRPr="1ECCD615">
        <w:rPr>
          <w:rFonts w:ascii="Times New Roman" w:eastAsia="Times New Roman" w:hAnsi="Times New Roman" w:cs="Times New Roman"/>
        </w:rPr>
        <w:t xml:space="preserve"> careers are potentially shortened</w:t>
      </w:r>
      <w:r w:rsidR="296CC3B4" w:rsidRPr="1ECCD615">
        <w:rPr>
          <w:rFonts w:ascii="Times New Roman" w:eastAsia="Times New Roman" w:hAnsi="Times New Roman" w:cs="Times New Roman"/>
        </w:rPr>
        <w:t xml:space="preserve"> due to management of injury and reconstruction (</w:t>
      </w:r>
      <w:proofErr w:type="spellStart"/>
      <w:r w:rsidR="57A22763" w:rsidRPr="1ECCD615">
        <w:rPr>
          <w:rFonts w:ascii="Times New Roman" w:eastAsia="Times New Roman" w:hAnsi="Times New Roman" w:cs="Times New Roman"/>
        </w:rPr>
        <w:t>Buerba</w:t>
      </w:r>
      <w:proofErr w:type="spellEnd"/>
      <w:r w:rsidR="57A22763" w:rsidRPr="1ECCD615">
        <w:rPr>
          <w:rFonts w:ascii="Times New Roman" w:eastAsia="Times New Roman" w:hAnsi="Times New Roman" w:cs="Times New Roman"/>
        </w:rPr>
        <w:t xml:space="preserve"> et al, 2021)</w:t>
      </w:r>
      <w:r w:rsidR="2731FAD2" w:rsidRPr="1ECCD615">
        <w:rPr>
          <w:rFonts w:ascii="Times New Roman" w:eastAsia="Times New Roman" w:hAnsi="Times New Roman" w:cs="Times New Roman"/>
        </w:rPr>
        <w:t>.</w:t>
      </w:r>
    </w:p>
    <w:p w14:paraId="05854904" w14:textId="6504B441" w:rsidR="6F42D860" w:rsidRDefault="6F42D860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An individual who has suffered from an ACL injury </w:t>
      </w:r>
      <w:r w:rsidR="4719358B" w:rsidRPr="1ECCD615">
        <w:rPr>
          <w:rFonts w:ascii="Times New Roman" w:eastAsia="Times New Roman" w:hAnsi="Times New Roman" w:cs="Times New Roman"/>
        </w:rPr>
        <w:t xml:space="preserve">have a high risk of developing </w:t>
      </w:r>
      <w:r w:rsidR="756ADDD4" w:rsidRPr="1ECCD615">
        <w:rPr>
          <w:rFonts w:ascii="Times New Roman" w:eastAsia="Times New Roman" w:hAnsi="Times New Roman" w:cs="Times New Roman"/>
        </w:rPr>
        <w:t xml:space="preserve">early onset </w:t>
      </w:r>
      <w:r w:rsidR="7761C3E0" w:rsidRPr="1ECCD615">
        <w:rPr>
          <w:rFonts w:ascii="Times New Roman" w:eastAsia="Times New Roman" w:hAnsi="Times New Roman" w:cs="Times New Roman"/>
        </w:rPr>
        <w:t>osteoarthritis</w:t>
      </w:r>
      <w:r w:rsidR="77ADF781" w:rsidRPr="1ECCD615">
        <w:rPr>
          <w:rFonts w:ascii="Times New Roman" w:eastAsia="Times New Roman" w:hAnsi="Times New Roman" w:cs="Times New Roman"/>
        </w:rPr>
        <w:t xml:space="preserve"> after reconstructions (Friel and Chu, 2013)</w:t>
      </w:r>
      <w:r w:rsidR="732AFF68" w:rsidRPr="1ECCD615">
        <w:rPr>
          <w:rFonts w:ascii="Times New Roman" w:eastAsia="Times New Roman" w:hAnsi="Times New Roman" w:cs="Times New Roman"/>
        </w:rPr>
        <w:t>.</w:t>
      </w:r>
      <w:r w:rsidR="51D666E1" w:rsidRPr="1ECCD615">
        <w:rPr>
          <w:rFonts w:ascii="Times New Roman" w:eastAsia="Times New Roman" w:hAnsi="Times New Roman" w:cs="Times New Roman"/>
        </w:rPr>
        <w:t xml:space="preserve"> </w:t>
      </w:r>
      <w:r w:rsidR="2795A71C" w:rsidRPr="1ECCD615">
        <w:rPr>
          <w:rFonts w:ascii="Times New Roman" w:eastAsia="Times New Roman" w:hAnsi="Times New Roman" w:cs="Times New Roman"/>
        </w:rPr>
        <w:t>ACL tears is one of the most frequent injuries leading to</w:t>
      </w:r>
      <w:r w:rsidR="63B045DF" w:rsidRPr="1ECCD615">
        <w:rPr>
          <w:rFonts w:ascii="Times New Roman" w:eastAsia="Times New Roman" w:hAnsi="Times New Roman" w:cs="Times New Roman"/>
        </w:rPr>
        <w:t xml:space="preserve"> post-traumatic knee osteoarthritis</w:t>
      </w:r>
      <w:r w:rsidR="1CEC91E1" w:rsidRPr="1ECCD615">
        <w:rPr>
          <w:rFonts w:ascii="Times New Roman" w:eastAsia="Times New Roman" w:hAnsi="Times New Roman" w:cs="Times New Roman"/>
        </w:rPr>
        <w:t xml:space="preserve"> (OA)</w:t>
      </w:r>
      <w:r w:rsidR="63B045DF" w:rsidRPr="1ECCD615">
        <w:rPr>
          <w:rFonts w:ascii="Times New Roman" w:eastAsia="Times New Roman" w:hAnsi="Times New Roman" w:cs="Times New Roman"/>
        </w:rPr>
        <w:t>, which are seen in young, active people who don't have additional risk factors for suffering</w:t>
      </w:r>
      <w:r w:rsidR="4574036B" w:rsidRPr="1ECCD615">
        <w:rPr>
          <w:rFonts w:ascii="Times New Roman" w:eastAsia="Times New Roman" w:hAnsi="Times New Roman" w:cs="Times New Roman"/>
        </w:rPr>
        <w:t xml:space="preserve"> (Rodriguez-Merchan and Encinas-</w:t>
      </w:r>
      <w:proofErr w:type="spellStart"/>
      <w:r w:rsidR="4574036B" w:rsidRPr="1ECCD615">
        <w:rPr>
          <w:rFonts w:ascii="Times New Roman" w:eastAsia="Times New Roman" w:hAnsi="Times New Roman" w:cs="Times New Roman"/>
        </w:rPr>
        <w:t>Ullan</w:t>
      </w:r>
      <w:proofErr w:type="spellEnd"/>
      <w:r w:rsidR="4574036B" w:rsidRPr="1ECCD615">
        <w:rPr>
          <w:rFonts w:ascii="Times New Roman" w:eastAsia="Times New Roman" w:hAnsi="Times New Roman" w:cs="Times New Roman"/>
        </w:rPr>
        <w:t xml:space="preserve">, 2022). </w:t>
      </w:r>
      <w:r w:rsidR="4AA1C254" w:rsidRPr="1ECCD615">
        <w:rPr>
          <w:rFonts w:ascii="Times New Roman" w:eastAsia="Times New Roman" w:hAnsi="Times New Roman" w:cs="Times New Roman"/>
        </w:rPr>
        <w:t xml:space="preserve">Research has shown that 80% of </w:t>
      </w:r>
      <w:r w:rsidR="576581A8" w:rsidRPr="1ECCD615">
        <w:rPr>
          <w:rFonts w:ascii="Times New Roman" w:eastAsia="Times New Roman" w:hAnsi="Times New Roman" w:cs="Times New Roman"/>
        </w:rPr>
        <w:t xml:space="preserve">American </w:t>
      </w:r>
      <w:r w:rsidR="4AA1C254" w:rsidRPr="1ECCD615">
        <w:rPr>
          <w:rFonts w:ascii="Times New Roman" w:eastAsia="Times New Roman" w:hAnsi="Times New Roman" w:cs="Times New Roman"/>
        </w:rPr>
        <w:t xml:space="preserve">football players who have suffered from a knee injury </w:t>
      </w:r>
      <w:r w:rsidR="2976FA18" w:rsidRPr="1ECCD615">
        <w:rPr>
          <w:rFonts w:ascii="Times New Roman" w:eastAsia="Times New Roman" w:hAnsi="Times New Roman" w:cs="Times New Roman"/>
        </w:rPr>
        <w:t xml:space="preserve">show symptoms of </w:t>
      </w:r>
      <w:r w:rsidR="0F0D5110" w:rsidRPr="1ECCD615">
        <w:rPr>
          <w:rFonts w:ascii="Times New Roman" w:eastAsia="Times New Roman" w:hAnsi="Times New Roman" w:cs="Times New Roman"/>
        </w:rPr>
        <w:t xml:space="preserve">OA after </w:t>
      </w:r>
      <w:r w:rsidR="2F066F96" w:rsidRPr="1ECCD615">
        <w:rPr>
          <w:rFonts w:ascii="Times New Roman" w:eastAsia="Times New Roman" w:hAnsi="Times New Roman" w:cs="Times New Roman"/>
        </w:rPr>
        <w:t>10-30 years</w:t>
      </w:r>
      <w:r w:rsidR="544FE17F" w:rsidRPr="1ECCD615">
        <w:rPr>
          <w:rFonts w:ascii="Times New Roman" w:eastAsia="Times New Roman" w:hAnsi="Times New Roman" w:cs="Times New Roman"/>
        </w:rPr>
        <w:t xml:space="preserve"> (Amoako and </w:t>
      </w:r>
      <w:proofErr w:type="spellStart"/>
      <w:r w:rsidR="544FE17F" w:rsidRPr="1ECCD615">
        <w:rPr>
          <w:rFonts w:ascii="Times New Roman" w:eastAsia="Times New Roman" w:hAnsi="Times New Roman" w:cs="Times New Roman"/>
        </w:rPr>
        <w:t>Pujalte</w:t>
      </w:r>
      <w:proofErr w:type="spellEnd"/>
      <w:r w:rsidR="544FE17F" w:rsidRPr="1ECCD615">
        <w:rPr>
          <w:rFonts w:ascii="Times New Roman" w:eastAsia="Times New Roman" w:hAnsi="Times New Roman" w:cs="Times New Roman"/>
        </w:rPr>
        <w:t xml:space="preserve">, 2014). </w:t>
      </w:r>
      <w:r w:rsidR="6EB538D1" w:rsidRPr="1ECCD615">
        <w:rPr>
          <w:rFonts w:ascii="Times New Roman" w:eastAsia="Times New Roman" w:hAnsi="Times New Roman" w:cs="Times New Roman"/>
        </w:rPr>
        <w:t xml:space="preserve">When an athlete suffers from </w:t>
      </w:r>
      <w:r w:rsidR="32EAC260" w:rsidRPr="1ECCD615">
        <w:rPr>
          <w:rFonts w:ascii="Times New Roman" w:eastAsia="Times New Roman" w:hAnsi="Times New Roman" w:cs="Times New Roman"/>
        </w:rPr>
        <w:t>OA,</w:t>
      </w:r>
      <w:r w:rsidR="6EB538D1" w:rsidRPr="1ECCD615">
        <w:rPr>
          <w:rFonts w:ascii="Times New Roman" w:eastAsia="Times New Roman" w:hAnsi="Times New Roman" w:cs="Times New Roman"/>
        </w:rPr>
        <w:t xml:space="preserve"> they experience pain and discomfort which can lead to time out of training and competing. </w:t>
      </w:r>
      <w:r w:rsidR="4F466062" w:rsidRPr="1ECCD615">
        <w:rPr>
          <w:rFonts w:ascii="Times New Roman" w:eastAsia="Times New Roman" w:hAnsi="Times New Roman" w:cs="Times New Roman"/>
        </w:rPr>
        <w:t xml:space="preserve">Synovial sheath is the </w:t>
      </w:r>
      <w:r w:rsidR="262AF2E4" w:rsidRPr="1ECCD615">
        <w:rPr>
          <w:rFonts w:ascii="Times New Roman" w:eastAsia="Times New Roman" w:hAnsi="Times New Roman" w:cs="Times New Roman"/>
        </w:rPr>
        <w:t>connective tissue</w:t>
      </w:r>
      <w:r w:rsidR="7AB4785D" w:rsidRPr="1ECCD615">
        <w:rPr>
          <w:rFonts w:ascii="Times New Roman" w:eastAsia="Times New Roman" w:hAnsi="Times New Roman" w:cs="Times New Roman"/>
        </w:rPr>
        <w:t xml:space="preserve"> that surrounds the ACL joint and shields the ligament from degr</w:t>
      </w:r>
      <w:r w:rsidR="5597F7B3" w:rsidRPr="1ECCD615">
        <w:rPr>
          <w:rFonts w:ascii="Times New Roman" w:eastAsia="Times New Roman" w:hAnsi="Times New Roman" w:cs="Times New Roman"/>
        </w:rPr>
        <w:t>ada</w:t>
      </w:r>
      <w:r w:rsidR="7AB4785D" w:rsidRPr="1ECCD615">
        <w:rPr>
          <w:rFonts w:ascii="Times New Roman" w:eastAsia="Times New Roman" w:hAnsi="Times New Roman" w:cs="Times New Roman"/>
        </w:rPr>
        <w:t>tive</w:t>
      </w:r>
      <w:r w:rsidR="1432022C" w:rsidRPr="1ECCD615">
        <w:rPr>
          <w:rFonts w:ascii="Times New Roman" w:eastAsia="Times New Roman" w:hAnsi="Times New Roman" w:cs="Times New Roman"/>
        </w:rPr>
        <w:t xml:space="preserve"> effects. </w:t>
      </w:r>
      <w:r w:rsidR="0BAC6F6C" w:rsidRPr="1ECCD615">
        <w:rPr>
          <w:rFonts w:ascii="Times New Roman" w:eastAsia="Times New Roman" w:hAnsi="Times New Roman" w:cs="Times New Roman"/>
        </w:rPr>
        <w:t xml:space="preserve">Injury of the sheath </w:t>
      </w:r>
      <w:r w:rsidR="173CFD87" w:rsidRPr="1ECCD615">
        <w:rPr>
          <w:rFonts w:ascii="Times New Roman" w:eastAsia="Times New Roman" w:hAnsi="Times New Roman" w:cs="Times New Roman"/>
        </w:rPr>
        <w:t xml:space="preserve">can expose the ACL to synovial fluid and hemarthrosis, which can lead to </w:t>
      </w:r>
      <w:r w:rsidR="4326BE2D" w:rsidRPr="1ECCD615">
        <w:rPr>
          <w:rFonts w:ascii="Times New Roman" w:eastAsia="Times New Roman" w:hAnsi="Times New Roman" w:cs="Times New Roman"/>
        </w:rPr>
        <w:t>ligament</w:t>
      </w:r>
      <w:r w:rsidR="399B03EE" w:rsidRPr="1ECCD615">
        <w:rPr>
          <w:rFonts w:ascii="Times New Roman" w:eastAsia="Times New Roman" w:hAnsi="Times New Roman" w:cs="Times New Roman"/>
        </w:rPr>
        <w:t xml:space="preserve"> damage and cell necrosis (</w:t>
      </w:r>
      <w:r w:rsidR="55822C22" w:rsidRPr="1ECCD615">
        <w:rPr>
          <w:rFonts w:ascii="Times New Roman" w:eastAsia="Times New Roman" w:hAnsi="Times New Roman" w:cs="Times New Roman"/>
        </w:rPr>
        <w:t xml:space="preserve">Solis et al, 2022). </w:t>
      </w:r>
      <w:r w:rsidR="5BB5BD86" w:rsidRPr="1ECCD615">
        <w:rPr>
          <w:rFonts w:ascii="Times New Roman" w:eastAsia="Times New Roman" w:hAnsi="Times New Roman" w:cs="Times New Roman"/>
        </w:rPr>
        <w:t>This leads to weaker ACL joints leading to increased risk of ACL injury.</w:t>
      </w:r>
      <w:r w:rsidR="73537F23" w:rsidRPr="1ECCD615">
        <w:rPr>
          <w:rFonts w:ascii="Times New Roman" w:eastAsia="Times New Roman" w:hAnsi="Times New Roman" w:cs="Times New Roman"/>
        </w:rPr>
        <w:t xml:space="preserve"> </w:t>
      </w:r>
    </w:p>
    <w:p w14:paraId="3821D2A7" w14:textId="7824D344" w:rsidR="1ECCD615" w:rsidRDefault="1ECCD615" w:rsidP="1ECCD615">
      <w:pPr>
        <w:spacing w:line="360" w:lineRule="auto"/>
        <w:rPr>
          <w:rFonts w:ascii="Times New Roman" w:eastAsia="Times New Roman" w:hAnsi="Times New Roman" w:cs="Times New Roman"/>
        </w:rPr>
      </w:pPr>
    </w:p>
    <w:p w14:paraId="3E721058" w14:textId="70F1E4DC" w:rsidR="2C4BA42F" w:rsidRDefault="2C4BA42F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>Principles of musculoskeletal management:</w:t>
      </w:r>
      <w:r w:rsidR="303F3386"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46A37BB" w14:textId="68A61668" w:rsidR="4BCC154F" w:rsidRDefault="4BCC154F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Effective musculoskeletal management </w:t>
      </w:r>
      <w:r w:rsidR="36386CA1" w:rsidRPr="1ECCD615">
        <w:rPr>
          <w:rFonts w:ascii="Times New Roman" w:eastAsia="Times New Roman" w:hAnsi="Times New Roman" w:cs="Times New Roman"/>
        </w:rPr>
        <w:t>is essential for restoring function</w:t>
      </w:r>
      <w:r w:rsidR="2B780CEF" w:rsidRPr="1ECCD615">
        <w:rPr>
          <w:rFonts w:ascii="Times New Roman" w:eastAsia="Times New Roman" w:hAnsi="Times New Roman" w:cs="Times New Roman"/>
        </w:rPr>
        <w:t>, limiting risk of re-injury and optimising performance following an</w:t>
      </w:r>
      <w:r w:rsidR="5EAACCBB" w:rsidRPr="1ECCD615">
        <w:rPr>
          <w:rFonts w:ascii="Times New Roman" w:eastAsia="Times New Roman" w:hAnsi="Times New Roman" w:cs="Times New Roman"/>
        </w:rPr>
        <w:t xml:space="preserve"> ACL injury. </w:t>
      </w:r>
      <w:r w:rsidR="49333478" w:rsidRPr="1ECCD615">
        <w:rPr>
          <w:rFonts w:ascii="Times New Roman" w:eastAsia="Times New Roman" w:hAnsi="Times New Roman" w:cs="Times New Roman"/>
        </w:rPr>
        <w:t>An ACL injury can be managed surgically or non-surgically depending on the grade of injury.</w:t>
      </w:r>
      <w:r w:rsidR="6416EE37" w:rsidRPr="1ECCD615">
        <w:rPr>
          <w:rFonts w:ascii="Times New Roman" w:eastAsia="Times New Roman" w:hAnsi="Times New Roman" w:cs="Times New Roman"/>
        </w:rPr>
        <w:t xml:space="preserve"> It</w:t>
      </w:r>
      <w:r w:rsidR="28704646" w:rsidRPr="1ECCD615">
        <w:rPr>
          <w:rFonts w:ascii="Times New Roman" w:eastAsia="Times New Roman" w:hAnsi="Times New Roman" w:cs="Times New Roman"/>
        </w:rPr>
        <w:t xml:space="preserve"> is important to consider the individuals age, activity leve</w:t>
      </w:r>
      <w:r w:rsidR="3A2C5329" w:rsidRPr="1ECCD615">
        <w:rPr>
          <w:rFonts w:ascii="Times New Roman" w:eastAsia="Times New Roman" w:hAnsi="Times New Roman" w:cs="Times New Roman"/>
        </w:rPr>
        <w:t xml:space="preserve">l and demands when deciding what treatment is appropriate (Evans et al, 2023). </w:t>
      </w:r>
    </w:p>
    <w:p w14:paraId="69A63ECC" w14:textId="3663DEC3" w:rsidR="15395F5D" w:rsidRDefault="15395F5D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>After surgery more than 80% of cases see function of the knee fully r</w:t>
      </w:r>
      <w:r w:rsidR="76A3D38D" w:rsidRPr="1ECCD615">
        <w:rPr>
          <w:rFonts w:ascii="Times New Roman" w:eastAsia="Times New Roman" w:hAnsi="Times New Roman" w:cs="Times New Roman"/>
        </w:rPr>
        <w:t>estored (NHS, 2021)</w:t>
      </w:r>
      <w:r w:rsidR="0F697F5E" w:rsidRPr="1ECCD615">
        <w:rPr>
          <w:rFonts w:ascii="Times New Roman" w:eastAsia="Times New Roman" w:hAnsi="Times New Roman" w:cs="Times New Roman"/>
        </w:rPr>
        <w:t xml:space="preserve">. </w:t>
      </w:r>
      <w:r w:rsidR="5DBE5A95" w:rsidRPr="1ECCD615">
        <w:rPr>
          <w:rFonts w:ascii="Times New Roman" w:eastAsia="Times New Roman" w:hAnsi="Times New Roman" w:cs="Times New Roman"/>
        </w:rPr>
        <w:t>T</w:t>
      </w:r>
      <w:r w:rsidR="0B8FBD56" w:rsidRPr="1ECCD615">
        <w:rPr>
          <w:rFonts w:ascii="Times New Roman" w:eastAsia="Times New Roman" w:hAnsi="Times New Roman" w:cs="Times New Roman"/>
        </w:rPr>
        <w:t xml:space="preserve">he success of reconstruction is predicted </w:t>
      </w:r>
      <w:r w:rsidR="146011D8" w:rsidRPr="1ECCD615">
        <w:rPr>
          <w:rFonts w:ascii="Times New Roman" w:eastAsia="Times New Roman" w:hAnsi="Times New Roman" w:cs="Times New Roman"/>
        </w:rPr>
        <w:t xml:space="preserve">on the </w:t>
      </w:r>
      <w:r w:rsidR="08D3E76C" w:rsidRPr="1ECCD615">
        <w:rPr>
          <w:rFonts w:ascii="Times New Roman" w:eastAsia="Times New Roman" w:hAnsi="Times New Roman" w:cs="Times New Roman"/>
        </w:rPr>
        <w:t xml:space="preserve">prehabilitation and </w:t>
      </w:r>
      <w:r w:rsidR="146011D8" w:rsidRPr="1ECCD615">
        <w:rPr>
          <w:rFonts w:ascii="Times New Roman" w:eastAsia="Times New Roman" w:hAnsi="Times New Roman" w:cs="Times New Roman"/>
        </w:rPr>
        <w:t xml:space="preserve">rehabilitation completed </w:t>
      </w:r>
      <w:r w:rsidR="440C0134" w:rsidRPr="1ECCD615">
        <w:rPr>
          <w:rFonts w:ascii="Times New Roman" w:eastAsia="Times New Roman" w:hAnsi="Times New Roman" w:cs="Times New Roman"/>
        </w:rPr>
        <w:t xml:space="preserve">around </w:t>
      </w:r>
      <w:r w:rsidR="146011D8" w:rsidRPr="1ECCD615">
        <w:rPr>
          <w:rFonts w:ascii="Times New Roman" w:eastAsia="Times New Roman" w:hAnsi="Times New Roman" w:cs="Times New Roman"/>
        </w:rPr>
        <w:t xml:space="preserve">the operation as it is essential to minimize the </w:t>
      </w:r>
      <w:r w:rsidR="05EF8704" w:rsidRPr="1ECCD615">
        <w:rPr>
          <w:rFonts w:ascii="Times New Roman" w:eastAsia="Times New Roman" w:hAnsi="Times New Roman" w:cs="Times New Roman"/>
        </w:rPr>
        <w:t>risk of reinjury</w:t>
      </w:r>
      <w:r w:rsidR="0AC3C3FD" w:rsidRPr="1ECCD615">
        <w:rPr>
          <w:rFonts w:ascii="Times New Roman" w:eastAsia="Times New Roman" w:hAnsi="Times New Roman" w:cs="Times New Roman"/>
        </w:rPr>
        <w:t xml:space="preserve"> (Brinlee et al, 2021)</w:t>
      </w:r>
      <w:r w:rsidR="044E1FF8" w:rsidRPr="1ECCD615">
        <w:rPr>
          <w:rFonts w:ascii="Times New Roman" w:eastAsia="Times New Roman" w:hAnsi="Times New Roman" w:cs="Times New Roman"/>
        </w:rPr>
        <w:t>. Cunha and Solomon (2022)</w:t>
      </w:r>
      <w:r w:rsidR="16A643EE" w:rsidRPr="1ECCD615">
        <w:rPr>
          <w:rFonts w:ascii="Times New Roman" w:eastAsia="Times New Roman" w:hAnsi="Times New Roman" w:cs="Times New Roman"/>
        </w:rPr>
        <w:t xml:space="preserve"> gathered from 4-6 weeks of prehabilitation </w:t>
      </w:r>
      <w:r w:rsidR="5CFC5122" w:rsidRPr="1ECCD615">
        <w:rPr>
          <w:rFonts w:ascii="Times New Roman" w:eastAsia="Times New Roman" w:hAnsi="Times New Roman" w:cs="Times New Roman"/>
        </w:rPr>
        <w:t>athletes had improved early to mid-term str</w:t>
      </w:r>
      <w:r w:rsidR="4926A341" w:rsidRPr="1ECCD615">
        <w:rPr>
          <w:rFonts w:ascii="Times New Roman" w:eastAsia="Times New Roman" w:hAnsi="Times New Roman" w:cs="Times New Roman"/>
        </w:rPr>
        <w:t xml:space="preserve">ength and motion leading to improved timings of individuals returning to sport. </w:t>
      </w:r>
      <w:r w:rsidR="5C399142" w:rsidRPr="1ECCD615">
        <w:rPr>
          <w:rFonts w:ascii="Times New Roman" w:eastAsia="Times New Roman" w:hAnsi="Times New Roman" w:cs="Times New Roman"/>
        </w:rPr>
        <w:t>Pre</w:t>
      </w:r>
      <w:r w:rsidR="7921403B" w:rsidRPr="1ECCD615">
        <w:rPr>
          <w:rFonts w:ascii="Times New Roman" w:eastAsia="Times New Roman" w:hAnsi="Times New Roman" w:cs="Times New Roman"/>
        </w:rPr>
        <w:t>habilitation is done pre surgery to help increase range of motion and musc</w:t>
      </w:r>
      <w:r w:rsidR="2439977C" w:rsidRPr="1ECCD615">
        <w:rPr>
          <w:rFonts w:ascii="Times New Roman" w:eastAsia="Times New Roman" w:hAnsi="Times New Roman" w:cs="Times New Roman"/>
        </w:rPr>
        <w:t xml:space="preserve">ular strength in the leg as the individual requires </w:t>
      </w:r>
      <w:r w:rsidR="4D731793" w:rsidRPr="1ECCD615">
        <w:rPr>
          <w:rFonts w:ascii="Times New Roman" w:eastAsia="Times New Roman" w:hAnsi="Times New Roman" w:cs="Times New Roman"/>
        </w:rPr>
        <w:t>movement</w:t>
      </w:r>
      <w:r w:rsidR="2439977C" w:rsidRPr="1ECCD615">
        <w:rPr>
          <w:rFonts w:ascii="Times New Roman" w:eastAsia="Times New Roman" w:hAnsi="Times New Roman" w:cs="Times New Roman"/>
        </w:rPr>
        <w:t xml:space="preserve"> back in </w:t>
      </w:r>
      <w:r w:rsidR="07119812" w:rsidRPr="1ECCD615">
        <w:rPr>
          <w:rFonts w:ascii="Times New Roman" w:eastAsia="Times New Roman" w:hAnsi="Times New Roman" w:cs="Times New Roman"/>
        </w:rPr>
        <w:t xml:space="preserve">the knee before reconstruction is </w:t>
      </w:r>
      <w:r w:rsidR="041FE60B" w:rsidRPr="1ECCD615">
        <w:rPr>
          <w:rFonts w:ascii="Times New Roman" w:eastAsia="Times New Roman" w:hAnsi="Times New Roman" w:cs="Times New Roman"/>
        </w:rPr>
        <w:t>completed</w:t>
      </w:r>
      <w:r w:rsidR="7593FE37" w:rsidRPr="1ECCD615">
        <w:rPr>
          <w:rFonts w:ascii="Times New Roman" w:eastAsia="Times New Roman" w:hAnsi="Times New Roman" w:cs="Times New Roman"/>
        </w:rPr>
        <w:t xml:space="preserve"> (Maxwell, 2022). </w:t>
      </w:r>
    </w:p>
    <w:p w14:paraId="317DD071" w14:textId="3D776947" w:rsidR="6D0B6FC7" w:rsidRDefault="6D0B6FC7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Approximately 30,000 ACL reconstructions a year in the UK </w:t>
      </w:r>
      <w:r w:rsidR="3DD4E6DF" w:rsidRPr="1ECCD615">
        <w:rPr>
          <w:rFonts w:ascii="Times New Roman" w:eastAsia="Times New Roman" w:hAnsi="Times New Roman" w:cs="Times New Roman"/>
        </w:rPr>
        <w:t>(NIHR, 2024)</w:t>
      </w:r>
      <w:r w:rsidR="2F58DAED" w:rsidRPr="1ECCD615">
        <w:rPr>
          <w:rFonts w:ascii="Times New Roman" w:eastAsia="Times New Roman" w:hAnsi="Times New Roman" w:cs="Times New Roman"/>
        </w:rPr>
        <w:t xml:space="preserve">. </w:t>
      </w:r>
      <w:r w:rsidR="27892DC6" w:rsidRPr="1ECCD615">
        <w:rPr>
          <w:rFonts w:ascii="Times New Roman" w:eastAsia="Times New Roman" w:hAnsi="Times New Roman" w:cs="Times New Roman"/>
        </w:rPr>
        <w:t xml:space="preserve">ACL reconstruction is </w:t>
      </w:r>
      <w:r w:rsidR="529A6B13" w:rsidRPr="1ECCD615">
        <w:rPr>
          <w:rFonts w:ascii="Times New Roman" w:eastAsia="Times New Roman" w:hAnsi="Times New Roman" w:cs="Times New Roman"/>
        </w:rPr>
        <w:t>used to manage a complete rupture in the ACL</w:t>
      </w:r>
      <w:r w:rsidR="0D0CC2FE" w:rsidRPr="1ECCD615">
        <w:rPr>
          <w:rFonts w:ascii="Times New Roman" w:eastAsia="Times New Roman" w:hAnsi="Times New Roman" w:cs="Times New Roman"/>
        </w:rPr>
        <w:t xml:space="preserve">. A graft is </w:t>
      </w:r>
      <w:r w:rsidR="04BF1F22" w:rsidRPr="1ECCD615">
        <w:rPr>
          <w:rFonts w:ascii="Times New Roman" w:eastAsia="Times New Roman" w:hAnsi="Times New Roman" w:cs="Times New Roman"/>
        </w:rPr>
        <w:t xml:space="preserve">taken from a </w:t>
      </w:r>
      <w:r w:rsidR="04BF1F22" w:rsidRPr="1ECCD615">
        <w:rPr>
          <w:rFonts w:ascii="Times New Roman" w:eastAsia="Times New Roman" w:hAnsi="Times New Roman" w:cs="Times New Roman"/>
        </w:rPr>
        <w:lastRenderedPageBreak/>
        <w:t xml:space="preserve">replacement tissue to form a new ACL </w:t>
      </w:r>
      <w:r w:rsidR="70C08FE3" w:rsidRPr="1ECCD615">
        <w:rPr>
          <w:rFonts w:ascii="Times New Roman" w:eastAsia="Times New Roman" w:hAnsi="Times New Roman" w:cs="Times New Roman"/>
        </w:rPr>
        <w:t>(HSS, 2024</w:t>
      </w:r>
      <w:r w:rsidR="35C3F057" w:rsidRPr="1ECCD615">
        <w:rPr>
          <w:rFonts w:ascii="Times New Roman" w:eastAsia="Times New Roman" w:hAnsi="Times New Roman" w:cs="Times New Roman"/>
        </w:rPr>
        <w:t>);</w:t>
      </w:r>
      <w:r w:rsidR="70C08FE3" w:rsidRPr="1ECCD615">
        <w:rPr>
          <w:rFonts w:ascii="Times New Roman" w:eastAsia="Times New Roman" w:hAnsi="Times New Roman" w:cs="Times New Roman"/>
        </w:rPr>
        <w:t xml:space="preserve"> </w:t>
      </w:r>
      <w:r w:rsidR="7A25436C" w:rsidRPr="1ECCD615">
        <w:rPr>
          <w:rFonts w:ascii="Times New Roman" w:eastAsia="Times New Roman" w:hAnsi="Times New Roman" w:cs="Times New Roman"/>
        </w:rPr>
        <w:t>to</w:t>
      </w:r>
      <w:r w:rsidR="70C08FE3" w:rsidRPr="1ECCD615">
        <w:rPr>
          <w:rFonts w:ascii="Times New Roman" w:eastAsia="Times New Roman" w:hAnsi="Times New Roman" w:cs="Times New Roman"/>
        </w:rPr>
        <w:t xml:space="preserve"> see the best benefit from </w:t>
      </w:r>
      <w:r w:rsidR="64CA943B" w:rsidRPr="1ECCD615">
        <w:rPr>
          <w:rFonts w:ascii="Times New Roman" w:eastAsia="Times New Roman" w:hAnsi="Times New Roman" w:cs="Times New Roman"/>
        </w:rPr>
        <w:t xml:space="preserve">the surgery it is encouraged to put weight on the leg with support as soon as possible </w:t>
      </w:r>
      <w:r w:rsidR="67452BAE" w:rsidRPr="1ECCD615">
        <w:rPr>
          <w:rFonts w:ascii="Times New Roman" w:eastAsia="Times New Roman" w:hAnsi="Times New Roman" w:cs="Times New Roman"/>
        </w:rPr>
        <w:t>and take part in</w:t>
      </w:r>
      <w:r w:rsidR="589FEEAE" w:rsidRPr="1ECCD615">
        <w:rPr>
          <w:rFonts w:ascii="Times New Roman" w:eastAsia="Times New Roman" w:hAnsi="Times New Roman" w:cs="Times New Roman"/>
        </w:rPr>
        <w:t xml:space="preserve"> rehabilitation programme</w:t>
      </w:r>
      <w:r w:rsidR="67452BAE" w:rsidRPr="1ECCD615">
        <w:rPr>
          <w:rFonts w:ascii="Times New Roman" w:eastAsia="Times New Roman" w:hAnsi="Times New Roman" w:cs="Times New Roman"/>
        </w:rPr>
        <w:t xml:space="preserve"> (</w:t>
      </w:r>
      <w:r w:rsidR="112F0D75" w:rsidRPr="1ECCD615">
        <w:rPr>
          <w:rFonts w:ascii="Times New Roman" w:eastAsia="Times New Roman" w:hAnsi="Times New Roman" w:cs="Times New Roman"/>
        </w:rPr>
        <w:t xml:space="preserve">Maxwell, 2022). </w:t>
      </w:r>
      <w:r w:rsidR="69FB7ADB" w:rsidRPr="1ECCD615">
        <w:rPr>
          <w:rFonts w:ascii="Times New Roman" w:eastAsia="Times New Roman" w:hAnsi="Times New Roman" w:cs="Times New Roman"/>
        </w:rPr>
        <w:t>It can take between 6 and 12 months to recover from ACL reco</w:t>
      </w:r>
      <w:r w:rsidR="7657D52C" w:rsidRPr="1ECCD615">
        <w:rPr>
          <w:rFonts w:ascii="Times New Roman" w:eastAsia="Times New Roman" w:hAnsi="Times New Roman" w:cs="Times New Roman"/>
        </w:rPr>
        <w:t xml:space="preserve">nstruction. </w:t>
      </w:r>
      <w:r w:rsidR="228E72D3" w:rsidRPr="1ECCD615">
        <w:rPr>
          <w:rFonts w:ascii="Times New Roman" w:eastAsia="Times New Roman" w:hAnsi="Times New Roman" w:cs="Times New Roman"/>
        </w:rPr>
        <w:t xml:space="preserve">Within the first 2 weeks the focus is to increase range of </w:t>
      </w:r>
      <w:proofErr w:type="gramStart"/>
      <w:r w:rsidR="228E72D3" w:rsidRPr="1ECCD615">
        <w:rPr>
          <w:rFonts w:ascii="Times New Roman" w:eastAsia="Times New Roman" w:hAnsi="Times New Roman" w:cs="Times New Roman"/>
        </w:rPr>
        <w:t>motion</w:t>
      </w:r>
      <w:proofErr w:type="gramEnd"/>
      <w:r w:rsidR="228E72D3" w:rsidRPr="1ECCD615">
        <w:rPr>
          <w:rFonts w:ascii="Times New Roman" w:eastAsia="Times New Roman" w:hAnsi="Times New Roman" w:cs="Times New Roman"/>
        </w:rPr>
        <w:t xml:space="preserve"> and </w:t>
      </w:r>
      <w:r w:rsidR="4A5627BF" w:rsidRPr="1ECCD615">
        <w:rPr>
          <w:rFonts w:ascii="Times New Roman" w:eastAsia="Times New Roman" w:hAnsi="Times New Roman" w:cs="Times New Roman"/>
        </w:rPr>
        <w:t xml:space="preserve">the weight bared on the leg and between 4-6 week the individual will be able to walk on </w:t>
      </w:r>
      <w:r w:rsidR="1AE6F747" w:rsidRPr="1ECCD615">
        <w:rPr>
          <w:rFonts w:ascii="Times New Roman" w:eastAsia="Times New Roman" w:hAnsi="Times New Roman" w:cs="Times New Roman"/>
        </w:rPr>
        <w:t>crutches</w:t>
      </w:r>
      <w:r w:rsidR="4A5627BF" w:rsidRPr="1ECCD615">
        <w:rPr>
          <w:rFonts w:ascii="Times New Roman" w:eastAsia="Times New Roman" w:hAnsi="Times New Roman" w:cs="Times New Roman"/>
        </w:rPr>
        <w:t xml:space="preserve"> with no pain relief. </w:t>
      </w:r>
      <w:r w:rsidR="55A6BA5D" w:rsidRPr="1ECCD615">
        <w:rPr>
          <w:rFonts w:ascii="Times New Roman" w:eastAsia="Times New Roman" w:hAnsi="Times New Roman" w:cs="Times New Roman"/>
        </w:rPr>
        <w:t xml:space="preserve">Climbing up stairs and full range of motion will be seen over 6-14 weeks and running is encouraged after 3-5 months. Finally, depending on the </w:t>
      </w:r>
      <w:r w:rsidR="230FE087" w:rsidRPr="1ECCD615">
        <w:rPr>
          <w:rFonts w:ascii="Times New Roman" w:eastAsia="Times New Roman" w:hAnsi="Times New Roman" w:cs="Times New Roman"/>
        </w:rPr>
        <w:t>individual's</w:t>
      </w:r>
      <w:r w:rsidR="55A6BA5D" w:rsidRPr="1ECCD615">
        <w:rPr>
          <w:rFonts w:ascii="Times New Roman" w:eastAsia="Times New Roman" w:hAnsi="Times New Roman" w:cs="Times New Roman"/>
        </w:rPr>
        <w:t xml:space="preserve"> progress </w:t>
      </w:r>
      <w:r w:rsidR="53ED7E26" w:rsidRPr="1ECCD615">
        <w:rPr>
          <w:rFonts w:ascii="Times New Roman" w:eastAsia="Times New Roman" w:hAnsi="Times New Roman" w:cs="Times New Roman"/>
        </w:rPr>
        <w:t>between 6-12 months they can return to contact sport at a gradual impac</w:t>
      </w:r>
      <w:r w:rsidR="5C6AEE12" w:rsidRPr="1ECCD615">
        <w:rPr>
          <w:rFonts w:ascii="Times New Roman" w:eastAsia="Times New Roman" w:hAnsi="Times New Roman" w:cs="Times New Roman"/>
        </w:rPr>
        <w:t xml:space="preserve">t to help gain strength and stability back in the leg (Maxwell, 2022). </w:t>
      </w:r>
    </w:p>
    <w:p w14:paraId="2E04CBEC" w14:textId="5BDB9D61" w:rsidR="7F37E72A" w:rsidRDefault="7F37E72A" w:rsidP="1ECCD615">
      <w:p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>The</w:t>
      </w:r>
      <w:r w:rsidR="56B482D4" w:rsidRPr="1ECCD615">
        <w:rPr>
          <w:rFonts w:ascii="Times New Roman" w:eastAsia="Times New Roman" w:hAnsi="Times New Roman" w:cs="Times New Roman"/>
        </w:rPr>
        <w:t xml:space="preserve">re is </w:t>
      </w:r>
      <w:r w:rsidR="15B02CF7" w:rsidRPr="1ECCD615">
        <w:rPr>
          <w:rFonts w:ascii="Times New Roman" w:eastAsia="Times New Roman" w:hAnsi="Times New Roman" w:cs="Times New Roman"/>
        </w:rPr>
        <w:t>a risk</w:t>
      </w:r>
      <w:r w:rsidRPr="1ECCD615">
        <w:rPr>
          <w:rFonts w:ascii="Times New Roman" w:eastAsia="Times New Roman" w:hAnsi="Times New Roman" w:cs="Times New Roman"/>
        </w:rPr>
        <w:t xml:space="preserve"> of developing OA after an ACL injury</w:t>
      </w:r>
      <w:r w:rsidR="157C9635" w:rsidRPr="1ECCD615">
        <w:rPr>
          <w:rFonts w:ascii="Times New Roman" w:eastAsia="Times New Roman" w:hAnsi="Times New Roman" w:cs="Times New Roman"/>
        </w:rPr>
        <w:t xml:space="preserve">, </w:t>
      </w:r>
      <w:r w:rsidRPr="1ECCD615">
        <w:rPr>
          <w:rFonts w:ascii="Times New Roman" w:eastAsia="Times New Roman" w:hAnsi="Times New Roman" w:cs="Times New Roman"/>
        </w:rPr>
        <w:t xml:space="preserve">the effect the OA </w:t>
      </w:r>
      <w:r w:rsidR="20BFB74E" w:rsidRPr="1ECCD615">
        <w:rPr>
          <w:rFonts w:ascii="Times New Roman" w:eastAsia="Times New Roman" w:hAnsi="Times New Roman" w:cs="Times New Roman"/>
        </w:rPr>
        <w:t>has on an individual</w:t>
      </w:r>
      <w:r w:rsidR="6C88D7F2" w:rsidRPr="1ECCD615">
        <w:rPr>
          <w:rFonts w:ascii="Times New Roman" w:eastAsia="Times New Roman" w:hAnsi="Times New Roman" w:cs="Times New Roman"/>
        </w:rPr>
        <w:t xml:space="preserve"> can be minimized.</w:t>
      </w:r>
      <w:r w:rsidR="6C7E899C" w:rsidRPr="1ECCD615">
        <w:rPr>
          <w:rFonts w:ascii="Times New Roman" w:eastAsia="Times New Roman" w:hAnsi="Times New Roman" w:cs="Times New Roman"/>
        </w:rPr>
        <w:t xml:space="preserve"> </w:t>
      </w:r>
      <w:proofErr w:type="spellStart"/>
      <w:r w:rsidR="150F60AD" w:rsidRPr="1ECCD615">
        <w:rPr>
          <w:rFonts w:ascii="Times New Roman" w:eastAsia="Times New Roman" w:hAnsi="Times New Roman" w:cs="Times New Roman"/>
        </w:rPr>
        <w:t>Paschos</w:t>
      </w:r>
      <w:proofErr w:type="spellEnd"/>
      <w:r w:rsidR="150F60AD" w:rsidRPr="1ECCD615">
        <w:rPr>
          <w:rFonts w:ascii="Times New Roman" w:eastAsia="Times New Roman" w:hAnsi="Times New Roman" w:cs="Times New Roman"/>
        </w:rPr>
        <w:t xml:space="preserve"> (2017) gathered that the initial impact </w:t>
      </w:r>
      <w:r w:rsidR="2CBF1CEC" w:rsidRPr="1ECCD615">
        <w:rPr>
          <w:rFonts w:ascii="Times New Roman" w:eastAsia="Times New Roman" w:hAnsi="Times New Roman" w:cs="Times New Roman"/>
        </w:rPr>
        <w:t xml:space="preserve">at time of ACL injury initiates a degeneration </w:t>
      </w:r>
      <w:r w:rsidR="2722D195" w:rsidRPr="1ECCD615">
        <w:rPr>
          <w:rFonts w:ascii="Times New Roman" w:eastAsia="Times New Roman" w:hAnsi="Times New Roman" w:cs="Times New Roman"/>
        </w:rPr>
        <w:t xml:space="preserve">process leading to OA over the year and can be minimized </w:t>
      </w:r>
      <w:r w:rsidR="52F405F3" w:rsidRPr="1ECCD615">
        <w:rPr>
          <w:rFonts w:ascii="Times New Roman" w:eastAsia="Times New Roman" w:hAnsi="Times New Roman" w:cs="Times New Roman"/>
        </w:rPr>
        <w:t xml:space="preserve">through reconstructive surgery. </w:t>
      </w:r>
      <w:r w:rsidR="3C634D4F" w:rsidRPr="1ECCD615">
        <w:rPr>
          <w:rFonts w:ascii="Times New Roman" w:eastAsia="Times New Roman" w:hAnsi="Times New Roman" w:cs="Times New Roman"/>
        </w:rPr>
        <w:t>It is recommended that</w:t>
      </w:r>
      <w:r w:rsidR="78C348FE" w:rsidRPr="1ECCD615">
        <w:rPr>
          <w:rFonts w:ascii="Times New Roman" w:eastAsia="Times New Roman" w:hAnsi="Times New Roman" w:cs="Times New Roman"/>
        </w:rPr>
        <w:t xml:space="preserve"> individuals who suffer from an ACL injury </w:t>
      </w:r>
      <w:r w:rsidR="029AE2C6" w:rsidRPr="1ECCD615">
        <w:rPr>
          <w:rFonts w:ascii="Times New Roman" w:eastAsia="Times New Roman" w:hAnsi="Times New Roman" w:cs="Times New Roman"/>
        </w:rPr>
        <w:t xml:space="preserve">undergo a progressive rehabilitation programme to manage impairments and </w:t>
      </w:r>
      <w:r w:rsidR="4B683CF4" w:rsidRPr="1ECCD615">
        <w:rPr>
          <w:rFonts w:ascii="Times New Roman" w:eastAsia="Times New Roman" w:hAnsi="Times New Roman" w:cs="Times New Roman"/>
        </w:rPr>
        <w:t>neuromuscular deficits</w:t>
      </w:r>
      <w:r w:rsidR="7CEDA1A8" w:rsidRPr="1ECCD615">
        <w:rPr>
          <w:rFonts w:ascii="Times New Roman" w:eastAsia="Times New Roman" w:hAnsi="Times New Roman" w:cs="Times New Roman"/>
        </w:rPr>
        <w:t xml:space="preserve"> to help reduce the development of OA </w:t>
      </w:r>
      <w:r w:rsidR="3C634D4F" w:rsidRPr="1ECCD615">
        <w:rPr>
          <w:rFonts w:ascii="Times New Roman" w:eastAsia="Times New Roman" w:hAnsi="Times New Roman" w:cs="Times New Roman"/>
        </w:rPr>
        <w:t>(</w:t>
      </w:r>
      <w:proofErr w:type="spellStart"/>
      <w:r w:rsidR="3C634D4F" w:rsidRPr="1ECCD615">
        <w:rPr>
          <w:rFonts w:ascii="Times New Roman" w:eastAsia="Times New Roman" w:hAnsi="Times New Roman" w:cs="Times New Roman"/>
        </w:rPr>
        <w:t>Driben</w:t>
      </w:r>
      <w:proofErr w:type="spellEnd"/>
      <w:r w:rsidR="3C634D4F" w:rsidRPr="1ECCD615">
        <w:rPr>
          <w:rFonts w:ascii="Times New Roman" w:eastAsia="Times New Roman" w:hAnsi="Times New Roman" w:cs="Times New Roman"/>
        </w:rPr>
        <w:t xml:space="preserve"> et al, 2023)</w:t>
      </w:r>
      <w:r w:rsidR="1D9DE1C2" w:rsidRPr="1ECCD615">
        <w:rPr>
          <w:rFonts w:ascii="Times New Roman" w:eastAsia="Times New Roman" w:hAnsi="Times New Roman" w:cs="Times New Roman"/>
        </w:rPr>
        <w:t xml:space="preserve">. </w:t>
      </w:r>
      <w:r w:rsidR="65E090E6" w:rsidRPr="1ECCD615">
        <w:rPr>
          <w:rFonts w:ascii="Times New Roman" w:eastAsia="Times New Roman" w:hAnsi="Times New Roman" w:cs="Times New Roman"/>
        </w:rPr>
        <w:t>The rehabilitation will help</w:t>
      </w:r>
      <w:r w:rsidR="74BEDDA6" w:rsidRPr="1ECCD615">
        <w:rPr>
          <w:rFonts w:ascii="Times New Roman" w:eastAsia="Times New Roman" w:hAnsi="Times New Roman" w:cs="Times New Roman"/>
        </w:rPr>
        <w:t xml:space="preserve"> strengthen and build up muscle around the knee joint, helping</w:t>
      </w:r>
      <w:r w:rsidR="7EA74F8C" w:rsidRPr="1ECCD615">
        <w:rPr>
          <w:rFonts w:ascii="Times New Roman" w:eastAsia="Times New Roman" w:hAnsi="Times New Roman" w:cs="Times New Roman"/>
        </w:rPr>
        <w:t xml:space="preserve"> to support and stabilize the kne</w:t>
      </w:r>
      <w:r w:rsidR="4946219C" w:rsidRPr="1ECCD615">
        <w:rPr>
          <w:rFonts w:ascii="Times New Roman" w:eastAsia="Times New Roman" w:hAnsi="Times New Roman" w:cs="Times New Roman"/>
        </w:rPr>
        <w:t>e. Also</w:t>
      </w:r>
      <w:r w:rsidR="3FBF66F6" w:rsidRPr="1ECCD615">
        <w:rPr>
          <w:rFonts w:ascii="Times New Roman" w:eastAsia="Times New Roman" w:hAnsi="Times New Roman" w:cs="Times New Roman"/>
        </w:rPr>
        <w:t xml:space="preserve">, to reduce stiffness in the knee, range of motion exercises are important to retore flexibility. </w:t>
      </w:r>
      <w:r w:rsidR="4CBAD9BF" w:rsidRPr="1ECCD615">
        <w:rPr>
          <w:rFonts w:ascii="Times New Roman" w:eastAsia="Times New Roman" w:hAnsi="Times New Roman" w:cs="Times New Roman"/>
        </w:rPr>
        <w:t>Individuals with a higher body mass index a</w:t>
      </w:r>
      <w:r w:rsidR="1C6638B9" w:rsidRPr="1ECCD615">
        <w:rPr>
          <w:rFonts w:ascii="Times New Roman" w:eastAsia="Times New Roman" w:hAnsi="Times New Roman" w:cs="Times New Roman"/>
        </w:rPr>
        <w:t>nd experienced an ACL reconstruction may experience early signs of cartilage breakdown leading to risk of OA</w:t>
      </w:r>
      <w:r w:rsidR="450B96DE" w:rsidRPr="1ECCD615">
        <w:rPr>
          <w:rFonts w:ascii="Times New Roman" w:eastAsia="Times New Roman" w:hAnsi="Times New Roman" w:cs="Times New Roman"/>
        </w:rPr>
        <w:t xml:space="preserve"> (</w:t>
      </w:r>
      <w:proofErr w:type="spellStart"/>
      <w:r w:rsidR="450B96DE" w:rsidRPr="1ECCD615">
        <w:rPr>
          <w:rFonts w:ascii="Times New Roman" w:eastAsia="Times New Roman" w:hAnsi="Times New Roman" w:cs="Times New Roman"/>
        </w:rPr>
        <w:t>Pamukoff</w:t>
      </w:r>
      <w:proofErr w:type="spellEnd"/>
      <w:r w:rsidR="450B96DE" w:rsidRPr="1ECCD615">
        <w:rPr>
          <w:rFonts w:ascii="Times New Roman" w:eastAsia="Times New Roman" w:hAnsi="Times New Roman" w:cs="Times New Roman"/>
        </w:rPr>
        <w:t xml:space="preserve"> et al, 2022).</w:t>
      </w:r>
      <w:r w:rsidR="1CF10387" w:rsidRPr="1ECCD615">
        <w:rPr>
          <w:rFonts w:ascii="Times New Roman" w:eastAsia="Times New Roman" w:hAnsi="Times New Roman" w:cs="Times New Roman"/>
        </w:rPr>
        <w:t xml:space="preserve"> Therefore, </w:t>
      </w:r>
      <w:r w:rsidR="0774526C" w:rsidRPr="1ECCD615">
        <w:rPr>
          <w:rFonts w:ascii="Times New Roman" w:eastAsia="Times New Roman" w:hAnsi="Times New Roman" w:cs="Times New Roman"/>
        </w:rPr>
        <w:t>rehabilitation</w:t>
      </w:r>
      <w:r w:rsidR="1CF10387" w:rsidRPr="1ECCD615">
        <w:rPr>
          <w:rFonts w:ascii="Times New Roman" w:eastAsia="Times New Roman" w:hAnsi="Times New Roman" w:cs="Times New Roman"/>
        </w:rPr>
        <w:t xml:space="preserve"> is </w:t>
      </w:r>
      <w:r w:rsidR="4CB440EE" w:rsidRPr="1ECCD615">
        <w:rPr>
          <w:rFonts w:ascii="Times New Roman" w:eastAsia="Times New Roman" w:hAnsi="Times New Roman" w:cs="Times New Roman"/>
        </w:rPr>
        <w:t>important</w:t>
      </w:r>
      <w:r w:rsidR="1CF10387" w:rsidRPr="1ECCD615">
        <w:rPr>
          <w:rFonts w:ascii="Times New Roman" w:eastAsia="Times New Roman" w:hAnsi="Times New Roman" w:cs="Times New Roman"/>
        </w:rPr>
        <w:t xml:space="preserve"> to keep the body moving while increasing </w:t>
      </w:r>
      <w:r w:rsidR="6D95BB90" w:rsidRPr="1ECCD615">
        <w:rPr>
          <w:rFonts w:ascii="Times New Roman" w:eastAsia="Times New Roman" w:hAnsi="Times New Roman" w:cs="Times New Roman"/>
        </w:rPr>
        <w:t>mobility</w:t>
      </w:r>
      <w:r w:rsidR="1CF10387" w:rsidRPr="1ECCD615">
        <w:rPr>
          <w:rFonts w:ascii="Times New Roman" w:eastAsia="Times New Roman" w:hAnsi="Times New Roman" w:cs="Times New Roman"/>
        </w:rPr>
        <w:t xml:space="preserve"> in the knee to reduce the risk of developing O</w:t>
      </w:r>
      <w:r w:rsidR="2D667278" w:rsidRPr="1ECCD615">
        <w:rPr>
          <w:rFonts w:ascii="Times New Roman" w:eastAsia="Times New Roman" w:hAnsi="Times New Roman" w:cs="Times New Roman"/>
        </w:rPr>
        <w:t>A</w:t>
      </w:r>
      <w:r w:rsidR="311DDF8D" w:rsidRPr="1ECCD615">
        <w:rPr>
          <w:rFonts w:ascii="Times New Roman" w:eastAsia="Times New Roman" w:hAnsi="Times New Roman" w:cs="Times New Roman"/>
        </w:rPr>
        <w:t>.</w:t>
      </w:r>
    </w:p>
    <w:p w14:paraId="4F0C576F" w14:textId="2B4B47F0" w:rsidR="1ECCD615" w:rsidRDefault="1ECCD615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9158B2B" w14:textId="7E2B6F76" w:rsidR="2C4BA42F" w:rsidRDefault="2C4BA42F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>Conclusion:</w:t>
      </w:r>
      <w:r w:rsidR="7C88481D"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753A9774" w14:textId="0CCC3A7A" w:rsidR="29C11790" w:rsidRDefault="29C11790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</w:rPr>
        <w:t xml:space="preserve">In conclusion, anterior cruciate ligament injury </w:t>
      </w:r>
      <w:r w:rsidR="52172CAF" w:rsidRPr="1ECCD615">
        <w:rPr>
          <w:rFonts w:ascii="Times New Roman" w:eastAsia="Times New Roman" w:hAnsi="Times New Roman" w:cs="Times New Roman"/>
        </w:rPr>
        <w:t xml:space="preserve">is a musculoskeletal injury that </w:t>
      </w:r>
      <w:r w:rsidR="1BF15E26" w:rsidRPr="1ECCD615">
        <w:rPr>
          <w:rFonts w:ascii="Times New Roman" w:eastAsia="Times New Roman" w:hAnsi="Times New Roman" w:cs="Times New Roman"/>
        </w:rPr>
        <w:t>frequently</w:t>
      </w:r>
      <w:r w:rsidR="52172CAF" w:rsidRPr="1ECCD615">
        <w:rPr>
          <w:rFonts w:ascii="Times New Roman" w:eastAsia="Times New Roman" w:hAnsi="Times New Roman" w:cs="Times New Roman"/>
        </w:rPr>
        <w:t xml:space="preserve"> oc</w:t>
      </w:r>
      <w:r w:rsidR="2A51C5E1" w:rsidRPr="1ECCD615">
        <w:rPr>
          <w:rFonts w:ascii="Times New Roman" w:eastAsia="Times New Roman" w:hAnsi="Times New Roman" w:cs="Times New Roman"/>
        </w:rPr>
        <w:t xml:space="preserve">curs amongst </w:t>
      </w:r>
      <w:r w:rsidR="1B0A9296" w:rsidRPr="1ECCD615">
        <w:rPr>
          <w:rFonts w:ascii="Times New Roman" w:eastAsia="Times New Roman" w:hAnsi="Times New Roman" w:cs="Times New Roman"/>
        </w:rPr>
        <w:t xml:space="preserve">athletes, specifically young female athletes. </w:t>
      </w:r>
      <w:r w:rsidR="14172B1E" w:rsidRPr="1ECCD615">
        <w:rPr>
          <w:rFonts w:ascii="Times New Roman" w:eastAsia="Times New Roman" w:hAnsi="Times New Roman" w:cs="Times New Roman"/>
        </w:rPr>
        <w:t>The injury happens through a non-contact mechanism and is cause</w:t>
      </w:r>
      <w:r w:rsidR="11E77E81" w:rsidRPr="1ECCD615">
        <w:rPr>
          <w:rFonts w:ascii="Times New Roman" w:eastAsia="Times New Roman" w:hAnsi="Times New Roman" w:cs="Times New Roman"/>
        </w:rPr>
        <w:t>d from muscular imbalance and pivoting of the knee.</w:t>
      </w:r>
      <w:r w:rsidR="49A8716A" w:rsidRPr="1ECCD615">
        <w:rPr>
          <w:rFonts w:ascii="Times New Roman" w:eastAsia="Times New Roman" w:hAnsi="Times New Roman" w:cs="Times New Roman"/>
        </w:rPr>
        <w:t xml:space="preserve"> An ACL injury has a big impact on an </w:t>
      </w:r>
      <w:r w:rsidR="6F0417D4" w:rsidRPr="1ECCD615">
        <w:rPr>
          <w:rFonts w:ascii="Times New Roman" w:eastAsia="Times New Roman" w:hAnsi="Times New Roman" w:cs="Times New Roman"/>
        </w:rPr>
        <w:t>individual's</w:t>
      </w:r>
      <w:r w:rsidR="49A8716A" w:rsidRPr="1ECCD615">
        <w:rPr>
          <w:rFonts w:ascii="Times New Roman" w:eastAsia="Times New Roman" w:hAnsi="Times New Roman" w:cs="Times New Roman"/>
        </w:rPr>
        <w:t xml:space="preserve"> </w:t>
      </w:r>
      <w:r w:rsidR="481BD877" w:rsidRPr="1ECCD615">
        <w:rPr>
          <w:rFonts w:ascii="Times New Roman" w:eastAsia="Times New Roman" w:hAnsi="Times New Roman" w:cs="Times New Roman"/>
        </w:rPr>
        <w:t>overall health</w:t>
      </w:r>
      <w:r w:rsidR="684FEBAB" w:rsidRPr="1ECCD615">
        <w:rPr>
          <w:rFonts w:ascii="Times New Roman" w:eastAsia="Times New Roman" w:hAnsi="Times New Roman" w:cs="Times New Roman"/>
        </w:rPr>
        <w:t>, such as physical limitatio</w:t>
      </w:r>
      <w:r w:rsidR="3778D217" w:rsidRPr="1ECCD615">
        <w:rPr>
          <w:rFonts w:ascii="Times New Roman" w:eastAsia="Times New Roman" w:hAnsi="Times New Roman" w:cs="Times New Roman"/>
        </w:rPr>
        <w:t>n,</w:t>
      </w:r>
      <w:r w:rsidR="684FEBAB" w:rsidRPr="1ECCD615">
        <w:rPr>
          <w:rFonts w:ascii="Times New Roman" w:eastAsia="Times New Roman" w:hAnsi="Times New Roman" w:cs="Times New Roman"/>
        </w:rPr>
        <w:t xml:space="preserve"> emotional distress </w:t>
      </w:r>
      <w:r w:rsidR="4DE85FBC" w:rsidRPr="1ECCD615">
        <w:rPr>
          <w:rFonts w:ascii="Times New Roman" w:eastAsia="Times New Roman" w:hAnsi="Times New Roman" w:cs="Times New Roman"/>
        </w:rPr>
        <w:t>and the long-term ri</w:t>
      </w:r>
      <w:r w:rsidR="174FF2FA" w:rsidRPr="1ECCD615">
        <w:rPr>
          <w:rFonts w:ascii="Times New Roman" w:eastAsia="Times New Roman" w:hAnsi="Times New Roman" w:cs="Times New Roman"/>
        </w:rPr>
        <w:t xml:space="preserve">sk of developing osteoarthritis in the knee. There are many effective </w:t>
      </w:r>
      <w:r w:rsidR="0B73AB87" w:rsidRPr="1ECCD615">
        <w:rPr>
          <w:rFonts w:ascii="Times New Roman" w:eastAsia="Times New Roman" w:hAnsi="Times New Roman" w:cs="Times New Roman"/>
        </w:rPr>
        <w:t>musculoskeletal</w:t>
      </w:r>
      <w:r w:rsidR="174FF2FA" w:rsidRPr="1ECCD615">
        <w:rPr>
          <w:rFonts w:ascii="Times New Roman" w:eastAsia="Times New Roman" w:hAnsi="Times New Roman" w:cs="Times New Roman"/>
        </w:rPr>
        <w:t xml:space="preserve"> </w:t>
      </w:r>
      <w:r w:rsidR="7AD4CB97" w:rsidRPr="1ECCD615">
        <w:rPr>
          <w:rFonts w:ascii="Times New Roman" w:eastAsia="Times New Roman" w:hAnsi="Times New Roman" w:cs="Times New Roman"/>
        </w:rPr>
        <w:t>management</w:t>
      </w:r>
      <w:r w:rsidR="174FF2FA" w:rsidRPr="1ECCD615">
        <w:rPr>
          <w:rFonts w:ascii="Times New Roman" w:eastAsia="Times New Roman" w:hAnsi="Times New Roman" w:cs="Times New Roman"/>
        </w:rPr>
        <w:t xml:space="preserve"> </w:t>
      </w:r>
      <w:r w:rsidR="5ACCD639" w:rsidRPr="1ECCD615">
        <w:rPr>
          <w:rFonts w:ascii="Times New Roman" w:eastAsia="Times New Roman" w:hAnsi="Times New Roman" w:cs="Times New Roman"/>
        </w:rPr>
        <w:t>techniques</w:t>
      </w:r>
      <w:r w:rsidR="174FF2FA" w:rsidRPr="1ECCD615">
        <w:rPr>
          <w:rFonts w:ascii="Times New Roman" w:eastAsia="Times New Roman" w:hAnsi="Times New Roman" w:cs="Times New Roman"/>
        </w:rPr>
        <w:t xml:space="preserve"> to help an in</w:t>
      </w:r>
      <w:r w:rsidR="7053B826" w:rsidRPr="1ECCD615">
        <w:rPr>
          <w:rFonts w:ascii="Times New Roman" w:eastAsia="Times New Roman" w:hAnsi="Times New Roman" w:cs="Times New Roman"/>
        </w:rPr>
        <w:t xml:space="preserve">dividual suffering from and ACL injury to </w:t>
      </w:r>
      <w:r w:rsidR="450D2587" w:rsidRPr="1ECCD615">
        <w:rPr>
          <w:rFonts w:ascii="Times New Roman" w:eastAsia="Times New Roman" w:hAnsi="Times New Roman" w:cs="Times New Roman"/>
        </w:rPr>
        <w:t>regain normal function of the knee suc</w:t>
      </w:r>
      <w:r w:rsidR="210C1200" w:rsidRPr="1ECCD615">
        <w:rPr>
          <w:rFonts w:ascii="Times New Roman" w:eastAsia="Times New Roman" w:hAnsi="Times New Roman" w:cs="Times New Roman"/>
        </w:rPr>
        <w:t xml:space="preserve">h as surgical reconstruction. Overall, it is important for individuals suffering from </w:t>
      </w:r>
      <w:r w:rsidR="7D399427" w:rsidRPr="1ECCD615">
        <w:rPr>
          <w:rFonts w:ascii="Times New Roman" w:eastAsia="Times New Roman" w:hAnsi="Times New Roman" w:cs="Times New Roman"/>
        </w:rPr>
        <w:t xml:space="preserve">ACL injuries to follow prescribed rehabilitation programmes to help mobility and strength. </w:t>
      </w:r>
    </w:p>
    <w:p w14:paraId="26860D1A" w14:textId="31BAA62C" w:rsidR="1ECCD615" w:rsidRDefault="1ECCD615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CB9FB6F" w14:textId="2F912908" w:rsidR="1ECCD615" w:rsidRDefault="4512B198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Word count: </w:t>
      </w:r>
      <w:r w:rsidR="33E20E6E" w:rsidRPr="1ECCD615">
        <w:rPr>
          <w:rFonts w:ascii="Times New Roman" w:eastAsia="Times New Roman" w:hAnsi="Times New Roman" w:cs="Times New Roman"/>
          <w:b/>
          <w:bCs/>
          <w:sz w:val="28"/>
          <w:szCs w:val="28"/>
        </w:rPr>
        <w:t>154</w:t>
      </w:r>
      <w:r w:rsidR="00104E55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</w:p>
    <w:p w14:paraId="196D4C6C" w14:textId="77777777" w:rsidR="00630EB6" w:rsidRPr="00630EB6" w:rsidRDefault="00630EB6" w:rsidP="1ECCD615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C664FCC" w14:textId="059BC914" w:rsidR="00327646" w:rsidRPr="00630EB6" w:rsidRDefault="1107BAB4" w:rsidP="00630EB6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ECCD6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Reference List:</w:t>
      </w:r>
    </w:p>
    <w:p w14:paraId="6C101F2C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Amoako, A.O. and </w:t>
      </w:r>
      <w:proofErr w:type="spellStart"/>
      <w:r w:rsidRPr="1ECCD615">
        <w:rPr>
          <w:rFonts w:ascii="Times New Roman" w:eastAsia="Times New Roman" w:hAnsi="Times New Roman" w:cs="Times New Roman"/>
        </w:rPr>
        <w:t>Pujalte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G. (2014). Osteoarthritis in Young, Active, and Athletic Individuals. </w:t>
      </w:r>
      <w:r w:rsidRPr="1ECCD615">
        <w:rPr>
          <w:rFonts w:ascii="Times New Roman" w:eastAsia="Times New Roman" w:hAnsi="Times New Roman" w:cs="Times New Roman"/>
          <w:i/>
          <w:iCs/>
        </w:rPr>
        <w:t>Clinical Medicine Insights: Arthritis and Musculoskeletal Disorders</w:t>
      </w:r>
      <w:r w:rsidRPr="1ECCD615">
        <w:rPr>
          <w:rFonts w:ascii="Times New Roman" w:eastAsia="Times New Roman" w:hAnsi="Times New Roman" w:cs="Times New Roman"/>
        </w:rPr>
        <w:t xml:space="preserve">, 7, </w:t>
      </w:r>
      <w:proofErr w:type="gramStart"/>
      <w:r w:rsidRPr="1ECCD615">
        <w:rPr>
          <w:rFonts w:ascii="Times New Roman" w:eastAsia="Times New Roman" w:hAnsi="Times New Roman" w:cs="Times New Roman"/>
        </w:rPr>
        <w:t>p.CMAMD.S</w:t>
      </w:r>
      <w:proofErr w:type="gramEnd"/>
      <w:r w:rsidRPr="1ECCD615">
        <w:rPr>
          <w:rFonts w:ascii="Times New Roman" w:eastAsia="Times New Roman" w:hAnsi="Times New Roman" w:cs="Times New Roman"/>
        </w:rPr>
        <w:t xml:space="preserve">14386.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7">
        <w:r w:rsidRPr="1ECCD615">
          <w:rPr>
            <w:rStyle w:val="Hyperlink"/>
            <w:rFonts w:ascii="Times New Roman" w:eastAsia="Times New Roman" w:hAnsi="Times New Roman" w:cs="Times New Roman"/>
          </w:rPr>
          <w:t>https://doi.org/10.4137/cmamd.s14386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</w:t>
      </w:r>
    </w:p>
    <w:p w14:paraId="39C92D95" w14:textId="77777777" w:rsidR="00630EB6" w:rsidRDefault="00630EB6" w:rsidP="00630EB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4188C190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Bates, N. and Hewett, T. (2015). Motion Analysis and the Anterior Cruciate Ligament: Classification of Injury Risk. </w:t>
      </w:r>
      <w:r w:rsidRPr="1ECCD615">
        <w:rPr>
          <w:rFonts w:ascii="Times New Roman" w:eastAsia="Times New Roman" w:hAnsi="Times New Roman" w:cs="Times New Roman"/>
          <w:i/>
          <w:iCs/>
        </w:rPr>
        <w:t>Journal of Knee Surgery</w:t>
      </w:r>
      <w:r w:rsidRPr="1ECCD615">
        <w:rPr>
          <w:rFonts w:ascii="Times New Roman" w:eastAsia="Times New Roman" w:hAnsi="Times New Roman" w:cs="Times New Roman"/>
        </w:rPr>
        <w:t xml:space="preserve">, 29(02), pp.117–125.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8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https://doi.org/10.1055/s-0035-1558855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 </w:t>
      </w:r>
    </w:p>
    <w:p w14:paraId="3144B462" w14:textId="77777777" w:rsidR="00630EB6" w:rsidRDefault="00630EB6" w:rsidP="00630EB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53C7BD29" w14:textId="5B347376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Belozo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F.L., </w:t>
      </w:r>
      <w:proofErr w:type="spellStart"/>
      <w:r w:rsidRPr="1ECCD615">
        <w:rPr>
          <w:rFonts w:ascii="Times New Roman" w:eastAsia="Times New Roman" w:hAnsi="Times New Roman" w:cs="Times New Roman"/>
        </w:rPr>
        <w:t>Belozo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R., Lopes, C.R., Yamada, A.K. and Silva, V.R. (2024). Anterior cruciate ligament: A brief narrative review of main risk factors for injury and re-injury. </w:t>
      </w:r>
      <w:r w:rsidRPr="1ECCD615">
        <w:rPr>
          <w:rFonts w:ascii="Times New Roman" w:eastAsia="Times New Roman" w:hAnsi="Times New Roman" w:cs="Times New Roman"/>
          <w:i/>
          <w:iCs/>
        </w:rPr>
        <w:t>Journal of Bodywork and Movement Therapies</w:t>
      </w:r>
      <w:r w:rsidRPr="1ECCD615">
        <w:rPr>
          <w:rFonts w:ascii="Times New Roman" w:eastAsia="Times New Roman" w:hAnsi="Times New Roman" w:cs="Times New Roman"/>
        </w:rPr>
        <w:t xml:space="preserve">, 38.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9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https://doi.org/10.1016/j.jbmt.2024.01.022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</w:t>
      </w:r>
    </w:p>
    <w:p w14:paraId="3DF894D4" w14:textId="77777777" w:rsidR="00630EB6" w:rsidRDefault="00630EB6" w:rsidP="00630EB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7ADC7ED2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Bowers, B. (2022). </w:t>
      </w:r>
      <w:r w:rsidRPr="1ECCD615">
        <w:rPr>
          <w:rFonts w:ascii="Times New Roman" w:eastAsia="Times New Roman" w:hAnsi="Times New Roman" w:cs="Times New Roman"/>
          <w:i/>
          <w:iCs/>
        </w:rPr>
        <w:t>What Are the Different Levels of an ACL Tear?</w:t>
      </w:r>
      <w:r w:rsidRPr="1ECCD615">
        <w:rPr>
          <w:rFonts w:ascii="Times New Roman" w:eastAsia="Times New Roman" w:hAnsi="Times New Roman" w:cs="Times New Roman"/>
        </w:rPr>
        <w:t xml:space="preserve"> [online] Athletico. Available at: </w:t>
      </w:r>
      <w:hyperlink r:id="rId10">
        <w:r w:rsidRPr="1ECCD615">
          <w:rPr>
            <w:rStyle w:val="Hyperlink"/>
            <w:rFonts w:ascii="Times New Roman" w:eastAsia="Times New Roman" w:hAnsi="Times New Roman" w:cs="Times New Roman"/>
          </w:rPr>
          <w:t>https://www.athletico.com/2022/08/19/what-are-the-different-levels-of-an-acl-tear/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11 March)</w:t>
      </w:r>
    </w:p>
    <w:p w14:paraId="7EA57E4E" w14:textId="77777777" w:rsidR="00630EB6" w:rsidRDefault="00630EB6" w:rsidP="00630EB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583703D4" w14:textId="25F9EF13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Brinlee, A.W., Dickenson, S.B., Hunter-Giordano, A. and Snyder-Mackler, L. (2021). ACL Reconstruction Rehabilitation: Clinical Data, Biologic Healing, and Criterion-Based Milestones to Inform a Return-to-Sport Guideline. </w:t>
      </w:r>
      <w:r w:rsidRPr="1ECCD615">
        <w:rPr>
          <w:rFonts w:ascii="Times New Roman" w:eastAsia="Times New Roman" w:hAnsi="Times New Roman" w:cs="Times New Roman"/>
          <w:i/>
          <w:iCs/>
        </w:rPr>
        <w:t>Sports Health: A Multidisciplinary Approach</w:t>
      </w:r>
      <w:r w:rsidRPr="1ECCD615">
        <w:rPr>
          <w:rFonts w:ascii="Times New Roman" w:eastAsia="Times New Roman" w:hAnsi="Times New Roman" w:cs="Times New Roman"/>
        </w:rPr>
        <w:t xml:space="preserve">, 14(5), p.194173812110568.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11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https://doi.org/10.1177/19417381211056873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</w:t>
      </w:r>
    </w:p>
    <w:p w14:paraId="55F47E78" w14:textId="79570574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57AC28F7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Buerba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R.A., </w:t>
      </w:r>
      <w:proofErr w:type="spellStart"/>
      <w:r w:rsidRPr="1ECCD615">
        <w:rPr>
          <w:rFonts w:ascii="Times New Roman" w:eastAsia="Times New Roman" w:hAnsi="Times New Roman" w:cs="Times New Roman"/>
        </w:rPr>
        <w:t>Zaffagnini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S., Kuroda, R. and </w:t>
      </w:r>
      <w:proofErr w:type="spellStart"/>
      <w:r w:rsidRPr="1ECCD615">
        <w:rPr>
          <w:rFonts w:ascii="Times New Roman" w:eastAsia="Times New Roman" w:hAnsi="Times New Roman" w:cs="Times New Roman"/>
        </w:rPr>
        <w:t>Musahl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V. (2021). ACL reconstruction in the professional or elite athlete: state of the art. </w:t>
      </w:r>
      <w:r w:rsidRPr="1ECCD615">
        <w:rPr>
          <w:rFonts w:ascii="Times New Roman" w:eastAsia="Times New Roman" w:hAnsi="Times New Roman" w:cs="Times New Roman"/>
          <w:i/>
          <w:iCs/>
        </w:rPr>
        <w:t>Journal of ISAKOS: Joint Disorders &amp; Orthopaedic Sports Medicine</w:t>
      </w:r>
      <w:r w:rsidRPr="1ECCD615">
        <w:rPr>
          <w:rFonts w:ascii="Times New Roman" w:eastAsia="Times New Roman" w:hAnsi="Times New Roman" w:cs="Times New Roman"/>
        </w:rPr>
        <w:t xml:space="preserve">, 6(4).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12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https://doi.org/10.1136/jisakos-2020-000456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17 April)</w:t>
      </w:r>
    </w:p>
    <w:p w14:paraId="278BF1B3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02AC75C2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Card, R.K., Harrington, J.M., Reyes, N.P., Huish, E.G. and Pettegrew, J. (2023). Does playing surface affect the risk of anterior cruciate ligament injuries in the National Football League? A look at the 2017 - 2021 NFL seasons. </w:t>
      </w:r>
      <w:r w:rsidRPr="1ECCD615"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The Physician and </w:t>
      </w:r>
      <w:proofErr w:type="spellStart"/>
      <w:r w:rsidRPr="1ECCD615">
        <w:rPr>
          <w:rFonts w:ascii="Times New Roman" w:eastAsia="Times New Roman" w:hAnsi="Times New Roman" w:cs="Times New Roman"/>
          <w:i/>
          <w:iCs/>
          <w:sz w:val="22"/>
          <w:szCs w:val="22"/>
        </w:rPr>
        <w:t>Sportsmedicine</w:t>
      </w:r>
      <w:proofErr w:type="spellEnd"/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, pp.1–5. </w:t>
      </w:r>
      <w:proofErr w:type="spellStart"/>
      <w:r w:rsidRPr="1ECCD615">
        <w:rPr>
          <w:rFonts w:ascii="Times New Roman" w:eastAsia="Times New Roman" w:hAnsi="Times New Roman" w:cs="Times New Roman"/>
          <w:sz w:val="22"/>
          <w:szCs w:val="22"/>
        </w:rPr>
        <w:t>doi</w:t>
      </w:r>
      <w:proofErr w:type="spellEnd"/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: </w:t>
      </w:r>
      <w:hyperlink r:id="rId13">
        <w:r w:rsidRPr="1ECCD615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https://doi.org/10.1080/00913847.2023.2178817</w:t>
        </w:r>
      </w:hyperlink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 (Accessed: 16 April) </w:t>
      </w:r>
    </w:p>
    <w:p w14:paraId="30F2603B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0D752D11" w14:textId="4563AB14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Cunha, J. and Solomon, D.J. (2022). ACL Prehabilitation Improves Postoperative Strength and Motion and Return to Sport in Athletes. </w:t>
      </w:r>
      <w:r w:rsidRPr="1ECCD615">
        <w:rPr>
          <w:rFonts w:ascii="Times New Roman" w:eastAsia="Times New Roman" w:hAnsi="Times New Roman" w:cs="Times New Roman"/>
          <w:i/>
          <w:iCs/>
        </w:rPr>
        <w:t>Arthroscopy, Sports Medicine, and Rehabilitation</w:t>
      </w:r>
      <w:r w:rsidRPr="1ECCD615">
        <w:rPr>
          <w:rFonts w:ascii="Times New Roman" w:eastAsia="Times New Roman" w:hAnsi="Times New Roman" w:cs="Times New Roman"/>
        </w:rPr>
        <w:t xml:space="preserve">, 4(1), </w:t>
      </w:r>
      <w:bookmarkStart w:id="1" w:name="_Int_AvGN5wCM"/>
      <w:proofErr w:type="gramStart"/>
      <w:r w:rsidRPr="1ECCD615">
        <w:rPr>
          <w:rFonts w:ascii="Times New Roman" w:eastAsia="Times New Roman" w:hAnsi="Times New Roman" w:cs="Times New Roman"/>
        </w:rPr>
        <w:t>pp.e</w:t>
      </w:r>
      <w:bookmarkEnd w:id="1"/>
      <w:proofErr w:type="gramEnd"/>
      <w:r w:rsidRPr="1ECCD615">
        <w:rPr>
          <w:rFonts w:ascii="Times New Roman" w:eastAsia="Times New Roman" w:hAnsi="Times New Roman" w:cs="Times New Roman"/>
        </w:rPr>
        <w:t xml:space="preserve">65–e69.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14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https://doi.org/10.1016/j.asmr.2021.11.001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</w:t>
      </w:r>
    </w:p>
    <w:p w14:paraId="3CFCB7F6" w14:textId="44163E01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4377792F" w14:textId="231FBD3B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Driban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J.B., Vincent, H.K., </w:t>
      </w:r>
      <w:proofErr w:type="spellStart"/>
      <w:r w:rsidRPr="1ECCD615">
        <w:rPr>
          <w:rFonts w:ascii="Times New Roman" w:eastAsia="Times New Roman" w:hAnsi="Times New Roman" w:cs="Times New Roman"/>
        </w:rPr>
        <w:t>Trojian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T.H., Ambrose, K., Baez, S., </w:t>
      </w:r>
      <w:proofErr w:type="spellStart"/>
      <w:r w:rsidRPr="1ECCD615">
        <w:rPr>
          <w:rFonts w:ascii="Times New Roman" w:eastAsia="Times New Roman" w:hAnsi="Times New Roman" w:cs="Times New Roman"/>
        </w:rPr>
        <w:t>Beresic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N., Berkoff, D.J., Callahan, L.F., Cohen, B.S., Franek, M., Golightly, Y.M., Harkey, M.S., </w:t>
      </w:r>
      <w:proofErr w:type="spellStart"/>
      <w:r w:rsidRPr="1ECCD615">
        <w:rPr>
          <w:rFonts w:ascii="Times New Roman" w:eastAsia="Times New Roman" w:hAnsi="Times New Roman" w:cs="Times New Roman"/>
        </w:rPr>
        <w:t>Kuenze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C., Mary Catherine Minnig, </w:t>
      </w:r>
      <w:proofErr w:type="spellStart"/>
      <w:r w:rsidRPr="1ECCD615">
        <w:rPr>
          <w:rFonts w:ascii="Times New Roman" w:eastAsia="Times New Roman" w:hAnsi="Times New Roman" w:cs="Times New Roman"/>
        </w:rPr>
        <w:t>Mobasheri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A., Naylor, A., Newman, C.B., Padua, D.A., </w:t>
      </w:r>
      <w:proofErr w:type="spellStart"/>
      <w:r w:rsidRPr="1ECCD615">
        <w:rPr>
          <w:rFonts w:ascii="Times New Roman" w:eastAsia="Times New Roman" w:hAnsi="Times New Roman" w:cs="Times New Roman"/>
        </w:rPr>
        <w:t>Pietrosimone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B. and Pinto, D. (2023). Preventing Osteoarthritis After an Anterior Cruciate Ligament Injury: An Osteoarthritis Action Alliance Consensus Statement. </w:t>
      </w:r>
      <w:r w:rsidRPr="1ECCD615">
        <w:rPr>
          <w:rFonts w:ascii="Times New Roman" w:eastAsia="Times New Roman" w:hAnsi="Times New Roman" w:cs="Times New Roman"/>
          <w:i/>
          <w:iCs/>
        </w:rPr>
        <w:t>Journal of Athletic Training</w:t>
      </w:r>
      <w:r w:rsidRPr="1ECCD615">
        <w:rPr>
          <w:rFonts w:ascii="Times New Roman" w:eastAsia="Times New Roman" w:hAnsi="Times New Roman" w:cs="Times New Roman"/>
        </w:rPr>
        <w:t xml:space="preserve">, 58(3), pp.193–197.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15">
        <w:r w:rsidRPr="1ECCD615">
          <w:rPr>
            <w:rStyle w:val="Hyperlink"/>
            <w:rFonts w:ascii="Times New Roman" w:eastAsia="Times New Roman" w:hAnsi="Times New Roman" w:cs="Times New Roman"/>
          </w:rPr>
          <w:t>https://doi.org/10.4085/1062-6050-0255.22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 </w:t>
      </w:r>
    </w:p>
    <w:p w14:paraId="75CCB6F8" w14:textId="2F557DF6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6A9F0A40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Ebbens, J. (2023). </w:t>
      </w:r>
      <w:r w:rsidRPr="1ECCD615">
        <w:rPr>
          <w:rFonts w:ascii="Times New Roman" w:eastAsia="Times New Roman" w:hAnsi="Times New Roman" w:cs="Times New Roman"/>
          <w:i/>
          <w:iCs/>
        </w:rPr>
        <w:t>Anterior Cruciate Ligament (ACL) Injury: Causes and Treatments</w:t>
      </w:r>
      <w:r w:rsidRPr="1ECCD615">
        <w:rPr>
          <w:rFonts w:ascii="Times New Roman" w:eastAsia="Times New Roman" w:hAnsi="Times New Roman" w:cs="Times New Roman"/>
        </w:rPr>
        <w:t xml:space="preserve">.  </w:t>
      </w:r>
      <w:hyperlink>
        <w:r w:rsidRPr="1ECCD615">
          <w:rPr>
            <w:rStyle w:val="Hyperlink"/>
            <w:rFonts w:ascii="Times New Roman" w:eastAsia="Times New Roman" w:hAnsi="Times New Roman" w:cs="Times New Roman"/>
          </w:rPr>
          <w:t>www.bupa.co.uk</w:t>
        </w:r>
      </w:hyperlink>
      <w:r w:rsidRPr="1ECCD615">
        <w:rPr>
          <w:rFonts w:ascii="Times New Roman" w:eastAsia="Times New Roman" w:hAnsi="Times New Roman" w:cs="Times New Roman"/>
        </w:rPr>
        <w:t xml:space="preserve">. Available at: </w:t>
      </w:r>
      <w:hyperlink r:id="rId16">
        <w:r w:rsidRPr="1ECCD615">
          <w:rPr>
            <w:rStyle w:val="Hyperlink"/>
            <w:rFonts w:ascii="Times New Roman" w:eastAsia="Times New Roman" w:hAnsi="Times New Roman" w:cs="Times New Roman"/>
          </w:rPr>
          <w:t>https://www.bupa.co.uk/health-information/knee-pain/anterior-cruciate-ligament-acl-injury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11 March) </w:t>
      </w:r>
    </w:p>
    <w:p w14:paraId="7B861C24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725928E4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Evans, J., Nielson, J. l. and Mabrouk, A. (2023). </w:t>
      </w:r>
      <w:r w:rsidRPr="1ECCD615">
        <w:rPr>
          <w:rFonts w:ascii="Times New Roman" w:eastAsia="Times New Roman" w:hAnsi="Times New Roman" w:cs="Times New Roman"/>
          <w:i/>
          <w:iCs/>
        </w:rPr>
        <w:t>Anterior cruciate ligament (ACL) knee injuries</w:t>
      </w:r>
      <w:r w:rsidRPr="1ECCD615">
        <w:rPr>
          <w:rFonts w:ascii="Times New Roman" w:eastAsia="Times New Roman" w:hAnsi="Times New Roman" w:cs="Times New Roman"/>
        </w:rPr>
        <w:t xml:space="preserve">. Nih.gov. Available at: </w:t>
      </w:r>
      <w:hyperlink r:id="rId17">
        <w:r w:rsidRPr="1ECCD615">
          <w:rPr>
            <w:rStyle w:val="Hyperlink"/>
            <w:rFonts w:ascii="Times New Roman" w:eastAsia="Times New Roman" w:hAnsi="Times New Roman" w:cs="Times New Roman"/>
          </w:rPr>
          <w:t>https://www.ncbi.nlm.nih.gov/books/NBK499848/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10 March)</w:t>
      </w:r>
    </w:p>
    <w:p w14:paraId="4501AF60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6182A564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Ezzat, A.M., </w:t>
      </w:r>
      <w:proofErr w:type="spellStart"/>
      <w:r w:rsidRPr="1ECCD615">
        <w:rPr>
          <w:rFonts w:ascii="Times New Roman" w:eastAsia="Times New Roman" w:hAnsi="Times New Roman" w:cs="Times New Roman"/>
        </w:rPr>
        <w:t>Brussoni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M., </w:t>
      </w:r>
      <w:proofErr w:type="spellStart"/>
      <w:r w:rsidRPr="1ECCD615">
        <w:rPr>
          <w:rFonts w:ascii="Times New Roman" w:eastAsia="Times New Roman" w:hAnsi="Times New Roman" w:cs="Times New Roman"/>
        </w:rPr>
        <w:t>Mâsse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L.C. and Emery, C.A. (2021). Effect of Anterior Cruciate Ligament Rupture on Physical Activity, Sports Participation, Patient-Reported Health Outcomes, and Physical Function in Young Female Athletes. </w:t>
      </w:r>
      <w:r w:rsidRPr="1ECCD615">
        <w:rPr>
          <w:rFonts w:ascii="Times New Roman" w:eastAsia="Times New Roman" w:hAnsi="Times New Roman" w:cs="Times New Roman"/>
          <w:i/>
          <w:iCs/>
        </w:rPr>
        <w:t>The American Journal of Sports Medicine</w:t>
      </w:r>
      <w:r w:rsidRPr="1ECCD615">
        <w:rPr>
          <w:rFonts w:ascii="Times New Roman" w:eastAsia="Times New Roman" w:hAnsi="Times New Roman" w:cs="Times New Roman"/>
        </w:rPr>
        <w:t xml:space="preserve">, 49(6), pp.1460–1469.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18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https://doi.org/10.1177/03635465211002530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17 April) </w:t>
      </w:r>
    </w:p>
    <w:p w14:paraId="545BFCD4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6C0FE330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lastRenderedPageBreak/>
        <w:t xml:space="preserve">Friel, N.A. and Chu, C.R. (2013). The Role of ACL Injury in the Development of Posttraumatic Knee Osteoarthritis. </w:t>
      </w:r>
      <w:r w:rsidRPr="1ECCD615">
        <w:rPr>
          <w:rFonts w:ascii="Times New Roman" w:eastAsia="Times New Roman" w:hAnsi="Times New Roman" w:cs="Times New Roman"/>
          <w:i/>
          <w:iCs/>
        </w:rPr>
        <w:t>Clinics in Sports Medicine</w:t>
      </w:r>
      <w:r w:rsidRPr="1ECCD615">
        <w:rPr>
          <w:rFonts w:ascii="Times New Roman" w:eastAsia="Times New Roman" w:hAnsi="Times New Roman" w:cs="Times New Roman"/>
        </w:rPr>
        <w:t xml:space="preserve">, 32(1), pp.1–12.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19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https://doi.org/10.1016/j.csm.2012.08.017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 </w:t>
      </w:r>
    </w:p>
    <w:p w14:paraId="11FFE3F9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388B9DED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HSS (2024). </w:t>
      </w:r>
      <w:r w:rsidRPr="1ECCD615">
        <w:rPr>
          <w:rFonts w:ascii="Times New Roman" w:eastAsia="Times New Roman" w:hAnsi="Times New Roman" w:cs="Times New Roman"/>
          <w:i/>
          <w:iCs/>
        </w:rPr>
        <w:t>ACL Reconstruction Surgery: Procedure and Recovery | HSS</w:t>
      </w:r>
      <w:r w:rsidRPr="1ECCD615">
        <w:rPr>
          <w:rFonts w:ascii="Times New Roman" w:eastAsia="Times New Roman" w:hAnsi="Times New Roman" w:cs="Times New Roman"/>
        </w:rPr>
        <w:t xml:space="preserve">. Hospital for Special Surgery. Available at: </w:t>
      </w:r>
      <w:hyperlink r:id="rId20" w:anchor="work">
        <w:r w:rsidRPr="1ECCD615">
          <w:rPr>
            <w:rStyle w:val="Hyperlink"/>
            <w:rFonts w:ascii="Times New Roman" w:eastAsia="Times New Roman" w:hAnsi="Times New Roman" w:cs="Times New Roman"/>
          </w:rPr>
          <w:t>https://www.hss.edu/condition-list_acl-surgery.asp#work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</w:t>
      </w:r>
    </w:p>
    <w:p w14:paraId="757D1F84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5F365FBE" w14:textId="77777777" w:rsidR="00327646" w:rsidRP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Khan, K. and Brukner, P. (2011). </w:t>
      </w:r>
      <w:r w:rsidRPr="1ECCD615">
        <w:rPr>
          <w:rFonts w:ascii="Times New Roman" w:eastAsia="Times New Roman" w:hAnsi="Times New Roman" w:cs="Times New Roman"/>
          <w:i/>
          <w:iCs/>
          <w:sz w:val="22"/>
          <w:szCs w:val="22"/>
        </w:rPr>
        <w:t>Clinical sports medicine</w:t>
      </w:r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. New York: </w:t>
      </w:r>
      <w:proofErr w:type="spellStart"/>
      <w:r w:rsidRPr="1ECCD615">
        <w:rPr>
          <w:rFonts w:ascii="Times New Roman" w:eastAsia="Times New Roman" w:hAnsi="Times New Roman" w:cs="Times New Roman"/>
          <w:sz w:val="22"/>
          <w:szCs w:val="22"/>
        </w:rPr>
        <w:t>Mcgraw-Hill</w:t>
      </w:r>
      <w:proofErr w:type="spellEnd"/>
      <w:r w:rsidRPr="1ECCD615">
        <w:rPr>
          <w:rFonts w:ascii="Times New Roman" w:eastAsia="Times New Roman" w:hAnsi="Times New Roman" w:cs="Times New Roman"/>
          <w:sz w:val="22"/>
          <w:szCs w:val="22"/>
        </w:rPr>
        <w:t xml:space="preserve"> Medical; London.</w:t>
      </w:r>
    </w:p>
    <w:p w14:paraId="0BADA8AF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4403E346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Mancino, F., Kayani, B., Gabr, A., </w:t>
      </w:r>
      <w:proofErr w:type="spellStart"/>
      <w:r w:rsidRPr="1ECCD615">
        <w:rPr>
          <w:rFonts w:ascii="Times New Roman" w:eastAsia="Times New Roman" w:hAnsi="Times New Roman" w:cs="Times New Roman"/>
        </w:rPr>
        <w:t>Fontalis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A., Plastow, R. and Haddad, F.S. (2024). Anterior cruciate ligament injuries in female athletes: risk factors and strategies for prevention. </w:t>
      </w:r>
      <w:r w:rsidRPr="1ECCD615">
        <w:rPr>
          <w:rFonts w:ascii="Times New Roman" w:eastAsia="Times New Roman" w:hAnsi="Times New Roman" w:cs="Times New Roman"/>
          <w:i/>
          <w:iCs/>
        </w:rPr>
        <w:t>Bone &amp; Joint Open</w:t>
      </w:r>
      <w:r w:rsidRPr="1ECCD615">
        <w:rPr>
          <w:rFonts w:ascii="Times New Roman" w:eastAsia="Times New Roman" w:hAnsi="Times New Roman" w:cs="Times New Roman"/>
        </w:rPr>
        <w:t xml:space="preserve">, 5(2), pp.94–100.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21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https://doi.org/10.1302/2633-1462.52.BJO-2023-0166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</w:t>
      </w:r>
    </w:p>
    <w:p w14:paraId="13E513A9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6432D9CE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Matsuzaki, Y., Chipman, D.E., Hidalgo Perea, S. and Green, D.W. (2022). Unique Considerations for the </w:t>
      </w:r>
      <w:proofErr w:type="spellStart"/>
      <w:r w:rsidRPr="1ECCD615">
        <w:rPr>
          <w:rFonts w:ascii="Times New Roman" w:eastAsia="Times New Roman" w:hAnsi="Times New Roman" w:cs="Times New Roman"/>
        </w:rPr>
        <w:t>Pediatric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 Athlete During Rehabilitation and Return to Sport After Anterior Cruciate Ligament Reconstruction. </w:t>
      </w:r>
      <w:r w:rsidRPr="1ECCD615">
        <w:rPr>
          <w:rFonts w:ascii="Times New Roman" w:eastAsia="Times New Roman" w:hAnsi="Times New Roman" w:cs="Times New Roman"/>
          <w:i/>
          <w:iCs/>
        </w:rPr>
        <w:t>Arthroscopy, Sports Medicine, and Rehabilitation</w:t>
      </w:r>
      <w:r w:rsidRPr="1ECCD615">
        <w:rPr>
          <w:rFonts w:ascii="Times New Roman" w:eastAsia="Times New Roman" w:hAnsi="Times New Roman" w:cs="Times New Roman"/>
        </w:rPr>
        <w:t xml:space="preserve">, 4(1), </w:t>
      </w:r>
      <w:bookmarkStart w:id="2" w:name="_Int_KPdmoScn"/>
      <w:proofErr w:type="gramStart"/>
      <w:r w:rsidRPr="1ECCD615">
        <w:rPr>
          <w:rFonts w:ascii="Times New Roman" w:eastAsia="Times New Roman" w:hAnsi="Times New Roman" w:cs="Times New Roman"/>
        </w:rPr>
        <w:t>pp.e</w:t>
      </w:r>
      <w:bookmarkEnd w:id="2"/>
      <w:proofErr w:type="gramEnd"/>
      <w:r w:rsidRPr="1ECCD615">
        <w:rPr>
          <w:rFonts w:ascii="Times New Roman" w:eastAsia="Times New Roman" w:hAnsi="Times New Roman" w:cs="Times New Roman"/>
        </w:rPr>
        <w:t xml:space="preserve">221–e230.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>: https://doi.org/10.1016/j.asmr.2021.09.037 (Accessed: 17 April)</w:t>
      </w:r>
    </w:p>
    <w:p w14:paraId="25FB07D9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0DDAAAD3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Maxwell, H. (2022). </w:t>
      </w:r>
      <w:r w:rsidRPr="1ECCD615">
        <w:rPr>
          <w:rFonts w:ascii="Times New Roman" w:eastAsia="Times New Roman" w:hAnsi="Times New Roman" w:cs="Times New Roman"/>
          <w:i/>
          <w:iCs/>
        </w:rPr>
        <w:t>Anterior cruciate ligament (ACL) reconstruction | Bupa UK</w:t>
      </w:r>
      <w:r w:rsidRPr="1ECCD615">
        <w:rPr>
          <w:rFonts w:ascii="Times New Roman" w:eastAsia="Times New Roman" w:hAnsi="Times New Roman" w:cs="Times New Roman"/>
        </w:rPr>
        <w:t xml:space="preserve">.  </w:t>
      </w:r>
      <w:hyperlink>
        <w:r w:rsidRPr="1ECCD615">
          <w:rPr>
            <w:rStyle w:val="Hyperlink"/>
            <w:rFonts w:ascii="Times New Roman" w:eastAsia="Times New Roman" w:hAnsi="Times New Roman" w:cs="Times New Roman"/>
          </w:rPr>
          <w:t>www.bupa.co.uk</w:t>
        </w:r>
      </w:hyperlink>
      <w:r w:rsidRPr="1ECCD615">
        <w:rPr>
          <w:rFonts w:ascii="Times New Roman" w:eastAsia="Times New Roman" w:hAnsi="Times New Roman" w:cs="Times New Roman"/>
        </w:rPr>
        <w:t xml:space="preserve">. Available at: </w:t>
      </w:r>
      <w:hyperlink r:id="rId22">
        <w:r w:rsidRPr="1ECCD615">
          <w:rPr>
            <w:rStyle w:val="Hyperlink"/>
            <w:rFonts w:ascii="Times New Roman" w:eastAsia="Times New Roman" w:hAnsi="Times New Roman" w:cs="Times New Roman"/>
          </w:rPr>
          <w:t>https://www.bupa.co.uk/health-information/knee-pain/anterior-cruciate-ligament-acl-reconstruction/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</w:t>
      </w:r>
    </w:p>
    <w:p w14:paraId="18742BEB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18D82537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Montalvo, A.M., Schneider, D.K., Webster, K.E., Yut, L., Galloway, M.T., Heidt, R.S., Kaeding, C.C., </w:t>
      </w:r>
      <w:proofErr w:type="spellStart"/>
      <w:r w:rsidRPr="1ECCD615">
        <w:rPr>
          <w:rFonts w:ascii="Times New Roman" w:eastAsia="Times New Roman" w:hAnsi="Times New Roman" w:cs="Times New Roman"/>
        </w:rPr>
        <w:t>Kremcheck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T.E., Magnussen, R.A., Parikh, S.N., Stanfield, D.T., Wall, E.J. and Myer, G.D. (2019). Anterior Cruciate Ligament Injury Risk in Sport: A Systematic Review and Meta-Analysis of Injury Incidence by Sex and Sport Classification. </w:t>
      </w:r>
      <w:r w:rsidRPr="1ECCD615">
        <w:rPr>
          <w:rFonts w:ascii="Times New Roman" w:eastAsia="Times New Roman" w:hAnsi="Times New Roman" w:cs="Times New Roman"/>
          <w:i/>
          <w:iCs/>
        </w:rPr>
        <w:t>Journal of Athletic Training</w:t>
      </w:r>
      <w:r w:rsidRPr="1ECCD615">
        <w:rPr>
          <w:rFonts w:ascii="Times New Roman" w:eastAsia="Times New Roman" w:hAnsi="Times New Roman" w:cs="Times New Roman"/>
        </w:rPr>
        <w:t xml:space="preserve">, 54(5), pp.472–482.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23">
        <w:r w:rsidRPr="1ECCD615">
          <w:rPr>
            <w:rStyle w:val="Hyperlink"/>
            <w:rFonts w:ascii="Times New Roman" w:eastAsia="Times New Roman" w:hAnsi="Times New Roman" w:cs="Times New Roman"/>
          </w:rPr>
          <w:t>https://doi.org/10.4085/1062-6050-407-16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15 April) </w:t>
      </w:r>
    </w:p>
    <w:p w14:paraId="50760884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37186A2D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lastRenderedPageBreak/>
        <w:t xml:space="preserve">National Institute for Health and Care Research (NIHR) (2024). </w:t>
      </w:r>
      <w:r w:rsidRPr="1ECCD615">
        <w:rPr>
          <w:rFonts w:ascii="Times New Roman" w:eastAsia="Times New Roman" w:hAnsi="Times New Roman" w:cs="Times New Roman"/>
          <w:i/>
          <w:iCs/>
        </w:rPr>
        <w:t>Going straight to surgery better than undergoing rehabilitation first for anterior cruciate ligament injuries</w:t>
      </w:r>
      <w:r w:rsidRPr="1ECCD615">
        <w:rPr>
          <w:rFonts w:ascii="Times New Roman" w:eastAsia="Times New Roman" w:hAnsi="Times New Roman" w:cs="Times New Roman"/>
        </w:rPr>
        <w:t xml:space="preserve">. Nihr.ac.uk. Available at: </w:t>
      </w:r>
      <w:hyperlink r:id="rId24">
        <w:r w:rsidRPr="1ECCD615">
          <w:rPr>
            <w:rStyle w:val="Hyperlink"/>
            <w:rFonts w:ascii="Times New Roman" w:eastAsia="Times New Roman" w:hAnsi="Times New Roman" w:cs="Times New Roman"/>
          </w:rPr>
          <w:t>https://www.nihr.ac.uk/news/going-straight-surgery-better-undergoing-rehabilitation-first-anterior-cruciate-ligament-injuries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</w:t>
      </w:r>
    </w:p>
    <w:p w14:paraId="1E8F0D32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54E68A94" w14:textId="499CFCB9" w:rsidR="00327646" w:rsidRDefault="00327646" w:rsidP="00327646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NHS (2021). </w:t>
      </w:r>
      <w:r w:rsidRPr="1ECCD615">
        <w:rPr>
          <w:rFonts w:ascii="Times New Roman" w:eastAsia="Times New Roman" w:hAnsi="Times New Roman" w:cs="Times New Roman"/>
          <w:i/>
          <w:iCs/>
        </w:rPr>
        <w:t>Overview - Knee ligament surgery</w:t>
      </w:r>
      <w:r w:rsidRPr="1ECCD615">
        <w:rPr>
          <w:rFonts w:ascii="Times New Roman" w:eastAsia="Times New Roman" w:hAnsi="Times New Roman" w:cs="Times New Roman"/>
        </w:rPr>
        <w:t xml:space="preserve">. NHS. Available at: </w:t>
      </w:r>
      <w:hyperlink r:id="rId25">
        <w:r w:rsidRPr="1ECCD615">
          <w:rPr>
            <w:rStyle w:val="Hyperlink"/>
            <w:rFonts w:ascii="Times New Roman" w:eastAsia="Times New Roman" w:hAnsi="Times New Roman" w:cs="Times New Roman"/>
          </w:rPr>
          <w:t>https://www.nhs.uk/conditions/knee-ligament-surgery/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11 March)</w:t>
      </w:r>
    </w:p>
    <w:p w14:paraId="33E92CAC" w14:textId="77777777" w:rsidR="00327646" w:rsidRPr="00327646" w:rsidRDefault="00327646" w:rsidP="00327646">
      <w:pPr>
        <w:spacing w:line="360" w:lineRule="auto"/>
        <w:rPr>
          <w:rFonts w:ascii="Times New Roman" w:eastAsia="Times New Roman" w:hAnsi="Times New Roman" w:cs="Times New Roman"/>
        </w:rPr>
      </w:pPr>
    </w:p>
    <w:p w14:paraId="3549D67A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O’leary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S. (2019). </w:t>
      </w:r>
      <w:r w:rsidRPr="1ECCD615">
        <w:rPr>
          <w:rFonts w:ascii="Times New Roman" w:eastAsia="Times New Roman" w:hAnsi="Times New Roman" w:cs="Times New Roman"/>
          <w:i/>
          <w:iCs/>
        </w:rPr>
        <w:t>Anterior Cruciate Ligament (ACL) Reconstruction Patient information</w:t>
      </w:r>
      <w:r w:rsidRPr="1ECCD615">
        <w:rPr>
          <w:rFonts w:ascii="Times New Roman" w:eastAsia="Times New Roman" w:hAnsi="Times New Roman" w:cs="Times New Roman"/>
        </w:rPr>
        <w:t xml:space="preserve">. Available at: </w:t>
      </w:r>
      <w:hyperlink r:id="rId26">
        <w:r w:rsidRPr="1ECCD615">
          <w:rPr>
            <w:rStyle w:val="Hyperlink"/>
            <w:rFonts w:ascii="Times New Roman" w:eastAsia="Times New Roman" w:hAnsi="Times New Roman" w:cs="Times New Roman"/>
          </w:rPr>
          <w:t>https://www.seanolearyknee.co.uk/pdfs/acl-reconstruction.pdf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15 April)</w:t>
      </w:r>
    </w:p>
    <w:p w14:paraId="19FF75F4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6CB5D4C5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Padaki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A.S., </w:t>
      </w:r>
      <w:proofErr w:type="spellStart"/>
      <w:r w:rsidRPr="1ECCD615">
        <w:rPr>
          <w:rFonts w:ascii="Times New Roman" w:eastAsia="Times New Roman" w:hAnsi="Times New Roman" w:cs="Times New Roman"/>
        </w:rPr>
        <w:t>Noticewala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M.S., Levine, W.N., Ahmad, C.S., Popkin, M.K. and Popkin, C.A. (2018). Prevalence of Posttraumatic Stress Disorder Symptoms Among Young Athletes After Anterior Cruciate Ligament Rupture. </w:t>
      </w:r>
      <w:r w:rsidRPr="1ECCD615">
        <w:rPr>
          <w:rFonts w:ascii="Times New Roman" w:eastAsia="Times New Roman" w:hAnsi="Times New Roman" w:cs="Times New Roman"/>
          <w:i/>
          <w:iCs/>
        </w:rPr>
        <w:t>Orthopaedic Journal of Sports Medicine</w:t>
      </w:r>
      <w:r w:rsidRPr="1ECCD615">
        <w:rPr>
          <w:rFonts w:ascii="Times New Roman" w:eastAsia="Times New Roman" w:hAnsi="Times New Roman" w:cs="Times New Roman"/>
        </w:rPr>
        <w:t xml:space="preserve">, 6(7), p.232596711878715.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27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https://doi.org/10.1177/2325967118787159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(Accessed:17 April) </w:t>
      </w:r>
    </w:p>
    <w:p w14:paraId="6EAF2FB0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49D3BB5D" w14:textId="2DB7A7BC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Pamukoff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D.N., Holmes, S.C., Garcia, S.A., Vakula, M.N., Shumski, E.J. and Moffit, T.J. (2022). Influence of body mass index and anterior cruciate ligament reconstruction on gait biomechanics. </w:t>
      </w:r>
      <w:r w:rsidRPr="1ECCD615">
        <w:rPr>
          <w:rFonts w:ascii="Times New Roman" w:eastAsia="Times New Roman" w:hAnsi="Times New Roman" w:cs="Times New Roman"/>
          <w:i/>
          <w:iCs/>
        </w:rPr>
        <w:t>Journal of Orthopaedic Research</w:t>
      </w:r>
      <w:r w:rsidRPr="1ECCD615">
        <w:rPr>
          <w:rFonts w:ascii="Times New Roman" w:eastAsia="Times New Roman" w:hAnsi="Times New Roman" w:cs="Times New Roman"/>
        </w:rPr>
        <w:t xml:space="preserve">, 41(5).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28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https://doi.org/10.1002/jor.25451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</w:t>
      </w:r>
    </w:p>
    <w:p w14:paraId="6DB5DAFC" w14:textId="1D7110BA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08E7F2D7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Paschos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N.K. (2017). Anterior cruciate ligament reconstruction and knee osteoarthritis. </w:t>
      </w:r>
      <w:r w:rsidRPr="1ECCD615">
        <w:rPr>
          <w:rFonts w:ascii="Times New Roman" w:eastAsia="Times New Roman" w:hAnsi="Times New Roman" w:cs="Times New Roman"/>
          <w:i/>
          <w:iCs/>
        </w:rPr>
        <w:t xml:space="preserve">World Journal of </w:t>
      </w:r>
      <w:proofErr w:type="spellStart"/>
      <w:r w:rsidRPr="1ECCD615">
        <w:rPr>
          <w:rFonts w:ascii="Times New Roman" w:eastAsia="Times New Roman" w:hAnsi="Times New Roman" w:cs="Times New Roman"/>
          <w:i/>
          <w:iCs/>
        </w:rPr>
        <w:t>Orthopedics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8(3), p.212.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29">
        <w:r w:rsidRPr="1ECCD615">
          <w:rPr>
            <w:rStyle w:val="Hyperlink"/>
            <w:rFonts w:ascii="Times New Roman" w:eastAsia="Times New Roman" w:hAnsi="Times New Roman" w:cs="Times New Roman"/>
          </w:rPr>
          <w:t>https://doi.org/10.5312/wjo.v8.i3.212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18 April) </w:t>
      </w:r>
    </w:p>
    <w:p w14:paraId="589151A1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455BC552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Rigg, J.D., </w:t>
      </w:r>
      <w:proofErr w:type="spellStart"/>
      <w:r w:rsidRPr="1ECCD615">
        <w:rPr>
          <w:rFonts w:ascii="Times New Roman" w:eastAsia="Times New Roman" w:hAnsi="Times New Roman" w:cs="Times New Roman"/>
        </w:rPr>
        <w:t>Panagodage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 Perera, N.K., Toohey, L.A., Cooke, J. and Hughes, D. (2023). Anterior cruciate ligament injury occurrence, return to sport and subsequent injury in the Australian </w:t>
      </w:r>
      <w:proofErr w:type="gramStart"/>
      <w:r w:rsidRPr="1ECCD615">
        <w:rPr>
          <w:rFonts w:ascii="Times New Roman" w:eastAsia="Times New Roman" w:hAnsi="Times New Roman" w:cs="Times New Roman"/>
        </w:rPr>
        <w:t>high performance</w:t>
      </w:r>
      <w:proofErr w:type="gramEnd"/>
      <w:r w:rsidRPr="1ECCD615">
        <w:rPr>
          <w:rFonts w:ascii="Times New Roman" w:eastAsia="Times New Roman" w:hAnsi="Times New Roman" w:cs="Times New Roman"/>
        </w:rPr>
        <w:t xml:space="preserve"> sports system: A 5-year retrospective analysis. </w:t>
      </w:r>
      <w:r w:rsidRPr="1ECCD615">
        <w:rPr>
          <w:rFonts w:ascii="Times New Roman" w:eastAsia="Times New Roman" w:hAnsi="Times New Roman" w:cs="Times New Roman"/>
          <w:i/>
          <w:iCs/>
        </w:rPr>
        <w:lastRenderedPageBreak/>
        <w:t>Physical Therapy in Sport</w:t>
      </w:r>
      <w:r w:rsidRPr="1ECCD615">
        <w:rPr>
          <w:rFonts w:ascii="Times New Roman" w:eastAsia="Times New Roman" w:hAnsi="Times New Roman" w:cs="Times New Roman"/>
        </w:rPr>
        <w:t xml:space="preserve">, 64.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30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https://doi.org/10.1016/j.ptsp.2023.10.001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15 April) </w:t>
      </w:r>
    </w:p>
    <w:p w14:paraId="627ADFE2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6CADC2DD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>Rodriguez-Merchan, C.E. and Encinas-</w:t>
      </w:r>
      <w:proofErr w:type="spellStart"/>
      <w:r w:rsidRPr="1ECCD615">
        <w:rPr>
          <w:rFonts w:ascii="Times New Roman" w:eastAsia="Times New Roman" w:hAnsi="Times New Roman" w:cs="Times New Roman"/>
        </w:rPr>
        <w:t>Ullan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C.A. (2022). Knee Osteoarthritis Following Anterior Cruciate Ligament Reconstruction: Frequency, Contributory Elements, and Recent Interventions to Modify the Route of Degeneration. </w:t>
      </w:r>
      <w:r w:rsidRPr="1ECCD615">
        <w:rPr>
          <w:rFonts w:ascii="Times New Roman" w:eastAsia="Times New Roman" w:hAnsi="Times New Roman" w:cs="Times New Roman"/>
          <w:i/>
          <w:iCs/>
        </w:rPr>
        <w:t>PubMed</w:t>
      </w:r>
      <w:r w:rsidRPr="1ECCD615">
        <w:rPr>
          <w:rFonts w:ascii="Times New Roman" w:eastAsia="Times New Roman" w:hAnsi="Times New Roman" w:cs="Times New Roman"/>
        </w:rPr>
        <w:t xml:space="preserve">, 10(11), pp.951–958.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31">
        <w:r w:rsidRPr="1ECCD615">
          <w:rPr>
            <w:rStyle w:val="Hyperlink"/>
            <w:rFonts w:ascii="Times New Roman" w:eastAsia="Times New Roman" w:hAnsi="Times New Roman" w:cs="Times New Roman"/>
          </w:rPr>
          <w:t>https://doi.org/10.22038/abjs.2021.52790.2616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</w:t>
      </w:r>
    </w:p>
    <w:p w14:paraId="1EB91480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61197D96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Smith, H.C., Vacek, P., Johnson, R.J., </w:t>
      </w:r>
      <w:proofErr w:type="spellStart"/>
      <w:r w:rsidRPr="1ECCD615">
        <w:rPr>
          <w:rFonts w:ascii="Times New Roman" w:eastAsia="Times New Roman" w:hAnsi="Times New Roman" w:cs="Times New Roman"/>
        </w:rPr>
        <w:t>Slauterbeck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J.R., Hashemi, J., Shultz, S. and </w:t>
      </w:r>
      <w:proofErr w:type="spellStart"/>
      <w:r w:rsidRPr="1ECCD615">
        <w:rPr>
          <w:rFonts w:ascii="Times New Roman" w:eastAsia="Times New Roman" w:hAnsi="Times New Roman" w:cs="Times New Roman"/>
        </w:rPr>
        <w:t>Beynnon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B.D. (2011). Risk Factors for Anterior Cruciate Ligament Injury. </w:t>
      </w:r>
      <w:r w:rsidRPr="1ECCD615">
        <w:rPr>
          <w:rFonts w:ascii="Times New Roman" w:eastAsia="Times New Roman" w:hAnsi="Times New Roman" w:cs="Times New Roman"/>
          <w:i/>
          <w:iCs/>
        </w:rPr>
        <w:t>Sports Health: A Multidisciplinary Approach</w:t>
      </w:r>
      <w:r w:rsidRPr="1ECCD615">
        <w:rPr>
          <w:rFonts w:ascii="Times New Roman" w:eastAsia="Times New Roman" w:hAnsi="Times New Roman" w:cs="Times New Roman"/>
        </w:rPr>
        <w:t xml:space="preserve">, 4(1), pp.69–78.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32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https://doi.org/10.1177/1941738111428281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15 April)</w:t>
      </w:r>
    </w:p>
    <w:p w14:paraId="2176BE31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29F3D383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Solís, G.S., </w:t>
      </w:r>
      <w:proofErr w:type="spellStart"/>
      <w:r w:rsidRPr="1ECCD615">
        <w:rPr>
          <w:rFonts w:ascii="Times New Roman" w:eastAsia="Times New Roman" w:hAnsi="Times New Roman" w:cs="Times New Roman"/>
        </w:rPr>
        <w:t>Waghchoure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C. and Vinagre, G. (2022). Symptomatic ACL mucoid degeneration in </w:t>
      </w:r>
      <w:bookmarkStart w:id="3" w:name="_Int_TRCl4TIj"/>
      <w:proofErr w:type="gramStart"/>
      <w:r w:rsidRPr="1ECCD615">
        <w:rPr>
          <w:rFonts w:ascii="Times New Roman" w:eastAsia="Times New Roman" w:hAnsi="Times New Roman" w:cs="Times New Roman"/>
        </w:rPr>
        <w:t>middle-age</w:t>
      </w:r>
      <w:bookmarkEnd w:id="3"/>
      <w:proofErr w:type="gramEnd"/>
      <w:r w:rsidRPr="1ECCD615">
        <w:rPr>
          <w:rFonts w:ascii="Times New Roman" w:eastAsia="Times New Roman" w:hAnsi="Times New Roman" w:cs="Times New Roman"/>
        </w:rPr>
        <w:t xml:space="preserve"> athletes. </w:t>
      </w:r>
      <w:r w:rsidRPr="1ECCD615">
        <w:rPr>
          <w:rFonts w:ascii="Times New Roman" w:eastAsia="Times New Roman" w:hAnsi="Times New Roman" w:cs="Times New Roman"/>
          <w:i/>
          <w:iCs/>
        </w:rPr>
        <w:t>Journal of Orthopaedics</w:t>
      </w:r>
      <w:r w:rsidRPr="1ECCD615">
        <w:rPr>
          <w:rFonts w:ascii="Times New Roman" w:eastAsia="Times New Roman" w:hAnsi="Times New Roman" w:cs="Times New Roman"/>
        </w:rPr>
        <w:t xml:space="preserve">, 31, pp.67–71.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33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https://doi.org/10.1016/j.jor.2022.04.004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</w:t>
      </w:r>
    </w:p>
    <w:p w14:paraId="05856349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0A061146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 w:rsidRPr="1ECCD615">
        <w:rPr>
          <w:rFonts w:ascii="Times New Roman" w:eastAsia="Times New Roman" w:hAnsi="Times New Roman" w:cs="Times New Roman"/>
        </w:rPr>
        <w:t xml:space="preserve">Sutton, K.M. and Bullock, J.M. (2012). Anterior Cruciate Ligament Rupture: Differences Between Males and Females. </w:t>
      </w:r>
      <w:r w:rsidRPr="1ECCD615">
        <w:rPr>
          <w:rFonts w:ascii="Times New Roman" w:eastAsia="Times New Roman" w:hAnsi="Times New Roman" w:cs="Times New Roman"/>
          <w:i/>
          <w:iCs/>
        </w:rPr>
        <w:t>Journal of the American Academy of Orthopaedic Surgeons</w:t>
      </w:r>
      <w:r w:rsidRPr="1ECCD615">
        <w:rPr>
          <w:rFonts w:ascii="Times New Roman" w:eastAsia="Times New Roman" w:hAnsi="Times New Roman" w:cs="Times New Roman"/>
        </w:rPr>
        <w:t xml:space="preserve">, 21(1), pp.41–50.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34">
        <w:r w:rsidRPr="1ECCD615">
          <w:rPr>
            <w:rStyle w:val="Hyperlink"/>
            <w:rFonts w:ascii="Times New Roman" w:eastAsia="Times New Roman" w:hAnsi="Times New Roman" w:cs="Times New Roman"/>
          </w:rPr>
          <w:t>https://doi.org/10.5435/jaaos-21-01-41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15 April)</w:t>
      </w:r>
    </w:p>
    <w:p w14:paraId="176949E4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25D16540" w14:textId="77777777" w:rsid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Szymski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D., Achenbach, L., Zellner, J., Weber, J., Koch, M., Zeman, F., </w:t>
      </w:r>
      <w:proofErr w:type="spellStart"/>
      <w:r w:rsidRPr="1ECCD615">
        <w:rPr>
          <w:rFonts w:ascii="Times New Roman" w:eastAsia="Times New Roman" w:hAnsi="Times New Roman" w:cs="Times New Roman"/>
        </w:rPr>
        <w:t>Huppertz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G., Pfeifer, C., Alt, V. and Krutsch, W. (2021). Higher risk of ACL rupture in amateur football compared to professional football: 5-year results of the ‘Anterior cruciate ligament-registry in German football’. </w:t>
      </w:r>
      <w:r w:rsidRPr="1ECCD615">
        <w:rPr>
          <w:rFonts w:ascii="Times New Roman" w:eastAsia="Times New Roman" w:hAnsi="Times New Roman" w:cs="Times New Roman"/>
          <w:i/>
          <w:iCs/>
        </w:rPr>
        <w:t>Knee Surgery, Sports Traumatology, Arthroscopy</w:t>
      </w:r>
      <w:r w:rsidRPr="1ECCD615">
        <w:rPr>
          <w:rFonts w:ascii="Times New Roman" w:eastAsia="Times New Roman" w:hAnsi="Times New Roman" w:cs="Times New Roman"/>
        </w:rPr>
        <w:t xml:space="preserve">, 30(5).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35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https://doi.org/10.1007/s00167-021-06737-y</w:t>
        </w:r>
      </w:hyperlink>
      <w:r w:rsidRPr="1ECCD615">
        <w:rPr>
          <w:rFonts w:ascii="Times New Roman" w:eastAsia="Times New Roman" w:hAnsi="Times New Roman" w:cs="Times New Roman"/>
        </w:rPr>
        <w:t xml:space="preserve">  (Accessed: 15 April)</w:t>
      </w:r>
    </w:p>
    <w:p w14:paraId="6A759699" w14:textId="77777777" w:rsidR="00327646" w:rsidRDefault="00327646" w:rsidP="00327646">
      <w:pPr>
        <w:pStyle w:val="ListParagraph"/>
        <w:spacing w:line="360" w:lineRule="auto"/>
        <w:rPr>
          <w:rFonts w:ascii="Times New Roman" w:eastAsia="Times New Roman" w:hAnsi="Times New Roman" w:cs="Times New Roman"/>
        </w:rPr>
      </w:pPr>
    </w:p>
    <w:p w14:paraId="187DFD09" w14:textId="2D410DAA" w:rsidR="1ECCD615" w:rsidRPr="00327646" w:rsidRDefault="00327646" w:rsidP="1ECCD61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1ECCD615">
        <w:rPr>
          <w:rFonts w:ascii="Times New Roman" w:eastAsia="Times New Roman" w:hAnsi="Times New Roman" w:cs="Times New Roman"/>
        </w:rPr>
        <w:t>Wetters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, N., Weber, A.E., Wuerz, T.H., Schub, D.L. and Mandelbaum, B.R. (2016). Mechanism of Injury and Risk Factors for Anterior Cruciate Ligament Injury. </w:t>
      </w:r>
      <w:r w:rsidRPr="1ECCD615">
        <w:rPr>
          <w:rFonts w:ascii="Times New Roman" w:eastAsia="Times New Roman" w:hAnsi="Times New Roman" w:cs="Times New Roman"/>
          <w:i/>
          <w:iCs/>
        </w:rPr>
        <w:lastRenderedPageBreak/>
        <w:t>Operative Techniques in Sports Medicine</w:t>
      </w:r>
      <w:r w:rsidRPr="1ECCD615">
        <w:rPr>
          <w:rFonts w:ascii="Times New Roman" w:eastAsia="Times New Roman" w:hAnsi="Times New Roman" w:cs="Times New Roman"/>
        </w:rPr>
        <w:t xml:space="preserve">, 24(1), pp.2–6. </w:t>
      </w:r>
      <w:proofErr w:type="spellStart"/>
      <w:r w:rsidRPr="1ECCD615">
        <w:rPr>
          <w:rFonts w:ascii="Times New Roman" w:eastAsia="Times New Roman" w:hAnsi="Times New Roman" w:cs="Times New Roman"/>
        </w:rPr>
        <w:t>doi</w:t>
      </w:r>
      <w:proofErr w:type="spellEnd"/>
      <w:r w:rsidRPr="1ECCD615">
        <w:rPr>
          <w:rFonts w:ascii="Times New Roman" w:eastAsia="Times New Roman" w:hAnsi="Times New Roman" w:cs="Times New Roman"/>
        </w:rPr>
        <w:t xml:space="preserve">: </w:t>
      </w:r>
      <w:hyperlink r:id="rId36">
        <w:r w:rsidRPr="1ECCD615">
          <w:rPr>
            <w:rStyle w:val="Hyperlink"/>
            <w:rFonts w:ascii="Times New Roman" w:eastAsia="Times New Roman" w:hAnsi="Times New Roman" w:cs="Times New Roman"/>
          </w:rPr>
          <w:t>https://doi.org/10.1053/j.otsm.2015.09.001</w:t>
        </w:r>
      </w:hyperlink>
      <w:r w:rsidRPr="1ECCD615">
        <w:rPr>
          <w:rFonts w:ascii="Times New Roman" w:eastAsia="Times New Roman" w:hAnsi="Times New Roman" w:cs="Times New Roman"/>
        </w:rPr>
        <w:t xml:space="preserve"> (Accessed: 16 April)</w:t>
      </w:r>
    </w:p>
    <w:p w14:paraId="18C78198" w14:textId="6E6A0696" w:rsidR="715B2ECA" w:rsidRDefault="715B2ECA" w:rsidP="715B2ECA">
      <w:pPr>
        <w:spacing w:line="360" w:lineRule="auto"/>
        <w:rPr>
          <w:rFonts w:ascii="Times New Roman" w:eastAsia="Times New Roman" w:hAnsi="Times New Roman" w:cs="Times New Roman"/>
        </w:rPr>
      </w:pPr>
    </w:p>
    <w:sectPr w:rsidR="715B2ECA">
      <w:headerReference w:type="default" r:id="rId37"/>
      <w:footerReference w:type="default" r:id="rId3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3684B" w14:textId="77777777" w:rsidR="00224891" w:rsidRDefault="00224891">
      <w:pPr>
        <w:spacing w:after="0" w:line="240" w:lineRule="auto"/>
      </w:pPr>
      <w:r>
        <w:separator/>
      </w:r>
    </w:p>
  </w:endnote>
  <w:endnote w:type="continuationSeparator" w:id="0">
    <w:p w14:paraId="6BDE93BB" w14:textId="77777777" w:rsidR="00224891" w:rsidRDefault="00224891">
      <w:pPr>
        <w:spacing w:after="0" w:line="240" w:lineRule="auto"/>
      </w:pPr>
      <w:r>
        <w:continuationSeparator/>
      </w:r>
    </w:p>
  </w:endnote>
  <w:endnote w:type="continuationNotice" w:id="1">
    <w:p w14:paraId="3CD5DB20" w14:textId="77777777" w:rsidR="00224891" w:rsidRDefault="002248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380526" w14:paraId="2D643BED" w14:textId="77777777" w:rsidTr="73380526">
      <w:trPr>
        <w:trHeight w:val="300"/>
      </w:trPr>
      <w:tc>
        <w:tcPr>
          <w:tcW w:w="3005" w:type="dxa"/>
        </w:tcPr>
        <w:p w14:paraId="113D89A3" w14:textId="73A71CA0" w:rsidR="73380526" w:rsidRDefault="73380526" w:rsidP="73380526">
          <w:pPr>
            <w:pStyle w:val="Header"/>
            <w:ind w:left="-115"/>
          </w:pPr>
        </w:p>
      </w:tc>
      <w:tc>
        <w:tcPr>
          <w:tcW w:w="3005" w:type="dxa"/>
        </w:tcPr>
        <w:p w14:paraId="308A55DD" w14:textId="7B7BBACC" w:rsidR="73380526" w:rsidRDefault="73380526" w:rsidP="73380526">
          <w:pPr>
            <w:pStyle w:val="Header"/>
            <w:jc w:val="center"/>
          </w:pPr>
        </w:p>
      </w:tc>
      <w:tc>
        <w:tcPr>
          <w:tcW w:w="3005" w:type="dxa"/>
        </w:tcPr>
        <w:p w14:paraId="6C959D34" w14:textId="2A22E225" w:rsidR="73380526" w:rsidRDefault="73380526" w:rsidP="73380526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6364B">
            <w:rPr>
              <w:noProof/>
            </w:rPr>
            <w:t>2</w:t>
          </w:r>
          <w:r>
            <w:fldChar w:fldCharType="end"/>
          </w:r>
        </w:p>
      </w:tc>
    </w:tr>
  </w:tbl>
  <w:p w14:paraId="5B599627" w14:textId="7D8EB3BB" w:rsidR="73380526" w:rsidRDefault="73380526" w:rsidP="733805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206BC" w14:textId="77777777" w:rsidR="00224891" w:rsidRDefault="00224891">
      <w:pPr>
        <w:spacing w:after="0" w:line="240" w:lineRule="auto"/>
      </w:pPr>
      <w:r>
        <w:separator/>
      </w:r>
    </w:p>
  </w:footnote>
  <w:footnote w:type="continuationSeparator" w:id="0">
    <w:p w14:paraId="600556C9" w14:textId="77777777" w:rsidR="00224891" w:rsidRDefault="00224891">
      <w:pPr>
        <w:spacing w:after="0" w:line="240" w:lineRule="auto"/>
      </w:pPr>
      <w:r>
        <w:continuationSeparator/>
      </w:r>
    </w:p>
  </w:footnote>
  <w:footnote w:type="continuationNotice" w:id="1">
    <w:p w14:paraId="5C844259" w14:textId="77777777" w:rsidR="00224891" w:rsidRDefault="002248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380526" w14:paraId="46DA85F6" w14:textId="77777777" w:rsidTr="73380526">
      <w:trPr>
        <w:trHeight w:val="300"/>
      </w:trPr>
      <w:tc>
        <w:tcPr>
          <w:tcW w:w="3005" w:type="dxa"/>
        </w:tcPr>
        <w:p w14:paraId="0FF5203D" w14:textId="03B898B6" w:rsidR="73380526" w:rsidRDefault="73380526" w:rsidP="73380526">
          <w:pPr>
            <w:pStyle w:val="Header"/>
            <w:ind w:left="-115"/>
          </w:pPr>
          <w:r>
            <w:t>BMST4004</w:t>
          </w:r>
        </w:p>
      </w:tc>
      <w:tc>
        <w:tcPr>
          <w:tcW w:w="3005" w:type="dxa"/>
        </w:tcPr>
        <w:p w14:paraId="7E146E87" w14:textId="106EE050" w:rsidR="73380526" w:rsidRDefault="73380526" w:rsidP="73380526">
          <w:pPr>
            <w:pStyle w:val="Header"/>
            <w:jc w:val="center"/>
          </w:pPr>
          <w:r>
            <w:t xml:space="preserve">Lowri Lewis </w:t>
          </w:r>
        </w:p>
      </w:tc>
      <w:tc>
        <w:tcPr>
          <w:tcW w:w="3005" w:type="dxa"/>
        </w:tcPr>
        <w:p w14:paraId="7FD1514B" w14:textId="2A659A7A" w:rsidR="73380526" w:rsidRDefault="73380526" w:rsidP="73380526">
          <w:pPr>
            <w:pStyle w:val="Header"/>
            <w:ind w:right="-115"/>
            <w:jc w:val="right"/>
          </w:pPr>
          <w:r>
            <w:t>2400763</w:t>
          </w:r>
        </w:p>
      </w:tc>
    </w:tr>
  </w:tbl>
  <w:p w14:paraId="32274192" w14:textId="362E9C75" w:rsidR="73380526" w:rsidRDefault="73380526" w:rsidP="7338052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rw4uz3lJ1qrnx" int2:id="070LhC0h">
      <int2:state int2:value="Rejected" int2:type="AugLoop_Text_Critique"/>
    </int2:textHash>
    <int2:textHash int2:hashCode="OfDU7ZMiiu5mDA" int2:id="6sSZwiCd">
      <int2:state int2:value="Rejected" int2:type="AugLoop_Text_Critique"/>
    </int2:textHash>
    <int2:textHash int2:hashCode="E86Nw0FExDQcSV" int2:id="ByNYrynj">
      <int2:state int2:value="Rejected" int2:type="AugLoop_Text_Critique"/>
    </int2:textHash>
    <int2:textHash int2:hashCode="z4vxktDy2r6HV6" int2:id="Cd62s9U2">
      <int2:state int2:value="Rejected" int2:type="AugLoop_Text_Critique"/>
    </int2:textHash>
    <int2:textHash int2:hashCode="7NTxIvISJWTpLW" int2:id="OXlP19hg">
      <int2:state int2:value="Rejected" int2:type="AugLoop_Text_Critique"/>
    </int2:textHash>
    <int2:textHash int2:hashCode="SOVj8UjcBNizHJ" int2:id="QWWULXaZ">
      <int2:state int2:value="Rejected" int2:type="AugLoop_Text_Critique"/>
    </int2:textHash>
    <int2:textHash int2:hashCode="jLtSxDORKTCSbA" int2:id="jF9G6Osm">
      <int2:state int2:value="Rejected" int2:type="AugLoop_Text_Critique"/>
    </int2:textHash>
    <int2:textHash int2:hashCode="d8SxjYl7Wk8Wnf" int2:id="o1qLGWlT">
      <int2:state int2:value="Rejected" int2:type="AugLoop_Text_Critique"/>
    </int2:textHash>
    <int2:bookmark int2:bookmarkName="_Int_0w8auyZm" int2:invalidationBookmarkName="" int2:hashCode="DnfKAEcAKPtOFp" int2:id="2ekLZePk">
      <int2:state int2:value="Rejected" int2:type="AugLoop_Text_Critique"/>
    </int2:bookmark>
    <int2:bookmark int2:bookmarkName="_Int_AvGN5wCM" int2:invalidationBookmarkName="" int2:hashCode="nxAdZHLxi0Tc8m" int2:id="8qjNdUAJ">
      <int2:state int2:value="Rejected" int2:type="AugLoop_Text_Critique"/>
    </int2:bookmark>
    <int2:bookmark int2:bookmarkName="_Int_TRCl4TIj" int2:invalidationBookmarkName="" int2:hashCode="AgMGwKXl8cwr0z" int2:id="TvSoOHJq">
      <int2:state int2:value="Rejected" int2:type="AugLoop_Text_Critique"/>
    </int2:bookmark>
    <int2:bookmark int2:bookmarkName="_Int_KPdmoScn" int2:invalidationBookmarkName="" int2:hashCode="nxAdZHLxi0Tc8m" int2:id="YIAFsQ8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C3DA9"/>
    <w:multiLevelType w:val="hybridMultilevel"/>
    <w:tmpl w:val="7D44210E"/>
    <w:lvl w:ilvl="0" w:tplc="5AB675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3A5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F4C7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26DE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88AC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3AB6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E02F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B22C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D86B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631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D746FF"/>
    <w:rsid w:val="00084BBE"/>
    <w:rsid w:val="00094769"/>
    <w:rsid w:val="00104E55"/>
    <w:rsid w:val="00224891"/>
    <w:rsid w:val="0026203B"/>
    <w:rsid w:val="00327646"/>
    <w:rsid w:val="00363A92"/>
    <w:rsid w:val="003A4EFC"/>
    <w:rsid w:val="005287D6"/>
    <w:rsid w:val="00546E35"/>
    <w:rsid w:val="005FE6D0"/>
    <w:rsid w:val="00630EB6"/>
    <w:rsid w:val="0079217A"/>
    <w:rsid w:val="008E1A75"/>
    <w:rsid w:val="008FC423"/>
    <w:rsid w:val="0096364B"/>
    <w:rsid w:val="009C77ED"/>
    <w:rsid w:val="009E05D1"/>
    <w:rsid w:val="00A67C32"/>
    <w:rsid w:val="00B15A62"/>
    <w:rsid w:val="00B510EC"/>
    <w:rsid w:val="00D028A6"/>
    <w:rsid w:val="00E16691"/>
    <w:rsid w:val="00E32E43"/>
    <w:rsid w:val="00FA77EE"/>
    <w:rsid w:val="00FB156F"/>
    <w:rsid w:val="012DCE9E"/>
    <w:rsid w:val="01893B58"/>
    <w:rsid w:val="01B84CB2"/>
    <w:rsid w:val="01C72D14"/>
    <w:rsid w:val="01C99D67"/>
    <w:rsid w:val="01CD4A25"/>
    <w:rsid w:val="01F3B782"/>
    <w:rsid w:val="01F758A8"/>
    <w:rsid w:val="02034D29"/>
    <w:rsid w:val="02040184"/>
    <w:rsid w:val="026E13FF"/>
    <w:rsid w:val="029AE2C6"/>
    <w:rsid w:val="02C1C72E"/>
    <w:rsid w:val="02ED30C3"/>
    <w:rsid w:val="033B0D51"/>
    <w:rsid w:val="0355CC32"/>
    <w:rsid w:val="037173FF"/>
    <w:rsid w:val="03ACDDF2"/>
    <w:rsid w:val="03EA879E"/>
    <w:rsid w:val="041FE60B"/>
    <w:rsid w:val="044E1FF8"/>
    <w:rsid w:val="04643F03"/>
    <w:rsid w:val="04960D69"/>
    <w:rsid w:val="04BF1F22"/>
    <w:rsid w:val="04EAAF30"/>
    <w:rsid w:val="0507BAA0"/>
    <w:rsid w:val="0514071D"/>
    <w:rsid w:val="052B125D"/>
    <w:rsid w:val="05968256"/>
    <w:rsid w:val="05C1C128"/>
    <w:rsid w:val="05EF8704"/>
    <w:rsid w:val="06353436"/>
    <w:rsid w:val="06388FCA"/>
    <w:rsid w:val="066C9E55"/>
    <w:rsid w:val="06961ED3"/>
    <w:rsid w:val="07119812"/>
    <w:rsid w:val="071D979A"/>
    <w:rsid w:val="072B4008"/>
    <w:rsid w:val="073C5DFA"/>
    <w:rsid w:val="074F96E9"/>
    <w:rsid w:val="0774526C"/>
    <w:rsid w:val="0796D941"/>
    <w:rsid w:val="07CAFD39"/>
    <w:rsid w:val="07E76573"/>
    <w:rsid w:val="080DC4DE"/>
    <w:rsid w:val="0842099B"/>
    <w:rsid w:val="084AFC6E"/>
    <w:rsid w:val="086EED34"/>
    <w:rsid w:val="0886FC23"/>
    <w:rsid w:val="08960BD9"/>
    <w:rsid w:val="08D3E76C"/>
    <w:rsid w:val="08D96E4B"/>
    <w:rsid w:val="0907A676"/>
    <w:rsid w:val="0929C35E"/>
    <w:rsid w:val="09385300"/>
    <w:rsid w:val="097C02FB"/>
    <w:rsid w:val="09D27642"/>
    <w:rsid w:val="0A6EA8D5"/>
    <w:rsid w:val="0A809C37"/>
    <w:rsid w:val="0A8C60A5"/>
    <w:rsid w:val="0AC3C3FD"/>
    <w:rsid w:val="0B26DC29"/>
    <w:rsid w:val="0B3F08EB"/>
    <w:rsid w:val="0B73AB87"/>
    <w:rsid w:val="0B8FBD56"/>
    <w:rsid w:val="0BAC6F6C"/>
    <w:rsid w:val="0BAE360C"/>
    <w:rsid w:val="0C0C882B"/>
    <w:rsid w:val="0C18EB4F"/>
    <w:rsid w:val="0C587E19"/>
    <w:rsid w:val="0CD24824"/>
    <w:rsid w:val="0CEDA580"/>
    <w:rsid w:val="0CFCDA5F"/>
    <w:rsid w:val="0D0CC2FE"/>
    <w:rsid w:val="0D1811B7"/>
    <w:rsid w:val="0D83EF97"/>
    <w:rsid w:val="0D92F123"/>
    <w:rsid w:val="0DBA841E"/>
    <w:rsid w:val="0E4F0B1D"/>
    <w:rsid w:val="0EA3E72A"/>
    <w:rsid w:val="0EB102F0"/>
    <w:rsid w:val="0EC3451E"/>
    <w:rsid w:val="0ED3DDB4"/>
    <w:rsid w:val="0F0A85D1"/>
    <w:rsid w:val="0F0D5110"/>
    <w:rsid w:val="0F28566D"/>
    <w:rsid w:val="0F2BB6DA"/>
    <w:rsid w:val="0F353A29"/>
    <w:rsid w:val="0F3B3004"/>
    <w:rsid w:val="0F697F5E"/>
    <w:rsid w:val="10009D26"/>
    <w:rsid w:val="100CD95D"/>
    <w:rsid w:val="104C6BF5"/>
    <w:rsid w:val="10734ADD"/>
    <w:rsid w:val="109EEBD7"/>
    <w:rsid w:val="10AD23A8"/>
    <w:rsid w:val="10C437AE"/>
    <w:rsid w:val="10DA230E"/>
    <w:rsid w:val="1107BAB4"/>
    <w:rsid w:val="112F0D75"/>
    <w:rsid w:val="114C5EF6"/>
    <w:rsid w:val="11CC9759"/>
    <w:rsid w:val="11E77E81"/>
    <w:rsid w:val="11F74E32"/>
    <w:rsid w:val="11FDFEBD"/>
    <w:rsid w:val="122714C7"/>
    <w:rsid w:val="124604AD"/>
    <w:rsid w:val="127B040B"/>
    <w:rsid w:val="12A2D33D"/>
    <w:rsid w:val="12D4921C"/>
    <w:rsid w:val="1324F961"/>
    <w:rsid w:val="1372AD85"/>
    <w:rsid w:val="13774380"/>
    <w:rsid w:val="1378CE6A"/>
    <w:rsid w:val="138EC8F9"/>
    <w:rsid w:val="13993896"/>
    <w:rsid w:val="13AC9877"/>
    <w:rsid w:val="13C33886"/>
    <w:rsid w:val="14172B1E"/>
    <w:rsid w:val="1432022C"/>
    <w:rsid w:val="1449851E"/>
    <w:rsid w:val="146011D8"/>
    <w:rsid w:val="1471B56E"/>
    <w:rsid w:val="148086BC"/>
    <w:rsid w:val="14845734"/>
    <w:rsid w:val="14A757A9"/>
    <w:rsid w:val="14B81FF1"/>
    <w:rsid w:val="14C01B76"/>
    <w:rsid w:val="14DC5F44"/>
    <w:rsid w:val="14E160D2"/>
    <w:rsid w:val="14E7D0B7"/>
    <w:rsid w:val="14F83433"/>
    <w:rsid w:val="15060A5E"/>
    <w:rsid w:val="150F60AD"/>
    <w:rsid w:val="15395F5D"/>
    <w:rsid w:val="1557DC29"/>
    <w:rsid w:val="1576ADA7"/>
    <w:rsid w:val="157C9635"/>
    <w:rsid w:val="15B02CF7"/>
    <w:rsid w:val="15BEB691"/>
    <w:rsid w:val="15C8B9DC"/>
    <w:rsid w:val="15C9785B"/>
    <w:rsid w:val="15D5BAFA"/>
    <w:rsid w:val="15E3D75A"/>
    <w:rsid w:val="15E9B892"/>
    <w:rsid w:val="1609DAA3"/>
    <w:rsid w:val="163C45F2"/>
    <w:rsid w:val="163FEE15"/>
    <w:rsid w:val="164D68E4"/>
    <w:rsid w:val="166A50B0"/>
    <w:rsid w:val="16880571"/>
    <w:rsid w:val="16A643EE"/>
    <w:rsid w:val="16C0DB5F"/>
    <w:rsid w:val="16D708E5"/>
    <w:rsid w:val="16DDFE72"/>
    <w:rsid w:val="16FF5AC1"/>
    <w:rsid w:val="1726B895"/>
    <w:rsid w:val="173CFD87"/>
    <w:rsid w:val="174FF2FA"/>
    <w:rsid w:val="17A29C76"/>
    <w:rsid w:val="17AC77B6"/>
    <w:rsid w:val="17B55E97"/>
    <w:rsid w:val="186265EC"/>
    <w:rsid w:val="1867D624"/>
    <w:rsid w:val="188C1D87"/>
    <w:rsid w:val="1895DA4B"/>
    <w:rsid w:val="18A48B48"/>
    <w:rsid w:val="18CB1815"/>
    <w:rsid w:val="193D1B9C"/>
    <w:rsid w:val="19807675"/>
    <w:rsid w:val="1A19D8D5"/>
    <w:rsid w:val="1A6F26E2"/>
    <w:rsid w:val="1A785562"/>
    <w:rsid w:val="1ABBB672"/>
    <w:rsid w:val="1AE6F747"/>
    <w:rsid w:val="1B0310B1"/>
    <w:rsid w:val="1B0A9296"/>
    <w:rsid w:val="1B112E1E"/>
    <w:rsid w:val="1B394C69"/>
    <w:rsid w:val="1B783F5E"/>
    <w:rsid w:val="1B8C324A"/>
    <w:rsid w:val="1BB1C01A"/>
    <w:rsid w:val="1BD746FF"/>
    <w:rsid w:val="1BF15E26"/>
    <w:rsid w:val="1C5213C7"/>
    <w:rsid w:val="1C6638B9"/>
    <w:rsid w:val="1C92FCAC"/>
    <w:rsid w:val="1CB6659A"/>
    <w:rsid w:val="1CE73265"/>
    <w:rsid w:val="1CEC91E1"/>
    <w:rsid w:val="1CF10387"/>
    <w:rsid w:val="1D4A649D"/>
    <w:rsid w:val="1D50316D"/>
    <w:rsid w:val="1D9DE1C2"/>
    <w:rsid w:val="1E375651"/>
    <w:rsid w:val="1E3E1692"/>
    <w:rsid w:val="1E7497F1"/>
    <w:rsid w:val="1E7DBF04"/>
    <w:rsid w:val="1ECCD615"/>
    <w:rsid w:val="1ED167C3"/>
    <w:rsid w:val="1F7F6E30"/>
    <w:rsid w:val="1FF9AE8F"/>
    <w:rsid w:val="201B7C3A"/>
    <w:rsid w:val="202C1D07"/>
    <w:rsid w:val="206EFAF0"/>
    <w:rsid w:val="2092431D"/>
    <w:rsid w:val="20A7A736"/>
    <w:rsid w:val="20BFB74E"/>
    <w:rsid w:val="20E62D04"/>
    <w:rsid w:val="20E8AD77"/>
    <w:rsid w:val="20F97362"/>
    <w:rsid w:val="210A7DF0"/>
    <w:rsid w:val="210C1200"/>
    <w:rsid w:val="2112F94C"/>
    <w:rsid w:val="21247C16"/>
    <w:rsid w:val="217E8BB4"/>
    <w:rsid w:val="21B41680"/>
    <w:rsid w:val="21BA420F"/>
    <w:rsid w:val="21D46979"/>
    <w:rsid w:val="21F4E24E"/>
    <w:rsid w:val="220402FC"/>
    <w:rsid w:val="2222CD39"/>
    <w:rsid w:val="228E72D3"/>
    <w:rsid w:val="22979706"/>
    <w:rsid w:val="22D3D7CC"/>
    <w:rsid w:val="230FE087"/>
    <w:rsid w:val="231C2907"/>
    <w:rsid w:val="2356BDA1"/>
    <w:rsid w:val="2358EDD3"/>
    <w:rsid w:val="235C5B36"/>
    <w:rsid w:val="235E0133"/>
    <w:rsid w:val="2367717E"/>
    <w:rsid w:val="23F7AF12"/>
    <w:rsid w:val="23FA4D6B"/>
    <w:rsid w:val="2422FDDC"/>
    <w:rsid w:val="2439977C"/>
    <w:rsid w:val="2443318E"/>
    <w:rsid w:val="245EB60C"/>
    <w:rsid w:val="2487BC6D"/>
    <w:rsid w:val="24A423CD"/>
    <w:rsid w:val="24D8C3C1"/>
    <w:rsid w:val="24E4FE06"/>
    <w:rsid w:val="24E8D9F9"/>
    <w:rsid w:val="2516BD3B"/>
    <w:rsid w:val="251943E1"/>
    <w:rsid w:val="25C07FDC"/>
    <w:rsid w:val="2609DD95"/>
    <w:rsid w:val="2628789D"/>
    <w:rsid w:val="262AF2E4"/>
    <w:rsid w:val="26638B93"/>
    <w:rsid w:val="271FD081"/>
    <w:rsid w:val="2722D195"/>
    <w:rsid w:val="272C9AC0"/>
    <w:rsid w:val="2731FAD2"/>
    <w:rsid w:val="2770DFBA"/>
    <w:rsid w:val="27892DC6"/>
    <w:rsid w:val="2795A71C"/>
    <w:rsid w:val="27A17FE8"/>
    <w:rsid w:val="27B5C75A"/>
    <w:rsid w:val="27C16BC9"/>
    <w:rsid w:val="280535D3"/>
    <w:rsid w:val="28704646"/>
    <w:rsid w:val="288F161F"/>
    <w:rsid w:val="28A5010E"/>
    <w:rsid w:val="28D83419"/>
    <w:rsid w:val="291C2722"/>
    <w:rsid w:val="291E46E4"/>
    <w:rsid w:val="296CC3B4"/>
    <w:rsid w:val="2976FA18"/>
    <w:rsid w:val="297ADBA2"/>
    <w:rsid w:val="29BB0F44"/>
    <w:rsid w:val="29C11790"/>
    <w:rsid w:val="2A0E9E6F"/>
    <w:rsid w:val="2A3BB4FD"/>
    <w:rsid w:val="2A51C5E1"/>
    <w:rsid w:val="2A778520"/>
    <w:rsid w:val="2A81B313"/>
    <w:rsid w:val="2A83C8F5"/>
    <w:rsid w:val="2A9A3553"/>
    <w:rsid w:val="2AA0EDC9"/>
    <w:rsid w:val="2AAD09CC"/>
    <w:rsid w:val="2B04080E"/>
    <w:rsid w:val="2B2B7610"/>
    <w:rsid w:val="2B780CEF"/>
    <w:rsid w:val="2B7E6B52"/>
    <w:rsid w:val="2BC4D186"/>
    <w:rsid w:val="2BCFB9A5"/>
    <w:rsid w:val="2BE4117D"/>
    <w:rsid w:val="2C4BA42F"/>
    <w:rsid w:val="2C4D5FB5"/>
    <w:rsid w:val="2C4D6D2B"/>
    <w:rsid w:val="2CAE3A0C"/>
    <w:rsid w:val="2CBC194A"/>
    <w:rsid w:val="2CBF1CEC"/>
    <w:rsid w:val="2D644B89"/>
    <w:rsid w:val="2D667278"/>
    <w:rsid w:val="2DF36274"/>
    <w:rsid w:val="2E0A19E2"/>
    <w:rsid w:val="2E6E19F6"/>
    <w:rsid w:val="2E963ABE"/>
    <w:rsid w:val="2EA41CED"/>
    <w:rsid w:val="2EE465A8"/>
    <w:rsid w:val="2EECA762"/>
    <w:rsid w:val="2F066F96"/>
    <w:rsid w:val="2F58DAED"/>
    <w:rsid w:val="2F77B36F"/>
    <w:rsid w:val="2FE2EAC8"/>
    <w:rsid w:val="30086E5A"/>
    <w:rsid w:val="301C74C6"/>
    <w:rsid w:val="303F3386"/>
    <w:rsid w:val="3042CA9B"/>
    <w:rsid w:val="306FBE4D"/>
    <w:rsid w:val="30845AA9"/>
    <w:rsid w:val="30DD3D0A"/>
    <w:rsid w:val="30F3BF42"/>
    <w:rsid w:val="30FD42CE"/>
    <w:rsid w:val="30FD5B3B"/>
    <w:rsid w:val="311668A2"/>
    <w:rsid w:val="311DDF8D"/>
    <w:rsid w:val="319F1928"/>
    <w:rsid w:val="31E711F0"/>
    <w:rsid w:val="32568FB7"/>
    <w:rsid w:val="325F224F"/>
    <w:rsid w:val="328F4EA1"/>
    <w:rsid w:val="329E25CC"/>
    <w:rsid w:val="32CF4CA4"/>
    <w:rsid w:val="32EAC260"/>
    <w:rsid w:val="3308655F"/>
    <w:rsid w:val="3310F25D"/>
    <w:rsid w:val="33122540"/>
    <w:rsid w:val="33947000"/>
    <w:rsid w:val="33CBD86D"/>
    <w:rsid w:val="33E20E6E"/>
    <w:rsid w:val="343762CD"/>
    <w:rsid w:val="345618F4"/>
    <w:rsid w:val="348309CB"/>
    <w:rsid w:val="348A48C0"/>
    <w:rsid w:val="349BD748"/>
    <w:rsid w:val="34C99C73"/>
    <w:rsid w:val="34EBA48B"/>
    <w:rsid w:val="350790A7"/>
    <w:rsid w:val="351E98A9"/>
    <w:rsid w:val="35B206C9"/>
    <w:rsid w:val="35C3F057"/>
    <w:rsid w:val="35E96321"/>
    <w:rsid w:val="35FD47B6"/>
    <w:rsid w:val="36386CA1"/>
    <w:rsid w:val="365F2A56"/>
    <w:rsid w:val="3666AD5B"/>
    <w:rsid w:val="37226475"/>
    <w:rsid w:val="3727A5BE"/>
    <w:rsid w:val="3777960A"/>
    <w:rsid w:val="3778D217"/>
    <w:rsid w:val="37A91491"/>
    <w:rsid w:val="3831262F"/>
    <w:rsid w:val="38992D1E"/>
    <w:rsid w:val="38C6584E"/>
    <w:rsid w:val="38CDCD5A"/>
    <w:rsid w:val="38D1D92A"/>
    <w:rsid w:val="393D7000"/>
    <w:rsid w:val="39612F1A"/>
    <w:rsid w:val="398AF674"/>
    <w:rsid w:val="399B03EE"/>
    <w:rsid w:val="3A15C8B8"/>
    <w:rsid w:val="3A1EA0F5"/>
    <w:rsid w:val="3A2C5329"/>
    <w:rsid w:val="3A30068C"/>
    <w:rsid w:val="3A3758B8"/>
    <w:rsid w:val="3A4E2D5A"/>
    <w:rsid w:val="3A91E033"/>
    <w:rsid w:val="3B232753"/>
    <w:rsid w:val="3B24BD41"/>
    <w:rsid w:val="3B3E7245"/>
    <w:rsid w:val="3B6C44B1"/>
    <w:rsid w:val="3B82779B"/>
    <w:rsid w:val="3B9A348F"/>
    <w:rsid w:val="3BA24AFA"/>
    <w:rsid w:val="3C58994E"/>
    <w:rsid w:val="3C634D4F"/>
    <w:rsid w:val="3C6537C6"/>
    <w:rsid w:val="3C9C2A01"/>
    <w:rsid w:val="3CD4EB40"/>
    <w:rsid w:val="3CE39F2E"/>
    <w:rsid w:val="3CE68777"/>
    <w:rsid w:val="3D15E4C0"/>
    <w:rsid w:val="3D3A49B2"/>
    <w:rsid w:val="3D866108"/>
    <w:rsid w:val="3D8BACF4"/>
    <w:rsid w:val="3D9385E4"/>
    <w:rsid w:val="3DBF19B1"/>
    <w:rsid w:val="3DD4E6DF"/>
    <w:rsid w:val="3DDB0B7B"/>
    <w:rsid w:val="3DFCB890"/>
    <w:rsid w:val="3E01B7A9"/>
    <w:rsid w:val="3E31852E"/>
    <w:rsid w:val="3E7344D1"/>
    <w:rsid w:val="3E8306FD"/>
    <w:rsid w:val="3E929107"/>
    <w:rsid w:val="3EB78952"/>
    <w:rsid w:val="3ECDB3E4"/>
    <w:rsid w:val="3EEFC1DD"/>
    <w:rsid w:val="3F05FD2B"/>
    <w:rsid w:val="3F1F7523"/>
    <w:rsid w:val="3F5208F8"/>
    <w:rsid w:val="3F5916AA"/>
    <w:rsid w:val="3F6DB841"/>
    <w:rsid w:val="3F9A3870"/>
    <w:rsid w:val="3FB3C5CD"/>
    <w:rsid w:val="3FBF66F6"/>
    <w:rsid w:val="3FC0DCBC"/>
    <w:rsid w:val="401F33A2"/>
    <w:rsid w:val="4080810B"/>
    <w:rsid w:val="4092F3C7"/>
    <w:rsid w:val="40FCD7FA"/>
    <w:rsid w:val="410F998E"/>
    <w:rsid w:val="4193EFEF"/>
    <w:rsid w:val="41A32261"/>
    <w:rsid w:val="41C99DEF"/>
    <w:rsid w:val="420A1D9F"/>
    <w:rsid w:val="42209B9A"/>
    <w:rsid w:val="4279B55F"/>
    <w:rsid w:val="42F3B761"/>
    <w:rsid w:val="4305E4BE"/>
    <w:rsid w:val="4326BE2D"/>
    <w:rsid w:val="43295319"/>
    <w:rsid w:val="435AF185"/>
    <w:rsid w:val="43775732"/>
    <w:rsid w:val="439F2BDE"/>
    <w:rsid w:val="43E62D92"/>
    <w:rsid w:val="440C0134"/>
    <w:rsid w:val="443C2397"/>
    <w:rsid w:val="44461DBC"/>
    <w:rsid w:val="447504FC"/>
    <w:rsid w:val="447E4B76"/>
    <w:rsid w:val="450B96DE"/>
    <w:rsid w:val="450D2587"/>
    <w:rsid w:val="4512B198"/>
    <w:rsid w:val="45247D79"/>
    <w:rsid w:val="453308C3"/>
    <w:rsid w:val="4574036B"/>
    <w:rsid w:val="45A4D77E"/>
    <w:rsid w:val="45AB5553"/>
    <w:rsid w:val="461221F4"/>
    <w:rsid w:val="469C449F"/>
    <w:rsid w:val="46A63E07"/>
    <w:rsid w:val="46A71DA8"/>
    <w:rsid w:val="46CDCB40"/>
    <w:rsid w:val="47059CD7"/>
    <w:rsid w:val="4719358B"/>
    <w:rsid w:val="47422CF7"/>
    <w:rsid w:val="4792ED21"/>
    <w:rsid w:val="4796A96A"/>
    <w:rsid w:val="47D5A908"/>
    <w:rsid w:val="47EEEA6F"/>
    <w:rsid w:val="47F5BAB4"/>
    <w:rsid w:val="481BD877"/>
    <w:rsid w:val="490329C5"/>
    <w:rsid w:val="4926A341"/>
    <w:rsid w:val="49333478"/>
    <w:rsid w:val="49426CFC"/>
    <w:rsid w:val="4946219C"/>
    <w:rsid w:val="495C846D"/>
    <w:rsid w:val="4986E7B2"/>
    <w:rsid w:val="49A8716A"/>
    <w:rsid w:val="49BD7E9D"/>
    <w:rsid w:val="49EA8B07"/>
    <w:rsid w:val="4A1EC6C7"/>
    <w:rsid w:val="4A30AF81"/>
    <w:rsid w:val="4A5627BF"/>
    <w:rsid w:val="4AA1C254"/>
    <w:rsid w:val="4B224E32"/>
    <w:rsid w:val="4B2F5DAE"/>
    <w:rsid w:val="4B683CF4"/>
    <w:rsid w:val="4B6B1EE4"/>
    <w:rsid w:val="4B9A714F"/>
    <w:rsid w:val="4BA1DF0C"/>
    <w:rsid w:val="4BA9AC16"/>
    <w:rsid w:val="4BB3ED8A"/>
    <w:rsid w:val="4BB8698B"/>
    <w:rsid w:val="4BCC154F"/>
    <w:rsid w:val="4BDD6C26"/>
    <w:rsid w:val="4C11AB85"/>
    <w:rsid w:val="4C3625B9"/>
    <w:rsid w:val="4C71B729"/>
    <w:rsid w:val="4C7255E8"/>
    <w:rsid w:val="4C846644"/>
    <w:rsid w:val="4CB440EE"/>
    <w:rsid w:val="4CBAD9BF"/>
    <w:rsid w:val="4CC39AB7"/>
    <w:rsid w:val="4D002532"/>
    <w:rsid w:val="4D02E9AB"/>
    <w:rsid w:val="4D20A4C7"/>
    <w:rsid w:val="4D2F9B86"/>
    <w:rsid w:val="4D731793"/>
    <w:rsid w:val="4D887D96"/>
    <w:rsid w:val="4DC30CCD"/>
    <w:rsid w:val="4DE85FBC"/>
    <w:rsid w:val="4DED8F07"/>
    <w:rsid w:val="4E700F6C"/>
    <w:rsid w:val="4EE09C6E"/>
    <w:rsid w:val="4F08CD0D"/>
    <w:rsid w:val="4F466062"/>
    <w:rsid w:val="4F944B0F"/>
    <w:rsid w:val="4FA9AB23"/>
    <w:rsid w:val="4FD6A950"/>
    <w:rsid w:val="500129AD"/>
    <w:rsid w:val="5029A69A"/>
    <w:rsid w:val="50B157D5"/>
    <w:rsid w:val="50DBA769"/>
    <w:rsid w:val="51063656"/>
    <w:rsid w:val="5161FA31"/>
    <w:rsid w:val="51650987"/>
    <w:rsid w:val="51D63D9A"/>
    <w:rsid w:val="51D666E1"/>
    <w:rsid w:val="52172CAF"/>
    <w:rsid w:val="5244FBF2"/>
    <w:rsid w:val="5251F8AD"/>
    <w:rsid w:val="5261D4FE"/>
    <w:rsid w:val="52962C41"/>
    <w:rsid w:val="529A6B13"/>
    <w:rsid w:val="52AEDC2B"/>
    <w:rsid w:val="52F405F3"/>
    <w:rsid w:val="533A1AC6"/>
    <w:rsid w:val="5361B144"/>
    <w:rsid w:val="53B66433"/>
    <w:rsid w:val="53C41323"/>
    <w:rsid w:val="53ED7E26"/>
    <w:rsid w:val="541C174D"/>
    <w:rsid w:val="5443FECD"/>
    <w:rsid w:val="544FE17F"/>
    <w:rsid w:val="546816FE"/>
    <w:rsid w:val="551430A8"/>
    <w:rsid w:val="5527E8E7"/>
    <w:rsid w:val="55822C22"/>
    <w:rsid w:val="5588FC05"/>
    <w:rsid w:val="5597F7B3"/>
    <w:rsid w:val="55A6BA5D"/>
    <w:rsid w:val="55BF1D20"/>
    <w:rsid w:val="56110B56"/>
    <w:rsid w:val="56385394"/>
    <w:rsid w:val="564AF874"/>
    <w:rsid w:val="56B482D4"/>
    <w:rsid w:val="5761A1F4"/>
    <w:rsid w:val="576581A8"/>
    <w:rsid w:val="5784603E"/>
    <w:rsid w:val="57A22763"/>
    <w:rsid w:val="586E9D75"/>
    <w:rsid w:val="5871AEEC"/>
    <w:rsid w:val="589FEEAE"/>
    <w:rsid w:val="58BA095C"/>
    <w:rsid w:val="58BBC4B3"/>
    <w:rsid w:val="58D50299"/>
    <w:rsid w:val="590292C3"/>
    <w:rsid w:val="593EBECC"/>
    <w:rsid w:val="59F1E418"/>
    <w:rsid w:val="5A1D37E1"/>
    <w:rsid w:val="5A462166"/>
    <w:rsid w:val="5ABA08F1"/>
    <w:rsid w:val="5ACCD639"/>
    <w:rsid w:val="5AEB10A5"/>
    <w:rsid w:val="5AF79838"/>
    <w:rsid w:val="5B070524"/>
    <w:rsid w:val="5B2896CD"/>
    <w:rsid w:val="5B55BC69"/>
    <w:rsid w:val="5BB5BD86"/>
    <w:rsid w:val="5BC73CAD"/>
    <w:rsid w:val="5BF96101"/>
    <w:rsid w:val="5C162920"/>
    <w:rsid w:val="5C399142"/>
    <w:rsid w:val="5C6AEE12"/>
    <w:rsid w:val="5C8B3043"/>
    <w:rsid w:val="5CFC5122"/>
    <w:rsid w:val="5D3C00EA"/>
    <w:rsid w:val="5DBE5A95"/>
    <w:rsid w:val="5DD0FBFA"/>
    <w:rsid w:val="5E613FAC"/>
    <w:rsid w:val="5EAACCBB"/>
    <w:rsid w:val="5EE4655F"/>
    <w:rsid w:val="5F002667"/>
    <w:rsid w:val="5F58C6F0"/>
    <w:rsid w:val="5F765219"/>
    <w:rsid w:val="5F79BB6A"/>
    <w:rsid w:val="5FA1E737"/>
    <w:rsid w:val="5FA70605"/>
    <w:rsid w:val="60A0B5BD"/>
    <w:rsid w:val="611D5DBC"/>
    <w:rsid w:val="615C9E57"/>
    <w:rsid w:val="616BC2C5"/>
    <w:rsid w:val="61982C09"/>
    <w:rsid w:val="620DDB6A"/>
    <w:rsid w:val="62140BC5"/>
    <w:rsid w:val="624411FA"/>
    <w:rsid w:val="6294C77C"/>
    <w:rsid w:val="639DDE9D"/>
    <w:rsid w:val="63B045DF"/>
    <w:rsid w:val="63C91046"/>
    <w:rsid w:val="63EECAF3"/>
    <w:rsid w:val="6416EE37"/>
    <w:rsid w:val="64B972BA"/>
    <w:rsid w:val="64CA943B"/>
    <w:rsid w:val="64E1DC3E"/>
    <w:rsid w:val="64E5A6C2"/>
    <w:rsid w:val="65121069"/>
    <w:rsid w:val="6539D0F3"/>
    <w:rsid w:val="654DFBDF"/>
    <w:rsid w:val="656CC14C"/>
    <w:rsid w:val="65726B0E"/>
    <w:rsid w:val="65805C0A"/>
    <w:rsid w:val="659D680C"/>
    <w:rsid w:val="65E090E6"/>
    <w:rsid w:val="66125B0A"/>
    <w:rsid w:val="664BB2EC"/>
    <w:rsid w:val="664FCA4D"/>
    <w:rsid w:val="66D0DA0D"/>
    <w:rsid w:val="66F908F0"/>
    <w:rsid w:val="67452BAE"/>
    <w:rsid w:val="67521E6A"/>
    <w:rsid w:val="67647A40"/>
    <w:rsid w:val="67804FDE"/>
    <w:rsid w:val="678A7B3B"/>
    <w:rsid w:val="67D39C6F"/>
    <w:rsid w:val="67D66584"/>
    <w:rsid w:val="67EDFDA7"/>
    <w:rsid w:val="684FEBAB"/>
    <w:rsid w:val="68DB440B"/>
    <w:rsid w:val="68EB10B4"/>
    <w:rsid w:val="6902864E"/>
    <w:rsid w:val="697DBE7B"/>
    <w:rsid w:val="69B81103"/>
    <w:rsid w:val="69F2B0CC"/>
    <w:rsid w:val="69FB7ADB"/>
    <w:rsid w:val="6A0B2E16"/>
    <w:rsid w:val="6A20D447"/>
    <w:rsid w:val="6A8B0D8A"/>
    <w:rsid w:val="6AC5B48C"/>
    <w:rsid w:val="6BAA036D"/>
    <w:rsid w:val="6BDD1E87"/>
    <w:rsid w:val="6C0E33E5"/>
    <w:rsid w:val="6C253A88"/>
    <w:rsid w:val="6C684BAD"/>
    <w:rsid w:val="6C7CA744"/>
    <w:rsid w:val="6C7E899C"/>
    <w:rsid w:val="6C88D7F2"/>
    <w:rsid w:val="6CC0F587"/>
    <w:rsid w:val="6CD2AB2D"/>
    <w:rsid w:val="6CE517F5"/>
    <w:rsid w:val="6D0B6FC7"/>
    <w:rsid w:val="6D5CC01E"/>
    <w:rsid w:val="6D6169C3"/>
    <w:rsid w:val="6D95BB90"/>
    <w:rsid w:val="6DBBBCC6"/>
    <w:rsid w:val="6DE52B6D"/>
    <w:rsid w:val="6E09AA66"/>
    <w:rsid w:val="6E5DA302"/>
    <w:rsid w:val="6E6758D8"/>
    <w:rsid w:val="6E7A5B1C"/>
    <w:rsid w:val="6E7DC0B6"/>
    <w:rsid w:val="6EA20934"/>
    <w:rsid w:val="6EB538D1"/>
    <w:rsid w:val="6EF869D0"/>
    <w:rsid w:val="6F0417D4"/>
    <w:rsid w:val="6F33A45E"/>
    <w:rsid w:val="6F42D860"/>
    <w:rsid w:val="6F4DC490"/>
    <w:rsid w:val="6F8E64BC"/>
    <w:rsid w:val="6FAD7915"/>
    <w:rsid w:val="6FB6794B"/>
    <w:rsid w:val="70100E7F"/>
    <w:rsid w:val="703398B6"/>
    <w:rsid w:val="7053B826"/>
    <w:rsid w:val="70835E07"/>
    <w:rsid w:val="70AE79EC"/>
    <w:rsid w:val="70C08FE3"/>
    <w:rsid w:val="70DD5AEA"/>
    <w:rsid w:val="7102A797"/>
    <w:rsid w:val="715B2ECA"/>
    <w:rsid w:val="71873F3E"/>
    <w:rsid w:val="7187C9D5"/>
    <w:rsid w:val="718A5836"/>
    <w:rsid w:val="71E1364D"/>
    <w:rsid w:val="7211BCFF"/>
    <w:rsid w:val="721C7DC4"/>
    <w:rsid w:val="722FB9C2"/>
    <w:rsid w:val="726B1D8F"/>
    <w:rsid w:val="728864C3"/>
    <w:rsid w:val="72CFA7AA"/>
    <w:rsid w:val="732AFF68"/>
    <w:rsid w:val="73380526"/>
    <w:rsid w:val="73537F23"/>
    <w:rsid w:val="736288E4"/>
    <w:rsid w:val="73D4F1A8"/>
    <w:rsid w:val="745F713D"/>
    <w:rsid w:val="7471C177"/>
    <w:rsid w:val="74967935"/>
    <w:rsid w:val="7496A60B"/>
    <w:rsid w:val="74AD4DA8"/>
    <w:rsid w:val="74B127E5"/>
    <w:rsid w:val="74B3378E"/>
    <w:rsid w:val="74BEDDA6"/>
    <w:rsid w:val="74DFEDBC"/>
    <w:rsid w:val="752A0444"/>
    <w:rsid w:val="752FADE8"/>
    <w:rsid w:val="756ADDD4"/>
    <w:rsid w:val="7593FE37"/>
    <w:rsid w:val="75E240DF"/>
    <w:rsid w:val="7657D52C"/>
    <w:rsid w:val="76780503"/>
    <w:rsid w:val="76A3D38D"/>
    <w:rsid w:val="76AB5D23"/>
    <w:rsid w:val="76E88321"/>
    <w:rsid w:val="7761C3E0"/>
    <w:rsid w:val="777832A4"/>
    <w:rsid w:val="77ADF781"/>
    <w:rsid w:val="77FFC2D4"/>
    <w:rsid w:val="782FB7AF"/>
    <w:rsid w:val="784AC82B"/>
    <w:rsid w:val="7857300D"/>
    <w:rsid w:val="7883E6E3"/>
    <w:rsid w:val="7899E479"/>
    <w:rsid w:val="789AA437"/>
    <w:rsid w:val="78C348FE"/>
    <w:rsid w:val="78F13569"/>
    <w:rsid w:val="7921403B"/>
    <w:rsid w:val="79D6BBCF"/>
    <w:rsid w:val="7A25436C"/>
    <w:rsid w:val="7A58B8F1"/>
    <w:rsid w:val="7A8489F5"/>
    <w:rsid w:val="7AB4785D"/>
    <w:rsid w:val="7AD4CB97"/>
    <w:rsid w:val="7AFA10A7"/>
    <w:rsid w:val="7B2FE819"/>
    <w:rsid w:val="7B30294C"/>
    <w:rsid w:val="7B3E31B4"/>
    <w:rsid w:val="7B7A6F8B"/>
    <w:rsid w:val="7B81CFBB"/>
    <w:rsid w:val="7C0896D0"/>
    <w:rsid w:val="7C0D6B18"/>
    <w:rsid w:val="7C1C7534"/>
    <w:rsid w:val="7C88481D"/>
    <w:rsid w:val="7CCB46CA"/>
    <w:rsid w:val="7CEDA1A8"/>
    <w:rsid w:val="7D00D7DD"/>
    <w:rsid w:val="7D03B5A5"/>
    <w:rsid w:val="7D0AD4BA"/>
    <w:rsid w:val="7D16CF15"/>
    <w:rsid w:val="7D399427"/>
    <w:rsid w:val="7D51D07D"/>
    <w:rsid w:val="7D5F4FA4"/>
    <w:rsid w:val="7D8651AE"/>
    <w:rsid w:val="7D9C5114"/>
    <w:rsid w:val="7DA510F1"/>
    <w:rsid w:val="7DAD1A26"/>
    <w:rsid w:val="7E725891"/>
    <w:rsid w:val="7E93800C"/>
    <w:rsid w:val="7EA74F8C"/>
    <w:rsid w:val="7F123C16"/>
    <w:rsid w:val="7F37E72A"/>
    <w:rsid w:val="7F839A77"/>
    <w:rsid w:val="7F8833F1"/>
    <w:rsid w:val="7F99B041"/>
    <w:rsid w:val="7FB33C44"/>
    <w:rsid w:val="7FC0B5FF"/>
    <w:rsid w:val="7FD7603C"/>
    <w:rsid w:val="7FF94052"/>
    <w:rsid w:val="7FFD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6FF"/>
  <w15:chartTrackingRefBased/>
  <w15:docId w15:val="{F5DD1E01-4399-4FF0-AC78-63156E87A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7338052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3380526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ECCD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CCD61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00913847.2023.2178817" TargetMode="External"/><Relationship Id="rId18" Type="http://schemas.openxmlformats.org/officeDocument/2006/relationships/hyperlink" Target="https://doi.org/10.1177/03635465211002530" TargetMode="External"/><Relationship Id="rId26" Type="http://schemas.openxmlformats.org/officeDocument/2006/relationships/hyperlink" Target="https://www.seanolearyknee.co.uk/pdfs/acl-reconstruction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doi.org/10.1302/2633-1462.52.BJO-2023-0166" TargetMode="External"/><Relationship Id="rId34" Type="http://schemas.openxmlformats.org/officeDocument/2006/relationships/hyperlink" Target="https://doi.org/10.5435/jaaos-21-01-41" TargetMode="External"/><Relationship Id="rId7" Type="http://schemas.openxmlformats.org/officeDocument/2006/relationships/hyperlink" Target="https://doi.org/10.4137/cmamd.s1438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upa.co.uk/health-information/knee-pain/anterior-cruciate-ligament-acl-injury" TargetMode="External"/><Relationship Id="rId20" Type="http://schemas.openxmlformats.org/officeDocument/2006/relationships/hyperlink" Target="https://www.hss.edu/condition-list_acl-surgery.asp" TargetMode="External"/><Relationship Id="rId29" Type="http://schemas.openxmlformats.org/officeDocument/2006/relationships/hyperlink" Target="https://doi.org/10.5312/wjo.v8.i3.212" TargetMode="External"/><Relationship Id="rId41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19417381211056873" TargetMode="External"/><Relationship Id="rId24" Type="http://schemas.openxmlformats.org/officeDocument/2006/relationships/hyperlink" Target="https://www.nihr.ac.uk/news/going-straight-surgery-better-undergoing-rehabilitation-first-anterior-cruciate-ligament-injuries" TargetMode="External"/><Relationship Id="rId32" Type="http://schemas.openxmlformats.org/officeDocument/2006/relationships/hyperlink" Target="https://doi.org/10.1177/1941738111428281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i.org/10.4085/1062-6050-0255.22" TargetMode="External"/><Relationship Id="rId23" Type="http://schemas.openxmlformats.org/officeDocument/2006/relationships/hyperlink" Target="https://doi.org/10.4085/1062-6050-407-16" TargetMode="External"/><Relationship Id="rId28" Type="http://schemas.openxmlformats.org/officeDocument/2006/relationships/hyperlink" Target="https://doi.org/10.1002/jor.25451" TargetMode="External"/><Relationship Id="rId36" Type="http://schemas.openxmlformats.org/officeDocument/2006/relationships/hyperlink" Target="https://doi.org/10.1053/j.otsm.2015.09.001" TargetMode="External"/><Relationship Id="rId10" Type="http://schemas.openxmlformats.org/officeDocument/2006/relationships/hyperlink" Target="https://www.athletico.com/2022/08/19/what-are-the-different-levels-of-an-acl-tear/" TargetMode="External"/><Relationship Id="rId19" Type="http://schemas.openxmlformats.org/officeDocument/2006/relationships/hyperlink" Target="https://doi.org/10.1016/j.csm.2012.08.017" TargetMode="External"/><Relationship Id="rId31" Type="http://schemas.openxmlformats.org/officeDocument/2006/relationships/hyperlink" Target="https://doi.org/10.22038/abjs.2021.52790.26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jbmt.2024.01.022" TargetMode="External"/><Relationship Id="rId14" Type="http://schemas.openxmlformats.org/officeDocument/2006/relationships/hyperlink" Target="https://doi.org/10.1016/j.asmr.2021.11.001" TargetMode="External"/><Relationship Id="rId22" Type="http://schemas.openxmlformats.org/officeDocument/2006/relationships/hyperlink" Target="https://www.bupa.co.uk/health-information/knee-pain/anterior-cruciate-ligament-acl-reconstruction/" TargetMode="External"/><Relationship Id="rId27" Type="http://schemas.openxmlformats.org/officeDocument/2006/relationships/hyperlink" Target="https://doi.org/10.1177/2325967118787159" TargetMode="External"/><Relationship Id="rId30" Type="http://schemas.openxmlformats.org/officeDocument/2006/relationships/hyperlink" Target="https://doi.org/10.1016/j.ptsp.2023.10.001" TargetMode="External"/><Relationship Id="rId35" Type="http://schemas.openxmlformats.org/officeDocument/2006/relationships/hyperlink" Target="https://doi.org/10.1007/s00167-021-06737-y" TargetMode="External"/><Relationship Id="rId8" Type="http://schemas.openxmlformats.org/officeDocument/2006/relationships/hyperlink" Target="https://doi.org/10.1055/s-0035-1558855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i.org/10.1136/jisakos-2020-000456" TargetMode="External"/><Relationship Id="rId17" Type="http://schemas.openxmlformats.org/officeDocument/2006/relationships/hyperlink" Target="https://www.ncbi.nlm.nih.gov/books/NBK499848/" TargetMode="External"/><Relationship Id="rId25" Type="http://schemas.openxmlformats.org/officeDocument/2006/relationships/hyperlink" Target="https://www.nhs.uk/conditions/knee-ligament-surgery/" TargetMode="External"/><Relationship Id="rId33" Type="http://schemas.openxmlformats.org/officeDocument/2006/relationships/hyperlink" Target="https://doi.org/10.1016/j.jor.2022.04.004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3134</Words>
  <Characters>17869</Characters>
  <Application>Microsoft Office Word</Application>
  <DocSecurity>0</DocSecurity>
  <Lines>148</Lines>
  <Paragraphs>41</Paragraphs>
  <ScaleCrop>false</ScaleCrop>
  <Company/>
  <LinksUpToDate>false</LinksUpToDate>
  <CharactersWithSpaces>20962</CharactersWithSpaces>
  <SharedDoc>false</SharedDoc>
  <HLinks>
    <vt:vector size="180" baseType="variant">
      <vt:variant>
        <vt:i4>3407914</vt:i4>
      </vt:variant>
      <vt:variant>
        <vt:i4>93</vt:i4>
      </vt:variant>
      <vt:variant>
        <vt:i4>0</vt:i4>
      </vt:variant>
      <vt:variant>
        <vt:i4>5</vt:i4>
      </vt:variant>
      <vt:variant>
        <vt:lpwstr>https://doi.org/10.1053/j.otsm.2015.09.001</vt:lpwstr>
      </vt:variant>
      <vt:variant>
        <vt:lpwstr/>
      </vt:variant>
      <vt:variant>
        <vt:i4>7143474</vt:i4>
      </vt:variant>
      <vt:variant>
        <vt:i4>90</vt:i4>
      </vt:variant>
      <vt:variant>
        <vt:i4>0</vt:i4>
      </vt:variant>
      <vt:variant>
        <vt:i4>5</vt:i4>
      </vt:variant>
      <vt:variant>
        <vt:lpwstr>https://doi.org/10.1007/s00167-021-06737-y</vt:lpwstr>
      </vt:variant>
      <vt:variant>
        <vt:lpwstr/>
      </vt:variant>
      <vt:variant>
        <vt:i4>2752569</vt:i4>
      </vt:variant>
      <vt:variant>
        <vt:i4>87</vt:i4>
      </vt:variant>
      <vt:variant>
        <vt:i4>0</vt:i4>
      </vt:variant>
      <vt:variant>
        <vt:i4>5</vt:i4>
      </vt:variant>
      <vt:variant>
        <vt:lpwstr>https://doi.org/10.5435/jaaos-21-01-41</vt:lpwstr>
      </vt:variant>
      <vt:variant>
        <vt:lpwstr/>
      </vt:variant>
      <vt:variant>
        <vt:i4>5308420</vt:i4>
      </vt:variant>
      <vt:variant>
        <vt:i4>84</vt:i4>
      </vt:variant>
      <vt:variant>
        <vt:i4>0</vt:i4>
      </vt:variant>
      <vt:variant>
        <vt:i4>5</vt:i4>
      </vt:variant>
      <vt:variant>
        <vt:lpwstr>https://doi.org/10.1016/j.jor.2022.04.004</vt:lpwstr>
      </vt:variant>
      <vt:variant>
        <vt:lpwstr/>
      </vt:variant>
      <vt:variant>
        <vt:i4>1966163</vt:i4>
      </vt:variant>
      <vt:variant>
        <vt:i4>81</vt:i4>
      </vt:variant>
      <vt:variant>
        <vt:i4>0</vt:i4>
      </vt:variant>
      <vt:variant>
        <vt:i4>5</vt:i4>
      </vt:variant>
      <vt:variant>
        <vt:lpwstr>https://doi.org/10.1177/1941738111428281</vt:lpwstr>
      </vt:variant>
      <vt:variant>
        <vt:lpwstr/>
      </vt:variant>
      <vt:variant>
        <vt:i4>1179736</vt:i4>
      </vt:variant>
      <vt:variant>
        <vt:i4>78</vt:i4>
      </vt:variant>
      <vt:variant>
        <vt:i4>0</vt:i4>
      </vt:variant>
      <vt:variant>
        <vt:i4>5</vt:i4>
      </vt:variant>
      <vt:variant>
        <vt:lpwstr>https://doi.org/10.22038/abjs.2021.52790.2616</vt:lpwstr>
      </vt:variant>
      <vt:variant>
        <vt:lpwstr/>
      </vt:variant>
      <vt:variant>
        <vt:i4>2555959</vt:i4>
      </vt:variant>
      <vt:variant>
        <vt:i4>75</vt:i4>
      </vt:variant>
      <vt:variant>
        <vt:i4>0</vt:i4>
      </vt:variant>
      <vt:variant>
        <vt:i4>5</vt:i4>
      </vt:variant>
      <vt:variant>
        <vt:lpwstr>https://doi.org/10.1016/j.ptsp.2023.10.001</vt:lpwstr>
      </vt:variant>
      <vt:variant>
        <vt:lpwstr/>
      </vt:variant>
      <vt:variant>
        <vt:i4>1835034</vt:i4>
      </vt:variant>
      <vt:variant>
        <vt:i4>72</vt:i4>
      </vt:variant>
      <vt:variant>
        <vt:i4>0</vt:i4>
      </vt:variant>
      <vt:variant>
        <vt:i4>5</vt:i4>
      </vt:variant>
      <vt:variant>
        <vt:lpwstr>https://doi.org/10.5312/wjo.v8.i3.212</vt:lpwstr>
      </vt:variant>
      <vt:variant>
        <vt:lpwstr/>
      </vt:variant>
      <vt:variant>
        <vt:i4>5374022</vt:i4>
      </vt:variant>
      <vt:variant>
        <vt:i4>69</vt:i4>
      </vt:variant>
      <vt:variant>
        <vt:i4>0</vt:i4>
      </vt:variant>
      <vt:variant>
        <vt:i4>5</vt:i4>
      </vt:variant>
      <vt:variant>
        <vt:lpwstr>https://doi.org/10.1002/jor.25451</vt:lpwstr>
      </vt:variant>
      <vt:variant>
        <vt:lpwstr/>
      </vt:variant>
      <vt:variant>
        <vt:i4>1900630</vt:i4>
      </vt:variant>
      <vt:variant>
        <vt:i4>66</vt:i4>
      </vt:variant>
      <vt:variant>
        <vt:i4>0</vt:i4>
      </vt:variant>
      <vt:variant>
        <vt:i4>5</vt:i4>
      </vt:variant>
      <vt:variant>
        <vt:lpwstr>https://doi.org/10.1177/2325967118787159</vt:lpwstr>
      </vt:variant>
      <vt:variant>
        <vt:lpwstr/>
      </vt:variant>
      <vt:variant>
        <vt:i4>1310730</vt:i4>
      </vt:variant>
      <vt:variant>
        <vt:i4>63</vt:i4>
      </vt:variant>
      <vt:variant>
        <vt:i4>0</vt:i4>
      </vt:variant>
      <vt:variant>
        <vt:i4>5</vt:i4>
      </vt:variant>
      <vt:variant>
        <vt:lpwstr>https://www.seanolearyknee.co.uk/pdfs/acl-reconstruction.pdf</vt:lpwstr>
      </vt:variant>
      <vt:variant>
        <vt:lpwstr/>
      </vt:variant>
      <vt:variant>
        <vt:i4>4718659</vt:i4>
      </vt:variant>
      <vt:variant>
        <vt:i4>60</vt:i4>
      </vt:variant>
      <vt:variant>
        <vt:i4>0</vt:i4>
      </vt:variant>
      <vt:variant>
        <vt:i4>5</vt:i4>
      </vt:variant>
      <vt:variant>
        <vt:lpwstr>https://www.nhs.uk/conditions/knee-ligament-surgery/</vt:lpwstr>
      </vt:variant>
      <vt:variant>
        <vt:lpwstr/>
      </vt:variant>
      <vt:variant>
        <vt:i4>1048583</vt:i4>
      </vt:variant>
      <vt:variant>
        <vt:i4>57</vt:i4>
      </vt:variant>
      <vt:variant>
        <vt:i4>0</vt:i4>
      </vt:variant>
      <vt:variant>
        <vt:i4>5</vt:i4>
      </vt:variant>
      <vt:variant>
        <vt:lpwstr>https://www.nihr.ac.uk/news/going-straight-surgery-better-undergoing-rehabilitation-first-anterior-cruciate-ligament-injuries</vt:lpwstr>
      </vt:variant>
      <vt:variant>
        <vt:lpwstr/>
      </vt:variant>
      <vt:variant>
        <vt:i4>1638471</vt:i4>
      </vt:variant>
      <vt:variant>
        <vt:i4>54</vt:i4>
      </vt:variant>
      <vt:variant>
        <vt:i4>0</vt:i4>
      </vt:variant>
      <vt:variant>
        <vt:i4>5</vt:i4>
      </vt:variant>
      <vt:variant>
        <vt:lpwstr>https://doi.org/10.4085/1062-6050-407-16</vt:lpwstr>
      </vt:variant>
      <vt:variant>
        <vt:lpwstr/>
      </vt:variant>
      <vt:variant>
        <vt:i4>2555947</vt:i4>
      </vt:variant>
      <vt:variant>
        <vt:i4>51</vt:i4>
      </vt:variant>
      <vt:variant>
        <vt:i4>0</vt:i4>
      </vt:variant>
      <vt:variant>
        <vt:i4>5</vt:i4>
      </vt:variant>
      <vt:variant>
        <vt:lpwstr>https://www.bupa.co.uk/health-information/knee-pain/anterior-cruciate-ligament-acl-reconstruction/</vt:lpwstr>
      </vt:variant>
      <vt:variant>
        <vt:lpwstr/>
      </vt:variant>
      <vt:variant>
        <vt:i4>2752552</vt:i4>
      </vt:variant>
      <vt:variant>
        <vt:i4>45</vt:i4>
      </vt:variant>
      <vt:variant>
        <vt:i4>0</vt:i4>
      </vt:variant>
      <vt:variant>
        <vt:i4>5</vt:i4>
      </vt:variant>
      <vt:variant>
        <vt:lpwstr>https://doi.org/10.1302/2633-1462.52.BJO-2023-0166</vt:lpwstr>
      </vt:variant>
      <vt:variant>
        <vt:lpwstr/>
      </vt:variant>
      <vt:variant>
        <vt:i4>8060958</vt:i4>
      </vt:variant>
      <vt:variant>
        <vt:i4>42</vt:i4>
      </vt:variant>
      <vt:variant>
        <vt:i4>0</vt:i4>
      </vt:variant>
      <vt:variant>
        <vt:i4>5</vt:i4>
      </vt:variant>
      <vt:variant>
        <vt:lpwstr>https://www.hss.edu/condition-list_acl-surgery.asp</vt:lpwstr>
      </vt:variant>
      <vt:variant>
        <vt:lpwstr>work</vt:lpwstr>
      </vt:variant>
      <vt:variant>
        <vt:i4>4980765</vt:i4>
      </vt:variant>
      <vt:variant>
        <vt:i4>39</vt:i4>
      </vt:variant>
      <vt:variant>
        <vt:i4>0</vt:i4>
      </vt:variant>
      <vt:variant>
        <vt:i4>5</vt:i4>
      </vt:variant>
      <vt:variant>
        <vt:lpwstr>https://doi.org/10.1016/j.csm.2012.08.017</vt:lpwstr>
      </vt:variant>
      <vt:variant>
        <vt:lpwstr/>
      </vt:variant>
      <vt:variant>
        <vt:i4>1376351</vt:i4>
      </vt:variant>
      <vt:variant>
        <vt:i4>36</vt:i4>
      </vt:variant>
      <vt:variant>
        <vt:i4>0</vt:i4>
      </vt:variant>
      <vt:variant>
        <vt:i4>5</vt:i4>
      </vt:variant>
      <vt:variant>
        <vt:lpwstr>https://doi.org/10.1177/03635465211002530</vt:lpwstr>
      </vt:variant>
      <vt:variant>
        <vt:lpwstr/>
      </vt:variant>
      <vt:variant>
        <vt:i4>1310807</vt:i4>
      </vt:variant>
      <vt:variant>
        <vt:i4>33</vt:i4>
      </vt:variant>
      <vt:variant>
        <vt:i4>0</vt:i4>
      </vt:variant>
      <vt:variant>
        <vt:i4>5</vt:i4>
      </vt:variant>
      <vt:variant>
        <vt:lpwstr>https://www.ncbi.nlm.nih.gov/books/NBK499848/</vt:lpwstr>
      </vt:variant>
      <vt:variant>
        <vt:lpwstr/>
      </vt:variant>
      <vt:variant>
        <vt:i4>1835103</vt:i4>
      </vt:variant>
      <vt:variant>
        <vt:i4>30</vt:i4>
      </vt:variant>
      <vt:variant>
        <vt:i4>0</vt:i4>
      </vt:variant>
      <vt:variant>
        <vt:i4>5</vt:i4>
      </vt:variant>
      <vt:variant>
        <vt:lpwstr>https://www.bupa.co.uk/health-information/knee-pain/anterior-cruciate-ligament-acl-injury</vt:lpwstr>
      </vt:variant>
      <vt:variant>
        <vt:lpwstr/>
      </vt:variant>
      <vt:variant>
        <vt:i4>458846</vt:i4>
      </vt:variant>
      <vt:variant>
        <vt:i4>24</vt:i4>
      </vt:variant>
      <vt:variant>
        <vt:i4>0</vt:i4>
      </vt:variant>
      <vt:variant>
        <vt:i4>5</vt:i4>
      </vt:variant>
      <vt:variant>
        <vt:lpwstr>https://doi.org/10.4085/1062-6050-0255.22</vt:lpwstr>
      </vt:variant>
      <vt:variant>
        <vt:lpwstr/>
      </vt:variant>
      <vt:variant>
        <vt:i4>2293818</vt:i4>
      </vt:variant>
      <vt:variant>
        <vt:i4>21</vt:i4>
      </vt:variant>
      <vt:variant>
        <vt:i4>0</vt:i4>
      </vt:variant>
      <vt:variant>
        <vt:i4>5</vt:i4>
      </vt:variant>
      <vt:variant>
        <vt:lpwstr>https://doi.org/10.1016/j.asmr.2021.11.001</vt:lpwstr>
      </vt:variant>
      <vt:variant>
        <vt:lpwstr/>
      </vt:variant>
      <vt:variant>
        <vt:i4>196676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https://doi.org/10.1080/00913847.2023.2178817</vt:lpwstr>
      </vt:variant>
      <vt:variant>
        <vt:lpwstr/>
      </vt:variant>
      <vt:variant>
        <vt:i4>7274613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https://doi.org/10.1136/jisakos-2020-000456</vt:lpwstr>
      </vt:variant>
      <vt:variant>
        <vt:lpwstr/>
      </vt:variant>
      <vt:variant>
        <vt:i4>1966168</vt:i4>
      </vt:variant>
      <vt:variant>
        <vt:i4>12</vt:i4>
      </vt:variant>
      <vt:variant>
        <vt:i4>0</vt:i4>
      </vt:variant>
      <vt:variant>
        <vt:i4>5</vt:i4>
      </vt:variant>
      <vt:variant>
        <vt:lpwstr>https://doi.org/10.1177/19417381211056873</vt:lpwstr>
      </vt:variant>
      <vt:variant>
        <vt:lpwstr/>
      </vt:variant>
      <vt:variant>
        <vt:i4>7995514</vt:i4>
      </vt:variant>
      <vt:variant>
        <vt:i4>9</vt:i4>
      </vt:variant>
      <vt:variant>
        <vt:i4>0</vt:i4>
      </vt:variant>
      <vt:variant>
        <vt:i4>5</vt:i4>
      </vt:variant>
      <vt:variant>
        <vt:lpwstr>https://www.athletico.com/2022/08/19/what-are-the-different-levels-of-an-acl-tear/</vt:lpwstr>
      </vt:variant>
      <vt:variant>
        <vt:lpwstr/>
      </vt:variant>
      <vt:variant>
        <vt:i4>3604535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https://doi.org/10.1016/j.jbmt.2024.01.022</vt:lpwstr>
      </vt:variant>
      <vt:variant>
        <vt:lpwstr/>
      </vt:variant>
      <vt:variant>
        <vt:i4>3604538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https://doi.org/10.1055/s-0035-1558855</vt:lpwstr>
      </vt:variant>
      <vt:variant>
        <vt:lpwstr/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https://doi.org/10.4137/cmamd.s14386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Lewis (2400763)</dc:creator>
  <cp:keywords/>
  <dc:description/>
  <cp:lastModifiedBy>Lowri Lewis (2400763)</cp:lastModifiedBy>
  <cp:revision>15</cp:revision>
  <dcterms:created xsi:type="dcterms:W3CDTF">2025-03-24T11:45:00Z</dcterms:created>
  <dcterms:modified xsi:type="dcterms:W3CDTF">2025-04-23T16:53:00Z</dcterms:modified>
</cp:coreProperties>
</file>