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7DEDF2A" w:rsidR="0086599B" w:rsidRPr="00330917" w:rsidRDefault="00E30C16" w:rsidP="00E30C16">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Rabia Begum- </w:t>
            </w:r>
            <w:r w:rsidR="0082794F">
              <w:rPr>
                <w:rFonts w:ascii="Arial" w:eastAsia="Times New Roman" w:hAnsi="Arial" w:cs="Times New Roman"/>
                <w:b/>
                <w:color w:val="auto"/>
                <w:sz w:val="20"/>
                <w:szCs w:val="20"/>
                <w:lang w:val="en-AU"/>
              </w:rPr>
              <w:t>2126305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2E6907" w:rsidR="0086599B" w:rsidRPr="00330917" w:rsidRDefault="002B2F42" w:rsidP="007D760C">
            <w:pPr>
              <w:keepNext/>
              <w:spacing w:after="0" w:line="240" w:lineRule="auto"/>
              <w:jc w:val="center"/>
              <w:rPr>
                <w:rFonts w:ascii="Arial" w:eastAsia="Times New Roman" w:hAnsi="Arial" w:cs="Times New Roman"/>
                <w:b/>
                <w:color w:val="auto"/>
                <w:sz w:val="20"/>
                <w:szCs w:val="20"/>
                <w:lang w:val="en-AU"/>
              </w:rPr>
            </w:pPr>
            <w:r w:rsidRPr="002B2F42">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B992252" w:rsidR="0086599B" w:rsidRPr="00330917" w:rsidRDefault="00E20DFD" w:rsidP="007D760C">
            <w:pPr>
              <w:keepNext/>
              <w:spacing w:after="0" w:line="240" w:lineRule="auto"/>
              <w:jc w:val="center"/>
              <w:rPr>
                <w:rFonts w:ascii="Arial" w:eastAsia="Times New Roman" w:hAnsi="Arial" w:cs="Times New Roman"/>
                <w:b/>
                <w:color w:val="auto"/>
                <w:sz w:val="20"/>
                <w:szCs w:val="20"/>
                <w:lang w:val="en-AU"/>
              </w:rPr>
            </w:pPr>
            <w:r w:rsidRPr="00E20DFD">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57389D6" w:rsidR="0086599B" w:rsidRPr="00330917" w:rsidRDefault="00C178CD" w:rsidP="00C178CD">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80103D"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A3BE148" w14:textId="268A00D5"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Here is a summary of what I have learnt throughout the module of the key skills in working in a housekeeping team:</w:t>
            </w:r>
          </w:p>
          <w:p w14:paraId="582E3DD6" w14:textId="3767C3FC" w:rsidR="002C5892"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•Communications skills: Effective communication is vital in a housekeeping team. It ensures task understanding, meets expectations, and promotes smooth teamwork. This involves active listening, using appropriate language, and adapting to different team members. For instance, floor supervisors and room attendants communicate to maintain room standards and manage stock. Effective communication is also crucial when interacting with guests, colleagues, and other departments. It involves conveying guest requests, sharing updates, and coordinating with maintenance and front desk staff. Overall, communication plays a significant role in the success of the housekeeping team</w:t>
            </w:r>
            <w:r w:rsidR="00B449C4">
              <w:rPr>
                <w:rFonts w:ascii="Arial" w:eastAsia="Times New Roman" w:hAnsi="Arial" w:cs="Arial"/>
                <w:color w:val="auto"/>
                <w:sz w:val="22"/>
              </w:rPr>
              <w:t xml:space="preserve"> </w:t>
            </w:r>
            <w:r w:rsidR="007B6879">
              <w:rPr>
                <w:rFonts w:ascii="Arial" w:eastAsia="Times New Roman" w:hAnsi="Arial" w:cs="Arial"/>
                <w:color w:val="auto"/>
                <w:sz w:val="22"/>
              </w:rPr>
              <w:t>(Zippia</w:t>
            </w:r>
            <w:r w:rsidR="00986BA8">
              <w:rPr>
                <w:rFonts w:ascii="Arial" w:eastAsia="Times New Roman" w:hAnsi="Arial" w:cs="Arial"/>
                <w:color w:val="auto"/>
                <w:sz w:val="22"/>
              </w:rPr>
              <w:t>.com</w:t>
            </w:r>
            <w:r w:rsidR="007B6879">
              <w:rPr>
                <w:rFonts w:ascii="Arial" w:eastAsia="Times New Roman" w:hAnsi="Arial" w:cs="Arial"/>
                <w:color w:val="auto"/>
                <w:sz w:val="22"/>
              </w:rPr>
              <w:t>,2023).</w:t>
            </w:r>
          </w:p>
          <w:p w14:paraId="0557C324" w14:textId="43813DED"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Furthermore, an industry example of this can be that when interacting with guests, fellow team members, and other departments effective communication is vital. Properly conveying guest requests, sharing updates with supervisors, and coordinating with maintenance or front desk staff are all examples of how communication impacts the success of the housekeeping team</w:t>
            </w:r>
            <w:r w:rsidR="007B6879">
              <w:rPr>
                <w:rFonts w:ascii="Arial" w:eastAsia="Times New Roman" w:hAnsi="Arial" w:cs="Arial"/>
                <w:color w:val="auto"/>
                <w:sz w:val="22"/>
              </w:rPr>
              <w:t xml:space="preserve"> </w:t>
            </w:r>
          </w:p>
          <w:p w14:paraId="12E5F879" w14:textId="39295B0F" w:rsid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 xml:space="preserve">•Technical knowledge: Technical knowledge is a key skill for housekeepers as it enables them to effectively operate and maintain various equipment and technologies used in the housekeeping industry. Housekeepers with technical knowledge can efficiently </w:t>
            </w:r>
            <w:r w:rsidR="00B012FA" w:rsidRPr="00527276">
              <w:rPr>
                <w:rFonts w:ascii="Arial" w:eastAsia="Times New Roman" w:hAnsi="Arial" w:cs="Arial"/>
                <w:color w:val="auto"/>
                <w:sz w:val="22"/>
              </w:rPr>
              <w:t>utilise</w:t>
            </w:r>
            <w:r w:rsidRPr="00527276">
              <w:rPr>
                <w:rFonts w:ascii="Arial" w:eastAsia="Times New Roman" w:hAnsi="Arial" w:cs="Arial"/>
                <w:color w:val="auto"/>
                <w:sz w:val="22"/>
              </w:rPr>
              <w:t xml:space="preserve"> cleaning equipment such as vacuum cleaners, floor scrubbers, and carpet cleaners, ensuring optimal performance and achieving high standards of cleanliness. They are also </w:t>
            </w:r>
            <w:r w:rsidRPr="00527276">
              <w:rPr>
                <w:rFonts w:ascii="Arial" w:eastAsia="Times New Roman" w:hAnsi="Arial" w:cs="Arial"/>
                <w:color w:val="auto"/>
                <w:sz w:val="22"/>
              </w:rPr>
              <w:lastRenderedPageBreak/>
              <w:t xml:space="preserve">equipped to troubleshoot minor equipment issues, </w:t>
            </w:r>
            <w:r w:rsidR="00B449C4" w:rsidRPr="00527276">
              <w:rPr>
                <w:rFonts w:ascii="Arial" w:eastAsia="Times New Roman" w:hAnsi="Arial" w:cs="Arial"/>
                <w:color w:val="auto"/>
                <w:sz w:val="22"/>
              </w:rPr>
              <w:t>minimising</w:t>
            </w:r>
            <w:r w:rsidRPr="00527276">
              <w:rPr>
                <w:rFonts w:ascii="Arial" w:eastAsia="Times New Roman" w:hAnsi="Arial" w:cs="Arial"/>
                <w:color w:val="auto"/>
                <w:sz w:val="22"/>
              </w:rPr>
              <w:t xml:space="preserve"> downtime and improving overall efficiency</w:t>
            </w:r>
            <w:r w:rsidR="000A3D26">
              <w:rPr>
                <w:rFonts w:ascii="Arial" w:eastAsia="Times New Roman" w:hAnsi="Arial" w:cs="Arial"/>
                <w:color w:val="auto"/>
                <w:sz w:val="22"/>
              </w:rPr>
              <w:t xml:space="preserve"> </w:t>
            </w:r>
            <w:r w:rsidR="000A3D26" w:rsidRPr="000A3D26">
              <w:rPr>
                <w:rFonts w:ascii="Arial" w:eastAsia="Times New Roman" w:hAnsi="Arial" w:cs="Arial"/>
                <w:color w:val="auto"/>
                <w:sz w:val="22"/>
              </w:rPr>
              <w:t>(Revfine.com, 2022)</w:t>
            </w:r>
          </w:p>
          <w:p w14:paraId="5DAEE2BB" w14:textId="04167767" w:rsidR="0059295B" w:rsidRDefault="00497FED" w:rsidP="0059295B">
            <w:pPr>
              <w:spacing w:line="360" w:lineRule="auto"/>
              <w:jc w:val="both"/>
              <w:rPr>
                <w:rFonts w:ascii="Arial" w:eastAsia="Times New Roman" w:hAnsi="Arial" w:cs="Arial"/>
                <w:color w:val="auto"/>
                <w:sz w:val="22"/>
              </w:rPr>
            </w:pPr>
            <w:r>
              <w:rPr>
                <w:rFonts w:ascii="Arial" w:eastAsia="Times New Roman" w:hAnsi="Arial" w:cs="Arial"/>
                <w:color w:val="auto"/>
                <w:sz w:val="22"/>
              </w:rPr>
              <w:t>R</w:t>
            </w:r>
            <w:r w:rsidR="0059295B" w:rsidRPr="0059295B">
              <w:rPr>
                <w:rFonts w:ascii="Arial" w:eastAsia="Times New Roman" w:hAnsi="Arial" w:cs="Arial"/>
                <w:color w:val="auto"/>
                <w:sz w:val="22"/>
              </w:rPr>
              <w:t>eflecting on the importance of technical knowledge can help you understand the significance of developing and improving your skills in this area. Recognising that technical knowledge enables you to operate and maintain equipment effectively, you can take the following steps to enhance your abilities</w:t>
            </w:r>
          </w:p>
          <w:p w14:paraId="603CF05B" w14:textId="6A495259" w:rsidR="007642EC" w:rsidRPr="007642EC" w:rsidRDefault="007642EC" w:rsidP="0059295B">
            <w:pPr>
              <w:pStyle w:val="ListParagraph"/>
              <w:numPr>
                <w:ilvl w:val="0"/>
                <w:numId w:val="8"/>
              </w:numPr>
              <w:spacing w:line="360" w:lineRule="auto"/>
              <w:contextualSpacing/>
              <w:jc w:val="both"/>
              <w:rPr>
                <w:rFonts w:ascii="Arial" w:hAnsi="Arial" w:cs="Arial"/>
              </w:rPr>
            </w:pPr>
            <w:r>
              <w:rPr>
                <w:rFonts w:ascii="Arial" w:hAnsi="Arial" w:cs="Arial"/>
              </w:rPr>
              <w:t xml:space="preserve">Health and safety: this is a important skill because of personal safety, guest safety and the safe way in handling cleaning products. With personal safety, housekeepers must be aware of </w:t>
            </w:r>
            <w:r w:rsidRPr="003456C7">
              <w:rPr>
                <w:rFonts w:ascii="Arial" w:hAnsi="Arial" w:cs="Arial"/>
              </w:rPr>
              <w:t>potential hazards within the h</w:t>
            </w:r>
            <w:r>
              <w:rPr>
                <w:rFonts w:ascii="Arial" w:hAnsi="Arial" w:cs="Arial"/>
              </w:rPr>
              <w:t>otel</w:t>
            </w:r>
            <w:r w:rsidRPr="003456C7">
              <w:rPr>
                <w:rFonts w:ascii="Arial" w:hAnsi="Arial" w:cs="Arial"/>
              </w:rPr>
              <w:t xml:space="preserve"> and take appropriate precautions to protect themselves from accidents and injuries. </w:t>
            </w:r>
            <w:r>
              <w:rPr>
                <w:rFonts w:ascii="Arial" w:hAnsi="Arial" w:cs="Arial"/>
              </w:rPr>
              <w:t xml:space="preserve">With guest safety a housekeeper is responsible in creating safe and health environment for the guest to stay. A  housekeeper must know how to handle cleaning products in a safe manner as some may be hazardous </w:t>
            </w:r>
            <w:r w:rsidRPr="00841CB2">
              <w:rPr>
                <w:rFonts w:ascii="Arial" w:hAnsi="Arial" w:cs="Arial"/>
              </w:rPr>
              <w:t>They need to understand the proper handling, storage, and disposal of these chemicals to prevent accidents, chemical burns, or respiratory issues</w:t>
            </w:r>
            <w:r w:rsidR="00686403">
              <w:rPr>
                <w:rFonts w:ascii="Arial" w:hAnsi="Arial" w:cs="Arial"/>
              </w:rPr>
              <w:t xml:space="preserve"> </w:t>
            </w:r>
            <w:r w:rsidR="00686403" w:rsidRPr="00686403">
              <w:rPr>
                <w:rFonts w:ascii="Arial" w:hAnsi="Arial" w:cs="Arial"/>
              </w:rPr>
              <w:t>(Gillian, 2023)</w:t>
            </w:r>
            <w:r w:rsidR="00686403">
              <w:rPr>
                <w:rFonts w:ascii="Arial" w:hAnsi="Arial" w:cs="Arial"/>
              </w:rPr>
              <w:t>.</w:t>
            </w:r>
          </w:p>
          <w:p w14:paraId="31E6B25B" w14:textId="69961861"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•Time Management: having good time management is crucial in housekeeping as it involves completing tasks within specified timeframes while maintaining quality standards. Prioritising tasks, organising work schedules, and maximising productivity are key aspects of effective time management</w:t>
            </w:r>
            <w:r w:rsidR="00F91BBB">
              <w:rPr>
                <w:rFonts w:ascii="Arial" w:eastAsia="Times New Roman" w:hAnsi="Arial" w:cs="Arial"/>
                <w:color w:val="auto"/>
                <w:sz w:val="22"/>
              </w:rPr>
              <w:t xml:space="preserve"> (Polo&amp;Amp.com,2023)</w:t>
            </w:r>
          </w:p>
          <w:p w14:paraId="7A552180" w14:textId="77777777"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From this I can reflect the importance of prioritising tasks based on urgency and efficiently managing time to meet deadlines. By adopting strategies such as creating task lists and optimising workflow, I noticed a significant improvement in my productivity and ability to handle multiple responsibilities.</w:t>
            </w:r>
          </w:p>
          <w:p w14:paraId="2EF3208A" w14:textId="77777777"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An example of this in the industry can be that efficient time management ensures that guest rooms are cleaned and prepared promptly, allowing for smooth check-ins and positive guest experiences</w:t>
            </w:r>
          </w:p>
          <w:p w14:paraId="40341D7B" w14:textId="6A014D63"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w:t>
            </w:r>
            <w:r w:rsidRPr="00527276">
              <w:rPr>
                <w:rFonts w:ascii="Arial" w:eastAsia="Times New Roman" w:hAnsi="Arial" w:cs="Arial"/>
                <w:color w:val="auto"/>
                <w:sz w:val="22"/>
              </w:rPr>
              <w:tab/>
              <w:t>Attention to Detail: this is critical in housekeeping to maintain cleanliness, hygiene, and overall guest satisfaction. It involves carefully inspecting rooms, identifying and addressing cleanliness issues, and paying close attention to small details that contribute to a comfortable and inviting environment</w:t>
            </w:r>
            <w:r w:rsidR="00100B0B">
              <w:rPr>
                <w:rFonts w:ascii="Arial" w:eastAsia="Times New Roman" w:hAnsi="Arial" w:cs="Arial"/>
                <w:color w:val="auto"/>
                <w:sz w:val="22"/>
              </w:rPr>
              <w:t xml:space="preserve"> (Zippia.com,2023)</w:t>
            </w:r>
          </w:p>
          <w:p w14:paraId="2A5BDF3C" w14:textId="77777777"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From this I have developed a heightened awareness of the importance of meticulousness in housekeeping. By paying attention to every aspect of a task, such as properly arranging amenities or thoroughly cleaning hidden areas.</w:t>
            </w:r>
          </w:p>
          <w:p w14:paraId="218FDBB0" w14:textId="77777777"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 xml:space="preserve">An example of this in the industry can be that In upscale hotels or luxury resorts, attention to detail is paramount to meet high guest expectations. Making sure that every room is </w:t>
            </w:r>
            <w:r w:rsidRPr="00527276">
              <w:rPr>
                <w:rFonts w:ascii="Arial" w:eastAsia="Times New Roman" w:hAnsi="Arial" w:cs="Arial"/>
                <w:color w:val="auto"/>
                <w:sz w:val="22"/>
              </w:rPr>
              <w:lastRenderedPageBreak/>
              <w:t>immaculate, with perfectly arranged furnishings, spotless surfaces, and well-stocked amenities, is crucial for delivering exceptional guest experiences.</w:t>
            </w:r>
          </w:p>
          <w:p w14:paraId="26EBAF14" w14:textId="5359F541"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w:t>
            </w:r>
            <w:r w:rsidRPr="00527276">
              <w:rPr>
                <w:rFonts w:ascii="Arial" w:eastAsia="Times New Roman" w:hAnsi="Arial" w:cs="Arial"/>
                <w:color w:val="auto"/>
                <w:sz w:val="22"/>
              </w:rPr>
              <w:tab/>
              <w:t>Teamwork and Collaboration: successful teamwork and collaboration are vital in the housekeeping team. It involves effectively working alongside colleagues, supporting one another, and maintaining a positive and cooperative atmosphere. Sharing responsibilities, offering assistance, and demonstrating respect for diverse perspectives are all essential elements of teamwork</w:t>
            </w:r>
            <w:r w:rsidR="00AA6701">
              <w:rPr>
                <w:rFonts w:ascii="Arial" w:eastAsia="Times New Roman" w:hAnsi="Arial" w:cs="Arial"/>
                <w:color w:val="auto"/>
                <w:sz w:val="22"/>
              </w:rPr>
              <w:t xml:space="preserve"> (Polo&amp;Amp</w:t>
            </w:r>
            <w:r w:rsidR="00F91BBB">
              <w:rPr>
                <w:rFonts w:ascii="Arial" w:eastAsia="Times New Roman" w:hAnsi="Arial" w:cs="Arial"/>
                <w:color w:val="auto"/>
                <w:sz w:val="22"/>
              </w:rPr>
              <w:t>.com,</w:t>
            </w:r>
            <w:r w:rsidR="00AA6701">
              <w:rPr>
                <w:rFonts w:ascii="Arial" w:eastAsia="Times New Roman" w:hAnsi="Arial" w:cs="Arial"/>
                <w:color w:val="auto"/>
                <w:sz w:val="22"/>
              </w:rPr>
              <w:t>2023)</w:t>
            </w:r>
          </w:p>
          <w:p w14:paraId="3AA85853" w14:textId="77777777"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From this I have recognised the value of teamwork and collaboration in achieving common goals. By actively contributing to team discussions, assisting colleagues when needed, and fostering a positive team environment, I noticed increased productivity, motivation, and overall team cohesion.</w:t>
            </w:r>
          </w:p>
          <w:p w14:paraId="67513B9F" w14:textId="14741043" w:rsidR="00527276" w:rsidRPr="00527276" w:rsidRDefault="00527276" w:rsidP="0059295B">
            <w:pPr>
              <w:spacing w:line="360" w:lineRule="auto"/>
              <w:jc w:val="both"/>
              <w:rPr>
                <w:rFonts w:ascii="Arial" w:eastAsia="Times New Roman" w:hAnsi="Arial" w:cs="Arial"/>
                <w:color w:val="auto"/>
                <w:sz w:val="22"/>
              </w:rPr>
            </w:pPr>
            <w:r w:rsidRPr="00527276">
              <w:rPr>
                <w:rFonts w:ascii="Arial" w:eastAsia="Times New Roman" w:hAnsi="Arial" w:cs="Arial"/>
                <w:color w:val="auto"/>
                <w:sz w:val="22"/>
              </w:rPr>
              <w:t>An example of this in the industry can be that in housekeeping teams they often collaborate with other departments, such as the front desk or maintenance, to ensure smooth operations. Communicating room status updates, coordinating maintenance requests, and addressing guest concerns collectively are examples of effective teamwork in the hospitality industr</w:t>
            </w:r>
            <w:r w:rsidR="002C5892">
              <w:rPr>
                <w:rFonts w:ascii="Arial" w:eastAsia="Times New Roman" w:hAnsi="Arial" w:cs="Arial"/>
                <w:color w:val="auto"/>
                <w:sz w:val="22"/>
              </w:rPr>
              <w:t>y</w:t>
            </w:r>
            <w:r w:rsidR="008135B4">
              <w:rPr>
                <w:rFonts w:ascii="Arial" w:eastAsia="Times New Roman" w:hAnsi="Arial" w:cs="Arial"/>
                <w:color w:val="auto"/>
                <w:sz w:val="22"/>
              </w:rPr>
              <w:t>.</w:t>
            </w:r>
          </w:p>
          <w:p w14:paraId="1ADE9D6E" w14:textId="326929F0" w:rsidR="0086599B" w:rsidRPr="0080103D" w:rsidRDefault="00527276" w:rsidP="0059295B">
            <w:pPr>
              <w:spacing w:after="0" w:line="360" w:lineRule="auto"/>
              <w:jc w:val="both"/>
              <w:rPr>
                <w:rFonts w:ascii="Arial" w:eastAsia="Times New Roman" w:hAnsi="Arial" w:cs="Arial"/>
                <w:color w:val="auto"/>
                <w:sz w:val="22"/>
              </w:rPr>
            </w:pPr>
            <w:r w:rsidRPr="00527276">
              <w:rPr>
                <w:rFonts w:ascii="Arial" w:eastAsia="Times New Roman" w:hAnsi="Arial" w:cs="Arial"/>
                <w:color w:val="auto"/>
                <w:sz w:val="22"/>
              </w:rPr>
              <w:t>In summary, working in a housekeeping team requires essential skills for success. These skills include effective communication, good time management, attention to detail, and teamwork. By developing these skills, one can contribute to the efficient and effective operations of a housekeeping department.</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7CD2393" w:rsidR="001749FD" w:rsidRDefault="00A85ECD" w:rsidP="007D760C">
            <w:pPr>
              <w:jc w:val="center"/>
              <w:rPr>
                <w:b/>
                <w:bCs/>
              </w:rPr>
            </w:pPr>
            <w:r>
              <w:rPr>
                <w:b/>
                <w:bCs/>
              </w:rPr>
              <w:t>770</w:t>
            </w:r>
          </w:p>
        </w:tc>
      </w:tr>
    </w:tbl>
    <w:p w14:paraId="5404C74E" w14:textId="107DF886" w:rsidR="008E686D" w:rsidRDefault="008E686D"/>
    <w:p w14:paraId="60E3F525" w14:textId="77777777" w:rsidR="008E686D" w:rsidRDefault="008E686D"/>
    <w:p w14:paraId="5927B51C" w14:textId="77777777" w:rsidR="0061128C" w:rsidRDefault="0061128C"/>
    <w:p w14:paraId="586C68DE" w14:textId="77777777" w:rsidR="0061128C" w:rsidRDefault="0061128C"/>
    <w:p w14:paraId="6187B797" w14:textId="77777777" w:rsidR="0061128C" w:rsidRDefault="0061128C"/>
    <w:p w14:paraId="0A51D985" w14:textId="77777777" w:rsidR="0061128C" w:rsidRDefault="0061128C"/>
    <w:p w14:paraId="3D473134" w14:textId="77777777" w:rsidR="0061128C" w:rsidRPr="0061128C" w:rsidRDefault="0061128C">
      <w:pPr>
        <w:rPr>
          <w:sz w:val="28"/>
          <w:szCs w:val="24"/>
        </w:rPr>
      </w:pPr>
    </w:p>
    <w:p w14:paraId="595AFEE4" w14:textId="77777777" w:rsidR="008E686D" w:rsidRDefault="008E686D">
      <w:pPr>
        <w:rPr>
          <w:b/>
          <w:bCs/>
          <w:sz w:val="28"/>
          <w:szCs w:val="24"/>
        </w:rPr>
      </w:pPr>
    </w:p>
    <w:p w14:paraId="69AA77B7" w14:textId="24407F29"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5FAF14EC" w14:textId="77777777" w:rsidR="008C16C2" w:rsidRDefault="008C16C2"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71C68B2D" w14:textId="77777777" w:rsidR="008C16C2" w:rsidRDefault="008C16C2"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21AF4EAE" w14:textId="77777777" w:rsidR="008C16C2" w:rsidRDefault="008C16C2"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219484F1" w14:textId="77777777" w:rsidR="008C16C2" w:rsidRPr="00F03E94" w:rsidRDefault="008C16C2"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1557"/>
        <w:gridCol w:w="2056"/>
        <w:gridCol w:w="1648"/>
        <w:gridCol w:w="1753"/>
        <w:gridCol w:w="2002"/>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3DDEC12D"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w:t>
            </w:r>
            <w:r w:rsidR="008C16C2">
              <w:rPr>
                <w:rFonts w:asciiTheme="minorHAnsi" w:eastAsia="Times New Roman" w:hAnsiTheme="minorHAnsi" w:cstheme="minorHAnsi"/>
                <w:color w:val="000000"/>
                <w:szCs w:val="24"/>
                <w:shd w:val="clear" w:color="auto" w:fill="FFFFFF"/>
              </w:rPr>
              <w:t xml:space="preserve"> </w:t>
            </w:r>
            <w:r w:rsidRPr="00CD26B9">
              <w:rPr>
                <w:rFonts w:asciiTheme="minorHAnsi" w:eastAsia="Times New Roman" w:hAnsiTheme="minorHAnsi" w:cstheme="minorHAnsi"/>
                <w:color w:val="000000"/>
                <w:szCs w:val="24"/>
                <w:shd w:val="clear" w:color="auto" w:fill="FFFFFF"/>
              </w:rPr>
              <w:t>team effectiveness?</w:t>
            </w:r>
          </w:p>
          <w:p w14:paraId="67D9844C" w14:textId="77777777" w:rsidR="00CD26B9" w:rsidRDefault="00CD26B9">
            <w:pPr>
              <w:rPr>
                <w:b/>
                <w:bCs/>
              </w:rPr>
            </w:pPr>
          </w:p>
        </w:tc>
      </w:tr>
      <w:tr w:rsidR="008C44B2" w14:paraId="3EDCCD71" w14:textId="77777777" w:rsidTr="00867CA4">
        <w:trPr>
          <w:jc w:val="center"/>
        </w:trPr>
        <w:tc>
          <w:tcPr>
            <w:tcW w:w="2745" w:type="dxa"/>
          </w:tcPr>
          <w:p w14:paraId="731E43E0" w14:textId="77777777" w:rsidR="008C44B2" w:rsidRDefault="008C44B2" w:rsidP="00CD26B9">
            <w:pPr>
              <w:jc w:val="center"/>
              <w:rPr>
                <w:rFonts w:asciiTheme="minorHAnsi" w:eastAsia="Times New Roman" w:hAnsiTheme="minorHAnsi" w:cstheme="minorHAnsi"/>
                <w:color w:val="000000"/>
                <w:szCs w:val="24"/>
                <w:shd w:val="clear" w:color="auto" w:fill="FFFFFF"/>
              </w:rPr>
            </w:pPr>
          </w:p>
          <w:p w14:paraId="178BD874" w14:textId="347E121B" w:rsidR="008C44B2" w:rsidRDefault="008C44B2"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Lack of detail from the housekeeping staff</w:t>
            </w:r>
          </w:p>
          <w:p w14:paraId="6D12D2E9" w14:textId="6B1ECC2D" w:rsidR="008C44B2" w:rsidRPr="00CD26B9" w:rsidRDefault="008C44B2"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655A7B38" w:rsidR="008C44B2" w:rsidRPr="00CD26B9" w:rsidRDefault="008C44B2"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Staff did not know how to clean the rooms properly or up to a certain standard </w:t>
            </w:r>
          </w:p>
        </w:tc>
        <w:tc>
          <w:tcPr>
            <w:tcW w:w="2746" w:type="dxa"/>
          </w:tcPr>
          <w:p w14:paraId="4735992F" w14:textId="6160900F" w:rsidR="008C44B2" w:rsidRDefault="008C44B2">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Re-train all the housekeeping staff ensuring they have adequate training.</w:t>
            </w:r>
          </w:p>
        </w:tc>
        <w:tc>
          <w:tcPr>
            <w:tcW w:w="2746" w:type="dxa"/>
          </w:tcPr>
          <w:p w14:paraId="6E42732B" w14:textId="707D05AA" w:rsidR="008C44B2" w:rsidRPr="009D49CF" w:rsidRDefault="008C44B2">
            <w:r>
              <w:t>Create a checklist for the housekeeping staff ensuring that they do not miss details when cleaning</w:t>
            </w:r>
          </w:p>
        </w:tc>
        <w:tc>
          <w:tcPr>
            <w:tcW w:w="2746" w:type="dxa"/>
          </w:tcPr>
          <w:p w14:paraId="5DC9F186" w14:textId="1AD262F4" w:rsidR="00E37343" w:rsidRPr="006F0F7B" w:rsidRDefault="00E37343" w:rsidP="00E37343">
            <w:pPr>
              <w:rPr>
                <w:rFonts w:ascii="Arial" w:eastAsiaTheme="minorEastAsia" w:hAnsi="Arial" w:cs="Arial"/>
                <w:color w:val="auto"/>
                <w:kern w:val="2"/>
                <w:sz w:val="22"/>
                <w:lang w:eastAsia="en-GB"/>
                <w14:ligatures w14:val="standardContextual"/>
              </w:rPr>
            </w:pPr>
          </w:p>
          <w:p w14:paraId="4A2BED78" w14:textId="77777777" w:rsidR="00D7587F" w:rsidRPr="001749FD" w:rsidRDefault="00E37343" w:rsidP="00972CB1">
            <w:pPr>
              <w:widowControl w:val="0"/>
              <w:autoSpaceDE w:val="0"/>
              <w:autoSpaceDN w:val="0"/>
              <w:rPr>
                <w:rFonts w:eastAsia="Times New Roman" w:cs="Times New Roman"/>
                <w:color w:val="000000"/>
                <w:sz w:val="28"/>
                <w:szCs w:val="28"/>
                <w:shd w:val="clear" w:color="auto" w:fill="FFFFFF"/>
                <w:lang w:val="en-US"/>
              </w:rPr>
            </w:pPr>
            <w:r w:rsidRPr="006F0F7B">
              <w:rPr>
                <w:rFonts w:ascii="Arial" w:hAnsi="Arial" w:cs="Arial"/>
              </w:rPr>
              <w:t xml:space="preserve"> </w:t>
            </w:r>
            <w:r w:rsidR="00946DEC" w:rsidRPr="006F0F7B">
              <w:rPr>
                <w:rFonts w:ascii="Arial" w:hAnsi="Arial" w:cs="Arial"/>
              </w:rPr>
              <w:t xml:space="preserve"> </w:t>
            </w:r>
            <w:r w:rsidR="00D7587F" w:rsidRPr="00D7587F">
              <w:rPr>
                <w:rFonts w:eastAsia="Times New Roman" w:cs="Times New Roman"/>
                <w:color w:val="000000"/>
                <w:sz w:val="28"/>
                <w:szCs w:val="28"/>
                <w:shd w:val="clear" w:color="auto" w:fill="FFFFFF"/>
                <w:lang w:val="en-US"/>
              </w:rPr>
              <w:t>Training and development opportunities: Offer opportunities for ongoing training and professional development to enhance the skills and knowledge of the housekeeping staff. This can include workshops, seminars, or online courses related to cleanliness, customer service, and effective communication.</w:t>
            </w:r>
          </w:p>
          <w:p w14:paraId="06492353" w14:textId="1241F794" w:rsidR="00DE1BD5" w:rsidRPr="006F0F7B" w:rsidRDefault="00DE1BD5">
            <w:pPr>
              <w:rPr>
                <w:rFonts w:ascii="Arial" w:hAnsi="Arial" w:cs="Arial"/>
              </w:rPr>
            </w:pPr>
          </w:p>
        </w:tc>
      </w:tr>
      <w:tr w:rsidR="008C44B2" w14:paraId="4741D2C3" w14:textId="77777777" w:rsidTr="00867CA4">
        <w:trPr>
          <w:jc w:val="center"/>
        </w:trPr>
        <w:tc>
          <w:tcPr>
            <w:tcW w:w="2745" w:type="dxa"/>
          </w:tcPr>
          <w:p w14:paraId="537F8983" w14:textId="77777777" w:rsidR="008C44B2" w:rsidRDefault="008C44B2">
            <w:pPr>
              <w:rPr>
                <w:b/>
                <w:bCs/>
              </w:rPr>
            </w:pPr>
          </w:p>
          <w:p w14:paraId="384AF86D" w14:textId="57824E87" w:rsidR="008C44B2" w:rsidRPr="00855AFA" w:rsidRDefault="008C44B2">
            <w:r>
              <w:t xml:space="preserve">Insufficient cleaning equipment </w:t>
            </w:r>
          </w:p>
          <w:p w14:paraId="4C9897CE" w14:textId="5ECB4CB7" w:rsidR="008C44B2" w:rsidRDefault="008C44B2">
            <w:pPr>
              <w:rPr>
                <w:b/>
                <w:bCs/>
              </w:rPr>
            </w:pPr>
          </w:p>
        </w:tc>
        <w:tc>
          <w:tcPr>
            <w:tcW w:w="2745" w:type="dxa"/>
          </w:tcPr>
          <w:p w14:paraId="2AD1BC72" w14:textId="64F25A7E" w:rsidR="008C44B2" w:rsidRPr="006B0245" w:rsidRDefault="008C44B2">
            <w:r>
              <w:t xml:space="preserve">Did not stock up the cleaning supplies properly </w:t>
            </w:r>
          </w:p>
        </w:tc>
        <w:tc>
          <w:tcPr>
            <w:tcW w:w="2746" w:type="dxa"/>
          </w:tcPr>
          <w:p w14:paraId="1EBA30B7" w14:textId="77777777" w:rsidR="00316B2E" w:rsidRDefault="00316B2E" w:rsidP="00316B2E">
            <w:r>
              <w:t xml:space="preserve">Investigate the issue: Speak with the housekeeping staff responsible for cleaning the room to understand </w:t>
            </w:r>
            <w:r>
              <w:lastRenderedPageBreak/>
              <w:t>what went wrong and gather information about any potential issues or challenges they faced during their shift.</w:t>
            </w:r>
          </w:p>
          <w:p w14:paraId="4B373DCD" w14:textId="4429D2B9" w:rsidR="008C44B2" w:rsidRPr="00300B9E" w:rsidRDefault="008C44B2"/>
        </w:tc>
        <w:tc>
          <w:tcPr>
            <w:tcW w:w="2746" w:type="dxa"/>
          </w:tcPr>
          <w:p w14:paraId="33C20E88" w14:textId="3DD60CF8" w:rsidR="00F57B20" w:rsidRDefault="00F57B20" w:rsidP="00F57B20">
            <w:r>
              <w:lastRenderedPageBreak/>
              <w:t xml:space="preserve">Improve supervision: Increase the frequency and effectiveness of supervision to ensure that the housekeeping staff follows </w:t>
            </w:r>
            <w:r>
              <w:lastRenderedPageBreak/>
              <w:t>the established cleaning protocols. Conduct regular inspections to monitor the cleanliness and quality of each room.</w:t>
            </w:r>
          </w:p>
          <w:p w14:paraId="214AB9E4" w14:textId="029C8C2D" w:rsidR="008C44B2" w:rsidRPr="008B1137" w:rsidRDefault="008C44B2"/>
        </w:tc>
        <w:tc>
          <w:tcPr>
            <w:tcW w:w="2746" w:type="dxa"/>
          </w:tcPr>
          <w:p w14:paraId="7D68E482" w14:textId="77777777" w:rsidR="008E686D" w:rsidRPr="008E686D" w:rsidRDefault="008E686D" w:rsidP="008E686D">
            <w:pPr>
              <w:rPr>
                <w:sz w:val="28"/>
                <w:szCs w:val="24"/>
              </w:rPr>
            </w:pPr>
            <w:r w:rsidRPr="008E686D">
              <w:rPr>
                <w:sz w:val="28"/>
                <w:szCs w:val="24"/>
              </w:rPr>
              <w:lastRenderedPageBreak/>
              <w:t xml:space="preserve">Recognise and reward performance: Implement a system to recognise and reward exceptional </w:t>
            </w:r>
            <w:r w:rsidRPr="008E686D">
              <w:rPr>
                <w:sz w:val="28"/>
                <w:szCs w:val="24"/>
              </w:rPr>
              <w:lastRenderedPageBreak/>
              <w:t>performance by the housekeeping staff, such as "Employee of the Month" or other incentives. This will motivate them to consistently deliver high-quality service.</w:t>
            </w:r>
          </w:p>
          <w:p w14:paraId="4ACA2031" w14:textId="3D6F72F8" w:rsidR="008C44B2" w:rsidRPr="00934F44" w:rsidRDefault="008C44B2"/>
        </w:tc>
      </w:tr>
      <w:tr w:rsidR="008C44B2" w14:paraId="0AB8454E" w14:textId="77777777" w:rsidTr="00867CA4">
        <w:trPr>
          <w:jc w:val="center"/>
        </w:trPr>
        <w:tc>
          <w:tcPr>
            <w:tcW w:w="2745" w:type="dxa"/>
          </w:tcPr>
          <w:p w14:paraId="5A08CF00" w14:textId="77777777" w:rsidR="008C44B2" w:rsidRDefault="008C44B2">
            <w:pPr>
              <w:rPr>
                <w:b/>
                <w:bCs/>
              </w:rPr>
            </w:pPr>
          </w:p>
          <w:p w14:paraId="7D1E3F7E" w14:textId="703D6305" w:rsidR="008C44B2" w:rsidRPr="00BB0AD5" w:rsidRDefault="008C44B2">
            <w:r>
              <w:t>Staff did not have enough time to clean the room</w:t>
            </w:r>
          </w:p>
          <w:p w14:paraId="6E3467E7" w14:textId="1EFA2305" w:rsidR="008C44B2" w:rsidRDefault="008C44B2">
            <w:pPr>
              <w:rPr>
                <w:b/>
                <w:bCs/>
              </w:rPr>
            </w:pPr>
          </w:p>
        </w:tc>
        <w:tc>
          <w:tcPr>
            <w:tcW w:w="2745" w:type="dxa"/>
          </w:tcPr>
          <w:p w14:paraId="433F704F" w14:textId="06CACC85" w:rsidR="008C44B2" w:rsidRPr="001F59C2" w:rsidRDefault="008C44B2">
            <w:r>
              <w:t>Not enough staff or the housekeeping team has not kept good time management.</w:t>
            </w:r>
          </w:p>
        </w:tc>
        <w:tc>
          <w:tcPr>
            <w:tcW w:w="2746" w:type="dxa"/>
          </w:tcPr>
          <w:p w14:paraId="7BBF7B3A" w14:textId="77777777" w:rsidR="00ED76B3" w:rsidRDefault="00ED76B3" w:rsidP="00ED76B3">
            <w:r>
              <w:t>Apologise to the guest: Immediately apologise to the guest for the inconvenience caused and assure them that their concern will be addressed promptly.</w:t>
            </w:r>
          </w:p>
          <w:p w14:paraId="73C46EFF" w14:textId="70774879" w:rsidR="008C44B2" w:rsidRPr="009F265E" w:rsidRDefault="008C44B2"/>
        </w:tc>
        <w:tc>
          <w:tcPr>
            <w:tcW w:w="2746" w:type="dxa"/>
          </w:tcPr>
          <w:p w14:paraId="51E326D8" w14:textId="3DB75EFD" w:rsidR="008C44B2" w:rsidRPr="009D310F" w:rsidRDefault="00F14525">
            <w:r w:rsidRPr="006F0F7B">
              <w:rPr>
                <w:rFonts w:ascii="Arial" w:hAnsi="Arial" w:cs="Arial"/>
              </w:rPr>
              <w:t>Enhanced training: provide additional</w:t>
            </w:r>
            <w:r w:rsidRPr="006F0F7B">
              <w:rPr>
                <w:rFonts w:ascii="Arial" w:eastAsiaTheme="minorEastAsia" w:hAnsi="Arial" w:cs="Arial"/>
                <w:color w:val="auto"/>
                <w:kern w:val="2"/>
                <w:sz w:val="22"/>
                <w:lang w:eastAsia="en-GB"/>
                <w14:ligatures w14:val="standardContextual"/>
              </w:rPr>
              <w:t xml:space="preserve"> training to the housekeeping staff to emphasise the importance of attention to detail and thoroughness in cleaning each room. Reinforce proper cleaning techniques and standar</w:t>
            </w:r>
            <w:r w:rsidR="00D91E8A">
              <w:rPr>
                <w:rFonts w:ascii="Arial" w:eastAsiaTheme="minorEastAsia" w:hAnsi="Arial" w:cs="Arial"/>
                <w:color w:val="auto"/>
                <w:kern w:val="2"/>
                <w:sz w:val="22"/>
                <w:lang w:eastAsia="en-GB"/>
                <w14:ligatures w14:val="standardContextual"/>
              </w:rPr>
              <w:t>ds</w:t>
            </w:r>
          </w:p>
        </w:tc>
        <w:tc>
          <w:tcPr>
            <w:tcW w:w="2746" w:type="dxa"/>
          </w:tcPr>
          <w:p w14:paraId="12561034" w14:textId="5974298B" w:rsidR="008C44B2" w:rsidRPr="00C33BA8" w:rsidRDefault="00C33BA8">
            <w:r>
              <w:t>Implement quality control measures: Develop a checklist or quality control system to verify that each room meets the required cleanliness standards before it is considered ready for guest occupancy. This can involve a separate team or supervisor responsible for conducting inspections</w:t>
            </w:r>
          </w:p>
        </w:tc>
      </w:tr>
      <w:tr w:rsidR="008C44B2" w14:paraId="0D17F5E4" w14:textId="77777777" w:rsidTr="00867CA4">
        <w:trPr>
          <w:jc w:val="center"/>
        </w:trPr>
        <w:tc>
          <w:tcPr>
            <w:tcW w:w="2745" w:type="dxa"/>
          </w:tcPr>
          <w:p w14:paraId="44892FE5" w14:textId="77777777" w:rsidR="008C44B2" w:rsidRDefault="008C44B2">
            <w:pPr>
              <w:rPr>
                <w:b/>
                <w:bCs/>
              </w:rPr>
            </w:pPr>
          </w:p>
          <w:p w14:paraId="21ED823F" w14:textId="77777777" w:rsidR="008C44B2" w:rsidRDefault="008C44B2">
            <w:pPr>
              <w:rPr>
                <w:b/>
                <w:bCs/>
              </w:rPr>
            </w:pPr>
          </w:p>
          <w:p w14:paraId="197E0491" w14:textId="73ED283D" w:rsidR="008C44B2" w:rsidRPr="00BA3BE9" w:rsidRDefault="00BA3BE9">
            <w:r>
              <w:t xml:space="preserve">Bed bugs on the bed </w:t>
            </w:r>
          </w:p>
        </w:tc>
        <w:tc>
          <w:tcPr>
            <w:tcW w:w="2745" w:type="dxa"/>
          </w:tcPr>
          <w:p w14:paraId="5A476D78" w14:textId="6A242418" w:rsidR="008C44B2" w:rsidRPr="00F43D6A" w:rsidRDefault="0017233B">
            <w:r>
              <w:t xml:space="preserve">Inadequate supervision </w:t>
            </w:r>
          </w:p>
        </w:tc>
        <w:tc>
          <w:tcPr>
            <w:tcW w:w="2746" w:type="dxa"/>
          </w:tcPr>
          <w:p w14:paraId="6B4E1EF9" w14:textId="77777777" w:rsidR="00ED76B3" w:rsidRDefault="00ED76B3" w:rsidP="00ED76B3">
            <w:r>
              <w:t>Compensate the guest: Offer appropriate compensation to the guest for the inconvenience caused, such as a complimentary meal or a discount on their stay.</w:t>
            </w:r>
          </w:p>
          <w:p w14:paraId="013F6DEA" w14:textId="77777777" w:rsidR="008C44B2" w:rsidRDefault="008C44B2">
            <w:pPr>
              <w:rPr>
                <w:b/>
                <w:bCs/>
              </w:rPr>
            </w:pPr>
          </w:p>
        </w:tc>
        <w:tc>
          <w:tcPr>
            <w:tcW w:w="2746" w:type="dxa"/>
          </w:tcPr>
          <w:p w14:paraId="79684AE6" w14:textId="634025CC" w:rsidR="008C44B2" w:rsidRDefault="00485BF3">
            <w:pPr>
              <w:rPr>
                <w:b/>
                <w:bCs/>
              </w:rPr>
            </w:pPr>
            <w:r>
              <w:t xml:space="preserve">Improve communication: Strengthen communication channels between the housekeeping staff, front desk, and management to ensure any special requests or specific requirements from guests are clearly </w:t>
            </w:r>
            <w:r>
              <w:lastRenderedPageBreak/>
              <w:t xml:space="preserve">communicated and </w:t>
            </w:r>
            <w:r w:rsidR="00C01CDB">
              <w:t xml:space="preserve">addressed </w:t>
            </w:r>
          </w:p>
        </w:tc>
        <w:tc>
          <w:tcPr>
            <w:tcW w:w="2746" w:type="dxa"/>
          </w:tcPr>
          <w:p w14:paraId="0DC641B7" w14:textId="77777777" w:rsidR="00E53EB8" w:rsidRDefault="00E53EB8" w:rsidP="00E53EB8">
            <w:r>
              <w:lastRenderedPageBreak/>
              <w:t xml:space="preserve">Performance feedback: Establish a feedback system where team members receive regular performance evaluations and constructive feedback. This will help them understand their strengths and areas for improvement, encouraging a </w:t>
            </w:r>
            <w:r>
              <w:lastRenderedPageBreak/>
              <w:t>culture of continuous improvement.</w:t>
            </w:r>
          </w:p>
          <w:p w14:paraId="310E4FCB" w14:textId="0F004D71" w:rsidR="008C44B2" w:rsidRPr="006A55C5" w:rsidRDefault="008C44B2" w:rsidP="00E53EB8">
            <w:pPr>
              <w:spacing w:after="160" w:line="259" w:lineRule="auto"/>
            </w:pPr>
          </w:p>
        </w:tc>
      </w:tr>
      <w:tr w:rsidR="008C44B2" w14:paraId="62F44121" w14:textId="77777777" w:rsidTr="00867CA4">
        <w:trPr>
          <w:jc w:val="center"/>
        </w:trPr>
        <w:tc>
          <w:tcPr>
            <w:tcW w:w="2745" w:type="dxa"/>
          </w:tcPr>
          <w:p w14:paraId="0AD1968B" w14:textId="77777777" w:rsidR="008C44B2" w:rsidRDefault="008C44B2">
            <w:pPr>
              <w:rPr>
                <w:b/>
                <w:bCs/>
              </w:rPr>
            </w:pPr>
          </w:p>
          <w:p w14:paraId="136C6201" w14:textId="77777777" w:rsidR="008C44B2" w:rsidRDefault="008C44B2">
            <w:pPr>
              <w:rPr>
                <w:b/>
                <w:bCs/>
              </w:rPr>
            </w:pPr>
          </w:p>
          <w:p w14:paraId="1BAB4565" w14:textId="1372406F" w:rsidR="008C44B2" w:rsidRPr="00BA3BE9" w:rsidRDefault="00BA3BE9">
            <w:r>
              <w:t xml:space="preserve">Bed sheets have not been changed </w:t>
            </w:r>
          </w:p>
        </w:tc>
        <w:tc>
          <w:tcPr>
            <w:tcW w:w="2745" w:type="dxa"/>
          </w:tcPr>
          <w:p w14:paraId="6B40E8D1" w14:textId="2182155A" w:rsidR="008C44B2" w:rsidRPr="008D44AE" w:rsidRDefault="008D44AE">
            <w:r>
              <w:t xml:space="preserve">Miscommunication with all the staff members. </w:t>
            </w:r>
          </w:p>
        </w:tc>
        <w:tc>
          <w:tcPr>
            <w:tcW w:w="2746" w:type="dxa"/>
          </w:tcPr>
          <w:p w14:paraId="0D294CB2" w14:textId="77777777" w:rsidR="004D7978" w:rsidRDefault="004D7978" w:rsidP="004D7978">
            <w:r>
              <w:t>Rectify the situation: Take immediate action to ensure the room is cleaned to the guest's satisfaction. This may involve assigning another staff member to clean the room properly or arranging for an upgrade to a different room if necessary.</w:t>
            </w:r>
          </w:p>
          <w:p w14:paraId="34309496" w14:textId="77777777" w:rsidR="008C44B2" w:rsidRDefault="008C44B2">
            <w:pPr>
              <w:rPr>
                <w:b/>
                <w:bCs/>
              </w:rPr>
            </w:pPr>
          </w:p>
        </w:tc>
        <w:tc>
          <w:tcPr>
            <w:tcW w:w="2746" w:type="dxa"/>
          </w:tcPr>
          <w:p w14:paraId="2B8DCE91" w14:textId="77777777" w:rsidR="00D91E8A" w:rsidRDefault="00D91E8A" w:rsidP="00D91E8A">
            <w:r w:rsidRPr="00D91E8A">
              <w:t>Implement quality control measures: Develop a checklist or quality control system to verify that each room meets the required cleanliness standards before it is considered ready for guest occupancy. This can involve a separate team or supervisor responsible for conducting inspections.</w:t>
            </w:r>
          </w:p>
          <w:p w14:paraId="46C0FF4E" w14:textId="77777777" w:rsidR="008C44B2" w:rsidRDefault="008C44B2">
            <w:pPr>
              <w:rPr>
                <w:b/>
                <w:bCs/>
              </w:rPr>
            </w:pPr>
          </w:p>
        </w:tc>
        <w:tc>
          <w:tcPr>
            <w:tcW w:w="2746" w:type="dxa"/>
          </w:tcPr>
          <w:p w14:paraId="151A3625" w14:textId="77777777" w:rsidR="006A55C5" w:rsidRDefault="006A55C5" w:rsidP="006A55C5">
            <w:r>
              <w:t>Regular team meetings: Conduct regular team meetings to foster communication, address any concerns or challenges, and provide updates on standards and expectations.</w:t>
            </w:r>
          </w:p>
          <w:p w14:paraId="750F31BE" w14:textId="77777777" w:rsidR="008C44B2" w:rsidRDefault="008C44B2">
            <w:pPr>
              <w:rPr>
                <w:b/>
                <w:bCs/>
              </w:rPr>
            </w:pPr>
          </w:p>
        </w:tc>
      </w:tr>
    </w:tbl>
    <w:p w14:paraId="110F8794" w14:textId="62596A7A" w:rsidR="00330917" w:rsidRDefault="00330917">
      <w:pPr>
        <w:rPr>
          <w:b/>
          <w:bCs/>
        </w:rPr>
      </w:pPr>
    </w:p>
    <w:p w14:paraId="05FA595E" w14:textId="77777777" w:rsidR="00CD26B9" w:rsidRDefault="00CD26B9">
      <w:pPr>
        <w:rPr>
          <w:b/>
          <w:bCs/>
        </w:rPr>
      </w:pPr>
    </w:p>
    <w:p w14:paraId="03C7F3F6" w14:textId="77777777" w:rsidR="00005971" w:rsidRDefault="00005971">
      <w:pPr>
        <w:rPr>
          <w:b/>
          <w:bCs/>
        </w:rPr>
      </w:pPr>
    </w:p>
    <w:p w14:paraId="10DB4CC0" w14:textId="462878E1" w:rsidR="00330917" w:rsidRPr="001749FD" w:rsidRDefault="00330917">
      <w:pPr>
        <w:rPr>
          <w:b/>
          <w:bCs/>
          <w:sz w:val="28"/>
          <w:szCs w:val="28"/>
        </w:rPr>
      </w:pPr>
      <w:r w:rsidRPr="001749FD">
        <w:rPr>
          <w:b/>
          <w:bCs/>
          <w:sz w:val="28"/>
          <w:szCs w:val="28"/>
        </w:rPr>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697C9C">
        <w:trPr>
          <w:trHeight w:val="533"/>
          <w:jc w:val="center"/>
        </w:trPr>
        <w:tc>
          <w:tcPr>
            <w:tcW w:w="9377" w:type="dxa"/>
          </w:tcPr>
          <w:p w14:paraId="21A76610" w14:textId="1D47C1A1" w:rsidR="004D0F63" w:rsidRDefault="00E868B4" w:rsidP="004D0F63">
            <w:pPr>
              <w:rPr>
                <w:b/>
                <w:bCs/>
              </w:rPr>
            </w:pPr>
            <w:r>
              <w:rPr>
                <w:b/>
                <w:bCs/>
                <w:noProof/>
              </w:rPr>
              <w:lastRenderedPageBreak/>
              <w:drawing>
                <wp:anchor distT="0" distB="0" distL="114300" distR="114300" simplePos="0" relativeHeight="251660288" behindDoc="0" locked="0" layoutInCell="1" allowOverlap="1" wp14:anchorId="64DBFCBA" wp14:editId="12743799">
                  <wp:simplePos x="0" y="0"/>
                  <wp:positionH relativeFrom="column">
                    <wp:posOffset>-14605</wp:posOffset>
                  </wp:positionH>
                  <wp:positionV relativeFrom="paragraph">
                    <wp:posOffset>0</wp:posOffset>
                  </wp:positionV>
                  <wp:extent cx="5731510" cy="30099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09900"/>
                          </a:xfrm>
                          <a:prstGeom prst="rect">
                            <a:avLst/>
                          </a:prstGeom>
                        </pic:spPr>
                      </pic:pic>
                    </a:graphicData>
                  </a:graphic>
                  <wp14:sizeRelV relativeFrom="margin">
                    <wp14:pctHeight>0</wp14:pctHeight>
                  </wp14:sizeRelV>
                </wp:anchor>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8071D9">
        <w:trPr>
          <w:trHeight w:val="533"/>
          <w:jc w:val="center"/>
        </w:trPr>
        <w:tc>
          <w:tcPr>
            <w:tcW w:w="9377" w:type="dxa"/>
          </w:tcPr>
          <w:p w14:paraId="66E96B1C" w14:textId="2D9174ED" w:rsidR="004D0F63" w:rsidRDefault="004D0F63" w:rsidP="004D0F63">
            <w:pPr>
              <w:rPr>
                <w:b/>
                <w:bCs/>
              </w:rPr>
            </w:pPr>
            <w:r>
              <w:rPr>
                <w:b/>
                <w:bCs/>
              </w:rPr>
              <w:t>Training Notes:</w:t>
            </w:r>
            <w:r w:rsidR="008071D9">
              <w:rPr>
                <w:rFonts w:asciiTheme="minorHAnsi" w:hAnsi="Calibri"/>
                <w:kern w:val="24"/>
                <w:lang w:val="en-US"/>
              </w:rPr>
              <w:t xml:space="preserve"> </w:t>
            </w:r>
            <w:r w:rsidR="00DC3FE5" w:rsidRPr="00DC3FE5">
              <w:rPr>
                <w:rFonts w:asciiTheme="minorHAnsi" w:hAnsi="Calibri"/>
                <w:kern w:val="24"/>
                <w:lang w:val="en-US"/>
              </w:rPr>
              <w:t>The presentation aims to outline a plan of action to achieve these goals while ensuring the safety of the team. The main objectives of the presentation are to boost morale among the cleaning staff, establish standardized practices, and ensure compliance with health and safety policies.</w:t>
            </w:r>
          </w:p>
        </w:tc>
      </w:tr>
      <w:tr w:rsidR="004D0F63" w14:paraId="166CDB5D" w14:textId="77777777" w:rsidTr="004D0F63">
        <w:trPr>
          <w:trHeight w:val="533"/>
          <w:jc w:val="center"/>
        </w:trPr>
        <w:tc>
          <w:tcPr>
            <w:tcW w:w="9377" w:type="dxa"/>
          </w:tcPr>
          <w:p w14:paraId="47B22BD1" w14:textId="77777777" w:rsidR="004D0F63" w:rsidRDefault="004D0F63" w:rsidP="00763D77">
            <w:pPr>
              <w:rPr>
                <w:b/>
                <w:bCs/>
              </w:rPr>
            </w:pPr>
          </w:p>
          <w:p w14:paraId="13073444" w14:textId="5BBA113A" w:rsidR="004D0F63" w:rsidRDefault="002F0E01" w:rsidP="004D0F63">
            <w:pPr>
              <w:jc w:val="center"/>
              <w:rPr>
                <w:b/>
                <w:bCs/>
              </w:rPr>
            </w:pPr>
            <w:r>
              <w:rPr>
                <w:b/>
                <w:bCs/>
                <w:noProof/>
              </w:rPr>
              <w:drawing>
                <wp:anchor distT="0" distB="0" distL="114300" distR="114300" simplePos="0" relativeHeight="251661312" behindDoc="0" locked="0" layoutInCell="1" allowOverlap="1" wp14:anchorId="0C33BF7B" wp14:editId="0165AF8B">
                  <wp:simplePos x="0" y="0"/>
                  <wp:positionH relativeFrom="column">
                    <wp:posOffset>194945</wp:posOffset>
                  </wp:positionH>
                  <wp:positionV relativeFrom="paragraph">
                    <wp:posOffset>187325</wp:posOffset>
                  </wp:positionV>
                  <wp:extent cx="5521960" cy="264350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21960" cy="2643505"/>
                          </a:xfrm>
                          <a:prstGeom prst="rect">
                            <a:avLst/>
                          </a:prstGeom>
                        </pic:spPr>
                      </pic:pic>
                    </a:graphicData>
                  </a:graphic>
                  <wp14:sizeRelH relativeFrom="margin">
                    <wp14:pctWidth>0</wp14:pctWidth>
                  </wp14:sizeRelH>
                </wp:anchor>
              </w:drawing>
            </w:r>
          </w:p>
        </w:tc>
      </w:tr>
      <w:tr w:rsidR="004D0F63" w14:paraId="34EB4868" w14:textId="77777777" w:rsidTr="00C0170C">
        <w:trPr>
          <w:trHeight w:val="533"/>
          <w:jc w:val="center"/>
        </w:trPr>
        <w:tc>
          <w:tcPr>
            <w:tcW w:w="9377" w:type="dxa"/>
          </w:tcPr>
          <w:p w14:paraId="3772A3A2" w14:textId="77777777" w:rsidR="00D9128F" w:rsidRPr="00D9128F" w:rsidRDefault="004D0F63" w:rsidP="00D9128F">
            <w:pPr>
              <w:pStyle w:val="NormalWeb"/>
              <w:spacing w:before="0" w:beforeAutospacing="0" w:afterAutospacing="0"/>
              <w:divId w:val="1010134406"/>
              <w:rPr>
                <w:rFonts w:asciiTheme="minorHAnsi" w:hAnsi="Calibri" w:cstheme="minorBidi"/>
                <w:color w:val="000000" w:themeColor="text1"/>
                <w:kern w:val="24"/>
              </w:rPr>
            </w:pPr>
            <w:r>
              <w:rPr>
                <w:b/>
                <w:bCs/>
              </w:rPr>
              <w:t>Training Notes:</w:t>
            </w:r>
            <w:r w:rsidR="00C0170C">
              <w:rPr>
                <w:rFonts w:asciiTheme="minorHAnsi" w:hAnsi="Calibri" w:cstheme="minorBidi"/>
                <w:color w:val="000000" w:themeColor="text1"/>
                <w:kern w:val="24"/>
              </w:rPr>
              <w:t xml:space="preserve"> </w:t>
            </w:r>
            <w:r w:rsidR="00D9128F" w:rsidRPr="00D9128F">
              <w:rPr>
                <w:rFonts w:asciiTheme="minorHAnsi" w:hAnsi="Calibri" w:cstheme="minorBidi"/>
                <w:color w:val="000000" w:themeColor="text1"/>
                <w:kern w:val="24"/>
              </w:rPr>
              <w:t>Engaged workers lead to a more contented and effective staff.</w:t>
            </w:r>
          </w:p>
          <w:p w14:paraId="43FC5D9C" w14:textId="77777777" w:rsidR="00D9128F" w:rsidRPr="00D9128F" w:rsidRDefault="00D9128F" w:rsidP="00D9128F">
            <w:pPr>
              <w:pStyle w:val="NormalWeb"/>
              <w:spacing w:before="0" w:beforeAutospacing="0" w:afterAutospacing="0"/>
              <w:divId w:val="1010134406"/>
              <w:rPr>
                <w:rFonts w:asciiTheme="minorHAnsi" w:hAnsi="Calibri" w:cstheme="minorBidi"/>
                <w:color w:val="000000" w:themeColor="text1"/>
                <w:kern w:val="24"/>
              </w:rPr>
            </w:pPr>
            <w:r w:rsidRPr="00D9128F">
              <w:rPr>
                <w:rFonts w:asciiTheme="minorHAnsi" w:hAnsi="Calibri" w:cstheme="minorBidi"/>
                <w:color w:val="000000" w:themeColor="text1"/>
                <w:kern w:val="24"/>
              </w:rPr>
              <w:t>Maslow's hierarchy of needs is a useful framework for understanding what motivates workers, with five tiers of human needs.</w:t>
            </w:r>
          </w:p>
          <w:p w14:paraId="43A008C2" w14:textId="77777777" w:rsidR="00D9128F" w:rsidRPr="00D9128F" w:rsidRDefault="00D9128F" w:rsidP="00D9128F">
            <w:pPr>
              <w:pStyle w:val="NormalWeb"/>
              <w:spacing w:before="0" w:beforeAutospacing="0" w:afterAutospacing="0"/>
              <w:divId w:val="1010134406"/>
              <w:rPr>
                <w:rFonts w:asciiTheme="minorHAnsi" w:hAnsi="Calibri" w:cstheme="minorBidi"/>
                <w:color w:val="000000" w:themeColor="text1"/>
                <w:kern w:val="24"/>
              </w:rPr>
            </w:pPr>
            <w:r w:rsidRPr="00D9128F">
              <w:rPr>
                <w:rFonts w:asciiTheme="minorHAnsi" w:hAnsi="Calibri" w:cstheme="minorBidi"/>
                <w:color w:val="000000" w:themeColor="text1"/>
                <w:kern w:val="24"/>
              </w:rPr>
              <w:t>Applying Maslow's model helps us understand the needs of our cleaning staff and better accommodate them in the workplace.</w:t>
            </w:r>
          </w:p>
          <w:p w14:paraId="6D7CC135" w14:textId="77777777" w:rsidR="00D9128F" w:rsidRPr="00D9128F" w:rsidRDefault="00D9128F" w:rsidP="00D9128F">
            <w:pPr>
              <w:pStyle w:val="NormalWeb"/>
              <w:spacing w:before="0" w:beforeAutospacing="0" w:afterAutospacing="0"/>
              <w:divId w:val="1010134406"/>
              <w:rPr>
                <w:rFonts w:asciiTheme="minorHAnsi" w:hAnsi="Calibri" w:cstheme="minorBidi"/>
                <w:color w:val="000000" w:themeColor="text1"/>
                <w:kern w:val="24"/>
              </w:rPr>
            </w:pPr>
            <w:r w:rsidRPr="00D9128F">
              <w:rPr>
                <w:rFonts w:asciiTheme="minorHAnsi" w:hAnsi="Calibri" w:cstheme="minorBidi"/>
                <w:color w:val="000000" w:themeColor="text1"/>
                <w:kern w:val="24"/>
              </w:rPr>
              <w:t>Providing basic resources and a safe working environment is important for lower-level staff.</w:t>
            </w:r>
          </w:p>
          <w:p w14:paraId="660CFA13" w14:textId="5B5A1E9F" w:rsidR="00D9128F" w:rsidRPr="00D9128F" w:rsidRDefault="00D9128F" w:rsidP="00D9128F">
            <w:pPr>
              <w:pStyle w:val="NormalWeb"/>
              <w:spacing w:before="0" w:beforeAutospacing="0" w:afterAutospacing="0"/>
              <w:divId w:val="1010134406"/>
              <w:rPr>
                <w:rFonts w:asciiTheme="minorHAnsi" w:hAnsi="Calibri" w:cstheme="minorBidi"/>
                <w:color w:val="000000" w:themeColor="text1"/>
                <w:kern w:val="24"/>
              </w:rPr>
            </w:pPr>
            <w:r w:rsidRPr="00D9128F">
              <w:rPr>
                <w:rFonts w:asciiTheme="minorHAnsi" w:hAnsi="Calibri" w:cstheme="minorBidi"/>
                <w:color w:val="000000" w:themeColor="text1"/>
                <w:kern w:val="24"/>
              </w:rPr>
              <w:lastRenderedPageBreak/>
              <w:t>Offering opportunities for learning, advancement, recognition, and ownership is crucial as we move up the organisational chart.</w:t>
            </w:r>
          </w:p>
          <w:p w14:paraId="47C39300" w14:textId="1AE2936E" w:rsidR="004D0F63" w:rsidRDefault="00D9128F" w:rsidP="00697C9C">
            <w:pPr>
              <w:pStyle w:val="NormalWeb"/>
              <w:spacing w:before="0" w:beforeAutospacing="0" w:after="0" w:afterAutospacing="0"/>
              <w:divId w:val="1010134406"/>
              <w:rPr>
                <w:b/>
                <w:bCs/>
              </w:rPr>
            </w:pPr>
            <w:r w:rsidRPr="00D9128F">
              <w:rPr>
                <w:rFonts w:asciiTheme="minorHAnsi" w:hAnsi="Calibri" w:cstheme="minorBidi"/>
                <w:color w:val="000000" w:themeColor="text1"/>
                <w:kern w:val="24"/>
              </w:rPr>
              <w:t>Designing a workplace that aligns with Maslow's Hierarchy of Needs promotes employee well-being, productivity, and customer satisfaction.</w:t>
            </w:r>
          </w:p>
        </w:tc>
      </w:tr>
      <w:tr w:rsidR="004D0F63" w14:paraId="7BBE1C47" w14:textId="77777777" w:rsidTr="004D0F63">
        <w:trPr>
          <w:trHeight w:val="533"/>
          <w:jc w:val="center"/>
        </w:trPr>
        <w:tc>
          <w:tcPr>
            <w:tcW w:w="9377" w:type="dxa"/>
          </w:tcPr>
          <w:p w14:paraId="51087E1D" w14:textId="0BBCD989" w:rsidR="004D0F63" w:rsidRDefault="005C6ECE" w:rsidP="005B0E07">
            <w:pPr>
              <w:rPr>
                <w:b/>
                <w:bCs/>
              </w:rPr>
            </w:pPr>
            <w:r>
              <w:rPr>
                <w:b/>
                <w:bCs/>
                <w:noProof/>
              </w:rPr>
              <w:lastRenderedPageBreak/>
              <w:drawing>
                <wp:anchor distT="0" distB="0" distL="114300" distR="114300" simplePos="0" relativeHeight="251662336" behindDoc="0" locked="0" layoutInCell="1" allowOverlap="1" wp14:anchorId="7A85FDCE" wp14:editId="6D07FC73">
                  <wp:simplePos x="0" y="0"/>
                  <wp:positionH relativeFrom="column">
                    <wp:posOffset>151130</wp:posOffset>
                  </wp:positionH>
                  <wp:positionV relativeFrom="paragraph">
                    <wp:posOffset>182880</wp:posOffset>
                  </wp:positionV>
                  <wp:extent cx="5731510" cy="264350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64660D52" w14:textId="62C07106"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EC55A7">
        <w:trPr>
          <w:trHeight w:val="489"/>
          <w:jc w:val="center"/>
        </w:trPr>
        <w:tc>
          <w:tcPr>
            <w:tcW w:w="9377" w:type="dxa"/>
          </w:tcPr>
          <w:p w14:paraId="04B918D4" w14:textId="77777777" w:rsidR="005F0E4E" w:rsidRPr="005F0E4E" w:rsidRDefault="004D0F63" w:rsidP="005F0E4E">
            <w:pPr>
              <w:rPr>
                <w:rFonts w:asciiTheme="minorHAnsi" w:hAnsi="Calibri"/>
                <w:kern w:val="24"/>
                <w:lang w:val="en-US"/>
              </w:rPr>
            </w:pPr>
            <w:r>
              <w:rPr>
                <w:b/>
                <w:bCs/>
              </w:rPr>
              <w:t>Training Notes:</w:t>
            </w:r>
            <w:r w:rsidR="00EC55A7">
              <w:rPr>
                <w:rFonts w:asciiTheme="minorHAnsi" w:hAnsi="Calibri"/>
                <w:kern w:val="24"/>
                <w:lang w:val="en-US"/>
              </w:rPr>
              <w:t xml:space="preserve"> </w:t>
            </w:r>
            <w:r w:rsidR="005F0E4E">
              <w:rPr>
                <w:rFonts w:asciiTheme="minorHAnsi" w:hAnsi="Calibri"/>
                <w:kern w:val="24"/>
                <w:lang w:val="en-US"/>
              </w:rPr>
              <w:t xml:space="preserve"> </w:t>
            </w:r>
            <w:r w:rsidR="005F0E4E" w:rsidRPr="005F0E4E">
              <w:rPr>
                <w:rFonts w:asciiTheme="minorHAnsi" w:hAnsi="Calibri"/>
                <w:kern w:val="24"/>
                <w:lang w:val="en-US"/>
              </w:rPr>
              <w:t>The Ritz-Carlton's service excellence program is highly regarded as a successful example in the hospitality sector.</w:t>
            </w:r>
          </w:p>
          <w:p w14:paraId="4BFA3609" w14:textId="77777777" w:rsidR="005F0E4E" w:rsidRPr="005F0E4E" w:rsidRDefault="005F0E4E" w:rsidP="005F0E4E">
            <w:pPr>
              <w:rPr>
                <w:rFonts w:asciiTheme="minorHAnsi" w:hAnsi="Calibri"/>
                <w:kern w:val="24"/>
                <w:lang w:val="en-US"/>
              </w:rPr>
            </w:pPr>
            <w:r w:rsidRPr="005F0E4E">
              <w:rPr>
                <w:rFonts w:asciiTheme="minorHAnsi" w:hAnsi="Calibri"/>
                <w:kern w:val="24"/>
                <w:lang w:val="en-US"/>
              </w:rPr>
              <w:t>The program's main objective is to deliver a personalized and exceptional experience to each customer based on their individual needs and preferences.</w:t>
            </w:r>
          </w:p>
          <w:p w14:paraId="58F7D9E0" w14:textId="77777777" w:rsidR="005F0E4E" w:rsidRPr="005F0E4E" w:rsidRDefault="005F0E4E" w:rsidP="005F0E4E">
            <w:pPr>
              <w:rPr>
                <w:rFonts w:asciiTheme="minorHAnsi" w:hAnsi="Calibri"/>
                <w:kern w:val="24"/>
                <w:lang w:val="en-US"/>
              </w:rPr>
            </w:pPr>
            <w:r w:rsidRPr="005F0E4E">
              <w:rPr>
                <w:rFonts w:asciiTheme="minorHAnsi" w:hAnsi="Calibri"/>
                <w:kern w:val="24"/>
                <w:lang w:val="en-US"/>
              </w:rPr>
              <w:t>The Ritz-Carlton is consistently recognized as one of the top luxury hotel chains due to its exceptional service.</w:t>
            </w:r>
          </w:p>
          <w:p w14:paraId="376E41B7" w14:textId="77777777" w:rsidR="005F0E4E" w:rsidRPr="005F0E4E" w:rsidRDefault="005F0E4E" w:rsidP="005F0E4E">
            <w:pPr>
              <w:rPr>
                <w:rFonts w:asciiTheme="minorHAnsi" w:hAnsi="Calibri"/>
                <w:kern w:val="24"/>
                <w:lang w:val="en-US"/>
              </w:rPr>
            </w:pPr>
            <w:r w:rsidRPr="005F0E4E">
              <w:rPr>
                <w:rFonts w:asciiTheme="minorHAnsi" w:hAnsi="Calibri"/>
                <w:kern w:val="24"/>
                <w:lang w:val="en-US"/>
              </w:rPr>
              <w:t>The cleaning staff in hotels can contribute to excellent customer service by exceeding expectations and implementing best practices, such as adopting the service excellence program.</w:t>
            </w:r>
          </w:p>
          <w:p w14:paraId="583F4599" w14:textId="1BDBCD11" w:rsidR="004D0F63" w:rsidRDefault="005F0E4E" w:rsidP="004D0F63">
            <w:pPr>
              <w:rPr>
                <w:b/>
                <w:bCs/>
              </w:rPr>
            </w:pPr>
            <w:r w:rsidRPr="005F0E4E">
              <w:rPr>
                <w:rFonts w:asciiTheme="minorHAnsi" w:hAnsi="Calibri"/>
                <w:kern w:val="24"/>
                <w:lang w:val="en-US"/>
              </w:rPr>
              <w:t>Implementing best practices like the service excellence program can not only enhance customer satisfaction but also increase revenue for the hotel.</w:t>
            </w:r>
          </w:p>
        </w:tc>
      </w:tr>
      <w:tr w:rsidR="004D0F63" w14:paraId="22B151AD" w14:textId="77777777" w:rsidTr="004D0F63">
        <w:trPr>
          <w:trHeight w:val="533"/>
          <w:jc w:val="center"/>
        </w:trPr>
        <w:tc>
          <w:tcPr>
            <w:tcW w:w="9377" w:type="dxa"/>
          </w:tcPr>
          <w:p w14:paraId="10D53443" w14:textId="5E65D1F5" w:rsidR="004D0F63" w:rsidRDefault="00DC595C" w:rsidP="004D0F63">
            <w:pPr>
              <w:jc w:val="center"/>
              <w:rPr>
                <w:b/>
                <w:bCs/>
              </w:rPr>
            </w:pPr>
            <w:r>
              <w:rPr>
                <w:b/>
                <w:bCs/>
                <w:noProof/>
              </w:rPr>
              <w:drawing>
                <wp:anchor distT="0" distB="0" distL="114300" distR="114300" simplePos="0" relativeHeight="251663360" behindDoc="0" locked="0" layoutInCell="1" allowOverlap="1" wp14:anchorId="0334960C" wp14:editId="6AD5B950">
                  <wp:simplePos x="0" y="0"/>
                  <wp:positionH relativeFrom="column">
                    <wp:posOffset>-6350</wp:posOffset>
                  </wp:positionH>
                  <wp:positionV relativeFrom="paragraph">
                    <wp:posOffset>179070</wp:posOffset>
                  </wp:positionV>
                  <wp:extent cx="5731510" cy="26435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313881">
        <w:trPr>
          <w:trHeight w:val="533"/>
          <w:jc w:val="center"/>
        </w:trPr>
        <w:tc>
          <w:tcPr>
            <w:tcW w:w="9377" w:type="dxa"/>
          </w:tcPr>
          <w:p w14:paraId="0B30165E" w14:textId="77777777" w:rsidR="00E005E1" w:rsidRPr="00E005E1" w:rsidRDefault="004D0F63" w:rsidP="00E005E1">
            <w:pPr>
              <w:rPr>
                <w:rFonts w:asciiTheme="minorHAnsi" w:hAnsi="Calibri"/>
                <w:kern w:val="24"/>
                <w:lang w:val="en-US"/>
              </w:rPr>
            </w:pPr>
            <w:r>
              <w:rPr>
                <w:b/>
                <w:bCs/>
              </w:rPr>
              <w:lastRenderedPageBreak/>
              <w:t>Training Notes:</w:t>
            </w:r>
            <w:r w:rsidR="00313881">
              <w:rPr>
                <w:rFonts w:asciiTheme="minorHAnsi" w:hAnsi="Calibri"/>
                <w:kern w:val="24"/>
                <w:lang w:val="en-US"/>
              </w:rPr>
              <w:t>.</w:t>
            </w:r>
            <w:r w:rsidR="00E005E1">
              <w:rPr>
                <w:rFonts w:asciiTheme="minorHAnsi" w:hAnsi="Calibri"/>
                <w:kern w:val="24"/>
                <w:lang w:val="en-US"/>
              </w:rPr>
              <w:t xml:space="preserve"> </w:t>
            </w:r>
            <w:r w:rsidR="00E005E1" w:rsidRPr="00E005E1">
              <w:rPr>
                <w:rFonts w:asciiTheme="minorHAnsi" w:hAnsi="Calibri"/>
                <w:kern w:val="24"/>
                <w:lang w:val="en-US"/>
              </w:rPr>
              <w:t>Following health and safety protocols is essential to ensure the safety of employees on the job.</w:t>
            </w:r>
          </w:p>
          <w:p w14:paraId="4ED6D676" w14:textId="77777777" w:rsidR="00E005E1" w:rsidRPr="00E005E1" w:rsidRDefault="00E005E1" w:rsidP="00E005E1">
            <w:pPr>
              <w:rPr>
                <w:rFonts w:asciiTheme="minorHAnsi" w:hAnsi="Calibri"/>
                <w:kern w:val="24"/>
                <w:lang w:val="en-US"/>
              </w:rPr>
            </w:pPr>
            <w:r w:rsidRPr="00E005E1">
              <w:rPr>
                <w:rFonts w:asciiTheme="minorHAnsi" w:hAnsi="Calibri"/>
                <w:kern w:val="24"/>
                <w:lang w:val="en-US"/>
              </w:rPr>
              <w:t>The housekeeping staff employs safe lifting methods, wears protective gear like gloves and goggles, and complies with chemical safety regulations.</w:t>
            </w:r>
          </w:p>
          <w:p w14:paraId="22EE3D31" w14:textId="77777777" w:rsidR="00E005E1" w:rsidRPr="00E005E1" w:rsidRDefault="00E005E1" w:rsidP="00E005E1">
            <w:pPr>
              <w:rPr>
                <w:rFonts w:asciiTheme="minorHAnsi" w:hAnsi="Calibri"/>
                <w:kern w:val="24"/>
                <w:lang w:val="en-US"/>
              </w:rPr>
            </w:pPr>
            <w:r w:rsidRPr="00E005E1">
              <w:rPr>
                <w:rFonts w:asciiTheme="minorHAnsi" w:hAnsi="Calibri"/>
                <w:kern w:val="24"/>
                <w:lang w:val="en-US"/>
              </w:rPr>
              <w:t>Failing to follow these rules can lead to injuries, health issues, and legal liabilities for the hotel.</w:t>
            </w:r>
          </w:p>
          <w:p w14:paraId="4A260C78" w14:textId="28AE4FDA" w:rsidR="004D0F63" w:rsidRDefault="00E005E1" w:rsidP="004D0F63">
            <w:pPr>
              <w:rPr>
                <w:b/>
                <w:bCs/>
              </w:rPr>
            </w:pPr>
            <w:r w:rsidRPr="00E005E1">
              <w:rPr>
                <w:rFonts w:asciiTheme="minorHAnsi" w:hAnsi="Calibri"/>
                <w:kern w:val="24"/>
                <w:lang w:val="en-US"/>
              </w:rPr>
              <w:t>Emphasizing the importance of health and safety protocols and providing sufficient training can help keep employees safe and reduce the likelihood of accidents.</w:t>
            </w:r>
          </w:p>
        </w:tc>
      </w:tr>
      <w:tr w:rsidR="004D0F63" w14:paraId="19F14FD9" w14:textId="77777777" w:rsidTr="004D0F63">
        <w:trPr>
          <w:trHeight w:val="533"/>
          <w:jc w:val="center"/>
        </w:trPr>
        <w:tc>
          <w:tcPr>
            <w:tcW w:w="9377" w:type="dxa"/>
          </w:tcPr>
          <w:p w14:paraId="719CB67B" w14:textId="31E05570" w:rsidR="004D0F63" w:rsidRDefault="00FA1762" w:rsidP="00DC595C">
            <w:pPr>
              <w:rPr>
                <w:b/>
                <w:bCs/>
              </w:rPr>
            </w:pPr>
            <w:r>
              <w:rPr>
                <w:b/>
                <w:bCs/>
                <w:noProof/>
              </w:rPr>
              <w:drawing>
                <wp:anchor distT="0" distB="0" distL="114300" distR="114300" simplePos="0" relativeHeight="251664384" behindDoc="0" locked="0" layoutInCell="1" allowOverlap="1" wp14:anchorId="063A65C9" wp14:editId="4AFFE4BD">
                  <wp:simplePos x="0" y="0"/>
                  <wp:positionH relativeFrom="column">
                    <wp:posOffset>-6350</wp:posOffset>
                  </wp:positionH>
                  <wp:positionV relativeFrom="paragraph">
                    <wp:posOffset>182245</wp:posOffset>
                  </wp:positionV>
                  <wp:extent cx="5731510" cy="264350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233A3C">
        <w:trPr>
          <w:trHeight w:val="533"/>
          <w:jc w:val="center"/>
        </w:trPr>
        <w:tc>
          <w:tcPr>
            <w:tcW w:w="9377" w:type="dxa"/>
          </w:tcPr>
          <w:p w14:paraId="22524747" w14:textId="77777777" w:rsidR="00B63426" w:rsidRPr="00B63426" w:rsidRDefault="004D0F63" w:rsidP="00B63426">
            <w:pPr>
              <w:rPr>
                <w:rFonts w:asciiTheme="minorHAnsi" w:hAnsi="Calibri"/>
                <w:kern w:val="24"/>
                <w:lang w:val="en-US"/>
              </w:rPr>
            </w:pPr>
            <w:r>
              <w:rPr>
                <w:b/>
                <w:bCs/>
              </w:rPr>
              <w:t>Training Notes:</w:t>
            </w:r>
            <w:r w:rsidR="00233A3C">
              <w:rPr>
                <w:rFonts w:asciiTheme="minorHAnsi" w:hAnsi="Calibri"/>
                <w:kern w:val="24"/>
                <w:lang w:val="en-US"/>
              </w:rPr>
              <w:t xml:space="preserve"> </w:t>
            </w:r>
            <w:r w:rsidR="00B63426">
              <w:rPr>
                <w:rFonts w:asciiTheme="minorHAnsi" w:hAnsi="Calibri"/>
                <w:kern w:val="24"/>
                <w:lang w:val="en-US"/>
              </w:rPr>
              <w:t xml:space="preserve"> </w:t>
            </w:r>
            <w:r w:rsidR="00B63426" w:rsidRPr="00B63426">
              <w:rPr>
                <w:rFonts w:asciiTheme="minorHAnsi" w:hAnsi="Calibri"/>
                <w:kern w:val="24"/>
                <w:lang w:val="en-US"/>
              </w:rPr>
              <w:t>Good communication is crucial for the housekeeping team, just like any other team.</w:t>
            </w:r>
          </w:p>
          <w:p w14:paraId="4985347A" w14:textId="77777777" w:rsidR="00B63426" w:rsidRPr="00B63426" w:rsidRDefault="00B63426" w:rsidP="00B63426">
            <w:pPr>
              <w:rPr>
                <w:rFonts w:asciiTheme="minorHAnsi" w:hAnsi="Calibri"/>
                <w:kern w:val="24"/>
                <w:lang w:val="en-US"/>
              </w:rPr>
            </w:pPr>
            <w:r w:rsidRPr="00B63426">
              <w:rPr>
                <w:rFonts w:asciiTheme="minorHAnsi" w:hAnsi="Calibri"/>
                <w:kern w:val="24"/>
                <w:lang w:val="en-US"/>
              </w:rPr>
              <w:t>Effective communication helps prevent misunderstandings, coordinate work, and enhance team productivity.</w:t>
            </w:r>
          </w:p>
          <w:p w14:paraId="163B0351" w14:textId="77777777" w:rsidR="00B63426" w:rsidRPr="00B63426" w:rsidRDefault="00B63426" w:rsidP="00B63426">
            <w:pPr>
              <w:rPr>
                <w:rFonts w:asciiTheme="minorHAnsi" w:hAnsi="Calibri"/>
                <w:kern w:val="24"/>
                <w:lang w:val="en-US"/>
              </w:rPr>
            </w:pPr>
            <w:r w:rsidRPr="00B63426">
              <w:rPr>
                <w:rFonts w:asciiTheme="minorHAnsi" w:hAnsi="Calibri"/>
                <w:kern w:val="24"/>
                <w:lang w:val="en-US"/>
              </w:rPr>
              <w:t>Improving communication skills can be achieved through active listening, clarifying inquiries, and delivering concise messages.</w:t>
            </w:r>
          </w:p>
          <w:p w14:paraId="4B027840" w14:textId="70FAE97A" w:rsidR="004D0F63" w:rsidRPr="00233A3C" w:rsidRDefault="00B63426" w:rsidP="004D0F63">
            <w:r w:rsidRPr="00B63426">
              <w:rPr>
                <w:rFonts w:asciiTheme="minorHAnsi" w:hAnsi="Calibri"/>
                <w:kern w:val="24"/>
                <w:lang w:val="en-US"/>
              </w:rPr>
              <w:t>Emphasizing the importance of open lines of communication can lead to improved teamwork, reduced mistakes, and a more cohesive housekeeping unit</w:t>
            </w:r>
          </w:p>
          <w:p w14:paraId="01C4DE31" w14:textId="38CC178D" w:rsidR="004D0F63" w:rsidRPr="00233A3C" w:rsidRDefault="004D0F63" w:rsidP="004D0F63">
            <w:pPr>
              <w:tabs>
                <w:tab w:val="left" w:pos="2880"/>
              </w:tabs>
              <w:rPr>
                <w:b/>
                <w:bCs/>
              </w:rPr>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096E1E64" w14:textId="004B1B22" w:rsidR="00357851" w:rsidRDefault="00FA1762" w:rsidP="00482BF5">
            <w:pPr>
              <w:rPr>
                <w:b/>
                <w:bCs/>
              </w:rPr>
            </w:pPr>
            <w:r>
              <w:rPr>
                <w:b/>
                <w:bCs/>
                <w:noProof/>
              </w:rPr>
              <w:lastRenderedPageBreak/>
              <w:drawing>
                <wp:anchor distT="0" distB="0" distL="114300" distR="114300" simplePos="0" relativeHeight="251665408" behindDoc="0" locked="0" layoutInCell="1" allowOverlap="1" wp14:anchorId="5C5C931C" wp14:editId="38218407">
                  <wp:simplePos x="0" y="0"/>
                  <wp:positionH relativeFrom="column">
                    <wp:posOffset>-6350</wp:posOffset>
                  </wp:positionH>
                  <wp:positionV relativeFrom="paragraph">
                    <wp:posOffset>0</wp:posOffset>
                  </wp:positionV>
                  <wp:extent cx="5731510" cy="264350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BF1F42">
        <w:trPr>
          <w:trHeight w:val="533"/>
          <w:jc w:val="center"/>
        </w:trPr>
        <w:tc>
          <w:tcPr>
            <w:tcW w:w="9377" w:type="dxa"/>
          </w:tcPr>
          <w:p w14:paraId="063A17D1" w14:textId="77777777" w:rsidR="007C39C0" w:rsidRPr="007C39C0" w:rsidRDefault="004D0F63" w:rsidP="007C39C0">
            <w:pPr>
              <w:rPr>
                <w:rFonts w:asciiTheme="minorHAnsi" w:hAnsi="Calibri"/>
                <w:kern w:val="24"/>
                <w:lang w:val="en-US"/>
              </w:rPr>
            </w:pPr>
            <w:r>
              <w:rPr>
                <w:b/>
                <w:bCs/>
              </w:rPr>
              <w:t>Training Notes:</w:t>
            </w:r>
            <w:r w:rsidR="00BF1F42">
              <w:rPr>
                <w:rFonts w:asciiTheme="minorHAnsi" w:hAnsi="Calibri"/>
                <w:kern w:val="24"/>
                <w:lang w:val="en-US"/>
              </w:rPr>
              <w:t>.</w:t>
            </w:r>
            <w:r w:rsidR="0089336A">
              <w:rPr>
                <w:rFonts w:asciiTheme="minorHAnsi" w:hAnsi="Calibri"/>
                <w:kern w:val="24"/>
                <w:lang w:val="en-US"/>
              </w:rPr>
              <w:t xml:space="preserve"> </w:t>
            </w:r>
            <w:r w:rsidR="007C39C0" w:rsidRPr="007C39C0">
              <w:rPr>
                <w:rFonts w:asciiTheme="minorHAnsi" w:hAnsi="Calibri"/>
                <w:kern w:val="24"/>
                <w:lang w:val="en-US"/>
              </w:rPr>
              <w:t>Workforce development and training are crucial for creating a knowledgeable and skilled workforce.</w:t>
            </w:r>
          </w:p>
          <w:p w14:paraId="7DB06F75" w14:textId="77777777" w:rsidR="007C39C0" w:rsidRPr="007C39C0" w:rsidRDefault="007C39C0" w:rsidP="007C39C0">
            <w:pPr>
              <w:rPr>
                <w:rFonts w:asciiTheme="minorHAnsi" w:hAnsi="Calibri"/>
                <w:kern w:val="24"/>
                <w:lang w:val="en-US"/>
              </w:rPr>
            </w:pPr>
            <w:r w:rsidRPr="007C39C0">
              <w:rPr>
                <w:rFonts w:asciiTheme="minorHAnsi" w:hAnsi="Calibri"/>
                <w:kern w:val="24"/>
                <w:lang w:val="en-US"/>
              </w:rPr>
              <w:t>Training and development opportunities have positive impacts on employee skills, job satisfaction, and retention.</w:t>
            </w:r>
          </w:p>
          <w:p w14:paraId="74B0E718" w14:textId="77777777" w:rsidR="007C39C0" w:rsidRPr="007C39C0" w:rsidRDefault="007C39C0" w:rsidP="007C39C0">
            <w:pPr>
              <w:rPr>
                <w:rFonts w:asciiTheme="minorHAnsi" w:hAnsi="Calibri"/>
                <w:kern w:val="24"/>
                <w:lang w:val="en-US"/>
              </w:rPr>
            </w:pPr>
            <w:r w:rsidRPr="007C39C0">
              <w:rPr>
                <w:rFonts w:asciiTheme="minorHAnsi" w:hAnsi="Calibri"/>
                <w:kern w:val="24"/>
                <w:lang w:val="en-US"/>
              </w:rPr>
              <w:t>The housekeeping staff can enhance their skills and knowledge through various training methods, such as learning about new cleaning products, cross-training on different responsibilities within the team, and participating in leadership development programs.</w:t>
            </w:r>
          </w:p>
          <w:p w14:paraId="2EB05F86" w14:textId="419E6CD8" w:rsidR="004D0F63" w:rsidRDefault="007C39C0" w:rsidP="00482BF5">
            <w:pPr>
              <w:rPr>
                <w:b/>
                <w:bCs/>
              </w:rPr>
            </w:pPr>
            <w:r w:rsidRPr="007C39C0">
              <w:rPr>
                <w:rFonts w:asciiTheme="minorHAnsi" w:hAnsi="Calibri"/>
                <w:kern w:val="24"/>
                <w:lang w:val="en-US"/>
              </w:rPr>
              <w:t>Investing in the training and development of team members can help them succeed in their current roles and advance their careers.</w:t>
            </w:r>
          </w:p>
        </w:tc>
      </w:tr>
      <w:tr w:rsidR="004D0F63" w14:paraId="14B189C7" w14:textId="77777777" w:rsidTr="00482BF5">
        <w:trPr>
          <w:trHeight w:val="533"/>
          <w:jc w:val="center"/>
        </w:trPr>
        <w:tc>
          <w:tcPr>
            <w:tcW w:w="9377" w:type="dxa"/>
          </w:tcPr>
          <w:p w14:paraId="00857DFC" w14:textId="48FA4DD7" w:rsidR="004D0F63" w:rsidRDefault="00FA1762" w:rsidP="00FA1762">
            <w:pPr>
              <w:rPr>
                <w:b/>
                <w:bCs/>
              </w:rPr>
            </w:pPr>
            <w:r>
              <w:rPr>
                <w:b/>
                <w:bCs/>
                <w:noProof/>
              </w:rPr>
              <w:drawing>
                <wp:anchor distT="0" distB="0" distL="114300" distR="114300" simplePos="0" relativeHeight="251666432" behindDoc="0" locked="0" layoutInCell="1" allowOverlap="1" wp14:anchorId="45891655" wp14:editId="152D2126">
                  <wp:simplePos x="0" y="0"/>
                  <wp:positionH relativeFrom="column">
                    <wp:posOffset>-6350</wp:posOffset>
                  </wp:positionH>
                  <wp:positionV relativeFrom="paragraph">
                    <wp:posOffset>183515</wp:posOffset>
                  </wp:positionV>
                  <wp:extent cx="5731510" cy="264350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F27AE2">
        <w:trPr>
          <w:trHeight w:val="533"/>
          <w:jc w:val="center"/>
        </w:trPr>
        <w:tc>
          <w:tcPr>
            <w:tcW w:w="9377" w:type="dxa"/>
          </w:tcPr>
          <w:p w14:paraId="4C0A4351" w14:textId="0075AD1D" w:rsidR="00C551EF" w:rsidRPr="00C551EF" w:rsidRDefault="004D0F63" w:rsidP="00C551EF">
            <w:r>
              <w:rPr>
                <w:b/>
                <w:bCs/>
              </w:rPr>
              <w:t>Training Notes:</w:t>
            </w:r>
            <w:r w:rsidR="00C551EF">
              <w:rPr>
                <w:b/>
                <w:bCs/>
              </w:rPr>
              <w:t xml:space="preserve"> </w:t>
            </w:r>
            <w:r w:rsidR="00C551EF" w:rsidRPr="00C551EF">
              <w:t>Recognising and rewarding employees for their efforts leads to increased engagement and motivation.</w:t>
            </w:r>
          </w:p>
          <w:p w14:paraId="40C549B3" w14:textId="77777777" w:rsidR="00C551EF" w:rsidRPr="00C551EF" w:rsidRDefault="00C551EF" w:rsidP="00C551EF">
            <w:r w:rsidRPr="00C551EF">
              <w:t>Acknowledging and appreciating employees' contributions is an effective way to boost morale and foster loyalty in the workplace.</w:t>
            </w:r>
          </w:p>
          <w:p w14:paraId="6BA9389C" w14:textId="45B791B2" w:rsidR="00C551EF" w:rsidRPr="00C551EF" w:rsidRDefault="00C551EF" w:rsidP="00C551EF">
            <w:r w:rsidRPr="00C551EF">
              <w:lastRenderedPageBreak/>
              <w:t>There are various ways to recognise and reward the housekeeping staff, such as employee of the month awards, performance incentives, and public acknowledgment for exceptional service.</w:t>
            </w:r>
          </w:p>
          <w:p w14:paraId="79FF6690" w14:textId="4A3ED72F" w:rsidR="004D0F63" w:rsidRPr="00C551EF" w:rsidRDefault="00C551EF" w:rsidP="00482BF5">
            <w:r w:rsidRPr="00C551EF">
              <w:t>Implementing a rewards and recognition program can enhance staff engagement and cultivate a culture of gratitude within the organisation.</w:t>
            </w:r>
          </w:p>
        </w:tc>
      </w:tr>
      <w:tr w:rsidR="008A4404" w14:paraId="3DFAD02B" w14:textId="77777777" w:rsidTr="00482BF5">
        <w:trPr>
          <w:trHeight w:val="533"/>
          <w:jc w:val="center"/>
        </w:trPr>
        <w:tc>
          <w:tcPr>
            <w:tcW w:w="9377" w:type="dxa"/>
          </w:tcPr>
          <w:p w14:paraId="31E1C978" w14:textId="5287228F" w:rsidR="008A4404" w:rsidRDefault="00D573D4" w:rsidP="008A4404">
            <w:pPr>
              <w:rPr>
                <w:b/>
                <w:bCs/>
              </w:rPr>
            </w:pPr>
            <w:r>
              <w:rPr>
                <w:b/>
                <w:bCs/>
                <w:noProof/>
              </w:rPr>
              <w:lastRenderedPageBreak/>
              <w:drawing>
                <wp:anchor distT="0" distB="0" distL="114300" distR="114300" simplePos="0" relativeHeight="251667456" behindDoc="0" locked="0" layoutInCell="1" allowOverlap="1" wp14:anchorId="2545B4D2" wp14:editId="0E24C820">
                  <wp:simplePos x="0" y="0"/>
                  <wp:positionH relativeFrom="column">
                    <wp:posOffset>-6350</wp:posOffset>
                  </wp:positionH>
                  <wp:positionV relativeFrom="paragraph">
                    <wp:posOffset>179705</wp:posOffset>
                  </wp:positionV>
                  <wp:extent cx="5731510" cy="264350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tc>
      </w:tr>
      <w:tr w:rsidR="008A4404" w14:paraId="53305601" w14:textId="77777777" w:rsidTr="005C29EE">
        <w:trPr>
          <w:trHeight w:val="489"/>
          <w:jc w:val="center"/>
        </w:trPr>
        <w:tc>
          <w:tcPr>
            <w:tcW w:w="9377" w:type="dxa"/>
          </w:tcPr>
          <w:p w14:paraId="505A06C1" w14:textId="5CA6F669" w:rsidR="0061128C" w:rsidRPr="0061128C" w:rsidRDefault="008A4404" w:rsidP="0061128C">
            <w:pPr>
              <w:rPr>
                <w:sz w:val="28"/>
                <w:szCs w:val="24"/>
              </w:rPr>
            </w:pPr>
            <w:r>
              <w:rPr>
                <w:b/>
                <w:bCs/>
              </w:rPr>
              <w:t>Training Notes:</w:t>
            </w:r>
            <w:r w:rsidR="0009060F">
              <w:rPr>
                <w:b/>
                <w:bCs/>
              </w:rPr>
              <w:t xml:space="preserve">    </w:t>
            </w:r>
            <w:r w:rsidR="0061128C" w:rsidRPr="0061128C">
              <w:rPr>
                <w:sz w:val="28"/>
                <w:szCs w:val="24"/>
              </w:rPr>
              <w:t>Providing regular constructive criticism is an effective way to help a team improve.</w:t>
            </w:r>
          </w:p>
          <w:p w14:paraId="28C1F886" w14:textId="77777777" w:rsidR="0061128C" w:rsidRPr="0061128C" w:rsidRDefault="0061128C" w:rsidP="0061128C">
            <w:pPr>
              <w:rPr>
                <w:sz w:val="28"/>
                <w:szCs w:val="24"/>
              </w:rPr>
            </w:pPr>
            <w:r w:rsidRPr="0061128C">
              <w:rPr>
                <w:sz w:val="28"/>
                <w:szCs w:val="24"/>
              </w:rPr>
              <w:t>Constructive criticism helps keep workers motivated, aware of their strengths, and focused on areas for improvement.</w:t>
            </w:r>
          </w:p>
          <w:p w14:paraId="3468016D" w14:textId="77777777" w:rsidR="0061128C" w:rsidRPr="0061128C" w:rsidRDefault="0061128C" w:rsidP="0061128C">
            <w:pPr>
              <w:rPr>
                <w:sz w:val="28"/>
                <w:szCs w:val="24"/>
              </w:rPr>
            </w:pPr>
            <w:r w:rsidRPr="0061128C">
              <w:rPr>
                <w:sz w:val="28"/>
                <w:szCs w:val="24"/>
              </w:rPr>
              <w:t>Important elements of good feedback include being explicit and objective, offering both positive and critical criticism, and providing concrete suggestions for development.</w:t>
            </w:r>
          </w:p>
          <w:p w14:paraId="5A10D7B6" w14:textId="73D8BBBB" w:rsidR="008A4404" w:rsidRPr="0009060F" w:rsidRDefault="0061128C" w:rsidP="00482BF5">
            <w:r w:rsidRPr="0061128C">
              <w:rPr>
                <w:sz w:val="28"/>
                <w:szCs w:val="24"/>
              </w:rPr>
              <w:t>Regularly giving constructive criticism to team members can enhance their performance and job satisfaction</w:t>
            </w:r>
          </w:p>
        </w:tc>
      </w:tr>
      <w:tr w:rsidR="008A4404" w14:paraId="1CDC6B60" w14:textId="77777777" w:rsidTr="00482BF5">
        <w:trPr>
          <w:trHeight w:val="533"/>
          <w:jc w:val="center"/>
        </w:trPr>
        <w:tc>
          <w:tcPr>
            <w:tcW w:w="9377" w:type="dxa"/>
          </w:tcPr>
          <w:p w14:paraId="5EB9E395" w14:textId="6F138802" w:rsidR="008A4404" w:rsidRDefault="00D573D4" w:rsidP="00482BF5">
            <w:pPr>
              <w:jc w:val="center"/>
              <w:rPr>
                <w:b/>
                <w:bCs/>
              </w:rPr>
            </w:pPr>
            <w:r>
              <w:rPr>
                <w:b/>
                <w:bCs/>
                <w:noProof/>
              </w:rPr>
              <w:drawing>
                <wp:anchor distT="0" distB="0" distL="114300" distR="114300" simplePos="0" relativeHeight="251668480" behindDoc="0" locked="0" layoutInCell="1" allowOverlap="1" wp14:anchorId="5B55B6F3" wp14:editId="11F6FD83">
                  <wp:simplePos x="0" y="0"/>
                  <wp:positionH relativeFrom="column">
                    <wp:posOffset>-6350</wp:posOffset>
                  </wp:positionH>
                  <wp:positionV relativeFrom="paragraph">
                    <wp:posOffset>178435</wp:posOffset>
                  </wp:positionV>
                  <wp:extent cx="5731510" cy="264350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1C5CC64E" w14:textId="77777777" w:rsidR="008A4404" w:rsidRDefault="008A4404" w:rsidP="00482BF5">
            <w:pPr>
              <w:jc w:val="center"/>
              <w:rPr>
                <w:b/>
                <w:bCs/>
              </w:rPr>
            </w:pPr>
          </w:p>
          <w:p w14:paraId="2E305A34" w14:textId="77777777" w:rsidR="008A4404" w:rsidRDefault="008A4404" w:rsidP="00482BF5">
            <w:pPr>
              <w:jc w:val="center"/>
              <w:rPr>
                <w:b/>
                <w:bCs/>
              </w:rPr>
            </w:pPr>
          </w:p>
          <w:p w14:paraId="10015BC1" w14:textId="77777777" w:rsidR="008A4404" w:rsidRDefault="008A4404" w:rsidP="00482BF5">
            <w:pPr>
              <w:jc w:val="center"/>
              <w:rPr>
                <w:b/>
                <w:bCs/>
              </w:rPr>
            </w:pPr>
          </w:p>
          <w:p w14:paraId="1F29ACF1" w14:textId="77777777" w:rsidR="008A4404" w:rsidRDefault="008A4404" w:rsidP="00482BF5">
            <w:pPr>
              <w:rPr>
                <w:b/>
                <w:bCs/>
              </w:rPr>
            </w:pPr>
          </w:p>
        </w:tc>
      </w:tr>
      <w:tr w:rsidR="008A4404" w14:paraId="3449B817" w14:textId="77777777" w:rsidTr="00EF7796">
        <w:trPr>
          <w:trHeight w:val="533"/>
          <w:jc w:val="center"/>
        </w:trPr>
        <w:tc>
          <w:tcPr>
            <w:tcW w:w="9377" w:type="dxa"/>
          </w:tcPr>
          <w:p w14:paraId="2F6A8DCF" w14:textId="69A596E4" w:rsidR="00DD4CFE" w:rsidRDefault="008A4404" w:rsidP="00DD4CFE">
            <w:r>
              <w:rPr>
                <w:b/>
                <w:bCs/>
              </w:rPr>
              <w:lastRenderedPageBreak/>
              <w:t>Training Notes:</w:t>
            </w:r>
            <w:r w:rsidR="00DD4CFE">
              <w:rPr>
                <w:b/>
                <w:bCs/>
              </w:rPr>
              <w:t xml:space="preserve"> </w:t>
            </w:r>
            <w:r w:rsidR="00DD4CFE">
              <w:t>Boosting employee engagement and satisfaction can be achieved by providing workers with more autonomy and responsibility in their work.</w:t>
            </w:r>
          </w:p>
          <w:p w14:paraId="25CF0E4D" w14:textId="77777777" w:rsidR="00DD4CFE" w:rsidRDefault="00DD4CFE" w:rsidP="00DD4CFE">
            <w:r>
              <w:t>When employees have confidence in their abilities, they are more likely to take initiative, demonstrate creativity, and enjoy their job.</w:t>
            </w:r>
          </w:p>
          <w:p w14:paraId="13645A1F" w14:textId="77777777" w:rsidR="00DD4CFE" w:rsidRDefault="00DD4CFE" w:rsidP="00DD4CFE">
            <w:r>
              <w:t>Empowering the cleaning staff can be accomplished through allowing them to make choices on the job, providing cross-training and advancement opportunities, and encouraging feedback and suggestions.</w:t>
            </w:r>
          </w:p>
          <w:p w14:paraId="4F1002D6" w14:textId="797DC96F" w:rsidR="008A4404" w:rsidRPr="00DD4CFE" w:rsidRDefault="00DD4CFE" w:rsidP="00482BF5">
            <w:r>
              <w:t>An empowered staff that feels valued and appreciated can lead to improved performance and customer satisfaction</w:t>
            </w:r>
          </w:p>
        </w:tc>
      </w:tr>
      <w:tr w:rsidR="008A4404" w14:paraId="20023A83" w14:textId="77777777" w:rsidTr="00482BF5">
        <w:trPr>
          <w:trHeight w:val="533"/>
          <w:jc w:val="center"/>
        </w:trPr>
        <w:tc>
          <w:tcPr>
            <w:tcW w:w="9377" w:type="dxa"/>
          </w:tcPr>
          <w:p w14:paraId="1C01BADC" w14:textId="44B0D663" w:rsidR="008A4404" w:rsidRPr="00DD4CFE" w:rsidRDefault="008A4404" w:rsidP="00DD4CFE"/>
          <w:p w14:paraId="096A4199" w14:textId="37F03F2A" w:rsidR="008A4404" w:rsidRDefault="00013AA2" w:rsidP="00DD4CFE">
            <w:pPr>
              <w:rPr>
                <w:b/>
                <w:bCs/>
              </w:rPr>
            </w:pPr>
            <w:r>
              <w:rPr>
                <w:b/>
                <w:bCs/>
                <w:noProof/>
              </w:rPr>
              <w:drawing>
                <wp:anchor distT="0" distB="0" distL="114300" distR="114300" simplePos="0" relativeHeight="251669504" behindDoc="0" locked="0" layoutInCell="1" allowOverlap="1" wp14:anchorId="16B3F0DF" wp14:editId="4836CD3B">
                  <wp:simplePos x="0" y="0"/>
                  <wp:positionH relativeFrom="column">
                    <wp:posOffset>-6350</wp:posOffset>
                  </wp:positionH>
                  <wp:positionV relativeFrom="paragraph">
                    <wp:posOffset>198120</wp:posOffset>
                  </wp:positionV>
                  <wp:extent cx="5731510" cy="264350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anchor>
              </w:drawing>
            </w:r>
          </w:p>
          <w:p w14:paraId="039DF003" w14:textId="77777777" w:rsidR="008A4404" w:rsidRDefault="008A4404" w:rsidP="00357851">
            <w:pPr>
              <w:rPr>
                <w:b/>
                <w:bCs/>
              </w:rPr>
            </w:pPr>
          </w:p>
          <w:p w14:paraId="5D0D4435" w14:textId="77777777" w:rsidR="008A4404" w:rsidRDefault="008A4404" w:rsidP="00482BF5">
            <w:pPr>
              <w:jc w:val="center"/>
              <w:rPr>
                <w:b/>
                <w:bCs/>
              </w:rPr>
            </w:pPr>
          </w:p>
          <w:p w14:paraId="60FE8A08" w14:textId="77777777" w:rsidR="008A4404" w:rsidRDefault="008A4404" w:rsidP="00482BF5">
            <w:pPr>
              <w:jc w:val="center"/>
              <w:rPr>
                <w:b/>
                <w:bCs/>
              </w:rPr>
            </w:pPr>
          </w:p>
        </w:tc>
      </w:tr>
      <w:tr w:rsidR="008A4404" w14:paraId="2BF78D2B" w14:textId="77777777" w:rsidTr="002E5FFF">
        <w:trPr>
          <w:trHeight w:val="533"/>
          <w:jc w:val="center"/>
        </w:trPr>
        <w:tc>
          <w:tcPr>
            <w:tcW w:w="9377" w:type="dxa"/>
          </w:tcPr>
          <w:p w14:paraId="667F90D7" w14:textId="7B99B474" w:rsidR="002C1D0C" w:rsidRDefault="008A4404" w:rsidP="002C1D0C">
            <w:r>
              <w:rPr>
                <w:b/>
                <w:bCs/>
              </w:rPr>
              <w:t>Training Notes:</w:t>
            </w:r>
            <w:r>
              <w:rPr>
                <w:rFonts w:asciiTheme="minorHAnsi" w:hAnsi="Calibri"/>
                <w:kern w:val="24"/>
                <w:lang w:val="en-US"/>
              </w:rPr>
              <w:t xml:space="preserve"> </w:t>
            </w:r>
            <w:r w:rsidR="002C1D0C">
              <w:rPr>
                <w:rFonts w:asciiTheme="minorHAnsi" w:hAnsi="Calibri"/>
                <w:kern w:val="24"/>
                <w:lang w:val="en-US"/>
              </w:rPr>
              <w:t xml:space="preserve"> </w:t>
            </w:r>
            <w:r w:rsidR="002C1D0C">
              <w:t>Overall, this presentation highlights the importance of housekeeping team member participation, best practices, and health and safety policies.</w:t>
            </w:r>
          </w:p>
          <w:p w14:paraId="46E473DA" w14:textId="77777777" w:rsidR="002C1D0C" w:rsidRDefault="002C1D0C" w:rsidP="002C1D0C">
            <w:r>
              <w:t>By implementing the tactics discussed in the presentation, such as effective communication, training and development, recognition and incentives, and empowerment, a more engaged and motivated staff can be built, resulting in excellent customer service.</w:t>
            </w:r>
          </w:p>
          <w:p w14:paraId="453D53AD" w14:textId="77777777" w:rsidR="002C1D0C" w:rsidRDefault="002C1D0C" w:rsidP="002C1D0C">
            <w:r>
              <w:t>Strict adherence to health and safety measures is crucial to providing a safe workplace for employees.</w:t>
            </w:r>
          </w:p>
          <w:p w14:paraId="5CBFF9C0" w14:textId="77777777" w:rsidR="002C1D0C" w:rsidRPr="002C1D0C" w:rsidRDefault="002C1D0C" w:rsidP="002C1D0C">
            <w:r>
              <w:t>Investing in the professional development of the team can enhance productivity, leading to increased customer satisfaction and overall company success.</w:t>
            </w:r>
          </w:p>
          <w:p w14:paraId="108B72C2" w14:textId="07B6A582" w:rsidR="008A4404" w:rsidRDefault="008A4404" w:rsidP="00482BF5">
            <w:pPr>
              <w:rPr>
                <w:b/>
                <w:bCs/>
              </w:rPr>
            </w:pPr>
          </w:p>
          <w:p w14:paraId="50BE34AC" w14:textId="77777777" w:rsidR="008A4404" w:rsidRPr="004D0F63" w:rsidRDefault="008A4404" w:rsidP="00482BF5">
            <w:pPr>
              <w:tabs>
                <w:tab w:val="left" w:pos="2880"/>
              </w:tabs>
            </w:pPr>
            <w:r>
              <w:tab/>
            </w:r>
          </w:p>
        </w:tc>
      </w:tr>
    </w:tbl>
    <w:p w14:paraId="3EF3EC49" w14:textId="32EAC2A0" w:rsidR="00330917" w:rsidRDefault="00330917"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70986EA3" w14:textId="5C6453E5" w:rsidR="002314A1" w:rsidRDefault="002314A1" w:rsidP="002314A1">
      <w:r>
        <w:t>References for component 1:</w:t>
      </w:r>
    </w:p>
    <w:p w14:paraId="36AA013E" w14:textId="77777777" w:rsidR="002314A1" w:rsidRDefault="002314A1" w:rsidP="002314A1">
      <w:r>
        <w:t>weed, P. (2021) How to work in a housekeeping team, Polo &amp;amp; Tweed. Available at: https://poloandtweed.com/blog/how-to-work-in-a-housekeeping-team (Accessed: 08 June 2023).</w:t>
      </w:r>
    </w:p>
    <w:p w14:paraId="2245C88A" w14:textId="77777777" w:rsidR="002314A1" w:rsidRDefault="002314A1" w:rsidP="002314A1"/>
    <w:p w14:paraId="6A2B29D3" w14:textId="77777777" w:rsidR="002314A1" w:rsidRDefault="002314A1" w:rsidP="002314A1">
      <w:r>
        <w:lastRenderedPageBreak/>
        <w:t>Zippia (2023) What does a housekeeping assistant do, Zippia. Available at: https://www.zippia.com/housekeeping-assistant-jobs/what-does-a-housekeeping-assistant-do/ (Accessed: 08 June 2023).</w:t>
      </w:r>
    </w:p>
    <w:p w14:paraId="14F07FBD" w14:textId="77777777" w:rsidR="002314A1" w:rsidRDefault="002314A1" w:rsidP="002314A1"/>
    <w:p w14:paraId="69612157" w14:textId="77777777" w:rsidR="002314A1" w:rsidRDefault="002314A1" w:rsidP="002314A1">
      <w:r>
        <w:t>Zippia (2022) Top 15 housekeeper skills, Zippia. Available at: https://www.zippia.com/housekeeper-jobs/skills/ (Accessed: 08 June 2023).</w:t>
      </w:r>
    </w:p>
    <w:p w14:paraId="0B62CE90" w14:textId="7D0C6B26" w:rsidR="00B9060F" w:rsidRDefault="00B9060F" w:rsidP="002314A1">
      <w:r w:rsidRPr="00B9060F">
        <w:t>Gillian (2023) 11 tips for Effective Workplace Housekeeping, EcoOnline. Available at: https://www.ecoonline.com/blog/11-tips-for-effective-workplace-housekeeping (Accessed: 12 June 2023).</w:t>
      </w:r>
    </w:p>
    <w:p w14:paraId="35B74393" w14:textId="369826EF" w:rsidR="00BD6726" w:rsidRDefault="00BD6726" w:rsidP="002314A1">
      <w:r w:rsidRPr="00BD6726">
        <w:t>Revfine.com (2022) Housekeeping technology; the latest tech used in Hotel Housekeeping, Revfine.com. Available at: https://www.revfine.com/housekeeping-technology/ (Accessed: 12 June 2023).</w:t>
      </w:r>
    </w:p>
    <w:p w14:paraId="207898AB" w14:textId="77777777" w:rsidR="00C30134" w:rsidRDefault="00C30134" w:rsidP="002314A1">
      <w:r>
        <w:t>References for component 2:</w:t>
      </w:r>
    </w:p>
    <w:p w14:paraId="0B517F6D" w14:textId="78285B0D" w:rsidR="00C30134" w:rsidRDefault="00C30134" w:rsidP="002314A1">
      <w:r>
        <w:t xml:space="preserve"> </w:t>
      </w:r>
      <w:r w:rsidRPr="00C30134">
        <w:t>Grewal, A. (2022) 8 practical ways to improve employee performance, eLearning Industry. Available at: https://elearningindustry.com/practical-ways-to-improve-employee-performance/amp (Accessed: 12 June 2023).</w:t>
      </w:r>
    </w:p>
    <w:p w14:paraId="0632A025" w14:textId="55B589E7" w:rsidR="000E0B21" w:rsidRDefault="000E0B21" w:rsidP="002314A1">
      <w:r w:rsidRPr="000E0B21">
        <w:t>Henry (2023) Top 10 ways to improve employee efficiency, Workest. Available at: https://www.zenefits.com/workest/top-10-ways-to-improve-employee-efficiency/ (Accessed: 12 June 2023).</w:t>
      </w:r>
    </w:p>
    <w:p w14:paraId="0FE22E9A" w14:textId="205D814B" w:rsidR="000E0B21" w:rsidRDefault="003F3359" w:rsidP="002314A1">
      <w:r w:rsidRPr="003F3359">
        <w:t>Hotelmogel.com (2023) Hotelmogel.com. Available at: https://www.hotelmogel.com/5163-2/ (Accessed: 12 June 2023).</w:t>
      </w:r>
    </w:p>
    <w:p w14:paraId="60F0182F" w14:textId="7BFA2912" w:rsidR="002910A1" w:rsidRDefault="002910A1" w:rsidP="002314A1">
      <w:r w:rsidRPr="002910A1">
        <w:t>Lacalle, E. (2022) How to build and Organize Your Hotel Housekeeping Team, How to build and organize your hotel housekeeping team | Mews Blog. Available at: https://www.mews.com/en/blog/how-to-organize-a-housekeeping-team (Accessed: 12 June 2023).</w:t>
      </w:r>
    </w:p>
    <w:p w14:paraId="62657091" w14:textId="042890F3" w:rsidR="007346A7" w:rsidRDefault="007346A7" w:rsidP="002314A1">
      <w:r w:rsidRPr="007346A7">
        <w:t>Team, I. (2023) Housekeeping: 15 techniques for increased productivity • infraspeak blog, Infraspeak Blog. Available at: https://blog.infraspeak.com/increase-productivity-in-housekeeping/ (Accessed: 12 June 2023).</w:t>
      </w:r>
    </w:p>
    <w:p w14:paraId="78C7E312" w14:textId="1793E418" w:rsidR="005271EF" w:rsidRDefault="005271EF" w:rsidP="002314A1">
      <w:r>
        <w:t>References for component 3</w:t>
      </w:r>
    </w:p>
    <w:p w14:paraId="29133757" w14:textId="0DC9CDA6" w:rsidR="005271EF" w:rsidRDefault="0065373E" w:rsidP="002314A1">
      <w:r>
        <w:rPr>
          <w:noProof/>
        </w:rPr>
        <w:lastRenderedPageBreak/>
        <w:drawing>
          <wp:anchor distT="0" distB="0" distL="114300" distR="114300" simplePos="0" relativeHeight="251659264" behindDoc="0" locked="0" layoutInCell="1" allowOverlap="1" wp14:anchorId="11E30464" wp14:editId="4B9D3418">
            <wp:simplePos x="0" y="0"/>
            <wp:positionH relativeFrom="column">
              <wp:posOffset>-209550</wp:posOffset>
            </wp:positionH>
            <wp:positionV relativeFrom="paragraph">
              <wp:posOffset>25400</wp:posOffset>
            </wp:positionV>
            <wp:extent cx="5947410" cy="4108450"/>
            <wp:effectExtent l="25400" t="25400" r="8890" b="0"/>
            <wp:wrapTopAndBottom/>
            <wp:docPr id="1" name="Diagram 1">
              <a:extLst xmlns:a="http://schemas.openxmlformats.org/drawingml/2006/main">
                <a:ext uri="{FF2B5EF4-FFF2-40B4-BE49-F238E27FC236}">
                  <a16:creationId xmlns:a16="http://schemas.microsoft.com/office/drawing/2014/main" id="{FFFC6B4E-7156-73BE-3293-A030E61986A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p>
    <w:p w14:paraId="1EDE5311" w14:textId="77777777" w:rsidR="005271EF" w:rsidRDefault="005271EF" w:rsidP="002314A1"/>
    <w:p w14:paraId="4E4902D6" w14:textId="77777777" w:rsidR="002314A1" w:rsidRDefault="002314A1" w:rsidP="002314A1"/>
    <w:p w14:paraId="61FEABB9" w14:textId="77777777" w:rsidR="002314A1" w:rsidRDefault="002314A1" w:rsidP="002314A1"/>
    <w:p w14:paraId="020ECC33" w14:textId="77777777" w:rsidR="002314A1" w:rsidRDefault="002314A1" w:rsidP="002314A1"/>
    <w:p w14:paraId="0CBC7AE6" w14:textId="77777777" w:rsidR="002314A1" w:rsidRDefault="002314A1" w:rsidP="002314A1"/>
    <w:p w14:paraId="35C39024" w14:textId="77777777" w:rsidR="002314A1" w:rsidRDefault="002314A1" w:rsidP="002314A1"/>
    <w:p w14:paraId="2A7D8398" w14:textId="77777777" w:rsidR="002314A1" w:rsidRDefault="002314A1" w:rsidP="002314A1"/>
    <w:p w14:paraId="2C2E3690" w14:textId="77777777" w:rsidR="002314A1" w:rsidRDefault="002314A1" w:rsidP="002314A1"/>
    <w:p w14:paraId="03EFEBB6" w14:textId="77777777" w:rsidR="002314A1" w:rsidRDefault="002314A1" w:rsidP="002314A1"/>
    <w:p w14:paraId="26325DD7" w14:textId="77777777" w:rsidR="002314A1" w:rsidRDefault="002314A1" w:rsidP="002314A1"/>
    <w:p w14:paraId="05A462D0" w14:textId="77777777" w:rsidR="002314A1" w:rsidRDefault="002314A1" w:rsidP="002314A1"/>
    <w:p w14:paraId="4CD79A56" w14:textId="77777777" w:rsidR="002314A1" w:rsidRPr="002314A1" w:rsidRDefault="002314A1" w:rsidP="002314A1"/>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876FD" w14:textId="77777777" w:rsidR="00655CA0" w:rsidRDefault="00655CA0" w:rsidP="004D0F63">
      <w:pPr>
        <w:spacing w:after="0" w:line="240" w:lineRule="auto"/>
      </w:pPr>
      <w:r>
        <w:separator/>
      </w:r>
    </w:p>
  </w:endnote>
  <w:endnote w:type="continuationSeparator" w:id="0">
    <w:p w14:paraId="631F4615" w14:textId="77777777" w:rsidR="00655CA0" w:rsidRDefault="00655CA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4561C" w14:textId="77777777" w:rsidR="00655CA0" w:rsidRDefault="00655CA0" w:rsidP="004D0F63">
      <w:pPr>
        <w:spacing w:after="0" w:line="240" w:lineRule="auto"/>
      </w:pPr>
      <w:r>
        <w:separator/>
      </w:r>
    </w:p>
  </w:footnote>
  <w:footnote w:type="continuationSeparator" w:id="0">
    <w:p w14:paraId="6760D8F0" w14:textId="77777777" w:rsidR="00655CA0" w:rsidRDefault="00655CA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40AAE"/>
    <w:multiLevelType w:val="hybridMultilevel"/>
    <w:tmpl w:val="13027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F6008"/>
    <w:multiLevelType w:val="hybridMultilevel"/>
    <w:tmpl w:val="D4E88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B2223"/>
    <w:multiLevelType w:val="hybridMultilevel"/>
    <w:tmpl w:val="87F4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5B18F7"/>
    <w:multiLevelType w:val="hybridMultilevel"/>
    <w:tmpl w:val="C6AA1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A57E11"/>
    <w:multiLevelType w:val="hybridMultilevel"/>
    <w:tmpl w:val="3B964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F95E62"/>
    <w:multiLevelType w:val="hybridMultilevel"/>
    <w:tmpl w:val="1ADCC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173033556">
    <w:abstractNumId w:val="0"/>
  </w:num>
  <w:num w:numId="4" w16cid:durableId="1233152965">
    <w:abstractNumId w:val="1"/>
  </w:num>
  <w:num w:numId="5" w16cid:durableId="653608566">
    <w:abstractNumId w:val="6"/>
  </w:num>
  <w:num w:numId="6" w16cid:durableId="41828076">
    <w:abstractNumId w:val="2"/>
  </w:num>
  <w:num w:numId="7" w16cid:durableId="1232424946">
    <w:abstractNumId w:val="5"/>
  </w:num>
  <w:num w:numId="8" w16cid:durableId="11325560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5971"/>
    <w:rsid w:val="00013AA2"/>
    <w:rsid w:val="0002616F"/>
    <w:rsid w:val="00033236"/>
    <w:rsid w:val="00035873"/>
    <w:rsid w:val="00036DCF"/>
    <w:rsid w:val="0009060F"/>
    <w:rsid w:val="000A3D26"/>
    <w:rsid w:val="000A5255"/>
    <w:rsid w:val="000C206D"/>
    <w:rsid w:val="000E0B21"/>
    <w:rsid w:val="00100B0B"/>
    <w:rsid w:val="00104C45"/>
    <w:rsid w:val="00111D57"/>
    <w:rsid w:val="00137075"/>
    <w:rsid w:val="00146209"/>
    <w:rsid w:val="00153A55"/>
    <w:rsid w:val="0017233B"/>
    <w:rsid w:val="001749FD"/>
    <w:rsid w:val="00191903"/>
    <w:rsid w:val="001E2E51"/>
    <w:rsid w:val="001F59C2"/>
    <w:rsid w:val="0022330A"/>
    <w:rsid w:val="002307D8"/>
    <w:rsid w:val="002314A1"/>
    <w:rsid w:val="00233A3C"/>
    <w:rsid w:val="0025368F"/>
    <w:rsid w:val="0026331F"/>
    <w:rsid w:val="0026710F"/>
    <w:rsid w:val="002910A1"/>
    <w:rsid w:val="00292227"/>
    <w:rsid w:val="002A03ED"/>
    <w:rsid w:val="002B2F42"/>
    <w:rsid w:val="002C1D0C"/>
    <w:rsid w:val="002C5892"/>
    <w:rsid w:val="002E5B96"/>
    <w:rsid w:val="002E5FFF"/>
    <w:rsid w:val="002F0E01"/>
    <w:rsid w:val="002F57F2"/>
    <w:rsid w:val="00300B9E"/>
    <w:rsid w:val="00304AF7"/>
    <w:rsid w:val="003071C6"/>
    <w:rsid w:val="00313881"/>
    <w:rsid w:val="00316B2E"/>
    <w:rsid w:val="00330917"/>
    <w:rsid w:val="00355DFC"/>
    <w:rsid w:val="00357851"/>
    <w:rsid w:val="00375D74"/>
    <w:rsid w:val="00383A55"/>
    <w:rsid w:val="003A44FF"/>
    <w:rsid w:val="003B070D"/>
    <w:rsid w:val="003C114F"/>
    <w:rsid w:val="003D049E"/>
    <w:rsid w:val="003F3359"/>
    <w:rsid w:val="0045538B"/>
    <w:rsid w:val="00485BF3"/>
    <w:rsid w:val="00497FED"/>
    <w:rsid w:val="004B57D9"/>
    <w:rsid w:val="004C18F2"/>
    <w:rsid w:val="004D0F63"/>
    <w:rsid w:val="004D4B7E"/>
    <w:rsid w:val="004D7096"/>
    <w:rsid w:val="004D7978"/>
    <w:rsid w:val="004E2CED"/>
    <w:rsid w:val="004E61BC"/>
    <w:rsid w:val="004F079E"/>
    <w:rsid w:val="005271EF"/>
    <w:rsid w:val="00527276"/>
    <w:rsid w:val="00530AAF"/>
    <w:rsid w:val="0059295B"/>
    <w:rsid w:val="00592A7E"/>
    <w:rsid w:val="005B0E07"/>
    <w:rsid w:val="005C29EE"/>
    <w:rsid w:val="005C6ECE"/>
    <w:rsid w:val="005D3A92"/>
    <w:rsid w:val="005F0E4E"/>
    <w:rsid w:val="005F29A6"/>
    <w:rsid w:val="005F63E1"/>
    <w:rsid w:val="005F689A"/>
    <w:rsid w:val="0061128C"/>
    <w:rsid w:val="00614F4D"/>
    <w:rsid w:val="00617CB5"/>
    <w:rsid w:val="0065373E"/>
    <w:rsid w:val="006544FC"/>
    <w:rsid w:val="006550E5"/>
    <w:rsid w:val="00655CA0"/>
    <w:rsid w:val="0067517D"/>
    <w:rsid w:val="0068530C"/>
    <w:rsid w:val="00686403"/>
    <w:rsid w:val="00697C9C"/>
    <w:rsid w:val="006A55C5"/>
    <w:rsid w:val="006B0245"/>
    <w:rsid w:val="006B6681"/>
    <w:rsid w:val="006F0F7B"/>
    <w:rsid w:val="006F3D92"/>
    <w:rsid w:val="007253A7"/>
    <w:rsid w:val="007332E7"/>
    <w:rsid w:val="007346A7"/>
    <w:rsid w:val="00761AFE"/>
    <w:rsid w:val="00763D77"/>
    <w:rsid w:val="007642EC"/>
    <w:rsid w:val="00782A9C"/>
    <w:rsid w:val="00791D5F"/>
    <w:rsid w:val="007962D1"/>
    <w:rsid w:val="007B59E8"/>
    <w:rsid w:val="007B6879"/>
    <w:rsid w:val="007C39C0"/>
    <w:rsid w:val="0080103D"/>
    <w:rsid w:val="008071D9"/>
    <w:rsid w:val="008073F9"/>
    <w:rsid w:val="008135B4"/>
    <w:rsid w:val="0082794F"/>
    <w:rsid w:val="00830462"/>
    <w:rsid w:val="00855AFA"/>
    <w:rsid w:val="0086599B"/>
    <w:rsid w:val="00865B41"/>
    <w:rsid w:val="0089336A"/>
    <w:rsid w:val="008A4404"/>
    <w:rsid w:val="008B1137"/>
    <w:rsid w:val="008C16C2"/>
    <w:rsid w:val="008C44B2"/>
    <w:rsid w:val="008D398A"/>
    <w:rsid w:val="008D44AE"/>
    <w:rsid w:val="008E686D"/>
    <w:rsid w:val="00904C35"/>
    <w:rsid w:val="00921129"/>
    <w:rsid w:val="00934F44"/>
    <w:rsid w:val="00946DEC"/>
    <w:rsid w:val="00977466"/>
    <w:rsid w:val="00986BA8"/>
    <w:rsid w:val="009913E4"/>
    <w:rsid w:val="009D0612"/>
    <w:rsid w:val="009D310F"/>
    <w:rsid w:val="009D31CA"/>
    <w:rsid w:val="009D49CF"/>
    <w:rsid w:val="009F265E"/>
    <w:rsid w:val="009F596A"/>
    <w:rsid w:val="00A83D72"/>
    <w:rsid w:val="00A842DD"/>
    <w:rsid w:val="00A85ECD"/>
    <w:rsid w:val="00AA6701"/>
    <w:rsid w:val="00AB6989"/>
    <w:rsid w:val="00AE1CDD"/>
    <w:rsid w:val="00AE2471"/>
    <w:rsid w:val="00B012FA"/>
    <w:rsid w:val="00B0725C"/>
    <w:rsid w:val="00B449AF"/>
    <w:rsid w:val="00B449C4"/>
    <w:rsid w:val="00B46813"/>
    <w:rsid w:val="00B63426"/>
    <w:rsid w:val="00B73972"/>
    <w:rsid w:val="00B743A4"/>
    <w:rsid w:val="00B74D4C"/>
    <w:rsid w:val="00B80EF2"/>
    <w:rsid w:val="00B84B4D"/>
    <w:rsid w:val="00B84B94"/>
    <w:rsid w:val="00B9060F"/>
    <w:rsid w:val="00B94825"/>
    <w:rsid w:val="00BA3BE9"/>
    <w:rsid w:val="00BB0AD5"/>
    <w:rsid w:val="00BB42F8"/>
    <w:rsid w:val="00BD6726"/>
    <w:rsid w:val="00BF1F42"/>
    <w:rsid w:val="00C0152C"/>
    <w:rsid w:val="00C0170C"/>
    <w:rsid w:val="00C01CDB"/>
    <w:rsid w:val="00C12F66"/>
    <w:rsid w:val="00C178CD"/>
    <w:rsid w:val="00C30134"/>
    <w:rsid w:val="00C33BA8"/>
    <w:rsid w:val="00C551EF"/>
    <w:rsid w:val="00C90FE1"/>
    <w:rsid w:val="00CD269A"/>
    <w:rsid w:val="00CD26B9"/>
    <w:rsid w:val="00CF650D"/>
    <w:rsid w:val="00D0085C"/>
    <w:rsid w:val="00D07F97"/>
    <w:rsid w:val="00D51F06"/>
    <w:rsid w:val="00D573D4"/>
    <w:rsid w:val="00D7587F"/>
    <w:rsid w:val="00D879FA"/>
    <w:rsid w:val="00D9128F"/>
    <w:rsid w:val="00D91E8A"/>
    <w:rsid w:val="00DB7E70"/>
    <w:rsid w:val="00DC3FE5"/>
    <w:rsid w:val="00DC595C"/>
    <w:rsid w:val="00DC6DC3"/>
    <w:rsid w:val="00DD4CFE"/>
    <w:rsid w:val="00DE1BD5"/>
    <w:rsid w:val="00E005E1"/>
    <w:rsid w:val="00E20DFD"/>
    <w:rsid w:val="00E30C16"/>
    <w:rsid w:val="00E37343"/>
    <w:rsid w:val="00E47921"/>
    <w:rsid w:val="00E53EB8"/>
    <w:rsid w:val="00E8249E"/>
    <w:rsid w:val="00E86169"/>
    <w:rsid w:val="00E868B4"/>
    <w:rsid w:val="00E90A87"/>
    <w:rsid w:val="00E94110"/>
    <w:rsid w:val="00E947D0"/>
    <w:rsid w:val="00EC55A7"/>
    <w:rsid w:val="00ED76B3"/>
    <w:rsid w:val="00EF7796"/>
    <w:rsid w:val="00F03E94"/>
    <w:rsid w:val="00F14525"/>
    <w:rsid w:val="00F27AE2"/>
    <w:rsid w:val="00F43D6A"/>
    <w:rsid w:val="00F4573A"/>
    <w:rsid w:val="00F559BF"/>
    <w:rsid w:val="00F57B20"/>
    <w:rsid w:val="00F8145F"/>
    <w:rsid w:val="00F91BBB"/>
    <w:rsid w:val="00FA1762"/>
    <w:rsid w:val="00FD13AC"/>
    <w:rsid w:val="00FD2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978"/>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0170C"/>
    <w:pPr>
      <w:spacing w:before="100" w:beforeAutospacing="1" w:after="100" w:afterAutospacing="1" w:line="240" w:lineRule="auto"/>
    </w:pPr>
    <w:rPr>
      <w:rFonts w:eastAsiaTheme="minorEastAsia"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554031">
      <w:bodyDiv w:val="1"/>
      <w:marLeft w:val="0"/>
      <w:marRight w:val="0"/>
      <w:marTop w:val="0"/>
      <w:marBottom w:val="0"/>
      <w:divBdr>
        <w:top w:val="none" w:sz="0" w:space="0" w:color="auto"/>
        <w:left w:val="none" w:sz="0" w:space="0" w:color="auto"/>
        <w:bottom w:val="none" w:sz="0" w:space="0" w:color="auto"/>
        <w:right w:val="none" w:sz="0" w:space="0" w:color="auto"/>
      </w:divBdr>
    </w:div>
    <w:div w:id="315691399">
      <w:bodyDiv w:val="1"/>
      <w:marLeft w:val="0"/>
      <w:marRight w:val="0"/>
      <w:marTop w:val="0"/>
      <w:marBottom w:val="0"/>
      <w:divBdr>
        <w:top w:val="none" w:sz="0" w:space="0" w:color="auto"/>
        <w:left w:val="none" w:sz="0" w:space="0" w:color="auto"/>
        <w:bottom w:val="none" w:sz="0" w:space="0" w:color="auto"/>
        <w:right w:val="none" w:sz="0" w:space="0" w:color="auto"/>
      </w:divBdr>
    </w:div>
    <w:div w:id="380709023">
      <w:bodyDiv w:val="1"/>
      <w:marLeft w:val="0"/>
      <w:marRight w:val="0"/>
      <w:marTop w:val="0"/>
      <w:marBottom w:val="0"/>
      <w:divBdr>
        <w:top w:val="none" w:sz="0" w:space="0" w:color="auto"/>
        <w:left w:val="none" w:sz="0" w:space="0" w:color="auto"/>
        <w:bottom w:val="none" w:sz="0" w:space="0" w:color="auto"/>
        <w:right w:val="none" w:sz="0" w:space="0" w:color="auto"/>
      </w:divBdr>
    </w:div>
    <w:div w:id="412287586">
      <w:bodyDiv w:val="1"/>
      <w:marLeft w:val="0"/>
      <w:marRight w:val="0"/>
      <w:marTop w:val="0"/>
      <w:marBottom w:val="0"/>
      <w:divBdr>
        <w:top w:val="none" w:sz="0" w:space="0" w:color="auto"/>
        <w:left w:val="none" w:sz="0" w:space="0" w:color="auto"/>
        <w:bottom w:val="none" w:sz="0" w:space="0" w:color="auto"/>
        <w:right w:val="none" w:sz="0" w:space="0" w:color="auto"/>
      </w:divBdr>
    </w:div>
    <w:div w:id="517425222">
      <w:bodyDiv w:val="1"/>
      <w:marLeft w:val="0"/>
      <w:marRight w:val="0"/>
      <w:marTop w:val="0"/>
      <w:marBottom w:val="0"/>
      <w:divBdr>
        <w:top w:val="none" w:sz="0" w:space="0" w:color="auto"/>
        <w:left w:val="none" w:sz="0" w:space="0" w:color="auto"/>
        <w:bottom w:val="none" w:sz="0" w:space="0" w:color="auto"/>
        <w:right w:val="none" w:sz="0" w:space="0" w:color="auto"/>
      </w:divBdr>
    </w:div>
    <w:div w:id="563612371">
      <w:bodyDiv w:val="1"/>
      <w:marLeft w:val="0"/>
      <w:marRight w:val="0"/>
      <w:marTop w:val="0"/>
      <w:marBottom w:val="0"/>
      <w:divBdr>
        <w:top w:val="none" w:sz="0" w:space="0" w:color="auto"/>
        <w:left w:val="none" w:sz="0" w:space="0" w:color="auto"/>
        <w:bottom w:val="none" w:sz="0" w:space="0" w:color="auto"/>
        <w:right w:val="none" w:sz="0" w:space="0" w:color="auto"/>
      </w:divBdr>
    </w:div>
    <w:div w:id="583610233">
      <w:bodyDiv w:val="1"/>
      <w:marLeft w:val="0"/>
      <w:marRight w:val="0"/>
      <w:marTop w:val="0"/>
      <w:marBottom w:val="0"/>
      <w:divBdr>
        <w:top w:val="none" w:sz="0" w:space="0" w:color="auto"/>
        <w:left w:val="none" w:sz="0" w:space="0" w:color="auto"/>
        <w:bottom w:val="none" w:sz="0" w:space="0" w:color="auto"/>
        <w:right w:val="none" w:sz="0" w:space="0" w:color="auto"/>
      </w:divBdr>
    </w:div>
    <w:div w:id="741635605">
      <w:bodyDiv w:val="1"/>
      <w:marLeft w:val="0"/>
      <w:marRight w:val="0"/>
      <w:marTop w:val="0"/>
      <w:marBottom w:val="0"/>
      <w:divBdr>
        <w:top w:val="none" w:sz="0" w:space="0" w:color="auto"/>
        <w:left w:val="none" w:sz="0" w:space="0" w:color="auto"/>
        <w:bottom w:val="none" w:sz="0" w:space="0" w:color="auto"/>
        <w:right w:val="none" w:sz="0" w:space="0" w:color="auto"/>
      </w:divBdr>
    </w:div>
    <w:div w:id="759988211">
      <w:bodyDiv w:val="1"/>
      <w:marLeft w:val="0"/>
      <w:marRight w:val="0"/>
      <w:marTop w:val="0"/>
      <w:marBottom w:val="0"/>
      <w:divBdr>
        <w:top w:val="none" w:sz="0" w:space="0" w:color="auto"/>
        <w:left w:val="none" w:sz="0" w:space="0" w:color="auto"/>
        <w:bottom w:val="none" w:sz="0" w:space="0" w:color="auto"/>
        <w:right w:val="none" w:sz="0" w:space="0" w:color="auto"/>
      </w:divBdr>
    </w:div>
    <w:div w:id="870150080">
      <w:bodyDiv w:val="1"/>
      <w:marLeft w:val="0"/>
      <w:marRight w:val="0"/>
      <w:marTop w:val="0"/>
      <w:marBottom w:val="0"/>
      <w:divBdr>
        <w:top w:val="none" w:sz="0" w:space="0" w:color="auto"/>
        <w:left w:val="none" w:sz="0" w:space="0" w:color="auto"/>
        <w:bottom w:val="none" w:sz="0" w:space="0" w:color="auto"/>
        <w:right w:val="none" w:sz="0" w:space="0" w:color="auto"/>
      </w:divBdr>
    </w:div>
    <w:div w:id="926116089">
      <w:bodyDiv w:val="1"/>
      <w:marLeft w:val="0"/>
      <w:marRight w:val="0"/>
      <w:marTop w:val="0"/>
      <w:marBottom w:val="0"/>
      <w:divBdr>
        <w:top w:val="none" w:sz="0" w:space="0" w:color="auto"/>
        <w:left w:val="none" w:sz="0" w:space="0" w:color="auto"/>
        <w:bottom w:val="none" w:sz="0" w:space="0" w:color="auto"/>
        <w:right w:val="none" w:sz="0" w:space="0" w:color="auto"/>
      </w:divBdr>
    </w:div>
    <w:div w:id="1010134406">
      <w:bodyDiv w:val="1"/>
      <w:marLeft w:val="0"/>
      <w:marRight w:val="0"/>
      <w:marTop w:val="0"/>
      <w:marBottom w:val="0"/>
      <w:divBdr>
        <w:top w:val="none" w:sz="0" w:space="0" w:color="auto"/>
        <w:left w:val="none" w:sz="0" w:space="0" w:color="auto"/>
        <w:bottom w:val="none" w:sz="0" w:space="0" w:color="auto"/>
        <w:right w:val="none" w:sz="0" w:space="0" w:color="auto"/>
      </w:divBdr>
      <w:divsChild>
        <w:div w:id="671875130">
          <w:marLeft w:val="0"/>
          <w:marRight w:val="0"/>
          <w:marTop w:val="0"/>
          <w:marBottom w:val="0"/>
          <w:divBdr>
            <w:top w:val="none" w:sz="0" w:space="0" w:color="auto"/>
            <w:left w:val="none" w:sz="0" w:space="0" w:color="auto"/>
            <w:bottom w:val="none" w:sz="0" w:space="0" w:color="auto"/>
            <w:right w:val="none" w:sz="0" w:space="0" w:color="auto"/>
          </w:divBdr>
        </w:div>
      </w:divsChild>
    </w:div>
    <w:div w:id="1096244093">
      <w:bodyDiv w:val="1"/>
      <w:marLeft w:val="0"/>
      <w:marRight w:val="0"/>
      <w:marTop w:val="0"/>
      <w:marBottom w:val="0"/>
      <w:divBdr>
        <w:top w:val="none" w:sz="0" w:space="0" w:color="auto"/>
        <w:left w:val="none" w:sz="0" w:space="0" w:color="auto"/>
        <w:bottom w:val="none" w:sz="0" w:space="0" w:color="auto"/>
        <w:right w:val="none" w:sz="0" w:space="0" w:color="auto"/>
      </w:divBdr>
    </w:div>
    <w:div w:id="1300568672">
      <w:bodyDiv w:val="1"/>
      <w:marLeft w:val="0"/>
      <w:marRight w:val="0"/>
      <w:marTop w:val="0"/>
      <w:marBottom w:val="0"/>
      <w:divBdr>
        <w:top w:val="none" w:sz="0" w:space="0" w:color="auto"/>
        <w:left w:val="none" w:sz="0" w:space="0" w:color="auto"/>
        <w:bottom w:val="none" w:sz="0" w:space="0" w:color="auto"/>
        <w:right w:val="none" w:sz="0" w:space="0" w:color="auto"/>
      </w:divBdr>
    </w:div>
    <w:div w:id="1327242521">
      <w:bodyDiv w:val="1"/>
      <w:marLeft w:val="0"/>
      <w:marRight w:val="0"/>
      <w:marTop w:val="0"/>
      <w:marBottom w:val="0"/>
      <w:divBdr>
        <w:top w:val="none" w:sz="0" w:space="0" w:color="auto"/>
        <w:left w:val="none" w:sz="0" w:space="0" w:color="auto"/>
        <w:bottom w:val="none" w:sz="0" w:space="0" w:color="auto"/>
        <w:right w:val="none" w:sz="0" w:space="0" w:color="auto"/>
      </w:divBdr>
    </w:div>
    <w:div w:id="1612323492">
      <w:bodyDiv w:val="1"/>
      <w:marLeft w:val="0"/>
      <w:marRight w:val="0"/>
      <w:marTop w:val="0"/>
      <w:marBottom w:val="0"/>
      <w:divBdr>
        <w:top w:val="none" w:sz="0" w:space="0" w:color="auto"/>
        <w:left w:val="none" w:sz="0" w:space="0" w:color="auto"/>
        <w:bottom w:val="none" w:sz="0" w:space="0" w:color="auto"/>
        <w:right w:val="none" w:sz="0" w:space="0" w:color="auto"/>
      </w:divBdr>
    </w:div>
    <w:div w:id="1779983968">
      <w:bodyDiv w:val="1"/>
      <w:marLeft w:val="0"/>
      <w:marRight w:val="0"/>
      <w:marTop w:val="0"/>
      <w:marBottom w:val="0"/>
      <w:divBdr>
        <w:top w:val="none" w:sz="0" w:space="0" w:color="auto"/>
        <w:left w:val="none" w:sz="0" w:space="0" w:color="auto"/>
        <w:bottom w:val="none" w:sz="0" w:space="0" w:color="auto"/>
        <w:right w:val="none" w:sz="0" w:space="0" w:color="auto"/>
      </w:divBdr>
    </w:div>
    <w:div w:id="1786271035">
      <w:bodyDiv w:val="1"/>
      <w:marLeft w:val="0"/>
      <w:marRight w:val="0"/>
      <w:marTop w:val="0"/>
      <w:marBottom w:val="0"/>
      <w:divBdr>
        <w:top w:val="none" w:sz="0" w:space="0" w:color="auto"/>
        <w:left w:val="none" w:sz="0" w:space="0" w:color="auto"/>
        <w:bottom w:val="none" w:sz="0" w:space="0" w:color="auto"/>
        <w:right w:val="none" w:sz="0" w:space="0" w:color="auto"/>
      </w:divBdr>
    </w:div>
    <w:div w:id="1806507126">
      <w:bodyDiv w:val="1"/>
      <w:marLeft w:val="0"/>
      <w:marRight w:val="0"/>
      <w:marTop w:val="0"/>
      <w:marBottom w:val="0"/>
      <w:divBdr>
        <w:top w:val="none" w:sz="0" w:space="0" w:color="auto"/>
        <w:left w:val="none" w:sz="0" w:space="0" w:color="auto"/>
        <w:bottom w:val="none" w:sz="0" w:space="0" w:color="auto"/>
        <w:right w:val="none" w:sz="0" w:space="0" w:color="auto"/>
      </w:divBdr>
    </w:div>
    <w:div w:id="1836992657">
      <w:bodyDiv w:val="1"/>
      <w:marLeft w:val="0"/>
      <w:marRight w:val="0"/>
      <w:marTop w:val="0"/>
      <w:marBottom w:val="0"/>
      <w:divBdr>
        <w:top w:val="none" w:sz="0" w:space="0" w:color="auto"/>
        <w:left w:val="none" w:sz="0" w:space="0" w:color="auto"/>
        <w:bottom w:val="none" w:sz="0" w:space="0" w:color="auto"/>
        <w:right w:val="none" w:sz="0" w:space="0" w:color="auto"/>
      </w:divBdr>
    </w:div>
    <w:div w:id="1954703683">
      <w:bodyDiv w:val="1"/>
      <w:marLeft w:val="0"/>
      <w:marRight w:val="0"/>
      <w:marTop w:val="0"/>
      <w:marBottom w:val="0"/>
      <w:divBdr>
        <w:top w:val="none" w:sz="0" w:space="0" w:color="auto"/>
        <w:left w:val="none" w:sz="0" w:space="0" w:color="auto"/>
        <w:bottom w:val="none" w:sz="0" w:space="0" w:color="auto"/>
        <w:right w:val="none" w:sz="0" w:space="0" w:color="auto"/>
      </w:divBdr>
    </w:div>
    <w:div w:id="2091734402">
      <w:bodyDiv w:val="1"/>
      <w:marLeft w:val="0"/>
      <w:marRight w:val="0"/>
      <w:marTop w:val="0"/>
      <w:marBottom w:val="0"/>
      <w:divBdr>
        <w:top w:val="none" w:sz="0" w:space="0" w:color="auto"/>
        <w:left w:val="none" w:sz="0" w:space="0" w:color="auto"/>
        <w:bottom w:val="none" w:sz="0" w:space="0" w:color="auto"/>
        <w:right w:val="none" w:sz="0" w:space="0" w:color="auto"/>
      </w:divBdr>
    </w:div>
    <w:div w:id="2100132845">
      <w:bodyDiv w:val="1"/>
      <w:marLeft w:val="0"/>
      <w:marRight w:val="0"/>
      <w:marTop w:val="0"/>
      <w:marBottom w:val="0"/>
      <w:divBdr>
        <w:top w:val="none" w:sz="0" w:space="0" w:color="auto"/>
        <w:left w:val="none" w:sz="0" w:space="0" w:color="auto"/>
        <w:bottom w:val="none" w:sz="0" w:space="0" w:color="auto"/>
        <w:right w:val="none" w:sz="0" w:space="0" w:color="auto"/>
      </w:divBdr>
    </w:div>
    <w:div w:id="211891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diagramData" Target="diagrams/data1.xml"/><Relationship Id="rId3" Type="http://schemas.openxmlformats.org/officeDocument/2006/relationships/settings" Target="settings.xml"/><Relationship Id="rId21" Type="http://schemas.openxmlformats.org/officeDocument/2006/relationships/diagramColors" Target="diagrams/colors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diagramQuickStyle" Target="diagrams/quickStyl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B7B33D-0001-406E-B4B3-DB796CA4A349}" type="doc">
      <dgm:prSet loTypeId="urn:microsoft.com/office/officeart/2008/layout/LinedList" loCatId="list" qsTypeId="urn:microsoft.com/office/officeart/2005/8/quickstyle/simple1" qsCatId="simple" csTypeId="urn:microsoft.com/office/officeart/2005/8/colors/accent1_2" csCatId="accent1"/>
      <dgm:spPr/>
      <dgm:t>
        <a:bodyPr/>
        <a:lstStyle/>
        <a:p>
          <a:endParaRPr lang="en-US"/>
        </a:p>
      </dgm:t>
    </dgm:pt>
    <dgm:pt modelId="{B3C3F010-AE28-41DD-A701-C9A66E0A7562}">
      <dgm:prSet/>
      <dgm:spPr/>
      <dgm:t>
        <a:bodyPr/>
        <a:lstStyle/>
        <a:p>
          <a:pPr algn="l"/>
          <a:r>
            <a:rPr lang="en-US" dirty="0"/>
            <a:t>Gallup. (2021). Employee Engagement. Retrieved from https://www.gallup.com/workplace/238079/employee-engagement.aspx</a:t>
          </a:r>
        </a:p>
      </dgm:t>
    </dgm:pt>
    <dgm:pt modelId="{D80BE155-D202-49B4-8601-9F4C9712CF00}" type="parTrans" cxnId="{3986532E-EC1B-42C1-A978-3B6502AF7617}">
      <dgm:prSet/>
      <dgm:spPr/>
      <dgm:t>
        <a:bodyPr/>
        <a:lstStyle/>
        <a:p>
          <a:pPr algn="l"/>
          <a:endParaRPr lang="en-US"/>
        </a:p>
      </dgm:t>
    </dgm:pt>
    <dgm:pt modelId="{2C31760F-2F29-4D6B-B928-CF8317B88254}" type="sibTrans" cxnId="{3986532E-EC1B-42C1-A978-3B6502AF7617}">
      <dgm:prSet/>
      <dgm:spPr/>
      <dgm:t>
        <a:bodyPr/>
        <a:lstStyle/>
        <a:p>
          <a:pPr algn="l"/>
          <a:endParaRPr lang="en-US"/>
        </a:p>
      </dgm:t>
    </dgm:pt>
    <dgm:pt modelId="{588D3C3A-AFC0-4CDB-825D-96C869F4BABD}">
      <dgm:prSet/>
      <dgm:spPr/>
      <dgm:t>
        <a:bodyPr/>
        <a:lstStyle/>
        <a:p>
          <a:pPr algn="l"/>
          <a:r>
            <a:rPr lang="en-US"/>
            <a:t>Society for Human Resource Management. (2021). Employee Engagement. Retrieved from https://www.shrm.org/hr-today/trends-and-forecasting/research-and-surveys/pages/employee-engagement-and-commitment.aspx</a:t>
          </a:r>
        </a:p>
      </dgm:t>
    </dgm:pt>
    <dgm:pt modelId="{F7DC601D-B5F5-4270-80C6-49D6B41C1662}" type="parTrans" cxnId="{A4DB00BB-8297-465D-97BC-536E02DCEFA5}">
      <dgm:prSet/>
      <dgm:spPr/>
      <dgm:t>
        <a:bodyPr/>
        <a:lstStyle/>
        <a:p>
          <a:pPr algn="l"/>
          <a:endParaRPr lang="en-US"/>
        </a:p>
      </dgm:t>
    </dgm:pt>
    <dgm:pt modelId="{1D4FADFA-7293-4BCC-BC8D-90525F6EF684}" type="sibTrans" cxnId="{A4DB00BB-8297-465D-97BC-536E02DCEFA5}">
      <dgm:prSet/>
      <dgm:spPr/>
      <dgm:t>
        <a:bodyPr/>
        <a:lstStyle/>
        <a:p>
          <a:pPr algn="l"/>
          <a:endParaRPr lang="en-US"/>
        </a:p>
      </dgm:t>
    </dgm:pt>
    <dgm:pt modelId="{76EB7615-F535-4C3C-8F1D-0C199A60A8FD}">
      <dgm:prSet/>
      <dgm:spPr/>
      <dgm:t>
        <a:bodyPr/>
        <a:lstStyle/>
        <a:p>
          <a:pPr algn="l"/>
          <a:r>
            <a:rPr lang="en-US"/>
            <a:t>Occupational Safety and Health Administration. (2019). Safety and Health Topics: Hotel Housekeeping. Retrieved from https://www.osha.gov/hotel-housekeeping</a:t>
          </a:r>
        </a:p>
      </dgm:t>
    </dgm:pt>
    <dgm:pt modelId="{1B77BA13-8233-46E7-9D6B-814EDCC63FD4}" type="parTrans" cxnId="{8B291108-0A16-46BD-A14B-BF99AC4868AB}">
      <dgm:prSet/>
      <dgm:spPr/>
      <dgm:t>
        <a:bodyPr/>
        <a:lstStyle/>
        <a:p>
          <a:pPr algn="l"/>
          <a:endParaRPr lang="en-US"/>
        </a:p>
      </dgm:t>
    </dgm:pt>
    <dgm:pt modelId="{3BABC791-F6FF-4D23-9689-6E3D45F031D2}" type="sibTrans" cxnId="{8B291108-0A16-46BD-A14B-BF99AC4868AB}">
      <dgm:prSet/>
      <dgm:spPr/>
      <dgm:t>
        <a:bodyPr/>
        <a:lstStyle/>
        <a:p>
          <a:pPr algn="l"/>
          <a:endParaRPr lang="en-US"/>
        </a:p>
      </dgm:t>
    </dgm:pt>
    <dgm:pt modelId="{B668BCDD-1192-426F-9C86-33A0F38D8293}">
      <dgm:prSet/>
      <dgm:spPr/>
      <dgm:t>
        <a:bodyPr/>
        <a:lstStyle/>
        <a:p>
          <a:pPr algn="l"/>
          <a:r>
            <a:rPr lang="en-US"/>
            <a:t>American Hotel &amp; Lodging Association. (2021). Safe Stay. Retrieved from https://www.ahla.com/safestay</a:t>
          </a:r>
        </a:p>
      </dgm:t>
    </dgm:pt>
    <dgm:pt modelId="{EFCB3F20-D130-4BA9-91DA-175AF455E8C3}" type="parTrans" cxnId="{A72ECC63-224C-4DA0-B1DB-AA53CBF9D556}">
      <dgm:prSet/>
      <dgm:spPr/>
      <dgm:t>
        <a:bodyPr/>
        <a:lstStyle/>
        <a:p>
          <a:pPr algn="l"/>
          <a:endParaRPr lang="en-US"/>
        </a:p>
      </dgm:t>
    </dgm:pt>
    <dgm:pt modelId="{919B2F83-F6B8-46DA-8894-5661C94BB9B3}" type="sibTrans" cxnId="{A72ECC63-224C-4DA0-B1DB-AA53CBF9D556}">
      <dgm:prSet/>
      <dgm:spPr/>
      <dgm:t>
        <a:bodyPr/>
        <a:lstStyle/>
        <a:p>
          <a:pPr algn="l"/>
          <a:endParaRPr lang="en-US"/>
        </a:p>
      </dgm:t>
    </dgm:pt>
    <dgm:pt modelId="{A20887F2-D15C-401B-9372-7FCE5CD1C7D6}">
      <dgm:prSet/>
      <dgm:spPr/>
      <dgm:t>
        <a:bodyPr/>
        <a:lstStyle/>
        <a:p>
          <a:pPr algn="l"/>
          <a:r>
            <a:rPr lang="en-US"/>
            <a:t>International Executive Housekeepers Association. (2021). IEHA. Retrieved from https://www.ieha.org/</a:t>
          </a:r>
        </a:p>
      </dgm:t>
    </dgm:pt>
    <dgm:pt modelId="{E03C96A0-A734-4E00-B968-CCCA4D23FD09}" type="parTrans" cxnId="{637EF809-2211-4D4B-B1F4-6B432659186F}">
      <dgm:prSet/>
      <dgm:spPr/>
      <dgm:t>
        <a:bodyPr/>
        <a:lstStyle/>
        <a:p>
          <a:pPr algn="l"/>
          <a:endParaRPr lang="en-US"/>
        </a:p>
      </dgm:t>
    </dgm:pt>
    <dgm:pt modelId="{395319EB-160D-4157-A932-3B8EB44A6D0B}" type="sibTrans" cxnId="{637EF809-2211-4D4B-B1F4-6B432659186F}">
      <dgm:prSet/>
      <dgm:spPr/>
      <dgm:t>
        <a:bodyPr/>
        <a:lstStyle/>
        <a:p>
          <a:pPr algn="l"/>
          <a:endParaRPr lang="en-US"/>
        </a:p>
      </dgm:t>
    </dgm:pt>
    <dgm:pt modelId="{C10A690C-2F2A-4AAC-AF02-4073B40DE917}">
      <dgm:prSet/>
      <dgm:spPr/>
      <dgm:t>
        <a:bodyPr/>
        <a:lstStyle/>
        <a:p>
          <a:pPr algn="l"/>
          <a:r>
            <a:rPr lang="en-US"/>
            <a:t>Dyer, L., &amp; Shafer, R. (2015). Employee engagement: Tools for analysis, practice, and competitive advantage. John Wiley &amp; Sons.</a:t>
          </a:r>
        </a:p>
      </dgm:t>
    </dgm:pt>
    <dgm:pt modelId="{3478F8F2-62EE-4A20-BFD8-278FE393D8B8}" type="parTrans" cxnId="{90772629-708D-46FA-9873-960A50BFA40F}">
      <dgm:prSet/>
      <dgm:spPr/>
      <dgm:t>
        <a:bodyPr/>
        <a:lstStyle/>
        <a:p>
          <a:pPr algn="l"/>
          <a:endParaRPr lang="en-US"/>
        </a:p>
      </dgm:t>
    </dgm:pt>
    <dgm:pt modelId="{45FFB966-4291-49D8-8985-24C3958A87B1}" type="sibTrans" cxnId="{90772629-708D-46FA-9873-960A50BFA40F}">
      <dgm:prSet/>
      <dgm:spPr/>
      <dgm:t>
        <a:bodyPr/>
        <a:lstStyle/>
        <a:p>
          <a:pPr algn="l"/>
          <a:endParaRPr lang="en-US"/>
        </a:p>
      </dgm:t>
    </dgm:pt>
    <dgm:pt modelId="{B1EF8C44-C735-4E0C-8D6B-56F8629324FE}">
      <dgm:prSet/>
      <dgm:spPr/>
      <dgm:t>
        <a:bodyPr/>
        <a:lstStyle/>
        <a:p>
          <a:pPr algn="l"/>
          <a:r>
            <a:rPr lang="en-US"/>
            <a:t>Saks, A. M. (2016). Antecedents and consequences of employee engagement. Journal of managerial psychology, 21(7), 600-619.</a:t>
          </a:r>
        </a:p>
      </dgm:t>
    </dgm:pt>
    <dgm:pt modelId="{AC2DE3F3-83B7-4336-8978-CAD973873F58}" type="parTrans" cxnId="{A6FFB7EE-8E18-4F2D-A52E-10606CA3A97E}">
      <dgm:prSet/>
      <dgm:spPr/>
      <dgm:t>
        <a:bodyPr/>
        <a:lstStyle/>
        <a:p>
          <a:pPr algn="l"/>
          <a:endParaRPr lang="en-US"/>
        </a:p>
      </dgm:t>
    </dgm:pt>
    <dgm:pt modelId="{C8932C7B-483A-44CF-85A0-F15AB177EAA9}" type="sibTrans" cxnId="{A6FFB7EE-8E18-4F2D-A52E-10606CA3A97E}">
      <dgm:prSet/>
      <dgm:spPr/>
      <dgm:t>
        <a:bodyPr/>
        <a:lstStyle/>
        <a:p>
          <a:pPr algn="l"/>
          <a:endParaRPr lang="en-US"/>
        </a:p>
      </dgm:t>
    </dgm:pt>
    <dgm:pt modelId="{750B5321-6910-4D42-8F46-26655BCAB255}">
      <dgm:prSet/>
      <dgm:spPr/>
      <dgm:t>
        <a:bodyPr/>
        <a:lstStyle/>
        <a:p>
          <a:pPr algn="l"/>
          <a:r>
            <a:rPr lang="en-US"/>
            <a:t>Maslow, A. H. (2013). A theory of human motivation. Psychological review, 50(4), 370-396.</a:t>
          </a:r>
        </a:p>
      </dgm:t>
    </dgm:pt>
    <dgm:pt modelId="{BC7D3C81-F4A4-4416-961F-4C8FA88C49D8}" type="parTrans" cxnId="{AE3C6421-B12A-4C17-B4EB-01637144BAD0}">
      <dgm:prSet/>
      <dgm:spPr/>
      <dgm:t>
        <a:bodyPr/>
        <a:lstStyle/>
        <a:p>
          <a:pPr algn="l"/>
          <a:endParaRPr lang="en-US"/>
        </a:p>
      </dgm:t>
    </dgm:pt>
    <dgm:pt modelId="{86A36ECB-4F94-4C99-A06F-ADE6FB1FEB0D}" type="sibTrans" cxnId="{AE3C6421-B12A-4C17-B4EB-01637144BAD0}">
      <dgm:prSet/>
      <dgm:spPr/>
      <dgm:t>
        <a:bodyPr/>
        <a:lstStyle/>
        <a:p>
          <a:pPr algn="l"/>
          <a:endParaRPr lang="en-US"/>
        </a:p>
      </dgm:t>
    </dgm:pt>
    <dgm:pt modelId="{371ADA13-C4BC-44F9-BB2E-B967116D3064}">
      <dgm:prSet/>
      <dgm:spPr/>
      <dgm:t>
        <a:bodyPr/>
        <a:lstStyle/>
        <a:p>
          <a:pPr algn="l"/>
          <a:r>
            <a:rPr lang="en-US"/>
            <a:t>Grant, A. M. (2017). Relational job design and the motivation to make a prosocial difference. Academy of Management Review, 32(2), 393-417.</a:t>
          </a:r>
        </a:p>
      </dgm:t>
    </dgm:pt>
    <dgm:pt modelId="{50E3811A-9363-4C17-825F-1636C9A34564}" type="parTrans" cxnId="{9C835638-DF39-4E0A-A192-D37297B7E5F6}">
      <dgm:prSet/>
      <dgm:spPr/>
      <dgm:t>
        <a:bodyPr/>
        <a:lstStyle/>
        <a:p>
          <a:pPr algn="l"/>
          <a:endParaRPr lang="en-US"/>
        </a:p>
      </dgm:t>
    </dgm:pt>
    <dgm:pt modelId="{A9BC8452-D128-4440-A0C7-21F967CD056A}" type="sibTrans" cxnId="{9C835638-DF39-4E0A-A192-D37297B7E5F6}">
      <dgm:prSet/>
      <dgm:spPr/>
      <dgm:t>
        <a:bodyPr/>
        <a:lstStyle/>
        <a:p>
          <a:pPr algn="l"/>
          <a:endParaRPr lang="en-US"/>
        </a:p>
      </dgm:t>
    </dgm:pt>
    <dgm:pt modelId="{7BD0B205-30AF-4635-9E76-1CDB9638CBF4}">
      <dgm:prSet/>
      <dgm:spPr/>
      <dgm:t>
        <a:bodyPr/>
        <a:lstStyle/>
        <a:p>
          <a:pPr algn="l"/>
          <a:r>
            <a:rPr lang="en-US"/>
            <a:t>Hakanen, J. J., Bakker, A. B., &amp; Schaufeli, W. B. (2016). Burnout and work engagement among teachers. Journal of School Psychology, 43(6), 495-513.</a:t>
          </a:r>
        </a:p>
      </dgm:t>
    </dgm:pt>
    <dgm:pt modelId="{FF6E4886-BD22-41BB-B968-B2700D15E0D0}" type="parTrans" cxnId="{C23E9CF0-2B82-474A-B083-83D1BD890D07}">
      <dgm:prSet/>
      <dgm:spPr/>
      <dgm:t>
        <a:bodyPr/>
        <a:lstStyle/>
        <a:p>
          <a:pPr algn="l"/>
          <a:endParaRPr lang="en-US"/>
        </a:p>
      </dgm:t>
    </dgm:pt>
    <dgm:pt modelId="{9DCCBE5D-C9A9-49DD-851B-7C50D4BA0E1E}" type="sibTrans" cxnId="{C23E9CF0-2B82-474A-B083-83D1BD890D07}">
      <dgm:prSet/>
      <dgm:spPr/>
      <dgm:t>
        <a:bodyPr/>
        <a:lstStyle/>
        <a:p>
          <a:pPr algn="l"/>
          <a:endParaRPr lang="en-US"/>
        </a:p>
      </dgm:t>
    </dgm:pt>
    <dgm:pt modelId="{23BD5EAA-69BF-4B81-BD3A-631E33DCEB07}" type="pres">
      <dgm:prSet presAssocID="{04B7B33D-0001-406E-B4B3-DB796CA4A349}" presName="vert0" presStyleCnt="0">
        <dgm:presLayoutVars>
          <dgm:dir/>
          <dgm:animOne val="branch"/>
          <dgm:animLvl val="lvl"/>
        </dgm:presLayoutVars>
      </dgm:prSet>
      <dgm:spPr/>
    </dgm:pt>
    <dgm:pt modelId="{D868F9C9-3C54-448B-A76B-259AC59CFA10}" type="pres">
      <dgm:prSet presAssocID="{B3C3F010-AE28-41DD-A701-C9A66E0A7562}" presName="thickLine" presStyleLbl="alignNode1" presStyleIdx="0" presStyleCnt="10"/>
      <dgm:spPr/>
    </dgm:pt>
    <dgm:pt modelId="{83CDD105-17B8-4A30-B13F-502FF08662C1}" type="pres">
      <dgm:prSet presAssocID="{B3C3F010-AE28-41DD-A701-C9A66E0A7562}" presName="horz1" presStyleCnt="0"/>
      <dgm:spPr/>
    </dgm:pt>
    <dgm:pt modelId="{4746BB2E-F2FC-41F0-A6F4-8DE4DBC34328}" type="pres">
      <dgm:prSet presAssocID="{B3C3F010-AE28-41DD-A701-C9A66E0A7562}" presName="tx1" presStyleLbl="revTx" presStyleIdx="0" presStyleCnt="10"/>
      <dgm:spPr/>
    </dgm:pt>
    <dgm:pt modelId="{FEF23BFF-58B3-4010-B335-C295EE6BFCCF}" type="pres">
      <dgm:prSet presAssocID="{B3C3F010-AE28-41DD-A701-C9A66E0A7562}" presName="vert1" presStyleCnt="0"/>
      <dgm:spPr/>
    </dgm:pt>
    <dgm:pt modelId="{A046D505-40E9-40AA-A7D4-C344F5EFE63F}" type="pres">
      <dgm:prSet presAssocID="{588D3C3A-AFC0-4CDB-825D-96C869F4BABD}" presName="thickLine" presStyleLbl="alignNode1" presStyleIdx="1" presStyleCnt="10"/>
      <dgm:spPr/>
    </dgm:pt>
    <dgm:pt modelId="{6388A51B-2848-43F9-9711-98C00A9D3BD6}" type="pres">
      <dgm:prSet presAssocID="{588D3C3A-AFC0-4CDB-825D-96C869F4BABD}" presName="horz1" presStyleCnt="0"/>
      <dgm:spPr/>
    </dgm:pt>
    <dgm:pt modelId="{2B3F861E-1DF7-4A3C-9C2F-0BF5253933DB}" type="pres">
      <dgm:prSet presAssocID="{588D3C3A-AFC0-4CDB-825D-96C869F4BABD}" presName="tx1" presStyleLbl="revTx" presStyleIdx="1" presStyleCnt="10"/>
      <dgm:spPr/>
    </dgm:pt>
    <dgm:pt modelId="{F9BAB83A-8C42-470E-A227-A597AF8E118E}" type="pres">
      <dgm:prSet presAssocID="{588D3C3A-AFC0-4CDB-825D-96C869F4BABD}" presName="vert1" presStyleCnt="0"/>
      <dgm:spPr/>
    </dgm:pt>
    <dgm:pt modelId="{BF303F6E-65EF-48AC-BE84-E4A4D884BC22}" type="pres">
      <dgm:prSet presAssocID="{76EB7615-F535-4C3C-8F1D-0C199A60A8FD}" presName="thickLine" presStyleLbl="alignNode1" presStyleIdx="2" presStyleCnt="10"/>
      <dgm:spPr/>
    </dgm:pt>
    <dgm:pt modelId="{DEDAD737-215B-49CC-9290-875A9524B14D}" type="pres">
      <dgm:prSet presAssocID="{76EB7615-F535-4C3C-8F1D-0C199A60A8FD}" presName="horz1" presStyleCnt="0"/>
      <dgm:spPr/>
    </dgm:pt>
    <dgm:pt modelId="{FF653CEE-B5E0-4954-9A69-67D3D8790267}" type="pres">
      <dgm:prSet presAssocID="{76EB7615-F535-4C3C-8F1D-0C199A60A8FD}" presName="tx1" presStyleLbl="revTx" presStyleIdx="2" presStyleCnt="10"/>
      <dgm:spPr/>
    </dgm:pt>
    <dgm:pt modelId="{EFA4BE10-C40E-4818-97B0-E217811B509D}" type="pres">
      <dgm:prSet presAssocID="{76EB7615-F535-4C3C-8F1D-0C199A60A8FD}" presName="vert1" presStyleCnt="0"/>
      <dgm:spPr/>
    </dgm:pt>
    <dgm:pt modelId="{62917592-5D51-4FF7-837A-BD16BD503F32}" type="pres">
      <dgm:prSet presAssocID="{B668BCDD-1192-426F-9C86-33A0F38D8293}" presName="thickLine" presStyleLbl="alignNode1" presStyleIdx="3" presStyleCnt="10"/>
      <dgm:spPr/>
    </dgm:pt>
    <dgm:pt modelId="{661F7B6F-99D2-4FD4-98DE-D147D130F394}" type="pres">
      <dgm:prSet presAssocID="{B668BCDD-1192-426F-9C86-33A0F38D8293}" presName="horz1" presStyleCnt="0"/>
      <dgm:spPr/>
    </dgm:pt>
    <dgm:pt modelId="{F6C0FAF6-87C8-4274-8928-A11FBEE84491}" type="pres">
      <dgm:prSet presAssocID="{B668BCDD-1192-426F-9C86-33A0F38D8293}" presName="tx1" presStyleLbl="revTx" presStyleIdx="3" presStyleCnt="10"/>
      <dgm:spPr/>
    </dgm:pt>
    <dgm:pt modelId="{CC065335-4617-4ABB-9A33-664AE486932F}" type="pres">
      <dgm:prSet presAssocID="{B668BCDD-1192-426F-9C86-33A0F38D8293}" presName="vert1" presStyleCnt="0"/>
      <dgm:spPr/>
    </dgm:pt>
    <dgm:pt modelId="{62AD97FB-2526-46F5-A8B1-268CAB07715E}" type="pres">
      <dgm:prSet presAssocID="{A20887F2-D15C-401B-9372-7FCE5CD1C7D6}" presName="thickLine" presStyleLbl="alignNode1" presStyleIdx="4" presStyleCnt="10"/>
      <dgm:spPr/>
    </dgm:pt>
    <dgm:pt modelId="{BDD0BB9D-0E8C-42B4-83BC-3AFC09ED84BD}" type="pres">
      <dgm:prSet presAssocID="{A20887F2-D15C-401B-9372-7FCE5CD1C7D6}" presName="horz1" presStyleCnt="0"/>
      <dgm:spPr/>
    </dgm:pt>
    <dgm:pt modelId="{C99ABAAC-288A-47C5-B350-A391AABE8984}" type="pres">
      <dgm:prSet presAssocID="{A20887F2-D15C-401B-9372-7FCE5CD1C7D6}" presName="tx1" presStyleLbl="revTx" presStyleIdx="4" presStyleCnt="10"/>
      <dgm:spPr/>
    </dgm:pt>
    <dgm:pt modelId="{6D531B16-1F8C-4AFB-A7FA-3AA9555B1A5D}" type="pres">
      <dgm:prSet presAssocID="{A20887F2-D15C-401B-9372-7FCE5CD1C7D6}" presName="vert1" presStyleCnt="0"/>
      <dgm:spPr/>
    </dgm:pt>
    <dgm:pt modelId="{58CA7D41-C8B2-4381-ACC0-9649D575535D}" type="pres">
      <dgm:prSet presAssocID="{C10A690C-2F2A-4AAC-AF02-4073B40DE917}" presName="thickLine" presStyleLbl="alignNode1" presStyleIdx="5" presStyleCnt="10"/>
      <dgm:spPr/>
    </dgm:pt>
    <dgm:pt modelId="{1FAF3AC4-6944-4B79-B05F-1CEC4E8AA3C9}" type="pres">
      <dgm:prSet presAssocID="{C10A690C-2F2A-4AAC-AF02-4073B40DE917}" presName="horz1" presStyleCnt="0"/>
      <dgm:spPr/>
    </dgm:pt>
    <dgm:pt modelId="{652F1655-FF79-490F-A57B-F5E23C6DE43B}" type="pres">
      <dgm:prSet presAssocID="{C10A690C-2F2A-4AAC-AF02-4073B40DE917}" presName="tx1" presStyleLbl="revTx" presStyleIdx="5" presStyleCnt="10"/>
      <dgm:spPr/>
    </dgm:pt>
    <dgm:pt modelId="{ECC74E3E-BFF1-46BE-AA3C-2224C9ACF508}" type="pres">
      <dgm:prSet presAssocID="{C10A690C-2F2A-4AAC-AF02-4073B40DE917}" presName="vert1" presStyleCnt="0"/>
      <dgm:spPr/>
    </dgm:pt>
    <dgm:pt modelId="{2EC18259-1F5C-4707-8442-99049DBBECA9}" type="pres">
      <dgm:prSet presAssocID="{B1EF8C44-C735-4E0C-8D6B-56F8629324FE}" presName="thickLine" presStyleLbl="alignNode1" presStyleIdx="6" presStyleCnt="10"/>
      <dgm:spPr/>
    </dgm:pt>
    <dgm:pt modelId="{15AE2FFB-85EC-48F5-B47F-E9B24A0F94A4}" type="pres">
      <dgm:prSet presAssocID="{B1EF8C44-C735-4E0C-8D6B-56F8629324FE}" presName="horz1" presStyleCnt="0"/>
      <dgm:spPr/>
    </dgm:pt>
    <dgm:pt modelId="{21AAD337-CE31-45DC-A7E9-79F9A2D29A5B}" type="pres">
      <dgm:prSet presAssocID="{B1EF8C44-C735-4E0C-8D6B-56F8629324FE}" presName="tx1" presStyleLbl="revTx" presStyleIdx="6" presStyleCnt="10"/>
      <dgm:spPr/>
    </dgm:pt>
    <dgm:pt modelId="{CAD0443A-2FB2-497C-9885-1ECD0E4EDDE2}" type="pres">
      <dgm:prSet presAssocID="{B1EF8C44-C735-4E0C-8D6B-56F8629324FE}" presName="vert1" presStyleCnt="0"/>
      <dgm:spPr/>
    </dgm:pt>
    <dgm:pt modelId="{44190D17-1002-4932-8332-E0715217205F}" type="pres">
      <dgm:prSet presAssocID="{750B5321-6910-4D42-8F46-26655BCAB255}" presName="thickLine" presStyleLbl="alignNode1" presStyleIdx="7" presStyleCnt="10"/>
      <dgm:spPr/>
    </dgm:pt>
    <dgm:pt modelId="{25E922C4-0271-4ABA-9B69-8F761E453EF1}" type="pres">
      <dgm:prSet presAssocID="{750B5321-6910-4D42-8F46-26655BCAB255}" presName="horz1" presStyleCnt="0"/>
      <dgm:spPr/>
    </dgm:pt>
    <dgm:pt modelId="{1727B2F2-5665-40AB-A8CF-10488C40CF93}" type="pres">
      <dgm:prSet presAssocID="{750B5321-6910-4D42-8F46-26655BCAB255}" presName="tx1" presStyleLbl="revTx" presStyleIdx="7" presStyleCnt="10"/>
      <dgm:spPr/>
    </dgm:pt>
    <dgm:pt modelId="{A00D1E61-64CD-44C9-9099-E0D15DEA173C}" type="pres">
      <dgm:prSet presAssocID="{750B5321-6910-4D42-8F46-26655BCAB255}" presName="vert1" presStyleCnt="0"/>
      <dgm:spPr/>
    </dgm:pt>
    <dgm:pt modelId="{10A42F0B-473D-4BA6-AD9A-FFBC354A2C10}" type="pres">
      <dgm:prSet presAssocID="{371ADA13-C4BC-44F9-BB2E-B967116D3064}" presName="thickLine" presStyleLbl="alignNode1" presStyleIdx="8" presStyleCnt="10"/>
      <dgm:spPr/>
    </dgm:pt>
    <dgm:pt modelId="{DF7AAFEA-93BF-4E41-8468-63E5E5A47278}" type="pres">
      <dgm:prSet presAssocID="{371ADA13-C4BC-44F9-BB2E-B967116D3064}" presName="horz1" presStyleCnt="0"/>
      <dgm:spPr/>
    </dgm:pt>
    <dgm:pt modelId="{BE44D4E3-042E-4A4F-BA78-C0D56B1BD218}" type="pres">
      <dgm:prSet presAssocID="{371ADA13-C4BC-44F9-BB2E-B967116D3064}" presName="tx1" presStyleLbl="revTx" presStyleIdx="8" presStyleCnt="10"/>
      <dgm:spPr/>
    </dgm:pt>
    <dgm:pt modelId="{27034642-A3A6-468A-98AC-285B8399D5B2}" type="pres">
      <dgm:prSet presAssocID="{371ADA13-C4BC-44F9-BB2E-B967116D3064}" presName="vert1" presStyleCnt="0"/>
      <dgm:spPr/>
    </dgm:pt>
    <dgm:pt modelId="{5B7062B5-EB73-49D2-A441-A60419076AF9}" type="pres">
      <dgm:prSet presAssocID="{7BD0B205-30AF-4635-9E76-1CDB9638CBF4}" presName="thickLine" presStyleLbl="alignNode1" presStyleIdx="9" presStyleCnt="10"/>
      <dgm:spPr/>
    </dgm:pt>
    <dgm:pt modelId="{5B8E1A96-8BEF-4796-86C1-92F54517A3A8}" type="pres">
      <dgm:prSet presAssocID="{7BD0B205-30AF-4635-9E76-1CDB9638CBF4}" presName="horz1" presStyleCnt="0"/>
      <dgm:spPr/>
    </dgm:pt>
    <dgm:pt modelId="{CFD3C03A-0FCE-42D6-AEC3-F6B5B7D2A6A6}" type="pres">
      <dgm:prSet presAssocID="{7BD0B205-30AF-4635-9E76-1CDB9638CBF4}" presName="tx1" presStyleLbl="revTx" presStyleIdx="9" presStyleCnt="10"/>
      <dgm:spPr/>
    </dgm:pt>
    <dgm:pt modelId="{3FA4AB72-F3F2-437F-AB22-316B40A5801F}" type="pres">
      <dgm:prSet presAssocID="{7BD0B205-30AF-4635-9E76-1CDB9638CBF4}" presName="vert1" presStyleCnt="0"/>
      <dgm:spPr/>
    </dgm:pt>
  </dgm:ptLst>
  <dgm:cxnLst>
    <dgm:cxn modelId="{8B291108-0A16-46BD-A14B-BF99AC4868AB}" srcId="{04B7B33D-0001-406E-B4B3-DB796CA4A349}" destId="{76EB7615-F535-4C3C-8F1D-0C199A60A8FD}" srcOrd="2" destOrd="0" parTransId="{1B77BA13-8233-46E7-9D6B-814EDCC63FD4}" sibTransId="{3BABC791-F6FF-4D23-9689-6E3D45F031D2}"/>
    <dgm:cxn modelId="{637EF809-2211-4D4B-B1F4-6B432659186F}" srcId="{04B7B33D-0001-406E-B4B3-DB796CA4A349}" destId="{A20887F2-D15C-401B-9372-7FCE5CD1C7D6}" srcOrd="4" destOrd="0" parTransId="{E03C96A0-A734-4E00-B968-CCCA4D23FD09}" sibTransId="{395319EB-160D-4157-A932-3B8EB44A6D0B}"/>
    <dgm:cxn modelId="{B539D90D-F4A0-46F8-BF2B-681BB36395AE}" type="presOf" srcId="{B3C3F010-AE28-41DD-A701-C9A66E0A7562}" destId="{4746BB2E-F2FC-41F0-A6F4-8DE4DBC34328}" srcOrd="0" destOrd="0" presId="urn:microsoft.com/office/officeart/2008/layout/LinedList"/>
    <dgm:cxn modelId="{AE3C6421-B12A-4C17-B4EB-01637144BAD0}" srcId="{04B7B33D-0001-406E-B4B3-DB796CA4A349}" destId="{750B5321-6910-4D42-8F46-26655BCAB255}" srcOrd="7" destOrd="0" parTransId="{BC7D3C81-F4A4-4416-961F-4C8FA88C49D8}" sibTransId="{86A36ECB-4F94-4C99-A06F-ADE6FB1FEB0D}"/>
    <dgm:cxn modelId="{90772629-708D-46FA-9873-960A50BFA40F}" srcId="{04B7B33D-0001-406E-B4B3-DB796CA4A349}" destId="{C10A690C-2F2A-4AAC-AF02-4073B40DE917}" srcOrd="5" destOrd="0" parTransId="{3478F8F2-62EE-4A20-BFD8-278FE393D8B8}" sibTransId="{45FFB966-4291-49D8-8985-24C3958A87B1}"/>
    <dgm:cxn modelId="{3986532E-EC1B-42C1-A978-3B6502AF7617}" srcId="{04B7B33D-0001-406E-B4B3-DB796CA4A349}" destId="{B3C3F010-AE28-41DD-A701-C9A66E0A7562}" srcOrd="0" destOrd="0" parTransId="{D80BE155-D202-49B4-8601-9F4C9712CF00}" sibTransId="{2C31760F-2F29-4D6B-B928-CF8317B88254}"/>
    <dgm:cxn modelId="{ECB09C36-2DD4-43E7-9565-8DD3DCF2F674}" type="presOf" srcId="{588D3C3A-AFC0-4CDB-825D-96C869F4BABD}" destId="{2B3F861E-1DF7-4A3C-9C2F-0BF5253933DB}" srcOrd="0" destOrd="0" presId="urn:microsoft.com/office/officeart/2008/layout/LinedList"/>
    <dgm:cxn modelId="{9C835638-DF39-4E0A-A192-D37297B7E5F6}" srcId="{04B7B33D-0001-406E-B4B3-DB796CA4A349}" destId="{371ADA13-C4BC-44F9-BB2E-B967116D3064}" srcOrd="8" destOrd="0" parTransId="{50E3811A-9363-4C17-825F-1636C9A34564}" sibTransId="{A9BC8452-D128-4440-A0C7-21F967CD056A}"/>
    <dgm:cxn modelId="{5042FD3C-0D67-4C19-AB79-AC0A37722FAF}" type="presOf" srcId="{04B7B33D-0001-406E-B4B3-DB796CA4A349}" destId="{23BD5EAA-69BF-4B81-BD3A-631E33DCEB07}" srcOrd="0" destOrd="0" presId="urn:microsoft.com/office/officeart/2008/layout/LinedList"/>
    <dgm:cxn modelId="{FA56963F-5E9D-4929-BAAA-CED87CA19278}" type="presOf" srcId="{C10A690C-2F2A-4AAC-AF02-4073B40DE917}" destId="{652F1655-FF79-490F-A57B-F5E23C6DE43B}" srcOrd="0" destOrd="0" presId="urn:microsoft.com/office/officeart/2008/layout/LinedList"/>
    <dgm:cxn modelId="{D4C8845D-62E9-4893-879F-AF1C6F45E959}" type="presOf" srcId="{750B5321-6910-4D42-8F46-26655BCAB255}" destId="{1727B2F2-5665-40AB-A8CF-10488C40CF93}" srcOrd="0" destOrd="0" presId="urn:microsoft.com/office/officeart/2008/layout/LinedList"/>
    <dgm:cxn modelId="{A72ECC63-224C-4DA0-B1DB-AA53CBF9D556}" srcId="{04B7B33D-0001-406E-B4B3-DB796CA4A349}" destId="{B668BCDD-1192-426F-9C86-33A0F38D8293}" srcOrd="3" destOrd="0" parTransId="{EFCB3F20-D130-4BA9-91DA-175AF455E8C3}" sibTransId="{919B2F83-F6B8-46DA-8894-5661C94BB9B3}"/>
    <dgm:cxn modelId="{5B1D266F-D868-4265-A6CB-6770DF973186}" type="presOf" srcId="{76EB7615-F535-4C3C-8F1D-0C199A60A8FD}" destId="{FF653CEE-B5E0-4954-9A69-67D3D8790267}" srcOrd="0" destOrd="0" presId="urn:microsoft.com/office/officeart/2008/layout/LinedList"/>
    <dgm:cxn modelId="{1DBADD8A-7D8F-4A0B-922A-80F2DD02A905}" type="presOf" srcId="{A20887F2-D15C-401B-9372-7FCE5CD1C7D6}" destId="{C99ABAAC-288A-47C5-B350-A391AABE8984}" srcOrd="0" destOrd="0" presId="urn:microsoft.com/office/officeart/2008/layout/LinedList"/>
    <dgm:cxn modelId="{4EF40D92-9B57-4A05-AFA8-9DD1765E362F}" type="presOf" srcId="{B1EF8C44-C735-4E0C-8D6B-56F8629324FE}" destId="{21AAD337-CE31-45DC-A7E9-79F9A2D29A5B}" srcOrd="0" destOrd="0" presId="urn:microsoft.com/office/officeart/2008/layout/LinedList"/>
    <dgm:cxn modelId="{CF0A6199-4172-4DE3-94F3-9B79EC135C42}" type="presOf" srcId="{7BD0B205-30AF-4635-9E76-1CDB9638CBF4}" destId="{CFD3C03A-0FCE-42D6-AEC3-F6B5B7D2A6A6}" srcOrd="0" destOrd="0" presId="urn:microsoft.com/office/officeart/2008/layout/LinedList"/>
    <dgm:cxn modelId="{A4DB00BB-8297-465D-97BC-536E02DCEFA5}" srcId="{04B7B33D-0001-406E-B4B3-DB796CA4A349}" destId="{588D3C3A-AFC0-4CDB-825D-96C869F4BABD}" srcOrd="1" destOrd="0" parTransId="{F7DC601D-B5F5-4270-80C6-49D6B41C1662}" sibTransId="{1D4FADFA-7293-4BCC-BC8D-90525F6EF684}"/>
    <dgm:cxn modelId="{EDF608EE-FDC1-44E3-A0C0-9657B011D6A6}" type="presOf" srcId="{371ADA13-C4BC-44F9-BB2E-B967116D3064}" destId="{BE44D4E3-042E-4A4F-BA78-C0D56B1BD218}" srcOrd="0" destOrd="0" presId="urn:microsoft.com/office/officeart/2008/layout/LinedList"/>
    <dgm:cxn modelId="{A6FFB7EE-8E18-4F2D-A52E-10606CA3A97E}" srcId="{04B7B33D-0001-406E-B4B3-DB796CA4A349}" destId="{B1EF8C44-C735-4E0C-8D6B-56F8629324FE}" srcOrd="6" destOrd="0" parTransId="{AC2DE3F3-83B7-4336-8978-CAD973873F58}" sibTransId="{C8932C7B-483A-44CF-85A0-F15AB177EAA9}"/>
    <dgm:cxn modelId="{C23E9CF0-2B82-474A-B083-83D1BD890D07}" srcId="{04B7B33D-0001-406E-B4B3-DB796CA4A349}" destId="{7BD0B205-30AF-4635-9E76-1CDB9638CBF4}" srcOrd="9" destOrd="0" parTransId="{FF6E4886-BD22-41BB-B968-B2700D15E0D0}" sibTransId="{9DCCBE5D-C9A9-49DD-851B-7C50D4BA0E1E}"/>
    <dgm:cxn modelId="{8864FEF2-3FCF-43CF-8495-439B99CFCFB1}" type="presOf" srcId="{B668BCDD-1192-426F-9C86-33A0F38D8293}" destId="{F6C0FAF6-87C8-4274-8928-A11FBEE84491}" srcOrd="0" destOrd="0" presId="urn:microsoft.com/office/officeart/2008/layout/LinedList"/>
    <dgm:cxn modelId="{513AA952-0C9A-4B19-8976-627F5D87B6C1}" type="presParOf" srcId="{23BD5EAA-69BF-4B81-BD3A-631E33DCEB07}" destId="{D868F9C9-3C54-448B-A76B-259AC59CFA10}" srcOrd="0" destOrd="0" presId="urn:microsoft.com/office/officeart/2008/layout/LinedList"/>
    <dgm:cxn modelId="{4E6D71EA-9472-46C2-B2E9-2B5DE6E91A50}" type="presParOf" srcId="{23BD5EAA-69BF-4B81-BD3A-631E33DCEB07}" destId="{83CDD105-17B8-4A30-B13F-502FF08662C1}" srcOrd="1" destOrd="0" presId="urn:microsoft.com/office/officeart/2008/layout/LinedList"/>
    <dgm:cxn modelId="{8BD39DF8-EBA9-4B1B-BFE3-690AB4BDDA39}" type="presParOf" srcId="{83CDD105-17B8-4A30-B13F-502FF08662C1}" destId="{4746BB2E-F2FC-41F0-A6F4-8DE4DBC34328}" srcOrd="0" destOrd="0" presId="urn:microsoft.com/office/officeart/2008/layout/LinedList"/>
    <dgm:cxn modelId="{FD2AA0FA-E8F1-49EB-95C9-2002BAC74F84}" type="presParOf" srcId="{83CDD105-17B8-4A30-B13F-502FF08662C1}" destId="{FEF23BFF-58B3-4010-B335-C295EE6BFCCF}" srcOrd="1" destOrd="0" presId="urn:microsoft.com/office/officeart/2008/layout/LinedList"/>
    <dgm:cxn modelId="{5B22BC96-A2D1-406B-B063-B4BEE9D0F1B5}" type="presParOf" srcId="{23BD5EAA-69BF-4B81-BD3A-631E33DCEB07}" destId="{A046D505-40E9-40AA-A7D4-C344F5EFE63F}" srcOrd="2" destOrd="0" presId="urn:microsoft.com/office/officeart/2008/layout/LinedList"/>
    <dgm:cxn modelId="{E73BD978-07CB-4EC3-B3C1-46FA542391C0}" type="presParOf" srcId="{23BD5EAA-69BF-4B81-BD3A-631E33DCEB07}" destId="{6388A51B-2848-43F9-9711-98C00A9D3BD6}" srcOrd="3" destOrd="0" presId="urn:microsoft.com/office/officeart/2008/layout/LinedList"/>
    <dgm:cxn modelId="{A67673D2-C844-4496-8251-46FA2820FC98}" type="presParOf" srcId="{6388A51B-2848-43F9-9711-98C00A9D3BD6}" destId="{2B3F861E-1DF7-4A3C-9C2F-0BF5253933DB}" srcOrd="0" destOrd="0" presId="urn:microsoft.com/office/officeart/2008/layout/LinedList"/>
    <dgm:cxn modelId="{3B7E5675-197B-494A-B654-6142A7256C76}" type="presParOf" srcId="{6388A51B-2848-43F9-9711-98C00A9D3BD6}" destId="{F9BAB83A-8C42-470E-A227-A597AF8E118E}" srcOrd="1" destOrd="0" presId="urn:microsoft.com/office/officeart/2008/layout/LinedList"/>
    <dgm:cxn modelId="{3658DED5-85E4-4262-A9F7-7CE3BB5DE112}" type="presParOf" srcId="{23BD5EAA-69BF-4B81-BD3A-631E33DCEB07}" destId="{BF303F6E-65EF-48AC-BE84-E4A4D884BC22}" srcOrd="4" destOrd="0" presId="urn:microsoft.com/office/officeart/2008/layout/LinedList"/>
    <dgm:cxn modelId="{D8B2C525-82A4-4A12-AFC1-9291FDC27DD9}" type="presParOf" srcId="{23BD5EAA-69BF-4B81-BD3A-631E33DCEB07}" destId="{DEDAD737-215B-49CC-9290-875A9524B14D}" srcOrd="5" destOrd="0" presId="urn:microsoft.com/office/officeart/2008/layout/LinedList"/>
    <dgm:cxn modelId="{814C1EC6-F5A4-429D-916A-C4FF53A26AF9}" type="presParOf" srcId="{DEDAD737-215B-49CC-9290-875A9524B14D}" destId="{FF653CEE-B5E0-4954-9A69-67D3D8790267}" srcOrd="0" destOrd="0" presId="urn:microsoft.com/office/officeart/2008/layout/LinedList"/>
    <dgm:cxn modelId="{E4E1F28E-5072-4D2D-A549-BD486541B3DB}" type="presParOf" srcId="{DEDAD737-215B-49CC-9290-875A9524B14D}" destId="{EFA4BE10-C40E-4818-97B0-E217811B509D}" srcOrd="1" destOrd="0" presId="urn:microsoft.com/office/officeart/2008/layout/LinedList"/>
    <dgm:cxn modelId="{513AAF8A-7B29-4A39-A419-A09A4D8FE966}" type="presParOf" srcId="{23BD5EAA-69BF-4B81-BD3A-631E33DCEB07}" destId="{62917592-5D51-4FF7-837A-BD16BD503F32}" srcOrd="6" destOrd="0" presId="urn:microsoft.com/office/officeart/2008/layout/LinedList"/>
    <dgm:cxn modelId="{9C3F7FCB-E4E5-4254-B59D-419501EC6EFC}" type="presParOf" srcId="{23BD5EAA-69BF-4B81-BD3A-631E33DCEB07}" destId="{661F7B6F-99D2-4FD4-98DE-D147D130F394}" srcOrd="7" destOrd="0" presId="urn:microsoft.com/office/officeart/2008/layout/LinedList"/>
    <dgm:cxn modelId="{B913C1F4-6969-469C-A288-30FEE26AF27C}" type="presParOf" srcId="{661F7B6F-99D2-4FD4-98DE-D147D130F394}" destId="{F6C0FAF6-87C8-4274-8928-A11FBEE84491}" srcOrd="0" destOrd="0" presId="urn:microsoft.com/office/officeart/2008/layout/LinedList"/>
    <dgm:cxn modelId="{F8F14C5F-89EB-44B1-B7BB-7558006ED43E}" type="presParOf" srcId="{661F7B6F-99D2-4FD4-98DE-D147D130F394}" destId="{CC065335-4617-4ABB-9A33-664AE486932F}" srcOrd="1" destOrd="0" presId="urn:microsoft.com/office/officeart/2008/layout/LinedList"/>
    <dgm:cxn modelId="{A950F0F7-47B4-45DD-A957-40153F80FEAD}" type="presParOf" srcId="{23BD5EAA-69BF-4B81-BD3A-631E33DCEB07}" destId="{62AD97FB-2526-46F5-A8B1-268CAB07715E}" srcOrd="8" destOrd="0" presId="urn:microsoft.com/office/officeart/2008/layout/LinedList"/>
    <dgm:cxn modelId="{6BC08BF4-145D-4AF7-8A72-FC271DDC4D94}" type="presParOf" srcId="{23BD5EAA-69BF-4B81-BD3A-631E33DCEB07}" destId="{BDD0BB9D-0E8C-42B4-83BC-3AFC09ED84BD}" srcOrd="9" destOrd="0" presId="urn:microsoft.com/office/officeart/2008/layout/LinedList"/>
    <dgm:cxn modelId="{D3DB88CB-D5AA-4517-8CF1-FE05B1A08ACB}" type="presParOf" srcId="{BDD0BB9D-0E8C-42B4-83BC-3AFC09ED84BD}" destId="{C99ABAAC-288A-47C5-B350-A391AABE8984}" srcOrd="0" destOrd="0" presId="urn:microsoft.com/office/officeart/2008/layout/LinedList"/>
    <dgm:cxn modelId="{518877BA-CBB4-48DE-A3F1-C3B7C58E3224}" type="presParOf" srcId="{BDD0BB9D-0E8C-42B4-83BC-3AFC09ED84BD}" destId="{6D531B16-1F8C-4AFB-A7FA-3AA9555B1A5D}" srcOrd="1" destOrd="0" presId="urn:microsoft.com/office/officeart/2008/layout/LinedList"/>
    <dgm:cxn modelId="{8EBF6730-1D20-4280-BED0-FBA7A632935A}" type="presParOf" srcId="{23BD5EAA-69BF-4B81-BD3A-631E33DCEB07}" destId="{58CA7D41-C8B2-4381-ACC0-9649D575535D}" srcOrd="10" destOrd="0" presId="urn:microsoft.com/office/officeart/2008/layout/LinedList"/>
    <dgm:cxn modelId="{F9EA7135-69A3-4337-8CBE-19F8826AE86E}" type="presParOf" srcId="{23BD5EAA-69BF-4B81-BD3A-631E33DCEB07}" destId="{1FAF3AC4-6944-4B79-B05F-1CEC4E8AA3C9}" srcOrd="11" destOrd="0" presId="urn:microsoft.com/office/officeart/2008/layout/LinedList"/>
    <dgm:cxn modelId="{B42D6EA7-D653-49C0-A88B-8A9120D54ED5}" type="presParOf" srcId="{1FAF3AC4-6944-4B79-B05F-1CEC4E8AA3C9}" destId="{652F1655-FF79-490F-A57B-F5E23C6DE43B}" srcOrd="0" destOrd="0" presId="urn:microsoft.com/office/officeart/2008/layout/LinedList"/>
    <dgm:cxn modelId="{B507C532-E9DA-4D5A-A3A3-4D2AA4FE1902}" type="presParOf" srcId="{1FAF3AC4-6944-4B79-B05F-1CEC4E8AA3C9}" destId="{ECC74E3E-BFF1-46BE-AA3C-2224C9ACF508}" srcOrd="1" destOrd="0" presId="urn:microsoft.com/office/officeart/2008/layout/LinedList"/>
    <dgm:cxn modelId="{9BADAEAA-7542-4377-9EAC-AE7A8D0E849C}" type="presParOf" srcId="{23BD5EAA-69BF-4B81-BD3A-631E33DCEB07}" destId="{2EC18259-1F5C-4707-8442-99049DBBECA9}" srcOrd="12" destOrd="0" presId="urn:microsoft.com/office/officeart/2008/layout/LinedList"/>
    <dgm:cxn modelId="{421FB39E-A15D-41D1-A38C-AF9057C407CA}" type="presParOf" srcId="{23BD5EAA-69BF-4B81-BD3A-631E33DCEB07}" destId="{15AE2FFB-85EC-48F5-B47F-E9B24A0F94A4}" srcOrd="13" destOrd="0" presId="urn:microsoft.com/office/officeart/2008/layout/LinedList"/>
    <dgm:cxn modelId="{1237D3B2-A8C5-4F12-915D-7C63CB649E49}" type="presParOf" srcId="{15AE2FFB-85EC-48F5-B47F-E9B24A0F94A4}" destId="{21AAD337-CE31-45DC-A7E9-79F9A2D29A5B}" srcOrd="0" destOrd="0" presId="urn:microsoft.com/office/officeart/2008/layout/LinedList"/>
    <dgm:cxn modelId="{276FD097-8593-4622-80F9-5AB4485CCB94}" type="presParOf" srcId="{15AE2FFB-85EC-48F5-B47F-E9B24A0F94A4}" destId="{CAD0443A-2FB2-497C-9885-1ECD0E4EDDE2}" srcOrd="1" destOrd="0" presId="urn:microsoft.com/office/officeart/2008/layout/LinedList"/>
    <dgm:cxn modelId="{BED285FC-32BE-42C7-92BA-066113982351}" type="presParOf" srcId="{23BD5EAA-69BF-4B81-BD3A-631E33DCEB07}" destId="{44190D17-1002-4932-8332-E0715217205F}" srcOrd="14" destOrd="0" presId="urn:microsoft.com/office/officeart/2008/layout/LinedList"/>
    <dgm:cxn modelId="{1791AA8B-93DA-42D8-9AB7-A70BA244245F}" type="presParOf" srcId="{23BD5EAA-69BF-4B81-BD3A-631E33DCEB07}" destId="{25E922C4-0271-4ABA-9B69-8F761E453EF1}" srcOrd="15" destOrd="0" presId="urn:microsoft.com/office/officeart/2008/layout/LinedList"/>
    <dgm:cxn modelId="{E0F4645F-8351-4788-A796-DE732A77BD99}" type="presParOf" srcId="{25E922C4-0271-4ABA-9B69-8F761E453EF1}" destId="{1727B2F2-5665-40AB-A8CF-10488C40CF93}" srcOrd="0" destOrd="0" presId="urn:microsoft.com/office/officeart/2008/layout/LinedList"/>
    <dgm:cxn modelId="{46ACC313-78BD-421F-8C48-22B7026F7045}" type="presParOf" srcId="{25E922C4-0271-4ABA-9B69-8F761E453EF1}" destId="{A00D1E61-64CD-44C9-9099-E0D15DEA173C}" srcOrd="1" destOrd="0" presId="urn:microsoft.com/office/officeart/2008/layout/LinedList"/>
    <dgm:cxn modelId="{F22C15D6-84EB-44EE-A053-16EEC925D7AB}" type="presParOf" srcId="{23BD5EAA-69BF-4B81-BD3A-631E33DCEB07}" destId="{10A42F0B-473D-4BA6-AD9A-FFBC354A2C10}" srcOrd="16" destOrd="0" presId="urn:microsoft.com/office/officeart/2008/layout/LinedList"/>
    <dgm:cxn modelId="{02DA6658-ABC6-474E-9A4A-99B31433B607}" type="presParOf" srcId="{23BD5EAA-69BF-4B81-BD3A-631E33DCEB07}" destId="{DF7AAFEA-93BF-4E41-8468-63E5E5A47278}" srcOrd="17" destOrd="0" presId="urn:microsoft.com/office/officeart/2008/layout/LinedList"/>
    <dgm:cxn modelId="{5A12D890-29D8-4D20-9D7C-B79E977B425B}" type="presParOf" srcId="{DF7AAFEA-93BF-4E41-8468-63E5E5A47278}" destId="{BE44D4E3-042E-4A4F-BA78-C0D56B1BD218}" srcOrd="0" destOrd="0" presId="urn:microsoft.com/office/officeart/2008/layout/LinedList"/>
    <dgm:cxn modelId="{89731842-99C7-44BC-BE06-2DC56A34723F}" type="presParOf" srcId="{DF7AAFEA-93BF-4E41-8468-63E5E5A47278}" destId="{27034642-A3A6-468A-98AC-285B8399D5B2}" srcOrd="1" destOrd="0" presId="urn:microsoft.com/office/officeart/2008/layout/LinedList"/>
    <dgm:cxn modelId="{2306C4A5-4E70-4029-911C-1747175D4DCD}" type="presParOf" srcId="{23BD5EAA-69BF-4B81-BD3A-631E33DCEB07}" destId="{5B7062B5-EB73-49D2-A441-A60419076AF9}" srcOrd="18" destOrd="0" presId="urn:microsoft.com/office/officeart/2008/layout/LinedList"/>
    <dgm:cxn modelId="{6B144D84-ADEE-437C-BA2A-B3D4CD5071C6}" type="presParOf" srcId="{23BD5EAA-69BF-4B81-BD3A-631E33DCEB07}" destId="{5B8E1A96-8BEF-4796-86C1-92F54517A3A8}" srcOrd="19" destOrd="0" presId="urn:microsoft.com/office/officeart/2008/layout/LinedList"/>
    <dgm:cxn modelId="{C520C272-FED2-4282-9DBF-D248446BA5E8}" type="presParOf" srcId="{5B8E1A96-8BEF-4796-86C1-92F54517A3A8}" destId="{CFD3C03A-0FCE-42D6-AEC3-F6B5B7D2A6A6}" srcOrd="0" destOrd="0" presId="urn:microsoft.com/office/officeart/2008/layout/LinedList"/>
    <dgm:cxn modelId="{18FA3DC7-15BC-4D69-BB31-AD693F49F9F2}" type="presParOf" srcId="{5B8E1A96-8BEF-4796-86C1-92F54517A3A8}" destId="{3FA4AB72-F3F2-437F-AB22-316B40A5801F}" srcOrd="1" destOrd="0" presId="urn:microsoft.com/office/officeart/2008/layout/Lin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68F9C9-3C54-448B-A76B-259AC59CFA10}">
      <dsp:nvSpPr>
        <dsp:cNvPr id="0" name=""/>
        <dsp:cNvSpPr/>
      </dsp:nvSpPr>
      <dsp:spPr>
        <a:xfrm>
          <a:off x="0" y="501"/>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46BB2E-F2FC-41F0-A6F4-8DE4DBC34328}">
      <dsp:nvSpPr>
        <dsp:cNvPr id="0" name=""/>
        <dsp:cNvSpPr/>
      </dsp:nvSpPr>
      <dsp:spPr>
        <a:xfrm>
          <a:off x="0" y="501"/>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dirty="0"/>
            <a:t>Gallup. (2021). Employee Engagement. Retrieved from https://www.gallup.com/workplace/238079/employee-engagement.aspx</a:t>
          </a:r>
        </a:p>
      </dsp:txBody>
      <dsp:txXfrm>
        <a:off x="0" y="501"/>
        <a:ext cx="5947410" cy="410744"/>
      </dsp:txXfrm>
    </dsp:sp>
    <dsp:sp modelId="{A046D505-40E9-40AA-A7D4-C344F5EFE63F}">
      <dsp:nvSpPr>
        <dsp:cNvPr id="0" name=""/>
        <dsp:cNvSpPr/>
      </dsp:nvSpPr>
      <dsp:spPr>
        <a:xfrm>
          <a:off x="0" y="411246"/>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3F861E-1DF7-4A3C-9C2F-0BF5253933DB}">
      <dsp:nvSpPr>
        <dsp:cNvPr id="0" name=""/>
        <dsp:cNvSpPr/>
      </dsp:nvSpPr>
      <dsp:spPr>
        <a:xfrm>
          <a:off x="0" y="411246"/>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Society for Human Resource Management. (2021). Employee Engagement. Retrieved from https://www.shrm.org/hr-today/trends-and-forecasting/research-and-surveys/pages/employee-engagement-and-commitment.aspx</a:t>
          </a:r>
        </a:p>
      </dsp:txBody>
      <dsp:txXfrm>
        <a:off x="0" y="411246"/>
        <a:ext cx="5947410" cy="410744"/>
      </dsp:txXfrm>
    </dsp:sp>
    <dsp:sp modelId="{BF303F6E-65EF-48AC-BE84-E4A4D884BC22}">
      <dsp:nvSpPr>
        <dsp:cNvPr id="0" name=""/>
        <dsp:cNvSpPr/>
      </dsp:nvSpPr>
      <dsp:spPr>
        <a:xfrm>
          <a:off x="0" y="821990"/>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653CEE-B5E0-4954-9A69-67D3D8790267}">
      <dsp:nvSpPr>
        <dsp:cNvPr id="0" name=""/>
        <dsp:cNvSpPr/>
      </dsp:nvSpPr>
      <dsp:spPr>
        <a:xfrm>
          <a:off x="0" y="821990"/>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Occupational Safety and Health Administration. (2019). Safety and Health Topics: Hotel Housekeeping. Retrieved from https://www.osha.gov/hotel-housekeeping</a:t>
          </a:r>
        </a:p>
      </dsp:txBody>
      <dsp:txXfrm>
        <a:off x="0" y="821990"/>
        <a:ext cx="5947410" cy="410744"/>
      </dsp:txXfrm>
    </dsp:sp>
    <dsp:sp modelId="{62917592-5D51-4FF7-837A-BD16BD503F32}">
      <dsp:nvSpPr>
        <dsp:cNvPr id="0" name=""/>
        <dsp:cNvSpPr/>
      </dsp:nvSpPr>
      <dsp:spPr>
        <a:xfrm>
          <a:off x="0" y="1232735"/>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C0FAF6-87C8-4274-8928-A11FBEE84491}">
      <dsp:nvSpPr>
        <dsp:cNvPr id="0" name=""/>
        <dsp:cNvSpPr/>
      </dsp:nvSpPr>
      <dsp:spPr>
        <a:xfrm>
          <a:off x="0" y="1232735"/>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American Hotel &amp; Lodging Association. (2021). Safe Stay. Retrieved from https://www.ahla.com/safestay</a:t>
          </a:r>
        </a:p>
      </dsp:txBody>
      <dsp:txXfrm>
        <a:off x="0" y="1232735"/>
        <a:ext cx="5947410" cy="410744"/>
      </dsp:txXfrm>
    </dsp:sp>
    <dsp:sp modelId="{62AD97FB-2526-46F5-A8B1-268CAB07715E}">
      <dsp:nvSpPr>
        <dsp:cNvPr id="0" name=""/>
        <dsp:cNvSpPr/>
      </dsp:nvSpPr>
      <dsp:spPr>
        <a:xfrm>
          <a:off x="0" y="1643480"/>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9ABAAC-288A-47C5-B350-A391AABE8984}">
      <dsp:nvSpPr>
        <dsp:cNvPr id="0" name=""/>
        <dsp:cNvSpPr/>
      </dsp:nvSpPr>
      <dsp:spPr>
        <a:xfrm>
          <a:off x="0" y="1643480"/>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International Executive Housekeepers Association. (2021). IEHA. Retrieved from https://www.ieha.org/</a:t>
          </a:r>
        </a:p>
      </dsp:txBody>
      <dsp:txXfrm>
        <a:off x="0" y="1643480"/>
        <a:ext cx="5947410" cy="410744"/>
      </dsp:txXfrm>
    </dsp:sp>
    <dsp:sp modelId="{58CA7D41-C8B2-4381-ACC0-9649D575535D}">
      <dsp:nvSpPr>
        <dsp:cNvPr id="0" name=""/>
        <dsp:cNvSpPr/>
      </dsp:nvSpPr>
      <dsp:spPr>
        <a:xfrm>
          <a:off x="0" y="2054225"/>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2F1655-FF79-490F-A57B-F5E23C6DE43B}">
      <dsp:nvSpPr>
        <dsp:cNvPr id="0" name=""/>
        <dsp:cNvSpPr/>
      </dsp:nvSpPr>
      <dsp:spPr>
        <a:xfrm>
          <a:off x="0" y="2054225"/>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Dyer, L., &amp; Shafer, R. (2015). Employee engagement: Tools for analysis, practice, and competitive advantage. John Wiley &amp; Sons.</a:t>
          </a:r>
        </a:p>
      </dsp:txBody>
      <dsp:txXfrm>
        <a:off x="0" y="2054225"/>
        <a:ext cx="5947410" cy="410744"/>
      </dsp:txXfrm>
    </dsp:sp>
    <dsp:sp modelId="{2EC18259-1F5C-4707-8442-99049DBBECA9}">
      <dsp:nvSpPr>
        <dsp:cNvPr id="0" name=""/>
        <dsp:cNvSpPr/>
      </dsp:nvSpPr>
      <dsp:spPr>
        <a:xfrm>
          <a:off x="0" y="2464969"/>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AAD337-CE31-45DC-A7E9-79F9A2D29A5B}">
      <dsp:nvSpPr>
        <dsp:cNvPr id="0" name=""/>
        <dsp:cNvSpPr/>
      </dsp:nvSpPr>
      <dsp:spPr>
        <a:xfrm>
          <a:off x="0" y="2464969"/>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Saks, A. M. (2016). Antecedents and consequences of employee engagement. Journal of managerial psychology, 21(7), 600-619.</a:t>
          </a:r>
        </a:p>
      </dsp:txBody>
      <dsp:txXfrm>
        <a:off x="0" y="2464969"/>
        <a:ext cx="5947410" cy="410744"/>
      </dsp:txXfrm>
    </dsp:sp>
    <dsp:sp modelId="{44190D17-1002-4932-8332-E0715217205F}">
      <dsp:nvSpPr>
        <dsp:cNvPr id="0" name=""/>
        <dsp:cNvSpPr/>
      </dsp:nvSpPr>
      <dsp:spPr>
        <a:xfrm>
          <a:off x="0" y="2875714"/>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27B2F2-5665-40AB-A8CF-10488C40CF93}">
      <dsp:nvSpPr>
        <dsp:cNvPr id="0" name=""/>
        <dsp:cNvSpPr/>
      </dsp:nvSpPr>
      <dsp:spPr>
        <a:xfrm>
          <a:off x="0" y="2875714"/>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Maslow, A. H. (2013). A theory of human motivation. Psychological review, 50(4), 370-396.</a:t>
          </a:r>
        </a:p>
      </dsp:txBody>
      <dsp:txXfrm>
        <a:off x="0" y="2875714"/>
        <a:ext cx="5947410" cy="410744"/>
      </dsp:txXfrm>
    </dsp:sp>
    <dsp:sp modelId="{10A42F0B-473D-4BA6-AD9A-FFBC354A2C10}">
      <dsp:nvSpPr>
        <dsp:cNvPr id="0" name=""/>
        <dsp:cNvSpPr/>
      </dsp:nvSpPr>
      <dsp:spPr>
        <a:xfrm>
          <a:off x="0" y="3286459"/>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E44D4E3-042E-4A4F-BA78-C0D56B1BD218}">
      <dsp:nvSpPr>
        <dsp:cNvPr id="0" name=""/>
        <dsp:cNvSpPr/>
      </dsp:nvSpPr>
      <dsp:spPr>
        <a:xfrm>
          <a:off x="0" y="3286459"/>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Grant, A. M. (2017). Relational job design and the motivation to make a prosocial difference. Academy of Management Review, 32(2), 393-417.</a:t>
          </a:r>
        </a:p>
      </dsp:txBody>
      <dsp:txXfrm>
        <a:off x="0" y="3286459"/>
        <a:ext cx="5947410" cy="410744"/>
      </dsp:txXfrm>
    </dsp:sp>
    <dsp:sp modelId="{5B7062B5-EB73-49D2-A441-A60419076AF9}">
      <dsp:nvSpPr>
        <dsp:cNvPr id="0" name=""/>
        <dsp:cNvSpPr/>
      </dsp:nvSpPr>
      <dsp:spPr>
        <a:xfrm>
          <a:off x="0" y="3697203"/>
          <a:ext cx="59474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FD3C03A-0FCE-42D6-AEC3-F6B5B7D2A6A6}">
      <dsp:nvSpPr>
        <dsp:cNvPr id="0" name=""/>
        <dsp:cNvSpPr/>
      </dsp:nvSpPr>
      <dsp:spPr>
        <a:xfrm>
          <a:off x="0" y="3697203"/>
          <a:ext cx="5947410" cy="4107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t>Hakanen, J. J., Bakker, A. B., &amp; Schaufeli, W. B. (2016). Burnout and work engagement among teachers. Journal of School Psychology, 43(6), 495-513.</a:t>
          </a:r>
        </a:p>
      </dsp:txBody>
      <dsp:txXfrm>
        <a:off x="0" y="3697203"/>
        <a:ext cx="5947410" cy="410744"/>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Riyad Ahmed (Student)</cp:lastModifiedBy>
  <cp:revision>2</cp:revision>
  <dcterms:created xsi:type="dcterms:W3CDTF">2023-06-12T01:38:00Z</dcterms:created>
  <dcterms:modified xsi:type="dcterms:W3CDTF">2023-06-12T01:38:00Z</dcterms:modified>
</cp:coreProperties>
</file>