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19087" w14:textId="253C2092" w:rsidR="00560EA7" w:rsidRDefault="00876D6A" w:rsidP="00876D6A">
      <w:pPr>
        <w:jc w:val="center"/>
        <w:rPr>
          <w:b/>
          <w:bCs/>
          <w:sz w:val="28"/>
          <w:szCs w:val="28"/>
          <w:u w:val="single"/>
        </w:rPr>
      </w:pPr>
      <w:r w:rsidRPr="00876D6A">
        <w:rPr>
          <w:b/>
          <w:bCs/>
          <w:sz w:val="28"/>
          <w:szCs w:val="28"/>
          <w:u w:val="single"/>
        </w:rPr>
        <w:t xml:space="preserve">Portfolio </w:t>
      </w:r>
    </w:p>
    <w:p w14:paraId="5CB0919B" w14:textId="77777777" w:rsidR="00210796" w:rsidRDefault="00210796" w:rsidP="00210796">
      <w:pPr>
        <w:rPr>
          <w:b/>
          <w:bCs/>
          <w:sz w:val="28"/>
          <w:szCs w:val="28"/>
          <w:u w:val="single"/>
        </w:rPr>
      </w:pPr>
    </w:p>
    <w:p w14:paraId="0EBA5915" w14:textId="402B6AE4" w:rsidR="00210796" w:rsidRDefault="00210796" w:rsidP="00210796">
      <w:pPr>
        <w:rPr>
          <w:b/>
          <w:bCs/>
          <w:sz w:val="28"/>
          <w:szCs w:val="28"/>
          <w:u w:val="single"/>
        </w:rPr>
      </w:pPr>
      <w:proofErr w:type="spellStart"/>
      <w:r>
        <w:rPr>
          <w:b/>
          <w:bCs/>
          <w:sz w:val="28"/>
          <w:szCs w:val="28"/>
          <w:u w:val="single"/>
        </w:rPr>
        <w:t>Cynnwys</w:t>
      </w:r>
      <w:proofErr w:type="spellEnd"/>
      <w:r>
        <w:rPr>
          <w:b/>
          <w:bCs/>
          <w:sz w:val="28"/>
          <w:szCs w:val="28"/>
          <w:u w:val="single"/>
        </w:rPr>
        <w:t>:</w:t>
      </w:r>
    </w:p>
    <w:p w14:paraId="2BC52149" w14:textId="449AADBC" w:rsidR="00876D6A" w:rsidRDefault="00876D6A" w:rsidP="00876D6A">
      <w:pPr>
        <w:jc w:val="center"/>
        <w:rPr>
          <w:b/>
          <w:bCs/>
          <w:sz w:val="28"/>
          <w:szCs w:val="28"/>
          <w:u w:val="single"/>
        </w:rPr>
      </w:pPr>
    </w:p>
    <w:p w14:paraId="7D07D252" w14:textId="637BE5D8" w:rsidR="00876D6A" w:rsidRPr="00210796" w:rsidRDefault="00876D6A" w:rsidP="00876D6A">
      <w:proofErr w:type="spellStart"/>
      <w:r w:rsidRPr="00210796">
        <w:rPr>
          <w:b/>
          <w:bCs/>
        </w:rPr>
        <w:t>T</w:t>
      </w:r>
      <w:r w:rsidR="00210796" w:rsidRPr="00210796">
        <w:rPr>
          <w:b/>
          <w:bCs/>
        </w:rPr>
        <w:t>aflen</w:t>
      </w:r>
      <w:proofErr w:type="spellEnd"/>
      <w:r w:rsidR="00210796" w:rsidRPr="00210796">
        <w:rPr>
          <w:b/>
          <w:bCs/>
        </w:rPr>
        <w:t xml:space="preserve"> </w:t>
      </w:r>
      <w:proofErr w:type="spellStart"/>
      <w:r w:rsidR="00210796" w:rsidRPr="00210796">
        <w:rPr>
          <w:b/>
          <w:bCs/>
        </w:rPr>
        <w:t>glawr</w:t>
      </w:r>
      <w:proofErr w:type="spellEnd"/>
      <w:r w:rsidR="00210796" w:rsidRPr="00210796">
        <w:rPr>
          <w:b/>
          <w:bCs/>
        </w:rPr>
        <w:t xml:space="preserve"> </w:t>
      </w:r>
      <w:r w:rsidRPr="00210796">
        <w:rPr>
          <w:b/>
          <w:bCs/>
        </w:rPr>
        <w:t xml:space="preserve">AI </w:t>
      </w:r>
      <w:r w:rsidR="00210796" w:rsidRPr="00210796">
        <w:rPr>
          <w:b/>
          <w:bCs/>
        </w:rPr>
        <w:t xml:space="preserve">– </w:t>
      </w:r>
      <w:proofErr w:type="spellStart"/>
      <w:r w:rsidR="00210796" w:rsidRPr="00210796">
        <w:t>Tudalen</w:t>
      </w:r>
      <w:proofErr w:type="spellEnd"/>
      <w:r w:rsidR="00210796" w:rsidRPr="00210796">
        <w:t xml:space="preserve"> 2</w:t>
      </w:r>
    </w:p>
    <w:p w14:paraId="0E8AD371" w14:textId="7EDE45A0" w:rsidR="00876D6A" w:rsidRDefault="00876D6A" w:rsidP="00876D6A">
      <w:pPr>
        <w:rPr>
          <w:b/>
          <w:bCs/>
          <w:sz w:val="28"/>
          <w:szCs w:val="28"/>
        </w:rPr>
      </w:pPr>
    </w:p>
    <w:p w14:paraId="30221871" w14:textId="31DCE670" w:rsidR="00876D6A" w:rsidRDefault="00876D6A" w:rsidP="00876D6A">
      <w:pPr>
        <w:rPr>
          <w:rFonts w:eastAsiaTheme="minorEastAsia"/>
          <w:color w:val="000000" w:themeColor="text1"/>
        </w:rPr>
      </w:pPr>
      <w:proofErr w:type="spellStart"/>
      <w:r w:rsidRPr="00876D6A">
        <w:rPr>
          <w:rFonts w:eastAsiaTheme="minorEastAsia"/>
          <w:b/>
          <w:bCs/>
          <w:color w:val="000000" w:themeColor="text1"/>
        </w:rPr>
        <w:t>Adran</w:t>
      </w:r>
      <w:proofErr w:type="spellEnd"/>
      <w:r w:rsidRPr="00876D6A">
        <w:rPr>
          <w:rFonts w:eastAsiaTheme="minorEastAsia"/>
          <w:b/>
          <w:bCs/>
          <w:color w:val="000000" w:themeColor="text1"/>
        </w:rPr>
        <w:t xml:space="preserve"> 1 </w:t>
      </w:r>
      <w:r w:rsidRPr="00876D6A">
        <w:rPr>
          <w:rFonts w:eastAsiaTheme="minorEastAsia"/>
          <w:color w:val="000000" w:themeColor="text1"/>
        </w:rPr>
        <w:t xml:space="preserve">– </w:t>
      </w:r>
      <w:proofErr w:type="spellStart"/>
      <w:r w:rsidRPr="00876D6A">
        <w:rPr>
          <w:rFonts w:eastAsiaTheme="minorEastAsia"/>
          <w:color w:val="000000" w:themeColor="text1"/>
        </w:rPr>
        <w:t>Tystiolaeth</w:t>
      </w:r>
      <w:proofErr w:type="spellEnd"/>
      <w:r w:rsidRPr="00876D6A">
        <w:rPr>
          <w:rFonts w:eastAsiaTheme="minorEastAsia"/>
          <w:color w:val="000000" w:themeColor="text1"/>
        </w:rPr>
        <w:t xml:space="preserve"> o </w:t>
      </w:r>
      <w:proofErr w:type="spellStart"/>
      <w:r w:rsidRPr="00876D6A">
        <w:rPr>
          <w:rFonts w:eastAsiaTheme="minorEastAsia"/>
          <w:color w:val="000000" w:themeColor="text1"/>
        </w:rPr>
        <w:t>ddealltwriaeth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glir</w:t>
      </w:r>
      <w:proofErr w:type="spellEnd"/>
      <w:r w:rsidRPr="00876D6A">
        <w:rPr>
          <w:rFonts w:eastAsiaTheme="minorEastAsia"/>
          <w:color w:val="000000" w:themeColor="text1"/>
        </w:rPr>
        <w:t xml:space="preserve"> o </w:t>
      </w:r>
      <w:proofErr w:type="spellStart"/>
      <w:r w:rsidRPr="00876D6A">
        <w:rPr>
          <w:rFonts w:eastAsiaTheme="minorEastAsia"/>
          <w:color w:val="000000" w:themeColor="text1"/>
        </w:rPr>
        <w:t>bwysigrwydd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amrywiaeth</w:t>
      </w:r>
      <w:proofErr w:type="spellEnd"/>
      <w:r w:rsidRPr="00876D6A">
        <w:rPr>
          <w:rFonts w:eastAsiaTheme="minorEastAsia"/>
          <w:color w:val="000000" w:themeColor="text1"/>
        </w:rPr>
        <w:t xml:space="preserve"> o </w:t>
      </w:r>
      <w:proofErr w:type="spellStart"/>
      <w:r w:rsidRPr="00876D6A">
        <w:rPr>
          <w:rFonts w:eastAsiaTheme="minorEastAsia"/>
          <w:color w:val="000000" w:themeColor="text1"/>
        </w:rPr>
        <w:t>fathau</w:t>
      </w:r>
      <w:proofErr w:type="spellEnd"/>
      <w:r w:rsidRPr="00876D6A">
        <w:rPr>
          <w:rFonts w:eastAsiaTheme="minorEastAsia"/>
          <w:color w:val="000000" w:themeColor="text1"/>
        </w:rPr>
        <w:t xml:space="preserve"> o </w:t>
      </w:r>
      <w:proofErr w:type="spellStart"/>
      <w:r w:rsidRPr="00876D6A">
        <w:rPr>
          <w:rFonts w:eastAsiaTheme="minorEastAsia"/>
          <w:color w:val="000000" w:themeColor="text1"/>
        </w:rPr>
        <w:t>chwarae</w:t>
      </w:r>
      <w:proofErr w:type="spellEnd"/>
      <w:r w:rsidRPr="00876D6A">
        <w:rPr>
          <w:rFonts w:eastAsiaTheme="minorEastAsia"/>
          <w:color w:val="000000" w:themeColor="text1"/>
        </w:rPr>
        <w:t xml:space="preserve">. </w:t>
      </w:r>
      <w:proofErr w:type="spellStart"/>
      <w:r w:rsidRPr="00876D6A">
        <w:rPr>
          <w:rFonts w:eastAsiaTheme="minorEastAsia"/>
          <w:color w:val="000000" w:themeColor="text1"/>
        </w:rPr>
        <w:t>Dylid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hefyd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ystyried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arwyddocâd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chwarae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cyfannol</w:t>
      </w:r>
      <w:proofErr w:type="spellEnd"/>
      <w:r w:rsidRPr="00876D6A">
        <w:rPr>
          <w:rFonts w:eastAsiaTheme="minorEastAsia"/>
          <w:color w:val="000000" w:themeColor="text1"/>
        </w:rPr>
        <w:t>.</w:t>
      </w:r>
      <w:r w:rsidRPr="00876D6A">
        <w:rPr>
          <w:rFonts w:eastAsiaTheme="minorEastAsia"/>
          <w:b/>
          <w:bCs/>
          <w:color w:val="000000" w:themeColor="text1"/>
        </w:rPr>
        <w:t xml:space="preserve"> </w:t>
      </w:r>
      <w:proofErr w:type="spellStart"/>
      <w:r w:rsidR="009C5696" w:rsidRPr="00ED65D6">
        <w:rPr>
          <w:rFonts w:eastAsiaTheme="minorEastAsia"/>
          <w:color w:val="000000" w:themeColor="text1"/>
        </w:rPr>
        <w:t>Tudalen</w:t>
      </w:r>
      <w:proofErr w:type="spellEnd"/>
      <w:r w:rsidR="009C5696" w:rsidRPr="00ED65D6">
        <w:rPr>
          <w:rFonts w:eastAsiaTheme="minorEastAsia"/>
          <w:color w:val="000000" w:themeColor="text1"/>
        </w:rPr>
        <w:t xml:space="preserve"> 3-4</w:t>
      </w:r>
      <w:r w:rsidR="00ED65D6" w:rsidRPr="00ED65D6">
        <w:rPr>
          <w:rFonts w:eastAsiaTheme="minorEastAsia"/>
          <w:color w:val="000000" w:themeColor="text1"/>
        </w:rPr>
        <w:t xml:space="preserve"> – </w:t>
      </w:r>
      <w:proofErr w:type="spellStart"/>
      <w:r w:rsidR="00ED65D6">
        <w:rPr>
          <w:rFonts w:eastAsiaTheme="minorEastAsia"/>
          <w:color w:val="000000" w:themeColor="text1"/>
        </w:rPr>
        <w:t>C</w:t>
      </w:r>
      <w:r w:rsidR="00ED65D6" w:rsidRPr="00ED65D6">
        <w:rPr>
          <w:rFonts w:eastAsiaTheme="minorEastAsia"/>
          <w:color w:val="000000" w:themeColor="text1"/>
        </w:rPr>
        <w:t>yfrif</w:t>
      </w:r>
      <w:proofErr w:type="spellEnd"/>
      <w:r w:rsidR="00ED65D6" w:rsidRPr="00ED65D6">
        <w:rPr>
          <w:rFonts w:eastAsiaTheme="minorEastAsia"/>
          <w:color w:val="000000" w:themeColor="text1"/>
        </w:rPr>
        <w:t xml:space="preserve"> </w:t>
      </w:r>
      <w:proofErr w:type="spellStart"/>
      <w:r w:rsidR="00ED65D6" w:rsidRPr="00ED65D6">
        <w:rPr>
          <w:rFonts w:eastAsiaTheme="minorEastAsia"/>
          <w:color w:val="000000" w:themeColor="text1"/>
        </w:rPr>
        <w:t>geiriau</w:t>
      </w:r>
      <w:proofErr w:type="spellEnd"/>
      <w:r w:rsidR="00ED65D6" w:rsidRPr="00ED65D6">
        <w:rPr>
          <w:rFonts w:eastAsiaTheme="minorEastAsia"/>
          <w:color w:val="000000" w:themeColor="text1"/>
        </w:rPr>
        <w:t xml:space="preserve"> 71</w:t>
      </w:r>
      <w:r w:rsidR="00836222">
        <w:rPr>
          <w:rFonts w:eastAsiaTheme="minorEastAsia"/>
          <w:color w:val="000000" w:themeColor="text1"/>
        </w:rPr>
        <w:t>3</w:t>
      </w:r>
    </w:p>
    <w:p w14:paraId="675A1B00" w14:textId="06CAC338" w:rsidR="00876D6A" w:rsidRPr="00876D6A" w:rsidRDefault="00876D6A" w:rsidP="00876D6A">
      <w:pPr>
        <w:rPr>
          <w:rFonts w:eastAsiaTheme="minorEastAsia"/>
          <w:b/>
          <w:bCs/>
          <w:color w:val="000000" w:themeColor="text1"/>
        </w:rPr>
      </w:pPr>
    </w:p>
    <w:p w14:paraId="2BAFE442" w14:textId="50CA71EA" w:rsidR="00876D6A" w:rsidRPr="00876D6A" w:rsidRDefault="00876D6A" w:rsidP="00876D6A">
      <w:pPr>
        <w:rPr>
          <w:rFonts w:eastAsiaTheme="minorEastAsia"/>
          <w:color w:val="000000" w:themeColor="text1"/>
        </w:rPr>
      </w:pPr>
      <w:proofErr w:type="spellStart"/>
      <w:r w:rsidRPr="00876D6A">
        <w:rPr>
          <w:rFonts w:eastAsiaTheme="minorEastAsia"/>
          <w:b/>
          <w:bCs/>
          <w:color w:val="000000" w:themeColor="text1"/>
        </w:rPr>
        <w:t>Adran</w:t>
      </w:r>
      <w:proofErr w:type="spellEnd"/>
      <w:r w:rsidRPr="00876D6A">
        <w:rPr>
          <w:rFonts w:eastAsiaTheme="minorEastAsia"/>
          <w:b/>
          <w:bCs/>
          <w:color w:val="000000" w:themeColor="text1"/>
        </w:rPr>
        <w:t xml:space="preserve"> 2-</w:t>
      </w:r>
      <w:r w:rsidRPr="00876D6A">
        <w:rPr>
          <w:rFonts w:eastAsiaTheme="minorEastAsia"/>
          <w:b/>
          <w:bCs/>
          <w:color w:val="000000" w:themeColor="text1"/>
          <w:u w:val="single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Tystiolaeth</w:t>
      </w:r>
      <w:proofErr w:type="spellEnd"/>
      <w:r w:rsidRPr="00876D6A">
        <w:rPr>
          <w:rFonts w:eastAsiaTheme="minorEastAsia"/>
          <w:color w:val="000000" w:themeColor="text1"/>
        </w:rPr>
        <w:t xml:space="preserve"> o </w:t>
      </w:r>
      <w:proofErr w:type="spellStart"/>
      <w:r w:rsidRPr="00876D6A">
        <w:rPr>
          <w:rFonts w:eastAsiaTheme="minorEastAsia"/>
          <w:color w:val="000000" w:themeColor="text1"/>
        </w:rPr>
        <w:t>ddealltwriaeth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glir</w:t>
      </w:r>
      <w:proofErr w:type="spellEnd"/>
      <w:r w:rsidRPr="00876D6A">
        <w:rPr>
          <w:rFonts w:eastAsiaTheme="minorEastAsia"/>
          <w:color w:val="000000" w:themeColor="text1"/>
        </w:rPr>
        <w:t xml:space="preserve"> o pam </w:t>
      </w:r>
      <w:proofErr w:type="spellStart"/>
      <w:r w:rsidRPr="00876D6A">
        <w:rPr>
          <w:rFonts w:eastAsiaTheme="minorEastAsia"/>
          <w:color w:val="000000" w:themeColor="text1"/>
        </w:rPr>
        <w:t>ei</w:t>
      </w:r>
      <w:proofErr w:type="spellEnd"/>
      <w:r w:rsidRPr="00876D6A">
        <w:rPr>
          <w:rFonts w:eastAsiaTheme="minorEastAsia"/>
          <w:color w:val="000000" w:themeColor="text1"/>
        </w:rPr>
        <w:t xml:space="preserve"> bod </w:t>
      </w:r>
      <w:proofErr w:type="spellStart"/>
      <w:r w:rsidRPr="00876D6A">
        <w:rPr>
          <w:rFonts w:eastAsiaTheme="minorEastAsia"/>
          <w:color w:val="000000" w:themeColor="text1"/>
        </w:rPr>
        <w:t>yn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bwysig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i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blant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ddewis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eu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chwarae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eu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hunain</w:t>
      </w:r>
      <w:proofErr w:type="spellEnd"/>
      <w:r w:rsidRPr="00876D6A">
        <w:rPr>
          <w:rFonts w:eastAsiaTheme="minorEastAsia"/>
          <w:color w:val="000000" w:themeColor="text1"/>
        </w:rPr>
        <w:t xml:space="preserve"> a </w:t>
      </w:r>
      <w:proofErr w:type="spellStart"/>
      <w:r w:rsidRPr="00876D6A">
        <w:rPr>
          <w:rFonts w:eastAsiaTheme="minorEastAsia"/>
          <w:color w:val="000000" w:themeColor="text1"/>
        </w:rPr>
        <w:t>phwysigrwydd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rôl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yr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oedolyn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mewn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chwarae</w:t>
      </w:r>
      <w:proofErr w:type="spellEnd"/>
      <w:r w:rsidRPr="00876D6A">
        <w:rPr>
          <w:rFonts w:eastAsiaTheme="minorEastAsia"/>
          <w:color w:val="000000" w:themeColor="text1"/>
        </w:rPr>
        <w:t xml:space="preserve"> plant.</w:t>
      </w:r>
      <w:r w:rsidR="00135183">
        <w:rPr>
          <w:rFonts w:eastAsiaTheme="minorEastAsia"/>
          <w:color w:val="000000" w:themeColor="text1"/>
        </w:rPr>
        <w:t xml:space="preserve"> </w:t>
      </w:r>
      <w:proofErr w:type="spellStart"/>
      <w:r w:rsidR="00135183">
        <w:rPr>
          <w:rFonts w:eastAsiaTheme="minorEastAsia"/>
          <w:color w:val="000000" w:themeColor="text1"/>
        </w:rPr>
        <w:t>Tudalen</w:t>
      </w:r>
      <w:proofErr w:type="spellEnd"/>
      <w:r w:rsidR="00135183">
        <w:rPr>
          <w:rFonts w:eastAsiaTheme="minorEastAsia"/>
          <w:color w:val="000000" w:themeColor="text1"/>
        </w:rPr>
        <w:t xml:space="preserve"> </w:t>
      </w:r>
      <w:r w:rsidR="00A84856">
        <w:rPr>
          <w:rFonts w:eastAsiaTheme="minorEastAsia"/>
          <w:color w:val="000000" w:themeColor="text1"/>
        </w:rPr>
        <w:t>5</w:t>
      </w:r>
      <w:r w:rsidR="00181B8F">
        <w:rPr>
          <w:rFonts w:eastAsiaTheme="minorEastAsia"/>
          <w:color w:val="000000" w:themeColor="text1"/>
        </w:rPr>
        <w:t>-</w:t>
      </w:r>
      <w:r w:rsidR="00A84856">
        <w:rPr>
          <w:rFonts w:eastAsiaTheme="minorEastAsia"/>
          <w:color w:val="000000" w:themeColor="text1"/>
        </w:rPr>
        <w:t xml:space="preserve">6 – </w:t>
      </w:r>
      <w:proofErr w:type="spellStart"/>
      <w:r w:rsidR="00A84856">
        <w:rPr>
          <w:rFonts w:eastAsiaTheme="minorEastAsia"/>
          <w:color w:val="000000" w:themeColor="text1"/>
        </w:rPr>
        <w:t>Cyfrif</w:t>
      </w:r>
      <w:proofErr w:type="spellEnd"/>
      <w:r w:rsidR="00A84856">
        <w:rPr>
          <w:rFonts w:eastAsiaTheme="minorEastAsia"/>
          <w:color w:val="000000" w:themeColor="text1"/>
        </w:rPr>
        <w:t xml:space="preserve"> </w:t>
      </w:r>
      <w:proofErr w:type="spellStart"/>
      <w:r w:rsidR="00A84856">
        <w:rPr>
          <w:rFonts w:eastAsiaTheme="minorEastAsia"/>
          <w:color w:val="000000" w:themeColor="text1"/>
        </w:rPr>
        <w:t>geiriau</w:t>
      </w:r>
      <w:proofErr w:type="spellEnd"/>
      <w:r w:rsidR="00A84856">
        <w:rPr>
          <w:rFonts w:eastAsiaTheme="minorEastAsia"/>
          <w:color w:val="000000" w:themeColor="text1"/>
        </w:rPr>
        <w:t xml:space="preserve"> </w:t>
      </w:r>
      <w:r w:rsidR="00836222">
        <w:rPr>
          <w:rFonts w:eastAsiaTheme="minorEastAsia"/>
          <w:color w:val="000000" w:themeColor="text1"/>
        </w:rPr>
        <w:t>724</w:t>
      </w:r>
    </w:p>
    <w:p w14:paraId="4B1DDE46" w14:textId="2DF542DF" w:rsidR="00876D6A" w:rsidRPr="00876D6A" w:rsidRDefault="00876D6A" w:rsidP="00876D6A">
      <w:pPr>
        <w:rPr>
          <w:rFonts w:eastAsiaTheme="minorEastAsia"/>
          <w:color w:val="000000" w:themeColor="text1"/>
        </w:rPr>
      </w:pPr>
      <w:r w:rsidRPr="00876D6A">
        <w:rPr>
          <w:rFonts w:eastAsiaTheme="minorEastAsia"/>
          <w:color w:val="000000" w:themeColor="text1"/>
        </w:rPr>
        <w:br/>
      </w:r>
      <w:proofErr w:type="spellStart"/>
      <w:r w:rsidRPr="00876D6A">
        <w:rPr>
          <w:rFonts w:eastAsiaTheme="minorEastAsia"/>
          <w:b/>
          <w:bCs/>
          <w:color w:val="000000" w:themeColor="text1"/>
        </w:rPr>
        <w:t>Adran</w:t>
      </w:r>
      <w:proofErr w:type="spellEnd"/>
      <w:r w:rsidRPr="00876D6A">
        <w:rPr>
          <w:rFonts w:eastAsiaTheme="minorEastAsia"/>
          <w:b/>
          <w:bCs/>
          <w:color w:val="000000" w:themeColor="text1"/>
        </w:rPr>
        <w:t xml:space="preserve"> 3 –</w:t>
      </w:r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Trafodaeth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fanwl</w:t>
      </w:r>
      <w:proofErr w:type="spellEnd"/>
      <w:r w:rsidRPr="00876D6A">
        <w:rPr>
          <w:rFonts w:eastAsiaTheme="minorEastAsia"/>
          <w:color w:val="000000" w:themeColor="text1"/>
        </w:rPr>
        <w:t xml:space="preserve"> a </w:t>
      </w:r>
      <w:proofErr w:type="spellStart"/>
      <w:r w:rsidRPr="00876D6A">
        <w:rPr>
          <w:rFonts w:eastAsiaTheme="minorEastAsia"/>
          <w:color w:val="000000" w:themeColor="text1"/>
        </w:rPr>
        <w:t>dealltwriaeth</w:t>
      </w:r>
      <w:proofErr w:type="spellEnd"/>
      <w:r w:rsidRPr="00876D6A">
        <w:rPr>
          <w:rFonts w:eastAsiaTheme="minorEastAsia"/>
          <w:color w:val="000000" w:themeColor="text1"/>
        </w:rPr>
        <w:t xml:space="preserve"> o </w:t>
      </w:r>
      <w:proofErr w:type="spellStart"/>
      <w:r w:rsidRPr="00876D6A">
        <w:rPr>
          <w:rFonts w:eastAsiaTheme="minorEastAsia"/>
          <w:color w:val="000000" w:themeColor="text1"/>
        </w:rPr>
        <w:t>ddull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arsylwi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ar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gyfer</w:t>
      </w:r>
      <w:proofErr w:type="spellEnd"/>
      <w:r w:rsidRPr="00876D6A">
        <w:rPr>
          <w:rFonts w:eastAsiaTheme="minorEastAsia"/>
          <w:color w:val="000000" w:themeColor="text1"/>
        </w:rPr>
        <w:t xml:space="preserve"> plant </w:t>
      </w:r>
      <w:proofErr w:type="spellStart"/>
      <w:r w:rsidRPr="00876D6A">
        <w:rPr>
          <w:rFonts w:eastAsiaTheme="minorEastAsia"/>
          <w:color w:val="000000" w:themeColor="text1"/>
        </w:rPr>
        <w:t>ifanc</w:t>
      </w:r>
      <w:proofErr w:type="spellEnd"/>
      <w:r w:rsidRPr="00876D6A">
        <w:rPr>
          <w:rFonts w:eastAsiaTheme="minorEastAsia"/>
          <w:color w:val="000000" w:themeColor="text1"/>
        </w:rPr>
        <w:t xml:space="preserve">. </w:t>
      </w:r>
      <w:proofErr w:type="spellStart"/>
      <w:r w:rsidRPr="00876D6A">
        <w:rPr>
          <w:rFonts w:eastAsiaTheme="minorEastAsia"/>
          <w:color w:val="000000" w:themeColor="text1"/>
        </w:rPr>
        <w:t>Dewiswch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o'r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mathau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canlynol</w:t>
      </w:r>
      <w:proofErr w:type="spellEnd"/>
      <w:r w:rsidRPr="00876D6A">
        <w:rPr>
          <w:rFonts w:eastAsiaTheme="minorEastAsia"/>
          <w:color w:val="000000" w:themeColor="text1"/>
        </w:rPr>
        <w:t xml:space="preserve"> o </w:t>
      </w:r>
      <w:proofErr w:type="spellStart"/>
      <w:r w:rsidRPr="00876D6A">
        <w:rPr>
          <w:rFonts w:eastAsiaTheme="minorEastAsia"/>
          <w:color w:val="000000" w:themeColor="text1"/>
        </w:rPr>
        <w:t>arsylwi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Arsylwadau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ar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raddfa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gramStart"/>
      <w:r w:rsidRPr="00876D6A">
        <w:rPr>
          <w:rFonts w:eastAsiaTheme="minorEastAsia"/>
          <w:color w:val="000000" w:themeColor="text1"/>
        </w:rPr>
        <w:t xml:space="preserve">-  </w:t>
      </w:r>
      <w:proofErr w:type="spellStart"/>
      <w:r w:rsidRPr="00876D6A">
        <w:rPr>
          <w:rFonts w:eastAsiaTheme="minorEastAsia"/>
          <w:color w:val="000000" w:themeColor="text1"/>
        </w:rPr>
        <w:t>Rhestr</w:t>
      </w:r>
      <w:proofErr w:type="spellEnd"/>
      <w:proofErr w:type="gram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Sgiliau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Tyfu</w:t>
      </w:r>
      <w:proofErr w:type="spellEnd"/>
      <w:r w:rsidRPr="00876D6A">
        <w:rPr>
          <w:rFonts w:eastAsiaTheme="minorEastAsia"/>
          <w:color w:val="000000" w:themeColor="text1"/>
        </w:rPr>
        <w:t xml:space="preserve"> (SOGS), </w:t>
      </w:r>
      <w:proofErr w:type="spellStart"/>
      <w:r w:rsidRPr="00876D6A">
        <w:rPr>
          <w:rFonts w:eastAsiaTheme="minorEastAsia"/>
          <w:color w:val="000000" w:themeColor="text1"/>
        </w:rPr>
        <w:t>holiaduron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cryfderau</w:t>
      </w:r>
      <w:proofErr w:type="spellEnd"/>
      <w:r w:rsidRPr="00876D6A">
        <w:rPr>
          <w:rFonts w:eastAsiaTheme="minorEastAsia"/>
          <w:color w:val="000000" w:themeColor="text1"/>
        </w:rPr>
        <w:t xml:space="preserve"> ac </w:t>
      </w:r>
      <w:proofErr w:type="spellStart"/>
      <w:r w:rsidRPr="00876D6A">
        <w:rPr>
          <w:rFonts w:eastAsiaTheme="minorEastAsia"/>
          <w:color w:val="000000" w:themeColor="text1"/>
        </w:rPr>
        <w:t>anawsterau</w:t>
      </w:r>
      <w:proofErr w:type="spellEnd"/>
      <w:r w:rsidRPr="00876D6A">
        <w:rPr>
          <w:rFonts w:eastAsiaTheme="minorEastAsia"/>
          <w:color w:val="000000" w:themeColor="text1"/>
        </w:rPr>
        <w:t xml:space="preserve">, </w:t>
      </w:r>
      <w:proofErr w:type="spellStart"/>
      <w:r w:rsidRPr="00876D6A">
        <w:rPr>
          <w:rFonts w:eastAsiaTheme="minorEastAsia"/>
          <w:color w:val="000000" w:themeColor="text1"/>
        </w:rPr>
        <w:t>Arsylwadau</w:t>
      </w:r>
      <w:proofErr w:type="spellEnd"/>
      <w:r w:rsidRPr="00876D6A">
        <w:rPr>
          <w:rFonts w:eastAsiaTheme="minorEastAsia"/>
          <w:color w:val="000000" w:themeColor="text1"/>
        </w:rPr>
        <w:t xml:space="preserve"> Plant </w:t>
      </w:r>
      <w:proofErr w:type="spellStart"/>
      <w:r w:rsidRPr="00876D6A">
        <w:rPr>
          <w:rFonts w:eastAsiaTheme="minorEastAsia"/>
          <w:color w:val="000000" w:themeColor="text1"/>
        </w:rPr>
        <w:t>Unigol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ar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raddfa</w:t>
      </w:r>
      <w:proofErr w:type="spellEnd"/>
      <w:r w:rsidRPr="00876D6A">
        <w:rPr>
          <w:rFonts w:eastAsiaTheme="minorEastAsia"/>
          <w:color w:val="000000" w:themeColor="text1"/>
        </w:rPr>
        <w:t xml:space="preserve"> Leuven - </w:t>
      </w:r>
      <w:proofErr w:type="spellStart"/>
      <w:r w:rsidRPr="00876D6A">
        <w:rPr>
          <w:rFonts w:eastAsiaTheme="minorEastAsia"/>
          <w:color w:val="000000" w:themeColor="text1"/>
        </w:rPr>
        <w:t>Traciwr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Symudiad</w:t>
      </w:r>
      <w:proofErr w:type="spellEnd"/>
      <w:r w:rsidRPr="00876D6A">
        <w:rPr>
          <w:rFonts w:eastAsiaTheme="minorEastAsia"/>
          <w:color w:val="000000" w:themeColor="text1"/>
        </w:rPr>
        <w:t xml:space="preserve">, </w:t>
      </w:r>
      <w:proofErr w:type="spellStart"/>
      <w:r w:rsidRPr="00876D6A">
        <w:rPr>
          <w:rFonts w:eastAsiaTheme="minorEastAsia"/>
          <w:color w:val="000000" w:themeColor="text1"/>
        </w:rPr>
        <w:t>Traciwr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Rhyngweithio</w:t>
      </w:r>
      <w:proofErr w:type="spellEnd"/>
      <w:r w:rsidRPr="00876D6A">
        <w:rPr>
          <w:rFonts w:eastAsiaTheme="minorEastAsia"/>
          <w:color w:val="000000" w:themeColor="text1"/>
        </w:rPr>
        <w:t xml:space="preserve">, </w:t>
      </w:r>
      <w:proofErr w:type="spellStart"/>
      <w:r w:rsidRPr="00876D6A">
        <w:rPr>
          <w:rFonts w:eastAsiaTheme="minorEastAsia"/>
          <w:color w:val="000000" w:themeColor="text1"/>
        </w:rPr>
        <w:t>cofnod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rhedeg</w:t>
      </w:r>
      <w:proofErr w:type="spellEnd"/>
      <w:r w:rsidRPr="00876D6A">
        <w:rPr>
          <w:rFonts w:eastAsiaTheme="minorEastAsia"/>
          <w:color w:val="000000" w:themeColor="text1"/>
        </w:rPr>
        <w:t>.</w:t>
      </w:r>
      <w:r w:rsidR="00A84856">
        <w:rPr>
          <w:rFonts w:eastAsiaTheme="minorEastAsia"/>
          <w:color w:val="000000" w:themeColor="text1"/>
        </w:rPr>
        <w:t xml:space="preserve"> </w:t>
      </w:r>
      <w:proofErr w:type="spellStart"/>
      <w:r w:rsidR="00A84856">
        <w:rPr>
          <w:rFonts w:eastAsiaTheme="minorEastAsia"/>
          <w:color w:val="000000" w:themeColor="text1"/>
        </w:rPr>
        <w:t>Tudalen</w:t>
      </w:r>
      <w:proofErr w:type="spellEnd"/>
      <w:r w:rsidR="00A84856">
        <w:rPr>
          <w:rFonts w:eastAsiaTheme="minorEastAsia"/>
          <w:color w:val="000000" w:themeColor="text1"/>
        </w:rPr>
        <w:t xml:space="preserve"> </w:t>
      </w:r>
      <w:r w:rsidR="00C577D6">
        <w:rPr>
          <w:rFonts w:eastAsiaTheme="minorEastAsia"/>
          <w:color w:val="000000" w:themeColor="text1"/>
        </w:rPr>
        <w:t xml:space="preserve">7-8 – </w:t>
      </w:r>
      <w:proofErr w:type="spellStart"/>
      <w:r w:rsidR="00C577D6">
        <w:rPr>
          <w:rFonts w:eastAsiaTheme="minorEastAsia"/>
          <w:color w:val="000000" w:themeColor="text1"/>
        </w:rPr>
        <w:t>Cyfrif</w:t>
      </w:r>
      <w:proofErr w:type="spellEnd"/>
      <w:r w:rsidR="00C577D6">
        <w:rPr>
          <w:rFonts w:eastAsiaTheme="minorEastAsia"/>
          <w:color w:val="000000" w:themeColor="text1"/>
        </w:rPr>
        <w:t xml:space="preserve"> </w:t>
      </w:r>
      <w:proofErr w:type="spellStart"/>
      <w:r w:rsidR="00C577D6">
        <w:rPr>
          <w:rFonts w:eastAsiaTheme="minorEastAsia"/>
          <w:color w:val="000000" w:themeColor="text1"/>
        </w:rPr>
        <w:t>geiriau</w:t>
      </w:r>
      <w:proofErr w:type="spellEnd"/>
      <w:r w:rsidR="00C577D6">
        <w:rPr>
          <w:rFonts w:eastAsiaTheme="minorEastAsia"/>
          <w:color w:val="000000" w:themeColor="text1"/>
        </w:rPr>
        <w:t xml:space="preserve"> </w:t>
      </w:r>
      <w:r w:rsidR="00C072E0">
        <w:rPr>
          <w:rFonts w:eastAsiaTheme="minorEastAsia"/>
          <w:color w:val="000000" w:themeColor="text1"/>
        </w:rPr>
        <w:t>857</w:t>
      </w:r>
    </w:p>
    <w:p w14:paraId="40FA020A" w14:textId="522D1AAA" w:rsidR="00876D6A" w:rsidRPr="00876D6A" w:rsidRDefault="00876D6A" w:rsidP="00876D6A">
      <w:pPr>
        <w:rPr>
          <w:rFonts w:eastAsiaTheme="minorEastAsia"/>
          <w:color w:val="000000" w:themeColor="text1"/>
        </w:rPr>
      </w:pPr>
    </w:p>
    <w:p w14:paraId="2764CE37" w14:textId="154DF6B7" w:rsidR="00876D6A" w:rsidRPr="00876D6A" w:rsidRDefault="00876D6A" w:rsidP="00876D6A">
      <w:pPr>
        <w:rPr>
          <w:rFonts w:eastAsiaTheme="minorEastAsia"/>
          <w:color w:val="000000" w:themeColor="text1"/>
        </w:rPr>
      </w:pPr>
      <w:proofErr w:type="spellStart"/>
      <w:r w:rsidRPr="00876D6A">
        <w:rPr>
          <w:rFonts w:eastAsiaTheme="minorEastAsia"/>
          <w:b/>
          <w:bCs/>
          <w:color w:val="000000" w:themeColor="text1"/>
        </w:rPr>
        <w:t>Adran</w:t>
      </w:r>
      <w:proofErr w:type="spellEnd"/>
      <w:r w:rsidRPr="00876D6A">
        <w:rPr>
          <w:rFonts w:eastAsiaTheme="minorEastAsia"/>
          <w:b/>
          <w:bCs/>
          <w:color w:val="000000" w:themeColor="text1"/>
        </w:rPr>
        <w:t xml:space="preserve"> 4 – </w:t>
      </w:r>
      <w:proofErr w:type="spellStart"/>
      <w:r w:rsidRPr="00876D6A">
        <w:rPr>
          <w:rFonts w:eastAsiaTheme="minorEastAsia"/>
          <w:color w:val="000000" w:themeColor="text1"/>
        </w:rPr>
        <w:t>Dangos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dealltwriaeth</w:t>
      </w:r>
      <w:proofErr w:type="spellEnd"/>
      <w:r w:rsidRPr="00876D6A">
        <w:rPr>
          <w:rFonts w:eastAsiaTheme="minorEastAsia"/>
          <w:color w:val="000000" w:themeColor="text1"/>
        </w:rPr>
        <w:t xml:space="preserve"> o </w:t>
      </w:r>
      <w:proofErr w:type="spellStart"/>
      <w:r w:rsidRPr="00876D6A">
        <w:rPr>
          <w:rFonts w:eastAsiaTheme="minorEastAsia"/>
          <w:color w:val="000000" w:themeColor="text1"/>
        </w:rPr>
        <w:t>rôl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chwarae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wrth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gynnal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arsylwadau</w:t>
      </w:r>
      <w:proofErr w:type="spellEnd"/>
      <w:r w:rsidRPr="00876D6A">
        <w:rPr>
          <w:rFonts w:eastAsiaTheme="minorEastAsia"/>
          <w:color w:val="000000" w:themeColor="text1"/>
        </w:rPr>
        <w:t xml:space="preserve"> ac </w:t>
      </w:r>
      <w:proofErr w:type="spellStart"/>
      <w:r w:rsidRPr="00876D6A">
        <w:rPr>
          <w:rFonts w:eastAsiaTheme="minorEastAsia"/>
          <w:color w:val="000000" w:themeColor="text1"/>
        </w:rPr>
        <w:t>asesiadau</w:t>
      </w:r>
      <w:proofErr w:type="spellEnd"/>
      <w:r w:rsidRPr="00876D6A">
        <w:rPr>
          <w:rFonts w:eastAsiaTheme="minorEastAsia"/>
          <w:color w:val="000000" w:themeColor="text1"/>
        </w:rPr>
        <w:t xml:space="preserve"> o </w:t>
      </w:r>
      <w:proofErr w:type="spellStart"/>
      <w:r w:rsidRPr="00876D6A">
        <w:rPr>
          <w:rFonts w:eastAsiaTheme="minorEastAsia"/>
          <w:color w:val="000000" w:themeColor="text1"/>
        </w:rPr>
        <w:t>blant</w:t>
      </w:r>
      <w:proofErr w:type="spellEnd"/>
      <w:r w:rsidRPr="00876D6A">
        <w:rPr>
          <w:rFonts w:eastAsiaTheme="minorEastAsia"/>
          <w:color w:val="000000" w:themeColor="text1"/>
        </w:rPr>
        <w:t xml:space="preserve"> ac </w:t>
      </w:r>
      <w:proofErr w:type="spellStart"/>
      <w:r w:rsidRPr="00876D6A">
        <w:rPr>
          <w:rFonts w:eastAsiaTheme="minorEastAsia"/>
          <w:color w:val="000000" w:themeColor="text1"/>
        </w:rPr>
        <w:t>ystyried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sut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mae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hyn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yn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effeithio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ar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ymgysylltiad</w:t>
      </w:r>
      <w:proofErr w:type="spellEnd"/>
      <w:r w:rsidRPr="00876D6A">
        <w:rPr>
          <w:rFonts w:eastAsiaTheme="minorEastAsia"/>
          <w:color w:val="000000" w:themeColor="text1"/>
        </w:rPr>
        <w:t xml:space="preserve"> y </w:t>
      </w:r>
      <w:proofErr w:type="spellStart"/>
      <w:r w:rsidRPr="00876D6A">
        <w:rPr>
          <w:rFonts w:eastAsiaTheme="minorEastAsia"/>
          <w:color w:val="000000" w:themeColor="text1"/>
        </w:rPr>
        <w:t>plentyn</w:t>
      </w:r>
      <w:proofErr w:type="spellEnd"/>
      <w:r w:rsidRPr="00876D6A">
        <w:rPr>
          <w:rFonts w:eastAsiaTheme="minorEastAsia"/>
          <w:color w:val="000000" w:themeColor="text1"/>
        </w:rPr>
        <w:t xml:space="preserve"> a </w:t>
      </w:r>
      <w:proofErr w:type="spellStart"/>
      <w:r w:rsidRPr="00876D6A">
        <w:rPr>
          <w:rFonts w:eastAsiaTheme="minorEastAsia"/>
          <w:color w:val="000000" w:themeColor="text1"/>
        </w:rPr>
        <w:t>chywirdeb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yr</w:t>
      </w:r>
      <w:proofErr w:type="spellEnd"/>
      <w:r w:rsidRPr="00876D6A">
        <w:rPr>
          <w:rFonts w:eastAsiaTheme="minorEastAsia"/>
          <w:color w:val="000000" w:themeColor="text1"/>
        </w:rPr>
        <w:t xml:space="preserve"> </w:t>
      </w:r>
      <w:proofErr w:type="spellStart"/>
      <w:r w:rsidRPr="00876D6A">
        <w:rPr>
          <w:rFonts w:eastAsiaTheme="minorEastAsia"/>
          <w:color w:val="000000" w:themeColor="text1"/>
        </w:rPr>
        <w:t>arsylwi</w:t>
      </w:r>
      <w:proofErr w:type="spellEnd"/>
      <w:r w:rsidRPr="00876D6A">
        <w:rPr>
          <w:rFonts w:eastAsiaTheme="minorEastAsia"/>
          <w:color w:val="000000" w:themeColor="text1"/>
        </w:rPr>
        <w:t>.</w:t>
      </w:r>
      <w:r w:rsidR="00C577D6">
        <w:rPr>
          <w:rFonts w:eastAsiaTheme="minorEastAsia"/>
          <w:color w:val="000000" w:themeColor="text1"/>
        </w:rPr>
        <w:t xml:space="preserve"> </w:t>
      </w:r>
      <w:proofErr w:type="spellStart"/>
      <w:proofErr w:type="gramStart"/>
      <w:r w:rsidR="00C577D6">
        <w:rPr>
          <w:rFonts w:eastAsiaTheme="minorEastAsia"/>
          <w:color w:val="000000" w:themeColor="text1"/>
        </w:rPr>
        <w:t>Tudalen</w:t>
      </w:r>
      <w:proofErr w:type="spellEnd"/>
      <w:r w:rsidR="00C577D6">
        <w:rPr>
          <w:rFonts w:eastAsiaTheme="minorEastAsia"/>
          <w:color w:val="000000" w:themeColor="text1"/>
        </w:rPr>
        <w:t xml:space="preserve"> </w:t>
      </w:r>
      <w:r w:rsidR="00FC6F1D">
        <w:rPr>
          <w:rFonts w:eastAsiaTheme="minorEastAsia"/>
          <w:color w:val="000000" w:themeColor="text1"/>
        </w:rPr>
        <w:t xml:space="preserve"> 9</w:t>
      </w:r>
      <w:proofErr w:type="gramEnd"/>
      <w:r w:rsidR="00FC6F1D">
        <w:rPr>
          <w:rFonts w:eastAsiaTheme="minorEastAsia"/>
          <w:color w:val="000000" w:themeColor="text1"/>
        </w:rPr>
        <w:t xml:space="preserve">-10 </w:t>
      </w:r>
      <w:r w:rsidR="0081235A">
        <w:rPr>
          <w:rFonts w:eastAsiaTheme="minorEastAsia"/>
          <w:color w:val="000000" w:themeColor="text1"/>
        </w:rPr>
        <w:t xml:space="preserve">- </w:t>
      </w:r>
      <w:proofErr w:type="spellStart"/>
      <w:r w:rsidR="00FC6F1D">
        <w:rPr>
          <w:rFonts w:eastAsiaTheme="minorEastAsia"/>
          <w:color w:val="000000" w:themeColor="text1"/>
        </w:rPr>
        <w:t>cyfrif</w:t>
      </w:r>
      <w:proofErr w:type="spellEnd"/>
      <w:r w:rsidR="00FC6F1D">
        <w:rPr>
          <w:rFonts w:eastAsiaTheme="minorEastAsia"/>
          <w:color w:val="000000" w:themeColor="text1"/>
        </w:rPr>
        <w:t xml:space="preserve"> </w:t>
      </w:r>
      <w:proofErr w:type="spellStart"/>
      <w:r w:rsidR="00FC6F1D">
        <w:rPr>
          <w:rFonts w:eastAsiaTheme="minorEastAsia"/>
          <w:color w:val="000000" w:themeColor="text1"/>
        </w:rPr>
        <w:t>geiriau</w:t>
      </w:r>
      <w:proofErr w:type="spellEnd"/>
      <w:r w:rsidR="00FC6F1D">
        <w:rPr>
          <w:rFonts w:eastAsiaTheme="minorEastAsia"/>
          <w:color w:val="000000" w:themeColor="text1"/>
        </w:rPr>
        <w:t xml:space="preserve"> </w:t>
      </w:r>
      <w:r w:rsidR="00C072E0">
        <w:rPr>
          <w:rFonts w:eastAsiaTheme="minorEastAsia"/>
          <w:color w:val="000000" w:themeColor="text1"/>
        </w:rPr>
        <w:t>775</w:t>
      </w:r>
    </w:p>
    <w:p w14:paraId="7A718D4B" w14:textId="714674F2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37016E1D" w14:textId="5E027045" w:rsidR="00876D6A" w:rsidRDefault="0086622A" w:rsidP="00876D6A">
      <w:pPr>
        <w:rPr>
          <w:rFonts w:eastAsiaTheme="minorEastAsia"/>
          <w:color w:val="000000" w:themeColor="text1"/>
        </w:rPr>
      </w:pPr>
      <w:proofErr w:type="spellStart"/>
      <w:r w:rsidRPr="0086622A">
        <w:rPr>
          <w:rFonts w:eastAsiaTheme="minorEastAsia"/>
          <w:b/>
          <w:bCs/>
          <w:color w:val="000000" w:themeColor="text1"/>
        </w:rPr>
        <w:t>Rhestr</w:t>
      </w:r>
      <w:proofErr w:type="spellEnd"/>
      <w:r w:rsidRPr="0086622A">
        <w:rPr>
          <w:rFonts w:eastAsiaTheme="minorEastAsia"/>
          <w:b/>
          <w:bCs/>
          <w:color w:val="000000" w:themeColor="text1"/>
        </w:rPr>
        <w:t xml:space="preserve"> </w:t>
      </w:r>
      <w:proofErr w:type="spellStart"/>
      <w:r w:rsidRPr="0086622A">
        <w:rPr>
          <w:rFonts w:eastAsiaTheme="minorEastAsia"/>
          <w:b/>
          <w:bCs/>
          <w:color w:val="000000" w:themeColor="text1"/>
        </w:rPr>
        <w:t>Cyfeirnodi</w:t>
      </w:r>
      <w:proofErr w:type="spellEnd"/>
      <w:r>
        <w:rPr>
          <w:rFonts w:eastAsiaTheme="minorEastAsia"/>
          <w:b/>
          <w:bCs/>
          <w:color w:val="000000" w:themeColor="text1"/>
        </w:rPr>
        <w:t xml:space="preserve"> – </w:t>
      </w:r>
      <w:proofErr w:type="spellStart"/>
      <w:r>
        <w:rPr>
          <w:rFonts w:eastAsiaTheme="minorEastAsia"/>
          <w:color w:val="000000" w:themeColor="text1"/>
        </w:rPr>
        <w:t>Tudalen</w:t>
      </w:r>
      <w:proofErr w:type="spellEnd"/>
      <w:r>
        <w:rPr>
          <w:rFonts w:eastAsiaTheme="minorEastAsia"/>
          <w:color w:val="000000" w:themeColor="text1"/>
        </w:rPr>
        <w:t xml:space="preserve"> 11-12 </w:t>
      </w:r>
    </w:p>
    <w:p w14:paraId="15101F83" w14:textId="77777777" w:rsidR="0086622A" w:rsidRPr="0086622A" w:rsidRDefault="0086622A" w:rsidP="00876D6A">
      <w:pPr>
        <w:rPr>
          <w:rFonts w:eastAsiaTheme="minorEastAsia"/>
          <w:color w:val="000000" w:themeColor="text1"/>
        </w:rPr>
      </w:pPr>
    </w:p>
    <w:p w14:paraId="4A33698D" w14:textId="31652E4D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11ADFEEA" w14:textId="5B1920A9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6E06E270" w14:textId="1929C3DF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724C0C1D" w14:textId="6A79A706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58097FFF" w14:textId="7F804C46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77FB162F" w14:textId="768EF38B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6522200B" w14:textId="69342C45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119350F3" w14:textId="5B9533BF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05EF0C71" w14:textId="3EBD0DAA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75C1F897" w14:textId="2D6A9DC9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6E33F545" w14:textId="5A553C52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12F7F121" w14:textId="4CEA4293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5208D519" w14:textId="37E3F5CD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3F598B85" w14:textId="694A432F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6100420E" w14:textId="61F30713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436344A3" w14:textId="524CE7CC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6B655AFE" w14:textId="2A60B2F8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5ABE8EC3" w14:textId="5B77B14B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19D97E03" w14:textId="47C404EB" w:rsidR="00876D6A" w:rsidRDefault="00876D6A" w:rsidP="00876D6A">
      <w:pPr>
        <w:rPr>
          <w:rFonts w:eastAsiaTheme="minorEastAsia"/>
          <w:color w:val="000000" w:themeColor="text1"/>
          <w:sz w:val="28"/>
          <w:szCs w:val="28"/>
        </w:rPr>
      </w:pPr>
    </w:p>
    <w:p w14:paraId="5C5B2AE8" w14:textId="77777777" w:rsidR="00210796" w:rsidRDefault="00210796" w:rsidP="00210796">
      <w:pPr>
        <w:rPr>
          <w:rFonts w:eastAsiaTheme="minorEastAsia"/>
          <w:color w:val="000000" w:themeColor="text1"/>
          <w:sz w:val="28"/>
          <w:szCs w:val="28"/>
        </w:rPr>
      </w:pPr>
    </w:p>
    <w:p w14:paraId="3EA7AF01" w14:textId="3089E5BE" w:rsidR="00876D6A" w:rsidRDefault="00876D6A" w:rsidP="00210796">
      <w:pPr>
        <w:jc w:val="center"/>
        <w:rPr>
          <w:rFonts w:eastAsiaTheme="minorEastAsia"/>
          <w:b/>
          <w:bCs/>
          <w:color w:val="000000" w:themeColor="text1"/>
          <w:sz w:val="28"/>
          <w:szCs w:val="28"/>
          <w:u w:val="single"/>
        </w:rPr>
      </w:pPr>
      <w:proofErr w:type="spellStart"/>
      <w:r>
        <w:rPr>
          <w:rFonts w:eastAsiaTheme="minorEastAsia"/>
          <w:b/>
          <w:bCs/>
          <w:color w:val="000000" w:themeColor="text1"/>
          <w:sz w:val="28"/>
          <w:szCs w:val="28"/>
          <w:u w:val="single"/>
        </w:rPr>
        <w:t>T</w:t>
      </w:r>
      <w:r w:rsidR="00210796">
        <w:rPr>
          <w:rFonts w:eastAsiaTheme="minorEastAsia"/>
          <w:b/>
          <w:bCs/>
          <w:color w:val="000000" w:themeColor="text1"/>
          <w:sz w:val="28"/>
          <w:szCs w:val="28"/>
          <w:u w:val="single"/>
        </w:rPr>
        <w:t>aflen</w:t>
      </w:r>
      <w:proofErr w:type="spellEnd"/>
      <w:r w:rsidR="00210796">
        <w:rPr>
          <w:rFonts w:eastAsiaTheme="minorEastAsia"/>
          <w:b/>
          <w:bCs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210796">
        <w:rPr>
          <w:rFonts w:eastAsiaTheme="minorEastAsia"/>
          <w:b/>
          <w:bCs/>
          <w:color w:val="000000" w:themeColor="text1"/>
          <w:sz w:val="28"/>
          <w:szCs w:val="28"/>
          <w:u w:val="single"/>
        </w:rPr>
        <w:t>glawr</w:t>
      </w:r>
      <w:proofErr w:type="spellEnd"/>
      <w:r>
        <w:rPr>
          <w:rFonts w:eastAsiaTheme="minorEastAsia"/>
          <w:b/>
          <w:bCs/>
          <w:color w:val="000000" w:themeColor="text1"/>
          <w:sz w:val="28"/>
          <w:szCs w:val="28"/>
          <w:u w:val="single"/>
        </w:rPr>
        <w:t xml:space="preserve"> AI</w:t>
      </w:r>
    </w:p>
    <w:p w14:paraId="2DC9F133" w14:textId="3736EED2" w:rsidR="00876D6A" w:rsidRDefault="00876D6A" w:rsidP="00876D6A">
      <w:pPr>
        <w:jc w:val="center"/>
        <w:rPr>
          <w:rFonts w:eastAsiaTheme="minorEastAsia"/>
          <w:b/>
          <w:bCs/>
          <w:color w:val="000000" w:themeColor="text1"/>
          <w:sz w:val="28"/>
          <w:szCs w:val="28"/>
          <w:u w:val="single"/>
        </w:rPr>
      </w:pPr>
    </w:p>
    <w:p w14:paraId="782E25CD" w14:textId="77777777" w:rsidR="00210796" w:rsidRDefault="00210796" w:rsidP="00210796">
      <w:proofErr w:type="spellStart"/>
      <w:r>
        <w:t>Rwy’n</w:t>
      </w:r>
      <w:proofErr w:type="spellEnd"/>
      <w:r>
        <w:t xml:space="preserve"> </w:t>
      </w:r>
      <w:proofErr w:type="spellStart"/>
      <w:r>
        <w:t>cydsynio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Cysill-ar-lein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wirio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nghwaith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gydol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nghwaith</w:t>
      </w:r>
      <w:proofErr w:type="spellEnd"/>
      <w:r>
        <w:t xml:space="preserve">. </w:t>
      </w:r>
    </w:p>
    <w:p w14:paraId="1D6D2B8D" w14:textId="77777777" w:rsidR="00210796" w:rsidRDefault="00DC38B2" w:rsidP="00210796">
      <w:hyperlink r:id="rId7" w:history="1">
        <w:r w:rsidR="00210796" w:rsidRPr="009E355F">
          <w:rPr>
            <w:rStyle w:val="Hyperlink"/>
          </w:rPr>
          <w:t>https://www.cysgliad.com/cysill/arlein/</w:t>
        </w:r>
      </w:hyperlink>
      <w:r w:rsidR="00210796">
        <w:t xml:space="preserve"> </w:t>
      </w:r>
    </w:p>
    <w:p w14:paraId="002C804A" w14:textId="77777777" w:rsidR="00210796" w:rsidRDefault="00210796" w:rsidP="00210796"/>
    <w:p w14:paraId="464255F9" w14:textId="77777777" w:rsidR="00210796" w:rsidRDefault="00210796" w:rsidP="00210796">
      <w:proofErr w:type="spellStart"/>
      <w:r>
        <w:t>Rwy’n</w:t>
      </w:r>
      <w:proofErr w:type="spellEnd"/>
      <w:r>
        <w:t xml:space="preserve"> </w:t>
      </w:r>
      <w:proofErr w:type="spellStart"/>
      <w:r>
        <w:t>cydsynio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‘Google Scholar’ </w:t>
      </w:r>
      <w:proofErr w:type="spellStart"/>
      <w:r>
        <w:t>i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gydol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nghwaith</w:t>
      </w:r>
      <w:proofErr w:type="spellEnd"/>
      <w:r>
        <w:t>.</w:t>
      </w:r>
    </w:p>
    <w:p w14:paraId="79E9090C" w14:textId="77777777" w:rsidR="00210796" w:rsidRPr="00840284" w:rsidRDefault="00DC38B2" w:rsidP="00210796">
      <w:hyperlink r:id="rId8" w:history="1">
        <w:r w:rsidR="00210796" w:rsidRPr="009E355F">
          <w:rPr>
            <w:rStyle w:val="Hyperlink"/>
          </w:rPr>
          <w:t>https://scholar.google.com/scholar?hl=en&amp;as_sdt=0%2C5&amp;q=Maslow+books+&amp;btnG=</w:t>
        </w:r>
      </w:hyperlink>
      <w:r w:rsidR="00210796">
        <w:t xml:space="preserve"> </w:t>
      </w:r>
    </w:p>
    <w:p w14:paraId="7C0D068B" w14:textId="77777777" w:rsidR="00210796" w:rsidRDefault="00210796" w:rsidP="00210796"/>
    <w:p w14:paraId="1AC105FF" w14:textId="77777777" w:rsidR="00210796" w:rsidRDefault="00210796" w:rsidP="00210796">
      <w:proofErr w:type="spellStart"/>
      <w:r>
        <w:t>Rwy’n</w:t>
      </w:r>
      <w:proofErr w:type="spellEnd"/>
      <w:r>
        <w:t xml:space="preserve"> </w:t>
      </w:r>
      <w:proofErr w:type="spellStart"/>
      <w:r>
        <w:t>cydsynio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‘My Bib’ </w:t>
      </w:r>
      <w:proofErr w:type="spellStart"/>
      <w:r>
        <w:t>i</w:t>
      </w:r>
      <w:proofErr w:type="spellEnd"/>
      <w:r>
        <w:t xml:space="preserve"> </w:t>
      </w:r>
      <w:proofErr w:type="spellStart"/>
      <w:r>
        <w:t>wirio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nghwiath</w:t>
      </w:r>
      <w:proofErr w:type="spellEnd"/>
      <w:r>
        <w:t xml:space="preserve"> </w:t>
      </w:r>
      <w:proofErr w:type="spellStart"/>
      <w:r>
        <w:t>cyfeirio</w:t>
      </w:r>
      <w:proofErr w:type="spellEnd"/>
      <w:r>
        <w:t xml:space="preserve">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gydol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nghwaith</w:t>
      </w:r>
      <w:proofErr w:type="spellEnd"/>
      <w:r>
        <w:t xml:space="preserve">. </w:t>
      </w:r>
    </w:p>
    <w:p w14:paraId="7A0FD915" w14:textId="77777777" w:rsidR="00210796" w:rsidRDefault="00DC38B2" w:rsidP="00210796">
      <w:hyperlink r:id="rId9" w:anchor="/projects/9xPgWv/citations" w:history="1">
        <w:r w:rsidR="00210796" w:rsidRPr="004A000B">
          <w:rPr>
            <w:rStyle w:val="Hyperlink"/>
          </w:rPr>
          <w:t>https://www.mybib.com/#/projects/9xPgWv/citations</w:t>
        </w:r>
      </w:hyperlink>
      <w:r w:rsidR="00210796">
        <w:t xml:space="preserve"> </w:t>
      </w:r>
    </w:p>
    <w:p w14:paraId="4D07E57A" w14:textId="77777777" w:rsidR="00210796" w:rsidRDefault="00210796" w:rsidP="00210796"/>
    <w:p w14:paraId="5174B818" w14:textId="7D7213C0" w:rsidR="00876D6A" w:rsidRDefault="00876D6A" w:rsidP="00876D6A">
      <w:pPr>
        <w:rPr>
          <w:sz w:val="28"/>
          <w:szCs w:val="28"/>
        </w:rPr>
      </w:pPr>
    </w:p>
    <w:p w14:paraId="1C6CA5D6" w14:textId="0F22CA9A" w:rsidR="00210796" w:rsidRDefault="00210796" w:rsidP="00876D6A">
      <w:pPr>
        <w:rPr>
          <w:sz w:val="28"/>
          <w:szCs w:val="28"/>
        </w:rPr>
      </w:pPr>
    </w:p>
    <w:p w14:paraId="44C330D7" w14:textId="0F35791B" w:rsidR="00210796" w:rsidRDefault="00210796" w:rsidP="00876D6A">
      <w:pPr>
        <w:rPr>
          <w:sz w:val="28"/>
          <w:szCs w:val="28"/>
        </w:rPr>
      </w:pPr>
    </w:p>
    <w:p w14:paraId="1173C1D9" w14:textId="20E06EC9" w:rsidR="00210796" w:rsidRDefault="00210796" w:rsidP="00876D6A">
      <w:pPr>
        <w:rPr>
          <w:sz w:val="28"/>
          <w:szCs w:val="28"/>
        </w:rPr>
      </w:pPr>
    </w:p>
    <w:p w14:paraId="5D06DD66" w14:textId="6B687DB9" w:rsidR="00210796" w:rsidRDefault="00210796" w:rsidP="00876D6A">
      <w:pPr>
        <w:rPr>
          <w:sz w:val="28"/>
          <w:szCs w:val="28"/>
        </w:rPr>
      </w:pPr>
    </w:p>
    <w:p w14:paraId="22AC2316" w14:textId="40CAC6A7" w:rsidR="00210796" w:rsidRDefault="00210796" w:rsidP="00876D6A">
      <w:pPr>
        <w:rPr>
          <w:sz w:val="28"/>
          <w:szCs w:val="28"/>
        </w:rPr>
      </w:pPr>
    </w:p>
    <w:p w14:paraId="3E33CF55" w14:textId="64A5C179" w:rsidR="00210796" w:rsidRDefault="00210796" w:rsidP="00876D6A">
      <w:pPr>
        <w:rPr>
          <w:sz w:val="28"/>
          <w:szCs w:val="28"/>
        </w:rPr>
      </w:pPr>
    </w:p>
    <w:p w14:paraId="45FC37BE" w14:textId="77F3465E" w:rsidR="00210796" w:rsidRDefault="00210796" w:rsidP="00876D6A">
      <w:pPr>
        <w:rPr>
          <w:sz w:val="28"/>
          <w:szCs w:val="28"/>
        </w:rPr>
      </w:pPr>
    </w:p>
    <w:p w14:paraId="4ADF75E4" w14:textId="79BA7B79" w:rsidR="00210796" w:rsidRDefault="00210796" w:rsidP="00876D6A">
      <w:pPr>
        <w:rPr>
          <w:sz w:val="28"/>
          <w:szCs w:val="28"/>
        </w:rPr>
      </w:pPr>
    </w:p>
    <w:p w14:paraId="021FD463" w14:textId="1A237E28" w:rsidR="00210796" w:rsidRDefault="00210796" w:rsidP="00876D6A">
      <w:pPr>
        <w:rPr>
          <w:sz w:val="28"/>
          <w:szCs w:val="28"/>
        </w:rPr>
      </w:pPr>
    </w:p>
    <w:p w14:paraId="5EAB941B" w14:textId="775DBCE7" w:rsidR="00210796" w:rsidRDefault="00210796" w:rsidP="00876D6A">
      <w:pPr>
        <w:rPr>
          <w:sz w:val="28"/>
          <w:szCs w:val="28"/>
        </w:rPr>
      </w:pPr>
    </w:p>
    <w:p w14:paraId="6224D5BD" w14:textId="3A289C30" w:rsidR="00210796" w:rsidRDefault="00210796" w:rsidP="00876D6A">
      <w:pPr>
        <w:rPr>
          <w:sz w:val="28"/>
          <w:szCs w:val="28"/>
        </w:rPr>
      </w:pPr>
    </w:p>
    <w:p w14:paraId="42FC9FD3" w14:textId="708C38F1" w:rsidR="00210796" w:rsidRDefault="00210796" w:rsidP="00876D6A">
      <w:pPr>
        <w:rPr>
          <w:sz w:val="28"/>
          <w:szCs w:val="28"/>
        </w:rPr>
      </w:pPr>
    </w:p>
    <w:p w14:paraId="4E7166D8" w14:textId="6F833885" w:rsidR="00210796" w:rsidRDefault="00210796" w:rsidP="00876D6A">
      <w:pPr>
        <w:rPr>
          <w:sz w:val="28"/>
          <w:szCs w:val="28"/>
        </w:rPr>
      </w:pPr>
    </w:p>
    <w:p w14:paraId="181C2E2B" w14:textId="0C23F82C" w:rsidR="00210796" w:rsidRDefault="00210796" w:rsidP="00876D6A">
      <w:pPr>
        <w:rPr>
          <w:sz w:val="28"/>
          <w:szCs w:val="28"/>
        </w:rPr>
      </w:pPr>
    </w:p>
    <w:p w14:paraId="5AF46D93" w14:textId="6E1C8614" w:rsidR="00210796" w:rsidRDefault="00210796" w:rsidP="00876D6A">
      <w:pPr>
        <w:rPr>
          <w:sz w:val="28"/>
          <w:szCs w:val="28"/>
        </w:rPr>
      </w:pPr>
    </w:p>
    <w:p w14:paraId="575099C3" w14:textId="4A27A847" w:rsidR="00210796" w:rsidRDefault="00210796" w:rsidP="00876D6A">
      <w:pPr>
        <w:rPr>
          <w:sz w:val="28"/>
          <w:szCs w:val="28"/>
        </w:rPr>
      </w:pPr>
    </w:p>
    <w:p w14:paraId="6E6F8ED8" w14:textId="48C7F99E" w:rsidR="00210796" w:rsidRDefault="00210796" w:rsidP="00876D6A">
      <w:pPr>
        <w:rPr>
          <w:sz w:val="28"/>
          <w:szCs w:val="28"/>
        </w:rPr>
      </w:pPr>
    </w:p>
    <w:p w14:paraId="3ABFF3B2" w14:textId="70F4D093" w:rsidR="00210796" w:rsidRDefault="00210796" w:rsidP="00876D6A">
      <w:pPr>
        <w:rPr>
          <w:sz w:val="28"/>
          <w:szCs w:val="28"/>
        </w:rPr>
      </w:pPr>
    </w:p>
    <w:p w14:paraId="7AF27A3B" w14:textId="434819C0" w:rsidR="00210796" w:rsidRDefault="00210796" w:rsidP="00876D6A">
      <w:pPr>
        <w:rPr>
          <w:sz w:val="28"/>
          <w:szCs w:val="28"/>
        </w:rPr>
      </w:pPr>
    </w:p>
    <w:p w14:paraId="4010BF61" w14:textId="5D8AC3E7" w:rsidR="00210796" w:rsidRDefault="00210796" w:rsidP="00876D6A">
      <w:pPr>
        <w:rPr>
          <w:sz w:val="28"/>
          <w:szCs w:val="28"/>
        </w:rPr>
      </w:pPr>
    </w:p>
    <w:p w14:paraId="2F8A62B0" w14:textId="6AF8D7BF" w:rsidR="00210796" w:rsidRDefault="00210796" w:rsidP="00876D6A">
      <w:pPr>
        <w:rPr>
          <w:sz w:val="28"/>
          <w:szCs w:val="28"/>
        </w:rPr>
      </w:pPr>
    </w:p>
    <w:p w14:paraId="6779A41C" w14:textId="4099AB66" w:rsidR="00210796" w:rsidRDefault="00210796" w:rsidP="00876D6A">
      <w:pPr>
        <w:rPr>
          <w:sz w:val="28"/>
          <w:szCs w:val="28"/>
        </w:rPr>
      </w:pPr>
    </w:p>
    <w:p w14:paraId="6251511A" w14:textId="64A1459C" w:rsidR="00210796" w:rsidRDefault="00210796" w:rsidP="00876D6A">
      <w:pPr>
        <w:rPr>
          <w:sz w:val="28"/>
          <w:szCs w:val="28"/>
        </w:rPr>
      </w:pPr>
    </w:p>
    <w:p w14:paraId="7ED9058F" w14:textId="66B73004" w:rsidR="00210796" w:rsidRDefault="00210796" w:rsidP="00876D6A">
      <w:pPr>
        <w:rPr>
          <w:sz w:val="28"/>
          <w:szCs w:val="28"/>
        </w:rPr>
      </w:pPr>
    </w:p>
    <w:p w14:paraId="1CB9E70B" w14:textId="77777777" w:rsidR="00210796" w:rsidRDefault="00210796" w:rsidP="00876D6A">
      <w:pPr>
        <w:rPr>
          <w:sz w:val="28"/>
          <w:szCs w:val="28"/>
        </w:rPr>
      </w:pPr>
    </w:p>
    <w:p w14:paraId="1E60DA9D" w14:textId="77777777" w:rsidR="00207302" w:rsidRDefault="00207302" w:rsidP="0001706B">
      <w:pPr>
        <w:jc w:val="center"/>
        <w:rPr>
          <w:b/>
          <w:bCs/>
          <w:sz w:val="28"/>
          <w:szCs w:val="28"/>
          <w:u w:val="single"/>
        </w:rPr>
      </w:pPr>
    </w:p>
    <w:p w14:paraId="5BF64BD3" w14:textId="77777777" w:rsidR="00207302" w:rsidRPr="00492635" w:rsidRDefault="00207302" w:rsidP="0001706B">
      <w:pPr>
        <w:jc w:val="center"/>
        <w:rPr>
          <w:rFonts w:cstheme="minorHAnsi"/>
          <w:b/>
          <w:bCs/>
          <w:u w:val="single"/>
        </w:rPr>
      </w:pPr>
    </w:p>
    <w:p w14:paraId="439981F7" w14:textId="7EB29544" w:rsidR="009C5696" w:rsidRPr="00492635" w:rsidRDefault="009C5696" w:rsidP="009C5696">
      <w:pPr>
        <w:jc w:val="right"/>
        <w:rPr>
          <w:rFonts w:cstheme="minorHAnsi"/>
          <w:b/>
          <w:bCs/>
        </w:rPr>
      </w:pPr>
      <w:proofErr w:type="spellStart"/>
      <w:r w:rsidRPr="00492635">
        <w:rPr>
          <w:rFonts w:cstheme="minorHAnsi"/>
          <w:b/>
          <w:bCs/>
        </w:rPr>
        <w:t>Cyfrif</w:t>
      </w:r>
      <w:proofErr w:type="spellEnd"/>
      <w:r w:rsidRPr="00492635">
        <w:rPr>
          <w:rFonts w:cstheme="minorHAnsi"/>
          <w:b/>
          <w:bCs/>
        </w:rPr>
        <w:t xml:space="preserve"> </w:t>
      </w:r>
      <w:proofErr w:type="spellStart"/>
      <w:r w:rsidRPr="00492635">
        <w:rPr>
          <w:rFonts w:cstheme="minorHAnsi"/>
          <w:b/>
          <w:bCs/>
        </w:rPr>
        <w:t>geiriau</w:t>
      </w:r>
      <w:proofErr w:type="spellEnd"/>
      <w:r w:rsidRPr="00492635">
        <w:rPr>
          <w:rFonts w:cstheme="minorHAnsi"/>
          <w:b/>
          <w:bCs/>
        </w:rPr>
        <w:t>: 7</w:t>
      </w:r>
      <w:r w:rsidR="004376EF" w:rsidRPr="00492635">
        <w:rPr>
          <w:rFonts w:cstheme="minorHAnsi"/>
          <w:b/>
          <w:bCs/>
        </w:rPr>
        <w:t>13</w:t>
      </w:r>
    </w:p>
    <w:p w14:paraId="7EB268F8" w14:textId="72B9A223" w:rsidR="00ED65D6" w:rsidRPr="00492635" w:rsidRDefault="0001706B" w:rsidP="0080710D">
      <w:pPr>
        <w:jc w:val="center"/>
        <w:rPr>
          <w:rFonts w:cstheme="minorHAnsi"/>
          <w:b/>
          <w:bCs/>
        </w:rPr>
      </w:pPr>
      <w:proofErr w:type="spellStart"/>
      <w:r w:rsidRPr="00492635">
        <w:rPr>
          <w:rFonts w:cstheme="minorHAnsi"/>
          <w:b/>
          <w:bCs/>
          <w:u w:val="single"/>
        </w:rPr>
        <w:t>Adran</w:t>
      </w:r>
      <w:proofErr w:type="spellEnd"/>
      <w:r w:rsidRPr="00492635">
        <w:rPr>
          <w:rFonts w:cstheme="minorHAnsi"/>
          <w:b/>
          <w:bCs/>
          <w:u w:val="single"/>
        </w:rPr>
        <w:t xml:space="preserve"> 1</w:t>
      </w:r>
      <w:r w:rsidR="009C5696" w:rsidRPr="00492635">
        <w:rPr>
          <w:rFonts w:cstheme="minorHAnsi"/>
          <w:b/>
          <w:bCs/>
          <w:u w:val="single"/>
        </w:rPr>
        <w:t xml:space="preserve">                                                </w:t>
      </w:r>
    </w:p>
    <w:p w14:paraId="3965E864" w14:textId="77777777" w:rsidR="00ED65D6" w:rsidRPr="00492635" w:rsidRDefault="00ED65D6" w:rsidP="0001706B">
      <w:pPr>
        <w:rPr>
          <w:rFonts w:cstheme="minorHAnsi"/>
        </w:rPr>
      </w:pPr>
    </w:p>
    <w:p w14:paraId="679E7B80" w14:textId="77777777" w:rsidR="0080710D" w:rsidRPr="00DD43E1" w:rsidRDefault="0080710D" w:rsidP="0080710D">
      <w:pPr>
        <w:rPr>
          <w:rFonts w:eastAsia="Times New Roman" w:cstheme="minorHAnsi"/>
          <w:lang w:eastAsia="en-GB"/>
        </w:rPr>
      </w:pPr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Mae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elfen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ganolog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ddatblygiad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plentyndod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cynnar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fe'i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cydnabyddir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eang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prif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ffordd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gwneud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synnwyr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o'r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byd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ymchwil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tynnu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sylw'n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gyson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at y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ffaith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chwarae'n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cefnogi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datblygiad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draws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meysydd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gwybyddol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cymdeithasol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corfforol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ieithyddol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wneud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hanfodol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ddatblygiad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cyfannol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Whitebread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r w:rsidRPr="00DD43E1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</w:t>
      </w:r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., 2017a). Mae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darparu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mynediad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blant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at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amrywiaeth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ffurfiau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bwysig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oherwydd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gwahanol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ffurfiau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hyrwyddo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gwahanol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sgiliau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profiadau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ffyrdd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feddwl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ganiatáu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ddatblygiad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ddigwydd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ffordd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integredig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chytbwys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math o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cyfeirio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at y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ffordd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ymgysylltu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â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deunyddiau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pobl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neu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syniadau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ystod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gwahanol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fathau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cynnig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gwahanol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gyfleoedd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cefnogi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datblygiad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ffyrdd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>unigryw</w:t>
      </w:r>
      <w:proofErr w:type="spellEnd"/>
      <w:r w:rsidRPr="00DD43E1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(Pellegrini, 2018).</w:t>
      </w:r>
    </w:p>
    <w:p w14:paraId="45F4CBA5" w14:textId="77777777" w:rsidR="0080710D" w:rsidRPr="00492635" w:rsidRDefault="0080710D" w:rsidP="0080710D">
      <w:pPr>
        <w:rPr>
          <w:rFonts w:cstheme="minorHAnsi"/>
          <w:b/>
          <w:bCs/>
        </w:rPr>
      </w:pPr>
    </w:p>
    <w:p w14:paraId="5B35533B" w14:textId="77777777" w:rsidR="0080710D" w:rsidRPr="00931427" w:rsidRDefault="0080710D" w:rsidP="0080710D">
      <w:pPr>
        <w:rPr>
          <w:rFonts w:eastAsia="Times New Roman" w:cstheme="minorHAnsi"/>
          <w:lang w:eastAsia="en-GB"/>
        </w:rPr>
      </w:pP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Dau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fath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arwyddocaol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yw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symbolaidd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cymdeithasol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y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ddau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ohonynt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cyfrannu'n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gryf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at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ddatblygiad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cyfannol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plant. Mae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symbolaidd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gram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a</w:t>
      </w:r>
      <w:proofErr w:type="gram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elwir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aml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dychmygus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neu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dychmygus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digwydd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pan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fydd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defnyddio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gwrthrychau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gweithredoedd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neu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syniadau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gynrychioli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rhywbeth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arall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(Lillard </w:t>
      </w:r>
      <w:r w:rsidRPr="00931427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</w:t>
      </w:r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., 2013). Mae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enghreifftiau'n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cynnwys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esgus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bloc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ffôn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neu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rôl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profiadau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bob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dydd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siopa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neu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ofalu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am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fabi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symbolaidd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cefnogi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datblygiad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gwybyddol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trwy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annog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meddwl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haniaethol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datrys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problemau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fod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rhaid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blant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wahanu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gwrthrychau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feddyliol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oddi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wrth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swyddogaethau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go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iawn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hefyd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cefnogi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datblygiad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iaith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trwy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adrodd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straeon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deialog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defnyddio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geirfa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newydd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symbolaidd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caniatáu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blant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archwilio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teimladau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phrofiadau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cyd-destun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diogel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helpu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ddatblygu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dealltwriaeth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hunanreoleiddio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(Lillard </w:t>
      </w:r>
      <w:r w:rsidRPr="00931427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</w:t>
      </w:r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., 2013). Mae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dangos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sut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gall un math o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gefnogi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sawl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maes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datblygiad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yr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un </w:t>
      </w:r>
      <w:proofErr w:type="spellStart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pryd</w:t>
      </w:r>
      <w:proofErr w:type="spellEnd"/>
      <w:r w:rsidRPr="00931427">
        <w:rPr>
          <w:rFonts w:eastAsia="Times New Roman" w:cstheme="minorHAnsi"/>
          <w:color w:val="1F1F1F"/>
          <w:shd w:val="clear" w:color="auto" w:fill="FFFFFF"/>
          <w:lang w:eastAsia="en-GB"/>
        </w:rPr>
        <w:t>.</w:t>
      </w:r>
    </w:p>
    <w:p w14:paraId="27C6D38E" w14:textId="77777777" w:rsidR="0080710D" w:rsidRPr="00492635" w:rsidRDefault="0080710D" w:rsidP="0080710D">
      <w:pPr>
        <w:rPr>
          <w:rFonts w:cstheme="minorHAnsi"/>
          <w:b/>
          <w:bCs/>
        </w:rPr>
      </w:pPr>
    </w:p>
    <w:p w14:paraId="11AEAF41" w14:textId="77777777" w:rsidR="0080710D" w:rsidRPr="00D24596" w:rsidRDefault="0080710D" w:rsidP="0080710D">
      <w:pPr>
        <w:rPr>
          <w:rFonts w:eastAsia="Times New Roman" w:cstheme="minorHAnsi"/>
          <w:lang w:eastAsia="en-GB"/>
        </w:rPr>
      </w:pPr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Mae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cymdeithasol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cynnwys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rhyngweithio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rhwng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plant,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lle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syniadau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deunyddiau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rolau'n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cael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rhannu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(Pellegrini, 2018). Mae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cynnwys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gemau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cydweithredol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rôl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grŵp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gweithgareddau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adeiladu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cydweithredol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cymdeithasol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cefnogi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datblygiad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cyfannol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trwy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gryfhau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sgiliau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cyfathrebu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hyrwyddo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empathi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sut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drafod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rhannu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datrys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gwrthdaro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Trwy'r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rhyngweithiadau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deall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safbwyntiau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eraill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datblygu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perthnasoedd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cadarnhaol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cymdeithasol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hefyd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cefnogi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datblygiad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wrth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blant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ddysgu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rheoli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rhwystredigaeth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rheoleiddio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hymddygiad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fewn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lleoliad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grŵp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(Rubin </w:t>
      </w:r>
      <w:r w:rsidRPr="00D24596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</w:t>
      </w:r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., 2019). Mae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ymgysylltiad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hefyd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datblygu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trwy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gamau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adnabyddadwy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camau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Parten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disgrifio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dilyniant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unigol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cyfochrog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ac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pen draw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cysylltiedig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chydweithredol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(Parten, 1932; Rubin </w:t>
      </w:r>
      <w:r w:rsidRPr="00D24596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</w:t>
      </w:r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., 2019).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Mae'r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camau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adlewyrchu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ymwybyddiaeth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gymdeithasol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gynyddol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aeddfedrwydd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gwybyddol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camau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cynnar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caniatáu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blant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archwilio'n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annibynnol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tra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camau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diweddarach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gofyn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am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gyfathrebu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nodau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rennir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chydweithio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deall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camau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helpu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addysgwyr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ddarparu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cefnogaeth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amgylcheddau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priodol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cyd-fynd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ag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anghenion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>datblygiadol</w:t>
      </w:r>
      <w:proofErr w:type="spellEnd"/>
      <w:r w:rsidRPr="00D2459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plant.</w:t>
      </w:r>
    </w:p>
    <w:p w14:paraId="7585FAB8" w14:textId="77777777" w:rsidR="0080710D" w:rsidRPr="00492635" w:rsidRDefault="0080710D" w:rsidP="0080710D">
      <w:pPr>
        <w:rPr>
          <w:rFonts w:cstheme="minorHAnsi"/>
          <w:b/>
          <w:bCs/>
        </w:rPr>
      </w:pPr>
    </w:p>
    <w:p w14:paraId="2FF06832" w14:textId="77777777" w:rsidR="0080710D" w:rsidRPr="0018207C" w:rsidRDefault="0080710D" w:rsidP="0080710D">
      <w:pPr>
        <w:rPr>
          <w:rFonts w:eastAsia="Times New Roman" w:cstheme="minorHAnsi"/>
          <w:lang w:eastAsia="en-GB"/>
        </w:rPr>
      </w:pP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Cefnogir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arwyddocâd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ymhellach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theorïau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datblygiadol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allweddol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theori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gymdeithasegol-ddiwylliannol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Vygotsky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pwysleisio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rôl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rhyngweithio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cymdeithasol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iaith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Awgrymodd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Vygotsky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fod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creu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cyfleoedd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blant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weithredu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fewn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parth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datblygiad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agosaf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lle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dysgu'n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cael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ymestyn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trwy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ryngweithio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â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chyfoedion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neu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mwy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gwybodus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Bodrova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Leong, 2015).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cyd-destunau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seiliedig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gall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sgaffaldio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trwy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fodelu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iaith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neu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ymestyn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syniadau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heb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gymryd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rheolaeth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gefnogi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annibyniaeth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thwf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theori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wybyddol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Piaget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ystyried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adlewyrchiad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gam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datblygiadol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plant.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Dadleuodd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Piaget,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wrth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feddwl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ddod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fwy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cymhleth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fod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chwarae'n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esblygu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archwilio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synhwyraidd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syml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symbolaidd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pen draw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gemau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â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rheolau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(Piaget, 1962). Mae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atgyfnerthu'r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syniad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gwahanol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fathau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hanfodol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gwahanol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gamau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ddatblygiad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bod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chwarae'n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cefnogi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twf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gwybyddol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trwy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archwilio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gweithredol</w:t>
      </w:r>
      <w:proofErr w:type="spellEnd"/>
      <w:r w:rsidRPr="0018207C">
        <w:rPr>
          <w:rFonts w:eastAsia="Times New Roman" w:cstheme="minorHAnsi"/>
          <w:color w:val="1F1F1F"/>
          <w:shd w:val="clear" w:color="auto" w:fill="FFFFFF"/>
          <w:lang w:eastAsia="en-GB"/>
        </w:rPr>
        <w:t>.</w:t>
      </w:r>
    </w:p>
    <w:p w14:paraId="34DA09AD" w14:textId="77777777" w:rsidR="0080710D" w:rsidRPr="00492635" w:rsidRDefault="0080710D" w:rsidP="0080710D">
      <w:pPr>
        <w:rPr>
          <w:rFonts w:cstheme="minorHAnsi"/>
          <w:b/>
          <w:bCs/>
        </w:rPr>
      </w:pPr>
    </w:p>
    <w:p w14:paraId="2BB1FE93" w14:textId="77777777" w:rsidR="0080710D" w:rsidRPr="00C1236B" w:rsidRDefault="0080710D" w:rsidP="0080710D">
      <w:pPr>
        <w:rPr>
          <w:rFonts w:eastAsia="Times New Roman" w:cstheme="minorHAnsi"/>
          <w:lang w:eastAsia="en-GB"/>
        </w:rPr>
      </w:pPr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I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gloi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amrywiaeth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fathau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hanfodol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gyfer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cefnogi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datblygiad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cyfannol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plant. Mae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symbolaidd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chymdeithasol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ill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dau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cyfrannu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at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ddatblygiad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gwybyddol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cymdeithasol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ieithyddol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ddangos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natur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gydgysylltiedig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deall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mathau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camau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damcaniaethau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datblygiadol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perthnasol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galluogi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addysgwyr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greu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amgylcheddau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cyfoethog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hyrwyddo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datblygiad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cytbwys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ystyrlon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ystod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plentyndod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cynnar</w:t>
      </w:r>
      <w:proofErr w:type="spellEnd"/>
      <w:r w:rsidRPr="00C1236B">
        <w:rPr>
          <w:rFonts w:eastAsia="Times New Roman" w:cstheme="minorHAnsi"/>
          <w:color w:val="1F1F1F"/>
          <w:shd w:val="clear" w:color="auto" w:fill="FFFFFF"/>
          <w:lang w:eastAsia="en-GB"/>
        </w:rPr>
        <w:t>.</w:t>
      </w:r>
    </w:p>
    <w:p w14:paraId="7B19CAF9" w14:textId="77777777" w:rsidR="00ED65D6" w:rsidRPr="00492635" w:rsidRDefault="00ED65D6" w:rsidP="0001706B">
      <w:pPr>
        <w:rPr>
          <w:rFonts w:cstheme="minorHAnsi"/>
        </w:rPr>
      </w:pPr>
    </w:p>
    <w:p w14:paraId="582557CE" w14:textId="77777777" w:rsidR="00ED65D6" w:rsidRPr="00492635" w:rsidRDefault="00ED65D6" w:rsidP="0001706B">
      <w:pPr>
        <w:rPr>
          <w:rFonts w:cstheme="minorHAnsi"/>
        </w:rPr>
      </w:pPr>
    </w:p>
    <w:p w14:paraId="25E51108" w14:textId="77777777" w:rsidR="00ED65D6" w:rsidRPr="00492635" w:rsidRDefault="00ED65D6" w:rsidP="0001706B">
      <w:pPr>
        <w:rPr>
          <w:rFonts w:cstheme="minorHAnsi"/>
        </w:rPr>
      </w:pPr>
    </w:p>
    <w:p w14:paraId="0FDB23F0" w14:textId="77777777" w:rsidR="00ED65D6" w:rsidRPr="00492635" w:rsidRDefault="00ED65D6" w:rsidP="0001706B">
      <w:pPr>
        <w:rPr>
          <w:rFonts w:cstheme="minorHAnsi"/>
        </w:rPr>
      </w:pPr>
    </w:p>
    <w:p w14:paraId="0CD3357F" w14:textId="77777777" w:rsidR="00ED65D6" w:rsidRPr="00492635" w:rsidRDefault="00ED65D6" w:rsidP="0001706B">
      <w:pPr>
        <w:rPr>
          <w:rFonts w:cstheme="minorHAnsi"/>
        </w:rPr>
      </w:pPr>
    </w:p>
    <w:p w14:paraId="35744F71" w14:textId="77777777" w:rsidR="00ED65D6" w:rsidRPr="00492635" w:rsidRDefault="00ED65D6" w:rsidP="0001706B">
      <w:pPr>
        <w:rPr>
          <w:rFonts w:cstheme="minorHAnsi"/>
        </w:rPr>
      </w:pPr>
    </w:p>
    <w:p w14:paraId="27C8D1D7" w14:textId="77777777" w:rsidR="00ED65D6" w:rsidRPr="00492635" w:rsidRDefault="00ED65D6" w:rsidP="0001706B">
      <w:pPr>
        <w:rPr>
          <w:rFonts w:cstheme="minorHAnsi"/>
        </w:rPr>
      </w:pPr>
    </w:p>
    <w:p w14:paraId="14C26D1F" w14:textId="77777777" w:rsidR="00ED65D6" w:rsidRPr="00492635" w:rsidRDefault="00ED65D6" w:rsidP="0001706B">
      <w:pPr>
        <w:rPr>
          <w:rFonts w:cstheme="minorHAnsi"/>
        </w:rPr>
      </w:pPr>
    </w:p>
    <w:p w14:paraId="2E6748AB" w14:textId="77777777" w:rsidR="00ED65D6" w:rsidRPr="00492635" w:rsidRDefault="00ED65D6" w:rsidP="0001706B">
      <w:pPr>
        <w:rPr>
          <w:rFonts w:cstheme="minorHAnsi"/>
        </w:rPr>
      </w:pPr>
    </w:p>
    <w:p w14:paraId="142DB0E2" w14:textId="77777777" w:rsidR="00ED65D6" w:rsidRPr="00492635" w:rsidRDefault="00ED65D6" w:rsidP="0001706B">
      <w:pPr>
        <w:rPr>
          <w:rFonts w:cstheme="minorHAnsi"/>
        </w:rPr>
      </w:pPr>
    </w:p>
    <w:p w14:paraId="48CD0C24" w14:textId="77777777" w:rsidR="00ED65D6" w:rsidRPr="00492635" w:rsidRDefault="00ED65D6" w:rsidP="0001706B">
      <w:pPr>
        <w:rPr>
          <w:rFonts w:cstheme="minorHAnsi"/>
        </w:rPr>
      </w:pPr>
    </w:p>
    <w:p w14:paraId="2779DD0B" w14:textId="77777777" w:rsidR="00ED65D6" w:rsidRPr="00492635" w:rsidRDefault="00ED65D6" w:rsidP="0001706B">
      <w:pPr>
        <w:rPr>
          <w:rFonts w:cstheme="minorHAnsi"/>
        </w:rPr>
      </w:pPr>
    </w:p>
    <w:p w14:paraId="6ACA48F9" w14:textId="77777777" w:rsidR="00ED65D6" w:rsidRPr="00492635" w:rsidRDefault="00ED65D6" w:rsidP="0001706B">
      <w:pPr>
        <w:rPr>
          <w:rFonts w:cstheme="minorHAnsi"/>
        </w:rPr>
      </w:pPr>
    </w:p>
    <w:p w14:paraId="573A3756" w14:textId="77777777" w:rsidR="00ED65D6" w:rsidRPr="00492635" w:rsidRDefault="00ED65D6" w:rsidP="0001706B">
      <w:pPr>
        <w:rPr>
          <w:rFonts w:cstheme="minorHAnsi"/>
        </w:rPr>
      </w:pPr>
    </w:p>
    <w:p w14:paraId="48B8ED6B" w14:textId="77777777" w:rsidR="00ED65D6" w:rsidRPr="00492635" w:rsidRDefault="00ED65D6" w:rsidP="0001706B">
      <w:pPr>
        <w:rPr>
          <w:rFonts w:cstheme="minorHAnsi"/>
        </w:rPr>
      </w:pPr>
    </w:p>
    <w:p w14:paraId="06A67126" w14:textId="77777777" w:rsidR="00311CA5" w:rsidRPr="00492635" w:rsidRDefault="00311CA5" w:rsidP="0001706B">
      <w:pPr>
        <w:rPr>
          <w:rFonts w:cstheme="minorHAnsi"/>
        </w:rPr>
      </w:pPr>
    </w:p>
    <w:p w14:paraId="162A96F5" w14:textId="77777777" w:rsidR="00311CA5" w:rsidRPr="00492635" w:rsidRDefault="00311CA5" w:rsidP="0001706B">
      <w:pPr>
        <w:rPr>
          <w:rFonts w:cstheme="minorHAnsi"/>
        </w:rPr>
      </w:pPr>
    </w:p>
    <w:p w14:paraId="17A2BE54" w14:textId="77777777" w:rsidR="00311CA5" w:rsidRPr="00492635" w:rsidRDefault="00311CA5" w:rsidP="0001706B">
      <w:pPr>
        <w:rPr>
          <w:rFonts w:cstheme="minorHAnsi"/>
        </w:rPr>
      </w:pPr>
    </w:p>
    <w:p w14:paraId="2BB88FC6" w14:textId="77777777" w:rsidR="00311CA5" w:rsidRPr="00492635" w:rsidRDefault="00311CA5" w:rsidP="0001706B">
      <w:pPr>
        <w:rPr>
          <w:rFonts w:cstheme="minorHAnsi"/>
        </w:rPr>
      </w:pPr>
    </w:p>
    <w:p w14:paraId="0E0FC3AD" w14:textId="77777777" w:rsidR="00311CA5" w:rsidRPr="00492635" w:rsidRDefault="00311CA5" w:rsidP="0001706B">
      <w:pPr>
        <w:rPr>
          <w:rFonts w:cstheme="minorHAnsi"/>
        </w:rPr>
      </w:pPr>
    </w:p>
    <w:p w14:paraId="5DFEFF69" w14:textId="77777777" w:rsidR="00311CA5" w:rsidRPr="00492635" w:rsidRDefault="00311CA5" w:rsidP="0001706B">
      <w:pPr>
        <w:rPr>
          <w:rFonts w:cstheme="minorHAnsi"/>
        </w:rPr>
      </w:pPr>
    </w:p>
    <w:p w14:paraId="03F5242B" w14:textId="77777777" w:rsidR="00311CA5" w:rsidRPr="00492635" w:rsidRDefault="00311CA5" w:rsidP="0001706B">
      <w:pPr>
        <w:rPr>
          <w:rFonts w:cstheme="minorHAnsi"/>
        </w:rPr>
      </w:pPr>
    </w:p>
    <w:p w14:paraId="3E4226B7" w14:textId="77777777" w:rsidR="00311CA5" w:rsidRPr="00492635" w:rsidRDefault="00311CA5" w:rsidP="0001706B">
      <w:pPr>
        <w:rPr>
          <w:rFonts w:cstheme="minorHAnsi"/>
        </w:rPr>
      </w:pPr>
    </w:p>
    <w:p w14:paraId="0652D17F" w14:textId="77777777" w:rsidR="00311CA5" w:rsidRPr="00492635" w:rsidRDefault="00311CA5" w:rsidP="0001706B">
      <w:pPr>
        <w:rPr>
          <w:rFonts w:cstheme="minorHAnsi"/>
        </w:rPr>
      </w:pPr>
    </w:p>
    <w:p w14:paraId="37F9871A" w14:textId="77777777" w:rsidR="00311CA5" w:rsidRPr="00492635" w:rsidRDefault="00311CA5" w:rsidP="0001706B">
      <w:pPr>
        <w:rPr>
          <w:rFonts w:cstheme="minorHAnsi"/>
        </w:rPr>
      </w:pPr>
    </w:p>
    <w:p w14:paraId="4F7F36D0" w14:textId="77777777" w:rsidR="00311CA5" w:rsidRPr="00492635" w:rsidRDefault="00311CA5" w:rsidP="0001706B">
      <w:pPr>
        <w:rPr>
          <w:rFonts w:cstheme="minorHAnsi"/>
        </w:rPr>
      </w:pPr>
    </w:p>
    <w:p w14:paraId="30775123" w14:textId="77777777" w:rsidR="00ED65D6" w:rsidRPr="00492635" w:rsidRDefault="00ED65D6" w:rsidP="0001706B">
      <w:pPr>
        <w:rPr>
          <w:rFonts w:cstheme="minorHAnsi"/>
        </w:rPr>
      </w:pPr>
    </w:p>
    <w:p w14:paraId="315F05AD" w14:textId="77777777" w:rsidR="00ED65D6" w:rsidRPr="00492635" w:rsidRDefault="00ED65D6" w:rsidP="0001706B">
      <w:pPr>
        <w:rPr>
          <w:rFonts w:cstheme="minorHAnsi"/>
        </w:rPr>
      </w:pPr>
    </w:p>
    <w:p w14:paraId="5E76ABE3" w14:textId="57BFD0CC" w:rsidR="00135183" w:rsidRPr="00492635" w:rsidRDefault="00135183" w:rsidP="00135183">
      <w:pPr>
        <w:jc w:val="right"/>
        <w:rPr>
          <w:rFonts w:cstheme="minorHAnsi"/>
          <w:b/>
          <w:bCs/>
        </w:rPr>
      </w:pPr>
      <w:proofErr w:type="spellStart"/>
      <w:r w:rsidRPr="00492635">
        <w:rPr>
          <w:rFonts w:cstheme="minorHAnsi"/>
          <w:b/>
          <w:bCs/>
        </w:rPr>
        <w:t>Cyfrif</w:t>
      </w:r>
      <w:proofErr w:type="spellEnd"/>
      <w:r w:rsidRPr="00492635">
        <w:rPr>
          <w:rFonts w:cstheme="minorHAnsi"/>
          <w:b/>
          <w:bCs/>
        </w:rPr>
        <w:t xml:space="preserve"> </w:t>
      </w:r>
      <w:proofErr w:type="spellStart"/>
      <w:r w:rsidRPr="00492635">
        <w:rPr>
          <w:rFonts w:cstheme="minorHAnsi"/>
          <w:b/>
          <w:bCs/>
        </w:rPr>
        <w:t>geiriau</w:t>
      </w:r>
      <w:proofErr w:type="spellEnd"/>
      <w:r w:rsidRPr="00492635">
        <w:rPr>
          <w:rFonts w:cstheme="minorHAnsi"/>
          <w:b/>
          <w:bCs/>
        </w:rPr>
        <w:t xml:space="preserve">: </w:t>
      </w:r>
      <w:r w:rsidR="00EB0CCD" w:rsidRPr="00492635">
        <w:rPr>
          <w:rFonts w:cstheme="minorHAnsi"/>
          <w:b/>
          <w:bCs/>
        </w:rPr>
        <w:t>724</w:t>
      </w:r>
    </w:p>
    <w:p w14:paraId="5D941C21" w14:textId="4F3C7C3A" w:rsidR="00ED65D6" w:rsidRPr="00492635" w:rsidRDefault="00ED65D6" w:rsidP="00ED65D6">
      <w:pPr>
        <w:jc w:val="center"/>
        <w:rPr>
          <w:rFonts w:cstheme="minorHAnsi"/>
          <w:b/>
          <w:bCs/>
          <w:u w:val="single"/>
        </w:rPr>
      </w:pPr>
      <w:proofErr w:type="spellStart"/>
      <w:r w:rsidRPr="00492635">
        <w:rPr>
          <w:rFonts w:cstheme="minorHAnsi"/>
          <w:b/>
          <w:bCs/>
          <w:u w:val="single"/>
        </w:rPr>
        <w:t>Adran</w:t>
      </w:r>
      <w:proofErr w:type="spellEnd"/>
      <w:r w:rsidRPr="00492635">
        <w:rPr>
          <w:rFonts w:cstheme="minorHAnsi"/>
          <w:b/>
          <w:bCs/>
          <w:u w:val="single"/>
        </w:rPr>
        <w:t xml:space="preserve"> 2</w:t>
      </w:r>
    </w:p>
    <w:p w14:paraId="49A4FE70" w14:textId="77777777" w:rsidR="00666BA4" w:rsidRPr="00492635" w:rsidRDefault="00666BA4" w:rsidP="00666BA4">
      <w:pPr>
        <w:rPr>
          <w:rFonts w:cstheme="minorHAnsi"/>
          <w:b/>
          <w:bCs/>
          <w:u w:val="single"/>
        </w:rPr>
      </w:pPr>
    </w:p>
    <w:p w14:paraId="628441CD" w14:textId="77777777" w:rsidR="00A01BD3" w:rsidRPr="00492635" w:rsidRDefault="00A01BD3" w:rsidP="00A01BD3">
      <w:pPr>
        <w:rPr>
          <w:rFonts w:eastAsia="Times New Roman" w:cstheme="minorHAnsi"/>
          <w:lang w:eastAsia="en-GB"/>
        </w:rPr>
      </w:pPr>
    </w:p>
    <w:p w14:paraId="0A5FF5C7" w14:textId="77777777" w:rsidR="006C5640" w:rsidRPr="001E722C" w:rsidRDefault="006C5640" w:rsidP="006C5640">
      <w:pPr>
        <w:rPr>
          <w:rFonts w:eastAsia="Times New Roman" w:cstheme="minorHAnsi"/>
          <w:lang w:eastAsia="en-GB"/>
        </w:rPr>
      </w:pPr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Mae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chwarae’n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cael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gydnabod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eang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agwedd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sylfaenol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ddatblygiad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plentyndod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cynnar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gynyddol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ymchwil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tynnu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sylw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at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bwysigrwydd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penodol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hunangyfeiriedig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wrth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feithrin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twf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gwybyddol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cymdeithasol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chorfforol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plant. Er bod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chwarae’n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cael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arwain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blant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rôl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hanfodol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wrth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greu’r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amodau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lle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gall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ffynnu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Mae’r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adran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hon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archwilio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beth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yw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hunangyfeiriedig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pam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fod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bwysig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a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sut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gall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gefnogi’n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effeithiol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wrth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gynnal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>ymreolaeth</w:t>
      </w:r>
      <w:proofErr w:type="spellEnd"/>
      <w:r w:rsidRPr="001E722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plant.</w:t>
      </w:r>
    </w:p>
    <w:p w14:paraId="1E64881F" w14:textId="77777777" w:rsidR="006C5640" w:rsidRPr="00492635" w:rsidRDefault="006C5640" w:rsidP="006C5640">
      <w:pPr>
        <w:rPr>
          <w:rFonts w:cstheme="minorHAnsi"/>
          <w:b/>
          <w:bCs/>
        </w:rPr>
      </w:pPr>
    </w:p>
    <w:p w14:paraId="11C6C2EA" w14:textId="77777777" w:rsidR="006C5640" w:rsidRPr="000A1A4C" w:rsidRDefault="006C5640" w:rsidP="006C5640">
      <w:pPr>
        <w:rPr>
          <w:rFonts w:eastAsia="Times New Roman" w:cstheme="minorHAnsi"/>
          <w:lang w:eastAsia="en-GB"/>
        </w:rPr>
      </w:pP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hunangyfeiriedig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gram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a</w:t>
      </w:r>
      <w:proofErr w:type="gram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elwir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weithiau'n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rhydd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yw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cael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ddewis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rhydd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gyfarwyddo'n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bersonol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a'i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ysgogi'n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gynhenid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​​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plentyn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math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hwn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penderfynu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beth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i'w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sut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gyda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phwy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pha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mor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hir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barhau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Nid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yw'n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cael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reoli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agendâu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canlyniadau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wedi'u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pennu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ymlaen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llaw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na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gwobrau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allanol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ôl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Gymdeithas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Genedlaethol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gyfer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Addysg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Ifanc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(NAEYC, 2020),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gychwynnir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blant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ganolog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ymarfer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briodol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ddatblygiadol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oherwydd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fod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caniatáu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blant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adeiladu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gwybodaeth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hunain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trwy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archwilio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rhyngweithio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yr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un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modd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Zosh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r w:rsidRPr="000A1A4C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</w:t>
      </w:r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(2018)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disgrifio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chwareus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dull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integreiddio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ymreolaeth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llawenydd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ymgysylltiad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gweithredol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sydd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gyd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nodweddion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craidd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hunangyfeiriedig</w:t>
      </w:r>
      <w:proofErr w:type="spellEnd"/>
      <w:r w:rsidRPr="000A1A4C">
        <w:rPr>
          <w:rFonts w:eastAsia="Times New Roman" w:cstheme="minorHAnsi"/>
          <w:color w:val="1F1F1F"/>
          <w:shd w:val="clear" w:color="auto" w:fill="FFFFFF"/>
          <w:lang w:eastAsia="en-GB"/>
        </w:rPr>
        <w:t>.</w:t>
      </w:r>
    </w:p>
    <w:p w14:paraId="11304096" w14:textId="77777777" w:rsidR="006C5640" w:rsidRPr="00492635" w:rsidRDefault="006C5640" w:rsidP="006C5640">
      <w:pPr>
        <w:rPr>
          <w:rFonts w:cstheme="minorHAnsi"/>
          <w:b/>
          <w:bCs/>
        </w:rPr>
      </w:pPr>
    </w:p>
    <w:p w14:paraId="032A691A" w14:textId="77777777" w:rsidR="006C5640" w:rsidRPr="00E87285" w:rsidRDefault="006C5640" w:rsidP="006C5640">
      <w:pPr>
        <w:rPr>
          <w:rFonts w:eastAsia="Times New Roman" w:cstheme="minorHAnsi"/>
          <w:lang w:eastAsia="en-GB"/>
        </w:rPr>
      </w:pPr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Mae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pwysigrwydd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hunangyfeiriedig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gorwedd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gyfraniad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at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ddatblygiad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cyfannol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O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safbwynt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gwybyddol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chwarae'n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gwella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datrys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problemau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creadigrwydd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meddwl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hyblyg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Pan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fydd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dyfeisio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senarios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creu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rheolau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negodi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rolau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maent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ymgysylltu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â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sgiliau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swyddogaeth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weithredol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cof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gweithio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hyblygrwydd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gwybyddol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Zosh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et al., 2018).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Mae'r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sgiliau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sylfeini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hanfodol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gyfer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llwyddiant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academaidd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ddiweddarach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ogystal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Weisberg et al. (2016)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dadlau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gall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cyd-destunau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chwareus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gefnogi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dyfnach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oherwydd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plant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fwy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brwdfrydig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sylwgar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pan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fyddant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teimlo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perchnogaeth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dros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gweithgaredd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Cefnogir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datblygiad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cymdeithasol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hefyd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gryf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trwy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hunangyfeiriedig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ystod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rhydd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negodi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cydweithredu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datrys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gwrthdaro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deall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gwahanol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safbwyntiau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profiadau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o'r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fath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meithrin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empathi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gwydnwch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Sefydliad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LEGO (2017)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tynnu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sylw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at y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ffaith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chwarae'n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cefnogi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rheoleiddio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datblygu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perthnasoedd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cadarnhaol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enwedig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pan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fydd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teimlo'n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ddiogel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archwilio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syniadau'n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annibynnol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ben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hynny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hunangyfeiriedig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meithrin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ymdeimlad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asiantaeth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Pan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fydd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gwneud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penderfyniadau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am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hunain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maent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datblygu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hyder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galluoedd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chymhelliant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mewnol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ddysgu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Mae'r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ymdeimlad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hwn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ymreolaeth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wedi'i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gysylltu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â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lles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gwell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ymgysylltiad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cryfach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amgylcheddau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(NAEYC, 2020; </w:t>
      </w:r>
      <w:proofErr w:type="spellStart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Whitebread</w:t>
      </w:r>
      <w:proofErr w:type="spellEnd"/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r w:rsidRPr="00E87285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</w:t>
      </w:r>
      <w:r w:rsidRPr="00E87285">
        <w:rPr>
          <w:rFonts w:eastAsia="Times New Roman" w:cstheme="minorHAnsi"/>
          <w:color w:val="1F1F1F"/>
          <w:shd w:val="clear" w:color="auto" w:fill="FFFFFF"/>
          <w:lang w:eastAsia="en-GB"/>
        </w:rPr>
        <w:t>., 2017a).</w:t>
      </w:r>
    </w:p>
    <w:p w14:paraId="0D0EBD2D" w14:textId="77777777" w:rsidR="006C5640" w:rsidRPr="00492635" w:rsidRDefault="006C5640" w:rsidP="006C5640">
      <w:pPr>
        <w:rPr>
          <w:rFonts w:cstheme="minorHAnsi"/>
          <w:b/>
          <w:bCs/>
        </w:rPr>
      </w:pPr>
    </w:p>
    <w:p w14:paraId="097C19B5" w14:textId="77777777" w:rsidR="006C5640" w:rsidRPr="0028285A" w:rsidRDefault="006C5640" w:rsidP="006C5640">
      <w:pPr>
        <w:rPr>
          <w:rFonts w:eastAsia="Times New Roman" w:cstheme="minorHAnsi"/>
          <w:lang w:eastAsia="en-GB"/>
        </w:rPr>
      </w:pPr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Er bod plant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arwain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hunangyfeiriedig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rôl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yr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oedolyn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parhau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fod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hanfodol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gyfrifol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am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greu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amgylcheddau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galluogi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profiadau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cyfoethog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ystyrlon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dechrau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trwy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ddarparu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mannau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diogel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ysgogol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mynediad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at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ddeunyddiau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agored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blociau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adnoddau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celf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rhannau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rhydd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gwrthrychau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naturiol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deunyddiau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agored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annog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dychymyg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oherwydd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nad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ydynt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pennu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un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canlyniad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ôl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Zosh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et al. (2018),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amgylcheddau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gynlluniwyd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hyrwyddo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chwareus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gwella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archwilio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darganfod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wrth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amddiffyn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annibyniaeth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plant. Y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tu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hwnt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baratoi'r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amgylchedd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cefnogi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trwy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gofalus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rhyngweithio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ymatebol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hytrach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na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chyfarwyddo'r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effeithiol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gweithredu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hwyluswyr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Weisberg et al. (2016)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disgrifio'r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cydbwysedd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hwn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"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dan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arweiniad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,"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lle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sgaffaldio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meddwl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gynnil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heb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gymryd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rheolaeth</w:t>
      </w:r>
      <w:proofErr w:type="spellEnd"/>
      <w:r w:rsidRPr="0028285A">
        <w:rPr>
          <w:rFonts w:eastAsia="Times New Roman" w:cstheme="minorHAnsi"/>
          <w:color w:val="1F1F1F"/>
          <w:shd w:val="clear" w:color="auto" w:fill="FFFFFF"/>
          <w:lang w:eastAsia="en-GB"/>
        </w:rPr>
        <w:t>.</w:t>
      </w:r>
    </w:p>
    <w:p w14:paraId="78F2DB41" w14:textId="77777777" w:rsidR="006C5640" w:rsidRPr="00492635" w:rsidRDefault="006C5640" w:rsidP="006C5640">
      <w:pPr>
        <w:rPr>
          <w:rFonts w:cstheme="minorHAnsi"/>
          <w:b/>
          <w:bCs/>
        </w:rPr>
      </w:pPr>
    </w:p>
    <w:p w14:paraId="17D24B7F" w14:textId="77777777" w:rsidR="006C5640" w:rsidRPr="00416748" w:rsidRDefault="006C5640" w:rsidP="006C5640">
      <w:pPr>
        <w:rPr>
          <w:rFonts w:eastAsia="Times New Roman" w:cstheme="minorHAnsi"/>
          <w:lang w:eastAsia="en-GB"/>
        </w:rPr>
      </w:pPr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Mae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cyfranogiad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hefyd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cryfhau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diogelwch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Pan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fydd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dangos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diddordeb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gwirioneddol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ac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ymateb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sensitif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profi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ymdeimlad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ddilysrwydd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chysylltiad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cefnogi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perthnasoedd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ymlyniad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hyrwyddo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rheoleiddio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Sefydliad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LEGO, 2017).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dro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ddiogel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fwy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tebygol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archwilio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chymryd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rhan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hyderus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cymdeithasol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cymhleth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I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gloi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hunangyfeiriedig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gyd-destun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pwerus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gyfer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datblygiad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cyfannol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plant.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Mae'n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hyrwyddo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twf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gwybyddol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cymhwysedd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cymdeithasol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gwydnwch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chymhelliant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mewnol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caniatáu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blant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ddewis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arwain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hunain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meithrin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asiantaeth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chreadigrwydd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sgiliau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hanfodol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gyfer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gydol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oes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rhan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hanfodol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wrth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baratoi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amgylcheddau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galluogol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meddylgar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a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darparu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sgaffaldiau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sensitif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ymestyn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heb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danseilio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ymreolaeth</w:t>
      </w:r>
      <w:proofErr w:type="spellEnd"/>
      <w:r w:rsidRPr="00416748">
        <w:rPr>
          <w:rFonts w:eastAsia="Times New Roman" w:cstheme="minorHAnsi"/>
          <w:color w:val="1F1F1F"/>
          <w:shd w:val="clear" w:color="auto" w:fill="FFFFFF"/>
          <w:lang w:eastAsia="en-GB"/>
        </w:rPr>
        <w:t>.</w:t>
      </w:r>
    </w:p>
    <w:p w14:paraId="66E74D73" w14:textId="77777777" w:rsidR="007927E3" w:rsidRPr="00492635" w:rsidRDefault="007927E3" w:rsidP="00666BA4">
      <w:pPr>
        <w:rPr>
          <w:rFonts w:cstheme="minorHAnsi"/>
        </w:rPr>
      </w:pPr>
    </w:p>
    <w:p w14:paraId="41CC6E6E" w14:textId="77777777" w:rsidR="00A84856" w:rsidRPr="00492635" w:rsidRDefault="00A84856" w:rsidP="00666BA4">
      <w:pPr>
        <w:rPr>
          <w:rFonts w:cstheme="minorHAnsi"/>
        </w:rPr>
      </w:pPr>
    </w:p>
    <w:p w14:paraId="753E6AC4" w14:textId="77777777" w:rsidR="00A84856" w:rsidRPr="00492635" w:rsidRDefault="00A84856" w:rsidP="00666BA4">
      <w:pPr>
        <w:rPr>
          <w:rFonts w:cstheme="minorHAnsi"/>
        </w:rPr>
      </w:pPr>
    </w:p>
    <w:p w14:paraId="7B6569F5" w14:textId="77777777" w:rsidR="00A84856" w:rsidRPr="00492635" w:rsidRDefault="00A84856" w:rsidP="00666BA4">
      <w:pPr>
        <w:rPr>
          <w:rFonts w:cstheme="minorHAnsi"/>
        </w:rPr>
      </w:pPr>
    </w:p>
    <w:p w14:paraId="73A103F3" w14:textId="77777777" w:rsidR="00A84856" w:rsidRPr="00492635" w:rsidRDefault="00A84856" w:rsidP="00666BA4">
      <w:pPr>
        <w:rPr>
          <w:rFonts w:cstheme="minorHAnsi"/>
        </w:rPr>
      </w:pPr>
    </w:p>
    <w:p w14:paraId="3E523EE1" w14:textId="77777777" w:rsidR="006C5640" w:rsidRPr="00492635" w:rsidRDefault="006C5640" w:rsidP="00666BA4">
      <w:pPr>
        <w:rPr>
          <w:rFonts w:cstheme="minorHAnsi"/>
        </w:rPr>
      </w:pPr>
    </w:p>
    <w:p w14:paraId="4BD866DA" w14:textId="77777777" w:rsidR="006C5640" w:rsidRPr="00492635" w:rsidRDefault="006C5640" w:rsidP="00666BA4">
      <w:pPr>
        <w:rPr>
          <w:rFonts w:cstheme="minorHAnsi"/>
        </w:rPr>
      </w:pPr>
    </w:p>
    <w:p w14:paraId="284BFDC5" w14:textId="77777777" w:rsidR="006C5640" w:rsidRPr="00492635" w:rsidRDefault="006C5640" w:rsidP="00666BA4">
      <w:pPr>
        <w:rPr>
          <w:rFonts w:cstheme="minorHAnsi"/>
        </w:rPr>
      </w:pPr>
    </w:p>
    <w:p w14:paraId="3FA10268" w14:textId="77777777" w:rsidR="006C5640" w:rsidRPr="00492635" w:rsidRDefault="006C5640" w:rsidP="00666BA4">
      <w:pPr>
        <w:rPr>
          <w:rFonts w:cstheme="minorHAnsi"/>
        </w:rPr>
      </w:pPr>
    </w:p>
    <w:p w14:paraId="00A375BF" w14:textId="77777777" w:rsidR="006C5640" w:rsidRPr="00492635" w:rsidRDefault="006C5640" w:rsidP="00666BA4">
      <w:pPr>
        <w:rPr>
          <w:rFonts w:cstheme="minorHAnsi"/>
        </w:rPr>
      </w:pPr>
    </w:p>
    <w:p w14:paraId="12EF6427" w14:textId="77777777" w:rsidR="006C5640" w:rsidRPr="00492635" w:rsidRDefault="006C5640" w:rsidP="00666BA4">
      <w:pPr>
        <w:rPr>
          <w:rFonts w:cstheme="minorHAnsi"/>
        </w:rPr>
      </w:pPr>
    </w:p>
    <w:p w14:paraId="69B64E61" w14:textId="77777777" w:rsidR="006C5640" w:rsidRPr="00492635" w:rsidRDefault="006C5640" w:rsidP="00666BA4">
      <w:pPr>
        <w:rPr>
          <w:rFonts w:cstheme="minorHAnsi"/>
        </w:rPr>
      </w:pPr>
    </w:p>
    <w:p w14:paraId="5437D34E" w14:textId="77777777" w:rsidR="006C5640" w:rsidRPr="00492635" w:rsidRDefault="006C5640" w:rsidP="00666BA4">
      <w:pPr>
        <w:rPr>
          <w:rFonts w:cstheme="minorHAnsi"/>
        </w:rPr>
      </w:pPr>
    </w:p>
    <w:p w14:paraId="5F202E76" w14:textId="77777777" w:rsidR="006C5640" w:rsidRPr="00492635" w:rsidRDefault="006C5640" w:rsidP="00666BA4">
      <w:pPr>
        <w:rPr>
          <w:rFonts w:cstheme="minorHAnsi"/>
        </w:rPr>
      </w:pPr>
    </w:p>
    <w:p w14:paraId="4380E237" w14:textId="77777777" w:rsidR="006C5640" w:rsidRPr="00492635" w:rsidRDefault="006C5640" w:rsidP="00666BA4">
      <w:pPr>
        <w:rPr>
          <w:rFonts w:cstheme="minorHAnsi"/>
        </w:rPr>
      </w:pPr>
    </w:p>
    <w:p w14:paraId="5A72FE21" w14:textId="77777777" w:rsidR="006C5640" w:rsidRPr="00492635" w:rsidRDefault="006C5640" w:rsidP="00666BA4">
      <w:pPr>
        <w:rPr>
          <w:rFonts w:cstheme="minorHAnsi"/>
        </w:rPr>
      </w:pPr>
    </w:p>
    <w:p w14:paraId="02AB6BA3" w14:textId="77777777" w:rsidR="006C5640" w:rsidRPr="00492635" w:rsidRDefault="006C5640" w:rsidP="00666BA4">
      <w:pPr>
        <w:rPr>
          <w:rFonts w:cstheme="minorHAnsi"/>
        </w:rPr>
      </w:pPr>
    </w:p>
    <w:p w14:paraId="76057A74" w14:textId="77777777" w:rsidR="006C5640" w:rsidRPr="00492635" w:rsidRDefault="006C5640" w:rsidP="00666BA4">
      <w:pPr>
        <w:rPr>
          <w:rFonts w:cstheme="minorHAnsi"/>
        </w:rPr>
      </w:pPr>
    </w:p>
    <w:p w14:paraId="33F6DF4E" w14:textId="77777777" w:rsidR="006C5640" w:rsidRPr="00492635" w:rsidRDefault="006C5640" w:rsidP="00666BA4">
      <w:pPr>
        <w:rPr>
          <w:rFonts w:cstheme="minorHAnsi"/>
        </w:rPr>
      </w:pPr>
    </w:p>
    <w:p w14:paraId="059EC3CB" w14:textId="77777777" w:rsidR="006C5640" w:rsidRPr="00492635" w:rsidRDefault="006C5640" w:rsidP="00666BA4">
      <w:pPr>
        <w:rPr>
          <w:rFonts w:cstheme="minorHAnsi"/>
        </w:rPr>
      </w:pPr>
    </w:p>
    <w:p w14:paraId="7E424B81" w14:textId="77777777" w:rsidR="006C5640" w:rsidRPr="00492635" w:rsidRDefault="006C5640" w:rsidP="00666BA4">
      <w:pPr>
        <w:rPr>
          <w:rFonts w:cstheme="minorHAnsi"/>
        </w:rPr>
      </w:pPr>
    </w:p>
    <w:p w14:paraId="48BE9A08" w14:textId="77777777" w:rsidR="006C5640" w:rsidRPr="00492635" w:rsidRDefault="006C5640" w:rsidP="00666BA4">
      <w:pPr>
        <w:rPr>
          <w:rFonts w:cstheme="minorHAnsi"/>
        </w:rPr>
      </w:pPr>
    </w:p>
    <w:p w14:paraId="40D4D204" w14:textId="77777777" w:rsidR="006C5640" w:rsidRPr="00492635" w:rsidRDefault="006C5640" w:rsidP="00666BA4">
      <w:pPr>
        <w:rPr>
          <w:rFonts w:cstheme="minorHAnsi"/>
        </w:rPr>
      </w:pPr>
    </w:p>
    <w:p w14:paraId="2107A53E" w14:textId="77777777" w:rsidR="006C5640" w:rsidRPr="00492635" w:rsidRDefault="006C5640" w:rsidP="00666BA4">
      <w:pPr>
        <w:rPr>
          <w:rFonts w:cstheme="minorHAnsi"/>
        </w:rPr>
      </w:pPr>
    </w:p>
    <w:p w14:paraId="5CCE0554" w14:textId="77777777" w:rsidR="006C5640" w:rsidRDefault="006C5640" w:rsidP="00666BA4">
      <w:pPr>
        <w:rPr>
          <w:rFonts w:cstheme="minorHAnsi"/>
        </w:rPr>
      </w:pPr>
    </w:p>
    <w:p w14:paraId="08B23932" w14:textId="77777777" w:rsidR="00836222" w:rsidRDefault="00836222" w:rsidP="00666BA4">
      <w:pPr>
        <w:rPr>
          <w:rFonts w:cstheme="minorHAnsi"/>
        </w:rPr>
      </w:pPr>
    </w:p>
    <w:p w14:paraId="609F696B" w14:textId="77777777" w:rsidR="00836222" w:rsidRDefault="00836222" w:rsidP="00666BA4">
      <w:pPr>
        <w:rPr>
          <w:rFonts w:cstheme="minorHAnsi"/>
        </w:rPr>
      </w:pPr>
    </w:p>
    <w:p w14:paraId="680DC7B8" w14:textId="77777777" w:rsidR="00836222" w:rsidRPr="00492635" w:rsidRDefault="00836222" w:rsidP="00666BA4">
      <w:pPr>
        <w:rPr>
          <w:rFonts w:cstheme="minorHAnsi"/>
        </w:rPr>
      </w:pPr>
    </w:p>
    <w:p w14:paraId="34FE79A0" w14:textId="549F075F" w:rsidR="00A84856" w:rsidRPr="00492635" w:rsidRDefault="00BD5E08" w:rsidP="00BD5E08">
      <w:pPr>
        <w:jc w:val="right"/>
        <w:rPr>
          <w:rFonts w:cstheme="minorHAnsi"/>
          <w:b/>
          <w:bCs/>
        </w:rPr>
      </w:pPr>
      <w:proofErr w:type="spellStart"/>
      <w:r w:rsidRPr="00492635">
        <w:rPr>
          <w:rFonts w:cstheme="minorHAnsi"/>
          <w:b/>
          <w:bCs/>
        </w:rPr>
        <w:t>Cyfrif</w:t>
      </w:r>
      <w:proofErr w:type="spellEnd"/>
      <w:r w:rsidRPr="00492635">
        <w:rPr>
          <w:rFonts w:cstheme="minorHAnsi"/>
          <w:b/>
          <w:bCs/>
        </w:rPr>
        <w:t xml:space="preserve"> </w:t>
      </w:r>
      <w:proofErr w:type="spellStart"/>
      <w:r w:rsidRPr="00492635">
        <w:rPr>
          <w:rFonts w:cstheme="minorHAnsi"/>
          <w:b/>
          <w:bCs/>
        </w:rPr>
        <w:t>geiriau</w:t>
      </w:r>
      <w:proofErr w:type="spellEnd"/>
      <w:r w:rsidRPr="00492635">
        <w:rPr>
          <w:rFonts w:cstheme="minorHAnsi"/>
          <w:b/>
          <w:bCs/>
        </w:rPr>
        <w:t xml:space="preserve">: </w:t>
      </w:r>
      <w:r w:rsidR="006C5640" w:rsidRPr="00492635">
        <w:rPr>
          <w:rFonts w:cstheme="minorHAnsi"/>
          <w:b/>
          <w:bCs/>
        </w:rPr>
        <w:t>857</w:t>
      </w:r>
    </w:p>
    <w:p w14:paraId="2EA80FB2" w14:textId="1D166A34" w:rsidR="00A84856" w:rsidRDefault="00A84856" w:rsidP="00A84856">
      <w:pPr>
        <w:jc w:val="center"/>
        <w:rPr>
          <w:rFonts w:cstheme="minorHAnsi"/>
          <w:b/>
          <w:bCs/>
          <w:u w:val="single"/>
        </w:rPr>
      </w:pPr>
      <w:proofErr w:type="spellStart"/>
      <w:r w:rsidRPr="00492635">
        <w:rPr>
          <w:rFonts w:cstheme="minorHAnsi"/>
          <w:b/>
          <w:bCs/>
          <w:u w:val="single"/>
        </w:rPr>
        <w:t>Adran</w:t>
      </w:r>
      <w:proofErr w:type="spellEnd"/>
      <w:r w:rsidRPr="00492635">
        <w:rPr>
          <w:rFonts w:cstheme="minorHAnsi"/>
          <w:b/>
          <w:bCs/>
          <w:u w:val="single"/>
        </w:rPr>
        <w:t xml:space="preserve"> 3</w:t>
      </w:r>
      <w:r w:rsidR="00BD5E08" w:rsidRPr="00492635">
        <w:rPr>
          <w:rFonts w:cstheme="minorHAnsi"/>
          <w:b/>
          <w:bCs/>
          <w:u w:val="single"/>
        </w:rPr>
        <w:t xml:space="preserve"> </w:t>
      </w:r>
    </w:p>
    <w:p w14:paraId="6431E84D" w14:textId="77777777" w:rsidR="00836222" w:rsidRPr="00492635" w:rsidRDefault="00836222" w:rsidP="00A84856">
      <w:pPr>
        <w:jc w:val="center"/>
        <w:rPr>
          <w:rFonts w:cstheme="minorHAnsi"/>
          <w:b/>
          <w:bCs/>
          <w:u w:val="single"/>
        </w:rPr>
      </w:pPr>
    </w:p>
    <w:p w14:paraId="6212FEF3" w14:textId="77777777" w:rsidR="005B66D9" w:rsidRPr="00433447" w:rsidRDefault="005B66D9" w:rsidP="005B66D9">
      <w:pPr>
        <w:rPr>
          <w:rFonts w:eastAsia="Times New Roman" w:cstheme="minorHAnsi"/>
          <w:lang w:eastAsia="en-GB"/>
        </w:rPr>
      </w:pPr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Mae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broses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systematig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wylio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gwrando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a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chofnodi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ymddygiad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rhyngweithiadau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datblygiad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lleoliadau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naturiol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addysg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plentyndod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cynnar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ddull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asesu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canolog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oherwydd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fod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dal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dilys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wrth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iddo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ddigwydd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hytrach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na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dibynnu'n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llwyr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brofion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ffurfiol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neu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dasgau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artiffisial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(Wortham, 2018).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Trwy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ymarferwyr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cael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cipolwg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ddiddordebau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cryfderau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heriau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chynnydd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datblygiadol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plant,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caniatáu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iddynt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ddarparu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cefnogaeth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ymatebol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unigol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arbennig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bwysig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oherwydd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fod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llywio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cynllunio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galluogi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ymyriadau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wedi'u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targedu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ac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helpu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addysgwyr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ddeall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cyd-destun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ôl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Gymdeithas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Genedlaethol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gyfer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Addysg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Ifanc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(NAEYC, 2020),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dylai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asesu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ansawdd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uchel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fod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seiliedig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gofalus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gefnogi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lles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43344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plant.</w:t>
      </w:r>
    </w:p>
    <w:p w14:paraId="0DCBAA1D" w14:textId="77777777" w:rsidR="005B66D9" w:rsidRPr="00492635" w:rsidRDefault="005B66D9" w:rsidP="005B66D9">
      <w:pPr>
        <w:rPr>
          <w:rFonts w:cstheme="minorHAnsi"/>
          <w:b/>
          <w:bCs/>
        </w:rPr>
      </w:pPr>
    </w:p>
    <w:p w14:paraId="5949DB59" w14:textId="77777777" w:rsidR="005B66D9" w:rsidRPr="00575DB3" w:rsidRDefault="005B66D9" w:rsidP="005B66D9">
      <w:pPr>
        <w:rPr>
          <w:rFonts w:eastAsia="Times New Roman" w:cstheme="minorHAnsi"/>
          <w:lang w:eastAsia="en-GB"/>
        </w:rPr>
      </w:pPr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Un </w:t>
      </w:r>
      <w:r w:rsidRPr="00492635">
        <w:rPr>
          <w:rFonts w:eastAsia="Times New Roman" w:cstheme="minorHAnsi"/>
          <w:color w:val="1F1F1F"/>
          <w:shd w:val="clear" w:color="auto" w:fill="FFFFFF"/>
          <w:lang w:eastAsia="en-GB"/>
        </w:rPr>
        <w:t>dull</w:t>
      </w:r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ddefnyddir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helaeth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addysg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plentyndod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cynnar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yw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Graddfa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Llesiant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Ymgysylltu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Leuven.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Mae'r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raddfa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hon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canolbwyntio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unigol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fesur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dau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ddimensiwn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allweddol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: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llesiant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chyfranogiad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llesiant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adlewyrchu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cyflwr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plentyn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gynnwys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teimladau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gysur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hyder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diogelwch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tra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cyfranogiad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cipio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lefel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canolbwyntio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ymgysylltiad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chymhelliant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mewnol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plentyn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ystod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gweithgareddau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Laevers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2017). Mae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arsylwi'r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dimensiynau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caniatáu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ymarferwyr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ddeall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nid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unig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beth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wneud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ond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sut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maen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nhw'n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profi'r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broses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ddysgu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Graddfa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Leuven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darparu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dull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strwythuredig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gyfer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cofnodi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meintioli'r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arsylwadau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gyda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phob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dimensiwn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cael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raddio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raddfa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bum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pwynt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syml</w:t>
      </w:r>
      <w:proofErr w:type="spellEnd"/>
      <w:r w:rsidRPr="00575DB3">
        <w:rPr>
          <w:rFonts w:eastAsia="Times New Roman" w:cstheme="minorHAnsi"/>
          <w:color w:val="1F1F1F"/>
          <w:shd w:val="clear" w:color="auto" w:fill="FFFFFF"/>
          <w:lang w:eastAsia="en-GB"/>
        </w:rPr>
        <w:t>.</w:t>
      </w:r>
    </w:p>
    <w:p w14:paraId="0170C3BF" w14:textId="77777777" w:rsidR="005B66D9" w:rsidRPr="00492635" w:rsidRDefault="005B66D9" w:rsidP="005B66D9">
      <w:pPr>
        <w:rPr>
          <w:rFonts w:cstheme="minorHAnsi"/>
          <w:b/>
          <w:bCs/>
        </w:rPr>
      </w:pPr>
    </w:p>
    <w:p w14:paraId="5E1224C4" w14:textId="77777777" w:rsidR="005B66D9" w:rsidRPr="003C410F" w:rsidRDefault="005B66D9" w:rsidP="005B66D9">
      <w:pPr>
        <w:rPr>
          <w:rFonts w:eastAsia="Times New Roman" w:cstheme="minorHAnsi"/>
          <w:lang w:eastAsia="en-GB"/>
        </w:rPr>
      </w:pPr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Mae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manteision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sylweddol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ddefnyddio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Graddfa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Leuven.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gyntaf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mae'n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canolbwyntio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plentyn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bwysleisio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profiad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chymhellol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plentyn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hytrach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na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chanolbwyntio'n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llwyr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gyflawniad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academaidd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neu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gwblhau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tasgau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cyd-fynd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ag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ymchwil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dangos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ymgysylltiad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diogelwch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rhagofynion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hanfodol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gyfer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Whitebread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r w:rsidRPr="003C410F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</w:t>
      </w:r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., 2017a).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ail,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mae'r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raddfa'n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ymarferol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hyblyg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Gellir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chymhwyso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draws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gwahanol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weithgareddau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amgylcheddau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gynnwys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tasgau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grŵp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ac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archwilio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unigol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ac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mae'n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annog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ymarferwyr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wneud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nodiadau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myfyriol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a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all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lywio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strategaethau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addysgu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Laevers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2017).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drydydd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trwy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ganolbwyntio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ymddygiadau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arsylladwy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sylw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dyfalbarhad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ac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egni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Graddfa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Leuven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helpu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ymarferwyr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nodi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cryfderau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meysydd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lle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gallai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fod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angen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cymorth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ychwanegol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blant</w:t>
      </w:r>
      <w:proofErr w:type="spellEnd"/>
      <w:r w:rsidRPr="003C410F">
        <w:rPr>
          <w:rFonts w:eastAsia="Times New Roman" w:cstheme="minorHAnsi"/>
          <w:color w:val="1F1F1F"/>
          <w:shd w:val="clear" w:color="auto" w:fill="FFFFFF"/>
          <w:lang w:eastAsia="en-GB"/>
        </w:rPr>
        <w:t>.</w:t>
      </w:r>
    </w:p>
    <w:p w14:paraId="79195DC0" w14:textId="77777777" w:rsidR="005B66D9" w:rsidRPr="00492635" w:rsidRDefault="005B66D9" w:rsidP="005B66D9">
      <w:pPr>
        <w:rPr>
          <w:rFonts w:eastAsia="Times New Roman" w:cstheme="minorHAnsi"/>
          <w:color w:val="000000"/>
          <w:lang w:eastAsia="en-GB"/>
        </w:rPr>
      </w:pPr>
    </w:p>
    <w:p w14:paraId="5D2E7F4A" w14:textId="77777777" w:rsidR="005B66D9" w:rsidRPr="00D53BC9" w:rsidRDefault="005B66D9" w:rsidP="005B66D9">
      <w:pPr>
        <w:rPr>
          <w:rFonts w:eastAsia="Times New Roman" w:cstheme="minorHAnsi"/>
          <w:lang w:eastAsia="en-GB"/>
        </w:rPr>
      </w:pP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Fodd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bynnag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mae'n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bwysig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ystyried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gram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a</w:t>
      </w:r>
      <w:proofErr w:type="gram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yw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Graddfa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Leuven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rhoi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golwg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wirioneddol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gyfannol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plentyn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Er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dal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dau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ddimensiwn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hollbwysig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ddysgu</w:t>
      </w:r>
      <w:proofErr w:type="spellEnd"/>
      <w:r w:rsidRPr="0049263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92635">
        <w:rPr>
          <w:rFonts w:eastAsia="Times New Roman" w:cstheme="minorHAnsi"/>
          <w:color w:val="1F1F1F"/>
          <w:shd w:val="clear" w:color="auto" w:fill="FFFFFF"/>
          <w:lang w:eastAsia="en-GB"/>
        </w:rPr>
        <w:t>l</w:t>
      </w:r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lesiant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chyfranogiad</w:t>
      </w:r>
      <w:proofErr w:type="spellEnd"/>
      <w:r w:rsidRPr="00492635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nid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yw'n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asesu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sgiliau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gwybyddol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datblygiad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iaith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galluoedd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corfforol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na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chymhwysedd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cymdeithasol-emosiynol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uniongyrchol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fanwl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Felly, er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cynnig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cipolwg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gwerthfawr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ymgysylltiad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chyflwr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plentyn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dylid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chyfuno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â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dulliau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neu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asesiadau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arsylwadol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eraill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sicrhau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dealltwriaeth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gynhwysfawr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ddatblygiad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cyffredinol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>plentyn</w:t>
      </w:r>
      <w:proofErr w:type="spellEnd"/>
      <w:r w:rsidRPr="00D53BC9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(Wortham, 2018; Pacey, 2016).</w:t>
      </w:r>
    </w:p>
    <w:p w14:paraId="5BD6337D" w14:textId="77777777" w:rsidR="005B66D9" w:rsidRPr="00492635" w:rsidRDefault="005B66D9" w:rsidP="005B66D9">
      <w:pPr>
        <w:rPr>
          <w:rFonts w:cstheme="minorHAnsi"/>
          <w:b/>
          <w:bCs/>
        </w:rPr>
      </w:pPr>
    </w:p>
    <w:p w14:paraId="43823B0B" w14:textId="77777777" w:rsidR="005B66D9" w:rsidRPr="00E66A3D" w:rsidRDefault="005B66D9" w:rsidP="005B66D9">
      <w:pPr>
        <w:rPr>
          <w:rFonts w:eastAsia="Times New Roman" w:cstheme="minorHAnsi"/>
          <w:lang w:eastAsia="en-GB"/>
        </w:rPr>
      </w:pPr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Mae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cryfderau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Graddfa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Leuven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cynnwys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symlrwydd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dibynadwyedd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a'i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dull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canolbwyntio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plentyn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Mae'r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raddfa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pum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pwynt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hawdd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ymarferwyr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defnyddio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hwyluso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sgorio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cyson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draws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gwahanol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arsylwyr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gyda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hyfforddiant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priodol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Mae'n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tynnu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sylw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at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gynildeb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ymddygiad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canolbwyntio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parhaus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menter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a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chwilfrydedd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y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gellir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hanwybyddu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dulliau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asesu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mwy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traddodiadol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ogystal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oherwydd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canolbwyntio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blant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unigol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gall y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raddfa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gefnogi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cynlluniau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personol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ymyriadau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wedi'u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targedu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</w:t>
      </w:r>
      <w:proofErr w:type="spellStart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Laevers</w:t>
      </w:r>
      <w:proofErr w:type="spellEnd"/>
      <w:r w:rsidRPr="00E66A3D">
        <w:rPr>
          <w:rFonts w:eastAsia="Times New Roman" w:cstheme="minorHAnsi"/>
          <w:color w:val="1F1F1F"/>
          <w:shd w:val="clear" w:color="auto" w:fill="FFFFFF"/>
          <w:lang w:eastAsia="en-GB"/>
        </w:rPr>
        <w:t>, 2017).</w:t>
      </w:r>
    </w:p>
    <w:p w14:paraId="761FFFC4" w14:textId="77777777" w:rsidR="005B66D9" w:rsidRPr="00492635" w:rsidRDefault="005B66D9" w:rsidP="005B66D9">
      <w:pPr>
        <w:rPr>
          <w:rFonts w:cstheme="minorHAnsi"/>
          <w:b/>
          <w:bCs/>
        </w:rPr>
      </w:pPr>
    </w:p>
    <w:p w14:paraId="44A3FC30" w14:textId="77777777" w:rsidR="005B66D9" w:rsidRPr="00492635" w:rsidRDefault="005B66D9" w:rsidP="005B66D9">
      <w:pPr>
        <w:rPr>
          <w:rFonts w:eastAsia="Times New Roman" w:cstheme="minorHAnsi"/>
          <w:color w:val="1F1F1F"/>
          <w:shd w:val="clear" w:color="auto" w:fill="FFFFFF"/>
          <w:lang w:eastAsia="en-GB"/>
        </w:rPr>
      </w:pPr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Er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gwaethaf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cryfderau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cyfyngiadau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Gall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goddrychedd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effeithio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sgorio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gall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gwahanol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ymarferwyr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ddehongli'r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un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ymddygiadau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wahanol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gofyn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am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hyfforddiant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graddnodi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rheolaidd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wella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dibynadwyedd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Mae'r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raddfa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hefyd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rhannol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ran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cwmpas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;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mae'n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cipio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ymgysylltiad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lles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ond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nid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yw'n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mesur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meysydd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datblygiadol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penodol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llythrennedd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rhifedd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neu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sgiliau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echddygol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manwl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(Wortham, 2018). Gall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cyflyrau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chymhellol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hefyd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amrywio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drwy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gydol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dydd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felly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efallai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na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fydd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arsylwadau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un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adeg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adlewyrchu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galluoedd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neu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profiadau'n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llawn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olaf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er bod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Graddfa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Leuven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werthfawr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gyfer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asesu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dyfnder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yr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ymgysylltiad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nid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yw'n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rhoi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cipolwg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manwl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ansawdd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rhyngweithiadau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cymdeithasol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oni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bai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cael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cyfuno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â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thechnegau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naratif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neu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dechnegau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>eraill</w:t>
      </w:r>
      <w:proofErr w:type="spellEnd"/>
      <w:r w:rsidRPr="00F66417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(Pacey, 2016).</w:t>
      </w:r>
    </w:p>
    <w:p w14:paraId="620E8C2F" w14:textId="77777777" w:rsidR="005B66D9" w:rsidRPr="00F66417" w:rsidRDefault="005B66D9" w:rsidP="005B66D9">
      <w:pPr>
        <w:rPr>
          <w:rFonts w:eastAsia="Times New Roman" w:cstheme="minorHAnsi"/>
          <w:lang w:eastAsia="en-GB"/>
        </w:rPr>
      </w:pPr>
    </w:p>
    <w:p w14:paraId="6324E39A" w14:textId="77777777" w:rsidR="005B66D9" w:rsidRPr="009B1716" w:rsidRDefault="005B66D9" w:rsidP="005B66D9">
      <w:pPr>
        <w:rPr>
          <w:rFonts w:eastAsia="Times New Roman" w:cstheme="minorHAnsi"/>
          <w:lang w:eastAsia="en-GB"/>
        </w:rPr>
      </w:pP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ymarferol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Graddfa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Leuven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gweithio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orau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pan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gaiff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hintegreiddio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â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dulliau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cyflenwol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Gall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arsylwadau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naratif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samplu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amser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a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samplu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digwyddiadau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ddarparu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cyd-destun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ansoddol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i'r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sgoriau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meintiol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gynnig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darlun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mwy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cyflawn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ddatblygiad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plentyn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dros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sesiynau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lluosog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amrywiol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leoliadau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gwella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dibynadwyedd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canfyddiadau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sicrhau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patrymau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ymddygiad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hytrach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na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digwyddiadau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ynysig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llywio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cynllunio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chefnogaeth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</w:t>
      </w:r>
      <w:proofErr w:type="spellStart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Laevers</w:t>
      </w:r>
      <w:proofErr w:type="spellEnd"/>
      <w:r w:rsidRPr="009B1716">
        <w:rPr>
          <w:rFonts w:eastAsia="Times New Roman" w:cstheme="minorHAnsi"/>
          <w:color w:val="1F1F1F"/>
          <w:shd w:val="clear" w:color="auto" w:fill="FFFFFF"/>
          <w:lang w:eastAsia="en-GB"/>
        </w:rPr>
        <w:t>, 2017).</w:t>
      </w:r>
    </w:p>
    <w:p w14:paraId="193C86CE" w14:textId="77777777" w:rsidR="005B66D9" w:rsidRPr="00492635" w:rsidRDefault="005B66D9" w:rsidP="005B66D9">
      <w:pPr>
        <w:rPr>
          <w:rFonts w:cstheme="minorHAnsi"/>
          <w:b/>
          <w:bCs/>
        </w:rPr>
      </w:pPr>
    </w:p>
    <w:p w14:paraId="420C49FA" w14:textId="77777777" w:rsidR="005B66D9" w:rsidRPr="00FA75CF" w:rsidRDefault="005B66D9" w:rsidP="005B66D9">
      <w:pPr>
        <w:rPr>
          <w:rFonts w:eastAsia="Times New Roman" w:cstheme="minorHAnsi"/>
          <w:lang w:eastAsia="en-GB"/>
        </w:rPr>
      </w:pPr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I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gloi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offeryn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sylfaenol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asesiad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plentyndod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cynnar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roi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cipolwg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hanfodol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ddysgu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ymddygiad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lles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plant. Mae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Graddfa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Llesiant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Ymgysylltu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Leuven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offeryn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gwerthfawr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gyfer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unigol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gynnig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dull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strwythuredig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canolbwyntio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plentyn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asesu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ymgysylltiad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diogelwch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chryfderau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gorwedd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symlrwydd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gymhwysiad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ymarferol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a'i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ffocws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brofiad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plentyn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tra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chyfyngiadau'n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cynnwys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sylw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rhannol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feysydd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datblygiadol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goddrychedd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posibl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Er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mwyn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cyflawni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golwg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gyfannol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plentyn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dylid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defnyddio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Graddfa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Leuven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ochr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ochr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â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dulliau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arsylwadol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ychwanegol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sicrhau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dealltwriaeth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gynhwysfawr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anghenion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galluoedd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chynnydd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datblygiadol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pob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plentyn</w:t>
      </w:r>
      <w:proofErr w:type="spellEnd"/>
      <w:r w:rsidRPr="00FA75CF">
        <w:rPr>
          <w:rFonts w:eastAsia="Times New Roman" w:cstheme="minorHAnsi"/>
          <w:color w:val="1F1F1F"/>
          <w:shd w:val="clear" w:color="auto" w:fill="FFFFFF"/>
          <w:lang w:eastAsia="en-GB"/>
        </w:rPr>
        <w:t>.</w:t>
      </w:r>
    </w:p>
    <w:p w14:paraId="18572429" w14:textId="77777777" w:rsidR="005B66D9" w:rsidRPr="00492635" w:rsidRDefault="005B66D9" w:rsidP="00A84856">
      <w:pPr>
        <w:jc w:val="center"/>
        <w:rPr>
          <w:rFonts w:cstheme="minorHAnsi"/>
          <w:b/>
          <w:bCs/>
          <w:u w:val="single"/>
        </w:rPr>
      </w:pPr>
    </w:p>
    <w:p w14:paraId="0A746D61" w14:textId="77777777" w:rsidR="00A84856" w:rsidRPr="00492635" w:rsidRDefault="00A84856" w:rsidP="00A84856">
      <w:pPr>
        <w:rPr>
          <w:rFonts w:cstheme="minorHAnsi"/>
        </w:rPr>
      </w:pPr>
    </w:p>
    <w:p w14:paraId="23FBF3B6" w14:textId="77777777" w:rsidR="00C577D6" w:rsidRPr="00492635" w:rsidRDefault="00C577D6" w:rsidP="00A84856">
      <w:pPr>
        <w:rPr>
          <w:rFonts w:cstheme="minorHAnsi"/>
        </w:rPr>
      </w:pPr>
    </w:p>
    <w:p w14:paraId="7847FF58" w14:textId="77777777" w:rsidR="00C577D6" w:rsidRPr="00492635" w:rsidRDefault="00C577D6" w:rsidP="00A84856">
      <w:pPr>
        <w:rPr>
          <w:rFonts w:cstheme="minorHAnsi"/>
        </w:rPr>
      </w:pPr>
    </w:p>
    <w:p w14:paraId="308AF4BB" w14:textId="77777777" w:rsidR="00C577D6" w:rsidRPr="00492635" w:rsidRDefault="00C577D6" w:rsidP="00A84856">
      <w:pPr>
        <w:rPr>
          <w:rFonts w:cstheme="minorHAnsi"/>
        </w:rPr>
      </w:pPr>
    </w:p>
    <w:p w14:paraId="4A2FCB08" w14:textId="77777777" w:rsidR="00C577D6" w:rsidRPr="00492635" w:rsidRDefault="00C577D6" w:rsidP="00A84856">
      <w:pPr>
        <w:rPr>
          <w:rFonts w:cstheme="minorHAnsi"/>
        </w:rPr>
      </w:pPr>
    </w:p>
    <w:p w14:paraId="02AAAD7A" w14:textId="77777777" w:rsidR="00C577D6" w:rsidRPr="00492635" w:rsidRDefault="00C577D6" w:rsidP="00A84856">
      <w:pPr>
        <w:rPr>
          <w:rFonts w:cstheme="minorHAnsi"/>
        </w:rPr>
      </w:pPr>
    </w:p>
    <w:p w14:paraId="3A7DB264" w14:textId="77777777" w:rsidR="00C577D6" w:rsidRPr="00492635" w:rsidRDefault="00C577D6" w:rsidP="00A84856">
      <w:pPr>
        <w:rPr>
          <w:rFonts w:cstheme="minorHAnsi"/>
        </w:rPr>
      </w:pPr>
    </w:p>
    <w:p w14:paraId="19968B42" w14:textId="77777777" w:rsidR="00C577D6" w:rsidRPr="00492635" w:rsidRDefault="00C577D6" w:rsidP="00A84856">
      <w:pPr>
        <w:rPr>
          <w:rFonts w:cstheme="minorHAnsi"/>
        </w:rPr>
      </w:pPr>
    </w:p>
    <w:p w14:paraId="288627AE" w14:textId="77777777" w:rsidR="0037124C" w:rsidRPr="00492635" w:rsidRDefault="0037124C" w:rsidP="00A84856">
      <w:pPr>
        <w:rPr>
          <w:rFonts w:cstheme="minorHAnsi"/>
        </w:rPr>
      </w:pPr>
    </w:p>
    <w:p w14:paraId="3E9A9CCA" w14:textId="77777777" w:rsidR="00C577D6" w:rsidRPr="00492635" w:rsidRDefault="00C577D6" w:rsidP="00A84856">
      <w:pPr>
        <w:rPr>
          <w:rFonts w:cstheme="minorHAnsi"/>
        </w:rPr>
      </w:pPr>
    </w:p>
    <w:p w14:paraId="0F8B6B29" w14:textId="77777777" w:rsidR="00C577D6" w:rsidRPr="00492635" w:rsidRDefault="00C577D6" w:rsidP="00A84856">
      <w:pPr>
        <w:rPr>
          <w:rFonts w:cstheme="minorHAnsi"/>
        </w:rPr>
      </w:pPr>
    </w:p>
    <w:p w14:paraId="350382FA" w14:textId="77777777" w:rsidR="00C577D6" w:rsidRPr="00492635" w:rsidRDefault="00C577D6" w:rsidP="00A84856">
      <w:pPr>
        <w:rPr>
          <w:rFonts w:cstheme="minorHAnsi"/>
        </w:rPr>
      </w:pPr>
    </w:p>
    <w:p w14:paraId="2816D1EE" w14:textId="77777777" w:rsidR="00C577D6" w:rsidRPr="00492635" w:rsidRDefault="00C577D6" w:rsidP="00A84856">
      <w:pPr>
        <w:rPr>
          <w:rFonts w:cstheme="minorHAnsi"/>
        </w:rPr>
      </w:pPr>
    </w:p>
    <w:p w14:paraId="7098A7DE" w14:textId="77777777" w:rsidR="00C577D6" w:rsidRPr="00492635" w:rsidRDefault="00C577D6" w:rsidP="00A84856">
      <w:pPr>
        <w:rPr>
          <w:rFonts w:cstheme="minorHAnsi"/>
        </w:rPr>
      </w:pPr>
    </w:p>
    <w:p w14:paraId="1A3F88E9" w14:textId="77777777" w:rsidR="00D062C4" w:rsidRPr="00492635" w:rsidRDefault="00D062C4" w:rsidP="00BD5E08">
      <w:pPr>
        <w:tabs>
          <w:tab w:val="left" w:pos="3570"/>
        </w:tabs>
        <w:jc w:val="right"/>
        <w:rPr>
          <w:rFonts w:cstheme="minorHAnsi"/>
          <w:b/>
          <w:bCs/>
        </w:rPr>
      </w:pPr>
    </w:p>
    <w:p w14:paraId="7A51266F" w14:textId="77777777" w:rsidR="00836222" w:rsidRDefault="00836222" w:rsidP="00BD5E08">
      <w:pPr>
        <w:tabs>
          <w:tab w:val="left" w:pos="3570"/>
        </w:tabs>
        <w:jc w:val="right"/>
        <w:rPr>
          <w:rFonts w:cstheme="minorHAnsi"/>
          <w:b/>
          <w:bCs/>
        </w:rPr>
      </w:pPr>
    </w:p>
    <w:p w14:paraId="261D8F28" w14:textId="77777777" w:rsidR="00836222" w:rsidRDefault="00836222" w:rsidP="00BD5E08">
      <w:pPr>
        <w:tabs>
          <w:tab w:val="left" w:pos="3570"/>
        </w:tabs>
        <w:jc w:val="right"/>
        <w:rPr>
          <w:rFonts w:cstheme="minorHAnsi"/>
          <w:b/>
          <w:bCs/>
        </w:rPr>
      </w:pPr>
    </w:p>
    <w:p w14:paraId="2A7BD356" w14:textId="77777777" w:rsidR="00836222" w:rsidRDefault="00836222" w:rsidP="00BD5E08">
      <w:pPr>
        <w:tabs>
          <w:tab w:val="left" w:pos="3570"/>
        </w:tabs>
        <w:jc w:val="right"/>
        <w:rPr>
          <w:rFonts w:cstheme="minorHAnsi"/>
          <w:b/>
          <w:bCs/>
        </w:rPr>
      </w:pPr>
    </w:p>
    <w:p w14:paraId="6EB839C7" w14:textId="002E627B" w:rsidR="00BD5E08" w:rsidRPr="00492635" w:rsidRDefault="00BD5E08" w:rsidP="00BD5E08">
      <w:pPr>
        <w:tabs>
          <w:tab w:val="left" w:pos="3570"/>
        </w:tabs>
        <w:jc w:val="right"/>
        <w:rPr>
          <w:rFonts w:cstheme="minorHAnsi"/>
          <w:b/>
          <w:bCs/>
        </w:rPr>
      </w:pPr>
      <w:proofErr w:type="spellStart"/>
      <w:r w:rsidRPr="00492635">
        <w:rPr>
          <w:rFonts w:cstheme="minorHAnsi"/>
          <w:b/>
          <w:bCs/>
        </w:rPr>
        <w:t>Cyfrif</w:t>
      </w:r>
      <w:proofErr w:type="spellEnd"/>
      <w:r w:rsidRPr="00492635">
        <w:rPr>
          <w:rFonts w:cstheme="minorHAnsi"/>
          <w:b/>
          <w:bCs/>
        </w:rPr>
        <w:t xml:space="preserve"> </w:t>
      </w:r>
      <w:proofErr w:type="spellStart"/>
      <w:r w:rsidRPr="00492635">
        <w:rPr>
          <w:rFonts w:cstheme="minorHAnsi"/>
          <w:b/>
          <w:bCs/>
        </w:rPr>
        <w:t>geiriau</w:t>
      </w:r>
      <w:proofErr w:type="spellEnd"/>
      <w:r w:rsidRPr="00492635">
        <w:rPr>
          <w:rFonts w:cstheme="minorHAnsi"/>
          <w:b/>
          <w:bCs/>
        </w:rPr>
        <w:t xml:space="preserve">: </w:t>
      </w:r>
      <w:r w:rsidR="00D062C4" w:rsidRPr="00492635">
        <w:rPr>
          <w:rFonts w:cstheme="minorHAnsi"/>
          <w:b/>
          <w:bCs/>
        </w:rPr>
        <w:t>775</w:t>
      </w:r>
    </w:p>
    <w:p w14:paraId="09747B66" w14:textId="0A04A19A" w:rsidR="00C577D6" w:rsidRPr="00492635" w:rsidRDefault="007821A2" w:rsidP="007821A2">
      <w:pPr>
        <w:tabs>
          <w:tab w:val="left" w:pos="3570"/>
        </w:tabs>
        <w:jc w:val="center"/>
        <w:rPr>
          <w:rFonts w:cstheme="minorHAnsi"/>
          <w:b/>
          <w:bCs/>
          <w:u w:val="single"/>
        </w:rPr>
      </w:pPr>
      <w:proofErr w:type="spellStart"/>
      <w:r w:rsidRPr="00492635">
        <w:rPr>
          <w:rFonts w:cstheme="minorHAnsi"/>
          <w:b/>
          <w:bCs/>
          <w:u w:val="single"/>
        </w:rPr>
        <w:t>Adran</w:t>
      </w:r>
      <w:proofErr w:type="spellEnd"/>
      <w:r w:rsidRPr="00492635">
        <w:rPr>
          <w:rFonts w:cstheme="minorHAnsi"/>
          <w:b/>
          <w:bCs/>
          <w:u w:val="single"/>
        </w:rPr>
        <w:t xml:space="preserve"> 4 </w:t>
      </w:r>
    </w:p>
    <w:p w14:paraId="71678CF6" w14:textId="77777777" w:rsidR="007821A2" w:rsidRPr="00492635" w:rsidRDefault="007821A2" w:rsidP="007821A2">
      <w:pPr>
        <w:tabs>
          <w:tab w:val="left" w:pos="3570"/>
        </w:tabs>
        <w:rPr>
          <w:rFonts w:cstheme="minorHAnsi"/>
        </w:rPr>
      </w:pPr>
    </w:p>
    <w:p w14:paraId="557B0C2B" w14:textId="77777777" w:rsidR="00C06E2E" w:rsidRPr="00413F42" w:rsidRDefault="00C06E2E" w:rsidP="00C06E2E">
      <w:pPr>
        <w:rPr>
          <w:rFonts w:eastAsia="Times New Roman" w:cstheme="minorHAnsi"/>
          <w:lang w:eastAsia="en-GB"/>
        </w:rPr>
      </w:pPr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Mae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chwarae’n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cael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gydnabod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eang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cyd-destun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sylfaenol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lle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ifanc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mynegi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cymwyseddau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diddordebau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a’u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cynnydd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datblygiadol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Whitebread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r w:rsidRPr="00413F42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</w:t>
      </w:r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., 2017a;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Zosh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r w:rsidRPr="00413F42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</w:t>
      </w:r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., 2018). O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fewn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lleoliadau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plentyndod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cynnar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chwarae’n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cynnig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cyd-destun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naturiolaidd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sy’n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canolbwyntio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plentyn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lle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gall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arsylwyr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weld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ymddygiadau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rhyngweithiadau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dilys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(Montoya-Fernández, 2024). Mae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groes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dasgau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hynod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strwythuredig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dan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arweiniad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a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all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osod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gofynion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artiffisial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lleihau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dilysrwydd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>asesiadau</w:t>
      </w:r>
      <w:proofErr w:type="spellEnd"/>
      <w:r w:rsidRPr="00413F42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(Carroll a McCulloch, 2014).</w:t>
      </w:r>
    </w:p>
    <w:p w14:paraId="6C8EB851" w14:textId="77777777" w:rsidR="00C06E2E" w:rsidRPr="00492635" w:rsidRDefault="00C06E2E" w:rsidP="00C06E2E">
      <w:pPr>
        <w:rPr>
          <w:rFonts w:cstheme="minorHAnsi"/>
          <w:b/>
          <w:bCs/>
        </w:rPr>
      </w:pPr>
    </w:p>
    <w:p w14:paraId="3A41EE71" w14:textId="77777777" w:rsidR="00C06E2E" w:rsidRPr="00731B40" w:rsidRDefault="00C06E2E" w:rsidP="00C06E2E">
      <w:pPr>
        <w:rPr>
          <w:rFonts w:eastAsia="Times New Roman" w:cstheme="minorHAnsi"/>
          <w:lang w:eastAsia="en-GB"/>
        </w:rPr>
      </w:pPr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Mae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ymchwil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dangos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gyson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arsylwadau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gynhelir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ystod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hunangychwynnol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fwy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dilys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ecolegol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golygu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adlewyrchu'n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fwy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cywir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yr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gall plant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wneud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cyd-destunau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ystyrlon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o'i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gymharu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ag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arsylwadau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wneir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tasgau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wedi'u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cynllunio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neu dan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arweiniad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athrawon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(Carroll a McCulloch, 2014). Pan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fydd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cymryd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rhan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rhydd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maent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dewis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gweithgareddau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cyd-fynd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â'u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diddordebau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a'u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lefel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ddatblygiadol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roi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data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cyfoethog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ymarferwyr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ddatblygiad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gwybyddol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cymdeithasol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modur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(Pyle </w:t>
      </w:r>
      <w:r w:rsidRPr="00731B40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</w:t>
      </w:r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., 2017).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Nid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gweithgaredd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hamdden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unig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yw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;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mae'n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beiriant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datblygiadol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tystiolaeth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gyfoes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dangos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chwarae'n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cefnogi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swyddogaethau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gweithredol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creadigrwydd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twf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iaith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datrys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problemau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cymdeithasol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Zosh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r w:rsidRPr="00731B40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</w:t>
      </w:r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., 2018;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Veraksa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r w:rsidRPr="00731B40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</w:t>
      </w:r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., 2025). Er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enghraifft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ymchwil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arsylwadol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systematig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ddefnyddio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offer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Matrics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datgelu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rheoleiddio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asiantaeth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lleferydd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ymddygiad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ystod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cydberthyn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â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lefelau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hunanreoleiddio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plant. Mae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dangos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sut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gall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arsylwadau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amlygu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cryfderau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heriau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datblygiadol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</w:t>
      </w:r>
      <w:proofErr w:type="spellStart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Veraksa</w:t>
      </w:r>
      <w:proofErr w:type="spellEnd"/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r w:rsidRPr="00731B40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</w:t>
      </w:r>
      <w:r w:rsidRPr="00731B40">
        <w:rPr>
          <w:rFonts w:eastAsia="Times New Roman" w:cstheme="minorHAnsi"/>
          <w:color w:val="1F1F1F"/>
          <w:shd w:val="clear" w:color="auto" w:fill="FFFFFF"/>
          <w:lang w:eastAsia="en-GB"/>
        </w:rPr>
        <w:t>., 2025).</w:t>
      </w:r>
    </w:p>
    <w:p w14:paraId="0E653800" w14:textId="77777777" w:rsidR="00C06E2E" w:rsidRPr="00492635" w:rsidRDefault="00C06E2E" w:rsidP="00C06E2E">
      <w:pPr>
        <w:rPr>
          <w:rFonts w:cstheme="minorHAnsi"/>
          <w:b/>
          <w:bCs/>
        </w:rPr>
      </w:pPr>
    </w:p>
    <w:p w14:paraId="5C220E66" w14:textId="77777777" w:rsidR="00C06E2E" w:rsidRPr="00F044A4" w:rsidRDefault="00C06E2E" w:rsidP="00C06E2E">
      <w:pPr>
        <w:rPr>
          <w:rFonts w:eastAsia="Times New Roman" w:cstheme="minorHAnsi"/>
          <w:lang w:eastAsia="en-GB"/>
        </w:rPr>
      </w:pPr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Un o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brif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fanteision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sail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yw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fod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cofnodi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ymgysylltiad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plant,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sydd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ynddo'i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hun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ddangosydd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hanfodol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barodrwydd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datblygiadol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ymgysylltiad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wedi'i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gysylltu'n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ddwfn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â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chymhelliant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sylw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parhaus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ac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aml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mae'n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cyrraedd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anterth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ystod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oherwydd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bod plant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wedi'u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cymell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gynhenid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​​(Hirsh-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Pasek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r w:rsidRPr="00F044A4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</w:t>
      </w:r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., 2015; Wolf </w:t>
      </w:r>
      <w:r w:rsidRPr="00F044A4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</w:t>
      </w:r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., 2024).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bwysig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dangosodd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Howard a McInnes (2013)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sut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canfyddiad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o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weithgaredd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dylanwadu'n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sylweddol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cyfranogiad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a'u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hymgysylltiad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ymddygiadol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hastudiaeth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blant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tair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bump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oed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arweiniodd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yr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un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dasg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gyflwynwyd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ffurfiau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chwareus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di-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chwareus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at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lesiant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dangosyddion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ymddygiadol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sylweddol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uwch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gyfranogiad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pan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ystyriwyd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hwy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F044A4">
        <w:rPr>
          <w:rFonts w:eastAsia="Times New Roman" w:cstheme="minorHAnsi"/>
          <w:color w:val="1F1F1F"/>
          <w:shd w:val="clear" w:color="auto" w:fill="FFFFFF"/>
          <w:lang w:eastAsia="en-GB"/>
        </w:rPr>
        <w:t>.</w:t>
      </w:r>
    </w:p>
    <w:p w14:paraId="218F33F3" w14:textId="77777777" w:rsidR="00C06E2E" w:rsidRPr="00492635" w:rsidRDefault="00C06E2E" w:rsidP="00C06E2E">
      <w:pPr>
        <w:rPr>
          <w:rFonts w:cstheme="minorHAnsi"/>
          <w:b/>
          <w:bCs/>
        </w:rPr>
      </w:pPr>
    </w:p>
    <w:p w14:paraId="0DC8C367" w14:textId="77777777" w:rsidR="00C06E2E" w:rsidRPr="0005728B" w:rsidRDefault="00C06E2E" w:rsidP="00C06E2E">
      <w:pPr>
        <w:rPr>
          <w:rFonts w:eastAsia="Times New Roman" w:cstheme="minorHAnsi"/>
          <w:lang w:eastAsia="en-GB"/>
        </w:rPr>
      </w:pPr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Mae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awgrymu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nad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unig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cymryd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rhan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gorfforol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ond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hefyd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bresennol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wybyddol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gwella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ansawdd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dehongliadwyedd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data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arsylwadol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Wrth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blant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fod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fwy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dilys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hunain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cyd-destunau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ymarferwyr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cael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mynediad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at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ymddygiad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dilys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digymell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lleihau'r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risg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ragfarn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asesu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codi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pan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roddir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tasgau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anghyfarwydd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dan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reolaeth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chwarae'n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caniatáu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blant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ddangos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strategaethau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datrys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problemau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hunanreoleiddio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defnyddio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iaith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rhyngweithio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cymdeithasol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a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meddwl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dychmygus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Mae'r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rhain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agweddau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cynnil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amlochrog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ddatblygiad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nad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yw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profion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safonedig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reidrwydd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dal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llawn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</w:t>
      </w:r>
      <w:proofErr w:type="spellStart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>Veraksa</w:t>
      </w:r>
      <w:proofErr w:type="spellEnd"/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r w:rsidRPr="0005728B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al.,</w:t>
      </w:r>
      <w:r w:rsidRPr="0005728B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2025).</w:t>
      </w:r>
    </w:p>
    <w:p w14:paraId="69FCFCE3" w14:textId="77777777" w:rsidR="00C06E2E" w:rsidRPr="00492635" w:rsidRDefault="00C06E2E" w:rsidP="00C06E2E">
      <w:pPr>
        <w:rPr>
          <w:rFonts w:cstheme="minorHAnsi"/>
          <w:b/>
          <w:bCs/>
        </w:rPr>
      </w:pPr>
    </w:p>
    <w:p w14:paraId="297E92B1" w14:textId="77777777" w:rsidR="00C06E2E" w:rsidRPr="008770D0" w:rsidRDefault="00C06E2E" w:rsidP="00C06E2E">
      <w:pPr>
        <w:rPr>
          <w:rFonts w:eastAsia="Times New Roman" w:cstheme="minorHAnsi"/>
          <w:lang w:eastAsia="en-GB"/>
        </w:rPr>
      </w:pPr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Mae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rhan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hanfodol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wrth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hwyluso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cyd-destunau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ansawdd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uchel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gwella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ymgysylltiad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a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chywirdeb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asesiadau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arsylwadol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lle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ymyrryd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neu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gyfarwyddo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gall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gwybodus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ddylunio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amgylcheddau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cyfoethog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gydag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adnoddau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agored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gwahodd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archwilio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dewis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(Montoya-Fernández, 2024). Gallant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gyda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bwriad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clir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ffocws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gan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ddefnyddio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offer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systematig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cofnodi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ymddygiad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heb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farn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na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chasgliadau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cynamserol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(Carroll a McCulloch, 2014). Mae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parchu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asiantaeth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hanfodol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gosod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hunain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cyd-dystion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hytrach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na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chyfarwyddwyr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fwy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tebygol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weld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mynegiadau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dilys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gymhwysedd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(Howard a McInnes, 2013). Mae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dogfennu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arsylwadau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dros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amser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hefyd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bwysig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patrymau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dod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i'r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amlwg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draws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sawl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pennod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darparu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tystiolaeth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gryfach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gynnydd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datblygiadol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na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chipluniau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>ynysig</w:t>
      </w:r>
      <w:proofErr w:type="spellEnd"/>
      <w:r w:rsidRPr="008770D0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(Montoya-Fernández, 2024).</w:t>
      </w:r>
    </w:p>
    <w:p w14:paraId="77CE5E4C" w14:textId="77777777" w:rsidR="00C06E2E" w:rsidRPr="00492635" w:rsidRDefault="00C06E2E" w:rsidP="00C06E2E">
      <w:pPr>
        <w:rPr>
          <w:rFonts w:cstheme="minorHAnsi"/>
          <w:b/>
          <w:bCs/>
        </w:rPr>
      </w:pPr>
    </w:p>
    <w:p w14:paraId="43048D2F" w14:textId="77777777" w:rsidR="00C06E2E" w:rsidRPr="0001571C" w:rsidRDefault="00C06E2E" w:rsidP="00C06E2E">
      <w:pPr>
        <w:rPr>
          <w:rFonts w:eastAsia="Times New Roman" w:cstheme="minorHAnsi"/>
          <w:lang w:eastAsia="en-GB"/>
        </w:rPr>
      </w:pP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Dylai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gydbwyso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rhyngweithio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ofalus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Pan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fydd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ymarferwyr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sgaffaldio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meddylgar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trwy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ofyn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cwestiynau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agored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neu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ymestyn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geirfa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heb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gymryd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rheolaeth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maent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cefnogi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ymgysylltiad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dyfnach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arddangosfeydd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cyfoethocach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o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gymhwysedd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(Skene </w:t>
      </w:r>
      <w:r w:rsidRPr="0001571C">
        <w:rPr>
          <w:rFonts w:eastAsia="Times New Roman" w:cstheme="minorHAnsi"/>
          <w:i/>
          <w:iCs/>
          <w:color w:val="1F1F1F"/>
          <w:shd w:val="clear" w:color="auto" w:fill="FFFFFF"/>
          <w:lang w:eastAsia="en-GB"/>
        </w:rPr>
        <w:t>et al</w:t>
      </w:r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., 2022).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Nid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yw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chwarae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dan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arweiniad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o'r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fath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tynnu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oddi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wrth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;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hytrach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mae'n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gwella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dilysrwydd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deongliadol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trwy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helpu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fynegi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prosesau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meddwl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gram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a</w:t>
      </w:r>
      <w:proofErr w:type="gram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allai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fel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arall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aros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fewnol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I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gloi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chwarae'n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hanfodol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asesiad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plentyndod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cynnar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Trwy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ddarparu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amgylcheddau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lle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gall plant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ymgysylltu'n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ddilys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ymarferwyr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cael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mewnwelediadau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cyfoethog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dilys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ddatblygiad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draws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meysydd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gwybyddol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cymdeithasol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modur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Nid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unig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chwarae'n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dylanwadu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ar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yr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hyn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y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mae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plant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ei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wneud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ond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sut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maen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nhw'n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ymgysylltu'n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emosiynol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ac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wybyddol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mewn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gweithgareddau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. Mae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oedolion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yn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cefnogi'r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broses hon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orau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trwy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arsylwi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bwriadol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hwyluso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parchus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, ac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amgylcheddau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sy'n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caniatáu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i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blant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arwain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eu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 xml:space="preserve"> </w:t>
      </w:r>
      <w:proofErr w:type="spellStart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dysgu</w:t>
      </w:r>
      <w:proofErr w:type="spellEnd"/>
      <w:r w:rsidRPr="0001571C">
        <w:rPr>
          <w:rFonts w:eastAsia="Times New Roman" w:cstheme="minorHAnsi"/>
          <w:color w:val="1F1F1F"/>
          <w:shd w:val="clear" w:color="auto" w:fill="FFFFFF"/>
          <w:lang w:eastAsia="en-GB"/>
        </w:rPr>
        <w:t>.</w:t>
      </w:r>
    </w:p>
    <w:p w14:paraId="20A91C6B" w14:textId="77777777" w:rsidR="00C06E2E" w:rsidRDefault="00C06E2E" w:rsidP="00C06E2E">
      <w:pPr>
        <w:rPr>
          <w:b/>
          <w:bCs/>
        </w:rPr>
      </w:pPr>
      <w:r>
        <w:rPr>
          <w:b/>
          <w:bCs/>
        </w:rPr>
        <w:t xml:space="preserve"> </w:t>
      </w:r>
    </w:p>
    <w:p w14:paraId="12B3EE45" w14:textId="77777777" w:rsidR="00C06E2E" w:rsidRPr="00A01C29" w:rsidRDefault="00C06E2E" w:rsidP="00C06E2E">
      <w:pPr>
        <w:rPr>
          <w:b/>
          <w:bCs/>
        </w:rPr>
      </w:pPr>
    </w:p>
    <w:p w14:paraId="3B40ED14" w14:textId="77777777" w:rsidR="00E12814" w:rsidRDefault="00E12814" w:rsidP="007821A2">
      <w:pPr>
        <w:tabs>
          <w:tab w:val="left" w:pos="3570"/>
        </w:tabs>
      </w:pPr>
    </w:p>
    <w:p w14:paraId="10245CB1" w14:textId="77777777" w:rsidR="00E12814" w:rsidRDefault="00E12814" w:rsidP="007821A2">
      <w:pPr>
        <w:tabs>
          <w:tab w:val="left" w:pos="3570"/>
        </w:tabs>
      </w:pPr>
    </w:p>
    <w:p w14:paraId="76D3ACDF" w14:textId="77777777" w:rsidR="00E12814" w:rsidRDefault="00E12814" w:rsidP="007821A2">
      <w:pPr>
        <w:tabs>
          <w:tab w:val="left" w:pos="3570"/>
        </w:tabs>
      </w:pPr>
    </w:p>
    <w:p w14:paraId="43360F6B" w14:textId="77777777" w:rsidR="00E12814" w:rsidRDefault="00E12814" w:rsidP="007821A2">
      <w:pPr>
        <w:tabs>
          <w:tab w:val="left" w:pos="3570"/>
        </w:tabs>
      </w:pPr>
    </w:p>
    <w:p w14:paraId="1FC50120" w14:textId="77777777" w:rsidR="00E12814" w:rsidRDefault="00E12814" w:rsidP="007821A2">
      <w:pPr>
        <w:tabs>
          <w:tab w:val="left" w:pos="3570"/>
        </w:tabs>
      </w:pPr>
    </w:p>
    <w:p w14:paraId="2D966D43" w14:textId="77777777" w:rsidR="00E12814" w:rsidRDefault="00E12814" w:rsidP="007821A2">
      <w:pPr>
        <w:tabs>
          <w:tab w:val="left" w:pos="3570"/>
        </w:tabs>
      </w:pPr>
    </w:p>
    <w:p w14:paraId="03DCCA61" w14:textId="77777777" w:rsidR="00E12814" w:rsidRDefault="00E12814" w:rsidP="007821A2">
      <w:pPr>
        <w:tabs>
          <w:tab w:val="left" w:pos="3570"/>
        </w:tabs>
      </w:pPr>
    </w:p>
    <w:p w14:paraId="3F23DC22" w14:textId="77777777" w:rsidR="00E12814" w:rsidRDefault="00E12814" w:rsidP="007821A2">
      <w:pPr>
        <w:tabs>
          <w:tab w:val="left" w:pos="3570"/>
        </w:tabs>
      </w:pPr>
    </w:p>
    <w:p w14:paraId="4CFBB9BF" w14:textId="77777777" w:rsidR="00E12814" w:rsidRDefault="00E12814" w:rsidP="007821A2">
      <w:pPr>
        <w:tabs>
          <w:tab w:val="left" w:pos="3570"/>
        </w:tabs>
      </w:pPr>
    </w:p>
    <w:p w14:paraId="70FF7C9F" w14:textId="77777777" w:rsidR="00E12814" w:rsidRDefault="00E12814" w:rsidP="007821A2">
      <w:pPr>
        <w:tabs>
          <w:tab w:val="left" w:pos="3570"/>
        </w:tabs>
      </w:pPr>
    </w:p>
    <w:p w14:paraId="457F8CBA" w14:textId="77777777" w:rsidR="00E12814" w:rsidRDefault="00E12814" w:rsidP="007821A2">
      <w:pPr>
        <w:tabs>
          <w:tab w:val="left" w:pos="3570"/>
        </w:tabs>
      </w:pPr>
    </w:p>
    <w:p w14:paraId="31636B66" w14:textId="77777777" w:rsidR="00E12814" w:rsidRDefault="00E12814" w:rsidP="007821A2">
      <w:pPr>
        <w:tabs>
          <w:tab w:val="left" w:pos="3570"/>
        </w:tabs>
      </w:pPr>
    </w:p>
    <w:p w14:paraId="21F1F1D7" w14:textId="77777777" w:rsidR="00E12814" w:rsidRDefault="00E12814" w:rsidP="007821A2">
      <w:pPr>
        <w:tabs>
          <w:tab w:val="left" w:pos="3570"/>
        </w:tabs>
      </w:pPr>
    </w:p>
    <w:p w14:paraId="05D637EB" w14:textId="77777777" w:rsidR="00C06E2E" w:rsidRDefault="00C06E2E" w:rsidP="007821A2">
      <w:pPr>
        <w:tabs>
          <w:tab w:val="left" w:pos="3570"/>
        </w:tabs>
      </w:pPr>
    </w:p>
    <w:p w14:paraId="5E093CE6" w14:textId="77777777" w:rsidR="00C06E2E" w:rsidRDefault="00C06E2E" w:rsidP="007821A2">
      <w:pPr>
        <w:tabs>
          <w:tab w:val="left" w:pos="3570"/>
        </w:tabs>
      </w:pPr>
    </w:p>
    <w:p w14:paraId="6CE6F176" w14:textId="77777777" w:rsidR="00C06E2E" w:rsidRDefault="00C06E2E" w:rsidP="007821A2">
      <w:pPr>
        <w:tabs>
          <w:tab w:val="left" w:pos="3570"/>
        </w:tabs>
      </w:pPr>
    </w:p>
    <w:p w14:paraId="5B9703B1" w14:textId="77777777" w:rsidR="00C06E2E" w:rsidRDefault="00C06E2E" w:rsidP="007821A2">
      <w:pPr>
        <w:tabs>
          <w:tab w:val="left" w:pos="3570"/>
        </w:tabs>
      </w:pPr>
    </w:p>
    <w:p w14:paraId="3F83A0E3" w14:textId="77777777" w:rsidR="00E12814" w:rsidRDefault="00E12814" w:rsidP="007821A2">
      <w:pPr>
        <w:tabs>
          <w:tab w:val="left" w:pos="3570"/>
        </w:tabs>
      </w:pPr>
    </w:p>
    <w:p w14:paraId="2BAD2615" w14:textId="77777777" w:rsidR="00E12814" w:rsidRDefault="00E12814" w:rsidP="007821A2">
      <w:pPr>
        <w:tabs>
          <w:tab w:val="left" w:pos="3570"/>
        </w:tabs>
      </w:pPr>
    </w:p>
    <w:p w14:paraId="44CFDF8F" w14:textId="5B677708" w:rsidR="00E12814" w:rsidRDefault="00CD0E86" w:rsidP="00CD0E86">
      <w:pPr>
        <w:tabs>
          <w:tab w:val="left" w:pos="3570"/>
        </w:tabs>
        <w:jc w:val="center"/>
        <w:rPr>
          <w:b/>
          <w:bCs/>
          <w:u w:val="single"/>
        </w:rPr>
      </w:pPr>
      <w:proofErr w:type="spellStart"/>
      <w:r w:rsidRPr="00CD0E86">
        <w:rPr>
          <w:b/>
          <w:bCs/>
          <w:u w:val="single"/>
        </w:rPr>
        <w:t>Rhestr</w:t>
      </w:r>
      <w:proofErr w:type="spellEnd"/>
      <w:r w:rsidRPr="00CD0E86">
        <w:rPr>
          <w:b/>
          <w:bCs/>
          <w:u w:val="single"/>
        </w:rPr>
        <w:t xml:space="preserve"> </w:t>
      </w:r>
      <w:proofErr w:type="spellStart"/>
      <w:r w:rsidRPr="00CD0E86">
        <w:rPr>
          <w:b/>
          <w:bCs/>
          <w:u w:val="single"/>
        </w:rPr>
        <w:t>cyfeirnodi</w:t>
      </w:r>
      <w:proofErr w:type="spellEnd"/>
      <w:r w:rsidRPr="00CD0E86">
        <w:rPr>
          <w:b/>
          <w:bCs/>
          <w:u w:val="single"/>
        </w:rPr>
        <w:t xml:space="preserve"> </w:t>
      </w:r>
    </w:p>
    <w:p w14:paraId="61DB336E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proofErr w:type="spellStart"/>
      <w:r w:rsidRPr="004764F3">
        <w:rPr>
          <w:rFonts w:asciiTheme="minorHAnsi" w:hAnsiTheme="minorHAnsi" w:cstheme="minorHAnsi"/>
          <w:color w:val="000000"/>
        </w:rPr>
        <w:t>Bodrova</w:t>
      </w:r>
      <w:proofErr w:type="spellEnd"/>
      <w:r w:rsidRPr="004764F3">
        <w:rPr>
          <w:rFonts w:asciiTheme="minorHAnsi" w:hAnsiTheme="minorHAnsi" w:cstheme="minorHAnsi"/>
          <w:color w:val="000000"/>
        </w:rPr>
        <w:t>, E. and Leong, D.J. (2015)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Tools of the mind: The Vygotskian approach to early childhood education</w:t>
      </w:r>
      <w:r w:rsidRPr="004764F3">
        <w:rPr>
          <w:rFonts w:asciiTheme="minorHAnsi" w:hAnsiTheme="minorHAnsi" w:cstheme="minorHAnsi"/>
          <w:color w:val="000000"/>
        </w:rPr>
        <w:t xml:space="preserve">. 3rd </w:t>
      </w:r>
      <w:proofErr w:type="spellStart"/>
      <w:r w:rsidRPr="004764F3">
        <w:rPr>
          <w:rFonts w:asciiTheme="minorHAnsi" w:hAnsiTheme="minorHAnsi" w:cstheme="minorHAnsi"/>
          <w:color w:val="000000"/>
        </w:rPr>
        <w:t>edn</w:t>
      </w:r>
      <w:proofErr w:type="spellEnd"/>
      <w:r w:rsidRPr="004764F3">
        <w:rPr>
          <w:rFonts w:asciiTheme="minorHAnsi" w:hAnsiTheme="minorHAnsi" w:cstheme="minorHAnsi"/>
          <w:color w:val="000000"/>
        </w:rPr>
        <w:t>. Pearson.</w:t>
      </w:r>
    </w:p>
    <w:p w14:paraId="3150EEA2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r w:rsidRPr="004764F3">
        <w:rPr>
          <w:rFonts w:asciiTheme="minorHAnsi" w:hAnsiTheme="minorHAnsi" w:cstheme="minorHAnsi"/>
          <w:color w:val="000000"/>
        </w:rPr>
        <w:t>Carroll, C. and McCulloch, P. (2014)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Understanding teaching and learning in primary education</w:t>
      </w:r>
      <w:r w:rsidRPr="004764F3">
        <w:rPr>
          <w:rFonts w:asciiTheme="minorHAnsi" w:hAnsiTheme="minorHAnsi" w:cstheme="minorHAnsi"/>
          <w:color w:val="000000"/>
        </w:rPr>
        <w:t>. London: Sage.</w:t>
      </w:r>
    </w:p>
    <w:p w14:paraId="08DF975E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r w:rsidRPr="004764F3">
        <w:rPr>
          <w:rFonts w:asciiTheme="minorHAnsi" w:hAnsiTheme="minorHAnsi" w:cstheme="minorHAnsi"/>
          <w:color w:val="000000"/>
        </w:rPr>
        <w:t>Hirsh-</w:t>
      </w:r>
      <w:proofErr w:type="spellStart"/>
      <w:r w:rsidRPr="004764F3">
        <w:rPr>
          <w:rFonts w:asciiTheme="minorHAnsi" w:hAnsiTheme="minorHAnsi" w:cstheme="minorHAnsi"/>
          <w:color w:val="000000"/>
        </w:rPr>
        <w:t>Pasek</w:t>
      </w:r>
      <w:proofErr w:type="spellEnd"/>
      <w:r w:rsidRPr="004764F3">
        <w:rPr>
          <w:rFonts w:asciiTheme="minorHAnsi" w:hAnsiTheme="minorHAnsi" w:cstheme="minorHAnsi"/>
          <w:color w:val="000000"/>
        </w:rPr>
        <w:t xml:space="preserve">, K., </w:t>
      </w:r>
      <w:proofErr w:type="spellStart"/>
      <w:r w:rsidRPr="004764F3">
        <w:rPr>
          <w:rFonts w:asciiTheme="minorHAnsi" w:hAnsiTheme="minorHAnsi" w:cstheme="minorHAnsi"/>
          <w:color w:val="000000"/>
        </w:rPr>
        <w:t>Golinkoff</w:t>
      </w:r>
      <w:proofErr w:type="spellEnd"/>
      <w:r w:rsidRPr="004764F3">
        <w:rPr>
          <w:rFonts w:asciiTheme="minorHAnsi" w:hAnsiTheme="minorHAnsi" w:cstheme="minorHAnsi"/>
          <w:color w:val="000000"/>
        </w:rPr>
        <w:t>, R.M., Berk, L.E. and Singer, D. (2015)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A mandate for playful learning in preschool: Presenting the evidence</w:t>
      </w:r>
      <w:r w:rsidRPr="004764F3">
        <w:rPr>
          <w:rFonts w:asciiTheme="minorHAnsi" w:hAnsiTheme="minorHAnsi" w:cstheme="minorHAnsi"/>
          <w:color w:val="000000"/>
        </w:rPr>
        <w:t>. Oxford: Oxford University Press.</w:t>
      </w:r>
    </w:p>
    <w:p w14:paraId="04BEB4D0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r w:rsidRPr="004764F3">
        <w:rPr>
          <w:rFonts w:asciiTheme="minorHAnsi" w:hAnsiTheme="minorHAnsi" w:cstheme="minorHAnsi"/>
          <w:color w:val="000000"/>
        </w:rPr>
        <w:t>Howard, J. and McInnes, K. (2013) ‘The impact of children’s perception of an activity as play rather than not play on emotional well-being’,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Child: Care, Health and Development</w:t>
      </w:r>
      <w:r w:rsidRPr="004764F3">
        <w:rPr>
          <w:rFonts w:asciiTheme="minorHAnsi" w:hAnsiTheme="minorHAnsi" w:cstheme="minorHAnsi"/>
          <w:color w:val="000000"/>
        </w:rPr>
        <w:t>, 39(5), pp. 737–742.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0" w:tgtFrame="_new" w:history="1">
        <w:r w:rsidRPr="004764F3">
          <w:rPr>
            <w:rStyle w:val="Hyperlink"/>
            <w:rFonts w:asciiTheme="minorHAnsi" w:hAnsiTheme="minorHAnsi" w:cstheme="minorHAnsi"/>
          </w:rPr>
          <w:t>https://doi.org/10.1111/j.1365-2214.2012.01405.x</w:t>
        </w:r>
      </w:hyperlink>
    </w:p>
    <w:p w14:paraId="232B43DD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proofErr w:type="spellStart"/>
      <w:r w:rsidRPr="004764F3">
        <w:rPr>
          <w:rFonts w:asciiTheme="minorHAnsi" w:hAnsiTheme="minorHAnsi" w:cstheme="minorHAnsi"/>
          <w:color w:val="000000"/>
        </w:rPr>
        <w:t>Laevers</w:t>
      </w:r>
      <w:proofErr w:type="spellEnd"/>
      <w:r w:rsidRPr="004764F3">
        <w:rPr>
          <w:rFonts w:asciiTheme="minorHAnsi" w:hAnsiTheme="minorHAnsi" w:cstheme="minorHAnsi"/>
          <w:color w:val="000000"/>
        </w:rPr>
        <w:t>, F. (2017)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The Leuven scales of wellbeing and involvement: Research and practice</w:t>
      </w:r>
      <w:r w:rsidRPr="004764F3">
        <w:rPr>
          <w:rFonts w:asciiTheme="minorHAnsi" w:hAnsiTheme="minorHAnsi" w:cstheme="minorHAnsi"/>
          <w:color w:val="000000"/>
        </w:rPr>
        <w:t>. Leuven: KU Leuven Centre for Experiential Education.</w:t>
      </w:r>
    </w:p>
    <w:p w14:paraId="4DD746E2" w14:textId="1D5D2D2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r w:rsidRPr="004764F3">
        <w:rPr>
          <w:rFonts w:asciiTheme="minorHAnsi" w:hAnsiTheme="minorHAnsi" w:cstheme="minorHAnsi"/>
          <w:color w:val="000000"/>
        </w:rPr>
        <w:t>LEGO Foundation (2017)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Learning through play: A review of the evidence</w:t>
      </w:r>
      <w:r w:rsidRPr="004764F3">
        <w:rPr>
          <w:rFonts w:asciiTheme="minorHAnsi" w:hAnsiTheme="minorHAnsi" w:cstheme="minorHAnsi"/>
          <w:color w:val="000000"/>
        </w:rPr>
        <w:t>. Billund: LEGO Foundation. Available at: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1" w:history="1">
        <w:r w:rsidR="00492635" w:rsidRPr="00BD593D">
          <w:rPr>
            <w:rStyle w:val="Hyperlink"/>
            <w:rFonts w:asciiTheme="minorHAnsi" w:hAnsiTheme="minorHAnsi" w:cstheme="minorHAnsi"/>
          </w:rPr>
          <w:t>https://www.legofoundation.com/media/1063/learning-through-play_web.pdf</w:t>
        </w:r>
      </w:hyperlink>
      <w:r w:rsidR="00492635">
        <w:rPr>
          <w:rFonts w:asciiTheme="minorHAnsi" w:hAnsiTheme="minorHAnsi" w:cstheme="minorHAnsi"/>
          <w:color w:val="000000"/>
        </w:rPr>
        <w:t xml:space="preserve"> </w:t>
      </w:r>
      <w:r w:rsidR="00492635" w:rsidRPr="004764F3">
        <w:rPr>
          <w:rStyle w:val="apple-converted-space"/>
          <w:rFonts w:asciiTheme="minorHAnsi" w:hAnsiTheme="minorHAnsi" w:cstheme="minorHAnsi"/>
          <w:color w:val="000000"/>
        </w:rPr>
        <w:t xml:space="preserve"> (</w:t>
      </w:r>
      <w:r w:rsidRPr="004764F3">
        <w:rPr>
          <w:rFonts w:asciiTheme="minorHAnsi" w:hAnsiTheme="minorHAnsi" w:cstheme="minorHAnsi"/>
          <w:color w:val="000000"/>
        </w:rPr>
        <w:t>Accessed: 16 February 2026).</w:t>
      </w:r>
    </w:p>
    <w:p w14:paraId="56C71E86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r w:rsidRPr="004764F3">
        <w:rPr>
          <w:rFonts w:asciiTheme="minorHAnsi" w:hAnsiTheme="minorHAnsi" w:cstheme="minorHAnsi"/>
          <w:color w:val="000000"/>
        </w:rPr>
        <w:t>Lillard, A.S., Lerner, M.D., Hopkins, E.J., Dore, R.A., Smith, E.D. and Palmquist, C.M. (2013) ‘The impact of pretend play on children’s development: A review of the evidence’,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Psychological Bulletin</w:t>
      </w:r>
      <w:r w:rsidRPr="004764F3">
        <w:rPr>
          <w:rFonts w:asciiTheme="minorHAnsi" w:hAnsiTheme="minorHAnsi" w:cstheme="minorHAnsi"/>
          <w:color w:val="000000"/>
        </w:rPr>
        <w:t>, 139(1), pp. 1–34.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2" w:tgtFrame="_new" w:history="1">
        <w:r w:rsidRPr="004764F3">
          <w:rPr>
            <w:rStyle w:val="Hyperlink"/>
            <w:rFonts w:asciiTheme="minorHAnsi" w:hAnsiTheme="minorHAnsi" w:cstheme="minorHAnsi"/>
          </w:rPr>
          <w:t>https://doi.org/10.1037/a0029321</w:t>
        </w:r>
      </w:hyperlink>
    </w:p>
    <w:p w14:paraId="2FEACD07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r w:rsidRPr="004764F3">
        <w:rPr>
          <w:rFonts w:asciiTheme="minorHAnsi" w:hAnsiTheme="minorHAnsi" w:cstheme="minorHAnsi"/>
          <w:color w:val="000000"/>
        </w:rPr>
        <w:t xml:space="preserve">Montoya-Fernández, C., Gil-Madrona, P., </w:t>
      </w:r>
      <w:proofErr w:type="spellStart"/>
      <w:r w:rsidRPr="004764F3">
        <w:rPr>
          <w:rFonts w:asciiTheme="minorHAnsi" w:hAnsiTheme="minorHAnsi" w:cstheme="minorHAnsi"/>
          <w:color w:val="000000"/>
        </w:rPr>
        <w:t>Losada</w:t>
      </w:r>
      <w:proofErr w:type="spellEnd"/>
      <w:r w:rsidRPr="004764F3">
        <w:rPr>
          <w:rFonts w:asciiTheme="minorHAnsi" w:hAnsiTheme="minorHAnsi" w:cstheme="minorHAnsi"/>
          <w:color w:val="000000"/>
        </w:rPr>
        <w:t>-Puente, L. and Gómez-Barreto, I.M. (2024) ‘Play-based assessment: Psychometric properties of an assessment battery’,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Education Sciences</w:t>
      </w:r>
      <w:r w:rsidRPr="004764F3">
        <w:rPr>
          <w:rFonts w:asciiTheme="minorHAnsi" w:hAnsiTheme="minorHAnsi" w:cstheme="minorHAnsi"/>
          <w:color w:val="000000"/>
        </w:rPr>
        <w:t>, 14(11), p. 1240.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3" w:tgtFrame="_new" w:history="1">
        <w:r w:rsidRPr="004764F3">
          <w:rPr>
            <w:rStyle w:val="Hyperlink"/>
            <w:rFonts w:asciiTheme="minorHAnsi" w:hAnsiTheme="minorHAnsi" w:cstheme="minorHAnsi"/>
          </w:rPr>
          <w:t>https://doi.org/10.3390/educsci14111240</w:t>
        </w:r>
      </w:hyperlink>
    </w:p>
    <w:p w14:paraId="5DC850EB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r w:rsidRPr="004764F3">
        <w:rPr>
          <w:rFonts w:asciiTheme="minorHAnsi" w:hAnsiTheme="minorHAnsi" w:cstheme="minorHAnsi"/>
          <w:color w:val="000000"/>
        </w:rPr>
        <w:t>National Association for the Education of Young Children (NAEYC) (2020)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Developmentally appropriate practice: Position statement</w:t>
      </w:r>
      <w:r w:rsidRPr="004764F3">
        <w:rPr>
          <w:rFonts w:asciiTheme="minorHAnsi" w:hAnsiTheme="minorHAnsi" w:cstheme="minorHAnsi"/>
          <w:color w:val="000000"/>
        </w:rPr>
        <w:t>. Washington, DC: NAEYC. Available at: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4" w:tgtFrame="_new" w:history="1">
        <w:r w:rsidRPr="004764F3">
          <w:rPr>
            <w:rStyle w:val="Hyperlink"/>
            <w:rFonts w:asciiTheme="minorHAnsi" w:hAnsiTheme="minorHAnsi" w:cstheme="minorHAnsi"/>
          </w:rPr>
          <w:t>https://www.naeyc.org/resources/position-statements/dap</w:t>
        </w:r>
      </w:hyperlink>
      <w:r w:rsidRPr="004764F3">
        <w:rPr>
          <w:rFonts w:asciiTheme="minorHAnsi" w:hAnsiTheme="minorHAnsi" w:cstheme="minorHAnsi"/>
          <w:color w:val="000000"/>
        </w:rPr>
        <w:t>(Accessed: 20 February 2026).</w:t>
      </w:r>
    </w:p>
    <w:p w14:paraId="68D53D3B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r w:rsidRPr="004764F3">
        <w:rPr>
          <w:rFonts w:asciiTheme="minorHAnsi" w:hAnsiTheme="minorHAnsi" w:cstheme="minorHAnsi"/>
          <w:color w:val="000000"/>
        </w:rPr>
        <w:t>Parten, M.B. (1932) ‘Social participation among preschool children’,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Journal of Abnormal and Social Psychology</w:t>
      </w:r>
      <w:r w:rsidRPr="004764F3">
        <w:rPr>
          <w:rFonts w:asciiTheme="minorHAnsi" w:hAnsiTheme="minorHAnsi" w:cstheme="minorHAnsi"/>
          <w:color w:val="000000"/>
        </w:rPr>
        <w:t>, 27, pp. 243–269.</w:t>
      </w:r>
    </w:p>
    <w:p w14:paraId="579AF5EC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r w:rsidRPr="004764F3">
        <w:rPr>
          <w:rFonts w:asciiTheme="minorHAnsi" w:hAnsiTheme="minorHAnsi" w:cstheme="minorHAnsi"/>
          <w:color w:val="000000"/>
        </w:rPr>
        <w:t>Pacey, L. (2016)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Understanding the EYFS: A guide for early years professionals</w:t>
      </w:r>
      <w:r w:rsidRPr="004764F3">
        <w:rPr>
          <w:rFonts w:asciiTheme="minorHAnsi" w:hAnsiTheme="minorHAnsi" w:cstheme="minorHAnsi"/>
          <w:color w:val="000000"/>
        </w:rPr>
        <w:t>. London: Routledge.</w:t>
      </w:r>
    </w:p>
    <w:p w14:paraId="6ED93161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r w:rsidRPr="004764F3">
        <w:rPr>
          <w:rFonts w:asciiTheme="minorHAnsi" w:hAnsiTheme="minorHAnsi" w:cstheme="minorHAnsi"/>
          <w:color w:val="000000"/>
        </w:rPr>
        <w:t>Pellegrini, A.D. (2018)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The Oxford handbook of the development of play</w:t>
      </w:r>
      <w:r w:rsidRPr="004764F3">
        <w:rPr>
          <w:rFonts w:asciiTheme="minorHAnsi" w:hAnsiTheme="minorHAnsi" w:cstheme="minorHAnsi"/>
          <w:color w:val="000000"/>
        </w:rPr>
        <w:t>. Oxford: Oxford University Press.</w:t>
      </w:r>
    </w:p>
    <w:p w14:paraId="1D483D7E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r w:rsidRPr="004764F3">
        <w:rPr>
          <w:rFonts w:asciiTheme="minorHAnsi" w:hAnsiTheme="minorHAnsi" w:cstheme="minorHAnsi"/>
          <w:color w:val="000000"/>
        </w:rPr>
        <w:t>Piaget, J. (1962)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Play, dreams and imitation in childhood</w:t>
      </w:r>
      <w:r w:rsidRPr="004764F3">
        <w:rPr>
          <w:rFonts w:asciiTheme="minorHAnsi" w:hAnsiTheme="minorHAnsi" w:cstheme="minorHAnsi"/>
          <w:color w:val="000000"/>
        </w:rPr>
        <w:t>. New York: Norton.</w:t>
      </w:r>
    </w:p>
    <w:p w14:paraId="776BC9EF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r w:rsidRPr="004764F3">
        <w:rPr>
          <w:rFonts w:asciiTheme="minorHAnsi" w:hAnsiTheme="minorHAnsi" w:cstheme="minorHAnsi"/>
          <w:color w:val="000000"/>
        </w:rPr>
        <w:t xml:space="preserve">Pyle, A., DeLuca, C. and </w:t>
      </w:r>
      <w:proofErr w:type="spellStart"/>
      <w:r w:rsidRPr="004764F3">
        <w:rPr>
          <w:rFonts w:asciiTheme="minorHAnsi" w:hAnsiTheme="minorHAnsi" w:cstheme="minorHAnsi"/>
          <w:color w:val="000000"/>
        </w:rPr>
        <w:t>Danniels</w:t>
      </w:r>
      <w:proofErr w:type="spellEnd"/>
      <w:r w:rsidRPr="004764F3">
        <w:rPr>
          <w:rFonts w:asciiTheme="minorHAnsi" w:hAnsiTheme="minorHAnsi" w:cstheme="minorHAnsi"/>
          <w:color w:val="000000"/>
        </w:rPr>
        <w:t>, E. (2017) ‘A scoping review of research on play-based pedagogies in kindergarten education’,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Review of Education</w:t>
      </w:r>
      <w:r w:rsidRPr="004764F3">
        <w:rPr>
          <w:rFonts w:asciiTheme="minorHAnsi" w:hAnsiTheme="minorHAnsi" w:cstheme="minorHAnsi"/>
          <w:color w:val="000000"/>
        </w:rPr>
        <w:t>, 5(3), pp. 311–351.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5" w:tgtFrame="_new" w:history="1">
        <w:r w:rsidRPr="004764F3">
          <w:rPr>
            <w:rStyle w:val="Hyperlink"/>
            <w:rFonts w:asciiTheme="minorHAnsi" w:hAnsiTheme="minorHAnsi" w:cstheme="minorHAnsi"/>
          </w:rPr>
          <w:t>https://doi.org/10.1002/rev3.3</w:t>
        </w:r>
        <w:r w:rsidRPr="004764F3">
          <w:rPr>
            <w:rStyle w:val="Hyperlink"/>
            <w:rFonts w:asciiTheme="minorHAnsi" w:hAnsiTheme="minorHAnsi" w:cstheme="minorHAnsi"/>
          </w:rPr>
          <w:t>0</w:t>
        </w:r>
        <w:r w:rsidRPr="004764F3">
          <w:rPr>
            <w:rStyle w:val="Hyperlink"/>
            <w:rFonts w:asciiTheme="minorHAnsi" w:hAnsiTheme="minorHAnsi" w:cstheme="minorHAnsi"/>
          </w:rPr>
          <w:t>97</w:t>
        </w:r>
      </w:hyperlink>
    </w:p>
    <w:p w14:paraId="7D2EDABE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r w:rsidRPr="004764F3">
        <w:rPr>
          <w:rFonts w:asciiTheme="minorHAnsi" w:hAnsiTheme="minorHAnsi" w:cstheme="minorHAnsi"/>
          <w:color w:val="000000"/>
        </w:rPr>
        <w:t xml:space="preserve">Rubin, K.H., Watson, M.W. and </w:t>
      </w:r>
      <w:proofErr w:type="spellStart"/>
      <w:r w:rsidRPr="004764F3">
        <w:rPr>
          <w:rFonts w:asciiTheme="minorHAnsi" w:hAnsiTheme="minorHAnsi" w:cstheme="minorHAnsi"/>
          <w:color w:val="000000"/>
        </w:rPr>
        <w:t>Jambor</w:t>
      </w:r>
      <w:proofErr w:type="spellEnd"/>
      <w:r w:rsidRPr="004764F3">
        <w:rPr>
          <w:rFonts w:asciiTheme="minorHAnsi" w:hAnsiTheme="minorHAnsi" w:cstheme="minorHAnsi"/>
          <w:color w:val="000000"/>
        </w:rPr>
        <w:t>, T. (2019)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Play in childhood: From birth to twelve years</w:t>
      </w:r>
      <w:r w:rsidRPr="004764F3">
        <w:rPr>
          <w:rFonts w:asciiTheme="minorHAnsi" w:hAnsiTheme="minorHAnsi" w:cstheme="minorHAnsi"/>
          <w:color w:val="000000"/>
        </w:rPr>
        <w:t xml:space="preserve">. 4th </w:t>
      </w:r>
      <w:proofErr w:type="spellStart"/>
      <w:r w:rsidRPr="004764F3">
        <w:rPr>
          <w:rFonts w:asciiTheme="minorHAnsi" w:hAnsiTheme="minorHAnsi" w:cstheme="minorHAnsi"/>
          <w:color w:val="000000"/>
        </w:rPr>
        <w:t>edn</w:t>
      </w:r>
      <w:proofErr w:type="spellEnd"/>
      <w:r w:rsidRPr="004764F3">
        <w:rPr>
          <w:rFonts w:asciiTheme="minorHAnsi" w:hAnsiTheme="minorHAnsi" w:cstheme="minorHAnsi"/>
          <w:color w:val="000000"/>
        </w:rPr>
        <w:t>. London: Routledge.</w:t>
      </w:r>
    </w:p>
    <w:p w14:paraId="098AB439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r w:rsidRPr="004764F3">
        <w:rPr>
          <w:rFonts w:asciiTheme="minorHAnsi" w:hAnsiTheme="minorHAnsi" w:cstheme="minorHAnsi"/>
          <w:color w:val="000000"/>
        </w:rPr>
        <w:t xml:space="preserve">Skene, K., </w:t>
      </w:r>
      <w:proofErr w:type="spellStart"/>
      <w:r w:rsidRPr="004764F3">
        <w:rPr>
          <w:rFonts w:asciiTheme="minorHAnsi" w:hAnsiTheme="minorHAnsi" w:cstheme="minorHAnsi"/>
          <w:color w:val="000000"/>
        </w:rPr>
        <w:t>O’Farrelly</w:t>
      </w:r>
      <w:proofErr w:type="spellEnd"/>
      <w:r w:rsidRPr="004764F3">
        <w:rPr>
          <w:rFonts w:asciiTheme="minorHAnsi" w:hAnsiTheme="minorHAnsi" w:cstheme="minorHAnsi"/>
          <w:color w:val="000000"/>
        </w:rPr>
        <w:t>, C., Byrne, E. and Kirby, N. (2022) ‘Can guidance during play enhance children’s learning and development in educational contexts? A systematic review and meta-analysis’,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Early Childhood Research Quarterly</w:t>
      </w:r>
      <w:r w:rsidRPr="004764F3">
        <w:rPr>
          <w:rFonts w:asciiTheme="minorHAnsi" w:hAnsiTheme="minorHAnsi" w:cstheme="minorHAnsi"/>
          <w:color w:val="000000"/>
        </w:rPr>
        <w:t>, 60, pp. 202–216.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6" w:tgtFrame="_new" w:history="1">
        <w:r w:rsidRPr="004764F3">
          <w:rPr>
            <w:rStyle w:val="Hyperlink"/>
            <w:rFonts w:asciiTheme="minorHAnsi" w:hAnsiTheme="minorHAnsi" w:cstheme="minorHAnsi"/>
          </w:rPr>
          <w:t>https://doi.org/10.1016/j.ecresq.2022.03.003</w:t>
        </w:r>
      </w:hyperlink>
    </w:p>
    <w:p w14:paraId="2930924D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proofErr w:type="spellStart"/>
      <w:r w:rsidRPr="004764F3">
        <w:rPr>
          <w:rFonts w:asciiTheme="minorHAnsi" w:hAnsiTheme="minorHAnsi" w:cstheme="minorHAnsi"/>
          <w:color w:val="000000"/>
        </w:rPr>
        <w:t>Veraksa</w:t>
      </w:r>
      <w:proofErr w:type="spellEnd"/>
      <w:r w:rsidRPr="004764F3">
        <w:rPr>
          <w:rFonts w:asciiTheme="minorHAnsi" w:hAnsiTheme="minorHAnsi" w:cstheme="minorHAnsi"/>
          <w:color w:val="000000"/>
        </w:rPr>
        <w:t xml:space="preserve">, N., </w:t>
      </w:r>
      <w:proofErr w:type="spellStart"/>
      <w:r w:rsidRPr="004764F3">
        <w:rPr>
          <w:rFonts w:asciiTheme="minorHAnsi" w:hAnsiTheme="minorHAnsi" w:cstheme="minorHAnsi"/>
          <w:color w:val="000000"/>
        </w:rPr>
        <w:t>Veresov</w:t>
      </w:r>
      <w:proofErr w:type="spellEnd"/>
      <w:r w:rsidRPr="004764F3">
        <w:rPr>
          <w:rFonts w:asciiTheme="minorHAnsi" w:hAnsiTheme="minorHAnsi" w:cstheme="minorHAnsi"/>
          <w:color w:val="000000"/>
        </w:rPr>
        <w:t xml:space="preserve">, N., </w:t>
      </w:r>
      <w:proofErr w:type="spellStart"/>
      <w:r w:rsidRPr="004764F3">
        <w:rPr>
          <w:rFonts w:asciiTheme="minorHAnsi" w:hAnsiTheme="minorHAnsi" w:cstheme="minorHAnsi"/>
          <w:color w:val="000000"/>
        </w:rPr>
        <w:t>Sukhikh</w:t>
      </w:r>
      <w:proofErr w:type="spellEnd"/>
      <w:r w:rsidRPr="004764F3">
        <w:rPr>
          <w:rFonts w:asciiTheme="minorHAnsi" w:hAnsiTheme="minorHAnsi" w:cstheme="minorHAnsi"/>
          <w:color w:val="000000"/>
        </w:rPr>
        <w:t xml:space="preserve">, V. and </w:t>
      </w:r>
      <w:proofErr w:type="spellStart"/>
      <w:r w:rsidRPr="004764F3">
        <w:rPr>
          <w:rFonts w:asciiTheme="minorHAnsi" w:hAnsiTheme="minorHAnsi" w:cstheme="minorHAnsi"/>
          <w:color w:val="000000"/>
        </w:rPr>
        <w:t>Plotnikova</w:t>
      </w:r>
      <w:proofErr w:type="spellEnd"/>
      <w:r w:rsidRPr="004764F3">
        <w:rPr>
          <w:rFonts w:asciiTheme="minorHAnsi" w:hAnsiTheme="minorHAnsi" w:cstheme="minorHAnsi"/>
          <w:color w:val="000000"/>
        </w:rPr>
        <w:t>, V. (2025) ‘Observing and assessing role play in early childhood: evaluation of the Play Matrix tool’,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Frontiers in Psychology</w:t>
      </w:r>
      <w:r w:rsidRPr="004764F3">
        <w:rPr>
          <w:rFonts w:asciiTheme="minorHAnsi" w:hAnsiTheme="minorHAnsi" w:cstheme="minorHAnsi"/>
          <w:color w:val="000000"/>
        </w:rPr>
        <w:t>, 16, Article 1614161.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7" w:tgtFrame="_new" w:history="1">
        <w:r w:rsidRPr="004764F3">
          <w:rPr>
            <w:rStyle w:val="Hyperlink"/>
            <w:rFonts w:asciiTheme="minorHAnsi" w:hAnsiTheme="minorHAnsi" w:cstheme="minorHAnsi"/>
          </w:rPr>
          <w:t>https://doi.org/10.3389/fpsyg.2025.1614161</w:t>
        </w:r>
      </w:hyperlink>
    </w:p>
    <w:p w14:paraId="4769522A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r w:rsidRPr="004764F3">
        <w:rPr>
          <w:rFonts w:asciiTheme="minorHAnsi" w:hAnsiTheme="minorHAnsi" w:cstheme="minorHAnsi"/>
          <w:color w:val="000000"/>
        </w:rPr>
        <w:t>Weisberg, D.S., Hirsh-</w:t>
      </w:r>
      <w:proofErr w:type="spellStart"/>
      <w:r w:rsidRPr="004764F3">
        <w:rPr>
          <w:rFonts w:asciiTheme="minorHAnsi" w:hAnsiTheme="minorHAnsi" w:cstheme="minorHAnsi"/>
          <w:color w:val="000000"/>
        </w:rPr>
        <w:t>Pasek</w:t>
      </w:r>
      <w:proofErr w:type="spellEnd"/>
      <w:r w:rsidRPr="004764F3">
        <w:rPr>
          <w:rFonts w:asciiTheme="minorHAnsi" w:hAnsiTheme="minorHAnsi" w:cstheme="minorHAnsi"/>
          <w:color w:val="000000"/>
        </w:rPr>
        <w:t xml:space="preserve">, K., </w:t>
      </w:r>
      <w:proofErr w:type="spellStart"/>
      <w:r w:rsidRPr="004764F3">
        <w:rPr>
          <w:rFonts w:asciiTheme="minorHAnsi" w:hAnsiTheme="minorHAnsi" w:cstheme="minorHAnsi"/>
          <w:color w:val="000000"/>
        </w:rPr>
        <w:t>Golinkoff</w:t>
      </w:r>
      <w:proofErr w:type="spellEnd"/>
      <w:r w:rsidRPr="004764F3">
        <w:rPr>
          <w:rFonts w:asciiTheme="minorHAnsi" w:hAnsiTheme="minorHAnsi" w:cstheme="minorHAnsi"/>
          <w:color w:val="000000"/>
        </w:rPr>
        <w:t>, R.M., Kittredge, A.K. and Klahr, D. (2016) ‘Guided play: Principles and practices’,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Current Directions in Psychological Science</w:t>
      </w:r>
      <w:r w:rsidRPr="004764F3">
        <w:rPr>
          <w:rFonts w:asciiTheme="minorHAnsi" w:hAnsiTheme="minorHAnsi" w:cstheme="minorHAnsi"/>
          <w:color w:val="000000"/>
        </w:rPr>
        <w:t>, 25(3), pp. 177–182.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8" w:tgtFrame="_new" w:history="1">
        <w:r w:rsidRPr="004764F3">
          <w:rPr>
            <w:rStyle w:val="Hyperlink"/>
            <w:rFonts w:asciiTheme="minorHAnsi" w:hAnsiTheme="minorHAnsi" w:cstheme="minorHAnsi"/>
          </w:rPr>
          <w:t>https://doi.org/10.1177/0963721416645512</w:t>
        </w:r>
      </w:hyperlink>
    </w:p>
    <w:p w14:paraId="2E81E5F5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proofErr w:type="spellStart"/>
      <w:r w:rsidRPr="004764F3">
        <w:rPr>
          <w:rFonts w:asciiTheme="minorHAnsi" w:hAnsiTheme="minorHAnsi" w:cstheme="minorHAnsi"/>
          <w:color w:val="000000"/>
        </w:rPr>
        <w:t>Whitebread</w:t>
      </w:r>
      <w:proofErr w:type="spellEnd"/>
      <w:r w:rsidRPr="004764F3">
        <w:rPr>
          <w:rFonts w:asciiTheme="minorHAnsi" w:hAnsiTheme="minorHAnsi" w:cstheme="minorHAnsi"/>
          <w:color w:val="000000"/>
        </w:rPr>
        <w:t xml:space="preserve">, D., Basilio, M., </w:t>
      </w:r>
      <w:proofErr w:type="spellStart"/>
      <w:r w:rsidRPr="004764F3">
        <w:rPr>
          <w:rFonts w:asciiTheme="minorHAnsi" w:hAnsiTheme="minorHAnsi" w:cstheme="minorHAnsi"/>
          <w:color w:val="000000"/>
        </w:rPr>
        <w:t>Kuvalja</w:t>
      </w:r>
      <w:proofErr w:type="spellEnd"/>
      <w:r w:rsidRPr="004764F3">
        <w:rPr>
          <w:rFonts w:asciiTheme="minorHAnsi" w:hAnsiTheme="minorHAnsi" w:cstheme="minorHAnsi"/>
          <w:color w:val="000000"/>
        </w:rPr>
        <w:t>, M. and Verma, M. (2017a)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The importance of play: A report on the value of children’s play with a series of policy recommendations</w:t>
      </w:r>
      <w:r w:rsidRPr="004764F3">
        <w:rPr>
          <w:rFonts w:asciiTheme="minorHAnsi" w:hAnsiTheme="minorHAnsi" w:cstheme="minorHAnsi"/>
          <w:color w:val="000000"/>
        </w:rPr>
        <w:t>. Brussels: Toy Industries of Europe.</w:t>
      </w:r>
    </w:p>
    <w:p w14:paraId="485FB388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proofErr w:type="spellStart"/>
      <w:r w:rsidRPr="004764F3">
        <w:rPr>
          <w:rFonts w:asciiTheme="minorHAnsi" w:hAnsiTheme="minorHAnsi" w:cstheme="minorHAnsi"/>
          <w:color w:val="000000"/>
        </w:rPr>
        <w:t>Whitebread</w:t>
      </w:r>
      <w:proofErr w:type="spellEnd"/>
      <w:r w:rsidRPr="004764F3">
        <w:rPr>
          <w:rFonts w:asciiTheme="minorHAnsi" w:hAnsiTheme="minorHAnsi" w:cstheme="minorHAnsi"/>
          <w:color w:val="000000"/>
        </w:rPr>
        <w:t xml:space="preserve">, D., </w:t>
      </w:r>
      <w:proofErr w:type="spellStart"/>
      <w:r w:rsidRPr="004764F3">
        <w:rPr>
          <w:rFonts w:asciiTheme="minorHAnsi" w:hAnsiTheme="minorHAnsi" w:cstheme="minorHAnsi"/>
          <w:color w:val="000000"/>
        </w:rPr>
        <w:t>Coltman</w:t>
      </w:r>
      <w:proofErr w:type="spellEnd"/>
      <w:r w:rsidRPr="004764F3">
        <w:rPr>
          <w:rFonts w:asciiTheme="minorHAnsi" w:hAnsiTheme="minorHAnsi" w:cstheme="minorHAnsi"/>
          <w:color w:val="000000"/>
        </w:rPr>
        <w:t>, P., Jameson, H. and Lander, R. (2017b) ‘Play, cognition and self-regulation’,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Educational &amp; Child Psychology</w:t>
      </w:r>
      <w:r w:rsidRPr="004764F3">
        <w:rPr>
          <w:rFonts w:asciiTheme="minorHAnsi" w:hAnsiTheme="minorHAnsi" w:cstheme="minorHAnsi"/>
          <w:color w:val="000000"/>
        </w:rPr>
        <w:t>, 34(2), pp. 24–35.</w:t>
      </w:r>
    </w:p>
    <w:p w14:paraId="1A7745D8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r w:rsidRPr="004764F3">
        <w:rPr>
          <w:rFonts w:asciiTheme="minorHAnsi" w:hAnsiTheme="minorHAnsi" w:cstheme="minorHAnsi"/>
          <w:color w:val="000000"/>
        </w:rPr>
        <w:t>Wortham, S.C. (2018)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Assessment in early childhood education</w:t>
      </w:r>
      <w:r w:rsidRPr="004764F3">
        <w:rPr>
          <w:rFonts w:asciiTheme="minorHAnsi" w:hAnsiTheme="minorHAnsi" w:cstheme="minorHAnsi"/>
          <w:color w:val="000000"/>
        </w:rPr>
        <w:t xml:space="preserve">. 8th </w:t>
      </w:r>
      <w:proofErr w:type="spellStart"/>
      <w:r w:rsidRPr="004764F3">
        <w:rPr>
          <w:rFonts w:asciiTheme="minorHAnsi" w:hAnsiTheme="minorHAnsi" w:cstheme="minorHAnsi"/>
          <w:color w:val="000000"/>
        </w:rPr>
        <w:t>edn</w:t>
      </w:r>
      <w:proofErr w:type="spellEnd"/>
      <w:r w:rsidRPr="004764F3">
        <w:rPr>
          <w:rFonts w:asciiTheme="minorHAnsi" w:hAnsiTheme="minorHAnsi" w:cstheme="minorHAnsi"/>
          <w:color w:val="000000"/>
        </w:rPr>
        <w:t>. Boston: Pearson.</w:t>
      </w:r>
    </w:p>
    <w:p w14:paraId="6CBF3659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r w:rsidRPr="004764F3">
        <w:rPr>
          <w:rFonts w:asciiTheme="minorHAnsi" w:hAnsiTheme="minorHAnsi" w:cstheme="minorHAnsi"/>
          <w:color w:val="000000"/>
        </w:rPr>
        <w:t>Wolf, S., McCoy, D.C. and Godfrey, E.B. (2024) ‘Classroom quality and children’s engagement in early learning settings’,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Early Childhood Education Journal</w:t>
      </w:r>
      <w:r w:rsidRPr="004764F3">
        <w:rPr>
          <w:rFonts w:asciiTheme="minorHAnsi" w:hAnsiTheme="minorHAnsi" w:cstheme="minorHAnsi"/>
          <w:color w:val="000000"/>
        </w:rPr>
        <w:t>, 52(1), pp. 89–103.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hyperlink r:id="rId19" w:tgtFrame="_new" w:history="1">
        <w:r w:rsidRPr="004764F3">
          <w:rPr>
            <w:rStyle w:val="Hyperlink"/>
            <w:rFonts w:asciiTheme="minorHAnsi" w:hAnsiTheme="minorHAnsi" w:cstheme="minorHAnsi"/>
          </w:rPr>
          <w:t>https://doi.org/10.1007/s10643-024-01827-1</w:t>
        </w:r>
      </w:hyperlink>
    </w:p>
    <w:p w14:paraId="7E94EE16" w14:textId="77777777" w:rsidR="004764F3" w:rsidRPr="004764F3" w:rsidRDefault="004764F3" w:rsidP="004764F3">
      <w:pPr>
        <w:pStyle w:val="NormalWeb"/>
        <w:rPr>
          <w:rFonts w:asciiTheme="minorHAnsi" w:hAnsiTheme="minorHAnsi" w:cstheme="minorHAnsi"/>
          <w:color w:val="000000"/>
        </w:rPr>
      </w:pPr>
      <w:proofErr w:type="spellStart"/>
      <w:r w:rsidRPr="004764F3">
        <w:rPr>
          <w:rFonts w:asciiTheme="minorHAnsi" w:hAnsiTheme="minorHAnsi" w:cstheme="minorHAnsi"/>
          <w:color w:val="000000"/>
        </w:rPr>
        <w:t>Zosh</w:t>
      </w:r>
      <w:proofErr w:type="spellEnd"/>
      <w:r w:rsidRPr="004764F3">
        <w:rPr>
          <w:rFonts w:asciiTheme="minorHAnsi" w:hAnsiTheme="minorHAnsi" w:cstheme="minorHAnsi"/>
          <w:color w:val="000000"/>
        </w:rPr>
        <w:t>, J.M., Hopkins, E.J., Jensen, H., Liu, C., Neale, D., Hirsh-</w:t>
      </w:r>
      <w:proofErr w:type="spellStart"/>
      <w:r w:rsidRPr="004764F3">
        <w:rPr>
          <w:rFonts w:asciiTheme="minorHAnsi" w:hAnsiTheme="minorHAnsi" w:cstheme="minorHAnsi"/>
          <w:color w:val="000000"/>
        </w:rPr>
        <w:t>Pasek</w:t>
      </w:r>
      <w:proofErr w:type="spellEnd"/>
      <w:r w:rsidRPr="004764F3">
        <w:rPr>
          <w:rFonts w:asciiTheme="minorHAnsi" w:hAnsiTheme="minorHAnsi" w:cstheme="minorHAnsi"/>
          <w:color w:val="000000"/>
        </w:rPr>
        <w:t xml:space="preserve">, K., Solis, S.L. and </w:t>
      </w:r>
      <w:proofErr w:type="spellStart"/>
      <w:r w:rsidRPr="004764F3">
        <w:rPr>
          <w:rFonts w:asciiTheme="minorHAnsi" w:hAnsiTheme="minorHAnsi" w:cstheme="minorHAnsi"/>
          <w:color w:val="000000"/>
        </w:rPr>
        <w:t>Whitebread</w:t>
      </w:r>
      <w:proofErr w:type="spellEnd"/>
      <w:r w:rsidRPr="004764F3">
        <w:rPr>
          <w:rFonts w:asciiTheme="minorHAnsi" w:hAnsiTheme="minorHAnsi" w:cstheme="minorHAnsi"/>
          <w:color w:val="000000"/>
        </w:rPr>
        <w:t>, D. (2018)</w:t>
      </w:r>
      <w:r w:rsidRPr="004764F3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4764F3">
        <w:rPr>
          <w:rStyle w:val="Emphasis"/>
          <w:rFonts w:asciiTheme="minorHAnsi" w:hAnsiTheme="minorHAnsi" w:cstheme="minorHAnsi"/>
          <w:color w:val="000000"/>
        </w:rPr>
        <w:t>Learning through play: A review of the evidence</w:t>
      </w:r>
      <w:r w:rsidRPr="004764F3">
        <w:rPr>
          <w:rFonts w:asciiTheme="minorHAnsi" w:hAnsiTheme="minorHAnsi" w:cstheme="minorHAnsi"/>
          <w:color w:val="000000"/>
        </w:rPr>
        <w:t>. Billund: LEGO Foundation.</w:t>
      </w:r>
    </w:p>
    <w:p w14:paraId="2FAC7227" w14:textId="77777777" w:rsidR="004764F3" w:rsidRDefault="004764F3" w:rsidP="00CD0E86">
      <w:pPr>
        <w:tabs>
          <w:tab w:val="left" w:pos="3570"/>
        </w:tabs>
        <w:jc w:val="center"/>
        <w:rPr>
          <w:b/>
          <w:bCs/>
          <w:u w:val="single"/>
        </w:rPr>
      </w:pPr>
    </w:p>
    <w:p w14:paraId="265F7750" w14:textId="77777777" w:rsidR="003B2F9A" w:rsidRPr="00CD0E86" w:rsidRDefault="003B2F9A" w:rsidP="00CD0E86">
      <w:pPr>
        <w:tabs>
          <w:tab w:val="left" w:pos="3570"/>
        </w:tabs>
      </w:pPr>
    </w:p>
    <w:sectPr w:rsidR="003B2F9A" w:rsidRPr="00CD0E86"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EDA7E" w14:textId="77777777" w:rsidR="00DC38B2" w:rsidRDefault="00DC38B2" w:rsidP="00E23262">
      <w:r>
        <w:separator/>
      </w:r>
    </w:p>
  </w:endnote>
  <w:endnote w:type="continuationSeparator" w:id="0">
    <w:p w14:paraId="659D493E" w14:textId="77777777" w:rsidR="00DC38B2" w:rsidRDefault="00DC38B2" w:rsidP="00E2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01559792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07408C2" w14:textId="7F52799D" w:rsidR="00A84856" w:rsidRDefault="00A84856" w:rsidP="00F76D3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631EC48" w14:textId="77777777" w:rsidR="00A84856" w:rsidRDefault="00A848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8399139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6EF7DDB" w14:textId="38838D9E" w:rsidR="00A84856" w:rsidRDefault="00A84856" w:rsidP="00F76D3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6</w:t>
        </w:r>
        <w:r>
          <w:rPr>
            <w:rStyle w:val="PageNumber"/>
          </w:rPr>
          <w:fldChar w:fldCharType="end"/>
        </w:r>
      </w:p>
    </w:sdtContent>
  </w:sdt>
  <w:p w14:paraId="5D47BAE6" w14:textId="77777777" w:rsidR="00A84856" w:rsidRDefault="00A848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281D5" w14:textId="77777777" w:rsidR="00DC38B2" w:rsidRDefault="00DC38B2" w:rsidP="00E23262">
      <w:r>
        <w:separator/>
      </w:r>
    </w:p>
  </w:footnote>
  <w:footnote w:type="continuationSeparator" w:id="0">
    <w:p w14:paraId="38486C36" w14:textId="77777777" w:rsidR="00DC38B2" w:rsidRDefault="00DC38B2" w:rsidP="00E2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6BE55" w14:textId="28FBD7FC" w:rsidR="00E23262" w:rsidRDefault="00E861E1">
    <w:pPr>
      <w:pStyle w:val="Header"/>
    </w:pPr>
    <w:r>
      <w:t>ECEY4003/C</w:t>
    </w:r>
    <w:r w:rsidR="00323756">
      <w:t xml:space="preserve">                                                                                                            </w:t>
    </w:r>
    <w:proofErr w:type="spellStart"/>
    <w:r w:rsidR="00323756">
      <w:t>Cyfrif</w:t>
    </w:r>
    <w:proofErr w:type="spellEnd"/>
    <w:r w:rsidR="00323756">
      <w:t xml:space="preserve"> </w:t>
    </w:r>
    <w:proofErr w:type="spellStart"/>
    <w:r w:rsidR="00323756">
      <w:t>geiriau</w:t>
    </w:r>
    <w:proofErr w:type="spellEnd"/>
    <w:r w:rsidR="00323756">
      <w:t>:</w:t>
    </w:r>
    <w:r w:rsidR="003A3792">
      <w:t xml:space="preserve"> 3,</w:t>
    </w:r>
    <w:r w:rsidR="000B7FB2">
      <w:t>069</w:t>
    </w:r>
  </w:p>
  <w:p w14:paraId="614230DB" w14:textId="0349171D" w:rsidR="002C1188" w:rsidRDefault="00323756">
    <w:pPr>
      <w:pStyle w:val="Header"/>
    </w:pPr>
    <w:r>
      <w:t xml:space="preserve">2508409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C6443"/>
    <w:multiLevelType w:val="multilevel"/>
    <w:tmpl w:val="3E6E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D6A"/>
    <w:rsid w:val="0001706B"/>
    <w:rsid w:val="00017748"/>
    <w:rsid w:val="0002200E"/>
    <w:rsid w:val="00026FF6"/>
    <w:rsid w:val="000273CD"/>
    <w:rsid w:val="00051418"/>
    <w:rsid w:val="00064714"/>
    <w:rsid w:val="00075F5E"/>
    <w:rsid w:val="000832B8"/>
    <w:rsid w:val="00086BB7"/>
    <w:rsid w:val="000B758E"/>
    <w:rsid w:val="000B7FB2"/>
    <w:rsid w:val="000C5DED"/>
    <w:rsid w:val="00135183"/>
    <w:rsid w:val="00136E30"/>
    <w:rsid w:val="00162021"/>
    <w:rsid w:val="00167A76"/>
    <w:rsid w:val="00181B8F"/>
    <w:rsid w:val="00186FE7"/>
    <w:rsid w:val="00194DB7"/>
    <w:rsid w:val="001C541B"/>
    <w:rsid w:val="00207302"/>
    <w:rsid w:val="00210796"/>
    <w:rsid w:val="00251867"/>
    <w:rsid w:val="00255D7F"/>
    <w:rsid w:val="002A5AF6"/>
    <w:rsid w:val="002C1188"/>
    <w:rsid w:val="002E3F12"/>
    <w:rsid w:val="002E5244"/>
    <w:rsid w:val="0030128D"/>
    <w:rsid w:val="00311CA5"/>
    <w:rsid w:val="00313D09"/>
    <w:rsid w:val="00323756"/>
    <w:rsid w:val="0037124C"/>
    <w:rsid w:val="003A3792"/>
    <w:rsid w:val="003B2F9A"/>
    <w:rsid w:val="003D541C"/>
    <w:rsid w:val="003F3524"/>
    <w:rsid w:val="00421E12"/>
    <w:rsid w:val="004376EF"/>
    <w:rsid w:val="00440381"/>
    <w:rsid w:val="004764F3"/>
    <w:rsid w:val="004826DF"/>
    <w:rsid w:val="004915D6"/>
    <w:rsid w:val="00492635"/>
    <w:rsid w:val="004A1553"/>
    <w:rsid w:val="004B6BDE"/>
    <w:rsid w:val="004E6ACB"/>
    <w:rsid w:val="004F4890"/>
    <w:rsid w:val="00540C2C"/>
    <w:rsid w:val="00546C9D"/>
    <w:rsid w:val="00560EA7"/>
    <w:rsid w:val="00567D8F"/>
    <w:rsid w:val="00575778"/>
    <w:rsid w:val="00592B3E"/>
    <w:rsid w:val="005A0DFF"/>
    <w:rsid w:val="005B2542"/>
    <w:rsid w:val="005B66D9"/>
    <w:rsid w:val="005C47DF"/>
    <w:rsid w:val="005F64E3"/>
    <w:rsid w:val="006214F4"/>
    <w:rsid w:val="00666BA4"/>
    <w:rsid w:val="006B1E7B"/>
    <w:rsid w:val="006C5640"/>
    <w:rsid w:val="0070118C"/>
    <w:rsid w:val="007056F5"/>
    <w:rsid w:val="00743553"/>
    <w:rsid w:val="007671F8"/>
    <w:rsid w:val="007821A2"/>
    <w:rsid w:val="0079261F"/>
    <w:rsid w:val="007927E3"/>
    <w:rsid w:val="007B6520"/>
    <w:rsid w:val="007F70F0"/>
    <w:rsid w:val="0080710D"/>
    <w:rsid w:val="0081235A"/>
    <w:rsid w:val="00834C2E"/>
    <w:rsid w:val="00836222"/>
    <w:rsid w:val="00840EE1"/>
    <w:rsid w:val="008550BC"/>
    <w:rsid w:val="00857995"/>
    <w:rsid w:val="00865D5B"/>
    <w:rsid w:val="0086622A"/>
    <w:rsid w:val="008737D7"/>
    <w:rsid w:val="00876D6A"/>
    <w:rsid w:val="00880DF2"/>
    <w:rsid w:val="00883A76"/>
    <w:rsid w:val="008877A5"/>
    <w:rsid w:val="008A584B"/>
    <w:rsid w:val="008C1869"/>
    <w:rsid w:val="008C1E20"/>
    <w:rsid w:val="00902FE2"/>
    <w:rsid w:val="00907044"/>
    <w:rsid w:val="00916C72"/>
    <w:rsid w:val="009242B1"/>
    <w:rsid w:val="00971F5A"/>
    <w:rsid w:val="009A0B17"/>
    <w:rsid w:val="009C5696"/>
    <w:rsid w:val="00A01BD3"/>
    <w:rsid w:val="00A268AD"/>
    <w:rsid w:val="00A46799"/>
    <w:rsid w:val="00A82B93"/>
    <w:rsid w:val="00A84856"/>
    <w:rsid w:val="00AC7AB3"/>
    <w:rsid w:val="00B2107B"/>
    <w:rsid w:val="00B372B6"/>
    <w:rsid w:val="00B65A56"/>
    <w:rsid w:val="00BC3F74"/>
    <w:rsid w:val="00BC5062"/>
    <w:rsid w:val="00BD5E08"/>
    <w:rsid w:val="00BE5721"/>
    <w:rsid w:val="00C06E2E"/>
    <w:rsid w:val="00C072E0"/>
    <w:rsid w:val="00C25565"/>
    <w:rsid w:val="00C577D6"/>
    <w:rsid w:val="00C70D8A"/>
    <w:rsid w:val="00C82E3E"/>
    <w:rsid w:val="00C943B2"/>
    <w:rsid w:val="00CC1127"/>
    <w:rsid w:val="00CC1E00"/>
    <w:rsid w:val="00CD0E86"/>
    <w:rsid w:val="00CE4337"/>
    <w:rsid w:val="00D062C4"/>
    <w:rsid w:val="00D24DB1"/>
    <w:rsid w:val="00D52C4D"/>
    <w:rsid w:val="00DB39B8"/>
    <w:rsid w:val="00DC38B2"/>
    <w:rsid w:val="00E12814"/>
    <w:rsid w:val="00E23262"/>
    <w:rsid w:val="00E6546A"/>
    <w:rsid w:val="00E71DEE"/>
    <w:rsid w:val="00E861E1"/>
    <w:rsid w:val="00EB04F6"/>
    <w:rsid w:val="00EB0CCD"/>
    <w:rsid w:val="00EC6AD2"/>
    <w:rsid w:val="00EC75F4"/>
    <w:rsid w:val="00ED65D6"/>
    <w:rsid w:val="00F177B9"/>
    <w:rsid w:val="00F204CF"/>
    <w:rsid w:val="00F23FDF"/>
    <w:rsid w:val="00F30628"/>
    <w:rsid w:val="00F41C1C"/>
    <w:rsid w:val="00F51DD0"/>
    <w:rsid w:val="00F66ADF"/>
    <w:rsid w:val="00F7167D"/>
    <w:rsid w:val="00F91C0C"/>
    <w:rsid w:val="00FB2322"/>
    <w:rsid w:val="00FB610B"/>
    <w:rsid w:val="00FC6F1D"/>
    <w:rsid w:val="00FD14AC"/>
    <w:rsid w:val="00FD4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F2914"/>
  <w15:chartTrackingRefBased/>
  <w15:docId w15:val="{9F14C8E1-C0ED-A24E-ADBC-4BD5DF5E8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65D5B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079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232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3262"/>
  </w:style>
  <w:style w:type="paragraph" w:styleId="Footer">
    <w:name w:val="footer"/>
    <w:basedOn w:val="Normal"/>
    <w:link w:val="FooterChar"/>
    <w:uiPriority w:val="99"/>
    <w:unhideWhenUsed/>
    <w:rsid w:val="00E232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3262"/>
  </w:style>
  <w:style w:type="character" w:styleId="PageNumber">
    <w:name w:val="page number"/>
    <w:basedOn w:val="DefaultParagraphFont"/>
    <w:uiPriority w:val="99"/>
    <w:semiHidden/>
    <w:unhideWhenUsed/>
    <w:rsid w:val="00A84856"/>
  </w:style>
  <w:style w:type="paragraph" w:styleId="NormalWeb">
    <w:name w:val="Normal (Web)"/>
    <w:basedOn w:val="Normal"/>
    <w:uiPriority w:val="99"/>
    <w:semiHidden/>
    <w:unhideWhenUsed/>
    <w:rsid w:val="00B372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B372B6"/>
  </w:style>
  <w:style w:type="character" w:styleId="Emphasis">
    <w:name w:val="Emphasis"/>
    <w:basedOn w:val="DefaultParagraphFont"/>
    <w:uiPriority w:val="20"/>
    <w:qFormat/>
    <w:rsid w:val="00B372B6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421E1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70D8A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65D5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865D5B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65D5B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65D5B"/>
    <w:rPr>
      <w:rFonts w:ascii="Arial" w:eastAsia="Times New Roman" w:hAnsi="Arial" w:cs="Arial"/>
      <w:vanish/>
      <w:sz w:val="16"/>
      <w:szCs w:val="16"/>
      <w:lang w:eastAsia="en-GB"/>
    </w:rPr>
  </w:style>
  <w:style w:type="paragraph" w:customStyle="1" w:styleId="placeholder">
    <w:name w:val="placeholder"/>
    <w:basedOn w:val="Normal"/>
    <w:rsid w:val="00865D5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65D5B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65D5B"/>
    <w:rPr>
      <w:rFonts w:ascii="Arial" w:eastAsia="Times New Roman" w:hAnsi="Arial" w:cs="Arial"/>
      <w:vanish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75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3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97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3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10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514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340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74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64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1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802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904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20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257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029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904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40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4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.google.com/scholar?hl=en&amp;as_sdt=0%2C5&amp;q=Maslow+books+&amp;btnG=" TargetMode="External"/><Relationship Id="rId13" Type="http://schemas.openxmlformats.org/officeDocument/2006/relationships/hyperlink" Target="https://doi.org/10.3390/educsci14111240" TargetMode="External"/><Relationship Id="rId18" Type="http://schemas.openxmlformats.org/officeDocument/2006/relationships/hyperlink" Target="https://doi.org/10.1177/0963721416645512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www.cysgliad.com/cysill/arlein/" TargetMode="External"/><Relationship Id="rId12" Type="http://schemas.openxmlformats.org/officeDocument/2006/relationships/hyperlink" Target="https://doi.org/10.1037/a0029321" TargetMode="External"/><Relationship Id="rId17" Type="http://schemas.openxmlformats.org/officeDocument/2006/relationships/hyperlink" Target="https://doi.org/10.3389/fpsyg.2025.1614161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16/j.ecresq.2022.03.003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egofoundation.com/media/1063/learning-through-play_web.pdf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doi.org/10.1002/rev3.3097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doi.org/10.1111/j.1365-2214.2012.01405.x" TargetMode="External"/><Relationship Id="rId19" Type="http://schemas.openxmlformats.org/officeDocument/2006/relationships/hyperlink" Target="https://doi.org/10.1007/s10643-024-01827-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ybib.com/" TargetMode="External"/><Relationship Id="rId14" Type="http://schemas.openxmlformats.org/officeDocument/2006/relationships/hyperlink" Target="https://www.naeyc.org/resources/position-statements/dap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12</Pages>
  <Words>4084</Words>
  <Characters>23285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Jones (2508409)</dc:creator>
  <cp:keywords/>
  <dc:description/>
  <cp:lastModifiedBy>Katie Jones (2508409)</cp:lastModifiedBy>
  <cp:revision>144</cp:revision>
  <dcterms:created xsi:type="dcterms:W3CDTF">2026-02-14T16:17:00Z</dcterms:created>
  <dcterms:modified xsi:type="dcterms:W3CDTF">2026-02-28T14:34:00Z</dcterms:modified>
</cp:coreProperties>
</file>