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8AE08" w14:textId="4A3E11E2" w:rsidR="00856833" w:rsidRPr="00856833" w:rsidRDefault="00856833" w:rsidP="00856833">
      <w:pPr>
        <w:shd w:val="clear" w:color="auto" w:fill="FFFFFF"/>
        <w:tabs>
          <w:tab w:val="num" w:pos="720"/>
        </w:tabs>
        <w:spacing w:before="100" w:beforeAutospacing="1" w:after="100" w:afterAutospacing="1" w:line="240" w:lineRule="auto"/>
        <w:ind w:left="720" w:hanging="360"/>
        <w:jc w:val="both"/>
        <w:rPr>
          <w:rFonts w:ascii="Times New Roman" w:hAnsi="Times New Roman" w:cs="Times New Roman"/>
          <w:u w:val="single"/>
        </w:rPr>
      </w:pPr>
      <w:r w:rsidRPr="00856833">
        <w:rPr>
          <w:rFonts w:ascii="Times New Roman" w:hAnsi="Times New Roman" w:cs="Times New Roman"/>
          <w:u w:val="single"/>
        </w:rPr>
        <w:t>Alex Scott – A Permanent Civilising Effect</w:t>
      </w:r>
    </w:p>
    <w:p w14:paraId="355411F7" w14:textId="3D1B4D42" w:rsidR="00856833" w:rsidRDefault="00856833" w:rsidP="00C05663">
      <w:pPr>
        <w:shd w:val="clear" w:color="auto" w:fill="FFFFFF"/>
        <w:tabs>
          <w:tab w:val="num" w:pos="720"/>
        </w:tabs>
        <w:spacing w:before="100" w:beforeAutospacing="1" w:after="100" w:afterAutospacing="1" w:line="240" w:lineRule="auto"/>
        <w:ind w:left="720" w:hanging="360"/>
        <w:jc w:val="both"/>
        <w:rPr>
          <w:rFonts w:ascii="Times New Roman" w:hAnsi="Times New Roman" w:cs="Times New Roman"/>
        </w:rPr>
      </w:pPr>
      <w:r>
        <w:rPr>
          <w:rFonts w:ascii="Times New Roman" w:hAnsi="Times New Roman" w:cs="Times New Roman"/>
        </w:rPr>
        <w:t xml:space="preserve">I believe the author was inspired to write this piece based on his regional background and interest in modern history topics. </w:t>
      </w:r>
      <w:r w:rsidR="00C05663">
        <w:rPr>
          <w:rFonts w:ascii="Times New Roman" w:hAnsi="Times New Roman" w:cs="Times New Roman"/>
        </w:rPr>
        <w:t>I was taught by Scott in his Age of Revolution module where he discussed the subject content of this article. This demonstrates clear interest in the topic and could be what drove the research process.</w:t>
      </w:r>
    </w:p>
    <w:p w14:paraId="65F6766B" w14:textId="35D94F8B" w:rsidR="00C05663" w:rsidRDefault="00C05663" w:rsidP="00C05663">
      <w:pPr>
        <w:shd w:val="clear" w:color="auto" w:fill="FFFFFF"/>
        <w:tabs>
          <w:tab w:val="num" w:pos="720"/>
        </w:tabs>
        <w:spacing w:before="100" w:beforeAutospacing="1" w:after="100" w:afterAutospacing="1" w:line="240" w:lineRule="auto"/>
        <w:ind w:left="720" w:hanging="360"/>
        <w:jc w:val="both"/>
        <w:rPr>
          <w:rFonts w:ascii="Times New Roman" w:hAnsi="Times New Roman" w:cs="Times New Roman"/>
        </w:rPr>
      </w:pPr>
      <w:r>
        <w:rPr>
          <w:rFonts w:ascii="Times New Roman" w:hAnsi="Times New Roman" w:cs="Times New Roman"/>
        </w:rPr>
        <w:t>The bibliography evidences a mass of reading other historians’ interpretations of the topic, this demonstrates an effort to become familiar with all phases of this argument through reading physical or e-books. There is a balanced list of primary and secondary sources noted as “printed” these likely would have been obtained through a library database. There is an unprinted primary source sited that means Scott would have made a trip to the Liverpool Record Office and looked through their archives. The newspapers cited</w:t>
      </w:r>
      <w:r w:rsidR="00A21EAB">
        <w:rPr>
          <w:rFonts w:ascii="Times New Roman" w:hAnsi="Times New Roman" w:cs="Times New Roman"/>
        </w:rPr>
        <w:t>, ‘The Liverpool Mercury’ and ‘The Times’</w:t>
      </w:r>
      <w:r>
        <w:rPr>
          <w:rFonts w:ascii="Times New Roman" w:hAnsi="Times New Roman" w:cs="Times New Roman"/>
        </w:rPr>
        <w:t xml:space="preserve"> can be found in online archives</w:t>
      </w:r>
      <w:r w:rsidR="00A21EAB">
        <w:rPr>
          <w:rFonts w:ascii="Times New Roman" w:hAnsi="Times New Roman" w:cs="Times New Roman"/>
        </w:rPr>
        <w:t xml:space="preserve"> such as ‘The British newspaper archive’</w:t>
      </w:r>
      <w:r>
        <w:rPr>
          <w:rFonts w:ascii="Times New Roman" w:hAnsi="Times New Roman" w:cs="Times New Roman"/>
        </w:rPr>
        <w:t xml:space="preserve">, these includes scans of the physical newspaper from the time and </w:t>
      </w:r>
      <w:r w:rsidR="00A21EAB">
        <w:rPr>
          <w:rFonts w:ascii="Times New Roman" w:hAnsi="Times New Roman" w:cs="Times New Roman"/>
        </w:rPr>
        <w:t xml:space="preserve">transcriptions of their content. The House of Commons debates are public record that can be accessed online as Scott clearly references in his bibliography </w:t>
      </w:r>
    </w:p>
    <w:p w14:paraId="483FEF77" w14:textId="3FE3AB40" w:rsidR="00856833" w:rsidRDefault="00A16556" w:rsidP="00856833">
      <w:pPr>
        <w:shd w:val="clear" w:color="auto" w:fill="FFFFFF"/>
        <w:tabs>
          <w:tab w:val="num" w:pos="720"/>
        </w:tabs>
        <w:spacing w:before="100" w:beforeAutospacing="1" w:after="100" w:afterAutospacing="1" w:line="240" w:lineRule="auto"/>
        <w:ind w:left="720" w:hanging="360"/>
        <w:rPr>
          <w:rFonts w:ascii="Times New Roman" w:hAnsi="Times New Roman" w:cs="Times New Roman"/>
        </w:rPr>
      </w:pPr>
      <w:r>
        <w:rPr>
          <w:rFonts w:ascii="Times New Roman" w:hAnsi="Times New Roman" w:cs="Times New Roman"/>
        </w:rPr>
        <w:t>There are a range of primary sources used by Scott</w:t>
      </w:r>
      <w:r w:rsidR="00F47595">
        <w:rPr>
          <w:rFonts w:ascii="Times New Roman" w:hAnsi="Times New Roman" w:cs="Times New Roman"/>
        </w:rPr>
        <w:t xml:space="preserve">. Papers to the </w:t>
      </w:r>
      <w:r w:rsidR="00320EEA">
        <w:rPr>
          <w:rFonts w:ascii="Times New Roman" w:hAnsi="Times New Roman" w:cs="Times New Roman"/>
        </w:rPr>
        <w:t>Literary and Philosophical Society a</w:t>
      </w:r>
      <w:r w:rsidR="002743AA">
        <w:rPr>
          <w:rFonts w:ascii="Times New Roman" w:hAnsi="Times New Roman" w:cs="Times New Roman"/>
        </w:rPr>
        <w:t>re</w:t>
      </w:r>
      <w:r w:rsidR="00320EEA">
        <w:rPr>
          <w:rFonts w:ascii="Times New Roman" w:hAnsi="Times New Roman" w:cs="Times New Roman"/>
        </w:rPr>
        <w:t xml:space="preserve"> cite</w:t>
      </w:r>
      <w:r w:rsidR="002743AA">
        <w:rPr>
          <w:rFonts w:ascii="Times New Roman" w:hAnsi="Times New Roman" w:cs="Times New Roman"/>
        </w:rPr>
        <w:t>d</w:t>
      </w:r>
      <w:r w:rsidR="00320EEA">
        <w:rPr>
          <w:rFonts w:ascii="Times New Roman" w:hAnsi="Times New Roman" w:cs="Times New Roman"/>
        </w:rPr>
        <w:t xml:space="preserve"> several times. </w:t>
      </w:r>
      <w:r w:rsidR="00AA5D98">
        <w:rPr>
          <w:rFonts w:ascii="Times New Roman" w:hAnsi="Times New Roman" w:cs="Times New Roman"/>
        </w:rPr>
        <w:t>Reports</w:t>
      </w:r>
      <w:r w:rsidR="0070441B">
        <w:rPr>
          <w:rFonts w:ascii="Times New Roman" w:hAnsi="Times New Roman" w:cs="Times New Roman"/>
        </w:rPr>
        <w:t xml:space="preserve"> and meeting </w:t>
      </w:r>
      <w:r w:rsidR="00B506D4">
        <w:rPr>
          <w:rFonts w:ascii="Times New Roman" w:hAnsi="Times New Roman" w:cs="Times New Roman"/>
        </w:rPr>
        <w:t>minutes</w:t>
      </w:r>
      <w:r w:rsidR="00AA5D98">
        <w:rPr>
          <w:rFonts w:ascii="Times New Roman" w:hAnsi="Times New Roman" w:cs="Times New Roman"/>
        </w:rPr>
        <w:t xml:space="preserve"> from Liverpool Town Council</w:t>
      </w:r>
      <w:r w:rsidR="007D6E11">
        <w:rPr>
          <w:rFonts w:ascii="Times New Roman" w:hAnsi="Times New Roman" w:cs="Times New Roman"/>
        </w:rPr>
        <w:t>, letters to ‘The Liverpool Mercury’</w:t>
      </w:r>
      <w:r w:rsidR="0070441B">
        <w:rPr>
          <w:rFonts w:ascii="Times New Roman" w:hAnsi="Times New Roman" w:cs="Times New Roman"/>
        </w:rPr>
        <w:t xml:space="preserve">. </w:t>
      </w:r>
      <w:r w:rsidR="002743AA">
        <w:rPr>
          <w:rFonts w:ascii="Times New Roman" w:hAnsi="Times New Roman" w:cs="Times New Roman"/>
        </w:rPr>
        <w:t xml:space="preserve">I believe these primary sources have been used to evidence </w:t>
      </w:r>
      <w:r w:rsidR="008B170E">
        <w:rPr>
          <w:rFonts w:ascii="Times New Roman" w:hAnsi="Times New Roman" w:cs="Times New Roman"/>
        </w:rPr>
        <w:t xml:space="preserve">the reality of what was happening during the period Scott was studying. </w:t>
      </w:r>
      <w:r w:rsidR="00C06EF4">
        <w:rPr>
          <w:rFonts w:ascii="Times New Roman" w:hAnsi="Times New Roman" w:cs="Times New Roman"/>
        </w:rPr>
        <w:t xml:space="preserve">It represents an </w:t>
      </w:r>
      <w:r w:rsidR="006E7CEE">
        <w:rPr>
          <w:rFonts w:ascii="Times New Roman" w:hAnsi="Times New Roman" w:cs="Times New Roman"/>
        </w:rPr>
        <w:t>in-depth</w:t>
      </w:r>
      <w:r w:rsidR="00C06EF4">
        <w:rPr>
          <w:rFonts w:ascii="Times New Roman" w:hAnsi="Times New Roman" w:cs="Times New Roman"/>
        </w:rPr>
        <w:t xml:space="preserve"> </w:t>
      </w:r>
      <w:r w:rsidR="006E7CEE">
        <w:rPr>
          <w:rFonts w:ascii="Times New Roman" w:hAnsi="Times New Roman" w:cs="Times New Roman"/>
        </w:rPr>
        <w:t xml:space="preserve">investigation to the evidence </w:t>
      </w:r>
      <w:r w:rsidR="00BF75E3">
        <w:rPr>
          <w:rFonts w:ascii="Times New Roman" w:hAnsi="Times New Roman" w:cs="Times New Roman"/>
        </w:rPr>
        <w:t>available</w:t>
      </w:r>
      <w:r w:rsidR="006E7CEE">
        <w:rPr>
          <w:rFonts w:ascii="Times New Roman" w:hAnsi="Times New Roman" w:cs="Times New Roman"/>
        </w:rPr>
        <w:t xml:space="preserve"> from the time by the people experiencing it. </w:t>
      </w:r>
      <w:r w:rsidR="00BF75E3">
        <w:rPr>
          <w:rFonts w:ascii="Times New Roman" w:hAnsi="Times New Roman" w:cs="Times New Roman"/>
        </w:rPr>
        <w:t xml:space="preserve">The sources used appear to have been accessed through a library </w:t>
      </w:r>
      <w:r w:rsidR="00EC5C70">
        <w:rPr>
          <w:rFonts w:ascii="Times New Roman" w:hAnsi="Times New Roman" w:cs="Times New Roman"/>
        </w:rPr>
        <w:t>and a trip to the Liverpool Record Office Archive</w:t>
      </w:r>
      <w:r w:rsidR="00805559">
        <w:rPr>
          <w:rFonts w:ascii="Times New Roman" w:hAnsi="Times New Roman" w:cs="Times New Roman"/>
        </w:rPr>
        <w:t xml:space="preserve"> with regards to the </w:t>
      </w:r>
      <w:r w:rsidR="00805559" w:rsidRPr="00805559">
        <w:rPr>
          <w:rFonts w:ascii="Times New Roman" w:hAnsi="Times New Roman" w:cs="Times New Roman"/>
        </w:rPr>
        <w:t>Town Council Library and Museum Committee minute book</w:t>
      </w:r>
      <w:r w:rsidR="00805559">
        <w:rPr>
          <w:rFonts w:ascii="Times New Roman" w:hAnsi="Times New Roman" w:cs="Times New Roman"/>
        </w:rPr>
        <w:t>.</w:t>
      </w:r>
    </w:p>
    <w:p w14:paraId="40988C70" w14:textId="77777777" w:rsidR="00856833" w:rsidRPr="00856833" w:rsidRDefault="00856833" w:rsidP="00856833">
      <w:pPr>
        <w:shd w:val="clear" w:color="auto" w:fill="FFFFFF"/>
        <w:tabs>
          <w:tab w:val="num" w:pos="720"/>
        </w:tabs>
        <w:spacing w:before="100" w:beforeAutospacing="1" w:after="100" w:afterAutospacing="1" w:line="240" w:lineRule="auto"/>
        <w:ind w:left="720" w:hanging="360"/>
        <w:rPr>
          <w:rFonts w:ascii="Times New Roman" w:hAnsi="Times New Roman" w:cs="Times New Roman"/>
        </w:rPr>
      </w:pPr>
    </w:p>
    <w:p w14:paraId="0A75F6E4" w14:textId="6EB5905C" w:rsidR="008C2DC2" w:rsidRDefault="00831A69">
      <w:pPr>
        <w:rPr>
          <w:rFonts w:ascii="Times New Roman" w:eastAsia="Times New Roman" w:hAnsi="Times New Roman" w:cs="Times New Roman"/>
          <w:kern w:val="0"/>
          <w:u w:val="single"/>
          <w:lang w:eastAsia="en-GB"/>
          <w14:ligatures w14:val="none"/>
        </w:rPr>
      </w:pPr>
      <w:r w:rsidRPr="00D67308">
        <w:rPr>
          <w:rFonts w:ascii="Times New Roman" w:eastAsia="Times New Roman" w:hAnsi="Times New Roman" w:cs="Times New Roman"/>
          <w:kern w:val="0"/>
          <w:u w:val="single"/>
          <w:lang w:eastAsia="en-GB"/>
          <w14:ligatures w14:val="none"/>
        </w:rPr>
        <w:t xml:space="preserve">Charles Rozier </w:t>
      </w:r>
      <w:r w:rsidR="00D67308" w:rsidRPr="00D67308">
        <w:rPr>
          <w:rFonts w:ascii="Times New Roman" w:eastAsia="Times New Roman" w:hAnsi="Times New Roman" w:cs="Times New Roman"/>
          <w:kern w:val="0"/>
          <w:u w:val="single"/>
          <w:lang w:eastAsia="en-GB"/>
          <w14:ligatures w14:val="none"/>
        </w:rPr>
        <w:t>–</w:t>
      </w:r>
      <w:r w:rsidRPr="00D67308">
        <w:rPr>
          <w:rFonts w:ascii="Times New Roman" w:eastAsia="Times New Roman" w:hAnsi="Times New Roman" w:cs="Times New Roman"/>
          <w:kern w:val="0"/>
          <w:u w:val="single"/>
          <w:lang w:eastAsia="en-GB"/>
          <w14:ligatures w14:val="none"/>
        </w:rPr>
        <w:t xml:space="preserve"> </w:t>
      </w:r>
      <w:r w:rsidR="00D67308" w:rsidRPr="00D67308">
        <w:rPr>
          <w:rFonts w:ascii="Times New Roman" w:eastAsia="Times New Roman" w:hAnsi="Times New Roman" w:cs="Times New Roman"/>
          <w:kern w:val="0"/>
          <w:u w:val="single"/>
          <w:lang w:eastAsia="en-GB"/>
          <w14:ligatures w14:val="none"/>
        </w:rPr>
        <w:t>Repairing the loss of the past</w:t>
      </w:r>
    </w:p>
    <w:p w14:paraId="2820A4B4" w14:textId="3B453519" w:rsidR="00FC11DA" w:rsidRDefault="00FC11DA">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w:t>
      </w:r>
      <w:r w:rsidR="00E071C4">
        <w:rPr>
          <w:rFonts w:ascii="Times New Roman" w:eastAsia="Times New Roman" w:hAnsi="Times New Roman" w:cs="Times New Roman"/>
          <w:kern w:val="0"/>
          <w:lang w:eastAsia="en-GB"/>
          <w14:ligatures w14:val="none"/>
        </w:rPr>
        <w:t>author clearly indicated an interest in Orderic Vitalis through their numerous published pieces cited in the footnotes of this article. This partic</w:t>
      </w:r>
      <w:r w:rsidR="004536DA">
        <w:rPr>
          <w:rFonts w:ascii="Times New Roman" w:eastAsia="Times New Roman" w:hAnsi="Times New Roman" w:cs="Times New Roman"/>
          <w:kern w:val="0"/>
          <w:lang w:eastAsia="en-GB"/>
          <w14:ligatures w14:val="none"/>
        </w:rPr>
        <w:t xml:space="preserve">ular </w:t>
      </w:r>
      <w:r w:rsidR="0086458A">
        <w:rPr>
          <w:rFonts w:ascii="Times New Roman" w:eastAsia="Times New Roman" w:hAnsi="Times New Roman" w:cs="Times New Roman"/>
          <w:kern w:val="0"/>
          <w:lang w:eastAsia="en-GB"/>
          <w14:ligatures w14:val="none"/>
        </w:rPr>
        <w:t>piece seems to focus on the need to validate</w:t>
      </w:r>
      <w:r w:rsidR="0064178F">
        <w:rPr>
          <w:rFonts w:ascii="Times New Roman" w:eastAsia="Times New Roman" w:hAnsi="Times New Roman" w:cs="Times New Roman"/>
          <w:kern w:val="0"/>
          <w:lang w:eastAsia="en-GB"/>
          <w14:ligatures w14:val="none"/>
        </w:rPr>
        <w:t xml:space="preserve"> Vitalis source work relating to a volume of his Ecclesiastical History that’s contents are kep</w:t>
      </w:r>
      <w:r w:rsidR="00F7523F">
        <w:rPr>
          <w:rFonts w:ascii="Times New Roman" w:eastAsia="Times New Roman" w:hAnsi="Times New Roman" w:cs="Times New Roman"/>
          <w:kern w:val="0"/>
          <w:lang w:eastAsia="en-GB"/>
          <w14:ligatures w14:val="none"/>
        </w:rPr>
        <w:t>t in The Vatican Library. This particular volume is different to the rest as it focuses on a</w:t>
      </w:r>
      <w:r w:rsidR="00211C63">
        <w:rPr>
          <w:rFonts w:ascii="Times New Roman" w:eastAsia="Times New Roman" w:hAnsi="Times New Roman" w:cs="Times New Roman"/>
          <w:kern w:val="0"/>
          <w:lang w:eastAsia="en-GB"/>
          <w14:ligatures w14:val="none"/>
        </w:rPr>
        <w:t>n event</w:t>
      </w:r>
      <w:r w:rsidR="00F7523F">
        <w:rPr>
          <w:rFonts w:ascii="Times New Roman" w:eastAsia="Times New Roman" w:hAnsi="Times New Roman" w:cs="Times New Roman"/>
          <w:kern w:val="0"/>
          <w:lang w:eastAsia="en-GB"/>
          <w14:ligatures w14:val="none"/>
        </w:rPr>
        <w:t xml:space="preserve"> before Vitalis</w:t>
      </w:r>
      <w:r w:rsidR="00211C63">
        <w:rPr>
          <w:rFonts w:ascii="Times New Roman" w:eastAsia="Times New Roman" w:hAnsi="Times New Roman" w:cs="Times New Roman"/>
          <w:kern w:val="0"/>
          <w:lang w:eastAsia="en-GB"/>
          <w14:ligatures w14:val="none"/>
        </w:rPr>
        <w:t>’ lifetime</w:t>
      </w:r>
      <w:r w:rsidR="00F7523F">
        <w:rPr>
          <w:rFonts w:ascii="Times New Roman" w:eastAsia="Times New Roman" w:hAnsi="Times New Roman" w:cs="Times New Roman"/>
          <w:kern w:val="0"/>
          <w:lang w:eastAsia="en-GB"/>
          <w14:ligatures w14:val="none"/>
        </w:rPr>
        <w:t xml:space="preserve"> and he therefore had to rely on written sources rather than his preferred </w:t>
      </w:r>
      <w:r w:rsidR="00211C63">
        <w:rPr>
          <w:rFonts w:ascii="Times New Roman" w:eastAsia="Times New Roman" w:hAnsi="Times New Roman" w:cs="Times New Roman"/>
          <w:kern w:val="0"/>
          <w:lang w:eastAsia="en-GB"/>
          <w14:ligatures w14:val="none"/>
        </w:rPr>
        <w:t xml:space="preserve">referral to </w:t>
      </w:r>
      <w:r w:rsidR="0068349C">
        <w:rPr>
          <w:rFonts w:ascii="Times New Roman" w:eastAsia="Times New Roman" w:hAnsi="Times New Roman" w:cs="Times New Roman"/>
          <w:kern w:val="0"/>
          <w:lang w:eastAsia="en-GB"/>
          <w14:ligatures w14:val="none"/>
        </w:rPr>
        <w:t xml:space="preserve">oral testimony. </w:t>
      </w:r>
    </w:p>
    <w:p w14:paraId="0E56FEEC" w14:textId="07878963" w:rsidR="00BA1FA0" w:rsidRDefault="00BA1FA0">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footnotes suggest a mass of reading, not only of O</w:t>
      </w:r>
      <w:r w:rsidR="00514308">
        <w:rPr>
          <w:rFonts w:ascii="Times New Roman" w:eastAsia="Times New Roman" w:hAnsi="Times New Roman" w:cs="Times New Roman"/>
          <w:kern w:val="0"/>
          <w:lang w:eastAsia="en-GB"/>
          <w14:ligatures w14:val="none"/>
        </w:rPr>
        <w:t>rderic’s physical work but the interpretations and publications of other historians studying his legacy</w:t>
      </w:r>
      <w:r w:rsidR="00FD3E54">
        <w:rPr>
          <w:rFonts w:ascii="Times New Roman" w:eastAsia="Times New Roman" w:hAnsi="Times New Roman" w:cs="Times New Roman"/>
          <w:kern w:val="0"/>
          <w:lang w:eastAsia="en-GB"/>
          <w14:ligatures w14:val="none"/>
        </w:rPr>
        <w:t xml:space="preserve"> to thoroughly research the topic. </w:t>
      </w:r>
      <w:r w:rsidR="00E33596">
        <w:rPr>
          <w:rFonts w:ascii="Times New Roman" w:eastAsia="Times New Roman" w:hAnsi="Times New Roman" w:cs="Times New Roman"/>
          <w:kern w:val="0"/>
          <w:lang w:eastAsia="en-GB"/>
          <w14:ligatures w14:val="none"/>
        </w:rPr>
        <w:t xml:space="preserve">There is only one primary source used by the author and that is the works of Orderic himself, his writings were primarily based on oral and eye witness testimony from events that took place in his lifetime. I believe </w:t>
      </w:r>
      <w:r w:rsidR="004F2B0E">
        <w:rPr>
          <w:rFonts w:ascii="Times New Roman" w:eastAsia="Times New Roman" w:hAnsi="Times New Roman" w:cs="Times New Roman"/>
          <w:kern w:val="0"/>
          <w:lang w:eastAsia="en-GB"/>
          <w14:ligatures w14:val="none"/>
        </w:rPr>
        <w:t>the author chose this primary source as there are</w:t>
      </w:r>
      <w:r w:rsidR="00142A09">
        <w:rPr>
          <w:rFonts w:ascii="Times New Roman" w:eastAsia="Times New Roman" w:hAnsi="Times New Roman" w:cs="Times New Roman"/>
          <w:kern w:val="0"/>
          <w:lang w:eastAsia="en-GB"/>
          <w14:ligatures w14:val="none"/>
        </w:rPr>
        <w:t xml:space="preserve"> limit</w:t>
      </w:r>
      <w:r w:rsidR="002716C2">
        <w:rPr>
          <w:rFonts w:ascii="Times New Roman" w:eastAsia="Times New Roman" w:hAnsi="Times New Roman" w:cs="Times New Roman"/>
          <w:kern w:val="0"/>
          <w:lang w:eastAsia="en-GB"/>
          <w14:ligatures w14:val="none"/>
        </w:rPr>
        <w:t>ed surviving works of Orderic’s, and the E</w:t>
      </w:r>
      <w:r w:rsidR="001C7F90">
        <w:rPr>
          <w:rFonts w:ascii="Times New Roman" w:eastAsia="Times New Roman" w:hAnsi="Times New Roman" w:cs="Times New Roman"/>
          <w:kern w:val="0"/>
          <w:lang w:eastAsia="en-GB"/>
          <w14:ligatures w14:val="none"/>
        </w:rPr>
        <w:t xml:space="preserve">cclesiastical History is possibly the largest collection of his life’s work. </w:t>
      </w:r>
      <w:r w:rsidR="001404F8">
        <w:rPr>
          <w:rFonts w:ascii="Times New Roman" w:eastAsia="Times New Roman" w:hAnsi="Times New Roman" w:cs="Times New Roman"/>
          <w:kern w:val="0"/>
          <w:lang w:eastAsia="en-GB"/>
          <w14:ligatures w14:val="none"/>
        </w:rPr>
        <w:t xml:space="preserve">These volumes are also physical evidence of his work with source interpretation </w:t>
      </w:r>
      <w:r w:rsidR="00B0518D">
        <w:rPr>
          <w:rFonts w:ascii="Times New Roman" w:eastAsia="Times New Roman" w:hAnsi="Times New Roman" w:cs="Times New Roman"/>
          <w:kern w:val="0"/>
          <w:lang w:eastAsia="en-GB"/>
          <w14:ligatures w14:val="none"/>
        </w:rPr>
        <w:t xml:space="preserve">which is the focus of the article. </w:t>
      </w:r>
      <w:r w:rsidR="001524F0">
        <w:rPr>
          <w:rFonts w:ascii="Times New Roman" w:eastAsia="Times New Roman" w:hAnsi="Times New Roman" w:cs="Times New Roman"/>
          <w:kern w:val="0"/>
          <w:lang w:eastAsia="en-GB"/>
          <w14:ligatures w14:val="none"/>
        </w:rPr>
        <w:t xml:space="preserve">The access to this piece of primary evidence appears to be from a physical book possibly obtained from a library </w:t>
      </w:r>
      <w:r w:rsidR="00BB7FCC">
        <w:rPr>
          <w:rFonts w:ascii="Times New Roman" w:eastAsia="Times New Roman" w:hAnsi="Times New Roman" w:cs="Times New Roman"/>
          <w:kern w:val="0"/>
          <w:lang w:eastAsia="en-GB"/>
          <w14:ligatures w14:val="none"/>
        </w:rPr>
        <w:t xml:space="preserve">or purchased </w:t>
      </w:r>
      <w:r w:rsidR="0091307F">
        <w:rPr>
          <w:rFonts w:ascii="Times New Roman" w:eastAsia="Times New Roman" w:hAnsi="Times New Roman" w:cs="Times New Roman"/>
          <w:kern w:val="0"/>
          <w:lang w:eastAsia="en-GB"/>
          <w14:ligatures w14:val="none"/>
        </w:rPr>
        <w:t xml:space="preserve">from somewhere. </w:t>
      </w:r>
    </w:p>
    <w:p w14:paraId="389A8ED6" w14:textId="7868DED2" w:rsidR="00AF4545" w:rsidRPr="00FC11DA" w:rsidRDefault="00AF4545">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There doesn’t appear to be any access of archival material or online databases as the footnotes point to physical copies of the books being referenced</w:t>
      </w:r>
      <w:r w:rsidR="00E300EC">
        <w:rPr>
          <w:rFonts w:ascii="Times New Roman" w:eastAsia="Times New Roman" w:hAnsi="Times New Roman" w:cs="Times New Roman"/>
          <w:kern w:val="0"/>
          <w:lang w:eastAsia="en-GB"/>
          <w14:ligatures w14:val="none"/>
        </w:rPr>
        <w:t xml:space="preserve"> either from library collections or personal ownership. </w:t>
      </w:r>
    </w:p>
    <w:p w14:paraId="48F49CDE" w14:textId="77777777" w:rsidR="00D67308" w:rsidRPr="00D67308" w:rsidRDefault="00D67308">
      <w:pPr>
        <w:rPr>
          <w:rFonts w:ascii="Times New Roman" w:hAnsi="Times New Roman" w:cs="Times New Roman"/>
        </w:rPr>
      </w:pPr>
    </w:p>
    <w:sectPr w:rsidR="00D67308" w:rsidRPr="00D6730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1667F" w14:textId="77777777" w:rsidR="00135054" w:rsidRDefault="00135054" w:rsidP="00135054">
      <w:pPr>
        <w:spacing w:after="0" w:line="240" w:lineRule="auto"/>
      </w:pPr>
      <w:r>
        <w:separator/>
      </w:r>
    </w:p>
  </w:endnote>
  <w:endnote w:type="continuationSeparator" w:id="0">
    <w:p w14:paraId="6577B470" w14:textId="77777777" w:rsidR="00135054" w:rsidRDefault="00135054" w:rsidP="00135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1CBCD" w14:textId="77777777" w:rsidR="00135054" w:rsidRDefault="00135054" w:rsidP="00135054">
      <w:pPr>
        <w:spacing w:after="0" w:line="240" w:lineRule="auto"/>
      </w:pPr>
      <w:r>
        <w:separator/>
      </w:r>
    </w:p>
  </w:footnote>
  <w:footnote w:type="continuationSeparator" w:id="0">
    <w:p w14:paraId="3BC19177" w14:textId="77777777" w:rsidR="00135054" w:rsidRDefault="00135054" w:rsidP="00135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5F183" w14:textId="04BE4155" w:rsidR="00135054" w:rsidRDefault="00135054">
    <w:pPr>
      <w:pStyle w:val="Header"/>
    </w:pPr>
    <w:r>
      <w:t>Rachel Owen - 1801974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666"/>
    <w:multiLevelType w:val="multilevel"/>
    <w:tmpl w:val="377A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4026FF"/>
    <w:multiLevelType w:val="multilevel"/>
    <w:tmpl w:val="955E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3007432">
    <w:abstractNumId w:val="0"/>
  </w:num>
  <w:num w:numId="2" w16cid:durableId="2110924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33"/>
    <w:rsid w:val="00135054"/>
    <w:rsid w:val="001404F8"/>
    <w:rsid w:val="00142A09"/>
    <w:rsid w:val="001520AE"/>
    <w:rsid w:val="001524F0"/>
    <w:rsid w:val="001C7F90"/>
    <w:rsid w:val="00211C63"/>
    <w:rsid w:val="002136C8"/>
    <w:rsid w:val="002716C2"/>
    <w:rsid w:val="002743AA"/>
    <w:rsid w:val="00320EEA"/>
    <w:rsid w:val="00335DB7"/>
    <w:rsid w:val="004536DA"/>
    <w:rsid w:val="004F2B0E"/>
    <w:rsid w:val="00514308"/>
    <w:rsid w:val="0064178F"/>
    <w:rsid w:val="0068349C"/>
    <w:rsid w:val="006E7CEE"/>
    <w:rsid w:val="0070441B"/>
    <w:rsid w:val="007D6E11"/>
    <w:rsid w:val="00805559"/>
    <w:rsid w:val="00831A69"/>
    <w:rsid w:val="00856833"/>
    <w:rsid w:val="0086458A"/>
    <w:rsid w:val="008B170E"/>
    <w:rsid w:val="008C2DC2"/>
    <w:rsid w:val="0091307F"/>
    <w:rsid w:val="00A16556"/>
    <w:rsid w:val="00A21EAB"/>
    <w:rsid w:val="00AA5D98"/>
    <w:rsid w:val="00AF4545"/>
    <w:rsid w:val="00B0518D"/>
    <w:rsid w:val="00B506D4"/>
    <w:rsid w:val="00BA1FA0"/>
    <w:rsid w:val="00BB7FCC"/>
    <w:rsid w:val="00BF75E3"/>
    <w:rsid w:val="00C05663"/>
    <w:rsid w:val="00C06EF4"/>
    <w:rsid w:val="00D67308"/>
    <w:rsid w:val="00E071C4"/>
    <w:rsid w:val="00E300EC"/>
    <w:rsid w:val="00E33596"/>
    <w:rsid w:val="00EC5C70"/>
    <w:rsid w:val="00F47595"/>
    <w:rsid w:val="00F7523F"/>
    <w:rsid w:val="00FC11DA"/>
    <w:rsid w:val="00FD3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66D7"/>
  <w15:chartTrackingRefBased/>
  <w15:docId w15:val="{BF341537-8CDB-40EB-8128-0848A7F2D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56833"/>
    <w:rPr>
      <w:i/>
      <w:iCs/>
    </w:rPr>
  </w:style>
  <w:style w:type="paragraph" w:styleId="Header">
    <w:name w:val="header"/>
    <w:basedOn w:val="Normal"/>
    <w:link w:val="HeaderChar"/>
    <w:uiPriority w:val="99"/>
    <w:unhideWhenUsed/>
    <w:rsid w:val="001350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054"/>
  </w:style>
  <w:style w:type="paragraph" w:styleId="Footer">
    <w:name w:val="footer"/>
    <w:basedOn w:val="Normal"/>
    <w:link w:val="FooterChar"/>
    <w:uiPriority w:val="99"/>
    <w:unhideWhenUsed/>
    <w:rsid w:val="001350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258485">
      <w:bodyDiv w:val="1"/>
      <w:marLeft w:val="0"/>
      <w:marRight w:val="0"/>
      <w:marTop w:val="0"/>
      <w:marBottom w:val="0"/>
      <w:divBdr>
        <w:top w:val="none" w:sz="0" w:space="0" w:color="auto"/>
        <w:left w:val="none" w:sz="0" w:space="0" w:color="auto"/>
        <w:bottom w:val="none" w:sz="0" w:space="0" w:color="auto"/>
        <w:right w:val="none" w:sz="0" w:space="0" w:color="auto"/>
      </w:divBdr>
    </w:div>
    <w:div w:id="139030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522</Words>
  <Characters>2979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Owen</dc:creator>
  <cp:keywords/>
  <dc:description/>
  <cp:lastModifiedBy>Rachel Owen</cp:lastModifiedBy>
  <cp:revision>46</cp:revision>
  <dcterms:created xsi:type="dcterms:W3CDTF">2023-10-17T11:40:00Z</dcterms:created>
  <dcterms:modified xsi:type="dcterms:W3CDTF">2023-10-17T12:37:00Z</dcterms:modified>
</cp:coreProperties>
</file>