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6C262" w14:textId="46DFA19B" w:rsidR="006A29AD" w:rsidRDefault="006A29AD">
      <w:pPr>
        <w:rPr>
          <w:sz w:val="24"/>
          <w:szCs w:val="24"/>
        </w:rPr>
      </w:pPr>
      <w:r w:rsidRPr="006A29AD">
        <w:rPr>
          <w:sz w:val="24"/>
          <w:szCs w:val="24"/>
        </w:rPr>
        <w:t>Angella Karim</w:t>
      </w:r>
      <w:r>
        <w:rPr>
          <w:sz w:val="24"/>
          <w:szCs w:val="24"/>
        </w:rPr>
        <w:t xml:space="preserve"> (2009543)</w:t>
      </w:r>
    </w:p>
    <w:p w14:paraId="7BCBDBAD" w14:textId="77777777" w:rsidR="006A29AD" w:rsidRPr="006A29AD" w:rsidRDefault="006A29AD">
      <w:pPr>
        <w:rPr>
          <w:sz w:val="24"/>
          <w:szCs w:val="24"/>
        </w:rPr>
      </w:pPr>
    </w:p>
    <w:p w14:paraId="3E4D085F" w14:textId="1C0DA7B0" w:rsidR="00055589" w:rsidRDefault="00CC19F5">
      <w:pPr>
        <w:rPr>
          <w:sz w:val="28"/>
          <w:szCs w:val="28"/>
        </w:rPr>
      </w:pPr>
      <w:r w:rsidRPr="00BF428C">
        <w:rPr>
          <w:sz w:val="28"/>
          <w:szCs w:val="28"/>
        </w:rPr>
        <w:t>How children’s lives have changed over time.</w:t>
      </w:r>
    </w:p>
    <w:p w14:paraId="6B746BAB" w14:textId="77777777" w:rsidR="006D6547" w:rsidRPr="00BF428C" w:rsidRDefault="006D6547">
      <w:pPr>
        <w:rPr>
          <w:sz w:val="24"/>
          <w:szCs w:val="24"/>
        </w:rPr>
      </w:pPr>
    </w:p>
    <w:p w14:paraId="2A5C3D7D" w14:textId="77777777" w:rsidR="00BF428C" w:rsidRPr="00BF428C" w:rsidRDefault="00BF428C">
      <w:pPr>
        <w:rPr>
          <w:sz w:val="24"/>
          <w:szCs w:val="24"/>
        </w:rPr>
      </w:pPr>
    </w:p>
    <w:p w14:paraId="09654732" w14:textId="51AD0D62" w:rsidR="0083578D" w:rsidRPr="00BF428C" w:rsidRDefault="00113C3B" w:rsidP="00EC700A">
      <w:pPr>
        <w:spacing w:line="360" w:lineRule="auto"/>
        <w:jc w:val="both"/>
        <w:rPr>
          <w:sz w:val="24"/>
          <w:szCs w:val="24"/>
        </w:rPr>
      </w:pPr>
      <w:r w:rsidRPr="00BF428C">
        <w:rPr>
          <w:sz w:val="24"/>
          <w:szCs w:val="24"/>
        </w:rPr>
        <w:t>This essay</w:t>
      </w:r>
      <w:r w:rsidR="0083578D" w:rsidRPr="00BF428C">
        <w:rPr>
          <w:sz w:val="24"/>
          <w:szCs w:val="24"/>
        </w:rPr>
        <w:t xml:space="preserve"> will look at how children’s lives,</w:t>
      </w:r>
      <w:r w:rsidR="006A29AD">
        <w:rPr>
          <w:sz w:val="24"/>
          <w:szCs w:val="24"/>
        </w:rPr>
        <w:t xml:space="preserve"> </w:t>
      </w:r>
      <w:r w:rsidR="00C73241">
        <w:rPr>
          <w:sz w:val="24"/>
          <w:szCs w:val="24"/>
        </w:rPr>
        <w:t>in England</w:t>
      </w:r>
      <w:r w:rsidR="00EC700A">
        <w:rPr>
          <w:sz w:val="24"/>
          <w:szCs w:val="24"/>
        </w:rPr>
        <w:t xml:space="preserve"> and Wales, </w:t>
      </w:r>
      <w:r w:rsidR="00EC700A" w:rsidRPr="00BF428C">
        <w:rPr>
          <w:sz w:val="24"/>
          <w:szCs w:val="24"/>
        </w:rPr>
        <w:t>have</w:t>
      </w:r>
      <w:r w:rsidR="005426B0" w:rsidRPr="00BF428C">
        <w:rPr>
          <w:sz w:val="24"/>
          <w:szCs w:val="24"/>
        </w:rPr>
        <w:t xml:space="preserve"> changed</w:t>
      </w:r>
      <w:r w:rsidR="00CC19F5" w:rsidRPr="00BF428C">
        <w:rPr>
          <w:sz w:val="24"/>
          <w:szCs w:val="24"/>
        </w:rPr>
        <w:t xml:space="preserve"> considerably over time, </w:t>
      </w:r>
      <w:r w:rsidR="00ED7B3E" w:rsidRPr="00BF428C">
        <w:rPr>
          <w:sz w:val="24"/>
          <w:szCs w:val="24"/>
        </w:rPr>
        <w:t>according to Aries (1996) children were seen as mini adults, this was because children dressed the same as adults and it was difficult to tell them apart. By the end of the 13 century</w:t>
      </w:r>
      <w:r w:rsidR="005426B0" w:rsidRPr="00BF428C">
        <w:rPr>
          <w:sz w:val="24"/>
          <w:szCs w:val="24"/>
        </w:rPr>
        <w:t xml:space="preserve"> Aries (1996) suggested</w:t>
      </w:r>
      <w:r w:rsidR="00ED7B3E" w:rsidRPr="00BF428C">
        <w:rPr>
          <w:sz w:val="24"/>
          <w:szCs w:val="24"/>
        </w:rPr>
        <w:t xml:space="preserve"> children were</w:t>
      </w:r>
      <w:r w:rsidR="005426B0" w:rsidRPr="00BF428C">
        <w:rPr>
          <w:sz w:val="24"/>
          <w:szCs w:val="24"/>
        </w:rPr>
        <w:t xml:space="preserve"> then </w:t>
      </w:r>
      <w:r w:rsidR="00CF1D9B">
        <w:rPr>
          <w:sz w:val="24"/>
          <w:szCs w:val="24"/>
        </w:rPr>
        <w:t>seen</w:t>
      </w:r>
      <w:r w:rsidR="00ED7B3E" w:rsidRPr="00BF428C">
        <w:rPr>
          <w:sz w:val="24"/>
          <w:szCs w:val="24"/>
        </w:rPr>
        <w:t xml:space="preserve"> separately due to a change in their clothing</w:t>
      </w:r>
      <w:r w:rsidR="005426B0" w:rsidRPr="00BF428C">
        <w:rPr>
          <w:sz w:val="24"/>
          <w:szCs w:val="24"/>
        </w:rPr>
        <w:t>,</w:t>
      </w:r>
      <w:r w:rsidR="00ED7B3E" w:rsidRPr="00BF428C">
        <w:rPr>
          <w:sz w:val="24"/>
          <w:szCs w:val="24"/>
        </w:rPr>
        <w:t xml:space="preserve"> </w:t>
      </w:r>
      <w:r w:rsidR="005426B0" w:rsidRPr="00BF428C">
        <w:rPr>
          <w:sz w:val="24"/>
          <w:szCs w:val="24"/>
        </w:rPr>
        <w:t>and were</w:t>
      </w:r>
      <w:r w:rsidR="006B3358" w:rsidRPr="00BF428C">
        <w:rPr>
          <w:sz w:val="24"/>
          <w:szCs w:val="24"/>
        </w:rPr>
        <w:t xml:space="preserve"> then seen as needing care and protection, that required training and discipline. Pollock</w:t>
      </w:r>
      <w:r w:rsidR="001C3C8E" w:rsidRPr="00BF428C">
        <w:rPr>
          <w:sz w:val="24"/>
          <w:szCs w:val="24"/>
        </w:rPr>
        <w:t xml:space="preserve"> (1983) argues that</w:t>
      </w:r>
      <w:r w:rsidR="006B3358" w:rsidRPr="00BF428C">
        <w:rPr>
          <w:sz w:val="24"/>
          <w:szCs w:val="24"/>
        </w:rPr>
        <w:t xml:space="preserve"> although it was possible to </w:t>
      </w:r>
      <w:r w:rsidR="00CF1D9B">
        <w:rPr>
          <w:sz w:val="24"/>
          <w:szCs w:val="24"/>
        </w:rPr>
        <w:t>see</w:t>
      </w:r>
      <w:r w:rsidR="006B3358" w:rsidRPr="00BF428C">
        <w:rPr>
          <w:sz w:val="24"/>
          <w:szCs w:val="24"/>
        </w:rPr>
        <w:t xml:space="preserve"> changes in children over the centuries, it was not always </w:t>
      </w:r>
      <w:r w:rsidR="001C3C8E" w:rsidRPr="00BF428C">
        <w:rPr>
          <w:sz w:val="24"/>
          <w:szCs w:val="24"/>
        </w:rPr>
        <w:t>as easy as suggested by Aries (1996</w:t>
      </w:r>
      <w:r w:rsidR="004D72AC" w:rsidRPr="00BF428C">
        <w:rPr>
          <w:sz w:val="24"/>
          <w:szCs w:val="24"/>
        </w:rPr>
        <w:t>). Looking</w:t>
      </w:r>
      <w:r w:rsidR="00772473" w:rsidRPr="00BF428C">
        <w:rPr>
          <w:sz w:val="24"/>
          <w:szCs w:val="24"/>
        </w:rPr>
        <w:t xml:space="preserve"> at the different kinds of work that children </w:t>
      </w:r>
      <w:r w:rsidR="00C73241">
        <w:rPr>
          <w:sz w:val="24"/>
          <w:szCs w:val="24"/>
        </w:rPr>
        <w:t xml:space="preserve">undertook </w:t>
      </w:r>
      <w:r w:rsidR="00C73241" w:rsidRPr="00BF428C">
        <w:rPr>
          <w:sz w:val="24"/>
          <w:szCs w:val="24"/>
        </w:rPr>
        <w:t>and</w:t>
      </w:r>
      <w:r w:rsidR="004D72AC" w:rsidRPr="00BF428C">
        <w:rPr>
          <w:sz w:val="24"/>
          <w:szCs w:val="24"/>
        </w:rPr>
        <w:t xml:space="preserve"> how the policy and procedures have changed over time,</w:t>
      </w:r>
      <w:r w:rsidR="00EE1411" w:rsidRPr="00BF428C">
        <w:rPr>
          <w:sz w:val="24"/>
          <w:szCs w:val="24"/>
        </w:rPr>
        <w:t xml:space="preserve"> Walker, Raham, and </w:t>
      </w:r>
      <w:r w:rsidR="00BF428C" w:rsidRPr="00BF428C">
        <w:rPr>
          <w:sz w:val="24"/>
          <w:szCs w:val="24"/>
        </w:rPr>
        <w:t>Cave,</w:t>
      </w:r>
      <w:r w:rsidR="00EE1411" w:rsidRPr="00BF428C">
        <w:rPr>
          <w:sz w:val="24"/>
          <w:szCs w:val="24"/>
        </w:rPr>
        <w:t xml:space="preserve"> (2001) suggest that policy’s need to </w:t>
      </w:r>
      <w:r w:rsidR="00CF1D9B">
        <w:rPr>
          <w:sz w:val="24"/>
          <w:szCs w:val="24"/>
        </w:rPr>
        <w:t>change</w:t>
      </w:r>
      <w:r w:rsidR="000B70DB" w:rsidRPr="00BF428C">
        <w:rPr>
          <w:sz w:val="24"/>
          <w:szCs w:val="24"/>
        </w:rPr>
        <w:t xml:space="preserve"> </w:t>
      </w:r>
      <w:r w:rsidR="00BF428C" w:rsidRPr="00BF428C">
        <w:rPr>
          <w:sz w:val="24"/>
          <w:szCs w:val="24"/>
        </w:rPr>
        <w:t>despite</w:t>
      </w:r>
      <w:r w:rsidR="000B70DB" w:rsidRPr="00BF428C">
        <w:rPr>
          <w:sz w:val="24"/>
          <w:szCs w:val="24"/>
        </w:rPr>
        <w:t xml:space="preserve"> profound uncertainties of the future.</w:t>
      </w:r>
      <w:r w:rsidR="004D72AC" w:rsidRPr="00BF428C">
        <w:rPr>
          <w:sz w:val="24"/>
          <w:szCs w:val="24"/>
        </w:rPr>
        <w:t xml:space="preserve"> </w:t>
      </w:r>
      <w:r w:rsidR="00B55454">
        <w:rPr>
          <w:sz w:val="24"/>
          <w:szCs w:val="24"/>
        </w:rPr>
        <w:t xml:space="preserve">Looking </w:t>
      </w:r>
      <w:r w:rsidR="00B55454" w:rsidRPr="00BF428C">
        <w:rPr>
          <w:sz w:val="24"/>
          <w:szCs w:val="24"/>
        </w:rPr>
        <w:t>at</w:t>
      </w:r>
      <w:r w:rsidR="00BF428C" w:rsidRPr="00BF428C">
        <w:rPr>
          <w:sz w:val="24"/>
          <w:szCs w:val="24"/>
        </w:rPr>
        <w:t xml:space="preserve"> the</w:t>
      </w:r>
      <w:r w:rsidR="004D72AC" w:rsidRPr="00BF428C">
        <w:rPr>
          <w:sz w:val="24"/>
          <w:szCs w:val="24"/>
        </w:rPr>
        <w:t xml:space="preserve"> amount of hours that children worked and when they started to go to </w:t>
      </w:r>
      <w:r w:rsidR="00155C60" w:rsidRPr="00BF428C">
        <w:rPr>
          <w:sz w:val="24"/>
          <w:szCs w:val="24"/>
        </w:rPr>
        <w:t>school</w:t>
      </w:r>
      <w:r w:rsidR="00155C60">
        <w:rPr>
          <w:sz w:val="24"/>
          <w:szCs w:val="24"/>
        </w:rPr>
        <w:t xml:space="preserve">, the </w:t>
      </w:r>
      <w:r w:rsidR="00155C60" w:rsidRPr="00BF428C">
        <w:rPr>
          <w:sz w:val="24"/>
          <w:szCs w:val="24"/>
        </w:rPr>
        <w:t>protection</w:t>
      </w:r>
      <w:r w:rsidR="004D72AC" w:rsidRPr="00BF428C">
        <w:rPr>
          <w:sz w:val="24"/>
          <w:szCs w:val="24"/>
        </w:rPr>
        <w:t xml:space="preserve"> that children </w:t>
      </w:r>
      <w:r w:rsidR="00BF428C" w:rsidRPr="00BF428C">
        <w:rPr>
          <w:sz w:val="24"/>
          <w:szCs w:val="24"/>
        </w:rPr>
        <w:t xml:space="preserve">get now </w:t>
      </w:r>
      <w:r w:rsidR="004D72AC" w:rsidRPr="00BF428C">
        <w:rPr>
          <w:sz w:val="24"/>
          <w:szCs w:val="24"/>
        </w:rPr>
        <w:t xml:space="preserve">in the </w:t>
      </w:r>
      <w:r w:rsidR="0083790B" w:rsidRPr="00BF428C">
        <w:rPr>
          <w:sz w:val="24"/>
          <w:szCs w:val="24"/>
        </w:rPr>
        <w:t>United</w:t>
      </w:r>
      <w:r w:rsidR="008E63F3" w:rsidRPr="00BF428C">
        <w:rPr>
          <w:sz w:val="24"/>
          <w:szCs w:val="24"/>
        </w:rPr>
        <w:t xml:space="preserve"> </w:t>
      </w:r>
      <w:r w:rsidR="00B55454" w:rsidRPr="00BF428C">
        <w:rPr>
          <w:sz w:val="24"/>
          <w:szCs w:val="24"/>
        </w:rPr>
        <w:t>Kingdom,</w:t>
      </w:r>
      <w:r w:rsidR="00B55454">
        <w:rPr>
          <w:sz w:val="24"/>
          <w:szCs w:val="24"/>
        </w:rPr>
        <w:t xml:space="preserve"> (UK)</w:t>
      </w:r>
      <w:r w:rsidR="0083790B" w:rsidRPr="00BF428C">
        <w:rPr>
          <w:sz w:val="24"/>
          <w:szCs w:val="24"/>
        </w:rPr>
        <w:t xml:space="preserve"> from physical and verbal abuse,</w:t>
      </w:r>
      <w:r w:rsidR="00124521">
        <w:rPr>
          <w:sz w:val="24"/>
          <w:szCs w:val="24"/>
        </w:rPr>
        <w:t xml:space="preserve"> from the 2004 act,</w:t>
      </w:r>
      <w:r w:rsidR="0083790B" w:rsidRPr="00BF428C">
        <w:rPr>
          <w:sz w:val="24"/>
          <w:szCs w:val="24"/>
        </w:rPr>
        <w:t xml:space="preserve"> as well as the help from the Welsh government in </w:t>
      </w:r>
      <w:r w:rsidR="006D6547" w:rsidRPr="00BF428C">
        <w:rPr>
          <w:sz w:val="24"/>
          <w:szCs w:val="24"/>
        </w:rPr>
        <w:t>education</w:t>
      </w:r>
      <w:r w:rsidR="006D6547">
        <w:rPr>
          <w:sz w:val="24"/>
          <w:szCs w:val="24"/>
        </w:rPr>
        <w:t xml:space="preserve">, for things like </w:t>
      </w:r>
      <w:r w:rsidR="006D6547" w:rsidRPr="00BF428C">
        <w:rPr>
          <w:sz w:val="24"/>
          <w:szCs w:val="24"/>
        </w:rPr>
        <w:t>free</w:t>
      </w:r>
      <w:r w:rsidR="0083790B" w:rsidRPr="00BF428C">
        <w:rPr>
          <w:sz w:val="24"/>
          <w:szCs w:val="24"/>
        </w:rPr>
        <w:t xml:space="preserve"> school meals, </w:t>
      </w:r>
      <w:r w:rsidR="00AC2BC0">
        <w:rPr>
          <w:sz w:val="24"/>
          <w:szCs w:val="24"/>
        </w:rPr>
        <w:t>and</w:t>
      </w:r>
      <w:r w:rsidR="00124521">
        <w:rPr>
          <w:sz w:val="24"/>
          <w:szCs w:val="24"/>
        </w:rPr>
        <w:t xml:space="preserve"> breakfast clubs,</w:t>
      </w:r>
      <w:r w:rsidR="006D6547">
        <w:rPr>
          <w:sz w:val="24"/>
          <w:szCs w:val="24"/>
        </w:rPr>
        <w:t xml:space="preserve"> and </w:t>
      </w:r>
      <w:r w:rsidR="006D6547" w:rsidRPr="00BF428C">
        <w:rPr>
          <w:sz w:val="24"/>
          <w:szCs w:val="24"/>
        </w:rPr>
        <w:t>the pre-school provisions to help working families</w:t>
      </w:r>
      <w:r w:rsidR="006D6547">
        <w:rPr>
          <w:sz w:val="24"/>
          <w:szCs w:val="24"/>
        </w:rPr>
        <w:t>, like playgroups.</w:t>
      </w:r>
      <w:r w:rsidR="00124521">
        <w:rPr>
          <w:sz w:val="24"/>
          <w:szCs w:val="24"/>
        </w:rPr>
        <w:t xml:space="preserve"> Defeyter et al (2010) suggest that breakfast clubs are good for children health and well-being as well as their education</w:t>
      </w:r>
      <w:r w:rsidR="006D6547">
        <w:rPr>
          <w:sz w:val="24"/>
          <w:szCs w:val="24"/>
        </w:rPr>
        <w:t>.</w:t>
      </w:r>
    </w:p>
    <w:p w14:paraId="360E6AC9" w14:textId="62237F0E" w:rsidR="00BF428C" w:rsidRDefault="00BF428C" w:rsidP="00EC700A">
      <w:pPr>
        <w:spacing w:line="360" w:lineRule="auto"/>
        <w:jc w:val="both"/>
        <w:rPr>
          <w:sz w:val="24"/>
          <w:szCs w:val="24"/>
        </w:rPr>
      </w:pPr>
    </w:p>
    <w:p w14:paraId="06CE145B" w14:textId="2AEF997D" w:rsidR="00BF428C" w:rsidRDefault="00BF428C" w:rsidP="00EC700A">
      <w:pPr>
        <w:spacing w:line="360" w:lineRule="auto"/>
        <w:jc w:val="both"/>
        <w:rPr>
          <w:sz w:val="24"/>
          <w:szCs w:val="24"/>
        </w:rPr>
      </w:pPr>
    </w:p>
    <w:p w14:paraId="44E00D41" w14:textId="62693CF8" w:rsidR="00BF428C" w:rsidRDefault="00BF428C" w:rsidP="00EC700A">
      <w:pPr>
        <w:spacing w:line="360" w:lineRule="auto"/>
        <w:jc w:val="both"/>
        <w:rPr>
          <w:sz w:val="24"/>
          <w:szCs w:val="24"/>
        </w:rPr>
      </w:pPr>
    </w:p>
    <w:p w14:paraId="7A54E56F" w14:textId="25F2D062" w:rsidR="00BF428C" w:rsidRDefault="00BF428C" w:rsidP="0083790B">
      <w:pPr>
        <w:spacing w:line="360" w:lineRule="auto"/>
        <w:jc w:val="both"/>
        <w:rPr>
          <w:sz w:val="24"/>
          <w:szCs w:val="24"/>
        </w:rPr>
      </w:pPr>
    </w:p>
    <w:p w14:paraId="6F30F938" w14:textId="44D5CD55" w:rsidR="00BF428C" w:rsidRDefault="00BF428C" w:rsidP="0083790B">
      <w:pPr>
        <w:spacing w:line="360" w:lineRule="auto"/>
        <w:jc w:val="both"/>
        <w:rPr>
          <w:sz w:val="24"/>
          <w:szCs w:val="24"/>
        </w:rPr>
      </w:pPr>
    </w:p>
    <w:p w14:paraId="5933169C" w14:textId="17F74B9F" w:rsidR="00BF428C" w:rsidRDefault="00BF428C" w:rsidP="0083790B">
      <w:pPr>
        <w:spacing w:line="360" w:lineRule="auto"/>
        <w:jc w:val="both"/>
        <w:rPr>
          <w:sz w:val="24"/>
          <w:szCs w:val="24"/>
        </w:rPr>
      </w:pPr>
    </w:p>
    <w:p w14:paraId="051CCA4A" w14:textId="3C891CD9" w:rsidR="00BF428C" w:rsidRDefault="00BF428C" w:rsidP="0083790B">
      <w:pPr>
        <w:spacing w:line="360" w:lineRule="auto"/>
        <w:jc w:val="both"/>
        <w:rPr>
          <w:sz w:val="24"/>
          <w:szCs w:val="24"/>
        </w:rPr>
      </w:pPr>
    </w:p>
    <w:p w14:paraId="1F7EE6B9" w14:textId="36246661" w:rsidR="005A00D8" w:rsidRDefault="00C70B37" w:rsidP="005E1A4B">
      <w:pPr>
        <w:spacing w:line="360" w:lineRule="auto"/>
        <w:jc w:val="both"/>
        <w:rPr>
          <w:sz w:val="24"/>
          <w:szCs w:val="24"/>
        </w:rPr>
      </w:pPr>
      <w:r>
        <w:rPr>
          <w:sz w:val="24"/>
          <w:szCs w:val="24"/>
        </w:rPr>
        <w:lastRenderedPageBreak/>
        <w:t>D</w:t>
      </w:r>
      <w:r w:rsidR="009A71AC">
        <w:rPr>
          <w:sz w:val="24"/>
          <w:szCs w:val="24"/>
        </w:rPr>
        <w:t xml:space="preserve">uring the industrial revolution </w:t>
      </w:r>
      <w:r>
        <w:rPr>
          <w:sz w:val="24"/>
          <w:szCs w:val="24"/>
        </w:rPr>
        <w:t xml:space="preserve">Hendrick (1999) suggests </w:t>
      </w:r>
      <w:r w:rsidR="00C25C12">
        <w:rPr>
          <w:sz w:val="24"/>
          <w:szCs w:val="24"/>
        </w:rPr>
        <w:t>that children</w:t>
      </w:r>
      <w:r w:rsidR="009A71AC">
        <w:rPr>
          <w:sz w:val="24"/>
          <w:szCs w:val="24"/>
        </w:rPr>
        <w:t xml:space="preserve"> of working class, p</w:t>
      </w:r>
      <w:r w:rsidR="00772473">
        <w:rPr>
          <w:sz w:val="24"/>
          <w:szCs w:val="24"/>
        </w:rPr>
        <w:t>r</w:t>
      </w:r>
      <w:r w:rsidR="009A71AC">
        <w:rPr>
          <w:sz w:val="24"/>
          <w:szCs w:val="24"/>
        </w:rPr>
        <w:t>ovided a cheap source of manual labour,</w:t>
      </w:r>
      <w:r w:rsidR="00E67EF5">
        <w:rPr>
          <w:sz w:val="24"/>
          <w:szCs w:val="24"/>
        </w:rPr>
        <w:t xml:space="preserve"> </w:t>
      </w:r>
      <w:r w:rsidR="00E430D7">
        <w:rPr>
          <w:sz w:val="24"/>
          <w:szCs w:val="24"/>
        </w:rPr>
        <w:t>which would</w:t>
      </w:r>
      <w:r w:rsidR="00C25C12">
        <w:rPr>
          <w:sz w:val="24"/>
          <w:szCs w:val="24"/>
        </w:rPr>
        <w:t xml:space="preserve"> include factory working and working down the mines, </w:t>
      </w:r>
      <w:r w:rsidR="00647BCF">
        <w:rPr>
          <w:sz w:val="24"/>
          <w:szCs w:val="24"/>
        </w:rPr>
        <w:t>Kirby (2003) would argue that child labour provided an invaluable contribution to the economic growth</w:t>
      </w:r>
      <w:r w:rsidR="00CF1D9B">
        <w:rPr>
          <w:sz w:val="24"/>
          <w:szCs w:val="24"/>
        </w:rPr>
        <w:t>,</w:t>
      </w:r>
      <w:r w:rsidR="00647BCF">
        <w:rPr>
          <w:sz w:val="24"/>
          <w:szCs w:val="24"/>
        </w:rPr>
        <w:t xml:space="preserve"> and the incomes of working-class households.</w:t>
      </w:r>
      <w:r w:rsidR="00A65D07">
        <w:rPr>
          <w:sz w:val="24"/>
          <w:szCs w:val="24"/>
        </w:rPr>
        <w:t xml:space="preserve"> Morrow (1998) suggests that</w:t>
      </w:r>
      <w:r w:rsidR="007041BE">
        <w:rPr>
          <w:sz w:val="24"/>
          <w:szCs w:val="24"/>
        </w:rPr>
        <w:t xml:space="preserve"> </w:t>
      </w:r>
      <w:r w:rsidR="00DB383B">
        <w:rPr>
          <w:sz w:val="24"/>
          <w:szCs w:val="24"/>
        </w:rPr>
        <w:t>the work</w:t>
      </w:r>
      <w:r w:rsidR="00A65D07">
        <w:rPr>
          <w:sz w:val="24"/>
          <w:szCs w:val="24"/>
        </w:rPr>
        <w:t xml:space="preserve"> that was done by </w:t>
      </w:r>
      <w:r w:rsidR="00C3735F">
        <w:rPr>
          <w:sz w:val="24"/>
          <w:szCs w:val="24"/>
        </w:rPr>
        <w:t xml:space="preserve">eleven- to sixteen-year-olds, fell into four different categories, wage labour, </w:t>
      </w:r>
      <w:r w:rsidR="007041BE">
        <w:rPr>
          <w:sz w:val="24"/>
          <w:szCs w:val="24"/>
        </w:rPr>
        <w:t>housework, helping</w:t>
      </w:r>
      <w:r w:rsidR="00C3735F">
        <w:rPr>
          <w:sz w:val="24"/>
          <w:szCs w:val="24"/>
        </w:rPr>
        <w:t xml:space="preserve"> in the family business, </w:t>
      </w:r>
      <w:r w:rsidR="007041BE">
        <w:rPr>
          <w:sz w:val="24"/>
          <w:szCs w:val="24"/>
        </w:rPr>
        <w:t>and babysitting</w:t>
      </w:r>
      <w:r w:rsidR="00C3735F">
        <w:rPr>
          <w:sz w:val="24"/>
          <w:szCs w:val="24"/>
        </w:rPr>
        <w:t xml:space="preserve">, many children took care of their </w:t>
      </w:r>
      <w:r w:rsidR="00731E57">
        <w:rPr>
          <w:sz w:val="24"/>
          <w:szCs w:val="24"/>
        </w:rPr>
        <w:t>siblings,</w:t>
      </w:r>
      <w:r w:rsidR="00C3735F">
        <w:rPr>
          <w:sz w:val="24"/>
          <w:szCs w:val="24"/>
        </w:rPr>
        <w:t xml:space="preserve"> and some also took care of </w:t>
      </w:r>
      <w:r w:rsidR="007041BE">
        <w:rPr>
          <w:sz w:val="24"/>
          <w:szCs w:val="24"/>
        </w:rPr>
        <w:t>older family members.</w:t>
      </w:r>
    </w:p>
    <w:p w14:paraId="4EA41663" w14:textId="77777777" w:rsidR="00A3410D" w:rsidRDefault="00A3410D" w:rsidP="005E1A4B">
      <w:pPr>
        <w:spacing w:line="360" w:lineRule="auto"/>
        <w:jc w:val="both"/>
        <w:rPr>
          <w:sz w:val="24"/>
          <w:szCs w:val="24"/>
        </w:rPr>
      </w:pPr>
    </w:p>
    <w:p w14:paraId="3BB186CB" w14:textId="245F3306" w:rsidR="00ED3C37" w:rsidRDefault="00C02FBB" w:rsidP="005E1A4B">
      <w:pPr>
        <w:spacing w:line="360" w:lineRule="auto"/>
        <w:jc w:val="both"/>
        <w:rPr>
          <w:sz w:val="24"/>
          <w:szCs w:val="24"/>
        </w:rPr>
      </w:pPr>
      <w:r>
        <w:rPr>
          <w:sz w:val="24"/>
          <w:szCs w:val="24"/>
        </w:rPr>
        <w:t>Barnardo’s (2022) believed that all children deserve a good start in life, whatever their background. In 1870 Barnardo opened his first home for homeless boys</w:t>
      </w:r>
      <w:r w:rsidR="00F13F55">
        <w:rPr>
          <w:sz w:val="24"/>
          <w:szCs w:val="24"/>
        </w:rPr>
        <w:t xml:space="preserve"> in </w:t>
      </w:r>
      <w:r w:rsidR="00B55454">
        <w:rPr>
          <w:sz w:val="24"/>
          <w:szCs w:val="24"/>
        </w:rPr>
        <w:t>London and</w:t>
      </w:r>
      <w:r>
        <w:rPr>
          <w:sz w:val="24"/>
          <w:szCs w:val="24"/>
        </w:rPr>
        <w:t xml:space="preserve"> trained them in carpentry and metal work, as well as finding apprentices for them. Barnardo’s wife Syria was also keen to protect children and set up sixty-five cottages, a school, hospital, and a church, as well as providing a home for 1500 girls. </w:t>
      </w:r>
      <w:r w:rsidR="00647BCF">
        <w:rPr>
          <w:sz w:val="24"/>
          <w:szCs w:val="24"/>
        </w:rPr>
        <w:t>B</w:t>
      </w:r>
      <w:r w:rsidR="00661140">
        <w:rPr>
          <w:sz w:val="24"/>
          <w:szCs w:val="24"/>
        </w:rPr>
        <w:t>y the 19</w:t>
      </w:r>
      <w:r w:rsidR="00661140" w:rsidRPr="00661140">
        <w:rPr>
          <w:sz w:val="24"/>
          <w:szCs w:val="24"/>
          <w:vertAlign w:val="superscript"/>
        </w:rPr>
        <w:t>th</w:t>
      </w:r>
      <w:r w:rsidR="00661140">
        <w:rPr>
          <w:sz w:val="24"/>
          <w:szCs w:val="24"/>
        </w:rPr>
        <w:t xml:space="preserve"> century there was a campaign on behalf of working children, to have an end to employment of very young children</w:t>
      </w:r>
      <w:r w:rsidR="009D59EE">
        <w:rPr>
          <w:sz w:val="24"/>
          <w:szCs w:val="24"/>
        </w:rPr>
        <w:t>,</w:t>
      </w:r>
      <w:r w:rsidR="00170763">
        <w:rPr>
          <w:sz w:val="24"/>
          <w:szCs w:val="24"/>
        </w:rPr>
        <w:t xml:space="preserve"> Griffin, E. (2014) suggests </w:t>
      </w:r>
      <w:r w:rsidR="00661140">
        <w:rPr>
          <w:sz w:val="24"/>
          <w:szCs w:val="24"/>
        </w:rPr>
        <w:t>restrictions made to older children on the number of hours</w:t>
      </w:r>
      <w:r w:rsidR="009D59EE">
        <w:rPr>
          <w:sz w:val="24"/>
          <w:szCs w:val="24"/>
        </w:rPr>
        <w:t>,</w:t>
      </w:r>
      <w:r w:rsidR="00661140">
        <w:rPr>
          <w:sz w:val="24"/>
          <w:szCs w:val="24"/>
        </w:rPr>
        <w:t xml:space="preserve"> they could work in a day</w:t>
      </w:r>
      <w:r w:rsidR="009D59EE">
        <w:rPr>
          <w:sz w:val="24"/>
          <w:szCs w:val="24"/>
        </w:rPr>
        <w:t>.</w:t>
      </w:r>
      <w:r w:rsidR="0038468E">
        <w:rPr>
          <w:sz w:val="24"/>
          <w:szCs w:val="24"/>
        </w:rPr>
        <w:t xml:space="preserve"> According to Spiker (</w:t>
      </w:r>
      <w:r w:rsidR="00BB45C6">
        <w:rPr>
          <w:sz w:val="24"/>
          <w:szCs w:val="24"/>
        </w:rPr>
        <w:t>2014) and</w:t>
      </w:r>
      <w:r w:rsidR="007B3F9D">
        <w:rPr>
          <w:sz w:val="24"/>
          <w:szCs w:val="24"/>
        </w:rPr>
        <w:t xml:space="preserve"> the Factory Act (1833)</w:t>
      </w:r>
      <w:r w:rsidR="00712616">
        <w:rPr>
          <w:sz w:val="24"/>
          <w:szCs w:val="24"/>
        </w:rPr>
        <w:t xml:space="preserve"> Legislation</w:t>
      </w:r>
      <w:r w:rsidR="000279BA">
        <w:rPr>
          <w:sz w:val="24"/>
          <w:szCs w:val="24"/>
        </w:rPr>
        <w:t xml:space="preserve"> </w:t>
      </w:r>
      <w:r w:rsidR="00DF474B">
        <w:rPr>
          <w:sz w:val="24"/>
          <w:szCs w:val="24"/>
        </w:rPr>
        <w:t>of the factory act</w:t>
      </w:r>
      <w:r w:rsidR="000279BA">
        <w:rPr>
          <w:sz w:val="24"/>
          <w:szCs w:val="24"/>
        </w:rPr>
        <w:t xml:space="preserve"> </w:t>
      </w:r>
      <w:r w:rsidR="00712616">
        <w:rPr>
          <w:sz w:val="24"/>
          <w:szCs w:val="24"/>
        </w:rPr>
        <w:t>1833 was</w:t>
      </w:r>
      <w:r w:rsidR="0038468E">
        <w:rPr>
          <w:sz w:val="24"/>
          <w:szCs w:val="24"/>
        </w:rPr>
        <w:t xml:space="preserve"> </w:t>
      </w:r>
      <w:r w:rsidR="00712616">
        <w:rPr>
          <w:sz w:val="24"/>
          <w:szCs w:val="24"/>
        </w:rPr>
        <w:t>then passed</w:t>
      </w:r>
      <w:r w:rsidR="000279BA">
        <w:rPr>
          <w:sz w:val="24"/>
          <w:szCs w:val="24"/>
        </w:rPr>
        <w:t>,</w:t>
      </w:r>
      <w:r w:rsidR="009D59EE">
        <w:rPr>
          <w:sz w:val="24"/>
          <w:szCs w:val="24"/>
        </w:rPr>
        <w:t xml:space="preserve"> which gave children legal protection and improved employment </w:t>
      </w:r>
      <w:r w:rsidR="00C1700C">
        <w:rPr>
          <w:sz w:val="24"/>
          <w:szCs w:val="24"/>
        </w:rPr>
        <w:t>in many industrie</w:t>
      </w:r>
      <w:r w:rsidR="000279BA">
        <w:rPr>
          <w:sz w:val="24"/>
          <w:szCs w:val="24"/>
        </w:rPr>
        <w:t xml:space="preserve">s, restricting the working day to </w:t>
      </w:r>
      <w:r w:rsidR="007041BE">
        <w:rPr>
          <w:sz w:val="24"/>
          <w:szCs w:val="24"/>
        </w:rPr>
        <w:t xml:space="preserve">twelve </w:t>
      </w:r>
      <w:r w:rsidR="000279BA">
        <w:rPr>
          <w:sz w:val="24"/>
          <w:szCs w:val="24"/>
        </w:rPr>
        <w:t xml:space="preserve">hours for children aged </w:t>
      </w:r>
      <w:r w:rsidR="007041BE">
        <w:rPr>
          <w:sz w:val="24"/>
          <w:szCs w:val="24"/>
        </w:rPr>
        <w:t>thirteen</w:t>
      </w:r>
      <w:r w:rsidR="000279BA">
        <w:rPr>
          <w:sz w:val="24"/>
          <w:szCs w:val="24"/>
        </w:rPr>
        <w:t xml:space="preserve"> to </w:t>
      </w:r>
      <w:r w:rsidR="007041BE">
        <w:rPr>
          <w:sz w:val="24"/>
          <w:szCs w:val="24"/>
        </w:rPr>
        <w:t>seventeen and</w:t>
      </w:r>
      <w:r w:rsidR="000279BA">
        <w:rPr>
          <w:sz w:val="24"/>
          <w:szCs w:val="24"/>
        </w:rPr>
        <w:t xml:space="preserve"> </w:t>
      </w:r>
      <w:r w:rsidR="00731E57">
        <w:rPr>
          <w:sz w:val="24"/>
          <w:szCs w:val="24"/>
        </w:rPr>
        <w:t>eight hours</w:t>
      </w:r>
      <w:r w:rsidR="000279BA">
        <w:rPr>
          <w:sz w:val="24"/>
          <w:szCs w:val="24"/>
        </w:rPr>
        <w:t xml:space="preserve"> for those aged </w:t>
      </w:r>
      <w:r w:rsidR="00850953">
        <w:rPr>
          <w:sz w:val="24"/>
          <w:szCs w:val="24"/>
        </w:rPr>
        <w:t>nine to</w:t>
      </w:r>
      <w:r w:rsidR="000279BA">
        <w:rPr>
          <w:sz w:val="24"/>
          <w:szCs w:val="24"/>
        </w:rPr>
        <w:t xml:space="preserve"> </w:t>
      </w:r>
      <w:r w:rsidR="007041BE">
        <w:rPr>
          <w:sz w:val="24"/>
          <w:szCs w:val="24"/>
        </w:rPr>
        <w:t>twelve</w:t>
      </w:r>
      <w:r w:rsidR="00155C60">
        <w:rPr>
          <w:sz w:val="24"/>
          <w:szCs w:val="24"/>
        </w:rPr>
        <w:t>.</w:t>
      </w:r>
      <w:r w:rsidR="00CB032E">
        <w:rPr>
          <w:sz w:val="24"/>
          <w:szCs w:val="24"/>
        </w:rPr>
        <w:t xml:space="preserve"> Gillard (2018) </w:t>
      </w:r>
      <w:r w:rsidR="009311C2">
        <w:rPr>
          <w:sz w:val="24"/>
          <w:szCs w:val="24"/>
        </w:rPr>
        <w:t>suggests it</w:t>
      </w:r>
      <w:r w:rsidR="005426B0">
        <w:rPr>
          <w:sz w:val="24"/>
          <w:szCs w:val="24"/>
        </w:rPr>
        <w:t xml:space="preserve"> was then that part</w:t>
      </w:r>
      <w:r w:rsidR="00C1700C">
        <w:rPr>
          <w:sz w:val="24"/>
          <w:szCs w:val="24"/>
        </w:rPr>
        <w:t xml:space="preserve"> time schooling became compulsory</w:t>
      </w:r>
      <w:r w:rsidR="005426B0">
        <w:rPr>
          <w:sz w:val="24"/>
          <w:szCs w:val="24"/>
        </w:rPr>
        <w:t xml:space="preserve"> </w:t>
      </w:r>
      <w:r w:rsidR="000963DB">
        <w:rPr>
          <w:sz w:val="24"/>
          <w:szCs w:val="24"/>
        </w:rPr>
        <w:t xml:space="preserve">and the beginning of the transformation of </w:t>
      </w:r>
      <w:r w:rsidR="00ED3C37">
        <w:rPr>
          <w:sz w:val="24"/>
          <w:szCs w:val="24"/>
        </w:rPr>
        <w:t>the working</w:t>
      </w:r>
      <w:r w:rsidR="000963DB">
        <w:rPr>
          <w:sz w:val="24"/>
          <w:szCs w:val="24"/>
        </w:rPr>
        <w:t xml:space="preserve"> </w:t>
      </w:r>
      <w:r w:rsidR="00ED3C37">
        <w:rPr>
          <w:sz w:val="24"/>
          <w:szCs w:val="24"/>
        </w:rPr>
        <w:t>child into</w:t>
      </w:r>
      <w:r w:rsidR="000963DB">
        <w:rPr>
          <w:sz w:val="24"/>
          <w:szCs w:val="24"/>
        </w:rPr>
        <w:t xml:space="preserve"> a school </w:t>
      </w:r>
      <w:r w:rsidR="00ED2A33">
        <w:rPr>
          <w:sz w:val="24"/>
          <w:szCs w:val="24"/>
        </w:rPr>
        <w:t>pupil.</w:t>
      </w:r>
      <w:r w:rsidR="0001766F">
        <w:rPr>
          <w:sz w:val="24"/>
          <w:szCs w:val="24"/>
        </w:rPr>
        <w:t xml:space="preserve"> McIntosh (2011) suggests another</w:t>
      </w:r>
      <w:r w:rsidR="00ED3C37">
        <w:rPr>
          <w:sz w:val="24"/>
          <w:szCs w:val="24"/>
        </w:rPr>
        <w:t xml:space="preserve"> key element at the end of the century was </w:t>
      </w:r>
      <w:r w:rsidR="00F072D2">
        <w:rPr>
          <w:sz w:val="24"/>
          <w:szCs w:val="24"/>
        </w:rPr>
        <w:t>the poor</w:t>
      </w:r>
      <w:r w:rsidR="00ED3C37">
        <w:rPr>
          <w:sz w:val="24"/>
          <w:szCs w:val="24"/>
        </w:rPr>
        <w:t xml:space="preserve"> relief</w:t>
      </w:r>
      <w:r w:rsidR="001422F3">
        <w:rPr>
          <w:sz w:val="24"/>
          <w:szCs w:val="24"/>
        </w:rPr>
        <w:t xml:space="preserve"> </w:t>
      </w:r>
      <w:r w:rsidR="00DF1A1C">
        <w:rPr>
          <w:sz w:val="24"/>
          <w:szCs w:val="24"/>
        </w:rPr>
        <w:t>act</w:t>
      </w:r>
      <w:r w:rsidR="0001766F">
        <w:rPr>
          <w:sz w:val="24"/>
          <w:szCs w:val="24"/>
        </w:rPr>
        <w:t xml:space="preserve"> (1598) </w:t>
      </w:r>
      <w:r w:rsidR="00DF1A1C">
        <w:rPr>
          <w:sz w:val="24"/>
          <w:szCs w:val="24"/>
        </w:rPr>
        <w:t xml:space="preserve"> </w:t>
      </w:r>
      <w:r w:rsidR="001422F3">
        <w:rPr>
          <w:sz w:val="24"/>
          <w:szCs w:val="24"/>
        </w:rPr>
        <w:t xml:space="preserve"> that made poor children the responsibility of the parish.</w:t>
      </w:r>
      <w:r w:rsidR="00ED3C37">
        <w:rPr>
          <w:sz w:val="24"/>
          <w:szCs w:val="24"/>
        </w:rPr>
        <w:t xml:space="preserve"> Maynard and Thomas (200</w:t>
      </w:r>
      <w:r w:rsidR="00036BA0">
        <w:rPr>
          <w:sz w:val="24"/>
          <w:szCs w:val="24"/>
        </w:rPr>
        <w:t>9</w:t>
      </w:r>
      <w:r w:rsidR="00ED3C37">
        <w:rPr>
          <w:sz w:val="24"/>
          <w:szCs w:val="24"/>
        </w:rPr>
        <w:t xml:space="preserve">) suggest that </w:t>
      </w:r>
      <w:r w:rsidR="001422F3">
        <w:rPr>
          <w:sz w:val="24"/>
          <w:szCs w:val="24"/>
        </w:rPr>
        <w:t>the parochial took responsibility for the welfare of children when parents were absent or failed. This was then to determine the way children were perceived and treated in the United Kingdom.</w:t>
      </w:r>
    </w:p>
    <w:p w14:paraId="5E13A053" w14:textId="77777777" w:rsidR="00A3410D" w:rsidRDefault="00A3410D" w:rsidP="005E1A4B">
      <w:pPr>
        <w:spacing w:line="360" w:lineRule="auto"/>
        <w:jc w:val="both"/>
        <w:rPr>
          <w:sz w:val="24"/>
          <w:szCs w:val="24"/>
        </w:rPr>
      </w:pPr>
    </w:p>
    <w:p w14:paraId="496F33E1" w14:textId="4A2624CA" w:rsidR="000B70DB" w:rsidRDefault="000B70DB" w:rsidP="005E1A4B">
      <w:pPr>
        <w:spacing w:line="360" w:lineRule="auto"/>
        <w:jc w:val="both"/>
        <w:rPr>
          <w:sz w:val="24"/>
          <w:szCs w:val="24"/>
        </w:rPr>
      </w:pPr>
    </w:p>
    <w:p w14:paraId="345E425C" w14:textId="1F248942" w:rsidR="000B70DB" w:rsidRDefault="000B70DB" w:rsidP="005E1A4B">
      <w:pPr>
        <w:spacing w:line="360" w:lineRule="auto"/>
        <w:jc w:val="both"/>
        <w:rPr>
          <w:sz w:val="24"/>
          <w:szCs w:val="24"/>
        </w:rPr>
      </w:pPr>
    </w:p>
    <w:p w14:paraId="57B2678A" w14:textId="723B0CAB" w:rsidR="000B70DB" w:rsidRDefault="000B70DB" w:rsidP="005E1A4B">
      <w:pPr>
        <w:spacing w:line="360" w:lineRule="auto"/>
        <w:jc w:val="both"/>
        <w:rPr>
          <w:sz w:val="24"/>
          <w:szCs w:val="24"/>
        </w:rPr>
      </w:pPr>
    </w:p>
    <w:p w14:paraId="1F6317C5" w14:textId="6B491FE0" w:rsidR="0080194B" w:rsidRDefault="0080194B" w:rsidP="005E1A4B">
      <w:pPr>
        <w:spacing w:line="360" w:lineRule="auto"/>
        <w:jc w:val="both"/>
        <w:rPr>
          <w:sz w:val="24"/>
          <w:szCs w:val="24"/>
        </w:rPr>
      </w:pPr>
      <w:r>
        <w:rPr>
          <w:sz w:val="24"/>
          <w:szCs w:val="24"/>
        </w:rPr>
        <w:lastRenderedPageBreak/>
        <w:t>Schooling enabled children to be perceived at a set of stages, through which they progressed naturally, from nursery, infant, junior, and secondary.</w:t>
      </w:r>
      <w:r w:rsidR="00BD70CC">
        <w:rPr>
          <w:sz w:val="24"/>
          <w:szCs w:val="24"/>
        </w:rPr>
        <w:t xml:space="preserve"> Maynard and Nigel (2009) </w:t>
      </w:r>
      <w:r w:rsidR="009540C5">
        <w:rPr>
          <w:sz w:val="24"/>
          <w:szCs w:val="24"/>
        </w:rPr>
        <w:t>suggest that</w:t>
      </w:r>
      <w:r w:rsidR="00BD70CC">
        <w:rPr>
          <w:sz w:val="24"/>
          <w:szCs w:val="24"/>
        </w:rPr>
        <w:t xml:space="preserve"> at the beginning of the 20</w:t>
      </w:r>
      <w:r w:rsidR="00BD70CC" w:rsidRPr="00BD70CC">
        <w:rPr>
          <w:sz w:val="24"/>
          <w:szCs w:val="24"/>
          <w:vertAlign w:val="superscript"/>
        </w:rPr>
        <w:t>th</w:t>
      </w:r>
      <w:r w:rsidR="00BD70CC">
        <w:rPr>
          <w:sz w:val="24"/>
          <w:szCs w:val="24"/>
        </w:rPr>
        <w:t xml:space="preserve"> century a lot of families lived in poverty, which resulted in poor health, children suffered from Tuberculosis (TB) and </w:t>
      </w:r>
      <w:r w:rsidR="009540C5">
        <w:rPr>
          <w:sz w:val="24"/>
          <w:szCs w:val="24"/>
        </w:rPr>
        <w:t>scarlet</w:t>
      </w:r>
      <w:r w:rsidR="00BD70CC">
        <w:rPr>
          <w:sz w:val="24"/>
          <w:szCs w:val="24"/>
        </w:rPr>
        <w:t xml:space="preserve"> fever</w:t>
      </w:r>
      <w:r w:rsidR="00F13F55">
        <w:rPr>
          <w:sz w:val="24"/>
          <w:szCs w:val="24"/>
        </w:rPr>
        <w:t>,</w:t>
      </w:r>
      <w:r w:rsidR="00BD70CC">
        <w:rPr>
          <w:sz w:val="24"/>
          <w:szCs w:val="24"/>
        </w:rPr>
        <w:t xml:space="preserve"> this all became evident </w:t>
      </w:r>
      <w:r w:rsidR="009540C5">
        <w:rPr>
          <w:sz w:val="24"/>
          <w:szCs w:val="24"/>
        </w:rPr>
        <w:t xml:space="preserve">because of </w:t>
      </w:r>
      <w:r w:rsidR="00BD70CC">
        <w:rPr>
          <w:sz w:val="24"/>
          <w:szCs w:val="24"/>
        </w:rPr>
        <w:t xml:space="preserve">schooling </w:t>
      </w:r>
      <w:r w:rsidR="009540C5">
        <w:rPr>
          <w:sz w:val="24"/>
          <w:szCs w:val="24"/>
        </w:rPr>
        <w:t>and private funded resource programmes. This changed the view on how the state dealt with children, medical inspections were introduced to school children, as well as school meals</w:t>
      </w:r>
      <w:r w:rsidR="005E1A4B">
        <w:rPr>
          <w:sz w:val="24"/>
          <w:szCs w:val="24"/>
        </w:rPr>
        <w:t>. Hearnshaw (1979) suggest that Britain became one of the stamping grounds, before the second world war, for early intelligence tests to diagnose children for entry to school.</w:t>
      </w:r>
    </w:p>
    <w:p w14:paraId="6F58C61D" w14:textId="77777777" w:rsidR="00C90218" w:rsidRDefault="00C90218" w:rsidP="005E1A4B">
      <w:pPr>
        <w:spacing w:line="360" w:lineRule="auto"/>
        <w:jc w:val="both"/>
        <w:rPr>
          <w:sz w:val="24"/>
          <w:szCs w:val="24"/>
        </w:rPr>
      </w:pPr>
    </w:p>
    <w:p w14:paraId="5364D9BA" w14:textId="06911BBB" w:rsidR="00693885" w:rsidRDefault="004B1727" w:rsidP="005E1A4B">
      <w:pPr>
        <w:spacing w:line="360" w:lineRule="auto"/>
        <w:jc w:val="both"/>
        <w:rPr>
          <w:sz w:val="24"/>
          <w:szCs w:val="24"/>
        </w:rPr>
      </w:pPr>
      <w:r>
        <w:rPr>
          <w:sz w:val="24"/>
          <w:szCs w:val="24"/>
        </w:rPr>
        <w:t>One of the oldest problems in society is child labour</w:t>
      </w:r>
      <w:r w:rsidR="009F4C06">
        <w:rPr>
          <w:sz w:val="24"/>
          <w:szCs w:val="24"/>
        </w:rPr>
        <w:t xml:space="preserve"> and according</w:t>
      </w:r>
      <w:r>
        <w:rPr>
          <w:sz w:val="24"/>
          <w:szCs w:val="24"/>
        </w:rPr>
        <w:t xml:space="preserve"> to</w:t>
      </w:r>
      <w:r w:rsidR="00954F83">
        <w:rPr>
          <w:sz w:val="24"/>
          <w:szCs w:val="24"/>
        </w:rPr>
        <w:t xml:space="preserve"> Radfor, Asgharzazadeh</w:t>
      </w:r>
      <w:r>
        <w:rPr>
          <w:sz w:val="24"/>
          <w:szCs w:val="24"/>
        </w:rPr>
        <w:t xml:space="preserve">, </w:t>
      </w:r>
      <w:r w:rsidR="00954F83">
        <w:rPr>
          <w:sz w:val="24"/>
          <w:szCs w:val="24"/>
        </w:rPr>
        <w:t xml:space="preserve">and </w:t>
      </w:r>
      <w:r w:rsidR="00356956">
        <w:rPr>
          <w:sz w:val="24"/>
          <w:szCs w:val="24"/>
        </w:rPr>
        <w:t>Flilp (</w:t>
      </w:r>
      <w:r w:rsidR="00954F83">
        <w:rPr>
          <w:sz w:val="24"/>
          <w:szCs w:val="24"/>
        </w:rPr>
        <w:t>2018) child labour is still an ongoing problem in developed and developing countries.</w:t>
      </w:r>
      <w:r w:rsidR="009F4C06">
        <w:rPr>
          <w:sz w:val="24"/>
          <w:szCs w:val="24"/>
        </w:rPr>
        <w:t xml:space="preserve"> Radfor et al (2018) suggests child</w:t>
      </w:r>
      <w:r w:rsidR="00954F83">
        <w:rPr>
          <w:sz w:val="24"/>
          <w:szCs w:val="24"/>
        </w:rPr>
        <w:t xml:space="preserve"> labour prevents physical, intellectual and emotional development in children and the main cause is poverty and lack of schooling.</w:t>
      </w:r>
      <w:r w:rsidR="00DB383B">
        <w:rPr>
          <w:sz w:val="24"/>
          <w:szCs w:val="24"/>
        </w:rPr>
        <w:t xml:space="preserve"> OECD (2011) suggests that a good education is critical to a </w:t>
      </w:r>
      <w:r w:rsidR="009F4C06">
        <w:rPr>
          <w:sz w:val="24"/>
          <w:szCs w:val="24"/>
        </w:rPr>
        <w:t>child’s</w:t>
      </w:r>
      <w:r w:rsidR="00DB383B">
        <w:rPr>
          <w:sz w:val="24"/>
          <w:szCs w:val="24"/>
        </w:rPr>
        <w:t xml:space="preserve"> personal </w:t>
      </w:r>
      <w:r w:rsidR="00755572">
        <w:rPr>
          <w:sz w:val="24"/>
          <w:szCs w:val="24"/>
        </w:rPr>
        <w:t>and social development.</w:t>
      </w:r>
      <w:r w:rsidR="0023663F">
        <w:rPr>
          <w:sz w:val="24"/>
          <w:szCs w:val="24"/>
        </w:rPr>
        <w:t xml:space="preserve"> A child is a person </w:t>
      </w:r>
      <w:r w:rsidR="00A174A4">
        <w:rPr>
          <w:sz w:val="24"/>
          <w:szCs w:val="24"/>
        </w:rPr>
        <w:t>under</w:t>
      </w:r>
      <w:r w:rsidR="0023663F">
        <w:rPr>
          <w:sz w:val="24"/>
          <w:szCs w:val="24"/>
        </w:rPr>
        <w:t xml:space="preserve"> the age of eighteen, according to United Nations (1989)</w:t>
      </w:r>
      <w:r w:rsidR="00A174A4">
        <w:rPr>
          <w:sz w:val="24"/>
          <w:szCs w:val="24"/>
        </w:rPr>
        <w:t xml:space="preserve"> the law states that each child must be respected irrespective of the child, or his/</w:t>
      </w:r>
      <w:r w:rsidR="00605D76">
        <w:rPr>
          <w:sz w:val="24"/>
          <w:szCs w:val="24"/>
        </w:rPr>
        <w:t>her</w:t>
      </w:r>
      <w:r w:rsidR="00A174A4">
        <w:rPr>
          <w:sz w:val="24"/>
          <w:szCs w:val="24"/>
        </w:rPr>
        <w:t xml:space="preserve"> legal guardians, colour, sex, language, religion, or anything else, that involves the child, to make sure the child is protected against all forms of discrimination and punishment.</w:t>
      </w:r>
      <w:r w:rsidR="00605D76">
        <w:rPr>
          <w:sz w:val="24"/>
          <w:szCs w:val="24"/>
        </w:rPr>
        <w:t xml:space="preserve"> Children have the right to an education, and the right to be cared </w:t>
      </w:r>
      <w:r w:rsidR="00802296">
        <w:rPr>
          <w:sz w:val="24"/>
          <w:szCs w:val="24"/>
        </w:rPr>
        <w:t>for.</w:t>
      </w:r>
      <w:r w:rsidR="00693885">
        <w:rPr>
          <w:sz w:val="24"/>
          <w:szCs w:val="24"/>
        </w:rPr>
        <w:t xml:space="preserve"> According to UNICEF (2022) education is </w:t>
      </w:r>
      <w:r w:rsidR="00873462">
        <w:rPr>
          <w:sz w:val="24"/>
          <w:szCs w:val="24"/>
        </w:rPr>
        <w:t xml:space="preserve">one of the most important principles to the development of a child’s </w:t>
      </w:r>
      <w:r w:rsidR="00646C64">
        <w:rPr>
          <w:sz w:val="24"/>
          <w:szCs w:val="24"/>
        </w:rPr>
        <w:t>personality, mental</w:t>
      </w:r>
      <w:r w:rsidR="00873462">
        <w:rPr>
          <w:sz w:val="24"/>
          <w:szCs w:val="24"/>
        </w:rPr>
        <w:t xml:space="preserve"> and physical </w:t>
      </w:r>
      <w:r w:rsidR="00646C64">
        <w:rPr>
          <w:sz w:val="24"/>
          <w:szCs w:val="24"/>
        </w:rPr>
        <w:t>well-</w:t>
      </w:r>
      <w:r w:rsidR="003A2A67">
        <w:rPr>
          <w:sz w:val="24"/>
          <w:szCs w:val="24"/>
        </w:rPr>
        <w:t>being, as</w:t>
      </w:r>
      <w:r w:rsidR="00873462">
        <w:rPr>
          <w:sz w:val="24"/>
          <w:szCs w:val="24"/>
        </w:rPr>
        <w:t xml:space="preserve"> well as playing an important part in </w:t>
      </w:r>
      <w:r w:rsidR="00646C64">
        <w:rPr>
          <w:sz w:val="24"/>
          <w:szCs w:val="24"/>
        </w:rPr>
        <w:t>reducing poverty and child labour.</w:t>
      </w:r>
    </w:p>
    <w:p w14:paraId="07E19A2C" w14:textId="74E4372A" w:rsidR="00C90218" w:rsidRDefault="00C90218" w:rsidP="005E1A4B">
      <w:pPr>
        <w:spacing w:line="360" w:lineRule="auto"/>
        <w:jc w:val="both"/>
        <w:rPr>
          <w:sz w:val="24"/>
          <w:szCs w:val="24"/>
        </w:rPr>
      </w:pPr>
    </w:p>
    <w:p w14:paraId="72253466" w14:textId="18582DDC" w:rsidR="00C90218" w:rsidRDefault="00C90218" w:rsidP="005E1A4B">
      <w:pPr>
        <w:spacing w:line="360" w:lineRule="auto"/>
        <w:jc w:val="both"/>
        <w:rPr>
          <w:sz w:val="24"/>
          <w:szCs w:val="24"/>
        </w:rPr>
      </w:pPr>
    </w:p>
    <w:p w14:paraId="09E40DB1" w14:textId="0CEDFEB2" w:rsidR="00C90218" w:rsidRDefault="00C90218" w:rsidP="005E1A4B">
      <w:pPr>
        <w:spacing w:line="360" w:lineRule="auto"/>
        <w:jc w:val="both"/>
        <w:rPr>
          <w:sz w:val="24"/>
          <w:szCs w:val="24"/>
        </w:rPr>
      </w:pPr>
    </w:p>
    <w:p w14:paraId="21509967" w14:textId="2C19DABD" w:rsidR="00C90218" w:rsidRDefault="00C90218" w:rsidP="005E1A4B">
      <w:pPr>
        <w:spacing w:line="360" w:lineRule="auto"/>
        <w:jc w:val="both"/>
        <w:rPr>
          <w:sz w:val="24"/>
          <w:szCs w:val="24"/>
        </w:rPr>
      </w:pPr>
    </w:p>
    <w:p w14:paraId="76E941B9" w14:textId="6D8B57D5" w:rsidR="00C90218" w:rsidRDefault="00C90218" w:rsidP="005E1A4B">
      <w:pPr>
        <w:spacing w:line="360" w:lineRule="auto"/>
        <w:jc w:val="both"/>
        <w:rPr>
          <w:sz w:val="24"/>
          <w:szCs w:val="24"/>
        </w:rPr>
      </w:pPr>
    </w:p>
    <w:p w14:paraId="15B56983" w14:textId="6B9D860D" w:rsidR="00C90218" w:rsidRDefault="00C90218" w:rsidP="005E1A4B">
      <w:pPr>
        <w:spacing w:line="360" w:lineRule="auto"/>
        <w:jc w:val="both"/>
        <w:rPr>
          <w:sz w:val="24"/>
          <w:szCs w:val="24"/>
        </w:rPr>
      </w:pPr>
    </w:p>
    <w:p w14:paraId="152C9B29" w14:textId="77777777" w:rsidR="00C90218" w:rsidRDefault="00C90218" w:rsidP="005E1A4B">
      <w:pPr>
        <w:spacing w:line="360" w:lineRule="auto"/>
        <w:jc w:val="both"/>
        <w:rPr>
          <w:sz w:val="24"/>
          <w:szCs w:val="24"/>
        </w:rPr>
      </w:pPr>
    </w:p>
    <w:p w14:paraId="082C3A52" w14:textId="11E22681" w:rsidR="00731E57" w:rsidRDefault="00802296" w:rsidP="005E1A4B">
      <w:pPr>
        <w:spacing w:line="360" w:lineRule="auto"/>
        <w:jc w:val="both"/>
        <w:rPr>
          <w:sz w:val="24"/>
          <w:szCs w:val="24"/>
        </w:rPr>
      </w:pPr>
      <w:r>
        <w:rPr>
          <w:sz w:val="24"/>
          <w:szCs w:val="24"/>
        </w:rPr>
        <w:t>The</w:t>
      </w:r>
      <w:r w:rsidR="00731E57">
        <w:rPr>
          <w:sz w:val="24"/>
          <w:szCs w:val="24"/>
        </w:rPr>
        <w:t xml:space="preserve"> social service and well-being act came into force in 2016 and according to the NSPCC (2021) it provides a legal framework for social service provisions</w:t>
      </w:r>
      <w:r w:rsidR="00EB65A6">
        <w:rPr>
          <w:sz w:val="24"/>
          <w:szCs w:val="24"/>
        </w:rPr>
        <w:t xml:space="preserve"> in Wales, to protect the welfare of children and are responsible for local child protection policy procedures and guidance.</w:t>
      </w:r>
      <w:r>
        <w:rPr>
          <w:sz w:val="24"/>
          <w:szCs w:val="24"/>
        </w:rPr>
        <w:t xml:space="preserve"> Lindon (2012) suggests that in England and Wales, there are five key outcomes, to judge the success of policies for children and young people, these include </w:t>
      </w:r>
      <w:r w:rsidR="00E22896">
        <w:rPr>
          <w:sz w:val="24"/>
          <w:szCs w:val="24"/>
        </w:rPr>
        <w:t>staying safe, enjoying</w:t>
      </w:r>
      <w:r w:rsidR="00EB1792">
        <w:rPr>
          <w:sz w:val="24"/>
          <w:szCs w:val="24"/>
        </w:rPr>
        <w:t xml:space="preserve"> play,</w:t>
      </w:r>
      <w:r w:rsidR="00E22896">
        <w:rPr>
          <w:sz w:val="24"/>
          <w:szCs w:val="24"/>
        </w:rPr>
        <w:t xml:space="preserve"> achieving</w:t>
      </w:r>
      <w:r w:rsidR="00EB1792">
        <w:rPr>
          <w:sz w:val="24"/>
          <w:szCs w:val="24"/>
        </w:rPr>
        <w:t xml:space="preserve"> an education,</w:t>
      </w:r>
      <w:r w:rsidR="00E22896">
        <w:rPr>
          <w:sz w:val="24"/>
          <w:szCs w:val="24"/>
        </w:rPr>
        <w:t xml:space="preserve"> being healthy,</w:t>
      </w:r>
      <w:r w:rsidR="00EB1792">
        <w:rPr>
          <w:sz w:val="24"/>
          <w:szCs w:val="24"/>
        </w:rPr>
        <w:t xml:space="preserve"> and making</w:t>
      </w:r>
      <w:r w:rsidR="00E22896">
        <w:rPr>
          <w:sz w:val="24"/>
          <w:szCs w:val="24"/>
        </w:rPr>
        <w:t xml:space="preserve"> positive contributions, and economic wellbeing</w:t>
      </w:r>
      <w:r w:rsidR="00EB1792">
        <w:rPr>
          <w:sz w:val="24"/>
          <w:szCs w:val="24"/>
        </w:rPr>
        <w:t>.</w:t>
      </w:r>
      <w:r w:rsidR="009C76DA">
        <w:rPr>
          <w:sz w:val="24"/>
          <w:szCs w:val="24"/>
        </w:rPr>
        <w:t xml:space="preserve">  </w:t>
      </w:r>
      <w:r w:rsidR="00EB1792">
        <w:rPr>
          <w:sz w:val="24"/>
          <w:szCs w:val="24"/>
        </w:rPr>
        <w:t>A</w:t>
      </w:r>
      <w:r w:rsidR="009C76DA">
        <w:rPr>
          <w:sz w:val="24"/>
          <w:szCs w:val="24"/>
        </w:rPr>
        <w:t xml:space="preserve">ccording to Clarke (2010) </w:t>
      </w:r>
      <w:r w:rsidR="00127F22">
        <w:rPr>
          <w:sz w:val="24"/>
          <w:szCs w:val="24"/>
        </w:rPr>
        <w:t>the outcomes of the protection of children</w:t>
      </w:r>
      <w:r w:rsidR="009C76DA">
        <w:rPr>
          <w:sz w:val="24"/>
          <w:szCs w:val="24"/>
        </w:rPr>
        <w:t xml:space="preserve"> were give legal force in the </w:t>
      </w:r>
      <w:r w:rsidR="006A64EE">
        <w:rPr>
          <w:sz w:val="24"/>
          <w:szCs w:val="24"/>
        </w:rPr>
        <w:t>children’s</w:t>
      </w:r>
      <w:r w:rsidR="009C76DA">
        <w:rPr>
          <w:sz w:val="24"/>
          <w:szCs w:val="24"/>
        </w:rPr>
        <w:t xml:space="preserve"> act </w:t>
      </w:r>
      <w:r w:rsidR="00A575FB">
        <w:rPr>
          <w:sz w:val="24"/>
          <w:szCs w:val="24"/>
        </w:rPr>
        <w:t>(</w:t>
      </w:r>
      <w:r w:rsidR="009C76DA">
        <w:rPr>
          <w:sz w:val="24"/>
          <w:szCs w:val="24"/>
        </w:rPr>
        <w:t>2004</w:t>
      </w:r>
      <w:r w:rsidR="00B31010">
        <w:rPr>
          <w:sz w:val="24"/>
          <w:szCs w:val="24"/>
        </w:rPr>
        <w:t>) Tilmouth</w:t>
      </w:r>
      <w:r w:rsidR="0094212C">
        <w:rPr>
          <w:sz w:val="24"/>
          <w:szCs w:val="24"/>
        </w:rPr>
        <w:t xml:space="preserve"> and Qualli</w:t>
      </w:r>
      <w:r w:rsidR="003529D8">
        <w:rPr>
          <w:sz w:val="24"/>
          <w:szCs w:val="24"/>
        </w:rPr>
        <w:t>ngton (2020) suggest that the children’s act (</w:t>
      </w:r>
      <w:r w:rsidR="00B944F1">
        <w:rPr>
          <w:sz w:val="24"/>
          <w:szCs w:val="24"/>
        </w:rPr>
        <w:t xml:space="preserve">2004) protects </w:t>
      </w:r>
      <w:r w:rsidR="00BB45C6">
        <w:rPr>
          <w:sz w:val="24"/>
          <w:szCs w:val="24"/>
        </w:rPr>
        <w:t>children from</w:t>
      </w:r>
      <w:r w:rsidR="003529D8">
        <w:rPr>
          <w:sz w:val="24"/>
          <w:szCs w:val="24"/>
        </w:rPr>
        <w:t xml:space="preserve"> bullying, which can include physical, (fighting, hitting, theft of money</w:t>
      </w:r>
      <w:r w:rsidR="00C90218">
        <w:rPr>
          <w:sz w:val="24"/>
          <w:szCs w:val="24"/>
        </w:rPr>
        <w:t>,</w:t>
      </w:r>
      <w:r w:rsidR="003529D8">
        <w:rPr>
          <w:sz w:val="24"/>
          <w:szCs w:val="24"/>
        </w:rPr>
        <w:t xml:space="preserve"> or other things) </w:t>
      </w:r>
      <w:r w:rsidR="00C90218">
        <w:rPr>
          <w:sz w:val="24"/>
          <w:szCs w:val="24"/>
        </w:rPr>
        <w:t>v</w:t>
      </w:r>
      <w:r w:rsidR="003529D8">
        <w:rPr>
          <w:sz w:val="24"/>
          <w:szCs w:val="24"/>
        </w:rPr>
        <w:t>erbal,</w:t>
      </w:r>
      <w:r w:rsidR="00C90218">
        <w:rPr>
          <w:sz w:val="24"/>
          <w:szCs w:val="24"/>
        </w:rPr>
        <w:t xml:space="preserve"> which can</w:t>
      </w:r>
      <w:r w:rsidR="003529D8">
        <w:rPr>
          <w:sz w:val="24"/>
          <w:szCs w:val="24"/>
        </w:rPr>
        <w:t xml:space="preserve"> include </w:t>
      </w:r>
      <w:r w:rsidR="00250E80">
        <w:rPr>
          <w:sz w:val="24"/>
          <w:szCs w:val="24"/>
        </w:rPr>
        <w:t>name calling, threating behaviour, racism, and emotional</w:t>
      </w:r>
      <w:r w:rsidR="00B944F1">
        <w:rPr>
          <w:sz w:val="24"/>
          <w:szCs w:val="24"/>
        </w:rPr>
        <w:t xml:space="preserve"> behaviour</w:t>
      </w:r>
      <w:r w:rsidR="00127F22">
        <w:rPr>
          <w:sz w:val="24"/>
          <w:szCs w:val="24"/>
        </w:rPr>
        <w:t>.</w:t>
      </w:r>
      <w:r w:rsidR="00250E80">
        <w:rPr>
          <w:sz w:val="24"/>
          <w:szCs w:val="24"/>
        </w:rPr>
        <w:t>) Schools are now required to obey the equality act 2010 and obey the new rules, which</w:t>
      </w:r>
      <w:r w:rsidR="006A64EE">
        <w:rPr>
          <w:sz w:val="24"/>
          <w:szCs w:val="24"/>
        </w:rPr>
        <w:t xml:space="preserve"> </w:t>
      </w:r>
      <w:r w:rsidR="00250E80">
        <w:rPr>
          <w:sz w:val="24"/>
          <w:szCs w:val="24"/>
        </w:rPr>
        <w:t>replaced previous anti-discrimination laws. (Tilmouth and Quallington 2020)</w:t>
      </w:r>
    </w:p>
    <w:p w14:paraId="38A462A7" w14:textId="77777777" w:rsidR="00731E57" w:rsidRDefault="00731E57" w:rsidP="005E1A4B">
      <w:pPr>
        <w:spacing w:line="360" w:lineRule="auto"/>
        <w:jc w:val="both"/>
        <w:rPr>
          <w:sz w:val="24"/>
          <w:szCs w:val="24"/>
        </w:rPr>
      </w:pPr>
    </w:p>
    <w:p w14:paraId="320AAD64" w14:textId="0E54AD73" w:rsidR="00D01C36" w:rsidRDefault="00553A71" w:rsidP="005E1A4B">
      <w:pPr>
        <w:spacing w:line="360" w:lineRule="auto"/>
        <w:jc w:val="both"/>
        <w:rPr>
          <w:sz w:val="24"/>
          <w:szCs w:val="24"/>
        </w:rPr>
      </w:pPr>
      <w:r>
        <w:rPr>
          <w:sz w:val="24"/>
          <w:szCs w:val="24"/>
        </w:rPr>
        <w:t>Education in Wales is changing, new policies have been announced, and the Welsh government face considerable challenges, for children on low incomes.</w:t>
      </w:r>
      <w:r w:rsidR="00AA34E0">
        <w:rPr>
          <w:sz w:val="24"/>
          <w:szCs w:val="24"/>
        </w:rPr>
        <w:t xml:space="preserve"> According to </w:t>
      </w:r>
      <w:r w:rsidR="00454BF0">
        <w:rPr>
          <w:sz w:val="24"/>
          <w:szCs w:val="24"/>
        </w:rPr>
        <w:t>Egan, (</w:t>
      </w:r>
      <w:r w:rsidR="00AA34E0">
        <w:rPr>
          <w:sz w:val="24"/>
          <w:szCs w:val="24"/>
        </w:rPr>
        <w:t xml:space="preserve">2017) the Welsh government undertook a policy turn in 2009/2010 which has driven school improvements in </w:t>
      </w:r>
      <w:r w:rsidR="00A3410D">
        <w:rPr>
          <w:sz w:val="24"/>
          <w:szCs w:val="24"/>
        </w:rPr>
        <w:t>Wales and</w:t>
      </w:r>
      <w:r w:rsidR="00454BF0">
        <w:rPr>
          <w:sz w:val="24"/>
          <w:szCs w:val="24"/>
        </w:rPr>
        <w:t xml:space="preserve"> include recognition that parents and family have an important role to play in education, and the importance of all education </w:t>
      </w:r>
      <w:r w:rsidR="00D01C36">
        <w:rPr>
          <w:sz w:val="24"/>
          <w:szCs w:val="24"/>
        </w:rPr>
        <w:t>sectors in</w:t>
      </w:r>
      <w:r w:rsidR="00454BF0">
        <w:rPr>
          <w:sz w:val="24"/>
          <w:szCs w:val="24"/>
        </w:rPr>
        <w:t xml:space="preserve"> Wales including, pre-school, school, further education, </w:t>
      </w:r>
      <w:r w:rsidR="0007341D">
        <w:rPr>
          <w:sz w:val="24"/>
          <w:szCs w:val="24"/>
        </w:rPr>
        <w:t>adult,</w:t>
      </w:r>
      <w:r w:rsidR="00454BF0">
        <w:rPr>
          <w:sz w:val="24"/>
          <w:szCs w:val="24"/>
        </w:rPr>
        <w:t xml:space="preserve"> and </w:t>
      </w:r>
      <w:r w:rsidR="001D74F2">
        <w:rPr>
          <w:sz w:val="24"/>
          <w:szCs w:val="24"/>
        </w:rPr>
        <w:t>community-based</w:t>
      </w:r>
      <w:r w:rsidR="00454BF0">
        <w:rPr>
          <w:sz w:val="24"/>
          <w:szCs w:val="24"/>
        </w:rPr>
        <w:t xml:space="preserve"> learning as well as higher education, and the importance of shared leadership.</w:t>
      </w:r>
      <w:r w:rsidR="00AA34E0">
        <w:rPr>
          <w:sz w:val="24"/>
          <w:szCs w:val="24"/>
        </w:rPr>
        <w:t xml:space="preserve"> </w:t>
      </w:r>
      <w:r>
        <w:rPr>
          <w:sz w:val="24"/>
          <w:szCs w:val="24"/>
        </w:rPr>
        <w:t xml:space="preserve"> The minister of education has referred to closing the attainment gap for children who come from low-income families, as top priority for his department. According to the National Assembly for Wales (2015) </w:t>
      </w:r>
      <w:r w:rsidR="00127F22">
        <w:rPr>
          <w:sz w:val="24"/>
          <w:szCs w:val="24"/>
        </w:rPr>
        <w:t>a</w:t>
      </w:r>
      <w:r w:rsidR="004F6633">
        <w:rPr>
          <w:sz w:val="24"/>
          <w:szCs w:val="24"/>
        </w:rPr>
        <w:t xml:space="preserve"> national deprivation plan in November 2013 was developed and in 2014 guidance aimed at raising the attainment of pupils from poor backgrounds and were published by the Welsh government, entitled </w:t>
      </w:r>
      <w:r w:rsidR="00172251">
        <w:rPr>
          <w:sz w:val="24"/>
          <w:szCs w:val="24"/>
        </w:rPr>
        <w:t>Rewriting</w:t>
      </w:r>
      <w:r w:rsidR="004F6633">
        <w:rPr>
          <w:sz w:val="24"/>
          <w:szCs w:val="24"/>
        </w:rPr>
        <w:t xml:space="preserve"> the </w:t>
      </w:r>
      <w:r w:rsidR="00172251">
        <w:rPr>
          <w:sz w:val="24"/>
          <w:szCs w:val="24"/>
        </w:rPr>
        <w:t>F</w:t>
      </w:r>
      <w:r w:rsidR="004F6633">
        <w:rPr>
          <w:sz w:val="24"/>
          <w:szCs w:val="24"/>
        </w:rPr>
        <w:t>uture.</w:t>
      </w:r>
    </w:p>
    <w:p w14:paraId="618EDDD5" w14:textId="77777777" w:rsidR="00172251" w:rsidRDefault="00172251" w:rsidP="005E1A4B">
      <w:pPr>
        <w:spacing w:line="360" w:lineRule="auto"/>
        <w:jc w:val="both"/>
        <w:rPr>
          <w:sz w:val="24"/>
          <w:szCs w:val="24"/>
        </w:rPr>
      </w:pPr>
    </w:p>
    <w:p w14:paraId="12A38B90" w14:textId="77777777" w:rsidR="00A575FB" w:rsidRDefault="00A575FB" w:rsidP="005E1A4B">
      <w:pPr>
        <w:spacing w:line="360" w:lineRule="auto"/>
        <w:jc w:val="both"/>
        <w:rPr>
          <w:sz w:val="24"/>
          <w:szCs w:val="24"/>
        </w:rPr>
      </w:pPr>
    </w:p>
    <w:p w14:paraId="1CE62B7E" w14:textId="3AC780C3" w:rsidR="00C02FBB" w:rsidRDefault="004F6633" w:rsidP="005E1A4B">
      <w:pPr>
        <w:spacing w:line="360" w:lineRule="auto"/>
        <w:jc w:val="both"/>
        <w:rPr>
          <w:sz w:val="24"/>
          <w:szCs w:val="24"/>
        </w:rPr>
      </w:pPr>
      <w:r>
        <w:rPr>
          <w:sz w:val="24"/>
          <w:szCs w:val="24"/>
        </w:rPr>
        <w:lastRenderedPageBreak/>
        <w:t xml:space="preserve"> The guidance was then based around four themes, The early years, family and community engagement,</w:t>
      </w:r>
      <w:r w:rsidR="00FB51ED">
        <w:rPr>
          <w:sz w:val="24"/>
          <w:szCs w:val="24"/>
        </w:rPr>
        <w:t xml:space="preserve"> high expectations and aspirations, and high-quality learning and teaching.</w:t>
      </w:r>
      <w:r w:rsidR="00D66E09">
        <w:rPr>
          <w:sz w:val="24"/>
          <w:szCs w:val="24"/>
        </w:rPr>
        <w:t xml:space="preserve"> </w:t>
      </w:r>
      <w:r w:rsidR="00551BC3">
        <w:rPr>
          <w:sz w:val="24"/>
          <w:szCs w:val="24"/>
        </w:rPr>
        <w:t>The minister of education Lewis (2022) suggests that f</w:t>
      </w:r>
      <w:r w:rsidR="00D66E09">
        <w:rPr>
          <w:sz w:val="24"/>
          <w:szCs w:val="24"/>
        </w:rPr>
        <w:t>amily and community engagement is essential as what happens outside school, plays an important part on the performance of children when they are in school.</w:t>
      </w:r>
      <w:r w:rsidR="002E583E">
        <w:rPr>
          <w:sz w:val="24"/>
          <w:szCs w:val="24"/>
        </w:rPr>
        <w:t xml:space="preserve"> The quality of teaching is important in supporting learner outcomes, and according to Lewis (2022) the most challenged learners, need access to the highest quality of teaching.</w:t>
      </w:r>
      <w:r w:rsidR="00FB51ED">
        <w:rPr>
          <w:sz w:val="24"/>
          <w:szCs w:val="24"/>
        </w:rPr>
        <w:t xml:space="preserve"> According to the Social mobility and child poverty commission (SMCP) (2014) in the UK concerns in Wales of poor pupils falling behind pupils in other parts of the UK, only 26 </w:t>
      </w:r>
      <w:r w:rsidR="002E583E">
        <w:rPr>
          <w:sz w:val="24"/>
          <w:szCs w:val="24"/>
        </w:rPr>
        <w:t>%</w:t>
      </w:r>
      <w:r w:rsidR="00FB51ED">
        <w:rPr>
          <w:sz w:val="24"/>
          <w:szCs w:val="24"/>
        </w:rPr>
        <w:t xml:space="preserve"> of Welsh </w:t>
      </w:r>
      <w:r w:rsidR="00436064">
        <w:rPr>
          <w:sz w:val="24"/>
          <w:szCs w:val="24"/>
        </w:rPr>
        <w:t>pupils were</w:t>
      </w:r>
      <w:r w:rsidR="00FB51ED">
        <w:rPr>
          <w:sz w:val="24"/>
          <w:szCs w:val="24"/>
        </w:rPr>
        <w:t xml:space="preserve"> entitled to free school meals,</w:t>
      </w:r>
      <w:r w:rsidR="00436064">
        <w:rPr>
          <w:sz w:val="24"/>
          <w:szCs w:val="24"/>
        </w:rPr>
        <w:t xml:space="preserve"> </w:t>
      </w:r>
      <w:r w:rsidR="00FB51ED">
        <w:rPr>
          <w:sz w:val="24"/>
          <w:szCs w:val="24"/>
        </w:rPr>
        <w:t>achieving five good GCSE</w:t>
      </w:r>
      <w:r w:rsidR="00436064">
        <w:rPr>
          <w:sz w:val="24"/>
          <w:szCs w:val="24"/>
        </w:rPr>
        <w:t xml:space="preserve">S including maths and English, compared with pupils in England, </w:t>
      </w:r>
      <w:r w:rsidR="00A85F38">
        <w:rPr>
          <w:sz w:val="24"/>
          <w:szCs w:val="24"/>
        </w:rPr>
        <w:t>where 38</w:t>
      </w:r>
      <w:r w:rsidR="00436064">
        <w:rPr>
          <w:sz w:val="24"/>
          <w:szCs w:val="24"/>
        </w:rPr>
        <w:t xml:space="preserve"> </w:t>
      </w:r>
      <w:r w:rsidR="002E583E">
        <w:rPr>
          <w:sz w:val="24"/>
          <w:szCs w:val="24"/>
        </w:rPr>
        <w:t>%</w:t>
      </w:r>
      <w:r w:rsidR="00436064">
        <w:rPr>
          <w:sz w:val="24"/>
          <w:szCs w:val="24"/>
        </w:rPr>
        <w:t xml:space="preserve"> were entitled to free school meals.</w:t>
      </w:r>
      <w:r w:rsidR="007C3ACB">
        <w:rPr>
          <w:sz w:val="24"/>
          <w:szCs w:val="24"/>
        </w:rPr>
        <w:t xml:space="preserve"> (SMCP 2014)</w:t>
      </w:r>
      <w:r w:rsidR="00436064">
        <w:rPr>
          <w:sz w:val="24"/>
          <w:szCs w:val="24"/>
        </w:rPr>
        <w:t xml:space="preserve"> This was then suggested in the report done at the time, that pupils from better off backgrounds were twice as likely to gain five GCSES than those who were in receipt of free school meals. This is lower than all 152 areas in England</w:t>
      </w:r>
      <w:r w:rsidR="00A85F38">
        <w:rPr>
          <w:sz w:val="24"/>
          <w:szCs w:val="24"/>
        </w:rPr>
        <w:t>, poor children in Wales are being let down by the existing school system, and according to SMCP (2014) change is urgently needed.</w:t>
      </w:r>
    </w:p>
    <w:p w14:paraId="25945AF6" w14:textId="47724B3C" w:rsidR="00D01C36" w:rsidRDefault="00D01C36" w:rsidP="005E1A4B">
      <w:pPr>
        <w:spacing w:line="360" w:lineRule="auto"/>
        <w:jc w:val="both"/>
        <w:rPr>
          <w:sz w:val="24"/>
          <w:szCs w:val="24"/>
        </w:rPr>
      </w:pPr>
    </w:p>
    <w:p w14:paraId="2CF3E6C0" w14:textId="77777777" w:rsidR="003A5A34" w:rsidRDefault="003A5A34" w:rsidP="005E1A4B">
      <w:pPr>
        <w:spacing w:line="360" w:lineRule="auto"/>
        <w:jc w:val="both"/>
        <w:rPr>
          <w:sz w:val="24"/>
          <w:szCs w:val="24"/>
        </w:rPr>
      </w:pPr>
    </w:p>
    <w:p w14:paraId="43D30297" w14:textId="5D7F40CA" w:rsidR="00850953" w:rsidRDefault="00850953" w:rsidP="005E1A4B">
      <w:pPr>
        <w:spacing w:line="360" w:lineRule="auto"/>
        <w:jc w:val="both"/>
        <w:rPr>
          <w:sz w:val="24"/>
          <w:szCs w:val="24"/>
        </w:rPr>
      </w:pPr>
      <w:r>
        <w:rPr>
          <w:sz w:val="24"/>
          <w:szCs w:val="24"/>
        </w:rPr>
        <w:t xml:space="preserve">A strong stable family and a good education is important for a child well-being and </w:t>
      </w:r>
      <w:r w:rsidR="003E3ED3">
        <w:rPr>
          <w:sz w:val="24"/>
          <w:szCs w:val="24"/>
        </w:rPr>
        <w:t>prospects</w:t>
      </w:r>
      <w:r>
        <w:rPr>
          <w:sz w:val="24"/>
          <w:szCs w:val="24"/>
        </w:rPr>
        <w:t>. Education is a key determinant of health and important, as low levels of education can have a significant approach on poor health as an adult.</w:t>
      </w:r>
      <w:r w:rsidR="003B6AA5">
        <w:rPr>
          <w:sz w:val="24"/>
          <w:szCs w:val="24"/>
        </w:rPr>
        <w:t xml:space="preserve"> </w:t>
      </w:r>
      <w:r>
        <w:rPr>
          <w:sz w:val="24"/>
          <w:szCs w:val="24"/>
        </w:rPr>
        <w:t xml:space="preserve">Public health Wales (2011) suggest that </w:t>
      </w:r>
      <w:r w:rsidR="003B6AA5">
        <w:rPr>
          <w:sz w:val="24"/>
          <w:szCs w:val="24"/>
        </w:rPr>
        <w:t>in 2012 in Wales there were 70 265 pupils eligible for free school meals and only six per cent of pupils go on to higher education yearly.</w:t>
      </w:r>
      <w:r w:rsidR="002B0574">
        <w:rPr>
          <w:sz w:val="24"/>
          <w:szCs w:val="24"/>
        </w:rPr>
        <w:t xml:space="preserve"> The quality of care that is given to a child at birth which has a good attachment with parents, are linked to the child’s educational outcomes and learning as well as social skills, </w:t>
      </w:r>
      <w:r w:rsidR="00AC528F">
        <w:rPr>
          <w:sz w:val="24"/>
          <w:szCs w:val="24"/>
        </w:rPr>
        <w:t>self-confidence,</w:t>
      </w:r>
      <w:r w:rsidR="002B0574">
        <w:rPr>
          <w:sz w:val="24"/>
          <w:szCs w:val="24"/>
        </w:rPr>
        <w:t xml:space="preserve"> and health.</w:t>
      </w:r>
      <w:r w:rsidR="00AC528F">
        <w:rPr>
          <w:sz w:val="24"/>
          <w:szCs w:val="24"/>
        </w:rPr>
        <w:t xml:space="preserve"> </w:t>
      </w:r>
      <w:r w:rsidR="00810E5B">
        <w:rPr>
          <w:sz w:val="24"/>
          <w:szCs w:val="24"/>
        </w:rPr>
        <w:t xml:space="preserve">Dermot and Pomati (2016) suggest that good parenting </w:t>
      </w:r>
      <w:r w:rsidR="00AC528F">
        <w:rPr>
          <w:sz w:val="24"/>
          <w:szCs w:val="24"/>
        </w:rPr>
        <w:t>influences</w:t>
      </w:r>
      <w:r w:rsidR="00810E5B">
        <w:rPr>
          <w:sz w:val="24"/>
          <w:szCs w:val="24"/>
        </w:rPr>
        <w:t xml:space="preserve"> the emotional, mental, social intellectual, and physical development of a child.</w:t>
      </w:r>
      <w:r w:rsidR="00AC528F">
        <w:rPr>
          <w:sz w:val="24"/>
          <w:szCs w:val="24"/>
        </w:rPr>
        <w:t xml:space="preserve"> According </w:t>
      </w:r>
      <w:r w:rsidR="00F8110F">
        <w:rPr>
          <w:sz w:val="24"/>
          <w:szCs w:val="24"/>
        </w:rPr>
        <w:t xml:space="preserve">to </w:t>
      </w:r>
      <w:r w:rsidR="00C3671C">
        <w:rPr>
          <w:sz w:val="24"/>
          <w:szCs w:val="24"/>
        </w:rPr>
        <w:t>Office for National Statistics (2020) there</w:t>
      </w:r>
      <w:r w:rsidR="00B7259C">
        <w:rPr>
          <w:sz w:val="24"/>
          <w:szCs w:val="24"/>
        </w:rPr>
        <w:t xml:space="preserve"> </w:t>
      </w:r>
      <w:r w:rsidR="00204DF5">
        <w:rPr>
          <w:sz w:val="24"/>
          <w:szCs w:val="24"/>
        </w:rPr>
        <w:t>2.9 million lone parent families in the UK with 11.1% being in the southeast of England</w:t>
      </w:r>
      <w:r w:rsidR="00D73589">
        <w:rPr>
          <w:sz w:val="24"/>
          <w:szCs w:val="24"/>
        </w:rPr>
        <w:t xml:space="preserve"> and that</w:t>
      </w:r>
      <w:r w:rsidR="00AC528F">
        <w:rPr>
          <w:sz w:val="24"/>
          <w:szCs w:val="24"/>
        </w:rPr>
        <w:t xml:space="preserve"> </w:t>
      </w:r>
      <w:r w:rsidR="00D73589">
        <w:rPr>
          <w:sz w:val="24"/>
          <w:szCs w:val="24"/>
        </w:rPr>
        <w:t>s</w:t>
      </w:r>
      <w:r w:rsidR="00AC528F">
        <w:rPr>
          <w:sz w:val="24"/>
          <w:szCs w:val="24"/>
        </w:rPr>
        <w:t>ingle parent statues can be associated with financial hardship, more so than that of two parent families.</w:t>
      </w:r>
      <w:r w:rsidR="00D73589">
        <w:rPr>
          <w:sz w:val="24"/>
          <w:szCs w:val="24"/>
        </w:rPr>
        <w:t xml:space="preserve"> Wilkinson and Pickett (2019) suggest it is the hardship in which single parents live, rather than the single </w:t>
      </w:r>
      <w:r w:rsidR="00D131DD">
        <w:rPr>
          <w:sz w:val="24"/>
          <w:szCs w:val="24"/>
        </w:rPr>
        <w:t>parenthood</w:t>
      </w:r>
      <w:r w:rsidR="00D73589">
        <w:rPr>
          <w:sz w:val="24"/>
          <w:szCs w:val="24"/>
        </w:rPr>
        <w:t xml:space="preserve"> </w:t>
      </w:r>
      <w:r w:rsidR="00D131DD">
        <w:rPr>
          <w:sz w:val="24"/>
          <w:szCs w:val="24"/>
        </w:rPr>
        <w:t>itself</w:t>
      </w:r>
      <w:r w:rsidR="00D73589">
        <w:rPr>
          <w:sz w:val="24"/>
          <w:szCs w:val="24"/>
        </w:rPr>
        <w:t>.</w:t>
      </w:r>
    </w:p>
    <w:p w14:paraId="4C742177" w14:textId="70BC6EB0" w:rsidR="00A85F38" w:rsidRDefault="00F8110F" w:rsidP="005E1A4B">
      <w:pPr>
        <w:spacing w:line="360" w:lineRule="auto"/>
        <w:jc w:val="both"/>
        <w:rPr>
          <w:sz w:val="24"/>
          <w:szCs w:val="24"/>
        </w:rPr>
      </w:pPr>
      <w:r>
        <w:rPr>
          <w:sz w:val="24"/>
          <w:szCs w:val="24"/>
        </w:rPr>
        <w:lastRenderedPageBreak/>
        <w:t xml:space="preserve">One of the most vulnerable groups in society, is children in the care of the local authority. </w:t>
      </w:r>
      <w:r w:rsidR="009364A4">
        <w:rPr>
          <w:sz w:val="24"/>
          <w:szCs w:val="24"/>
        </w:rPr>
        <w:t xml:space="preserve">Dimigen et al (1999) suggests that almost half of children who are looked after by in care, have mental health problems. Public health Wales (2011) suggest children with mental health problems tend to be lower achievers in </w:t>
      </w:r>
      <w:r w:rsidR="002F53A2">
        <w:rPr>
          <w:sz w:val="24"/>
          <w:szCs w:val="24"/>
        </w:rPr>
        <w:t>school and are at a higher risk of entering adulthood with a low level of education. This could be due to children who are at risk of neglect, physical, emotional, or sexual abuse.</w:t>
      </w:r>
      <w:r w:rsidR="003224C5">
        <w:rPr>
          <w:sz w:val="24"/>
          <w:szCs w:val="24"/>
        </w:rPr>
        <w:t xml:space="preserve"> Tilmouth and Quallington (2020) suggest neglect is defined as, not meeting a </w:t>
      </w:r>
      <w:r w:rsidR="00700381">
        <w:rPr>
          <w:sz w:val="24"/>
          <w:szCs w:val="24"/>
        </w:rPr>
        <w:t>child’s</w:t>
      </w:r>
      <w:r w:rsidR="003224C5">
        <w:rPr>
          <w:sz w:val="24"/>
          <w:szCs w:val="24"/>
        </w:rPr>
        <w:t xml:space="preserve"> basic physical and </w:t>
      </w:r>
      <w:r w:rsidR="00700381">
        <w:rPr>
          <w:sz w:val="24"/>
          <w:szCs w:val="24"/>
        </w:rPr>
        <w:t xml:space="preserve">psychological needs, </w:t>
      </w:r>
      <w:r w:rsidR="00CB032E">
        <w:rPr>
          <w:sz w:val="24"/>
          <w:szCs w:val="24"/>
        </w:rPr>
        <w:t>which</w:t>
      </w:r>
      <w:r w:rsidR="00700381">
        <w:rPr>
          <w:sz w:val="24"/>
          <w:szCs w:val="24"/>
        </w:rPr>
        <w:t xml:space="preserve"> include signs of the child stealing food from other children, being hungry, loss of weight, overweight, and changes in behaviour</w:t>
      </w:r>
      <w:r w:rsidR="00812ED1">
        <w:rPr>
          <w:sz w:val="24"/>
          <w:szCs w:val="24"/>
        </w:rPr>
        <w:t>,</w:t>
      </w:r>
      <w:r w:rsidR="00700381">
        <w:rPr>
          <w:sz w:val="24"/>
          <w:szCs w:val="24"/>
        </w:rPr>
        <w:t xml:space="preserve"> </w:t>
      </w:r>
      <w:r w:rsidR="00812ED1">
        <w:rPr>
          <w:sz w:val="24"/>
          <w:szCs w:val="24"/>
        </w:rPr>
        <w:t>for example,</w:t>
      </w:r>
      <w:r w:rsidR="00700381">
        <w:rPr>
          <w:sz w:val="24"/>
          <w:szCs w:val="24"/>
        </w:rPr>
        <w:t xml:space="preserve"> complaining of being tired, withdrawn, depressed, having very few friends, or being a loner. </w:t>
      </w:r>
      <w:r w:rsidR="003768B8">
        <w:rPr>
          <w:sz w:val="24"/>
          <w:szCs w:val="24"/>
        </w:rPr>
        <w:t>Garvin and Pendergast (</w:t>
      </w:r>
      <w:r w:rsidR="001B207C">
        <w:rPr>
          <w:sz w:val="24"/>
          <w:szCs w:val="24"/>
        </w:rPr>
        <w:t>2020) suggest</w:t>
      </w:r>
      <w:r w:rsidR="003768B8">
        <w:rPr>
          <w:sz w:val="24"/>
          <w:szCs w:val="24"/>
        </w:rPr>
        <w:t xml:space="preserve"> that school-based education </w:t>
      </w:r>
      <w:r w:rsidR="001B207C">
        <w:rPr>
          <w:sz w:val="24"/>
          <w:szCs w:val="24"/>
        </w:rPr>
        <w:t>programmes have</w:t>
      </w:r>
      <w:r w:rsidR="003768B8">
        <w:rPr>
          <w:sz w:val="24"/>
          <w:szCs w:val="24"/>
        </w:rPr>
        <w:t xml:space="preserve"> </w:t>
      </w:r>
      <w:r w:rsidR="001B207C">
        <w:rPr>
          <w:sz w:val="24"/>
          <w:szCs w:val="24"/>
        </w:rPr>
        <w:t>been developed</w:t>
      </w:r>
      <w:r w:rsidR="003768B8">
        <w:rPr>
          <w:sz w:val="24"/>
          <w:szCs w:val="24"/>
        </w:rPr>
        <w:t xml:space="preserve"> to provide children with information who maybe experiencing abuse and to avoid it happening.</w:t>
      </w:r>
      <w:r w:rsidR="001B207C">
        <w:rPr>
          <w:sz w:val="24"/>
          <w:szCs w:val="24"/>
        </w:rPr>
        <w:t xml:space="preserve"> </w:t>
      </w:r>
      <w:r w:rsidR="002F53A2">
        <w:rPr>
          <w:sz w:val="24"/>
          <w:szCs w:val="24"/>
        </w:rPr>
        <w:t xml:space="preserve">On the child </w:t>
      </w:r>
      <w:r w:rsidR="00467624">
        <w:rPr>
          <w:sz w:val="24"/>
          <w:szCs w:val="24"/>
        </w:rPr>
        <w:t>protection register</w:t>
      </w:r>
      <w:r w:rsidR="002F53A2">
        <w:rPr>
          <w:sz w:val="24"/>
          <w:szCs w:val="24"/>
        </w:rPr>
        <w:t xml:space="preserve"> in 2012 in </w:t>
      </w:r>
      <w:r w:rsidR="001B207C">
        <w:rPr>
          <w:sz w:val="24"/>
          <w:szCs w:val="24"/>
        </w:rPr>
        <w:t>Wales,</w:t>
      </w:r>
      <w:r w:rsidR="00467624">
        <w:rPr>
          <w:sz w:val="24"/>
          <w:szCs w:val="24"/>
        </w:rPr>
        <w:t xml:space="preserve"> there</w:t>
      </w:r>
      <w:r w:rsidR="002F53A2">
        <w:rPr>
          <w:sz w:val="24"/>
          <w:szCs w:val="24"/>
        </w:rPr>
        <w:t xml:space="preserve"> were 2900 children between 0 and 18 </w:t>
      </w:r>
      <w:r w:rsidR="00467624">
        <w:rPr>
          <w:sz w:val="24"/>
          <w:szCs w:val="24"/>
        </w:rPr>
        <w:t xml:space="preserve">years of age. School is an important environment, where children spend most of their time, not just in education but to socialise as well.  Public health Wales (2011) suggest that in </w:t>
      </w:r>
      <w:r w:rsidR="00D632B2">
        <w:rPr>
          <w:sz w:val="24"/>
          <w:szCs w:val="24"/>
        </w:rPr>
        <w:t xml:space="preserve">2011 in Wales, healthy and sustainable </w:t>
      </w:r>
      <w:r w:rsidR="00CB032E">
        <w:rPr>
          <w:sz w:val="24"/>
          <w:szCs w:val="24"/>
        </w:rPr>
        <w:t>pre-school</w:t>
      </w:r>
      <w:r w:rsidR="00D632B2">
        <w:rPr>
          <w:sz w:val="24"/>
          <w:szCs w:val="24"/>
        </w:rPr>
        <w:t xml:space="preserve"> scheme was developed, which covered seven aspects of health, including mental and emotional </w:t>
      </w:r>
      <w:r w:rsidR="00CB032E">
        <w:rPr>
          <w:sz w:val="24"/>
          <w:szCs w:val="24"/>
        </w:rPr>
        <w:t>health</w:t>
      </w:r>
      <w:r w:rsidR="00D632B2">
        <w:rPr>
          <w:sz w:val="24"/>
          <w:szCs w:val="24"/>
        </w:rPr>
        <w:t xml:space="preserve">, nutrition and oral health, Safety, hygiene, well-being, and relationships, as well as environment and workplace </w:t>
      </w:r>
      <w:r w:rsidR="00B31010">
        <w:rPr>
          <w:sz w:val="24"/>
          <w:szCs w:val="24"/>
        </w:rPr>
        <w:t>health. There</w:t>
      </w:r>
      <w:r w:rsidR="00D70713">
        <w:rPr>
          <w:sz w:val="24"/>
          <w:szCs w:val="24"/>
        </w:rPr>
        <w:t xml:space="preserve"> are now over 575 organisations involved in </w:t>
      </w:r>
      <w:r w:rsidR="00E43530">
        <w:rPr>
          <w:sz w:val="24"/>
          <w:szCs w:val="24"/>
        </w:rPr>
        <w:t>the school</w:t>
      </w:r>
      <w:r w:rsidR="00B9137D">
        <w:rPr>
          <w:sz w:val="24"/>
          <w:szCs w:val="24"/>
        </w:rPr>
        <w:t xml:space="preserve"> </w:t>
      </w:r>
      <w:r w:rsidR="00D70713">
        <w:rPr>
          <w:sz w:val="24"/>
          <w:szCs w:val="24"/>
        </w:rPr>
        <w:t>scheme</w:t>
      </w:r>
      <w:r w:rsidR="00362B40">
        <w:rPr>
          <w:sz w:val="24"/>
          <w:szCs w:val="24"/>
        </w:rPr>
        <w:t>,</w:t>
      </w:r>
      <w:r w:rsidR="00D70713">
        <w:rPr>
          <w:sz w:val="24"/>
          <w:szCs w:val="24"/>
        </w:rPr>
        <w:t xml:space="preserve"> who work within a preschool provision to help families, these include full day care nursery, childminders, playgroups, and flying start </w:t>
      </w:r>
      <w:r w:rsidR="002735DF">
        <w:rPr>
          <w:sz w:val="24"/>
          <w:szCs w:val="24"/>
        </w:rPr>
        <w:t>childcare</w:t>
      </w:r>
      <w:r w:rsidR="00D70713">
        <w:rPr>
          <w:sz w:val="24"/>
          <w:szCs w:val="24"/>
        </w:rPr>
        <w:t xml:space="preserve"> settings.</w:t>
      </w:r>
    </w:p>
    <w:p w14:paraId="0D551214" w14:textId="30B18D10" w:rsidR="006D6547" w:rsidRDefault="001E1ABC" w:rsidP="005E1A4B">
      <w:pPr>
        <w:spacing w:line="360" w:lineRule="auto"/>
        <w:jc w:val="both"/>
        <w:rPr>
          <w:sz w:val="24"/>
          <w:szCs w:val="24"/>
        </w:rPr>
      </w:pPr>
      <w:r>
        <w:rPr>
          <w:sz w:val="24"/>
          <w:szCs w:val="24"/>
        </w:rPr>
        <w:t>Breakfast clubs have also been a great help to children and parents, it has become more of an interest lately, as more parents need to work.</w:t>
      </w:r>
      <w:r w:rsidR="00020EBE">
        <w:rPr>
          <w:sz w:val="24"/>
          <w:szCs w:val="24"/>
        </w:rPr>
        <w:t xml:space="preserve"> Higgins (2020) suggest </w:t>
      </w:r>
      <w:r w:rsidR="000E2EF2">
        <w:rPr>
          <w:sz w:val="24"/>
          <w:szCs w:val="24"/>
        </w:rPr>
        <w:t>that Many</w:t>
      </w:r>
      <w:r>
        <w:rPr>
          <w:sz w:val="24"/>
          <w:szCs w:val="24"/>
        </w:rPr>
        <w:t xml:space="preserve"> children would not have breakfast </w:t>
      </w:r>
      <w:r w:rsidR="00BB45C6">
        <w:rPr>
          <w:sz w:val="24"/>
          <w:szCs w:val="24"/>
        </w:rPr>
        <w:t>without</w:t>
      </w:r>
      <w:r>
        <w:rPr>
          <w:sz w:val="24"/>
          <w:szCs w:val="24"/>
        </w:rPr>
        <w:t xml:space="preserve"> these facilities. Defeyter et al (2010) suggests that there is evidence to say, that the benefits of breakfast to a child, will enhance academic performance, and should be available to all schools across the UK</w:t>
      </w:r>
      <w:r w:rsidR="00E43530">
        <w:rPr>
          <w:sz w:val="24"/>
          <w:szCs w:val="24"/>
        </w:rPr>
        <w:t>. In 2009 and 2010 Defeyter suggested that Contin</w:t>
      </w:r>
      <w:r>
        <w:rPr>
          <w:sz w:val="24"/>
          <w:szCs w:val="24"/>
        </w:rPr>
        <w:t xml:space="preserve"> you</w:t>
      </w:r>
      <w:r w:rsidR="00E43530">
        <w:rPr>
          <w:sz w:val="24"/>
          <w:szCs w:val="24"/>
        </w:rPr>
        <w:t>,</w:t>
      </w:r>
      <w:r>
        <w:rPr>
          <w:sz w:val="24"/>
          <w:szCs w:val="24"/>
        </w:rPr>
        <w:t xml:space="preserve"> a leading </w:t>
      </w:r>
      <w:r w:rsidR="00E26222">
        <w:rPr>
          <w:sz w:val="24"/>
          <w:szCs w:val="24"/>
        </w:rPr>
        <w:t xml:space="preserve">national charity in the UK, gave support in establishing two hundred </w:t>
      </w:r>
      <w:r w:rsidR="00E43530">
        <w:rPr>
          <w:sz w:val="24"/>
          <w:szCs w:val="24"/>
        </w:rPr>
        <w:t>new</w:t>
      </w:r>
      <w:r w:rsidR="00E26222">
        <w:rPr>
          <w:sz w:val="24"/>
          <w:szCs w:val="24"/>
        </w:rPr>
        <w:t xml:space="preserve"> school breakfast clubs</w:t>
      </w:r>
      <w:r w:rsidR="00E43530">
        <w:rPr>
          <w:sz w:val="24"/>
          <w:szCs w:val="24"/>
        </w:rPr>
        <w:t xml:space="preserve">. </w:t>
      </w:r>
      <w:r w:rsidR="003C0DE8">
        <w:rPr>
          <w:sz w:val="24"/>
          <w:szCs w:val="24"/>
        </w:rPr>
        <w:t>According to Kudsia (2021) food insecurities can have negative impacts on children’s psychological well-being, and breakfast</w:t>
      </w:r>
      <w:r w:rsidR="007645E2">
        <w:rPr>
          <w:sz w:val="24"/>
          <w:szCs w:val="24"/>
        </w:rPr>
        <w:t>,</w:t>
      </w:r>
      <w:r w:rsidR="003C0DE8">
        <w:rPr>
          <w:sz w:val="24"/>
          <w:szCs w:val="24"/>
        </w:rPr>
        <w:t xml:space="preserve"> </w:t>
      </w:r>
      <w:r w:rsidR="007645E2">
        <w:rPr>
          <w:sz w:val="24"/>
          <w:szCs w:val="24"/>
        </w:rPr>
        <w:t>can have a positive impact on psychological well-being and reduce hunger in children, as well as them having more enhanced academic performance.</w:t>
      </w:r>
    </w:p>
    <w:p w14:paraId="4F3CF9EE" w14:textId="5DA2C1E5" w:rsidR="002676DE" w:rsidRDefault="002676DE" w:rsidP="005E1A4B">
      <w:pPr>
        <w:spacing w:line="360" w:lineRule="auto"/>
        <w:jc w:val="both"/>
        <w:rPr>
          <w:sz w:val="24"/>
          <w:szCs w:val="24"/>
        </w:rPr>
      </w:pPr>
      <w:r>
        <w:rPr>
          <w:sz w:val="24"/>
          <w:szCs w:val="24"/>
        </w:rPr>
        <w:lastRenderedPageBreak/>
        <w:t xml:space="preserve">Children were seen as mini adults and sent to work, as many families needed money to live on. This was not good as it had great repercussions on the health and well-being of the child, causing many problems like tuberculosis. Children who were very poor and were found homeless, or not being taken care of by their parents, were taken in by charities, like </w:t>
      </w:r>
      <w:r w:rsidR="00DB5F0D">
        <w:rPr>
          <w:sz w:val="24"/>
          <w:szCs w:val="24"/>
        </w:rPr>
        <w:t>Barnardo’s, and the church. It was not until children started school, that authorities picked up on what was happening to children, concerning their well-being, this is when they intervened and made policies to protect children and their rights. Schooling was a god</w:t>
      </w:r>
      <w:r>
        <w:rPr>
          <w:sz w:val="24"/>
          <w:szCs w:val="24"/>
        </w:rPr>
        <w:t xml:space="preserve"> </w:t>
      </w:r>
      <w:r w:rsidR="00DB5F0D">
        <w:rPr>
          <w:sz w:val="24"/>
          <w:szCs w:val="24"/>
        </w:rPr>
        <w:t>-send for many children, as they got more support and care concerning their health and well-being.</w:t>
      </w:r>
      <w:r w:rsidR="00C91BBA">
        <w:rPr>
          <w:sz w:val="24"/>
          <w:szCs w:val="24"/>
        </w:rPr>
        <w:t xml:space="preserve"> </w:t>
      </w:r>
      <w:r w:rsidR="00DB5F0D">
        <w:rPr>
          <w:sz w:val="24"/>
          <w:szCs w:val="24"/>
        </w:rPr>
        <w:t xml:space="preserve">In Wales education has changed over the years, but still </w:t>
      </w:r>
      <w:r w:rsidR="00C91BBA">
        <w:rPr>
          <w:sz w:val="24"/>
          <w:szCs w:val="24"/>
        </w:rPr>
        <w:t>are lacking behind England. Many children in Wales, still live in poverty today, where the need of breakfast clubs and free school meals are a necessity for their</w:t>
      </w:r>
      <w:r w:rsidR="001D74F2">
        <w:rPr>
          <w:sz w:val="24"/>
          <w:szCs w:val="24"/>
        </w:rPr>
        <w:t xml:space="preserve"> physical and psychological,</w:t>
      </w:r>
      <w:r w:rsidR="00C91BBA">
        <w:rPr>
          <w:sz w:val="24"/>
          <w:szCs w:val="24"/>
        </w:rPr>
        <w:t xml:space="preserve"> health and well-being</w:t>
      </w:r>
      <w:r w:rsidR="001D74F2">
        <w:rPr>
          <w:sz w:val="24"/>
          <w:szCs w:val="24"/>
        </w:rPr>
        <w:t xml:space="preserve">. </w:t>
      </w:r>
      <w:r w:rsidR="003A5A1F">
        <w:rPr>
          <w:sz w:val="24"/>
          <w:szCs w:val="24"/>
        </w:rPr>
        <w:t xml:space="preserve"> </w:t>
      </w:r>
      <w:r w:rsidR="00C91BBA">
        <w:rPr>
          <w:sz w:val="24"/>
          <w:szCs w:val="24"/>
        </w:rPr>
        <w:t xml:space="preserve">Academic qualifications are important, those without qualifications are at a higher risk of unemployment, which builds confidence and self-esteem. Gaining an education is one of the most important </w:t>
      </w:r>
      <w:r w:rsidR="003A5A1F">
        <w:rPr>
          <w:sz w:val="24"/>
          <w:szCs w:val="24"/>
        </w:rPr>
        <w:t>determinants</w:t>
      </w:r>
      <w:r w:rsidR="00C91BBA">
        <w:rPr>
          <w:sz w:val="24"/>
          <w:szCs w:val="24"/>
        </w:rPr>
        <w:t xml:space="preserve"> of health and well-being</w:t>
      </w:r>
      <w:r w:rsidR="003A5A1F">
        <w:rPr>
          <w:sz w:val="24"/>
          <w:szCs w:val="24"/>
        </w:rPr>
        <w:t>, in a competitive job market of today.</w:t>
      </w:r>
      <w:r w:rsidR="00C91BBA">
        <w:rPr>
          <w:sz w:val="24"/>
          <w:szCs w:val="24"/>
        </w:rPr>
        <w:t xml:space="preserve"> </w:t>
      </w:r>
      <w:r w:rsidR="006D55B1">
        <w:rPr>
          <w:sz w:val="24"/>
          <w:szCs w:val="24"/>
        </w:rPr>
        <w:t>Inequalities in children’s health and well-being are a problem that is the focus of much attention. These inequalities are a problem because of the complexity of underlying causes, identified in this essay as the social determinants of health that can have a big impact on education.</w:t>
      </w:r>
    </w:p>
    <w:p w14:paraId="47F563D4" w14:textId="2C039C9A" w:rsidR="00812ED1" w:rsidRDefault="00812ED1" w:rsidP="005E1A4B">
      <w:pPr>
        <w:spacing w:line="360" w:lineRule="auto"/>
        <w:jc w:val="both"/>
        <w:rPr>
          <w:sz w:val="24"/>
          <w:szCs w:val="24"/>
        </w:rPr>
      </w:pPr>
    </w:p>
    <w:p w14:paraId="219B7898" w14:textId="646E1EFB" w:rsidR="00812ED1" w:rsidRDefault="00812ED1" w:rsidP="005E1A4B">
      <w:pPr>
        <w:spacing w:line="360" w:lineRule="auto"/>
        <w:jc w:val="both"/>
        <w:rPr>
          <w:sz w:val="24"/>
          <w:szCs w:val="24"/>
        </w:rPr>
      </w:pPr>
    </w:p>
    <w:p w14:paraId="6FA77320" w14:textId="05F87AB4" w:rsidR="00812ED1" w:rsidRDefault="00812ED1" w:rsidP="005E1A4B">
      <w:pPr>
        <w:spacing w:line="360" w:lineRule="auto"/>
        <w:jc w:val="both"/>
        <w:rPr>
          <w:sz w:val="24"/>
          <w:szCs w:val="24"/>
        </w:rPr>
      </w:pPr>
    </w:p>
    <w:p w14:paraId="28880A68" w14:textId="06040868" w:rsidR="00812ED1" w:rsidRDefault="00812ED1" w:rsidP="005E1A4B">
      <w:pPr>
        <w:spacing w:line="360" w:lineRule="auto"/>
        <w:jc w:val="both"/>
        <w:rPr>
          <w:sz w:val="24"/>
          <w:szCs w:val="24"/>
        </w:rPr>
      </w:pPr>
    </w:p>
    <w:p w14:paraId="63C34257" w14:textId="54D4E529" w:rsidR="00812ED1" w:rsidRDefault="00812ED1" w:rsidP="005E1A4B">
      <w:pPr>
        <w:spacing w:line="360" w:lineRule="auto"/>
        <w:jc w:val="both"/>
        <w:rPr>
          <w:sz w:val="24"/>
          <w:szCs w:val="24"/>
        </w:rPr>
      </w:pPr>
    </w:p>
    <w:p w14:paraId="066842C5" w14:textId="68D6301E" w:rsidR="00812ED1" w:rsidRDefault="00812ED1" w:rsidP="005E1A4B">
      <w:pPr>
        <w:spacing w:line="360" w:lineRule="auto"/>
        <w:jc w:val="both"/>
        <w:rPr>
          <w:sz w:val="24"/>
          <w:szCs w:val="24"/>
        </w:rPr>
      </w:pPr>
    </w:p>
    <w:p w14:paraId="7C00E3B5" w14:textId="492C9DC6" w:rsidR="00812ED1" w:rsidRDefault="00812ED1" w:rsidP="005E1A4B">
      <w:pPr>
        <w:spacing w:line="360" w:lineRule="auto"/>
        <w:jc w:val="both"/>
        <w:rPr>
          <w:sz w:val="24"/>
          <w:szCs w:val="24"/>
        </w:rPr>
      </w:pPr>
    </w:p>
    <w:p w14:paraId="4FAD9B0E" w14:textId="52225807" w:rsidR="00812ED1" w:rsidRDefault="00812ED1" w:rsidP="005E1A4B">
      <w:pPr>
        <w:spacing w:line="360" w:lineRule="auto"/>
        <w:jc w:val="both"/>
        <w:rPr>
          <w:sz w:val="24"/>
          <w:szCs w:val="24"/>
        </w:rPr>
      </w:pPr>
    </w:p>
    <w:p w14:paraId="0A97EC9F" w14:textId="77777777" w:rsidR="00812ED1" w:rsidRDefault="00812ED1" w:rsidP="005E1A4B">
      <w:pPr>
        <w:spacing w:line="360" w:lineRule="auto"/>
        <w:jc w:val="both"/>
        <w:rPr>
          <w:sz w:val="24"/>
          <w:szCs w:val="24"/>
        </w:rPr>
      </w:pPr>
    </w:p>
    <w:p w14:paraId="7CE670D2" w14:textId="77777777" w:rsidR="001D74F2" w:rsidRDefault="001D74F2" w:rsidP="005E1A4B">
      <w:pPr>
        <w:spacing w:line="360" w:lineRule="auto"/>
        <w:jc w:val="both"/>
        <w:rPr>
          <w:sz w:val="24"/>
          <w:szCs w:val="24"/>
        </w:rPr>
      </w:pPr>
    </w:p>
    <w:p w14:paraId="2B7F8560" w14:textId="44A7170E" w:rsidR="002E6746" w:rsidRPr="00F637FF" w:rsidRDefault="002E6746">
      <w:pPr>
        <w:rPr>
          <w:sz w:val="28"/>
          <w:szCs w:val="28"/>
        </w:rPr>
      </w:pPr>
      <w:r w:rsidRPr="00F637FF">
        <w:rPr>
          <w:sz w:val="28"/>
          <w:szCs w:val="28"/>
        </w:rPr>
        <w:lastRenderedPageBreak/>
        <w:t>References</w:t>
      </w:r>
    </w:p>
    <w:p w14:paraId="0557CB88" w14:textId="58135A03" w:rsidR="00712616" w:rsidRPr="00F637FF" w:rsidRDefault="00712616">
      <w:pPr>
        <w:rPr>
          <w:sz w:val="24"/>
          <w:szCs w:val="24"/>
        </w:rPr>
      </w:pPr>
      <w:r w:rsidRPr="00F637FF">
        <w:rPr>
          <w:sz w:val="24"/>
          <w:szCs w:val="24"/>
        </w:rPr>
        <w:t xml:space="preserve">Aries, P. (1996) </w:t>
      </w:r>
      <w:r w:rsidRPr="00F637FF">
        <w:rPr>
          <w:i/>
          <w:iCs/>
          <w:sz w:val="24"/>
          <w:szCs w:val="24"/>
        </w:rPr>
        <w:t>Centuries of childhood.</w:t>
      </w:r>
      <w:r w:rsidRPr="00F637FF">
        <w:rPr>
          <w:sz w:val="24"/>
          <w:szCs w:val="24"/>
        </w:rPr>
        <w:t xml:space="preserve"> </w:t>
      </w:r>
      <w:r w:rsidR="00D31F09" w:rsidRPr="00F637FF">
        <w:rPr>
          <w:sz w:val="24"/>
          <w:szCs w:val="24"/>
        </w:rPr>
        <w:t>United Kingdom: Vintage.</w:t>
      </w:r>
    </w:p>
    <w:p w14:paraId="79710D16" w14:textId="3E14D3CA" w:rsidR="00C02FBB" w:rsidRDefault="00A65D07">
      <w:pPr>
        <w:rPr>
          <w:sz w:val="24"/>
          <w:szCs w:val="24"/>
        </w:rPr>
      </w:pPr>
      <w:r w:rsidRPr="00F637FF">
        <w:rPr>
          <w:sz w:val="24"/>
          <w:szCs w:val="24"/>
        </w:rPr>
        <w:t>Barnardo’s, (</w:t>
      </w:r>
      <w:r w:rsidR="00C02FBB" w:rsidRPr="00F637FF">
        <w:rPr>
          <w:sz w:val="24"/>
          <w:szCs w:val="24"/>
        </w:rPr>
        <w:t>2022</w:t>
      </w:r>
      <w:r w:rsidR="00C02FBB" w:rsidRPr="00F637FF">
        <w:rPr>
          <w:i/>
          <w:iCs/>
          <w:sz w:val="24"/>
          <w:szCs w:val="24"/>
        </w:rPr>
        <w:t xml:space="preserve">) Our history we’ve </w:t>
      </w:r>
      <w:r w:rsidRPr="00F637FF">
        <w:rPr>
          <w:i/>
          <w:iCs/>
          <w:sz w:val="24"/>
          <w:szCs w:val="24"/>
        </w:rPr>
        <w:t>kept our promise to protect children and young people for over 150 years.</w:t>
      </w:r>
      <w:r w:rsidRPr="00F637FF">
        <w:rPr>
          <w:sz w:val="24"/>
          <w:szCs w:val="24"/>
        </w:rPr>
        <w:t xml:space="preserve"> Available at: https://www.barnardoes.org.uk/who-we-are/our-history. (Accessed 01/04/2022).</w:t>
      </w:r>
    </w:p>
    <w:p w14:paraId="400DBD28" w14:textId="76896D05" w:rsidR="006A64EE" w:rsidRPr="006A64EE" w:rsidRDefault="006A64EE">
      <w:pPr>
        <w:rPr>
          <w:sz w:val="24"/>
          <w:szCs w:val="24"/>
        </w:rPr>
      </w:pPr>
      <w:r>
        <w:rPr>
          <w:sz w:val="24"/>
          <w:szCs w:val="24"/>
        </w:rPr>
        <w:t xml:space="preserve">Clarke, A. (2010) </w:t>
      </w:r>
      <w:r w:rsidRPr="006A64EE">
        <w:rPr>
          <w:i/>
          <w:iCs/>
          <w:sz w:val="24"/>
          <w:szCs w:val="24"/>
        </w:rPr>
        <w:t>The Sociology of Healthcare.</w:t>
      </w:r>
      <w:r>
        <w:rPr>
          <w:sz w:val="24"/>
          <w:szCs w:val="24"/>
        </w:rPr>
        <w:t xml:space="preserve"> 2</w:t>
      </w:r>
      <w:r w:rsidRPr="006A64EE">
        <w:rPr>
          <w:sz w:val="24"/>
          <w:szCs w:val="24"/>
          <w:vertAlign w:val="superscript"/>
        </w:rPr>
        <w:t>nd</w:t>
      </w:r>
      <w:r>
        <w:rPr>
          <w:sz w:val="24"/>
          <w:szCs w:val="24"/>
        </w:rPr>
        <w:t xml:space="preserve"> edn. Essex: Pearson Education Ltd.</w:t>
      </w:r>
    </w:p>
    <w:p w14:paraId="398AD8C0" w14:textId="275B4640" w:rsidR="005411D9" w:rsidRPr="00F637FF" w:rsidRDefault="005411D9">
      <w:pPr>
        <w:rPr>
          <w:sz w:val="24"/>
          <w:szCs w:val="24"/>
        </w:rPr>
      </w:pPr>
      <w:r w:rsidRPr="00F637FF">
        <w:rPr>
          <w:sz w:val="24"/>
          <w:szCs w:val="24"/>
        </w:rPr>
        <w:t xml:space="preserve">Defeyter, MA.  Graham. P.  L. Walton, J. Apicella, T. (2010)’ News and Views: Breakfast clubs: for British schoolchildren and the nutritional, social and academic benefits’ </w:t>
      </w:r>
      <w:r w:rsidRPr="00F637FF">
        <w:rPr>
          <w:i/>
          <w:iCs/>
          <w:sz w:val="24"/>
          <w:szCs w:val="24"/>
        </w:rPr>
        <w:t xml:space="preserve">Nutritional </w:t>
      </w:r>
      <w:r w:rsidR="00124521" w:rsidRPr="00F637FF">
        <w:rPr>
          <w:i/>
          <w:iCs/>
          <w:sz w:val="24"/>
          <w:szCs w:val="24"/>
        </w:rPr>
        <w:t>Bulletin.</w:t>
      </w:r>
      <w:r w:rsidR="00124521" w:rsidRPr="00F637FF">
        <w:rPr>
          <w:sz w:val="24"/>
          <w:szCs w:val="24"/>
        </w:rPr>
        <w:t xml:space="preserve"> Vol 35 (3) p 245-253.</w:t>
      </w:r>
    </w:p>
    <w:p w14:paraId="459E1C45" w14:textId="236A6097" w:rsidR="002B0574" w:rsidRPr="00F637FF" w:rsidRDefault="002B0574">
      <w:pPr>
        <w:rPr>
          <w:sz w:val="24"/>
          <w:szCs w:val="24"/>
        </w:rPr>
      </w:pPr>
      <w:r w:rsidRPr="00F637FF">
        <w:rPr>
          <w:sz w:val="24"/>
          <w:szCs w:val="24"/>
        </w:rPr>
        <w:t xml:space="preserve">Dermott, E. Pomati, M. </w:t>
      </w:r>
      <w:r w:rsidR="00810E5B" w:rsidRPr="00F637FF">
        <w:rPr>
          <w:sz w:val="24"/>
          <w:szCs w:val="24"/>
        </w:rPr>
        <w:t xml:space="preserve">(2016) ‘Good parenting practices: How important are poverty education and time pressure. </w:t>
      </w:r>
      <w:r w:rsidR="00810E5B" w:rsidRPr="00F637FF">
        <w:rPr>
          <w:i/>
          <w:iCs/>
          <w:sz w:val="24"/>
          <w:szCs w:val="24"/>
        </w:rPr>
        <w:t>Sociology.</w:t>
      </w:r>
      <w:r w:rsidR="00810E5B" w:rsidRPr="00F637FF">
        <w:rPr>
          <w:sz w:val="24"/>
          <w:szCs w:val="24"/>
        </w:rPr>
        <w:t xml:space="preserve"> Vol 50 (1) p125-142</w:t>
      </w:r>
    </w:p>
    <w:p w14:paraId="4308383A" w14:textId="78D4584B" w:rsidR="003070BF" w:rsidRDefault="003070BF">
      <w:pPr>
        <w:rPr>
          <w:sz w:val="24"/>
          <w:szCs w:val="24"/>
        </w:rPr>
      </w:pPr>
      <w:r w:rsidRPr="00F637FF">
        <w:rPr>
          <w:sz w:val="24"/>
          <w:szCs w:val="24"/>
        </w:rPr>
        <w:t>Dimigen. Priore, C. D. Butler, S. Evans, L. Ferguson, M.S. (1999)’ Psychiatric disorder among children at time of entering local authority care</w:t>
      </w:r>
      <w:r w:rsidRPr="00F637FF">
        <w:rPr>
          <w:i/>
          <w:iCs/>
          <w:sz w:val="24"/>
          <w:szCs w:val="24"/>
        </w:rPr>
        <w:t xml:space="preserve">’ </w:t>
      </w:r>
      <w:r w:rsidR="00D632B2" w:rsidRPr="00F637FF">
        <w:rPr>
          <w:i/>
          <w:iCs/>
          <w:sz w:val="24"/>
          <w:szCs w:val="24"/>
        </w:rPr>
        <w:t xml:space="preserve">BMJ </w:t>
      </w:r>
      <w:r w:rsidR="00D632B2" w:rsidRPr="00F637FF">
        <w:rPr>
          <w:sz w:val="24"/>
          <w:szCs w:val="24"/>
        </w:rPr>
        <w:t>Vol</w:t>
      </w:r>
      <w:r w:rsidRPr="00F637FF">
        <w:rPr>
          <w:sz w:val="24"/>
          <w:szCs w:val="24"/>
        </w:rPr>
        <w:t xml:space="preserve"> 319 (7211) p 675.</w:t>
      </w:r>
    </w:p>
    <w:p w14:paraId="054C1F80" w14:textId="39E0DCA6" w:rsidR="00BB45C6" w:rsidRPr="00BB45C6" w:rsidRDefault="00BB45C6">
      <w:pPr>
        <w:rPr>
          <w:sz w:val="24"/>
          <w:szCs w:val="24"/>
        </w:rPr>
      </w:pPr>
      <w:r>
        <w:rPr>
          <w:sz w:val="24"/>
          <w:szCs w:val="24"/>
        </w:rPr>
        <w:t xml:space="preserve">The Factory Act (1833) </w:t>
      </w:r>
      <w:r w:rsidRPr="00BB45C6">
        <w:rPr>
          <w:i/>
          <w:iCs/>
          <w:sz w:val="24"/>
          <w:szCs w:val="24"/>
        </w:rPr>
        <w:t>The National Archives.</w:t>
      </w:r>
      <w:r>
        <w:rPr>
          <w:sz w:val="24"/>
          <w:szCs w:val="24"/>
        </w:rPr>
        <w:t xml:space="preserve"> Available at: https://www.nationalarchives.gov.uk/education/resource/1833-factory-act/ (Accessed 08/04/2022)</w:t>
      </w:r>
    </w:p>
    <w:p w14:paraId="7D7165C1" w14:textId="63256C39" w:rsidR="001B207C" w:rsidRDefault="001B207C">
      <w:pPr>
        <w:rPr>
          <w:sz w:val="24"/>
          <w:szCs w:val="24"/>
        </w:rPr>
      </w:pPr>
      <w:r>
        <w:rPr>
          <w:sz w:val="24"/>
          <w:szCs w:val="24"/>
        </w:rPr>
        <w:t xml:space="preserve">Garvis, S. Pendergast, D. (2020) </w:t>
      </w:r>
      <w:r w:rsidRPr="0071579B">
        <w:rPr>
          <w:i/>
          <w:iCs/>
          <w:sz w:val="24"/>
          <w:szCs w:val="24"/>
        </w:rPr>
        <w:t>Health and well-being in childhood.</w:t>
      </w:r>
      <w:r>
        <w:rPr>
          <w:sz w:val="24"/>
          <w:szCs w:val="24"/>
        </w:rPr>
        <w:t xml:space="preserve"> 3</w:t>
      </w:r>
      <w:r w:rsidRPr="001B207C">
        <w:rPr>
          <w:sz w:val="24"/>
          <w:szCs w:val="24"/>
          <w:vertAlign w:val="superscript"/>
        </w:rPr>
        <w:t>rd</w:t>
      </w:r>
      <w:r>
        <w:rPr>
          <w:sz w:val="24"/>
          <w:szCs w:val="24"/>
        </w:rPr>
        <w:t xml:space="preserve"> edn. Singapore:</w:t>
      </w:r>
      <w:r w:rsidR="0071579B">
        <w:rPr>
          <w:sz w:val="24"/>
          <w:szCs w:val="24"/>
        </w:rPr>
        <w:t xml:space="preserve"> </w:t>
      </w:r>
      <w:r>
        <w:rPr>
          <w:sz w:val="24"/>
          <w:szCs w:val="24"/>
        </w:rPr>
        <w:t>Markono print media pte ltd.</w:t>
      </w:r>
    </w:p>
    <w:p w14:paraId="2DB5A62B" w14:textId="4B1FC476" w:rsidR="00170763" w:rsidRDefault="00170763">
      <w:pPr>
        <w:rPr>
          <w:sz w:val="24"/>
          <w:szCs w:val="24"/>
        </w:rPr>
      </w:pPr>
      <w:r>
        <w:rPr>
          <w:sz w:val="24"/>
          <w:szCs w:val="24"/>
        </w:rPr>
        <w:t xml:space="preserve">Griffin, E. (2014) </w:t>
      </w:r>
      <w:r w:rsidRPr="00170763">
        <w:rPr>
          <w:i/>
          <w:iCs/>
          <w:sz w:val="24"/>
          <w:szCs w:val="24"/>
        </w:rPr>
        <w:t>Child Labour.</w:t>
      </w:r>
      <w:r>
        <w:rPr>
          <w:i/>
          <w:iCs/>
          <w:sz w:val="24"/>
          <w:szCs w:val="24"/>
        </w:rPr>
        <w:t xml:space="preserve"> </w:t>
      </w:r>
      <w:r>
        <w:rPr>
          <w:sz w:val="24"/>
          <w:szCs w:val="24"/>
        </w:rPr>
        <w:t xml:space="preserve">Available at: </w:t>
      </w:r>
      <w:r w:rsidR="007B3F9D" w:rsidRPr="00170763">
        <w:rPr>
          <w:sz w:val="24"/>
          <w:szCs w:val="24"/>
        </w:rPr>
        <w:t>https://www.bl.uk/romantics-and-victorians/articles/chils-labour</w:t>
      </w:r>
      <w:r w:rsidR="007B3F9D">
        <w:rPr>
          <w:sz w:val="24"/>
          <w:szCs w:val="24"/>
        </w:rPr>
        <w:t xml:space="preserve"> (</w:t>
      </w:r>
      <w:r>
        <w:rPr>
          <w:sz w:val="24"/>
          <w:szCs w:val="24"/>
        </w:rPr>
        <w:t>Accessed 08/04/2022)</w:t>
      </w:r>
    </w:p>
    <w:p w14:paraId="1CC0D1FD" w14:textId="064A1CCC" w:rsidR="00CB032E" w:rsidRPr="00CB032E" w:rsidRDefault="00CB032E">
      <w:pPr>
        <w:rPr>
          <w:sz w:val="24"/>
          <w:szCs w:val="24"/>
        </w:rPr>
      </w:pPr>
      <w:r>
        <w:rPr>
          <w:sz w:val="24"/>
          <w:szCs w:val="24"/>
        </w:rPr>
        <w:t xml:space="preserve">Gillard, D. (2018) Education in </w:t>
      </w:r>
      <w:r w:rsidRPr="00CB032E">
        <w:rPr>
          <w:i/>
          <w:iCs/>
          <w:sz w:val="24"/>
          <w:szCs w:val="24"/>
        </w:rPr>
        <w:t>England: a history.</w:t>
      </w:r>
      <w:r>
        <w:rPr>
          <w:sz w:val="24"/>
          <w:szCs w:val="24"/>
        </w:rPr>
        <w:t xml:space="preserve"> Available at: </w:t>
      </w:r>
      <w:r w:rsidRPr="00CB032E">
        <w:rPr>
          <w:sz w:val="24"/>
          <w:szCs w:val="24"/>
        </w:rPr>
        <w:t>https://www.educationengland.org.uk/history/chapter06.html</w:t>
      </w:r>
      <w:r>
        <w:rPr>
          <w:sz w:val="24"/>
          <w:szCs w:val="24"/>
        </w:rPr>
        <w:t xml:space="preserve"> (Accessed 08/04/2022)</w:t>
      </w:r>
    </w:p>
    <w:p w14:paraId="213102D3" w14:textId="3A221B5F" w:rsidR="00D31F09" w:rsidRPr="00F637FF" w:rsidRDefault="00D31F09">
      <w:pPr>
        <w:rPr>
          <w:sz w:val="24"/>
          <w:szCs w:val="24"/>
        </w:rPr>
      </w:pPr>
      <w:r w:rsidRPr="00F637FF">
        <w:rPr>
          <w:sz w:val="24"/>
          <w:szCs w:val="24"/>
        </w:rPr>
        <w:t xml:space="preserve">Hendrick, H. (1997) ‘Constructions and reconstructions of British childhood: an inter-proactive survey1800 to </w:t>
      </w:r>
      <w:r w:rsidRPr="00F637FF">
        <w:rPr>
          <w:i/>
          <w:iCs/>
          <w:sz w:val="24"/>
          <w:szCs w:val="24"/>
        </w:rPr>
        <w:t xml:space="preserve">present’ Constructing and </w:t>
      </w:r>
      <w:r w:rsidR="00B57629" w:rsidRPr="00F637FF">
        <w:rPr>
          <w:i/>
          <w:iCs/>
          <w:sz w:val="24"/>
          <w:szCs w:val="24"/>
        </w:rPr>
        <w:t>R</w:t>
      </w:r>
      <w:r w:rsidRPr="00F637FF">
        <w:rPr>
          <w:i/>
          <w:iCs/>
          <w:sz w:val="24"/>
          <w:szCs w:val="24"/>
        </w:rPr>
        <w:t xml:space="preserve">econstructing </w:t>
      </w:r>
      <w:r w:rsidR="00B57629" w:rsidRPr="00F637FF">
        <w:rPr>
          <w:i/>
          <w:iCs/>
          <w:sz w:val="24"/>
          <w:szCs w:val="24"/>
        </w:rPr>
        <w:t>C</w:t>
      </w:r>
      <w:r w:rsidRPr="00F637FF">
        <w:rPr>
          <w:i/>
          <w:iCs/>
          <w:sz w:val="24"/>
          <w:szCs w:val="24"/>
        </w:rPr>
        <w:t xml:space="preserve">hildhood: Contemporary issues </w:t>
      </w:r>
      <w:r w:rsidR="00B57629" w:rsidRPr="00F637FF">
        <w:rPr>
          <w:i/>
          <w:iCs/>
          <w:sz w:val="24"/>
          <w:szCs w:val="24"/>
        </w:rPr>
        <w:t>in the Sociological study of Childhood</w:t>
      </w:r>
      <w:r w:rsidR="00B57629" w:rsidRPr="00F637FF">
        <w:rPr>
          <w:sz w:val="24"/>
          <w:szCs w:val="24"/>
        </w:rPr>
        <w:t>. Available at: https://schola.google.co.uk/scholar. (Accessed 31/03/2022).</w:t>
      </w:r>
    </w:p>
    <w:p w14:paraId="4980DC6F" w14:textId="02E9FE7C" w:rsidR="0080194B" w:rsidRDefault="0080194B">
      <w:pPr>
        <w:rPr>
          <w:sz w:val="24"/>
          <w:szCs w:val="24"/>
        </w:rPr>
      </w:pPr>
      <w:r w:rsidRPr="00F637FF">
        <w:rPr>
          <w:sz w:val="24"/>
          <w:szCs w:val="24"/>
        </w:rPr>
        <w:t>Hearnshaw, L. S. (1979</w:t>
      </w:r>
      <w:r w:rsidRPr="00F637FF">
        <w:rPr>
          <w:i/>
          <w:iCs/>
          <w:sz w:val="24"/>
          <w:szCs w:val="24"/>
        </w:rPr>
        <w:t>) Cyril Burn, Psychologist</w:t>
      </w:r>
      <w:r w:rsidRPr="00F637FF">
        <w:rPr>
          <w:sz w:val="24"/>
          <w:szCs w:val="24"/>
        </w:rPr>
        <w:t>. London: Hodder and Stoughton.</w:t>
      </w:r>
    </w:p>
    <w:p w14:paraId="65D49C02" w14:textId="141AFD0A" w:rsidR="00020EBE" w:rsidRPr="00020EBE" w:rsidRDefault="00020EBE">
      <w:pPr>
        <w:rPr>
          <w:sz w:val="24"/>
          <w:szCs w:val="24"/>
        </w:rPr>
      </w:pPr>
      <w:r>
        <w:rPr>
          <w:sz w:val="24"/>
          <w:szCs w:val="24"/>
        </w:rPr>
        <w:t xml:space="preserve">Higgins, J. (2020) </w:t>
      </w:r>
      <w:r w:rsidRPr="00020EBE">
        <w:rPr>
          <w:i/>
          <w:iCs/>
          <w:sz w:val="24"/>
          <w:szCs w:val="24"/>
        </w:rPr>
        <w:t>School Breakfast Club Requirements.</w:t>
      </w:r>
      <w:r>
        <w:rPr>
          <w:sz w:val="24"/>
          <w:szCs w:val="24"/>
        </w:rPr>
        <w:t xml:space="preserve"> Available at: </w:t>
      </w:r>
      <w:r w:rsidRPr="00020EBE">
        <w:rPr>
          <w:rFonts w:ascii="Arial" w:hAnsi="Arial" w:cs="Arial"/>
          <w:color w:val="0D0D0D" w:themeColor="text1" w:themeTint="F2"/>
          <w:sz w:val="20"/>
          <w:szCs w:val="20"/>
          <w:u w:val="single"/>
        </w:rPr>
        <w:t>https://cpdonline.co.uk/knowledge-base/safeguarding/school-breakfast-club-requirements</w:t>
      </w:r>
      <w:r w:rsidRPr="00020EBE">
        <w:rPr>
          <w:rFonts w:ascii="Arial" w:hAnsi="Arial" w:cs="Arial"/>
          <w:color w:val="1155CC"/>
          <w:sz w:val="20"/>
          <w:szCs w:val="20"/>
          <w:u w:val="single"/>
        </w:rPr>
        <w:t>/</w:t>
      </w:r>
      <w:r>
        <w:t xml:space="preserve"> (Accessed 08/04/2022)</w:t>
      </w:r>
    </w:p>
    <w:p w14:paraId="620188CA" w14:textId="409B95DB" w:rsidR="007645E2" w:rsidRPr="00F637FF" w:rsidRDefault="007645E2">
      <w:pPr>
        <w:rPr>
          <w:sz w:val="24"/>
          <w:szCs w:val="24"/>
        </w:rPr>
      </w:pPr>
      <w:r w:rsidRPr="00F637FF">
        <w:rPr>
          <w:sz w:val="24"/>
          <w:szCs w:val="24"/>
        </w:rPr>
        <w:t xml:space="preserve">Kudsia, L. (2021) </w:t>
      </w:r>
      <w:r w:rsidR="00F637FF" w:rsidRPr="00F637FF">
        <w:rPr>
          <w:sz w:val="24"/>
          <w:szCs w:val="24"/>
        </w:rPr>
        <w:t>‘</w:t>
      </w:r>
      <w:r w:rsidRPr="00F637FF">
        <w:rPr>
          <w:sz w:val="24"/>
          <w:szCs w:val="24"/>
        </w:rPr>
        <w:t xml:space="preserve">The association between habitual breakfast consumption, psychological well-being and food </w:t>
      </w:r>
      <w:r w:rsidR="00F637FF" w:rsidRPr="00F637FF">
        <w:rPr>
          <w:sz w:val="24"/>
          <w:szCs w:val="24"/>
        </w:rPr>
        <w:t>insecurities</w:t>
      </w:r>
      <w:r w:rsidRPr="00F637FF">
        <w:rPr>
          <w:sz w:val="24"/>
          <w:szCs w:val="24"/>
        </w:rPr>
        <w:t xml:space="preserve"> in children and adolescents’</w:t>
      </w:r>
      <w:r w:rsidR="00F637FF" w:rsidRPr="00F637FF">
        <w:rPr>
          <w:sz w:val="24"/>
          <w:szCs w:val="24"/>
        </w:rPr>
        <w:t xml:space="preserve"> </w:t>
      </w:r>
      <w:r w:rsidR="00F637FF" w:rsidRPr="00F637FF">
        <w:rPr>
          <w:i/>
          <w:iCs/>
          <w:sz w:val="24"/>
          <w:szCs w:val="24"/>
        </w:rPr>
        <w:t>University of Leeds</w:t>
      </w:r>
      <w:r w:rsidR="00F637FF" w:rsidRPr="00F637FF">
        <w:rPr>
          <w:sz w:val="24"/>
          <w:szCs w:val="24"/>
        </w:rPr>
        <w:t xml:space="preserve"> Available at: </w:t>
      </w:r>
      <w:r w:rsidR="00F637FF" w:rsidRPr="00F637FF">
        <w:rPr>
          <w:rFonts w:ascii="Arial" w:hAnsi="Arial" w:cs="Arial"/>
          <w:color w:val="0D0D0D" w:themeColor="text1" w:themeTint="F2"/>
          <w:sz w:val="24"/>
          <w:szCs w:val="24"/>
          <w:u w:val="single"/>
        </w:rPr>
        <w:t>https://scholar.google.com/scholar?hl=en&amp;as_sdt=0%2C5&amp;q=breakfast+clubs+in+wales+2028&amp;btnG=#d=gs_qabs&amp;u=%23p%3DDylVehLwXvMJ</w:t>
      </w:r>
      <w:r w:rsidR="00F637FF" w:rsidRPr="00F637FF">
        <w:rPr>
          <w:color w:val="0D0D0D" w:themeColor="text1" w:themeTint="F2"/>
          <w:sz w:val="24"/>
          <w:szCs w:val="24"/>
        </w:rPr>
        <w:t xml:space="preserve"> </w:t>
      </w:r>
      <w:r w:rsidR="00F637FF" w:rsidRPr="00F637FF">
        <w:rPr>
          <w:sz w:val="24"/>
          <w:szCs w:val="24"/>
        </w:rPr>
        <w:t>(Accessed 02/04/2022)</w:t>
      </w:r>
    </w:p>
    <w:p w14:paraId="6E90B317" w14:textId="64F2FE77" w:rsidR="00C25C12" w:rsidRPr="00F637FF" w:rsidRDefault="00C25C12">
      <w:pPr>
        <w:rPr>
          <w:sz w:val="24"/>
          <w:szCs w:val="24"/>
        </w:rPr>
      </w:pPr>
      <w:r w:rsidRPr="00F637FF">
        <w:rPr>
          <w:sz w:val="24"/>
          <w:szCs w:val="24"/>
        </w:rPr>
        <w:t xml:space="preserve">Kirby, P. (2003) </w:t>
      </w:r>
      <w:r w:rsidRPr="00F637FF">
        <w:rPr>
          <w:i/>
          <w:iCs/>
          <w:sz w:val="24"/>
          <w:szCs w:val="24"/>
        </w:rPr>
        <w:t>Child labour in Britain 1750-1870.</w:t>
      </w:r>
      <w:r w:rsidRPr="00F637FF">
        <w:rPr>
          <w:sz w:val="24"/>
          <w:szCs w:val="24"/>
        </w:rPr>
        <w:t xml:space="preserve"> 2003</w:t>
      </w:r>
      <w:r w:rsidRPr="00F637FF">
        <w:rPr>
          <w:sz w:val="24"/>
          <w:szCs w:val="24"/>
          <w:vertAlign w:val="superscript"/>
        </w:rPr>
        <w:t>rd</w:t>
      </w:r>
      <w:r w:rsidRPr="00F637FF">
        <w:rPr>
          <w:sz w:val="24"/>
          <w:szCs w:val="24"/>
        </w:rPr>
        <w:t xml:space="preserve"> edn. </w:t>
      </w:r>
      <w:r w:rsidR="0080194B" w:rsidRPr="00F637FF">
        <w:rPr>
          <w:sz w:val="24"/>
          <w:szCs w:val="24"/>
        </w:rPr>
        <w:t>England: Red</w:t>
      </w:r>
      <w:r w:rsidRPr="00F637FF">
        <w:rPr>
          <w:sz w:val="24"/>
          <w:szCs w:val="24"/>
        </w:rPr>
        <w:t xml:space="preserve"> Globe Press.</w:t>
      </w:r>
    </w:p>
    <w:p w14:paraId="59190062" w14:textId="2143A9BA" w:rsidR="00E22896" w:rsidRDefault="00E22896">
      <w:pPr>
        <w:rPr>
          <w:sz w:val="24"/>
          <w:szCs w:val="24"/>
        </w:rPr>
      </w:pPr>
      <w:r w:rsidRPr="00F637FF">
        <w:rPr>
          <w:sz w:val="24"/>
          <w:szCs w:val="24"/>
        </w:rPr>
        <w:t xml:space="preserve">Lindon, J. (2012) </w:t>
      </w:r>
      <w:r w:rsidRPr="00F637FF">
        <w:rPr>
          <w:i/>
          <w:iCs/>
          <w:sz w:val="24"/>
          <w:szCs w:val="24"/>
        </w:rPr>
        <w:t>Safeguarding and child protection.</w:t>
      </w:r>
      <w:r w:rsidRPr="00F637FF">
        <w:rPr>
          <w:sz w:val="24"/>
          <w:szCs w:val="24"/>
        </w:rPr>
        <w:t xml:space="preserve"> England: Hodder Education.</w:t>
      </w:r>
    </w:p>
    <w:p w14:paraId="3BD30B27" w14:textId="0FBCEB7D" w:rsidR="00551BC3" w:rsidRPr="00551BC3" w:rsidRDefault="00551BC3">
      <w:pPr>
        <w:rPr>
          <w:sz w:val="24"/>
          <w:szCs w:val="24"/>
        </w:rPr>
      </w:pPr>
      <w:r>
        <w:rPr>
          <w:sz w:val="24"/>
          <w:szCs w:val="24"/>
        </w:rPr>
        <w:lastRenderedPageBreak/>
        <w:t xml:space="preserve">Lewis, H. (2014) </w:t>
      </w:r>
      <w:r w:rsidRPr="00551BC3">
        <w:rPr>
          <w:i/>
          <w:iCs/>
          <w:sz w:val="24"/>
          <w:szCs w:val="24"/>
        </w:rPr>
        <w:t>Rewriting the Future.</w:t>
      </w:r>
      <w:r>
        <w:rPr>
          <w:sz w:val="24"/>
          <w:szCs w:val="24"/>
        </w:rPr>
        <w:t xml:space="preserve"> Available at: https://gov.wales&gt;</w:t>
      </w:r>
      <w:r w:rsidR="00812ED1">
        <w:rPr>
          <w:sz w:val="24"/>
          <w:szCs w:val="24"/>
        </w:rPr>
        <w:t>publications pdf</w:t>
      </w:r>
      <w:r>
        <w:rPr>
          <w:sz w:val="24"/>
          <w:szCs w:val="24"/>
        </w:rPr>
        <w:t xml:space="preserve"> (Accessed 08/04/2022)</w:t>
      </w:r>
    </w:p>
    <w:p w14:paraId="2AC9EF93" w14:textId="5E8AD282" w:rsidR="001422F3" w:rsidRPr="00F637FF" w:rsidRDefault="001422F3">
      <w:pPr>
        <w:rPr>
          <w:sz w:val="24"/>
          <w:szCs w:val="24"/>
        </w:rPr>
      </w:pPr>
      <w:r w:rsidRPr="00F637FF">
        <w:rPr>
          <w:sz w:val="24"/>
          <w:szCs w:val="24"/>
        </w:rPr>
        <w:t>Maynard, T. Thomas, N. (200</w:t>
      </w:r>
      <w:r w:rsidR="00036BA0" w:rsidRPr="00F637FF">
        <w:rPr>
          <w:sz w:val="24"/>
          <w:szCs w:val="24"/>
        </w:rPr>
        <w:t>9</w:t>
      </w:r>
      <w:r w:rsidRPr="00F637FF">
        <w:rPr>
          <w:sz w:val="24"/>
          <w:szCs w:val="24"/>
        </w:rPr>
        <w:t xml:space="preserve">) </w:t>
      </w:r>
      <w:r w:rsidR="00036BA0" w:rsidRPr="00F637FF">
        <w:rPr>
          <w:i/>
          <w:iCs/>
          <w:sz w:val="24"/>
          <w:szCs w:val="24"/>
        </w:rPr>
        <w:t>An introduction to childhood studies</w:t>
      </w:r>
      <w:r w:rsidR="00036BA0" w:rsidRPr="00F637FF">
        <w:rPr>
          <w:sz w:val="24"/>
          <w:szCs w:val="24"/>
        </w:rPr>
        <w:t>. 2</w:t>
      </w:r>
      <w:r w:rsidR="00036BA0" w:rsidRPr="00F637FF">
        <w:rPr>
          <w:sz w:val="24"/>
          <w:szCs w:val="24"/>
          <w:vertAlign w:val="superscript"/>
        </w:rPr>
        <w:t xml:space="preserve">nd edn. </w:t>
      </w:r>
      <w:r w:rsidR="00036BA0" w:rsidRPr="00F637FF">
        <w:rPr>
          <w:i/>
          <w:iCs/>
          <w:sz w:val="24"/>
          <w:szCs w:val="24"/>
        </w:rPr>
        <w:t xml:space="preserve"> </w:t>
      </w:r>
      <w:r w:rsidR="00036BA0" w:rsidRPr="00F637FF">
        <w:rPr>
          <w:sz w:val="24"/>
          <w:szCs w:val="24"/>
        </w:rPr>
        <w:t xml:space="preserve"> London: Sage publications ltd.</w:t>
      </w:r>
    </w:p>
    <w:p w14:paraId="0EBA9C39" w14:textId="3D1B8599" w:rsidR="004B1727" w:rsidRDefault="004B1727">
      <w:pPr>
        <w:rPr>
          <w:sz w:val="24"/>
          <w:szCs w:val="24"/>
        </w:rPr>
      </w:pPr>
      <w:r w:rsidRPr="00F637FF">
        <w:rPr>
          <w:sz w:val="24"/>
          <w:szCs w:val="24"/>
        </w:rPr>
        <w:t xml:space="preserve">Morrow, V. (1998) </w:t>
      </w:r>
      <w:r w:rsidRPr="00F637FF">
        <w:rPr>
          <w:i/>
          <w:iCs/>
          <w:sz w:val="24"/>
          <w:szCs w:val="24"/>
        </w:rPr>
        <w:t>Understanding families: children’s perspectives.</w:t>
      </w:r>
      <w:r w:rsidRPr="00F637FF">
        <w:rPr>
          <w:sz w:val="24"/>
          <w:szCs w:val="24"/>
        </w:rPr>
        <w:t xml:space="preserve"> London: National children’s bureau.</w:t>
      </w:r>
    </w:p>
    <w:p w14:paraId="63E10C6E" w14:textId="0C12713F" w:rsidR="0001766F" w:rsidRPr="00F637FF" w:rsidRDefault="0001766F">
      <w:pPr>
        <w:rPr>
          <w:sz w:val="24"/>
          <w:szCs w:val="24"/>
        </w:rPr>
      </w:pPr>
      <w:r>
        <w:rPr>
          <w:sz w:val="24"/>
          <w:szCs w:val="24"/>
        </w:rPr>
        <w:t>McIntosh, M. (2011) The poor laws of 1598 and 1601.</w:t>
      </w:r>
      <w:r w:rsidR="00F072D2">
        <w:rPr>
          <w:sz w:val="24"/>
          <w:szCs w:val="24"/>
        </w:rPr>
        <w:t>Poor Relief in England 13.50-1600</w:t>
      </w:r>
      <w:r>
        <w:rPr>
          <w:sz w:val="24"/>
          <w:szCs w:val="24"/>
        </w:rPr>
        <w:t xml:space="preserve"> </w:t>
      </w:r>
      <w:r w:rsidR="00F072D2">
        <w:rPr>
          <w:sz w:val="24"/>
          <w:szCs w:val="24"/>
        </w:rPr>
        <w:t xml:space="preserve">Available at: </w:t>
      </w:r>
      <w:r w:rsidR="00F072D2" w:rsidRPr="00F072D2">
        <w:rPr>
          <w:rFonts w:ascii="Arial" w:hAnsi="Arial" w:cs="Arial"/>
          <w:color w:val="0D0D0D" w:themeColor="text1" w:themeTint="F2"/>
          <w:sz w:val="20"/>
          <w:szCs w:val="20"/>
          <w:u w:val="single"/>
        </w:rPr>
        <w:t>https://www.cambridge.org/core/books/abs/poor-relief-in-england-13501600/poor-laws-of-1598-and-1601/DD47B704ECD7DED525DC5A4310B14408</w:t>
      </w:r>
      <w:r w:rsidR="00F072D2">
        <w:rPr>
          <w:rFonts w:ascii="Arial" w:hAnsi="Arial" w:cs="Arial"/>
          <w:color w:val="0D0D0D" w:themeColor="text1" w:themeTint="F2"/>
          <w:sz w:val="20"/>
          <w:szCs w:val="20"/>
          <w:u w:val="single"/>
        </w:rPr>
        <w:t xml:space="preserve"> (Accessed 08/04/2022)</w:t>
      </w:r>
    </w:p>
    <w:p w14:paraId="54E384CB" w14:textId="3FB338C6" w:rsidR="00A85F38" w:rsidRPr="00F637FF" w:rsidRDefault="00A85F38">
      <w:pPr>
        <w:rPr>
          <w:sz w:val="24"/>
          <w:szCs w:val="24"/>
        </w:rPr>
      </w:pPr>
      <w:r w:rsidRPr="00F637FF">
        <w:rPr>
          <w:sz w:val="24"/>
          <w:szCs w:val="24"/>
        </w:rPr>
        <w:t xml:space="preserve">National Assembly for Wales (2015) Children, young </w:t>
      </w:r>
      <w:r w:rsidR="008373B5" w:rsidRPr="00F637FF">
        <w:rPr>
          <w:sz w:val="24"/>
          <w:szCs w:val="24"/>
        </w:rPr>
        <w:t>people,</w:t>
      </w:r>
      <w:r w:rsidRPr="00F637FF">
        <w:rPr>
          <w:sz w:val="24"/>
          <w:szCs w:val="24"/>
        </w:rPr>
        <w:t xml:space="preserve"> and education committee inquiry into educational outcomes </w:t>
      </w:r>
      <w:r w:rsidR="008373B5" w:rsidRPr="00F637FF">
        <w:rPr>
          <w:sz w:val="24"/>
          <w:szCs w:val="24"/>
        </w:rPr>
        <w:t>for children from low households. Available at: https://senedd.wales. (Accessed 31/03/2022)</w:t>
      </w:r>
    </w:p>
    <w:p w14:paraId="6F0D1ECA" w14:textId="0D4379CA" w:rsidR="00EB65A6" w:rsidRPr="00F637FF" w:rsidRDefault="00EB65A6">
      <w:pPr>
        <w:rPr>
          <w:sz w:val="24"/>
          <w:szCs w:val="24"/>
        </w:rPr>
      </w:pPr>
      <w:r w:rsidRPr="00F637FF">
        <w:rPr>
          <w:sz w:val="24"/>
          <w:szCs w:val="24"/>
        </w:rPr>
        <w:t xml:space="preserve">NSPCC. (2021) </w:t>
      </w:r>
      <w:r w:rsidRPr="00F637FF">
        <w:rPr>
          <w:i/>
          <w:iCs/>
          <w:sz w:val="24"/>
          <w:szCs w:val="24"/>
        </w:rPr>
        <w:t>Child protection service in Wales</w:t>
      </w:r>
      <w:r w:rsidRPr="00F637FF">
        <w:rPr>
          <w:sz w:val="24"/>
          <w:szCs w:val="24"/>
        </w:rPr>
        <w:t>. Available at: https://learning.nspcc.org.uk/child-protection-system/wales. (Accessed 01/04/2022)</w:t>
      </w:r>
    </w:p>
    <w:p w14:paraId="509CC22A" w14:textId="3B06C126" w:rsidR="00755572" w:rsidRDefault="00755572">
      <w:pPr>
        <w:rPr>
          <w:sz w:val="24"/>
          <w:szCs w:val="24"/>
        </w:rPr>
      </w:pPr>
      <w:r w:rsidRPr="00F637FF">
        <w:rPr>
          <w:sz w:val="24"/>
          <w:szCs w:val="24"/>
        </w:rPr>
        <w:t xml:space="preserve">OECD. (2011) </w:t>
      </w:r>
      <w:r w:rsidRPr="00F637FF">
        <w:rPr>
          <w:i/>
          <w:iCs/>
          <w:sz w:val="24"/>
          <w:szCs w:val="24"/>
        </w:rPr>
        <w:t>Doing better for families</w:t>
      </w:r>
      <w:r w:rsidRPr="00F637FF">
        <w:rPr>
          <w:sz w:val="24"/>
          <w:szCs w:val="24"/>
        </w:rPr>
        <w:t>. Edn 6 England: OECD Publishing.</w:t>
      </w:r>
    </w:p>
    <w:p w14:paraId="0D2CA98C" w14:textId="0C2AE675" w:rsidR="00204DF5" w:rsidRPr="00F637FF" w:rsidRDefault="00204DF5">
      <w:pPr>
        <w:rPr>
          <w:sz w:val="24"/>
          <w:szCs w:val="24"/>
        </w:rPr>
      </w:pPr>
      <w:r>
        <w:rPr>
          <w:sz w:val="24"/>
          <w:szCs w:val="24"/>
        </w:rPr>
        <w:t xml:space="preserve">Office for National Statistics (2020) Families and households in the </w:t>
      </w:r>
      <w:r w:rsidR="00812ED1">
        <w:rPr>
          <w:sz w:val="24"/>
          <w:szCs w:val="24"/>
        </w:rPr>
        <w:t>UK:</w:t>
      </w:r>
      <w:r>
        <w:rPr>
          <w:sz w:val="24"/>
          <w:szCs w:val="24"/>
        </w:rPr>
        <w:t xml:space="preserve"> 2020. Available at:</w:t>
      </w:r>
      <w:r w:rsidR="00812ED1">
        <w:rPr>
          <w:sz w:val="24"/>
          <w:szCs w:val="24"/>
        </w:rPr>
        <w:t xml:space="preserve"> </w:t>
      </w:r>
      <w:r w:rsidR="00812ED1" w:rsidRPr="00812ED1">
        <w:rPr>
          <w:rFonts w:ascii="Arial" w:hAnsi="Arial" w:cs="Arial"/>
          <w:color w:val="0D0D0D" w:themeColor="text1" w:themeTint="F2"/>
          <w:sz w:val="20"/>
          <w:szCs w:val="20"/>
          <w:u w:val="single"/>
        </w:rPr>
        <w:t>https://www.ons.gov.uk/peoplepopulationandcommunity/birthsdeathsandmarriages/families/bulletins/familiesandhouseholds/2020#:~:text=There%20were%202.9%20million%20lone,over%20the%20last%2010%20years</w:t>
      </w:r>
      <w:r w:rsidR="00812ED1" w:rsidRPr="00812ED1">
        <w:rPr>
          <w:rFonts w:ascii="Arial" w:hAnsi="Arial" w:cs="Arial"/>
          <w:color w:val="0D0D0D" w:themeColor="text1" w:themeTint="F2"/>
          <w:sz w:val="20"/>
          <w:szCs w:val="20"/>
          <w:shd w:val="clear" w:color="auto" w:fill="FFFFFF"/>
        </w:rPr>
        <w:t>. </w:t>
      </w:r>
      <w:r w:rsidR="00812ED1">
        <w:rPr>
          <w:rFonts w:ascii="Arial" w:hAnsi="Arial" w:cs="Arial"/>
          <w:color w:val="222222"/>
          <w:sz w:val="20"/>
          <w:szCs w:val="20"/>
          <w:shd w:val="clear" w:color="auto" w:fill="FFFFFF"/>
        </w:rPr>
        <w:t>(Accessed 08/04/2022)</w:t>
      </w:r>
    </w:p>
    <w:p w14:paraId="268CDCE3" w14:textId="3C78B5FD" w:rsidR="00276B9A" w:rsidRPr="00F637FF" w:rsidRDefault="00276B9A">
      <w:pPr>
        <w:rPr>
          <w:sz w:val="24"/>
          <w:szCs w:val="24"/>
        </w:rPr>
      </w:pPr>
      <w:r w:rsidRPr="00F637FF">
        <w:rPr>
          <w:sz w:val="24"/>
          <w:szCs w:val="24"/>
        </w:rPr>
        <w:t xml:space="preserve">Public Health Wales (2011) </w:t>
      </w:r>
      <w:r w:rsidRPr="00F637FF">
        <w:rPr>
          <w:i/>
          <w:iCs/>
          <w:sz w:val="24"/>
          <w:szCs w:val="24"/>
        </w:rPr>
        <w:t xml:space="preserve">Healthy and Sustainable </w:t>
      </w:r>
      <w:r w:rsidR="0001766F" w:rsidRPr="00F637FF">
        <w:rPr>
          <w:i/>
          <w:iCs/>
          <w:sz w:val="24"/>
          <w:szCs w:val="24"/>
        </w:rPr>
        <w:t>pre-school</w:t>
      </w:r>
      <w:r w:rsidRPr="00F637FF">
        <w:rPr>
          <w:i/>
          <w:iCs/>
          <w:sz w:val="24"/>
          <w:szCs w:val="24"/>
        </w:rPr>
        <w:t xml:space="preserve"> scheme</w:t>
      </w:r>
      <w:r w:rsidRPr="00F637FF">
        <w:rPr>
          <w:sz w:val="24"/>
          <w:szCs w:val="24"/>
        </w:rPr>
        <w:t xml:space="preserve">. Available at: </w:t>
      </w:r>
      <w:r w:rsidRPr="00F637FF">
        <w:rPr>
          <w:rFonts w:ascii="Arial" w:hAnsi="Arial" w:cs="Arial"/>
          <w:color w:val="171717" w:themeColor="background2" w:themeShade="1A"/>
          <w:sz w:val="24"/>
          <w:szCs w:val="24"/>
          <w:u w:val="single"/>
        </w:rPr>
        <w:t>https://phw.nhs.wales/services-and-teams/welsh-network-of-healthy-school-</w:t>
      </w:r>
      <w:r w:rsidRPr="00F637FF">
        <w:rPr>
          <w:rFonts w:ascii="Arial" w:hAnsi="Arial" w:cs="Arial"/>
          <w:color w:val="0D0D0D" w:themeColor="text1" w:themeTint="F2"/>
          <w:sz w:val="24"/>
          <w:szCs w:val="24"/>
          <w:u w:val="single"/>
        </w:rPr>
        <w:t>schemes/</w:t>
      </w:r>
      <w:r w:rsidRPr="00F637FF">
        <w:rPr>
          <w:color w:val="0D0D0D" w:themeColor="text1" w:themeTint="F2"/>
          <w:sz w:val="24"/>
          <w:szCs w:val="24"/>
        </w:rPr>
        <w:t xml:space="preserve">. </w:t>
      </w:r>
      <w:r w:rsidRPr="00F637FF">
        <w:rPr>
          <w:sz w:val="24"/>
          <w:szCs w:val="24"/>
        </w:rPr>
        <w:t>(Accessed 01/04/2022).</w:t>
      </w:r>
    </w:p>
    <w:p w14:paraId="1B05C0E4" w14:textId="3D3984BA" w:rsidR="00D31F09" w:rsidRPr="00F637FF" w:rsidRDefault="00D31F09">
      <w:pPr>
        <w:rPr>
          <w:sz w:val="24"/>
          <w:szCs w:val="24"/>
        </w:rPr>
      </w:pPr>
      <w:r w:rsidRPr="00F637FF">
        <w:rPr>
          <w:sz w:val="24"/>
          <w:szCs w:val="24"/>
        </w:rPr>
        <w:t xml:space="preserve">Pollock, L. (1983) </w:t>
      </w:r>
      <w:r w:rsidRPr="00F637FF">
        <w:rPr>
          <w:i/>
          <w:iCs/>
          <w:sz w:val="24"/>
          <w:szCs w:val="24"/>
        </w:rPr>
        <w:t>Forgotten children</w:t>
      </w:r>
      <w:r w:rsidRPr="00F637FF">
        <w:rPr>
          <w:sz w:val="24"/>
          <w:szCs w:val="24"/>
        </w:rPr>
        <w:t>. Cambridge: University Press.</w:t>
      </w:r>
    </w:p>
    <w:p w14:paraId="62A59894" w14:textId="6977FA33" w:rsidR="003B6AA5" w:rsidRPr="00F637FF" w:rsidRDefault="003B6AA5">
      <w:pPr>
        <w:rPr>
          <w:sz w:val="24"/>
          <w:szCs w:val="24"/>
        </w:rPr>
      </w:pPr>
      <w:r w:rsidRPr="00F637FF">
        <w:rPr>
          <w:sz w:val="24"/>
          <w:szCs w:val="24"/>
        </w:rPr>
        <w:t xml:space="preserve">Public Health Wales (2011) </w:t>
      </w:r>
      <w:r w:rsidRPr="00F637FF">
        <w:rPr>
          <w:i/>
          <w:iCs/>
          <w:sz w:val="24"/>
          <w:szCs w:val="24"/>
        </w:rPr>
        <w:t>Families and education- NHS in Wales.</w:t>
      </w:r>
      <w:r w:rsidRPr="00F637FF">
        <w:rPr>
          <w:sz w:val="24"/>
          <w:szCs w:val="24"/>
        </w:rPr>
        <w:t xml:space="preserve"> Available at: https://www.2nphs.wales.nhs.uk. (Accessed 01/04/2022)</w:t>
      </w:r>
    </w:p>
    <w:p w14:paraId="10F5C8C7" w14:textId="1E19C93C" w:rsidR="00954F83" w:rsidRPr="00F637FF" w:rsidRDefault="00954F83">
      <w:pPr>
        <w:rPr>
          <w:sz w:val="24"/>
          <w:szCs w:val="24"/>
        </w:rPr>
      </w:pPr>
      <w:r w:rsidRPr="00F637FF">
        <w:rPr>
          <w:sz w:val="24"/>
          <w:szCs w:val="24"/>
        </w:rPr>
        <w:t>Radfor, A. Asgharz</w:t>
      </w:r>
      <w:r w:rsidR="002D13C4" w:rsidRPr="00F637FF">
        <w:rPr>
          <w:sz w:val="24"/>
          <w:szCs w:val="24"/>
        </w:rPr>
        <w:t xml:space="preserve">azadeh, S. A. A. Filip, I. (2018)’ Challenges and perspectives of child’ labour. </w:t>
      </w:r>
      <w:r w:rsidR="002D13C4" w:rsidRPr="00F637FF">
        <w:rPr>
          <w:i/>
          <w:iCs/>
          <w:sz w:val="24"/>
          <w:szCs w:val="24"/>
        </w:rPr>
        <w:t>Industrial Psychiatry Journal.</w:t>
      </w:r>
      <w:r w:rsidR="002D13C4" w:rsidRPr="00F637FF">
        <w:rPr>
          <w:sz w:val="24"/>
          <w:szCs w:val="24"/>
        </w:rPr>
        <w:t xml:space="preserve"> Available at:</w:t>
      </w:r>
      <w:r w:rsidR="00896989" w:rsidRPr="00F637FF">
        <w:rPr>
          <w:sz w:val="24"/>
          <w:szCs w:val="24"/>
        </w:rPr>
        <w:t xml:space="preserve"> </w:t>
      </w:r>
      <w:r w:rsidR="00755572" w:rsidRPr="00F637FF">
        <w:rPr>
          <w:sz w:val="24"/>
          <w:szCs w:val="24"/>
        </w:rPr>
        <w:t>https://www.ncbi.nim.nih.gov/pmc/articles/PM198592/ (</w:t>
      </w:r>
      <w:r w:rsidR="00896989" w:rsidRPr="00F637FF">
        <w:rPr>
          <w:sz w:val="24"/>
          <w:szCs w:val="24"/>
        </w:rPr>
        <w:t>Accessed 31/03/2022).</w:t>
      </w:r>
    </w:p>
    <w:p w14:paraId="5FBC7D64" w14:textId="35C403FC" w:rsidR="00712616" w:rsidRPr="00F637FF" w:rsidRDefault="00712616">
      <w:pPr>
        <w:rPr>
          <w:sz w:val="24"/>
          <w:szCs w:val="24"/>
        </w:rPr>
      </w:pPr>
      <w:r w:rsidRPr="00F637FF">
        <w:rPr>
          <w:sz w:val="24"/>
          <w:szCs w:val="24"/>
        </w:rPr>
        <w:t>Spiker, P. (2014) Social</w:t>
      </w:r>
      <w:r w:rsidRPr="00F637FF">
        <w:rPr>
          <w:i/>
          <w:iCs/>
          <w:sz w:val="24"/>
          <w:szCs w:val="24"/>
        </w:rPr>
        <w:t xml:space="preserve"> policy Theory and practice</w:t>
      </w:r>
      <w:r w:rsidRPr="00F637FF">
        <w:rPr>
          <w:sz w:val="24"/>
          <w:szCs w:val="24"/>
        </w:rPr>
        <w:t>.</w:t>
      </w:r>
      <w:r w:rsidR="00ED3C37" w:rsidRPr="00F637FF">
        <w:rPr>
          <w:sz w:val="24"/>
          <w:szCs w:val="24"/>
        </w:rPr>
        <w:t xml:space="preserve"> 3</w:t>
      </w:r>
      <w:r w:rsidR="00ED3C37" w:rsidRPr="00F637FF">
        <w:rPr>
          <w:sz w:val="24"/>
          <w:szCs w:val="24"/>
          <w:vertAlign w:val="superscript"/>
        </w:rPr>
        <w:t>rd</w:t>
      </w:r>
      <w:r w:rsidR="00ED3C37" w:rsidRPr="00F637FF">
        <w:rPr>
          <w:sz w:val="24"/>
          <w:szCs w:val="24"/>
        </w:rPr>
        <w:t xml:space="preserve"> edn.</w:t>
      </w:r>
      <w:r w:rsidRPr="00F637FF">
        <w:rPr>
          <w:sz w:val="24"/>
          <w:szCs w:val="24"/>
        </w:rPr>
        <w:t xml:space="preserve"> Bristol: University press.</w:t>
      </w:r>
    </w:p>
    <w:p w14:paraId="4C400F13" w14:textId="56FDB868" w:rsidR="00847A1E" w:rsidRPr="00F637FF" w:rsidRDefault="00847A1E">
      <w:pPr>
        <w:rPr>
          <w:sz w:val="24"/>
          <w:szCs w:val="24"/>
        </w:rPr>
      </w:pPr>
      <w:r w:rsidRPr="00F637FF">
        <w:rPr>
          <w:sz w:val="24"/>
          <w:szCs w:val="24"/>
        </w:rPr>
        <w:t xml:space="preserve">Social mobility and child poverty commission. (2014) Social Mobility and Child Poverty Commission: call for evidence. The commission is seeking short contributions to inform its second state of the nation annual report October 2014. Available at: </w:t>
      </w:r>
      <w:r w:rsidR="00111439" w:rsidRPr="00F637FF">
        <w:rPr>
          <w:rFonts w:ascii="Arial" w:hAnsi="Arial" w:cs="Arial"/>
          <w:color w:val="0D0D0D" w:themeColor="text1" w:themeTint="F2"/>
          <w:sz w:val="24"/>
          <w:szCs w:val="24"/>
          <w:u w:val="single"/>
        </w:rPr>
        <w:t>https://www.gov.uk/government/publications/social-mobility-and-child-poverty-commission-call-for-evidence</w:t>
      </w:r>
      <w:r w:rsidR="00111439" w:rsidRPr="00F637FF">
        <w:rPr>
          <w:color w:val="0D0D0D" w:themeColor="text1" w:themeTint="F2"/>
          <w:sz w:val="24"/>
          <w:szCs w:val="24"/>
        </w:rPr>
        <w:t xml:space="preserve">. </w:t>
      </w:r>
      <w:r w:rsidR="00111439" w:rsidRPr="00F637FF">
        <w:rPr>
          <w:sz w:val="24"/>
          <w:szCs w:val="24"/>
        </w:rPr>
        <w:t>(Accessed 01/04/2022).</w:t>
      </w:r>
    </w:p>
    <w:p w14:paraId="5E985D6C" w14:textId="56F85F5D" w:rsidR="00D75FA0" w:rsidRPr="00F637FF" w:rsidRDefault="00D75FA0">
      <w:pPr>
        <w:rPr>
          <w:sz w:val="24"/>
          <w:szCs w:val="24"/>
        </w:rPr>
      </w:pPr>
      <w:r w:rsidRPr="00F637FF">
        <w:rPr>
          <w:sz w:val="24"/>
          <w:szCs w:val="24"/>
        </w:rPr>
        <w:t xml:space="preserve">Tilmouth, T. Quallington, J. (2020) </w:t>
      </w:r>
      <w:r w:rsidRPr="00F637FF">
        <w:rPr>
          <w:i/>
          <w:iCs/>
          <w:sz w:val="24"/>
          <w:szCs w:val="24"/>
        </w:rPr>
        <w:t>Diploma in leadership for health and social care.</w:t>
      </w:r>
      <w:r w:rsidRPr="00F637FF">
        <w:rPr>
          <w:sz w:val="24"/>
          <w:szCs w:val="24"/>
        </w:rPr>
        <w:t xml:space="preserve"> 2</w:t>
      </w:r>
      <w:r w:rsidRPr="00F637FF">
        <w:rPr>
          <w:sz w:val="24"/>
          <w:szCs w:val="24"/>
          <w:vertAlign w:val="superscript"/>
        </w:rPr>
        <w:t>nd</w:t>
      </w:r>
      <w:r w:rsidRPr="00F637FF">
        <w:rPr>
          <w:sz w:val="24"/>
          <w:szCs w:val="24"/>
        </w:rPr>
        <w:t xml:space="preserve"> edn. London: Hodder Education.</w:t>
      </w:r>
    </w:p>
    <w:p w14:paraId="2E01FAF8" w14:textId="4AE96626" w:rsidR="00605D76" w:rsidRDefault="00605D76">
      <w:pPr>
        <w:rPr>
          <w:sz w:val="24"/>
          <w:szCs w:val="24"/>
        </w:rPr>
      </w:pPr>
      <w:r w:rsidRPr="00F637FF">
        <w:rPr>
          <w:sz w:val="24"/>
          <w:szCs w:val="24"/>
        </w:rPr>
        <w:lastRenderedPageBreak/>
        <w:t xml:space="preserve">United Nations (1989) </w:t>
      </w:r>
      <w:r w:rsidRPr="00F637FF">
        <w:rPr>
          <w:i/>
          <w:iCs/>
          <w:sz w:val="24"/>
          <w:szCs w:val="24"/>
        </w:rPr>
        <w:t>Conventions on the right of the child.</w:t>
      </w:r>
      <w:r w:rsidRPr="00F637FF">
        <w:rPr>
          <w:sz w:val="24"/>
          <w:szCs w:val="24"/>
        </w:rPr>
        <w:t xml:space="preserve"> Available at: https://www.Ohchr.org/eninstruments-mechanisms/instruments/convention-rights-child. (Accessed 31/03/2022)</w:t>
      </w:r>
    </w:p>
    <w:p w14:paraId="7700954B" w14:textId="6C1EED53" w:rsidR="00646C64" w:rsidRPr="00F637FF" w:rsidRDefault="00646C64">
      <w:pPr>
        <w:rPr>
          <w:sz w:val="24"/>
          <w:szCs w:val="24"/>
        </w:rPr>
      </w:pPr>
      <w:r>
        <w:rPr>
          <w:sz w:val="24"/>
          <w:szCs w:val="24"/>
        </w:rPr>
        <w:t xml:space="preserve">UNICEF (2022) ‘The right to an Education is one of the most important principles in becoming a rights respecting school’ </w:t>
      </w:r>
      <w:r w:rsidRPr="00646C64">
        <w:rPr>
          <w:i/>
          <w:iCs/>
          <w:sz w:val="24"/>
          <w:szCs w:val="24"/>
        </w:rPr>
        <w:t>The Right to an Education</w:t>
      </w:r>
      <w:r>
        <w:rPr>
          <w:sz w:val="24"/>
          <w:szCs w:val="24"/>
        </w:rPr>
        <w:t xml:space="preserve">. Available at: </w:t>
      </w:r>
      <w:r w:rsidR="003A2A67" w:rsidRPr="003A2A67">
        <w:rPr>
          <w:sz w:val="24"/>
          <w:szCs w:val="24"/>
        </w:rPr>
        <w:t>https://www.unicef.org.uk/rights-repecting-school/the-rrsa/the-right-to-education/</w:t>
      </w:r>
      <w:r w:rsidR="003A2A67">
        <w:rPr>
          <w:sz w:val="24"/>
          <w:szCs w:val="24"/>
        </w:rPr>
        <w:t xml:space="preserve"> (Accessed 08/04/2022)</w:t>
      </w:r>
    </w:p>
    <w:p w14:paraId="481C6525" w14:textId="75E57792" w:rsidR="000B70DB" w:rsidRDefault="000B70DB">
      <w:pPr>
        <w:rPr>
          <w:sz w:val="24"/>
          <w:szCs w:val="24"/>
        </w:rPr>
      </w:pPr>
      <w:r w:rsidRPr="00F637FF">
        <w:rPr>
          <w:sz w:val="24"/>
          <w:szCs w:val="24"/>
        </w:rPr>
        <w:t xml:space="preserve">Walker, W. E. Raham, S. A. Cave, J. (2001)’ Adaptive polices, policy analysis, and policy making’ </w:t>
      </w:r>
      <w:r w:rsidRPr="00F637FF">
        <w:rPr>
          <w:i/>
          <w:iCs/>
          <w:sz w:val="24"/>
          <w:szCs w:val="24"/>
        </w:rPr>
        <w:t xml:space="preserve">European Journal of </w:t>
      </w:r>
      <w:r w:rsidR="00BF428C" w:rsidRPr="00F637FF">
        <w:rPr>
          <w:i/>
          <w:iCs/>
          <w:sz w:val="24"/>
          <w:szCs w:val="24"/>
        </w:rPr>
        <w:t>Operational Research.</w:t>
      </w:r>
      <w:r w:rsidR="00BF428C" w:rsidRPr="00F637FF">
        <w:rPr>
          <w:sz w:val="24"/>
          <w:szCs w:val="24"/>
        </w:rPr>
        <w:t xml:space="preserve"> Vol 128 (2) p 282-289.</w:t>
      </w:r>
    </w:p>
    <w:p w14:paraId="7F291558" w14:textId="601B0C07" w:rsidR="00D131DD" w:rsidRPr="00D131DD" w:rsidRDefault="00D131DD">
      <w:pPr>
        <w:rPr>
          <w:i/>
          <w:iCs/>
          <w:sz w:val="24"/>
          <w:szCs w:val="24"/>
        </w:rPr>
      </w:pPr>
      <w:r>
        <w:rPr>
          <w:sz w:val="24"/>
          <w:szCs w:val="24"/>
        </w:rPr>
        <w:t>Wilkinson, R. Pickett, K. (2019</w:t>
      </w:r>
      <w:r w:rsidRPr="00D131DD">
        <w:rPr>
          <w:i/>
          <w:iCs/>
          <w:sz w:val="24"/>
          <w:szCs w:val="24"/>
        </w:rPr>
        <w:t>) The Inner Level How more equal societies reduce stress, restore sanity, and improve well-being</w:t>
      </w:r>
      <w:r>
        <w:rPr>
          <w:sz w:val="24"/>
          <w:szCs w:val="24"/>
        </w:rPr>
        <w:t xml:space="preserve">. </w:t>
      </w:r>
      <w:r w:rsidR="002378E4">
        <w:rPr>
          <w:sz w:val="24"/>
          <w:szCs w:val="24"/>
        </w:rPr>
        <w:t>Milton Keynes: Clays Ltd, Elcograf S. P. A.</w:t>
      </w:r>
    </w:p>
    <w:p w14:paraId="4822152C" w14:textId="77777777" w:rsidR="00847A1E" w:rsidRPr="00F637FF" w:rsidRDefault="00847A1E">
      <w:pPr>
        <w:rPr>
          <w:sz w:val="24"/>
          <w:szCs w:val="24"/>
        </w:rPr>
      </w:pPr>
    </w:p>
    <w:p w14:paraId="2AE7A028" w14:textId="12F7F23B" w:rsidR="00712616" w:rsidRPr="00F637FF" w:rsidRDefault="00712616">
      <w:pPr>
        <w:rPr>
          <w:sz w:val="24"/>
          <w:szCs w:val="24"/>
        </w:rPr>
      </w:pPr>
    </w:p>
    <w:p w14:paraId="4D1470CA" w14:textId="2437C76E" w:rsidR="00712616" w:rsidRPr="00F637FF" w:rsidRDefault="00712616">
      <w:pPr>
        <w:rPr>
          <w:sz w:val="24"/>
          <w:szCs w:val="24"/>
        </w:rPr>
      </w:pPr>
    </w:p>
    <w:p w14:paraId="0AEA9CD5" w14:textId="658F50FF" w:rsidR="00712616" w:rsidRPr="00F637FF" w:rsidRDefault="00712616">
      <w:pPr>
        <w:rPr>
          <w:sz w:val="24"/>
          <w:szCs w:val="24"/>
        </w:rPr>
      </w:pPr>
    </w:p>
    <w:p w14:paraId="46233AA0" w14:textId="508CECDB" w:rsidR="00712616" w:rsidRPr="00F637FF" w:rsidRDefault="00712616">
      <w:pPr>
        <w:rPr>
          <w:sz w:val="24"/>
          <w:szCs w:val="24"/>
        </w:rPr>
      </w:pPr>
    </w:p>
    <w:p w14:paraId="49677A81" w14:textId="77777777" w:rsidR="00712616" w:rsidRPr="00F637FF" w:rsidRDefault="00712616">
      <w:pPr>
        <w:rPr>
          <w:sz w:val="24"/>
          <w:szCs w:val="24"/>
        </w:rPr>
      </w:pPr>
    </w:p>
    <w:sectPr w:rsidR="00712616" w:rsidRPr="00F637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9F5"/>
    <w:rsid w:val="0001766F"/>
    <w:rsid w:val="00020EBE"/>
    <w:rsid w:val="000279BA"/>
    <w:rsid w:val="00036BA0"/>
    <w:rsid w:val="0007341D"/>
    <w:rsid w:val="000963DB"/>
    <w:rsid w:val="000B70DB"/>
    <w:rsid w:val="000E2EF2"/>
    <w:rsid w:val="00111439"/>
    <w:rsid w:val="00113C3B"/>
    <w:rsid w:val="00124521"/>
    <w:rsid w:val="00127F22"/>
    <w:rsid w:val="001422F3"/>
    <w:rsid w:val="00155C60"/>
    <w:rsid w:val="00170763"/>
    <w:rsid w:val="00172251"/>
    <w:rsid w:val="001B207C"/>
    <w:rsid w:val="001C3C8E"/>
    <w:rsid w:val="001D74F2"/>
    <w:rsid w:val="001E1ABC"/>
    <w:rsid w:val="00204DF5"/>
    <w:rsid w:val="0023663F"/>
    <w:rsid w:val="002378E4"/>
    <w:rsid w:val="00250E80"/>
    <w:rsid w:val="002676DE"/>
    <w:rsid w:val="00271607"/>
    <w:rsid w:val="002735DF"/>
    <w:rsid w:val="00276B9A"/>
    <w:rsid w:val="002B0574"/>
    <w:rsid w:val="002D13C4"/>
    <w:rsid w:val="002E583E"/>
    <w:rsid w:val="002E6746"/>
    <w:rsid w:val="002F53A2"/>
    <w:rsid w:val="003070BF"/>
    <w:rsid w:val="003139C8"/>
    <w:rsid w:val="003224C5"/>
    <w:rsid w:val="003529D8"/>
    <w:rsid w:val="00356956"/>
    <w:rsid w:val="00362B40"/>
    <w:rsid w:val="003768B8"/>
    <w:rsid w:val="0038468E"/>
    <w:rsid w:val="00392531"/>
    <w:rsid w:val="003A2A67"/>
    <w:rsid w:val="003A50B3"/>
    <w:rsid w:val="003A5A1F"/>
    <w:rsid w:val="003A5A34"/>
    <w:rsid w:val="003B6AA5"/>
    <w:rsid w:val="003C0DE8"/>
    <w:rsid w:val="003E3ED3"/>
    <w:rsid w:val="00436064"/>
    <w:rsid w:val="00454BF0"/>
    <w:rsid w:val="00467624"/>
    <w:rsid w:val="004B1727"/>
    <w:rsid w:val="004D72AC"/>
    <w:rsid w:val="004F6633"/>
    <w:rsid w:val="005411D9"/>
    <w:rsid w:val="005426B0"/>
    <w:rsid w:val="00551BC3"/>
    <w:rsid w:val="00553A71"/>
    <w:rsid w:val="005A00D8"/>
    <w:rsid w:val="005E1A4B"/>
    <w:rsid w:val="00605D76"/>
    <w:rsid w:val="00607DD2"/>
    <w:rsid w:val="00646C64"/>
    <w:rsid w:val="00647BCF"/>
    <w:rsid w:val="00661140"/>
    <w:rsid w:val="00693885"/>
    <w:rsid w:val="006A29AD"/>
    <w:rsid w:val="006A64EE"/>
    <w:rsid w:val="006B3358"/>
    <w:rsid w:val="006D55B1"/>
    <w:rsid w:val="006D6547"/>
    <w:rsid w:val="00700381"/>
    <w:rsid w:val="007041BE"/>
    <w:rsid w:val="00712616"/>
    <w:rsid w:val="0071579B"/>
    <w:rsid w:val="00731E57"/>
    <w:rsid w:val="00755572"/>
    <w:rsid w:val="007645E2"/>
    <w:rsid w:val="00772473"/>
    <w:rsid w:val="00786432"/>
    <w:rsid w:val="007A07E2"/>
    <w:rsid w:val="007B3F9D"/>
    <w:rsid w:val="007C3ACB"/>
    <w:rsid w:val="0080194B"/>
    <w:rsid w:val="00802296"/>
    <w:rsid w:val="00810E5B"/>
    <w:rsid w:val="00812ED1"/>
    <w:rsid w:val="0083578D"/>
    <w:rsid w:val="008373B5"/>
    <w:rsid w:val="0083790B"/>
    <w:rsid w:val="00847A1E"/>
    <w:rsid w:val="00850953"/>
    <w:rsid w:val="00873462"/>
    <w:rsid w:val="00896989"/>
    <w:rsid w:val="008A473E"/>
    <w:rsid w:val="008E63F3"/>
    <w:rsid w:val="009311C2"/>
    <w:rsid w:val="009364A4"/>
    <w:rsid w:val="0094212C"/>
    <w:rsid w:val="009540C5"/>
    <w:rsid w:val="00954F83"/>
    <w:rsid w:val="009A2E3C"/>
    <w:rsid w:val="009A71AC"/>
    <w:rsid w:val="009C76DA"/>
    <w:rsid w:val="009D59EE"/>
    <w:rsid w:val="009F4C06"/>
    <w:rsid w:val="00A174A4"/>
    <w:rsid w:val="00A3410D"/>
    <w:rsid w:val="00A575FB"/>
    <w:rsid w:val="00A65D07"/>
    <w:rsid w:val="00A85F38"/>
    <w:rsid w:val="00AA34E0"/>
    <w:rsid w:val="00AC2BC0"/>
    <w:rsid w:val="00AC528F"/>
    <w:rsid w:val="00B31010"/>
    <w:rsid w:val="00B55454"/>
    <w:rsid w:val="00B57629"/>
    <w:rsid w:val="00B7259C"/>
    <w:rsid w:val="00B9137D"/>
    <w:rsid w:val="00B944F1"/>
    <w:rsid w:val="00B94F23"/>
    <w:rsid w:val="00BB45C6"/>
    <w:rsid w:val="00BD70CC"/>
    <w:rsid w:val="00BF428C"/>
    <w:rsid w:val="00C02FBB"/>
    <w:rsid w:val="00C0733E"/>
    <w:rsid w:val="00C07BA3"/>
    <w:rsid w:val="00C1700C"/>
    <w:rsid w:val="00C25C12"/>
    <w:rsid w:val="00C3671C"/>
    <w:rsid w:val="00C3735F"/>
    <w:rsid w:val="00C70B37"/>
    <w:rsid w:val="00C73241"/>
    <w:rsid w:val="00C90218"/>
    <w:rsid w:val="00C91BBA"/>
    <w:rsid w:val="00C93DF3"/>
    <w:rsid w:val="00CB032E"/>
    <w:rsid w:val="00CC19F5"/>
    <w:rsid w:val="00CF1D9B"/>
    <w:rsid w:val="00D01C36"/>
    <w:rsid w:val="00D131DD"/>
    <w:rsid w:val="00D31F09"/>
    <w:rsid w:val="00D632B2"/>
    <w:rsid w:val="00D66E09"/>
    <w:rsid w:val="00D70713"/>
    <w:rsid w:val="00D73589"/>
    <w:rsid w:val="00D75FA0"/>
    <w:rsid w:val="00DB383B"/>
    <w:rsid w:val="00DB5F0D"/>
    <w:rsid w:val="00DF1A1C"/>
    <w:rsid w:val="00DF474B"/>
    <w:rsid w:val="00DF47CF"/>
    <w:rsid w:val="00E22896"/>
    <w:rsid w:val="00E26222"/>
    <w:rsid w:val="00E430D7"/>
    <w:rsid w:val="00E43530"/>
    <w:rsid w:val="00E500DB"/>
    <w:rsid w:val="00E67EF5"/>
    <w:rsid w:val="00EB1792"/>
    <w:rsid w:val="00EB65A6"/>
    <w:rsid w:val="00EC700A"/>
    <w:rsid w:val="00ED2A33"/>
    <w:rsid w:val="00ED3C37"/>
    <w:rsid w:val="00ED7B3E"/>
    <w:rsid w:val="00ED7F22"/>
    <w:rsid w:val="00EE1411"/>
    <w:rsid w:val="00F072D2"/>
    <w:rsid w:val="00F13F55"/>
    <w:rsid w:val="00F637FF"/>
    <w:rsid w:val="00F8110F"/>
    <w:rsid w:val="00FB5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6F9DF"/>
  <w15:chartTrackingRefBased/>
  <w15:docId w15:val="{6DBF09DF-A9D8-402C-904E-FBD801D36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7629"/>
    <w:rPr>
      <w:color w:val="0563C1" w:themeColor="hyperlink"/>
      <w:u w:val="single"/>
    </w:rPr>
  </w:style>
  <w:style w:type="character" w:styleId="UnresolvedMention">
    <w:name w:val="Unresolved Mention"/>
    <w:basedOn w:val="DefaultParagraphFont"/>
    <w:uiPriority w:val="99"/>
    <w:semiHidden/>
    <w:unhideWhenUsed/>
    <w:rsid w:val="00B576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1097</TotalTime>
  <Pages>10</Pages>
  <Words>3008</Words>
  <Characters>17146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Karim</dc:creator>
  <cp:keywords/>
  <dc:description/>
  <cp:lastModifiedBy>Angella Karim</cp:lastModifiedBy>
  <cp:revision>28</cp:revision>
  <dcterms:created xsi:type="dcterms:W3CDTF">2022-03-31T08:13:00Z</dcterms:created>
  <dcterms:modified xsi:type="dcterms:W3CDTF">2022-04-20T15:13:00Z</dcterms:modified>
</cp:coreProperties>
</file>