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7B9B8F" w14:textId="77777777" w:rsidR="00D502C8" w:rsidRDefault="00D210B4" w:rsidP="00B67808">
      <w:pPr>
        <w:ind w:left="2160" w:firstLine="720"/>
        <w:jc w:val="both"/>
        <w:rPr>
          <w:rFonts w:ascii="Times New Roman" w:hAnsi="Times New Roman" w:cs="Times New Roman"/>
          <w:sz w:val="28"/>
        </w:rPr>
      </w:pPr>
      <w:r>
        <w:rPr>
          <w:noProof/>
          <w:lang w:eastAsia="en-GB"/>
        </w:rPr>
        <mc:AlternateContent>
          <mc:Choice Requires="wps">
            <w:drawing>
              <wp:anchor distT="0" distB="0" distL="114300" distR="114300" simplePos="0" relativeHeight="251659264" behindDoc="0" locked="0" layoutInCell="1" allowOverlap="1" wp14:anchorId="3D9408D7" wp14:editId="7324033C">
                <wp:simplePos x="0" y="0"/>
                <wp:positionH relativeFrom="margin">
                  <wp:align>right</wp:align>
                </wp:positionH>
                <wp:positionV relativeFrom="paragraph">
                  <wp:posOffset>219075</wp:posOffset>
                </wp:positionV>
                <wp:extent cx="5657850" cy="19050"/>
                <wp:effectExtent l="19050" t="19050" r="19050" b="19050"/>
                <wp:wrapNone/>
                <wp:docPr id="1" name="Straight Connector 1"/>
                <wp:cNvGraphicFramePr/>
                <a:graphic xmlns:a="http://schemas.openxmlformats.org/drawingml/2006/main">
                  <a:graphicData uri="http://schemas.microsoft.com/office/word/2010/wordprocessingShape">
                    <wps:wsp>
                      <wps:cNvCnPr/>
                      <wps:spPr>
                        <a:xfrm flipV="1">
                          <a:off x="0" y="0"/>
                          <a:ext cx="5657850" cy="19050"/>
                        </a:xfrm>
                        <a:prstGeom prst="line">
                          <a:avLst/>
                        </a:prstGeom>
                        <a:ln w="28575">
                          <a:solidFill>
                            <a:schemeClr val="tx1">
                              <a:lumMod val="50000"/>
                              <a:lumOff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C3582B" id="Straight Connector 1" o:spid="_x0000_s1026" style="position:absolute;flip:y;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4.3pt,17.25pt" to="839.8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" strokecolor="gray [1629]" strokeweight="2.25pt">
                <v:stroke joinstyle="miter"/>
                <w10:wrap anchorx="margin"/>
              </v:line>
            </w:pict>
          </mc:Fallback>
        </mc:AlternateContent>
      </w:r>
      <w:r>
        <w:rPr>
          <w:rFonts w:ascii="Times New Roman" w:hAnsi="Times New Roman" w:cs="Times New Roman"/>
          <w:sz w:val="28"/>
        </w:rPr>
        <w:t xml:space="preserve">Student Number: 1704385   </w:t>
      </w:r>
    </w:p>
    <w:p w14:paraId="3C0B9D88" w14:textId="77777777" w:rsidR="000E6FCA" w:rsidRDefault="000E6FCA" w:rsidP="00B67808">
      <w:pPr>
        <w:jc w:val="both"/>
        <w:rPr>
          <w:rFonts w:ascii="Times New Roman" w:hAnsi="Times New Roman" w:cs="Times New Roman"/>
          <w:sz w:val="28"/>
        </w:rPr>
      </w:pPr>
    </w:p>
    <w:p w14:paraId="24A7496B" w14:textId="77777777" w:rsidR="00D210B4" w:rsidRDefault="00002A18" w:rsidP="00B67808">
      <w:pPr>
        <w:jc w:val="both"/>
        <w:rPr>
          <w:rFonts w:ascii="Times New Roman" w:hAnsi="Times New Roman" w:cs="Times New Roman"/>
          <w:sz w:val="28"/>
        </w:rPr>
      </w:pPr>
      <w:r w:rsidRPr="00D210B4">
        <w:rPr>
          <w:rFonts w:ascii="Times New Roman" w:hAnsi="Times New Roman" w:cs="Times New Roman"/>
          <w:noProof/>
          <w:sz w:val="28"/>
        </w:rPr>
        <w:drawing>
          <wp:anchor distT="0" distB="0" distL="114300" distR="114300" simplePos="0" relativeHeight="251660288" behindDoc="0" locked="0" layoutInCell="1" allowOverlap="1" wp14:anchorId="479CFA8D" wp14:editId="6C44C079">
            <wp:simplePos x="0" y="0"/>
            <wp:positionH relativeFrom="margin">
              <wp:align>center</wp:align>
            </wp:positionH>
            <wp:positionV relativeFrom="paragraph">
              <wp:posOffset>497840</wp:posOffset>
            </wp:positionV>
            <wp:extent cx="5431790" cy="2162175"/>
            <wp:effectExtent l="0" t="0" r="0" b="9525"/>
            <wp:wrapTopAndBottom/>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6843" t="28195" r="3297" b="18067"/>
                    <a:stretch/>
                  </pic:blipFill>
                  <pic:spPr bwMode="auto">
                    <a:xfrm>
                      <a:off x="0" y="0"/>
                      <a:ext cx="5431790" cy="2162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B84DA3" w14:textId="77777777" w:rsidR="00D210B4" w:rsidRPr="00D210B4" w:rsidRDefault="00D210B4" w:rsidP="00B67808">
      <w:pPr>
        <w:jc w:val="both"/>
        <w:rPr>
          <w:rFonts w:ascii="Times New Roman" w:hAnsi="Times New Roman" w:cs="Times New Roman"/>
          <w:b/>
          <w:sz w:val="32"/>
        </w:rPr>
      </w:pPr>
    </w:p>
    <w:p w14:paraId="79872FCB" w14:textId="77777777" w:rsidR="00D210B4" w:rsidRPr="00D210B4" w:rsidRDefault="00D210B4" w:rsidP="00B67808">
      <w:pPr>
        <w:jc w:val="both"/>
        <w:rPr>
          <w:rFonts w:ascii="Times New Roman" w:hAnsi="Times New Roman" w:cs="Times New Roman"/>
          <w:b/>
          <w:color w:val="000000"/>
          <w:sz w:val="36"/>
          <w:u w:val="single"/>
          <w:shd w:val="clear" w:color="auto" w:fill="FFFFFF"/>
        </w:rPr>
      </w:pPr>
    </w:p>
    <w:p w14:paraId="524166D2" w14:textId="77777777" w:rsidR="00D210B4" w:rsidRDefault="0090462E" w:rsidP="0090462E">
      <w:pPr>
        <w:jc w:val="center"/>
        <w:rPr>
          <w:rFonts w:ascii="Times New Roman" w:hAnsi="Times New Roman" w:cs="Times New Roman"/>
          <w:b/>
          <w:color w:val="000000"/>
          <w:sz w:val="36"/>
          <w:u w:val="single"/>
          <w:shd w:val="clear" w:color="auto" w:fill="FFFFFF"/>
        </w:rPr>
      </w:pPr>
      <w:r>
        <w:rPr>
          <w:rFonts w:ascii="Times New Roman" w:hAnsi="Times New Roman" w:cs="Times New Roman"/>
          <w:b/>
          <w:color w:val="000000"/>
          <w:sz w:val="36"/>
          <w:u w:val="single"/>
          <w:shd w:val="clear" w:color="auto" w:fill="FFFFFF"/>
        </w:rPr>
        <w:t xml:space="preserve">How are pupils’ Literacy Skills developed </w:t>
      </w:r>
      <w:r w:rsidR="00474F3E">
        <w:rPr>
          <w:rFonts w:ascii="Times New Roman" w:hAnsi="Times New Roman" w:cs="Times New Roman"/>
          <w:b/>
          <w:color w:val="000000"/>
          <w:sz w:val="36"/>
          <w:u w:val="single"/>
          <w:shd w:val="clear" w:color="auto" w:fill="FFFFFF"/>
        </w:rPr>
        <w:t>T</w:t>
      </w:r>
      <w:r>
        <w:rPr>
          <w:rFonts w:ascii="Times New Roman" w:hAnsi="Times New Roman" w:cs="Times New Roman"/>
          <w:b/>
          <w:color w:val="000000"/>
          <w:sz w:val="36"/>
          <w:u w:val="single"/>
          <w:shd w:val="clear" w:color="auto" w:fill="FFFFFF"/>
        </w:rPr>
        <w:t xml:space="preserve">hrough </w:t>
      </w:r>
      <w:r w:rsidR="00474F3E">
        <w:rPr>
          <w:rFonts w:ascii="Times New Roman" w:hAnsi="Times New Roman" w:cs="Times New Roman"/>
          <w:b/>
          <w:color w:val="000000"/>
          <w:sz w:val="36"/>
          <w:u w:val="single"/>
          <w:shd w:val="clear" w:color="auto" w:fill="FFFFFF"/>
        </w:rPr>
        <w:t>P</w:t>
      </w:r>
      <w:r>
        <w:rPr>
          <w:rFonts w:ascii="Times New Roman" w:hAnsi="Times New Roman" w:cs="Times New Roman"/>
          <w:b/>
          <w:color w:val="000000"/>
          <w:sz w:val="36"/>
          <w:u w:val="single"/>
          <w:shd w:val="clear" w:color="auto" w:fill="FFFFFF"/>
        </w:rPr>
        <w:t>lay in the Foundation Phase</w:t>
      </w:r>
      <w:r w:rsidR="00CD25DA">
        <w:rPr>
          <w:rFonts w:ascii="Times New Roman" w:hAnsi="Times New Roman" w:cs="Times New Roman"/>
          <w:b/>
          <w:color w:val="000000"/>
          <w:sz w:val="36"/>
          <w:u w:val="single"/>
          <w:shd w:val="clear" w:color="auto" w:fill="FFFFFF"/>
        </w:rPr>
        <w:t xml:space="preserve"> Classroom</w:t>
      </w:r>
      <w:r>
        <w:rPr>
          <w:rFonts w:ascii="Times New Roman" w:hAnsi="Times New Roman" w:cs="Times New Roman"/>
          <w:b/>
          <w:color w:val="000000"/>
          <w:sz w:val="36"/>
          <w:u w:val="single"/>
          <w:shd w:val="clear" w:color="auto" w:fill="FFFFFF"/>
        </w:rPr>
        <w:t>?</w:t>
      </w:r>
      <w:r w:rsidR="00002A18">
        <w:rPr>
          <w:rFonts w:ascii="Times New Roman" w:hAnsi="Times New Roman" w:cs="Times New Roman"/>
          <w:b/>
          <w:color w:val="000000"/>
          <w:sz w:val="36"/>
          <w:u w:val="single"/>
          <w:shd w:val="clear" w:color="auto" w:fill="FFFFFF"/>
        </w:rPr>
        <w:t xml:space="preserve"> </w:t>
      </w:r>
    </w:p>
    <w:p w14:paraId="32126BAB" w14:textId="77777777" w:rsidR="00D210B4" w:rsidRDefault="00D210B4" w:rsidP="00B67808">
      <w:pPr>
        <w:jc w:val="center"/>
        <w:rPr>
          <w:rFonts w:ascii="Times New Roman" w:hAnsi="Times New Roman" w:cs="Times New Roman"/>
          <w:b/>
          <w:color w:val="000000"/>
          <w:sz w:val="36"/>
          <w:shd w:val="clear" w:color="auto" w:fill="FFFFFF"/>
        </w:rPr>
      </w:pPr>
    </w:p>
    <w:p w14:paraId="07B94FBF" w14:textId="77777777" w:rsidR="00D210B4" w:rsidRDefault="00D210B4" w:rsidP="00B67808">
      <w:pPr>
        <w:jc w:val="center"/>
        <w:rPr>
          <w:rFonts w:ascii="Times New Roman" w:hAnsi="Times New Roman" w:cs="Times New Roman"/>
          <w:b/>
          <w:color w:val="000000"/>
          <w:sz w:val="36"/>
          <w:shd w:val="clear" w:color="auto" w:fill="FFFFFF"/>
        </w:rPr>
      </w:pPr>
    </w:p>
    <w:p w14:paraId="6B3516F2" w14:textId="77777777" w:rsidR="00D210B4" w:rsidRPr="00D210B4" w:rsidRDefault="00D210B4" w:rsidP="00B67808">
      <w:pPr>
        <w:jc w:val="center"/>
        <w:rPr>
          <w:rFonts w:ascii="Times New Roman" w:hAnsi="Times New Roman" w:cs="Times New Roman"/>
          <w:b/>
          <w:color w:val="000000"/>
          <w:sz w:val="36"/>
          <w:shd w:val="clear" w:color="auto" w:fill="FFFFFF"/>
        </w:rPr>
      </w:pPr>
    </w:p>
    <w:p w14:paraId="6EBE2378" w14:textId="77777777" w:rsidR="00D210B4" w:rsidRPr="00D210B4" w:rsidRDefault="00D210B4" w:rsidP="00B67808">
      <w:pPr>
        <w:jc w:val="center"/>
        <w:rPr>
          <w:rFonts w:ascii="Times New Roman" w:hAnsi="Times New Roman" w:cs="Times New Roman"/>
          <w:b/>
          <w:color w:val="000000"/>
          <w:sz w:val="36"/>
          <w:shd w:val="clear" w:color="auto" w:fill="FFFFFF"/>
        </w:rPr>
      </w:pPr>
      <w:r w:rsidRPr="00D210B4">
        <w:rPr>
          <w:rFonts w:ascii="Times New Roman" w:hAnsi="Times New Roman" w:cs="Times New Roman"/>
          <w:b/>
          <w:color w:val="000000"/>
          <w:sz w:val="36"/>
          <w:shd w:val="clear" w:color="auto" w:fill="FFFFFF"/>
        </w:rPr>
        <w:t>Katie Gregory</w:t>
      </w:r>
    </w:p>
    <w:p w14:paraId="0F639F9E" w14:textId="77777777" w:rsidR="00D210B4" w:rsidRPr="00D210B4" w:rsidRDefault="00D210B4" w:rsidP="00B67808">
      <w:pPr>
        <w:jc w:val="center"/>
        <w:rPr>
          <w:rFonts w:ascii="Times New Roman" w:hAnsi="Times New Roman" w:cs="Times New Roman"/>
          <w:b/>
          <w:color w:val="000000"/>
          <w:sz w:val="36"/>
          <w:shd w:val="clear" w:color="auto" w:fill="FFFFFF"/>
        </w:rPr>
      </w:pPr>
      <w:r w:rsidRPr="00D210B4">
        <w:rPr>
          <w:rFonts w:ascii="Times New Roman" w:hAnsi="Times New Roman" w:cs="Times New Roman"/>
          <w:b/>
          <w:color w:val="000000"/>
          <w:sz w:val="36"/>
          <w:shd w:val="clear" w:color="auto" w:fill="FFFFFF"/>
        </w:rPr>
        <w:t>BA (Hons) Primary Education with QTS</w:t>
      </w:r>
    </w:p>
    <w:p w14:paraId="7BEF2EF6" w14:textId="77777777" w:rsidR="00D210B4" w:rsidRPr="00D210B4" w:rsidRDefault="00D210B4" w:rsidP="00B67808">
      <w:pPr>
        <w:jc w:val="center"/>
        <w:rPr>
          <w:rFonts w:ascii="Times New Roman" w:hAnsi="Times New Roman" w:cs="Times New Roman"/>
          <w:b/>
          <w:color w:val="000000"/>
          <w:sz w:val="36"/>
          <w:shd w:val="clear" w:color="auto" w:fill="FFFFFF"/>
        </w:rPr>
      </w:pPr>
      <w:r w:rsidRPr="00D210B4">
        <w:rPr>
          <w:rFonts w:ascii="Times New Roman" w:hAnsi="Times New Roman" w:cs="Times New Roman"/>
          <w:b/>
          <w:color w:val="000000"/>
          <w:sz w:val="36"/>
          <w:shd w:val="clear" w:color="auto" w:fill="FFFFFF"/>
        </w:rPr>
        <w:t>University of Wales Trinity Saint David</w:t>
      </w:r>
    </w:p>
    <w:p w14:paraId="21E986E9" w14:textId="77777777" w:rsidR="00002A18" w:rsidRDefault="00D210B4" w:rsidP="00002A18">
      <w:pPr>
        <w:jc w:val="center"/>
        <w:rPr>
          <w:rFonts w:ascii="Times New Roman" w:hAnsi="Times New Roman" w:cs="Times New Roman"/>
          <w:b/>
          <w:color w:val="000000"/>
          <w:sz w:val="36"/>
          <w:shd w:val="clear" w:color="auto" w:fill="FFFFFF"/>
        </w:rPr>
      </w:pPr>
      <w:r w:rsidRPr="00D210B4">
        <w:rPr>
          <w:rFonts w:ascii="Times New Roman" w:hAnsi="Times New Roman" w:cs="Times New Roman"/>
          <w:b/>
          <w:color w:val="000000"/>
          <w:sz w:val="36"/>
          <w:shd w:val="clear" w:color="auto" w:fill="FFFFFF"/>
        </w:rPr>
        <w:t>April 2018</w:t>
      </w:r>
      <w:bookmarkStart w:id="0" w:name="_GoBack"/>
      <w:bookmarkEnd w:id="0"/>
    </w:p>
    <w:p w14:paraId="16E94FB8" w14:textId="6EFF1FE7" w:rsidR="00002A18" w:rsidRDefault="00EA0A31" w:rsidP="00EA0A31">
      <w:pPr>
        <w:tabs>
          <w:tab w:val="center" w:pos="4513"/>
          <w:tab w:val="left" w:pos="6463"/>
        </w:tabs>
        <w:rPr>
          <w:rFonts w:ascii="Times New Roman" w:hAnsi="Times New Roman" w:cs="Times New Roman"/>
          <w:b/>
          <w:color w:val="000000"/>
          <w:sz w:val="36"/>
          <w:shd w:val="clear" w:color="auto" w:fill="FFFFFF"/>
        </w:rPr>
      </w:pPr>
      <w:r>
        <w:rPr>
          <w:rFonts w:ascii="Times New Roman" w:hAnsi="Times New Roman" w:cs="Times New Roman"/>
          <w:b/>
          <w:color w:val="000000"/>
          <w:sz w:val="36"/>
          <w:shd w:val="clear" w:color="auto" w:fill="FFFFFF"/>
        </w:rPr>
        <w:tab/>
      </w:r>
      <w:r w:rsidR="00151738">
        <w:rPr>
          <w:rFonts w:ascii="Times New Roman" w:hAnsi="Times New Roman" w:cs="Times New Roman"/>
          <w:b/>
          <w:color w:val="000000"/>
          <w:sz w:val="36"/>
          <w:shd w:val="clear" w:color="auto" w:fill="FFFFFF"/>
        </w:rPr>
        <w:t>Word Count: 6</w:t>
      </w:r>
      <w:r>
        <w:rPr>
          <w:rFonts w:ascii="Times New Roman" w:hAnsi="Times New Roman" w:cs="Times New Roman"/>
          <w:b/>
          <w:color w:val="000000"/>
          <w:sz w:val="36"/>
          <w:shd w:val="clear" w:color="auto" w:fill="FFFFFF"/>
        </w:rPr>
        <w:t>5</w:t>
      </w:r>
      <w:r w:rsidR="004970F5">
        <w:rPr>
          <w:rFonts w:ascii="Times New Roman" w:hAnsi="Times New Roman" w:cs="Times New Roman"/>
          <w:b/>
          <w:color w:val="000000"/>
          <w:sz w:val="36"/>
          <w:shd w:val="clear" w:color="auto" w:fill="FFFFFF"/>
        </w:rPr>
        <w:t>79</w:t>
      </w:r>
    </w:p>
    <w:p w14:paraId="0FA40CBB" w14:textId="77777777" w:rsidR="00112450" w:rsidRDefault="00112450" w:rsidP="00002A18">
      <w:pPr>
        <w:rPr>
          <w:rFonts w:ascii="Times New Roman" w:hAnsi="Times New Roman" w:cs="Times New Roman"/>
          <w:color w:val="000000"/>
          <w:sz w:val="44"/>
          <w:szCs w:val="24"/>
          <w:shd w:val="clear" w:color="auto" w:fill="FFFFFF"/>
        </w:rPr>
      </w:pPr>
    </w:p>
    <w:p w14:paraId="245C20D1" w14:textId="77777777" w:rsidR="004970F5" w:rsidRDefault="004970F5" w:rsidP="00002A18">
      <w:pPr>
        <w:rPr>
          <w:rFonts w:ascii="Times New Roman" w:hAnsi="Times New Roman" w:cs="Times New Roman"/>
          <w:color w:val="000000"/>
          <w:sz w:val="44"/>
          <w:szCs w:val="24"/>
          <w:shd w:val="clear" w:color="auto" w:fill="FFFFFF"/>
        </w:rPr>
      </w:pPr>
    </w:p>
    <w:p w14:paraId="6BF44EB7" w14:textId="71D21AD4" w:rsidR="00D210B4" w:rsidRPr="00002A18" w:rsidRDefault="00D210B4" w:rsidP="00002A18">
      <w:pPr>
        <w:rPr>
          <w:rFonts w:ascii="Times New Roman" w:hAnsi="Times New Roman" w:cs="Times New Roman"/>
          <w:b/>
          <w:color w:val="000000"/>
          <w:sz w:val="36"/>
          <w:shd w:val="clear" w:color="auto" w:fill="FFFFFF"/>
        </w:rPr>
      </w:pPr>
      <w:r w:rsidRPr="00151738">
        <w:rPr>
          <w:rFonts w:ascii="Times New Roman" w:hAnsi="Times New Roman" w:cs="Times New Roman"/>
          <w:noProof/>
          <w:color w:val="000000"/>
          <w:sz w:val="44"/>
          <w:szCs w:val="24"/>
          <w:shd w:val="clear" w:color="auto" w:fill="FFFFFF"/>
          <w:lang w:eastAsia="en-GB"/>
        </w:rPr>
        <w:lastRenderedPageBreak/>
        <w:drawing>
          <wp:anchor distT="0" distB="0" distL="114300" distR="114300" simplePos="0" relativeHeight="251661312" behindDoc="0" locked="0" layoutInCell="1" allowOverlap="1" wp14:anchorId="2498C637" wp14:editId="13F8E0F5">
            <wp:simplePos x="0" y="0"/>
            <wp:positionH relativeFrom="margin">
              <wp:align>left</wp:align>
            </wp:positionH>
            <wp:positionV relativeFrom="paragraph">
              <wp:posOffset>342900</wp:posOffset>
            </wp:positionV>
            <wp:extent cx="5675630" cy="48895"/>
            <wp:effectExtent l="0" t="0" r="1270" b="825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r w:rsidRPr="00151738">
        <w:rPr>
          <w:rFonts w:ascii="Times New Roman" w:hAnsi="Times New Roman" w:cs="Times New Roman"/>
          <w:color w:val="000000"/>
          <w:sz w:val="44"/>
          <w:szCs w:val="24"/>
          <w:shd w:val="clear" w:color="auto" w:fill="FFFFFF"/>
        </w:rPr>
        <w:t>Frontispiece</w:t>
      </w:r>
    </w:p>
    <w:p w14:paraId="167CBD37" w14:textId="77777777" w:rsidR="00D210B4" w:rsidRDefault="00D210B4" w:rsidP="00B67808">
      <w:pPr>
        <w:spacing w:line="360" w:lineRule="auto"/>
        <w:jc w:val="both"/>
        <w:rPr>
          <w:rFonts w:ascii="Times New Roman" w:hAnsi="Times New Roman" w:cs="Times New Roman"/>
          <w:sz w:val="24"/>
          <w:szCs w:val="24"/>
        </w:rPr>
      </w:pPr>
      <w:r w:rsidRPr="00E834C0">
        <w:rPr>
          <w:rFonts w:ascii="Times New Roman" w:hAnsi="Times New Roman" w:cs="Times New Roman"/>
          <w:sz w:val="24"/>
          <w:szCs w:val="24"/>
        </w:rPr>
        <w:t xml:space="preserve">This is to certify, </w:t>
      </w:r>
      <w:r w:rsidR="00E834C0" w:rsidRPr="00E834C0">
        <w:rPr>
          <w:rFonts w:ascii="Times New Roman" w:hAnsi="Times New Roman" w:cs="Times New Roman"/>
          <w:sz w:val="24"/>
          <w:szCs w:val="24"/>
        </w:rPr>
        <w:t xml:space="preserve">that work described in this research project is the result of an investigation carried out by the student, except where specific reference is made, neither this research projects nor any part of it has been </w:t>
      </w:r>
      <w:r w:rsidR="00B67808" w:rsidRPr="00E834C0">
        <w:rPr>
          <w:rFonts w:ascii="Times New Roman" w:hAnsi="Times New Roman" w:cs="Times New Roman"/>
          <w:sz w:val="24"/>
          <w:szCs w:val="24"/>
        </w:rPr>
        <w:t>presented or</w:t>
      </w:r>
      <w:r w:rsidR="00E834C0" w:rsidRPr="00E834C0">
        <w:rPr>
          <w:rFonts w:ascii="Times New Roman" w:hAnsi="Times New Roman" w:cs="Times New Roman"/>
          <w:sz w:val="24"/>
          <w:szCs w:val="24"/>
        </w:rPr>
        <w:t xml:space="preserve"> is currently being submitted in candidature of any award other than in for the degree of BA (Hons) Primary Education with QTS at the University of Wales Trinity Saint David. I understand that any work I use without reference constitutes as plagiarism, this will result in the failure of this module. </w:t>
      </w:r>
    </w:p>
    <w:p w14:paraId="4A73AED6" w14:textId="77777777" w:rsidR="00E834C0" w:rsidRDefault="00E834C0" w:rsidP="00B67808">
      <w:pPr>
        <w:spacing w:line="360" w:lineRule="auto"/>
        <w:jc w:val="both"/>
        <w:rPr>
          <w:rFonts w:ascii="Times New Roman" w:hAnsi="Times New Roman" w:cs="Times New Roman"/>
          <w:sz w:val="24"/>
          <w:szCs w:val="24"/>
        </w:rPr>
      </w:pPr>
    </w:p>
    <w:p w14:paraId="53072900" w14:textId="77777777" w:rsidR="00E834C0" w:rsidRDefault="00E834C0" w:rsidP="00B67808">
      <w:pPr>
        <w:spacing w:line="360" w:lineRule="auto"/>
        <w:jc w:val="both"/>
        <w:rPr>
          <w:rFonts w:ascii="Times New Roman" w:hAnsi="Times New Roman" w:cs="Times New Roman"/>
          <w:sz w:val="24"/>
          <w:szCs w:val="24"/>
        </w:rPr>
      </w:pPr>
    </w:p>
    <w:p w14:paraId="54BCB5FF" w14:textId="77777777" w:rsidR="00E834C0" w:rsidRDefault="00E834C0" w:rsidP="00B67808">
      <w:pPr>
        <w:spacing w:line="360" w:lineRule="auto"/>
        <w:jc w:val="both"/>
        <w:rPr>
          <w:rFonts w:ascii="Times New Roman" w:hAnsi="Times New Roman" w:cs="Times New Roman"/>
          <w:sz w:val="24"/>
          <w:szCs w:val="24"/>
        </w:rPr>
      </w:pPr>
    </w:p>
    <w:p w14:paraId="669EDF09" w14:textId="77777777" w:rsidR="00E834C0" w:rsidRDefault="00E834C0" w:rsidP="00B67808">
      <w:pPr>
        <w:spacing w:line="360" w:lineRule="auto"/>
        <w:jc w:val="both"/>
        <w:rPr>
          <w:rFonts w:ascii="Times New Roman" w:hAnsi="Times New Roman" w:cs="Times New Roman"/>
          <w:sz w:val="24"/>
          <w:szCs w:val="24"/>
        </w:rPr>
      </w:pPr>
    </w:p>
    <w:p w14:paraId="77DF4F95" w14:textId="77777777" w:rsidR="00E834C0" w:rsidRDefault="00E834C0" w:rsidP="00B67808">
      <w:pPr>
        <w:spacing w:line="360" w:lineRule="auto"/>
        <w:jc w:val="both"/>
        <w:rPr>
          <w:rFonts w:ascii="Times New Roman" w:hAnsi="Times New Roman" w:cs="Times New Roman"/>
          <w:sz w:val="24"/>
          <w:szCs w:val="24"/>
        </w:rPr>
      </w:pPr>
    </w:p>
    <w:p w14:paraId="4CFCF5DF" w14:textId="77777777" w:rsidR="00E834C0" w:rsidRDefault="00E834C0" w:rsidP="00B67808">
      <w:pPr>
        <w:spacing w:line="360" w:lineRule="auto"/>
        <w:jc w:val="both"/>
        <w:rPr>
          <w:rFonts w:ascii="Times New Roman" w:hAnsi="Times New Roman" w:cs="Times New Roman"/>
          <w:sz w:val="24"/>
          <w:szCs w:val="24"/>
        </w:rPr>
      </w:pPr>
    </w:p>
    <w:p w14:paraId="1F7157D6" w14:textId="77777777" w:rsidR="00E834C0" w:rsidRDefault="00E834C0" w:rsidP="00B67808">
      <w:pPr>
        <w:spacing w:line="360" w:lineRule="auto"/>
        <w:jc w:val="both"/>
        <w:rPr>
          <w:rFonts w:ascii="Times New Roman" w:hAnsi="Times New Roman" w:cs="Times New Roman"/>
          <w:sz w:val="24"/>
          <w:szCs w:val="24"/>
        </w:rPr>
      </w:pPr>
    </w:p>
    <w:p w14:paraId="5A436ED4" w14:textId="77777777" w:rsidR="00E834C0" w:rsidRDefault="00E834C0" w:rsidP="00B67808">
      <w:pPr>
        <w:spacing w:line="360" w:lineRule="auto"/>
        <w:jc w:val="both"/>
        <w:rPr>
          <w:rFonts w:ascii="Times New Roman" w:hAnsi="Times New Roman" w:cs="Times New Roman"/>
          <w:sz w:val="24"/>
          <w:szCs w:val="24"/>
        </w:rPr>
      </w:pPr>
    </w:p>
    <w:p w14:paraId="67FF9CCC" w14:textId="77777777" w:rsidR="00E834C0" w:rsidRDefault="00E834C0" w:rsidP="00B67808">
      <w:pPr>
        <w:spacing w:line="360" w:lineRule="auto"/>
        <w:jc w:val="both"/>
        <w:rPr>
          <w:rFonts w:ascii="Times New Roman" w:hAnsi="Times New Roman" w:cs="Times New Roman"/>
          <w:sz w:val="24"/>
          <w:szCs w:val="24"/>
        </w:rPr>
      </w:pPr>
    </w:p>
    <w:p w14:paraId="542F1985" w14:textId="77777777" w:rsidR="00E834C0" w:rsidRDefault="00E834C0" w:rsidP="00B67808">
      <w:pPr>
        <w:spacing w:line="360" w:lineRule="auto"/>
        <w:jc w:val="both"/>
        <w:rPr>
          <w:rFonts w:ascii="Times New Roman" w:hAnsi="Times New Roman" w:cs="Times New Roman"/>
          <w:sz w:val="24"/>
          <w:szCs w:val="24"/>
        </w:rPr>
      </w:pPr>
    </w:p>
    <w:p w14:paraId="2DF2F43C" w14:textId="77777777" w:rsidR="00E834C0" w:rsidRDefault="00E834C0" w:rsidP="00B67808">
      <w:pPr>
        <w:spacing w:line="360" w:lineRule="auto"/>
        <w:jc w:val="both"/>
        <w:rPr>
          <w:rFonts w:ascii="Times New Roman" w:hAnsi="Times New Roman" w:cs="Times New Roman"/>
          <w:sz w:val="24"/>
          <w:szCs w:val="24"/>
        </w:rPr>
      </w:pPr>
    </w:p>
    <w:p w14:paraId="5C90715F" w14:textId="77777777" w:rsidR="00E834C0" w:rsidRDefault="00E834C0" w:rsidP="00B67808">
      <w:pPr>
        <w:spacing w:line="360" w:lineRule="auto"/>
        <w:jc w:val="both"/>
        <w:rPr>
          <w:rFonts w:ascii="Times New Roman" w:hAnsi="Times New Roman" w:cs="Times New Roman"/>
          <w:sz w:val="24"/>
          <w:szCs w:val="24"/>
        </w:rPr>
      </w:pPr>
    </w:p>
    <w:p w14:paraId="2C5A1F9B" w14:textId="77777777" w:rsidR="00E834C0" w:rsidRDefault="00E834C0" w:rsidP="00B67808">
      <w:pPr>
        <w:spacing w:line="360" w:lineRule="auto"/>
        <w:jc w:val="both"/>
        <w:rPr>
          <w:rFonts w:ascii="Times New Roman" w:hAnsi="Times New Roman" w:cs="Times New Roman"/>
          <w:sz w:val="24"/>
          <w:szCs w:val="24"/>
        </w:rPr>
      </w:pPr>
    </w:p>
    <w:p w14:paraId="187B4BD6" w14:textId="77777777" w:rsidR="00E834C0" w:rsidRDefault="00E834C0" w:rsidP="00B67808">
      <w:pPr>
        <w:spacing w:line="360" w:lineRule="auto"/>
        <w:jc w:val="both"/>
        <w:rPr>
          <w:rFonts w:ascii="Times New Roman" w:hAnsi="Times New Roman" w:cs="Times New Roman"/>
          <w:sz w:val="24"/>
          <w:szCs w:val="24"/>
        </w:rPr>
      </w:pPr>
    </w:p>
    <w:p w14:paraId="4D191201" w14:textId="77777777" w:rsidR="00E834C0" w:rsidRDefault="00E834C0" w:rsidP="00B67808">
      <w:pPr>
        <w:spacing w:line="360" w:lineRule="auto"/>
        <w:jc w:val="both"/>
        <w:rPr>
          <w:rFonts w:ascii="Times New Roman" w:hAnsi="Times New Roman" w:cs="Times New Roman"/>
          <w:sz w:val="24"/>
          <w:szCs w:val="24"/>
        </w:rPr>
      </w:pPr>
    </w:p>
    <w:p w14:paraId="55D49238" w14:textId="77777777" w:rsidR="00B67808" w:rsidRDefault="00B67808" w:rsidP="00B67808">
      <w:pPr>
        <w:spacing w:line="360" w:lineRule="auto"/>
        <w:jc w:val="both"/>
        <w:rPr>
          <w:rFonts w:ascii="Times New Roman" w:hAnsi="Times New Roman" w:cs="Times New Roman"/>
          <w:sz w:val="24"/>
          <w:szCs w:val="24"/>
        </w:rPr>
      </w:pPr>
    </w:p>
    <w:p w14:paraId="56FA50B9" w14:textId="77777777" w:rsidR="00002A18" w:rsidRDefault="00002A18" w:rsidP="00B67808">
      <w:pPr>
        <w:spacing w:line="360" w:lineRule="auto"/>
        <w:jc w:val="both"/>
        <w:rPr>
          <w:rFonts w:ascii="Times New Roman" w:hAnsi="Times New Roman" w:cs="Times New Roman"/>
          <w:sz w:val="48"/>
          <w:szCs w:val="24"/>
        </w:rPr>
      </w:pPr>
    </w:p>
    <w:p w14:paraId="5BF7B600" w14:textId="77777777" w:rsidR="00E834C0" w:rsidRPr="00151738" w:rsidRDefault="00E834C0" w:rsidP="00B67808">
      <w:pPr>
        <w:spacing w:line="360" w:lineRule="auto"/>
        <w:jc w:val="both"/>
        <w:rPr>
          <w:rFonts w:ascii="Times New Roman" w:hAnsi="Times New Roman" w:cs="Times New Roman"/>
          <w:sz w:val="48"/>
          <w:szCs w:val="24"/>
        </w:rPr>
      </w:pPr>
      <w:r w:rsidRPr="00151738">
        <w:rPr>
          <w:rFonts w:ascii="Times New Roman" w:hAnsi="Times New Roman" w:cs="Times New Roman"/>
          <w:noProof/>
          <w:sz w:val="36"/>
          <w:lang w:eastAsia="en-GB"/>
        </w:rPr>
        <w:lastRenderedPageBreak/>
        <w:drawing>
          <wp:anchor distT="0" distB="0" distL="114300" distR="114300" simplePos="0" relativeHeight="251662336" behindDoc="1" locked="0" layoutInCell="1" allowOverlap="1" wp14:anchorId="4DDADA97" wp14:editId="6000A68C">
            <wp:simplePos x="0" y="0"/>
            <wp:positionH relativeFrom="margin">
              <wp:align>left</wp:align>
            </wp:positionH>
            <wp:positionV relativeFrom="paragraph">
              <wp:posOffset>352425</wp:posOffset>
            </wp:positionV>
            <wp:extent cx="5675630" cy="48895"/>
            <wp:effectExtent l="0" t="0" r="1270" b="8255"/>
            <wp:wrapTight wrapText="bothSides">
              <wp:wrapPolygon edited="0">
                <wp:start x="1667" y="0"/>
                <wp:lineTo x="0" y="0"/>
                <wp:lineTo x="0" y="16831"/>
                <wp:lineTo x="21532" y="16831"/>
                <wp:lineTo x="21532" y="0"/>
                <wp:lineTo x="1667"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r w:rsidRPr="00151738">
        <w:rPr>
          <w:rFonts w:ascii="Times New Roman" w:hAnsi="Times New Roman" w:cs="Times New Roman"/>
          <w:sz w:val="48"/>
          <w:szCs w:val="24"/>
        </w:rPr>
        <w:t>Acknowledgements</w:t>
      </w:r>
    </w:p>
    <w:p w14:paraId="490E1450" w14:textId="77777777" w:rsidR="00D210B4" w:rsidRDefault="00E834C0" w:rsidP="00B67808">
      <w:pPr>
        <w:spacing w:line="360" w:lineRule="auto"/>
        <w:jc w:val="both"/>
        <w:rPr>
          <w:rFonts w:ascii="Times New Roman" w:hAnsi="Times New Roman" w:cs="Times New Roman"/>
          <w:sz w:val="24"/>
        </w:rPr>
      </w:pPr>
      <w:r>
        <w:rPr>
          <w:rFonts w:ascii="Times New Roman" w:hAnsi="Times New Roman" w:cs="Times New Roman"/>
          <w:sz w:val="24"/>
        </w:rPr>
        <w:t xml:space="preserve">The author would like to take this opportunity to thank the pupils and staff from the schools who were involved in this research project for their valued contribution and assistance when making observations and gathering research.  </w:t>
      </w:r>
    </w:p>
    <w:p w14:paraId="3C2E13A2" w14:textId="77777777" w:rsidR="00E834C0" w:rsidRDefault="00E834C0" w:rsidP="00B67808">
      <w:pPr>
        <w:spacing w:line="360" w:lineRule="auto"/>
        <w:jc w:val="both"/>
        <w:rPr>
          <w:rFonts w:ascii="Times New Roman" w:hAnsi="Times New Roman" w:cs="Times New Roman"/>
          <w:sz w:val="24"/>
        </w:rPr>
      </w:pPr>
      <w:r>
        <w:rPr>
          <w:rFonts w:ascii="Times New Roman" w:hAnsi="Times New Roman" w:cs="Times New Roman"/>
          <w:sz w:val="24"/>
        </w:rPr>
        <w:t>A special thanks also go</w:t>
      </w:r>
      <w:r w:rsidR="00474F3E">
        <w:rPr>
          <w:rFonts w:ascii="Times New Roman" w:hAnsi="Times New Roman" w:cs="Times New Roman"/>
          <w:sz w:val="24"/>
        </w:rPr>
        <w:t>es</w:t>
      </w:r>
      <w:r>
        <w:rPr>
          <w:rFonts w:ascii="Times New Roman" w:hAnsi="Times New Roman" w:cs="Times New Roman"/>
          <w:sz w:val="24"/>
        </w:rPr>
        <w:t xml:space="preserve"> to Dr Sioned Hughes and Dr Ceri Lewis from the University of Wales Trinity Saint David for their help and support throughout the development of this research project. </w:t>
      </w:r>
    </w:p>
    <w:p w14:paraId="4EB40E22" w14:textId="77777777" w:rsidR="00E834C0" w:rsidRDefault="00E834C0" w:rsidP="00B67808">
      <w:pPr>
        <w:jc w:val="both"/>
        <w:rPr>
          <w:rFonts w:ascii="Times New Roman" w:hAnsi="Times New Roman" w:cs="Times New Roman"/>
          <w:sz w:val="24"/>
        </w:rPr>
      </w:pPr>
    </w:p>
    <w:p w14:paraId="6C8F17D9" w14:textId="77777777" w:rsidR="00E834C0" w:rsidRDefault="00E834C0" w:rsidP="00B67808">
      <w:pPr>
        <w:jc w:val="both"/>
        <w:rPr>
          <w:rFonts w:ascii="Times New Roman" w:hAnsi="Times New Roman" w:cs="Times New Roman"/>
          <w:sz w:val="24"/>
        </w:rPr>
      </w:pPr>
    </w:p>
    <w:p w14:paraId="4892D671" w14:textId="77777777" w:rsidR="00E834C0" w:rsidRDefault="00E834C0" w:rsidP="00B67808">
      <w:pPr>
        <w:jc w:val="both"/>
        <w:rPr>
          <w:rFonts w:ascii="Times New Roman" w:hAnsi="Times New Roman" w:cs="Times New Roman"/>
          <w:sz w:val="24"/>
        </w:rPr>
      </w:pPr>
    </w:p>
    <w:p w14:paraId="44399B92" w14:textId="77777777" w:rsidR="00E834C0" w:rsidRDefault="00E834C0" w:rsidP="00B67808">
      <w:pPr>
        <w:jc w:val="both"/>
        <w:rPr>
          <w:rFonts w:ascii="Times New Roman" w:hAnsi="Times New Roman" w:cs="Times New Roman"/>
          <w:sz w:val="24"/>
        </w:rPr>
      </w:pPr>
    </w:p>
    <w:p w14:paraId="711206CE" w14:textId="77777777" w:rsidR="00D210B4" w:rsidRDefault="00D210B4" w:rsidP="00B67808">
      <w:pPr>
        <w:jc w:val="both"/>
        <w:rPr>
          <w:rFonts w:ascii="Times New Roman" w:hAnsi="Times New Roman" w:cs="Times New Roman"/>
        </w:rPr>
      </w:pPr>
    </w:p>
    <w:p w14:paraId="5B9BF3B6" w14:textId="77777777" w:rsidR="00151738" w:rsidRDefault="00151738" w:rsidP="00B67808">
      <w:pPr>
        <w:jc w:val="both"/>
        <w:rPr>
          <w:rFonts w:ascii="Times New Roman" w:hAnsi="Times New Roman" w:cs="Times New Roman"/>
        </w:rPr>
      </w:pPr>
    </w:p>
    <w:p w14:paraId="08E17618" w14:textId="77777777" w:rsidR="00151738" w:rsidRDefault="00151738" w:rsidP="00B67808">
      <w:pPr>
        <w:jc w:val="both"/>
        <w:rPr>
          <w:rFonts w:ascii="Times New Roman" w:hAnsi="Times New Roman" w:cs="Times New Roman"/>
        </w:rPr>
      </w:pPr>
    </w:p>
    <w:p w14:paraId="4C7C3C8D" w14:textId="77777777" w:rsidR="00151738" w:rsidRDefault="00151738" w:rsidP="00B67808">
      <w:pPr>
        <w:jc w:val="both"/>
        <w:rPr>
          <w:rFonts w:ascii="Times New Roman" w:hAnsi="Times New Roman" w:cs="Times New Roman"/>
        </w:rPr>
      </w:pPr>
    </w:p>
    <w:p w14:paraId="552BD226" w14:textId="77777777" w:rsidR="00151738" w:rsidRDefault="00151738" w:rsidP="00B67808">
      <w:pPr>
        <w:jc w:val="both"/>
        <w:rPr>
          <w:rFonts w:ascii="Times New Roman" w:hAnsi="Times New Roman" w:cs="Times New Roman"/>
        </w:rPr>
      </w:pPr>
    </w:p>
    <w:p w14:paraId="0D29EF59" w14:textId="77777777" w:rsidR="00151738" w:rsidRDefault="00151738" w:rsidP="00B67808">
      <w:pPr>
        <w:jc w:val="both"/>
        <w:rPr>
          <w:rFonts w:ascii="Times New Roman" w:hAnsi="Times New Roman" w:cs="Times New Roman"/>
        </w:rPr>
      </w:pPr>
    </w:p>
    <w:p w14:paraId="1CCFE042" w14:textId="77777777" w:rsidR="00151738" w:rsidRDefault="00151738" w:rsidP="00B67808">
      <w:pPr>
        <w:jc w:val="both"/>
        <w:rPr>
          <w:rFonts w:ascii="Times New Roman" w:hAnsi="Times New Roman" w:cs="Times New Roman"/>
        </w:rPr>
      </w:pPr>
    </w:p>
    <w:p w14:paraId="6DDAFCEB" w14:textId="77777777" w:rsidR="00151738" w:rsidRDefault="00151738" w:rsidP="00B67808">
      <w:pPr>
        <w:jc w:val="both"/>
        <w:rPr>
          <w:rFonts w:ascii="Times New Roman" w:hAnsi="Times New Roman" w:cs="Times New Roman"/>
        </w:rPr>
      </w:pPr>
    </w:p>
    <w:p w14:paraId="0525C560" w14:textId="77777777" w:rsidR="00151738" w:rsidRDefault="00151738" w:rsidP="00B67808">
      <w:pPr>
        <w:jc w:val="both"/>
        <w:rPr>
          <w:rFonts w:ascii="Times New Roman" w:hAnsi="Times New Roman" w:cs="Times New Roman"/>
        </w:rPr>
      </w:pPr>
    </w:p>
    <w:p w14:paraId="1511AD0C" w14:textId="77777777" w:rsidR="00151738" w:rsidRDefault="00151738" w:rsidP="00B67808">
      <w:pPr>
        <w:jc w:val="both"/>
        <w:rPr>
          <w:rFonts w:ascii="Times New Roman" w:hAnsi="Times New Roman" w:cs="Times New Roman"/>
        </w:rPr>
      </w:pPr>
    </w:p>
    <w:p w14:paraId="62286F89" w14:textId="77777777" w:rsidR="00151738" w:rsidRDefault="00151738" w:rsidP="00B67808">
      <w:pPr>
        <w:jc w:val="both"/>
        <w:rPr>
          <w:rFonts w:ascii="Times New Roman" w:hAnsi="Times New Roman" w:cs="Times New Roman"/>
        </w:rPr>
      </w:pPr>
    </w:p>
    <w:p w14:paraId="444BD43A" w14:textId="77777777" w:rsidR="00151738" w:rsidRDefault="00151738" w:rsidP="00B67808">
      <w:pPr>
        <w:jc w:val="both"/>
        <w:rPr>
          <w:rFonts w:ascii="Times New Roman" w:hAnsi="Times New Roman" w:cs="Times New Roman"/>
        </w:rPr>
      </w:pPr>
    </w:p>
    <w:p w14:paraId="2C199FC5" w14:textId="77777777" w:rsidR="00151738" w:rsidRDefault="00151738" w:rsidP="00B67808">
      <w:pPr>
        <w:jc w:val="both"/>
        <w:rPr>
          <w:rFonts w:ascii="Times New Roman" w:hAnsi="Times New Roman" w:cs="Times New Roman"/>
        </w:rPr>
      </w:pPr>
    </w:p>
    <w:p w14:paraId="6E131537" w14:textId="77777777" w:rsidR="00151738" w:rsidRDefault="00151738" w:rsidP="00B67808">
      <w:pPr>
        <w:jc w:val="both"/>
        <w:rPr>
          <w:rFonts w:ascii="Times New Roman" w:hAnsi="Times New Roman" w:cs="Times New Roman"/>
        </w:rPr>
      </w:pPr>
    </w:p>
    <w:p w14:paraId="6D21D836" w14:textId="77777777" w:rsidR="00151738" w:rsidRDefault="00151738" w:rsidP="00B67808">
      <w:pPr>
        <w:jc w:val="both"/>
        <w:rPr>
          <w:rFonts w:ascii="Times New Roman" w:hAnsi="Times New Roman" w:cs="Times New Roman"/>
        </w:rPr>
      </w:pPr>
    </w:p>
    <w:p w14:paraId="46708BEC" w14:textId="77777777" w:rsidR="00151738" w:rsidRDefault="00151738" w:rsidP="00B67808">
      <w:pPr>
        <w:jc w:val="both"/>
        <w:rPr>
          <w:rFonts w:ascii="Times New Roman" w:hAnsi="Times New Roman" w:cs="Times New Roman"/>
        </w:rPr>
      </w:pPr>
    </w:p>
    <w:p w14:paraId="66B4C3C2" w14:textId="77777777" w:rsidR="00151738" w:rsidRDefault="00151738" w:rsidP="00B67808">
      <w:pPr>
        <w:jc w:val="both"/>
        <w:rPr>
          <w:rFonts w:ascii="Times New Roman" w:hAnsi="Times New Roman" w:cs="Times New Roman"/>
        </w:rPr>
      </w:pPr>
    </w:p>
    <w:p w14:paraId="3FC6E050" w14:textId="77777777" w:rsidR="00151738" w:rsidRDefault="00151738" w:rsidP="00B67808">
      <w:pPr>
        <w:jc w:val="both"/>
        <w:rPr>
          <w:rFonts w:ascii="Times New Roman" w:hAnsi="Times New Roman" w:cs="Times New Roman"/>
        </w:rPr>
      </w:pPr>
    </w:p>
    <w:p w14:paraId="4B983A0C" w14:textId="77777777" w:rsidR="00151738" w:rsidRDefault="00151738" w:rsidP="00B67808">
      <w:pPr>
        <w:jc w:val="both"/>
        <w:rPr>
          <w:rFonts w:ascii="Times New Roman" w:hAnsi="Times New Roman" w:cs="Times New Roman"/>
        </w:rPr>
      </w:pPr>
    </w:p>
    <w:p w14:paraId="29F7C829" w14:textId="77777777" w:rsidR="00151738" w:rsidRDefault="00151738" w:rsidP="00B67808">
      <w:pPr>
        <w:jc w:val="both"/>
        <w:rPr>
          <w:rFonts w:ascii="Times New Roman" w:hAnsi="Times New Roman" w:cs="Times New Roman"/>
        </w:rPr>
      </w:pPr>
      <w:r w:rsidRPr="00151738">
        <w:rPr>
          <w:rFonts w:ascii="Times New Roman" w:hAnsi="Times New Roman" w:cs="Times New Roman"/>
          <w:noProof/>
          <w:sz w:val="32"/>
          <w:lang w:eastAsia="en-GB"/>
        </w:rPr>
        <w:lastRenderedPageBreak/>
        <w:drawing>
          <wp:anchor distT="0" distB="0" distL="114300" distR="114300" simplePos="0" relativeHeight="251664384" behindDoc="1" locked="0" layoutInCell="1" allowOverlap="1" wp14:anchorId="140244F2" wp14:editId="361BA399">
            <wp:simplePos x="0" y="0"/>
            <wp:positionH relativeFrom="margin">
              <wp:align>left</wp:align>
            </wp:positionH>
            <wp:positionV relativeFrom="paragraph">
              <wp:posOffset>598805</wp:posOffset>
            </wp:positionV>
            <wp:extent cx="5675630" cy="48895"/>
            <wp:effectExtent l="0" t="0" r="1270" b="8255"/>
            <wp:wrapTight wrapText="bothSides">
              <wp:wrapPolygon edited="0">
                <wp:start x="1667" y="0"/>
                <wp:lineTo x="0" y="0"/>
                <wp:lineTo x="0" y="16831"/>
                <wp:lineTo x="21532" y="16831"/>
                <wp:lineTo x="21532" y="0"/>
                <wp:lineTo x="1667"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p>
    <w:p w14:paraId="21C692A8" w14:textId="77777777" w:rsidR="00151738" w:rsidRPr="00151738" w:rsidRDefault="00151738" w:rsidP="00B67808">
      <w:pPr>
        <w:jc w:val="both"/>
        <w:rPr>
          <w:rFonts w:ascii="Times New Roman" w:hAnsi="Times New Roman" w:cs="Times New Roman"/>
          <w:sz w:val="44"/>
        </w:rPr>
      </w:pPr>
      <w:r w:rsidRPr="00151738">
        <w:rPr>
          <w:rFonts w:ascii="Times New Roman" w:hAnsi="Times New Roman" w:cs="Times New Roman"/>
          <w:sz w:val="44"/>
        </w:rPr>
        <w:t>Contents</w:t>
      </w:r>
    </w:p>
    <w:p w14:paraId="59F4EEA0" w14:textId="77777777" w:rsidR="00151738" w:rsidRDefault="00151738" w:rsidP="00B67808">
      <w:pPr>
        <w:jc w:val="both"/>
        <w:rPr>
          <w:rFonts w:ascii="Times New Roman" w:hAnsi="Times New Roman" w:cs="Times New Roman"/>
          <w:sz w:val="32"/>
        </w:rPr>
      </w:pPr>
    </w:p>
    <w:p w14:paraId="247367CA" w14:textId="77777777" w:rsidR="00151738" w:rsidRDefault="00151738" w:rsidP="00B67808">
      <w:pPr>
        <w:jc w:val="both"/>
        <w:rPr>
          <w:rFonts w:ascii="Times New Roman" w:hAnsi="Times New Roman" w:cs="Times New Roman"/>
          <w:sz w:val="32"/>
        </w:rPr>
      </w:pPr>
      <w:r>
        <w:rPr>
          <w:rFonts w:ascii="Times New Roman" w:hAnsi="Times New Roman" w:cs="Times New Roman"/>
          <w:sz w:val="32"/>
        </w:rPr>
        <w:t>Chapter 1: Introduction………………………………………</w:t>
      </w:r>
      <w:r w:rsidR="00AC1266">
        <w:rPr>
          <w:rFonts w:ascii="Times New Roman" w:hAnsi="Times New Roman" w:cs="Times New Roman"/>
          <w:sz w:val="32"/>
        </w:rPr>
        <w:t>Page 5</w:t>
      </w:r>
    </w:p>
    <w:p w14:paraId="7A6166ED" w14:textId="77777777" w:rsidR="00151738" w:rsidRDefault="00151738" w:rsidP="00B67808">
      <w:pPr>
        <w:jc w:val="both"/>
        <w:rPr>
          <w:rFonts w:ascii="Times New Roman" w:hAnsi="Times New Roman" w:cs="Times New Roman"/>
          <w:sz w:val="32"/>
        </w:rPr>
      </w:pPr>
    </w:p>
    <w:p w14:paraId="05B69B4C" w14:textId="77777777" w:rsidR="00151738" w:rsidRDefault="00151738" w:rsidP="00B67808">
      <w:pPr>
        <w:jc w:val="both"/>
        <w:rPr>
          <w:rFonts w:ascii="Times New Roman" w:hAnsi="Times New Roman" w:cs="Times New Roman"/>
          <w:sz w:val="32"/>
        </w:rPr>
      </w:pPr>
      <w:r>
        <w:rPr>
          <w:rFonts w:ascii="Times New Roman" w:hAnsi="Times New Roman" w:cs="Times New Roman"/>
          <w:sz w:val="32"/>
        </w:rPr>
        <w:t>Chapter 2: Literature Review………………………………</w:t>
      </w:r>
      <w:r w:rsidR="00474F3E">
        <w:rPr>
          <w:rFonts w:ascii="Times New Roman" w:hAnsi="Times New Roman" w:cs="Times New Roman"/>
          <w:sz w:val="32"/>
        </w:rPr>
        <w:t>..</w:t>
      </w:r>
      <w:r w:rsidR="00AC1266">
        <w:rPr>
          <w:rFonts w:ascii="Times New Roman" w:hAnsi="Times New Roman" w:cs="Times New Roman"/>
          <w:sz w:val="32"/>
        </w:rPr>
        <w:t xml:space="preserve">.. Page </w:t>
      </w:r>
      <w:r w:rsidR="006E511A">
        <w:rPr>
          <w:rFonts w:ascii="Times New Roman" w:hAnsi="Times New Roman" w:cs="Times New Roman"/>
          <w:sz w:val="32"/>
        </w:rPr>
        <w:t>8</w:t>
      </w:r>
    </w:p>
    <w:p w14:paraId="49705633" w14:textId="77777777" w:rsidR="00410CC9" w:rsidRDefault="00410CC9" w:rsidP="00B67808">
      <w:pPr>
        <w:jc w:val="both"/>
        <w:rPr>
          <w:rFonts w:ascii="Times New Roman" w:hAnsi="Times New Roman" w:cs="Times New Roman"/>
          <w:sz w:val="32"/>
        </w:rPr>
      </w:pPr>
      <w:r>
        <w:rPr>
          <w:rFonts w:ascii="Times New Roman" w:hAnsi="Times New Roman" w:cs="Times New Roman"/>
          <w:sz w:val="32"/>
        </w:rPr>
        <w:t xml:space="preserve">           2.1: Oracy……………………………………………</w:t>
      </w:r>
      <w:r w:rsidR="00474F3E">
        <w:rPr>
          <w:rFonts w:ascii="Times New Roman" w:hAnsi="Times New Roman" w:cs="Times New Roman"/>
          <w:sz w:val="32"/>
        </w:rPr>
        <w:t>..</w:t>
      </w:r>
      <w:r>
        <w:rPr>
          <w:rFonts w:ascii="Times New Roman" w:hAnsi="Times New Roman" w:cs="Times New Roman"/>
          <w:sz w:val="32"/>
        </w:rPr>
        <w:t xml:space="preserve">. Page </w:t>
      </w:r>
      <w:r w:rsidR="006E511A">
        <w:rPr>
          <w:rFonts w:ascii="Times New Roman" w:hAnsi="Times New Roman" w:cs="Times New Roman"/>
          <w:sz w:val="32"/>
        </w:rPr>
        <w:t>8</w:t>
      </w:r>
    </w:p>
    <w:p w14:paraId="75A7C714" w14:textId="77777777" w:rsidR="00410CC9" w:rsidRDefault="00410CC9" w:rsidP="00B67808">
      <w:pPr>
        <w:jc w:val="both"/>
        <w:rPr>
          <w:rFonts w:ascii="Times New Roman" w:hAnsi="Times New Roman" w:cs="Times New Roman"/>
          <w:sz w:val="32"/>
        </w:rPr>
      </w:pPr>
      <w:r>
        <w:rPr>
          <w:rFonts w:ascii="Times New Roman" w:hAnsi="Times New Roman" w:cs="Times New Roman"/>
          <w:sz w:val="32"/>
        </w:rPr>
        <w:tab/>
        <w:t xml:space="preserve">  2.2: Reading…………………………………………</w:t>
      </w:r>
      <w:r w:rsidR="00474F3E">
        <w:rPr>
          <w:rFonts w:ascii="Times New Roman" w:hAnsi="Times New Roman" w:cs="Times New Roman"/>
          <w:sz w:val="32"/>
        </w:rPr>
        <w:t>.</w:t>
      </w:r>
      <w:r>
        <w:rPr>
          <w:rFonts w:ascii="Times New Roman" w:hAnsi="Times New Roman" w:cs="Times New Roman"/>
          <w:sz w:val="32"/>
        </w:rPr>
        <w:t>.. Page 1</w:t>
      </w:r>
      <w:r w:rsidR="00474F3E">
        <w:rPr>
          <w:rFonts w:ascii="Times New Roman" w:hAnsi="Times New Roman" w:cs="Times New Roman"/>
          <w:sz w:val="32"/>
        </w:rPr>
        <w:t>0</w:t>
      </w:r>
    </w:p>
    <w:p w14:paraId="408D4154" w14:textId="77777777" w:rsidR="00410CC9" w:rsidRDefault="00410CC9" w:rsidP="00B67808">
      <w:pPr>
        <w:jc w:val="both"/>
        <w:rPr>
          <w:rFonts w:ascii="Times New Roman" w:hAnsi="Times New Roman" w:cs="Times New Roman"/>
          <w:sz w:val="32"/>
        </w:rPr>
      </w:pPr>
      <w:r>
        <w:rPr>
          <w:rFonts w:ascii="Times New Roman" w:hAnsi="Times New Roman" w:cs="Times New Roman"/>
          <w:sz w:val="32"/>
        </w:rPr>
        <w:tab/>
        <w:t xml:space="preserve">  2.3: Writing…………………………………………</w:t>
      </w:r>
      <w:r w:rsidR="00474F3E">
        <w:rPr>
          <w:rFonts w:ascii="Times New Roman" w:hAnsi="Times New Roman" w:cs="Times New Roman"/>
          <w:sz w:val="32"/>
        </w:rPr>
        <w:t>.</w:t>
      </w:r>
      <w:r>
        <w:rPr>
          <w:rFonts w:ascii="Times New Roman" w:hAnsi="Times New Roman" w:cs="Times New Roman"/>
          <w:sz w:val="32"/>
        </w:rPr>
        <w:t>....Page 1</w:t>
      </w:r>
      <w:r w:rsidR="00474F3E">
        <w:rPr>
          <w:rFonts w:ascii="Times New Roman" w:hAnsi="Times New Roman" w:cs="Times New Roman"/>
          <w:sz w:val="32"/>
        </w:rPr>
        <w:t>1</w:t>
      </w:r>
    </w:p>
    <w:p w14:paraId="060FFF1F" w14:textId="77777777" w:rsidR="002C3220" w:rsidRDefault="002C3220" w:rsidP="00B67808">
      <w:pPr>
        <w:jc w:val="both"/>
        <w:rPr>
          <w:rFonts w:ascii="Times New Roman" w:hAnsi="Times New Roman" w:cs="Times New Roman"/>
          <w:sz w:val="32"/>
        </w:rPr>
      </w:pPr>
    </w:p>
    <w:p w14:paraId="2EBB064E" w14:textId="77777777" w:rsidR="00151738" w:rsidRDefault="00151738" w:rsidP="00B67808">
      <w:pPr>
        <w:jc w:val="both"/>
        <w:rPr>
          <w:rFonts w:ascii="Times New Roman" w:hAnsi="Times New Roman" w:cs="Times New Roman"/>
          <w:sz w:val="32"/>
        </w:rPr>
      </w:pPr>
      <w:r>
        <w:rPr>
          <w:rFonts w:ascii="Times New Roman" w:hAnsi="Times New Roman" w:cs="Times New Roman"/>
          <w:sz w:val="32"/>
        </w:rPr>
        <w:t>Chapter 3: Methodology and Research Design..…………….</w:t>
      </w:r>
      <w:r w:rsidR="00474F3E">
        <w:rPr>
          <w:rFonts w:ascii="Times New Roman" w:hAnsi="Times New Roman" w:cs="Times New Roman"/>
          <w:sz w:val="32"/>
        </w:rPr>
        <w:t>.</w:t>
      </w:r>
      <w:r>
        <w:rPr>
          <w:rFonts w:ascii="Times New Roman" w:hAnsi="Times New Roman" w:cs="Times New Roman"/>
          <w:sz w:val="32"/>
        </w:rPr>
        <w:t>..</w:t>
      </w:r>
      <w:r w:rsidR="00474F3E">
        <w:rPr>
          <w:rFonts w:ascii="Times New Roman" w:hAnsi="Times New Roman" w:cs="Times New Roman"/>
          <w:sz w:val="32"/>
        </w:rPr>
        <w:t>Page 13</w:t>
      </w:r>
    </w:p>
    <w:p w14:paraId="57EDA119" w14:textId="77777777" w:rsidR="00151738" w:rsidRDefault="00151738" w:rsidP="00B67808">
      <w:pPr>
        <w:jc w:val="both"/>
        <w:rPr>
          <w:rFonts w:ascii="Times New Roman" w:hAnsi="Times New Roman" w:cs="Times New Roman"/>
          <w:sz w:val="32"/>
        </w:rPr>
      </w:pPr>
    </w:p>
    <w:p w14:paraId="524A0FDA" w14:textId="77777777" w:rsidR="00151738" w:rsidRDefault="00151738" w:rsidP="00B67808">
      <w:pPr>
        <w:jc w:val="both"/>
        <w:rPr>
          <w:rFonts w:ascii="Times New Roman" w:hAnsi="Times New Roman" w:cs="Times New Roman"/>
          <w:sz w:val="32"/>
        </w:rPr>
      </w:pPr>
      <w:r>
        <w:rPr>
          <w:rFonts w:ascii="Times New Roman" w:hAnsi="Times New Roman" w:cs="Times New Roman"/>
          <w:sz w:val="32"/>
        </w:rPr>
        <w:t>Chapter 4: Results and Discussion……………………………</w:t>
      </w:r>
      <w:r w:rsidR="00474F3E">
        <w:rPr>
          <w:rFonts w:ascii="Times New Roman" w:hAnsi="Times New Roman" w:cs="Times New Roman"/>
          <w:sz w:val="32"/>
        </w:rPr>
        <w:t>Page 16</w:t>
      </w:r>
    </w:p>
    <w:p w14:paraId="7E4EFAE1" w14:textId="77777777" w:rsidR="00221F36" w:rsidRDefault="00221F36" w:rsidP="00B67808">
      <w:pPr>
        <w:jc w:val="both"/>
        <w:rPr>
          <w:rFonts w:ascii="Times New Roman" w:hAnsi="Times New Roman" w:cs="Times New Roman"/>
          <w:sz w:val="32"/>
        </w:rPr>
      </w:pPr>
      <w:r>
        <w:rPr>
          <w:rFonts w:ascii="Times New Roman" w:hAnsi="Times New Roman" w:cs="Times New Roman"/>
          <w:sz w:val="32"/>
        </w:rPr>
        <w:t xml:space="preserve">           4.1: Questionnaire to Foundation Phase practitioners..</w:t>
      </w:r>
      <w:r w:rsidR="00474F3E">
        <w:rPr>
          <w:rFonts w:ascii="Times New Roman" w:hAnsi="Times New Roman" w:cs="Times New Roman"/>
          <w:sz w:val="32"/>
        </w:rPr>
        <w:t>..Page 16</w:t>
      </w:r>
    </w:p>
    <w:p w14:paraId="36FB7E07" w14:textId="77777777" w:rsidR="00221F36" w:rsidRDefault="00221F36" w:rsidP="00B67808">
      <w:pPr>
        <w:jc w:val="both"/>
        <w:rPr>
          <w:rFonts w:ascii="Times New Roman" w:hAnsi="Times New Roman" w:cs="Times New Roman"/>
          <w:sz w:val="32"/>
        </w:rPr>
      </w:pPr>
      <w:r>
        <w:rPr>
          <w:rFonts w:ascii="Times New Roman" w:hAnsi="Times New Roman" w:cs="Times New Roman"/>
          <w:sz w:val="32"/>
        </w:rPr>
        <w:tab/>
        <w:t xml:space="preserve">  4.2: </w:t>
      </w:r>
      <w:r w:rsidR="00474F3E">
        <w:rPr>
          <w:rFonts w:ascii="Times New Roman" w:hAnsi="Times New Roman" w:cs="Times New Roman"/>
          <w:sz w:val="32"/>
        </w:rPr>
        <w:t>Pupil Interview……….</w:t>
      </w:r>
      <w:r>
        <w:rPr>
          <w:rFonts w:ascii="Times New Roman" w:hAnsi="Times New Roman" w:cs="Times New Roman"/>
          <w:sz w:val="32"/>
        </w:rPr>
        <w:t>…………………………</w:t>
      </w:r>
      <w:r w:rsidR="00474F3E">
        <w:rPr>
          <w:rFonts w:ascii="Times New Roman" w:hAnsi="Times New Roman" w:cs="Times New Roman"/>
          <w:sz w:val="32"/>
        </w:rPr>
        <w:t xml:space="preserve">. </w:t>
      </w:r>
      <w:r>
        <w:rPr>
          <w:rFonts w:ascii="Times New Roman" w:hAnsi="Times New Roman" w:cs="Times New Roman"/>
          <w:sz w:val="32"/>
        </w:rPr>
        <w:t>.</w:t>
      </w:r>
      <w:r w:rsidR="00474F3E">
        <w:rPr>
          <w:rFonts w:ascii="Times New Roman" w:hAnsi="Times New Roman" w:cs="Times New Roman"/>
          <w:sz w:val="32"/>
        </w:rPr>
        <w:t>Page 18</w:t>
      </w:r>
    </w:p>
    <w:p w14:paraId="691EA8C9" w14:textId="77777777" w:rsidR="00221F36" w:rsidRDefault="00221F36" w:rsidP="00B67808">
      <w:pPr>
        <w:jc w:val="both"/>
        <w:rPr>
          <w:rFonts w:ascii="Times New Roman" w:hAnsi="Times New Roman" w:cs="Times New Roman"/>
          <w:sz w:val="32"/>
        </w:rPr>
      </w:pPr>
      <w:r>
        <w:rPr>
          <w:rFonts w:ascii="Times New Roman" w:hAnsi="Times New Roman" w:cs="Times New Roman"/>
          <w:sz w:val="32"/>
        </w:rPr>
        <w:t xml:space="preserve">           4.3: Observations…………………………………</w:t>
      </w:r>
      <w:r w:rsidR="00474F3E">
        <w:rPr>
          <w:rFonts w:ascii="Times New Roman" w:hAnsi="Times New Roman" w:cs="Times New Roman"/>
          <w:sz w:val="32"/>
        </w:rPr>
        <w:t>.</w:t>
      </w:r>
      <w:r>
        <w:rPr>
          <w:rFonts w:ascii="Times New Roman" w:hAnsi="Times New Roman" w:cs="Times New Roman"/>
          <w:sz w:val="32"/>
        </w:rPr>
        <w:t>…..</w:t>
      </w:r>
      <w:r w:rsidR="00474F3E">
        <w:rPr>
          <w:rFonts w:ascii="Times New Roman" w:hAnsi="Times New Roman" w:cs="Times New Roman"/>
          <w:sz w:val="32"/>
        </w:rPr>
        <w:t>Page 19</w:t>
      </w:r>
    </w:p>
    <w:p w14:paraId="583E037B" w14:textId="77777777" w:rsidR="00221F36" w:rsidRDefault="00221F36" w:rsidP="00B67808">
      <w:pPr>
        <w:jc w:val="both"/>
        <w:rPr>
          <w:rFonts w:ascii="Times New Roman" w:hAnsi="Times New Roman" w:cs="Times New Roman"/>
          <w:sz w:val="32"/>
        </w:rPr>
      </w:pPr>
    </w:p>
    <w:p w14:paraId="5E186511" w14:textId="77777777" w:rsidR="00151738" w:rsidRDefault="00151738" w:rsidP="00B67808">
      <w:pPr>
        <w:jc w:val="both"/>
        <w:rPr>
          <w:rFonts w:ascii="Times New Roman" w:hAnsi="Times New Roman" w:cs="Times New Roman"/>
          <w:sz w:val="32"/>
        </w:rPr>
      </w:pPr>
      <w:r>
        <w:rPr>
          <w:rFonts w:ascii="Times New Roman" w:hAnsi="Times New Roman" w:cs="Times New Roman"/>
          <w:sz w:val="32"/>
        </w:rPr>
        <w:t>Chapter 5: Conclusion……………………………………….</w:t>
      </w:r>
      <w:r w:rsidR="00474F3E">
        <w:rPr>
          <w:rFonts w:ascii="Times New Roman" w:hAnsi="Times New Roman" w:cs="Times New Roman"/>
          <w:sz w:val="32"/>
        </w:rPr>
        <w:t>.</w:t>
      </w:r>
      <w:r>
        <w:rPr>
          <w:rFonts w:ascii="Times New Roman" w:hAnsi="Times New Roman" w:cs="Times New Roman"/>
          <w:sz w:val="32"/>
        </w:rPr>
        <w:t>.</w:t>
      </w:r>
      <w:r w:rsidR="00474F3E">
        <w:rPr>
          <w:rFonts w:ascii="Times New Roman" w:hAnsi="Times New Roman" w:cs="Times New Roman"/>
          <w:sz w:val="32"/>
        </w:rPr>
        <w:t>Page 21</w:t>
      </w:r>
    </w:p>
    <w:p w14:paraId="68EA1FC7" w14:textId="77777777" w:rsidR="00151738" w:rsidRDefault="00151738" w:rsidP="00B67808">
      <w:pPr>
        <w:jc w:val="both"/>
        <w:rPr>
          <w:rFonts w:ascii="Times New Roman" w:hAnsi="Times New Roman" w:cs="Times New Roman"/>
          <w:sz w:val="32"/>
        </w:rPr>
      </w:pPr>
    </w:p>
    <w:p w14:paraId="78D216FE" w14:textId="77777777" w:rsidR="00151738" w:rsidRDefault="00151738" w:rsidP="00B67808">
      <w:pPr>
        <w:jc w:val="both"/>
        <w:rPr>
          <w:rFonts w:ascii="Times New Roman" w:hAnsi="Times New Roman" w:cs="Times New Roman"/>
          <w:sz w:val="32"/>
        </w:rPr>
      </w:pPr>
      <w:r>
        <w:rPr>
          <w:rFonts w:ascii="Times New Roman" w:hAnsi="Times New Roman" w:cs="Times New Roman"/>
          <w:sz w:val="32"/>
        </w:rPr>
        <w:t>Chapter 6: Reference List.…………………………………</w:t>
      </w:r>
      <w:r w:rsidR="00474F3E">
        <w:rPr>
          <w:rFonts w:ascii="Times New Roman" w:hAnsi="Times New Roman" w:cs="Times New Roman"/>
          <w:sz w:val="32"/>
        </w:rPr>
        <w:t>….Page 22</w:t>
      </w:r>
    </w:p>
    <w:p w14:paraId="2EC8F839" w14:textId="77777777" w:rsidR="00151738" w:rsidRDefault="00151738" w:rsidP="00B67808">
      <w:pPr>
        <w:jc w:val="both"/>
        <w:rPr>
          <w:rFonts w:ascii="Times New Roman" w:hAnsi="Times New Roman" w:cs="Times New Roman"/>
          <w:sz w:val="32"/>
        </w:rPr>
      </w:pPr>
    </w:p>
    <w:p w14:paraId="6EE7768D" w14:textId="77777777" w:rsidR="00151738" w:rsidRDefault="00151738" w:rsidP="00B67808">
      <w:pPr>
        <w:jc w:val="both"/>
        <w:rPr>
          <w:rFonts w:ascii="Times New Roman" w:hAnsi="Times New Roman" w:cs="Times New Roman"/>
          <w:sz w:val="32"/>
        </w:rPr>
      </w:pPr>
      <w:r>
        <w:rPr>
          <w:rFonts w:ascii="Times New Roman" w:hAnsi="Times New Roman" w:cs="Times New Roman"/>
          <w:sz w:val="32"/>
        </w:rPr>
        <w:t xml:space="preserve">Chapter 7: </w:t>
      </w:r>
      <w:r w:rsidR="00221F36">
        <w:rPr>
          <w:rFonts w:ascii="Times New Roman" w:hAnsi="Times New Roman" w:cs="Times New Roman"/>
          <w:sz w:val="32"/>
        </w:rPr>
        <w:t>Bibliography</w:t>
      </w:r>
      <w:r>
        <w:rPr>
          <w:rFonts w:ascii="Times New Roman" w:hAnsi="Times New Roman" w:cs="Times New Roman"/>
          <w:sz w:val="32"/>
        </w:rPr>
        <w:t>…………………………………</w:t>
      </w:r>
      <w:r w:rsidR="00474F3E">
        <w:rPr>
          <w:rFonts w:ascii="Times New Roman" w:hAnsi="Times New Roman" w:cs="Times New Roman"/>
          <w:sz w:val="32"/>
        </w:rPr>
        <w:t>…</w:t>
      </w:r>
      <w:r>
        <w:rPr>
          <w:rFonts w:ascii="Times New Roman" w:hAnsi="Times New Roman" w:cs="Times New Roman"/>
          <w:sz w:val="32"/>
        </w:rPr>
        <w:t>…</w:t>
      </w:r>
      <w:r w:rsidR="00474F3E">
        <w:rPr>
          <w:rFonts w:ascii="Times New Roman" w:hAnsi="Times New Roman" w:cs="Times New Roman"/>
          <w:sz w:val="32"/>
        </w:rPr>
        <w:t>Page 33</w:t>
      </w:r>
    </w:p>
    <w:p w14:paraId="40BBE2E1" w14:textId="77777777" w:rsidR="00221F36" w:rsidRDefault="00221F36" w:rsidP="00B67808">
      <w:pPr>
        <w:jc w:val="both"/>
        <w:rPr>
          <w:rFonts w:ascii="Times New Roman" w:hAnsi="Times New Roman" w:cs="Times New Roman"/>
          <w:sz w:val="32"/>
        </w:rPr>
      </w:pPr>
    </w:p>
    <w:p w14:paraId="02FB9BB2" w14:textId="77777777" w:rsidR="00E80790" w:rsidRDefault="00221F36" w:rsidP="00AC1266">
      <w:pPr>
        <w:jc w:val="both"/>
        <w:rPr>
          <w:rFonts w:ascii="Times New Roman" w:hAnsi="Times New Roman" w:cs="Times New Roman"/>
          <w:sz w:val="32"/>
        </w:rPr>
      </w:pPr>
      <w:r>
        <w:rPr>
          <w:rFonts w:ascii="Times New Roman" w:hAnsi="Times New Roman" w:cs="Times New Roman"/>
          <w:sz w:val="32"/>
        </w:rPr>
        <w:t>Chapter 8: Appendices……………………………………….</w:t>
      </w:r>
      <w:r w:rsidR="00474F3E">
        <w:rPr>
          <w:rFonts w:ascii="Times New Roman" w:hAnsi="Times New Roman" w:cs="Times New Roman"/>
          <w:sz w:val="32"/>
        </w:rPr>
        <w:t>.Page 45</w:t>
      </w:r>
    </w:p>
    <w:p w14:paraId="0990B9DC" w14:textId="77777777" w:rsidR="00AC1266" w:rsidRPr="00E80790" w:rsidRDefault="00151738" w:rsidP="00AC1266">
      <w:pPr>
        <w:jc w:val="both"/>
        <w:rPr>
          <w:rFonts w:ascii="Times New Roman" w:hAnsi="Times New Roman" w:cs="Times New Roman"/>
          <w:sz w:val="32"/>
        </w:rPr>
      </w:pPr>
      <w:r w:rsidRPr="00151738">
        <w:rPr>
          <w:rFonts w:ascii="Times New Roman" w:hAnsi="Times New Roman" w:cs="Times New Roman"/>
          <w:noProof/>
          <w:sz w:val="32"/>
          <w:lang w:eastAsia="en-GB"/>
        </w:rPr>
        <w:lastRenderedPageBreak/>
        <w:drawing>
          <wp:anchor distT="0" distB="0" distL="114300" distR="114300" simplePos="0" relativeHeight="251666432" behindDoc="1" locked="0" layoutInCell="1" allowOverlap="1" wp14:anchorId="5D5FFA73" wp14:editId="4617EDC3">
            <wp:simplePos x="0" y="0"/>
            <wp:positionH relativeFrom="margin">
              <wp:align>left</wp:align>
            </wp:positionH>
            <wp:positionV relativeFrom="paragraph">
              <wp:posOffset>333375</wp:posOffset>
            </wp:positionV>
            <wp:extent cx="5675630" cy="48895"/>
            <wp:effectExtent l="0" t="0" r="1270" b="8255"/>
            <wp:wrapTight wrapText="bothSides">
              <wp:wrapPolygon edited="0">
                <wp:start x="1667" y="0"/>
                <wp:lineTo x="0" y="0"/>
                <wp:lineTo x="0" y="16831"/>
                <wp:lineTo x="21532" y="16831"/>
                <wp:lineTo x="21532" y="0"/>
                <wp:lineTo x="1667"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r w:rsidRPr="00151738">
        <w:rPr>
          <w:rFonts w:ascii="Times New Roman" w:hAnsi="Times New Roman" w:cs="Times New Roman"/>
          <w:sz w:val="44"/>
        </w:rPr>
        <w:t>Chapter 1: Introduction</w:t>
      </w:r>
    </w:p>
    <w:p w14:paraId="1036D743" w14:textId="77777777" w:rsidR="00B67808" w:rsidRDefault="00B67808" w:rsidP="00D97C00">
      <w:pPr>
        <w:spacing w:line="360" w:lineRule="auto"/>
        <w:jc w:val="both"/>
        <w:rPr>
          <w:rFonts w:ascii="Times New Roman" w:hAnsi="Times New Roman" w:cs="Times New Roman"/>
          <w:sz w:val="24"/>
        </w:rPr>
      </w:pPr>
      <w:r>
        <w:rPr>
          <w:rFonts w:ascii="Times New Roman" w:hAnsi="Times New Roman" w:cs="Times New Roman"/>
          <w:sz w:val="24"/>
        </w:rPr>
        <w:t xml:space="preserve">The </w:t>
      </w:r>
      <w:r w:rsidR="003B3BD7">
        <w:rPr>
          <w:rFonts w:ascii="Times New Roman" w:hAnsi="Times New Roman" w:cs="Times New Roman"/>
          <w:sz w:val="24"/>
        </w:rPr>
        <w:t xml:space="preserve">main </w:t>
      </w:r>
      <w:r>
        <w:rPr>
          <w:rFonts w:ascii="Times New Roman" w:hAnsi="Times New Roman" w:cs="Times New Roman"/>
          <w:sz w:val="24"/>
        </w:rPr>
        <w:t xml:space="preserve">aim of this research project is to achieve an understanding of how play aids in developing the Literacy skills of Pupils. Within this, the research project will further identify </w:t>
      </w:r>
      <w:r w:rsidR="004B5690">
        <w:rPr>
          <w:rFonts w:ascii="Times New Roman" w:hAnsi="Times New Roman" w:cs="Times New Roman"/>
          <w:sz w:val="24"/>
        </w:rPr>
        <w:t xml:space="preserve">the role of practitioners in promoting the Literacy skills of pupils’ through play. </w:t>
      </w:r>
      <w:r>
        <w:rPr>
          <w:rFonts w:ascii="Times New Roman" w:hAnsi="Times New Roman" w:cs="Times New Roman"/>
          <w:sz w:val="24"/>
        </w:rPr>
        <w:t xml:space="preserve"> </w:t>
      </w:r>
    </w:p>
    <w:p w14:paraId="22ECE180" w14:textId="4F0A6C4A" w:rsidR="000037F6" w:rsidRDefault="00D5543E" w:rsidP="00316443">
      <w:pPr>
        <w:spacing w:before="240" w:line="360" w:lineRule="auto"/>
        <w:ind w:firstLine="720"/>
        <w:jc w:val="both"/>
        <w:rPr>
          <w:rFonts w:ascii="Times New Roman" w:hAnsi="Times New Roman" w:cs="Times New Roman"/>
          <w:sz w:val="24"/>
        </w:rPr>
      </w:pPr>
      <w:r>
        <w:rPr>
          <w:rFonts w:ascii="Times New Roman" w:hAnsi="Times New Roman" w:cs="Times New Roman"/>
          <w:sz w:val="24"/>
        </w:rPr>
        <w:t>As agreed by Brooker and Edwards (2010) and Moyles (20</w:t>
      </w:r>
      <w:r w:rsidR="000E0D83">
        <w:rPr>
          <w:rFonts w:ascii="Times New Roman" w:hAnsi="Times New Roman" w:cs="Times New Roman"/>
          <w:sz w:val="24"/>
        </w:rPr>
        <w:t>10a</w:t>
      </w:r>
      <w:r>
        <w:rPr>
          <w:rFonts w:ascii="Times New Roman" w:hAnsi="Times New Roman" w:cs="Times New Roman"/>
          <w:sz w:val="24"/>
        </w:rPr>
        <w:t>) play enriches children’s learning and development as it provides a platform for hands-on learning, where children develop their knowledge through experimenting and interacting with the world around them</w:t>
      </w:r>
      <w:r w:rsidR="003B3BD7">
        <w:rPr>
          <w:rFonts w:ascii="Times New Roman" w:hAnsi="Times New Roman" w:cs="Times New Roman"/>
          <w:sz w:val="24"/>
        </w:rPr>
        <w:t>.</w:t>
      </w:r>
      <w:r>
        <w:rPr>
          <w:rFonts w:ascii="Times New Roman" w:hAnsi="Times New Roman" w:cs="Times New Roman"/>
          <w:sz w:val="24"/>
        </w:rPr>
        <w:t xml:space="preserve"> </w:t>
      </w:r>
      <w:r w:rsidR="003B3BD7">
        <w:rPr>
          <w:rFonts w:ascii="Times New Roman" w:hAnsi="Times New Roman" w:cs="Times New Roman"/>
          <w:sz w:val="24"/>
        </w:rPr>
        <w:t>T</w:t>
      </w:r>
      <w:r>
        <w:rPr>
          <w:rFonts w:ascii="Times New Roman" w:hAnsi="Times New Roman" w:cs="Times New Roman"/>
          <w:sz w:val="24"/>
        </w:rPr>
        <w:t xml:space="preserve">his is in line with view of </w:t>
      </w:r>
      <w:r w:rsidRPr="0008058D">
        <w:rPr>
          <w:rFonts w:ascii="Times New Roman" w:hAnsi="Times New Roman" w:cs="Times New Roman"/>
          <w:sz w:val="24"/>
        </w:rPr>
        <w:t>Vygotksy</w:t>
      </w:r>
      <w:r w:rsidR="00316443">
        <w:rPr>
          <w:rFonts w:ascii="Times New Roman" w:hAnsi="Times New Roman" w:cs="Times New Roman"/>
          <w:sz w:val="24"/>
        </w:rPr>
        <w:t xml:space="preserve"> (1978)</w:t>
      </w:r>
      <w:r w:rsidRPr="0008058D">
        <w:rPr>
          <w:rFonts w:ascii="Times New Roman" w:hAnsi="Times New Roman" w:cs="Times New Roman"/>
          <w:sz w:val="24"/>
        </w:rPr>
        <w:t xml:space="preserve"> and Piaget</w:t>
      </w:r>
      <w:r w:rsidR="00316443">
        <w:rPr>
          <w:rFonts w:ascii="Times New Roman" w:hAnsi="Times New Roman" w:cs="Times New Roman"/>
          <w:sz w:val="24"/>
        </w:rPr>
        <w:t xml:space="preserve"> (1972)</w:t>
      </w:r>
      <w:r>
        <w:rPr>
          <w:rFonts w:ascii="Times New Roman" w:hAnsi="Times New Roman" w:cs="Times New Roman"/>
          <w:sz w:val="24"/>
        </w:rPr>
        <w:t>, who believed that this allow</w:t>
      </w:r>
      <w:r w:rsidR="00DC338B">
        <w:rPr>
          <w:rFonts w:ascii="Times New Roman" w:hAnsi="Times New Roman" w:cs="Times New Roman"/>
          <w:sz w:val="24"/>
        </w:rPr>
        <w:t>s</w:t>
      </w:r>
      <w:r>
        <w:rPr>
          <w:rFonts w:ascii="Times New Roman" w:hAnsi="Times New Roman" w:cs="Times New Roman"/>
          <w:sz w:val="24"/>
        </w:rPr>
        <w:t xml:space="preserve"> children to make sense of their world. The breadth of research evident about the educational benefits of play</w:t>
      </w:r>
      <w:r w:rsidR="009966AE">
        <w:rPr>
          <w:rFonts w:ascii="Times New Roman" w:hAnsi="Times New Roman" w:cs="Times New Roman"/>
          <w:sz w:val="24"/>
        </w:rPr>
        <w:t>,</w:t>
      </w:r>
      <w:r>
        <w:rPr>
          <w:rFonts w:ascii="Times New Roman" w:hAnsi="Times New Roman" w:cs="Times New Roman"/>
          <w:sz w:val="24"/>
        </w:rPr>
        <w:t xml:space="preserve"> has had a direct impact on Wales’ education system</w:t>
      </w:r>
      <w:r w:rsidR="00537728">
        <w:rPr>
          <w:rFonts w:ascii="Times New Roman" w:hAnsi="Times New Roman" w:cs="Times New Roman"/>
          <w:sz w:val="24"/>
        </w:rPr>
        <w:t>, this impact was acknowledged with the introduction of the Foundation Phase which supports a philosophy of learning where play is the vehicle (Welsh Government, 2015).</w:t>
      </w:r>
      <w:r w:rsidR="004F6642">
        <w:rPr>
          <w:rFonts w:ascii="Times New Roman" w:hAnsi="Times New Roman" w:cs="Times New Roman"/>
          <w:sz w:val="24"/>
        </w:rPr>
        <w:t xml:space="preserve"> </w:t>
      </w:r>
      <w:r w:rsidR="00D97C00">
        <w:rPr>
          <w:rFonts w:ascii="Times New Roman" w:hAnsi="Times New Roman" w:cs="Times New Roman"/>
          <w:sz w:val="24"/>
        </w:rPr>
        <w:t>Research carried out by the author in previous assignments has developed an interest in the nature of play, and how as indicated by Moyles (2010</w:t>
      </w:r>
      <w:r w:rsidR="000E0D83">
        <w:rPr>
          <w:rFonts w:ascii="Times New Roman" w:hAnsi="Times New Roman" w:cs="Times New Roman"/>
          <w:sz w:val="24"/>
        </w:rPr>
        <w:t>b</w:t>
      </w:r>
      <w:r w:rsidR="00D97C00">
        <w:rPr>
          <w:rFonts w:ascii="Times New Roman" w:hAnsi="Times New Roman" w:cs="Times New Roman"/>
          <w:sz w:val="24"/>
        </w:rPr>
        <w:t>) it supports ‘child initiated’ learning</w:t>
      </w:r>
      <w:r w:rsidR="003B3BD7">
        <w:rPr>
          <w:rFonts w:ascii="Times New Roman" w:hAnsi="Times New Roman" w:cs="Times New Roman"/>
          <w:sz w:val="24"/>
        </w:rPr>
        <w:t xml:space="preserve">. </w:t>
      </w:r>
      <w:r w:rsidR="008528E0">
        <w:rPr>
          <w:rFonts w:ascii="Times New Roman" w:hAnsi="Times New Roman" w:cs="Times New Roman"/>
          <w:sz w:val="24"/>
        </w:rPr>
        <w:t>T</w:t>
      </w:r>
      <w:r w:rsidR="004F6642">
        <w:rPr>
          <w:rFonts w:ascii="Times New Roman" w:hAnsi="Times New Roman" w:cs="Times New Roman"/>
          <w:sz w:val="24"/>
        </w:rPr>
        <w:t>he emphasis of the importance of play</w:t>
      </w:r>
      <w:r w:rsidR="003B3BD7">
        <w:rPr>
          <w:rFonts w:ascii="Times New Roman" w:hAnsi="Times New Roman" w:cs="Times New Roman"/>
          <w:sz w:val="24"/>
        </w:rPr>
        <w:t xml:space="preserve"> was also</w:t>
      </w:r>
      <w:r w:rsidR="004F6642">
        <w:rPr>
          <w:rFonts w:ascii="Times New Roman" w:hAnsi="Times New Roman" w:cs="Times New Roman"/>
          <w:sz w:val="24"/>
        </w:rPr>
        <w:t xml:space="preserve"> experienced within a school setting; </w:t>
      </w:r>
      <w:r w:rsidR="003B3BD7">
        <w:rPr>
          <w:rFonts w:ascii="Times New Roman" w:hAnsi="Times New Roman" w:cs="Times New Roman"/>
          <w:sz w:val="24"/>
        </w:rPr>
        <w:t>due to this the</w:t>
      </w:r>
      <w:r w:rsidR="004F6642">
        <w:rPr>
          <w:rFonts w:ascii="Times New Roman" w:hAnsi="Times New Roman" w:cs="Times New Roman"/>
          <w:sz w:val="24"/>
        </w:rPr>
        <w:t xml:space="preserve"> author deemed </w:t>
      </w:r>
      <w:r w:rsidR="003B3BD7">
        <w:rPr>
          <w:rFonts w:ascii="Times New Roman" w:hAnsi="Times New Roman" w:cs="Times New Roman"/>
          <w:sz w:val="24"/>
        </w:rPr>
        <w:t xml:space="preserve">play an </w:t>
      </w:r>
      <w:r w:rsidR="004F6642">
        <w:rPr>
          <w:rFonts w:ascii="Times New Roman" w:hAnsi="Times New Roman" w:cs="Times New Roman"/>
          <w:sz w:val="24"/>
        </w:rPr>
        <w:t xml:space="preserve">important </w:t>
      </w:r>
      <w:r w:rsidR="003B3BD7">
        <w:rPr>
          <w:rFonts w:ascii="Times New Roman" w:hAnsi="Times New Roman" w:cs="Times New Roman"/>
          <w:sz w:val="24"/>
        </w:rPr>
        <w:t xml:space="preserve">area </w:t>
      </w:r>
      <w:r w:rsidR="004F6642">
        <w:rPr>
          <w:rFonts w:ascii="Times New Roman" w:hAnsi="Times New Roman" w:cs="Times New Roman"/>
          <w:sz w:val="24"/>
        </w:rPr>
        <w:t xml:space="preserve">to strengthen </w:t>
      </w:r>
      <w:r w:rsidR="003B3BD7">
        <w:rPr>
          <w:rFonts w:ascii="Times New Roman" w:hAnsi="Times New Roman" w:cs="Times New Roman"/>
          <w:sz w:val="24"/>
        </w:rPr>
        <w:t xml:space="preserve">their </w:t>
      </w:r>
      <w:r w:rsidR="004F6642">
        <w:rPr>
          <w:rFonts w:ascii="Times New Roman" w:hAnsi="Times New Roman" w:cs="Times New Roman"/>
          <w:sz w:val="24"/>
        </w:rPr>
        <w:t>knowledge in</w:t>
      </w:r>
      <w:r w:rsidR="003B3BD7">
        <w:rPr>
          <w:rFonts w:ascii="Times New Roman" w:hAnsi="Times New Roman" w:cs="Times New Roman"/>
          <w:sz w:val="24"/>
        </w:rPr>
        <w:t>, in</w:t>
      </w:r>
      <w:r w:rsidR="004F6642">
        <w:rPr>
          <w:rFonts w:ascii="Times New Roman" w:hAnsi="Times New Roman" w:cs="Times New Roman"/>
          <w:sz w:val="24"/>
        </w:rPr>
        <w:t xml:space="preserve"> order to put this</w:t>
      </w:r>
      <w:r w:rsidR="003B3BD7">
        <w:rPr>
          <w:rFonts w:ascii="Times New Roman" w:hAnsi="Times New Roman" w:cs="Times New Roman"/>
          <w:sz w:val="24"/>
        </w:rPr>
        <w:t xml:space="preserve"> knowledge</w:t>
      </w:r>
      <w:r w:rsidR="004F6642">
        <w:rPr>
          <w:rFonts w:ascii="Times New Roman" w:hAnsi="Times New Roman" w:cs="Times New Roman"/>
          <w:sz w:val="24"/>
        </w:rPr>
        <w:t xml:space="preserve"> in to practice in future teach</w:t>
      </w:r>
      <w:r w:rsidR="000037F6">
        <w:rPr>
          <w:rFonts w:ascii="Times New Roman" w:hAnsi="Times New Roman" w:cs="Times New Roman"/>
          <w:sz w:val="24"/>
        </w:rPr>
        <w:t>ing.</w:t>
      </w:r>
    </w:p>
    <w:p w14:paraId="7493B09E" w14:textId="5DE93650" w:rsidR="00D82B66" w:rsidRDefault="00D82B66" w:rsidP="000037F6">
      <w:pPr>
        <w:spacing w:line="360" w:lineRule="auto"/>
        <w:ind w:firstLine="720"/>
        <w:jc w:val="both"/>
        <w:rPr>
          <w:rFonts w:ascii="Times New Roman" w:hAnsi="Times New Roman" w:cs="Times New Roman"/>
          <w:sz w:val="24"/>
        </w:rPr>
      </w:pPr>
      <w:r>
        <w:rPr>
          <w:rFonts w:ascii="Times New Roman" w:hAnsi="Times New Roman" w:cs="Times New Roman"/>
          <w:sz w:val="24"/>
        </w:rPr>
        <w:t>In previous years</w:t>
      </w:r>
      <w:r w:rsidR="00DC338B">
        <w:rPr>
          <w:rFonts w:ascii="Times New Roman" w:hAnsi="Times New Roman" w:cs="Times New Roman"/>
          <w:sz w:val="24"/>
        </w:rPr>
        <w:t>,</w:t>
      </w:r>
      <w:r>
        <w:rPr>
          <w:rFonts w:ascii="Times New Roman" w:hAnsi="Times New Roman" w:cs="Times New Roman"/>
          <w:sz w:val="24"/>
        </w:rPr>
        <w:t xml:space="preserve"> education in Wales has focused on improving the Literacy skills of pupils</w:t>
      </w:r>
      <w:r w:rsidR="000037F6">
        <w:rPr>
          <w:rFonts w:ascii="Times New Roman" w:hAnsi="Times New Roman" w:cs="Times New Roman"/>
          <w:sz w:val="24"/>
        </w:rPr>
        <w:t>, a</w:t>
      </w:r>
      <w:r w:rsidR="009966AE">
        <w:rPr>
          <w:rFonts w:ascii="Times New Roman" w:hAnsi="Times New Roman" w:cs="Times New Roman"/>
          <w:sz w:val="24"/>
        </w:rPr>
        <w:t xml:space="preserve">s indicated by the </w:t>
      </w:r>
      <w:r>
        <w:rPr>
          <w:rFonts w:ascii="Times New Roman" w:hAnsi="Times New Roman" w:cs="Times New Roman"/>
          <w:sz w:val="24"/>
        </w:rPr>
        <w:t>Education Endowment Foundation (2016) quality Literacy skills provide us with the foundations for not only success within education</w:t>
      </w:r>
      <w:r w:rsidR="009413D9">
        <w:rPr>
          <w:rFonts w:ascii="Times New Roman" w:hAnsi="Times New Roman" w:cs="Times New Roman"/>
          <w:sz w:val="24"/>
        </w:rPr>
        <w:t>,</w:t>
      </w:r>
      <w:r>
        <w:rPr>
          <w:rFonts w:ascii="Times New Roman" w:hAnsi="Times New Roman" w:cs="Times New Roman"/>
          <w:sz w:val="24"/>
        </w:rPr>
        <w:t xml:space="preserve"> but also for </w:t>
      </w:r>
      <w:r w:rsidR="00205F6C">
        <w:rPr>
          <w:rFonts w:ascii="Times New Roman" w:hAnsi="Times New Roman" w:cs="Times New Roman"/>
          <w:sz w:val="24"/>
        </w:rPr>
        <w:t xml:space="preserve">rewarding careers and lives. It was this recognition of the significance of good Literacy skills for life success that influenced the authors decision to research through this project how play can be used to develop the Literacy skills of pupils’. Furthermore, in order to be able to use this information in further teaching practise the author deemed it essential to investigate the way in which practitioners can aid in developing these skills through play. Initial research in to play </w:t>
      </w:r>
      <w:r w:rsidR="009413D9">
        <w:rPr>
          <w:rFonts w:ascii="Times New Roman" w:hAnsi="Times New Roman" w:cs="Times New Roman"/>
          <w:sz w:val="24"/>
        </w:rPr>
        <w:t>and how it can be used to develop the Literacy skills of pupils</w:t>
      </w:r>
      <w:r w:rsidR="004B5690">
        <w:rPr>
          <w:rFonts w:ascii="Times New Roman" w:hAnsi="Times New Roman" w:cs="Times New Roman"/>
          <w:sz w:val="24"/>
        </w:rPr>
        <w:t xml:space="preserve"> </w:t>
      </w:r>
      <w:r w:rsidR="00E44684">
        <w:rPr>
          <w:rFonts w:ascii="Times New Roman" w:hAnsi="Times New Roman" w:cs="Times New Roman"/>
          <w:sz w:val="24"/>
        </w:rPr>
        <w:t xml:space="preserve">brought </w:t>
      </w:r>
      <w:r w:rsidR="009413D9">
        <w:rPr>
          <w:rFonts w:ascii="Times New Roman" w:hAnsi="Times New Roman" w:cs="Times New Roman"/>
          <w:sz w:val="24"/>
        </w:rPr>
        <w:t xml:space="preserve">attention to </w:t>
      </w:r>
      <w:r w:rsidR="00205F6C">
        <w:rPr>
          <w:rFonts w:ascii="Times New Roman" w:hAnsi="Times New Roman" w:cs="Times New Roman"/>
          <w:sz w:val="24"/>
        </w:rPr>
        <w:t xml:space="preserve">authors such as </w:t>
      </w:r>
      <w:r w:rsidR="008528E0">
        <w:rPr>
          <w:rFonts w:ascii="Times New Roman" w:hAnsi="Times New Roman" w:cs="Times New Roman"/>
          <w:sz w:val="24"/>
        </w:rPr>
        <w:t>t</w:t>
      </w:r>
      <w:r w:rsidR="009413D9">
        <w:rPr>
          <w:rFonts w:ascii="Times New Roman" w:hAnsi="Times New Roman" w:cs="Times New Roman"/>
          <w:sz w:val="24"/>
        </w:rPr>
        <w:t>he Welsh</w:t>
      </w:r>
      <w:r w:rsidR="00742803">
        <w:rPr>
          <w:rFonts w:ascii="Times New Roman" w:hAnsi="Times New Roman" w:cs="Times New Roman"/>
          <w:sz w:val="24"/>
        </w:rPr>
        <w:t xml:space="preserve"> Assembly</w:t>
      </w:r>
      <w:r w:rsidR="009413D9">
        <w:rPr>
          <w:rFonts w:ascii="Times New Roman" w:hAnsi="Times New Roman" w:cs="Times New Roman"/>
          <w:sz w:val="24"/>
        </w:rPr>
        <w:t xml:space="preserve"> Government (2008</w:t>
      </w:r>
      <w:r w:rsidR="007C3F69">
        <w:rPr>
          <w:rFonts w:ascii="Times New Roman" w:hAnsi="Times New Roman" w:cs="Times New Roman"/>
          <w:sz w:val="24"/>
        </w:rPr>
        <w:t>a</w:t>
      </w:r>
      <w:r w:rsidR="009413D9">
        <w:rPr>
          <w:rFonts w:ascii="Times New Roman" w:hAnsi="Times New Roman" w:cs="Times New Roman"/>
          <w:sz w:val="24"/>
        </w:rPr>
        <w:t xml:space="preserve">) and </w:t>
      </w:r>
      <w:r w:rsidR="00742803">
        <w:rPr>
          <w:rFonts w:ascii="Times New Roman" w:hAnsi="Times New Roman" w:cs="Times New Roman"/>
          <w:sz w:val="24"/>
        </w:rPr>
        <w:t>Moyles (2010a)</w:t>
      </w:r>
      <w:r w:rsidR="00316443">
        <w:rPr>
          <w:rFonts w:ascii="Times New Roman" w:hAnsi="Times New Roman" w:cs="Times New Roman"/>
          <w:sz w:val="24"/>
        </w:rPr>
        <w:t>,</w:t>
      </w:r>
      <w:r w:rsidR="009413D9">
        <w:rPr>
          <w:rFonts w:ascii="Times New Roman" w:hAnsi="Times New Roman" w:cs="Times New Roman"/>
          <w:sz w:val="24"/>
        </w:rPr>
        <w:t xml:space="preserve"> they indicated that play is essential for Literacy</w:t>
      </w:r>
      <w:r w:rsidR="008528E0">
        <w:rPr>
          <w:rFonts w:ascii="Times New Roman" w:hAnsi="Times New Roman" w:cs="Times New Roman"/>
          <w:sz w:val="24"/>
        </w:rPr>
        <w:t xml:space="preserve">. </w:t>
      </w:r>
      <w:r w:rsidR="009413D9">
        <w:rPr>
          <w:rFonts w:ascii="Times New Roman" w:hAnsi="Times New Roman" w:cs="Times New Roman"/>
          <w:sz w:val="24"/>
        </w:rPr>
        <w:t xml:space="preserve">Further research into </w:t>
      </w:r>
      <w:r w:rsidR="008528E0">
        <w:rPr>
          <w:rFonts w:ascii="Times New Roman" w:hAnsi="Times New Roman" w:cs="Times New Roman"/>
          <w:sz w:val="24"/>
        </w:rPr>
        <w:t xml:space="preserve">the </w:t>
      </w:r>
      <w:r w:rsidR="009413D9">
        <w:rPr>
          <w:rFonts w:ascii="Times New Roman" w:hAnsi="Times New Roman" w:cs="Times New Roman"/>
          <w:sz w:val="24"/>
        </w:rPr>
        <w:t xml:space="preserve">question throughout this project will indicate more specifically how play can aid the development of pupils’ literacy skills. </w:t>
      </w:r>
    </w:p>
    <w:p w14:paraId="60EBA009" w14:textId="3183DA15" w:rsidR="006F3A64" w:rsidRDefault="008528E0" w:rsidP="00DC338B">
      <w:pPr>
        <w:spacing w:line="360" w:lineRule="auto"/>
        <w:ind w:firstLine="720"/>
        <w:jc w:val="both"/>
        <w:rPr>
          <w:rFonts w:ascii="Times New Roman" w:hAnsi="Times New Roman" w:cs="Times New Roman"/>
          <w:sz w:val="24"/>
          <w:szCs w:val="24"/>
        </w:rPr>
      </w:pPr>
      <w:r>
        <w:rPr>
          <w:rFonts w:ascii="Times New Roman" w:hAnsi="Times New Roman" w:cs="Times New Roman"/>
          <w:sz w:val="24"/>
        </w:rPr>
        <w:t>R</w:t>
      </w:r>
      <w:r w:rsidR="00904974">
        <w:rPr>
          <w:rFonts w:ascii="Times New Roman" w:hAnsi="Times New Roman" w:cs="Times New Roman"/>
          <w:sz w:val="24"/>
        </w:rPr>
        <w:t>esearch in to the definition of play</w:t>
      </w:r>
      <w:r>
        <w:rPr>
          <w:rFonts w:ascii="Times New Roman" w:hAnsi="Times New Roman" w:cs="Times New Roman"/>
          <w:sz w:val="24"/>
        </w:rPr>
        <w:t xml:space="preserve"> demonstrate that</w:t>
      </w:r>
      <w:r w:rsidR="00904974">
        <w:rPr>
          <w:rFonts w:ascii="Times New Roman" w:hAnsi="Times New Roman" w:cs="Times New Roman"/>
          <w:sz w:val="24"/>
        </w:rPr>
        <w:t xml:space="preserve"> it is difficult to define</w:t>
      </w:r>
      <w:r w:rsidR="000C1869">
        <w:rPr>
          <w:rFonts w:ascii="Times New Roman" w:hAnsi="Times New Roman" w:cs="Times New Roman"/>
          <w:sz w:val="24"/>
        </w:rPr>
        <w:t xml:space="preserve">. </w:t>
      </w:r>
      <w:r w:rsidR="00904974">
        <w:rPr>
          <w:rFonts w:ascii="Times New Roman" w:hAnsi="Times New Roman" w:cs="Times New Roman"/>
          <w:sz w:val="24"/>
        </w:rPr>
        <w:t xml:space="preserve">Smidt (2011) defines play as ‘what children and young people do when they follow their own ideas </w:t>
      </w:r>
      <w:r w:rsidR="00904974">
        <w:rPr>
          <w:rFonts w:ascii="Times New Roman" w:hAnsi="Times New Roman" w:cs="Times New Roman"/>
          <w:sz w:val="24"/>
        </w:rPr>
        <w:lastRenderedPageBreak/>
        <w:t>and their own interests in their own way.’ While</w:t>
      </w:r>
      <w:r w:rsidR="00316443">
        <w:rPr>
          <w:rFonts w:ascii="Times New Roman" w:hAnsi="Times New Roman" w:cs="Times New Roman"/>
          <w:sz w:val="24"/>
        </w:rPr>
        <w:t xml:space="preserve"> </w:t>
      </w:r>
      <w:r w:rsidR="006F3A64">
        <w:rPr>
          <w:rFonts w:ascii="Times New Roman" w:hAnsi="Times New Roman" w:cs="Times New Roman"/>
          <w:sz w:val="24"/>
        </w:rPr>
        <w:t>Sutton</w:t>
      </w:r>
      <w:r w:rsidR="000E62B8">
        <w:rPr>
          <w:rFonts w:ascii="Times New Roman" w:hAnsi="Times New Roman" w:cs="Times New Roman"/>
          <w:sz w:val="24"/>
        </w:rPr>
        <w:t>-</w:t>
      </w:r>
      <w:r w:rsidR="006F3A64">
        <w:rPr>
          <w:rFonts w:ascii="Times New Roman" w:hAnsi="Times New Roman" w:cs="Times New Roman"/>
          <w:sz w:val="24"/>
        </w:rPr>
        <w:t xml:space="preserve">smith </w:t>
      </w:r>
      <w:r w:rsidR="000C1869">
        <w:rPr>
          <w:rFonts w:ascii="Times New Roman" w:hAnsi="Times New Roman" w:cs="Times New Roman"/>
          <w:sz w:val="24"/>
        </w:rPr>
        <w:t xml:space="preserve">(1997, </w:t>
      </w:r>
      <w:r w:rsidR="000E62B8">
        <w:rPr>
          <w:rFonts w:ascii="Times New Roman" w:hAnsi="Times New Roman" w:cs="Times New Roman"/>
          <w:sz w:val="24"/>
        </w:rPr>
        <w:t>quoted</w:t>
      </w:r>
      <w:r w:rsidR="000C1869">
        <w:rPr>
          <w:rFonts w:ascii="Times New Roman" w:hAnsi="Times New Roman" w:cs="Times New Roman"/>
          <w:sz w:val="24"/>
        </w:rPr>
        <w:t xml:space="preserve"> in Eberle, 2014</w:t>
      </w:r>
      <w:r w:rsidR="000E62B8">
        <w:rPr>
          <w:rFonts w:ascii="Times New Roman" w:hAnsi="Times New Roman" w:cs="Times New Roman"/>
          <w:sz w:val="24"/>
        </w:rPr>
        <w:t>, p.219</w:t>
      </w:r>
      <w:r w:rsidR="000C1869">
        <w:rPr>
          <w:rFonts w:ascii="Times New Roman" w:hAnsi="Times New Roman" w:cs="Times New Roman"/>
          <w:sz w:val="24"/>
        </w:rPr>
        <w:t xml:space="preserve">) </w:t>
      </w:r>
      <w:r w:rsidR="00DC338B">
        <w:rPr>
          <w:rFonts w:ascii="Times New Roman" w:hAnsi="Times New Roman" w:cs="Times New Roman"/>
          <w:sz w:val="24"/>
        </w:rPr>
        <w:t>suggests play uses childrens</w:t>
      </w:r>
      <w:r w:rsidR="00316443">
        <w:rPr>
          <w:rFonts w:ascii="Times New Roman" w:hAnsi="Times New Roman" w:cs="Times New Roman"/>
          <w:sz w:val="24"/>
        </w:rPr>
        <w:t>’</w:t>
      </w:r>
      <w:r w:rsidR="00DC338B">
        <w:rPr>
          <w:rFonts w:ascii="Times New Roman" w:hAnsi="Times New Roman" w:cs="Times New Roman"/>
          <w:sz w:val="24"/>
        </w:rPr>
        <w:t xml:space="preserve"> imagination about reality</w:t>
      </w:r>
      <w:r w:rsidR="00316443">
        <w:rPr>
          <w:rFonts w:ascii="Times New Roman" w:hAnsi="Times New Roman" w:cs="Times New Roman"/>
          <w:sz w:val="24"/>
        </w:rPr>
        <w:t xml:space="preserve">, where they can put their imaginative ideas in to action. </w:t>
      </w:r>
      <w:r w:rsidR="000C1869">
        <w:rPr>
          <w:rFonts w:ascii="Times New Roman" w:hAnsi="Times New Roman" w:cs="Times New Roman"/>
          <w:sz w:val="24"/>
          <w:szCs w:val="24"/>
        </w:rPr>
        <w:t xml:space="preserve">However, the Oxford English Dictionary (2019) defines play as </w:t>
      </w:r>
      <w:r w:rsidR="000C1869" w:rsidRPr="000C1869">
        <w:rPr>
          <w:rFonts w:ascii="Times New Roman" w:hAnsi="Times New Roman" w:cs="Times New Roman"/>
          <w:sz w:val="24"/>
          <w:szCs w:val="24"/>
        </w:rPr>
        <w:t>‘</w:t>
      </w:r>
      <w:r w:rsidR="000C1869" w:rsidRPr="000C1869">
        <w:rPr>
          <w:rFonts w:ascii="Times New Roman" w:hAnsi="Times New Roman" w:cs="Times New Roman"/>
          <w:sz w:val="24"/>
          <w:szCs w:val="24"/>
          <w:shd w:val="clear" w:color="auto" w:fill="FFFFFF"/>
        </w:rPr>
        <w:t>activity for enjoyment and recreation rather than a serious or practical purpose.’</w:t>
      </w:r>
      <w:r w:rsidR="000C1869">
        <w:rPr>
          <w:rFonts w:ascii="Times New Roman" w:hAnsi="Times New Roman" w:cs="Times New Roman"/>
          <w:sz w:val="24"/>
          <w:szCs w:val="24"/>
        </w:rPr>
        <w:t xml:space="preserve"> Evidently, the definitions have some  common elements between them, one being that the child is open to following their own instincts</w:t>
      </w:r>
      <w:r w:rsidR="00DC338B">
        <w:rPr>
          <w:rFonts w:ascii="Times New Roman" w:hAnsi="Times New Roman" w:cs="Times New Roman"/>
          <w:sz w:val="24"/>
          <w:szCs w:val="24"/>
        </w:rPr>
        <w:t xml:space="preserve"> or</w:t>
      </w:r>
      <w:r w:rsidR="000C1869">
        <w:rPr>
          <w:rFonts w:ascii="Times New Roman" w:hAnsi="Times New Roman" w:cs="Times New Roman"/>
          <w:sz w:val="24"/>
          <w:szCs w:val="24"/>
        </w:rPr>
        <w:t xml:space="preserve"> ideas and secondly, the child gaining some enjoyment out of the activity. </w:t>
      </w:r>
      <w:r w:rsidR="00DC338B">
        <w:rPr>
          <w:rFonts w:ascii="Times New Roman" w:hAnsi="Times New Roman" w:cs="Times New Roman"/>
          <w:sz w:val="24"/>
          <w:szCs w:val="24"/>
        </w:rPr>
        <w:t xml:space="preserve">When using the term play within this research project aspects of all definitions will be taken in to consideration. </w:t>
      </w:r>
    </w:p>
    <w:p w14:paraId="4A675A74" w14:textId="77777777" w:rsidR="00D82B66" w:rsidRDefault="007725DB" w:rsidP="003B3BD7">
      <w:pPr>
        <w:spacing w:line="360" w:lineRule="auto"/>
        <w:ind w:firstLine="720"/>
        <w:jc w:val="both"/>
        <w:rPr>
          <w:rFonts w:ascii="Times New Roman" w:hAnsi="Times New Roman" w:cs="Times New Roman"/>
          <w:sz w:val="24"/>
        </w:rPr>
      </w:pPr>
      <w:r>
        <w:rPr>
          <w:rFonts w:ascii="Times New Roman" w:hAnsi="Times New Roman" w:cs="Times New Roman"/>
          <w:sz w:val="24"/>
          <w:szCs w:val="24"/>
        </w:rPr>
        <w:t>Barton and Hamilton (1998</w:t>
      </w:r>
      <w:r w:rsidR="000E62B8">
        <w:rPr>
          <w:rFonts w:ascii="Times New Roman" w:hAnsi="Times New Roman" w:cs="Times New Roman"/>
          <w:sz w:val="24"/>
          <w:szCs w:val="24"/>
        </w:rPr>
        <w:t>, p.</w:t>
      </w:r>
      <w:r w:rsidR="007C3F69">
        <w:rPr>
          <w:rFonts w:ascii="Times New Roman" w:hAnsi="Times New Roman" w:cs="Times New Roman"/>
          <w:sz w:val="24"/>
          <w:szCs w:val="24"/>
        </w:rPr>
        <w:t>3</w:t>
      </w:r>
      <w:r>
        <w:rPr>
          <w:rFonts w:ascii="Times New Roman" w:hAnsi="Times New Roman" w:cs="Times New Roman"/>
          <w:sz w:val="24"/>
          <w:szCs w:val="24"/>
        </w:rPr>
        <w:t>) define literacy as ‘an activity, located in the space between thought and text</w:t>
      </w:r>
      <w:r w:rsidR="000037F6">
        <w:rPr>
          <w:rFonts w:ascii="Times New Roman" w:hAnsi="Times New Roman" w:cs="Times New Roman"/>
          <w:sz w:val="24"/>
          <w:szCs w:val="24"/>
        </w:rPr>
        <w:t xml:space="preserve">’ However, </w:t>
      </w:r>
      <w:r w:rsidR="00BB4E71">
        <w:rPr>
          <w:rFonts w:ascii="Times New Roman" w:hAnsi="Times New Roman" w:cs="Times New Roman"/>
          <w:sz w:val="24"/>
          <w:szCs w:val="24"/>
        </w:rPr>
        <w:t>Tsao (2008</w:t>
      </w:r>
      <w:r w:rsidR="007C3F69">
        <w:rPr>
          <w:rFonts w:ascii="Times New Roman" w:hAnsi="Times New Roman" w:cs="Times New Roman"/>
          <w:sz w:val="24"/>
          <w:szCs w:val="24"/>
        </w:rPr>
        <w:t>, p.3</w:t>
      </w:r>
      <w:r w:rsidR="00BB4E71">
        <w:rPr>
          <w:rFonts w:ascii="Times New Roman" w:hAnsi="Times New Roman" w:cs="Times New Roman"/>
          <w:sz w:val="24"/>
          <w:szCs w:val="24"/>
        </w:rPr>
        <w:t>)</w:t>
      </w:r>
      <w:r w:rsidR="00F72A12">
        <w:rPr>
          <w:rFonts w:ascii="Times New Roman" w:hAnsi="Times New Roman" w:cs="Times New Roman"/>
          <w:sz w:val="24"/>
          <w:szCs w:val="24"/>
        </w:rPr>
        <w:t xml:space="preserve"> indicates that </w:t>
      </w:r>
      <w:r w:rsidR="00A046F5">
        <w:rPr>
          <w:rFonts w:ascii="Times New Roman" w:hAnsi="Times New Roman" w:cs="Times New Roman"/>
          <w:sz w:val="24"/>
          <w:szCs w:val="24"/>
        </w:rPr>
        <w:t>literacy is ‘the ability to interpret and understand messages relayed from others as a means of communication</w:t>
      </w:r>
      <w:r w:rsidR="00630B23">
        <w:rPr>
          <w:rFonts w:ascii="Times New Roman" w:hAnsi="Times New Roman" w:cs="Times New Roman"/>
          <w:sz w:val="24"/>
          <w:szCs w:val="24"/>
        </w:rPr>
        <w:t>’.</w:t>
      </w:r>
      <w:r w:rsidR="00A046F5">
        <w:rPr>
          <w:rFonts w:ascii="Times New Roman" w:hAnsi="Times New Roman" w:cs="Times New Roman"/>
          <w:sz w:val="24"/>
          <w:szCs w:val="24"/>
        </w:rPr>
        <w:t xml:space="preserve"> Considering these definitions of literacy, as indicated by Cambridge </w:t>
      </w:r>
      <w:r w:rsidR="007C3F69">
        <w:rPr>
          <w:rFonts w:ascii="Times New Roman" w:hAnsi="Times New Roman" w:cs="Times New Roman"/>
          <w:sz w:val="24"/>
          <w:szCs w:val="24"/>
        </w:rPr>
        <w:t>University Press</w:t>
      </w:r>
      <w:r w:rsidR="00A046F5">
        <w:rPr>
          <w:rFonts w:ascii="Times New Roman" w:hAnsi="Times New Roman" w:cs="Times New Roman"/>
          <w:sz w:val="24"/>
          <w:szCs w:val="24"/>
        </w:rPr>
        <w:t xml:space="preserve"> (201</w:t>
      </w:r>
      <w:r w:rsidR="007C3F69">
        <w:rPr>
          <w:rFonts w:ascii="Times New Roman" w:hAnsi="Times New Roman" w:cs="Times New Roman"/>
          <w:sz w:val="24"/>
          <w:szCs w:val="24"/>
        </w:rPr>
        <w:t>8</w:t>
      </w:r>
      <w:r w:rsidR="00A046F5">
        <w:rPr>
          <w:rFonts w:ascii="Times New Roman" w:hAnsi="Times New Roman" w:cs="Times New Roman"/>
          <w:sz w:val="24"/>
          <w:szCs w:val="24"/>
        </w:rPr>
        <w:t>) literacy definitions should include reference to Oracy, Reading and Writing</w:t>
      </w:r>
      <w:r w:rsidR="008528E0">
        <w:rPr>
          <w:rFonts w:ascii="Times New Roman" w:hAnsi="Times New Roman" w:cs="Times New Roman"/>
          <w:sz w:val="24"/>
          <w:szCs w:val="24"/>
        </w:rPr>
        <w:t>, these are indicated in the Foundation Phase Framework (2015) as skills that should be developed through Literacy.</w:t>
      </w:r>
      <w:r w:rsidR="00A046F5">
        <w:rPr>
          <w:rFonts w:ascii="Times New Roman" w:hAnsi="Times New Roman" w:cs="Times New Roman"/>
          <w:sz w:val="24"/>
          <w:szCs w:val="24"/>
        </w:rPr>
        <w:t xml:space="preserve"> When referring to the development of Literacy skills through play in future sections of this research project, the</w:t>
      </w:r>
      <w:r w:rsidR="00E44684">
        <w:rPr>
          <w:rFonts w:ascii="Times New Roman" w:hAnsi="Times New Roman" w:cs="Times New Roman"/>
          <w:sz w:val="24"/>
          <w:szCs w:val="24"/>
        </w:rPr>
        <w:t xml:space="preserve">y will be explored under the titles Oracy, Reading and Writing. </w:t>
      </w:r>
      <w:r w:rsidR="00A046F5">
        <w:rPr>
          <w:rFonts w:ascii="Times New Roman" w:hAnsi="Times New Roman" w:cs="Times New Roman"/>
          <w:sz w:val="24"/>
          <w:szCs w:val="24"/>
        </w:rPr>
        <w:t xml:space="preserve"> </w:t>
      </w:r>
    </w:p>
    <w:p w14:paraId="7A05DE2B" w14:textId="2A522734" w:rsidR="00D82B66" w:rsidRDefault="00AC10A1" w:rsidP="00283964">
      <w:pPr>
        <w:spacing w:line="360" w:lineRule="auto"/>
        <w:ind w:firstLine="360"/>
        <w:jc w:val="both"/>
        <w:rPr>
          <w:rFonts w:ascii="Times New Roman" w:hAnsi="Times New Roman" w:cs="Times New Roman"/>
          <w:sz w:val="24"/>
        </w:rPr>
      </w:pPr>
      <w:r>
        <w:rPr>
          <w:rFonts w:ascii="Times New Roman" w:hAnsi="Times New Roman" w:cs="Times New Roman"/>
          <w:sz w:val="24"/>
        </w:rPr>
        <w:t>The Welsh Government (2008</w:t>
      </w:r>
      <w:r w:rsidR="007C3F69">
        <w:rPr>
          <w:rFonts w:ascii="Times New Roman" w:hAnsi="Times New Roman" w:cs="Times New Roman"/>
          <w:sz w:val="24"/>
        </w:rPr>
        <w:t>b</w:t>
      </w:r>
      <w:r>
        <w:rPr>
          <w:rFonts w:ascii="Times New Roman" w:hAnsi="Times New Roman" w:cs="Times New Roman"/>
          <w:sz w:val="24"/>
        </w:rPr>
        <w:t>) indicate</w:t>
      </w:r>
      <w:r w:rsidR="00316443">
        <w:rPr>
          <w:rFonts w:ascii="Times New Roman" w:hAnsi="Times New Roman" w:cs="Times New Roman"/>
          <w:sz w:val="24"/>
        </w:rPr>
        <w:t>s</w:t>
      </w:r>
      <w:r>
        <w:rPr>
          <w:rFonts w:ascii="Times New Roman" w:hAnsi="Times New Roman" w:cs="Times New Roman"/>
          <w:sz w:val="24"/>
        </w:rPr>
        <w:t xml:space="preserve"> that children participate in different types of play. </w:t>
      </w:r>
      <w:r w:rsidR="00DC2342">
        <w:rPr>
          <w:rFonts w:ascii="Times New Roman" w:hAnsi="Times New Roman" w:cs="Times New Roman"/>
          <w:sz w:val="24"/>
        </w:rPr>
        <w:t xml:space="preserve">Bower (2014) provides the types of play as: </w:t>
      </w:r>
    </w:p>
    <w:p w14:paraId="4E290325" w14:textId="2CB6CBFC" w:rsidR="00283964" w:rsidRPr="00283964" w:rsidRDefault="00DC2342" w:rsidP="00283964">
      <w:pPr>
        <w:pStyle w:val="ListParagraph"/>
        <w:numPr>
          <w:ilvl w:val="0"/>
          <w:numId w:val="1"/>
        </w:numPr>
        <w:spacing w:line="360" w:lineRule="auto"/>
        <w:jc w:val="both"/>
        <w:rPr>
          <w:rFonts w:ascii="Times New Roman" w:hAnsi="Times New Roman" w:cs="Times New Roman"/>
          <w:sz w:val="24"/>
        </w:rPr>
      </w:pPr>
      <w:r w:rsidRPr="00283964">
        <w:rPr>
          <w:rFonts w:ascii="Times New Roman" w:hAnsi="Times New Roman" w:cs="Times New Roman"/>
          <w:i/>
          <w:sz w:val="24"/>
        </w:rPr>
        <w:t>Exploratory play</w:t>
      </w:r>
      <w:r>
        <w:rPr>
          <w:rFonts w:ascii="Times New Roman" w:hAnsi="Times New Roman" w:cs="Times New Roman"/>
          <w:sz w:val="24"/>
        </w:rPr>
        <w:t>: As indicated by the</w:t>
      </w:r>
      <w:r w:rsidR="003A29A1">
        <w:rPr>
          <w:rFonts w:ascii="Times New Roman" w:hAnsi="Times New Roman" w:cs="Times New Roman"/>
          <w:sz w:val="24"/>
        </w:rPr>
        <w:t xml:space="preserve"> organisation Aistear </w:t>
      </w:r>
      <w:r>
        <w:rPr>
          <w:rFonts w:ascii="Times New Roman" w:hAnsi="Times New Roman" w:cs="Times New Roman"/>
          <w:sz w:val="24"/>
        </w:rPr>
        <w:t>(</w:t>
      </w:r>
      <w:r w:rsidR="003A29A1">
        <w:rPr>
          <w:rFonts w:ascii="Times New Roman" w:hAnsi="Times New Roman" w:cs="Times New Roman"/>
          <w:sz w:val="24"/>
        </w:rPr>
        <w:t>2009</w:t>
      </w:r>
      <w:r>
        <w:rPr>
          <w:rFonts w:ascii="Times New Roman" w:hAnsi="Times New Roman" w:cs="Times New Roman"/>
          <w:sz w:val="24"/>
        </w:rPr>
        <w:t>)</w:t>
      </w:r>
      <w:r w:rsidR="00316443">
        <w:rPr>
          <w:rFonts w:ascii="Times New Roman" w:hAnsi="Times New Roman" w:cs="Times New Roman"/>
          <w:sz w:val="24"/>
        </w:rPr>
        <w:t>,</w:t>
      </w:r>
      <w:r>
        <w:rPr>
          <w:rFonts w:ascii="Times New Roman" w:hAnsi="Times New Roman" w:cs="Times New Roman"/>
          <w:sz w:val="24"/>
        </w:rPr>
        <w:t xml:space="preserve"> this type of play is where a child explores and experiments in order to become familiar with their surroundings. Smilansky (1990, </w:t>
      </w:r>
      <w:r w:rsidR="003A29A1">
        <w:rPr>
          <w:rFonts w:ascii="Times New Roman" w:hAnsi="Times New Roman" w:cs="Times New Roman"/>
          <w:sz w:val="24"/>
        </w:rPr>
        <w:t>quoted</w:t>
      </w:r>
      <w:r>
        <w:rPr>
          <w:rFonts w:ascii="Times New Roman" w:hAnsi="Times New Roman" w:cs="Times New Roman"/>
          <w:sz w:val="24"/>
        </w:rPr>
        <w:t xml:space="preserve"> in Feinberg</w:t>
      </w:r>
      <w:r w:rsidR="003A29A1">
        <w:rPr>
          <w:rFonts w:ascii="Times New Roman" w:hAnsi="Times New Roman" w:cs="Times New Roman"/>
          <w:sz w:val="24"/>
        </w:rPr>
        <w:t xml:space="preserve">, </w:t>
      </w:r>
      <w:r>
        <w:rPr>
          <w:rFonts w:ascii="Times New Roman" w:hAnsi="Times New Roman" w:cs="Times New Roman"/>
          <w:sz w:val="24"/>
        </w:rPr>
        <w:t xml:space="preserve">2010, p.267) extends this by adding that it allows children to develop an understanding of the purpose of objects that they encounter. </w:t>
      </w:r>
    </w:p>
    <w:p w14:paraId="166A6F19" w14:textId="7BBC5112" w:rsidR="00D82B66" w:rsidRDefault="00DC2342" w:rsidP="00283964">
      <w:pPr>
        <w:pStyle w:val="ListParagraph"/>
        <w:numPr>
          <w:ilvl w:val="0"/>
          <w:numId w:val="1"/>
        </w:numPr>
        <w:spacing w:line="360" w:lineRule="auto"/>
        <w:jc w:val="both"/>
        <w:rPr>
          <w:rFonts w:ascii="Times New Roman" w:hAnsi="Times New Roman" w:cs="Times New Roman"/>
          <w:sz w:val="24"/>
        </w:rPr>
      </w:pPr>
      <w:r w:rsidRPr="00283964">
        <w:rPr>
          <w:rFonts w:ascii="Times New Roman" w:hAnsi="Times New Roman" w:cs="Times New Roman"/>
          <w:i/>
          <w:sz w:val="24"/>
        </w:rPr>
        <w:t>Directed play:</w:t>
      </w:r>
      <w:r>
        <w:rPr>
          <w:rFonts w:ascii="Times New Roman" w:hAnsi="Times New Roman" w:cs="Times New Roman"/>
          <w:sz w:val="24"/>
        </w:rPr>
        <w:t xml:space="preserve"> </w:t>
      </w:r>
      <w:r w:rsidR="00283964">
        <w:rPr>
          <w:rFonts w:ascii="Times New Roman" w:hAnsi="Times New Roman" w:cs="Times New Roman"/>
          <w:sz w:val="24"/>
        </w:rPr>
        <w:t xml:space="preserve">Bower (2014) suggests this type of play is guided by adults. As further explained by the ATL </w:t>
      </w:r>
      <w:r w:rsidR="00A74E52">
        <w:rPr>
          <w:rFonts w:ascii="Times New Roman" w:hAnsi="Times New Roman" w:cs="Times New Roman"/>
          <w:sz w:val="24"/>
        </w:rPr>
        <w:t xml:space="preserve">and Chilvers </w:t>
      </w:r>
      <w:r w:rsidR="00283964">
        <w:rPr>
          <w:rFonts w:ascii="Times New Roman" w:hAnsi="Times New Roman" w:cs="Times New Roman"/>
          <w:sz w:val="24"/>
        </w:rPr>
        <w:t>(2016)</w:t>
      </w:r>
      <w:r w:rsidR="00316443">
        <w:rPr>
          <w:rFonts w:ascii="Times New Roman" w:hAnsi="Times New Roman" w:cs="Times New Roman"/>
          <w:sz w:val="24"/>
        </w:rPr>
        <w:t>,</w:t>
      </w:r>
      <w:r w:rsidR="00283964">
        <w:rPr>
          <w:rFonts w:ascii="Times New Roman" w:hAnsi="Times New Roman" w:cs="Times New Roman"/>
          <w:sz w:val="24"/>
        </w:rPr>
        <w:t xml:space="preserve"> they explain that this type of play allows practitioners to promote expectations for the play whilst encouraging children to follow their interests.</w:t>
      </w:r>
    </w:p>
    <w:p w14:paraId="0C34BE98" w14:textId="77777777" w:rsidR="00003250" w:rsidRDefault="00283964" w:rsidP="00003250">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i/>
          <w:sz w:val="24"/>
        </w:rPr>
        <w:t>Free-flow play:</w:t>
      </w:r>
      <w:r w:rsidR="000E6FCA">
        <w:rPr>
          <w:rFonts w:ascii="Times New Roman" w:hAnsi="Times New Roman" w:cs="Times New Roman"/>
          <w:i/>
          <w:sz w:val="24"/>
        </w:rPr>
        <w:t xml:space="preserve"> </w:t>
      </w:r>
      <w:r w:rsidR="00003250">
        <w:rPr>
          <w:rFonts w:ascii="Times New Roman" w:hAnsi="Times New Roman" w:cs="Times New Roman"/>
          <w:sz w:val="24"/>
        </w:rPr>
        <w:t>Davis</w:t>
      </w:r>
      <w:r w:rsidR="000E6FCA">
        <w:rPr>
          <w:rFonts w:ascii="Times New Roman" w:hAnsi="Times New Roman" w:cs="Times New Roman"/>
          <w:sz w:val="24"/>
        </w:rPr>
        <w:t xml:space="preserve"> (2011)</w:t>
      </w:r>
      <w:r w:rsidR="00003250">
        <w:rPr>
          <w:rFonts w:ascii="Times New Roman" w:hAnsi="Times New Roman" w:cs="Times New Roman"/>
          <w:sz w:val="24"/>
        </w:rPr>
        <w:t xml:space="preserve"> suggests that this play encourages children to make decision and include other children within their play.</w:t>
      </w:r>
      <w:r w:rsidR="001D12CC">
        <w:rPr>
          <w:rFonts w:ascii="Times New Roman" w:hAnsi="Times New Roman" w:cs="Times New Roman"/>
          <w:sz w:val="24"/>
        </w:rPr>
        <w:t xml:space="preserve"> </w:t>
      </w:r>
      <w:r w:rsidR="00150DFA">
        <w:rPr>
          <w:rFonts w:ascii="Times New Roman" w:hAnsi="Times New Roman" w:cs="Times New Roman"/>
          <w:sz w:val="24"/>
        </w:rPr>
        <w:t>Bower (2014)</w:t>
      </w:r>
      <w:r w:rsidR="001D12CC">
        <w:rPr>
          <w:rFonts w:ascii="Times New Roman" w:hAnsi="Times New Roman" w:cs="Times New Roman"/>
          <w:sz w:val="24"/>
        </w:rPr>
        <w:t xml:space="preserve"> communicates that</w:t>
      </w:r>
      <w:r w:rsidR="00150DFA">
        <w:rPr>
          <w:rFonts w:ascii="Times New Roman" w:hAnsi="Times New Roman" w:cs="Times New Roman"/>
          <w:sz w:val="24"/>
        </w:rPr>
        <w:t xml:space="preserve"> free-flow play includes children making use of their life experiences and re-enacting them through their play.</w:t>
      </w:r>
    </w:p>
    <w:p w14:paraId="5E807CA6" w14:textId="77777777" w:rsidR="00414887" w:rsidRDefault="00003250" w:rsidP="00414887">
      <w:pPr>
        <w:spacing w:line="360" w:lineRule="auto"/>
        <w:jc w:val="both"/>
        <w:rPr>
          <w:rFonts w:ascii="Times New Roman" w:hAnsi="Times New Roman" w:cs="Times New Roman"/>
          <w:sz w:val="24"/>
        </w:rPr>
      </w:pPr>
      <w:r w:rsidRPr="00003250">
        <w:rPr>
          <w:rFonts w:ascii="Times New Roman" w:hAnsi="Times New Roman" w:cs="Times New Roman"/>
          <w:sz w:val="24"/>
        </w:rPr>
        <w:lastRenderedPageBreak/>
        <w:t xml:space="preserve">Throughout this research project, these stages of play will be referred to when establishing how each stage contributes to the development </w:t>
      </w:r>
      <w:r>
        <w:rPr>
          <w:rFonts w:ascii="Times New Roman" w:hAnsi="Times New Roman" w:cs="Times New Roman"/>
          <w:sz w:val="24"/>
        </w:rPr>
        <w:t>of childrens’ literacy skills.</w:t>
      </w:r>
    </w:p>
    <w:p w14:paraId="023AC553" w14:textId="027F072B" w:rsidR="00003250" w:rsidRDefault="00003250" w:rsidP="00AA7BCB">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It is the author’s view that </w:t>
      </w:r>
      <w:r w:rsidR="00414887">
        <w:rPr>
          <w:rFonts w:ascii="Times New Roman" w:hAnsi="Times New Roman" w:cs="Times New Roman"/>
          <w:sz w:val="24"/>
        </w:rPr>
        <w:t>play within the education setting is currently being used to develop children’s literacy skills, however the significance of how beneficial play can be in supporting children’s literacy development is undervalued. As indicated in research by Blatchford and Baines (2006)</w:t>
      </w:r>
      <w:r w:rsidR="00316443">
        <w:rPr>
          <w:rFonts w:ascii="Times New Roman" w:hAnsi="Times New Roman" w:cs="Times New Roman"/>
          <w:sz w:val="24"/>
        </w:rPr>
        <w:t>,</w:t>
      </w:r>
      <w:r w:rsidR="00414887">
        <w:rPr>
          <w:rFonts w:ascii="Times New Roman" w:hAnsi="Times New Roman" w:cs="Times New Roman"/>
          <w:sz w:val="24"/>
        </w:rPr>
        <w:t xml:space="preserve"> despite the research of the</w:t>
      </w:r>
      <w:r w:rsidR="00630B23">
        <w:rPr>
          <w:rFonts w:ascii="Times New Roman" w:hAnsi="Times New Roman" w:cs="Times New Roman"/>
          <w:sz w:val="24"/>
        </w:rPr>
        <w:t xml:space="preserve"> </w:t>
      </w:r>
      <w:r w:rsidR="00414887">
        <w:rPr>
          <w:rFonts w:ascii="Times New Roman" w:hAnsi="Times New Roman" w:cs="Times New Roman"/>
          <w:sz w:val="24"/>
        </w:rPr>
        <w:t>benefits of play</w:t>
      </w:r>
      <w:r w:rsidR="00630B23">
        <w:rPr>
          <w:rFonts w:ascii="Times New Roman" w:hAnsi="Times New Roman" w:cs="Times New Roman"/>
          <w:sz w:val="24"/>
        </w:rPr>
        <w:t xml:space="preserve">, </w:t>
      </w:r>
      <w:r w:rsidR="00414887">
        <w:rPr>
          <w:rFonts w:ascii="Times New Roman" w:hAnsi="Times New Roman" w:cs="Times New Roman"/>
          <w:sz w:val="24"/>
        </w:rPr>
        <w:t>the time children spend playing within school is decreasing. The author suspects that this may be due to many barriers to play which appear within the school system,</w:t>
      </w:r>
      <w:r w:rsidR="00630B23">
        <w:rPr>
          <w:rFonts w:ascii="Times New Roman" w:hAnsi="Times New Roman" w:cs="Times New Roman"/>
          <w:sz w:val="24"/>
        </w:rPr>
        <w:t xml:space="preserve"> these will be further explored through literature and research. </w:t>
      </w:r>
    </w:p>
    <w:p w14:paraId="46542B69" w14:textId="56D35513" w:rsidR="00316443" w:rsidRDefault="00AA7BCB" w:rsidP="00AA7BCB">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The research methods chosen by the author </w:t>
      </w:r>
      <w:r w:rsidR="00316443">
        <w:rPr>
          <w:rFonts w:ascii="Times New Roman" w:hAnsi="Times New Roman" w:cs="Times New Roman"/>
          <w:sz w:val="24"/>
        </w:rPr>
        <w:t xml:space="preserve">to </w:t>
      </w:r>
      <w:r>
        <w:rPr>
          <w:rFonts w:ascii="Times New Roman" w:hAnsi="Times New Roman" w:cs="Times New Roman"/>
          <w:sz w:val="24"/>
        </w:rPr>
        <w:t>investigat</w:t>
      </w:r>
      <w:r w:rsidR="00316443">
        <w:rPr>
          <w:rFonts w:ascii="Times New Roman" w:hAnsi="Times New Roman" w:cs="Times New Roman"/>
          <w:sz w:val="24"/>
        </w:rPr>
        <w:t xml:space="preserve">e </w:t>
      </w:r>
      <w:r>
        <w:rPr>
          <w:rFonts w:ascii="Times New Roman" w:hAnsi="Times New Roman" w:cs="Times New Roman"/>
          <w:sz w:val="24"/>
        </w:rPr>
        <w:t xml:space="preserve">the question </w:t>
      </w:r>
      <w:r w:rsidR="00316443">
        <w:rPr>
          <w:rFonts w:ascii="Times New Roman" w:hAnsi="Times New Roman" w:cs="Times New Roman"/>
          <w:sz w:val="24"/>
        </w:rPr>
        <w:t xml:space="preserve">are: </w:t>
      </w:r>
    </w:p>
    <w:p w14:paraId="4B7B9D18" w14:textId="77777777" w:rsidR="00316443" w:rsidRDefault="00316443" w:rsidP="00316443">
      <w:pPr>
        <w:spacing w:line="360" w:lineRule="auto"/>
        <w:ind w:firstLine="720"/>
        <w:jc w:val="both"/>
        <w:rPr>
          <w:rFonts w:ascii="Times New Roman" w:hAnsi="Times New Roman" w:cs="Times New Roman"/>
          <w:sz w:val="24"/>
        </w:rPr>
      </w:pPr>
      <w:r>
        <w:rPr>
          <w:rFonts w:ascii="Times New Roman" w:hAnsi="Times New Roman" w:cs="Times New Roman"/>
          <w:sz w:val="24"/>
        </w:rPr>
        <w:t>-</w:t>
      </w:r>
      <w:r w:rsidR="00AA7BCB">
        <w:rPr>
          <w:rFonts w:ascii="Times New Roman" w:hAnsi="Times New Roman" w:cs="Times New Roman"/>
          <w:sz w:val="24"/>
        </w:rPr>
        <w:t xml:space="preserve"> a </w:t>
      </w:r>
      <w:r w:rsidR="00AA7BCB" w:rsidRPr="00AA7BCB">
        <w:rPr>
          <w:rFonts w:ascii="Times New Roman" w:hAnsi="Times New Roman" w:cs="Times New Roman"/>
          <w:sz w:val="24"/>
        </w:rPr>
        <w:t>questionnaire completed by Foundation Phase practitioners</w:t>
      </w:r>
      <w:r>
        <w:rPr>
          <w:rFonts w:ascii="Times New Roman" w:hAnsi="Times New Roman" w:cs="Times New Roman"/>
          <w:sz w:val="24"/>
        </w:rPr>
        <w:t>.</w:t>
      </w:r>
    </w:p>
    <w:p w14:paraId="3CB5122F" w14:textId="77777777" w:rsidR="00316443" w:rsidRDefault="00316443" w:rsidP="00316443">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 </w:t>
      </w:r>
      <w:r w:rsidR="00AA7BCB">
        <w:rPr>
          <w:rFonts w:ascii="Times New Roman" w:hAnsi="Times New Roman" w:cs="Times New Roman"/>
          <w:sz w:val="24"/>
        </w:rPr>
        <w:t xml:space="preserve"> </w:t>
      </w:r>
      <w:r w:rsidR="00AA7BCB" w:rsidRPr="00AA7BCB">
        <w:rPr>
          <w:rFonts w:ascii="Times New Roman" w:hAnsi="Times New Roman" w:cs="Times New Roman"/>
          <w:sz w:val="24"/>
        </w:rPr>
        <w:t>an interview of 10 pupils within a reception class</w:t>
      </w:r>
      <w:r>
        <w:rPr>
          <w:rFonts w:ascii="Times New Roman" w:hAnsi="Times New Roman" w:cs="Times New Roman"/>
          <w:sz w:val="24"/>
        </w:rPr>
        <w:t>.</w:t>
      </w:r>
      <w:r w:rsidR="00AA7BCB">
        <w:rPr>
          <w:rFonts w:ascii="Times New Roman" w:hAnsi="Times New Roman" w:cs="Times New Roman"/>
          <w:sz w:val="24"/>
        </w:rPr>
        <w:t xml:space="preserve"> </w:t>
      </w:r>
    </w:p>
    <w:p w14:paraId="72DCE080" w14:textId="63CC111A" w:rsidR="00316443" w:rsidRDefault="00316443" w:rsidP="00316443">
      <w:pPr>
        <w:spacing w:line="360" w:lineRule="auto"/>
        <w:jc w:val="both"/>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tab/>
        <w:t xml:space="preserve">- </w:t>
      </w:r>
      <w:r w:rsidR="00AA7BCB" w:rsidRPr="00AA7BCB">
        <w:rPr>
          <w:rFonts w:ascii="Times New Roman" w:hAnsi="Times New Roman" w:cs="Times New Roman"/>
          <w:sz w:val="24"/>
        </w:rPr>
        <w:t>Observations of children at play within the classroom environment</w:t>
      </w:r>
      <w:r>
        <w:rPr>
          <w:rFonts w:ascii="Times New Roman" w:hAnsi="Times New Roman" w:cs="Times New Roman"/>
          <w:sz w:val="24"/>
        </w:rPr>
        <w:t>,</w:t>
      </w:r>
      <w:r w:rsidR="00AA7BCB" w:rsidRPr="00AA7BCB">
        <w:rPr>
          <w:rFonts w:ascii="Times New Roman" w:hAnsi="Times New Roman" w:cs="Times New Roman"/>
          <w:sz w:val="24"/>
        </w:rPr>
        <w:t xml:space="preserve"> a</w:t>
      </w:r>
      <w:r w:rsidR="008528E0">
        <w:rPr>
          <w:rFonts w:ascii="Times New Roman" w:hAnsi="Times New Roman" w:cs="Times New Roman"/>
          <w:sz w:val="24"/>
        </w:rPr>
        <w:t>lso</w:t>
      </w:r>
      <w:r w:rsidR="00AA7BCB" w:rsidRPr="00AA7BCB">
        <w:rPr>
          <w:rFonts w:ascii="Times New Roman" w:hAnsi="Times New Roman" w:cs="Times New Roman"/>
          <w:sz w:val="24"/>
        </w:rPr>
        <w:t xml:space="preserve"> observation</w:t>
      </w:r>
    </w:p>
    <w:p w14:paraId="24948169" w14:textId="4AA92053" w:rsidR="00316443" w:rsidRDefault="00316443" w:rsidP="00316443">
      <w:pPr>
        <w:spacing w:line="360" w:lineRule="auto"/>
        <w:ind w:left="720"/>
        <w:jc w:val="both"/>
        <w:rPr>
          <w:rFonts w:ascii="Times New Roman" w:hAnsi="Times New Roman" w:cs="Times New Roman"/>
          <w:sz w:val="24"/>
        </w:rPr>
      </w:pPr>
      <w:r>
        <w:rPr>
          <w:rFonts w:ascii="Times New Roman" w:hAnsi="Times New Roman" w:cs="Times New Roman"/>
          <w:sz w:val="24"/>
        </w:rPr>
        <w:t xml:space="preserve">  </w:t>
      </w:r>
      <w:r w:rsidR="00AA7BCB" w:rsidRPr="00AA7BCB">
        <w:rPr>
          <w:rFonts w:ascii="Times New Roman" w:hAnsi="Times New Roman" w:cs="Times New Roman"/>
          <w:sz w:val="24"/>
        </w:rPr>
        <w:t>of practitioners’ interaction with children during play.</w:t>
      </w:r>
    </w:p>
    <w:p w14:paraId="5549FCDF" w14:textId="77777777" w:rsidR="00316443" w:rsidRPr="00AA7BCB" w:rsidRDefault="00316443" w:rsidP="00316443">
      <w:pPr>
        <w:spacing w:line="360" w:lineRule="auto"/>
        <w:ind w:left="720"/>
        <w:jc w:val="both"/>
        <w:rPr>
          <w:rFonts w:ascii="Times New Roman" w:hAnsi="Times New Roman" w:cs="Times New Roman"/>
          <w:sz w:val="24"/>
        </w:rPr>
      </w:pPr>
    </w:p>
    <w:p w14:paraId="4BD7E421" w14:textId="77777777" w:rsidR="00AA7BCB" w:rsidRDefault="00AA7BCB" w:rsidP="00AA7BCB">
      <w:pPr>
        <w:spacing w:line="360" w:lineRule="auto"/>
        <w:jc w:val="both"/>
        <w:rPr>
          <w:rFonts w:ascii="Times New Roman" w:hAnsi="Times New Roman" w:cs="Times New Roman"/>
          <w:sz w:val="24"/>
        </w:rPr>
      </w:pPr>
      <w:r>
        <w:rPr>
          <w:rFonts w:ascii="Times New Roman" w:hAnsi="Times New Roman" w:cs="Times New Roman"/>
          <w:sz w:val="24"/>
        </w:rPr>
        <w:t xml:space="preserve">In summary, the main aims of this project are: </w:t>
      </w:r>
    </w:p>
    <w:p w14:paraId="3457A719" w14:textId="77777777" w:rsidR="00AA7BCB" w:rsidRDefault="00AA7BCB" w:rsidP="00AA7BCB">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To gain an understanding of the ways in which play promotes the development of literacy skills. </w:t>
      </w:r>
    </w:p>
    <w:p w14:paraId="21B22D25" w14:textId="77777777" w:rsidR="00AA7BCB" w:rsidRDefault="00AA7BCB" w:rsidP="00AA7BCB">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To understand how practitioners can supporting children’s play to encourage the development of literacy skills. </w:t>
      </w:r>
    </w:p>
    <w:p w14:paraId="4B7AADB9" w14:textId="77777777" w:rsidR="00AA7BCB" w:rsidRDefault="00AA7BCB" w:rsidP="00AA7BCB">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To understand the challenges practitioners face when using play as means to developing skills. </w:t>
      </w:r>
    </w:p>
    <w:p w14:paraId="3C675E69" w14:textId="77777777" w:rsidR="006E511A" w:rsidRDefault="00AC1266" w:rsidP="00410CC9">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To acknowledge the views of practitioners on how literacy can be developed through play, and how play can be used successfully to develop childrens’ literacy skills. </w:t>
      </w:r>
    </w:p>
    <w:p w14:paraId="649DB191" w14:textId="77777777" w:rsidR="006E511A" w:rsidRPr="006E511A" w:rsidRDefault="006E511A" w:rsidP="004B5690">
      <w:pPr>
        <w:pStyle w:val="ListParagraph"/>
        <w:spacing w:line="360" w:lineRule="auto"/>
        <w:jc w:val="both"/>
        <w:rPr>
          <w:rFonts w:ascii="Times New Roman" w:hAnsi="Times New Roman" w:cs="Times New Roman"/>
          <w:sz w:val="24"/>
        </w:rPr>
      </w:pPr>
    </w:p>
    <w:p w14:paraId="10B1F633" w14:textId="77777777" w:rsidR="008528E0" w:rsidRDefault="008528E0" w:rsidP="006E511A">
      <w:pPr>
        <w:spacing w:line="360" w:lineRule="auto"/>
        <w:jc w:val="both"/>
        <w:rPr>
          <w:rFonts w:ascii="Times New Roman" w:hAnsi="Times New Roman" w:cs="Times New Roman"/>
          <w:sz w:val="44"/>
        </w:rPr>
      </w:pPr>
    </w:p>
    <w:p w14:paraId="767007BF" w14:textId="77777777" w:rsidR="00316443" w:rsidRDefault="00316443" w:rsidP="006E511A">
      <w:pPr>
        <w:spacing w:line="360" w:lineRule="auto"/>
        <w:jc w:val="both"/>
        <w:rPr>
          <w:rFonts w:ascii="Times New Roman" w:hAnsi="Times New Roman" w:cs="Times New Roman"/>
          <w:sz w:val="44"/>
        </w:rPr>
      </w:pPr>
    </w:p>
    <w:p w14:paraId="4D9ECE63" w14:textId="1276E65C" w:rsidR="00AC1266" w:rsidRPr="006E511A" w:rsidRDefault="00AC1266" w:rsidP="006E511A">
      <w:pPr>
        <w:spacing w:line="360" w:lineRule="auto"/>
        <w:jc w:val="both"/>
        <w:rPr>
          <w:rFonts w:ascii="Times New Roman" w:hAnsi="Times New Roman" w:cs="Times New Roman"/>
          <w:sz w:val="24"/>
        </w:rPr>
      </w:pPr>
      <w:r w:rsidRPr="00151738">
        <w:rPr>
          <w:noProof/>
          <w:sz w:val="32"/>
          <w:lang w:eastAsia="en-GB"/>
        </w:rPr>
        <w:lastRenderedPageBreak/>
        <w:drawing>
          <wp:anchor distT="0" distB="0" distL="114300" distR="114300" simplePos="0" relativeHeight="251668480" behindDoc="1" locked="0" layoutInCell="1" allowOverlap="1" wp14:anchorId="1F091F78" wp14:editId="3C08F8F7">
            <wp:simplePos x="0" y="0"/>
            <wp:positionH relativeFrom="margin">
              <wp:align>left</wp:align>
            </wp:positionH>
            <wp:positionV relativeFrom="paragraph">
              <wp:posOffset>333375</wp:posOffset>
            </wp:positionV>
            <wp:extent cx="5675630" cy="48895"/>
            <wp:effectExtent l="0" t="0" r="1270" b="8255"/>
            <wp:wrapTight wrapText="bothSides">
              <wp:wrapPolygon edited="0">
                <wp:start x="1667" y="0"/>
                <wp:lineTo x="0" y="0"/>
                <wp:lineTo x="0" y="16831"/>
                <wp:lineTo x="21532" y="16831"/>
                <wp:lineTo x="21532" y="0"/>
                <wp:lineTo x="1667"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r w:rsidRPr="006E511A">
        <w:rPr>
          <w:rFonts w:ascii="Times New Roman" w:hAnsi="Times New Roman" w:cs="Times New Roman"/>
          <w:sz w:val="44"/>
        </w:rPr>
        <w:t xml:space="preserve">Chapter 2: Literature Review </w:t>
      </w:r>
    </w:p>
    <w:p w14:paraId="606078C4" w14:textId="77777777" w:rsidR="00BA0B97" w:rsidRDefault="002C3220" w:rsidP="00D76515">
      <w:pPr>
        <w:spacing w:line="360" w:lineRule="auto"/>
        <w:jc w:val="both"/>
        <w:rPr>
          <w:rFonts w:ascii="Times New Roman" w:hAnsi="Times New Roman" w:cs="Times New Roman"/>
          <w:sz w:val="28"/>
          <w:u w:val="single"/>
        </w:rPr>
      </w:pPr>
      <w:r w:rsidRPr="002C3220">
        <w:rPr>
          <w:rFonts w:ascii="Times New Roman" w:hAnsi="Times New Roman" w:cs="Times New Roman"/>
          <w:sz w:val="28"/>
          <w:u w:val="single"/>
        </w:rPr>
        <w:t>Oracy</w:t>
      </w:r>
    </w:p>
    <w:p w14:paraId="7005D802" w14:textId="03338F3D" w:rsidR="00D76515" w:rsidRPr="00BA0B97" w:rsidRDefault="00D76515" w:rsidP="00D76515">
      <w:pPr>
        <w:spacing w:line="360" w:lineRule="auto"/>
        <w:jc w:val="both"/>
        <w:rPr>
          <w:rFonts w:ascii="Times New Roman" w:hAnsi="Times New Roman" w:cs="Times New Roman"/>
          <w:sz w:val="28"/>
          <w:u w:val="single"/>
        </w:rPr>
      </w:pPr>
      <w:r w:rsidRPr="00C54E6D">
        <w:rPr>
          <w:rFonts w:ascii="Times New Roman" w:hAnsi="Times New Roman" w:cs="Times New Roman"/>
          <w:color w:val="000000"/>
          <w:sz w:val="24"/>
          <w:szCs w:val="20"/>
          <w:shd w:val="clear" w:color="auto" w:fill="FFFFFF"/>
        </w:rPr>
        <w:t xml:space="preserve">Millard </w:t>
      </w:r>
      <w:r w:rsidR="003A29A1">
        <w:rPr>
          <w:rFonts w:ascii="Times New Roman" w:hAnsi="Times New Roman" w:cs="Times New Roman"/>
          <w:color w:val="000000"/>
          <w:sz w:val="24"/>
          <w:szCs w:val="20"/>
          <w:shd w:val="clear" w:color="auto" w:fill="FFFFFF"/>
        </w:rPr>
        <w:t>and Gaunt</w:t>
      </w:r>
      <w:r w:rsidRPr="00C54E6D">
        <w:rPr>
          <w:rFonts w:ascii="Times New Roman" w:hAnsi="Times New Roman" w:cs="Times New Roman"/>
          <w:color w:val="000000"/>
          <w:sz w:val="24"/>
          <w:szCs w:val="20"/>
          <w:shd w:val="clear" w:color="auto" w:fill="FFFFFF"/>
        </w:rPr>
        <w:t>(201</w:t>
      </w:r>
      <w:r w:rsidR="003A29A1">
        <w:rPr>
          <w:rFonts w:ascii="Times New Roman" w:hAnsi="Times New Roman" w:cs="Times New Roman"/>
          <w:color w:val="000000"/>
          <w:sz w:val="24"/>
          <w:szCs w:val="20"/>
          <w:shd w:val="clear" w:color="auto" w:fill="FFFFFF"/>
        </w:rPr>
        <w:t>8</w:t>
      </w:r>
      <w:r w:rsidRPr="00C54E6D">
        <w:rPr>
          <w:rFonts w:ascii="Times New Roman" w:hAnsi="Times New Roman" w:cs="Times New Roman"/>
          <w:color w:val="000000"/>
          <w:sz w:val="24"/>
          <w:szCs w:val="20"/>
          <w:shd w:val="clear" w:color="auto" w:fill="FFFFFF"/>
        </w:rPr>
        <w:t>) states that oracy can be seen as an outcome by which pupils learn to talk ‘confidently, appropriately and sensitively’</w:t>
      </w:r>
      <w:r w:rsidR="00316443">
        <w:rPr>
          <w:rFonts w:ascii="Times New Roman" w:hAnsi="Times New Roman" w:cs="Times New Roman"/>
          <w:color w:val="000000"/>
          <w:sz w:val="24"/>
          <w:szCs w:val="20"/>
          <w:shd w:val="clear" w:color="auto" w:fill="FFFFFF"/>
        </w:rPr>
        <w:t>. F</w:t>
      </w:r>
      <w:r w:rsidRPr="00C54E6D">
        <w:rPr>
          <w:rFonts w:ascii="Times New Roman" w:hAnsi="Times New Roman" w:cs="Times New Roman"/>
          <w:color w:val="000000"/>
          <w:sz w:val="24"/>
          <w:szCs w:val="20"/>
          <w:shd w:val="clear" w:color="auto" w:fill="FFFFFF"/>
        </w:rPr>
        <w:t xml:space="preserve">urthermore, Wallace (2009) indicates that this also includes pupil’s ability to comprehend the spoken word of other pupils. </w:t>
      </w:r>
      <w:r w:rsidR="003A29A1">
        <w:rPr>
          <w:rFonts w:ascii="Times New Roman" w:hAnsi="Times New Roman" w:cs="Times New Roman"/>
          <w:color w:val="000000"/>
          <w:sz w:val="24"/>
          <w:szCs w:val="20"/>
          <w:shd w:val="clear" w:color="auto" w:fill="FFFFFF"/>
        </w:rPr>
        <w:t xml:space="preserve">As acknowledged </w:t>
      </w:r>
      <w:r w:rsidRPr="00C54E6D">
        <w:rPr>
          <w:rFonts w:ascii="Times New Roman" w:hAnsi="Times New Roman" w:cs="Times New Roman"/>
          <w:color w:val="000000"/>
          <w:sz w:val="24"/>
          <w:szCs w:val="20"/>
          <w:shd w:val="clear" w:color="auto" w:fill="FFFFFF"/>
        </w:rPr>
        <w:t>in the Foundation Phase Framework (2015)</w:t>
      </w:r>
      <w:r w:rsidR="00316443">
        <w:rPr>
          <w:rStyle w:val="CommentReference"/>
        </w:rPr>
        <w:t xml:space="preserve">, </w:t>
      </w:r>
      <w:r w:rsidR="00316443">
        <w:rPr>
          <w:rStyle w:val="CommentReference"/>
          <w:rFonts w:ascii="Times New Roman" w:hAnsi="Times New Roman" w:cs="Times New Roman"/>
          <w:sz w:val="24"/>
        </w:rPr>
        <w:t>o</w:t>
      </w:r>
      <w:r w:rsidRPr="00C54E6D">
        <w:rPr>
          <w:rFonts w:ascii="Times New Roman" w:hAnsi="Times New Roman" w:cs="Times New Roman"/>
          <w:color w:val="000000"/>
          <w:sz w:val="24"/>
          <w:szCs w:val="20"/>
          <w:shd w:val="clear" w:color="auto" w:fill="FFFFFF"/>
        </w:rPr>
        <w:t>racy development and learning should encompass both speaking and listening</w:t>
      </w:r>
      <w:r>
        <w:rPr>
          <w:rFonts w:ascii="Arial" w:hAnsi="Arial" w:cs="Arial"/>
          <w:color w:val="000000"/>
          <w:sz w:val="20"/>
          <w:szCs w:val="20"/>
          <w:shd w:val="clear" w:color="auto" w:fill="FFFFFF"/>
        </w:rPr>
        <w:t xml:space="preserve">. </w:t>
      </w:r>
    </w:p>
    <w:p w14:paraId="2B3CB8A4" w14:textId="24F2F6F1" w:rsidR="00D76515" w:rsidRDefault="00F52ED5" w:rsidP="00D76515">
      <w:pPr>
        <w:spacing w:line="360" w:lineRule="auto"/>
        <w:ind w:firstLine="720"/>
        <w:jc w:val="both"/>
        <w:rPr>
          <w:rFonts w:ascii="Times New Roman" w:hAnsi="Times New Roman" w:cs="Times New Roman"/>
          <w:sz w:val="24"/>
        </w:rPr>
      </w:pPr>
      <w:r>
        <w:rPr>
          <w:rFonts w:ascii="Times New Roman" w:hAnsi="Times New Roman" w:cs="Times New Roman"/>
          <w:sz w:val="24"/>
        </w:rPr>
        <w:t>T</w:t>
      </w:r>
      <w:r w:rsidR="00E84366">
        <w:rPr>
          <w:rFonts w:ascii="Times New Roman" w:hAnsi="Times New Roman" w:cs="Times New Roman"/>
          <w:sz w:val="24"/>
        </w:rPr>
        <w:t>he Welsh Assembly Government (2008a)</w:t>
      </w:r>
      <w:r>
        <w:rPr>
          <w:rFonts w:ascii="Times New Roman" w:hAnsi="Times New Roman" w:cs="Times New Roman"/>
          <w:sz w:val="24"/>
        </w:rPr>
        <w:t xml:space="preserve"> considers</w:t>
      </w:r>
      <w:r w:rsidR="00E84366">
        <w:rPr>
          <w:rFonts w:ascii="Times New Roman" w:hAnsi="Times New Roman" w:cs="Times New Roman"/>
          <w:sz w:val="24"/>
        </w:rPr>
        <w:t xml:space="preserve"> speaking </w:t>
      </w:r>
      <w:r>
        <w:rPr>
          <w:rFonts w:ascii="Times New Roman" w:hAnsi="Times New Roman" w:cs="Times New Roman"/>
          <w:sz w:val="24"/>
        </w:rPr>
        <w:t xml:space="preserve">as </w:t>
      </w:r>
      <w:r w:rsidR="00E84366">
        <w:rPr>
          <w:rFonts w:ascii="Times New Roman" w:hAnsi="Times New Roman" w:cs="Times New Roman"/>
          <w:sz w:val="24"/>
        </w:rPr>
        <w:t xml:space="preserve">pupils’ ability to produce sounds, having an understanding of the use of language and the ability to speak appropriately based on their audience and purpose. </w:t>
      </w:r>
      <w:r w:rsidR="0018352E">
        <w:rPr>
          <w:rFonts w:ascii="Times New Roman" w:hAnsi="Times New Roman" w:cs="Times New Roman"/>
          <w:sz w:val="24"/>
        </w:rPr>
        <w:t xml:space="preserve">Vygotsky </w:t>
      </w:r>
      <w:r w:rsidR="0018352E" w:rsidRPr="00C13D41">
        <w:rPr>
          <w:rFonts w:ascii="Times New Roman" w:hAnsi="Times New Roman" w:cs="Times New Roman"/>
          <w:sz w:val="24"/>
        </w:rPr>
        <w:t xml:space="preserve">(date unknown, </w:t>
      </w:r>
      <w:r w:rsidR="0018352E">
        <w:rPr>
          <w:rFonts w:ascii="Times New Roman" w:hAnsi="Times New Roman" w:cs="Times New Roman"/>
          <w:sz w:val="24"/>
        </w:rPr>
        <w:t>quoted</w:t>
      </w:r>
      <w:r w:rsidR="0018352E" w:rsidRPr="00C13D41">
        <w:rPr>
          <w:rFonts w:ascii="Times New Roman" w:hAnsi="Times New Roman" w:cs="Times New Roman"/>
          <w:sz w:val="24"/>
        </w:rPr>
        <w:t xml:space="preserve"> in Smidt, 2011, </w:t>
      </w:r>
      <w:r w:rsidR="0018352E">
        <w:rPr>
          <w:rFonts w:ascii="Times New Roman" w:hAnsi="Times New Roman" w:cs="Times New Roman"/>
          <w:sz w:val="24"/>
        </w:rPr>
        <w:t>p.</w:t>
      </w:r>
      <w:r w:rsidR="0018352E" w:rsidRPr="00C13D41">
        <w:rPr>
          <w:rFonts w:ascii="Times New Roman" w:hAnsi="Times New Roman" w:cs="Times New Roman"/>
          <w:sz w:val="24"/>
        </w:rPr>
        <w:t>9)</w:t>
      </w:r>
      <w:r w:rsidR="0018352E">
        <w:rPr>
          <w:rFonts w:ascii="Times New Roman" w:hAnsi="Times New Roman" w:cs="Times New Roman"/>
          <w:sz w:val="24"/>
        </w:rPr>
        <w:t xml:space="preserve"> acknowledged the importance of language in developing children’s understanding</w:t>
      </w:r>
      <w:r w:rsidR="008B4796">
        <w:rPr>
          <w:rFonts w:ascii="Times New Roman" w:hAnsi="Times New Roman" w:cs="Times New Roman"/>
          <w:sz w:val="24"/>
        </w:rPr>
        <w:t xml:space="preserve">. </w:t>
      </w:r>
      <w:r w:rsidR="00E84366">
        <w:rPr>
          <w:rFonts w:ascii="Times New Roman" w:hAnsi="Times New Roman" w:cs="Times New Roman"/>
          <w:sz w:val="24"/>
        </w:rPr>
        <w:t>The BBC (2011) reveals that listening is ‘an active process’ and that when we listen ‘we take meaning from what has been said’. The Welsh Assembly Government (2008a) emphasise</w:t>
      </w:r>
      <w:r w:rsidR="00463941">
        <w:rPr>
          <w:rFonts w:ascii="Times New Roman" w:hAnsi="Times New Roman" w:cs="Times New Roman"/>
          <w:sz w:val="24"/>
        </w:rPr>
        <w:t>s</w:t>
      </w:r>
      <w:r w:rsidR="00E84366">
        <w:rPr>
          <w:rFonts w:ascii="Times New Roman" w:hAnsi="Times New Roman" w:cs="Times New Roman"/>
          <w:sz w:val="24"/>
        </w:rPr>
        <w:t xml:space="preserve"> that children should experience opportunities to listen through spontaneous activities, therefore promoting the use of play as a means of developing listening skills.</w:t>
      </w:r>
      <w:r w:rsidR="00D76515">
        <w:rPr>
          <w:rFonts w:ascii="Times New Roman" w:hAnsi="Times New Roman" w:cs="Times New Roman"/>
          <w:sz w:val="24"/>
        </w:rPr>
        <w:t xml:space="preserve"> The University of Cambridge (2014) highlight that some children lack the fundamental oracy skills as they enter formal schooling, hence the importance of giving children opportunities to develop their oracy skills within the school environment. </w:t>
      </w:r>
    </w:p>
    <w:p w14:paraId="5384456B" w14:textId="613F0810" w:rsidR="00D76515" w:rsidRDefault="00D76515" w:rsidP="00D76515">
      <w:pPr>
        <w:spacing w:line="360" w:lineRule="auto"/>
        <w:ind w:firstLine="720"/>
        <w:jc w:val="both"/>
        <w:rPr>
          <w:rFonts w:ascii="Times New Roman" w:hAnsi="Times New Roman" w:cs="Times New Roman"/>
          <w:sz w:val="24"/>
        </w:rPr>
      </w:pPr>
      <w:r>
        <w:rPr>
          <w:rFonts w:ascii="Times New Roman" w:hAnsi="Times New Roman" w:cs="Times New Roman"/>
          <w:sz w:val="24"/>
        </w:rPr>
        <w:t>Wood</w:t>
      </w:r>
      <w:r w:rsidR="0018352E">
        <w:rPr>
          <w:rFonts w:ascii="Times New Roman" w:hAnsi="Times New Roman" w:cs="Times New Roman"/>
          <w:sz w:val="24"/>
        </w:rPr>
        <w:t xml:space="preserve">’s </w:t>
      </w:r>
      <w:r>
        <w:rPr>
          <w:rFonts w:ascii="Times New Roman" w:hAnsi="Times New Roman" w:cs="Times New Roman"/>
          <w:sz w:val="24"/>
        </w:rPr>
        <w:t>(201</w:t>
      </w:r>
      <w:r w:rsidR="00EE1328">
        <w:rPr>
          <w:rFonts w:ascii="Times New Roman" w:hAnsi="Times New Roman" w:cs="Times New Roman"/>
          <w:sz w:val="24"/>
        </w:rPr>
        <w:t>3</w:t>
      </w:r>
      <w:r>
        <w:rPr>
          <w:rFonts w:ascii="Times New Roman" w:hAnsi="Times New Roman" w:cs="Times New Roman"/>
          <w:sz w:val="24"/>
        </w:rPr>
        <w:t>)</w:t>
      </w:r>
      <w:r w:rsidR="0018352E">
        <w:rPr>
          <w:rFonts w:ascii="Times New Roman" w:hAnsi="Times New Roman" w:cs="Times New Roman"/>
          <w:sz w:val="24"/>
        </w:rPr>
        <w:t xml:space="preserve"> highlights that</w:t>
      </w:r>
      <w:r>
        <w:rPr>
          <w:rFonts w:ascii="Times New Roman" w:hAnsi="Times New Roman" w:cs="Times New Roman"/>
          <w:sz w:val="24"/>
        </w:rPr>
        <w:t xml:space="preserve"> play offers pupils’ opportunities to practise and develop </w:t>
      </w:r>
      <w:r w:rsidR="0018352E">
        <w:rPr>
          <w:rFonts w:ascii="Times New Roman" w:hAnsi="Times New Roman" w:cs="Times New Roman"/>
          <w:sz w:val="24"/>
        </w:rPr>
        <w:t xml:space="preserve">language as </w:t>
      </w:r>
      <w:r>
        <w:rPr>
          <w:rFonts w:ascii="Times New Roman" w:hAnsi="Times New Roman" w:cs="Times New Roman"/>
          <w:sz w:val="24"/>
        </w:rPr>
        <w:t>it encourages</w:t>
      </w:r>
      <w:r w:rsidR="0018352E">
        <w:rPr>
          <w:rFonts w:ascii="Times New Roman" w:hAnsi="Times New Roman" w:cs="Times New Roman"/>
          <w:sz w:val="24"/>
        </w:rPr>
        <w:t xml:space="preserve"> children </w:t>
      </w:r>
      <w:r>
        <w:rPr>
          <w:rFonts w:ascii="Times New Roman" w:hAnsi="Times New Roman" w:cs="Times New Roman"/>
          <w:sz w:val="24"/>
        </w:rPr>
        <w:t>to work alongside</w:t>
      </w:r>
      <w:r w:rsidR="0018352E">
        <w:rPr>
          <w:rFonts w:ascii="Times New Roman" w:hAnsi="Times New Roman" w:cs="Times New Roman"/>
          <w:sz w:val="24"/>
        </w:rPr>
        <w:t>,</w:t>
      </w:r>
      <w:r>
        <w:rPr>
          <w:rFonts w:ascii="Times New Roman" w:hAnsi="Times New Roman" w:cs="Times New Roman"/>
          <w:sz w:val="24"/>
        </w:rPr>
        <w:t xml:space="preserve"> and with other </w:t>
      </w:r>
      <w:r w:rsidR="0018352E">
        <w:rPr>
          <w:rFonts w:ascii="Times New Roman" w:hAnsi="Times New Roman" w:cs="Times New Roman"/>
          <w:sz w:val="24"/>
        </w:rPr>
        <w:t>children.</w:t>
      </w:r>
      <w:r w:rsidR="006C5D2F">
        <w:rPr>
          <w:rFonts w:ascii="Times New Roman" w:hAnsi="Times New Roman" w:cs="Times New Roman"/>
          <w:sz w:val="24"/>
        </w:rPr>
        <w:t xml:space="preserve"> </w:t>
      </w:r>
      <w:r>
        <w:rPr>
          <w:rFonts w:ascii="Times New Roman" w:hAnsi="Times New Roman" w:cs="Times New Roman"/>
          <w:sz w:val="24"/>
        </w:rPr>
        <w:t xml:space="preserve">Andresen (2005), indicates that </w:t>
      </w:r>
      <w:r w:rsidR="008528E0">
        <w:rPr>
          <w:rFonts w:ascii="Times New Roman" w:hAnsi="Times New Roman" w:cs="Times New Roman"/>
          <w:sz w:val="24"/>
        </w:rPr>
        <w:t xml:space="preserve">play undertaken in </w:t>
      </w:r>
      <w:r>
        <w:rPr>
          <w:rFonts w:ascii="Times New Roman" w:hAnsi="Times New Roman" w:cs="Times New Roman"/>
          <w:sz w:val="24"/>
        </w:rPr>
        <w:t>the role-play area</w:t>
      </w:r>
      <w:r w:rsidR="00E84366">
        <w:rPr>
          <w:rFonts w:ascii="Times New Roman" w:hAnsi="Times New Roman" w:cs="Times New Roman"/>
          <w:sz w:val="24"/>
        </w:rPr>
        <w:t xml:space="preserve"> has significant benefits in </w:t>
      </w:r>
      <w:r>
        <w:rPr>
          <w:rFonts w:ascii="Times New Roman" w:hAnsi="Times New Roman" w:cs="Times New Roman"/>
          <w:sz w:val="24"/>
        </w:rPr>
        <w:t>develop</w:t>
      </w:r>
      <w:r w:rsidR="00E84366">
        <w:rPr>
          <w:rFonts w:ascii="Times New Roman" w:hAnsi="Times New Roman" w:cs="Times New Roman"/>
          <w:sz w:val="24"/>
        </w:rPr>
        <w:t>ing</w:t>
      </w:r>
      <w:r>
        <w:rPr>
          <w:rFonts w:ascii="Times New Roman" w:hAnsi="Times New Roman" w:cs="Times New Roman"/>
          <w:sz w:val="24"/>
        </w:rPr>
        <w:t xml:space="preserve"> vocabulary. Moyles (2010</w:t>
      </w:r>
      <w:r w:rsidR="007A796F">
        <w:rPr>
          <w:rFonts w:ascii="Times New Roman" w:hAnsi="Times New Roman" w:cs="Times New Roman"/>
          <w:sz w:val="24"/>
        </w:rPr>
        <w:t>b</w:t>
      </w:r>
      <w:r>
        <w:rPr>
          <w:rFonts w:ascii="Times New Roman" w:hAnsi="Times New Roman" w:cs="Times New Roman"/>
          <w:sz w:val="24"/>
        </w:rPr>
        <w:t xml:space="preserve">) </w:t>
      </w:r>
      <w:r w:rsidR="004B5690">
        <w:rPr>
          <w:rFonts w:ascii="Times New Roman" w:hAnsi="Times New Roman" w:cs="Times New Roman"/>
          <w:sz w:val="24"/>
        </w:rPr>
        <w:t>emphasises</w:t>
      </w:r>
      <w:r>
        <w:rPr>
          <w:rFonts w:ascii="Times New Roman" w:hAnsi="Times New Roman" w:cs="Times New Roman"/>
          <w:sz w:val="24"/>
        </w:rPr>
        <w:t xml:space="preserve"> that this type of play is also called socio-dramatic</w:t>
      </w:r>
      <w:r w:rsidR="000037F6">
        <w:rPr>
          <w:rFonts w:ascii="Times New Roman" w:hAnsi="Times New Roman" w:cs="Times New Roman"/>
          <w:sz w:val="24"/>
        </w:rPr>
        <w:t xml:space="preserve"> play</w:t>
      </w:r>
      <w:r>
        <w:rPr>
          <w:rFonts w:ascii="Times New Roman" w:hAnsi="Times New Roman" w:cs="Times New Roman"/>
          <w:sz w:val="24"/>
        </w:rPr>
        <w:t>, and is where children draw upon their life experience and act it out. Bower (2014) indicates that as children act out during this area, they develop their knowledge of lexical sets relating to real life vocabulary</w:t>
      </w:r>
      <w:r w:rsidR="004B5690">
        <w:rPr>
          <w:rFonts w:ascii="Times New Roman" w:hAnsi="Times New Roman" w:cs="Times New Roman"/>
          <w:sz w:val="24"/>
        </w:rPr>
        <w:t xml:space="preserve"> which is essential to literacy development</w:t>
      </w:r>
      <w:r w:rsidR="00504821">
        <w:rPr>
          <w:rFonts w:ascii="Times New Roman" w:hAnsi="Times New Roman" w:cs="Times New Roman"/>
          <w:sz w:val="24"/>
        </w:rPr>
        <w:t>. Ofsted (2012) highlight that in effective schools, the teacher is an active participant in play provision</w:t>
      </w:r>
      <w:r w:rsidR="000E6FCA">
        <w:rPr>
          <w:rFonts w:ascii="Times New Roman" w:hAnsi="Times New Roman" w:cs="Times New Roman"/>
          <w:sz w:val="24"/>
        </w:rPr>
        <w:t xml:space="preserve">. </w:t>
      </w:r>
      <w:r w:rsidR="00D26CC2">
        <w:rPr>
          <w:rFonts w:ascii="Times New Roman" w:hAnsi="Times New Roman" w:cs="Times New Roman"/>
          <w:sz w:val="24"/>
        </w:rPr>
        <w:t>Moyles (2010</w:t>
      </w:r>
      <w:r w:rsidR="003120C5">
        <w:rPr>
          <w:rFonts w:ascii="Times New Roman" w:hAnsi="Times New Roman" w:cs="Times New Roman"/>
          <w:sz w:val="24"/>
        </w:rPr>
        <w:t>a</w:t>
      </w:r>
      <w:r w:rsidR="00D26CC2">
        <w:rPr>
          <w:rFonts w:ascii="Times New Roman" w:hAnsi="Times New Roman" w:cs="Times New Roman"/>
          <w:sz w:val="24"/>
        </w:rPr>
        <w:t xml:space="preserve">) </w:t>
      </w:r>
      <w:r w:rsidR="00F52ED5">
        <w:rPr>
          <w:rFonts w:ascii="Times New Roman" w:hAnsi="Times New Roman" w:cs="Times New Roman"/>
          <w:sz w:val="24"/>
        </w:rPr>
        <w:t xml:space="preserve">emphasised </w:t>
      </w:r>
      <w:r w:rsidR="00D26CC2">
        <w:rPr>
          <w:rFonts w:ascii="Times New Roman" w:hAnsi="Times New Roman" w:cs="Times New Roman"/>
          <w:sz w:val="24"/>
        </w:rPr>
        <w:t>th</w:t>
      </w:r>
      <w:r w:rsidR="00F52ED5">
        <w:rPr>
          <w:rFonts w:ascii="Times New Roman" w:hAnsi="Times New Roman" w:cs="Times New Roman"/>
          <w:sz w:val="24"/>
        </w:rPr>
        <w:t>at</w:t>
      </w:r>
      <w:r w:rsidR="00D26CC2">
        <w:rPr>
          <w:rFonts w:ascii="Times New Roman" w:hAnsi="Times New Roman" w:cs="Times New Roman"/>
          <w:sz w:val="24"/>
        </w:rPr>
        <w:t xml:space="preserve"> </w:t>
      </w:r>
      <w:r w:rsidR="00F52ED5">
        <w:rPr>
          <w:rFonts w:ascii="Times New Roman" w:hAnsi="Times New Roman" w:cs="Times New Roman"/>
          <w:sz w:val="24"/>
        </w:rPr>
        <w:t>practitioners</w:t>
      </w:r>
      <w:r w:rsidR="00D26CC2">
        <w:rPr>
          <w:rFonts w:ascii="Times New Roman" w:hAnsi="Times New Roman" w:cs="Times New Roman"/>
          <w:sz w:val="24"/>
        </w:rPr>
        <w:t xml:space="preserve"> can encourage and motivate the children to persist by asking questions which maintain childrens engagement</w:t>
      </w:r>
      <w:r w:rsidR="008528E0">
        <w:rPr>
          <w:rFonts w:ascii="Times New Roman" w:hAnsi="Times New Roman" w:cs="Times New Roman"/>
          <w:sz w:val="24"/>
        </w:rPr>
        <w:t>, as discovered by the author there was limited research regarding the types of questions appropriate for teachers to ask to support engagement in play activities</w:t>
      </w:r>
      <w:r w:rsidR="00D26CC2">
        <w:rPr>
          <w:rFonts w:ascii="Times New Roman" w:hAnsi="Times New Roman" w:cs="Times New Roman"/>
          <w:sz w:val="24"/>
        </w:rPr>
        <w:t xml:space="preserve">. </w:t>
      </w:r>
      <w:r>
        <w:rPr>
          <w:rFonts w:ascii="Times New Roman" w:hAnsi="Times New Roman" w:cs="Times New Roman"/>
          <w:sz w:val="24"/>
        </w:rPr>
        <w:t>As suggested by ICAN (2016) more subject specific vocabulary can be introduced through play. This is agreed by Cowdray (201</w:t>
      </w:r>
      <w:r w:rsidR="003120C5">
        <w:rPr>
          <w:rFonts w:ascii="Times New Roman" w:hAnsi="Times New Roman" w:cs="Times New Roman"/>
          <w:sz w:val="24"/>
        </w:rPr>
        <w:t>2</w:t>
      </w:r>
      <w:r>
        <w:rPr>
          <w:rFonts w:ascii="Times New Roman" w:hAnsi="Times New Roman" w:cs="Times New Roman"/>
          <w:sz w:val="24"/>
        </w:rPr>
        <w:t xml:space="preserve">) and Broadhead </w:t>
      </w:r>
      <w:r>
        <w:rPr>
          <w:rFonts w:ascii="Times New Roman" w:hAnsi="Times New Roman" w:cs="Times New Roman"/>
          <w:sz w:val="24"/>
        </w:rPr>
        <w:lastRenderedPageBreak/>
        <w:t>(20</w:t>
      </w:r>
      <w:r w:rsidR="003120C5">
        <w:rPr>
          <w:rFonts w:ascii="Times New Roman" w:hAnsi="Times New Roman" w:cs="Times New Roman"/>
          <w:sz w:val="24"/>
        </w:rPr>
        <w:t>0</w:t>
      </w:r>
      <w:r>
        <w:rPr>
          <w:rFonts w:ascii="Times New Roman" w:hAnsi="Times New Roman" w:cs="Times New Roman"/>
          <w:sz w:val="24"/>
        </w:rPr>
        <w:t>4) who emphasises that when playing in the sand and water area children are exposed to language associated more closely with Mathematical Development or Knowledge and Understanding of the World</w:t>
      </w:r>
      <w:r w:rsidR="00463941">
        <w:rPr>
          <w:rFonts w:ascii="Times New Roman" w:hAnsi="Times New Roman" w:cs="Times New Roman"/>
          <w:sz w:val="24"/>
        </w:rPr>
        <w:t xml:space="preserve">. </w:t>
      </w:r>
      <w:r>
        <w:rPr>
          <w:rFonts w:ascii="Times New Roman" w:hAnsi="Times New Roman" w:cs="Times New Roman"/>
          <w:sz w:val="24"/>
        </w:rPr>
        <w:t>Cowdray (201</w:t>
      </w:r>
      <w:r w:rsidR="003120C5">
        <w:rPr>
          <w:rFonts w:ascii="Times New Roman" w:hAnsi="Times New Roman" w:cs="Times New Roman"/>
          <w:sz w:val="24"/>
        </w:rPr>
        <w:t>2</w:t>
      </w:r>
      <w:r>
        <w:rPr>
          <w:rFonts w:ascii="Times New Roman" w:hAnsi="Times New Roman" w:cs="Times New Roman"/>
          <w:sz w:val="24"/>
        </w:rPr>
        <w:t xml:space="preserve">, p.73) emphasises that children </w:t>
      </w:r>
      <w:r w:rsidR="00F52ED5">
        <w:rPr>
          <w:rFonts w:ascii="Times New Roman" w:hAnsi="Times New Roman" w:cs="Times New Roman"/>
          <w:sz w:val="24"/>
        </w:rPr>
        <w:t xml:space="preserve">for example, </w:t>
      </w:r>
      <w:r>
        <w:rPr>
          <w:rFonts w:ascii="Times New Roman" w:hAnsi="Times New Roman" w:cs="Times New Roman"/>
          <w:sz w:val="24"/>
        </w:rPr>
        <w:t>talk about the weight using words such as ‘Heavy’ and ‘Light’</w:t>
      </w:r>
      <w:r w:rsidR="000037F6">
        <w:rPr>
          <w:rFonts w:ascii="Times New Roman" w:hAnsi="Times New Roman" w:cs="Times New Roman"/>
          <w:sz w:val="24"/>
        </w:rPr>
        <w:t xml:space="preserve">. </w:t>
      </w:r>
      <w:r w:rsidR="00D26CC2">
        <w:rPr>
          <w:rFonts w:ascii="Times New Roman" w:hAnsi="Times New Roman" w:cs="Times New Roman"/>
          <w:sz w:val="24"/>
        </w:rPr>
        <w:t xml:space="preserve">Bennett, Wood and Rodgers (1997) </w:t>
      </w:r>
      <w:r w:rsidR="000037F6">
        <w:rPr>
          <w:rFonts w:ascii="Times New Roman" w:hAnsi="Times New Roman" w:cs="Times New Roman"/>
          <w:sz w:val="24"/>
        </w:rPr>
        <w:t xml:space="preserve">suggest that </w:t>
      </w:r>
      <w:r w:rsidR="00D26CC2">
        <w:rPr>
          <w:rFonts w:ascii="Times New Roman" w:hAnsi="Times New Roman" w:cs="Times New Roman"/>
          <w:sz w:val="24"/>
        </w:rPr>
        <w:t xml:space="preserve">to promote the learning of new and appropriate language educators play an essential part in modelling the specific language. </w:t>
      </w:r>
      <w:r>
        <w:rPr>
          <w:rFonts w:ascii="Times New Roman" w:hAnsi="Times New Roman" w:cs="Times New Roman"/>
          <w:sz w:val="24"/>
        </w:rPr>
        <w:t>Estyn (2018</w:t>
      </w:r>
      <w:r w:rsidR="00D51357">
        <w:rPr>
          <w:rFonts w:ascii="Times New Roman" w:hAnsi="Times New Roman" w:cs="Times New Roman"/>
          <w:sz w:val="24"/>
        </w:rPr>
        <w:t>a</w:t>
      </w:r>
      <w:r>
        <w:rPr>
          <w:rFonts w:ascii="Times New Roman" w:hAnsi="Times New Roman" w:cs="Times New Roman"/>
          <w:sz w:val="24"/>
        </w:rPr>
        <w:t xml:space="preserve">) stress that using play to encourage the learning of new vocabulary is considered good practice and has a significant impact on Literacy development. </w:t>
      </w:r>
    </w:p>
    <w:p w14:paraId="1467EB8C" w14:textId="4A253789" w:rsidR="00D76515" w:rsidRDefault="00D76515" w:rsidP="00D76515">
      <w:pPr>
        <w:spacing w:line="360" w:lineRule="auto"/>
        <w:ind w:firstLine="720"/>
        <w:jc w:val="both"/>
        <w:rPr>
          <w:rFonts w:ascii="Times New Roman" w:hAnsi="Times New Roman" w:cs="Times New Roman"/>
          <w:sz w:val="24"/>
        </w:rPr>
      </w:pPr>
      <w:r>
        <w:rPr>
          <w:rFonts w:ascii="Times New Roman" w:hAnsi="Times New Roman" w:cs="Times New Roman"/>
          <w:sz w:val="24"/>
        </w:rPr>
        <w:t>Palmer, Bayley and Broadbent (2013)</w:t>
      </w:r>
      <w:r w:rsidR="000E6FCA">
        <w:rPr>
          <w:rFonts w:ascii="Times New Roman" w:hAnsi="Times New Roman" w:cs="Times New Roman"/>
          <w:sz w:val="24"/>
        </w:rPr>
        <w:t xml:space="preserve"> state that</w:t>
      </w:r>
      <w:r>
        <w:rPr>
          <w:rFonts w:ascii="Times New Roman" w:hAnsi="Times New Roman" w:cs="Times New Roman"/>
          <w:sz w:val="24"/>
        </w:rPr>
        <w:t xml:space="preserve"> social activities such as play, provide opportunities for children to learn social skills relating to speaking which include turn-taking</w:t>
      </w:r>
      <w:r w:rsidR="000037F6">
        <w:rPr>
          <w:rFonts w:ascii="Times New Roman" w:hAnsi="Times New Roman" w:cs="Times New Roman"/>
          <w:sz w:val="24"/>
        </w:rPr>
        <w:t xml:space="preserve">. </w:t>
      </w:r>
      <w:r>
        <w:rPr>
          <w:rFonts w:ascii="Times New Roman" w:hAnsi="Times New Roman" w:cs="Times New Roman"/>
          <w:sz w:val="24"/>
        </w:rPr>
        <w:t xml:space="preserve">As </w:t>
      </w:r>
      <w:r w:rsidR="008528E0">
        <w:rPr>
          <w:rFonts w:ascii="Times New Roman" w:hAnsi="Times New Roman" w:cs="Times New Roman"/>
          <w:sz w:val="24"/>
        </w:rPr>
        <w:t xml:space="preserve">suggested </w:t>
      </w:r>
      <w:r>
        <w:rPr>
          <w:rFonts w:ascii="Times New Roman" w:hAnsi="Times New Roman" w:cs="Times New Roman"/>
          <w:sz w:val="24"/>
        </w:rPr>
        <w:t xml:space="preserve">by Feinberg (2010) the communication between children during play, develops metalinguistic awareness. As </w:t>
      </w:r>
      <w:r w:rsidR="008528E0">
        <w:rPr>
          <w:rFonts w:ascii="Times New Roman" w:hAnsi="Times New Roman" w:cs="Times New Roman"/>
          <w:sz w:val="24"/>
        </w:rPr>
        <w:t xml:space="preserve">emphasised </w:t>
      </w:r>
      <w:r>
        <w:rPr>
          <w:rFonts w:ascii="Times New Roman" w:hAnsi="Times New Roman" w:cs="Times New Roman"/>
          <w:sz w:val="24"/>
        </w:rPr>
        <w:t>by Yopp and Yopp (2000) this encourages</w:t>
      </w:r>
      <w:r w:rsidR="004B5690">
        <w:rPr>
          <w:rFonts w:ascii="Times New Roman" w:hAnsi="Times New Roman" w:cs="Times New Roman"/>
          <w:sz w:val="24"/>
        </w:rPr>
        <w:t xml:space="preserve"> children</w:t>
      </w:r>
      <w:r>
        <w:rPr>
          <w:rFonts w:ascii="Times New Roman" w:hAnsi="Times New Roman" w:cs="Times New Roman"/>
          <w:sz w:val="24"/>
        </w:rPr>
        <w:t xml:space="preserve"> to think about their language, extended by Edwards and Kirkpatrick (1999) it allows children to </w:t>
      </w:r>
      <w:r w:rsidR="0018352E">
        <w:rPr>
          <w:rFonts w:ascii="Times New Roman" w:hAnsi="Times New Roman" w:cs="Times New Roman"/>
          <w:sz w:val="24"/>
        </w:rPr>
        <w:t>become</w:t>
      </w:r>
      <w:r w:rsidR="000037F6">
        <w:rPr>
          <w:rFonts w:ascii="Times New Roman" w:hAnsi="Times New Roman" w:cs="Times New Roman"/>
          <w:sz w:val="24"/>
        </w:rPr>
        <w:t xml:space="preserve"> more</w:t>
      </w:r>
      <w:r w:rsidR="0018352E">
        <w:rPr>
          <w:rFonts w:ascii="Times New Roman" w:hAnsi="Times New Roman" w:cs="Times New Roman"/>
          <w:sz w:val="24"/>
        </w:rPr>
        <w:t xml:space="preserve"> informed</w:t>
      </w:r>
      <w:r>
        <w:rPr>
          <w:rFonts w:ascii="Times New Roman" w:hAnsi="Times New Roman" w:cs="Times New Roman"/>
          <w:sz w:val="24"/>
        </w:rPr>
        <w:t xml:space="preserve"> of t</w:t>
      </w:r>
      <w:r w:rsidR="0018352E">
        <w:rPr>
          <w:rFonts w:ascii="Times New Roman" w:hAnsi="Times New Roman" w:cs="Times New Roman"/>
          <w:sz w:val="24"/>
        </w:rPr>
        <w:t xml:space="preserve">heir listeners </w:t>
      </w:r>
      <w:r>
        <w:rPr>
          <w:rFonts w:ascii="Times New Roman" w:hAnsi="Times New Roman" w:cs="Times New Roman"/>
          <w:sz w:val="24"/>
        </w:rPr>
        <w:t xml:space="preserve">and </w:t>
      </w:r>
      <w:r w:rsidR="0018352E">
        <w:rPr>
          <w:rFonts w:ascii="Times New Roman" w:hAnsi="Times New Roman" w:cs="Times New Roman"/>
          <w:sz w:val="24"/>
        </w:rPr>
        <w:t>be knowledgeable about the effect this has on their language.</w:t>
      </w:r>
      <w:r>
        <w:rPr>
          <w:rFonts w:ascii="Times New Roman" w:hAnsi="Times New Roman" w:cs="Times New Roman"/>
          <w:sz w:val="24"/>
        </w:rPr>
        <w:t xml:space="preserve"> This </w:t>
      </w:r>
      <w:r w:rsidR="00F52ED5">
        <w:rPr>
          <w:rFonts w:ascii="Times New Roman" w:hAnsi="Times New Roman" w:cs="Times New Roman"/>
          <w:sz w:val="24"/>
        </w:rPr>
        <w:t>links</w:t>
      </w:r>
      <w:r>
        <w:rPr>
          <w:rFonts w:ascii="Times New Roman" w:hAnsi="Times New Roman" w:cs="Times New Roman"/>
          <w:sz w:val="24"/>
        </w:rPr>
        <w:t xml:space="preserve"> to the speaking skill displayed in the Foundation Phase Framework (2015) where children are expected to develop appropriate and relevant vocabulary for play. Despite this evidence, Cambridge University Press (2018) suggest that relevant vocabulary and social skills are learnt best in formal teaching </w:t>
      </w:r>
      <w:r w:rsidR="004B5690">
        <w:rPr>
          <w:rFonts w:ascii="Times New Roman" w:hAnsi="Times New Roman" w:cs="Times New Roman"/>
          <w:sz w:val="24"/>
        </w:rPr>
        <w:t>governed by</w:t>
      </w:r>
      <w:r>
        <w:rPr>
          <w:rFonts w:ascii="Times New Roman" w:hAnsi="Times New Roman" w:cs="Times New Roman"/>
          <w:sz w:val="24"/>
        </w:rPr>
        <w:t xml:space="preserve"> curricula objectives which result in a more purposeful outcome. However, Brooker and Edwards (2010, p. 157) state that ‘children should be free during play….not bound by goals or results set by teachers, which limits the outcomes.’, this agrees with Bruner’s view of play (</w:t>
      </w:r>
      <w:r w:rsidR="00D51357">
        <w:rPr>
          <w:rFonts w:ascii="Times New Roman" w:hAnsi="Times New Roman" w:cs="Times New Roman"/>
          <w:sz w:val="24"/>
        </w:rPr>
        <w:t>date unknown, quoted</w:t>
      </w:r>
      <w:r>
        <w:rPr>
          <w:rFonts w:ascii="Times New Roman" w:hAnsi="Times New Roman" w:cs="Times New Roman"/>
          <w:sz w:val="24"/>
        </w:rPr>
        <w:t xml:space="preserve"> in Moyles</w:t>
      </w:r>
      <w:r w:rsidR="00D51357">
        <w:rPr>
          <w:rFonts w:ascii="Times New Roman" w:hAnsi="Times New Roman" w:cs="Times New Roman"/>
          <w:sz w:val="24"/>
        </w:rPr>
        <w:t>,</w:t>
      </w:r>
      <w:r>
        <w:rPr>
          <w:rFonts w:ascii="Times New Roman" w:hAnsi="Times New Roman" w:cs="Times New Roman"/>
          <w:sz w:val="24"/>
        </w:rPr>
        <w:t xml:space="preserve"> 2010</w:t>
      </w:r>
      <w:r w:rsidR="00D51357">
        <w:rPr>
          <w:rFonts w:ascii="Times New Roman" w:hAnsi="Times New Roman" w:cs="Times New Roman"/>
          <w:sz w:val="24"/>
        </w:rPr>
        <w:t>b</w:t>
      </w:r>
      <w:r>
        <w:rPr>
          <w:rFonts w:ascii="Times New Roman" w:hAnsi="Times New Roman" w:cs="Times New Roman"/>
          <w:sz w:val="24"/>
        </w:rPr>
        <w:t>, p.99) which suggests that play</w:t>
      </w:r>
      <w:r w:rsidR="008528E0">
        <w:rPr>
          <w:rFonts w:ascii="Times New Roman" w:hAnsi="Times New Roman" w:cs="Times New Roman"/>
          <w:sz w:val="24"/>
        </w:rPr>
        <w:t xml:space="preserve"> should</w:t>
      </w:r>
      <w:r>
        <w:rPr>
          <w:rFonts w:ascii="Times New Roman" w:hAnsi="Times New Roman" w:cs="Times New Roman"/>
          <w:sz w:val="24"/>
        </w:rPr>
        <w:t xml:space="preserve"> allow for freedom of thought in every aspect</w:t>
      </w:r>
      <w:r w:rsidR="00D26CC2">
        <w:rPr>
          <w:rFonts w:ascii="Times New Roman" w:hAnsi="Times New Roman" w:cs="Times New Roman"/>
          <w:sz w:val="24"/>
        </w:rPr>
        <w:t>. However, providing children with space for freedom of thought highlights a barrier to play experienced by teachers</w:t>
      </w:r>
      <w:r w:rsidR="000037F6">
        <w:rPr>
          <w:rFonts w:ascii="Times New Roman" w:hAnsi="Times New Roman" w:cs="Times New Roman"/>
          <w:sz w:val="24"/>
        </w:rPr>
        <w:t>. T</w:t>
      </w:r>
      <w:r w:rsidR="00D26CC2">
        <w:rPr>
          <w:rFonts w:ascii="Times New Roman" w:hAnsi="Times New Roman" w:cs="Times New Roman"/>
          <w:sz w:val="24"/>
        </w:rPr>
        <w:t>his being the pressure upon teacher for children to</w:t>
      </w:r>
      <w:r w:rsidR="00DD0378">
        <w:rPr>
          <w:rFonts w:ascii="Times New Roman" w:hAnsi="Times New Roman" w:cs="Times New Roman"/>
          <w:sz w:val="24"/>
        </w:rPr>
        <w:t xml:space="preserve"> </w:t>
      </w:r>
      <w:r w:rsidR="00D26CC2">
        <w:rPr>
          <w:rFonts w:ascii="Times New Roman" w:hAnsi="Times New Roman" w:cs="Times New Roman"/>
          <w:sz w:val="24"/>
        </w:rPr>
        <w:t>evidence a certain amount of work</w:t>
      </w:r>
      <w:r w:rsidR="00DD0378">
        <w:rPr>
          <w:rFonts w:ascii="Times New Roman" w:hAnsi="Times New Roman" w:cs="Times New Roman"/>
          <w:sz w:val="24"/>
        </w:rPr>
        <w:t xml:space="preserve"> in childrens books</w:t>
      </w:r>
      <w:r w:rsidR="000037F6">
        <w:rPr>
          <w:rFonts w:ascii="Times New Roman" w:hAnsi="Times New Roman" w:cs="Times New Roman"/>
          <w:sz w:val="24"/>
        </w:rPr>
        <w:t>,</w:t>
      </w:r>
      <w:r w:rsidR="00DD0378">
        <w:rPr>
          <w:rFonts w:ascii="Times New Roman" w:hAnsi="Times New Roman" w:cs="Times New Roman"/>
          <w:sz w:val="24"/>
        </w:rPr>
        <w:t xml:space="preserve"> as shared by Millard and Menzies (2016</w:t>
      </w:r>
      <w:r w:rsidR="008528E0">
        <w:rPr>
          <w:rFonts w:ascii="Times New Roman" w:hAnsi="Times New Roman" w:cs="Times New Roman"/>
          <w:sz w:val="24"/>
        </w:rPr>
        <w:t>)</w:t>
      </w:r>
      <w:r w:rsidR="00DD0378">
        <w:rPr>
          <w:rFonts w:ascii="Times New Roman" w:hAnsi="Times New Roman" w:cs="Times New Roman"/>
          <w:sz w:val="24"/>
        </w:rPr>
        <w:t xml:space="preserve">. </w:t>
      </w:r>
    </w:p>
    <w:p w14:paraId="71C40CE2" w14:textId="18ACB953" w:rsidR="00E84366" w:rsidRPr="00E84366" w:rsidRDefault="00D76515" w:rsidP="00E84366">
      <w:pPr>
        <w:spacing w:line="360" w:lineRule="auto"/>
        <w:ind w:firstLine="720"/>
        <w:jc w:val="both"/>
        <w:rPr>
          <w:rFonts w:ascii="Times New Roman" w:hAnsi="Times New Roman" w:cs="Times New Roman"/>
          <w:sz w:val="24"/>
        </w:rPr>
      </w:pPr>
      <w:r>
        <w:rPr>
          <w:rFonts w:ascii="Times New Roman" w:hAnsi="Times New Roman" w:cs="Times New Roman"/>
          <w:sz w:val="24"/>
        </w:rPr>
        <w:t>Emphasised by Johnson (2019),</w:t>
      </w:r>
      <w:r w:rsidR="008528E0">
        <w:rPr>
          <w:rFonts w:ascii="Times New Roman" w:hAnsi="Times New Roman" w:cs="Times New Roman"/>
          <w:sz w:val="24"/>
        </w:rPr>
        <w:t xml:space="preserve"> </w:t>
      </w:r>
      <w:r>
        <w:rPr>
          <w:rFonts w:ascii="Times New Roman" w:hAnsi="Times New Roman" w:cs="Times New Roman"/>
          <w:sz w:val="24"/>
        </w:rPr>
        <w:t xml:space="preserve">play </w:t>
      </w:r>
      <w:r w:rsidR="008528E0">
        <w:rPr>
          <w:rFonts w:ascii="Times New Roman" w:hAnsi="Times New Roman" w:cs="Times New Roman"/>
          <w:sz w:val="24"/>
        </w:rPr>
        <w:t xml:space="preserve">aids the </w:t>
      </w:r>
      <w:r>
        <w:rPr>
          <w:rFonts w:ascii="Times New Roman" w:hAnsi="Times New Roman" w:cs="Times New Roman"/>
          <w:sz w:val="24"/>
        </w:rPr>
        <w:t>develop</w:t>
      </w:r>
      <w:r w:rsidR="008528E0">
        <w:rPr>
          <w:rFonts w:ascii="Times New Roman" w:hAnsi="Times New Roman" w:cs="Times New Roman"/>
          <w:sz w:val="24"/>
        </w:rPr>
        <w:t>ment of</w:t>
      </w:r>
      <w:r>
        <w:rPr>
          <w:rFonts w:ascii="Times New Roman" w:hAnsi="Times New Roman" w:cs="Times New Roman"/>
          <w:sz w:val="24"/>
        </w:rPr>
        <w:t xml:space="preserve"> listening skills, </w:t>
      </w:r>
      <w:r w:rsidR="008528E0">
        <w:rPr>
          <w:rFonts w:ascii="Times New Roman" w:hAnsi="Times New Roman" w:cs="Times New Roman"/>
          <w:sz w:val="24"/>
        </w:rPr>
        <w:t xml:space="preserve">as </w:t>
      </w:r>
      <w:r>
        <w:rPr>
          <w:rFonts w:ascii="Times New Roman" w:hAnsi="Times New Roman" w:cs="Times New Roman"/>
          <w:sz w:val="24"/>
        </w:rPr>
        <w:t xml:space="preserve">agreed by Palmer, Bayley and Broadbent (2013) </w:t>
      </w:r>
      <w:r w:rsidR="008528E0">
        <w:rPr>
          <w:rFonts w:ascii="Times New Roman" w:hAnsi="Times New Roman" w:cs="Times New Roman"/>
          <w:sz w:val="24"/>
        </w:rPr>
        <w:t xml:space="preserve">who suggests that the reason for this is that during play </w:t>
      </w:r>
      <w:r>
        <w:rPr>
          <w:rFonts w:ascii="Times New Roman" w:hAnsi="Times New Roman" w:cs="Times New Roman"/>
          <w:sz w:val="24"/>
        </w:rPr>
        <w:t xml:space="preserve">children </w:t>
      </w:r>
      <w:r w:rsidR="00605266">
        <w:rPr>
          <w:rFonts w:ascii="Times New Roman" w:hAnsi="Times New Roman" w:cs="Times New Roman"/>
          <w:sz w:val="24"/>
        </w:rPr>
        <w:t xml:space="preserve">engage in conversation which requires listening in order to participate. </w:t>
      </w:r>
      <w:r w:rsidR="0018352E">
        <w:rPr>
          <w:rFonts w:ascii="Times New Roman" w:hAnsi="Times New Roman" w:cs="Times New Roman"/>
          <w:sz w:val="24"/>
        </w:rPr>
        <w:t>According to</w:t>
      </w:r>
      <w:r>
        <w:rPr>
          <w:rFonts w:ascii="Times New Roman" w:hAnsi="Times New Roman" w:cs="Times New Roman"/>
          <w:sz w:val="24"/>
        </w:rPr>
        <w:t xml:space="preserve"> Smith (2012) the role play area is a highly appropriate place to engage childrens</w:t>
      </w:r>
      <w:r w:rsidR="00463941">
        <w:rPr>
          <w:rFonts w:ascii="Times New Roman" w:hAnsi="Times New Roman" w:cs="Times New Roman"/>
          <w:sz w:val="24"/>
        </w:rPr>
        <w:t>’</w:t>
      </w:r>
      <w:r>
        <w:rPr>
          <w:rFonts w:ascii="Times New Roman" w:hAnsi="Times New Roman" w:cs="Times New Roman"/>
          <w:sz w:val="24"/>
        </w:rPr>
        <w:t xml:space="preserve"> listening skills, as agreed by the CCEA (2008) who add that this is due to the fact that as children act within this area they have to listen to and then respond to the spoken language of others appropriately. Spotlighted by Cowdray (2013) practitioners often forget that children have to be taught to listen. Smith (2012) </w:t>
      </w:r>
      <w:r w:rsidR="00605266">
        <w:rPr>
          <w:rFonts w:ascii="Times New Roman" w:hAnsi="Times New Roman" w:cs="Times New Roman"/>
          <w:sz w:val="24"/>
        </w:rPr>
        <w:t xml:space="preserve">indicates </w:t>
      </w:r>
      <w:r w:rsidR="00630B23">
        <w:rPr>
          <w:rFonts w:ascii="Times New Roman" w:hAnsi="Times New Roman" w:cs="Times New Roman"/>
          <w:sz w:val="24"/>
        </w:rPr>
        <w:t xml:space="preserve">the </w:t>
      </w:r>
      <w:r>
        <w:rPr>
          <w:rFonts w:ascii="Times New Roman" w:hAnsi="Times New Roman" w:cs="Times New Roman"/>
          <w:sz w:val="24"/>
        </w:rPr>
        <w:t>practitioners role in developing childrens</w:t>
      </w:r>
      <w:r w:rsidR="00463941">
        <w:rPr>
          <w:rFonts w:ascii="Times New Roman" w:hAnsi="Times New Roman" w:cs="Times New Roman"/>
          <w:sz w:val="24"/>
        </w:rPr>
        <w:t>’</w:t>
      </w:r>
      <w:r>
        <w:rPr>
          <w:rFonts w:ascii="Times New Roman" w:hAnsi="Times New Roman" w:cs="Times New Roman"/>
          <w:sz w:val="24"/>
        </w:rPr>
        <w:t xml:space="preserve"> </w:t>
      </w:r>
      <w:r>
        <w:rPr>
          <w:rFonts w:ascii="Times New Roman" w:hAnsi="Times New Roman" w:cs="Times New Roman"/>
          <w:sz w:val="24"/>
        </w:rPr>
        <w:lastRenderedPageBreak/>
        <w:t>listening through play is to play alongside children</w:t>
      </w:r>
      <w:r w:rsidR="00605266">
        <w:rPr>
          <w:rFonts w:ascii="Times New Roman" w:hAnsi="Times New Roman" w:cs="Times New Roman"/>
          <w:sz w:val="24"/>
        </w:rPr>
        <w:t>,</w:t>
      </w:r>
      <w:r>
        <w:rPr>
          <w:rFonts w:ascii="Times New Roman" w:hAnsi="Times New Roman" w:cs="Times New Roman"/>
          <w:sz w:val="24"/>
        </w:rPr>
        <w:t xml:space="preserve"> demonstrating good listening skills. The British Council (date unknown) suggests that this can be done by demonstrating and modelling good body language such as good eye contact which can indicate when someone is listening</w:t>
      </w:r>
      <w:r w:rsidR="00993D9D">
        <w:rPr>
          <w:rFonts w:ascii="Times New Roman" w:hAnsi="Times New Roman" w:cs="Times New Roman"/>
          <w:sz w:val="24"/>
        </w:rPr>
        <w:t>.</w:t>
      </w:r>
      <w:r w:rsidR="00E84366">
        <w:rPr>
          <w:rFonts w:ascii="Times New Roman" w:hAnsi="Times New Roman" w:cs="Times New Roman"/>
          <w:sz w:val="24"/>
        </w:rPr>
        <w:t xml:space="preserve"> Research on developing listening skills through play</w:t>
      </w:r>
      <w:r w:rsidR="00463941">
        <w:rPr>
          <w:rFonts w:ascii="Times New Roman" w:hAnsi="Times New Roman" w:cs="Times New Roman"/>
          <w:sz w:val="24"/>
        </w:rPr>
        <w:t xml:space="preserve"> </w:t>
      </w:r>
      <w:r w:rsidR="00E84366">
        <w:rPr>
          <w:rFonts w:ascii="Times New Roman" w:hAnsi="Times New Roman" w:cs="Times New Roman"/>
          <w:sz w:val="24"/>
        </w:rPr>
        <w:t xml:space="preserve">was significantly less that that of developing speaking </w:t>
      </w:r>
      <w:r w:rsidR="00605266">
        <w:rPr>
          <w:rFonts w:ascii="Times New Roman" w:hAnsi="Times New Roman" w:cs="Times New Roman"/>
          <w:sz w:val="24"/>
        </w:rPr>
        <w:t xml:space="preserve">and writing </w:t>
      </w:r>
      <w:r w:rsidR="00E84366">
        <w:rPr>
          <w:rFonts w:ascii="Times New Roman" w:hAnsi="Times New Roman" w:cs="Times New Roman"/>
          <w:sz w:val="24"/>
        </w:rPr>
        <w:t>skills</w:t>
      </w:r>
      <w:r w:rsidR="00463941">
        <w:rPr>
          <w:rFonts w:ascii="Times New Roman" w:hAnsi="Times New Roman" w:cs="Times New Roman"/>
          <w:sz w:val="24"/>
        </w:rPr>
        <w:t xml:space="preserve">, </w:t>
      </w:r>
      <w:r w:rsidR="00E84366">
        <w:rPr>
          <w:rFonts w:ascii="Times New Roman" w:hAnsi="Times New Roman" w:cs="Times New Roman"/>
          <w:sz w:val="24"/>
        </w:rPr>
        <w:t xml:space="preserve">therefore this is an area the author deemed to be important in gaining more knowledge on in personal research. </w:t>
      </w:r>
    </w:p>
    <w:p w14:paraId="092F2EB2" w14:textId="77777777" w:rsidR="000E2EBE" w:rsidRPr="00993D9D" w:rsidRDefault="000E2EBE" w:rsidP="00993D9D">
      <w:pPr>
        <w:spacing w:line="360" w:lineRule="auto"/>
        <w:jc w:val="both"/>
        <w:rPr>
          <w:rFonts w:ascii="Times New Roman" w:hAnsi="Times New Roman" w:cs="Times New Roman"/>
          <w:sz w:val="24"/>
        </w:rPr>
      </w:pPr>
      <w:r w:rsidRPr="00410CC9">
        <w:rPr>
          <w:rFonts w:ascii="Times New Roman" w:hAnsi="Times New Roman" w:cs="Times New Roman"/>
          <w:sz w:val="28"/>
          <w:u w:val="single"/>
        </w:rPr>
        <w:t>Reading</w:t>
      </w:r>
    </w:p>
    <w:p w14:paraId="721F080D" w14:textId="5671777D" w:rsidR="000E2EBE" w:rsidRDefault="000E2EBE" w:rsidP="000E2EBE">
      <w:pPr>
        <w:spacing w:line="360" w:lineRule="auto"/>
        <w:jc w:val="both"/>
        <w:rPr>
          <w:rFonts w:ascii="Times New Roman" w:hAnsi="Times New Roman" w:cs="Times New Roman"/>
          <w:sz w:val="24"/>
        </w:rPr>
      </w:pPr>
      <w:r>
        <w:rPr>
          <w:rFonts w:ascii="Times New Roman" w:hAnsi="Times New Roman" w:cs="Times New Roman"/>
          <w:sz w:val="24"/>
        </w:rPr>
        <w:t>Leipzig (2001) suggests that ‘reading is a multifaceted process involving word recognition, comprehension, fluency and motivation’</w:t>
      </w:r>
      <w:r w:rsidR="00463941">
        <w:rPr>
          <w:rFonts w:ascii="Times New Roman" w:hAnsi="Times New Roman" w:cs="Times New Roman"/>
          <w:sz w:val="24"/>
        </w:rPr>
        <w:t>. H</w:t>
      </w:r>
      <w:r>
        <w:rPr>
          <w:rFonts w:ascii="Times New Roman" w:hAnsi="Times New Roman" w:cs="Times New Roman"/>
          <w:sz w:val="24"/>
        </w:rPr>
        <w:t xml:space="preserve">owever, Cox </w:t>
      </w:r>
      <w:r w:rsidR="00463941">
        <w:rPr>
          <w:rFonts w:ascii="Times New Roman" w:hAnsi="Times New Roman" w:cs="Times New Roman"/>
          <w:sz w:val="24"/>
        </w:rPr>
        <w:t>(1991, p.133)</w:t>
      </w:r>
      <w:r>
        <w:rPr>
          <w:rFonts w:ascii="Times New Roman" w:hAnsi="Times New Roman" w:cs="Times New Roman"/>
          <w:sz w:val="24"/>
        </w:rPr>
        <w:t xml:space="preserve"> argues that reading is more than recognising and understand words on a page, it requires understanding the words and being an ‘active participant’ in a process.</w:t>
      </w:r>
      <w:r w:rsidR="00463941">
        <w:rPr>
          <w:rFonts w:ascii="Times New Roman" w:hAnsi="Times New Roman" w:cs="Times New Roman"/>
          <w:sz w:val="24"/>
        </w:rPr>
        <w:t xml:space="preserve"> </w:t>
      </w:r>
      <w:r>
        <w:rPr>
          <w:rFonts w:ascii="Times New Roman" w:hAnsi="Times New Roman" w:cs="Times New Roman"/>
          <w:sz w:val="24"/>
        </w:rPr>
        <w:t>The One World Literacy Foundation (</w:t>
      </w:r>
      <w:r w:rsidR="00BB4A1C">
        <w:rPr>
          <w:rFonts w:ascii="Times New Roman" w:hAnsi="Times New Roman" w:cs="Times New Roman"/>
          <w:sz w:val="24"/>
        </w:rPr>
        <w:t>2013</w:t>
      </w:r>
      <w:r>
        <w:rPr>
          <w:rFonts w:ascii="Times New Roman" w:hAnsi="Times New Roman" w:cs="Times New Roman"/>
          <w:sz w:val="24"/>
        </w:rPr>
        <w:t xml:space="preserve">) emphasises that being able to read is of vital importance to be able to participate in todays world. </w:t>
      </w:r>
    </w:p>
    <w:p w14:paraId="2B84CD11" w14:textId="77777777" w:rsidR="000E2EBE" w:rsidRDefault="000E2EBE" w:rsidP="000E2EBE">
      <w:pPr>
        <w:spacing w:line="360" w:lineRule="auto"/>
        <w:jc w:val="both"/>
        <w:rPr>
          <w:rFonts w:ascii="Times New Roman" w:hAnsi="Times New Roman" w:cs="Times New Roman"/>
          <w:sz w:val="24"/>
        </w:rPr>
      </w:pPr>
      <w:r>
        <w:rPr>
          <w:rFonts w:ascii="Times New Roman" w:hAnsi="Times New Roman" w:cs="Times New Roman"/>
          <w:sz w:val="24"/>
        </w:rPr>
        <w:tab/>
        <w:t>As suggested by the Welsh Assembly Government (2008</w:t>
      </w:r>
      <w:r w:rsidR="00E22595">
        <w:rPr>
          <w:rFonts w:ascii="Times New Roman" w:hAnsi="Times New Roman" w:cs="Times New Roman"/>
          <w:sz w:val="24"/>
        </w:rPr>
        <w:t>a</w:t>
      </w:r>
      <w:r>
        <w:rPr>
          <w:rFonts w:ascii="Times New Roman" w:hAnsi="Times New Roman" w:cs="Times New Roman"/>
          <w:sz w:val="24"/>
        </w:rPr>
        <w:t>) prior to reading children need to show readiness-they extend this by suggesting this includes childrens ability to hold a book correctly and turn the pages in the appropriate order.</w:t>
      </w:r>
      <w:r w:rsidR="00985282">
        <w:rPr>
          <w:rFonts w:ascii="Times New Roman" w:hAnsi="Times New Roman" w:cs="Times New Roman"/>
          <w:sz w:val="24"/>
        </w:rPr>
        <w:t xml:space="preserve"> When deciding when a child is ready to read, observations need to be undertaken,  this is another role of the practitioner during play as </w:t>
      </w:r>
      <w:r w:rsidR="008528E0">
        <w:rPr>
          <w:rFonts w:ascii="Times New Roman" w:hAnsi="Times New Roman" w:cs="Times New Roman"/>
          <w:sz w:val="24"/>
        </w:rPr>
        <w:t xml:space="preserve">stated </w:t>
      </w:r>
      <w:r w:rsidR="00985282">
        <w:rPr>
          <w:rFonts w:ascii="Times New Roman" w:hAnsi="Times New Roman" w:cs="Times New Roman"/>
          <w:sz w:val="24"/>
        </w:rPr>
        <w:t>by Saunders (2015)</w:t>
      </w:r>
      <w:r w:rsidR="008528E0">
        <w:rPr>
          <w:rFonts w:ascii="Times New Roman" w:hAnsi="Times New Roman" w:cs="Times New Roman"/>
          <w:sz w:val="24"/>
        </w:rPr>
        <w:t xml:space="preserve">. </w:t>
      </w:r>
      <w:r w:rsidR="00993D9D">
        <w:rPr>
          <w:rFonts w:ascii="Times New Roman" w:hAnsi="Times New Roman" w:cs="Times New Roman"/>
          <w:sz w:val="24"/>
        </w:rPr>
        <w:t xml:space="preserve">Suggested by Gross (2013) this is because </w:t>
      </w:r>
      <w:r w:rsidR="00985282">
        <w:rPr>
          <w:rFonts w:ascii="Times New Roman" w:hAnsi="Times New Roman" w:cs="Times New Roman"/>
          <w:sz w:val="24"/>
        </w:rPr>
        <w:t>it provides beneficial opportunities to assess childrens abilities.</w:t>
      </w:r>
      <w:r>
        <w:rPr>
          <w:rFonts w:ascii="Times New Roman" w:hAnsi="Times New Roman" w:cs="Times New Roman"/>
          <w:sz w:val="24"/>
        </w:rPr>
        <w:t xml:space="preserve"> As indicated by Spodek </w:t>
      </w:r>
      <w:r w:rsidR="00192849">
        <w:rPr>
          <w:rFonts w:ascii="Times New Roman" w:hAnsi="Times New Roman" w:cs="Times New Roman"/>
          <w:sz w:val="24"/>
        </w:rPr>
        <w:t xml:space="preserve">and Saracho </w:t>
      </w:r>
      <w:r>
        <w:rPr>
          <w:rFonts w:ascii="Times New Roman" w:hAnsi="Times New Roman" w:cs="Times New Roman"/>
          <w:sz w:val="24"/>
        </w:rPr>
        <w:t xml:space="preserve">(2006) as children play they are provided with opportunities </w:t>
      </w:r>
      <w:r w:rsidR="00993D9D">
        <w:rPr>
          <w:rFonts w:ascii="Times New Roman" w:hAnsi="Times New Roman" w:cs="Times New Roman"/>
          <w:sz w:val="24"/>
        </w:rPr>
        <w:t>to</w:t>
      </w:r>
      <w:r>
        <w:rPr>
          <w:rFonts w:ascii="Times New Roman" w:hAnsi="Times New Roman" w:cs="Times New Roman"/>
          <w:sz w:val="24"/>
        </w:rPr>
        <w:t xml:space="preserve"> develop skills required for formal reading. In line with this, Drake (2005) exhausts that through play children can independently access a variety of resources which include print. Although Drake (2005) emphasises the need for children to access print independently in the provision, research by Neaum (2018) showed that in child-initiated learning, there was almost no child engagement with print; this established the question whether development of literacy through play is successful in non-adult initiated activities. As Wragg, Wragg, Hayes and Chamberlin (2012) states, being able to access print in play provision develops children’s awareness of print and their idea of what print looks like within sources as they experiment, Evans (2012) enhances this by adding that this helps children begin to establish the view of themselves as emergent readers, </w:t>
      </w:r>
      <w:r w:rsidR="00993D9D">
        <w:rPr>
          <w:rFonts w:ascii="Times New Roman" w:hAnsi="Times New Roman" w:cs="Times New Roman"/>
          <w:sz w:val="24"/>
        </w:rPr>
        <w:t xml:space="preserve">which asserted by Mielonen and Paterson (2009) builds pupils’ confidence. Larson and Marsh (2015) stress the teachers role as a provider of </w:t>
      </w:r>
      <w:r w:rsidR="00630B23">
        <w:rPr>
          <w:rFonts w:ascii="Times New Roman" w:hAnsi="Times New Roman" w:cs="Times New Roman"/>
          <w:sz w:val="24"/>
        </w:rPr>
        <w:t>suitable</w:t>
      </w:r>
      <w:r w:rsidR="00993D9D">
        <w:rPr>
          <w:rFonts w:ascii="Times New Roman" w:hAnsi="Times New Roman" w:cs="Times New Roman"/>
          <w:sz w:val="24"/>
        </w:rPr>
        <w:t xml:space="preserve"> resources which include print, which should be accessible in the play provision. </w:t>
      </w:r>
    </w:p>
    <w:p w14:paraId="20BBBFD9" w14:textId="77777777" w:rsidR="00993D9D" w:rsidRDefault="000E2EBE" w:rsidP="00D76515">
      <w:pPr>
        <w:spacing w:line="360" w:lineRule="auto"/>
        <w:jc w:val="both"/>
        <w:rPr>
          <w:rFonts w:ascii="Times New Roman" w:hAnsi="Times New Roman" w:cs="Times New Roman"/>
          <w:sz w:val="24"/>
        </w:rPr>
      </w:pPr>
      <w:r>
        <w:rPr>
          <w:rFonts w:ascii="Times New Roman" w:hAnsi="Times New Roman" w:cs="Times New Roman"/>
          <w:sz w:val="24"/>
        </w:rPr>
        <w:lastRenderedPageBreak/>
        <w:tab/>
        <w:t>The Foundation Phase Framework (2015) shows that children are expected to understand that print carries meaning. Leeds Community Healthcare NHS (2013) indicate that this can include developing symbolic representation. As explained by Macintyre (2001) this is the ability to use one object to represent another, claimed by Graham and Kelly (2012) both reading and writing development require the development of this skill</w:t>
      </w:r>
      <w:r w:rsidR="00630B23">
        <w:rPr>
          <w:rFonts w:ascii="Times New Roman" w:hAnsi="Times New Roman" w:cs="Times New Roman"/>
          <w:sz w:val="24"/>
        </w:rPr>
        <w:t xml:space="preserve">. </w:t>
      </w:r>
      <w:r>
        <w:rPr>
          <w:rFonts w:ascii="Times New Roman" w:hAnsi="Times New Roman" w:cs="Times New Roman"/>
          <w:sz w:val="24"/>
        </w:rPr>
        <w:t>Bialystok and Luk (2013)</w:t>
      </w:r>
      <w:r w:rsidR="00630B23">
        <w:rPr>
          <w:rFonts w:ascii="Times New Roman" w:hAnsi="Times New Roman" w:cs="Times New Roman"/>
          <w:sz w:val="24"/>
        </w:rPr>
        <w:t xml:space="preserve"> explain</w:t>
      </w:r>
      <w:r>
        <w:rPr>
          <w:rFonts w:ascii="Times New Roman" w:hAnsi="Times New Roman" w:cs="Times New Roman"/>
          <w:sz w:val="24"/>
        </w:rPr>
        <w:t xml:space="preserve"> this is because it can develop meaning for children when reading words, relating their mind to its associate object. Wellhouse and Giles (2006) note that symbolic representation can be developed when children are participating in playing with blocks, as they use the imagination to turn a block in to an object and name it appropriately. Mcmanis (date unknown) suggests that this symbolic thought can also be promoted in the role play area, as agreed by Graham and Kelly (2012) who add that entering the world of book through this means is not far away from entering the world of role-play</w:t>
      </w:r>
      <w:r w:rsidR="00630B23">
        <w:rPr>
          <w:rFonts w:ascii="Times New Roman" w:hAnsi="Times New Roman" w:cs="Times New Roman"/>
          <w:sz w:val="24"/>
        </w:rPr>
        <w:t xml:space="preserve"> or </w:t>
      </w:r>
      <w:r>
        <w:rPr>
          <w:rFonts w:ascii="Times New Roman" w:hAnsi="Times New Roman" w:cs="Times New Roman"/>
          <w:sz w:val="24"/>
        </w:rPr>
        <w:t xml:space="preserve">imaginative thought in the role play area. </w:t>
      </w:r>
      <w:r w:rsidR="00985282">
        <w:rPr>
          <w:rFonts w:ascii="Times New Roman" w:hAnsi="Times New Roman" w:cs="Times New Roman"/>
          <w:sz w:val="24"/>
        </w:rPr>
        <w:t xml:space="preserve">Smith (2012) argues that to be fully engaged in symbolic play, children need time. </w:t>
      </w:r>
      <w:r w:rsidR="00DD0378">
        <w:rPr>
          <w:rFonts w:ascii="Times New Roman" w:hAnsi="Times New Roman" w:cs="Times New Roman"/>
          <w:sz w:val="24"/>
        </w:rPr>
        <w:t>However, as pointed out by Millard and Menzies (2016), a lack of time allocated to play is a barrier experienced by teachers</w:t>
      </w:r>
      <w:r w:rsidR="00993D9D">
        <w:rPr>
          <w:rFonts w:ascii="Times New Roman" w:hAnsi="Times New Roman" w:cs="Times New Roman"/>
          <w:sz w:val="24"/>
        </w:rPr>
        <w:t xml:space="preserve"> due to them having more pressing priorities</w:t>
      </w:r>
      <w:r w:rsidR="00DD0378">
        <w:rPr>
          <w:rFonts w:ascii="Times New Roman" w:hAnsi="Times New Roman" w:cs="Times New Roman"/>
          <w:sz w:val="24"/>
        </w:rPr>
        <w:t xml:space="preserve">. </w:t>
      </w:r>
    </w:p>
    <w:p w14:paraId="5DBBA3EC" w14:textId="77777777" w:rsidR="003A293A" w:rsidRPr="00993D9D" w:rsidRDefault="003A293A" w:rsidP="00D76515">
      <w:pPr>
        <w:spacing w:line="360" w:lineRule="auto"/>
        <w:jc w:val="both"/>
        <w:rPr>
          <w:rFonts w:ascii="Times New Roman" w:hAnsi="Times New Roman" w:cs="Times New Roman"/>
          <w:sz w:val="24"/>
        </w:rPr>
      </w:pPr>
      <w:r>
        <w:rPr>
          <w:rFonts w:ascii="Times New Roman" w:hAnsi="Times New Roman" w:cs="Times New Roman"/>
          <w:sz w:val="28"/>
          <w:u w:val="single"/>
        </w:rPr>
        <w:t>Writing</w:t>
      </w:r>
    </w:p>
    <w:p w14:paraId="028C8881" w14:textId="2018C585" w:rsidR="00D76515" w:rsidRDefault="006F0BF4" w:rsidP="00410CC9">
      <w:pPr>
        <w:spacing w:line="360" w:lineRule="auto"/>
        <w:jc w:val="both"/>
        <w:rPr>
          <w:rFonts w:ascii="Times New Roman" w:hAnsi="Times New Roman" w:cs="Times New Roman"/>
          <w:sz w:val="24"/>
        </w:rPr>
      </w:pPr>
      <w:r>
        <w:rPr>
          <w:rFonts w:ascii="Times New Roman" w:hAnsi="Times New Roman" w:cs="Times New Roman"/>
          <w:sz w:val="24"/>
        </w:rPr>
        <w:t xml:space="preserve">Coulmas (2012) states </w:t>
      </w:r>
      <w:r w:rsidR="00EA3C80">
        <w:rPr>
          <w:rFonts w:ascii="Times New Roman" w:hAnsi="Times New Roman" w:cs="Times New Roman"/>
          <w:sz w:val="24"/>
        </w:rPr>
        <w:t>writing</w:t>
      </w:r>
      <w:r>
        <w:rPr>
          <w:rFonts w:ascii="Times New Roman" w:hAnsi="Times New Roman" w:cs="Times New Roman"/>
          <w:sz w:val="24"/>
        </w:rPr>
        <w:t xml:space="preserve"> is a process of recording language by using ‘visible or tactile marks</w:t>
      </w:r>
      <w:r w:rsidR="004970F5">
        <w:rPr>
          <w:rFonts w:ascii="Times New Roman" w:hAnsi="Times New Roman" w:cs="Times New Roman"/>
          <w:sz w:val="24"/>
        </w:rPr>
        <w:t>’.</w:t>
      </w:r>
      <w:r>
        <w:rPr>
          <w:rFonts w:ascii="Times New Roman" w:hAnsi="Times New Roman" w:cs="Times New Roman"/>
          <w:sz w:val="24"/>
        </w:rPr>
        <w:t xml:space="preserve"> However, The English Club (2019) defines </w:t>
      </w:r>
      <w:r w:rsidR="00EA3C80">
        <w:rPr>
          <w:rFonts w:ascii="Times New Roman" w:hAnsi="Times New Roman" w:cs="Times New Roman"/>
          <w:sz w:val="24"/>
        </w:rPr>
        <w:t>writing</w:t>
      </w:r>
      <w:r>
        <w:rPr>
          <w:rFonts w:ascii="Times New Roman" w:hAnsi="Times New Roman" w:cs="Times New Roman"/>
          <w:sz w:val="24"/>
        </w:rPr>
        <w:t xml:space="preserve"> as a process which uses symbols in order to communicate. These definitions both suggest that </w:t>
      </w:r>
      <w:r w:rsidR="00EA3C80">
        <w:rPr>
          <w:rFonts w:ascii="Times New Roman" w:hAnsi="Times New Roman" w:cs="Times New Roman"/>
          <w:sz w:val="24"/>
        </w:rPr>
        <w:t>writing</w:t>
      </w:r>
      <w:r>
        <w:rPr>
          <w:rFonts w:ascii="Times New Roman" w:hAnsi="Times New Roman" w:cs="Times New Roman"/>
          <w:sz w:val="24"/>
        </w:rPr>
        <w:t xml:space="preserve"> is a process of recording language. In line with writing being a means of communication, Daffern, Mackenzie and Hemmings (2016) emphasis the importance in learning to </w:t>
      </w:r>
      <w:r w:rsidR="00EA3C80">
        <w:rPr>
          <w:rFonts w:ascii="Times New Roman" w:hAnsi="Times New Roman" w:cs="Times New Roman"/>
          <w:sz w:val="24"/>
        </w:rPr>
        <w:t>write</w:t>
      </w:r>
      <w:r>
        <w:rPr>
          <w:rFonts w:ascii="Times New Roman" w:hAnsi="Times New Roman" w:cs="Times New Roman"/>
          <w:sz w:val="24"/>
        </w:rPr>
        <w:t xml:space="preserve"> as it </w:t>
      </w:r>
      <w:r w:rsidR="004970F5">
        <w:rPr>
          <w:rFonts w:ascii="Times New Roman" w:hAnsi="Times New Roman" w:cs="Times New Roman"/>
          <w:sz w:val="24"/>
        </w:rPr>
        <w:t xml:space="preserve">is </w:t>
      </w:r>
      <w:r>
        <w:rPr>
          <w:rFonts w:ascii="Times New Roman" w:hAnsi="Times New Roman" w:cs="Times New Roman"/>
          <w:sz w:val="24"/>
        </w:rPr>
        <w:t xml:space="preserve">able to offer many opportunities, they suggest it can aid not only in providing a means of personal reflection but a vital means of communication used through media in our modern world. The importance of teaching children skills to be able to meet the demands of the future is reflected in our future curriculum where one of the aims indicates that we must provide </w:t>
      </w:r>
      <w:r w:rsidR="00993D9D">
        <w:rPr>
          <w:rFonts w:ascii="Times New Roman" w:hAnsi="Times New Roman" w:cs="Times New Roman"/>
          <w:sz w:val="24"/>
        </w:rPr>
        <w:t xml:space="preserve">children with essential skills in order for them to be independent adults </w:t>
      </w:r>
      <w:r w:rsidR="00EA3C80">
        <w:rPr>
          <w:rFonts w:ascii="Times New Roman" w:hAnsi="Times New Roman" w:cs="Times New Roman"/>
          <w:sz w:val="24"/>
        </w:rPr>
        <w:t>(Donaldson, 2015)</w:t>
      </w:r>
      <w:r>
        <w:rPr>
          <w:rFonts w:ascii="Times New Roman" w:hAnsi="Times New Roman" w:cs="Times New Roman"/>
          <w:sz w:val="24"/>
        </w:rPr>
        <w:t>.</w:t>
      </w:r>
    </w:p>
    <w:p w14:paraId="645D6253" w14:textId="715E4EE3" w:rsidR="006F0BF4" w:rsidRDefault="006F0BF4" w:rsidP="00410CC9">
      <w:pPr>
        <w:spacing w:line="360" w:lineRule="auto"/>
        <w:jc w:val="both"/>
        <w:rPr>
          <w:rFonts w:ascii="Times New Roman" w:hAnsi="Times New Roman" w:cs="Times New Roman"/>
          <w:sz w:val="24"/>
        </w:rPr>
      </w:pPr>
      <w:r>
        <w:rPr>
          <w:rFonts w:ascii="Times New Roman" w:hAnsi="Times New Roman" w:cs="Times New Roman"/>
          <w:sz w:val="24"/>
        </w:rPr>
        <w:tab/>
        <w:t>Play aids children</w:t>
      </w:r>
      <w:r w:rsidR="00605266">
        <w:rPr>
          <w:rFonts w:ascii="Times New Roman" w:hAnsi="Times New Roman" w:cs="Times New Roman"/>
          <w:sz w:val="24"/>
        </w:rPr>
        <w:t xml:space="preserve">’s </w:t>
      </w:r>
      <w:r w:rsidR="00ED3CB6">
        <w:rPr>
          <w:rFonts w:ascii="Times New Roman" w:hAnsi="Times New Roman" w:cs="Times New Roman"/>
          <w:sz w:val="24"/>
        </w:rPr>
        <w:t>literacy skills by providing opportunities to advance their pre-</w:t>
      </w:r>
      <w:r w:rsidR="004B5690">
        <w:rPr>
          <w:rFonts w:ascii="Times New Roman" w:hAnsi="Times New Roman" w:cs="Times New Roman"/>
          <w:sz w:val="24"/>
        </w:rPr>
        <w:t>writing</w:t>
      </w:r>
      <w:r w:rsidR="00ED3CB6">
        <w:rPr>
          <w:rFonts w:ascii="Times New Roman" w:hAnsi="Times New Roman" w:cs="Times New Roman"/>
          <w:sz w:val="24"/>
        </w:rPr>
        <w:t xml:space="preserve"> skills. Huffman and Fortenberry (2011)</w:t>
      </w:r>
      <w:r w:rsidR="00211CA1">
        <w:rPr>
          <w:rFonts w:ascii="Times New Roman" w:hAnsi="Times New Roman" w:cs="Times New Roman"/>
          <w:sz w:val="24"/>
        </w:rPr>
        <w:t xml:space="preserve"> believe </w:t>
      </w:r>
      <w:r w:rsidR="00ED3CB6">
        <w:rPr>
          <w:rFonts w:ascii="Times New Roman" w:hAnsi="Times New Roman" w:cs="Times New Roman"/>
          <w:sz w:val="24"/>
        </w:rPr>
        <w:t xml:space="preserve">writing </w:t>
      </w:r>
      <w:r w:rsidR="00211CA1">
        <w:rPr>
          <w:rFonts w:ascii="Times New Roman" w:hAnsi="Times New Roman" w:cs="Times New Roman"/>
          <w:sz w:val="24"/>
        </w:rPr>
        <w:t xml:space="preserve">is dependent </w:t>
      </w:r>
      <w:r w:rsidR="00ED3CB6">
        <w:rPr>
          <w:rFonts w:ascii="Times New Roman" w:hAnsi="Times New Roman" w:cs="Times New Roman"/>
          <w:sz w:val="24"/>
        </w:rPr>
        <w:t>on the development of fine motor skill</w:t>
      </w:r>
      <w:r w:rsidR="00211CA1">
        <w:rPr>
          <w:rFonts w:ascii="Times New Roman" w:hAnsi="Times New Roman" w:cs="Times New Roman"/>
          <w:sz w:val="24"/>
        </w:rPr>
        <w:t xml:space="preserve">. </w:t>
      </w:r>
      <w:r w:rsidR="00ED3CB6">
        <w:rPr>
          <w:rFonts w:ascii="Times New Roman" w:hAnsi="Times New Roman" w:cs="Times New Roman"/>
          <w:sz w:val="24"/>
        </w:rPr>
        <w:t xml:space="preserve">Stoeger and Ziegler (2013) explain fine motor skills as the coordination of small muscles within the hand, As extended by Palmer, Bayley and Broadbent (2013) children need to develop their fine motor skills in order to be able to make the movements with their hands needed for writing. A document by Bridgend County Borough </w:t>
      </w:r>
      <w:r w:rsidR="00ED3CB6">
        <w:rPr>
          <w:rFonts w:ascii="Times New Roman" w:hAnsi="Times New Roman" w:cs="Times New Roman"/>
          <w:sz w:val="24"/>
        </w:rPr>
        <w:lastRenderedPageBreak/>
        <w:t>Council (2016) asserts that many children are delayed in writing due to a lack of opportunities to practice and develop these fine motor skills</w:t>
      </w:r>
      <w:r w:rsidR="00993D9D">
        <w:rPr>
          <w:rFonts w:ascii="Times New Roman" w:hAnsi="Times New Roman" w:cs="Times New Roman"/>
          <w:sz w:val="24"/>
        </w:rPr>
        <w:t xml:space="preserve">, which can be developed in the play provision. </w:t>
      </w:r>
      <w:r w:rsidR="007B4A39">
        <w:rPr>
          <w:rFonts w:ascii="Times New Roman" w:hAnsi="Times New Roman" w:cs="Times New Roman"/>
          <w:sz w:val="24"/>
        </w:rPr>
        <w:t>Huffman and Fortenberry (2011) assert that play within the water tray can develop these skills as children hold and pour water from one container to another</w:t>
      </w:r>
      <w:r w:rsidR="00EF1864">
        <w:rPr>
          <w:rFonts w:ascii="Times New Roman" w:hAnsi="Times New Roman" w:cs="Times New Roman"/>
          <w:sz w:val="24"/>
        </w:rPr>
        <w:t xml:space="preserve">. </w:t>
      </w:r>
      <w:r w:rsidR="007B4A39">
        <w:rPr>
          <w:rFonts w:ascii="Times New Roman" w:hAnsi="Times New Roman" w:cs="Times New Roman"/>
          <w:sz w:val="24"/>
        </w:rPr>
        <w:t>Isbell (2012) also points out that the use of scissors and staplers in the arts centre can provide practise and development of these skills</w:t>
      </w:r>
      <w:r w:rsidR="00EF1864">
        <w:rPr>
          <w:rFonts w:ascii="Times New Roman" w:hAnsi="Times New Roman" w:cs="Times New Roman"/>
          <w:sz w:val="24"/>
        </w:rPr>
        <w:t>, as children use their muscle to move the scissors and squeeze the stapler</w:t>
      </w:r>
      <w:r w:rsidR="007B4A39">
        <w:rPr>
          <w:rFonts w:ascii="Times New Roman" w:hAnsi="Times New Roman" w:cs="Times New Roman"/>
          <w:sz w:val="24"/>
        </w:rPr>
        <w:t xml:space="preserve">. </w:t>
      </w:r>
      <w:r w:rsidR="009B13E3">
        <w:rPr>
          <w:rFonts w:ascii="Times New Roman" w:hAnsi="Times New Roman" w:cs="Times New Roman"/>
          <w:sz w:val="24"/>
        </w:rPr>
        <w:t>It is the role of the practitioner during these areas to not only provide a variety of materials for children to practice their fine motor and writing with</w:t>
      </w:r>
      <w:r w:rsidR="00EF1864">
        <w:rPr>
          <w:rFonts w:ascii="Times New Roman" w:hAnsi="Times New Roman" w:cs="Times New Roman"/>
          <w:sz w:val="24"/>
        </w:rPr>
        <w:t xml:space="preserve"> </w:t>
      </w:r>
      <w:r w:rsidR="009B13E3">
        <w:rPr>
          <w:rFonts w:ascii="Times New Roman" w:hAnsi="Times New Roman" w:cs="Times New Roman"/>
          <w:sz w:val="24"/>
        </w:rPr>
        <w:t>as stated by Smidt (2011)</w:t>
      </w:r>
      <w:r w:rsidR="004970F5">
        <w:rPr>
          <w:rFonts w:ascii="Times New Roman" w:hAnsi="Times New Roman" w:cs="Times New Roman"/>
          <w:sz w:val="24"/>
        </w:rPr>
        <w:t>,</w:t>
      </w:r>
      <w:r w:rsidR="009B13E3">
        <w:rPr>
          <w:rFonts w:ascii="Times New Roman" w:hAnsi="Times New Roman" w:cs="Times New Roman"/>
          <w:sz w:val="24"/>
        </w:rPr>
        <w:t xml:space="preserve"> </w:t>
      </w:r>
      <w:r w:rsidR="00EF1864">
        <w:rPr>
          <w:rFonts w:ascii="Times New Roman" w:hAnsi="Times New Roman" w:cs="Times New Roman"/>
          <w:sz w:val="24"/>
        </w:rPr>
        <w:t>b</w:t>
      </w:r>
      <w:r w:rsidR="00630B23">
        <w:rPr>
          <w:rFonts w:ascii="Times New Roman" w:hAnsi="Times New Roman" w:cs="Times New Roman"/>
          <w:sz w:val="24"/>
        </w:rPr>
        <w:t xml:space="preserve">ut </w:t>
      </w:r>
      <w:r w:rsidR="009B13E3">
        <w:rPr>
          <w:rFonts w:ascii="Times New Roman" w:hAnsi="Times New Roman" w:cs="Times New Roman"/>
          <w:sz w:val="24"/>
        </w:rPr>
        <w:t xml:space="preserve">to provide encouragement as spotlighted by Drake (2005). </w:t>
      </w:r>
    </w:p>
    <w:p w14:paraId="6D920376" w14:textId="40C83F83" w:rsidR="007B4A39" w:rsidRDefault="007B4A39" w:rsidP="00410CC9">
      <w:pPr>
        <w:spacing w:line="360" w:lineRule="auto"/>
        <w:jc w:val="both"/>
        <w:rPr>
          <w:rFonts w:ascii="Times New Roman" w:hAnsi="Times New Roman" w:cs="Times New Roman"/>
          <w:sz w:val="24"/>
        </w:rPr>
      </w:pPr>
      <w:r>
        <w:rPr>
          <w:rFonts w:ascii="Times New Roman" w:hAnsi="Times New Roman" w:cs="Times New Roman"/>
          <w:sz w:val="24"/>
        </w:rPr>
        <w:tab/>
        <w:t xml:space="preserve">Whitehead (2011) suggests that as children draw and paint in play activities they will try to make print like marks, during pre-writing stages the Foundation Phase Framework (2015) indicates this as an expectation. </w:t>
      </w:r>
      <w:r w:rsidR="00281628">
        <w:rPr>
          <w:rFonts w:ascii="Times New Roman" w:hAnsi="Times New Roman" w:cs="Times New Roman"/>
          <w:sz w:val="24"/>
        </w:rPr>
        <w:t xml:space="preserve">Anning (2004) reveals the importance in encouraging children to draw in their journeys to becoming literate, Smidt (2011) asserts </w:t>
      </w:r>
      <w:r w:rsidR="00EF1864">
        <w:rPr>
          <w:rFonts w:ascii="Times New Roman" w:hAnsi="Times New Roman" w:cs="Times New Roman"/>
          <w:sz w:val="24"/>
        </w:rPr>
        <w:t xml:space="preserve">that this </w:t>
      </w:r>
      <w:r w:rsidR="00281628">
        <w:rPr>
          <w:rFonts w:ascii="Times New Roman" w:hAnsi="Times New Roman" w:cs="Times New Roman"/>
          <w:sz w:val="24"/>
        </w:rPr>
        <w:t>allows children to begin recognising marks they make that might represent real things such as letters. Drake (2005) suggests that for a high-quality experiences which develop literacy  through play, adults need to model and support children when engaging in experiences such as mark making.</w:t>
      </w:r>
      <w:r w:rsidR="00917B9C">
        <w:rPr>
          <w:rFonts w:ascii="Times New Roman" w:hAnsi="Times New Roman" w:cs="Times New Roman"/>
          <w:sz w:val="24"/>
        </w:rPr>
        <w:t xml:space="preserve"> Using this method where the adult is a scaffolder of the learning links with Vygotsky’s theory of the ‘Zone of Proximal Development’ which as stated by McLeod (2019) </w:t>
      </w:r>
      <w:r w:rsidR="003A293A">
        <w:rPr>
          <w:rFonts w:ascii="Times New Roman" w:hAnsi="Times New Roman" w:cs="Times New Roman"/>
          <w:sz w:val="24"/>
        </w:rPr>
        <w:t>is the theory that children can attain more in their learning when supported by a more knowledgeable other, until that goal can be achieved independently. This is promoted in research by Stephen</w:t>
      </w:r>
      <w:r w:rsidR="0051329C">
        <w:rPr>
          <w:rFonts w:ascii="Times New Roman" w:hAnsi="Times New Roman" w:cs="Times New Roman"/>
          <w:sz w:val="24"/>
        </w:rPr>
        <w:t xml:space="preserve">, </w:t>
      </w:r>
      <w:r w:rsidR="003A293A">
        <w:rPr>
          <w:rFonts w:ascii="Times New Roman" w:hAnsi="Times New Roman" w:cs="Times New Roman"/>
          <w:sz w:val="24"/>
        </w:rPr>
        <w:t>Martlew</w:t>
      </w:r>
      <w:r w:rsidR="0051329C">
        <w:rPr>
          <w:rFonts w:ascii="Times New Roman" w:hAnsi="Times New Roman" w:cs="Times New Roman"/>
          <w:sz w:val="24"/>
        </w:rPr>
        <w:t xml:space="preserve"> and Ellis</w:t>
      </w:r>
      <w:r w:rsidR="003A293A">
        <w:rPr>
          <w:rFonts w:ascii="Times New Roman" w:hAnsi="Times New Roman" w:cs="Times New Roman"/>
          <w:sz w:val="24"/>
        </w:rPr>
        <w:t xml:space="preserve"> (201</w:t>
      </w:r>
      <w:r w:rsidR="0051329C">
        <w:rPr>
          <w:rFonts w:ascii="Times New Roman" w:hAnsi="Times New Roman" w:cs="Times New Roman"/>
          <w:sz w:val="24"/>
        </w:rPr>
        <w:t>1</w:t>
      </w:r>
      <w:r w:rsidR="003A293A">
        <w:rPr>
          <w:rFonts w:ascii="Times New Roman" w:hAnsi="Times New Roman" w:cs="Times New Roman"/>
          <w:sz w:val="24"/>
        </w:rPr>
        <w:t>) who indicates that with help from a more supportive adult</w:t>
      </w:r>
      <w:r w:rsidR="00EF1864">
        <w:rPr>
          <w:rFonts w:ascii="Times New Roman" w:hAnsi="Times New Roman" w:cs="Times New Roman"/>
          <w:sz w:val="24"/>
        </w:rPr>
        <w:t xml:space="preserve"> during play</w:t>
      </w:r>
      <w:r w:rsidR="003A293A">
        <w:rPr>
          <w:rFonts w:ascii="Times New Roman" w:hAnsi="Times New Roman" w:cs="Times New Roman"/>
          <w:sz w:val="24"/>
        </w:rPr>
        <w:t>, childrens engagement is</w:t>
      </w:r>
      <w:r w:rsidR="00EF1864">
        <w:rPr>
          <w:rFonts w:ascii="Times New Roman" w:hAnsi="Times New Roman" w:cs="Times New Roman"/>
          <w:sz w:val="24"/>
        </w:rPr>
        <w:t xml:space="preserve"> </w:t>
      </w:r>
      <w:r w:rsidR="003A293A">
        <w:rPr>
          <w:rFonts w:ascii="Times New Roman" w:hAnsi="Times New Roman" w:cs="Times New Roman"/>
          <w:sz w:val="24"/>
        </w:rPr>
        <w:t xml:space="preserve">heightened. </w:t>
      </w:r>
      <w:r w:rsidR="00281628">
        <w:rPr>
          <w:rFonts w:ascii="Times New Roman" w:hAnsi="Times New Roman" w:cs="Times New Roman"/>
          <w:sz w:val="24"/>
        </w:rPr>
        <w:t xml:space="preserve">However, </w:t>
      </w:r>
      <w:r w:rsidR="00917B9C">
        <w:rPr>
          <w:rFonts w:ascii="Times New Roman" w:hAnsi="Times New Roman" w:cs="Times New Roman"/>
          <w:sz w:val="24"/>
        </w:rPr>
        <w:t xml:space="preserve">ATL and Chilvers (2012) indicate that modelling in play activities and deciding which child needs more support is a barrier </w:t>
      </w:r>
      <w:r w:rsidR="003A293A">
        <w:rPr>
          <w:rFonts w:ascii="Times New Roman" w:hAnsi="Times New Roman" w:cs="Times New Roman"/>
          <w:sz w:val="24"/>
        </w:rPr>
        <w:t xml:space="preserve">experienced by teachers in </w:t>
      </w:r>
      <w:r w:rsidR="00917B9C">
        <w:rPr>
          <w:rFonts w:ascii="Times New Roman" w:hAnsi="Times New Roman" w:cs="Times New Roman"/>
          <w:sz w:val="24"/>
        </w:rPr>
        <w:t xml:space="preserve">providing the best possible progress through play, this is due to a poor </w:t>
      </w:r>
      <w:r w:rsidR="003A293A">
        <w:rPr>
          <w:rFonts w:ascii="Times New Roman" w:hAnsi="Times New Roman" w:cs="Times New Roman"/>
          <w:sz w:val="24"/>
        </w:rPr>
        <w:t>a</w:t>
      </w:r>
      <w:r w:rsidR="00917B9C">
        <w:rPr>
          <w:rFonts w:ascii="Times New Roman" w:hAnsi="Times New Roman" w:cs="Times New Roman"/>
          <w:sz w:val="24"/>
        </w:rPr>
        <w:t>dult</w:t>
      </w:r>
      <w:r w:rsidR="004970F5">
        <w:rPr>
          <w:rFonts w:ascii="Times New Roman" w:hAnsi="Times New Roman" w:cs="Times New Roman"/>
          <w:sz w:val="24"/>
        </w:rPr>
        <w:t xml:space="preserve"> to </w:t>
      </w:r>
      <w:r w:rsidR="003A293A">
        <w:rPr>
          <w:rFonts w:ascii="Times New Roman" w:hAnsi="Times New Roman" w:cs="Times New Roman"/>
          <w:sz w:val="24"/>
        </w:rPr>
        <w:t>c</w:t>
      </w:r>
      <w:r w:rsidR="00917B9C">
        <w:rPr>
          <w:rFonts w:ascii="Times New Roman" w:hAnsi="Times New Roman" w:cs="Times New Roman"/>
          <w:sz w:val="24"/>
        </w:rPr>
        <w:t xml:space="preserve">hild ratio and large class sizes which make it difficult for teachers to support everyone during the play experience.  </w:t>
      </w:r>
    </w:p>
    <w:p w14:paraId="159BB9A2" w14:textId="77777777" w:rsidR="00F52ED5" w:rsidRDefault="003A293A" w:rsidP="00112450">
      <w:pPr>
        <w:spacing w:line="360" w:lineRule="auto"/>
        <w:jc w:val="both"/>
        <w:rPr>
          <w:rFonts w:ascii="Times New Roman" w:hAnsi="Times New Roman" w:cs="Times New Roman"/>
          <w:sz w:val="24"/>
        </w:rPr>
      </w:pPr>
      <w:r>
        <w:rPr>
          <w:rFonts w:ascii="Times New Roman" w:hAnsi="Times New Roman" w:cs="Times New Roman"/>
          <w:sz w:val="24"/>
        </w:rPr>
        <w:tab/>
        <w:t xml:space="preserve">Estyn (2013) suggest that inspectors look for planned opportunities to develop writing during the continuous provision, highlighting the importance of providing writing experiences through play. As indicated by OFSTED (2012) and agreed by Myhill and Jones (2009) the role play area provides a good opportunity to provide a more meaningful context for writing. This agrees with </w:t>
      </w:r>
      <w:r w:rsidR="0051329C">
        <w:rPr>
          <w:rFonts w:ascii="Times New Roman" w:hAnsi="Times New Roman" w:cs="Times New Roman"/>
          <w:sz w:val="24"/>
          <w:szCs w:val="21"/>
          <w:shd w:val="clear" w:color="auto" w:fill="FFFFFF"/>
        </w:rPr>
        <w:t xml:space="preserve">Oxfordshire City Council </w:t>
      </w:r>
      <w:r w:rsidR="00A156F3">
        <w:rPr>
          <w:rFonts w:ascii="Times New Roman" w:hAnsi="Times New Roman" w:cs="Times New Roman"/>
          <w:sz w:val="24"/>
        </w:rPr>
        <w:t>(2015) who suggests that providing a more meaningful context ensures that children are more engaged in their writing</w:t>
      </w:r>
      <w:r w:rsidR="00EF1864">
        <w:rPr>
          <w:rFonts w:ascii="Times New Roman" w:hAnsi="Times New Roman" w:cs="Times New Roman"/>
          <w:sz w:val="24"/>
        </w:rPr>
        <w:t xml:space="preserve"> as </w:t>
      </w:r>
      <w:r w:rsidR="00A156F3">
        <w:rPr>
          <w:rFonts w:ascii="Times New Roman" w:hAnsi="Times New Roman" w:cs="Times New Roman"/>
          <w:sz w:val="24"/>
        </w:rPr>
        <w:t>this</w:t>
      </w:r>
      <w:r w:rsidR="00EF1864">
        <w:rPr>
          <w:rFonts w:ascii="Times New Roman" w:hAnsi="Times New Roman" w:cs="Times New Roman"/>
          <w:sz w:val="24"/>
        </w:rPr>
        <w:t xml:space="preserve"> </w:t>
      </w:r>
      <w:r w:rsidR="00A156F3">
        <w:rPr>
          <w:rFonts w:ascii="Times New Roman" w:hAnsi="Times New Roman" w:cs="Times New Roman"/>
          <w:sz w:val="24"/>
        </w:rPr>
        <w:t xml:space="preserve">they use </w:t>
      </w:r>
      <w:r w:rsidR="00EF1864">
        <w:rPr>
          <w:rFonts w:ascii="Times New Roman" w:hAnsi="Times New Roman" w:cs="Times New Roman"/>
          <w:sz w:val="24"/>
        </w:rPr>
        <w:t xml:space="preserve">their </w:t>
      </w:r>
      <w:r w:rsidR="00A156F3">
        <w:rPr>
          <w:rFonts w:ascii="Times New Roman" w:hAnsi="Times New Roman" w:cs="Times New Roman"/>
          <w:sz w:val="24"/>
        </w:rPr>
        <w:t>experience to inform their writ</w:t>
      </w:r>
      <w:r w:rsidR="00EF1864">
        <w:rPr>
          <w:rFonts w:ascii="Times New Roman" w:hAnsi="Times New Roman" w:cs="Times New Roman"/>
          <w:sz w:val="24"/>
        </w:rPr>
        <w:t>ing.</w:t>
      </w:r>
    </w:p>
    <w:p w14:paraId="122D47C2" w14:textId="77777777" w:rsidR="00221F36" w:rsidRPr="00112450" w:rsidRDefault="00221F36" w:rsidP="00112450">
      <w:pPr>
        <w:spacing w:line="360" w:lineRule="auto"/>
        <w:jc w:val="both"/>
        <w:rPr>
          <w:rFonts w:ascii="Times New Roman" w:hAnsi="Times New Roman" w:cs="Times New Roman"/>
          <w:sz w:val="24"/>
        </w:rPr>
      </w:pPr>
      <w:r w:rsidRPr="00151738">
        <w:rPr>
          <w:noProof/>
          <w:sz w:val="32"/>
          <w:lang w:eastAsia="en-GB"/>
        </w:rPr>
        <w:lastRenderedPageBreak/>
        <w:drawing>
          <wp:anchor distT="0" distB="0" distL="114300" distR="114300" simplePos="0" relativeHeight="251670528" behindDoc="1" locked="0" layoutInCell="1" allowOverlap="1" wp14:anchorId="3F43E250" wp14:editId="2A4DF4F3">
            <wp:simplePos x="0" y="0"/>
            <wp:positionH relativeFrom="margin">
              <wp:align>left</wp:align>
            </wp:positionH>
            <wp:positionV relativeFrom="paragraph">
              <wp:posOffset>333375</wp:posOffset>
            </wp:positionV>
            <wp:extent cx="5675630" cy="48895"/>
            <wp:effectExtent l="0" t="0" r="1270" b="8255"/>
            <wp:wrapTight wrapText="bothSides">
              <wp:wrapPolygon edited="0">
                <wp:start x="1667" y="0"/>
                <wp:lineTo x="0" y="0"/>
                <wp:lineTo x="0" y="16831"/>
                <wp:lineTo x="21532" y="16831"/>
                <wp:lineTo x="21532" y="0"/>
                <wp:lineTo x="1667"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r w:rsidRPr="006E511A">
        <w:rPr>
          <w:rFonts w:ascii="Times New Roman" w:hAnsi="Times New Roman" w:cs="Times New Roman"/>
          <w:sz w:val="44"/>
        </w:rPr>
        <w:t xml:space="preserve">Chapter </w:t>
      </w:r>
      <w:r>
        <w:rPr>
          <w:rFonts w:ascii="Times New Roman" w:hAnsi="Times New Roman" w:cs="Times New Roman"/>
          <w:sz w:val="44"/>
        </w:rPr>
        <w:t>3</w:t>
      </w:r>
      <w:r w:rsidRPr="006E511A">
        <w:rPr>
          <w:rFonts w:ascii="Times New Roman" w:hAnsi="Times New Roman" w:cs="Times New Roman"/>
          <w:sz w:val="44"/>
        </w:rPr>
        <w:t xml:space="preserve">: </w:t>
      </w:r>
      <w:r>
        <w:rPr>
          <w:rFonts w:ascii="Times New Roman" w:hAnsi="Times New Roman" w:cs="Times New Roman"/>
          <w:sz w:val="44"/>
        </w:rPr>
        <w:t xml:space="preserve">Methodology and Research Design. </w:t>
      </w:r>
      <w:r w:rsidRPr="006E511A">
        <w:rPr>
          <w:rFonts w:ascii="Times New Roman" w:hAnsi="Times New Roman" w:cs="Times New Roman"/>
          <w:sz w:val="44"/>
        </w:rPr>
        <w:t xml:space="preserve"> </w:t>
      </w:r>
    </w:p>
    <w:p w14:paraId="6E269106" w14:textId="031E002E" w:rsidR="00221F36" w:rsidRDefault="00A06472" w:rsidP="00221F36">
      <w:pPr>
        <w:spacing w:line="360" w:lineRule="auto"/>
        <w:jc w:val="both"/>
        <w:rPr>
          <w:rFonts w:ascii="Times New Roman" w:hAnsi="Times New Roman" w:cs="Times New Roman"/>
          <w:sz w:val="24"/>
        </w:rPr>
      </w:pPr>
      <w:r>
        <w:rPr>
          <w:rFonts w:ascii="Times New Roman" w:hAnsi="Times New Roman" w:cs="Times New Roman"/>
          <w:sz w:val="24"/>
        </w:rPr>
        <w:t>The Welsh Government (2015b, p.21) suggests that completing research ethically includes carr</w:t>
      </w:r>
      <w:r w:rsidR="00605266">
        <w:rPr>
          <w:rFonts w:ascii="Times New Roman" w:hAnsi="Times New Roman" w:cs="Times New Roman"/>
          <w:sz w:val="24"/>
        </w:rPr>
        <w:t xml:space="preserve">ying </w:t>
      </w:r>
      <w:r>
        <w:rPr>
          <w:rFonts w:ascii="Times New Roman" w:hAnsi="Times New Roman" w:cs="Times New Roman"/>
          <w:sz w:val="24"/>
        </w:rPr>
        <w:t>out</w:t>
      </w:r>
      <w:r w:rsidR="00605266">
        <w:rPr>
          <w:rFonts w:ascii="Times New Roman" w:hAnsi="Times New Roman" w:cs="Times New Roman"/>
          <w:sz w:val="24"/>
        </w:rPr>
        <w:t xml:space="preserve"> research</w:t>
      </w:r>
      <w:r>
        <w:rPr>
          <w:rFonts w:ascii="Times New Roman" w:hAnsi="Times New Roman" w:cs="Times New Roman"/>
          <w:sz w:val="24"/>
        </w:rPr>
        <w:t xml:space="preserve"> ‘fairly, honestly and without the intention of harming others</w:t>
      </w:r>
      <w:r w:rsidR="004970F5">
        <w:rPr>
          <w:rFonts w:ascii="Times New Roman" w:hAnsi="Times New Roman" w:cs="Times New Roman"/>
          <w:sz w:val="24"/>
        </w:rPr>
        <w:t>’. T</w:t>
      </w:r>
      <w:r>
        <w:rPr>
          <w:rFonts w:ascii="Times New Roman" w:hAnsi="Times New Roman" w:cs="Times New Roman"/>
          <w:sz w:val="24"/>
        </w:rPr>
        <w:t>o ensure this research project was carried out ethically, the author ensured it adhered to British Educational Research Association Guidelines (BERA)</w:t>
      </w:r>
      <w:r w:rsidR="00B055C4">
        <w:rPr>
          <w:rFonts w:ascii="Times New Roman" w:hAnsi="Times New Roman" w:cs="Times New Roman"/>
          <w:sz w:val="24"/>
        </w:rPr>
        <w:t>. How the research completed in association with this project would adhere to these guidelines was displayed in an Ethics form as can be seen in Appendix 1</w:t>
      </w:r>
      <w:r w:rsidR="00F52ED5">
        <w:rPr>
          <w:rFonts w:ascii="Times New Roman" w:hAnsi="Times New Roman" w:cs="Times New Roman"/>
          <w:sz w:val="24"/>
        </w:rPr>
        <w:t>.</w:t>
      </w:r>
      <w:r w:rsidR="00B055C4">
        <w:rPr>
          <w:rFonts w:ascii="Times New Roman" w:hAnsi="Times New Roman" w:cs="Times New Roman"/>
          <w:sz w:val="24"/>
        </w:rPr>
        <w:t xml:space="preserve"> </w:t>
      </w:r>
    </w:p>
    <w:p w14:paraId="5896922F" w14:textId="77777777" w:rsidR="00221F36" w:rsidRDefault="00B055C4" w:rsidP="00374B75">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Any participants </w:t>
      </w:r>
      <w:r w:rsidR="00605266">
        <w:rPr>
          <w:rFonts w:ascii="Times New Roman" w:hAnsi="Times New Roman" w:cs="Times New Roman"/>
          <w:sz w:val="24"/>
        </w:rPr>
        <w:t xml:space="preserve">included in </w:t>
      </w:r>
      <w:r>
        <w:rPr>
          <w:rFonts w:ascii="Times New Roman" w:hAnsi="Times New Roman" w:cs="Times New Roman"/>
          <w:sz w:val="24"/>
        </w:rPr>
        <w:t>research were informed that data would be confidential in line with the Date Protection Act 1998</w:t>
      </w:r>
      <w:r w:rsidR="00374B75">
        <w:rPr>
          <w:rFonts w:ascii="Times New Roman" w:hAnsi="Times New Roman" w:cs="Times New Roman"/>
          <w:sz w:val="24"/>
        </w:rPr>
        <w:t>, as further explained on Page 7 of the ethics form found in Appendix 1</w:t>
      </w:r>
      <w:r>
        <w:rPr>
          <w:rFonts w:ascii="Times New Roman" w:hAnsi="Times New Roman" w:cs="Times New Roman"/>
          <w:sz w:val="24"/>
        </w:rPr>
        <w:t xml:space="preserve">. </w:t>
      </w:r>
      <w:r w:rsidR="00374B75">
        <w:rPr>
          <w:rFonts w:ascii="Times New Roman" w:hAnsi="Times New Roman" w:cs="Times New Roman"/>
          <w:sz w:val="24"/>
        </w:rPr>
        <w:t xml:space="preserve">Gray (2009) suggests that when carrying out research ethically, it is essential that participants are reminded that their information can be emitted from research or the interview can be postponed at any time. </w:t>
      </w:r>
      <w:r>
        <w:rPr>
          <w:rFonts w:ascii="Times New Roman" w:hAnsi="Times New Roman" w:cs="Times New Roman"/>
          <w:sz w:val="24"/>
        </w:rPr>
        <w:t>When collecting information for the questionnaire and interviews with children</w:t>
      </w:r>
      <w:r w:rsidR="00374B75">
        <w:rPr>
          <w:rFonts w:ascii="Times New Roman" w:hAnsi="Times New Roman" w:cs="Times New Roman"/>
          <w:sz w:val="24"/>
        </w:rPr>
        <w:t xml:space="preserve">, as explained in Page 7 of the ethics form, children and adults were informed that this was their right. However, upon research and reflection, it is apparent to the author that to ensure participants such as practitioners that their information would be confidential which in turn the author believes would have encouraged engagement, they could have been better informed that the research would adhere to the Data Protection Act 1998 and the BERA guidelines. </w:t>
      </w:r>
    </w:p>
    <w:p w14:paraId="2372EA6B" w14:textId="77777777" w:rsidR="00374B75" w:rsidRDefault="00374B75" w:rsidP="00374B75">
      <w:pPr>
        <w:spacing w:line="360" w:lineRule="auto"/>
        <w:jc w:val="both"/>
        <w:rPr>
          <w:rFonts w:ascii="Times New Roman" w:hAnsi="Times New Roman" w:cs="Times New Roman"/>
          <w:sz w:val="24"/>
          <w:u w:val="single"/>
        </w:rPr>
      </w:pPr>
      <w:r>
        <w:rPr>
          <w:rFonts w:ascii="Times New Roman" w:hAnsi="Times New Roman" w:cs="Times New Roman"/>
          <w:sz w:val="24"/>
          <w:u w:val="single"/>
        </w:rPr>
        <w:t xml:space="preserve">Questionnaires </w:t>
      </w:r>
    </w:p>
    <w:p w14:paraId="0A97E071" w14:textId="260E2987" w:rsidR="00A15B18" w:rsidRDefault="00605266" w:rsidP="00374B75">
      <w:pPr>
        <w:spacing w:line="360" w:lineRule="auto"/>
        <w:jc w:val="both"/>
        <w:rPr>
          <w:rFonts w:ascii="Times New Roman" w:hAnsi="Times New Roman" w:cs="Times New Roman"/>
          <w:sz w:val="24"/>
        </w:rPr>
      </w:pPr>
      <w:r>
        <w:rPr>
          <w:rFonts w:ascii="Times New Roman" w:hAnsi="Times New Roman" w:cs="Times New Roman"/>
          <w:sz w:val="24"/>
        </w:rPr>
        <w:t>T</w:t>
      </w:r>
      <w:r w:rsidR="00A17A3F">
        <w:rPr>
          <w:rFonts w:ascii="Times New Roman" w:hAnsi="Times New Roman" w:cs="Times New Roman"/>
          <w:sz w:val="24"/>
        </w:rPr>
        <w:t xml:space="preserve">he author collected </w:t>
      </w:r>
      <w:r w:rsidR="007C1BB0">
        <w:rPr>
          <w:rFonts w:ascii="Times New Roman" w:hAnsi="Times New Roman" w:cs="Times New Roman"/>
          <w:sz w:val="24"/>
        </w:rPr>
        <w:t>20</w:t>
      </w:r>
      <w:r w:rsidR="00A17A3F">
        <w:rPr>
          <w:rFonts w:ascii="Times New Roman" w:hAnsi="Times New Roman" w:cs="Times New Roman"/>
          <w:sz w:val="24"/>
        </w:rPr>
        <w:t xml:space="preserve"> questionnaires when undertaking research in the Primary School</w:t>
      </w:r>
      <w:r w:rsidR="00DC1D45">
        <w:rPr>
          <w:rFonts w:ascii="Times New Roman" w:hAnsi="Times New Roman" w:cs="Times New Roman"/>
          <w:sz w:val="24"/>
        </w:rPr>
        <w:t>, this is a small sample size which as Orthod (2014) indicate</w:t>
      </w:r>
      <w:r w:rsidR="00F52ED5">
        <w:rPr>
          <w:rFonts w:ascii="Times New Roman" w:hAnsi="Times New Roman" w:cs="Times New Roman"/>
          <w:sz w:val="24"/>
        </w:rPr>
        <w:t>s</w:t>
      </w:r>
      <w:r w:rsidR="00DC1D45">
        <w:rPr>
          <w:rFonts w:ascii="Times New Roman" w:hAnsi="Times New Roman" w:cs="Times New Roman"/>
          <w:sz w:val="24"/>
        </w:rPr>
        <w:t>, may not produce valid and reliable results.</w:t>
      </w:r>
      <w:r w:rsidR="00950323">
        <w:rPr>
          <w:rFonts w:ascii="Times New Roman" w:hAnsi="Times New Roman" w:cs="Times New Roman"/>
          <w:sz w:val="24"/>
        </w:rPr>
        <w:t xml:space="preserve"> </w:t>
      </w:r>
      <w:r w:rsidR="00DC1D45">
        <w:rPr>
          <w:rFonts w:ascii="Times New Roman" w:hAnsi="Times New Roman" w:cs="Times New Roman"/>
          <w:sz w:val="24"/>
        </w:rPr>
        <w:t xml:space="preserve">The author proposes that if the investigation was to be carried out again, an online platform could be used to help engage more practitioners in providing answers to the questionnaire. </w:t>
      </w:r>
      <w:r w:rsidR="00F96C0E">
        <w:rPr>
          <w:rFonts w:ascii="Times New Roman" w:hAnsi="Times New Roman" w:cs="Times New Roman"/>
          <w:sz w:val="24"/>
        </w:rPr>
        <w:t xml:space="preserve">As indicated by Gray (2009, p.337) ‘questionnaires are research tools through which people are asked to respond to the same set of questions in a predetermined order’, </w:t>
      </w:r>
      <w:r w:rsidR="00AD000E">
        <w:rPr>
          <w:rFonts w:ascii="Times New Roman" w:hAnsi="Times New Roman" w:cs="Times New Roman"/>
          <w:sz w:val="24"/>
        </w:rPr>
        <w:t>emphasised</w:t>
      </w:r>
      <w:r w:rsidR="00F96C0E">
        <w:rPr>
          <w:rFonts w:ascii="Times New Roman" w:hAnsi="Times New Roman" w:cs="Times New Roman"/>
          <w:sz w:val="24"/>
        </w:rPr>
        <w:t xml:space="preserve"> </w:t>
      </w:r>
      <w:r w:rsidR="00AD000E">
        <w:rPr>
          <w:rFonts w:ascii="Times New Roman" w:hAnsi="Times New Roman" w:cs="Times New Roman"/>
          <w:sz w:val="24"/>
        </w:rPr>
        <w:t xml:space="preserve">by </w:t>
      </w:r>
      <w:r w:rsidR="00F96C0E">
        <w:rPr>
          <w:rFonts w:ascii="Times New Roman" w:hAnsi="Times New Roman" w:cs="Times New Roman"/>
          <w:sz w:val="24"/>
        </w:rPr>
        <w:t>Wilkinson and Birmingham (20</w:t>
      </w:r>
      <w:r w:rsidR="00AD000E">
        <w:rPr>
          <w:rFonts w:ascii="Times New Roman" w:hAnsi="Times New Roman" w:cs="Times New Roman"/>
          <w:sz w:val="24"/>
        </w:rPr>
        <w:t>03) a questionnaire is an efficient method in order to retain peoples thoughts or opinions on a subject,</w:t>
      </w:r>
      <w:r w:rsidR="009966AE">
        <w:rPr>
          <w:rFonts w:ascii="Times New Roman" w:hAnsi="Times New Roman" w:cs="Times New Roman"/>
          <w:sz w:val="24"/>
        </w:rPr>
        <w:t xml:space="preserve"> </w:t>
      </w:r>
      <w:r w:rsidR="00AD000E">
        <w:rPr>
          <w:rFonts w:ascii="Times New Roman" w:hAnsi="Times New Roman" w:cs="Times New Roman"/>
          <w:sz w:val="24"/>
        </w:rPr>
        <w:t>hence the use of questionnaires during this research project</w:t>
      </w:r>
      <w:r w:rsidR="00960FB6">
        <w:rPr>
          <w:rFonts w:ascii="Times New Roman" w:hAnsi="Times New Roman" w:cs="Times New Roman"/>
          <w:sz w:val="24"/>
        </w:rPr>
        <w:t xml:space="preserve"> of which an example can be seen in appendix 1</w:t>
      </w:r>
      <w:r w:rsidR="00AD000E">
        <w:rPr>
          <w:rFonts w:ascii="Times New Roman" w:hAnsi="Times New Roman" w:cs="Times New Roman"/>
          <w:sz w:val="24"/>
        </w:rPr>
        <w:t>. As stated by the W</w:t>
      </w:r>
      <w:r w:rsidR="004970F5">
        <w:rPr>
          <w:rFonts w:ascii="Times New Roman" w:hAnsi="Times New Roman" w:cs="Times New Roman"/>
          <w:sz w:val="24"/>
        </w:rPr>
        <w:t xml:space="preserve">elsh </w:t>
      </w:r>
      <w:r w:rsidR="00AD000E">
        <w:rPr>
          <w:rFonts w:ascii="Times New Roman" w:hAnsi="Times New Roman" w:cs="Times New Roman"/>
          <w:sz w:val="24"/>
        </w:rPr>
        <w:t>G</w:t>
      </w:r>
      <w:r w:rsidR="004970F5">
        <w:rPr>
          <w:rFonts w:ascii="Times New Roman" w:hAnsi="Times New Roman" w:cs="Times New Roman"/>
          <w:sz w:val="24"/>
        </w:rPr>
        <w:t>overnment</w:t>
      </w:r>
      <w:r w:rsidR="00AD000E">
        <w:rPr>
          <w:rFonts w:ascii="Times New Roman" w:hAnsi="Times New Roman" w:cs="Times New Roman"/>
          <w:sz w:val="24"/>
        </w:rPr>
        <w:t xml:space="preserve"> (2015b)</w:t>
      </w:r>
      <w:r w:rsidR="004970F5">
        <w:rPr>
          <w:rFonts w:ascii="Times New Roman" w:hAnsi="Times New Roman" w:cs="Times New Roman"/>
          <w:sz w:val="24"/>
        </w:rPr>
        <w:t>,</w:t>
      </w:r>
      <w:r w:rsidR="00AD000E">
        <w:rPr>
          <w:rFonts w:ascii="Times New Roman" w:hAnsi="Times New Roman" w:cs="Times New Roman"/>
          <w:sz w:val="24"/>
        </w:rPr>
        <w:t xml:space="preserve"> questionnaires can have both qualitative and quantative questions, this is evident in the questionnaire created by the author. </w:t>
      </w:r>
      <w:r w:rsidR="009966AE">
        <w:rPr>
          <w:rFonts w:ascii="Times New Roman" w:hAnsi="Times New Roman" w:cs="Times New Roman"/>
          <w:sz w:val="24"/>
        </w:rPr>
        <w:t>I</w:t>
      </w:r>
      <w:r w:rsidR="00AD000E">
        <w:rPr>
          <w:rFonts w:ascii="Times New Roman" w:hAnsi="Times New Roman" w:cs="Times New Roman"/>
          <w:sz w:val="24"/>
        </w:rPr>
        <w:t xml:space="preserve">ndicated by Kelley, Clark, Brown and Sitzia (2003) </w:t>
      </w:r>
      <w:r w:rsidR="00A15B18">
        <w:rPr>
          <w:rFonts w:ascii="Times New Roman" w:hAnsi="Times New Roman" w:cs="Times New Roman"/>
          <w:sz w:val="24"/>
        </w:rPr>
        <w:t xml:space="preserve">answers to </w:t>
      </w:r>
      <w:r w:rsidR="00AD000E">
        <w:rPr>
          <w:rFonts w:ascii="Times New Roman" w:hAnsi="Times New Roman" w:cs="Times New Roman"/>
          <w:sz w:val="24"/>
        </w:rPr>
        <w:t>qualitative questions</w:t>
      </w:r>
      <w:r w:rsidR="00A15B18">
        <w:rPr>
          <w:rFonts w:ascii="Times New Roman" w:hAnsi="Times New Roman" w:cs="Times New Roman"/>
          <w:sz w:val="24"/>
        </w:rPr>
        <w:t>,</w:t>
      </w:r>
      <w:r w:rsidR="00AD000E">
        <w:rPr>
          <w:rFonts w:ascii="Times New Roman" w:hAnsi="Times New Roman" w:cs="Times New Roman"/>
          <w:sz w:val="24"/>
        </w:rPr>
        <w:t xml:space="preserve"> </w:t>
      </w:r>
      <w:r w:rsidR="00A15B18">
        <w:rPr>
          <w:rFonts w:ascii="Times New Roman" w:hAnsi="Times New Roman" w:cs="Times New Roman"/>
          <w:sz w:val="24"/>
        </w:rPr>
        <w:t>which are open questions</w:t>
      </w:r>
      <w:r w:rsidR="00F52ED5">
        <w:rPr>
          <w:rFonts w:ascii="Times New Roman" w:hAnsi="Times New Roman" w:cs="Times New Roman"/>
          <w:sz w:val="24"/>
        </w:rPr>
        <w:t xml:space="preserve">, </w:t>
      </w:r>
      <w:r w:rsidR="00AD000E">
        <w:rPr>
          <w:rFonts w:ascii="Times New Roman" w:hAnsi="Times New Roman" w:cs="Times New Roman"/>
          <w:sz w:val="24"/>
        </w:rPr>
        <w:t xml:space="preserve">provide a quality </w:t>
      </w:r>
      <w:r w:rsidR="00AD000E">
        <w:rPr>
          <w:rFonts w:ascii="Times New Roman" w:hAnsi="Times New Roman" w:cs="Times New Roman"/>
          <w:sz w:val="24"/>
        </w:rPr>
        <w:lastRenderedPageBreak/>
        <w:t>insight in to a topic</w:t>
      </w:r>
      <w:r w:rsidR="00A15B18">
        <w:rPr>
          <w:rFonts w:ascii="Times New Roman" w:hAnsi="Times New Roman" w:cs="Times New Roman"/>
          <w:sz w:val="24"/>
        </w:rPr>
        <w:t xml:space="preserve">. However as suggested by </w:t>
      </w:r>
      <w:r w:rsidR="00A15B18" w:rsidRPr="00A15B18">
        <w:rPr>
          <w:rFonts w:ascii="Times New Roman" w:hAnsi="Times New Roman" w:cs="Times New Roman"/>
          <w:sz w:val="24"/>
        </w:rPr>
        <w:t>Cohen</w:t>
      </w:r>
      <w:r w:rsidR="004A5702">
        <w:rPr>
          <w:rFonts w:ascii="Times New Roman" w:hAnsi="Times New Roman" w:cs="Times New Roman"/>
          <w:sz w:val="24"/>
        </w:rPr>
        <w:t xml:space="preserve">, Manion and Morrison </w:t>
      </w:r>
      <w:r w:rsidR="00A15B18" w:rsidRPr="00A15B18">
        <w:rPr>
          <w:rFonts w:ascii="Times New Roman" w:hAnsi="Times New Roman" w:cs="Times New Roman"/>
          <w:sz w:val="24"/>
        </w:rPr>
        <w:t>(2011)</w:t>
      </w:r>
      <w:r w:rsidR="00A15B18">
        <w:rPr>
          <w:rFonts w:ascii="Times New Roman" w:hAnsi="Times New Roman" w:cs="Times New Roman"/>
          <w:sz w:val="24"/>
        </w:rPr>
        <w:t xml:space="preserve"> open questions can lead to irrelevant and redundant information based on different interpretations of the question by participants; Bell (2010) reveals the importance </w:t>
      </w:r>
      <w:r w:rsidR="009966AE">
        <w:rPr>
          <w:rFonts w:ascii="Times New Roman" w:hAnsi="Times New Roman" w:cs="Times New Roman"/>
          <w:sz w:val="24"/>
        </w:rPr>
        <w:t xml:space="preserve">of </w:t>
      </w:r>
      <w:r w:rsidR="00A15B18">
        <w:rPr>
          <w:rFonts w:ascii="Times New Roman" w:hAnsi="Times New Roman" w:cs="Times New Roman"/>
          <w:sz w:val="24"/>
        </w:rPr>
        <w:t>ensuring questions are worded appropriately</w:t>
      </w:r>
      <w:r w:rsidR="009966AE">
        <w:rPr>
          <w:rFonts w:ascii="Times New Roman" w:hAnsi="Times New Roman" w:cs="Times New Roman"/>
          <w:sz w:val="24"/>
        </w:rPr>
        <w:t xml:space="preserve"> to avoid this occurring</w:t>
      </w:r>
      <w:r w:rsidR="00A15B18">
        <w:rPr>
          <w:rFonts w:ascii="Times New Roman" w:hAnsi="Times New Roman" w:cs="Times New Roman"/>
          <w:sz w:val="24"/>
        </w:rPr>
        <w:t>. Mathers, Fox and Hun (2009) implies that qua</w:t>
      </w:r>
      <w:r w:rsidR="00701474">
        <w:rPr>
          <w:rFonts w:ascii="Times New Roman" w:hAnsi="Times New Roman" w:cs="Times New Roman"/>
          <w:sz w:val="24"/>
        </w:rPr>
        <w:t xml:space="preserve">ntative data, where questions are closed, produce rich data for research as they are focused. The questionnaire used by the author, has many quantative questions allowing for reputable data, the author also understands that these questions would take less time which considers teacher work load. </w:t>
      </w:r>
    </w:p>
    <w:p w14:paraId="7F8A1328" w14:textId="77777777" w:rsidR="00701474" w:rsidRDefault="00960FB6" w:rsidP="00374B75">
      <w:pPr>
        <w:spacing w:line="360" w:lineRule="auto"/>
        <w:jc w:val="both"/>
        <w:rPr>
          <w:rFonts w:ascii="Times New Roman" w:hAnsi="Times New Roman" w:cs="Times New Roman"/>
          <w:sz w:val="24"/>
        </w:rPr>
      </w:pPr>
      <w:r>
        <w:rPr>
          <w:rFonts w:ascii="Times New Roman" w:hAnsi="Times New Roman" w:cs="Times New Roman"/>
          <w:sz w:val="24"/>
          <w:u w:val="single"/>
        </w:rPr>
        <w:t xml:space="preserve">Pupil </w:t>
      </w:r>
      <w:r w:rsidR="00701474">
        <w:rPr>
          <w:rFonts w:ascii="Times New Roman" w:hAnsi="Times New Roman" w:cs="Times New Roman"/>
          <w:sz w:val="24"/>
          <w:u w:val="single"/>
        </w:rPr>
        <w:t>Interview</w:t>
      </w:r>
    </w:p>
    <w:p w14:paraId="6F0DEA00" w14:textId="77777777" w:rsidR="00CD25DA" w:rsidRDefault="00CD25DA" w:rsidP="00374B75">
      <w:pPr>
        <w:spacing w:line="360" w:lineRule="auto"/>
        <w:jc w:val="both"/>
        <w:rPr>
          <w:rFonts w:ascii="Times New Roman" w:hAnsi="Times New Roman" w:cs="Times New Roman"/>
          <w:sz w:val="24"/>
        </w:rPr>
      </w:pPr>
      <w:r>
        <w:rPr>
          <w:rFonts w:ascii="Times New Roman" w:hAnsi="Times New Roman" w:cs="Times New Roman"/>
          <w:sz w:val="24"/>
        </w:rPr>
        <w:t>The author carried out 10 interviews with children at the Primary School</w:t>
      </w:r>
      <w:r w:rsidR="00A17A3F">
        <w:rPr>
          <w:rFonts w:ascii="Times New Roman" w:hAnsi="Times New Roman" w:cs="Times New Roman"/>
          <w:sz w:val="24"/>
        </w:rPr>
        <w:t>, which involved children within a reception class</w:t>
      </w:r>
      <w:r w:rsidR="00960FB6">
        <w:rPr>
          <w:rFonts w:ascii="Times New Roman" w:hAnsi="Times New Roman" w:cs="Times New Roman"/>
          <w:sz w:val="24"/>
        </w:rPr>
        <w:t>, the questions asked in the interview can be seen in appendix 2</w:t>
      </w:r>
      <w:r w:rsidR="00A17A3F">
        <w:rPr>
          <w:rFonts w:ascii="Times New Roman" w:hAnsi="Times New Roman" w:cs="Times New Roman"/>
          <w:sz w:val="24"/>
        </w:rPr>
        <w:t xml:space="preserve">. </w:t>
      </w:r>
      <w:r w:rsidR="00631287">
        <w:rPr>
          <w:rFonts w:ascii="Times New Roman" w:hAnsi="Times New Roman" w:cs="Times New Roman"/>
          <w:sz w:val="24"/>
        </w:rPr>
        <w:t>Moser and Kalton (1971,</w:t>
      </w:r>
      <w:r w:rsidR="004A5702">
        <w:rPr>
          <w:rFonts w:ascii="Times New Roman" w:hAnsi="Times New Roman" w:cs="Times New Roman"/>
          <w:sz w:val="24"/>
        </w:rPr>
        <w:t>p.</w:t>
      </w:r>
      <w:r w:rsidR="00631287">
        <w:rPr>
          <w:rFonts w:ascii="Times New Roman" w:hAnsi="Times New Roman" w:cs="Times New Roman"/>
          <w:sz w:val="24"/>
        </w:rPr>
        <w:t xml:space="preserve"> 271, </w:t>
      </w:r>
      <w:r w:rsidR="004A5702">
        <w:rPr>
          <w:rFonts w:ascii="Times New Roman" w:hAnsi="Times New Roman" w:cs="Times New Roman"/>
          <w:sz w:val="24"/>
        </w:rPr>
        <w:t>quoted</w:t>
      </w:r>
      <w:r w:rsidR="00631287">
        <w:rPr>
          <w:rFonts w:ascii="Times New Roman" w:hAnsi="Times New Roman" w:cs="Times New Roman"/>
          <w:sz w:val="24"/>
        </w:rPr>
        <w:t xml:space="preserve"> in Bell, 2010, </w:t>
      </w:r>
      <w:r w:rsidR="004A5702">
        <w:rPr>
          <w:rFonts w:ascii="Times New Roman" w:hAnsi="Times New Roman" w:cs="Times New Roman"/>
          <w:sz w:val="24"/>
        </w:rPr>
        <w:t>p.</w:t>
      </w:r>
      <w:r w:rsidR="00631287">
        <w:rPr>
          <w:rFonts w:ascii="Times New Roman" w:hAnsi="Times New Roman" w:cs="Times New Roman"/>
          <w:sz w:val="24"/>
        </w:rPr>
        <w:t>161) suggests that interviews are ‘a conversation between interviewer and respondent with the purpose of eliciting certain information from the respondent.’ Punch (2014) suggests that interviews are a good way of obtaining peoples’ views on matters and how they see reality also their perceptions of a situation. Hence, the use of them by the author in research to gain childrens’ perception of pl</w:t>
      </w:r>
      <w:r w:rsidR="005B1969">
        <w:rPr>
          <w:rFonts w:ascii="Times New Roman" w:hAnsi="Times New Roman" w:cs="Times New Roman"/>
          <w:sz w:val="24"/>
        </w:rPr>
        <w:t>ay in their environment and if they recognise how it helps their literacy development. Keller-Hamela (2016) explains that when carrying out interviews with children it is important that the child feel safe</w:t>
      </w:r>
      <w:r w:rsidR="00EA0A31">
        <w:rPr>
          <w:rFonts w:ascii="Times New Roman" w:hAnsi="Times New Roman" w:cs="Times New Roman"/>
          <w:sz w:val="24"/>
        </w:rPr>
        <w:t xml:space="preserve"> and comfortable</w:t>
      </w:r>
      <w:r w:rsidR="005B1969">
        <w:rPr>
          <w:rFonts w:ascii="Times New Roman" w:hAnsi="Times New Roman" w:cs="Times New Roman"/>
          <w:sz w:val="24"/>
        </w:rPr>
        <w:t xml:space="preserve">, this was considered by the author when carrying out the interviews, the children were interviewed in </w:t>
      </w:r>
      <w:r w:rsidR="00EA0A31">
        <w:rPr>
          <w:rFonts w:ascii="Times New Roman" w:hAnsi="Times New Roman" w:cs="Times New Roman"/>
          <w:sz w:val="24"/>
        </w:rPr>
        <w:t>class a setting they believe to be safe</w:t>
      </w:r>
      <w:r w:rsidR="005B1969">
        <w:rPr>
          <w:rFonts w:ascii="Times New Roman" w:hAnsi="Times New Roman" w:cs="Times New Roman"/>
          <w:sz w:val="24"/>
        </w:rPr>
        <w:t>. Further, mentioned by Newby (2014) and agreed by ESOMA (2009) the maturity level of the child must be considered, within this the appropriateness of the subject and language of the questions must be examined</w:t>
      </w:r>
      <w:r>
        <w:rPr>
          <w:rFonts w:ascii="Times New Roman" w:hAnsi="Times New Roman" w:cs="Times New Roman"/>
          <w:sz w:val="24"/>
        </w:rPr>
        <w:t xml:space="preserve">; as considered by the author when carrying out the interview, who rephrased questions to develop understanding. Nevertheless, Newby (2014) alleges a limitation to interviewing children is that their answers are influenced by a variety of aspects, one being mood, therefore we should consider the validity of the answers given carefully. </w:t>
      </w:r>
    </w:p>
    <w:p w14:paraId="03D7079A" w14:textId="77777777" w:rsidR="00CD25DA" w:rsidRDefault="00CD25DA" w:rsidP="00374B75">
      <w:pPr>
        <w:spacing w:line="360" w:lineRule="auto"/>
        <w:jc w:val="both"/>
        <w:rPr>
          <w:rFonts w:ascii="Times New Roman" w:hAnsi="Times New Roman" w:cs="Times New Roman"/>
          <w:sz w:val="24"/>
          <w:u w:val="single"/>
        </w:rPr>
      </w:pPr>
      <w:r>
        <w:rPr>
          <w:rFonts w:ascii="Times New Roman" w:hAnsi="Times New Roman" w:cs="Times New Roman"/>
          <w:sz w:val="24"/>
          <w:u w:val="single"/>
        </w:rPr>
        <w:t>Observations</w:t>
      </w:r>
    </w:p>
    <w:p w14:paraId="6B4B4D53" w14:textId="6967964E" w:rsidR="00CD25DA" w:rsidRDefault="00CD25DA" w:rsidP="00374B75">
      <w:pPr>
        <w:spacing w:line="360" w:lineRule="auto"/>
        <w:jc w:val="both"/>
        <w:rPr>
          <w:rFonts w:ascii="Times New Roman" w:hAnsi="Times New Roman" w:cs="Times New Roman"/>
          <w:sz w:val="24"/>
        </w:rPr>
      </w:pPr>
      <w:r>
        <w:rPr>
          <w:rFonts w:ascii="Times New Roman" w:hAnsi="Times New Roman" w:cs="Times New Roman"/>
          <w:sz w:val="24"/>
        </w:rPr>
        <w:t xml:space="preserve">Throughout the authors experience in a primary school to gather research, there were various opportunities to </w:t>
      </w:r>
      <w:r w:rsidR="00A17A3F">
        <w:rPr>
          <w:rFonts w:ascii="Times New Roman" w:hAnsi="Times New Roman" w:cs="Times New Roman"/>
          <w:sz w:val="24"/>
        </w:rPr>
        <w:t>observe children and teaching practitioners engaging in play</w:t>
      </w:r>
      <w:r w:rsidR="008A7D24">
        <w:rPr>
          <w:rFonts w:ascii="Times New Roman" w:hAnsi="Times New Roman" w:cs="Times New Roman"/>
          <w:sz w:val="24"/>
        </w:rPr>
        <w:t xml:space="preserve">. </w:t>
      </w:r>
      <w:r w:rsidR="00704B99">
        <w:rPr>
          <w:rFonts w:ascii="Times New Roman" w:hAnsi="Times New Roman" w:cs="Times New Roman"/>
          <w:sz w:val="24"/>
        </w:rPr>
        <w:t>Smidt (20</w:t>
      </w:r>
      <w:r w:rsidR="004A5702">
        <w:rPr>
          <w:rFonts w:ascii="Times New Roman" w:hAnsi="Times New Roman" w:cs="Times New Roman"/>
          <w:sz w:val="24"/>
        </w:rPr>
        <w:t>1</w:t>
      </w:r>
      <w:r w:rsidR="00704B99">
        <w:rPr>
          <w:rFonts w:ascii="Times New Roman" w:hAnsi="Times New Roman" w:cs="Times New Roman"/>
          <w:sz w:val="24"/>
        </w:rPr>
        <w:t>5: Vii) defines observation as ‘watching what other do and listening to what they say’ as indicated by punch (200</w:t>
      </w:r>
      <w:r w:rsidR="003407C2">
        <w:rPr>
          <w:rFonts w:ascii="Times New Roman" w:hAnsi="Times New Roman" w:cs="Times New Roman"/>
          <w:sz w:val="24"/>
        </w:rPr>
        <w:t>9)</w:t>
      </w:r>
      <w:r w:rsidR="004970F5">
        <w:rPr>
          <w:rFonts w:ascii="Times New Roman" w:hAnsi="Times New Roman" w:cs="Times New Roman"/>
          <w:sz w:val="24"/>
        </w:rPr>
        <w:t xml:space="preserve"> this</w:t>
      </w:r>
      <w:r w:rsidR="00704B99">
        <w:rPr>
          <w:rFonts w:ascii="Times New Roman" w:hAnsi="Times New Roman" w:cs="Times New Roman"/>
          <w:sz w:val="24"/>
        </w:rPr>
        <w:t xml:space="preserve"> type of observation is ‘naturalistic’ this is where the individual observing does not intervene or affect the behaviour of those they are observing; this aligns with the way </w:t>
      </w:r>
      <w:r w:rsidR="00704B99">
        <w:rPr>
          <w:rFonts w:ascii="Times New Roman" w:hAnsi="Times New Roman" w:cs="Times New Roman"/>
          <w:sz w:val="24"/>
        </w:rPr>
        <w:lastRenderedPageBreak/>
        <w:t>in which the author observed children within the classroom setting. Cohen</w:t>
      </w:r>
      <w:r w:rsidR="004A5702">
        <w:rPr>
          <w:rFonts w:ascii="Times New Roman" w:hAnsi="Times New Roman" w:cs="Times New Roman"/>
          <w:sz w:val="24"/>
        </w:rPr>
        <w:t>, Manion and Morrison</w:t>
      </w:r>
      <w:r w:rsidR="00704B99">
        <w:rPr>
          <w:rFonts w:ascii="Times New Roman" w:hAnsi="Times New Roman" w:cs="Times New Roman"/>
          <w:sz w:val="24"/>
        </w:rPr>
        <w:t xml:space="preserve"> (2011</w:t>
      </w:r>
      <w:r w:rsidR="008A7D24">
        <w:rPr>
          <w:rFonts w:ascii="Times New Roman" w:hAnsi="Times New Roman" w:cs="Times New Roman"/>
          <w:sz w:val="24"/>
        </w:rPr>
        <w:t>: 456</w:t>
      </w:r>
      <w:r w:rsidR="00704B99">
        <w:rPr>
          <w:rFonts w:ascii="Times New Roman" w:hAnsi="Times New Roman" w:cs="Times New Roman"/>
          <w:sz w:val="24"/>
        </w:rPr>
        <w:t xml:space="preserve">) spotlight the benefit of </w:t>
      </w:r>
      <w:r w:rsidR="008A7D24">
        <w:rPr>
          <w:rFonts w:ascii="Times New Roman" w:hAnsi="Times New Roman" w:cs="Times New Roman"/>
          <w:sz w:val="24"/>
        </w:rPr>
        <w:t>observations in gaining ‘live’ data, which is first-hand and therefore, more reliable as indicated by Rob</w:t>
      </w:r>
      <w:r w:rsidR="003407C2">
        <w:rPr>
          <w:rFonts w:ascii="Times New Roman" w:hAnsi="Times New Roman" w:cs="Times New Roman"/>
          <w:sz w:val="24"/>
        </w:rPr>
        <w:t>in</w:t>
      </w:r>
      <w:r w:rsidR="008A7D24">
        <w:rPr>
          <w:rFonts w:ascii="Times New Roman" w:hAnsi="Times New Roman" w:cs="Times New Roman"/>
          <w:sz w:val="24"/>
        </w:rPr>
        <w:t xml:space="preserve">son </w:t>
      </w:r>
      <w:r w:rsidR="003407C2">
        <w:rPr>
          <w:rFonts w:ascii="Times New Roman" w:hAnsi="Times New Roman" w:cs="Times New Roman"/>
          <w:sz w:val="24"/>
        </w:rPr>
        <w:t xml:space="preserve">and Hall </w:t>
      </w:r>
      <w:r w:rsidR="008A7D24">
        <w:rPr>
          <w:rFonts w:ascii="Times New Roman" w:hAnsi="Times New Roman" w:cs="Times New Roman"/>
          <w:sz w:val="24"/>
        </w:rPr>
        <w:t>(2002)</w:t>
      </w:r>
      <w:r w:rsidR="00EF1864">
        <w:rPr>
          <w:rFonts w:ascii="Times New Roman" w:hAnsi="Times New Roman" w:cs="Times New Roman"/>
          <w:sz w:val="24"/>
        </w:rPr>
        <w:t>. C</w:t>
      </w:r>
      <w:r w:rsidR="008A7D24">
        <w:rPr>
          <w:rFonts w:ascii="Times New Roman" w:hAnsi="Times New Roman" w:cs="Times New Roman"/>
          <w:sz w:val="24"/>
        </w:rPr>
        <w:t>ontrary</w:t>
      </w:r>
      <w:r w:rsidR="00EF1864">
        <w:rPr>
          <w:rFonts w:ascii="Times New Roman" w:hAnsi="Times New Roman" w:cs="Times New Roman"/>
          <w:sz w:val="24"/>
        </w:rPr>
        <w:t xml:space="preserve">, </w:t>
      </w:r>
      <w:r w:rsidR="008A7D24">
        <w:rPr>
          <w:rFonts w:ascii="Times New Roman" w:hAnsi="Times New Roman" w:cs="Times New Roman"/>
          <w:sz w:val="24"/>
        </w:rPr>
        <w:t>Gray (2009) questions the accuracy of observations, as detailed and extensive notes are</w:t>
      </w:r>
      <w:r w:rsidR="00EF1864">
        <w:rPr>
          <w:rFonts w:ascii="Times New Roman" w:hAnsi="Times New Roman" w:cs="Times New Roman"/>
          <w:sz w:val="24"/>
        </w:rPr>
        <w:t xml:space="preserve"> usually</w:t>
      </w:r>
      <w:r w:rsidR="008A7D24">
        <w:rPr>
          <w:rFonts w:ascii="Times New Roman" w:hAnsi="Times New Roman" w:cs="Times New Roman"/>
          <w:sz w:val="24"/>
        </w:rPr>
        <w:t xml:space="preserve"> difficult to write at the time of observatio</w:t>
      </w:r>
      <w:r w:rsidR="00EF1864">
        <w:rPr>
          <w:rFonts w:ascii="Times New Roman" w:hAnsi="Times New Roman" w:cs="Times New Roman"/>
          <w:sz w:val="24"/>
        </w:rPr>
        <w:t>n, however as the author observed play from a distance this was not an issue experienced</w:t>
      </w:r>
      <w:r w:rsidR="008A7D24">
        <w:rPr>
          <w:rFonts w:ascii="Times New Roman" w:hAnsi="Times New Roman" w:cs="Times New Roman"/>
          <w:sz w:val="24"/>
        </w:rPr>
        <w:t xml:space="preserve">. </w:t>
      </w:r>
      <w:r w:rsidR="00EF1864">
        <w:rPr>
          <w:rFonts w:ascii="Times New Roman" w:hAnsi="Times New Roman" w:cs="Times New Roman"/>
          <w:sz w:val="24"/>
        </w:rPr>
        <w:t>W</w:t>
      </w:r>
      <w:r w:rsidR="008A7D24">
        <w:rPr>
          <w:rFonts w:ascii="Times New Roman" w:hAnsi="Times New Roman" w:cs="Times New Roman"/>
          <w:sz w:val="24"/>
        </w:rPr>
        <w:t>h</w:t>
      </w:r>
      <w:r w:rsidR="00EF1864">
        <w:rPr>
          <w:rFonts w:ascii="Times New Roman" w:hAnsi="Times New Roman" w:cs="Times New Roman"/>
          <w:sz w:val="24"/>
        </w:rPr>
        <w:t>ilst in the school setting</w:t>
      </w:r>
      <w:r w:rsidR="008A7D24">
        <w:rPr>
          <w:rFonts w:ascii="Times New Roman" w:hAnsi="Times New Roman" w:cs="Times New Roman"/>
          <w:sz w:val="24"/>
        </w:rPr>
        <w:t xml:space="preserve"> </w:t>
      </w:r>
      <w:r w:rsidR="00EF1864">
        <w:rPr>
          <w:rFonts w:ascii="Times New Roman" w:hAnsi="Times New Roman" w:cs="Times New Roman"/>
          <w:sz w:val="24"/>
        </w:rPr>
        <w:t xml:space="preserve">the </w:t>
      </w:r>
      <w:r w:rsidR="008A7D24">
        <w:rPr>
          <w:rFonts w:ascii="Times New Roman" w:hAnsi="Times New Roman" w:cs="Times New Roman"/>
          <w:sz w:val="24"/>
        </w:rPr>
        <w:t>author had opportunities to document the environment provided by the practitioner for children to play, through the means of photographs</w:t>
      </w:r>
      <w:r w:rsidR="00EF1864">
        <w:rPr>
          <w:rFonts w:ascii="Times New Roman" w:hAnsi="Times New Roman" w:cs="Times New Roman"/>
          <w:sz w:val="24"/>
        </w:rPr>
        <w:t>, in order to do this the author had to gain permission from the headteacher</w:t>
      </w:r>
      <w:r w:rsidR="009966AE">
        <w:rPr>
          <w:rFonts w:ascii="Times New Roman" w:hAnsi="Times New Roman" w:cs="Times New Roman"/>
          <w:sz w:val="24"/>
        </w:rPr>
        <w:t xml:space="preserve"> which was completed on school experience</w:t>
      </w:r>
      <w:r w:rsidR="008A7D24">
        <w:rPr>
          <w:rFonts w:ascii="Times New Roman" w:hAnsi="Times New Roman" w:cs="Times New Roman"/>
          <w:sz w:val="24"/>
        </w:rPr>
        <w:t xml:space="preserve">. </w:t>
      </w:r>
      <w:r w:rsidR="00DC1D45">
        <w:rPr>
          <w:rFonts w:ascii="Times New Roman" w:hAnsi="Times New Roman" w:cs="Times New Roman"/>
          <w:sz w:val="24"/>
        </w:rPr>
        <w:t>As suggested by Miller (2015) using photographs to document research finding allows the researcher to document things that would be hard to explain using words</w:t>
      </w:r>
      <w:r w:rsidR="00EF1864">
        <w:rPr>
          <w:rFonts w:ascii="Times New Roman" w:hAnsi="Times New Roman" w:cs="Times New Roman"/>
          <w:sz w:val="24"/>
        </w:rPr>
        <w:t xml:space="preserve">. </w:t>
      </w:r>
      <w:r w:rsidR="00DC1D45">
        <w:rPr>
          <w:rFonts w:ascii="Times New Roman" w:hAnsi="Times New Roman" w:cs="Times New Roman"/>
          <w:sz w:val="24"/>
        </w:rPr>
        <w:t xml:space="preserve">Diversely, Holm (2008) suggest that photographs can be set up by the researcher, to suit a purpose and therefore, they may not be a reliable source; this however, was not the case for the author who through photographs aimed to capture a true representation of the play environment. </w:t>
      </w:r>
    </w:p>
    <w:p w14:paraId="42E253B3" w14:textId="77777777" w:rsidR="008D3B0E" w:rsidRDefault="008D3B0E" w:rsidP="00374B75">
      <w:pPr>
        <w:spacing w:line="360" w:lineRule="auto"/>
        <w:jc w:val="both"/>
        <w:rPr>
          <w:rFonts w:ascii="Times New Roman" w:hAnsi="Times New Roman" w:cs="Times New Roman"/>
          <w:sz w:val="24"/>
        </w:rPr>
      </w:pPr>
    </w:p>
    <w:p w14:paraId="7FB1DF40" w14:textId="77777777" w:rsidR="008D3B0E" w:rsidRDefault="008D3B0E" w:rsidP="00374B75">
      <w:pPr>
        <w:spacing w:line="360" w:lineRule="auto"/>
        <w:jc w:val="both"/>
        <w:rPr>
          <w:rFonts w:ascii="Times New Roman" w:hAnsi="Times New Roman" w:cs="Times New Roman"/>
          <w:sz w:val="24"/>
        </w:rPr>
      </w:pPr>
    </w:p>
    <w:p w14:paraId="65CEA9A9" w14:textId="77777777" w:rsidR="008D3B0E" w:rsidRPr="00CD25DA" w:rsidRDefault="008D3B0E" w:rsidP="00374B75">
      <w:pPr>
        <w:spacing w:line="360" w:lineRule="auto"/>
        <w:jc w:val="both"/>
        <w:rPr>
          <w:rFonts w:ascii="Times New Roman" w:hAnsi="Times New Roman" w:cs="Times New Roman"/>
          <w:sz w:val="24"/>
        </w:rPr>
      </w:pPr>
    </w:p>
    <w:p w14:paraId="444FABB6" w14:textId="77777777" w:rsidR="00374B75" w:rsidRDefault="00374B75" w:rsidP="00374B75">
      <w:pPr>
        <w:spacing w:line="360" w:lineRule="auto"/>
        <w:jc w:val="both"/>
        <w:rPr>
          <w:rFonts w:ascii="Times New Roman" w:hAnsi="Times New Roman" w:cs="Times New Roman"/>
          <w:sz w:val="24"/>
        </w:rPr>
      </w:pPr>
    </w:p>
    <w:p w14:paraId="3F7B2D80" w14:textId="77777777" w:rsidR="009D4B08" w:rsidRDefault="009D4B08" w:rsidP="00374B75">
      <w:pPr>
        <w:spacing w:line="360" w:lineRule="auto"/>
        <w:jc w:val="both"/>
        <w:rPr>
          <w:rFonts w:ascii="Times New Roman" w:hAnsi="Times New Roman" w:cs="Times New Roman"/>
          <w:sz w:val="24"/>
        </w:rPr>
      </w:pPr>
    </w:p>
    <w:p w14:paraId="738D4CCE" w14:textId="77777777" w:rsidR="009D4B08" w:rsidRDefault="009D4B08" w:rsidP="00374B75">
      <w:pPr>
        <w:spacing w:line="360" w:lineRule="auto"/>
        <w:jc w:val="both"/>
        <w:rPr>
          <w:rFonts w:ascii="Times New Roman" w:hAnsi="Times New Roman" w:cs="Times New Roman"/>
          <w:sz w:val="24"/>
        </w:rPr>
      </w:pPr>
    </w:p>
    <w:p w14:paraId="0EC87BB7" w14:textId="77777777" w:rsidR="009D4B08" w:rsidRDefault="009D4B08" w:rsidP="00374B75">
      <w:pPr>
        <w:spacing w:line="360" w:lineRule="auto"/>
        <w:jc w:val="both"/>
        <w:rPr>
          <w:rFonts w:ascii="Times New Roman" w:hAnsi="Times New Roman" w:cs="Times New Roman"/>
          <w:sz w:val="24"/>
        </w:rPr>
      </w:pPr>
    </w:p>
    <w:p w14:paraId="3C3EDF24" w14:textId="77777777" w:rsidR="008D3B0E" w:rsidRDefault="008D3B0E" w:rsidP="00221F36">
      <w:pPr>
        <w:spacing w:line="360" w:lineRule="auto"/>
        <w:jc w:val="both"/>
        <w:rPr>
          <w:rFonts w:ascii="Times New Roman" w:hAnsi="Times New Roman" w:cs="Times New Roman"/>
          <w:sz w:val="24"/>
        </w:rPr>
      </w:pPr>
    </w:p>
    <w:p w14:paraId="530342BE" w14:textId="77777777" w:rsidR="009966AE" w:rsidRDefault="009966AE" w:rsidP="00221F36">
      <w:pPr>
        <w:spacing w:line="360" w:lineRule="auto"/>
        <w:jc w:val="both"/>
        <w:rPr>
          <w:rFonts w:ascii="Times New Roman" w:hAnsi="Times New Roman" w:cs="Times New Roman"/>
          <w:sz w:val="44"/>
        </w:rPr>
      </w:pPr>
    </w:p>
    <w:p w14:paraId="3F24449F" w14:textId="77777777" w:rsidR="009966AE" w:rsidRDefault="009966AE" w:rsidP="00221F36">
      <w:pPr>
        <w:spacing w:line="360" w:lineRule="auto"/>
        <w:jc w:val="both"/>
        <w:rPr>
          <w:rFonts w:ascii="Times New Roman" w:hAnsi="Times New Roman" w:cs="Times New Roman"/>
          <w:sz w:val="44"/>
        </w:rPr>
      </w:pPr>
    </w:p>
    <w:p w14:paraId="6D695A2E" w14:textId="77777777" w:rsidR="001434D5" w:rsidRDefault="001434D5" w:rsidP="00221F36">
      <w:pPr>
        <w:spacing w:line="360" w:lineRule="auto"/>
        <w:jc w:val="both"/>
        <w:rPr>
          <w:rFonts w:ascii="Times New Roman" w:hAnsi="Times New Roman" w:cs="Times New Roman"/>
          <w:sz w:val="44"/>
        </w:rPr>
      </w:pPr>
    </w:p>
    <w:p w14:paraId="7DB58F6B" w14:textId="77777777" w:rsidR="000E6FCA" w:rsidRDefault="000E6FCA" w:rsidP="00221F36">
      <w:pPr>
        <w:spacing w:line="360" w:lineRule="auto"/>
        <w:jc w:val="both"/>
        <w:rPr>
          <w:rFonts w:ascii="Times New Roman" w:hAnsi="Times New Roman" w:cs="Times New Roman"/>
          <w:sz w:val="44"/>
        </w:rPr>
      </w:pPr>
    </w:p>
    <w:p w14:paraId="394BEDB0" w14:textId="77777777" w:rsidR="00221F36" w:rsidRPr="006E511A" w:rsidRDefault="00221F36" w:rsidP="00221F36">
      <w:pPr>
        <w:spacing w:line="360" w:lineRule="auto"/>
        <w:jc w:val="both"/>
        <w:rPr>
          <w:rFonts w:ascii="Times New Roman" w:hAnsi="Times New Roman" w:cs="Times New Roman"/>
          <w:sz w:val="24"/>
        </w:rPr>
      </w:pPr>
      <w:r w:rsidRPr="00151738">
        <w:rPr>
          <w:noProof/>
          <w:sz w:val="32"/>
          <w:lang w:eastAsia="en-GB"/>
        </w:rPr>
        <w:lastRenderedPageBreak/>
        <w:drawing>
          <wp:anchor distT="0" distB="0" distL="114300" distR="114300" simplePos="0" relativeHeight="251672576" behindDoc="1" locked="0" layoutInCell="1" allowOverlap="1" wp14:anchorId="0BBAD89C" wp14:editId="1A149358">
            <wp:simplePos x="0" y="0"/>
            <wp:positionH relativeFrom="margin">
              <wp:align>left</wp:align>
            </wp:positionH>
            <wp:positionV relativeFrom="paragraph">
              <wp:posOffset>333375</wp:posOffset>
            </wp:positionV>
            <wp:extent cx="5675630" cy="48895"/>
            <wp:effectExtent l="0" t="0" r="1270" b="8255"/>
            <wp:wrapTight wrapText="bothSides">
              <wp:wrapPolygon edited="0">
                <wp:start x="1667" y="0"/>
                <wp:lineTo x="0" y="0"/>
                <wp:lineTo x="0" y="16831"/>
                <wp:lineTo x="21532" y="16831"/>
                <wp:lineTo x="21532" y="0"/>
                <wp:lineTo x="1667"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r w:rsidRPr="006E511A">
        <w:rPr>
          <w:rFonts w:ascii="Times New Roman" w:hAnsi="Times New Roman" w:cs="Times New Roman"/>
          <w:sz w:val="44"/>
        </w:rPr>
        <w:t xml:space="preserve">Chapter </w:t>
      </w:r>
      <w:r>
        <w:rPr>
          <w:rFonts w:ascii="Times New Roman" w:hAnsi="Times New Roman" w:cs="Times New Roman"/>
          <w:sz w:val="44"/>
        </w:rPr>
        <w:t>4</w:t>
      </w:r>
      <w:r w:rsidRPr="006E511A">
        <w:rPr>
          <w:rFonts w:ascii="Times New Roman" w:hAnsi="Times New Roman" w:cs="Times New Roman"/>
          <w:sz w:val="44"/>
        </w:rPr>
        <w:t xml:space="preserve">: </w:t>
      </w:r>
      <w:r>
        <w:rPr>
          <w:rFonts w:ascii="Times New Roman" w:hAnsi="Times New Roman" w:cs="Times New Roman"/>
          <w:sz w:val="44"/>
        </w:rPr>
        <w:t xml:space="preserve">Results and Discussion </w:t>
      </w:r>
      <w:r w:rsidRPr="006E511A">
        <w:rPr>
          <w:rFonts w:ascii="Times New Roman" w:hAnsi="Times New Roman" w:cs="Times New Roman"/>
          <w:sz w:val="44"/>
        </w:rPr>
        <w:t xml:space="preserve"> </w:t>
      </w:r>
    </w:p>
    <w:p w14:paraId="30EA4F7B" w14:textId="77777777" w:rsidR="00D97C00" w:rsidRDefault="00BF0208" w:rsidP="00D97C00">
      <w:pPr>
        <w:spacing w:line="360" w:lineRule="auto"/>
        <w:jc w:val="both"/>
        <w:rPr>
          <w:rFonts w:ascii="Times New Roman" w:hAnsi="Times New Roman" w:cs="Times New Roman"/>
          <w:sz w:val="24"/>
        </w:rPr>
      </w:pPr>
      <w:r>
        <w:rPr>
          <w:rFonts w:ascii="Times New Roman" w:hAnsi="Times New Roman" w:cs="Times New Roman"/>
          <w:sz w:val="24"/>
        </w:rPr>
        <w:t xml:space="preserve">This chapter aims to describe the findings carried out by the author for this project, it will look at the data collected via the questionnaire, interview with pupils and </w:t>
      </w:r>
      <w:r w:rsidR="00991A20">
        <w:rPr>
          <w:rFonts w:ascii="Times New Roman" w:hAnsi="Times New Roman" w:cs="Times New Roman"/>
          <w:sz w:val="24"/>
        </w:rPr>
        <w:t xml:space="preserve">observations and begin to identify if the research collected correlated to the literature findings. It will also aim to identify and discuss any new information discovered through research. </w:t>
      </w:r>
    </w:p>
    <w:p w14:paraId="27F7F3A8" w14:textId="77777777" w:rsidR="007C1BB0" w:rsidRDefault="00991A20" w:rsidP="007C1BB0">
      <w:pPr>
        <w:spacing w:line="360" w:lineRule="auto"/>
        <w:jc w:val="both"/>
        <w:rPr>
          <w:rFonts w:ascii="Times New Roman" w:hAnsi="Times New Roman" w:cs="Times New Roman"/>
          <w:sz w:val="24"/>
        </w:rPr>
      </w:pPr>
      <w:r>
        <w:rPr>
          <w:rFonts w:ascii="Times New Roman" w:hAnsi="Times New Roman" w:cs="Times New Roman"/>
          <w:sz w:val="24"/>
          <w:u w:val="single"/>
        </w:rPr>
        <w:t>Questionnaire</w:t>
      </w:r>
      <w:r w:rsidR="007C1BB0" w:rsidRPr="007C1BB0">
        <w:rPr>
          <w:rFonts w:ascii="Times New Roman" w:hAnsi="Times New Roman" w:cs="Times New Roman"/>
          <w:sz w:val="24"/>
        </w:rPr>
        <w:t xml:space="preserve"> </w:t>
      </w:r>
    </w:p>
    <w:p w14:paraId="6E4B42EE" w14:textId="77777777" w:rsidR="007C1BB0" w:rsidRPr="007C1BB0" w:rsidRDefault="007C1BB0" w:rsidP="007C1BB0">
      <w:pPr>
        <w:spacing w:line="360" w:lineRule="auto"/>
        <w:jc w:val="both"/>
        <w:rPr>
          <w:rFonts w:ascii="Times New Roman" w:hAnsi="Times New Roman" w:cs="Times New Roman"/>
          <w:sz w:val="24"/>
        </w:rPr>
      </w:pPr>
      <w:r>
        <w:rPr>
          <w:rFonts w:ascii="Times New Roman" w:hAnsi="Times New Roman" w:cs="Times New Roman"/>
          <w:sz w:val="24"/>
        </w:rPr>
        <w:t>The questionnaire given out to participants as can be viewed in appendix two, has two sections. Section A looks at acquiring research about the role of practitioners in supporting literacy development through play, Section B looked at obtaining information about how knowledgeable practitioners are about how play can be used to promote pupils’ literacy skills.</w:t>
      </w:r>
      <w:r w:rsidRPr="0040606A">
        <w:rPr>
          <w:rFonts w:ascii="Times New Roman" w:hAnsi="Times New Roman" w:cs="Times New Roman"/>
          <w:noProof/>
          <w:sz w:val="24"/>
        </w:rPr>
        <w:t xml:space="preserve"> </w:t>
      </w:r>
      <w:r>
        <w:rPr>
          <w:rFonts w:ascii="Times New Roman" w:hAnsi="Times New Roman" w:cs="Times New Roman"/>
          <w:sz w:val="24"/>
        </w:rPr>
        <w:t xml:space="preserve"> </w:t>
      </w:r>
    </w:p>
    <w:p w14:paraId="58538890" w14:textId="77777777" w:rsidR="00991A20" w:rsidRDefault="00BB1F9B" w:rsidP="00D97C00">
      <w:pPr>
        <w:spacing w:line="360" w:lineRule="auto"/>
        <w:jc w:val="both"/>
        <w:rPr>
          <w:rFonts w:ascii="Times New Roman" w:hAnsi="Times New Roman" w:cs="Times New Roman"/>
          <w:sz w:val="24"/>
          <w:u w:val="single"/>
        </w:rPr>
      </w:pPr>
      <w:r>
        <w:rPr>
          <w:rFonts w:ascii="Times New Roman" w:hAnsi="Times New Roman" w:cs="Times New Roman"/>
          <w:noProof/>
          <w:sz w:val="24"/>
        </w:rPr>
        <w:drawing>
          <wp:anchor distT="0" distB="0" distL="114300" distR="114300" simplePos="0" relativeHeight="251681792" behindDoc="0" locked="0" layoutInCell="1" allowOverlap="1" wp14:anchorId="22655310" wp14:editId="24305A37">
            <wp:simplePos x="0" y="0"/>
            <wp:positionH relativeFrom="margin">
              <wp:posOffset>1066800</wp:posOffset>
            </wp:positionH>
            <wp:positionV relativeFrom="paragraph">
              <wp:posOffset>31750</wp:posOffset>
            </wp:positionV>
            <wp:extent cx="3971925" cy="2276475"/>
            <wp:effectExtent l="0" t="0" r="9525" b="9525"/>
            <wp:wrapSquare wrapText="bothSides"/>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17AAEFEE" w14:textId="77777777" w:rsidR="007C1BB0" w:rsidRPr="007C1BB0" w:rsidRDefault="007C1BB0" w:rsidP="00D97C00">
      <w:pPr>
        <w:spacing w:line="360" w:lineRule="auto"/>
        <w:jc w:val="both"/>
        <w:rPr>
          <w:rFonts w:ascii="Times New Roman" w:hAnsi="Times New Roman" w:cs="Times New Roman"/>
          <w:i/>
          <w:sz w:val="24"/>
        </w:rPr>
      </w:pPr>
      <w:r>
        <w:rPr>
          <w:rFonts w:ascii="Times New Roman" w:hAnsi="Times New Roman" w:cs="Times New Roman"/>
          <w:i/>
          <w:sz w:val="24"/>
        </w:rPr>
        <w:t xml:space="preserve">        Figure 1 </w:t>
      </w:r>
    </w:p>
    <w:p w14:paraId="13C33B5B" w14:textId="77777777" w:rsidR="007C1BB0" w:rsidRDefault="007C1BB0" w:rsidP="00D97C00">
      <w:pPr>
        <w:spacing w:line="360" w:lineRule="auto"/>
        <w:jc w:val="both"/>
        <w:rPr>
          <w:rFonts w:ascii="Times New Roman" w:hAnsi="Times New Roman" w:cs="Times New Roman"/>
          <w:sz w:val="24"/>
        </w:rPr>
      </w:pPr>
    </w:p>
    <w:p w14:paraId="43C8C6E2" w14:textId="77777777" w:rsidR="007C1BB0" w:rsidRDefault="007C1BB0" w:rsidP="00D97C00">
      <w:pPr>
        <w:spacing w:line="360" w:lineRule="auto"/>
        <w:jc w:val="both"/>
        <w:rPr>
          <w:rFonts w:ascii="Times New Roman" w:hAnsi="Times New Roman" w:cs="Times New Roman"/>
          <w:sz w:val="24"/>
        </w:rPr>
      </w:pPr>
    </w:p>
    <w:p w14:paraId="0882A81E" w14:textId="77777777" w:rsidR="007C1BB0" w:rsidRDefault="007C1BB0" w:rsidP="00D97C00">
      <w:pPr>
        <w:spacing w:line="360" w:lineRule="auto"/>
        <w:jc w:val="both"/>
        <w:rPr>
          <w:rFonts w:ascii="Times New Roman" w:hAnsi="Times New Roman" w:cs="Times New Roman"/>
          <w:sz w:val="24"/>
        </w:rPr>
      </w:pPr>
    </w:p>
    <w:p w14:paraId="17783C7A" w14:textId="77777777" w:rsidR="007C1BB0" w:rsidRDefault="007C1BB0" w:rsidP="00D97C00">
      <w:pPr>
        <w:spacing w:line="360" w:lineRule="auto"/>
        <w:jc w:val="both"/>
        <w:rPr>
          <w:rFonts w:ascii="Times New Roman" w:hAnsi="Times New Roman" w:cs="Times New Roman"/>
          <w:sz w:val="24"/>
        </w:rPr>
      </w:pPr>
    </w:p>
    <w:p w14:paraId="7AB4C2EC" w14:textId="77777777" w:rsidR="007C1BB0" w:rsidRDefault="007C1BB0" w:rsidP="00D97C00">
      <w:pPr>
        <w:spacing w:line="360" w:lineRule="auto"/>
        <w:jc w:val="both"/>
        <w:rPr>
          <w:rFonts w:ascii="Times New Roman" w:hAnsi="Times New Roman" w:cs="Times New Roman"/>
          <w:sz w:val="24"/>
        </w:rPr>
      </w:pPr>
    </w:p>
    <w:p w14:paraId="03A6D731" w14:textId="77777777" w:rsidR="00991A20" w:rsidRDefault="0040606A" w:rsidP="00D97C00">
      <w:pPr>
        <w:spacing w:line="360" w:lineRule="auto"/>
        <w:jc w:val="both"/>
        <w:rPr>
          <w:rFonts w:ascii="Times New Roman" w:hAnsi="Times New Roman" w:cs="Times New Roman"/>
          <w:sz w:val="24"/>
        </w:rPr>
      </w:pPr>
      <w:r>
        <w:rPr>
          <w:rFonts w:ascii="Times New Roman" w:hAnsi="Times New Roman" w:cs="Times New Roman"/>
          <w:sz w:val="24"/>
        </w:rPr>
        <w:t>A</w:t>
      </w:r>
      <w:r w:rsidR="00DE29DC">
        <w:rPr>
          <w:rFonts w:ascii="Times New Roman" w:hAnsi="Times New Roman" w:cs="Times New Roman"/>
          <w:sz w:val="24"/>
        </w:rPr>
        <w:t xml:space="preserve">n interesting finding acknowledged when analysing the questionnaire data can be seen </w:t>
      </w:r>
      <w:r w:rsidR="00605266">
        <w:rPr>
          <w:rFonts w:ascii="Times New Roman" w:hAnsi="Times New Roman" w:cs="Times New Roman"/>
          <w:sz w:val="24"/>
        </w:rPr>
        <w:t xml:space="preserve">in </w:t>
      </w:r>
      <w:r w:rsidR="00DE29DC">
        <w:rPr>
          <w:rFonts w:ascii="Times New Roman" w:hAnsi="Times New Roman" w:cs="Times New Roman"/>
          <w:sz w:val="24"/>
        </w:rPr>
        <w:t xml:space="preserve">figure 1. </w:t>
      </w:r>
      <w:r w:rsidR="00605266">
        <w:rPr>
          <w:rFonts w:ascii="Times New Roman" w:hAnsi="Times New Roman" w:cs="Times New Roman"/>
          <w:sz w:val="24"/>
        </w:rPr>
        <w:t xml:space="preserve">Recognised </w:t>
      </w:r>
      <w:r w:rsidR="00AF2BD0">
        <w:rPr>
          <w:rFonts w:ascii="Times New Roman" w:hAnsi="Times New Roman" w:cs="Times New Roman"/>
          <w:sz w:val="24"/>
        </w:rPr>
        <w:t>within the Literature Review of this assignment and asserted by Gronlund (2010) when playing, the practitioner should act as a guide</w:t>
      </w:r>
      <w:r>
        <w:rPr>
          <w:rFonts w:ascii="Times New Roman" w:hAnsi="Times New Roman" w:cs="Times New Roman"/>
          <w:sz w:val="24"/>
        </w:rPr>
        <w:t xml:space="preserve"> to enable children to develop aspects such as more specific vocabulary. Despite this, as can be seen in Figure 1 which displays the results from question 2 of section A, only</w:t>
      </w:r>
      <w:r w:rsidR="00395FCB">
        <w:rPr>
          <w:rFonts w:ascii="Times New Roman" w:hAnsi="Times New Roman" w:cs="Times New Roman"/>
          <w:sz w:val="24"/>
        </w:rPr>
        <w:t xml:space="preserve"> 55%</w:t>
      </w:r>
      <w:r>
        <w:rPr>
          <w:rFonts w:ascii="Times New Roman" w:hAnsi="Times New Roman" w:cs="Times New Roman"/>
          <w:sz w:val="24"/>
        </w:rPr>
        <w:t xml:space="preserve"> of people declared that they sometimes guide children to promote the development of literacy skills during play. In line with this, a further 1</w:t>
      </w:r>
      <w:r w:rsidR="00395FCB">
        <w:rPr>
          <w:rFonts w:ascii="Times New Roman" w:hAnsi="Times New Roman" w:cs="Times New Roman"/>
          <w:sz w:val="24"/>
        </w:rPr>
        <w:t>0%</w:t>
      </w:r>
      <w:r>
        <w:rPr>
          <w:rFonts w:ascii="Times New Roman" w:hAnsi="Times New Roman" w:cs="Times New Roman"/>
          <w:sz w:val="24"/>
        </w:rPr>
        <w:t xml:space="preserve"> of practitioners stated they rarely assist learners during their play. </w:t>
      </w:r>
      <w:r w:rsidR="00DE29DC">
        <w:rPr>
          <w:rFonts w:ascii="Times New Roman" w:hAnsi="Times New Roman" w:cs="Times New Roman"/>
          <w:sz w:val="24"/>
        </w:rPr>
        <w:t xml:space="preserve">Appendix </w:t>
      </w:r>
      <w:r w:rsidR="00960FB6">
        <w:rPr>
          <w:rFonts w:ascii="Times New Roman" w:hAnsi="Times New Roman" w:cs="Times New Roman"/>
          <w:sz w:val="24"/>
        </w:rPr>
        <w:t>3</w:t>
      </w:r>
      <w:r w:rsidR="00DE29DC">
        <w:rPr>
          <w:rFonts w:ascii="Times New Roman" w:hAnsi="Times New Roman" w:cs="Times New Roman"/>
          <w:sz w:val="24"/>
        </w:rPr>
        <w:t xml:space="preserve"> displays the written answer of one of the participants who answered that they rarely guide children within their play. They state that the guidance they provide children is only within the initial introduction of play activities; this correlate</w:t>
      </w:r>
      <w:r w:rsidR="00122FC6">
        <w:rPr>
          <w:rFonts w:ascii="Times New Roman" w:hAnsi="Times New Roman" w:cs="Times New Roman"/>
          <w:sz w:val="24"/>
        </w:rPr>
        <w:t xml:space="preserve">s </w:t>
      </w:r>
      <w:r w:rsidR="00DE29DC">
        <w:rPr>
          <w:rFonts w:ascii="Times New Roman" w:hAnsi="Times New Roman" w:cs="Times New Roman"/>
          <w:sz w:val="24"/>
        </w:rPr>
        <w:t xml:space="preserve">with observations of the author, who as seen in notes shown in appendix </w:t>
      </w:r>
      <w:r w:rsidR="00960FB6">
        <w:rPr>
          <w:rFonts w:ascii="Times New Roman" w:hAnsi="Times New Roman" w:cs="Times New Roman"/>
          <w:sz w:val="24"/>
        </w:rPr>
        <w:t>4</w:t>
      </w:r>
      <w:r w:rsidR="00DE29DC">
        <w:rPr>
          <w:rFonts w:ascii="Times New Roman" w:hAnsi="Times New Roman" w:cs="Times New Roman"/>
          <w:sz w:val="24"/>
        </w:rPr>
        <w:t xml:space="preserve"> witnessed this within a foundation phase classroom. Further</w:t>
      </w:r>
      <w:r w:rsidR="003C4F5E">
        <w:rPr>
          <w:rFonts w:ascii="Times New Roman" w:hAnsi="Times New Roman" w:cs="Times New Roman"/>
          <w:sz w:val="24"/>
        </w:rPr>
        <w:t>,</w:t>
      </w:r>
      <w:r w:rsidR="00DE29DC">
        <w:rPr>
          <w:rFonts w:ascii="Times New Roman" w:hAnsi="Times New Roman" w:cs="Times New Roman"/>
          <w:sz w:val="24"/>
        </w:rPr>
        <w:t xml:space="preserve"> this </w:t>
      </w:r>
      <w:r w:rsidR="00DE29DC">
        <w:rPr>
          <w:rFonts w:ascii="Times New Roman" w:hAnsi="Times New Roman" w:cs="Times New Roman"/>
          <w:sz w:val="24"/>
        </w:rPr>
        <w:lastRenderedPageBreak/>
        <w:t xml:space="preserve">links to research by Saracho (2001) who said that often teachers directed children to play areas, and then carried on with </w:t>
      </w:r>
      <w:r w:rsidR="00122FC6">
        <w:rPr>
          <w:rFonts w:ascii="Times New Roman" w:hAnsi="Times New Roman" w:cs="Times New Roman"/>
          <w:sz w:val="24"/>
        </w:rPr>
        <w:t>other</w:t>
      </w:r>
      <w:r w:rsidR="00DE29DC">
        <w:rPr>
          <w:rFonts w:ascii="Times New Roman" w:hAnsi="Times New Roman" w:cs="Times New Roman"/>
          <w:sz w:val="24"/>
        </w:rPr>
        <w:t xml:space="preserve"> tasks. As indicated by Bennett, Wood and Rodgers (1997) although children may be able to carry on with play activities independently, with</w:t>
      </w:r>
      <w:r w:rsidR="00122FC6">
        <w:rPr>
          <w:rFonts w:ascii="Times New Roman" w:hAnsi="Times New Roman" w:cs="Times New Roman"/>
          <w:sz w:val="24"/>
        </w:rPr>
        <w:t>out</w:t>
      </w:r>
      <w:r w:rsidR="00DE29DC">
        <w:rPr>
          <w:rFonts w:ascii="Times New Roman" w:hAnsi="Times New Roman" w:cs="Times New Roman"/>
          <w:sz w:val="24"/>
        </w:rPr>
        <w:t xml:space="preserve"> guidance from a teacher during play, the</w:t>
      </w:r>
      <w:r w:rsidR="00122FC6">
        <w:rPr>
          <w:rFonts w:ascii="Times New Roman" w:hAnsi="Times New Roman" w:cs="Times New Roman"/>
          <w:sz w:val="24"/>
        </w:rPr>
        <w:t xml:space="preserve"> learning may be limited. The results of this question may suggest that teachers do not fully understand how their participation in play activities can benefit the literacy learning of pupils’. A</w:t>
      </w:r>
      <w:r w:rsidR="003C4F5E">
        <w:rPr>
          <w:rFonts w:ascii="Times New Roman" w:hAnsi="Times New Roman" w:cs="Times New Roman"/>
          <w:sz w:val="24"/>
        </w:rPr>
        <w:t>n reason for this</w:t>
      </w:r>
      <w:r w:rsidR="00122FC6">
        <w:rPr>
          <w:rFonts w:ascii="Times New Roman" w:hAnsi="Times New Roman" w:cs="Times New Roman"/>
          <w:sz w:val="24"/>
        </w:rPr>
        <w:t xml:space="preserve"> may be</w:t>
      </w:r>
      <w:r w:rsidR="003C4F5E">
        <w:rPr>
          <w:rFonts w:ascii="Times New Roman" w:hAnsi="Times New Roman" w:cs="Times New Roman"/>
          <w:sz w:val="24"/>
        </w:rPr>
        <w:t xml:space="preserve"> due to</w:t>
      </w:r>
      <w:r w:rsidR="00122FC6">
        <w:rPr>
          <w:rFonts w:ascii="Times New Roman" w:hAnsi="Times New Roman" w:cs="Times New Roman"/>
          <w:sz w:val="24"/>
        </w:rPr>
        <w:t xml:space="preserve"> the limitations of developing literacy during play communicated by practitioners in Section B of the questionnaire. In the results for  question </w:t>
      </w:r>
      <w:r w:rsidR="003C4F5E">
        <w:rPr>
          <w:rFonts w:ascii="Times New Roman" w:hAnsi="Times New Roman" w:cs="Times New Roman"/>
          <w:sz w:val="24"/>
        </w:rPr>
        <w:t xml:space="preserve">16, </w:t>
      </w:r>
      <w:r w:rsidR="00122FC6">
        <w:rPr>
          <w:rFonts w:ascii="Times New Roman" w:hAnsi="Times New Roman" w:cs="Times New Roman"/>
          <w:sz w:val="24"/>
        </w:rPr>
        <w:t xml:space="preserve">which asked practitioners to indicate the barriers, 12 out of </w:t>
      </w:r>
      <w:r w:rsidR="00395FCB">
        <w:rPr>
          <w:rFonts w:ascii="Times New Roman" w:hAnsi="Times New Roman" w:cs="Times New Roman"/>
          <w:sz w:val="24"/>
        </w:rPr>
        <w:t>20</w:t>
      </w:r>
      <w:r w:rsidR="00122FC6">
        <w:rPr>
          <w:rFonts w:ascii="Times New Roman" w:hAnsi="Times New Roman" w:cs="Times New Roman"/>
          <w:sz w:val="24"/>
        </w:rPr>
        <w:t xml:space="preserve"> practitioners noted about</w:t>
      </w:r>
      <w:r w:rsidR="003C4F5E">
        <w:rPr>
          <w:rFonts w:ascii="Times New Roman" w:hAnsi="Times New Roman" w:cs="Times New Roman"/>
          <w:sz w:val="24"/>
        </w:rPr>
        <w:t xml:space="preserve"> limited</w:t>
      </w:r>
      <w:r w:rsidR="00122FC6">
        <w:rPr>
          <w:rFonts w:ascii="Times New Roman" w:hAnsi="Times New Roman" w:cs="Times New Roman"/>
          <w:sz w:val="24"/>
        </w:rPr>
        <w:t xml:space="preserve"> time</w:t>
      </w:r>
      <w:r w:rsidR="003C4F5E">
        <w:rPr>
          <w:rFonts w:ascii="Times New Roman" w:hAnsi="Times New Roman" w:cs="Times New Roman"/>
          <w:sz w:val="24"/>
        </w:rPr>
        <w:t xml:space="preserve"> to play,</w:t>
      </w:r>
      <w:r w:rsidR="00122FC6">
        <w:rPr>
          <w:rFonts w:ascii="Times New Roman" w:hAnsi="Times New Roman" w:cs="Times New Roman"/>
          <w:sz w:val="24"/>
        </w:rPr>
        <w:t xml:space="preserve"> with one participant as can be seen in appendix </w:t>
      </w:r>
      <w:r w:rsidR="00960FB6">
        <w:rPr>
          <w:rFonts w:ascii="Times New Roman" w:hAnsi="Times New Roman" w:cs="Times New Roman"/>
          <w:sz w:val="24"/>
        </w:rPr>
        <w:t>5</w:t>
      </w:r>
      <w:r w:rsidR="00122FC6">
        <w:rPr>
          <w:rFonts w:ascii="Times New Roman" w:hAnsi="Times New Roman" w:cs="Times New Roman"/>
          <w:sz w:val="24"/>
        </w:rPr>
        <w:t xml:space="preserve"> stating about not having enough staff to support play, this correlates with research found within the literature review. </w:t>
      </w:r>
    </w:p>
    <w:p w14:paraId="329A253B" w14:textId="77777777" w:rsidR="00C5175B" w:rsidRDefault="00C5175B" w:rsidP="00D97C00">
      <w:pPr>
        <w:spacing w:line="360" w:lineRule="auto"/>
        <w:jc w:val="both"/>
        <w:rPr>
          <w:rFonts w:ascii="Times New Roman" w:hAnsi="Times New Roman" w:cs="Times New Roman"/>
          <w:sz w:val="24"/>
        </w:rPr>
      </w:pPr>
      <w:r>
        <w:rPr>
          <w:rFonts w:ascii="Times New Roman" w:hAnsi="Times New Roman" w:cs="Times New Roman"/>
          <w:sz w:val="24"/>
        </w:rPr>
        <w:tab/>
        <w:t xml:space="preserve">As described by </w:t>
      </w:r>
      <w:r w:rsidR="00073938">
        <w:rPr>
          <w:rFonts w:ascii="Times New Roman" w:hAnsi="Times New Roman" w:cs="Times New Roman"/>
          <w:sz w:val="24"/>
          <w:szCs w:val="21"/>
          <w:shd w:val="clear" w:color="auto" w:fill="FFFFFF"/>
        </w:rPr>
        <w:t>Egenfeldt-Nielsen</w:t>
      </w:r>
      <w:r w:rsidR="00073938">
        <w:rPr>
          <w:rFonts w:ascii="Times New Roman" w:hAnsi="Times New Roman" w:cs="Times New Roman"/>
          <w:sz w:val="24"/>
        </w:rPr>
        <w:t xml:space="preserve"> </w:t>
      </w:r>
      <w:r>
        <w:rPr>
          <w:rFonts w:ascii="Times New Roman" w:hAnsi="Times New Roman" w:cs="Times New Roman"/>
          <w:sz w:val="24"/>
        </w:rPr>
        <w:t xml:space="preserve">(2006) an essential role of the teacher during play is the facilitator. Question 1 of section </w:t>
      </w:r>
      <w:r w:rsidR="00D375BF">
        <w:rPr>
          <w:rFonts w:ascii="Times New Roman" w:hAnsi="Times New Roman" w:cs="Times New Roman"/>
          <w:sz w:val="24"/>
        </w:rPr>
        <w:t>A</w:t>
      </w:r>
      <w:r>
        <w:rPr>
          <w:rFonts w:ascii="Times New Roman" w:hAnsi="Times New Roman" w:cs="Times New Roman"/>
          <w:sz w:val="24"/>
        </w:rPr>
        <w:t xml:space="preserve"> within the questionnaire, asks facilitators how much they allow the children to follow their own interests during play. </w:t>
      </w:r>
      <w:r w:rsidR="007C1BB0">
        <w:rPr>
          <w:rFonts w:ascii="Times New Roman" w:hAnsi="Times New Roman" w:cs="Times New Roman"/>
          <w:sz w:val="24"/>
        </w:rPr>
        <w:t xml:space="preserve">The results for this question indicated that </w:t>
      </w:r>
      <w:r w:rsidR="00395FCB">
        <w:rPr>
          <w:rFonts w:ascii="Times New Roman" w:hAnsi="Times New Roman" w:cs="Times New Roman"/>
          <w:sz w:val="24"/>
        </w:rPr>
        <w:t xml:space="preserve">70% of practitioners </w:t>
      </w:r>
      <w:r w:rsidR="00D375BF">
        <w:rPr>
          <w:rFonts w:ascii="Times New Roman" w:hAnsi="Times New Roman" w:cs="Times New Roman"/>
          <w:sz w:val="24"/>
        </w:rPr>
        <w:t xml:space="preserve">stated they always allow </w:t>
      </w:r>
      <w:r w:rsidR="00395FCB">
        <w:rPr>
          <w:rFonts w:ascii="Times New Roman" w:hAnsi="Times New Roman" w:cs="Times New Roman"/>
          <w:sz w:val="24"/>
        </w:rPr>
        <w:t xml:space="preserve">children to follow their own interests during play, however 30% of practitioners said sometimes they allow children to promote their own interests during play. According to OFSTED (2012) children are more engaged in play which follows their interests as also acknowledged in the literature review, new information provided by a practitioner in the questionnaire as can be seen in appendix </w:t>
      </w:r>
      <w:r w:rsidR="00960FB6">
        <w:rPr>
          <w:rFonts w:ascii="Times New Roman" w:hAnsi="Times New Roman" w:cs="Times New Roman"/>
          <w:sz w:val="24"/>
        </w:rPr>
        <w:t>6</w:t>
      </w:r>
      <w:r w:rsidR="00395FCB">
        <w:rPr>
          <w:rFonts w:ascii="Times New Roman" w:hAnsi="Times New Roman" w:cs="Times New Roman"/>
          <w:sz w:val="24"/>
        </w:rPr>
        <w:t xml:space="preserve"> </w:t>
      </w:r>
      <w:r w:rsidR="00A156F3">
        <w:rPr>
          <w:rFonts w:ascii="Times New Roman" w:hAnsi="Times New Roman" w:cs="Times New Roman"/>
          <w:sz w:val="24"/>
        </w:rPr>
        <w:t>indicates further that this can be used in order to motivate and promote children learning of Literacy in formal lessons as it ‘sticks in childrens memory lon</w:t>
      </w:r>
      <w:r w:rsidR="00D375BF">
        <w:rPr>
          <w:rFonts w:ascii="Times New Roman" w:hAnsi="Times New Roman" w:cs="Times New Roman"/>
          <w:sz w:val="24"/>
        </w:rPr>
        <w:t>g</w:t>
      </w:r>
      <w:r w:rsidR="00A156F3">
        <w:rPr>
          <w:rFonts w:ascii="Times New Roman" w:hAnsi="Times New Roman" w:cs="Times New Roman"/>
          <w:sz w:val="24"/>
        </w:rPr>
        <w:t>er’, this was not discovered through initial research displayed in the literature Review. Research at this stage revealed that this is considered good practice by Estyn (2018</w:t>
      </w:r>
      <w:r w:rsidR="00073938">
        <w:rPr>
          <w:rFonts w:ascii="Times New Roman" w:hAnsi="Times New Roman" w:cs="Times New Roman"/>
          <w:sz w:val="24"/>
        </w:rPr>
        <w:t>b</w:t>
      </w:r>
      <w:r w:rsidR="00A156F3">
        <w:rPr>
          <w:rFonts w:ascii="Times New Roman" w:hAnsi="Times New Roman" w:cs="Times New Roman"/>
          <w:sz w:val="24"/>
        </w:rPr>
        <w:t>) who suggested that when role-play was used to inform childrens writing, children’s writing improved</w:t>
      </w:r>
      <w:r w:rsidR="00360177">
        <w:rPr>
          <w:rFonts w:ascii="Times New Roman" w:hAnsi="Times New Roman" w:cs="Times New Roman"/>
          <w:sz w:val="24"/>
        </w:rPr>
        <w:t xml:space="preserve">, this is agreed by Ihmeideh (2015) who also acknowledged a positive change in childrens attitude towards writing. </w:t>
      </w:r>
    </w:p>
    <w:p w14:paraId="5E930546" w14:textId="77777777" w:rsidR="00A156F3" w:rsidRPr="00991A20" w:rsidRDefault="00A156F3" w:rsidP="00D97C00">
      <w:pPr>
        <w:spacing w:line="360" w:lineRule="auto"/>
        <w:jc w:val="both"/>
        <w:rPr>
          <w:rFonts w:ascii="Times New Roman" w:hAnsi="Times New Roman" w:cs="Times New Roman"/>
          <w:sz w:val="24"/>
        </w:rPr>
      </w:pPr>
      <w:r>
        <w:rPr>
          <w:rFonts w:ascii="Times New Roman" w:hAnsi="Times New Roman" w:cs="Times New Roman"/>
          <w:sz w:val="24"/>
        </w:rPr>
        <w:tab/>
      </w:r>
      <w:r w:rsidR="00BB1F9B">
        <w:rPr>
          <w:rFonts w:ascii="Times New Roman" w:hAnsi="Times New Roman" w:cs="Times New Roman"/>
          <w:sz w:val="24"/>
        </w:rPr>
        <w:t>Section B of the questionnaire</w:t>
      </w:r>
      <w:r>
        <w:rPr>
          <w:rFonts w:ascii="Times New Roman" w:hAnsi="Times New Roman" w:cs="Times New Roman"/>
          <w:sz w:val="24"/>
        </w:rPr>
        <w:t xml:space="preserve"> aimed to </w:t>
      </w:r>
      <w:r w:rsidR="00BB1F9B">
        <w:rPr>
          <w:rFonts w:ascii="Times New Roman" w:hAnsi="Times New Roman" w:cs="Times New Roman"/>
          <w:sz w:val="24"/>
        </w:rPr>
        <w:t xml:space="preserve">look at perception of how play aids in developing childrens literacy skills. </w:t>
      </w:r>
      <w:proofErr w:type="gramStart"/>
      <w:r w:rsidR="00D77358">
        <w:rPr>
          <w:rFonts w:ascii="Times New Roman" w:hAnsi="Times New Roman" w:cs="Times New Roman"/>
          <w:sz w:val="24"/>
        </w:rPr>
        <w:t>Question 11 of the questionnaire,</w:t>
      </w:r>
      <w:proofErr w:type="gramEnd"/>
      <w:r w:rsidR="00D375BF">
        <w:rPr>
          <w:rFonts w:ascii="Times New Roman" w:hAnsi="Times New Roman" w:cs="Times New Roman"/>
          <w:sz w:val="24"/>
        </w:rPr>
        <w:t xml:space="preserve"> </w:t>
      </w:r>
      <w:r w:rsidR="00D77358">
        <w:rPr>
          <w:rFonts w:ascii="Times New Roman" w:hAnsi="Times New Roman" w:cs="Times New Roman"/>
          <w:sz w:val="24"/>
        </w:rPr>
        <w:t xml:space="preserve">discusses how practitioners believe play develops the oracy skills of pupils. As found within the literature review, play was seen to be very influential in developing childrens’ language. All practitioners, within the questionnaire acknowledged this importance answering that they ‘strongly agree’ that play  is important in developing the </w:t>
      </w:r>
      <w:r w:rsidR="00960FB6">
        <w:rPr>
          <w:rFonts w:ascii="Times New Roman" w:hAnsi="Times New Roman" w:cs="Times New Roman"/>
          <w:sz w:val="24"/>
        </w:rPr>
        <w:t xml:space="preserve">oracy </w:t>
      </w:r>
      <w:r w:rsidR="00D77358">
        <w:rPr>
          <w:rFonts w:ascii="Times New Roman" w:hAnsi="Times New Roman" w:cs="Times New Roman"/>
          <w:sz w:val="24"/>
        </w:rPr>
        <w:t xml:space="preserve">skills of children. Despite this, one practitioner outlines a limitation within question 16 of the questionnaire this can be seen in appendix </w:t>
      </w:r>
      <w:r w:rsidR="00960FB6">
        <w:rPr>
          <w:rFonts w:ascii="Times New Roman" w:hAnsi="Times New Roman" w:cs="Times New Roman"/>
          <w:sz w:val="24"/>
        </w:rPr>
        <w:t>7</w:t>
      </w:r>
      <w:r w:rsidR="00D77358">
        <w:rPr>
          <w:rFonts w:ascii="Times New Roman" w:hAnsi="Times New Roman" w:cs="Times New Roman"/>
          <w:sz w:val="24"/>
        </w:rPr>
        <w:t xml:space="preserve">. They express that it is challenging to change provisions on a regular basis </w:t>
      </w:r>
      <w:r w:rsidR="00D77358">
        <w:rPr>
          <w:rFonts w:ascii="Times New Roman" w:hAnsi="Times New Roman" w:cs="Times New Roman"/>
          <w:sz w:val="24"/>
        </w:rPr>
        <w:lastRenderedPageBreak/>
        <w:t xml:space="preserve">ensuring children are engaged and that the provision offers appropriate literacy opportunities suitable for the age group. This highlights a limitation which was not  discovered in initial research, further research about teachers training within play, as indicated by </w:t>
      </w:r>
      <w:r w:rsidR="00964CAA">
        <w:rPr>
          <w:rFonts w:ascii="Times New Roman" w:hAnsi="Times New Roman" w:cs="Times New Roman"/>
          <w:sz w:val="24"/>
        </w:rPr>
        <w:t xml:space="preserve">Millard and Menzie (2016) shows that in particular teachers do not regularly receive training on how to improve teachers oracy skills in provision; this training may result in practitioners having more informed ideas of how to arrange provision to encourage oracy and literacy in general. </w:t>
      </w:r>
    </w:p>
    <w:p w14:paraId="493E3B27" w14:textId="77777777" w:rsidR="00D97C00" w:rsidRDefault="00964CAA" w:rsidP="00964CAA">
      <w:pPr>
        <w:spacing w:line="360" w:lineRule="auto"/>
        <w:jc w:val="both"/>
        <w:rPr>
          <w:rFonts w:ascii="Times New Roman" w:hAnsi="Times New Roman" w:cs="Times New Roman"/>
          <w:sz w:val="24"/>
        </w:rPr>
      </w:pPr>
      <w:r>
        <w:rPr>
          <w:rFonts w:ascii="Times New Roman" w:hAnsi="Times New Roman" w:cs="Times New Roman"/>
          <w:sz w:val="24"/>
        </w:rPr>
        <w:tab/>
        <w:t xml:space="preserve">As previously discussed, Question 16 of the questionnaire discusses the limitations practitioners experience in regards to developing literacy through play. An interesting answer as shared by one practitioner which can be seen in appendix </w:t>
      </w:r>
      <w:r w:rsidR="00960FB6">
        <w:rPr>
          <w:rFonts w:ascii="Times New Roman" w:hAnsi="Times New Roman" w:cs="Times New Roman"/>
          <w:sz w:val="24"/>
        </w:rPr>
        <w:t>8</w:t>
      </w:r>
      <w:r>
        <w:rPr>
          <w:rFonts w:ascii="Times New Roman" w:hAnsi="Times New Roman" w:cs="Times New Roman"/>
          <w:sz w:val="24"/>
        </w:rPr>
        <w:t xml:space="preserve">,  explains how children struggle to play with others, as their imagination is hindered due to them spending too much time using Electronic devices. This correlates with observations made by the practitioner shown in appendix </w:t>
      </w:r>
      <w:r w:rsidR="00C7749E">
        <w:rPr>
          <w:rFonts w:ascii="Times New Roman" w:hAnsi="Times New Roman" w:cs="Times New Roman"/>
          <w:sz w:val="24"/>
        </w:rPr>
        <w:t>9</w:t>
      </w:r>
      <w:r>
        <w:rPr>
          <w:rFonts w:ascii="Times New Roman" w:hAnsi="Times New Roman" w:cs="Times New Roman"/>
          <w:sz w:val="24"/>
        </w:rPr>
        <w:t xml:space="preserve">, where a note was made that some children did not engage with symbolic/ dramatic play but were more interested in activities with opportunities to use ICT. Vygotsky (cited in Smidt, 2011, p.9) talked about play as imagination in action, as further stated by Macintyre (2001) this imagination developed through play </w:t>
      </w:r>
      <w:r w:rsidR="00960FB6">
        <w:rPr>
          <w:rFonts w:ascii="Times New Roman" w:hAnsi="Times New Roman" w:cs="Times New Roman"/>
          <w:sz w:val="24"/>
        </w:rPr>
        <w:t xml:space="preserve">encourages children to develop social skills along with vocabulary as they describe, delegate and listen to others. With this in mind, it can be assumed that promoting activities in play, where children are encouraged and supported to be imaginative are essential if they are to develop their literacy skills through this means. </w:t>
      </w:r>
    </w:p>
    <w:p w14:paraId="73701025" w14:textId="77777777" w:rsidR="00960FB6" w:rsidRDefault="00960FB6" w:rsidP="00964CAA">
      <w:pPr>
        <w:spacing w:line="360" w:lineRule="auto"/>
        <w:jc w:val="both"/>
        <w:rPr>
          <w:rFonts w:ascii="Times New Roman" w:hAnsi="Times New Roman" w:cs="Times New Roman"/>
          <w:sz w:val="24"/>
          <w:u w:val="single"/>
        </w:rPr>
      </w:pPr>
      <w:r>
        <w:rPr>
          <w:rFonts w:ascii="Times New Roman" w:hAnsi="Times New Roman" w:cs="Times New Roman"/>
          <w:sz w:val="24"/>
          <w:u w:val="single"/>
        </w:rPr>
        <w:t>Pupil Interview</w:t>
      </w:r>
    </w:p>
    <w:p w14:paraId="2D285880" w14:textId="45FE24B9" w:rsidR="00960FB6" w:rsidRDefault="00971D81" w:rsidP="00964CAA">
      <w:pPr>
        <w:spacing w:line="360" w:lineRule="auto"/>
        <w:jc w:val="both"/>
        <w:rPr>
          <w:rFonts w:ascii="Times New Roman" w:hAnsi="Times New Roman" w:cs="Times New Roman"/>
          <w:sz w:val="24"/>
        </w:rPr>
      </w:pPr>
      <w:r>
        <w:rPr>
          <w:rFonts w:ascii="Times New Roman" w:hAnsi="Times New Roman" w:cs="Times New Roman"/>
          <w:sz w:val="24"/>
        </w:rPr>
        <w:t xml:space="preserve">The questions </w:t>
      </w:r>
      <w:r w:rsidR="00C7749E">
        <w:rPr>
          <w:rFonts w:ascii="Times New Roman" w:hAnsi="Times New Roman" w:cs="Times New Roman"/>
          <w:sz w:val="24"/>
        </w:rPr>
        <w:t>asked by the author to pupils can be viewed in appendix 2. Question 8 of this interview asked pupils if they believed play helped them in improving in their writing, 90% of the pupils said that it did, extending with suggestions where they practise, with only one participant answering with ‘no, I don’t think so’ as can be seen in appendix 10. Highlighted in the interview with participants was their recognition of the ability play has in providing opportunities to practice their writing skills, in particular writing for different purposes which is a skills children must develop as indicated in the Foundation Phase Framework (2015), this was not recognised within research for chapter 2. As can be observed within appendix 11 and 12 which shows 2 completed interview answers, one pupil indicates that they liked to order flowers using the florist order forms</w:t>
      </w:r>
      <w:r w:rsidR="00ED10A7">
        <w:rPr>
          <w:rFonts w:ascii="Times New Roman" w:hAnsi="Times New Roman" w:cs="Times New Roman"/>
          <w:sz w:val="24"/>
        </w:rPr>
        <w:t>,</w:t>
      </w:r>
      <w:r w:rsidR="00C7749E">
        <w:rPr>
          <w:rFonts w:ascii="Times New Roman" w:hAnsi="Times New Roman" w:cs="Times New Roman"/>
          <w:sz w:val="24"/>
        </w:rPr>
        <w:t xml:space="preserve"> as can be seen in appendix 13 which also shows indication of emergent writing as discussed in chapter 2. Another pupil commented saying they like to practise writing postcards in the writing area. </w:t>
      </w:r>
      <w:r w:rsidR="00B51500">
        <w:rPr>
          <w:rFonts w:ascii="Times New Roman" w:hAnsi="Times New Roman" w:cs="Times New Roman"/>
          <w:sz w:val="24"/>
        </w:rPr>
        <w:t>Ofsted (</w:t>
      </w:r>
      <w:r w:rsidR="00073938">
        <w:rPr>
          <w:rFonts w:ascii="Times New Roman" w:hAnsi="Times New Roman" w:cs="Times New Roman"/>
          <w:sz w:val="24"/>
        </w:rPr>
        <w:t xml:space="preserve">date unknown, </w:t>
      </w:r>
      <w:r w:rsidR="00B51500">
        <w:rPr>
          <w:rFonts w:ascii="Times New Roman" w:hAnsi="Times New Roman" w:cs="Times New Roman"/>
          <w:sz w:val="24"/>
        </w:rPr>
        <w:t xml:space="preserve">cited in Saunders, 2015, </w:t>
      </w:r>
      <w:r w:rsidR="00073938">
        <w:rPr>
          <w:rFonts w:ascii="Times New Roman" w:hAnsi="Times New Roman" w:cs="Times New Roman"/>
          <w:sz w:val="24"/>
        </w:rPr>
        <w:t xml:space="preserve">p. </w:t>
      </w:r>
      <w:r w:rsidR="00B51500">
        <w:rPr>
          <w:rFonts w:ascii="Times New Roman" w:hAnsi="Times New Roman" w:cs="Times New Roman"/>
          <w:sz w:val="24"/>
        </w:rPr>
        <w:t xml:space="preserve">221) suggests that this is good practice as children need to be encouraged to write for various </w:t>
      </w:r>
      <w:r w:rsidR="00B51500">
        <w:rPr>
          <w:rFonts w:ascii="Times New Roman" w:hAnsi="Times New Roman" w:cs="Times New Roman"/>
          <w:sz w:val="24"/>
        </w:rPr>
        <w:lastRenderedPageBreak/>
        <w:t xml:space="preserve">reasons, Hall and Robinson (2002) </w:t>
      </w:r>
      <w:r w:rsidR="00992DA3">
        <w:rPr>
          <w:rFonts w:ascii="Times New Roman" w:hAnsi="Times New Roman" w:cs="Times New Roman"/>
          <w:sz w:val="24"/>
        </w:rPr>
        <w:t xml:space="preserve">share this view, </w:t>
      </w:r>
      <w:r w:rsidR="00B51500">
        <w:rPr>
          <w:rFonts w:ascii="Times New Roman" w:hAnsi="Times New Roman" w:cs="Times New Roman"/>
          <w:sz w:val="24"/>
        </w:rPr>
        <w:t>add</w:t>
      </w:r>
      <w:r w:rsidR="00992DA3">
        <w:rPr>
          <w:rFonts w:ascii="Times New Roman" w:hAnsi="Times New Roman" w:cs="Times New Roman"/>
          <w:sz w:val="24"/>
        </w:rPr>
        <w:t>ing</w:t>
      </w:r>
      <w:r w:rsidR="00B51500">
        <w:rPr>
          <w:rFonts w:ascii="Times New Roman" w:hAnsi="Times New Roman" w:cs="Times New Roman"/>
          <w:sz w:val="24"/>
        </w:rPr>
        <w:t xml:space="preserve"> that this exhibits to children the vast reasons they can use writing for. </w:t>
      </w:r>
    </w:p>
    <w:p w14:paraId="7FD7E01E" w14:textId="77777777" w:rsidR="00B51500" w:rsidRDefault="00B51500" w:rsidP="00964CAA">
      <w:pPr>
        <w:spacing w:line="360" w:lineRule="auto"/>
        <w:jc w:val="both"/>
        <w:rPr>
          <w:rFonts w:ascii="Times New Roman" w:hAnsi="Times New Roman" w:cs="Times New Roman"/>
          <w:sz w:val="24"/>
        </w:rPr>
      </w:pPr>
      <w:r>
        <w:rPr>
          <w:rFonts w:ascii="Times New Roman" w:hAnsi="Times New Roman" w:cs="Times New Roman"/>
          <w:sz w:val="24"/>
        </w:rPr>
        <w:tab/>
        <w:t xml:space="preserve">When asked if play is used by the teacher for children to learn about talking, reading or writing, 7 of the 10 children discussed the fact that their teacher incorporates challenges in to the play provision that they must complete. When further questioned about these challenges many children added that they were encouraged through these challenges to make their name or </w:t>
      </w:r>
      <w:r w:rsidR="00992DA3">
        <w:rPr>
          <w:rFonts w:ascii="Times New Roman" w:hAnsi="Times New Roman" w:cs="Times New Roman"/>
          <w:sz w:val="24"/>
        </w:rPr>
        <w:t>different letters</w:t>
      </w:r>
      <w:r>
        <w:rPr>
          <w:rFonts w:ascii="Times New Roman" w:hAnsi="Times New Roman" w:cs="Times New Roman"/>
          <w:sz w:val="24"/>
        </w:rPr>
        <w:t xml:space="preserve"> in play dough or as shaving foam as can be acknowledged in appendix 1</w:t>
      </w:r>
      <w:r w:rsidR="000C2669">
        <w:rPr>
          <w:rFonts w:ascii="Times New Roman" w:hAnsi="Times New Roman" w:cs="Times New Roman"/>
          <w:sz w:val="24"/>
        </w:rPr>
        <w:t>4</w:t>
      </w:r>
      <w:r w:rsidR="00992DA3">
        <w:rPr>
          <w:rFonts w:ascii="Times New Roman" w:hAnsi="Times New Roman" w:cs="Times New Roman"/>
          <w:sz w:val="24"/>
        </w:rPr>
        <w:t xml:space="preserve">, this demonstrated the awareness of children that they are learning their letters through play. As asserted by Pinnington (2018) this is effective as research shows children learn letter shapes more effectively when they have ‘sensory feedback’. However, Brooker and Edwards (2010) debates whether this can be considered learning through play as they consider play to be an activity that is not motivated by educational goals as further discussed prior in the literature review. </w:t>
      </w:r>
    </w:p>
    <w:p w14:paraId="17BDD2E4" w14:textId="77777777" w:rsidR="00992DA3" w:rsidRDefault="00992DA3" w:rsidP="00964CAA">
      <w:pPr>
        <w:spacing w:line="360" w:lineRule="auto"/>
        <w:jc w:val="both"/>
        <w:rPr>
          <w:rFonts w:ascii="Times New Roman" w:hAnsi="Times New Roman" w:cs="Times New Roman"/>
          <w:sz w:val="24"/>
        </w:rPr>
      </w:pPr>
      <w:r>
        <w:rPr>
          <w:rFonts w:ascii="Times New Roman" w:hAnsi="Times New Roman" w:cs="Times New Roman"/>
          <w:sz w:val="24"/>
        </w:rPr>
        <w:tab/>
        <w:t>Through interviewing pupils, it was evident that there was little awareness of the benefits of play in developing Oracy and Reading. Just one participant acknowledged the learning of ‘new words’ as can be seen in appendix 1</w:t>
      </w:r>
      <w:r w:rsidR="000C2669">
        <w:rPr>
          <w:rFonts w:ascii="Times New Roman" w:hAnsi="Times New Roman" w:cs="Times New Roman"/>
          <w:sz w:val="24"/>
        </w:rPr>
        <w:t>1</w:t>
      </w:r>
      <w:r>
        <w:rPr>
          <w:rFonts w:ascii="Times New Roman" w:hAnsi="Times New Roman" w:cs="Times New Roman"/>
          <w:sz w:val="24"/>
        </w:rPr>
        <w:t xml:space="preserve">, </w:t>
      </w:r>
      <w:r w:rsidR="000C2669">
        <w:rPr>
          <w:rFonts w:ascii="Times New Roman" w:hAnsi="Times New Roman" w:cs="Times New Roman"/>
          <w:sz w:val="24"/>
        </w:rPr>
        <w:t>with the same</w:t>
      </w:r>
      <w:r>
        <w:rPr>
          <w:rFonts w:ascii="Times New Roman" w:hAnsi="Times New Roman" w:cs="Times New Roman"/>
          <w:sz w:val="24"/>
        </w:rPr>
        <w:t xml:space="preserve"> participant acknowledging the access to books available in the play provision. If the author was to carry out further research it would be interesting to find out if the acknowledgement of developing vocabulary and reading in play activities by children would increase their success in developing them through play activities. </w:t>
      </w:r>
    </w:p>
    <w:p w14:paraId="68502F32" w14:textId="77777777" w:rsidR="00992DA3" w:rsidRDefault="00992DA3" w:rsidP="00964CAA">
      <w:pPr>
        <w:spacing w:line="360" w:lineRule="auto"/>
        <w:jc w:val="both"/>
        <w:rPr>
          <w:rFonts w:ascii="Times New Roman" w:hAnsi="Times New Roman" w:cs="Times New Roman"/>
          <w:sz w:val="24"/>
          <w:u w:val="single"/>
        </w:rPr>
      </w:pPr>
      <w:r>
        <w:rPr>
          <w:rFonts w:ascii="Times New Roman" w:hAnsi="Times New Roman" w:cs="Times New Roman"/>
          <w:sz w:val="24"/>
          <w:u w:val="single"/>
        </w:rPr>
        <w:t>Observations</w:t>
      </w:r>
    </w:p>
    <w:p w14:paraId="672F7E1C" w14:textId="77777777" w:rsidR="00360177" w:rsidRDefault="00360177" w:rsidP="00964CAA">
      <w:pPr>
        <w:spacing w:line="360" w:lineRule="auto"/>
        <w:jc w:val="both"/>
        <w:rPr>
          <w:rFonts w:ascii="Times New Roman" w:hAnsi="Times New Roman" w:cs="Times New Roman"/>
          <w:sz w:val="24"/>
          <w:szCs w:val="24"/>
        </w:rPr>
      </w:pPr>
      <w:r>
        <w:rPr>
          <w:rFonts w:ascii="Times New Roman" w:hAnsi="Times New Roman" w:cs="Times New Roman"/>
          <w:sz w:val="24"/>
        </w:rPr>
        <w:t>As indicated in notes show in appendix 1</w:t>
      </w:r>
      <w:r w:rsidR="000C2669">
        <w:rPr>
          <w:rFonts w:ascii="Times New Roman" w:hAnsi="Times New Roman" w:cs="Times New Roman"/>
          <w:sz w:val="24"/>
        </w:rPr>
        <w:t>5</w:t>
      </w:r>
      <w:r>
        <w:rPr>
          <w:rFonts w:ascii="Times New Roman" w:hAnsi="Times New Roman" w:cs="Times New Roman"/>
          <w:sz w:val="24"/>
        </w:rPr>
        <w:t xml:space="preserve">, the author observed children playing games </w:t>
      </w:r>
      <w:r w:rsidR="00A3527D">
        <w:rPr>
          <w:rFonts w:ascii="Times New Roman" w:hAnsi="Times New Roman" w:cs="Times New Roman"/>
          <w:sz w:val="24"/>
        </w:rPr>
        <w:t xml:space="preserve">such as snap </w:t>
      </w:r>
      <w:r>
        <w:rPr>
          <w:rFonts w:ascii="Times New Roman" w:hAnsi="Times New Roman" w:cs="Times New Roman"/>
          <w:sz w:val="24"/>
        </w:rPr>
        <w:t>provided by the practitioner in the play provision</w:t>
      </w:r>
      <w:r w:rsidR="00A3527D">
        <w:rPr>
          <w:rFonts w:ascii="Times New Roman" w:hAnsi="Times New Roman" w:cs="Times New Roman"/>
          <w:sz w:val="24"/>
        </w:rPr>
        <w:t xml:space="preserve">, this was without personal recognition of the literacy benefits these games contain. As </w:t>
      </w:r>
      <w:r w:rsidR="005F1F20">
        <w:rPr>
          <w:rFonts w:ascii="Times New Roman" w:hAnsi="Times New Roman" w:cs="Times New Roman"/>
          <w:sz w:val="24"/>
        </w:rPr>
        <w:t>shown</w:t>
      </w:r>
      <w:r w:rsidR="00A3527D">
        <w:rPr>
          <w:rFonts w:ascii="Times New Roman" w:hAnsi="Times New Roman" w:cs="Times New Roman"/>
          <w:sz w:val="24"/>
        </w:rPr>
        <w:t xml:space="preserve"> in question 15 of the questionnaire, one practitioner indicated that this game is important in providing children with pre-reading skills as can be acknowledged in appendix 1</w:t>
      </w:r>
      <w:r w:rsidR="000C2669">
        <w:rPr>
          <w:rFonts w:ascii="Times New Roman" w:hAnsi="Times New Roman" w:cs="Times New Roman"/>
          <w:sz w:val="24"/>
        </w:rPr>
        <w:t>6</w:t>
      </w:r>
      <w:r w:rsidR="00A3527D">
        <w:rPr>
          <w:rFonts w:ascii="Times New Roman" w:hAnsi="Times New Roman" w:cs="Times New Roman"/>
          <w:sz w:val="24"/>
        </w:rPr>
        <w:t xml:space="preserve">. Further research in to this indicated that snap can aid the development of visual memory skills needed for both reading and writing. As indicated by Leicester Partnership NHS (2013) Visual memory is </w:t>
      </w:r>
      <w:r w:rsidR="00A3527D" w:rsidRPr="00A3527D">
        <w:rPr>
          <w:rFonts w:ascii="Times New Roman" w:hAnsi="Times New Roman" w:cs="Times New Roman"/>
          <w:sz w:val="24"/>
          <w:szCs w:val="24"/>
        </w:rPr>
        <w:t>‘is the ability to store and remember information after seeing pictures or activities</w:t>
      </w:r>
      <w:r w:rsidR="00A3527D">
        <w:rPr>
          <w:rFonts w:ascii="Times New Roman" w:hAnsi="Times New Roman" w:cs="Times New Roman"/>
          <w:sz w:val="24"/>
          <w:szCs w:val="24"/>
        </w:rPr>
        <w:t xml:space="preserve">’ Evans (2016) highlights that activities to enhance these skills are often supported in the play provision, she further suggests providing games such as word bingo to support the development of this skill. This knowledge </w:t>
      </w:r>
      <w:r w:rsidR="00052771">
        <w:rPr>
          <w:rFonts w:ascii="Times New Roman" w:hAnsi="Times New Roman" w:cs="Times New Roman"/>
          <w:sz w:val="24"/>
          <w:szCs w:val="24"/>
        </w:rPr>
        <w:t xml:space="preserve">will be used in future practise by the author to inform the play provision in the classroom. </w:t>
      </w:r>
    </w:p>
    <w:p w14:paraId="2405D60F" w14:textId="77777777" w:rsidR="00052771" w:rsidRDefault="00052771" w:rsidP="00964CAA">
      <w:pPr>
        <w:spacing w:line="360" w:lineRule="auto"/>
        <w:jc w:val="both"/>
        <w:rPr>
          <w:rFonts w:ascii="Times New Roman" w:hAnsi="Times New Roman" w:cs="Times New Roman"/>
          <w:sz w:val="24"/>
        </w:rPr>
      </w:pPr>
      <w:r>
        <w:rPr>
          <w:rFonts w:ascii="Times New Roman" w:hAnsi="Times New Roman" w:cs="Times New Roman"/>
          <w:sz w:val="24"/>
        </w:rPr>
        <w:lastRenderedPageBreak/>
        <w:tab/>
        <w:t>Observed in the role-play area was the development of appropriate language as discovered by wood (2013) displayed in Chapter 2. This information is also concluded by Paes and Ellefson (2018) who suggests that there is also a significant value in role-play and play in general in developing the language of English Second Language (EAL)  pupils; this was observed by the author who witnessed a EAL pupil who would not communicate within formal situations, develop language in a less formal setting during play. As observed in the role-play area, children would often retell stories they had been read within class, being able to retell familiar stories is a skill chil</w:t>
      </w:r>
      <w:r w:rsidR="004311EE">
        <w:rPr>
          <w:rFonts w:ascii="Times New Roman" w:hAnsi="Times New Roman" w:cs="Times New Roman"/>
          <w:sz w:val="24"/>
        </w:rPr>
        <w:t xml:space="preserve">dren should develop as informed in the Foundation Phase Framework (2015); this observation correlates with research by Prenevost (1995) who shares that retelling a story through roleplay is also beneficial for childrens language development. </w:t>
      </w:r>
    </w:p>
    <w:p w14:paraId="0EF1C7C8" w14:textId="77777777" w:rsidR="001A64FE" w:rsidRDefault="001A64FE" w:rsidP="00964CAA">
      <w:pPr>
        <w:spacing w:line="360" w:lineRule="auto"/>
        <w:jc w:val="both"/>
        <w:rPr>
          <w:rFonts w:ascii="Times New Roman" w:hAnsi="Times New Roman" w:cs="Times New Roman"/>
          <w:sz w:val="24"/>
        </w:rPr>
      </w:pPr>
      <w:r>
        <w:rPr>
          <w:rFonts w:ascii="Times New Roman" w:hAnsi="Times New Roman" w:cs="Times New Roman"/>
          <w:sz w:val="24"/>
        </w:rPr>
        <w:tab/>
        <w:t>As evident in the literature review,</w:t>
      </w:r>
      <w:r w:rsidR="000E6FCA">
        <w:rPr>
          <w:rFonts w:ascii="Times New Roman" w:hAnsi="Times New Roman" w:cs="Times New Roman"/>
          <w:sz w:val="24"/>
        </w:rPr>
        <w:t xml:space="preserve"> </w:t>
      </w:r>
      <w:r>
        <w:rPr>
          <w:rFonts w:ascii="Times New Roman" w:hAnsi="Times New Roman" w:cs="Times New Roman"/>
          <w:sz w:val="24"/>
        </w:rPr>
        <w:t xml:space="preserve">information regarding the development of listening skills was not as sizable as that which looked at reading and writing. Despite this, observations of children within all areas of the play provision conveyed that the development and practising of listening skills were evident. The author found that the most significant demonstration of this was the children’s ability to listen to others and ask questions based on </w:t>
      </w:r>
      <w:r w:rsidR="001D12CC">
        <w:rPr>
          <w:rFonts w:ascii="Times New Roman" w:hAnsi="Times New Roman" w:cs="Times New Roman"/>
          <w:sz w:val="24"/>
        </w:rPr>
        <w:t xml:space="preserve">what the other child had said. Research by Clarke (date unknown) suggests that this may be due to the environment play creates in pressurising children to gain information from others about their role in the game or role-play scenario. </w:t>
      </w:r>
    </w:p>
    <w:p w14:paraId="6C89FE53" w14:textId="77777777" w:rsidR="004311EE" w:rsidRPr="001D12CC" w:rsidRDefault="004311EE" w:rsidP="00964CAA">
      <w:pPr>
        <w:spacing w:line="360" w:lineRule="auto"/>
        <w:jc w:val="both"/>
        <w:rPr>
          <w:rFonts w:ascii="Times New Roman" w:hAnsi="Times New Roman" w:cs="Times New Roman"/>
          <w:sz w:val="24"/>
        </w:rPr>
      </w:pPr>
      <w:r>
        <w:rPr>
          <w:rFonts w:ascii="Times New Roman" w:hAnsi="Times New Roman" w:cs="Times New Roman"/>
          <w:sz w:val="24"/>
          <w:u w:val="single"/>
        </w:rPr>
        <w:t>Limitations of the Research</w:t>
      </w:r>
    </w:p>
    <w:p w14:paraId="04EE989D" w14:textId="77777777" w:rsidR="004311EE" w:rsidRPr="004311EE" w:rsidRDefault="004311EE" w:rsidP="00964CAA">
      <w:pPr>
        <w:spacing w:line="360" w:lineRule="auto"/>
        <w:jc w:val="both"/>
        <w:rPr>
          <w:rFonts w:ascii="Times New Roman" w:hAnsi="Times New Roman" w:cs="Times New Roman"/>
          <w:sz w:val="24"/>
        </w:rPr>
      </w:pPr>
      <w:r>
        <w:rPr>
          <w:rFonts w:ascii="Times New Roman" w:hAnsi="Times New Roman" w:cs="Times New Roman"/>
          <w:sz w:val="24"/>
        </w:rPr>
        <w:t>Analysing the questionnaire allowed recognition that some of the questions were structured in a way that were open to interpretation, such as question 14.</w:t>
      </w:r>
      <w:r w:rsidR="000E6FCA">
        <w:rPr>
          <w:rFonts w:ascii="Times New Roman" w:hAnsi="Times New Roman" w:cs="Times New Roman"/>
          <w:sz w:val="24"/>
        </w:rPr>
        <w:t xml:space="preserve"> The author acknowledge</w:t>
      </w:r>
      <w:r w:rsidR="00EA0A31">
        <w:rPr>
          <w:rFonts w:ascii="Times New Roman" w:hAnsi="Times New Roman" w:cs="Times New Roman"/>
          <w:sz w:val="24"/>
        </w:rPr>
        <w:t>s</w:t>
      </w:r>
      <w:r w:rsidR="000E6FCA">
        <w:rPr>
          <w:rFonts w:ascii="Times New Roman" w:hAnsi="Times New Roman" w:cs="Times New Roman"/>
          <w:sz w:val="24"/>
        </w:rPr>
        <w:t xml:space="preserve"> that awareness of certain aspects in regards to play were not developed at the stage of developing the questionnaire, the result of this may be that some of the questionnaire results are not reliable. </w:t>
      </w:r>
      <w:r>
        <w:rPr>
          <w:rFonts w:ascii="Times New Roman" w:hAnsi="Times New Roman" w:cs="Times New Roman"/>
          <w:sz w:val="24"/>
        </w:rPr>
        <w:t xml:space="preserve">In future the author would aim to define on a questionnaire what they mean by certain phrases so narrow the margin for interpretation and ensure a greater reliability of results. </w:t>
      </w:r>
    </w:p>
    <w:p w14:paraId="50616639" w14:textId="77777777" w:rsidR="004311EE" w:rsidRPr="004311EE" w:rsidRDefault="004311EE" w:rsidP="00964CAA">
      <w:pPr>
        <w:spacing w:line="360" w:lineRule="auto"/>
        <w:jc w:val="both"/>
        <w:rPr>
          <w:rFonts w:ascii="Times New Roman" w:hAnsi="Times New Roman" w:cs="Times New Roman"/>
          <w:sz w:val="24"/>
        </w:rPr>
      </w:pPr>
    </w:p>
    <w:p w14:paraId="439B7279" w14:textId="77777777" w:rsidR="00992DA3" w:rsidRDefault="00992DA3" w:rsidP="00964CAA">
      <w:pPr>
        <w:spacing w:line="360" w:lineRule="auto"/>
        <w:jc w:val="both"/>
        <w:rPr>
          <w:rFonts w:ascii="Times New Roman" w:hAnsi="Times New Roman" w:cs="Times New Roman"/>
          <w:sz w:val="24"/>
          <w:u w:val="single"/>
        </w:rPr>
      </w:pPr>
    </w:p>
    <w:p w14:paraId="3D8356A9" w14:textId="77777777" w:rsidR="00992DA3" w:rsidRPr="00992DA3" w:rsidRDefault="00992DA3" w:rsidP="00964CAA">
      <w:pPr>
        <w:spacing w:line="360" w:lineRule="auto"/>
        <w:jc w:val="both"/>
        <w:rPr>
          <w:rFonts w:ascii="Times New Roman" w:hAnsi="Times New Roman" w:cs="Times New Roman"/>
          <w:sz w:val="24"/>
        </w:rPr>
      </w:pPr>
    </w:p>
    <w:p w14:paraId="72A06EE7" w14:textId="77777777" w:rsidR="000E6FCA" w:rsidRDefault="000E6FCA" w:rsidP="00221F36">
      <w:pPr>
        <w:spacing w:line="360" w:lineRule="auto"/>
        <w:jc w:val="both"/>
        <w:rPr>
          <w:rFonts w:ascii="Times New Roman" w:hAnsi="Times New Roman" w:cs="Times New Roman"/>
          <w:sz w:val="44"/>
        </w:rPr>
      </w:pPr>
    </w:p>
    <w:p w14:paraId="0FCB8823" w14:textId="77777777" w:rsidR="00221F36" w:rsidRDefault="00221F36" w:rsidP="00221F36">
      <w:pPr>
        <w:spacing w:line="360" w:lineRule="auto"/>
        <w:jc w:val="both"/>
        <w:rPr>
          <w:rFonts w:ascii="Times New Roman" w:hAnsi="Times New Roman" w:cs="Times New Roman"/>
          <w:sz w:val="44"/>
        </w:rPr>
      </w:pPr>
      <w:r w:rsidRPr="00151738">
        <w:rPr>
          <w:noProof/>
          <w:sz w:val="32"/>
          <w:lang w:eastAsia="en-GB"/>
        </w:rPr>
        <w:lastRenderedPageBreak/>
        <w:drawing>
          <wp:anchor distT="0" distB="0" distL="114300" distR="114300" simplePos="0" relativeHeight="251674624" behindDoc="1" locked="0" layoutInCell="1" allowOverlap="1" wp14:anchorId="6E01BBCE" wp14:editId="538EC725">
            <wp:simplePos x="0" y="0"/>
            <wp:positionH relativeFrom="margin">
              <wp:align>left</wp:align>
            </wp:positionH>
            <wp:positionV relativeFrom="paragraph">
              <wp:posOffset>333375</wp:posOffset>
            </wp:positionV>
            <wp:extent cx="5675630" cy="48895"/>
            <wp:effectExtent l="0" t="0" r="1270" b="8255"/>
            <wp:wrapTight wrapText="bothSides">
              <wp:wrapPolygon edited="0">
                <wp:start x="1667" y="0"/>
                <wp:lineTo x="0" y="0"/>
                <wp:lineTo x="0" y="16831"/>
                <wp:lineTo x="21532" y="16831"/>
                <wp:lineTo x="21532" y="0"/>
                <wp:lineTo x="1667"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r w:rsidRPr="006E511A">
        <w:rPr>
          <w:rFonts w:ascii="Times New Roman" w:hAnsi="Times New Roman" w:cs="Times New Roman"/>
          <w:sz w:val="44"/>
        </w:rPr>
        <w:t xml:space="preserve">Chapter </w:t>
      </w:r>
      <w:r>
        <w:rPr>
          <w:rFonts w:ascii="Times New Roman" w:hAnsi="Times New Roman" w:cs="Times New Roman"/>
          <w:sz w:val="44"/>
        </w:rPr>
        <w:t>5</w:t>
      </w:r>
      <w:r w:rsidRPr="006E511A">
        <w:rPr>
          <w:rFonts w:ascii="Times New Roman" w:hAnsi="Times New Roman" w:cs="Times New Roman"/>
          <w:sz w:val="44"/>
        </w:rPr>
        <w:t xml:space="preserve">: </w:t>
      </w:r>
      <w:r>
        <w:rPr>
          <w:rFonts w:ascii="Times New Roman" w:hAnsi="Times New Roman" w:cs="Times New Roman"/>
          <w:sz w:val="44"/>
        </w:rPr>
        <w:t>Conclusion</w:t>
      </w:r>
    </w:p>
    <w:p w14:paraId="0E324FB4" w14:textId="77777777" w:rsidR="00221F36" w:rsidRDefault="001434D5" w:rsidP="00221F36">
      <w:pPr>
        <w:spacing w:line="360" w:lineRule="auto"/>
        <w:jc w:val="both"/>
        <w:rPr>
          <w:rFonts w:ascii="Times New Roman" w:hAnsi="Times New Roman" w:cs="Times New Roman"/>
          <w:sz w:val="24"/>
        </w:rPr>
      </w:pPr>
      <w:r>
        <w:rPr>
          <w:rFonts w:ascii="Times New Roman" w:hAnsi="Times New Roman" w:cs="Times New Roman"/>
          <w:sz w:val="24"/>
        </w:rPr>
        <w:t xml:space="preserve">It is evident through research carried out for the literature review and by evaluating the research carried out by the author including the questionnaire, observations and interviews, that through play children can and do develop their literacy skills. </w:t>
      </w:r>
    </w:p>
    <w:p w14:paraId="3B286D94" w14:textId="77777777" w:rsidR="00221F36" w:rsidRDefault="001434D5" w:rsidP="00715D51">
      <w:pPr>
        <w:spacing w:line="360" w:lineRule="auto"/>
        <w:ind w:firstLine="720"/>
        <w:jc w:val="both"/>
        <w:rPr>
          <w:rFonts w:ascii="Times New Roman" w:hAnsi="Times New Roman" w:cs="Times New Roman"/>
          <w:sz w:val="24"/>
        </w:rPr>
      </w:pPr>
      <w:r>
        <w:rPr>
          <w:rFonts w:ascii="Times New Roman" w:hAnsi="Times New Roman" w:cs="Times New Roman"/>
          <w:sz w:val="24"/>
        </w:rPr>
        <w:t>When considering the aims of this research project, the literature review and the results and discussion chapters</w:t>
      </w:r>
      <w:r w:rsidR="00715D51">
        <w:rPr>
          <w:rFonts w:ascii="Times New Roman" w:hAnsi="Times New Roman" w:cs="Times New Roman"/>
          <w:sz w:val="24"/>
        </w:rPr>
        <w:t>,</w:t>
      </w:r>
      <w:r>
        <w:rPr>
          <w:rFonts w:ascii="Times New Roman" w:hAnsi="Times New Roman" w:cs="Times New Roman"/>
          <w:sz w:val="24"/>
        </w:rPr>
        <w:t xml:space="preserve"> </w:t>
      </w:r>
      <w:r w:rsidR="00715D51">
        <w:rPr>
          <w:rFonts w:ascii="Times New Roman" w:hAnsi="Times New Roman" w:cs="Times New Roman"/>
          <w:sz w:val="24"/>
        </w:rPr>
        <w:t xml:space="preserve">they </w:t>
      </w:r>
      <w:r>
        <w:rPr>
          <w:rFonts w:ascii="Times New Roman" w:hAnsi="Times New Roman" w:cs="Times New Roman"/>
          <w:sz w:val="24"/>
        </w:rPr>
        <w:t>clearly acknowledge the ways in which play promotes the development of literacy skills</w:t>
      </w:r>
      <w:r w:rsidR="00715D51">
        <w:rPr>
          <w:rFonts w:ascii="Times New Roman" w:hAnsi="Times New Roman" w:cs="Times New Roman"/>
          <w:sz w:val="24"/>
        </w:rPr>
        <w:t>. They</w:t>
      </w:r>
      <w:r>
        <w:rPr>
          <w:rFonts w:ascii="Times New Roman" w:hAnsi="Times New Roman" w:cs="Times New Roman"/>
          <w:sz w:val="24"/>
        </w:rPr>
        <w:t xml:space="preserve"> indica</w:t>
      </w:r>
      <w:r w:rsidR="00715D51">
        <w:rPr>
          <w:rFonts w:ascii="Times New Roman" w:hAnsi="Times New Roman" w:cs="Times New Roman"/>
          <w:sz w:val="24"/>
        </w:rPr>
        <w:t xml:space="preserve">te </w:t>
      </w:r>
      <w:r>
        <w:rPr>
          <w:rFonts w:ascii="Times New Roman" w:hAnsi="Times New Roman" w:cs="Times New Roman"/>
          <w:sz w:val="24"/>
        </w:rPr>
        <w:t xml:space="preserve">how </w:t>
      </w:r>
      <w:r w:rsidR="00715D51">
        <w:rPr>
          <w:rFonts w:ascii="Times New Roman" w:hAnsi="Times New Roman" w:cs="Times New Roman"/>
          <w:sz w:val="24"/>
        </w:rPr>
        <w:t>play</w:t>
      </w:r>
      <w:r>
        <w:rPr>
          <w:rFonts w:ascii="Times New Roman" w:hAnsi="Times New Roman" w:cs="Times New Roman"/>
          <w:sz w:val="24"/>
        </w:rPr>
        <w:t xml:space="preserve"> can develop skills such as subject specific language found in the literature review</w:t>
      </w:r>
      <w:r w:rsidR="00715D51">
        <w:rPr>
          <w:rFonts w:ascii="Times New Roman" w:hAnsi="Times New Roman" w:cs="Times New Roman"/>
          <w:sz w:val="24"/>
        </w:rPr>
        <w:t xml:space="preserve">, </w:t>
      </w:r>
      <w:r>
        <w:rPr>
          <w:rFonts w:ascii="Times New Roman" w:hAnsi="Times New Roman" w:cs="Times New Roman"/>
          <w:sz w:val="24"/>
        </w:rPr>
        <w:t>a</w:t>
      </w:r>
      <w:r w:rsidR="00715D51">
        <w:rPr>
          <w:rFonts w:ascii="Times New Roman" w:hAnsi="Times New Roman" w:cs="Times New Roman"/>
          <w:sz w:val="24"/>
        </w:rPr>
        <w:t xml:space="preserve">lso the development of narratives and language in role-play which can present exciting links to formal literacy lessons, as found in the questionnaire results. Additionally, the value of providing a meaningful context for learning which promotes the development of writing skills and as shared by Estyn (2018) increases writing levels should not be forgotten. </w:t>
      </w:r>
      <w:r w:rsidR="00216E2C">
        <w:rPr>
          <w:rFonts w:ascii="Times New Roman" w:hAnsi="Times New Roman" w:cs="Times New Roman"/>
          <w:sz w:val="24"/>
        </w:rPr>
        <w:t>It is through this research that the author has gained knowledge on activities in the play provision, that ensure rich opportunities for language learning which can be used to inform future practice</w:t>
      </w:r>
      <w:r w:rsidR="00112450">
        <w:rPr>
          <w:rFonts w:ascii="Times New Roman" w:hAnsi="Times New Roman" w:cs="Times New Roman"/>
          <w:sz w:val="24"/>
        </w:rPr>
        <w:t xml:space="preserve"> and planning</w:t>
      </w:r>
      <w:r w:rsidR="00216E2C">
        <w:rPr>
          <w:rFonts w:ascii="Times New Roman" w:hAnsi="Times New Roman" w:cs="Times New Roman"/>
          <w:sz w:val="24"/>
        </w:rPr>
        <w:t xml:space="preserve"> within the school environment. </w:t>
      </w:r>
    </w:p>
    <w:p w14:paraId="1900A1A8" w14:textId="77777777" w:rsidR="00715D51" w:rsidRDefault="00715D51" w:rsidP="00715D51">
      <w:pPr>
        <w:spacing w:line="360" w:lineRule="auto"/>
        <w:ind w:firstLine="720"/>
        <w:jc w:val="both"/>
        <w:rPr>
          <w:rFonts w:ascii="Times New Roman" w:hAnsi="Times New Roman" w:cs="Times New Roman"/>
          <w:sz w:val="24"/>
        </w:rPr>
      </w:pPr>
      <w:r>
        <w:rPr>
          <w:rFonts w:ascii="Times New Roman" w:hAnsi="Times New Roman" w:cs="Times New Roman"/>
          <w:sz w:val="24"/>
        </w:rPr>
        <w:t>Research carried out by the author</w:t>
      </w:r>
      <w:r w:rsidR="00216E2C">
        <w:rPr>
          <w:rFonts w:ascii="Times New Roman" w:hAnsi="Times New Roman" w:cs="Times New Roman"/>
          <w:sz w:val="24"/>
        </w:rPr>
        <w:t xml:space="preserve"> and discovered through research for the literature review</w:t>
      </w:r>
      <w:r>
        <w:rPr>
          <w:rFonts w:ascii="Times New Roman" w:hAnsi="Times New Roman" w:cs="Times New Roman"/>
          <w:sz w:val="24"/>
        </w:rPr>
        <w:t>, indicated many limitations to using play in order to develop the literacy skills of pupils such as, time allocated to play</w:t>
      </w:r>
      <w:r w:rsidR="00216E2C">
        <w:rPr>
          <w:rFonts w:ascii="Times New Roman" w:hAnsi="Times New Roman" w:cs="Times New Roman"/>
          <w:sz w:val="24"/>
        </w:rPr>
        <w:t xml:space="preserve">, a low staff to pupil ratio which results in a lack of support during play, also the more surprising answer of practitioners feeling children are not as imaginative due to their dependence on electronic devices. </w:t>
      </w:r>
    </w:p>
    <w:p w14:paraId="48466A2B" w14:textId="77777777" w:rsidR="00216E2C" w:rsidRDefault="00216E2C" w:rsidP="00715D51">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The questionnaire suggested that practitioners were aware of the importance of play in developing the literacy skills of pupils and how play can promote the literacy skills of pupils. However, the questionnaire did indicate that some practitioners </w:t>
      </w:r>
      <w:r w:rsidR="00112450">
        <w:rPr>
          <w:rFonts w:ascii="Times New Roman" w:hAnsi="Times New Roman" w:cs="Times New Roman"/>
          <w:sz w:val="24"/>
        </w:rPr>
        <w:t>had a gap in their knowledge regarding</w:t>
      </w:r>
      <w:r>
        <w:rPr>
          <w:rFonts w:ascii="Times New Roman" w:hAnsi="Times New Roman" w:cs="Times New Roman"/>
          <w:sz w:val="24"/>
        </w:rPr>
        <w:t xml:space="preserve"> the role they </w:t>
      </w:r>
      <w:r w:rsidR="00112450">
        <w:rPr>
          <w:rFonts w:ascii="Times New Roman" w:hAnsi="Times New Roman" w:cs="Times New Roman"/>
          <w:sz w:val="24"/>
        </w:rPr>
        <w:t xml:space="preserve">should </w:t>
      </w:r>
      <w:r>
        <w:rPr>
          <w:rFonts w:ascii="Times New Roman" w:hAnsi="Times New Roman" w:cs="Times New Roman"/>
          <w:sz w:val="24"/>
        </w:rPr>
        <w:t xml:space="preserve">play in </w:t>
      </w:r>
      <w:r w:rsidR="00112450">
        <w:rPr>
          <w:rFonts w:ascii="Times New Roman" w:hAnsi="Times New Roman" w:cs="Times New Roman"/>
          <w:sz w:val="24"/>
        </w:rPr>
        <w:t xml:space="preserve">supporting children in play, which as emphasised by Drake (2005) and Stephen, Martlew and Ellis (2011) is to facilitate, support and encourage pupils. Future research could focus on the types of training available for practitioners to develop the appropriate skills to support pupils within play. In future practise, this information will result in the author being able to support pupils’ in the various activities within the play provision suitably. </w:t>
      </w:r>
    </w:p>
    <w:p w14:paraId="5063E00B" w14:textId="77777777" w:rsidR="00E33D88" w:rsidRDefault="00E33D88" w:rsidP="00221F36">
      <w:pPr>
        <w:spacing w:line="360" w:lineRule="auto"/>
        <w:jc w:val="both"/>
        <w:rPr>
          <w:rFonts w:ascii="Times New Roman" w:hAnsi="Times New Roman" w:cs="Times New Roman"/>
          <w:sz w:val="24"/>
        </w:rPr>
      </w:pPr>
    </w:p>
    <w:p w14:paraId="2296D978" w14:textId="77777777" w:rsidR="00221F36" w:rsidRDefault="00221F36" w:rsidP="00221F36">
      <w:pPr>
        <w:spacing w:line="360" w:lineRule="auto"/>
        <w:jc w:val="both"/>
        <w:rPr>
          <w:rFonts w:ascii="Times New Roman" w:hAnsi="Times New Roman" w:cs="Times New Roman"/>
          <w:sz w:val="44"/>
        </w:rPr>
      </w:pPr>
      <w:r w:rsidRPr="00151738">
        <w:rPr>
          <w:noProof/>
          <w:sz w:val="32"/>
          <w:lang w:eastAsia="en-GB"/>
        </w:rPr>
        <w:lastRenderedPageBreak/>
        <w:drawing>
          <wp:anchor distT="0" distB="0" distL="114300" distR="114300" simplePos="0" relativeHeight="251676672" behindDoc="1" locked="0" layoutInCell="1" allowOverlap="1" wp14:anchorId="277AB348" wp14:editId="293C86A8">
            <wp:simplePos x="0" y="0"/>
            <wp:positionH relativeFrom="margin">
              <wp:align>left</wp:align>
            </wp:positionH>
            <wp:positionV relativeFrom="paragraph">
              <wp:posOffset>333375</wp:posOffset>
            </wp:positionV>
            <wp:extent cx="5675630" cy="48895"/>
            <wp:effectExtent l="0" t="0" r="1270" b="8255"/>
            <wp:wrapTight wrapText="bothSides">
              <wp:wrapPolygon edited="0">
                <wp:start x="1667" y="0"/>
                <wp:lineTo x="0" y="0"/>
                <wp:lineTo x="0" y="16831"/>
                <wp:lineTo x="21532" y="16831"/>
                <wp:lineTo x="21532" y="0"/>
                <wp:lineTo x="1667"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r w:rsidRPr="006E511A">
        <w:rPr>
          <w:rFonts w:ascii="Times New Roman" w:hAnsi="Times New Roman" w:cs="Times New Roman"/>
          <w:sz w:val="44"/>
        </w:rPr>
        <w:t xml:space="preserve">Chapter </w:t>
      </w:r>
      <w:r>
        <w:rPr>
          <w:rFonts w:ascii="Times New Roman" w:hAnsi="Times New Roman" w:cs="Times New Roman"/>
          <w:sz w:val="44"/>
        </w:rPr>
        <w:t>6</w:t>
      </w:r>
      <w:r w:rsidRPr="006E511A">
        <w:rPr>
          <w:rFonts w:ascii="Times New Roman" w:hAnsi="Times New Roman" w:cs="Times New Roman"/>
          <w:sz w:val="44"/>
        </w:rPr>
        <w:t xml:space="preserve">: </w:t>
      </w:r>
      <w:r>
        <w:rPr>
          <w:rFonts w:ascii="Times New Roman" w:hAnsi="Times New Roman" w:cs="Times New Roman"/>
          <w:sz w:val="44"/>
        </w:rPr>
        <w:t>Reference List</w:t>
      </w:r>
    </w:p>
    <w:p w14:paraId="10219169"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A, Robinson. and Hall, N. (2002) </w:t>
      </w:r>
      <w:r w:rsidRPr="00E33D88">
        <w:rPr>
          <w:rFonts w:ascii="Times New Roman" w:hAnsi="Times New Roman" w:cs="Times New Roman"/>
          <w:i/>
          <w:sz w:val="24"/>
          <w:szCs w:val="24"/>
        </w:rPr>
        <w:t xml:space="preserve">Exploring Writing and Play in the Early Years. </w:t>
      </w:r>
      <w:r w:rsidRPr="00E33D88">
        <w:rPr>
          <w:rFonts w:ascii="Times New Roman" w:hAnsi="Times New Roman" w:cs="Times New Roman"/>
          <w:sz w:val="24"/>
          <w:szCs w:val="24"/>
        </w:rPr>
        <w:t xml:space="preserve">London: David Fulton Publishers. </w:t>
      </w:r>
      <w:r w:rsidRPr="00E33D88">
        <w:rPr>
          <w:rFonts w:ascii="Times New Roman" w:hAnsi="Times New Roman" w:cs="Times New Roman"/>
          <w:sz w:val="24"/>
          <w:szCs w:val="24"/>
        </w:rPr>
        <w:tab/>
      </w:r>
    </w:p>
    <w:p w14:paraId="72D42130"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Aistear (2009) </w:t>
      </w:r>
      <w:r w:rsidRPr="00E33D88">
        <w:rPr>
          <w:rFonts w:ascii="Times New Roman" w:hAnsi="Times New Roman" w:cs="Times New Roman"/>
          <w:i/>
          <w:sz w:val="24"/>
          <w:szCs w:val="24"/>
        </w:rPr>
        <w:t xml:space="preserve">The Early Childhood Curriculum Framework. </w:t>
      </w:r>
      <w:r w:rsidRPr="00E33D88">
        <w:rPr>
          <w:rFonts w:ascii="Times New Roman" w:hAnsi="Times New Roman" w:cs="Times New Roman"/>
          <w:sz w:val="24"/>
          <w:szCs w:val="24"/>
        </w:rPr>
        <w:t xml:space="preserve">Available at: </w:t>
      </w:r>
      <w:hyperlink r:id="rId12" w:history="1">
        <w:r w:rsidRPr="00E33D88">
          <w:rPr>
            <w:rStyle w:val="Hyperlink"/>
            <w:rFonts w:ascii="Times New Roman" w:hAnsi="Times New Roman" w:cs="Times New Roman"/>
            <w:sz w:val="24"/>
            <w:szCs w:val="24"/>
          </w:rPr>
          <w:t>http://www.ncca.biz/Aistear/pdfs/PrinciplesThemes_ENG/PrinciplesThemes_ENG.pdf</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w:t>
      </w:r>
    </w:p>
    <w:p w14:paraId="4F0A298B"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Andresen, H. (2005) ‘Role Play and Language Development in the Preschool Years’ </w:t>
      </w:r>
      <w:r w:rsidRPr="00E33D88">
        <w:rPr>
          <w:rFonts w:ascii="Times New Roman" w:hAnsi="Times New Roman" w:cs="Times New Roman"/>
          <w:i/>
          <w:sz w:val="24"/>
          <w:szCs w:val="24"/>
        </w:rPr>
        <w:t xml:space="preserve">Culture and Psychology, </w:t>
      </w:r>
      <w:r w:rsidRPr="00E33D88">
        <w:rPr>
          <w:rFonts w:ascii="Times New Roman" w:hAnsi="Times New Roman" w:cs="Times New Roman"/>
          <w:sz w:val="24"/>
          <w:szCs w:val="24"/>
        </w:rPr>
        <w:t>11(4), 387-414. DOI: 10.1177/1354067X05058577.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53E8A41E"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shd w:val="clear" w:color="auto" w:fill="F6F6F6"/>
        </w:rPr>
        <w:t>Anning, A. (2004) ‘</w:t>
      </w:r>
      <w:r w:rsidRPr="00E33D88">
        <w:rPr>
          <w:rFonts w:ascii="Times New Roman" w:hAnsi="Times New Roman" w:cs="Times New Roman"/>
          <w:bCs/>
          <w:color w:val="333333"/>
          <w:sz w:val="24"/>
          <w:szCs w:val="24"/>
        </w:rPr>
        <w:t xml:space="preserve">The role of drawing in young children's journeys towards literacy’ </w:t>
      </w:r>
      <w:r w:rsidRPr="00E33D88">
        <w:rPr>
          <w:rFonts w:ascii="Times New Roman" w:hAnsi="Times New Roman" w:cs="Times New Roman"/>
          <w:bCs/>
          <w:i/>
          <w:color w:val="333333"/>
          <w:sz w:val="24"/>
          <w:szCs w:val="24"/>
        </w:rPr>
        <w:t xml:space="preserve">Education 3-12, 32(2), pp. 32-38. </w:t>
      </w:r>
      <w:r w:rsidRPr="00E33D88">
        <w:rPr>
          <w:rFonts w:ascii="Times New Roman" w:hAnsi="Times New Roman" w:cs="Times New Roman"/>
          <w:bCs/>
          <w:color w:val="333333"/>
          <w:sz w:val="24"/>
          <w:szCs w:val="24"/>
        </w:rPr>
        <w:t>DOI:</w:t>
      </w:r>
      <w:r w:rsidRPr="00E33D88">
        <w:rPr>
          <w:rFonts w:ascii="Times New Roman" w:hAnsi="Times New Roman" w:cs="Times New Roman"/>
          <w:color w:val="333333"/>
          <w:sz w:val="24"/>
          <w:szCs w:val="24"/>
        </w:rPr>
        <w:t xml:space="preserve"> </w:t>
      </w:r>
      <w:hyperlink r:id="rId13" w:history="1">
        <w:r w:rsidRPr="00E33D88">
          <w:rPr>
            <w:rFonts w:ascii="Times New Roman" w:hAnsi="Times New Roman" w:cs="Times New Roman"/>
            <w:color w:val="006DB4"/>
            <w:sz w:val="24"/>
            <w:szCs w:val="24"/>
            <w:u w:val="single"/>
          </w:rPr>
          <w:t>https://doi.org/10.1080/03004270485200191</w:t>
        </w:r>
      </w:hyperlink>
      <w:r w:rsidRPr="00E33D88">
        <w:rPr>
          <w:rFonts w:ascii="Times New Roman" w:hAnsi="Times New Roman" w:cs="Times New Roman"/>
          <w:sz w:val="24"/>
          <w:szCs w:val="24"/>
        </w:rPr>
        <w:t>(Accessed: 9</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1EECFEF3"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ATL and Chilvers, D. (2012) </w:t>
      </w:r>
      <w:r w:rsidRPr="00E33D88">
        <w:rPr>
          <w:rFonts w:ascii="Times New Roman" w:hAnsi="Times New Roman" w:cs="Times New Roman"/>
          <w:i/>
          <w:sz w:val="24"/>
          <w:szCs w:val="24"/>
        </w:rPr>
        <w:t xml:space="preserve">Playing to Learn: A guide to child-led play and its importance for thinking and learning. </w:t>
      </w:r>
      <w:r w:rsidRPr="00E33D88">
        <w:rPr>
          <w:rFonts w:ascii="Times New Roman" w:hAnsi="Times New Roman" w:cs="Times New Roman"/>
          <w:sz w:val="24"/>
          <w:szCs w:val="24"/>
        </w:rPr>
        <w:t xml:space="preserve">Available at: </w:t>
      </w:r>
      <w:hyperlink r:id="rId14" w:history="1">
        <w:r w:rsidRPr="00E33D88">
          <w:rPr>
            <w:rStyle w:val="Hyperlink"/>
            <w:rFonts w:ascii="Times New Roman" w:hAnsi="Times New Roman" w:cs="Times New Roman"/>
            <w:sz w:val="24"/>
            <w:szCs w:val="24"/>
          </w:rPr>
          <w:t>https://www.atl.org.uk/Images/Playing%20to%20learn%20%20-%20Feb%202012.pdf</w:t>
        </w:r>
      </w:hyperlink>
      <w:r w:rsidRPr="00E33D88">
        <w:rPr>
          <w:rFonts w:ascii="Times New Roman" w:hAnsi="Times New Roman" w:cs="Times New Roman"/>
          <w:sz w:val="24"/>
          <w:szCs w:val="24"/>
        </w:rPr>
        <w:t xml:space="preserve"> (Accessed: 24</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 </w:t>
      </w:r>
    </w:p>
    <w:p w14:paraId="04FD60E9"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Barton, D. and Hamilton, M. (1998) </w:t>
      </w:r>
      <w:r w:rsidRPr="00E33D88">
        <w:rPr>
          <w:rFonts w:ascii="Times New Roman" w:hAnsi="Times New Roman" w:cs="Times New Roman"/>
          <w:i/>
          <w:sz w:val="24"/>
          <w:szCs w:val="24"/>
        </w:rPr>
        <w:t xml:space="preserve">Local Literacies: Reading and Writing in one community. </w:t>
      </w:r>
      <w:r w:rsidRPr="00E33D88">
        <w:rPr>
          <w:rFonts w:ascii="Times New Roman" w:hAnsi="Times New Roman" w:cs="Times New Roman"/>
          <w:sz w:val="24"/>
          <w:szCs w:val="24"/>
        </w:rPr>
        <w:t xml:space="preserve">London: Routledge. </w:t>
      </w:r>
    </w:p>
    <w:p w14:paraId="077B79B4"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BBC. (2011) </w:t>
      </w:r>
      <w:r w:rsidRPr="00E33D88">
        <w:rPr>
          <w:rFonts w:ascii="Times New Roman" w:hAnsi="Times New Roman" w:cs="Times New Roman"/>
          <w:i/>
          <w:sz w:val="24"/>
          <w:szCs w:val="24"/>
        </w:rPr>
        <w:t xml:space="preserve">Types of Listening </w:t>
      </w:r>
      <w:r w:rsidRPr="00E33D88">
        <w:rPr>
          <w:rFonts w:ascii="Times New Roman" w:hAnsi="Times New Roman" w:cs="Times New Roman"/>
          <w:sz w:val="24"/>
          <w:szCs w:val="24"/>
        </w:rPr>
        <w:t>[Website]</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 xml:space="preserve">Available at: </w:t>
      </w:r>
      <w:hyperlink r:id="rId15" w:history="1">
        <w:r w:rsidRPr="00E33D88">
          <w:rPr>
            <w:rStyle w:val="Hyperlink"/>
            <w:rFonts w:ascii="Times New Roman" w:hAnsi="Times New Roman" w:cs="Times New Roman"/>
            <w:sz w:val="24"/>
            <w:szCs w:val="24"/>
          </w:rPr>
          <w:t>http://www.bbc.co.uk/skillswise/factsheet/en34type-l1-f-what-is-listening</w:t>
        </w:r>
      </w:hyperlink>
      <w:r w:rsidRPr="00E33D88">
        <w:rPr>
          <w:rFonts w:ascii="Times New Roman" w:hAnsi="Times New Roman" w:cs="Times New Roman"/>
          <w:sz w:val="24"/>
          <w:szCs w:val="24"/>
        </w:rPr>
        <w:t xml:space="preserve"> (Accessed: 7</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26F8A491"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Bell, J. (2010) </w:t>
      </w:r>
      <w:r w:rsidRPr="00E33D88">
        <w:rPr>
          <w:rFonts w:ascii="Times New Roman" w:hAnsi="Times New Roman" w:cs="Times New Roman"/>
          <w:i/>
          <w:sz w:val="24"/>
          <w:szCs w:val="24"/>
          <w:shd w:val="clear" w:color="auto" w:fill="FFFFFF"/>
        </w:rPr>
        <w:t>Doing Your Research Project: A guide for first-time researchers in education, health and social sciences.</w:t>
      </w:r>
      <w:r w:rsidRPr="00E33D88">
        <w:rPr>
          <w:rFonts w:ascii="Times New Roman" w:hAnsi="Times New Roman" w:cs="Times New Roman"/>
          <w:sz w:val="24"/>
          <w:szCs w:val="24"/>
          <w:shd w:val="clear" w:color="auto" w:fill="FFFFFF"/>
        </w:rPr>
        <w:t xml:space="preserve"> 5</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Ed. Berkshire: Open University Press.</w:t>
      </w:r>
    </w:p>
    <w:p w14:paraId="2BCE0EAB"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Bennett, N. and Wood, L. and Rodgers, S. (1997) </w:t>
      </w:r>
      <w:r w:rsidRPr="00E33D88">
        <w:rPr>
          <w:rFonts w:ascii="Times New Roman" w:hAnsi="Times New Roman" w:cs="Times New Roman"/>
          <w:i/>
          <w:sz w:val="24"/>
          <w:szCs w:val="24"/>
        </w:rPr>
        <w:t xml:space="preserve">Teaching Through Play: Teacher’s thinking and classroom Practice. </w:t>
      </w:r>
      <w:r w:rsidRPr="00E33D88">
        <w:rPr>
          <w:rFonts w:ascii="Times New Roman" w:hAnsi="Times New Roman" w:cs="Times New Roman"/>
          <w:sz w:val="24"/>
          <w:szCs w:val="24"/>
        </w:rPr>
        <w:t>Buckingham: Open University Press.</w:t>
      </w:r>
    </w:p>
    <w:p w14:paraId="1B156E3F"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shd w:val="clear" w:color="auto" w:fill="FFFFFF"/>
        </w:rPr>
        <w:t xml:space="preserve">BERA (2018) </w:t>
      </w:r>
      <w:r w:rsidRPr="00E33D88">
        <w:rPr>
          <w:rFonts w:ascii="Times New Roman" w:hAnsi="Times New Roman" w:cs="Times New Roman"/>
          <w:i/>
          <w:sz w:val="24"/>
          <w:szCs w:val="24"/>
          <w:shd w:val="clear" w:color="auto" w:fill="FFFFFF"/>
        </w:rPr>
        <w:t xml:space="preserve">Ethical Guidelines for Educational Research. </w:t>
      </w:r>
      <w:r w:rsidRPr="00E33D88">
        <w:rPr>
          <w:rFonts w:ascii="Times New Roman" w:hAnsi="Times New Roman" w:cs="Times New Roman"/>
          <w:sz w:val="24"/>
          <w:szCs w:val="24"/>
          <w:shd w:val="clear" w:color="auto" w:fill="FFFFFF"/>
        </w:rPr>
        <w:t>4</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Ed. Available at: </w:t>
      </w:r>
      <w:hyperlink r:id="rId16" w:history="1">
        <w:r w:rsidRPr="00E33D88">
          <w:rPr>
            <w:rStyle w:val="Hyperlink"/>
            <w:rFonts w:ascii="Times New Roman" w:hAnsi="Times New Roman" w:cs="Times New Roman"/>
            <w:sz w:val="24"/>
            <w:szCs w:val="24"/>
          </w:rPr>
          <w:t>https://moodle.uwtsd.ac.uk/pluginfile.php/232050/mod_resource/content/1/BERA%20ethical%20guidlines%202018.pdf</w:t>
        </w:r>
      </w:hyperlink>
      <w:r w:rsidRPr="00E33D88">
        <w:rPr>
          <w:rFonts w:ascii="Times New Roman" w:hAnsi="Times New Roman" w:cs="Times New Roman"/>
          <w:sz w:val="24"/>
          <w:szCs w:val="24"/>
        </w:rPr>
        <w:t xml:space="preserve"> (Accessed: 9</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w:t>
      </w:r>
    </w:p>
    <w:p w14:paraId="20331C3D"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lastRenderedPageBreak/>
        <w:t>Bialystok, E. and Luk, G. (2013) ‘</w:t>
      </w:r>
      <w:r w:rsidRPr="00E33D88">
        <w:rPr>
          <w:rFonts w:ascii="Times New Roman" w:hAnsi="Times New Roman" w:cs="Times New Roman"/>
          <w:color w:val="000000"/>
          <w:sz w:val="24"/>
          <w:szCs w:val="24"/>
        </w:rPr>
        <w:t xml:space="preserve">Bilingualism is not a categorical variable: Interaction between language proficiency and usage.’ </w:t>
      </w:r>
      <w:r w:rsidRPr="00E33D88">
        <w:rPr>
          <w:rFonts w:ascii="Times New Roman" w:hAnsi="Times New Roman" w:cs="Times New Roman"/>
          <w:i/>
          <w:color w:val="000000"/>
          <w:sz w:val="24"/>
          <w:szCs w:val="24"/>
        </w:rPr>
        <w:t xml:space="preserve">Harvard Education, </w:t>
      </w:r>
      <w:r w:rsidRPr="00E33D88">
        <w:rPr>
          <w:rFonts w:ascii="Times New Roman" w:hAnsi="Times New Roman" w:cs="Times New Roman"/>
          <w:color w:val="000000"/>
          <w:sz w:val="24"/>
          <w:szCs w:val="24"/>
        </w:rPr>
        <w:t>25(5), pp. 605-621</w:t>
      </w:r>
      <w:r w:rsidRPr="00E33D88">
        <w:rPr>
          <w:rFonts w:ascii="Times New Roman" w:hAnsi="Times New Roman" w:cs="Times New Roman"/>
          <w:i/>
          <w:color w:val="000000"/>
          <w:sz w:val="24"/>
          <w:szCs w:val="24"/>
        </w:rPr>
        <w:t xml:space="preserve">. </w:t>
      </w:r>
      <w:r w:rsidRPr="00E33D88">
        <w:rPr>
          <w:rFonts w:ascii="Times New Roman" w:hAnsi="Times New Roman" w:cs="Times New Roman"/>
          <w:color w:val="000000"/>
          <w:sz w:val="24"/>
          <w:szCs w:val="24"/>
        </w:rPr>
        <w:t>DOI:</w:t>
      </w:r>
      <w:r w:rsidRPr="00E33D88">
        <w:rPr>
          <w:rFonts w:ascii="Times New Roman" w:hAnsi="Times New Roman" w:cs="Times New Roman"/>
          <w:sz w:val="24"/>
          <w:szCs w:val="24"/>
        </w:rPr>
        <w:t xml:space="preserve"> </w:t>
      </w:r>
      <w:hyperlink r:id="rId17" w:tgtFrame="_blank" w:history="1">
        <w:r w:rsidRPr="00E33D88">
          <w:rPr>
            <w:rStyle w:val="Hyperlink"/>
            <w:rFonts w:ascii="Times New Roman" w:hAnsi="Times New Roman" w:cs="Times New Roman"/>
            <w:color w:val="5B9BD5" w:themeColor="accent1"/>
            <w:sz w:val="24"/>
            <w:szCs w:val="24"/>
            <w:shd w:val="clear" w:color="auto" w:fill="FFFFFF"/>
          </w:rPr>
          <w:t>10.1080/20445911.2013.795574</w:t>
        </w:r>
      </w:hyperlink>
      <w:r w:rsidRPr="00E33D88">
        <w:rPr>
          <w:rFonts w:ascii="Times New Roman" w:hAnsi="Times New Roman" w:cs="Times New Roman"/>
          <w:color w:val="5B9BD5" w:themeColor="accent1"/>
          <w:sz w:val="24"/>
          <w:szCs w:val="24"/>
        </w:rPr>
        <w:t xml:space="preserve"> </w:t>
      </w:r>
      <w:r w:rsidRPr="00E33D88">
        <w:rPr>
          <w:rFonts w:ascii="Times New Roman" w:hAnsi="Times New Roman" w:cs="Times New Roman"/>
          <w:sz w:val="24"/>
          <w:szCs w:val="24"/>
        </w:rPr>
        <w:t>(Accessed: 12</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63CF1039"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Blatchford, P. and Baines, E. (2006) </w:t>
      </w:r>
      <w:r w:rsidRPr="00E33D88">
        <w:rPr>
          <w:rFonts w:ascii="Times New Roman" w:hAnsi="Times New Roman" w:cs="Times New Roman"/>
          <w:i/>
          <w:sz w:val="24"/>
          <w:szCs w:val="24"/>
        </w:rPr>
        <w:t xml:space="preserve">A follow up national survey of breaktimes in primary and secondary school. </w:t>
      </w:r>
      <w:r w:rsidRPr="00E33D88">
        <w:rPr>
          <w:rFonts w:ascii="Times New Roman" w:hAnsi="Times New Roman" w:cs="Times New Roman"/>
          <w:sz w:val="24"/>
          <w:szCs w:val="24"/>
        </w:rPr>
        <w:t xml:space="preserve">Available at: </w:t>
      </w:r>
      <w:hyperlink r:id="rId18" w:history="1">
        <w:r w:rsidRPr="00E33D88">
          <w:rPr>
            <w:rStyle w:val="Hyperlink"/>
            <w:rFonts w:ascii="Times New Roman" w:hAnsi="Times New Roman" w:cs="Times New Roman"/>
            <w:sz w:val="24"/>
            <w:szCs w:val="24"/>
          </w:rPr>
          <w:t>https://www.nuffieldfoundation.org/sites/default/files/Breaktimes_Final%20report_Blatchford.pdf</w:t>
        </w:r>
      </w:hyperlink>
      <w:r w:rsidRPr="00E33D88">
        <w:rPr>
          <w:rFonts w:ascii="Times New Roman" w:hAnsi="Times New Roman" w:cs="Times New Roman"/>
          <w:sz w:val="24"/>
          <w:szCs w:val="24"/>
        </w:rPr>
        <w:t xml:space="preserve"> (Accessed: 23</w:t>
      </w:r>
      <w:r w:rsidRPr="00E33D88">
        <w:rPr>
          <w:rFonts w:ascii="Times New Roman" w:hAnsi="Times New Roman" w:cs="Times New Roman"/>
          <w:sz w:val="24"/>
          <w:szCs w:val="24"/>
          <w:vertAlign w:val="superscript"/>
        </w:rPr>
        <w:t>rd</w:t>
      </w:r>
      <w:r w:rsidRPr="00E33D88">
        <w:rPr>
          <w:rFonts w:ascii="Times New Roman" w:hAnsi="Times New Roman" w:cs="Times New Roman"/>
          <w:sz w:val="24"/>
          <w:szCs w:val="24"/>
        </w:rPr>
        <w:t xml:space="preserve"> March 2019).</w:t>
      </w:r>
      <w:r w:rsidRPr="00E33D88">
        <w:rPr>
          <w:rFonts w:ascii="Times New Roman" w:hAnsi="Times New Roman" w:cs="Times New Roman"/>
          <w:sz w:val="24"/>
          <w:szCs w:val="24"/>
        </w:rPr>
        <w:tab/>
      </w:r>
    </w:p>
    <w:p w14:paraId="19AE402A"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Bower, V. (2014) </w:t>
      </w:r>
      <w:r w:rsidRPr="00E33D88">
        <w:rPr>
          <w:rFonts w:ascii="Times New Roman" w:hAnsi="Times New Roman" w:cs="Times New Roman"/>
          <w:i/>
          <w:sz w:val="24"/>
          <w:szCs w:val="24"/>
        </w:rPr>
        <w:t xml:space="preserve">Developing Early Literacy 0 to 8: From theory to practice. </w:t>
      </w:r>
      <w:r w:rsidRPr="00E33D88">
        <w:rPr>
          <w:rFonts w:ascii="Times New Roman" w:hAnsi="Times New Roman" w:cs="Times New Roman"/>
          <w:sz w:val="24"/>
          <w:szCs w:val="24"/>
        </w:rPr>
        <w:t>London: SAGE Publications Ltd.</w:t>
      </w:r>
    </w:p>
    <w:p w14:paraId="4CE03C7C"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Bridgend County Borough Council. (2016) </w:t>
      </w:r>
      <w:r w:rsidRPr="00E33D88">
        <w:rPr>
          <w:rFonts w:ascii="Times New Roman" w:hAnsi="Times New Roman" w:cs="Times New Roman"/>
          <w:i/>
          <w:sz w:val="24"/>
          <w:szCs w:val="24"/>
        </w:rPr>
        <w:t xml:space="preserve">Hands on Literacy: A Multisensory activity programmes for the Early Years. </w:t>
      </w:r>
      <w:r w:rsidRPr="00E33D88">
        <w:rPr>
          <w:rFonts w:ascii="Times New Roman" w:hAnsi="Times New Roman" w:cs="Times New Roman"/>
          <w:sz w:val="24"/>
          <w:szCs w:val="24"/>
        </w:rPr>
        <w:t xml:space="preserve">Available at: </w:t>
      </w:r>
      <w:hyperlink r:id="rId19" w:history="1">
        <w:r w:rsidRPr="00E33D88">
          <w:rPr>
            <w:rStyle w:val="Hyperlink"/>
            <w:rFonts w:ascii="Times New Roman" w:hAnsi="Times New Roman" w:cs="Times New Roman"/>
            <w:sz w:val="24"/>
            <w:szCs w:val="24"/>
          </w:rPr>
          <w:t>https://localoffer.haltonchildrenstrust.co.uk/wp-content/uploads/2016/10/Hands-On-Final-Brochure-CD.pdf</w:t>
        </w:r>
      </w:hyperlink>
      <w:r w:rsidRPr="00E33D88">
        <w:rPr>
          <w:rFonts w:ascii="Times New Roman" w:hAnsi="Times New Roman" w:cs="Times New Roman"/>
          <w:sz w:val="24"/>
          <w:szCs w:val="24"/>
        </w:rPr>
        <w:t xml:space="preserve"> (Accessed: 24</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 </w:t>
      </w:r>
    </w:p>
    <w:p w14:paraId="517D47D9"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British Council (date unknown) </w:t>
      </w:r>
      <w:r w:rsidRPr="00E33D88">
        <w:rPr>
          <w:rFonts w:ascii="Times New Roman" w:hAnsi="Times New Roman" w:cs="Times New Roman"/>
          <w:i/>
          <w:sz w:val="24"/>
          <w:szCs w:val="24"/>
        </w:rPr>
        <w:t xml:space="preserve">Teaching English: Listening to Body Language </w:t>
      </w:r>
      <w:r w:rsidRPr="00E33D88">
        <w:rPr>
          <w:rFonts w:ascii="Times New Roman" w:hAnsi="Times New Roman" w:cs="Times New Roman"/>
          <w:sz w:val="24"/>
          <w:szCs w:val="24"/>
        </w:rPr>
        <w:t>[Website]</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 xml:space="preserve">Available at: </w:t>
      </w:r>
      <w:hyperlink r:id="rId20" w:history="1">
        <w:r w:rsidRPr="00E33D88">
          <w:rPr>
            <w:rStyle w:val="Hyperlink"/>
            <w:rFonts w:ascii="Times New Roman" w:hAnsi="Times New Roman" w:cs="Times New Roman"/>
            <w:sz w:val="24"/>
            <w:szCs w:val="24"/>
          </w:rPr>
          <w:t>https://www.teachingenglish.org.uk/article/listening-body-language</w:t>
        </w:r>
      </w:hyperlink>
      <w:r w:rsidRPr="00E33D88">
        <w:rPr>
          <w:rFonts w:ascii="Times New Roman" w:hAnsi="Times New Roman" w:cs="Times New Roman"/>
          <w:sz w:val="24"/>
          <w:szCs w:val="24"/>
        </w:rPr>
        <w:t xml:space="preserve"> </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(Accessed: 8</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4E3A31C3"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Broadhead, P. (2004) </w:t>
      </w:r>
      <w:r w:rsidRPr="00E33D88">
        <w:rPr>
          <w:rFonts w:ascii="Times New Roman" w:hAnsi="Times New Roman" w:cs="Times New Roman"/>
          <w:i/>
          <w:sz w:val="24"/>
          <w:szCs w:val="24"/>
        </w:rPr>
        <w:t xml:space="preserve">Early Years Play and Learning: Developing Social Skills and Cooperation. </w:t>
      </w:r>
      <w:r w:rsidRPr="00E33D88">
        <w:rPr>
          <w:rFonts w:ascii="Times New Roman" w:hAnsi="Times New Roman" w:cs="Times New Roman"/>
          <w:sz w:val="24"/>
          <w:szCs w:val="24"/>
        </w:rPr>
        <w:t>London: Routledge Falmer.</w:t>
      </w:r>
    </w:p>
    <w:p w14:paraId="2993EF31"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Brooker, L. And Edwards, S. (2010) </w:t>
      </w:r>
      <w:r w:rsidRPr="00E33D88">
        <w:rPr>
          <w:rFonts w:ascii="Times New Roman" w:hAnsi="Times New Roman" w:cs="Times New Roman"/>
          <w:i/>
          <w:sz w:val="24"/>
          <w:szCs w:val="24"/>
        </w:rPr>
        <w:t xml:space="preserve">Engaging Play. </w:t>
      </w:r>
      <w:r w:rsidRPr="00E33D88">
        <w:rPr>
          <w:rFonts w:ascii="Times New Roman" w:hAnsi="Times New Roman" w:cs="Times New Roman"/>
          <w:sz w:val="24"/>
          <w:szCs w:val="24"/>
        </w:rPr>
        <w:t>Berkshire: Open University Press.</w:t>
      </w:r>
    </w:p>
    <w:p w14:paraId="2B4BED1D"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Brown, V. and Clark, B. and Sitzia, J. and Kelley, K. (2003) ‘Good practice in the conduct and reporting of survey research.’ </w:t>
      </w:r>
      <w:r w:rsidRPr="00E33D88">
        <w:rPr>
          <w:rFonts w:ascii="Times New Roman" w:hAnsi="Times New Roman" w:cs="Times New Roman"/>
          <w:i/>
          <w:sz w:val="24"/>
          <w:szCs w:val="24"/>
          <w:shd w:val="clear" w:color="auto" w:fill="FFFFFF"/>
        </w:rPr>
        <w:t xml:space="preserve">International Journal In the Quality of Health Care, </w:t>
      </w:r>
      <w:r w:rsidRPr="00E33D88">
        <w:rPr>
          <w:rFonts w:ascii="Times New Roman" w:hAnsi="Times New Roman" w:cs="Times New Roman"/>
          <w:sz w:val="24"/>
          <w:szCs w:val="24"/>
          <w:shd w:val="clear" w:color="auto" w:fill="FFFFFF"/>
        </w:rPr>
        <w:t>15(3), pp. 261-266. DOI:</w:t>
      </w:r>
      <w:r w:rsidRPr="00E33D88">
        <w:rPr>
          <w:rFonts w:ascii="Times New Roman" w:hAnsi="Times New Roman" w:cs="Times New Roman"/>
          <w:color w:val="2A2A2A"/>
          <w:sz w:val="24"/>
          <w:szCs w:val="24"/>
          <w:shd w:val="clear" w:color="auto" w:fill="FFFFFF"/>
        </w:rPr>
        <w:t xml:space="preserve">  </w:t>
      </w:r>
      <w:hyperlink r:id="rId21" w:history="1">
        <w:r w:rsidRPr="00E33D88">
          <w:rPr>
            <w:rStyle w:val="Hyperlink"/>
            <w:rFonts w:ascii="Times New Roman" w:hAnsi="Times New Roman" w:cs="Times New Roman"/>
            <w:color w:val="006FB7"/>
            <w:sz w:val="24"/>
            <w:szCs w:val="24"/>
            <w:bdr w:val="none" w:sz="0" w:space="0" w:color="auto" w:frame="1"/>
            <w:shd w:val="clear" w:color="auto" w:fill="FFFFFF"/>
          </w:rPr>
          <w:t>https://doi.org/10.1093/intqhc/mzg031</w:t>
        </w:r>
      </w:hyperlink>
      <w:r w:rsidRPr="00E33D88">
        <w:rPr>
          <w:rFonts w:ascii="Times New Roman" w:hAnsi="Times New Roman" w:cs="Times New Roman"/>
          <w:sz w:val="24"/>
          <w:szCs w:val="24"/>
        </w:rPr>
        <w:t xml:space="preserve"> </w:t>
      </w:r>
      <w:r w:rsidRPr="00E33D88">
        <w:rPr>
          <w:rFonts w:ascii="Times New Roman" w:hAnsi="Times New Roman" w:cs="Times New Roman"/>
          <w:sz w:val="24"/>
          <w:szCs w:val="24"/>
          <w:shd w:val="clear" w:color="auto" w:fill="FFFFFF"/>
        </w:rPr>
        <w:t>(Accessed: 10</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1AD441DC"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Cain, K. (2010) </w:t>
      </w:r>
      <w:r w:rsidRPr="00E33D88">
        <w:rPr>
          <w:rFonts w:ascii="Times New Roman" w:hAnsi="Times New Roman" w:cs="Times New Roman"/>
          <w:i/>
          <w:sz w:val="24"/>
          <w:szCs w:val="24"/>
        </w:rPr>
        <w:t xml:space="preserve">Reading Development and Difficulties. </w:t>
      </w:r>
      <w:r w:rsidRPr="00E33D88">
        <w:rPr>
          <w:rFonts w:ascii="Times New Roman" w:hAnsi="Times New Roman" w:cs="Times New Roman"/>
          <w:sz w:val="24"/>
          <w:szCs w:val="24"/>
        </w:rPr>
        <w:t>Cornwall: British Psychology Society and Blackwell Publishing Ltd.</w:t>
      </w:r>
    </w:p>
    <w:p w14:paraId="5BEF63F8"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Cambridge University Press. (2018) </w:t>
      </w:r>
      <w:r w:rsidRPr="00E33D88">
        <w:rPr>
          <w:rFonts w:ascii="Times New Roman" w:hAnsi="Times New Roman" w:cs="Times New Roman"/>
          <w:i/>
          <w:sz w:val="24"/>
          <w:szCs w:val="24"/>
        </w:rPr>
        <w:t xml:space="preserve">The Development of Oracy Skills in School-aged Learners </w:t>
      </w:r>
      <w:r w:rsidRPr="00E33D88">
        <w:rPr>
          <w:rFonts w:ascii="Times New Roman" w:hAnsi="Times New Roman" w:cs="Times New Roman"/>
          <w:sz w:val="24"/>
          <w:szCs w:val="24"/>
        </w:rPr>
        <w:t>[Website]</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 xml:space="preserve">Available at: </w:t>
      </w:r>
      <w:hyperlink r:id="rId22" w:history="1">
        <w:r w:rsidRPr="00E33D88">
          <w:rPr>
            <w:rStyle w:val="Hyperlink"/>
            <w:rFonts w:ascii="Times New Roman" w:hAnsi="Times New Roman" w:cs="Times New Roman"/>
            <w:sz w:val="24"/>
            <w:szCs w:val="24"/>
          </w:rPr>
          <w:t>https://languageresearch.cambridge.org/images/Language_Research/CambridgePapers/CambridgePapersInELT_Oracy_2018.pdf</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09DB1323"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color w:val="1A1A1A"/>
          <w:sz w:val="24"/>
          <w:szCs w:val="24"/>
          <w:shd w:val="clear" w:color="auto" w:fill="FFFFFF"/>
        </w:rPr>
        <w:t xml:space="preserve">Christie, J. and Roskos, K. (2009) ‘Play’s Potential in Early Literacy Development’ </w:t>
      </w:r>
      <w:r w:rsidRPr="00E33D88">
        <w:rPr>
          <w:rFonts w:ascii="Times New Roman" w:hAnsi="Times New Roman" w:cs="Times New Roman"/>
          <w:i/>
          <w:color w:val="1A1A1A"/>
          <w:sz w:val="24"/>
          <w:szCs w:val="24"/>
          <w:shd w:val="clear" w:color="auto" w:fill="FFFFFF"/>
        </w:rPr>
        <w:t>Centre of Excellence for Early Childhood Development</w:t>
      </w:r>
      <w:r w:rsidRPr="00E33D88">
        <w:rPr>
          <w:rFonts w:ascii="Times New Roman" w:hAnsi="Times New Roman" w:cs="Times New Roman"/>
          <w:color w:val="1A1A1A"/>
          <w:sz w:val="24"/>
          <w:szCs w:val="24"/>
          <w:shd w:val="clear" w:color="auto" w:fill="FFFFFF"/>
        </w:rPr>
        <w:t>, pp. 1-6.</w:t>
      </w:r>
      <w:r w:rsidRPr="00E33D88">
        <w:rPr>
          <w:rFonts w:ascii="Times New Roman" w:hAnsi="Times New Roman" w:cs="Times New Roman"/>
          <w:i/>
          <w:color w:val="1A1A1A"/>
          <w:sz w:val="24"/>
          <w:szCs w:val="24"/>
          <w:shd w:val="clear" w:color="auto" w:fill="FFFFFF"/>
        </w:rPr>
        <w:t xml:space="preserve"> </w:t>
      </w:r>
      <w:r w:rsidRPr="00E33D88">
        <w:rPr>
          <w:rFonts w:ascii="Times New Roman" w:hAnsi="Times New Roman" w:cs="Times New Roman"/>
          <w:color w:val="1A1A1A"/>
          <w:sz w:val="24"/>
          <w:szCs w:val="24"/>
          <w:shd w:val="clear" w:color="auto" w:fill="FFFFFF"/>
        </w:rPr>
        <w:t xml:space="preserve">Available at: </w:t>
      </w:r>
      <w:hyperlink r:id="rId23" w:history="1">
        <w:r w:rsidRPr="00E33D88">
          <w:rPr>
            <w:rStyle w:val="Hyperlink"/>
            <w:rFonts w:ascii="Times New Roman" w:hAnsi="Times New Roman" w:cs="Times New Roman"/>
            <w:sz w:val="24"/>
            <w:szCs w:val="24"/>
          </w:rPr>
          <w:t>https://www.researchgate.net/publication/252068654_Play's_Potential_in_Early_Literacy_Development</w:t>
        </w:r>
      </w:hyperlink>
      <w:r w:rsidRPr="00E33D88">
        <w:rPr>
          <w:rFonts w:ascii="Times New Roman" w:hAnsi="Times New Roman" w:cs="Times New Roman"/>
          <w:sz w:val="24"/>
          <w:szCs w:val="24"/>
        </w:rPr>
        <w:t xml:space="preserve"> (Accessed: 7</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w:t>
      </w:r>
    </w:p>
    <w:p w14:paraId="3479EABA" w14:textId="77777777" w:rsidR="00E33D88" w:rsidRPr="00E33D88" w:rsidRDefault="00E33D88" w:rsidP="00E33D88">
      <w:pPr>
        <w:rPr>
          <w:rFonts w:ascii="Times New Roman" w:hAnsi="Times New Roman" w:cs="Times New Roman"/>
          <w:sz w:val="24"/>
          <w:szCs w:val="24"/>
        </w:rPr>
      </w:pPr>
      <w:r w:rsidRPr="00E33D88">
        <w:rPr>
          <w:rFonts w:ascii="Times New Roman" w:hAnsi="Times New Roman" w:cs="Times New Roman"/>
          <w:sz w:val="24"/>
          <w:szCs w:val="24"/>
        </w:rPr>
        <w:t xml:space="preserve">Clark, P. (date unknown) </w:t>
      </w:r>
      <w:r w:rsidRPr="00E33D88">
        <w:rPr>
          <w:rFonts w:ascii="Times New Roman" w:hAnsi="Times New Roman" w:cs="Times New Roman"/>
          <w:i/>
          <w:sz w:val="24"/>
          <w:szCs w:val="24"/>
        </w:rPr>
        <w:t xml:space="preserve">Creating Positive Environments that promote listening and speaking. </w:t>
      </w:r>
      <w:r w:rsidRPr="00E33D88">
        <w:rPr>
          <w:rFonts w:ascii="Times New Roman" w:hAnsi="Times New Roman" w:cs="Times New Roman"/>
          <w:sz w:val="24"/>
          <w:szCs w:val="24"/>
        </w:rPr>
        <w:t xml:space="preserve">Available at: </w:t>
      </w:r>
      <w:hyperlink r:id="rId24" w:history="1">
        <w:r w:rsidRPr="00E33D88">
          <w:rPr>
            <w:rStyle w:val="Hyperlink"/>
            <w:rFonts w:ascii="Times New Roman" w:hAnsi="Times New Roman" w:cs="Times New Roman"/>
            <w:sz w:val="24"/>
            <w:szCs w:val="24"/>
          </w:rPr>
          <w:t>https://www.naldic.org.uk/Resources/NALDIC/Professional%20Development/Documents/Creatingpositiveenvironments.pdf</w:t>
        </w:r>
      </w:hyperlink>
      <w:r w:rsidRPr="00E33D88">
        <w:rPr>
          <w:rFonts w:ascii="Times New Roman" w:hAnsi="Times New Roman" w:cs="Times New Roman"/>
          <w:sz w:val="24"/>
          <w:szCs w:val="24"/>
        </w:rPr>
        <w:t xml:space="preserve"> (Accessed: 20</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442EA036"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Cohen et al. (2011) </w:t>
      </w:r>
      <w:r w:rsidRPr="00E33D88">
        <w:rPr>
          <w:rFonts w:ascii="Times New Roman" w:hAnsi="Times New Roman" w:cs="Times New Roman"/>
          <w:i/>
          <w:sz w:val="24"/>
          <w:szCs w:val="24"/>
          <w:shd w:val="clear" w:color="auto" w:fill="FFFFFF"/>
        </w:rPr>
        <w:t xml:space="preserve">Research methods in education. </w:t>
      </w:r>
      <w:r w:rsidRPr="00E33D88">
        <w:rPr>
          <w:rFonts w:ascii="Times New Roman" w:hAnsi="Times New Roman" w:cs="Times New Roman"/>
          <w:sz w:val="24"/>
          <w:szCs w:val="24"/>
          <w:shd w:val="clear" w:color="auto" w:fill="FFFFFF"/>
        </w:rPr>
        <w:t>7</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Ed. London: Routledge.</w:t>
      </w:r>
    </w:p>
    <w:p w14:paraId="4BC50BC3"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Coulmas, F. (2002) </w:t>
      </w:r>
      <w:r w:rsidRPr="00E33D88">
        <w:rPr>
          <w:rFonts w:ascii="Times New Roman" w:hAnsi="Times New Roman" w:cs="Times New Roman"/>
          <w:i/>
          <w:sz w:val="24"/>
          <w:szCs w:val="24"/>
        </w:rPr>
        <w:t xml:space="preserve">Writing Systems: An introduction to their linguistic analysis. </w:t>
      </w:r>
      <w:r w:rsidRPr="00E33D88">
        <w:rPr>
          <w:rFonts w:ascii="Times New Roman" w:hAnsi="Times New Roman" w:cs="Times New Roman"/>
          <w:sz w:val="24"/>
          <w:szCs w:val="24"/>
        </w:rPr>
        <w:t>Cambridge: Cambridge University Press.</w:t>
      </w:r>
    </w:p>
    <w:p w14:paraId="61611101" w14:textId="77777777" w:rsidR="00E33D88" w:rsidRPr="00E33D88" w:rsidRDefault="00E33D88" w:rsidP="00345C83">
      <w:pPr>
        <w:spacing w:line="360" w:lineRule="auto"/>
        <w:rPr>
          <w:rFonts w:ascii="Times New Roman" w:hAnsi="Times New Roman" w:cs="Times New Roman"/>
          <w:sz w:val="24"/>
          <w:szCs w:val="24"/>
        </w:rPr>
      </w:pPr>
      <w:r w:rsidRPr="00E33D88">
        <w:rPr>
          <w:rStyle w:val="Hyperlink"/>
          <w:rFonts w:ascii="Times New Roman" w:hAnsi="Times New Roman" w:cs="Times New Roman"/>
          <w:color w:val="000000" w:themeColor="text1"/>
          <w:sz w:val="24"/>
          <w:szCs w:val="24"/>
        </w:rPr>
        <w:t xml:space="preserve">Council for the Curriculum, Examinations and Assessment (CCEA). (2008) </w:t>
      </w:r>
      <w:r w:rsidRPr="00E33D88">
        <w:rPr>
          <w:rStyle w:val="Hyperlink"/>
          <w:rFonts w:ascii="Times New Roman" w:hAnsi="Times New Roman" w:cs="Times New Roman"/>
          <w:i/>
          <w:color w:val="000000" w:themeColor="text1"/>
          <w:sz w:val="24"/>
          <w:szCs w:val="24"/>
        </w:rPr>
        <w:t xml:space="preserve">Northern Ireland Curriculum: Learning Through Plat at Key Stage 1: A Resource Book. </w:t>
      </w:r>
      <w:r w:rsidRPr="00E33D88">
        <w:rPr>
          <w:rStyle w:val="Hyperlink"/>
          <w:rFonts w:ascii="Times New Roman" w:hAnsi="Times New Roman" w:cs="Times New Roman"/>
          <w:color w:val="000000" w:themeColor="text1"/>
          <w:sz w:val="24"/>
          <w:szCs w:val="24"/>
        </w:rPr>
        <w:t xml:space="preserve">Available at: </w:t>
      </w:r>
      <w:hyperlink r:id="rId25" w:history="1">
        <w:r w:rsidRPr="00E33D88">
          <w:rPr>
            <w:rStyle w:val="Hyperlink"/>
            <w:rFonts w:ascii="Times New Roman" w:hAnsi="Times New Roman" w:cs="Times New Roman"/>
            <w:sz w:val="24"/>
            <w:szCs w:val="24"/>
          </w:rPr>
          <w:t>https://ccea.org.uk/sites/default/files/docs/curriculum/area_of_learning/ks1_learning_through_play_resource_book.pdf</w:t>
        </w:r>
      </w:hyperlink>
      <w:r w:rsidRPr="00E33D88">
        <w:rPr>
          <w:rFonts w:ascii="Times New Roman" w:hAnsi="Times New Roman" w:cs="Times New Roman"/>
          <w:sz w:val="24"/>
          <w:szCs w:val="24"/>
        </w:rPr>
        <w:t xml:space="preserve"> (Accessed: 24</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 </w:t>
      </w:r>
    </w:p>
    <w:p w14:paraId="63D6330B" w14:textId="77777777" w:rsidR="00E33D88" w:rsidRPr="00E33D88" w:rsidRDefault="00E33D88" w:rsidP="00345C83">
      <w:pPr>
        <w:spacing w:line="360" w:lineRule="auto"/>
        <w:rPr>
          <w:rStyle w:val="Hyperlink"/>
          <w:rFonts w:ascii="Times New Roman" w:hAnsi="Times New Roman" w:cs="Times New Roman"/>
          <w:color w:val="000000" w:themeColor="text1"/>
          <w:sz w:val="24"/>
          <w:szCs w:val="24"/>
        </w:rPr>
      </w:pPr>
      <w:r w:rsidRPr="00E33D88">
        <w:rPr>
          <w:rStyle w:val="Hyperlink"/>
          <w:rFonts w:ascii="Times New Roman" w:hAnsi="Times New Roman" w:cs="Times New Roman"/>
          <w:color w:val="000000" w:themeColor="text1"/>
          <w:sz w:val="24"/>
          <w:szCs w:val="24"/>
        </w:rPr>
        <w:t>Cowdray, M. (2012)</w:t>
      </w:r>
      <w:r w:rsidRPr="00E33D88">
        <w:rPr>
          <w:rStyle w:val="Hyperlink"/>
          <w:rFonts w:ascii="Times New Roman" w:hAnsi="Times New Roman" w:cs="Times New Roman"/>
          <w:i/>
          <w:color w:val="000000" w:themeColor="text1"/>
          <w:sz w:val="24"/>
          <w:szCs w:val="24"/>
        </w:rPr>
        <w:t xml:space="preserve">Children’s learning in Primary Schools: a guide for teaching assistants. </w:t>
      </w:r>
      <w:r w:rsidRPr="00E33D88">
        <w:rPr>
          <w:rStyle w:val="Hyperlink"/>
          <w:rFonts w:ascii="Times New Roman" w:hAnsi="Times New Roman" w:cs="Times New Roman"/>
          <w:color w:val="000000" w:themeColor="text1"/>
          <w:sz w:val="24"/>
          <w:szCs w:val="24"/>
        </w:rPr>
        <w:t>London: Routledge.</w:t>
      </w:r>
    </w:p>
    <w:p w14:paraId="2B712B7A" w14:textId="77777777" w:rsidR="00E33D88" w:rsidRPr="00E33D88" w:rsidRDefault="00E33D88" w:rsidP="00345C83">
      <w:pPr>
        <w:pStyle w:val="Heading1"/>
        <w:shd w:val="clear" w:color="auto" w:fill="FFFFFF"/>
        <w:spacing w:before="0" w:after="315"/>
        <w:rPr>
          <w:rStyle w:val="Subtitle1"/>
          <w:rFonts w:ascii="Times New Roman" w:hAnsi="Times New Roman" w:cs="Times New Roman"/>
          <w:bCs/>
          <w:color w:val="auto"/>
          <w:sz w:val="24"/>
          <w:szCs w:val="24"/>
        </w:rPr>
      </w:pPr>
      <w:r w:rsidRPr="00E33D88">
        <w:rPr>
          <w:rFonts w:ascii="Times New Roman" w:hAnsi="Times New Roman" w:cs="Times New Roman"/>
          <w:color w:val="auto"/>
          <w:sz w:val="24"/>
          <w:szCs w:val="24"/>
        </w:rPr>
        <w:t xml:space="preserve">Cox (1991) </w:t>
      </w:r>
      <w:r w:rsidRPr="00E33D88">
        <w:rPr>
          <w:rStyle w:val="fn"/>
          <w:rFonts w:ascii="Times New Roman" w:hAnsi="Times New Roman" w:cs="Times New Roman"/>
          <w:i/>
          <w:color w:val="auto"/>
          <w:sz w:val="24"/>
          <w:szCs w:val="24"/>
        </w:rPr>
        <w:t>Cox on Cox</w:t>
      </w:r>
      <w:r w:rsidRPr="00E33D88">
        <w:rPr>
          <w:rFonts w:ascii="Times New Roman" w:hAnsi="Times New Roman" w:cs="Times New Roman"/>
          <w:i/>
          <w:color w:val="auto"/>
          <w:sz w:val="24"/>
          <w:szCs w:val="24"/>
        </w:rPr>
        <w:t>: </w:t>
      </w:r>
      <w:r w:rsidRPr="00E33D88">
        <w:rPr>
          <w:rStyle w:val="Subtitle1"/>
          <w:rFonts w:ascii="Times New Roman" w:hAnsi="Times New Roman" w:cs="Times New Roman"/>
          <w:bCs/>
          <w:i/>
          <w:color w:val="auto"/>
          <w:sz w:val="24"/>
          <w:szCs w:val="24"/>
        </w:rPr>
        <w:t xml:space="preserve">An English Curriculum for the 1990s. </w:t>
      </w:r>
      <w:r w:rsidRPr="00E33D88">
        <w:rPr>
          <w:rStyle w:val="Subtitle1"/>
          <w:rFonts w:ascii="Times New Roman" w:hAnsi="Times New Roman" w:cs="Times New Roman"/>
          <w:bCs/>
          <w:color w:val="auto"/>
          <w:sz w:val="24"/>
          <w:szCs w:val="24"/>
        </w:rPr>
        <w:t xml:space="preserve">London: Hodder and Stoughton. </w:t>
      </w:r>
    </w:p>
    <w:p w14:paraId="2F9DB22D" w14:textId="77777777" w:rsidR="00E33D88" w:rsidRPr="00E33D88" w:rsidRDefault="00E33D88" w:rsidP="00345C83">
      <w:pPr>
        <w:spacing w:line="360" w:lineRule="auto"/>
        <w:rPr>
          <w:rStyle w:val="HTMLCite"/>
          <w:rFonts w:ascii="Times New Roman" w:hAnsi="Times New Roman" w:cs="Times New Roman"/>
          <w:i w:val="0"/>
          <w:color w:val="0D0D0D" w:themeColor="text1" w:themeTint="F2"/>
          <w:sz w:val="24"/>
          <w:szCs w:val="24"/>
        </w:rPr>
      </w:pPr>
      <w:r w:rsidRPr="00E33D88">
        <w:rPr>
          <w:rStyle w:val="HTMLCite"/>
          <w:rFonts w:ascii="Times New Roman" w:hAnsi="Times New Roman" w:cs="Times New Roman"/>
          <w:i w:val="0"/>
          <w:iCs w:val="0"/>
          <w:color w:val="0D0D0D" w:themeColor="text1" w:themeTint="F2"/>
          <w:sz w:val="24"/>
          <w:szCs w:val="24"/>
        </w:rPr>
        <w:t xml:space="preserve">Daffern, T. and Mackenzie, N. and Hemmings, B. (2016) ‘Predictors of writing success: How important are spelling, grammar and punctuation?’ </w:t>
      </w:r>
      <w:r w:rsidRPr="00E33D88">
        <w:rPr>
          <w:rStyle w:val="HTMLCite"/>
          <w:rFonts w:ascii="Times New Roman" w:hAnsi="Times New Roman" w:cs="Times New Roman"/>
          <w:iCs w:val="0"/>
          <w:color w:val="0D0D0D" w:themeColor="text1" w:themeTint="F2"/>
          <w:sz w:val="24"/>
          <w:szCs w:val="24"/>
        </w:rPr>
        <w:t xml:space="preserve">Australian Journal of Education, </w:t>
      </w:r>
      <w:r w:rsidRPr="00E33D88">
        <w:rPr>
          <w:rStyle w:val="HTMLCite"/>
          <w:rFonts w:ascii="Times New Roman" w:hAnsi="Times New Roman" w:cs="Times New Roman"/>
          <w:i w:val="0"/>
          <w:iCs w:val="0"/>
          <w:color w:val="0D0D0D" w:themeColor="text1" w:themeTint="F2"/>
          <w:sz w:val="24"/>
          <w:szCs w:val="24"/>
        </w:rPr>
        <w:t>61(1), pp. 75-87. DOI:</w:t>
      </w:r>
      <w:r w:rsidRPr="00E33D88">
        <w:rPr>
          <w:rFonts w:ascii="Times New Roman" w:hAnsi="Times New Roman" w:cs="Times New Roman"/>
          <w:sz w:val="24"/>
          <w:szCs w:val="24"/>
        </w:rPr>
        <w:t xml:space="preserve"> 10.1177/0004944116685319 </w:t>
      </w:r>
      <w:r w:rsidRPr="00E33D88">
        <w:rPr>
          <w:rStyle w:val="HTMLCite"/>
          <w:rFonts w:ascii="Times New Roman" w:hAnsi="Times New Roman" w:cs="Times New Roman"/>
          <w:i w:val="0"/>
          <w:color w:val="0D0D0D" w:themeColor="text1" w:themeTint="F2"/>
          <w:sz w:val="24"/>
          <w:szCs w:val="24"/>
        </w:rPr>
        <w:t>(Accessed: 5</w:t>
      </w:r>
      <w:r w:rsidRPr="00E33D88">
        <w:rPr>
          <w:rStyle w:val="HTMLCite"/>
          <w:rFonts w:ascii="Times New Roman" w:hAnsi="Times New Roman" w:cs="Times New Roman"/>
          <w:i w:val="0"/>
          <w:color w:val="0D0D0D" w:themeColor="text1" w:themeTint="F2"/>
          <w:sz w:val="24"/>
          <w:szCs w:val="24"/>
          <w:vertAlign w:val="superscript"/>
        </w:rPr>
        <w:t>th</w:t>
      </w:r>
      <w:r w:rsidRPr="00E33D88">
        <w:rPr>
          <w:rStyle w:val="HTMLCite"/>
          <w:rFonts w:ascii="Times New Roman" w:hAnsi="Times New Roman" w:cs="Times New Roman"/>
          <w:i w:val="0"/>
          <w:color w:val="0D0D0D" w:themeColor="text1" w:themeTint="F2"/>
          <w:sz w:val="24"/>
          <w:szCs w:val="24"/>
        </w:rPr>
        <w:t xml:space="preserve"> March 2019).</w:t>
      </w:r>
    </w:p>
    <w:p w14:paraId="4FC92D6E"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Davis, J. (2011) </w:t>
      </w:r>
      <w:r w:rsidRPr="00E33D88">
        <w:rPr>
          <w:rFonts w:ascii="Times New Roman" w:hAnsi="Times New Roman" w:cs="Times New Roman"/>
          <w:i/>
          <w:sz w:val="24"/>
          <w:szCs w:val="24"/>
        </w:rPr>
        <w:t>Learning 4 Kids: What is imaginative play and how to encourage it?</w:t>
      </w:r>
      <w:r w:rsidRPr="00E33D88">
        <w:rPr>
          <w:rFonts w:ascii="Times New Roman" w:hAnsi="Times New Roman" w:cs="Times New Roman"/>
          <w:sz w:val="24"/>
          <w:szCs w:val="24"/>
        </w:rPr>
        <w:t xml:space="preserve"> Available at: </w:t>
      </w:r>
      <w:hyperlink r:id="rId26" w:history="1">
        <w:r w:rsidRPr="00E33D88">
          <w:rPr>
            <w:rStyle w:val="Hyperlink"/>
            <w:rFonts w:ascii="Times New Roman" w:hAnsi="Times New Roman" w:cs="Times New Roman"/>
            <w:sz w:val="24"/>
            <w:szCs w:val="24"/>
          </w:rPr>
          <w:t>https://www.learning4kids.net/2011/12/30/what-is-imaginative-play-and-how-to-encourage-it/</w:t>
        </w:r>
      </w:hyperlink>
      <w:r w:rsidRPr="00E33D88">
        <w:rPr>
          <w:rFonts w:ascii="Times New Roman" w:hAnsi="Times New Roman" w:cs="Times New Roman"/>
          <w:sz w:val="24"/>
          <w:szCs w:val="24"/>
        </w:rPr>
        <w:t xml:space="preserve"> (Accessed: 23</w:t>
      </w:r>
      <w:r w:rsidRPr="00E33D88">
        <w:rPr>
          <w:rFonts w:ascii="Times New Roman" w:hAnsi="Times New Roman" w:cs="Times New Roman"/>
          <w:sz w:val="24"/>
          <w:szCs w:val="24"/>
          <w:vertAlign w:val="superscript"/>
        </w:rPr>
        <w:t>rd</w:t>
      </w:r>
      <w:r w:rsidRPr="00E33D88">
        <w:rPr>
          <w:rFonts w:ascii="Times New Roman" w:hAnsi="Times New Roman" w:cs="Times New Roman"/>
          <w:sz w:val="24"/>
          <w:szCs w:val="24"/>
        </w:rPr>
        <w:t xml:space="preserve"> March 2019). </w:t>
      </w:r>
    </w:p>
    <w:p w14:paraId="73E0C0EE" w14:textId="77777777" w:rsidR="00E33D88" w:rsidRPr="00E33D88" w:rsidRDefault="00E33D88" w:rsidP="00345C83">
      <w:pPr>
        <w:spacing w:line="360" w:lineRule="auto"/>
        <w:rPr>
          <w:rStyle w:val="HTMLCite"/>
          <w:rFonts w:ascii="Times New Roman" w:hAnsi="Times New Roman" w:cs="Times New Roman"/>
          <w:i w:val="0"/>
          <w:color w:val="0D0D0D" w:themeColor="text1" w:themeTint="F2"/>
          <w:sz w:val="24"/>
          <w:szCs w:val="24"/>
        </w:rPr>
      </w:pPr>
      <w:r w:rsidRPr="00E33D88">
        <w:rPr>
          <w:rFonts w:ascii="Times New Roman" w:hAnsi="Times New Roman" w:cs="Times New Roman"/>
          <w:sz w:val="24"/>
          <w:szCs w:val="24"/>
        </w:rPr>
        <w:t xml:space="preserve">Donaldson, G. (2015) </w:t>
      </w:r>
      <w:r w:rsidRPr="00E33D88">
        <w:rPr>
          <w:rFonts w:ascii="Times New Roman" w:hAnsi="Times New Roman" w:cs="Times New Roman"/>
          <w:i/>
          <w:sz w:val="24"/>
          <w:szCs w:val="24"/>
        </w:rPr>
        <w:t xml:space="preserve">Successful Futures: Independent Review of Curriculum and Assessment Arrangements in Wales. </w:t>
      </w:r>
      <w:r w:rsidRPr="00E33D88">
        <w:rPr>
          <w:rFonts w:ascii="Times New Roman" w:hAnsi="Times New Roman" w:cs="Times New Roman"/>
          <w:sz w:val="24"/>
          <w:szCs w:val="24"/>
        </w:rPr>
        <w:t xml:space="preserve">Available at: </w:t>
      </w:r>
      <w:hyperlink r:id="rId27" w:history="1">
        <w:r w:rsidRPr="00E33D88">
          <w:rPr>
            <w:rStyle w:val="Hyperlink"/>
            <w:rFonts w:ascii="Times New Roman" w:hAnsi="Times New Roman" w:cs="Times New Roman"/>
            <w:sz w:val="24"/>
            <w:szCs w:val="24"/>
          </w:rPr>
          <w:t xml:space="preserve"> </w:t>
        </w:r>
      </w:hyperlink>
      <w:hyperlink r:id="rId28" w:history="1">
        <w:r w:rsidRPr="00E33D88">
          <w:rPr>
            <w:rStyle w:val="Hyperlink"/>
            <w:rFonts w:ascii="Times New Roman" w:hAnsi="Times New Roman" w:cs="Times New Roman"/>
            <w:sz w:val="24"/>
            <w:szCs w:val="24"/>
          </w:rPr>
          <w:t>https://gov.wales/docs/dcells/publications/150225-successful-futures-en.pdf</w:t>
        </w:r>
      </w:hyperlink>
      <w:r w:rsidRPr="00E33D88">
        <w:rPr>
          <w:rStyle w:val="HTMLCite"/>
          <w:rFonts w:ascii="Times New Roman" w:hAnsi="Times New Roman" w:cs="Times New Roman"/>
          <w:color w:val="006621"/>
          <w:sz w:val="24"/>
          <w:szCs w:val="24"/>
          <w:u w:val="single"/>
        </w:rPr>
        <w:t xml:space="preserve"> </w:t>
      </w:r>
      <w:r w:rsidRPr="00E33D88">
        <w:rPr>
          <w:rStyle w:val="HTMLCite"/>
          <w:rFonts w:ascii="Times New Roman" w:hAnsi="Times New Roman" w:cs="Times New Roman"/>
          <w:i w:val="0"/>
          <w:color w:val="0D0D0D" w:themeColor="text1" w:themeTint="F2"/>
          <w:sz w:val="24"/>
          <w:szCs w:val="24"/>
        </w:rPr>
        <w:t>(Accessed: 5</w:t>
      </w:r>
      <w:r w:rsidRPr="00E33D88">
        <w:rPr>
          <w:rStyle w:val="HTMLCite"/>
          <w:rFonts w:ascii="Times New Roman" w:hAnsi="Times New Roman" w:cs="Times New Roman"/>
          <w:i w:val="0"/>
          <w:color w:val="0D0D0D" w:themeColor="text1" w:themeTint="F2"/>
          <w:sz w:val="24"/>
          <w:szCs w:val="24"/>
          <w:vertAlign w:val="superscript"/>
        </w:rPr>
        <w:t>th</w:t>
      </w:r>
      <w:r w:rsidRPr="00E33D88">
        <w:rPr>
          <w:rStyle w:val="HTMLCite"/>
          <w:rFonts w:ascii="Times New Roman" w:hAnsi="Times New Roman" w:cs="Times New Roman"/>
          <w:i w:val="0"/>
          <w:color w:val="0D0D0D" w:themeColor="text1" w:themeTint="F2"/>
          <w:sz w:val="24"/>
          <w:szCs w:val="24"/>
        </w:rPr>
        <w:t xml:space="preserve"> March 2019).</w:t>
      </w:r>
    </w:p>
    <w:p w14:paraId="105660DA"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Drake, J. (2005) </w:t>
      </w:r>
      <w:r w:rsidRPr="00E33D88">
        <w:rPr>
          <w:rFonts w:ascii="Times New Roman" w:hAnsi="Times New Roman" w:cs="Times New Roman"/>
          <w:i/>
          <w:sz w:val="24"/>
          <w:szCs w:val="24"/>
        </w:rPr>
        <w:t xml:space="preserve">Planning Children’s Play and Learning in the Foundation Stage. </w:t>
      </w:r>
      <w:r w:rsidRPr="00E33D88">
        <w:rPr>
          <w:rFonts w:ascii="Times New Roman" w:hAnsi="Times New Roman" w:cs="Times New Roman"/>
          <w:sz w:val="24"/>
          <w:szCs w:val="24"/>
        </w:rPr>
        <w:t>London: David Fulton Publishers.</w:t>
      </w:r>
    </w:p>
    <w:p w14:paraId="5CCE3E5F"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Eberle, S. (2014) ‘The Elements of Play Towards a Philosophy and a definition of play’ j</w:t>
      </w:r>
      <w:r w:rsidRPr="00E33D88">
        <w:rPr>
          <w:rFonts w:ascii="Times New Roman" w:hAnsi="Times New Roman" w:cs="Times New Roman"/>
          <w:i/>
          <w:sz w:val="24"/>
          <w:szCs w:val="24"/>
        </w:rPr>
        <w:t xml:space="preserve">ournal of play, </w:t>
      </w:r>
      <w:r w:rsidRPr="00E33D88">
        <w:rPr>
          <w:rFonts w:ascii="Times New Roman" w:hAnsi="Times New Roman" w:cs="Times New Roman"/>
          <w:sz w:val="24"/>
          <w:szCs w:val="24"/>
        </w:rPr>
        <w:t xml:space="preserve">6(2), pp.214-233. Available at: </w:t>
      </w:r>
      <w:hyperlink r:id="rId29" w:history="1">
        <w:r w:rsidRPr="00E33D88">
          <w:rPr>
            <w:rStyle w:val="Hyperlink"/>
            <w:rFonts w:ascii="Times New Roman" w:hAnsi="Times New Roman" w:cs="Times New Roman"/>
            <w:sz w:val="24"/>
            <w:szCs w:val="24"/>
          </w:rPr>
          <w:t>https://www.journalofplay.org/sites/www.journalofplay.org/files/pdf-articles/6-2-article-elements-of-play.pdf</w:t>
        </w:r>
      </w:hyperlink>
      <w:r w:rsidRPr="00E33D88">
        <w:rPr>
          <w:rFonts w:ascii="Times New Roman" w:hAnsi="Times New Roman" w:cs="Times New Roman"/>
          <w:sz w:val="24"/>
          <w:szCs w:val="24"/>
        </w:rPr>
        <w:t xml:space="preserve"> (Accessed: 20</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6F3B9EAC" w14:textId="77777777" w:rsidR="00E33D88" w:rsidRPr="00E33D88" w:rsidRDefault="00E33D88" w:rsidP="00345C83">
      <w:pPr>
        <w:spacing w:line="360" w:lineRule="auto"/>
        <w:rPr>
          <w:rStyle w:val="Hyperlink"/>
          <w:rFonts w:ascii="Times New Roman" w:hAnsi="Times New Roman" w:cs="Times New Roman"/>
          <w:color w:val="000000" w:themeColor="text1"/>
          <w:sz w:val="24"/>
          <w:szCs w:val="24"/>
        </w:rPr>
      </w:pPr>
      <w:r w:rsidRPr="00E33D88">
        <w:rPr>
          <w:rStyle w:val="Hyperlink"/>
          <w:rFonts w:ascii="Times New Roman" w:hAnsi="Times New Roman" w:cs="Times New Roman"/>
          <w:color w:val="000000" w:themeColor="text1"/>
          <w:sz w:val="24"/>
          <w:szCs w:val="24"/>
        </w:rPr>
        <w:t xml:space="preserve">Education Endowment Foundation (2016) </w:t>
      </w:r>
      <w:r w:rsidRPr="00E33D88">
        <w:rPr>
          <w:rStyle w:val="Hyperlink"/>
          <w:rFonts w:ascii="Times New Roman" w:hAnsi="Times New Roman" w:cs="Times New Roman"/>
          <w:i/>
          <w:color w:val="000000" w:themeColor="text1"/>
          <w:sz w:val="24"/>
          <w:szCs w:val="24"/>
        </w:rPr>
        <w:t xml:space="preserve">Improving Literacy in KS1. </w:t>
      </w:r>
      <w:r w:rsidRPr="00E33D88">
        <w:rPr>
          <w:rStyle w:val="Hyperlink"/>
          <w:rFonts w:ascii="Times New Roman" w:hAnsi="Times New Roman" w:cs="Times New Roman"/>
          <w:color w:val="000000" w:themeColor="text1"/>
          <w:sz w:val="24"/>
          <w:szCs w:val="24"/>
        </w:rPr>
        <w:t xml:space="preserve">Available at: </w:t>
      </w:r>
      <w:hyperlink r:id="rId30" w:history="1">
        <w:r w:rsidRPr="00E33D88">
          <w:rPr>
            <w:rStyle w:val="Hyperlink"/>
            <w:rFonts w:ascii="Times New Roman" w:hAnsi="Times New Roman" w:cs="Times New Roman"/>
            <w:sz w:val="24"/>
            <w:szCs w:val="24"/>
          </w:rPr>
          <w:t>https://educationendowmentfoundation.org.uk/tools/guidance-reports/literacy-ks-1/</w:t>
        </w:r>
      </w:hyperlink>
      <w:r w:rsidRPr="00E33D88">
        <w:rPr>
          <w:rStyle w:val="Hyperlink"/>
          <w:rFonts w:ascii="Times New Roman" w:hAnsi="Times New Roman" w:cs="Times New Roman"/>
          <w:sz w:val="24"/>
          <w:szCs w:val="24"/>
        </w:rPr>
        <w:t xml:space="preserve"> </w:t>
      </w:r>
      <w:r w:rsidRPr="00E33D88">
        <w:rPr>
          <w:rStyle w:val="Hyperlink"/>
          <w:rFonts w:ascii="Times New Roman" w:hAnsi="Times New Roman" w:cs="Times New Roman"/>
          <w:color w:val="000000" w:themeColor="text1"/>
          <w:sz w:val="24"/>
          <w:szCs w:val="24"/>
        </w:rPr>
        <w:t>(Accessed: 17</w:t>
      </w:r>
      <w:r w:rsidRPr="00E33D88">
        <w:rPr>
          <w:rStyle w:val="Hyperlink"/>
          <w:rFonts w:ascii="Times New Roman" w:hAnsi="Times New Roman" w:cs="Times New Roman"/>
          <w:color w:val="000000" w:themeColor="text1"/>
          <w:sz w:val="24"/>
          <w:szCs w:val="24"/>
          <w:vertAlign w:val="superscript"/>
        </w:rPr>
        <w:t>th</w:t>
      </w:r>
      <w:r w:rsidRPr="00E33D88">
        <w:rPr>
          <w:rStyle w:val="Hyperlink"/>
          <w:rFonts w:ascii="Times New Roman" w:hAnsi="Times New Roman" w:cs="Times New Roman"/>
          <w:color w:val="000000" w:themeColor="text1"/>
          <w:sz w:val="24"/>
          <w:szCs w:val="24"/>
        </w:rPr>
        <w:t xml:space="preserve"> February 2019). </w:t>
      </w:r>
    </w:p>
    <w:p w14:paraId="5D43165B"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Edwards, H. and Kirkpatrick, A. (1999) ‘Metalinguistic Awareness in Children: A Developmental Progression.’ </w:t>
      </w:r>
      <w:r w:rsidRPr="00E33D88">
        <w:rPr>
          <w:rFonts w:ascii="Times New Roman" w:hAnsi="Times New Roman" w:cs="Times New Roman"/>
          <w:i/>
          <w:sz w:val="24"/>
          <w:szCs w:val="24"/>
        </w:rPr>
        <w:t xml:space="preserve">Journal of Psycholinguistic Research, </w:t>
      </w:r>
      <w:r w:rsidRPr="00E33D88">
        <w:rPr>
          <w:rFonts w:ascii="Times New Roman" w:hAnsi="Times New Roman" w:cs="Times New Roman"/>
          <w:sz w:val="24"/>
          <w:szCs w:val="24"/>
        </w:rPr>
        <w:t xml:space="preserve">28(4), pp. 313-329. Available at: </w:t>
      </w:r>
      <w:hyperlink r:id="rId31" w:history="1">
        <w:r w:rsidRPr="00E33D88">
          <w:rPr>
            <w:rStyle w:val="Hyperlink"/>
            <w:rFonts w:ascii="Times New Roman" w:hAnsi="Times New Roman" w:cs="Times New Roman"/>
            <w:sz w:val="24"/>
            <w:szCs w:val="24"/>
          </w:rPr>
          <w:t>https://link-springer-com.ezproxy.uwtsd.ac.uk/content/pdf/10.1023%2FA%3A1023275214000.pdf</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71BD9438"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shd w:val="clear" w:color="auto" w:fill="FFFFFF"/>
        </w:rPr>
        <w:t xml:space="preserve">Egenfeldt-Nielsen, S. (2006) </w:t>
      </w:r>
      <w:r w:rsidRPr="00E33D88">
        <w:rPr>
          <w:rFonts w:ascii="Times New Roman" w:hAnsi="Times New Roman" w:cs="Times New Roman"/>
          <w:i/>
          <w:sz w:val="24"/>
          <w:szCs w:val="24"/>
          <w:shd w:val="clear" w:color="auto" w:fill="FFFFFF"/>
        </w:rPr>
        <w:t xml:space="preserve">Chapter 2: The Teacher’s Role. </w:t>
      </w:r>
      <w:r w:rsidRPr="00E33D88">
        <w:rPr>
          <w:rFonts w:ascii="Times New Roman" w:hAnsi="Times New Roman" w:cs="Times New Roman"/>
          <w:sz w:val="24"/>
          <w:szCs w:val="24"/>
          <w:shd w:val="clear" w:color="auto" w:fill="FFFFFF"/>
        </w:rPr>
        <w:t>Available at:</w:t>
      </w:r>
      <w:r w:rsidRPr="00E33D88">
        <w:rPr>
          <w:rFonts w:ascii="Times New Roman" w:hAnsi="Times New Roman" w:cs="Times New Roman"/>
          <w:sz w:val="24"/>
          <w:szCs w:val="24"/>
        </w:rPr>
        <w:t xml:space="preserve"> </w:t>
      </w:r>
      <w:hyperlink r:id="rId32" w:history="1">
        <w:r w:rsidRPr="00E33D88">
          <w:rPr>
            <w:rStyle w:val="Hyperlink"/>
            <w:rFonts w:ascii="Times New Roman" w:hAnsi="Times New Roman" w:cs="Times New Roman"/>
            <w:sz w:val="24"/>
            <w:szCs w:val="24"/>
          </w:rPr>
          <w:t>https://us.sagepub.com/sites/default/files/upm-binaries/11454_Chapter_2.pdf</w:t>
        </w:r>
      </w:hyperlink>
      <w:r w:rsidRPr="00E33D88">
        <w:rPr>
          <w:rFonts w:ascii="Times New Roman" w:hAnsi="Times New Roman" w:cs="Times New Roman"/>
          <w:sz w:val="24"/>
          <w:szCs w:val="24"/>
        </w:rPr>
        <w:t xml:space="preserve"> (Accessed: 9</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 </w:t>
      </w:r>
    </w:p>
    <w:p w14:paraId="10EC2F85"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ESOMAR (2009) </w:t>
      </w:r>
      <w:r w:rsidRPr="00E33D88">
        <w:rPr>
          <w:rFonts w:ascii="Times New Roman" w:hAnsi="Times New Roman" w:cs="Times New Roman"/>
          <w:i/>
          <w:sz w:val="24"/>
          <w:szCs w:val="24"/>
          <w:shd w:val="clear" w:color="auto" w:fill="FFFFFF"/>
        </w:rPr>
        <w:t xml:space="preserve">ESOMAR World Research Codes and Guidelines: Interviewing Children and Young People. </w:t>
      </w:r>
      <w:r w:rsidRPr="00E33D88">
        <w:rPr>
          <w:rFonts w:ascii="Times New Roman" w:hAnsi="Times New Roman" w:cs="Times New Roman"/>
          <w:sz w:val="24"/>
          <w:szCs w:val="24"/>
          <w:shd w:val="clear" w:color="auto" w:fill="FFFFFF"/>
        </w:rPr>
        <w:t>Available at:</w:t>
      </w:r>
      <w:r w:rsidRPr="00E33D88">
        <w:rPr>
          <w:rFonts w:ascii="Times New Roman" w:hAnsi="Times New Roman" w:cs="Times New Roman"/>
          <w:sz w:val="24"/>
          <w:szCs w:val="24"/>
        </w:rPr>
        <w:t xml:space="preserve"> </w:t>
      </w:r>
      <w:hyperlink r:id="rId33" w:history="1">
        <w:r w:rsidRPr="00E33D88">
          <w:rPr>
            <w:rStyle w:val="Hyperlink"/>
            <w:rFonts w:ascii="Times New Roman" w:hAnsi="Times New Roman" w:cs="Times New Roman"/>
            <w:sz w:val="24"/>
            <w:szCs w:val="24"/>
          </w:rPr>
          <w:t>https://www.esomar.org/uploads/public/knowledge-and-standards/codes-and-guidelines/ESOMAR_Codes-and-Guidelines_Interviewing-Children-and-Young-People.pdf</w:t>
        </w:r>
      </w:hyperlink>
      <w:r w:rsidRPr="00E33D88">
        <w:rPr>
          <w:rFonts w:ascii="Times New Roman" w:hAnsi="Times New Roman" w:cs="Times New Roman"/>
          <w:sz w:val="24"/>
          <w:szCs w:val="24"/>
          <w:shd w:val="clear" w:color="auto" w:fill="FFFFFF"/>
        </w:rPr>
        <w:t xml:space="preserve"> (Accessed: 9</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4FE7A881"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Estyn (2013) </w:t>
      </w:r>
      <w:r w:rsidRPr="00E33D88">
        <w:rPr>
          <w:rFonts w:ascii="Times New Roman" w:hAnsi="Times New Roman" w:cs="Times New Roman"/>
          <w:i/>
          <w:sz w:val="24"/>
          <w:szCs w:val="24"/>
        </w:rPr>
        <w:t xml:space="preserve">Supplementary Guidance: Literacy and Numeracy in Primary Schools. </w:t>
      </w:r>
      <w:r w:rsidRPr="00E33D88">
        <w:rPr>
          <w:rFonts w:ascii="Times New Roman" w:hAnsi="Times New Roman" w:cs="Times New Roman"/>
          <w:sz w:val="24"/>
          <w:szCs w:val="24"/>
        </w:rPr>
        <w:t xml:space="preserve">Available at: </w:t>
      </w:r>
      <w:hyperlink r:id="rId34" w:history="1">
        <w:r w:rsidRPr="00E33D88">
          <w:rPr>
            <w:rStyle w:val="Hyperlink"/>
            <w:rFonts w:ascii="Times New Roman" w:hAnsi="Times New Roman" w:cs="Times New Roman"/>
            <w:sz w:val="24"/>
            <w:szCs w:val="24"/>
          </w:rPr>
          <w:t>https://dera.ioe.ac.uk/18431/1/Supplementary_guidance_Literacy_and_numeracy_in_primary_schools.pdf</w:t>
        </w:r>
      </w:hyperlink>
      <w:r w:rsidRPr="00E33D88">
        <w:rPr>
          <w:rFonts w:ascii="Times New Roman" w:hAnsi="Times New Roman" w:cs="Times New Roman"/>
          <w:sz w:val="24"/>
          <w:szCs w:val="24"/>
        </w:rPr>
        <w:t xml:space="preserve"> (Accessed: 23</w:t>
      </w:r>
      <w:r w:rsidRPr="00E33D88">
        <w:rPr>
          <w:rFonts w:ascii="Times New Roman" w:hAnsi="Times New Roman" w:cs="Times New Roman"/>
          <w:sz w:val="24"/>
          <w:szCs w:val="24"/>
          <w:vertAlign w:val="superscript"/>
        </w:rPr>
        <w:t>rd</w:t>
      </w:r>
      <w:r w:rsidRPr="00E33D88">
        <w:rPr>
          <w:rFonts w:ascii="Times New Roman" w:hAnsi="Times New Roman" w:cs="Times New Roman"/>
          <w:sz w:val="24"/>
          <w:szCs w:val="24"/>
        </w:rPr>
        <w:t xml:space="preserve"> March 2019). </w:t>
      </w:r>
    </w:p>
    <w:p w14:paraId="053836A2" w14:textId="77777777" w:rsidR="00E33D88" w:rsidRPr="00E33D88" w:rsidRDefault="00E33D88" w:rsidP="00345C83">
      <w:pPr>
        <w:spacing w:line="360" w:lineRule="auto"/>
        <w:rPr>
          <w:rStyle w:val="Hyperlink"/>
          <w:rFonts w:ascii="Times New Roman" w:hAnsi="Times New Roman" w:cs="Times New Roman"/>
          <w:color w:val="000000" w:themeColor="text1"/>
          <w:sz w:val="24"/>
          <w:szCs w:val="24"/>
        </w:rPr>
      </w:pPr>
      <w:r w:rsidRPr="00E33D88">
        <w:rPr>
          <w:rFonts w:ascii="Times New Roman" w:hAnsi="Times New Roman" w:cs="Times New Roman"/>
          <w:sz w:val="24"/>
          <w:szCs w:val="24"/>
        </w:rPr>
        <w:t xml:space="preserve">Estyn (2018a) </w:t>
      </w:r>
      <w:r w:rsidRPr="00E33D88">
        <w:rPr>
          <w:rFonts w:ascii="Times New Roman" w:hAnsi="Times New Roman" w:cs="Times New Roman"/>
          <w:i/>
          <w:sz w:val="24"/>
          <w:szCs w:val="24"/>
        </w:rPr>
        <w:t xml:space="preserve">The Annual Report of Her Majesty’s Chief Inspector of Education and Training in Wales 2017-2018. </w:t>
      </w:r>
      <w:r w:rsidRPr="00E33D88">
        <w:rPr>
          <w:rFonts w:ascii="Times New Roman" w:hAnsi="Times New Roman" w:cs="Times New Roman"/>
          <w:sz w:val="24"/>
          <w:szCs w:val="24"/>
        </w:rPr>
        <w:t xml:space="preserve">Cardiff: Estyn [Online].Available at:  </w:t>
      </w:r>
      <w:hyperlink r:id="rId35" w:history="1">
        <w:r w:rsidRPr="00E33D88">
          <w:rPr>
            <w:rStyle w:val="Hyperlink"/>
            <w:rFonts w:ascii="Times New Roman" w:hAnsi="Times New Roman" w:cs="Times New Roman"/>
            <w:sz w:val="24"/>
            <w:szCs w:val="24"/>
          </w:rPr>
          <w:t>https://www.estyn.gov.wales/sites/default/files/documents/ESTYN_Annual%20Report_Accessible_English__2018.pdf</w:t>
        </w:r>
      </w:hyperlink>
      <w:r w:rsidRPr="00E33D88">
        <w:rPr>
          <w:rStyle w:val="Hyperlink"/>
          <w:rFonts w:ascii="Times New Roman" w:hAnsi="Times New Roman" w:cs="Times New Roman"/>
          <w:sz w:val="24"/>
          <w:szCs w:val="24"/>
        </w:rPr>
        <w:t xml:space="preserve"> </w:t>
      </w:r>
      <w:r w:rsidRPr="00E33D88">
        <w:rPr>
          <w:rFonts w:ascii="Times New Roman" w:hAnsi="Times New Roman" w:cs="Times New Roman"/>
          <w:sz w:val="24"/>
          <w:szCs w:val="24"/>
        </w:rPr>
        <w:t xml:space="preserve"> </w:t>
      </w:r>
      <w:r w:rsidRPr="00E33D88">
        <w:rPr>
          <w:rStyle w:val="Hyperlink"/>
          <w:rFonts w:ascii="Times New Roman" w:hAnsi="Times New Roman" w:cs="Times New Roman"/>
          <w:color w:val="000000" w:themeColor="text1"/>
          <w:sz w:val="24"/>
          <w:szCs w:val="24"/>
        </w:rPr>
        <w:t>(Accessed: 24</w:t>
      </w:r>
      <w:r w:rsidRPr="00E33D88">
        <w:rPr>
          <w:rStyle w:val="Hyperlink"/>
          <w:rFonts w:ascii="Times New Roman" w:hAnsi="Times New Roman" w:cs="Times New Roman"/>
          <w:color w:val="000000" w:themeColor="text1"/>
          <w:sz w:val="24"/>
          <w:szCs w:val="24"/>
          <w:vertAlign w:val="superscript"/>
        </w:rPr>
        <w:t>th</w:t>
      </w:r>
      <w:r w:rsidRPr="00E33D88">
        <w:rPr>
          <w:rStyle w:val="Hyperlink"/>
          <w:rFonts w:ascii="Times New Roman" w:hAnsi="Times New Roman" w:cs="Times New Roman"/>
          <w:color w:val="000000" w:themeColor="text1"/>
          <w:sz w:val="24"/>
          <w:szCs w:val="24"/>
        </w:rPr>
        <w:t xml:space="preserve"> March 2019). </w:t>
      </w:r>
    </w:p>
    <w:p w14:paraId="58948931"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ESTYN (2018b) </w:t>
      </w:r>
      <w:r w:rsidRPr="00E33D88">
        <w:rPr>
          <w:rFonts w:ascii="Times New Roman" w:hAnsi="Times New Roman" w:cs="Times New Roman"/>
          <w:i/>
          <w:sz w:val="24"/>
          <w:szCs w:val="24"/>
        </w:rPr>
        <w:t xml:space="preserve">Learning through play in a real-life context </w:t>
      </w:r>
      <w:r w:rsidRPr="00E33D88">
        <w:rPr>
          <w:rFonts w:ascii="Times New Roman" w:hAnsi="Times New Roman" w:cs="Times New Roman"/>
          <w:sz w:val="24"/>
          <w:szCs w:val="24"/>
        </w:rPr>
        <w:t xml:space="preserve">[Webpage]. Available at: </w:t>
      </w:r>
      <w:hyperlink r:id="rId36" w:history="1">
        <w:r w:rsidRPr="00E33D88">
          <w:rPr>
            <w:rStyle w:val="Hyperlink"/>
            <w:rFonts w:ascii="Times New Roman" w:hAnsi="Times New Roman" w:cs="Times New Roman"/>
            <w:sz w:val="24"/>
            <w:szCs w:val="24"/>
          </w:rPr>
          <w:t>https://www.estyn.gov.wales/effective-practice/learning-through-play-real-life-context</w:t>
        </w:r>
      </w:hyperlink>
      <w:r w:rsidRPr="00E33D88">
        <w:rPr>
          <w:rFonts w:ascii="Times New Roman" w:hAnsi="Times New Roman" w:cs="Times New Roman"/>
          <w:sz w:val="24"/>
          <w:szCs w:val="24"/>
        </w:rPr>
        <w:t>. (Accessed: 16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February 2019).</w:t>
      </w:r>
    </w:p>
    <w:p w14:paraId="555FFA4F"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lastRenderedPageBreak/>
        <w:t xml:space="preserve">Evans, J. (2012) ‘This is Me: Developing Literacy and a Sense of Self Through Play, Talk and Stories’ </w:t>
      </w:r>
      <w:r w:rsidRPr="00E33D88">
        <w:rPr>
          <w:rFonts w:ascii="Times New Roman" w:hAnsi="Times New Roman" w:cs="Times New Roman"/>
          <w:i/>
          <w:sz w:val="24"/>
          <w:szCs w:val="24"/>
        </w:rPr>
        <w:t xml:space="preserve">Education 3-12, </w:t>
      </w:r>
      <w:r w:rsidRPr="00E33D88">
        <w:rPr>
          <w:rFonts w:ascii="Times New Roman" w:hAnsi="Times New Roman" w:cs="Times New Roman"/>
          <w:sz w:val="24"/>
          <w:szCs w:val="24"/>
        </w:rPr>
        <w:t>40(3), pp. 315-331. DOI: 10.1080/03004279.2010.531038 (Accessed: 2</w:t>
      </w:r>
      <w:r w:rsidRPr="00E33D88">
        <w:rPr>
          <w:rFonts w:ascii="Times New Roman" w:hAnsi="Times New Roman" w:cs="Times New Roman"/>
          <w:sz w:val="24"/>
          <w:szCs w:val="24"/>
          <w:vertAlign w:val="superscript"/>
        </w:rPr>
        <w:t>nd</w:t>
      </w:r>
      <w:r w:rsidRPr="00E33D88">
        <w:rPr>
          <w:rFonts w:ascii="Times New Roman" w:hAnsi="Times New Roman" w:cs="Times New Roman"/>
          <w:sz w:val="24"/>
          <w:szCs w:val="24"/>
        </w:rPr>
        <w:t xml:space="preserve"> February 2019).</w:t>
      </w:r>
    </w:p>
    <w:p w14:paraId="5E129CE9"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Evans, S. (2016) </w:t>
      </w:r>
      <w:r w:rsidRPr="00E33D88">
        <w:rPr>
          <w:rFonts w:ascii="Times New Roman" w:hAnsi="Times New Roman" w:cs="Times New Roman"/>
          <w:i/>
          <w:sz w:val="24"/>
          <w:szCs w:val="24"/>
          <w:shd w:val="clear" w:color="auto" w:fill="FFFFFF"/>
        </w:rPr>
        <w:t xml:space="preserve">Helping Children with Dyslexia: Improving Visual Memory </w:t>
      </w:r>
      <w:r w:rsidRPr="00E33D88">
        <w:rPr>
          <w:rFonts w:ascii="Times New Roman" w:hAnsi="Times New Roman" w:cs="Times New Roman"/>
          <w:sz w:val="24"/>
          <w:szCs w:val="24"/>
          <w:shd w:val="clear" w:color="auto" w:fill="FFFFFF"/>
        </w:rPr>
        <w:t>[Article]. Available at:</w:t>
      </w:r>
      <w:r w:rsidRPr="00E33D88">
        <w:rPr>
          <w:rFonts w:ascii="Times New Roman" w:hAnsi="Times New Roman" w:cs="Times New Roman"/>
          <w:sz w:val="24"/>
          <w:szCs w:val="24"/>
        </w:rPr>
        <w:t xml:space="preserve"> </w:t>
      </w:r>
      <w:hyperlink r:id="rId37" w:history="1">
        <w:r w:rsidRPr="00E33D88">
          <w:rPr>
            <w:rStyle w:val="Hyperlink"/>
            <w:rFonts w:ascii="Times New Roman" w:hAnsi="Times New Roman" w:cs="Times New Roman"/>
            <w:sz w:val="24"/>
            <w:szCs w:val="24"/>
          </w:rPr>
          <w:t>https://www.fundamentallychildren.com/2016/05/13/helping-children-with-dyslexia-improving-visual-memory/</w:t>
        </w:r>
      </w:hyperlink>
      <w:r w:rsidRPr="00E33D88">
        <w:rPr>
          <w:rFonts w:ascii="Times New Roman" w:hAnsi="Times New Roman" w:cs="Times New Roman"/>
          <w:sz w:val="24"/>
          <w:szCs w:val="24"/>
          <w:shd w:val="clear" w:color="auto" w:fill="FFFFFF"/>
        </w:rPr>
        <w:t xml:space="preserve"> (Accessed: 18</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0B1A8C49"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shd w:val="clear" w:color="auto" w:fill="FFFFFF"/>
        </w:rPr>
        <w:t xml:space="preserve">Feinberg, S. (2010) </w:t>
      </w:r>
      <w:r w:rsidRPr="00E33D88">
        <w:rPr>
          <w:rFonts w:ascii="Times New Roman" w:hAnsi="Times New Roman" w:cs="Times New Roman"/>
          <w:i/>
          <w:sz w:val="24"/>
          <w:szCs w:val="24"/>
          <w:shd w:val="clear" w:color="auto" w:fill="FFFFFF"/>
        </w:rPr>
        <w:t xml:space="preserve">Designing Space for Children and Teens in Libraries and Public Places. </w:t>
      </w:r>
      <w:r w:rsidRPr="00E33D88">
        <w:rPr>
          <w:rFonts w:ascii="Times New Roman" w:hAnsi="Times New Roman" w:cs="Times New Roman"/>
          <w:sz w:val="24"/>
          <w:szCs w:val="24"/>
          <w:shd w:val="clear" w:color="auto" w:fill="FFFFFF"/>
        </w:rPr>
        <w:t>Available at:</w:t>
      </w:r>
      <w:r w:rsidRPr="00E33D88">
        <w:rPr>
          <w:rFonts w:ascii="Times New Roman" w:hAnsi="Times New Roman" w:cs="Times New Roman"/>
          <w:sz w:val="24"/>
          <w:szCs w:val="24"/>
        </w:rPr>
        <w:t xml:space="preserve"> </w:t>
      </w:r>
      <w:hyperlink r:id="rId38" w:history="1">
        <w:r w:rsidRPr="00E33D88">
          <w:rPr>
            <w:rStyle w:val="Hyperlink"/>
            <w:rFonts w:ascii="Times New Roman" w:hAnsi="Times New Roman" w:cs="Times New Roman"/>
            <w:color w:val="007ACC"/>
            <w:sz w:val="24"/>
            <w:szCs w:val="24"/>
            <w:shd w:val="clear" w:color="auto" w:fill="FFFFFF"/>
          </w:rPr>
          <w:t>https://www.sagepub.com/sites/default/files/upm-binaries/53567_ch_10.pdf</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w:t>
      </w:r>
    </w:p>
    <w:p w14:paraId="148486BE"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Graham, J. and Kelly, A. (2012)</w:t>
      </w:r>
      <w:r w:rsidRPr="00E33D88">
        <w:rPr>
          <w:rFonts w:ascii="Times New Roman" w:hAnsi="Times New Roman" w:cs="Times New Roman"/>
          <w:i/>
          <w:sz w:val="24"/>
          <w:szCs w:val="24"/>
          <w:shd w:val="clear" w:color="auto" w:fill="FFFFFF"/>
        </w:rPr>
        <w:t xml:space="preserve"> Reading Under Control. </w:t>
      </w:r>
      <w:r w:rsidRPr="00E33D88">
        <w:rPr>
          <w:rFonts w:ascii="Times New Roman" w:hAnsi="Times New Roman" w:cs="Times New Roman"/>
          <w:sz w:val="24"/>
          <w:szCs w:val="24"/>
          <w:shd w:val="clear" w:color="auto" w:fill="FFFFFF"/>
        </w:rPr>
        <w:t>London: Routledge.</w:t>
      </w:r>
    </w:p>
    <w:p w14:paraId="3B31DFAB"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Graham, J. and Kelly, A. (2012)</w:t>
      </w:r>
      <w:r w:rsidRPr="00E33D88">
        <w:rPr>
          <w:rFonts w:ascii="Times New Roman" w:hAnsi="Times New Roman" w:cs="Times New Roman"/>
          <w:i/>
          <w:sz w:val="24"/>
          <w:szCs w:val="24"/>
          <w:shd w:val="clear" w:color="auto" w:fill="FFFFFF"/>
        </w:rPr>
        <w:t xml:space="preserve"> Reading Under Control. </w:t>
      </w:r>
      <w:r w:rsidRPr="00E33D88">
        <w:rPr>
          <w:rFonts w:ascii="Times New Roman" w:hAnsi="Times New Roman" w:cs="Times New Roman"/>
          <w:sz w:val="24"/>
          <w:szCs w:val="24"/>
          <w:shd w:val="clear" w:color="auto" w:fill="FFFFFF"/>
        </w:rPr>
        <w:t>London: Routledge.</w:t>
      </w:r>
    </w:p>
    <w:p w14:paraId="035E8941"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Gray, D. (2009) </w:t>
      </w:r>
      <w:r w:rsidRPr="00E33D88">
        <w:rPr>
          <w:rFonts w:ascii="Times New Roman" w:hAnsi="Times New Roman" w:cs="Times New Roman"/>
          <w:i/>
          <w:sz w:val="24"/>
          <w:szCs w:val="24"/>
        </w:rPr>
        <w:t xml:space="preserve">Doing Research in the Real World. </w:t>
      </w:r>
      <w:r w:rsidRPr="00E33D88">
        <w:rPr>
          <w:rFonts w:ascii="Times New Roman" w:hAnsi="Times New Roman" w:cs="Times New Roman"/>
          <w:sz w:val="24"/>
          <w:szCs w:val="24"/>
        </w:rPr>
        <w:t>2</w:t>
      </w:r>
      <w:r w:rsidRPr="00E33D88">
        <w:rPr>
          <w:rFonts w:ascii="Times New Roman" w:hAnsi="Times New Roman" w:cs="Times New Roman"/>
          <w:sz w:val="24"/>
          <w:szCs w:val="24"/>
          <w:vertAlign w:val="superscript"/>
        </w:rPr>
        <w:t>nd</w:t>
      </w:r>
      <w:r w:rsidRPr="00E33D88">
        <w:rPr>
          <w:rFonts w:ascii="Times New Roman" w:hAnsi="Times New Roman" w:cs="Times New Roman"/>
          <w:sz w:val="24"/>
          <w:szCs w:val="24"/>
        </w:rPr>
        <w:t xml:space="preserve"> Ed. London: SAGE Publications Ltd. </w:t>
      </w:r>
    </w:p>
    <w:p w14:paraId="5CC425D4"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Gronlund, G. (2010) </w:t>
      </w:r>
      <w:r w:rsidRPr="00E33D88">
        <w:rPr>
          <w:rFonts w:ascii="Times New Roman" w:hAnsi="Times New Roman" w:cs="Times New Roman"/>
          <w:i/>
          <w:sz w:val="24"/>
          <w:szCs w:val="24"/>
          <w:shd w:val="clear" w:color="auto" w:fill="FFFFFF"/>
        </w:rPr>
        <w:t xml:space="preserve">Developmentally Appropriate Play: Guiding Young Children to a Higher Level. </w:t>
      </w:r>
      <w:r w:rsidRPr="00E33D88">
        <w:rPr>
          <w:rFonts w:ascii="Times New Roman" w:hAnsi="Times New Roman" w:cs="Times New Roman"/>
          <w:sz w:val="24"/>
          <w:szCs w:val="24"/>
          <w:shd w:val="clear" w:color="auto" w:fill="FFFFFF"/>
        </w:rPr>
        <w:t>Redleaf Press.</w:t>
      </w:r>
    </w:p>
    <w:p w14:paraId="6BEC1E17"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Gross, J. (2013) </w:t>
      </w:r>
      <w:r w:rsidRPr="00E33D88">
        <w:rPr>
          <w:rFonts w:ascii="Times New Roman" w:hAnsi="Times New Roman" w:cs="Times New Roman"/>
          <w:i/>
          <w:sz w:val="24"/>
          <w:szCs w:val="24"/>
        </w:rPr>
        <w:t xml:space="preserve">Time to Talk: Implementing Outstanding Practice in Speech, Language and Communication. </w:t>
      </w:r>
      <w:r w:rsidRPr="00E33D88">
        <w:rPr>
          <w:rFonts w:ascii="Times New Roman" w:hAnsi="Times New Roman" w:cs="Times New Roman"/>
          <w:sz w:val="24"/>
          <w:szCs w:val="24"/>
        </w:rPr>
        <w:t>Oxon: Routledge.</w:t>
      </w:r>
    </w:p>
    <w:p w14:paraId="5C4B3DA8"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Holm, G. (2008) ‘Photography as a Performance’ </w:t>
      </w:r>
      <w:r w:rsidRPr="00E33D88">
        <w:rPr>
          <w:rFonts w:ascii="Times New Roman" w:hAnsi="Times New Roman" w:cs="Times New Roman"/>
          <w:i/>
          <w:sz w:val="24"/>
          <w:szCs w:val="24"/>
          <w:shd w:val="clear" w:color="auto" w:fill="FFFFFF"/>
        </w:rPr>
        <w:t xml:space="preserve">FQS FORUM, </w:t>
      </w:r>
      <w:r w:rsidRPr="00E33D88">
        <w:rPr>
          <w:rFonts w:ascii="Times New Roman" w:hAnsi="Times New Roman" w:cs="Times New Roman"/>
          <w:sz w:val="24"/>
          <w:szCs w:val="24"/>
          <w:shd w:val="clear" w:color="auto" w:fill="FFFFFF"/>
        </w:rPr>
        <w:t xml:space="preserve">9(2). Available at: </w:t>
      </w:r>
      <w:hyperlink r:id="rId39" w:anchor="gcit" w:history="1">
        <w:r w:rsidRPr="00E33D88">
          <w:rPr>
            <w:rStyle w:val="Hyperlink"/>
            <w:rFonts w:ascii="Times New Roman" w:hAnsi="Times New Roman" w:cs="Times New Roman"/>
            <w:sz w:val="24"/>
            <w:szCs w:val="24"/>
          </w:rPr>
          <w:t>http://www.qualitative-research.net/index.php/fqs/article/viewArticle/394/856#gcit</w:t>
        </w:r>
      </w:hyperlink>
      <w:r w:rsidRPr="00E33D88">
        <w:rPr>
          <w:rFonts w:ascii="Times New Roman" w:hAnsi="Times New Roman" w:cs="Times New Roman"/>
          <w:sz w:val="24"/>
          <w:szCs w:val="24"/>
          <w:shd w:val="clear" w:color="auto" w:fill="FFFFFF"/>
        </w:rPr>
        <w:t>(Accessed: 10</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4D89460C" w14:textId="77777777" w:rsidR="00E33D88" w:rsidRPr="00E33D88" w:rsidRDefault="00E33D88" w:rsidP="00345C83">
      <w:pPr>
        <w:spacing w:line="360" w:lineRule="auto"/>
        <w:rPr>
          <w:rFonts w:ascii="Times New Roman" w:hAnsi="Times New Roman" w:cs="Times New Roman"/>
          <w:color w:val="000000" w:themeColor="text1"/>
          <w:sz w:val="24"/>
          <w:szCs w:val="24"/>
          <w:shd w:val="clear" w:color="auto" w:fill="F6F6F6"/>
        </w:rPr>
      </w:pPr>
      <w:r w:rsidRPr="00E33D88">
        <w:rPr>
          <w:rFonts w:ascii="Times New Roman" w:hAnsi="Times New Roman" w:cs="Times New Roman"/>
          <w:color w:val="000000" w:themeColor="text1"/>
          <w:sz w:val="24"/>
          <w:szCs w:val="24"/>
        </w:rPr>
        <w:t xml:space="preserve">Huffman, M. and Fortenberry, C. (2011) ‘Helping Preschoolers Prepare for Writing’ </w:t>
      </w:r>
      <w:r w:rsidRPr="00E33D88">
        <w:rPr>
          <w:rFonts w:ascii="Times New Roman" w:hAnsi="Times New Roman" w:cs="Times New Roman"/>
          <w:i/>
          <w:color w:val="000000" w:themeColor="text1"/>
          <w:sz w:val="24"/>
          <w:szCs w:val="24"/>
        </w:rPr>
        <w:t xml:space="preserve">YC Young Children, 66(5), pp. 100-103. Available at: </w:t>
      </w:r>
      <w:hyperlink r:id="rId40" w:history="1">
        <w:r w:rsidRPr="00E33D88">
          <w:rPr>
            <w:rStyle w:val="Hyperlink"/>
            <w:rFonts w:ascii="Times New Roman" w:hAnsi="Times New Roman" w:cs="Times New Roman"/>
            <w:sz w:val="24"/>
            <w:szCs w:val="24"/>
            <w:shd w:val="clear" w:color="auto" w:fill="F6F6F6"/>
          </w:rPr>
          <w:t>https://search.proquest.com/docview/896479095?accountid=130472</w:t>
        </w:r>
      </w:hyperlink>
      <w:r w:rsidRPr="00E33D88">
        <w:rPr>
          <w:rFonts w:ascii="Times New Roman" w:hAnsi="Times New Roman" w:cs="Times New Roman"/>
          <w:color w:val="000000" w:themeColor="text1"/>
          <w:sz w:val="24"/>
          <w:szCs w:val="24"/>
          <w:shd w:val="clear" w:color="auto" w:fill="F6F6F6"/>
        </w:rPr>
        <w:t xml:space="preserve"> </w:t>
      </w:r>
      <w:r w:rsidRPr="00E33D88">
        <w:rPr>
          <w:rFonts w:ascii="Times New Roman" w:hAnsi="Times New Roman" w:cs="Times New Roman"/>
          <w:i/>
          <w:color w:val="000000" w:themeColor="text1"/>
          <w:sz w:val="24"/>
          <w:szCs w:val="24"/>
        </w:rPr>
        <w:t xml:space="preserve"> </w:t>
      </w:r>
      <w:r w:rsidRPr="00E33D88">
        <w:rPr>
          <w:rFonts w:ascii="Times New Roman" w:hAnsi="Times New Roman" w:cs="Times New Roman"/>
          <w:color w:val="000000" w:themeColor="text1"/>
          <w:sz w:val="24"/>
          <w:szCs w:val="24"/>
          <w:shd w:val="clear" w:color="auto" w:fill="F6F6F6"/>
        </w:rPr>
        <w:t>(Accessed:9</w:t>
      </w:r>
      <w:r w:rsidRPr="00E33D88">
        <w:rPr>
          <w:rFonts w:ascii="Times New Roman" w:hAnsi="Times New Roman" w:cs="Times New Roman"/>
          <w:color w:val="000000" w:themeColor="text1"/>
          <w:sz w:val="24"/>
          <w:szCs w:val="24"/>
          <w:shd w:val="clear" w:color="auto" w:fill="F6F6F6"/>
          <w:vertAlign w:val="superscript"/>
        </w:rPr>
        <w:t>th</w:t>
      </w:r>
      <w:r w:rsidRPr="00E33D88">
        <w:rPr>
          <w:rFonts w:ascii="Times New Roman" w:hAnsi="Times New Roman" w:cs="Times New Roman"/>
          <w:color w:val="000000" w:themeColor="text1"/>
          <w:sz w:val="24"/>
          <w:szCs w:val="24"/>
          <w:shd w:val="clear" w:color="auto" w:fill="F6F6F6"/>
        </w:rPr>
        <w:t xml:space="preserve"> March 2019).</w:t>
      </w:r>
    </w:p>
    <w:p w14:paraId="26512968"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Hunn, A. and Fox, N. and Mathers, N. (2009) </w:t>
      </w:r>
      <w:r w:rsidRPr="00E33D88">
        <w:rPr>
          <w:rFonts w:ascii="Times New Roman" w:hAnsi="Times New Roman" w:cs="Times New Roman"/>
          <w:i/>
          <w:sz w:val="24"/>
          <w:szCs w:val="24"/>
          <w:shd w:val="clear" w:color="auto" w:fill="FFFFFF"/>
        </w:rPr>
        <w:t>Surveys and Questionnaires.</w:t>
      </w:r>
      <w:r w:rsidRPr="00E33D88">
        <w:rPr>
          <w:rFonts w:ascii="Times New Roman" w:hAnsi="Times New Roman" w:cs="Times New Roman"/>
          <w:sz w:val="24"/>
          <w:szCs w:val="24"/>
          <w:shd w:val="clear" w:color="auto" w:fill="FFFFFF"/>
        </w:rPr>
        <w:t xml:space="preserve"> Available at:</w:t>
      </w:r>
      <w:r w:rsidRPr="00E33D88">
        <w:rPr>
          <w:rFonts w:ascii="Times New Roman" w:hAnsi="Times New Roman" w:cs="Times New Roman"/>
          <w:sz w:val="24"/>
          <w:szCs w:val="24"/>
        </w:rPr>
        <w:t xml:space="preserve"> </w:t>
      </w:r>
      <w:hyperlink r:id="rId41" w:history="1">
        <w:r w:rsidRPr="00E33D88">
          <w:rPr>
            <w:rStyle w:val="Hyperlink"/>
            <w:rFonts w:ascii="Times New Roman" w:hAnsi="Times New Roman" w:cs="Times New Roman"/>
            <w:sz w:val="24"/>
            <w:szCs w:val="24"/>
          </w:rPr>
          <w:t>https://www.rds-yh.nihr.ac.uk/wp-content/uploads/2013/05/12_Surveys_and_Questionnaires_Revision_2009.pdf</w:t>
        </w:r>
      </w:hyperlink>
      <w:r w:rsidRPr="00E33D88">
        <w:rPr>
          <w:rFonts w:ascii="Times New Roman" w:hAnsi="Times New Roman" w:cs="Times New Roman"/>
          <w:sz w:val="24"/>
          <w:szCs w:val="24"/>
        </w:rPr>
        <w:t xml:space="preserve"> </w:t>
      </w:r>
      <w:r w:rsidRPr="00E33D88">
        <w:rPr>
          <w:rFonts w:ascii="Times New Roman" w:hAnsi="Times New Roman" w:cs="Times New Roman"/>
          <w:sz w:val="24"/>
          <w:szCs w:val="24"/>
          <w:shd w:val="clear" w:color="auto" w:fill="FFFFFF"/>
        </w:rPr>
        <w:t>(Accessed: 10</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12AE359A"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lastRenderedPageBreak/>
        <w:t xml:space="preserve">ICAN (2016) </w:t>
      </w:r>
      <w:r w:rsidRPr="00E33D88">
        <w:rPr>
          <w:rFonts w:ascii="Times New Roman" w:hAnsi="Times New Roman" w:cs="Times New Roman"/>
          <w:i/>
          <w:sz w:val="24"/>
          <w:szCs w:val="24"/>
        </w:rPr>
        <w:t xml:space="preserve">Vocabulary Learning in the Early Years </w:t>
      </w:r>
      <w:r w:rsidRPr="00E33D88">
        <w:rPr>
          <w:rFonts w:ascii="Times New Roman" w:hAnsi="Times New Roman" w:cs="Times New Roman"/>
          <w:sz w:val="24"/>
          <w:szCs w:val="24"/>
        </w:rPr>
        <w:t>[Website]</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 xml:space="preserve">Available at: </w:t>
      </w:r>
      <w:hyperlink r:id="rId42" w:history="1">
        <w:r w:rsidRPr="00E33D88">
          <w:rPr>
            <w:rStyle w:val="Hyperlink"/>
            <w:rFonts w:ascii="Times New Roman" w:hAnsi="Times New Roman" w:cs="Times New Roman"/>
            <w:sz w:val="24"/>
            <w:szCs w:val="24"/>
          </w:rPr>
          <w:t>http://licensing.ican.org.uk/sites/licensing.ican.org.uk/files/pdfs/Vocabulary-learning-for-Primary-Years-November-2016.pdf</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404B1EFA"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Ihmeideh, F. (2015) ‘The impact of dramatic play on promoting the development of children’s early writing skills’ </w:t>
      </w:r>
      <w:r w:rsidRPr="00E33D88">
        <w:rPr>
          <w:rFonts w:ascii="Times New Roman" w:hAnsi="Times New Roman" w:cs="Times New Roman"/>
          <w:i/>
          <w:sz w:val="24"/>
          <w:szCs w:val="24"/>
        </w:rPr>
        <w:t xml:space="preserve">European Early Childhood Education Research Journal, 23(2), pp. 250-263. DOI: </w:t>
      </w:r>
      <w:hyperlink r:id="rId43" w:history="1">
        <w:r w:rsidRPr="00E33D88">
          <w:rPr>
            <w:rStyle w:val="Hyperlink"/>
            <w:rFonts w:ascii="Times New Roman" w:hAnsi="Times New Roman" w:cs="Times New Roman"/>
            <w:sz w:val="24"/>
            <w:szCs w:val="24"/>
          </w:rPr>
          <w:t>http://dx.doi.org/10.1080/1350293X.2014.970848</w:t>
        </w:r>
      </w:hyperlink>
      <w:r w:rsidRPr="00E33D88">
        <w:rPr>
          <w:rFonts w:ascii="Times New Roman" w:hAnsi="Times New Roman" w:cs="Times New Roman"/>
          <w:sz w:val="24"/>
          <w:szCs w:val="24"/>
        </w:rPr>
        <w:t xml:space="preserve"> (Accessed: 7</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1CF021FB" w14:textId="77777777" w:rsidR="00E33D88" w:rsidRPr="00E33D88" w:rsidRDefault="00E33D88" w:rsidP="00345C83">
      <w:pPr>
        <w:spacing w:line="360" w:lineRule="auto"/>
        <w:rPr>
          <w:rFonts w:ascii="Times New Roman" w:hAnsi="Times New Roman" w:cs="Times New Roman"/>
          <w:sz w:val="24"/>
          <w:szCs w:val="24"/>
          <w:shd w:val="clear" w:color="auto" w:fill="F6F6F6"/>
        </w:rPr>
      </w:pPr>
      <w:r w:rsidRPr="00E33D88">
        <w:rPr>
          <w:rFonts w:ascii="Times New Roman" w:hAnsi="Times New Roman" w:cs="Times New Roman"/>
          <w:sz w:val="24"/>
          <w:szCs w:val="24"/>
        </w:rPr>
        <w:t xml:space="preserve">Isbell, C. (2012) ‘Developmentally Appropriate Fine Motor Practice for Early Childhood Settings’ </w:t>
      </w:r>
      <w:r w:rsidRPr="00E33D88">
        <w:rPr>
          <w:rFonts w:ascii="Times New Roman" w:hAnsi="Times New Roman" w:cs="Times New Roman"/>
          <w:i/>
          <w:sz w:val="24"/>
          <w:szCs w:val="24"/>
        </w:rPr>
        <w:t xml:space="preserve">The American Occupational Therapy Association, </w:t>
      </w:r>
      <w:r w:rsidRPr="00E33D88">
        <w:rPr>
          <w:rFonts w:ascii="Times New Roman" w:hAnsi="Times New Roman" w:cs="Times New Roman"/>
          <w:sz w:val="24"/>
          <w:szCs w:val="24"/>
        </w:rPr>
        <w:t>19(4), pp.</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 xml:space="preserve">1-3. Available at: </w:t>
      </w:r>
      <w:hyperlink r:id="rId44" w:history="1">
        <w:r w:rsidRPr="00E33D88">
          <w:rPr>
            <w:rStyle w:val="Hyperlink"/>
            <w:rFonts w:ascii="Times New Roman" w:hAnsi="Times New Roman" w:cs="Times New Roman"/>
            <w:sz w:val="24"/>
            <w:szCs w:val="24"/>
            <w:shd w:val="clear" w:color="auto" w:fill="F6F6F6"/>
          </w:rPr>
          <w:t>https://search.proquest.com/docview/1268678669?accountid=130472</w:t>
        </w:r>
      </w:hyperlink>
      <w:r w:rsidRPr="00E33D88">
        <w:rPr>
          <w:rFonts w:ascii="Times New Roman" w:hAnsi="Times New Roman" w:cs="Times New Roman"/>
          <w:sz w:val="24"/>
          <w:szCs w:val="24"/>
          <w:shd w:val="clear" w:color="auto" w:fill="F6F6F6"/>
        </w:rPr>
        <w:t xml:space="preserve"> (Accessed: 9</w:t>
      </w:r>
      <w:r w:rsidRPr="00E33D88">
        <w:rPr>
          <w:rFonts w:ascii="Times New Roman" w:hAnsi="Times New Roman" w:cs="Times New Roman"/>
          <w:sz w:val="24"/>
          <w:szCs w:val="24"/>
          <w:shd w:val="clear" w:color="auto" w:fill="F6F6F6"/>
          <w:vertAlign w:val="superscript"/>
        </w:rPr>
        <w:t>th</w:t>
      </w:r>
      <w:r w:rsidRPr="00E33D88">
        <w:rPr>
          <w:rFonts w:ascii="Times New Roman" w:hAnsi="Times New Roman" w:cs="Times New Roman"/>
          <w:sz w:val="24"/>
          <w:szCs w:val="24"/>
          <w:shd w:val="clear" w:color="auto" w:fill="F6F6F6"/>
        </w:rPr>
        <w:t xml:space="preserve"> March 2019). </w:t>
      </w:r>
      <w:r w:rsidRPr="00E33D88">
        <w:rPr>
          <w:rFonts w:ascii="Times New Roman" w:hAnsi="Times New Roman" w:cs="Times New Roman"/>
          <w:sz w:val="24"/>
          <w:szCs w:val="24"/>
          <w:shd w:val="clear" w:color="auto" w:fill="F6F6F6"/>
        </w:rPr>
        <w:tab/>
      </w:r>
    </w:p>
    <w:p w14:paraId="435466C3"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Johnson, E. (2019) </w:t>
      </w:r>
      <w:r w:rsidRPr="00E33D88">
        <w:rPr>
          <w:rFonts w:ascii="Times New Roman" w:hAnsi="Times New Roman" w:cs="Times New Roman"/>
          <w:i/>
          <w:sz w:val="24"/>
          <w:szCs w:val="24"/>
        </w:rPr>
        <w:t xml:space="preserve">Teach Early Years: Learning to Listen </w:t>
      </w:r>
      <w:r w:rsidRPr="00E33D88">
        <w:rPr>
          <w:rFonts w:ascii="Times New Roman" w:hAnsi="Times New Roman" w:cs="Times New Roman"/>
          <w:sz w:val="24"/>
          <w:szCs w:val="24"/>
        </w:rPr>
        <w:t>[Website]</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 xml:space="preserve">Available at: </w:t>
      </w:r>
      <w:hyperlink r:id="rId45" w:history="1">
        <w:r w:rsidRPr="00E33D88">
          <w:rPr>
            <w:rStyle w:val="Hyperlink"/>
            <w:rFonts w:ascii="Times New Roman" w:hAnsi="Times New Roman" w:cs="Times New Roman"/>
            <w:sz w:val="24"/>
            <w:szCs w:val="24"/>
          </w:rPr>
          <w:t>https://www.teachearlyyears.com/learning-and-development/view/learning-to-listen</w:t>
        </w:r>
      </w:hyperlink>
      <w:r w:rsidRPr="00E33D88">
        <w:rPr>
          <w:rFonts w:ascii="Times New Roman" w:hAnsi="Times New Roman" w:cs="Times New Roman"/>
          <w:sz w:val="24"/>
          <w:szCs w:val="24"/>
        </w:rPr>
        <w:t xml:space="preserve"> (Accessed: 8</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 </w:t>
      </w:r>
    </w:p>
    <w:p w14:paraId="17F712BF"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shd w:val="clear" w:color="auto" w:fill="FFFFFF"/>
        </w:rPr>
        <w:t xml:space="preserve">Keller-Hamela, M. (2016) </w:t>
      </w:r>
      <w:r w:rsidRPr="00E33D88">
        <w:rPr>
          <w:rFonts w:ascii="Times New Roman" w:hAnsi="Times New Roman" w:cs="Times New Roman"/>
          <w:i/>
          <w:sz w:val="24"/>
          <w:szCs w:val="24"/>
          <w:shd w:val="clear" w:color="auto" w:fill="FFFFFF"/>
        </w:rPr>
        <w:t xml:space="preserve">The Child Interview. Practice Guidelines. </w:t>
      </w:r>
      <w:r w:rsidRPr="00E33D88">
        <w:rPr>
          <w:rFonts w:ascii="Times New Roman" w:hAnsi="Times New Roman" w:cs="Times New Roman"/>
          <w:sz w:val="24"/>
          <w:szCs w:val="24"/>
          <w:shd w:val="clear" w:color="auto" w:fill="FFFFFF"/>
        </w:rPr>
        <w:t>Available at:</w:t>
      </w:r>
      <w:r w:rsidRPr="00E33D88">
        <w:rPr>
          <w:rFonts w:ascii="Times New Roman" w:hAnsi="Times New Roman" w:cs="Times New Roman"/>
          <w:sz w:val="24"/>
          <w:szCs w:val="24"/>
        </w:rPr>
        <w:t xml:space="preserve"> </w:t>
      </w:r>
      <w:hyperlink r:id="rId46" w:history="1">
        <w:r w:rsidRPr="00E33D88">
          <w:rPr>
            <w:rStyle w:val="Hyperlink"/>
            <w:rFonts w:ascii="Times New Roman" w:hAnsi="Times New Roman" w:cs="Times New Roman"/>
            <w:sz w:val="24"/>
            <w:szCs w:val="24"/>
          </w:rPr>
          <w:t>http://www.canee.net/files/The%20Child%20Interview.%20Practice%20Guidelines.pdf</w:t>
        </w:r>
      </w:hyperlink>
      <w:r w:rsidRPr="00E33D88">
        <w:rPr>
          <w:rFonts w:ascii="Times New Roman" w:hAnsi="Times New Roman" w:cs="Times New Roman"/>
          <w:sz w:val="24"/>
          <w:szCs w:val="24"/>
        </w:rPr>
        <w:t xml:space="preserve"> (Accessed: 18</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7C96DCEF"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Larson, J. And Marsh, J. (2015) </w:t>
      </w:r>
      <w:r w:rsidRPr="00E33D88">
        <w:rPr>
          <w:rFonts w:ascii="Times New Roman" w:hAnsi="Times New Roman" w:cs="Times New Roman"/>
          <w:i/>
          <w:sz w:val="24"/>
          <w:szCs w:val="24"/>
        </w:rPr>
        <w:t>Making Literacy Real: Theories and Practices for Learning and Teaching</w:t>
      </w:r>
      <w:r w:rsidRPr="00E33D88">
        <w:rPr>
          <w:rFonts w:ascii="Times New Roman" w:hAnsi="Times New Roman" w:cs="Times New Roman"/>
          <w:sz w:val="24"/>
          <w:szCs w:val="24"/>
        </w:rPr>
        <w:t>, 2</w:t>
      </w:r>
      <w:r w:rsidRPr="00E33D88">
        <w:rPr>
          <w:rFonts w:ascii="Times New Roman" w:hAnsi="Times New Roman" w:cs="Times New Roman"/>
          <w:sz w:val="24"/>
          <w:szCs w:val="24"/>
          <w:vertAlign w:val="superscript"/>
        </w:rPr>
        <w:t>nd</w:t>
      </w:r>
      <w:r w:rsidRPr="00E33D88">
        <w:rPr>
          <w:rFonts w:ascii="Times New Roman" w:hAnsi="Times New Roman" w:cs="Times New Roman"/>
          <w:sz w:val="24"/>
          <w:szCs w:val="24"/>
        </w:rPr>
        <w:t xml:space="preserve"> Ed. </w:t>
      </w:r>
      <w:r w:rsidRPr="00E33D88">
        <w:rPr>
          <w:rFonts w:ascii="Times New Roman" w:hAnsi="Times New Roman" w:cs="Times New Roman"/>
          <w:sz w:val="24"/>
          <w:szCs w:val="24"/>
        </w:rPr>
        <w:tab/>
        <w:t>London: SAGE Publications Ltd.</w:t>
      </w:r>
    </w:p>
    <w:p w14:paraId="42A6BBD4"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Leeds Community Healthcare NHS (2013) </w:t>
      </w:r>
      <w:r w:rsidRPr="00E33D88">
        <w:rPr>
          <w:rFonts w:ascii="Times New Roman" w:hAnsi="Times New Roman" w:cs="Times New Roman"/>
          <w:i/>
          <w:sz w:val="24"/>
          <w:szCs w:val="24"/>
        </w:rPr>
        <w:t xml:space="preserve">Developing Pretend Play. </w:t>
      </w:r>
      <w:r w:rsidRPr="00E33D88">
        <w:rPr>
          <w:rFonts w:ascii="Times New Roman" w:hAnsi="Times New Roman" w:cs="Times New Roman"/>
          <w:sz w:val="24"/>
          <w:szCs w:val="24"/>
        </w:rPr>
        <w:t xml:space="preserve">[Website] Available at: </w:t>
      </w:r>
      <w:hyperlink r:id="rId47" w:history="1">
        <w:r w:rsidRPr="00E33D88">
          <w:rPr>
            <w:rStyle w:val="Hyperlink"/>
            <w:rFonts w:ascii="Times New Roman" w:hAnsi="Times New Roman" w:cs="Times New Roman"/>
            <w:sz w:val="24"/>
            <w:szCs w:val="24"/>
          </w:rPr>
          <w:t>file:///C:/Users/Katie/Downloads/022%20Developing%20Pretend%20Play%20(2).pdf</w:t>
        </w:r>
      </w:hyperlink>
      <w:r w:rsidRPr="00E33D88">
        <w:rPr>
          <w:rFonts w:ascii="Times New Roman" w:hAnsi="Times New Roman" w:cs="Times New Roman"/>
          <w:sz w:val="24"/>
          <w:szCs w:val="24"/>
        </w:rPr>
        <w:t xml:space="preserve"> (Accessed: 12</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1180895D"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Leicester Partnership NHS (2013) </w:t>
      </w:r>
      <w:r w:rsidRPr="00E33D88">
        <w:rPr>
          <w:rFonts w:ascii="Times New Roman" w:hAnsi="Times New Roman" w:cs="Times New Roman"/>
          <w:i/>
          <w:sz w:val="24"/>
          <w:szCs w:val="24"/>
          <w:shd w:val="clear" w:color="auto" w:fill="FFFFFF"/>
        </w:rPr>
        <w:t>What are Visual Memory Skills?</w:t>
      </w:r>
      <w:r w:rsidRPr="00E33D88">
        <w:rPr>
          <w:rFonts w:ascii="Times New Roman" w:hAnsi="Times New Roman" w:cs="Times New Roman"/>
          <w:sz w:val="24"/>
          <w:szCs w:val="24"/>
          <w:shd w:val="clear" w:color="auto" w:fill="FFFFFF"/>
        </w:rPr>
        <w:t>. Available at:</w:t>
      </w:r>
      <w:r w:rsidRPr="00E33D88">
        <w:rPr>
          <w:rFonts w:ascii="Times New Roman" w:hAnsi="Times New Roman" w:cs="Times New Roman"/>
          <w:sz w:val="24"/>
          <w:szCs w:val="24"/>
        </w:rPr>
        <w:t xml:space="preserve"> </w:t>
      </w:r>
      <w:hyperlink r:id="rId48" w:history="1">
        <w:r w:rsidRPr="00E33D88">
          <w:rPr>
            <w:rStyle w:val="Hyperlink"/>
            <w:rFonts w:ascii="Times New Roman" w:hAnsi="Times New Roman" w:cs="Times New Roman"/>
            <w:sz w:val="24"/>
            <w:szCs w:val="24"/>
          </w:rPr>
          <w:t>https://www.leicspart.nhs.uk/Library/ctd0396PLEAFLETCCHSOCCUPATIONALTHERAPYWhatAreVisualMemorySkills.pdf</w:t>
        </w:r>
      </w:hyperlink>
      <w:r w:rsidRPr="00E33D88">
        <w:rPr>
          <w:rFonts w:ascii="Times New Roman" w:hAnsi="Times New Roman" w:cs="Times New Roman"/>
          <w:sz w:val="24"/>
          <w:szCs w:val="24"/>
          <w:shd w:val="clear" w:color="auto" w:fill="FFFFFF"/>
        </w:rPr>
        <w:t xml:space="preserve"> (Accessed: 18</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0B2263FE"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Leipzig, D. (date unknown) </w:t>
      </w:r>
      <w:r w:rsidRPr="00E33D88">
        <w:rPr>
          <w:rFonts w:ascii="Times New Roman" w:hAnsi="Times New Roman" w:cs="Times New Roman"/>
          <w:i/>
          <w:sz w:val="24"/>
          <w:szCs w:val="24"/>
          <w:shd w:val="clear" w:color="auto" w:fill="FFFFFF"/>
        </w:rPr>
        <w:t>Reading Rockets: What is Reading?</w:t>
      </w:r>
      <w:r w:rsidRPr="00E33D88">
        <w:rPr>
          <w:rFonts w:ascii="Times New Roman" w:hAnsi="Times New Roman" w:cs="Times New Roman"/>
          <w:sz w:val="24"/>
          <w:szCs w:val="24"/>
          <w:shd w:val="clear" w:color="auto" w:fill="FFFFFF"/>
        </w:rPr>
        <w:t>[Article]. Available at:</w:t>
      </w:r>
      <w:r w:rsidRPr="00E33D88">
        <w:rPr>
          <w:rFonts w:ascii="Times New Roman" w:hAnsi="Times New Roman" w:cs="Times New Roman"/>
          <w:sz w:val="24"/>
          <w:szCs w:val="24"/>
        </w:rPr>
        <w:t xml:space="preserve"> </w:t>
      </w:r>
      <w:hyperlink r:id="rId49" w:history="1">
        <w:r w:rsidRPr="00E33D88">
          <w:rPr>
            <w:rStyle w:val="Hyperlink"/>
            <w:rFonts w:ascii="Times New Roman" w:hAnsi="Times New Roman" w:cs="Times New Roman"/>
            <w:sz w:val="24"/>
            <w:szCs w:val="24"/>
          </w:rPr>
          <w:t>http://www.readingrockets.org/article/what-reading</w:t>
        </w:r>
      </w:hyperlink>
      <w:r w:rsidRPr="00E33D88">
        <w:rPr>
          <w:rFonts w:ascii="Times New Roman" w:hAnsi="Times New Roman" w:cs="Times New Roman"/>
          <w:sz w:val="24"/>
          <w:szCs w:val="24"/>
        </w:rPr>
        <w:t xml:space="preserve"> </w:t>
      </w:r>
      <w:r w:rsidRPr="00E33D88">
        <w:rPr>
          <w:rFonts w:ascii="Times New Roman" w:hAnsi="Times New Roman" w:cs="Times New Roman"/>
          <w:sz w:val="24"/>
          <w:szCs w:val="24"/>
          <w:shd w:val="clear" w:color="auto" w:fill="FFFFFF"/>
        </w:rPr>
        <w:t>(Accessed: 7</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4162CB62"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Macintyre, C. (2001) </w:t>
      </w:r>
      <w:r w:rsidRPr="00E33D88">
        <w:rPr>
          <w:rFonts w:ascii="Times New Roman" w:hAnsi="Times New Roman" w:cs="Times New Roman"/>
          <w:i/>
          <w:sz w:val="24"/>
          <w:szCs w:val="24"/>
        </w:rPr>
        <w:t xml:space="preserve">Enhancing Learning through Play: A Developmental Perspective for Early Years Settings. </w:t>
      </w:r>
      <w:r w:rsidRPr="00E33D88">
        <w:rPr>
          <w:rFonts w:ascii="Times New Roman" w:hAnsi="Times New Roman" w:cs="Times New Roman"/>
          <w:sz w:val="24"/>
          <w:szCs w:val="24"/>
        </w:rPr>
        <w:t xml:space="preserve">London: David Fulton Publishers. </w:t>
      </w:r>
    </w:p>
    <w:p w14:paraId="06214CB7"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lastRenderedPageBreak/>
        <w:t xml:space="preserve">Martlew, J. and Stephen, C. and Ellis, J. (2011) ‘Play in the primary school classroom? The experience of teachers supporting children’s learning through a new pedagogy’ </w:t>
      </w:r>
      <w:r w:rsidRPr="00E33D88">
        <w:rPr>
          <w:rFonts w:ascii="Times New Roman" w:hAnsi="Times New Roman" w:cs="Times New Roman"/>
          <w:i/>
          <w:sz w:val="24"/>
          <w:szCs w:val="24"/>
        </w:rPr>
        <w:t xml:space="preserve">Early Years, </w:t>
      </w:r>
      <w:r w:rsidRPr="00E33D88">
        <w:rPr>
          <w:rFonts w:ascii="Times New Roman" w:hAnsi="Times New Roman" w:cs="Times New Roman"/>
          <w:sz w:val="24"/>
          <w:szCs w:val="24"/>
        </w:rPr>
        <w:t>31(1), pp. 71-83. DOI:</w:t>
      </w:r>
      <w:r w:rsidRPr="00E33D88">
        <w:rPr>
          <w:rFonts w:ascii="Times New Roman" w:eastAsia="Times New Roman" w:hAnsi="Times New Roman" w:cs="Times New Roman"/>
          <w:color w:val="333333"/>
          <w:sz w:val="24"/>
          <w:szCs w:val="24"/>
          <w:lang w:eastAsia="en-GB"/>
        </w:rPr>
        <w:t xml:space="preserve"> </w:t>
      </w:r>
      <w:hyperlink r:id="rId50" w:history="1">
        <w:r w:rsidRPr="00E33D88">
          <w:rPr>
            <w:rFonts w:ascii="Times New Roman" w:eastAsia="Times New Roman" w:hAnsi="Times New Roman" w:cs="Times New Roman"/>
            <w:color w:val="333333"/>
            <w:sz w:val="24"/>
            <w:szCs w:val="24"/>
            <w:u w:val="single"/>
            <w:lang w:eastAsia="en-GB"/>
          </w:rPr>
          <w:t>10.1080/09575146.2010.529425</w:t>
        </w:r>
      </w:hyperlink>
      <w:r w:rsidRPr="00E33D88">
        <w:rPr>
          <w:rFonts w:ascii="Times New Roman" w:hAnsi="Times New Roman" w:cs="Times New Roman"/>
          <w:sz w:val="24"/>
          <w:szCs w:val="24"/>
        </w:rPr>
        <w:t xml:space="preserve"> (Accessed: 17</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4688C15A" w14:textId="77777777" w:rsidR="00E33D88" w:rsidRPr="00E33D88" w:rsidRDefault="00E33D88" w:rsidP="00345C83">
      <w:pPr>
        <w:spacing w:line="360" w:lineRule="auto"/>
        <w:rPr>
          <w:rFonts w:ascii="Times New Roman" w:hAnsi="Times New Roman" w:cs="Times New Roman"/>
          <w:sz w:val="24"/>
          <w:szCs w:val="24"/>
        </w:rPr>
      </w:pPr>
      <w:r w:rsidRPr="00E33D88">
        <w:rPr>
          <w:rStyle w:val="Hyperlink"/>
          <w:rFonts w:ascii="Times New Roman" w:hAnsi="Times New Roman" w:cs="Times New Roman"/>
          <w:color w:val="000000" w:themeColor="text1"/>
          <w:sz w:val="24"/>
          <w:szCs w:val="24"/>
        </w:rPr>
        <w:t xml:space="preserve">McLeod, S (2008) </w:t>
      </w:r>
      <w:r w:rsidRPr="00E33D88">
        <w:rPr>
          <w:rStyle w:val="Hyperlink"/>
          <w:rFonts w:ascii="Times New Roman" w:hAnsi="Times New Roman" w:cs="Times New Roman"/>
          <w:i/>
          <w:color w:val="000000" w:themeColor="text1"/>
          <w:sz w:val="24"/>
          <w:szCs w:val="24"/>
        </w:rPr>
        <w:t>Simply Psychology: Bruner</w:t>
      </w:r>
      <w:r w:rsidRPr="00E33D88">
        <w:rPr>
          <w:rStyle w:val="Hyperlink"/>
          <w:rFonts w:ascii="Times New Roman" w:hAnsi="Times New Roman" w:cs="Times New Roman"/>
          <w:i/>
          <w:sz w:val="24"/>
          <w:szCs w:val="24"/>
        </w:rPr>
        <w:t xml:space="preserve">. </w:t>
      </w:r>
      <w:r w:rsidRPr="00E33D88">
        <w:rPr>
          <w:rFonts w:ascii="Times New Roman" w:hAnsi="Times New Roman" w:cs="Times New Roman"/>
          <w:sz w:val="24"/>
          <w:szCs w:val="24"/>
        </w:rPr>
        <w:t xml:space="preserve">[Webpage] Available at: </w:t>
      </w:r>
      <w:hyperlink r:id="rId51" w:history="1">
        <w:r w:rsidRPr="00E33D88">
          <w:rPr>
            <w:rStyle w:val="Hyperlink"/>
            <w:rFonts w:ascii="Times New Roman" w:hAnsi="Times New Roman" w:cs="Times New Roman"/>
            <w:sz w:val="24"/>
            <w:szCs w:val="24"/>
          </w:rPr>
          <w:t>https://www.simplypsychology.org/bruner.html</w:t>
        </w:r>
      </w:hyperlink>
      <w:r w:rsidRPr="00E33D88">
        <w:rPr>
          <w:rFonts w:ascii="Times New Roman" w:hAnsi="Times New Roman" w:cs="Times New Roman"/>
          <w:sz w:val="24"/>
          <w:szCs w:val="24"/>
        </w:rPr>
        <w:t xml:space="preserve"> (Accessed: 5th March 2019).</w:t>
      </w:r>
    </w:p>
    <w:p w14:paraId="076E6E5E"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Mcmanis, L. (date unknown) </w:t>
      </w:r>
      <w:r w:rsidRPr="00E33D88">
        <w:rPr>
          <w:rFonts w:ascii="Times New Roman" w:hAnsi="Times New Roman" w:cs="Times New Roman"/>
          <w:i/>
          <w:sz w:val="24"/>
          <w:szCs w:val="24"/>
          <w:shd w:val="clear" w:color="auto" w:fill="FFFFFF"/>
        </w:rPr>
        <w:t xml:space="preserve">How pretend play promotes symbolic thought </w:t>
      </w:r>
      <w:r w:rsidRPr="00E33D88">
        <w:rPr>
          <w:rFonts w:ascii="Times New Roman" w:hAnsi="Times New Roman" w:cs="Times New Roman"/>
          <w:sz w:val="24"/>
          <w:szCs w:val="24"/>
          <w:shd w:val="clear" w:color="auto" w:fill="FFFFFF"/>
        </w:rPr>
        <w:t>[Article]. Available at:</w:t>
      </w:r>
      <w:r w:rsidRPr="00E33D88">
        <w:rPr>
          <w:rFonts w:ascii="Times New Roman" w:hAnsi="Times New Roman" w:cs="Times New Roman"/>
          <w:sz w:val="24"/>
          <w:szCs w:val="24"/>
        </w:rPr>
        <w:t xml:space="preserve"> </w:t>
      </w:r>
      <w:hyperlink r:id="rId52" w:history="1">
        <w:r w:rsidRPr="00E33D88">
          <w:rPr>
            <w:rStyle w:val="Hyperlink"/>
            <w:rFonts w:ascii="Times New Roman" w:hAnsi="Times New Roman" w:cs="Times New Roman"/>
            <w:sz w:val="24"/>
            <w:szCs w:val="24"/>
          </w:rPr>
          <w:t>https://www.roseandrex.com/blogs/blog/77834693-how-pretend-play-promotes-symbolic-thought</w:t>
        </w:r>
      </w:hyperlink>
      <w:r w:rsidRPr="00E33D88">
        <w:rPr>
          <w:rFonts w:ascii="Times New Roman" w:hAnsi="Times New Roman" w:cs="Times New Roman"/>
          <w:sz w:val="24"/>
          <w:szCs w:val="24"/>
        </w:rPr>
        <w:t xml:space="preserve"> </w:t>
      </w:r>
      <w:r w:rsidRPr="00E33D88">
        <w:rPr>
          <w:rFonts w:ascii="Times New Roman" w:hAnsi="Times New Roman" w:cs="Times New Roman"/>
          <w:sz w:val="24"/>
          <w:szCs w:val="24"/>
          <w:shd w:val="clear" w:color="auto" w:fill="FFFFFF"/>
        </w:rPr>
        <w:t>(Accessed: 7</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328CC95E"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Mielonen, A. and Paterson, W. (2009) ‘Developing Literacy through Play’ </w:t>
      </w:r>
      <w:r w:rsidRPr="00E33D88">
        <w:rPr>
          <w:rFonts w:ascii="Times New Roman" w:hAnsi="Times New Roman" w:cs="Times New Roman"/>
          <w:i/>
          <w:sz w:val="24"/>
          <w:szCs w:val="24"/>
        </w:rPr>
        <w:t xml:space="preserve">Journal of Inquiry and Action in Education, </w:t>
      </w:r>
      <w:r w:rsidRPr="00E33D88">
        <w:rPr>
          <w:rFonts w:ascii="Times New Roman" w:hAnsi="Times New Roman" w:cs="Times New Roman"/>
          <w:sz w:val="24"/>
          <w:szCs w:val="24"/>
        </w:rPr>
        <w:t xml:space="preserve">3(1), pp. 15-46. Available at: </w:t>
      </w:r>
      <w:hyperlink r:id="rId53" w:history="1">
        <w:r w:rsidRPr="00E33D88">
          <w:rPr>
            <w:rStyle w:val="Hyperlink"/>
            <w:rFonts w:ascii="Times New Roman" w:hAnsi="Times New Roman" w:cs="Times New Roman"/>
            <w:sz w:val="24"/>
            <w:szCs w:val="24"/>
          </w:rPr>
          <w:t>https://files.eric.ed.gov/fulltext/EJ1134673.pdf</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5E15DDFC"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Millard, W. and Gaunt, A. (2018) </w:t>
      </w:r>
      <w:r w:rsidRPr="00E33D88">
        <w:rPr>
          <w:rFonts w:ascii="Times New Roman" w:hAnsi="Times New Roman" w:cs="Times New Roman"/>
          <w:i/>
          <w:sz w:val="24"/>
          <w:szCs w:val="24"/>
        </w:rPr>
        <w:t xml:space="preserve">Impact: Chartered College of Teaching: Speaking Up: The importance of oracy in teaching and learning. </w:t>
      </w:r>
      <w:r w:rsidRPr="00E33D88">
        <w:rPr>
          <w:rFonts w:ascii="Times New Roman" w:hAnsi="Times New Roman" w:cs="Times New Roman"/>
          <w:sz w:val="24"/>
          <w:szCs w:val="24"/>
        </w:rPr>
        <w:t xml:space="preserve">[Online Article] Available at: </w:t>
      </w:r>
      <w:hyperlink r:id="rId54" w:history="1">
        <w:r w:rsidRPr="00E33D88">
          <w:rPr>
            <w:rStyle w:val="Hyperlink"/>
            <w:rFonts w:ascii="Times New Roman" w:hAnsi="Times New Roman" w:cs="Times New Roman"/>
            <w:sz w:val="24"/>
            <w:szCs w:val="24"/>
          </w:rPr>
          <w:t>https://impact.chartered.college/article/millard-importance-of-oracy-in-teaching-learning/</w:t>
        </w:r>
      </w:hyperlink>
      <w:r w:rsidRPr="00E33D88">
        <w:rPr>
          <w:rFonts w:ascii="Times New Roman" w:hAnsi="Times New Roman" w:cs="Times New Roman"/>
          <w:sz w:val="24"/>
          <w:szCs w:val="24"/>
        </w:rPr>
        <w:t xml:space="preserve">  (Accessed: 30</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07F1E74A" w14:textId="77777777" w:rsidR="00E33D88" w:rsidRPr="00E33D88" w:rsidRDefault="00E33D88" w:rsidP="00345C83">
      <w:pPr>
        <w:spacing w:line="360" w:lineRule="auto"/>
        <w:rPr>
          <w:rStyle w:val="Hyperlink"/>
          <w:rFonts w:ascii="Times New Roman" w:hAnsi="Times New Roman" w:cs="Times New Roman"/>
          <w:color w:val="000000" w:themeColor="text1"/>
          <w:sz w:val="24"/>
          <w:szCs w:val="24"/>
        </w:rPr>
      </w:pPr>
      <w:r w:rsidRPr="00E33D88">
        <w:rPr>
          <w:rStyle w:val="Hyperlink"/>
          <w:rFonts w:ascii="Times New Roman" w:hAnsi="Times New Roman" w:cs="Times New Roman"/>
          <w:color w:val="000000" w:themeColor="text1"/>
          <w:sz w:val="24"/>
          <w:szCs w:val="24"/>
        </w:rPr>
        <w:t xml:space="preserve">Millard, W. and Menzies, L. (2016) </w:t>
      </w:r>
      <w:r w:rsidRPr="00E33D88">
        <w:rPr>
          <w:rStyle w:val="Hyperlink"/>
          <w:rFonts w:ascii="Times New Roman" w:hAnsi="Times New Roman" w:cs="Times New Roman"/>
          <w:i/>
          <w:color w:val="000000" w:themeColor="text1"/>
          <w:sz w:val="24"/>
          <w:szCs w:val="24"/>
        </w:rPr>
        <w:t xml:space="preserve">Oracy: The state of speaking in our schools. </w:t>
      </w:r>
      <w:r w:rsidRPr="00E33D88">
        <w:rPr>
          <w:rFonts w:ascii="Times New Roman" w:hAnsi="Times New Roman" w:cs="Times New Roman"/>
          <w:sz w:val="24"/>
          <w:szCs w:val="24"/>
        </w:rPr>
        <w:t xml:space="preserve">Available at: </w:t>
      </w:r>
      <w:hyperlink r:id="rId55" w:history="1">
        <w:r w:rsidRPr="00E33D88">
          <w:rPr>
            <w:rStyle w:val="Hyperlink"/>
            <w:rFonts w:ascii="Times New Roman" w:hAnsi="Times New Roman" w:cs="Times New Roman"/>
            <w:sz w:val="24"/>
            <w:szCs w:val="24"/>
          </w:rPr>
          <w:t>https://www.esu.org/__data/assets/pdf_file/0026/13796/Oracy-State-of-speaking-report-v2.pdf</w:t>
        </w:r>
      </w:hyperlink>
      <w:r w:rsidRPr="00E33D88">
        <w:rPr>
          <w:rStyle w:val="Hyperlink"/>
          <w:rFonts w:ascii="Times New Roman" w:hAnsi="Times New Roman" w:cs="Times New Roman"/>
          <w:sz w:val="24"/>
          <w:szCs w:val="24"/>
        </w:rPr>
        <w:t xml:space="preserve"> </w:t>
      </w:r>
      <w:r w:rsidRPr="00E33D88">
        <w:rPr>
          <w:rStyle w:val="Hyperlink"/>
          <w:rFonts w:ascii="Times New Roman" w:hAnsi="Times New Roman" w:cs="Times New Roman"/>
          <w:color w:val="000000" w:themeColor="text1"/>
          <w:sz w:val="24"/>
          <w:szCs w:val="24"/>
        </w:rPr>
        <w:t>(Accessed: 17</w:t>
      </w:r>
      <w:r w:rsidRPr="00E33D88">
        <w:rPr>
          <w:rStyle w:val="Hyperlink"/>
          <w:rFonts w:ascii="Times New Roman" w:hAnsi="Times New Roman" w:cs="Times New Roman"/>
          <w:color w:val="000000" w:themeColor="text1"/>
          <w:sz w:val="24"/>
          <w:szCs w:val="24"/>
          <w:vertAlign w:val="superscript"/>
        </w:rPr>
        <w:t>th</w:t>
      </w:r>
      <w:r w:rsidRPr="00E33D88">
        <w:rPr>
          <w:rStyle w:val="Hyperlink"/>
          <w:rFonts w:ascii="Times New Roman" w:hAnsi="Times New Roman" w:cs="Times New Roman"/>
          <w:color w:val="000000" w:themeColor="text1"/>
          <w:sz w:val="24"/>
          <w:szCs w:val="24"/>
        </w:rPr>
        <w:t xml:space="preserve"> February 2019). </w:t>
      </w:r>
    </w:p>
    <w:p w14:paraId="6642B415"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Miller, K. (2015) ‘</w:t>
      </w:r>
      <w:r w:rsidRPr="00E33D88">
        <w:rPr>
          <w:rFonts w:ascii="Times New Roman" w:hAnsi="Times New Roman" w:cs="Times New Roman"/>
          <w:sz w:val="24"/>
          <w:szCs w:val="24"/>
        </w:rPr>
        <w:t xml:space="preserve">Dear Critics: Addressing Concerns and Justifying the Benefits of Photography as a Research Method’ </w:t>
      </w:r>
      <w:r w:rsidRPr="00E33D88">
        <w:rPr>
          <w:rFonts w:ascii="Times New Roman" w:hAnsi="Times New Roman" w:cs="Times New Roman"/>
          <w:i/>
          <w:sz w:val="24"/>
          <w:szCs w:val="24"/>
        </w:rPr>
        <w:t xml:space="preserve">FQS FORUM, </w:t>
      </w:r>
      <w:r w:rsidRPr="00E33D88">
        <w:rPr>
          <w:rFonts w:ascii="Times New Roman" w:hAnsi="Times New Roman" w:cs="Times New Roman"/>
          <w:sz w:val="24"/>
          <w:szCs w:val="24"/>
        </w:rPr>
        <w:t xml:space="preserve">16(3), pp. 1-17. Available at: </w:t>
      </w:r>
      <w:hyperlink r:id="rId56" w:history="1">
        <w:r w:rsidRPr="00E33D88">
          <w:rPr>
            <w:rStyle w:val="Hyperlink"/>
            <w:rFonts w:ascii="Times New Roman" w:hAnsi="Times New Roman" w:cs="Times New Roman"/>
            <w:sz w:val="24"/>
            <w:szCs w:val="24"/>
          </w:rPr>
          <w:t>http://www.qualitative-research.net/index.php/fqs/article/view/2434/3875</w:t>
        </w:r>
      </w:hyperlink>
      <w:r w:rsidRPr="00E33D88">
        <w:rPr>
          <w:rFonts w:ascii="Times New Roman" w:hAnsi="Times New Roman" w:cs="Times New Roman"/>
          <w:sz w:val="24"/>
          <w:szCs w:val="24"/>
        </w:rPr>
        <w:t xml:space="preserve"> </w:t>
      </w:r>
      <w:r w:rsidRPr="00E33D88">
        <w:rPr>
          <w:rFonts w:ascii="Times New Roman" w:hAnsi="Times New Roman" w:cs="Times New Roman"/>
          <w:sz w:val="24"/>
          <w:szCs w:val="24"/>
          <w:shd w:val="clear" w:color="auto" w:fill="FFFFFF"/>
        </w:rPr>
        <w:t>(Accessed: 10</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28037E4B"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Moyles, J. (2010a) </w:t>
      </w:r>
      <w:r w:rsidRPr="00E33D88">
        <w:rPr>
          <w:rFonts w:ascii="Times New Roman" w:hAnsi="Times New Roman" w:cs="Times New Roman"/>
          <w:i/>
          <w:sz w:val="24"/>
          <w:szCs w:val="24"/>
        </w:rPr>
        <w:t xml:space="preserve">Thinking about Play: Developing a Reflective Approach. </w:t>
      </w:r>
      <w:r w:rsidRPr="00E33D88">
        <w:rPr>
          <w:rFonts w:ascii="Times New Roman" w:hAnsi="Times New Roman" w:cs="Times New Roman"/>
          <w:sz w:val="24"/>
          <w:szCs w:val="24"/>
        </w:rPr>
        <w:t>Berkshire: Open University Press.</w:t>
      </w:r>
    </w:p>
    <w:p w14:paraId="2910D5F8"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Moyles, J. (2010b) </w:t>
      </w:r>
      <w:r w:rsidRPr="00E33D88">
        <w:rPr>
          <w:rFonts w:ascii="Times New Roman" w:hAnsi="Times New Roman" w:cs="Times New Roman"/>
          <w:i/>
          <w:sz w:val="24"/>
          <w:szCs w:val="24"/>
        </w:rPr>
        <w:t>The Excellence of Play</w:t>
      </w:r>
      <w:r w:rsidRPr="00E33D88">
        <w:rPr>
          <w:rFonts w:ascii="Times New Roman" w:hAnsi="Times New Roman" w:cs="Times New Roman"/>
          <w:sz w:val="24"/>
          <w:szCs w:val="24"/>
        </w:rPr>
        <w:t>, 2</w:t>
      </w:r>
      <w:r w:rsidRPr="00E33D88">
        <w:rPr>
          <w:rFonts w:ascii="Times New Roman" w:hAnsi="Times New Roman" w:cs="Times New Roman"/>
          <w:sz w:val="24"/>
          <w:szCs w:val="24"/>
          <w:vertAlign w:val="superscript"/>
        </w:rPr>
        <w:t>nd</w:t>
      </w:r>
      <w:r w:rsidRPr="00E33D88">
        <w:rPr>
          <w:rFonts w:ascii="Times New Roman" w:hAnsi="Times New Roman" w:cs="Times New Roman"/>
          <w:sz w:val="24"/>
          <w:szCs w:val="24"/>
        </w:rPr>
        <w:t xml:space="preserve"> Ed.</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Berkshire: Open University Press.</w:t>
      </w:r>
    </w:p>
    <w:p w14:paraId="05ED52F4"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Myhill, D. and Jones, S (2009) ‘</w:t>
      </w:r>
      <w:hyperlink r:id="rId57" w:tgtFrame="_blank" w:history="1">
        <w:r w:rsidRPr="00E33D88">
          <w:rPr>
            <w:rStyle w:val="Hyperlink"/>
            <w:rFonts w:ascii="Times New Roman" w:hAnsi="Times New Roman" w:cs="Times New Roman"/>
            <w:sz w:val="24"/>
            <w:szCs w:val="24"/>
          </w:rPr>
          <w:t>How talk becomes text: Investigating the concept of oral rehearsal in early years’ classrooms</w:t>
        </w:r>
      </w:hyperlink>
      <w:r w:rsidRPr="00E33D88">
        <w:rPr>
          <w:rFonts w:ascii="Times New Roman" w:hAnsi="Times New Roman" w:cs="Times New Roman"/>
          <w:sz w:val="24"/>
          <w:szCs w:val="24"/>
        </w:rPr>
        <w:t>’</w:t>
      </w:r>
      <w:r w:rsidRPr="00E33D88">
        <w:rPr>
          <w:rFonts w:ascii="Times New Roman" w:hAnsi="Times New Roman" w:cs="Times New Roman"/>
          <w:i/>
          <w:sz w:val="24"/>
          <w:szCs w:val="24"/>
        </w:rPr>
        <w:t xml:space="preserve"> British Journal of Educational Studies. </w:t>
      </w:r>
      <w:r w:rsidRPr="00E33D88">
        <w:rPr>
          <w:rFonts w:ascii="Times New Roman" w:hAnsi="Times New Roman" w:cs="Times New Roman"/>
          <w:sz w:val="24"/>
          <w:szCs w:val="24"/>
        </w:rPr>
        <w:t xml:space="preserve">(57) 3, pp. 265-284. DOI: </w:t>
      </w:r>
      <w:hyperlink r:id="rId58" w:history="1">
        <w:r w:rsidRPr="00E33D88">
          <w:rPr>
            <w:rStyle w:val="Hyperlink"/>
            <w:rFonts w:ascii="Times New Roman" w:hAnsi="Times New Roman" w:cs="Times New Roman"/>
            <w:sz w:val="24"/>
            <w:szCs w:val="24"/>
          </w:rPr>
          <w:t>10.1111/j.1467-8527.2009.00438.x</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w:t>
      </w:r>
    </w:p>
    <w:p w14:paraId="7C941588"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lastRenderedPageBreak/>
        <w:t xml:space="preserve">Neaum, S. (2018) ‘Engaging with literacy provision in the early years: Language use and emergent literacy in child-initiated play’ </w:t>
      </w:r>
      <w:r w:rsidRPr="00E33D88">
        <w:rPr>
          <w:rFonts w:ascii="Times New Roman" w:hAnsi="Times New Roman" w:cs="Times New Roman"/>
          <w:i/>
          <w:sz w:val="24"/>
          <w:szCs w:val="24"/>
        </w:rPr>
        <w:t xml:space="preserve">Journal of Early Childhood Literacy, </w:t>
      </w:r>
      <w:r w:rsidRPr="00E33D88">
        <w:rPr>
          <w:rFonts w:ascii="Times New Roman" w:hAnsi="Times New Roman" w:cs="Times New Roman"/>
          <w:sz w:val="24"/>
          <w:szCs w:val="24"/>
        </w:rPr>
        <w:t xml:space="preserve">pp. 1-26. DOI: </w:t>
      </w:r>
      <w:hyperlink r:id="rId59" w:history="1">
        <w:r w:rsidRPr="00E33D88">
          <w:rPr>
            <w:rStyle w:val="Hyperlink"/>
            <w:rFonts w:ascii="Times New Roman" w:hAnsi="Times New Roman" w:cs="Times New Roman"/>
            <w:color w:val="006ACC"/>
            <w:sz w:val="24"/>
            <w:szCs w:val="24"/>
            <w:shd w:val="clear" w:color="auto" w:fill="FFFFFF"/>
          </w:rPr>
          <w:t>10.1177/1468798418783310</w:t>
        </w:r>
      </w:hyperlink>
      <w:r w:rsidRPr="00E33D88">
        <w:rPr>
          <w:rFonts w:ascii="Times New Roman" w:hAnsi="Times New Roman" w:cs="Times New Roman"/>
          <w:color w:val="333333"/>
          <w:sz w:val="24"/>
          <w:szCs w:val="24"/>
          <w:shd w:val="clear" w:color="auto" w:fill="FFFFFF"/>
        </w:rPr>
        <w:t xml:space="preserve">. </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(Accessed: 7</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w:t>
      </w:r>
    </w:p>
    <w:p w14:paraId="580AF9C4"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Newby, P. (2014) </w:t>
      </w:r>
      <w:r w:rsidRPr="00E33D88">
        <w:rPr>
          <w:rFonts w:ascii="Times New Roman" w:hAnsi="Times New Roman" w:cs="Times New Roman"/>
          <w:i/>
          <w:sz w:val="24"/>
          <w:szCs w:val="24"/>
          <w:shd w:val="clear" w:color="auto" w:fill="FFFFFF"/>
        </w:rPr>
        <w:t xml:space="preserve">Research Methods for Education. </w:t>
      </w:r>
      <w:r w:rsidRPr="00E33D88">
        <w:rPr>
          <w:rFonts w:ascii="Times New Roman" w:hAnsi="Times New Roman" w:cs="Times New Roman"/>
          <w:sz w:val="24"/>
          <w:szCs w:val="24"/>
          <w:shd w:val="clear" w:color="auto" w:fill="FFFFFF"/>
        </w:rPr>
        <w:t>2</w:t>
      </w:r>
      <w:r w:rsidRPr="00E33D88">
        <w:rPr>
          <w:rFonts w:ascii="Times New Roman" w:hAnsi="Times New Roman" w:cs="Times New Roman"/>
          <w:sz w:val="24"/>
          <w:szCs w:val="24"/>
          <w:shd w:val="clear" w:color="auto" w:fill="FFFFFF"/>
          <w:vertAlign w:val="superscript"/>
        </w:rPr>
        <w:t>nd</w:t>
      </w:r>
      <w:r w:rsidRPr="00E33D88">
        <w:rPr>
          <w:rFonts w:ascii="Times New Roman" w:hAnsi="Times New Roman" w:cs="Times New Roman"/>
          <w:sz w:val="24"/>
          <w:szCs w:val="24"/>
          <w:shd w:val="clear" w:color="auto" w:fill="FFFFFF"/>
        </w:rPr>
        <w:t xml:space="preserve"> Ed. Oxon: Routledge.</w:t>
      </w:r>
    </w:p>
    <w:p w14:paraId="381CBBAE" w14:textId="77777777" w:rsidR="00E33D88" w:rsidRPr="00E33D88" w:rsidRDefault="00E33D88" w:rsidP="00345C83">
      <w:pPr>
        <w:spacing w:line="360" w:lineRule="auto"/>
        <w:rPr>
          <w:rStyle w:val="Hyperlink"/>
          <w:rFonts w:ascii="Times New Roman" w:hAnsi="Times New Roman" w:cs="Times New Roman"/>
          <w:color w:val="000000" w:themeColor="text1"/>
          <w:sz w:val="24"/>
          <w:szCs w:val="24"/>
        </w:rPr>
      </w:pPr>
      <w:r w:rsidRPr="00E33D88">
        <w:rPr>
          <w:rStyle w:val="Hyperlink"/>
          <w:rFonts w:ascii="Times New Roman" w:hAnsi="Times New Roman" w:cs="Times New Roman"/>
          <w:color w:val="000000" w:themeColor="text1"/>
          <w:sz w:val="24"/>
          <w:szCs w:val="24"/>
        </w:rPr>
        <w:t xml:space="preserve">OFSTED (2012) </w:t>
      </w:r>
      <w:r w:rsidRPr="00E33D88">
        <w:rPr>
          <w:rStyle w:val="Hyperlink"/>
          <w:rFonts w:ascii="Times New Roman" w:hAnsi="Times New Roman" w:cs="Times New Roman"/>
          <w:i/>
          <w:color w:val="000000" w:themeColor="text1"/>
          <w:sz w:val="24"/>
          <w:szCs w:val="24"/>
        </w:rPr>
        <w:t xml:space="preserve">Moving English Forward: Action to raise standards in English. </w:t>
      </w:r>
      <w:r w:rsidRPr="00E33D88">
        <w:rPr>
          <w:rStyle w:val="Hyperlink"/>
          <w:rFonts w:ascii="Times New Roman" w:hAnsi="Times New Roman" w:cs="Times New Roman"/>
          <w:color w:val="000000" w:themeColor="text1"/>
          <w:sz w:val="24"/>
          <w:szCs w:val="24"/>
        </w:rPr>
        <w:t xml:space="preserve">London: OFSTED. Available at: </w:t>
      </w:r>
      <w:hyperlink r:id="rId60" w:history="1">
        <w:r w:rsidRPr="00E33D88">
          <w:rPr>
            <w:rStyle w:val="Hyperlink"/>
            <w:rFonts w:ascii="Times New Roman" w:hAnsi="Times New Roman" w:cs="Times New Roman"/>
            <w:sz w:val="24"/>
            <w:szCs w:val="24"/>
          </w:rPr>
          <w:t>https://assets.publishing.service.gov.uk/government/uploads/system/uploads/attachment_data/file/181204/110118.pdf</w:t>
        </w:r>
      </w:hyperlink>
      <w:r w:rsidRPr="00E33D88">
        <w:rPr>
          <w:rStyle w:val="Hyperlink"/>
          <w:rFonts w:ascii="Times New Roman" w:hAnsi="Times New Roman" w:cs="Times New Roman"/>
          <w:sz w:val="24"/>
          <w:szCs w:val="24"/>
        </w:rPr>
        <w:t xml:space="preserve"> </w:t>
      </w:r>
      <w:r w:rsidRPr="00E33D88">
        <w:rPr>
          <w:rStyle w:val="Hyperlink"/>
          <w:rFonts w:ascii="Times New Roman" w:hAnsi="Times New Roman" w:cs="Times New Roman"/>
          <w:color w:val="000000" w:themeColor="text1"/>
          <w:sz w:val="24"/>
          <w:szCs w:val="24"/>
        </w:rPr>
        <w:t>(Accessed: 9</w:t>
      </w:r>
      <w:r w:rsidRPr="00E33D88">
        <w:rPr>
          <w:rStyle w:val="Hyperlink"/>
          <w:rFonts w:ascii="Times New Roman" w:hAnsi="Times New Roman" w:cs="Times New Roman"/>
          <w:color w:val="000000" w:themeColor="text1"/>
          <w:sz w:val="24"/>
          <w:szCs w:val="24"/>
          <w:vertAlign w:val="superscript"/>
        </w:rPr>
        <w:t>th</w:t>
      </w:r>
      <w:r w:rsidRPr="00E33D88">
        <w:rPr>
          <w:rStyle w:val="Hyperlink"/>
          <w:rFonts w:ascii="Times New Roman" w:hAnsi="Times New Roman" w:cs="Times New Roman"/>
          <w:color w:val="000000" w:themeColor="text1"/>
          <w:sz w:val="24"/>
          <w:szCs w:val="24"/>
        </w:rPr>
        <w:t xml:space="preserve"> March 2019).</w:t>
      </w:r>
    </w:p>
    <w:p w14:paraId="4158D622"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Orthod, J. (2014) ‘How sample size influences research outcomes.’ </w:t>
      </w:r>
      <w:r w:rsidRPr="00E33D88">
        <w:rPr>
          <w:rFonts w:ascii="Times New Roman" w:hAnsi="Times New Roman" w:cs="Times New Roman"/>
          <w:i/>
          <w:sz w:val="24"/>
          <w:szCs w:val="24"/>
          <w:shd w:val="clear" w:color="auto" w:fill="FFFFFF"/>
        </w:rPr>
        <w:t xml:space="preserve">Dental Press Journal of Orthodontics, </w:t>
      </w:r>
      <w:r w:rsidRPr="00E33D88">
        <w:rPr>
          <w:rFonts w:ascii="Times New Roman" w:hAnsi="Times New Roman" w:cs="Times New Roman"/>
          <w:sz w:val="24"/>
          <w:szCs w:val="24"/>
          <w:shd w:val="clear" w:color="auto" w:fill="FFFFFF"/>
        </w:rPr>
        <w:t>19(4), pp.27-29. DOI:</w:t>
      </w:r>
      <w:r w:rsidRPr="00E33D88">
        <w:rPr>
          <w:rFonts w:ascii="Times New Roman" w:hAnsi="Times New Roman" w:cs="Times New Roman"/>
          <w:sz w:val="24"/>
          <w:szCs w:val="24"/>
        </w:rPr>
        <w:t xml:space="preserve"> </w:t>
      </w:r>
      <w:hyperlink r:id="rId61" w:tgtFrame="pmc_ext" w:history="1">
        <w:r w:rsidRPr="00E33D88">
          <w:rPr>
            <w:rStyle w:val="Hyperlink"/>
            <w:rFonts w:ascii="Times New Roman" w:hAnsi="Times New Roman" w:cs="Times New Roman"/>
            <w:color w:val="642A8F"/>
            <w:sz w:val="24"/>
            <w:szCs w:val="24"/>
            <w:shd w:val="clear" w:color="auto" w:fill="FFFFFF"/>
          </w:rPr>
          <w:t>10.1590/2176-9451.19.4.027-029.ebo</w:t>
        </w:r>
      </w:hyperlink>
      <w:r w:rsidRPr="00E33D88">
        <w:rPr>
          <w:rFonts w:ascii="Times New Roman" w:hAnsi="Times New Roman" w:cs="Times New Roman"/>
          <w:sz w:val="24"/>
          <w:szCs w:val="24"/>
        </w:rPr>
        <w:t xml:space="preserve"> </w:t>
      </w:r>
      <w:r w:rsidRPr="00E33D88">
        <w:rPr>
          <w:rFonts w:ascii="Times New Roman" w:hAnsi="Times New Roman" w:cs="Times New Roman"/>
          <w:sz w:val="24"/>
          <w:szCs w:val="24"/>
          <w:shd w:val="clear" w:color="auto" w:fill="FFFFFF"/>
        </w:rPr>
        <w:t>(Accessed: 10</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081B9A9D"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Oxford English Dictionary (2019) </w:t>
      </w:r>
      <w:r w:rsidRPr="00E33D88">
        <w:rPr>
          <w:rFonts w:ascii="Times New Roman" w:hAnsi="Times New Roman" w:cs="Times New Roman"/>
          <w:i/>
          <w:sz w:val="24"/>
          <w:szCs w:val="24"/>
        </w:rPr>
        <w:t xml:space="preserve">Play. </w:t>
      </w:r>
      <w:r w:rsidRPr="00E33D88">
        <w:rPr>
          <w:rFonts w:ascii="Times New Roman" w:hAnsi="Times New Roman" w:cs="Times New Roman"/>
          <w:sz w:val="24"/>
          <w:szCs w:val="24"/>
        </w:rPr>
        <w:t xml:space="preserve">Available at: </w:t>
      </w:r>
      <w:hyperlink r:id="rId62" w:history="1">
        <w:r w:rsidRPr="00E33D88">
          <w:rPr>
            <w:rStyle w:val="Hyperlink"/>
            <w:rFonts w:ascii="Times New Roman" w:hAnsi="Times New Roman" w:cs="Times New Roman"/>
            <w:sz w:val="24"/>
            <w:szCs w:val="24"/>
          </w:rPr>
          <w:t>https://en.oxforddictionaries.com/definition/play</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26073EB8"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Oxfordshire City Council (2015) </w:t>
      </w:r>
      <w:r w:rsidRPr="00E33D88">
        <w:rPr>
          <w:rFonts w:ascii="Times New Roman" w:hAnsi="Times New Roman" w:cs="Times New Roman"/>
          <w:i/>
          <w:sz w:val="24"/>
          <w:szCs w:val="24"/>
          <w:shd w:val="clear" w:color="auto" w:fill="FFFFFF"/>
        </w:rPr>
        <w:t xml:space="preserve">Supporting Children’s Writing in Reception Class. </w:t>
      </w:r>
      <w:r w:rsidRPr="00E33D88">
        <w:rPr>
          <w:rFonts w:ascii="Times New Roman" w:hAnsi="Times New Roman" w:cs="Times New Roman"/>
          <w:sz w:val="24"/>
          <w:szCs w:val="24"/>
          <w:shd w:val="clear" w:color="auto" w:fill="FFFFFF"/>
        </w:rPr>
        <w:t xml:space="preserve">Available at: </w:t>
      </w:r>
      <w:hyperlink r:id="rId63" w:history="1">
        <w:r w:rsidRPr="00E33D88">
          <w:rPr>
            <w:rStyle w:val="Hyperlink"/>
            <w:rFonts w:ascii="Times New Roman" w:hAnsi="Times New Roman" w:cs="Times New Roman"/>
            <w:sz w:val="24"/>
            <w:szCs w:val="24"/>
          </w:rPr>
          <w:t>https://www2.oxfordshire.gov.uk/cms/sites/default/files/folders/documents/childreneducationandfamilies/informationforchildcareproviders/Toolkit/Writing_booklet_0.pdf</w:t>
        </w:r>
      </w:hyperlink>
      <w:r w:rsidRPr="00E33D88">
        <w:rPr>
          <w:rFonts w:ascii="Times New Roman" w:hAnsi="Times New Roman" w:cs="Times New Roman"/>
          <w:sz w:val="24"/>
          <w:szCs w:val="24"/>
          <w:shd w:val="clear" w:color="auto" w:fill="FFFFFF"/>
        </w:rPr>
        <w:t xml:space="preserve"> (Accessed: 17</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 </w:t>
      </w:r>
    </w:p>
    <w:p w14:paraId="7EFDEFD5"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Paes, T. and Ellefson, M. (2018) </w:t>
      </w:r>
      <w:r w:rsidRPr="00E33D88">
        <w:rPr>
          <w:rFonts w:ascii="Times New Roman" w:hAnsi="Times New Roman" w:cs="Times New Roman"/>
          <w:i/>
          <w:sz w:val="24"/>
          <w:szCs w:val="24"/>
        </w:rPr>
        <w:t xml:space="preserve">Pretend Play and the Development of Children’s Language Skills. </w:t>
      </w:r>
      <w:r w:rsidRPr="00E33D88">
        <w:rPr>
          <w:rFonts w:ascii="Times New Roman" w:hAnsi="Times New Roman" w:cs="Times New Roman"/>
          <w:sz w:val="24"/>
          <w:szCs w:val="24"/>
        </w:rPr>
        <w:t xml:space="preserve">[Article] Available at: </w:t>
      </w:r>
      <w:hyperlink r:id="rId64" w:history="1">
        <w:r w:rsidRPr="00E33D88">
          <w:rPr>
            <w:rStyle w:val="Hyperlink"/>
            <w:rFonts w:ascii="Times New Roman" w:hAnsi="Times New Roman" w:cs="Times New Roman"/>
            <w:sz w:val="24"/>
            <w:szCs w:val="24"/>
          </w:rPr>
          <w:t>https://impact.chartered.college/article/paes_pretend-play-development-language-skills/</w:t>
        </w:r>
      </w:hyperlink>
      <w:r w:rsidRPr="00E33D88">
        <w:rPr>
          <w:rFonts w:ascii="Times New Roman" w:hAnsi="Times New Roman" w:cs="Times New Roman"/>
          <w:sz w:val="24"/>
          <w:szCs w:val="24"/>
        </w:rPr>
        <w:t xml:space="preserve"> (Accessed: 20</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6EE6BA28"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Palmer, S. Bayley, R. and Broadbent, L. (2013) </w:t>
      </w:r>
      <w:r w:rsidRPr="00E33D88">
        <w:rPr>
          <w:rFonts w:ascii="Times New Roman" w:hAnsi="Times New Roman" w:cs="Times New Roman"/>
          <w:i/>
          <w:sz w:val="24"/>
          <w:szCs w:val="24"/>
        </w:rPr>
        <w:t xml:space="preserve">Foundations of Early Literacy: a balanced approach to language, listening and literacy in the early years. </w:t>
      </w:r>
      <w:r w:rsidRPr="00E33D88">
        <w:rPr>
          <w:rFonts w:ascii="Times New Roman" w:hAnsi="Times New Roman" w:cs="Times New Roman"/>
          <w:sz w:val="24"/>
          <w:szCs w:val="24"/>
        </w:rPr>
        <w:t xml:space="preserve">London: Bloomsbury Publishing. </w:t>
      </w:r>
    </w:p>
    <w:p w14:paraId="2480936F"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shd w:val="clear" w:color="auto" w:fill="F6F6F6"/>
        </w:rPr>
        <w:t xml:space="preserve">Pinnington, H. (2018) </w:t>
      </w:r>
      <w:r w:rsidRPr="00E33D88">
        <w:rPr>
          <w:rFonts w:ascii="Times New Roman" w:hAnsi="Times New Roman" w:cs="Times New Roman"/>
          <w:i/>
          <w:sz w:val="24"/>
          <w:szCs w:val="24"/>
          <w:shd w:val="clear" w:color="auto" w:fill="F6F6F6"/>
        </w:rPr>
        <w:t xml:space="preserve">TES: Turning the Tables on Best Practice Can Help Writing Flourish </w:t>
      </w:r>
      <w:r w:rsidRPr="00E33D88">
        <w:rPr>
          <w:rFonts w:ascii="Times New Roman" w:hAnsi="Times New Roman" w:cs="Times New Roman"/>
          <w:bCs/>
          <w:sz w:val="24"/>
          <w:szCs w:val="24"/>
        </w:rPr>
        <w:t xml:space="preserve">[Online Article] Available at: </w:t>
      </w:r>
      <w:hyperlink r:id="rId65" w:history="1">
        <w:r w:rsidRPr="00E33D88">
          <w:rPr>
            <w:rStyle w:val="Hyperlink"/>
            <w:rFonts w:ascii="Times New Roman" w:hAnsi="Times New Roman" w:cs="Times New Roman"/>
            <w:sz w:val="24"/>
            <w:szCs w:val="24"/>
          </w:rPr>
          <w:t>https://www.tes.com/news/turning-tables-best-practice-can-help-writing-flourish</w:t>
        </w:r>
      </w:hyperlink>
      <w:r w:rsidRPr="00E33D88">
        <w:rPr>
          <w:rFonts w:ascii="Times New Roman" w:hAnsi="Times New Roman" w:cs="Times New Roman"/>
          <w:sz w:val="24"/>
          <w:szCs w:val="24"/>
        </w:rPr>
        <w:t xml:space="preserve"> (Accessed: 13</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73A4C963"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shd w:val="clear" w:color="auto" w:fill="FFFFFF"/>
        </w:rPr>
        <w:t xml:space="preserve">Prenevost, S. (1995) </w:t>
      </w:r>
      <w:r w:rsidRPr="00E33D88">
        <w:rPr>
          <w:rFonts w:ascii="Times New Roman" w:hAnsi="Times New Roman" w:cs="Times New Roman"/>
          <w:i/>
          <w:sz w:val="24"/>
          <w:szCs w:val="24"/>
          <w:shd w:val="clear" w:color="auto" w:fill="FFFFFF"/>
        </w:rPr>
        <w:t xml:space="preserve">Story retelling in emergent literacy. </w:t>
      </w:r>
      <w:r w:rsidRPr="00E33D88">
        <w:rPr>
          <w:rFonts w:ascii="Times New Roman" w:hAnsi="Times New Roman" w:cs="Times New Roman"/>
          <w:sz w:val="24"/>
          <w:szCs w:val="24"/>
          <w:shd w:val="clear" w:color="auto" w:fill="FFFFFF"/>
        </w:rPr>
        <w:t>Available at:</w:t>
      </w:r>
      <w:r w:rsidRPr="00E33D88">
        <w:rPr>
          <w:rFonts w:ascii="Times New Roman" w:hAnsi="Times New Roman" w:cs="Times New Roman"/>
          <w:sz w:val="24"/>
          <w:szCs w:val="24"/>
        </w:rPr>
        <w:t xml:space="preserve"> </w:t>
      </w:r>
      <w:hyperlink r:id="rId66" w:history="1">
        <w:r w:rsidRPr="00E33D88">
          <w:rPr>
            <w:rStyle w:val="Hyperlink"/>
            <w:rFonts w:ascii="Times New Roman" w:hAnsi="Times New Roman" w:cs="Times New Roman"/>
            <w:sz w:val="24"/>
            <w:szCs w:val="24"/>
          </w:rPr>
          <w:t>https://opus.uleth.ca/bitstream/handle/10133/868/Prenevost_Sharon_Olive.pdf;sequence=1</w:t>
        </w:r>
      </w:hyperlink>
      <w:r w:rsidRPr="00E33D88">
        <w:rPr>
          <w:rFonts w:ascii="Times New Roman" w:hAnsi="Times New Roman" w:cs="Times New Roman"/>
          <w:sz w:val="24"/>
          <w:szCs w:val="24"/>
        </w:rPr>
        <w:t xml:space="preserve"> (Accessed: 18</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w:t>
      </w:r>
    </w:p>
    <w:p w14:paraId="13CEC06C"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lastRenderedPageBreak/>
        <w:t xml:space="preserve">Punch, K. (2009) </w:t>
      </w:r>
      <w:r w:rsidRPr="00E33D88">
        <w:rPr>
          <w:rFonts w:ascii="Times New Roman" w:hAnsi="Times New Roman" w:cs="Times New Roman"/>
          <w:i/>
          <w:sz w:val="24"/>
          <w:szCs w:val="24"/>
          <w:shd w:val="clear" w:color="auto" w:fill="FFFFFF"/>
        </w:rPr>
        <w:t xml:space="preserve">Introduction to Research Methods in Education. </w:t>
      </w:r>
      <w:r w:rsidRPr="00E33D88">
        <w:rPr>
          <w:rFonts w:ascii="Times New Roman" w:hAnsi="Times New Roman" w:cs="Times New Roman"/>
          <w:sz w:val="24"/>
          <w:szCs w:val="24"/>
          <w:shd w:val="clear" w:color="auto" w:fill="FFFFFF"/>
        </w:rPr>
        <w:t>London: SAGE Publications Ltd.</w:t>
      </w:r>
    </w:p>
    <w:p w14:paraId="7DB8A09C"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Punch, K. (2014) </w:t>
      </w:r>
      <w:r w:rsidRPr="00E33D88">
        <w:rPr>
          <w:rFonts w:ascii="Times New Roman" w:hAnsi="Times New Roman" w:cs="Times New Roman"/>
          <w:i/>
          <w:sz w:val="24"/>
          <w:szCs w:val="24"/>
          <w:shd w:val="clear" w:color="auto" w:fill="FFFFFF"/>
        </w:rPr>
        <w:t xml:space="preserve">Introduction to Social Research: Quantative and Qualitative Approaches. </w:t>
      </w:r>
      <w:r w:rsidRPr="00E33D88">
        <w:rPr>
          <w:rFonts w:ascii="Times New Roman" w:hAnsi="Times New Roman" w:cs="Times New Roman"/>
          <w:sz w:val="24"/>
          <w:szCs w:val="24"/>
          <w:shd w:val="clear" w:color="auto" w:fill="FFFFFF"/>
        </w:rPr>
        <w:t>3</w:t>
      </w:r>
      <w:r w:rsidRPr="00E33D88">
        <w:rPr>
          <w:rFonts w:ascii="Times New Roman" w:hAnsi="Times New Roman" w:cs="Times New Roman"/>
          <w:sz w:val="24"/>
          <w:szCs w:val="24"/>
          <w:shd w:val="clear" w:color="auto" w:fill="FFFFFF"/>
          <w:vertAlign w:val="superscript"/>
        </w:rPr>
        <w:t>rd</w:t>
      </w:r>
      <w:r w:rsidRPr="00E33D88">
        <w:rPr>
          <w:rFonts w:ascii="Times New Roman" w:hAnsi="Times New Roman" w:cs="Times New Roman"/>
          <w:sz w:val="24"/>
          <w:szCs w:val="24"/>
          <w:shd w:val="clear" w:color="auto" w:fill="FFFFFF"/>
        </w:rPr>
        <w:t xml:space="preserve"> Ed. London: SAGE Publications Ltd. </w:t>
      </w:r>
    </w:p>
    <w:p w14:paraId="2EF67569" w14:textId="77777777" w:rsidR="00E33D88" w:rsidRPr="00E33D88" w:rsidRDefault="00E33D88" w:rsidP="00345C83">
      <w:pPr>
        <w:spacing w:line="360" w:lineRule="auto"/>
        <w:rPr>
          <w:rFonts w:ascii="Times New Roman" w:hAnsi="Times New Roman" w:cs="Times New Roman"/>
          <w:spacing w:val="4"/>
          <w:sz w:val="24"/>
          <w:szCs w:val="24"/>
          <w:shd w:val="clear" w:color="auto" w:fill="FCFCFC"/>
        </w:rPr>
      </w:pPr>
      <w:r w:rsidRPr="00E33D88">
        <w:rPr>
          <w:rFonts w:ascii="Times New Roman" w:hAnsi="Times New Roman" w:cs="Times New Roman"/>
          <w:sz w:val="24"/>
          <w:szCs w:val="24"/>
        </w:rPr>
        <w:t xml:space="preserve">Saracho, O. (2001) ‘Teachers’ Perceptions of Their Roles in Promoting Literacy in the Context of Play in a Spanish-speaking Kindergarten.’ </w:t>
      </w:r>
      <w:r w:rsidRPr="00E33D88">
        <w:rPr>
          <w:rFonts w:ascii="Times New Roman" w:hAnsi="Times New Roman" w:cs="Times New Roman"/>
          <w:i/>
          <w:sz w:val="24"/>
          <w:szCs w:val="24"/>
        </w:rPr>
        <w:t xml:space="preserve">International Journal of Early Childhood, </w:t>
      </w:r>
      <w:r w:rsidRPr="00E33D88">
        <w:rPr>
          <w:rFonts w:ascii="Times New Roman" w:hAnsi="Times New Roman" w:cs="Times New Roman"/>
          <w:sz w:val="24"/>
          <w:szCs w:val="24"/>
        </w:rPr>
        <w:t xml:space="preserve">33(2), pp. 18-29. DOI: </w:t>
      </w:r>
      <w:hyperlink r:id="rId67" w:history="1">
        <w:r w:rsidRPr="00E33D88">
          <w:rPr>
            <w:rStyle w:val="Hyperlink"/>
            <w:rFonts w:ascii="Times New Roman" w:hAnsi="Times New Roman" w:cs="Times New Roman"/>
            <w:spacing w:val="4"/>
            <w:sz w:val="24"/>
            <w:szCs w:val="24"/>
            <w:shd w:val="clear" w:color="auto" w:fill="FCFCFC"/>
          </w:rPr>
          <w:t>https://doi.org/10.1007/BF03185644</w:t>
        </w:r>
      </w:hyperlink>
      <w:r w:rsidRPr="00E33D88">
        <w:rPr>
          <w:rFonts w:ascii="Times New Roman" w:hAnsi="Times New Roman" w:cs="Times New Roman"/>
          <w:color w:val="333333"/>
          <w:spacing w:val="4"/>
          <w:sz w:val="24"/>
          <w:szCs w:val="24"/>
          <w:shd w:val="clear" w:color="auto" w:fill="FCFCFC"/>
        </w:rPr>
        <w:t xml:space="preserve"> </w:t>
      </w:r>
      <w:r w:rsidRPr="00E33D88">
        <w:rPr>
          <w:rFonts w:ascii="Times New Roman" w:hAnsi="Times New Roman" w:cs="Times New Roman"/>
          <w:spacing w:val="4"/>
          <w:sz w:val="24"/>
          <w:szCs w:val="24"/>
          <w:shd w:val="clear" w:color="auto" w:fill="FCFCFC"/>
        </w:rPr>
        <w:t>(Accessed: 9</w:t>
      </w:r>
      <w:r w:rsidRPr="00E33D88">
        <w:rPr>
          <w:rFonts w:ascii="Times New Roman" w:hAnsi="Times New Roman" w:cs="Times New Roman"/>
          <w:spacing w:val="4"/>
          <w:sz w:val="24"/>
          <w:szCs w:val="24"/>
          <w:shd w:val="clear" w:color="auto" w:fill="FCFCFC"/>
          <w:vertAlign w:val="superscript"/>
        </w:rPr>
        <w:t>th</w:t>
      </w:r>
      <w:r w:rsidRPr="00E33D88">
        <w:rPr>
          <w:rFonts w:ascii="Times New Roman" w:hAnsi="Times New Roman" w:cs="Times New Roman"/>
          <w:spacing w:val="4"/>
          <w:sz w:val="24"/>
          <w:szCs w:val="24"/>
          <w:shd w:val="clear" w:color="auto" w:fill="FCFCFC"/>
        </w:rPr>
        <w:t xml:space="preserve"> March 2019).</w:t>
      </w:r>
    </w:p>
    <w:p w14:paraId="400316FC"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Saunders, L. (2015) </w:t>
      </w:r>
      <w:r w:rsidRPr="00E33D88">
        <w:rPr>
          <w:rFonts w:ascii="Times New Roman" w:hAnsi="Times New Roman" w:cs="Times New Roman"/>
          <w:i/>
          <w:sz w:val="24"/>
          <w:szCs w:val="24"/>
        </w:rPr>
        <w:t xml:space="preserve">Progression in Primary English. </w:t>
      </w:r>
      <w:r w:rsidRPr="00E33D88">
        <w:rPr>
          <w:rFonts w:ascii="Times New Roman" w:hAnsi="Times New Roman" w:cs="Times New Roman"/>
          <w:sz w:val="24"/>
          <w:szCs w:val="24"/>
        </w:rPr>
        <w:t>London: SAGE Publications Ltd.</w:t>
      </w:r>
    </w:p>
    <w:p w14:paraId="51959338"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Smidt, S. (2011) </w:t>
      </w:r>
      <w:r w:rsidRPr="00E33D88">
        <w:rPr>
          <w:rFonts w:ascii="Times New Roman" w:hAnsi="Times New Roman" w:cs="Times New Roman"/>
          <w:i/>
          <w:sz w:val="24"/>
          <w:szCs w:val="24"/>
        </w:rPr>
        <w:t xml:space="preserve">Playing to Learn: The Role of Play in the Early Years. </w:t>
      </w:r>
      <w:r w:rsidRPr="00E33D88">
        <w:rPr>
          <w:rFonts w:ascii="Times New Roman" w:hAnsi="Times New Roman" w:cs="Times New Roman"/>
          <w:sz w:val="24"/>
          <w:szCs w:val="24"/>
        </w:rPr>
        <w:t>Oxon: Routledge.</w:t>
      </w:r>
    </w:p>
    <w:p w14:paraId="723DA4BB"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Smidt, S. (2015) </w:t>
      </w:r>
      <w:r w:rsidRPr="00E33D88">
        <w:rPr>
          <w:rFonts w:ascii="Times New Roman" w:hAnsi="Times New Roman" w:cs="Times New Roman"/>
          <w:i/>
          <w:sz w:val="24"/>
          <w:szCs w:val="24"/>
          <w:shd w:val="clear" w:color="auto" w:fill="FFFFFF"/>
        </w:rPr>
        <w:t xml:space="preserve">Observing young children: the role of observation and assessment in early childhood settings. </w:t>
      </w:r>
      <w:r w:rsidRPr="00E33D88">
        <w:rPr>
          <w:rFonts w:ascii="Times New Roman" w:hAnsi="Times New Roman" w:cs="Times New Roman"/>
          <w:sz w:val="24"/>
          <w:szCs w:val="24"/>
          <w:shd w:val="clear" w:color="auto" w:fill="FFFFFF"/>
        </w:rPr>
        <w:t>2</w:t>
      </w:r>
      <w:r w:rsidRPr="00E33D88">
        <w:rPr>
          <w:rFonts w:ascii="Times New Roman" w:hAnsi="Times New Roman" w:cs="Times New Roman"/>
          <w:sz w:val="24"/>
          <w:szCs w:val="24"/>
          <w:shd w:val="clear" w:color="auto" w:fill="FFFFFF"/>
          <w:vertAlign w:val="superscript"/>
        </w:rPr>
        <w:t>nd</w:t>
      </w:r>
      <w:r w:rsidRPr="00E33D88">
        <w:rPr>
          <w:rFonts w:ascii="Times New Roman" w:hAnsi="Times New Roman" w:cs="Times New Roman"/>
          <w:sz w:val="24"/>
          <w:szCs w:val="24"/>
          <w:shd w:val="clear" w:color="auto" w:fill="FFFFFF"/>
        </w:rPr>
        <w:t xml:space="preserve"> Ed. London: Routledge.</w:t>
      </w:r>
    </w:p>
    <w:p w14:paraId="41E58E86"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Smith, S. (2012) </w:t>
      </w:r>
      <w:r w:rsidRPr="00E33D88">
        <w:rPr>
          <w:rFonts w:ascii="Times New Roman" w:hAnsi="Times New Roman" w:cs="Times New Roman"/>
          <w:i/>
          <w:sz w:val="24"/>
          <w:szCs w:val="24"/>
        </w:rPr>
        <w:t xml:space="preserve">Sandtray Play and Storymaking. </w:t>
      </w:r>
      <w:r w:rsidRPr="00E33D88">
        <w:rPr>
          <w:rFonts w:ascii="Times New Roman" w:hAnsi="Times New Roman" w:cs="Times New Roman"/>
          <w:sz w:val="24"/>
          <w:szCs w:val="24"/>
        </w:rPr>
        <w:t>London: Jessica Kingsley Publishers.</w:t>
      </w:r>
    </w:p>
    <w:p w14:paraId="1E99766F"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Spodek, B. and Saracho, O. (2006) ‘Young Children’s literacy-related play.’ </w:t>
      </w:r>
      <w:r w:rsidRPr="00E33D88">
        <w:rPr>
          <w:rFonts w:ascii="Times New Roman" w:hAnsi="Times New Roman" w:cs="Times New Roman"/>
          <w:i/>
          <w:sz w:val="24"/>
          <w:szCs w:val="24"/>
        </w:rPr>
        <w:t xml:space="preserve">Early Child Development and Care, </w:t>
      </w:r>
      <w:r w:rsidRPr="00E33D88">
        <w:rPr>
          <w:rFonts w:ascii="Times New Roman" w:hAnsi="Times New Roman" w:cs="Times New Roman"/>
          <w:sz w:val="24"/>
          <w:szCs w:val="24"/>
        </w:rPr>
        <w:t xml:space="preserve">176(6), pp. 707-721. DOI: </w:t>
      </w:r>
      <w:hyperlink r:id="rId68" w:tgtFrame="_blank" w:history="1">
        <w:r w:rsidRPr="00E33D88">
          <w:rPr>
            <w:rStyle w:val="Hyperlink"/>
            <w:rFonts w:ascii="Times New Roman" w:hAnsi="Times New Roman" w:cs="Times New Roman"/>
            <w:sz w:val="24"/>
            <w:szCs w:val="24"/>
            <w:bdr w:val="none" w:sz="0" w:space="0" w:color="auto" w:frame="1"/>
          </w:rPr>
          <w:t>10.1080/03004430500207021</w:t>
        </w:r>
      </w:hyperlink>
      <w:r w:rsidRPr="00E33D88">
        <w:rPr>
          <w:rFonts w:ascii="Times New Roman" w:hAnsi="Times New Roman" w:cs="Times New Roman"/>
          <w:sz w:val="24"/>
          <w:szCs w:val="24"/>
        </w:rPr>
        <w:t xml:space="preserve"> (Accessed: 10</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00614C4E"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Stoeger, H. and Ziegler, A. (2013) ‘Deficits in fine motor skills and their influence on persistence among gifted elementary school pupils’ </w:t>
      </w:r>
      <w:r w:rsidRPr="00E33D88">
        <w:rPr>
          <w:rFonts w:ascii="Times New Roman" w:hAnsi="Times New Roman" w:cs="Times New Roman"/>
          <w:i/>
          <w:sz w:val="24"/>
          <w:szCs w:val="24"/>
        </w:rPr>
        <w:t xml:space="preserve">Gifted Education International, 29(1), pp.28-42. </w:t>
      </w:r>
      <w:r w:rsidRPr="00E33D88">
        <w:rPr>
          <w:rFonts w:ascii="Times New Roman" w:hAnsi="Times New Roman" w:cs="Times New Roman"/>
          <w:sz w:val="24"/>
          <w:szCs w:val="24"/>
        </w:rPr>
        <w:t>DOI: 10.1177/0261429412440649  (Accessed: 9</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2FB906DB"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The English Club (2019) </w:t>
      </w:r>
      <w:r w:rsidRPr="00E33D88">
        <w:rPr>
          <w:rFonts w:ascii="Times New Roman" w:hAnsi="Times New Roman" w:cs="Times New Roman"/>
          <w:i/>
          <w:sz w:val="24"/>
          <w:szCs w:val="24"/>
        </w:rPr>
        <w:t>What is Writing?</w:t>
      </w:r>
      <w:r w:rsidRPr="00E33D88">
        <w:rPr>
          <w:rFonts w:ascii="Times New Roman" w:hAnsi="Times New Roman" w:cs="Times New Roman"/>
          <w:sz w:val="24"/>
          <w:szCs w:val="24"/>
        </w:rPr>
        <w:t xml:space="preserve"> [Website]</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 xml:space="preserve">Available at: </w:t>
      </w:r>
      <w:hyperlink r:id="rId69" w:history="1">
        <w:r w:rsidRPr="00E33D88">
          <w:rPr>
            <w:rStyle w:val="Hyperlink"/>
            <w:rFonts w:ascii="Times New Roman" w:hAnsi="Times New Roman" w:cs="Times New Roman"/>
            <w:sz w:val="24"/>
            <w:szCs w:val="24"/>
          </w:rPr>
          <w:t>https://www.englishclub.com/writing/what.htm</w:t>
        </w:r>
      </w:hyperlink>
      <w:r w:rsidRPr="00E33D88">
        <w:rPr>
          <w:rFonts w:ascii="Times New Roman" w:hAnsi="Times New Roman" w:cs="Times New Roman"/>
          <w:sz w:val="24"/>
          <w:szCs w:val="24"/>
        </w:rPr>
        <w:t xml:space="preserve"> (Accessed: 8</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6848D414"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 xml:space="preserve">The One World Literacy Foundation (2013) </w:t>
      </w:r>
      <w:r w:rsidRPr="00E33D88">
        <w:rPr>
          <w:rFonts w:ascii="Times New Roman" w:hAnsi="Times New Roman" w:cs="Times New Roman"/>
          <w:i/>
          <w:sz w:val="24"/>
          <w:szCs w:val="24"/>
          <w:shd w:val="clear" w:color="auto" w:fill="FFFFFF"/>
        </w:rPr>
        <w:t xml:space="preserve">Why Reading is Important </w:t>
      </w:r>
      <w:r w:rsidRPr="00E33D88">
        <w:rPr>
          <w:rFonts w:ascii="Times New Roman" w:hAnsi="Times New Roman" w:cs="Times New Roman"/>
          <w:sz w:val="24"/>
          <w:szCs w:val="24"/>
          <w:shd w:val="clear" w:color="auto" w:fill="FFFFFF"/>
        </w:rPr>
        <w:t>[Article].Available at:</w:t>
      </w:r>
      <w:r w:rsidRPr="00E33D88">
        <w:rPr>
          <w:rFonts w:ascii="Times New Roman" w:hAnsi="Times New Roman" w:cs="Times New Roman"/>
          <w:sz w:val="24"/>
          <w:szCs w:val="24"/>
        </w:rPr>
        <w:t xml:space="preserve"> </w:t>
      </w:r>
      <w:hyperlink r:id="rId70" w:history="1">
        <w:r w:rsidRPr="00E33D88">
          <w:rPr>
            <w:rStyle w:val="Hyperlink"/>
            <w:rFonts w:ascii="Times New Roman" w:hAnsi="Times New Roman" w:cs="Times New Roman"/>
            <w:sz w:val="24"/>
            <w:szCs w:val="24"/>
          </w:rPr>
          <w:t>https://www.oneworldliteracyfoundation.org/index.php/why-reading-is-important.html</w:t>
        </w:r>
      </w:hyperlink>
      <w:r w:rsidRPr="00E33D88">
        <w:rPr>
          <w:rFonts w:ascii="Times New Roman" w:hAnsi="Times New Roman" w:cs="Times New Roman"/>
          <w:sz w:val="24"/>
          <w:szCs w:val="24"/>
        </w:rPr>
        <w:t xml:space="preserve"> </w:t>
      </w:r>
      <w:r w:rsidRPr="00E33D88">
        <w:rPr>
          <w:rFonts w:ascii="Times New Roman" w:hAnsi="Times New Roman" w:cs="Times New Roman"/>
          <w:sz w:val="24"/>
          <w:szCs w:val="24"/>
          <w:shd w:val="clear" w:color="auto" w:fill="FFFFFF"/>
        </w:rPr>
        <w:t>(Accessed: 7</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4CFCE74B"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Tsao, L. (2008) ‘Social, language, and play behaviours of children with autism.’ </w:t>
      </w:r>
      <w:r w:rsidRPr="00E33D88">
        <w:rPr>
          <w:rFonts w:ascii="Times New Roman" w:hAnsi="Times New Roman" w:cs="Times New Roman"/>
          <w:i/>
          <w:sz w:val="24"/>
          <w:szCs w:val="24"/>
        </w:rPr>
        <w:t xml:space="preserve">Behavioural Development Bulletin, </w:t>
      </w:r>
      <w:r w:rsidRPr="00E33D88">
        <w:rPr>
          <w:rFonts w:ascii="Times New Roman" w:hAnsi="Times New Roman" w:cs="Times New Roman"/>
          <w:sz w:val="24"/>
          <w:szCs w:val="24"/>
        </w:rPr>
        <w:t xml:space="preserve">14(1), pp. 40-51. DOI: </w:t>
      </w:r>
      <w:hyperlink r:id="rId71" w:tgtFrame="_blank" w:history="1">
        <w:r w:rsidRPr="00E33D88">
          <w:rPr>
            <w:rStyle w:val="Hyperlink"/>
            <w:rFonts w:ascii="Times New Roman" w:hAnsi="Times New Roman" w:cs="Times New Roman"/>
            <w:color w:val="2196F3"/>
            <w:sz w:val="24"/>
            <w:szCs w:val="24"/>
            <w:shd w:val="clear" w:color="auto" w:fill="FFFFFF"/>
          </w:rPr>
          <w:t>http://dx.doi.org/10.1037/h0100506</w:t>
        </w:r>
      </w:hyperlink>
      <w:r w:rsidRPr="00E33D88">
        <w:rPr>
          <w:rFonts w:ascii="Times New Roman" w:hAnsi="Times New Roman" w:cs="Times New Roman"/>
          <w:sz w:val="24"/>
          <w:szCs w:val="24"/>
        </w:rPr>
        <w:t xml:space="preserve"> (Accessed: 5</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 </w:t>
      </w:r>
    </w:p>
    <w:p w14:paraId="1D4214E5"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University of Cambridge. (2014) </w:t>
      </w:r>
      <w:r w:rsidRPr="00E33D88">
        <w:rPr>
          <w:rFonts w:ascii="Times New Roman" w:hAnsi="Times New Roman" w:cs="Times New Roman"/>
          <w:i/>
          <w:sz w:val="24"/>
          <w:szCs w:val="24"/>
        </w:rPr>
        <w:t>Why Teach Oracy?</w:t>
      </w:r>
      <w:r w:rsidRPr="00E33D88">
        <w:rPr>
          <w:rFonts w:ascii="Times New Roman" w:hAnsi="Times New Roman" w:cs="Times New Roman"/>
          <w:sz w:val="24"/>
          <w:szCs w:val="24"/>
        </w:rPr>
        <w:t xml:space="preserve"> [Website],</w:t>
      </w:r>
      <w:r w:rsidRPr="00E33D88">
        <w:rPr>
          <w:rFonts w:ascii="Times New Roman" w:hAnsi="Times New Roman" w:cs="Times New Roman"/>
          <w:i/>
          <w:sz w:val="24"/>
          <w:szCs w:val="24"/>
        </w:rPr>
        <w:t xml:space="preserve"> </w:t>
      </w:r>
      <w:r w:rsidRPr="00E33D88">
        <w:rPr>
          <w:rFonts w:ascii="Times New Roman" w:hAnsi="Times New Roman" w:cs="Times New Roman"/>
          <w:sz w:val="24"/>
          <w:szCs w:val="24"/>
        </w:rPr>
        <w:t xml:space="preserve">Available at: </w:t>
      </w:r>
      <w:hyperlink r:id="rId72" w:history="1">
        <w:r w:rsidRPr="00E33D88">
          <w:rPr>
            <w:rStyle w:val="Hyperlink"/>
            <w:rFonts w:ascii="Times New Roman" w:hAnsi="Times New Roman" w:cs="Times New Roman"/>
            <w:sz w:val="24"/>
            <w:szCs w:val="24"/>
          </w:rPr>
          <w:t>https://www.cam.ac.uk/research/discussion/why-teach-oracy</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0B285735" w14:textId="77777777" w:rsidR="00E33D88" w:rsidRPr="00E33D88" w:rsidRDefault="00E33D88" w:rsidP="00345C83">
      <w:pPr>
        <w:spacing w:line="360" w:lineRule="auto"/>
        <w:rPr>
          <w:rFonts w:ascii="Times New Roman" w:hAnsi="Times New Roman" w:cs="Times New Roman"/>
          <w:color w:val="000000"/>
          <w:sz w:val="24"/>
          <w:szCs w:val="24"/>
        </w:rPr>
      </w:pPr>
      <w:r w:rsidRPr="00E33D88">
        <w:rPr>
          <w:rFonts w:ascii="Times New Roman" w:hAnsi="Times New Roman" w:cs="Times New Roman"/>
          <w:sz w:val="24"/>
          <w:szCs w:val="24"/>
        </w:rPr>
        <w:lastRenderedPageBreak/>
        <w:t xml:space="preserve">Wallace, S. (2009) </w:t>
      </w:r>
      <w:r w:rsidRPr="00E33D88">
        <w:rPr>
          <w:rFonts w:ascii="Times New Roman" w:hAnsi="Times New Roman" w:cs="Times New Roman"/>
          <w:i/>
          <w:sz w:val="24"/>
          <w:szCs w:val="24"/>
        </w:rPr>
        <w:t xml:space="preserve">A Dictionary of Education. </w:t>
      </w:r>
      <w:r w:rsidRPr="00E33D88">
        <w:rPr>
          <w:rFonts w:ascii="Times New Roman" w:hAnsi="Times New Roman" w:cs="Times New Roman"/>
          <w:sz w:val="24"/>
          <w:szCs w:val="24"/>
        </w:rPr>
        <w:t xml:space="preserve">Available at: </w:t>
      </w:r>
      <w:hyperlink r:id="rId73" w:history="1">
        <w:r w:rsidRPr="00E33D88">
          <w:rPr>
            <w:rStyle w:val="Hyperlink"/>
            <w:rFonts w:ascii="Times New Roman" w:hAnsi="Times New Roman" w:cs="Times New Roman"/>
            <w:sz w:val="24"/>
            <w:szCs w:val="24"/>
          </w:rPr>
          <w:t>http://www.oxfordreference.com.ezproxy.uwtsd.ac.uk/view/10.1093/acref/9780199212064.001.0001/acref-9780199212064-e-718</w:t>
        </w:r>
      </w:hyperlink>
      <w:r w:rsidRPr="00E33D88">
        <w:rPr>
          <w:rFonts w:ascii="Times New Roman" w:hAnsi="Times New Roman" w:cs="Times New Roman"/>
          <w:color w:val="000000"/>
          <w:sz w:val="24"/>
          <w:szCs w:val="24"/>
        </w:rPr>
        <w:t xml:space="preserve"> (Accessed: 30</w:t>
      </w:r>
      <w:r w:rsidRPr="00E33D88">
        <w:rPr>
          <w:rFonts w:ascii="Times New Roman" w:hAnsi="Times New Roman" w:cs="Times New Roman"/>
          <w:color w:val="000000"/>
          <w:sz w:val="24"/>
          <w:szCs w:val="24"/>
          <w:vertAlign w:val="superscript"/>
        </w:rPr>
        <w:t>th</w:t>
      </w:r>
      <w:r w:rsidRPr="00E33D88">
        <w:rPr>
          <w:rFonts w:ascii="Times New Roman" w:hAnsi="Times New Roman" w:cs="Times New Roman"/>
          <w:color w:val="000000"/>
          <w:sz w:val="24"/>
          <w:szCs w:val="24"/>
        </w:rPr>
        <w:t xml:space="preserve"> March 2019).</w:t>
      </w:r>
    </w:p>
    <w:p w14:paraId="25A640B5" w14:textId="77777777" w:rsidR="00E33D88" w:rsidRPr="00E33D88" w:rsidRDefault="00E33D88" w:rsidP="00345C83">
      <w:pPr>
        <w:spacing w:line="360" w:lineRule="auto"/>
        <w:rPr>
          <w:rFonts w:ascii="Times New Roman" w:hAnsi="Times New Roman" w:cs="Times New Roman"/>
          <w:color w:val="000000"/>
          <w:sz w:val="24"/>
          <w:szCs w:val="24"/>
        </w:rPr>
      </w:pPr>
      <w:r w:rsidRPr="00E33D88">
        <w:rPr>
          <w:rFonts w:ascii="Times New Roman" w:hAnsi="Times New Roman" w:cs="Times New Roman"/>
          <w:sz w:val="24"/>
          <w:szCs w:val="24"/>
        </w:rPr>
        <w:t xml:space="preserve">Wallace, S. (2009) </w:t>
      </w:r>
      <w:r w:rsidRPr="00E33D88">
        <w:rPr>
          <w:rFonts w:ascii="Times New Roman" w:hAnsi="Times New Roman" w:cs="Times New Roman"/>
          <w:i/>
          <w:sz w:val="24"/>
          <w:szCs w:val="24"/>
        </w:rPr>
        <w:t xml:space="preserve">A Dictionary of Education. </w:t>
      </w:r>
      <w:r w:rsidRPr="00E33D88">
        <w:rPr>
          <w:rFonts w:ascii="Times New Roman" w:hAnsi="Times New Roman" w:cs="Times New Roman"/>
          <w:sz w:val="24"/>
          <w:szCs w:val="24"/>
        </w:rPr>
        <w:t xml:space="preserve">Available at: </w:t>
      </w:r>
      <w:hyperlink r:id="rId74" w:history="1">
        <w:r w:rsidRPr="00E33D88">
          <w:rPr>
            <w:rStyle w:val="Hyperlink"/>
            <w:rFonts w:ascii="Times New Roman" w:hAnsi="Times New Roman" w:cs="Times New Roman"/>
            <w:sz w:val="24"/>
            <w:szCs w:val="24"/>
          </w:rPr>
          <w:t>http://www.oxfordreference.com.ezproxy.uwtsd.ac.uk/view/10.1093/acref/9780199212064.001.0001/acref-9780199212064-e-718</w:t>
        </w:r>
      </w:hyperlink>
      <w:r w:rsidRPr="00E33D88">
        <w:rPr>
          <w:rFonts w:ascii="Times New Roman" w:hAnsi="Times New Roman" w:cs="Times New Roman"/>
          <w:color w:val="000000"/>
          <w:sz w:val="24"/>
          <w:szCs w:val="24"/>
        </w:rPr>
        <w:t xml:space="preserve"> (Accessed: 30</w:t>
      </w:r>
      <w:r w:rsidRPr="00E33D88">
        <w:rPr>
          <w:rFonts w:ascii="Times New Roman" w:hAnsi="Times New Roman" w:cs="Times New Roman"/>
          <w:color w:val="000000"/>
          <w:sz w:val="24"/>
          <w:szCs w:val="24"/>
          <w:vertAlign w:val="superscript"/>
        </w:rPr>
        <w:t>th</w:t>
      </w:r>
      <w:r w:rsidRPr="00E33D88">
        <w:rPr>
          <w:rFonts w:ascii="Times New Roman" w:hAnsi="Times New Roman" w:cs="Times New Roman"/>
          <w:color w:val="000000"/>
          <w:sz w:val="24"/>
          <w:szCs w:val="24"/>
        </w:rPr>
        <w:t xml:space="preserve"> March 2019).</w:t>
      </w:r>
    </w:p>
    <w:p w14:paraId="760D18EC"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rPr>
        <w:t xml:space="preserve">Wellhouse, K. and Giles, R. (2006) ‘Building Literacy Opportunities in to children’s block play’ </w:t>
      </w:r>
      <w:r w:rsidRPr="00E33D88">
        <w:rPr>
          <w:rFonts w:ascii="Times New Roman" w:hAnsi="Times New Roman" w:cs="Times New Roman"/>
          <w:i/>
          <w:sz w:val="24"/>
          <w:szCs w:val="24"/>
        </w:rPr>
        <w:t xml:space="preserve">Childhood Education, </w:t>
      </w:r>
      <w:r w:rsidRPr="00E33D88">
        <w:rPr>
          <w:rFonts w:ascii="Times New Roman" w:hAnsi="Times New Roman" w:cs="Times New Roman"/>
          <w:sz w:val="24"/>
          <w:szCs w:val="24"/>
        </w:rPr>
        <w:t>82(2), pp. 74-78. Available at:</w:t>
      </w:r>
      <w:r w:rsidRPr="00E33D88">
        <w:rPr>
          <w:rFonts w:ascii="Times New Roman" w:hAnsi="Times New Roman" w:cs="Times New Roman"/>
          <w:color w:val="555555"/>
          <w:sz w:val="24"/>
          <w:szCs w:val="24"/>
          <w:shd w:val="clear" w:color="auto" w:fill="FFFFFF"/>
        </w:rPr>
        <w:t xml:space="preserve"> </w:t>
      </w:r>
      <w:hyperlink r:id="rId75" w:history="1">
        <w:r w:rsidRPr="00E33D88">
          <w:rPr>
            <w:rStyle w:val="Hyperlink"/>
            <w:rFonts w:ascii="Times New Roman" w:hAnsi="Times New Roman" w:cs="Times New Roman"/>
            <w:sz w:val="24"/>
            <w:szCs w:val="24"/>
            <w:shd w:val="clear" w:color="auto" w:fill="FFFFFF"/>
          </w:rPr>
          <w:t>https://search.proquest.com/docview/210388336?accountid=130472</w:t>
        </w:r>
      </w:hyperlink>
      <w:r w:rsidRPr="00E33D88">
        <w:rPr>
          <w:rFonts w:ascii="Times New Roman" w:hAnsi="Times New Roman" w:cs="Times New Roman"/>
          <w:color w:val="555555"/>
          <w:sz w:val="24"/>
          <w:szCs w:val="24"/>
          <w:shd w:val="clear" w:color="auto" w:fill="FFFFFF"/>
        </w:rPr>
        <w:t xml:space="preserve"> </w:t>
      </w:r>
      <w:r w:rsidRPr="00E33D88">
        <w:rPr>
          <w:rFonts w:ascii="Times New Roman" w:hAnsi="Times New Roman" w:cs="Times New Roman"/>
          <w:sz w:val="24"/>
          <w:szCs w:val="24"/>
          <w:shd w:val="clear" w:color="auto" w:fill="FFFFFF"/>
        </w:rPr>
        <w:t>(Accessed: 7</w:t>
      </w:r>
      <w:r w:rsidRPr="00E33D88">
        <w:rPr>
          <w:rFonts w:ascii="Times New Roman" w:hAnsi="Times New Roman" w:cs="Times New Roman"/>
          <w:sz w:val="24"/>
          <w:szCs w:val="24"/>
          <w:shd w:val="clear" w:color="auto" w:fill="FFFFFF"/>
          <w:vertAlign w:val="superscript"/>
        </w:rPr>
        <w:t>th</w:t>
      </w:r>
      <w:r w:rsidRPr="00E33D88">
        <w:rPr>
          <w:rFonts w:ascii="Times New Roman" w:hAnsi="Times New Roman" w:cs="Times New Roman"/>
          <w:sz w:val="24"/>
          <w:szCs w:val="24"/>
          <w:shd w:val="clear" w:color="auto" w:fill="FFFFFF"/>
        </w:rPr>
        <w:t xml:space="preserve"> April 2019).</w:t>
      </w:r>
    </w:p>
    <w:p w14:paraId="6F820646" w14:textId="77777777" w:rsidR="00E33D88" w:rsidRPr="00E33D88" w:rsidRDefault="00E33D88" w:rsidP="00345C83">
      <w:pPr>
        <w:spacing w:line="360" w:lineRule="auto"/>
        <w:rPr>
          <w:rFonts w:ascii="Times New Roman" w:hAnsi="Times New Roman" w:cs="Times New Roman"/>
          <w:sz w:val="24"/>
          <w:szCs w:val="24"/>
        </w:rPr>
      </w:pPr>
      <w:r w:rsidRPr="00E33D88">
        <w:rPr>
          <w:rStyle w:val="Hyperlink"/>
          <w:rFonts w:ascii="Times New Roman" w:hAnsi="Times New Roman" w:cs="Times New Roman"/>
          <w:color w:val="000000" w:themeColor="text1"/>
          <w:sz w:val="24"/>
          <w:szCs w:val="24"/>
        </w:rPr>
        <w:t xml:space="preserve">Welsh Assembly Government: Department for Children, Education, Lifelong Learning and Skills. (2008a) </w:t>
      </w:r>
      <w:r w:rsidRPr="00E33D88">
        <w:rPr>
          <w:rStyle w:val="Hyperlink"/>
          <w:rFonts w:ascii="Times New Roman" w:hAnsi="Times New Roman" w:cs="Times New Roman"/>
          <w:i/>
          <w:color w:val="000000" w:themeColor="text1"/>
          <w:sz w:val="24"/>
          <w:szCs w:val="24"/>
        </w:rPr>
        <w:t xml:space="preserve">Language, Literacy and Communication Skills. </w:t>
      </w:r>
      <w:r w:rsidRPr="00E33D88">
        <w:rPr>
          <w:rStyle w:val="Hyperlink"/>
          <w:rFonts w:ascii="Times New Roman" w:hAnsi="Times New Roman" w:cs="Times New Roman"/>
          <w:sz w:val="24"/>
          <w:szCs w:val="24"/>
        </w:rPr>
        <w:t xml:space="preserve">Available at: </w:t>
      </w:r>
      <w:hyperlink r:id="rId76" w:history="1">
        <w:r w:rsidRPr="00E33D88">
          <w:rPr>
            <w:rStyle w:val="Hyperlink"/>
            <w:rFonts w:ascii="Times New Roman" w:hAnsi="Times New Roman" w:cs="Times New Roman"/>
            <w:sz w:val="24"/>
            <w:szCs w:val="24"/>
          </w:rPr>
          <w:t>https://learning.gov.wales/docs/learningwales/publications/130612-language-literacy-and-comunication-skills-en.pdf</w:t>
        </w:r>
      </w:hyperlink>
      <w:r w:rsidRPr="00E33D88">
        <w:rPr>
          <w:rFonts w:ascii="Times New Roman" w:hAnsi="Times New Roman" w:cs="Times New Roman"/>
          <w:sz w:val="24"/>
          <w:szCs w:val="24"/>
        </w:rPr>
        <w:t xml:space="preserve"> (Accessed: 23rd March 2019). </w:t>
      </w:r>
    </w:p>
    <w:p w14:paraId="6A37A509"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Welsh Assembly Government: Department for Children, Education, Lifelong Learning and Skills. (2008b) </w:t>
      </w:r>
      <w:r w:rsidRPr="00E33D88">
        <w:rPr>
          <w:rFonts w:ascii="Times New Roman" w:hAnsi="Times New Roman" w:cs="Times New Roman"/>
          <w:i/>
          <w:sz w:val="24"/>
          <w:szCs w:val="24"/>
        </w:rPr>
        <w:t xml:space="preserve">Play/Active Learning: Overview for 3 to 7-year-olds. </w:t>
      </w:r>
      <w:r w:rsidRPr="00E33D88">
        <w:rPr>
          <w:rFonts w:ascii="Times New Roman" w:hAnsi="Times New Roman" w:cs="Times New Roman"/>
          <w:sz w:val="24"/>
          <w:szCs w:val="24"/>
        </w:rPr>
        <w:t xml:space="preserve">Cardiff: Welsh Assembly Government. Available at: </w:t>
      </w:r>
      <w:hyperlink r:id="rId77" w:history="1">
        <w:r w:rsidRPr="00E33D88">
          <w:rPr>
            <w:rStyle w:val="Hyperlink"/>
            <w:rFonts w:ascii="Times New Roman" w:hAnsi="Times New Roman" w:cs="Times New Roman"/>
            <w:sz w:val="24"/>
            <w:szCs w:val="24"/>
          </w:rPr>
          <w:t>https://learning.gov.wales/docs/learningwales/publications/130215play-activeen.pdf</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April 2019).</w:t>
      </w:r>
    </w:p>
    <w:p w14:paraId="73C342FA" w14:textId="77777777" w:rsidR="00E33D88" w:rsidRPr="00E33D88" w:rsidRDefault="00E33D88" w:rsidP="00345C83">
      <w:pPr>
        <w:spacing w:line="360" w:lineRule="auto"/>
        <w:rPr>
          <w:rFonts w:ascii="Times New Roman" w:hAnsi="Times New Roman" w:cs="Times New Roman"/>
          <w:bCs/>
          <w:sz w:val="24"/>
          <w:szCs w:val="24"/>
        </w:rPr>
      </w:pPr>
      <w:r w:rsidRPr="00E33D88">
        <w:rPr>
          <w:rFonts w:ascii="Times New Roman" w:hAnsi="Times New Roman" w:cs="Times New Roman"/>
          <w:bCs/>
          <w:sz w:val="24"/>
          <w:szCs w:val="24"/>
        </w:rPr>
        <w:t xml:space="preserve">Welsh Government (2015) </w:t>
      </w:r>
      <w:r w:rsidRPr="00E33D88">
        <w:rPr>
          <w:rFonts w:ascii="Times New Roman" w:hAnsi="Times New Roman" w:cs="Times New Roman"/>
          <w:bCs/>
          <w:i/>
          <w:sz w:val="24"/>
          <w:szCs w:val="24"/>
        </w:rPr>
        <w:t xml:space="preserve">Foundation Phase Framework (Revised 2015). </w:t>
      </w:r>
      <w:r w:rsidRPr="00E33D88">
        <w:rPr>
          <w:rFonts w:ascii="Times New Roman" w:hAnsi="Times New Roman" w:cs="Times New Roman"/>
          <w:bCs/>
          <w:sz w:val="24"/>
          <w:szCs w:val="24"/>
        </w:rPr>
        <w:t xml:space="preserve">Available at: </w:t>
      </w:r>
      <w:hyperlink r:id="rId78" w:history="1">
        <w:r w:rsidRPr="00E33D88">
          <w:rPr>
            <w:rStyle w:val="Hyperlink"/>
            <w:rFonts w:ascii="Times New Roman" w:hAnsi="Times New Roman" w:cs="Times New Roman"/>
            <w:sz w:val="24"/>
            <w:szCs w:val="24"/>
          </w:rPr>
          <w:t>https://beta.gov.wales/sites/default/files/publications/2018-02/foundation-phase-framework-revised-2015.pdf</w:t>
        </w:r>
      </w:hyperlink>
      <w:r w:rsidRPr="00E33D88">
        <w:rPr>
          <w:rFonts w:ascii="Times New Roman" w:hAnsi="Times New Roman" w:cs="Times New Roman"/>
          <w:bCs/>
          <w:sz w:val="24"/>
          <w:szCs w:val="24"/>
        </w:rPr>
        <w:t xml:space="preserve"> (Accessed: 28</w:t>
      </w:r>
      <w:r w:rsidRPr="00E33D88">
        <w:rPr>
          <w:rFonts w:ascii="Times New Roman" w:hAnsi="Times New Roman" w:cs="Times New Roman"/>
          <w:bCs/>
          <w:sz w:val="24"/>
          <w:szCs w:val="24"/>
          <w:vertAlign w:val="superscript"/>
        </w:rPr>
        <w:t>th</w:t>
      </w:r>
      <w:r w:rsidRPr="00E33D88">
        <w:rPr>
          <w:rFonts w:ascii="Times New Roman" w:hAnsi="Times New Roman" w:cs="Times New Roman"/>
          <w:bCs/>
          <w:sz w:val="24"/>
          <w:szCs w:val="24"/>
        </w:rPr>
        <w:t xml:space="preserve"> February 2019).</w:t>
      </w:r>
    </w:p>
    <w:p w14:paraId="24ED6290"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Welsh Government (2015b) </w:t>
      </w:r>
      <w:r w:rsidRPr="00E33D88">
        <w:rPr>
          <w:rFonts w:ascii="Times New Roman" w:hAnsi="Times New Roman" w:cs="Times New Roman"/>
          <w:i/>
          <w:sz w:val="24"/>
          <w:szCs w:val="24"/>
        </w:rPr>
        <w:t xml:space="preserve">Effective use of data and research evidence. </w:t>
      </w:r>
      <w:r w:rsidRPr="00E33D88">
        <w:rPr>
          <w:rFonts w:ascii="Times New Roman" w:hAnsi="Times New Roman" w:cs="Times New Roman"/>
          <w:sz w:val="24"/>
          <w:szCs w:val="24"/>
        </w:rPr>
        <w:t xml:space="preserve">Available at: </w:t>
      </w:r>
      <w:hyperlink r:id="rId79" w:history="1">
        <w:r w:rsidRPr="00E33D88">
          <w:rPr>
            <w:rStyle w:val="Hyperlink"/>
            <w:rFonts w:ascii="Times New Roman" w:hAnsi="Times New Roman" w:cs="Times New Roman"/>
            <w:sz w:val="24"/>
            <w:szCs w:val="24"/>
          </w:rPr>
          <w:t>https://learning.gov.wales/docs/learningwales/publications/150814-effective-use-of-data-en.pdf</w:t>
        </w:r>
      </w:hyperlink>
      <w:r w:rsidRPr="00E33D88">
        <w:rPr>
          <w:rFonts w:ascii="Times New Roman" w:hAnsi="Times New Roman" w:cs="Times New Roman"/>
          <w:sz w:val="24"/>
          <w:szCs w:val="24"/>
        </w:rPr>
        <w:t xml:space="preserve"> (Accessed 9th March 2019).</w:t>
      </w:r>
    </w:p>
    <w:p w14:paraId="41EAFDF6"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Welsh Government: Department for Education and Skills. (2012) </w:t>
      </w:r>
      <w:r w:rsidRPr="00E33D88">
        <w:rPr>
          <w:rFonts w:ascii="Times New Roman" w:hAnsi="Times New Roman" w:cs="Times New Roman"/>
          <w:i/>
          <w:sz w:val="24"/>
          <w:szCs w:val="24"/>
        </w:rPr>
        <w:t xml:space="preserve">National Literacy Programme. </w:t>
      </w:r>
      <w:r w:rsidRPr="00E33D88">
        <w:rPr>
          <w:rFonts w:ascii="Times New Roman" w:hAnsi="Times New Roman" w:cs="Times New Roman"/>
          <w:sz w:val="24"/>
          <w:szCs w:val="24"/>
        </w:rPr>
        <w:t xml:space="preserve">Available at: </w:t>
      </w:r>
      <w:hyperlink r:id="rId80" w:history="1">
        <w:r w:rsidRPr="00E33D88">
          <w:rPr>
            <w:rStyle w:val="Hyperlink"/>
            <w:rFonts w:ascii="Times New Roman" w:hAnsi="Times New Roman" w:cs="Times New Roman"/>
            <w:sz w:val="24"/>
            <w:szCs w:val="24"/>
          </w:rPr>
          <w:t>https://dera.ioe.ac.uk/14643/7/160512nlprogrammeen_Redacted.pdf</w:t>
        </w:r>
      </w:hyperlink>
      <w:r w:rsidRPr="00E33D88">
        <w:rPr>
          <w:rFonts w:ascii="Times New Roman" w:hAnsi="Times New Roman" w:cs="Times New Roman"/>
          <w:sz w:val="24"/>
          <w:szCs w:val="24"/>
        </w:rPr>
        <w:t xml:space="preserve"> (Accessed: 23</w:t>
      </w:r>
      <w:r w:rsidRPr="00E33D88">
        <w:rPr>
          <w:rFonts w:ascii="Times New Roman" w:hAnsi="Times New Roman" w:cs="Times New Roman"/>
          <w:sz w:val="24"/>
          <w:szCs w:val="24"/>
          <w:vertAlign w:val="superscript"/>
        </w:rPr>
        <w:t>rd</w:t>
      </w:r>
      <w:r w:rsidRPr="00E33D88">
        <w:rPr>
          <w:rFonts w:ascii="Times New Roman" w:hAnsi="Times New Roman" w:cs="Times New Roman"/>
          <w:sz w:val="24"/>
          <w:szCs w:val="24"/>
        </w:rPr>
        <w:t xml:space="preserve"> March 2019). </w:t>
      </w:r>
    </w:p>
    <w:p w14:paraId="6F1DA36D"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lastRenderedPageBreak/>
        <w:t xml:space="preserve">Whitehead, M. (2011) </w:t>
      </w:r>
      <w:r w:rsidRPr="00E33D88">
        <w:rPr>
          <w:rFonts w:ascii="Times New Roman" w:hAnsi="Times New Roman" w:cs="Times New Roman"/>
          <w:i/>
          <w:sz w:val="24"/>
          <w:szCs w:val="24"/>
        </w:rPr>
        <w:t xml:space="preserve">Developing Language and Literacy with Young Children 0-8 Years, </w:t>
      </w:r>
      <w:r w:rsidRPr="00E33D88">
        <w:rPr>
          <w:rFonts w:ascii="Times New Roman" w:hAnsi="Times New Roman" w:cs="Times New Roman"/>
          <w:sz w:val="24"/>
          <w:szCs w:val="24"/>
        </w:rPr>
        <w:t>3</w:t>
      </w:r>
      <w:r w:rsidRPr="00E33D88">
        <w:rPr>
          <w:rFonts w:ascii="Times New Roman" w:hAnsi="Times New Roman" w:cs="Times New Roman"/>
          <w:sz w:val="24"/>
          <w:szCs w:val="24"/>
          <w:vertAlign w:val="superscript"/>
        </w:rPr>
        <w:t>rd</w:t>
      </w:r>
      <w:r w:rsidRPr="00E33D88">
        <w:rPr>
          <w:rFonts w:ascii="Times New Roman" w:hAnsi="Times New Roman" w:cs="Times New Roman"/>
          <w:sz w:val="24"/>
          <w:szCs w:val="24"/>
        </w:rPr>
        <w:t xml:space="preserve"> Ed. London: SAGE Publications.</w:t>
      </w:r>
    </w:p>
    <w:p w14:paraId="5F137D5D" w14:textId="77777777" w:rsidR="00E33D88" w:rsidRPr="00E33D88" w:rsidRDefault="00E33D88" w:rsidP="00345C83">
      <w:pPr>
        <w:spacing w:line="360" w:lineRule="auto"/>
        <w:rPr>
          <w:rFonts w:ascii="Times New Roman" w:hAnsi="Times New Roman" w:cs="Times New Roman"/>
          <w:sz w:val="24"/>
          <w:szCs w:val="24"/>
          <w:shd w:val="clear" w:color="auto" w:fill="FFFFFF"/>
        </w:rPr>
      </w:pPr>
      <w:r w:rsidRPr="00E33D88">
        <w:rPr>
          <w:rFonts w:ascii="Times New Roman" w:hAnsi="Times New Roman" w:cs="Times New Roman"/>
          <w:sz w:val="24"/>
          <w:szCs w:val="24"/>
          <w:shd w:val="clear" w:color="auto" w:fill="FFFFFF"/>
        </w:rPr>
        <w:t>Wilkinson, D. and Birmingham, P. (2003)</w:t>
      </w:r>
      <w:r w:rsidRPr="00E33D88">
        <w:rPr>
          <w:rFonts w:ascii="Times New Roman" w:hAnsi="Times New Roman" w:cs="Times New Roman"/>
          <w:i/>
          <w:sz w:val="24"/>
          <w:szCs w:val="24"/>
          <w:shd w:val="clear" w:color="auto" w:fill="FFFFFF"/>
        </w:rPr>
        <w:t xml:space="preserve"> Using Research Instruments: A Guide for Researchers. </w:t>
      </w:r>
      <w:r w:rsidRPr="00E33D88">
        <w:rPr>
          <w:rFonts w:ascii="Times New Roman" w:hAnsi="Times New Roman" w:cs="Times New Roman"/>
          <w:sz w:val="24"/>
          <w:szCs w:val="24"/>
          <w:shd w:val="clear" w:color="auto" w:fill="FFFFFF"/>
        </w:rPr>
        <w:t>London: Routledge Falmer.</w:t>
      </w:r>
    </w:p>
    <w:p w14:paraId="09BD40DD" w14:textId="77777777" w:rsidR="00E33D88" w:rsidRPr="00E33D88" w:rsidRDefault="00E33D88" w:rsidP="00345C83">
      <w:pPr>
        <w:spacing w:line="360" w:lineRule="auto"/>
        <w:rPr>
          <w:rFonts w:ascii="Times New Roman" w:hAnsi="Times New Roman" w:cs="Times New Roman"/>
          <w:color w:val="000000" w:themeColor="text1"/>
          <w:sz w:val="24"/>
          <w:szCs w:val="24"/>
        </w:rPr>
      </w:pPr>
      <w:r w:rsidRPr="00E33D88">
        <w:rPr>
          <w:rFonts w:ascii="Times New Roman" w:hAnsi="Times New Roman" w:cs="Times New Roman"/>
          <w:color w:val="000000" w:themeColor="text1"/>
          <w:sz w:val="24"/>
          <w:szCs w:val="24"/>
        </w:rPr>
        <w:t xml:space="preserve">Wood, E. (2013) </w:t>
      </w:r>
      <w:r w:rsidRPr="00E33D88">
        <w:rPr>
          <w:rFonts w:ascii="Times New Roman" w:hAnsi="Times New Roman" w:cs="Times New Roman"/>
          <w:i/>
          <w:color w:val="000000" w:themeColor="text1"/>
          <w:sz w:val="24"/>
          <w:szCs w:val="24"/>
        </w:rPr>
        <w:t xml:space="preserve">Play, Learning and the Early Childhood Curriculum, </w:t>
      </w:r>
      <w:r w:rsidRPr="00E33D88">
        <w:rPr>
          <w:rFonts w:ascii="Times New Roman" w:hAnsi="Times New Roman" w:cs="Times New Roman"/>
          <w:color w:val="000000" w:themeColor="text1"/>
          <w:sz w:val="24"/>
          <w:szCs w:val="24"/>
        </w:rPr>
        <w:t>3</w:t>
      </w:r>
      <w:r w:rsidRPr="00E33D88">
        <w:rPr>
          <w:rFonts w:ascii="Times New Roman" w:hAnsi="Times New Roman" w:cs="Times New Roman"/>
          <w:color w:val="000000" w:themeColor="text1"/>
          <w:sz w:val="24"/>
          <w:szCs w:val="24"/>
          <w:vertAlign w:val="superscript"/>
        </w:rPr>
        <w:t>rd</w:t>
      </w:r>
      <w:r w:rsidRPr="00E33D88">
        <w:rPr>
          <w:rFonts w:ascii="Times New Roman" w:hAnsi="Times New Roman" w:cs="Times New Roman"/>
          <w:color w:val="000000" w:themeColor="text1"/>
          <w:sz w:val="24"/>
          <w:szCs w:val="24"/>
        </w:rPr>
        <w:t xml:space="preserve"> Ed. London: SAGE Publications Ltd. </w:t>
      </w:r>
    </w:p>
    <w:p w14:paraId="3C6E1D3A"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Wragg, C. and Wragg, E. and Haynes, G. and Chamberlin, R. (1998) </w:t>
      </w:r>
      <w:r w:rsidRPr="00E33D88">
        <w:rPr>
          <w:rFonts w:ascii="Times New Roman" w:hAnsi="Times New Roman" w:cs="Times New Roman"/>
          <w:i/>
          <w:sz w:val="24"/>
          <w:szCs w:val="24"/>
        </w:rPr>
        <w:t xml:space="preserve">Improving Literacy in the Primary School. </w:t>
      </w:r>
      <w:r w:rsidRPr="00E33D88">
        <w:rPr>
          <w:rFonts w:ascii="Times New Roman" w:hAnsi="Times New Roman" w:cs="Times New Roman"/>
          <w:sz w:val="24"/>
          <w:szCs w:val="24"/>
        </w:rPr>
        <w:t xml:space="preserve">London: Routledge. </w:t>
      </w:r>
    </w:p>
    <w:p w14:paraId="676403B9" w14:textId="77777777" w:rsidR="00E33D88" w:rsidRPr="00E33D88" w:rsidRDefault="00E33D88" w:rsidP="00345C83">
      <w:pPr>
        <w:spacing w:line="360" w:lineRule="auto"/>
        <w:rPr>
          <w:rFonts w:ascii="Times New Roman" w:hAnsi="Times New Roman" w:cs="Times New Roman"/>
          <w:sz w:val="24"/>
          <w:szCs w:val="24"/>
        </w:rPr>
      </w:pPr>
      <w:r w:rsidRPr="00E33D88">
        <w:rPr>
          <w:rFonts w:ascii="Times New Roman" w:hAnsi="Times New Roman" w:cs="Times New Roman"/>
          <w:sz w:val="24"/>
          <w:szCs w:val="24"/>
        </w:rPr>
        <w:t xml:space="preserve">Yopp, H. and Yopp, R. (2000) ‘Supporting phonemic awareness development in the classroom’ </w:t>
      </w:r>
      <w:r w:rsidRPr="00E33D88">
        <w:rPr>
          <w:rFonts w:ascii="Times New Roman" w:hAnsi="Times New Roman" w:cs="Times New Roman"/>
          <w:i/>
          <w:sz w:val="24"/>
          <w:szCs w:val="24"/>
        </w:rPr>
        <w:t xml:space="preserve">Reading Teacher, </w:t>
      </w:r>
      <w:r w:rsidRPr="00E33D88">
        <w:rPr>
          <w:rFonts w:ascii="Times New Roman" w:hAnsi="Times New Roman" w:cs="Times New Roman"/>
          <w:sz w:val="24"/>
          <w:szCs w:val="24"/>
        </w:rPr>
        <w:t xml:space="preserve">54(2), pp.130-143. Available at: </w:t>
      </w:r>
      <w:hyperlink r:id="rId81" w:history="1">
        <w:r w:rsidRPr="00E33D88">
          <w:rPr>
            <w:rStyle w:val="Hyperlink"/>
            <w:rFonts w:ascii="Times New Roman" w:hAnsi="Times New Roman" w:cs="Times New Roman"/>
            <w:sz w:val="24"/>
            <w:szCs w:val="24"/>
          </w:rPr>
          <w:t>http://literacyhow.com/wp-content/uploads/2013/08/SupportingPhonemicAwarenessDevelopmentintheClassroom.pdf</w:t>
        </w:r>
      </w:hyperlink>
      <w:r w:rsidRPr="00E33D88">
        <w:rPr>
          <w:rFonts w:ascii="Times New Roman" w:hAnsi="Times New Roman" w:cs="Times New Roman"/>
          <w:sz w:val="24"/>
          <w:szCs w:val="24"/>
        </w:rPr>
        <w:t xml:space="preserve"> (Accessed: 6</w:t>
      </w:r>
      <w:r w:rsidRPr="00E33D88">
        <w:rPr>
          <w:rFonts w:ascii="Times New Roman" w:hAnsi="Times New Roman" w:cs="Times New Roman"/>
          <w:sz w:val="24"/>
          <w:szCs w:val="24"/>
          <w:vertAlign w:val="superscript"/>
        </w:rPr>
        <w:t>th</w:t>
      </w:r>
      <w:r w:rsidRPr="00E33D88">
        <w:rPr>
          <w:rFonts w:ascii="Times New Roman" w:hAnsi="Times New Roman" w:cs="Times New Roman"/>
          <w:sz w:val="24"/>
          <w:szCs w:val="24"/>
        </w:rPr>
        <w:t xml:space="preserve"> March 2019).</w:t>
      </w:r>
    </w:p>
    <w:p w14:paraId="02EFBF41" w14:textId="77777777" w:rsidR="00221F36" w:rsidRDefault="00221F36" w:rsidP="00221F36">
      <w:pPr>
        <w:spacing w:line="360" w:lineRule="auto"/>
        <w:jc w:val="both"/>
        <w:rPr>
          <w:rFonts w:ascii="Times New Roman" w:hAnsi="Times New Roman" w:cs="Times New Roman"/>
          <w:sz w:val="24"/>
        </w:rPr>
      </w:pPr>
    </w:p>
    <w:p w14:paraId="4288DB6F" w14:textId="77777777" w:rsidR="00221F36" w:rsidRDefault="00221F36" w:rsidP="00221F36">
      <w:pPr>
        <w:spacing w:line="360" w:lineRule="auto"/>
        <w:jc w:val="both"/>
        <w:rPr>
          <w:rFonts w:ascii="Times New Roman" w:hAnsi="Times New Roman" w:cs="Times New Roman"/>
          <w:sz w:val="24"/>
        </w:rPr>
      </w:pPr>
    </w:p>
    <w:p w14:paraId="1756FB5C" w14:textId="77777777" w:rsidR="00221F36" w:rsidRDefault="00221F36" w:rsidP="00221F36">
      <w:pPr>
        <w:spacing w:line="360" w:lineRule="auto"/>
        <w:jc w:val="both"/>
        <w:rPr>
          <w:rFonts w:ascii="Times New Roman" w:hAnsi="Times New Roman" w:cs="Times New Roman"/>
          <w:sz w:val="24"/>
        </w:rPr>
      </w:pPr>
    </w:p>
    <w:p w14:paraId="7EF5AE38" w14:textId="77777777" w:rsidR="00221F36" w:rsidRDefault="00221F36" w:rsidP="00221F36">
      <w:pPr>
        <w:spacing w:line="360" w:lineRule="auto"/>
        <w:jc w:val="both"/>
        <w:rPr>
          <w:rFonts w:ascii="Times New Roman" w:hAnsi="Times New Roman" w:cs="Times New Roman"/>
          <w:sz w:val="24"/>
        </w:rPr>
      </w:pPr>
    </w:p>
    <w:p w14:paraId="32298438" w14:textId="77777777" w:rsidR="00221F36" w:rsidRDefault="00221F36" w:rsidP="00221F36">
      <w:pPr>
        <w:spacing w:line="360" w:lineRule="auto"/>
        <w:jc w:val="both"/>
        <w:rPr>
          <w:rFonts w:ascii="Times New Roman" w:hAnsi="Times New Roman" w:cs="Times New Roman"/>
          <w:sz w:val="24"/>
        </w:rPr>
      </w:pPr>
    </w:p>
    <w:p w14:paraId="7DC22524" w14:textId="77777777" w:rsidR="00221F36" w:rsidRDefault="00221F36" w:rsidP="00221F36">
      <w:pPr>
        <w:spacing w:line="360" w:lineRule="auto"/>
        <w:jc w:val="both"/>
        <w:rPr>
          <w:rFonts w:ascii="Times New Roman" w:hAnsi="Times New Roman" w:cs="Times New Roman"/>
          <w:sz w:val="24"/>
        </w:rPr>
      </w:pPr>
    </w:p>
    <w:p w14:paraId="1C17DD40" w14:textId="77777777" w:rsidR="00221F36" w:rsidRDefault="00221F36" w:rsidP="00221F36">
      <w:pPr>
        <w:spacing w:line="360" w:lineRule="auto"/>
        <w:jc w:val="both"/>
        <w:rPr>
          <w:rFonts w:ascii="Times New Roman" w:hAnsi="Times New Roman" w:cs="Times New Roman"/>
          <w:sz w:val="24"/>
        </w:rPr>
      </w:pPr>
    </w:p>
    <w:p w14:paraId="5A8FADCD" w14:textId="77777777" w:rsidR="00221F36" w:rsidRDefault="00221F36" w:rsidP="00221F36">
      <w:pPr>
        <w:spacing w:line="360" w:lineRule="auto"/>
        <w:jc w:val="both"/>
        <w:rPr>
          <w:rFonts w:ascii="Times New Roman" w:hAnsi="Times New Roman" w:cs="Times New Roman"/>
          <w:sz w:val="24"/>
        </w:rPr>
      </w:pPr>
    </w:p>
    <w:p w14:paraId="550B6B3C" w14:textId="77777777" w:rsidR="00221F36" w:rsidRDefault="00221F36" w:rsidP="00221F36">
      <w:pPr>
        <w:spacing w:line="360" w:lineRule="auto"/>
        <w:jc w:val="both"/>
        <w:rPr>
          <w:rFonts w:ascii="Times New Roman" w:hAnsi="Times New Roman" w:cs="Times New Roman"/>
          <w:sz w:val="24"/>
        </w:rPr>
      </w:pPr>
    </w:p>
    <w:p w14:paraId="321DCDDD" w14:textId="77777777" w:rsidR="00221F36" w:rsidRDefault="00221F36" w:rsidP="00221F36">
      <w:pPr>
        <w:spacing w:line="360" w:lineRule="auto"/>
        <w:jc w:val="both"/>
        <w:rPr>
          <w:rFonts w:ascii="Times New Roman" w:hAnsi="Times New Roman" w:cs="Times New Roman"/>
          <w:sz w:val="24"/>
        </w:rPr>
      </w:pPr>
    </w:p>
    <w:p w14:paraId="3C6F74CC" w14:textId="77777777" w:rsidR="00221F36" w:rsidRDefault="00221F36" w:rsidP="00221F36">
      <w:pPr>
        <w:spacing w:line="360" w:lineRule="auto"/>
        <w:jc w:val="both"/>
        <w:rPr>
          <w:rFonts w:ascii="Times New Roman" w:hAnsi="Times New Roman" w:cs="Times New Roman"/>
          <w:sz w:val="24"/>
        </w:rPr>
      </w:pPr>
    </w:p>
    <w:p w14:paraId="1AE083F6" w14:textId="77777777" w:rsidR="00221F36" w:rsidRDefault="00221F36" w:rsidP="00221F36">
      <w:pPr>
        <w:spacing w:line="360" w:lineRule="auto"/>
        <w:jc w:val="both"/>
        <w:rPr>
          <w:rFonts w:ascii="Times New Roman" w:hAnsi="Times New Roman" w:cs="Times New Roman"/>
          <w:sz w:val="24"/>
        </w:rPr>
      </w:pPr>
    </w:p>
    <w:p w14:paraId="323343A4" w14:textId="77777777" w:rsidR="00221F36" w:rsidRDefault="00221F36" w:rsidP="00221F36">
      <w:pPr>
        <w:spacing w:line="360" w:lineRule="auto"/>
        <w:jc w:val="both"/>
        <w:rPr>
          <w:rFonts w:ascii="Times New Roman" w:hAnsi="Times New Roman" w:cs="Times New Roman"/>
          <w:sz w:val="24"/>
        </w:rPr>
      </w:pPr>
    </w:p>
    <w:p w14:paraId="73B6CB28" w14:textId="77777777" w:rsidR="00474F3E" w:rsidRDefault="00474F3E" w:rsidP="00221F36">
      <w:pPr>
        <w:spacing w:line="360" w:lineRule="auto"/>
        <w:jc w:val="both"/>
        <w:rPr>
          <w:rFonts w:ascii="Times New Roman" w:hAnsi="Times New Roman" w:cs="Times New Roman"/>
          <w:sz w:val="24"/>
        </w:rPr>
      </w:pPr>
    </w:p>
    <w:p w14:paraId="469CC2E7" w14:textId="77777777" w:rsidR="00221F36" w:rsidRDefault="00221F36" w:rsidP="00221F36">
      <w:pPr>
        <w:spacing w:line="360" w:lineRule="auto"/>
        <w:jc w:val="both"/>
        <w:rPr>
          <w:rFonts w:ascii="Times New Roman" w:hAnsi="Times New Roman" w:cs="Times New Roman"/>
          <w:sz w:val="44"/>
        </w:rPr>
      </w:pPr>
      <w:r w:rsidRPr="00151738">
        <w:rPr>
          <w:noProof/>
          <w:sz w:val="32"/>
          <w:lang w:eastAsia="en-GB"/>
        </w:rPr>
        <w:lastRenderedPageBreak/>
        <w:drawing>
          <wp:anchor distT="0" distB="0" distL="114300" distR="114300" simplePos="0" relativeHeight="251678720" behindDoc="1" locked="0" layoutInCell="1" allowOverlap="1" wp14:anchorId="1206A909" wp14:editId="248F751E">
            <wp:simplePos x="0" y="0"/>
            <wp:positionH relativeFrom="margin">
              <wp:align>left</wp:align>
            </wp:positionH>
            <wp:positionV relativeFrom="paragraph">
              <wp:posOffset>333375</wp:posOffset>
            </wp:positionV>
            <wp:extent cx="5675630" cy="48895"/>
            <wp:effectExtent l="0" t="0" r="1270" b="8255"/>
            <wp:wrapTight wrapText="bothSides">
              <wp:wrapPolygon edited="0">
                <wp:start x="1667" y="0"/>
                <wp:lineTo x="0" y="0"/>
                <wp:lineTo x="0" y="16831"/>
                <wp:lineTo x="21532" y="16831"/>
                <wp:lineTo x="21532" y="0"/>
                <wp:lineTo x="1667"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r w:rsidRPr="006E511A">
        <w:rPr>
          <w:rFonts w:ascii="Times New Roman" w:hAnsi="Times New Roman" w:cs="Times New Roman"/>
          <w:sz w:val="44"/>
        </w:rPr>
        <w:t xml:space="preserve">Chapter </w:t>
      </w:r>
      <w:r>
        <w:rPr>
          <w:rFonts w:ascii="Times New Roman" w:hAnsi="Times New Roman" w:cs="Times New Roman"/>
          <w:sz w:val="44"/>
        </w:rPr>
        <w:t>7</w:t>
      </w:r>
      <w:r w:rsidRPr="006E511A">
        <w:rPr>
          <w:rFonts w:ascii="Times New Roman" w:hAnsi="Times New Roman" w:cs="Times New Roman"/>
          <w:sz w:val="44"/>
        </w:rPr>
        <w:t xml:space="preserve">: </w:t>
      </w:r>
      <w:r>
        <w:rPr>
          <w:rFonts w:ascii="Times New Roman" w:hAnsi="Times New Roman" w:cs="Times New Roman"/>
          <w:sz w:val="44"/>
        </w:rPr>
        <w:t>Bibliography</w:t>
      </w:r>
    </w:p>
    <w:p w14:paraId="06EDFE0D" w14:textId="77777777" w:rsidR="00002A18" w:rsidRDefault="00002A18" w:rsidP="00002A18">
      <w:pPr>
        <w:spacing w:line="360" w:lineRule="auto"/>
        <w:rPr>
          <w:rFonts w:ascii="Times New Roman" w:hAnsi="Times New Roman" w:cs="Times New Roman"/>
          <w:sz w:val="24"/>
        </w:rPr>
      </w:pPr>
      <w:bookmarkStart w:id="1" w:name="_Hlk7200336"/>
      <w:r>
        <w:rPr>
          <w:rFonts w:ascii="Times New Roman" w:hAnsi="Times New Roman" w:cs="Times New Roman"/>
          <w:sz w:val="24"/>
        </w:rPr>
        <w:t xml:space="preserve">A, Robinson. and Hall, N. (2002) </w:t>
      </w:r>
      <w:r>
        <w:rPr>
          <w:rFonts w:ascii="Times New Roman" w:hAnsi="Times New Roman" w:cs="Times New Roman"/>
          <w:i/>
          <w:sz w:val="24"/>
        </w:rPr>
        <w:t xml:space="preserve">Exploring Writing and Play in the Early Years. </w:t>
      </w:r>
      <w:r>
        <w:rPr>
          <w:rFonts w:ascii="Times New Roman" w:hAnsi="Times New Roman" w:cs="Times New Roman"/>
          <w:sz w:val="24"/>
        </w:rPr>
        <w:t xml:space="preserve">London: David Fulton Publishers. </w:t>
      </w:r>
    </w:p>
    <w:p w14:paraId="7337DBF0" w14:textId="77777777" w:rsidR="00002A18" w:rsidRDefault="00002A18" w:rsidP="00002A18">
      <w:pPr>
        <w:spacing w:line="360" w:lineRule="auto"/>
        <w:rPr>
          <w:rStyle w:val="Hyperlink"/>
          <w:color w:val="000000" w:themeColor="text1"/>
        </w:rPr>
      </w:pPr>
      <w:r w:rsidRPr="007A4A47">
        <w:rPr>
          <w:rStyle w:val="Hyperlink"/>
          <w:color w:val="000000" w:themeColor="text1"/>
          <w:sz w:val="24"/>
          <w:u w:val="none"/>
        </w:rPr>
        <w:t xml:space="preserve">Alexander, R. (2013) ‘Improving oracy and classroom talk: achievements and challenges.’ </w:t>
      </w:r>
      <w:r w:rsidRPr="007A4A47">
        <w:rPr>
          <w:rStyle w:val="Hyperlink"/>
          <w:i/>
          <w:color w:val="000000" w:themeColor="text1"/>
          <w:sz w:val="24"/>
          <w:u w:val="none"/>
        </w:rPr>
        <w:t xml:space="preserve">Primary First, </w:t>
      </w:r>
      <w:r w:rsidRPr="007A4A47">
        <w:rPr>
          <w:rStyle w:val="Hyperlink"/>
          <w:color w:val="000000" w:themeColor="text1"/>
          <w:sz w:val="24"/>
          <w:u w:val="none"/>
        </w:rPr>
        <w:t>pp. 22-29. Available at:</w:t>
      </w:r>
      <w:r w:rsidRPr="007A4A47">
        <w:rPr>
          <w:rStyle w:val="Hyperlink"/>
          <w:color w:val="000000" w:themeColor="text1"/>
          <w:sz w:val="24"/>
        </w:rPr>
        <w:t xml:space="preserve"> </w:t>
      </w:r>
      <w:hyperlink r:id="rId82" w:history="1">
        <w:r>
          <w:rPr>
            <w:rStyle w:val="Hyperlink"/>
          </w:rPr>
          <w:t>http://eprints.whiterose.ac.uk/76321/1/R_alexander_improving_oracy.pdf</w:t>
        </w:r>
      </w:hyperlink>
      <w:r>
        <w:t xml:space="preserve"> </w:t>
      </w:r>
      <w:r w:rsidRPr="007A4A47">
        <w:rPr>
          <w:rStyle w:val="Hyperlink"/>
          <w:color w:val="000000" w:themeColor="text1"/>
          <w:u w:val="none"/>
        </w:rPr>
        <w:t>(Accessed: 17</w:t>
      </w:r>
      <w:r w:rsidRPr="007A4A47">
        <w:rPr>
          <w:rStyle w:val="Hyperlink"/>
          <w:color w:val="000000" w:themeColor="text1"/>
          <w:u w:val="none"/>
          <w:vertAlign w:val="superscript"/>
        </w:rPr>
        <w:t>th</w:t>
      </w:r>
      <w:r w:rsidRPr="007A4A47">
        <w:rPr>
          <w:rStyle w:val="Hyperlink"/>
          <w:color w:val="000000" w:themeColor="text1"/>
          <w:u w:val="none"/>
        </w:rPr>
        <w:t xml:space="preserve"> February 2019).</w:t>
      </w:r>
    </w:p>
    <w:p w14:paraId="40FD6E43" w14:textId="77777777" w:rsidR="00002A18" w:rsidRDefault="00002A18" w:rsidP="00002A18">
      <w:pPr>
        <w:spacing w:line="360" w:lineRule="auto"/>
        <w:rPr>
          <w:rFonts w:ascii="Times New Roman" w:hAnsi="Times New Roman" w:cs="Times New Roman"/>
          <w:sz w:val="24"/>
          <w:szCs w:val="24"/>
        </w:rPr>
      </w:pPr>
      <w:bookmarkStart w:id="2" w:name="_Hlk6410248"/>
      <w:r>
        <w:rPr>
          <w:rFonts w:ascii="Times New Roman" w:hAnsi="Times New Roman" w:cs="Times New Roman"/>
          <w:sz w:val="24"/>
          <w:szCs w:val="24"/>
        </w:rPr>
        <w:t xml:space="preserve">Ali,A. and Aziz, Z. and Majzub, R. (2011) ‘Teaching and Learning Reading through Play’ </w:t>
      </w:r>
      <w:r>
        <w:rPr>
          <w:rFonts w:ascii="Times New Roman" w:hAnsi="Times New Roman" w:cs="Times New Roman"/>
          <w:i/>
          <w:sz w:val="24"/>
          <w:szCs w:val="24"/>
        </w:rPr>
        <w:t xml:space="preserve">World Applied Science Journal, </w:t>
      </w:r>
      <w:r>
        <w:rPr>
          <w:rFonts w:ascii="Times New Roman" w:hAnsi="Times New Roman" w:cs="Times New Roman"/>
          <w:sz w:val="24"/>
          <w:szCs w:val="24"/>
        </w:rPr>
        <w:t xml:space="preserve">14, pp. 15-20. Available at: </w:t>
      </w:r>
      <w:hyperlink r:id="rId83" w:history="1">
        <w:r>
          <w:rPr>
            <w:rStyle w:val="Hyperlink"/>
            <w:sz w:val="24"/>
            <w:szCs w:val="24"/>
          </w:rPr>
          <w:t>https://www.researchgate.net/publication/267957996_Teaching_and_Learning_Reading_Through_Play</w:t>
        </w:r>
      </w:hyperlink>
      <w:r>
        <w:rPr>
          <w:rFonts w:ascii="Times New Roman" w:hAnsi="Times New Roman" w:cs="Times New Roman"/>
          <w:sz w:val="24"/>
          <w:szCs w:val="24"/>
        </w:rPr>
        <w:t xml:space="preserve"> (Accessed: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2019). </w:t>
      </w:r>
      <w:bookmarkEnd w:id="2"/>
    </w:p>
    <w:p w14:paraId="557BE5B8"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szCs w:val="24"/>
        </w:rPr>
        <w:t xml:space="preserve">Amass, H. (2019) </w:t>
      </w:r>
      <w:r>
        <w:rPr>
          <w:rFonts w:ascii="Times New Roman" w:hAnsi="Times New Roman" w:cs="Times New Roman"/>
          <w:i/>
          <w:sz w:val="24"/>
          <w:szCs w:val="24"/>
        </w:rPr>
        <w:t>TES: Learning through play: What are the benefits?</w:t>
      </w:r>
      <w:r>
        <w:rPr>
          <w:bCs/>
        </w:rPr>
        <w:t xml:space="preserve"> [Online Article] Available at: </w:t>
      </w:r>
      <w:hyperlink r:id="rId84" w:history="1">
        <w:r>
          <w:rPr>
            <w:rStyle w:val="Hyperlink"/>
          </w:rPr>
          <w:t>https://www.tes.com/news/learning-through-play-what-are-benefits</w:t>
        </w:r>
      </w:hyperlink>
      <w:r>
        <w:t xml:space="preserve"> </w:t>
      </w:r>
      <w:r>
        <w:rPr>
          <w:rFonts w:ascii="Times New Roman" w:hAnsi="Times New Roman" w:cs="Times New Roman"/>
          <w:sz w:val="24"/>
        </w:rPr>
        <w:t>(Accessed: 13</w:t>
      </w:r>
      <w:r>
        <w:rPr>
          <w:rFonts w:ascii="Times New Roman" w:hAnsi="Times New Roman" w:cs="Times New Roman"/>
          <w:sz w:val="24"/>
          <w:vertAlign w:val="superscript"/>
        </w:rPr>
        <w:t>th</w:t>
      </w:r>
      <w:r>
        <w:rPr>
          <w:rFonts w:ascii="Times New Roman" w:hAnsi="Times New Roman" w:cs="Times New Roman"/>
          <w:sz w:val="24"/>
        </w:rPr>
        <w:t xml:space="preserve"> April 2019). </w:t>
      </w:r>
    </w:p>
    <w:p w14:paraId="0D289478" w14:textId="77777777" w:rsidR="00002A18" w:rsidRDefault="00002A18" w:rsidP="00002A18">
      <w:pPr>
        <w:spacing w:line="360" w:lineRule="auto"/>
        <w:rPr>
          <w:rFonts w:ascii="Times New Roman" w:hAnsi="Times New Roman" w:cs="Times New Roman"/>
          <w:sz w:val="24"/>
          <w:szCs w:val="24"/>
        </w:rPr>
      </w:pPr>
      <w:bookmarkStart w:id="3" w:name="_Hlk6309131"/>
      <w:r>
        <w:rPr>
          <w:rFonts w:ascii="Times New Roman" w:hAnsi="Times New Roman" w:cs="Times New Roman"/>
          <w:sz w:val="24"/>
          <w:szCs w:val="24"/>
        </w:rPr>
        <w:t xml:space="preserve">Andresen, H. (2005) ‘Role Play and Language Development in the Preschool Years’ </w:t>
      </w:r>
      <w:r>
        <w:rPr>
          <w:rFonts w:ascii="Times New Roman" w:hAnsi="Times New Roman" w:cs="Times New Roman"/>
          <w:i/>
          <w:sz w:val="24"/>
          <w:szCs w:val="24"/>
        </w:rPr>
        <w:t xml:space="preserve">Culture and Psychology, </w:t>
      </w:r>
      <w:r>
        <w:rPr>
          <w:rFonts w:ascii="Times New Roman" w:hAnsi="Times New Roman" w:cs="Times New Roman"/>
          <w:sz w:val="24"/>
          <w:szCs w:val="24"/>
        </w:rPr>
        <w:t>11(4), 387-414. DOI: 10.1177/1354067X05058577. (Accessed: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bookmarkEnd w:id="3"/>
    <w:p w14:paraId="68D48427"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ATL and Chilvers, D. (2012) </w:t>
      </w:r>
      <w:r>
        <w:rPr>
          <w:rFonts w:ascii="Times New Roman" w:hAnsi="Times New Roman" w:cs="Times New Roman"/>
          <w:i/>
          <w:sz w:val="24"/>
        </w:rPr>
        <w:t xml:space="preserve">Playing to Learn: A guide to child-led play and its importance for thinking and learning. </w:t>
      </w:r>
      <w:r>
        <w:rPr>
          <w:rFonts w:ascii="Times New Roman" w:hAnsi="Times New Roman" w:cs="Times New Roman"/>
          <w:sz w:val="24"/>
        </w:rPr>
        <w:t xml:space="preserve">Available at: </w:t>
      </w:r>
      <w:hyperlink r:id="rId85" w:history="1">
        <w:r>
          <w:rPr>
            <w:rStyle w:val="Hyperlink"/>
          </w:rPr>
          <w:t>https://www.atl.org.uk/Images/Playing%20to%20learn%20%20-%20Feb%202012.pdf</w:t>
        </w:r>
      </w:hyperlink>
      <w:r>
        <w:t xml:space="preserve"> </w:t>
      </w:r>
      <w:r>
        <w:rPr>
          <w:rFonts w:ascii="Times New Roman" w:hAnsi="Times New Roman" w:cs="Times New Roman"/>
          <w:sz w:val="24"/>
        </w:rPr>
        <w:t>(Accessed: 24</w:t>
      </w:r>
      <w:r>
        <w:rPr>
          <w:rFonts w:ascii="Times New Roman" w:hAnsi="Times New Roman" w:cs="Times New Roman"/>
          <w:sz w:val="24"/>
          <w:vertAlign w:val="superscript"/>
        </w:rPr>
        <w:t>th</w:t>
      </w:r>
      <w:r>
        <w:rPr>
          <w:rFonts w:ascii="Times New Roman" w:hAnsi="Times New Roman" w:cs="Times New Roman"/>
          <w:sz w:val="24"/>
        </w:rPr>
        <w:t xml:space="preserve"> March 2019). </w:t>
      </w:r>
    </w:p>
    <w:p w14:paraId="3BDEADBA" w14:textId="77777777" w:rsidR="00002A18" w:rsidRDefault="00002A18" w:rsidP="00002A18">
      <w:pPr>
        <w:spacing w:line="360" w:lineRule="auto"/>
      </w:pPr>
      <w:bookmarkStart w:id="4" w:name="_Hlk6312425"/>
      <w:r>
        <w:rPr>
          <w:rFonts w:ascii="Times New Roman" w:hAnsi="Times New Roman" w:cs="Times New Roman"/>
          <w:sz w:val="24"/>
          <w:szCs w:val="24"/>
        </w:rPr>
        <w:t xml:space="preserve">Barber, T. (2016)  </w:t>
      </w:r>
      <w:r>
        <w:rPr>
          <w:rFonts w:ascii="Times New Roman" w:hAnsi="Times New Roman" w:cs="Times New Roman"/>
          <w:i/>
          <w:sz w:val="24"/>
          <w:szCs w:val="24"/>
        </w:rPr>
        <w:t xml:space="preserve">TES: Why play is key to developing independent learning in the early years. </w:t>
      </w:r>
      <w:r>
        <w:rPr>
          <w:bCs/>
        </w:rPr>
        <w:t>[Online Article] Available at:</w:t>
      </w:r>
      <w:r>
        <w:t xml:space="preserve"> </w:t>
      </w:r>
      <w:hyperlink r:id="rId86" w:history="1">
        <w:r>
          <w:rPr>
            <w:rStyle w:val="Hyperlink"/>
          </w:rPr>
          <w:t>https://www.tes.com/news/why-play-key-developing-independent-learning-early-years</w:t>
        </w:r>
      </w:hyperlink>
      <w:r>
        <w:t xml:space="preserve"> (Accessed: 13</w:t>
      </w:r>
      <w:r>
        <w:rPr>
          <w:vertAlign w:val="superscript"/>
        </w:rPr>
        <w:t>th</w:t>
      </w:r>
      <w:r>
        <w:t xml:space="preserve"> April 2019).</w:t>
      </w:r>
    </w:p>
    <w:p w14:paraId="68BB7F13" w14:textId="77777777" w:rsidR="00002A18" w:rsidRDefault="00002A18" w:rsidP="00002A18">
      <w:pPr>
        <w:spacing w:line="360" w:lineRule="auto"/>
        <w:rPr>
          <w:rFonts w:ascii="Times New Roman" w:hAnsi="Times New Roman" w:cs="Times New Roman"/>
          <w:sz w:val="24"/>
          <w:szCs w:val="24"/>
        </w:rPr>
      </w:pPr>
      <w:bookmarkStart w:id="5" w:name="_Hlk6313369"/>
      <w:r>
        <w:rPr>
          <w:rFonts w:ascii="Times New Roman" w:hAnsi="Times New Roman" w:cs="Times New Roman"/>
          <w:sz w:val="24"/>
          <w:szCs w:val="24"/>
        </w:rPr>
        <w:t xml:space="preserve">BBC. (2011) </w:t>
      </w:r>
      <w:r>
        <w:rPr>
          <w:rFonts w:ascii="Times New Roman" w:hAnsi="Times New Roman" w:cs="Times New Roman"/>
          <w:i/>
          <w:sz w:val="24"/>
          <w:szCs w:val="24"/>
        </w:rPr>
        <w:t xml:space="preserve">Types of Listening </w:t>
      </w:r>
      <w:r>
        <w:rPr>
          <w:rFonts w:ascii="Times New Roman" w:hAnsi="Times New Roman" w:cs="Times New Roman"/>
          <w:sz w:val="24"/>
          <w:szCs w:val="24"/>
        </w:rPr>
        <w:t>[Website]</w:t>
      </w:r>
      <w:r>
        <w:rPr>
          <w:rFonts w:ascii="Times New Roman" w:hAnsi="Times New Roman" w:cs="Times New Roman"/>
          <w:i/>
          <w:sz w:val="24"/>
          <w:szCs w:val="24"/>
        </w:rPr>
        <w:t xml:space="preserve">  </w:t>
      </w:r>
      <w:r>
        <w:rPr>
          <w:rFonts w:ascii="Times New Roman" w:hAnsi="Times New Roman" w:cs="Times New Roman"/>
          <w:sz w:val="24"/>
          <w:szCs w:val="24"/>
        </w:rPr>
        <w:t>Available at:</w:t>
      </w:r>
      <w:r>
        <w:t xml:space="preserve"> </w:t>
      </w:r>
      <w:hyperlink r:id="rId87" w:history="1">
        <w:r>
          <w:rPr>
            <w:rStyle w:val="Hyperlink"/>
            <w:sz w:val="24"/>
            <w:szCs w:val="24"/>
          </w:rPr>
          <w:t>http://www.bbc.co.uk/skillswise/factsheet/en34type-l1-f-what-is-listening</w:t>
        </w:r>
      </w:hyperlink>
      <w:r>
        <w:rPr>
          <w:rFonts w:ascii="Times New Roman" w:hAnsi="Times New Roman" w:cs="Times New Roman"/>
          <w:sz w:val="24"/>
          <w:szCs w:val="24"/>
        </w:rPr>
        <w:t xml:space="preserve"> (Accessed: 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C06F92E" w14:textId="77777777" w:rsidR="00002A18" w:rsidRDefault="00002A18" w:rsidP="00002A18">
      <w:pPr>
        <w:spacing w:line="360" w:lineRule="auto"/>
        <w:rPr>
          <w:rFonts w:ascii="Times New Roman" w:hAnsi="Times New Roman" w:cs="Times New Roman"/>
          <w:sz w:val="24"/>
          <w:szCs w:val="21"/>
          <w:shd w:val="clear" w:color="auto" w:fill="FFFFFF"/>
        </w:rPr>
      </w:pPr>
      <w:bookmarkStart w:id="6" w:name="_Hlk6313783"/>
      <w:r>
        <w:rPr>
          <w:rFonts w:ascii="Times New Roman" w:hAnsi="Times New Roman" w:cs="Times New Roman"/>
          <w:sz w:val="24"/>
          <w:szCs w:val="21"/>
          <w:shd w:val="clear" w:color="auto" w:fill="FFFFFF"/>
        </w:rPr>
        <w:t xml:space="preserve">Bell, J. (2010) </w:t>
      </w:r>
      <w:r>
        <w:rPr>
          <w:rFonts w:ascii="Times New Roman" w:hAnsi="Times New Roman" w:cs="Times New Roman"/>
          <w:i/>
          <w:sz w:val="24"/>
          <w:szCs w:val="21"/>
          <w:shd w:val="clear" w:color="auto" w:fill="FFFFFF"/>
        </w:rPr>
        <w:t>Doing Your Research Project: A guide for first-time researchers in education, health and social sciences.</w:t>
      </w:r>
      <w:r>
        <w:rPr>
          <w:rFonts w:ascii="Times New Roman" w:hAnsi="Times New Roman" w:cs="Times New Roman"/>
          <w:sz w:val="24"/>
          <w:szCs w:val="21"/>
          <w:shd w:val="clear" w:color="auto" w:fill="FFFFFF"/>
        </w:rPr>
        <w:t xml:space="preserve"> 5</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Ed. Berkshire: Open University Press.</w:t>
      </w:r>
    </w:p>
    <w:p w14:paraId="32924E86"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lastRenderedPageBreak/>
        <w:t xml:space="preserve">Bennett, N. and Wood, L. and Rodgers, S. (1997) </w:t>
      </w:r>
      <w:r>
        <w:rPr>
          <w:rFonts w:ascii="Times New Roman" w:hAnsi="Times New Roman" w:cs="Times New Roman"/>
          <w:i/>
          <w:sz w:val="24"/>
        </w:rPr>
        <w:t xml:space="preserve">Teaching Through Play: Teacher’s thinking and classroom Practice. </w:t>
      </w:r>
      <w:r>
        <w:rPr>
          <w:rFonts w:ascii="Times New Roman" w:hAnsi="Times New Roman" w:cs="Times New Roman"/>
          <w:sz w:val="24"/>
        </w:rPr>
        <w:t>Buckingham: Open University Press.</w:t>
      </w:r>
    </w:p>
    <w:p w14:paraId="31DB4B6A" w14:textId="77777777" w:rsidR="00002A18" w:rsidRDefault="00002A18" w:rsidP="00002A18">
      <w:pPr>
        <w:spacing w:line="360" w:lineRule="auto"/>
        <w:rPr>
          <w:rFonts w:ascii="Times New Roman" w:hAnsi="Times New Roman" w:cs="Times New Roman"/>
          <w:sz w:val="24"/>
        </w:rPr>
      </w:pPr>
      <w:bookmarkStart w:id="7" w:name="_Hlk6385641"/>
      <w:r>
        <w:rPr>
          <w:rFonts w:ascii="Times New Roman" w:hAnsi="Times New Roman" w:cs="Times New Roman"/>
          <w:sz w:val="24"/>
          <w:szCs w:val="21"/>
          <w:shd w:val="clear" w:color="auto" w:fill="FFFFFF"/>
        </w:rPr>
        <w:t xml:space="preserve">BERA (2018) </w:t>
      </w:r>
      <w:r>
        <w:rPr>
          <w:rFonts w:ascii="Times New Roman" w:hAnsi="Times New Roman" w:cs="Times New Roman"/>
          <w:i/>
          <w:sz w:val="24"/>
          <w:szCs w:val="21"/>
          <w:shd w:val="clear" w:color="auto" w:fill="FFFFFF"/>
        </w:rPr>
        <w:t xml:space="preserve">Ethical Guidelines for Educational Research. </w:t>
      </w:r>
      <w:r>
        <w:rPr>
          <w:rFonts w:ascii="Times New Roman" w:hAnsi="Times New Roman" w:cs="Times New Roman"/>
          <w:sz w:val="24"/>
          <w:szCs w:val="21"/>
          <w:shd w:val="clear" w:color="auto" w:fill="FFFFFF"/>
        </w:rPr>
        <w:t>4</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Ed. Available at: </w:t>
      </w:r>
      <w:hyperlink r:id="rId88" w:history="1">
        <w:r>
          <w:rPr>
            <w:rStyle w:val="Hyperlink"/>
          </w:rPr>
          <w:t>https://moodle.uwtsd.ac.uk/pluginfile.php/232050/mod_resource/content/1/BERA%20ethical%20guidlines%202018.pdf</w:t>
        </w:r>
      </w:hyperlink>
      <w:r>
        <w:t xml:space="preserve"> </w:t>
      </w:r>
      <w:r>
        <w:rPr>
          <w:rFonts w:ascii="Times New Roman" w:hAnsi="Times New Roman" w:cs="Times New Roman"/>
          <w:sz w:val="24"/>
        </w:rPr>
        <w:t>(Accessed: 9</w:t>
      </w:r>
      <w:r>
        <w:rPr>
          <w:rFonts w:ascii="Times New Roman" w:hAnsi="Times New Roman" w:cs="Times New Roman"/>
          <w:sz w:val="24"/>
          <w:vertAlign w:val="superscript"/>
        </w:rPr>
        <w:t>th</w:t>
      </w:r>
      <w:r>
        <w:rPr>
          <w:rFonts w:ascii="Times New Roman" w:hAnsi="Times New Roman" w:cs="Times New Roman"/>
          <w:sz w:val="24"/>
        </w:rPr>
        <w:t xml:space="preserve"> April 2019).</w:t>
      </w:r>
    </w:p>
    <w:p w14:paraId="44E8E817"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szCs w:val="24"/>
        </w:rPr>
        <w:t xml:space="preserve">Blatchford, P. and Baines, E. (2006) </w:t>
      </w:r>
      <w:r>
        <w:rPr>
          <w:rFonts w:ascii="Times New Roman" w:hAnsi="Times New Roman" w:cs="Times New Roman"/>
          <w:i/>
          <w:sz w:val="24"/>
          <w:szCs w:val="24"/>
        </w:rPr>
        <w:t xml:space="preserve">A follow up national survey of breaktimes in primary and secondary school. </w:t>
      </w:r>
      <w:r>
        <w:rPr>
          <w:rFonts w:ascii="Times New Roman" w:hAnsi="Times New Roman" w:cs="Times New Roman"/>
          <w:sz w:val="24"/>
          <w:szCs w:val="24"/>
        </w:rPr>
        <w:t>Available at:</w:t>
      </w:r>
      <w:r>
        <w:t xml:space="preserve"> </w:t>
      </w:r>
      <w:hyperlink r:id="rId89" w:history="1">
        <w:r>
          <w:rPr>
            <w:rStyle w:val="Hyperlink"/>
          </w:rPr>
          <w:t>https://www.nuffieldfoundation.org/sites/default/files/Breaktimes_Final%20report_Blatchford.pdf</w:t>
        </w:r>
      </w:hyperlink>
      <w:r>
        <w:t xml:space="preserve"> </w:t>
      </w:r>
      <w:r>
        <w:rPr>
          <w:rFonts w:ascii="Times New Roman" w:hAnsi="Times New Roman" w:cs="Times New Roman"/>
          <w:sz w:val="24"/>
        </w:rPr>
        <w:t>(Accessed: 23</w:t>
      </w:r>
      <w:r>
        <w:rPr>
          <w:rFonts w:ascii="Times New Roman" w:hAnsi="Times New Roman" w:cs="Times New Roman"/>
          <w:sz w:val="24"/>
          <w:vertAlign w:val="superscript"/>
        </w:rPr>
        <w:t>rd</w:t>
      </w:r>
      <w:r>
        <w:rPr>
          <w:rFonts w:ascii="Times New Roman" w:hAnsi="Times New Roman" w:cs="Times New Roman"/>
          <w:sz w:val="24"/>
        </w:rPr>
        <w:t xml:space="preserve"> March 2019).</w:t>
      </w:r>
      <w:r>
        <w:rPr>
          <w:rFonts w:ascii="Times New Roman" w:hAnsi="Times New Roman" w:cs="Times New Roman"/>
          <w:sz w:val="24"/>
        </w:rPr>
        <w:tab/>
      </w:r>
    </w:p>
    <w:p w14:paraId="361C983E" w14:textId="77777777" w:rsidR="00002A18" w:rsidRDefault="00002A18" w:rsidP="00002A18">
      <w:pPr>
        <w:spacing w:line="360" w:lineRule="auto"/>
        <w:rPr>
          <w:rFonts w:ascii="Times New Roman" w:hAnsi="Times New Roman" w:cs="Times New Roman"/>
          <w:sz w:val="24"/>
        </w:rPr>
      </w:pPr>
      <w:bookmarkStart w:id="8" w:name="_Hlk6387195"/>
      <w:r>
        <w:rPr>
          <w:rFonts w:ascii="Times New Roman" w:hAnsi="Times New Roman" w:cs="Times New Roman"/>
          <w:sz w:val="24"/>
        </w:rPr>
        <w:t xml:space="preserve">Bower, V. (2014) </w:t>
      </w:r>
      <w:r>
        <w:rPr>
          <w:rFonts w:ascii="Times New Roman" w:hAnsi="Times New Roman" w:cs="Times New Roman"/>
          <w:i/>
          <w:sz w:val="24"/>
        </w:rPr>
        <w:t xml:space="preserve">Developing Early Literacy 0 to 8: From theory to practice. </w:t>
      </w:r>
      <w:r>
        <w:rPr>
          <w:rFonts w:ascii="Times New Roman" w:hAnsi="Times New Roman" w:cs="Times New Roman"/>
          <w:sz w:val="24"/>
        </w:rPr>
        <w:t>London: SAGE Publications Ltd.</w:t>
      </w:r>
    </w:p>
    <w:p w14:paraId="02094CDB"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Bridgend County Borough Council. (2016) </w:t>
      </w:r>
      <w:r>
        <w:rPr>
          <w:rFonts w:ascii="Times New Roman" w:hAnsi="Times New Roman" w:cs="Times New Roman"/>
          <w:i/>
          <w:sz w:val="24"/>
          <w:szCs w:val="24"/>
        </w:rPr>
        <w:t xml:space="preserve">Hands on Literacy: A Multisensory activity programmes for the Early Years. </w:t>
      </w:r>
      <w:r>
        <w:rPr>
          <w:rFonts w:ascii="Times New Roman" w:hAnsi="Times New Roman" w:cs="Times New Roman"/>
          <w:sz w:val="24"/>
          <w:szCs w:val="24"/>
        </w:rPr>
        <w:t xml:space="preserve">Available at: </w:t>
      </w:r>
      <w:hyperlink r:id="rId90" w:history="1">
        <w:r>
          <w:rPr>
            <w:rStyle w:val="Hyperlink"/>
            <w:sz w:val="24"/>
            <w:szCs w:val="24"/>
          </w:rPr>
          <w:t>https://localoffer.haltonchildrenstrust.co.uk/wp-content/uploads/2016/10/Hands-On-Final-Brochure-CD.pdf</w:t>
        </w:r>
      </w:hyperlink>
      <w:r>
        <w:rPr>
          <w:rFonts w:ascii="Times New Roman" w:hAnsi="Times New Roman" w:cs="Times New Roman"/>
          <w:sz w:val="24"/>
          <w:szCs w:val="24"/>
        </w:rPr>
        <w:t xml:space="preserve"> (Accessed: 24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 </w:t>
      </w:r>
    </w:p>
    <w:p w14:paraId="39D6283A" w14:textId="77777777" w:rsidR="00002A18" w:rsidRDefault="00002A18" w:rsidP="00002A18">
      <w:pPr>
        <w:spacing w:line="360" w:lineRule="auto"/>
        <w:rPr>
          <w:rFonts w:ascii="Times New Roman" w:hAnsi="Times New Roman" w:cs="Times New Roman"/>
          <w:sz w:val="24"/>
          <w:szCs w:val="24"/>
        </w:rPr>
      </w:pPr>
      <w:bookmarkStart w:id="9" w:name="_Hlk6388128"/>
      <w:r>
        <w:rPr>
          <w:rFonts w:ascii="Times New Roman" w:hAnsi="Times New Roman" w:cs="Times New Roman"/>
          <w:sz w:val="24"/>
          <w:szCs w:val="24"/>
        </w:rPr>
        <w:t xml:space="preserve">British Council (date unknown) </w:t>
      </w:r>
      <w:r>
        <w:rPr>
          <w:rFonts w:ascii="Times New Roman" w:hAnsi="Times New Roman" w:cs="Times New Roman"/>
          <w:i/>
          <w:sz w:val="24"/>
          <w:szCs w:val="24"/>
        </w:rPr>
        <w:t xml:space="preserve">Teaching English: Listening to Body Language </w:t>
      </w:r>
      <w:r>
        <w:rPr>
          <w:rFonts w:ascii="Times New Roman" w:hAnsi="Times New Roman" w:cs="Times New Roman"/>
          <w:sz w:val="24"/>
          <w:szCs w:val="24"/>
        </w:rPr>
        <w:t>[Website]</w:t>
      </w:r>
      <w:r>
        <w:rPr>
          <w:rFonts w:ascii="Times New Roman" w:hAnsi="Times New Roman" w:cs="Times New Roman"/>
          <w:i/>
          <w:sz w:val="24"/>
          <w:szCs w:val="24"/>
        </w:rPr>
        <w:t xml:space="preserve">. </w:t>
      </w:r>
      <w:r>
        <w:rPr>
          <w:rFonts w:ascii="Times New Roman" w:hAnsi="Times New Roman" w:cs="Times New Roman"/>
          <w:sz w:val="24"/>
          <w:szCs w:val="24"/>
        </w:rPr>
        <w:t>Available at:</w:t>
      </w:r>
      <w:r>
        <w:t xml:space="preserve"> </w:t>
      </w:r>
      <w:hyperlink r:id="rId91" w:history="1">
        <w:r>
          <w:rPr>
            <w:rStyle w:val="Hyperlink"/>
            <w:sz w:val="24"/>
            <w:szCs w:val="24"/>
          </w:rPr>
          <w:t>https://www.teachingenglish.org.uk/article/listening-body-language</w:t>
        </w:r>
      </w:hyperlink>
      <w:r>
        <w:rPr>
          <w:rFonts w:ascii="Times New Roman" w:hAnsi="Times New Roman" w:cs="Times New Roman"/>
          <w:sz w:val="24"/>
          <w:szCs w:val="24"/>
        </w:rPr>
        <w:t xml:space="preserve"> </w:t>
      </w:r>
      <w:r>
        <w:rPr>
          <w:rFonts w:ascii="Times New Roman" w:hAnsi="Times New Roman" w:cs="Times New Roman"/>
          <w:i/>
          <w:sz w:val="24"/>
          <w:szCs w:val="24"/>
        </w:rPr>
        <w:t xml:space="preserve"> </w:t>
      </w:r>
      <w:r>
        <w:rPr>
          <w:rFonts w:ascii="Times New Roman" w:hAnsi="Times New Roman" w:cs="Times New Roman"/>
          <w:sz w:val="24"/>
          <w:szCs w:val="24"/>
        </w:rPr>
        <w:t>(Accessed: 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7D21B87" w14:textId="77777777" w:rsidR="00002A18" w:rsidRDefault="00002A18" w:rsidP="00002A18">
      <w:pPr>
        <w:spacing w:line="360" w:lineRule="auto"/>
        <w:rPr>
          <w:rFonts w:ascii="Times New Roman" w:hAnsi="Times New Roman" w:cs="Times New Roman"/>
          <w:sz w:val="24"/>
        </w:rPr>
      </w:pPr>
      <w:bookmarkStart w:id="10" w:name="_Hlk6390009"/>
      <w:r>
        <w:rPr>
          <w:rFonts w:ascii="Times New Roman" w:hAnsi="Times New Roman" w:cs="Times New Roman"/>
          <w:sz w:val="24"/>
        </w:rPr>
        <w:t xml:space="preserve">Broadhead, P. (2004) </w:t>
      </w:r>
      <w:r>
        <w:rPr>
          <w:rFonts w:ascii="Times New Roman" w:hAnsi="Times New Roman" w:cs="Times New Roman"/>
          <w:i/>
          <w:sz w:val="24"/>
        </w:rPr>
        <w:t xml:space="preserve">Early Years Play and Learning: Developing Social Skills and Cooperation. </w:t>
      </w:r>
      <w:r>
        <w:rPr>
          <w:rFonts w:ascii="Times New Roman" w:hAnsi="Times New Roman" w:cs="Times New Roman"/>
          <w:sz w:val="24"/>
        </w:rPr>
        <w:t>London: Routledge Falmer.</w:t>
      </w:r>
    </w:p>
    <w:p w14:paraId="0276EE73" w14:textId="77777777" w:rsidR="00002A18" w:rsidRDefault="00002A18" w:rsidP="00002A18">
      <w:pPr>
        <w:spacing w:line="360" w:lineRule="auto"/>
        <w:rPr>
          <w:rFonts w:ascii="Times New Roman" w:hAnsi="Times New Roman" w:cs="Times New Roman"/>
          <w:sz w:val="24"/>
        </w:rPr>
      </w:pPr>
      <w:bookmarkStart w:id="11" w:name="_Hlk6390553"/>
      <w:r>
        <w:rPr>
          <w:rFonts w:ascii="Times New Roman" w:hAnsi="Times New Roman" w:cs="Times New Roman"/>
          <w:sz w:val="24"/>
        </w:rPr>
        <w:t xml:space="preserve">Brooker, L. And Edwards, S. (2010) </w:t>
      </w:r>
      <w:r>
        <w:rPr>
          <w:rFonts w:ascii="Times New Roman" w:hAnsi="Times New Roman" w:cs="Times New Roman"/>
          <w:i/>
          <w:sz w:val="24"/>
        </w:rPr>
        <w:t xml:space="preserve">Engaging Play. </w:t>
      </w:r>
      <w:r>
        <w:rPr>
          <w:rFonts w:ascii="Times New Roman" w:hAnsi="Times New Roman" w:cs="Times New Roman"/>
          <w:sz w:val="24"/>
        </w:rPr>
        <w:t>Berkshire: Open University Press.</w:t>
      </w:r>
    </w:p>
    <w:p w14:paraId="27A6748A"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Brown, C. (2017) </w:t>
      </w:r>
      <w:r>
        <w:rPr>
          <w:rFonts w:ascii="Times New Roman" w:hAnsi="Times New Roman" w:cs="Times New Roman"/>
          <w:i/>
          <w:sz w:val="24"/>
          <w:szCs w:val="24"/>
        </w:rPr>
        <w:t xml:space="preserve">World Economic Forum: All work and no play needs to change for kindergarteners, here’s why. </w:t>
      </w:r>
      <w:r>
        <w:rPr>
          <w:rFonts w:ascii="Times New Roman" w:hAnsi="Times New Roman" w:cs="Times New Roman"/>
          <w:sz w:val="24"/>
          <w:szCs w:val="24"/>
        </w:rPr>
        <w:t xml:space="preserve">[Webpage] Available at: </w:t>
      </w:r>
      <w:hyperlink r:id="rId92" w:history="1">
        <w:r>
          <w:rPr>
            <w:rStyle w:val="Hyperlink"/>
          </w:rPr>
          <w:t>https://www.weforum.org/agenda/2017/04/its-all-work-and-almost-no-play-in-kindergarten-but-does-it-matter</w:t>
        </w:r>
      </w:hyperlink>
      <w:r>
        <w:t xml:space="preserve"> (</w:t>
      </w:r>
      <w:r>
        <w:rPr>
          <w:rFonts w:ascii="Times New Roman" w:hAnsi="Times New Roman" w:cs="Times New Roman"/>
          <w:sz w:val="24"/>
        </w:rPr>
        <w:t>Accessed: 7</w:t>
      </w:r>
      <w:r>
        <w:rPr>
          <w:rFonts w:ascii="Times New Roman" w:hAnsi="Times New Roman" w:cs="Times New Roman"/>
          <w:sz w:val="24"/>
          <w:vertAlign w:val="superscript"/>
        </w:rPr>
        <w:t>th</w:t>
      </w:r>
      <w:r>
        <w:rPr>
          <w:rFonts w:ascii="Times New Roman" w:hAnsi="Times New Roman" w:cs="Times New Roman"/>
          <w:sz w:val="24"/>
        </w:rPr>
        <w:t xml:space="preserve"> April 2019). </w:t>
      </w:r>
    </w:p>
    <w:p w14:paraId="37D1A5E8" w14:textId="77777777" w:rsidR="00002A18" w:rsidRDefault="00002A18" w:rsidP="00002A18">
      <w:pPr>
        <w:spacing w:line="360" w:lineRule="auto"/>
        <w:rPr>
          <w:rFonts w:ascii="Times New Roman" w:hAnsi="Times New Roman" w:cs="Times New Roman"/>
          <w:sz w:val="24"/>
          <w:szCs w:val="21"/>
          <w:shd w:val="clear" w:color="auto" w:fill="FFFFFF"/>
        </w:rPr>
      </w:pPr>
      <w:bookmarkStart w:id="12" w:name="_Hlk6392027"/>
      <w:r>
        <w:rPr>
          <w:rFonts w:ascii="Times New Roman" w:hAnsi="Times New Roman" w:cs="Times New Roman"/>
          <w:sz w:val="24"/>
          <w:szCs w:val="21"/>
          <w:shd w:val="clear" w:color="auto" w:fill="FFFFFF"/>
        </w:rPr>
        <w:t xml:space="preserve">Brown, V. and Clark, B. and Sitzia, J. and Kelley, K. (2003) ‘Good practice in the conduct and reporting of survey research.’ </w:t>
      </w:r>
      <w:r>
        <w:rPr>
          <w:rFonts w:ascii="Times New Roman" w:hAnsi="Times New Roman" w:cs="Times New Roman"/>
          <w:i/>
          <w:sz w:val="24"/>
          <w:szCs w:val="21"/>
          <w:shd w:val="clear" w:color="auto" w:fill="FFFFFF"/>
        </w:rPr>
        <w:t xml:space="preserve">International Journal In the Quality of Health Care, </w:t>
      </w:r>
      <w:r>
        <w:rPr>
          <w:rFonts w:ascii="Times New Roman" w:hAnsi="Times New Roman" w:cs="Times New Roman"/>
          <w:sz w:val="24"/>
          <w:szCs w:val="21"/>
          <w:shd w:val="clear" w:color="auto" w:fill="FFFFFF"/>
        </w:rPr>
        <w:t>15(3), pp. 261-266. DOI:</w:t>
      </w:r>
      <w:r>
        <w:rPr>
          <w:rFonts w:ascii="Source Sans Pro" w:hAnsi="Source Sans Pro"/>
          <w:color w:val="2A2A2A"/>
          <w:sz w:val="26"/>
          <w:szCs w:val="26"/>
          <w:shd w:val="clear" w:color="auto" w:fill="FFFFFF"/>
        </w:rPr>
        <w:t xml:space="preserve">  </w:t>
      </w:r>
      <w:hyperlink r:id="rId93" w:history="1">
        <w:r>
          <w:rPr>
            <w:rStyle w:val="Hyperlink"/>
            <w:rFonts w:ascii="Source Sans Pro" w:hAnsi="Source Sans Pro"/>
            <w:color w:val="006FB7"/>
            <w:sz w:val="26"/>
            <w:szCs w:val="26"/>
            <w:bdr w:val="none" w:sz="0" w:space="0" w:color="auto" w:frame="1"/>
            <w:shd w:val="clear" w:color="auto" w:fill="FFFFFF"/>
          </w:rPr>
          <w:t>https://doi.org/10.1093/intqhc/mzg031</w:t>
        </w:r>
      </w:hyperlink>
      <w:r>
        <w:t xml:space="preserve"> </w:t>
      </w:r>
      <w:r>
        <w:rPr>
          <w:rFonts w:ascii="Times New Roman" w:hAnsi="Times New Roman" w:cs="Times New Roman"/>
          <w:sz w:val="24"/>
          <w:szCs w:val="21"/>
          <w:shd w:val="clear" w:color="auto" w:fill="FFFFFF"/>
        </w:rPr>
        <w:t>(Accessed: 10</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00D6829D"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Cain, K. (2010) </w:t>
      </w:r>
      <w:r>
        <w:rPr>
          <w:rFonts w:ascii="Times New Roman" w:hAnsi="Times New Roman" w:cs="Times New Roman"/>
          <w:i/>
          <w:sz w:val="24"/>
          <w:szCs w:val="24"/>
        </w:rPr>
        <w:t xml:space="preserve">Reading Development and Difficulties. </w:t>
      </w:r>
      <w:r>
        <w:rPr>
          <w:rFonts w:ascii="Times New Roman" w:hAnsi="Times New Roman" w:cs="Times New Roman"/>
          <w:sz w:val="24"/>
          <w:szCs w:val="24"/>
        </w:rPr>
        <w:t>Cornwall: British Psychology Society and Blackwell Publishing Ltd.</w:t>
      </w:r>
    </w:p>
    <w:p w14:paraId="405D5F88"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Cambridge University Press. (2018) </w:t>
      </w:r>
      <w:r>
        <w:rPr>
          <w:rFonts w:ascii="Times New Roman" w:hAnsi="Times New Roman" w:cs="Times New Roman"/>
          <w:i/>
          <w:sz w:val="24"/>
          <w:szCs w:val="24"/>
        </w:rPr>
        <w:t xml:space="preserve">The Development of Oracy Skills in School-aged Learners </w:t>
      </w:r>
      <w:r>
        <w:rPr>
          <w:rFonts w:ascii="Times New Roman" w:hAnsi="Times New Roman" w:cs="Times New Roman"/>
          <w:sz w:val="24"/>
          <w:szCs w:val="24"/>
        </w:rPr>
        <w:t>[Website]</w:t>
      </w:r>
      <w:r>
        <w:rPr>
          <w:rFonts w:ascii="Times New Roman" w:hAnsi="Times New Roman" w:cs="Times New Roman"/>
          <w:i/>
          <w:sz w:val="24"/>
          <w:szCs w:val="24"/>
        </w:rPr>
        <w:t xml:space="preserve"> .</w:t>
      </w:r>
      <w:r>
        <w:rPr>
          <w:rFonts w:ascii="Times New Roman" w:hAnsi="Times New Roman" w:cs="Times New Roman"/>
          <w:sz w:val="24"/>
          <w:szCs w:val="24"/>
        </w:rPr>
        <w:t>Available at:</w:t>
      </w:r>
      <w:r>
        <w:t xml:space="preserve"> </w:t>
      </w:r>
      <w:hyperlink r:id="rId94" w:history="1">
        <w:r>
          <w:rPr>
            <w:rStyle w:val="Hyperlink"/>
            <w:sz w:val="24"/>
            <w:szCs w:val="24"/>
          </w:rPr>
          <w:t>https://languageresearch.cambridge.org/images/Language_Research/CambridgePapers/CambridgePapersInELT_Oracy_2018.pdf</w:t>
        </w:r>
      </w:hyperlink>
      <w:r>
        <w:rPr>
          <w:rFonts w:ascii="Times New Roman" w:hAnsi="Times New Roman" w:cs="Times New Roman"/>
          <w:sz w:val="24"/>
          <w:szCs w:val="24"/>
        </w:rPr>
        <w:t xml:space="preserve"> (Accessed: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926BB79" w14:textId="77777777" w:rsidR="00002A18" w:rsidRDefault="00002A18" w:rsidP="00002A18">
      <w:pPr>
        <w:spacing w:line="360" w:lineRule="auto"/>
      </w:pPr>
      <w:bookmarkStart w:id="13" w:name="_Hlk6393372"/>
      <w:r>
        <w:rPr>
          <w:rFonts w:ascii="Times New Roman" w:hAnsi="Times New Roman" w:cs="Times New Roman"/>
          <w:color w:val="1A1A1A"/>
          <w:sz w:val="24"/>
          <w:shd w:val="clear" w:color="auto" w:fill="FFFFFF"/>
        </w:rPr>
        <w:t xml:space="preserve">Christie, J. and Roskos, K. (2009) ‘Play’s Potential in Early Literacy Development’ </w:t>
      </w:r>
      <w:r>
        <w:rPr>
          <w:rFonts w:ascii="Times New Roman" w:hAnsi="Times New Roman" w:cs="Times New Roman"/>
          <w:i/>
          <w:color w:val="1A1A1A"/>
          <w:sz w:val="24"/>
          <w:shd w:val="clear" w:color="auto" w:fill="FFFFFF"/>
        </w:rPr>
        <w:t>Centre of Excellence for Early Childhood Development</w:t>
      </w:r>
      <w:r>
        <w:rPr>
          <w:rFonts w:ascii="Times New Roman" w:hAnsi="Times New Roman" w:cs="Times New Roman"/>
          <w:color w:val="1A1A1A"/>
          <w:sz w:val="24"/>
          <w:shd w:val="clear" w:color="auto" w:fill="FFFFFF"/>
        </w:rPr>
        <w:t>, pp. 1-6.</w:t>
      </w:r>
      <w:r>
        <w:rPr>
          <w:rFonts w:ascii="Times New Roman" w:hAnsi="Times New Roman" w:cs="Times New Roman"/>
          <w:i/>
          <w:color w:val="1A1A1A"/>
          <w:sz w:val="24"/>
          <w:shd w:val="clear" w:color="auto" w:fill="FFFFFF"/>
        </w:rPr>
        <w:t xml:space="preserve"> </w:t>
      </w:r>
      <w:r>
        <w:rPr>
          <w:rFonts w:ascii="Times New Roman" w:hAnsi="Times New Roman" w:cs="Times New Roman"/>
          <w:color w:val="1A1A1A"/>
          <w:sz w:val="24"/>
          <w:shd w:val="clear" w:color="auto" w:fill="FFFFFF"/>
        </w:rPr>
        <w:t xml:space="preserve">Available at: </w:t>
      </w:r>
      <w:hyperlink r:id="rId95" w:history="1">
        <w:r>
          <w:rPr>
            <w:rStyle w:val="Hyperlink"/>
          </w:rPr>
          <w:t>https://www.researchgate.net/publication/252068654_Play's_Potential_in_Early_Literacy_Development</w:t>
        </w:r>
      </w:hyperlink>
      <w:r>
        <w:t xml:space="preserve"> (Accessed: 7</w:t>
      </w:r>
      <w:r>
        <w:rPr>
          <w:vertAlign w:val="superscript"/>
        </w:rPr>
        <w:t>th</w:t>
      </w:r>
      <w:r>
        <w:t xml:space="preserve"> April 2019).</w:t>
      </w:r>
    </w:p>
    <w:p w14:paraId="3DF2F8CF"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Cohen</w:t>
      </w:r>
      <w:r w:rsidR="004A5702">
        <w:rPr>
          <w:rFonts w:ascii="Times New Roman" w:hAnsi="Times New Roman" w:cs="Times New Roman"/>
          <w:sz w:val="24"/>
          <w:szCs w:val="21"/>
          <w:shd w:val="clear" w:color="auto" w:fill="FFFFFF"/>
        </w:rPr>
        <w:t>, Manion and Morrison</w:t>
      </w:r>
      <w:r>
        <w:rPr>
          <w:rFonts w:ascii="Times New Roman" w:hAnsi="Times New Roman" w:cs="Times New Roman"/>
          <w:sz w:val="24"/>
          <w:szCs w:val="21"/>
          <w:shd w:val="clear" w:color="auto" w:fill="FFFFFF"/>
        </w:rPr>
        <w:t xml:space="preserve"> (2011) </w:t>
      </w:r>
      <w:r>
        <w:rPr>
          <w:rFonts w:ascii="Times New Roman" w:hAnsi="Times New Roman" w:cs="Times New Roman"/>
          <w:i/>
          <w:sz w:val="24"/>
          <w:szCs w:val="21"/>
          <w:shd w:val="clear" w:color="auto" w:fill="FFFFFF"/>
        </w:rPr>
        <w:t xml:space="preserve">Research methods in education. </w:t>
      </w:r>
      <w:r w:rsidR="003407C2">
        <w:rPr>
          <w:rFonts w:ascii="Times New Roman" w:hAnsi="Times New Roman" w:cs="Times New Roman"/>
          <w:sz w:val="24"/>
          <w:szCs w:val="21"/>
          <w:shd w:val="clear" w:color="auto" w:fill="FFFFFF"/>
        </w:rPr>
        <w:t>6</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Ed. London: Routledge.</w:t>
      </w:r>
    </w:p>
    <w:p w14:paraId="2D3FED99"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Coulmas, F. (2002) </w:t>
      </w:r>
      <w:r>
        <w:rPr>
          <w:rFonts w:ascii="Times New Roman" w:hAnsi="Times New Roman" w:cs="Times New Roman"/>
          <w:i/>
          <w:sz w:val="24"/>
          <w:szCs w:val="24"/>
        </w:rPr>
        <w:t xml:space="preserve">Writing Systems: An introduction to their linguistic analysis. </w:t>
      </w:r>
      <w:r>
        <w:rPr>
          <w:rFonts w:ascii="Times New Roman" w:hAnsi="Times New Roman" w:cs="Times New Roman"/>
          <w:sz w:val="24"/>
          <w:szCs w:val="24"/>
        </w:rPr>
        <w:t>Cambridge: Cambridge University Press.</w:t>
      </w:r>
    </w:p>
    <w:p w14:paraId="088ADC9A" w14:textId="77777777" w:rsidR="00002A18" w:rsidRDefault="00002A18" w:rsidP="00002A18">
      <w:pPr>
        <w:spacing w:line="360" w:lineRule="auto"/>
      </w:pPr>
      <w:r w:rsidRPr="007A4A47">
        <w:rPr>
          <w:rStyle w:val="Hyperlink"/>
          <w:color w:val="000000" w:themeColor="text1"/>
          <w:sz w:val="24"/>
          <w:u w:val="none"/>
        </w:rPr>
        <w:t xml:space="preserve">Council for the Curriculum, Examinations and Assessment (CCEA). (2008) </w:t>
      </w:r>
      <w:r w:rsidRPr="007A4A47">
        <w:rPr>
          <w:rStyle w:val="Hyperlink"/>
          <w:i/>
          <w:color w:val="000000" w:themeColor="text1"/>
          <w:sz w:val="24"/>
          <w:u w:val="none"/>
        </w:rPr>
        <w:t xml:space="preserve">Northern Ireland Curriculum: Learning Through Plat at Key Stage 1: A Resource Book. </w:t>
      </w:r>
      <w:r w:rsidRPr="007A4A47">
        <w:rPr>
          <w:rStyle w:val="Hyperlink"/>
          <w:color w:val="000000" w:themeColor="text1"/>
          <w:sz w:val="24"/>
          <w:u w:val="none"/>
        </w:rPr>
        <w:t xml:space="preserve">Available at: </w:t>
      </w:r>
      <w:hyperlink r:id="rId96" w:history="1">
        <w:r>
          <w:rPr>
            <w:rStyle w:val="Hyperlink"/>
          </w:rPr>
          <w:t>https://ccea.org.uk/sites/default/files/docs/curriculum/area_of_learning/ks1_learning_through_play_resource_book.pdf</w:t>
        </w:r>
      </w:hyperlink>
      <w:r>
        <w:t xml:space="preserve"> (Accessed: 24</w:t>
      </w:r>
      <w:r>
        <w:rPr>
          <w:vertAlign w:val="superscript"/>
        </w:rPr>
        <w:t>th</w:t>
      </w:r>
      <w:r>
        <w:t xml:space="preserve"> March 2019). </w:t>
      </w:r>
    </w:p>
    <w:p w14:paraId="523DC780" w14:textId="77777777" w:rsidR="00002A18" w:rsidRDefault="00002A18" w:rsidP="00002A18">
      <w:pPr>
        <w:spacing w:line="360" w:lineRule="auto"/>
        <w:rPr>
          <w:rStyle w:val="HTMLCite"/>
          <w:i w:val="0"/>
          <w:color w:val="0D0D0D" w:themeColor="text1" w:themeTint="F2"/>
          <w:sz w:val="24"/>
          <w:szCs w:val="21"/>
        </w:rPr>
      </w:pPr>
      <w:r>
        <w:rPr>
          <w:rStyle w:val="HTMLCite"/>
          <w:i w:val="0"/>
          <w:iCs w:val="0"/>
          <w:color w:val="0D0D0D" w:themeColor="text1" w:themeTint="F2"/>
          <w:sz w:val="24"/>
          <w:szCs w:val="21"/>
        </w:rPr>
        <w:t xml:space="preserve">Daffern, T. and Mackenzie, N. and Hemmings, B. (2016) ‘Predictors of writing success: How important are spelling, grammar and punctuation?’ </w:t>
      </w:r>
      <w:r>
        <w:rPr>
          <w:rStyle w:val="HTMLCite"/>
          <w:iCs w:val="0"/>
          <w:color w:val="0D0D0D" w:themeColor="text1" w:themeTint="F2"/>
          <w:sz w:val="24"/>
          <w:szCs w:val="21"/>
        </w:rPr>
        <w:t xml:space="preserve">Australian Journal of Education, </w:t>
      </w:r>
      <w:r>
        <w:rPr>
          <w:rStyle w:val="HTMLCite"/>
          <w:i w:val="0"/>
          <w:iCs w:val="0"/>
          <w:color w:val="0D0D0D" w:themeColor="text1" w:themeTint="F2"/>
          <w:sz w:val="24"/>
          <w:szCs w:val="21"/>
        </w:rPr>
        <w:t>61(1), pp. 75-87. DOI:</w:t>
      </w:r>
      <w:r>
        <w:t xml:space="preserve"> 10.1177/0004944116685319 </w:t>
      </w:r>
      <w:r>
        <w:rPr>
          <w:rStyle w:val="HTMLCite"/>
          <w:i w:val="0"/>
          <w:color w:val="0D0D0D" w:themeColor="text1" w:themeTint="F2"/>
          <w:sz w:val="24"/>
          <w:szCs w:val="21"/>
        </w:rPr>
        <w:t>(Accessed: 5</w:t>
      </w:r>
      <w:r>
        <w:rPr>
          <w:rStyle w:val="HTMLCite"/>
          <w:i w:val="0"/>
          <w:color w:val="0D0D0D" w:themeColor="text1" w:themeTint="F2"/>
          <w:sz w:val="24"/>
          <w:szCs w:val="21"/>
          <w:vertAlign w:val="superscript"/>
        </w:rPr>
        <w:t>th</w:t>
      </w:r>
      <w:r>
        <w:rPr>
          <w:rStyle w:val="HTMLCite"/>
          <w:i w:val="0"/>
          <w:color w:val="0D0D0D" w:themeColor="text1" w:themeTint="F2"/>
          <w:sz w:val="24"/>
          <w:szCs w:val="21"/>
        </w:rPr>
        <w:t xml:space="preserve"> March 2019).</w:t>
      </w:r>
    </w:p>
    <w:p w14:paraId="271B6540" w14:textId="77777777" w:rsidR="00002A18" w:rsidRDefault="00002A18" w:rsidP="00002A18">
      <w:pPr>
        <w:spacing w:line="360" w:lineRule="auto"/>
        <w:rPr>
          <w:sz w:val="24"/>
        </w:rPr>
      </w:pPr>
      <w:bookmarkStart w:id="14" w:name="_Hlk6396496"/>
      <w:r>
        <w:rPr>
          <w:rFonts w:ascii="Times New Roman" w:hAnsi="Times New Roman" w:cs="Times New Roman"/>
          <w:sz w:val="24"/>
        </w:rPr>
        <w:t xml:space="preserve">Davis, J. (2011) </w:t>
      </w:r>
      <w:r>
        <w:rPr>
          <w:rFonts w:ascii="Times New Roman" w:hAnsi="Times New Roman" w:cs="Times New Roman"/>
          <w:i/>
          <w:sz w:val="24"/>
        </w:rPr>
        <w:t>Learning 4 Kids: What is imaginative play and how to encourage it?</w:t>
      </w:r>
      <w:r>
        <w:rPr>
          <w:rFonts w:ascii="Times New Roman" w:hAnsi="Times New Roman" w:cs="Times New Roman"/>
          <w:sz w:val="24"/>
        </w:rPr>
        <w:t xml:space="preserve"> Available at: </w:t>
      </w:r>
      <w:hyperlink r:id="rId97" w:history="1">
        <w:r>
          <w:rPr>
            <w:rStyle w:val="Hyperlink"/>
          </w:rPr>
          <w:t>https://www.learning4kids.net/2011/12/30/what-is-imaginative-play-and-how-to-encourage-it/</w:t>
        </w:r>
      </w:hyperlink>
      <w:r>
        <w:t xml:space="preserve"> </w:t>
      </w:r>
      <w:r>
        <w:rPr>
          <w:rFonts w:ascii="Times New Roman" w:hAnsi="Times New Roman" w:cs="Times New Roman"/>
          <w:sz w:val="24"/>
        </w:rPr>
        <w:t>(Accessed: 23</w:t>
      </w:r>
      <w:r>
        <w:rPr>
          <w:rFonts w:ascii="Times New Roman" w:hAnsi="Times New Roman" w:cs="Times New Roman"/>
          <w:sz w:val="24"/>
          <w:vertAlign w:val="superscript"/>
        </w:rPr>
        <w:t>rd</w:t>
      </w:r>
      <w:r>
        <w:rPr>
          <w:rFonts w:ascii="Times New Roman" w:hAnsi="Times New Roman" w:cs="Times New Roman"/>
          <w:sz w:val="24"/>
        </w:rPr>
        <w:t xml:space="preserve"> March 2019).</w:t>
      </w:r>
      <w:r>
        <w:rPr>
          <w:sz w:val="24"/>
        </w:rPr>
        <w:t xml:space="preserve"> </w:t>
      </w:r>
    </w:p>
    <w:p w14:paraId="6108035E" w14:textId="77777777" w:rsidR="00002A18" w:rsidRDefault="00002A18" w:rsidP="00002A18">
      <w:pPr>
        <w:spacing w:line="360" w:lineRule="auto"/>
        <w:rPr>
          <w:rFonts w:ascii="Times New Roman" w:hAnsi="Times New Roman" w:cs="Times New Roman"/>
          <w:sz w:val="24"/>
        </w:rPr>
      </w:pPr>
      <w:bookmarkStart w:id="15" w:name="_Hlk6398003"/>
      <w:r>
        <w:rPr>
          <w:rFonts w:ascii="Times New Roman" w:hAnsi="Times New Roman" w:cs="Times New Roman"/>
          <w:sz w:val="24"/>
          <w:szCs w:val="21"/>
          <w:shd w:val="clear" w:color="auto" w:fill="FFFFFF"/>
        </w:rPr>
        <w:t xml:space="preserve">Department for Children, Schools and Families (2009) </w:t>
      </w:r>
      <w:r>
        <w:rPr>
          <w:rFonts w:ascii="Times New Roman" w:hAnsi="Times New Roman" w:cs="Times New Roman"/>
          <w:i/>
          <w:sz w:val="24"/>
          <w:szCs w:val="21"/>
          <w:shd w:val="clear" w:color="auto" w:fill="FFFFFF"/>
        </w:rPr>
        <w:t xml:space="preserve">Learning, Playing and Interacting: Good Practice in the Early Years Foundation Stage. </w:t>
      </w:r>
      <w:r>
        <w:rPr>
          <w:rFonts w:ascii="Times New Roman" w:hAnsi="Times New Roman" w:cs="Times New Roman"/>
          <w:sz w:val="24"/>
          <w:szCs w:val="21"/>
          <w:shd w:val="clear" w:color="auto" w:fill="FFFFFF"/>
        </w:rPr>
        <w:t xml:space="preserve">Available at: </w:t>
      </w:r>
      <w:hyperlink r:id="rId98" w:history="1">
        <w:r>
          <w:rPr>
            <w:rStyle w:val="Hyperlink"/>
          </w:rPr>
          <w:t>https://www.keap.org.uk/documents/LearningPlayingInteracting.pdf</w:t>
        </w:r>
      </w:hyperlink>
      <w:r>
        <w:t xml:space="preserve"> </w:t>
      </w:r>
      <w:r>
        <w:rPr>
          <w:rFonts w:ascii="Times New Roman" w:hAnsi="Times New Roman" w:cs="Times New Roman"/>
          <w:sz w:val="24"/>
        </w:rPr>
        <w:t>(Accessed: 18</w:t>
      </w:r>
      <w:r>
        <w:rPr>
          <w:rFonts w:ascii="Times New Roman" w:hAnsi="Times New Roman" w:cs="Times New Roman"/>
          <w:sz w:val="24"/>
          <w:vertAlign w:val="superscript"/>
        </w:rPr>
        <w:t>th</w:t>
      </w:r>
      <w:r>
        <w:rPr>
          <w:rFonts w:ascii="Times New Roman" w:hAnsi="Times New Roman" w:cs="Times New Roman"/>
          <w:sz w:val="24"/>
        </w:rPr>
        <w:t xml:space="preserve"> April 2019).</w:t>
      </w:r>
    </w:p>
    <w:p w14:paraId="0B76130E" w14:textId="77777777" w:rsidR="00002A18" w:rsidRDefault="00002A18" w:rsidP="00002A18">
      <w:pPr>
        <w:spacing w:line="360" w:lineRule="auto"/>
        <w:rPr>
          <w:rFonts w:ascii="Times New Roman" w:hAnsi="Times New Roman" w:cs="Times New Roman"/>
          <w:sz w:val="24"/>
        </w:rPr>
      </w:pPr>
      <w:bookmarkStart w:id="16" w:name="_Hlk6398259"/>
      <w:r>
        <w:rPr>
          <w:rFonts w:ascii="Times New Roman" w:hAnsi="Times New Roman" w:cs="Times New Roman"/>
          <w:sz w:val="24"/>
        </w:rPr>
        <w:t xml:space="preserve">Didau, D. (2014) </w:t>
      </w:r>
      <w:r>
        <w:rPr>
          <w:rFonts w:ascii="Times New Roman" w:hAnsi="Times New Roman" w:cs="Times New Roman"/>
          <w:i/>
          <w:sz w:val="24"/>
        </w:rPr>
        <w:t xml:space="preserve">The Secret of Literacy: Making the implicit explicit. </w:t>
      </w:r>
      <w:r>
        <w:rPr>
          <w:rFonts w:ascii="Times New Roman" w:hAnsi="Times New Roman" w:cs="Times New Roman"/>
          <w:sz w:val="24"/>
        </w:rPr>
        <w:t xml:space="preserve">Carmarthen: Crown House Publishing. </w:t>
      </w:r>
    </w:p>
    <w:p w14:paraId="4BC5B4C3" w14:textId="77777777" w:rsidR="00002A18" w:rsidRDefault="00002A18" w:rsidP="00002A18">
      <w:pPr>
        <w:spacing w:line="360" w:lineRule="auto"/>
        <w:rPr>
          <w:rStyle w:val="HTMLCite"/>
          <w:i w:val="0"/>
          <w:color w:val="0D0D0D" w:themeColor="text1" w:themeTint="F2"/>
          <w:sz w:val="24"/>
          <w:szCs w:val="21"/>
        </w:rPr>
      </w:pPr>
      <w:r>
        <w:rPr>
          <w:rFonts w:ascii="Times New Roman" w:hAnsi="Times New Roman" w:cs="Times New Roman"/>
          <w:sz w:val="24"/>
        </w:rPr>
        <w:lastRenderedPageBreak/>
        <w:t xml:space="preserve">Donaldson, G. (2015) </w:t>
      </w:r>
      <w:r>
        <w:rPr>
          <w:rFonts w:ascii="Times New Roman" w:hAnsi="Times New Roman" w:cs="Times New Roman"/>
          <w:i/>
          <w:sz w:val="24"/>
        </w:rPr>
        <w:t xml:space="preserve">Successful Futures: Independent Review of Curriculum and Assessment Arrangements in Wales. </w:t>
      </w:r>
      <w:r>
        <w:rPr>
          <w:rFonts w:ascii="Times New Roman" w:hAnsi="Times New Roman" w:cs="Times New Roman"/>
          <w:sz w:val="24"/>
        </w:rPr>
        <w:t xml:space="preserve">Available at: </w:t>
      </w:r>
      <w:hyperlink r:id="rId99" w:history="1">
        <w:r>
          <w:rPr>
            <w:rStyle w:val="Hyperlink"/>
          </w:rPr>
          <w:t xml:space="preserve"> </w:t>
        </w:r>
      </w:hyperlink>
      <w:hyperlink r:id="rId100" w:history="1">
        <w:r>
          <w:rPr>
            <w:rStyle w:val="Hyperlink"/>
            <w:rFonts w:ascii="Arial" w:hAnsi="Arial" w:cs="Arial"/>
            <w:sz w:val="21"/>
            <w:szCs w:val="21"/>
          </w:rPr>
          <w:t>https://gov.wales/docs/dcells/publications/150225-successful-futures-en.pdf</w:t>
        </w:r>
      </w:hyperlink>
      <w:r>
        <w:rPr>
          <w:rStyle w:val="HTMLCite"/>
          <w:rFonts w:ascii="Arial" w:hAnsi="Arial" w:cs="Arial"/>
          <w:color w:val="006621"/>
          <w:sz w:val="21"/>
          <w:szCs w:val="21"/>
          <w:u w:val="single"/>
        </w:rPr>
        <w:t xml:space="preserve"> </w:t>
      </w:r>
      <w:r>
        <w:rPr>
          <w:rStyle w:val="HTMLCite"/>
          <w:i w:val="0"/>
          <w:color w:val="0D0D0D" w:themeColor="text1" w:themeTint="F2"/>
          <w:sz w:val="24"/>
          <w:szCs w:val="21"/>
        </w:rPr>
        <w:t>(Accessed: 5</w:t>
      </w:r>
      <w:r>
        <w:rPr>
          <w:rStyle w:val="HTMLCite"/>
          <w:i w:val="0"/>
          <w:color w:val="0D0D0D" w:themeColor="text1" w:themeTint="F2"/>
          <w:sz w:val="24"/>
          <w:szCs w:val="21"/>
          <w:vertAlign w:val="superscript"/>
        </w:rPr>
        <w:t>th</w:t>
      </w:r>
      <w:r>
        <w:rPr>
          <w:rStyle w:val="HTMLCite"/>
          <w:i w:val="0"/>
          <w:color w:val="0D0D0D" w:themeColor="text1" w:themeTint="F2"/>
          <w:sz w:val="24"/>
          <w:szCs w:val="21"/>
        </w:rPr>
        <w:t xml:space="preserve"> March 2019).</w:t>
      </w:r>
    </w:p>
    <w:p w14:paraId="7AB46AE9"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Drake, J. (2005) </w:t>
      </w:r>
      <w:r>
        <w:rPr>
          <w:rFonts w:ascii="Times New Roman" w:hAnsi="Times New Roman" w:cs="Times New Roman"/>
          <w:i/>
          <w:sz w:val="24"/>
        </w:rPr>
        <w:t xml:space="preserve">Planning Children’s Play and Learning in the Foundation Stage, </w:t>
      </w:r>
      <w:r>
        <w:rPr>
          <w:rFonts w:ascii="Times New Roman" w:hAnsi="Times New Roman" w:cs="Times New Roman"/>
          <w:sz w:val="24"/>
        </w:rPr>
        <w:t>2</w:t>
      </w:r>
      <w:r>
        <w:rPr>
          <w:rFonts w:ascii="Times New Roman" w:hAnsi="Times New Roman" w:cs="Times New Roman"/>
          <w:sz w:val="24"/>
          <w:vertAlign w:val="superscript"/>
        </w:rPr>
        <w:t>nd</w:t>
      </w:r>
      <w:r>
        <w:rPr>
          <w:rFonts w:ascii="Times New Roman" w:hAnsi="Times New Roman" w:cs="Times New Roman"/>
          <w:sz w:val="24"/>
        </w:rPr>
        <w:t xml:space="preserve"> Edition. London: David Fulton Publishers. </w:t>
      </w:r>
    </w:p>
    <w:p w14:paraId="7676772F" w14:textId="77777777" w:rsidR="00002A18" w:rsidRDefault="00002A18" w:rsidP="00002A18">
      <w:pPr>
        <w:spacing w:line="360" w:lineRule="auto"/>
        <w:rPr>
          <w:rFonts w:ascii="Times New Roman" w:hAnsi="Times New Roman" w:cs="Times New Roman"/>
          <w:sz w:val="24"/>
        </w:rPr>
      </w:pPr>
      <w:bookmarkStart w:id="17" w:name="_Hlk6400773"/>
      <w:r>
        <w:rPr>
          <w:rFonts w:ascii="Times New Roman" w:hAnsi="Times New Roman" w:cs="Times New Roman"/>
          <w:sz w:val="24"/>
        </w:rPr>
        <w:t xml:space="preserve">Drake, J. (2005) </w:t>
      </w:r>
      <w:r>
        <w:rPr>
          <w:rFonts w:ascii="Times New Roman" w:hAnsi="Times New Roman" w:cs="Times New Roman"/>
          <w:i/>
          <w:sz w:val="24"/>
        </w:rPr>
        <w:t xml:space="preserve">Planning Children’s Play and Learning in the Foundation Stage. </w:t>
      </w:r>
      <w:r>
        <w:rPr>
          <w:rFonts w:ascii="Times New Roman" w:hAnsi="Times New Roman" w:cs="Times New Roman"/>
          <w:sz w:val="24"/>
        </w:rPr>
        <w:t>London: David Fulton Publishers.</w:t>
      </w:r>
    </w:p>
    <w:p w14:paraId="39C740BC" w14:textId="77777777" w:rsidR="00002A18" w:rsidRDefault="00002A18" w:rsidP="00002A18">
      <w:pPr>
        <w:spacing w:line="360" w:lineRule="auto"/>
        <w:rPr>
          <w:rStyle w:val="Hyperlink"/>
          <w:rFonts w:ascii="Times New Roman" w:hAnsi="Times New Roman" w:cs="Times New Roman"/>
          <w:sz w:val="24"/>
          <w:szCs w:val="24"/>
        </w:rPr>
      </w:pPr>
      <w:bookmarkStart w:id="18" w:name="_Hlk6402240"/>
      <w:r w:rsidRPr="007A4A47">
        <w:rPr>
          <w:rStyle w:val="Hyperlink"/>
          <w:color w:val="000000" w:themeColor="text1"/>
          <w:sz w:val="24"/>
          <w:u w:val="none"/>
        </w:rPr>
        <w:t xml:space="preserve">Education Endowment Foundation (2016) </w:t>
      </w:r>
      <w:r w:rsidRPr="007A4A47">
        <w:rPr>
          <w:rStyle w:val="Hyperlink"/>
          <w:i/>
          <w:color w:val="000000" w:themeColor="text1"/>
          <w:sz w:val="24"/>
          <w:u w:val="none"/>
        </w:rPr>
        <w:t xml:space="preserve">Improving Literacy in KS1. </w:t>
      </w:r>
      <w:r w:rsidRPr="007A4A47">
        <w:rPr>
          <w:rStyle w:val="Hyperlink"/>
          <w:color w:val="000000" w:themeColor="text1"/>
          <w:sz w:val="24"/>
          <w:u w:val="none"/>
        </w:rPr>
        <w:t xml:space="preserve">Available at: </w:t>
      </w:r>
      <w:hyperlink r:id="rId101" w:history="1">
        <w:r>
          <w:rPr>
            <w:rStyle w:val="Hyperlink"/>
            <w:sz w:val="24"/>
          </w:rPr>
          <w:t>https://educationendowmentfoundation.org.uk/tools/guidance-reports/literacy-ks-1/</w:t>
        </w:r>
      </w:hyperlink>
      <w:r>
        <w:rPr>
          <w:rStyle w:val="Hyperlink"/>
          <w:sz w:val="24"/>
        </w:rPr>
        <w:t xml:space="preserve"> </w:t>
      </w:r>
      <w:r w:rsidRPr="007A4A47">
        <w:rPr>
          <w:rStyle w:val="Hyperlink"/>
          <w:color w:val="000000" w:themeColor="text1"/>
          <w:sz w:val="24"/>
          <w:u w:val="none"/>
        </w:rPr>
        <w:t>(Accessed: 17</w:t>
      </w:r>
      <w:r w:rsidRPr="007A4A47">
        <w:rPr>
          <w:rStyle w:val="Hyperlink"/>
          <w:color w:val="000000" w:themeColor="text1"/>
          <w:sz w:val="24"/>
          <w:u w:val="none"/>
          <w:vertAlign w:val="superscript"/>
        </w:rPr>
        <w:t>th</w:t>
      </w:r>
      <w:r w:rsidRPr="007A4A47">
        <w:rPr>
          <w:rStyle w:val="Hyperlink"/>
          <w:color w:val="000000" w:themeColor="text1"/>
          <w:sz w:val="24"/>
          <w:u w:val="none"/>
        </w:rPr>
        <w:t xml:space="preserve"> February 2019).</w:t>
      </w:r>
      <w:r w:rsidRPr="007A4A47">
        <w:rPr>
          <w:rStyle w:val="Hyperlink"/>
          <w:color w:val="000000" w:themeColor="text1"/>
          <w:sz w:val="24"/>
        </w:rPr>
        <w:t xml:space="preserve"> </w:t>
      </w:r>
    </w:p>
    <w:p w14:paraId="2C0B2D1D" w14:textId="77777777" w:rsidR="00002A18" w:rsidRDefault="00002A18" w:rsidP="00002A18">
      <w:pPr>
        <w:spacing w:line="360" w:lineRule="auto"/>
        <w:rPr>
          <w:rFonts w:ascii="Times New Roman" w:hAnsi="Times New Roman" w:cs="Times New Roman"/>
          <w:sz w:val="24"/>
          <w:szCs w:val="24"/>
        </w:rPr>
      </w:pPr>
      <w:bookmarkStart w:id="19" w:name="_Hlk6402640"/>
      <w:r>
        <w:rPr>
          <w:rFonts w:ascii="Times New Roman" w:hAnsi="Times New Roman" w:cs="Times New Roman"/>
          <w:sz w:val="24"/>
          <w:szCs w:val="24"/>
        </w:rPr>
        <w:t xml:space="preserve">Edwards, H. and Kirkpatrick, A. (1999) ‘Metalinguistic Awareness in Children: A Developmental Progression.’ </w:t>
      </w:r>
      <w:r>
        <w:rPr>
          <w:rFonts w:ascii="Times New Roman" w:hAnsi="Times New Roman" w:cs="Times New Roman"/>
          <w:i/>
          <w:sz w:val="24"/>
          <w:szCs w:val="24"/>
        </w:rPr>
        <w:t xml:space="preserve">Journal of Psycholinguistic Research, </w:t>
      </w:r>
      <w:r>
        <w:rPr>
          <w:rFonts w:ascii="Times New Roman" w:hAnsi="Times New Roman" w:cs="Times New Roman"/>
          <w:sz w:val="24"/>
          <w:szCs w:val="24"/>
        </w:rPr>
        <w:t xml:space="preserve">28(4), pp. 313-329. Available at: </w:t>
      </w:r>
      <w:hyperlink r:id="rId102" w:history="1">
        <w:r>
          <w:rPr>
            <w:rStyle w:val="Hyperlink"/>
            <w:sz w:val="24"/>
            <w:szCs w:val="24"/>
          </w:rPr>
          <w:t>https://link-springer-com.ezproxy.uwtsd.ac.uk/content/pdf/10.1023%2FA%3A1023275214000.pdf</w:t>
        </w:r>
      </w:hyperlink>
      <w:r>
        <w:rPr>
          <w:rFonts w:ascii="Times New Roman" w:hAnsi="Times New Roman" w:cs="Times New Roman"/>
          <w:sz w:val="24"/>
          <w:szCs w:val="24"/>
        </w:rPr>
        <w:t xml:space="preserve"> (Accessed: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bookmarkEnd w:id="18"/>
    <w:bookmarkEnd w:id="19"/>
    <w:p w14:paraId="43CE6995"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English Club (2019) </w:t>
      </w:r>
      <w:r>
        <w:rPr>
          <w:rFonts w:ascii="Times New Roman" w:hAnsi="Times New Roman" w:cs="Times New Roman"/>
          <w:i/>
          <w:sz w:val="24"/>
          <w:szCs w:val="24"/>
        </w:rPr>
        <w:t>What is Writing?</w:t>
      </w:r>
      <w:r>
        <w:rPr>
          <w:rFonts w:ascii="Times New Roman" w:hAnsi="Times New Roman" w:cs="Times New Roman"/>
          <w:sz w:val="24"/>
          <w:szCs w:val="24"/>
        </w:rPr>
        <w:t xml:space="preserve"> [Website]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03" w:history="1">
        <w:r>
          <w:rPr>
            <w:rStyle w:val="Hyperlink"/>
          </w:rPr>
          <w:t>https://www.englishclub.com/writing/what.htm</w:t>
        </w:r>
      </w:hyperlink>
      <w:r>
        <w:t xml:space="preserve"> </w:t>
      </w:r>
      <w:r>
        <w:rPr>
          <w:rFonts w:ascii="Times New Roman" w:hAnsi="Times New Roman" w:cs="Times New Roman"/>
          <w:sz w:val="24"/>
          <w:szCs w:val="24"/>
        </w:rPr>
        <w:t>(Accessed: 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0B54DDF" w14:textId="77777777" w:rsidR="00002A18" w:rsidRDefault="00002A18" w:rsidP="00002A18">
      <w:pPr>
        <w:spacing w:line="360" w:lineRule="auto"/>
        <w:rPr>
          <w:rFonts w:ascii="Times New Roman" w:hAnsi="Times New Roman" w:cs="Times New Roman"/>
          <w:sz w:val="24"/>
          <w:szCs w:val="21"/>
          <w:shd w:val="clear" w:color="auto" w:fill="FFFFFF"/>
        </w:rPr>
      </w:pPr>
      <w:bookmarkStart w:id="20" w:name="_Hlk6404252"/>
      <w:r>
        <w:rPr>
          <w:rFonts w:ascii="Times New Roman" w:hAnsi="Times New Roman" w:cs="Times New Roman"/>
          <w:sz w:val="24"/>
          <w:szCs w:val="21"/>
          <w:shd w:val="clear" w:color="auto" w:fill="FFFFFF"/>
        </w:rPr>
        <w:t xml:space="preserve">ESOMAR (2009) </w:t>
      </w:r>
      <w:r>
        <w:rPr>
          <w:rFonts w:ascii="Times New Roman" w:hAnsi="Times New Roman" w:cs="Times New Roman"/>
          <w:i/>
          <w:sz w:val="24"/>
          <w:szCs w:val="21"/>
          <w:shd w:val="clear" w:color="auto" w:fill="FFFFFF"/>
        </w:rPr>
        <w:t xml:space="preserve">ESOMAR World Research Codes and Guidelines: Interviewing Children and Young People. </w:t>
      </w:r>
      <w:r>
        <w:rPr>
          <w:rFonts w:ascii="Times New Roman" w:hAnsi="Times New Roman" w:cs="Times New Roman"/>
          <w:sz w:val="24"/>
          <w:szCs w:val="21"/>
          <w:shd w:val="clear" w:color="auto" w:fill="FFFFFF"/>
        </w:rPr>
        <w:t>Available at:</w:t>
      </w:r>
      <w:r>
        <w:t xml:space="preserve"> </w:t>
      </w:r>
      <w:hyperlink r:id="rId104" w:history="1">
        <w:r>
          <w:rPr>
            <w:rStyle w:val="Hyperlink"/>
          </w:rPr>
          <w:t>https://www.esomar.org/uploads/public/knowledge-and-standards/codes-and-guidelines/ESOMAR_Codes-and-Guidelines_Interviewing-Children-and-Young-People.pdf</w:t>
        </w:r>
      </w:hyperlink>
      <w:r>
        <w:rPr>
          <w:rFonts w:ascii="Times New Roman" w:hAnsi="Times New Roman" w:cs="Times New Roman"/>
          <w:sz w:val="24"/>
          <w:szCs w:val="21"/>
          <w:shd w:val="clear" w:color="auto" w:fill="FFFFFF"/>
        </w:rPr>
        <w:t xml:space="preserve"> (Accessed: 9</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bookmarkEnd w:id="4"/>
    <w:bookmarkEnd w:id="5"/>
    <w:bookmarkEnd w:id="6"/>
    <w:bookmarkEnd w:id="7"/>
    <w:bookmarkEnd w:id="8"/>
    <w:bookmarkEnd w:id="9"/>
    <w:bookmarkEnd w:id="10"/>
    <w:bookmarkEnd w:id="11"/>
    <w:bookmarkEnd w:id="12"/>
    <w:bookmarkEnd w:id="13"/>
    <w:bookmarkEnd w:id="14"/>
    <w:bookmarkEnd w:id="15"/>
    <w:bookmarkEnd w:id="16"/>
    <w:bookmarkEnd w:id="17"/>
    <w:bookmarkEnd w:id="20"/>
    <w:p w14:paraId="26794E90"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szCs w:val="24"/>
        </w:rPr>
        <w:t xml:space="preserve">Estyn (2011) </w:t>
      </w:r>
      <w:r>
        <w:rPr>
          <w:rFonts w:ascii="Times New Roman" w:hAnsi="Times New Roman" w:cs="Times New Roman"/>
          <w:i/>
          <w:sz w:val="24"/>
          <w:szCs w:val="24"/>
        </w:rPr>
        <w:t>Literacy and the Foundation Phase</w:t>
      </w:r>
      <w:r>
        <w:rPr>
          <w:rFonts w:ascii="Times New Roman" w:hAnsi="Times New Roman" w:cs="Times New Roman"/>
          <w:sz w:val="24"/>
          <w:szCs w:val="24"/>
        </w:rPr>
        <w:t xml:space="preserve">: An evaluation of the implementation of the Foundation Phase for five to six-year-olds in primary schools, with special reference to literacy. Available at: </w:t>
      </w:r>
      <w:hyperlink r:id="rId105" w:history="1">
        <w:r>
          <w:rPr>
            <w:rStyle w:val="Hyperlink"/>
          </w:rPr>
          <w:t>https://www.estyn.gov.wales/sites/default/files/documents/Literacy%20and%20the%20Foundation%20Phase%20%20-%20September%202011.pdf</w:t>
        </w:r>
      </w:hyperlink>
      <w:r>
        <w:t xml:space="preserve"> </w:t>
      </w:r>
      <w:r>
        <w:rPr>
          <w:rFonts w:ascii="Times New Roman" w:hAnsi="Times New Roman" w:cs="Times New Roman"/>
          <w:sz w:val="24"/>
        </w:rPr>
        <w:t>(Accessed: 7</w:t>
      </w:r>
      <w:r>
        <w:rPr>
          <w:rFonts w:ascii="Times New Roman" w:hAnsi="Times New Roman" w:cs="Times New Roman"/>
          <w:sz w:val="24"/>
          <w:vertAlign w:val="superscript"/>
        </w:rPr>
        <w:t>th</w:t>
      </w:r>
      <w:r>
        <w:rPr>
          <w:rFonts w:ascii="Times New Roman" w:hAnsi="Times New Roman" w:cs="Times New Roman"/>
          <w:sz w:val="24"/>
        </w:rPr>
        <w:t xml:space="preserve"> April 2019). </w:t>
      </w:r>
    </w:p>
    <w:p w14:paraId="16C7A908" w14:textId="77777777" w:rsidR="00002A18" w:rsidRDefault="00002A18" w:rsidP="00002A18">
      <w:pPr>
        <w:spacing w:line="360" w:lineRule="auto"/>
      </w:pPr>
      <w:r>
        <w:rPr>
          <w:rFonts w:ascii="Times New Roman" w:hAnsi="Times New Roman" w:cs="Times New Roman"/>
          <w:sz w:val="24"/>
        </w:rPr>
        <w:t xml:space="preserve">Estyn (2013) </w:t>
      </w:r>
      <w:r>
        <w:rPr>
          <w:rFonts w:ascii="Times New Roman" w:hAnsi="Times New Roman" w:cs="Times New Roman"/>
          <w:i/>
          <w:sz w:val="24"/>
        </w:rPr>
        <w:t xml:space="preserve">Supplementary Guidance: Literacy and Numeracy in Primary Schools. </w:t>
      </w:r>
      <w:r>
        <w:rPr>
          <w:rFonts w:ascii="Times New Roman" w:hAnsi="Times New Roman" w:cs="Times New Roman"/>
          <w:sz w:val="24"/>
        </w:rPr>
        <w:t xml:space="preserve">Available at: </w:t>
      </w:r>
      <w:hyperlink r:id="rId106" w:history="1">
        <w:r>
          <w:rPr>
            <w:rStyle w:val="Hyperlink"/>
          </w:rPr>
          <w:t>https://dera.ioe.ac.uk/18431/1/Supplementary_guidance_Literacy_and_numeracy_in_primary_schools.pdf</w:t>
        </w:r>
      </w:hyperlink>
      <w:r>
        <w:t xml:space="preserve"> (Accessed: 23</w:t>
      </w:r>
      <w:r>
        <w:rPr>
          <w:vertAlign w:val="superscript"/>
        </w:rPr>
        <w:t>rd</w:t>
      </w:r>
      <w:r>
        <w:t xml:space="preserve"> March 2019). </w:t>
      </w:r>
    </w:p>
    <w:p w14:paraId="04AC4CA9" w14:textId="77777777" w:rsidR="00002A18" w:rsidRDefault="00002A18" w:rsidP="00002A18">
      <w:pPr>
        <w:spacing w:line="360" w:lineRule="auto"/>
      </w:pPr>
      <w:r>
        <w:rPr>
          <w:rFonts w:ascii="Times New Roman" w:hAnsi="Times New Roman" w:cs="Times New Roman"/>
          <w:sz w:val="24"/>
        </w:rPr>
        <w:t xml:space="preserve">Estyn (2017) </w:t>
      </w:r>
      <w:r>
        <w:rPr>
          <w:rFonts w:ascii="Times New Roman" w:hAnsi="Times New Roman" w:cs="Times New Roman"/>
          <w:i/>
          <w:sz w:val="24"/>
        </w:rPr>
        <w:t xml:space="preserve">Supplementary Guidance: The inspection of Literacy in schools. </w:t>
      </w:r>
      <w:r>
        <w:rPr>
          <w:rFonts w:ascii="Times New Roman" w:hAnsi="Times New Roman" w:cs="Times New Roman"/>
          <w:sz w:val="24"/>
        </w:rPr>
        <w:t xml:space="preserve">Available at: </w:t>
      </w:r>
      <w:hyperlink r:id="rId107" w:history="1">
        <w:r>
          <w:rPr>
            <w:rStyle w:val="Hyperlink"/>
          </w:rPr>
          <w:t>https://www.estyn.gov.wales/sites/default/files/documents/NIA%20Supplementary%20guidance%20-%20literacy_0.pdf</w:t>
        </w:r>
      </w:hyperlink>
      <w:r>
        <w:t xml:space="preserve"> (Accessed: 7</w:t>
      </w:r>
      <w:r>
        <w:rPr>
          <w:vertAlign w:val="superscript"/>
        </w:rPr>
        <w:t>th</w:t>
      </w:r>
      <w:r>
        <w:t xml:space="preserve"> April 2019). </w:t>
      </w:r>
      <w:r>
        <w:tab/>
      </w:r>
    </w:p>
    <w:p w14:paraId="61059E13"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ESTYN (2018) </w:t>
      </w:r>
      <w:r>
        <w:rPr>
          <w:rFonts w:ascii="Times New Roman" w:hAnsi="Times New Roman" w:cs="Times New Roman"/>
          <w:i/>
          <w:sz w:val="24"/>
        </w:rPr>
        <w:t xml:space="preserve">Learning through play in a real-life context </w:t>
      </w:r>
      <w:r>
        <w:rPr>
          <w:rFonts w:ascii="Times New Roman" w:hAnsi="Times New Roman" w:cs="Times New Roman"/>
          <w:sz w:val="24"/>
        </w:rPr>
        <w:t xml:space="preserve">[Webpage]. Available at: </w:t>
      </w:r>
      <w:hyperlink r:id="rId108" w:history="1">
        <w:r>
          <w:rPr>
            <w:rStyle w:val="Hyperlink"/>
          </w:rPr>
          <w:t>https://www.estyn.gov.wales/effective-practice/learning-through-play-real-life-context</w:t>
        </w:r>
      </w:hyperlink>
      <w:r>
        <w:t xml:space="preserve">. </w:t>
      </w:r>
      <w:r>
        <w:rPr>
          <w:rFonts w:ascii="Times New Roman" w:hAnsi="Times New Roman" w:cs="Times New Roman"/>
          <w:sz w:val="24"/>
        </w:rPr>
        <w:t>(Accessed: 16</w:t>
      </w:r>
      <w:r>
        <w:rPr>
          <w:rFonts w:ascii="Times New Roman" w:hAnsi="Times New Roman" w:cs="Times New Roman"/>
          <w:sz w:val="24"/>
          <w:vertAlign w:val="superscript"/>
        </w:rPr>
        <w:t>th</w:t>
      </w:r>
      <w:r>
        <w:rPr>
          <w:rFonts w:ascii="Times New Roman" w:hAnsi="Times New Roman" w:cs="Times New Roman"/>
          <w:sz w:val="24"/>
        </w:rPr>
        <w:t xml:space="preserve"> February 2019).</w:t>
      </w:r>
    </w:p>
    <w:p w14:paraId="2F8E1EF6" w14:textId="77777777" w:rsidR="00002A18" w:rsidRDefault="00002A18" w:rsidP="00002A18">
      <w:pPr>
        <w:spacing w:line="360" w:lineRule="auto"/>
        <w:rPr>
          <w:rStyle w:val="Hyperlink"/>
          <w:color w:val="000000" w:themeColor="text1"/>
        </w:rPr>
      </w:pPr>
      <w:bookmarkStart w:id="21" w:name="_Hlk6406422"/>
      <w:r>
        <w:rPr>
          <w:rFonts w:ascii="Times New Roman" w:hAnsi="Times New Roman" w:cs="Times New Roman"/>
        </w:rPr>
        <w:t xml:space="preserve">Estyn (2018) </w:t>
      </w:r>
      <w:r>
        <w:rPr>
          <w:rFonts w:ascii="Times New Roman" w:hAnsi="Times New Roman" w:cs="Times New Roman"/>
          <w:i/>
        </w:rPr>
        <w:t xml:space="preserve">The Annual Report of Her Majesty’s Chief Inspector of Education and Training in Wales 2017-2018. </w:t>
      </w:r>
      <w:r>
        <w:rPr>
          <w:rFonts w:ascii="Times New Roman" w:hAnsi="Times New Roman" w:cs="Times New Roman"/>
        </w:rPr>
        <w:t xml:space="preserve">Cardiff: Estyn [Online].Available at:  </w:t>
      </w:r>
      <w:bookmarkStart w:id="22" w:name="_Hlk6398248"/>
      <w:r>
        <w:fldChar w:fldCharType="begin"/>
      </w:r>
      <w:r>
        <w:instrText xml:space="preserve"> HYPERLINK "https://www.estyn.gov.wales/sites/default/files/documents/ESTYN_Annual%20Report_Accessible_English__2018.pdf" </w:instrText>
      </w:r>
      <w:r>
        <w:fldChar w:fldCharType="separate"/>
      </w:r>
      <w:r>
        <w:rPr>
          <w:rStyle w:val="Hyperlink"/>
        </w:rPr>
        <w:t>https://www.estyn.gov.wales/sites/default/files/documents/ESTYN_Annual%20Report_Accessible_English__2018.pdf</w:t>
      </w:r>
      <w:r>
        <w:fldChar w:fldCharType="end"/>
      </w:r>
      <w:bookmarkEnd w:id="22"/>
      <w:r>
        <w:rPr>
          <w:rStyle w:val="Hyperlink"/>
        </w:rPr>
        <w:t xml:space="preserve"> </w:t>
      </w:r>
      <w:r>
        <w:rPr>
          <w:rFonts w:ascii="Times New Roman" w:hAnsi="Times New Roman" w:cs="Times New Roman"/>
        </w:rPr>
        <w:t xml:space="preserve"> </w:t>
      </w:r>
      <w:r w:rsidRPr="007A4A47">
        <w:rPr>
          <w:rStyle w:val="Hyperlink"/>
          <w:color w:val="000000" w:themeColor="text1"/>
          <w:u w:val="none"/>
        </w:rPr>
        <w:t>(Accessed: 24</w:t>
      </w:r>
      <w:r w:rsidRPr="007A4A47">
        <w:rPr>
          <w:rStyle w:val="Hyperlink"/>
          <w:color w:val="000000" w:themeColor="text1"/>
          <w:u w:val="none"/>
          <w:vertAlign w:val="superscript"/>
        </w:rPr>
        <w:t>th</w:t>
      </w:r>
      <w:r w:rsidRPr="007A4A47">
        <w:rPr>
          <w:rStyle w:val="Hyperlink"/>
          <w:color w:val="000000" w:themeColor="text1"/>
          <w:u w:val="none"/>
        </w:rPr>
        <w:t xml:space="preserve"> March 2019). </w:t>
      </w:r>
    </w:p>
    <w:bookmarkEnd w:id="21"/>
    <w:p w14:paraId="7A4697F5" w14:textId="77777777" w:rsidR="00002A18" w:rsidRDefault="00002A18" w:rsidP="00002A18">
      <w:pPr>
        <w:spacing w:line="360" w:lineRule="auto"/>
      </w:pPr>
      <w:r>
        <w:rPr>
          <w:rFonts w:ascii="Times New Roman" w:hAnsi="Times New Roman" w:cs="Times New Roman"/>
          <w:sz w:val="24"/>
          <w:szCs w:val="24"/>
        </w:rPr>
        <w:t xml:space="preserve">Evans, J. (2012) ‘This is Me: Developing Literacy and a Sense of Self Through Play, Talk and Stories’ </w:t>
      </w:r>
      <w:r>
        <w:rPr>
          <w:rFonts w:ascii="Times New Roman" w:hAnsi="Times New Roman" w:cs="Times New Roman"/>
          <w:i/>
          <w:sz w:val="24"/>
          <w:szCs w:val="24"/>
        </w:rPr>
        <w:t xml:space="preserve">Education 3-12, </w:t>
      </w:r>
      <w:r>
        <w:rPr>
          <w:rFonts w:ascii="Times New Roman" w:hAnsi="Times New Roman" w:cs="Times New Roman"/>
          <w:sz w:val="24"/>
          <w:szCs w:val="24"/>
        </w:rPr>
        <w:t xml:space="preserve">40(3), pp. 315-331. </w:t>
      </w:r>
      <w:r>
        <w:t>DOI: 10.1080/03004279.2010.531038 (Accessed: 2</w:t>
      </w:r>
      <w:r>
        <w:rPr>
          <w:vertAlign w:val="superscript"/>
        </w:rPr>
        <w:t>nd</w:t>
      </w:r>
      <w:r>
        <w:t xml:space="preserve"> February 2019).</w:t>
      </w:r>
    </w:p>
    <w:p w14:paraId="014094FC"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 xml:space="preserve">Evans, S. (2016) </w:t>
      </w:r>
      <w:r>
        <w:rPr>
          <w:rFonts w:ascii="Times New Roman" w:hAnsi="Times New Roman" w:cs="Times New Roman"/>
          <w:i/>
          <w:sz w:val="24"/>
          <w:szCs w:val="21"/>
          <w:shd w:val="clear" w:color="auto" w:fill="FFFFFF"/>
        </w:rPr>
        <w:t xml:space="preserve">Helping Children with Dyslexia: Improving Visual Memory </w:t>
      </w:r>
      <w:r>
        <w:rPr>
          <w:rFonts w:ascii="Times New Roman" w:hAnsi="Times New Roman" w:cs="Times New Roman"/>
          <w:sz w:val="24"/>
          <w:szCs w:val="21"/>
          <w:shd w:val="clear" w:color="auto" w:fill="FFFFFF"/>
        </w:rPr>
        <w:t>[Article]. Available at:</w:t>
      </w:r>
      <w:r>
        <w:t xml:space="preserve"> </w:t>
      </w:r>
      <w:hyperlink r:id="rId109" w:history="1">
        <w:r>
          <w:rPr>
            <w:rStyle w:val="Hyperlink"/>
          </w:rPr>
          <w:t>https://www.fundamentallychildren.com/2016/05/13/helping-children-with-dyslexia-improving-visual-memory/</w:t>
        </w:r>
      </w:hyperlink>
      <w:r>
        <w:rPr>
          <w:rFonts w:ascii="Times New Roman" w:hAnsi="Times New Roman" w:cs="Times New Roman"/>
          <w:sz w:val="24"/>
          <w:szCs w:val="21"/>
          <w:shd w:val="clear" w:color="auto" w:fill="FFFFFF"/>
        </w:rPr>
        <w:t xml:space="preserve"> (Accessed: 18</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25A02825"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Feinberg, S. (2010) </w:t>
      </w:r>
      <w:r>
        <w:rPr>
          <w:rFonts w:ascii="Times New Roman" w:hAnsi="Times New Roman" w:cs="Times New Roman"/>
          <w:i/>
          <w:sz w:val="24"/>
          <w:szCs w:val="24"/>
          <w:shd w:val="clear" w:color="auto" w:fill="FFFFFF"/>
        </w:rPr>
        <w:t xml:space="preserve">Designing Space for Children and Teens in Libraries and Public Places. </w:t>
      </w:r>
      <w:r>
        <w:rPr>
          <w:rFonts w:ascii="Times New Roman" w:hAnsi="Times New Roman" w:cs="Times New Roman"/>
          <w:sz w:val="24"/>
          <w:szCs w:val="24"/>
          <w:shd w:val="clear" w:color="auto" w:fill="FFFFFF"/>
        </w:rPr>
        <w:t>Available at:</w:t>
      </w:r>
      <w:r>
        <w:rPr>
          <w:rFonts w:ascii="Times New Roman" w:hAnsi="Times New Roman" w:cs="Times New Roman"/>
          <w:sz w:val="24"/>
          <w:szCs w:val="24"/>
        </w:rPr>
        <w:t xml:space="preserve"> </w:t>
      </w:r>
      <w:hyperlink r:id="rId110" w:history="1">
        <w:r>
          <w:rPr>
            <w:rStyle w:val="Hyperlink"/>
            <w:color w:val="007ACC"/>
            <w:sz w:val="24"/>
            <w:szCs w:val="24"/>
            <w:shd w:val="clear" w:color="auto" w:fill="FFFFFF"/>
          </w:rPr>
          <w:t>https://www.sagepub.com/sites/default/files/upm-binaries/53567_ch_10.pdf</w:t>
        </w:r>
      </w:hyperlink>
      <w:r>
        <w:rPr>
          <w:rFonts w:ascii="Times New Roman" w:hAnsi="Times New Roman" w:cs="Times New Roman"/>
          <w:sz w:val="24"/>
          <w:szCs w:val="24"/>
        </w:rPr>
        <w:t xml:space="preserve"> (Accessed: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0C30C772" w14:textId="77777777" w:rsidR="00002A18" w:rsidRDefault="00002A18" w:rsidP="00002A18">
      <w:pPr>
        <w:spacing w:line="360" w:lineRule="auto"/>
        <w:rPr>
          <w:rFonts w:ascii="Times New Roman" w:hAnsi="Times New Roman" w:cs="Times New Roman"/>
          <w:sz w:val="24"/>
          <w:szCs w:val="24"/>
          <w:shd w:val="clear" w:color="auto" w:fill="FFFFFF"/>
        </w:rPr>
      </w:pPr>
      <w:bookmarkStart w:id="23" w:name="_Hlk6409299"/>
      <w:r>
        <w:rPr>
          <w:rFonts w:ascii="Times New Roman" w:hAnsi="Times New Roman" w:cs="Times New Roman"/>
          <w:sz w:val="24"/>
          <w:szCs w:val="21"/>
          <w:shd w:val="clear" w:color="auto" w:fill="F6F6F6"/>
        </w:rPr>
        <w:t xml:space="preserve">Gagne, C. (2018) ‘Let Them Play’ </w:t>
      </w:r>
      <w:r>
        <w:rPr>
          <w:rFonts w:ascii="Times New Roman" w:hAnsi="Times New Roman" w:cs="Times New Roman"/>
          <w:i/>
          <w:sz w:val="24"/>
          <w:szCs w:val="21"/>
          <w:shd w:val="clear" w:color="auto" w:fill="F6F6F6"/>
        </w:rPr>
        <w:t>Today’s Parent; Toronto,</w:t>
      </w:r>
      <w:r>
        <w:rPr>
          <w:rFonts w:ascii="Times New Roman" w:hAnsi="Times New Roman" w:cs="Times New Roman"/>
          <w:sz w:val="24"/>
          <w:szCs w:val="21"/>
          <w:shd w:val="clear" w:color="auto" w:fill="F6F6F6"/>
        </w:rPr>
        <w:t xml:space="preserve">35(6), pp.30-32. </w:t>
      </w:r>
      <w:r>
        <w:rPr>
          <w:rFonts w:ascii="Helvetica" w:hAnsi="Helvetica" w:cs="Helvetica"/>
          <w:color w:val="0033CC"/>
          <w:sz w:val="21"/>
          <w:szCs w:val="21"/>
          <w:u w:val="single"/>
          <w:shd w:val="clear" w:color="auto" w:fill="FFFFFF"/>
        </w:rPr>
        <w:t>https://search.proquest.com/docview/2137984306?accountid=130472</w:t>
      </w:r>
      <w:r>
        <w:rPr>
          <w:rFonts w:ascii="Helvetica" w:hAnsi="Helvetica" w:cs="Helvetica"/>
          <w:color w:val="0033CC"/>
          <w:sz w:val="21"/>
          <w:szCs w:val="21"/>
          <w:shd w:val="clear" w:color="auto" w:fill="FFFFFF"/>
        </w:rPr>
        <w:t xml:space="preserve">  </w:t>
      </w:r>
      <w:r>
        <w:rPr>
          <w:rFonts w:ascii="Times New Roman" w:hAnsi="Times New Roman" w:cs="Times New Roman"/>
          <w:sz w:val="24"/>
          <w:szCs w:val="24"/>
          <w:shd w:val="clear" w:color="auto" w:fill="FFFFFF"/>
        </w:rPr>
        <w:t>(Accessed:13</w:t>
      </w:r>
      <w:r>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April 2019). </w:t>
      </w:r>
      <w:r>
        <w:rPr>
          <w:rFonts w:ascii="Times New Roman" w:hAnsi="Times New Roman" w:cs="Times New Roman"/>
          <w:sz w:val="24"/>
          <w:szCs w:val="24"/>
          <w:shd w:val="clear" w:color="auto" w:fill="FFFFFF"/>
        </w:rPr>
        <w:tab/>
      </w:r>
    </w:p>
    <w:p w14:paraId="466021A4"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Golinkoff, R. et al (2013) ‘Talking It Up: Play, Language Development, and the Role of Adult Support’ </w:t>
      </w:r>
      <w:r>
        <w:rPr>
          <w:rFonts w:ascii="Times New Roman" w:hAnsi="Times New Roman" w:cs="Times New Roman"/>
          <w:i/>
          <w:sz w:val="24"/>
        </w:rPr>
        <w:t xml:space="preserve">American Journal of Play, </w:t>
      </w:r>
      <w:r>
        <w:rPr>
          <w:rFonts w:ascii="Times New Roman" w:hAnsi="Times New Roman" w:cs="Times New Roman"/>
          <w:sz w:val="24"/>
        </w:rPr>
        <w:t>6(1), pp. 39-54. Available at:</w:t>
      </w:r>
      <w:r>
        <w:t xml:space="preserve"> </w:t>
      </w:r>
      <w:hyperlink r:id="rId111" w:history="1">
        <w:r>
          <w:rPr>
            <w:rStyle w:val="Hyperlink"/>
          </w:rPr>
          <w:t>https://www.sas.upenn.edu/~deenas/papers/weisberg-et-al-amjplay-2013.pdf</w:t>
        </w:r>
      </w:hyperlink>
      <w:r>
        <w:t xml:space="preserve"> </w:t>
      </w:r>
      <w:r>
        <w:rPr>
          <w:rFonts w:ascii="Times New Roman" w:hAnsi="Times New Roman" w:cs="Times New Roman"/>
          <w:sz w:val="24"/>
        </w:rPr>
        <w:t>(Accessed: 30</w:t>
      </w:r>
      <w:r>
        <w:rPr>
          <w:rFonts w:ascii="Times New Roman" w:hAnsi="Times New Roman" w:cs="Times New Roman"/>
          <w:sz w:val="24"/>
          <w:vertAlign w:val="superscript"/>
        </w:rPr>
        <w:t>th</w:t>
      </w:r>
      <w:r>
        <w:rPr>
          <w:rFonts w:ascii="Times New Roman" w:hAnsi="Times New Roman" w:cs="Times New Roman"/>
          <w:sz w:val="24"/>
        </w:rPr>
        <w:t xml:space="preserve"> March 2019).</w:t>
      </w:r>
    </w:p>
    <w:p w14:paraId="70F75BC4"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Graham, J. and Kelly, A. (2012)</w:t>
      </w:r>
      <w:r>
        <w:rPr>
          <w:rFonts w:ascii="Times New Roman" w:hAnsi="Times New Roman" w:cs="Times New Roman"/>
          <w:i/>
          <w:sz w:val="24"/>
          <w:szCs w:val="21"/>
          <w:shd w:val="clear" w:color="auto" w:fill="FFFFFF"/>
        </w:rPr>
        <w:t xml:space="preserve"> Reading Under Control. </w:t>
      </w:r>
      <w:r>
        <w:rPr>
          <w:rFonts w:ascii="Times New Roman" w:hAnsi="Times New Roman" w:cs="Times New Roman"/>
          <w:sz w:val="24"/>
          <w:szCs w:val="21"/>
          <w:shd w:val="clear" w:color="auto" w:fill="FFFFFF"/>
        </w:rPr>
        <w:t>London: Routledge.</w:t>
      </w:r>
    </w:p>
    <w:p w14:paraId="5C8865CA"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lastRenderedPageBreak/>
        <w:t xml:space="preserve">Gronlund, G. (2010) </w:t>
      </w:r>
      <w:r>
        <w:rPr>
          <w:rFonts w:ascii="Times New Roman" w:hAnsi="Times New Roman" w:cs="Times New Roman"/>
          <w:i/>
          <w:sz w:val="24"/>
          <w:szCs w:val="21"/>
          <w:shd w:val="clear" w:color="auto" w:fill="FFFFFF"/>
        </w:rPr>
        <w:t xml:space="preserve">Developmentally Appropriate Play: Guiding Young Children to a Higher Level. </w:t>
      </w:r>
      <w:r>
        <w:rPr>
          <w:rFonts w:ascii="Times New Roman" w:hAnsi="Times New Roman" w:cs="Times New Roman"/>
          <w:sz w:val="24"/>
          <w:szCs w:val="21"/>
          <w:shd w:val="clear" w:color="auto" w:fill="FFFFFF"/>
        </w:rPr>
        <w:t>Redleaf Press.</w:t>
      </w:r>
    </w:p>
    <w:p w14:paraId="77B5CC53" w14:textId="77777777" w:rsidR="00002A18" w:rsidRDefault="00002A18" w:rsidP="00002A18">
      <w:pPr>
        <w:spacing w:line="360" w:lineRule="auto"/>
      </w:pPr>
      <w:bookmarkStart w:id="24" w:name="_Hlk6477320"/>
      <w:r>
        <w:rPr>
          <w:rFonts w:ascii="Times New Roman" w:hAnsi="Times New Roman" w:cs="Times New Roman"/>
          <w:sz w:val="24"/>
          <w:szCs w:val="24"/>
        </w:rPr>
        <w:t xml:space="preserve">Gross, I. (2011) </w:t>
      </w:r>
      <w:r>
        <w:rPr>
          <w:rFonts w:ascii="Times New Roman" w:hAnsi="Times New Roman" w:cs="Times New Roman"/>
          <w:i/>
          <w:sz w:val="24"/>
          <w:szCs w:val="24"/>
        </w:rPr>
        <w:t xml:space="preserve">Teaching Treasures: Metalinguistic Awareness Information Article. </w:t>
      </w:r>
      <w:r>
        <w:rPr>
          <w:rFonts w:ascii="Times New Roman" w:hAnsi="Times New Roman" w:cs="Times New Roman"/>
          <w:sz w:val="24"/>
          <w:szCs w:val="24"/>
        </w:rPr>
        <w:t>[Website]</w:t>
      </w:r>
      <w:r>
        <w:rPr>
          <w:rFonts w:ascii="Times New Roman" w:hAnsi="Times New Roman" w:cs="Times New Roman"/>
          <w:i/>
          <w:sz w:val="24"/>
          <w:szCs w:val="24"/>
        </w:rPr>
        <w:t xml:space="preserve"> </w:t>
      </w:r>
      <w:r>
        <w:rPr>
          <w:rFonts w:ascii="Times New Roman" w:hAnsi="Times New Roman" w:cs="Times New Roman"/>
          <w:sz w:val="24"/>
          <w:szCs w:val="24"/>
        </w:rPr>
        <w:t>Available at:</w:t>
      </w:r>
      <w:r>
        <w:t xml:space="preserve"> </w:t>
      </w:r>
      <w:hyperlink r:id="rId112" w:history="1">
        <w:r>
          <w:rPr>
            <w:rStyle w:val="Hyperlink"/>
          </w:rPr>
          <w:t>https://www.teachingtreasures.com.au/newsletters/metalinguistic.html</w:t>
        </w:r>
      </w:hyperlink>
      <w:r>
        <w:t xml:space="preserve">  </w:t>
      </w:r>
      <w:r>
        <w:rPr>
          <w:rFonts w:ascii="Times New Roman" w:hAnsi="Times New Roman" w:cs="Times New Roman"/>
          <w:sz w:val="24"/>
          <w:szCs w:val="24"/>
        </w:rPr>
        <w:t>(Accessed: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bookmarkEnd w:id="24"/>
    <w:p w14:paraId="146C731B"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Gross, J. (2012) </w:t>
      </w:r>
      <w:r>
        <w:rPr>
          <w:rFonts w:ascii="Times New Roman" w:hAnsi="Times New Roman" w:cs="Times New Roman"/>
          <w:i/>
          <w:sz w:val="24"/>
        </w:rPr>
        <w:t xml:space="preserve">Time to Talk: Implementing Outstanding Practice in Speech, Language and Communication. </w:t>
      </w:r>
      <w:r>
        <w:rPr>
          <w:rFonts w:ascii="Times New Roman" w:hAnsi="Times New Roman" w:cs="Times New Roman"/>
          <w:sz w:val="24"/>
        </w:rPr>
        <w:t>Oxon: Routledge.</w:t>
      </w:r>
    </w:p>
    <w:p w14:paraId="1F889C77"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Hanline, M. (2001) ‘Supporting Emergent Literacy in Play-Based Activities’ </w:t>
      </w:r>
      <w:r>
        <w:rPr>
          <w:rFonts w:ascii="Times New Roman" w:hAnsi="Times New Roman" w:cs="Times New Roman"/>
          <w:i/>
          <w:sz w:val="24"/>
        </w:rPr>
        <w:t xml:space="preserve">SAGE Journals, 4(4), </w:t>
      </w:r>
      <w:r>
        <w:rPr>
          <w:rFonts w:ascii="Times New Roman" w:hAnsi="Times New Roman" w:cs="Times New Roman"/>
          <w:sz w:val="24"/>
        </w:rPr>
        <w:t xml:space="preserve">pp.10-15. DOI: </w:t>
      </w:r>
      <w:hyperlink r:id="rId113" w:history="1">
        <w:r>
          <w:rPr>
            <w:rStyle w:val="Hyperlink"/>
            <w:rFonts w:ascii="Arial" w:hAnsi="Arial" w:cs="Arial"/>
            <w:color w:val="006ACC"/>
            <w:sz w:val="21"/>
            <w:szCs w:val="21"/>
            <w:shd w:val="clear" w:color="auto" w:fill="FFFFFF"/>
          </w:rPr>
          <w:t>https://doi.org/10.1177/109625060100400402</w:t>
        </w:r>
      </w:hyperlink>
      <w:r>
        <w:t xml:space="preserve"> </w:t>
      </w:r>
      <w:r>
        <w:rPr>
          <w:rFonts w:ascii="Times New Roman" w:hAnsi="Times New Roman" w:cs="Times New Roman"/>
          <w:sz w:val="24"/>
        </w:rPr>
        <w:t>(Accessed: 18</w:t>
      </w:r>
      <w:r>
        <w:rPr>
          <w:rFonts w:ascii="Times New Roman" w:hAnsi="Times New Roman" w:cs="Times New Roman"/>
          <w:sz w:val="24"/>
          <w:vertAlign w:val="superscript"/>
        </w:rPr>
        <w:t>th</w:t>
      </w:r>
      <w:r>
        <w:rPr>
          <w:rFonts w:ascii="Times New Roman" w:hAnsi="Times New Roman" w:cs="Times New Roman"/>
          <w:sz w:val="24"/>
        </w:rPr>
        <w:t xml:space="preserve"> February 2019).</w:t>
      </w:r>
    </w:p>
    <w:p w14:paraId="56E749E9"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 xml:space="preserve">Holm, G. (2008) ‘Photography as a Performance’ </w:t>
      </w:r>
      <w:r>
        <w:rPr>
          <w:rFonts w:ascii="Times New Roman" w:hAnsi="Times New Roman" w:cs="Times New Roman"/>
          <w:i/>
          <w:sz w:val="24"/>
          <w:szCs w:val="21"/>
          <w:shd w:val="clear" w:color="auto" w:fill="FFFFFF"/>
        </w:rPr>
        <w:t xml:space="preserve">FQS FORUM, </w:t>
      </w:r>
      <w:r>
        <w:rPr>
          <w:rFonts w:ascii="Times New Roman" w:hAnsi="Times New Roman" w:cs="Times New Roman"/>
          <w:sz w:val="24"/>
          <w:szCs w:val="21"/>
          <w:shd w:val="clear" w:color="auto" w:fill="FFFFFF"/>
        </w:rPr>
        <w:t xml:space="preserve">9(2). Available at: </w:t>
      </w:r>
      <w:hyperlink r:id="rId114" w:anchor="gcit" w:history="1">
        <w:r>
          <w:rPr>
            <w:rStyle w:val="Hyperlink"/>
          </w:rPr>
          <w:t>http://www.qualitative-research.net/index.php/fqs/article/viewArticle/394/856#gcit</w:t>
        </w:r>
      </w:hyperlink>
      <w:r>
        <w:rPr>
          <w:rFonts w:ascii="Times New Roman" w:hAnsi="Times New Roman" w:cs="Times New Roman"/>
          <w:sz w:val="24"/>
          <w:szCs w:val="21"/>
          <w:shd w:val="clear" w:color="auto" w:fill="FFFFFF"/>
        </w:rPr>
        <w:t>(Accessed: 10</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020B50D5"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Hopkins, E. Et al and The Lego Foundation (2017) </w:t>
      </w:r>
      <w:r>
        <w:rPr>
          <w:rFonts w:ascii="Times New Roman" w:hAnsi="Times New Roman" w:cs="Times New Roman"/>
          <w:i/>
          <w:sz w:val="24"/>
          <w:szCs w:val="24"/>
        </w:rPr>
        <w:t xml:space="preserve">White Paper: Learning through Play: A Review of the Evidence. </w:t>
      </w:r>
      <w:r>
        <w:rPr>
          <w:rFonts w:ascii="Times New Roman" w:hAnsi="Times New Roman" w:cs="Times New Roman"/>
          <w:sz w:val="24"/>
          <w:szCs w:val="24"/>
        </w:rPr>
        <w:t xml:space="preserve">Available at: </w:t>
      </w:r>
      <w:hyperlink r:id="rId115" w:history="1">
        <w:r>
          <w:rPr>
            <w:rStyle w:val="Hyperlink"/>
            <w:sz w:val="24"/>
            <w:szCs w:val="24"/>
          </w:rPr>
          <w:t>https://www.legofoundation.com/media/1063/learning-through-play_web.pdf</w:t>
        </w:r>
      </w:hyperlink>
      <w:r>
        <w:rPr>
          <w:rFonts w:ascii="Times New Roman" w:hAnsi="Times New Roman" w:cs="Times New Roman"/>
          <w:sz w:val="24"/>
          <w:szCs w:val="24"/>
        </w:rPr>
        <w:t xml:space="preserve"> (Accessed: 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07289F0C" w14:textId="77777777" w:rsidR="00002A18" w:rsidRDefault="00002A18" w:rsidP="00002A18">
      <w:pPr>
        <w:spacing w:line="360" w:lineRule="auto"/>
        <w:rPr>
          <w:rFonts w:ascii="Times New Roman" w:hAnsi="Times New Roman" w:cs="Times New Roman"/>
          <w:color w:val="000000" w:themeColor="text1"/>
          <w:sz w:val="24"/>
          <w:szCs w:val="24"/>
          <w:shd w:val="clear" w:color="auto" w:fill="F6F6F6"/>
        </w:rPr>
      </w:pPr>
      <w:r>
        <w:rPr>
          <w:rFonts w:ascii="Times New Roman" w:hAnsi="Times New Roman" w:cs="Times New Roman"/>
          <w:color w:val="000000" w:themeColor="text1"/>
          <w:sz w:val="24"/>
          <w:szCs w:val="24"/>
        </w:rPr>
        <w:t xml:space="preserve">Huffman, M. and Fortenberry, C. (2011) ‘Helping Preschoolers Prepare for Writing’ </w:t>
      </w:r>
      <w:r>
        <w:rPr>
          <w:rFonts w:ascii="Times New Roman" w:hAnsi="Times New Roman" w:cs="Times New Roman"/>
          <w:i/>
          <w:color w:val="000000" w:themeColor="text1"/>
          <w:sz w:val="24"/>
          <w:szCs w:val="24"/>
        </w:rPr>
        <w:t xml:space="preserve">YC Young Children, 66(5), pp. 100-103. Available at: </w:t>
      </w:r>
      <w:hyperlink r:id="rId116" w:history="1">
        <w:r>
          <w:rPr>
            <w:rStyle w:val="Hyperlink"/>
            <w:sz w:val="24"/>
            <w:szCs w:val="24"/>
            <w:shd w:val="clear" w:color="auto" w:fill="F6F6F6"/>
          </w:rPr>
          <w:t>https://search.proquest.com/docview/896479095?accountid=130472</w:t>
        </w:r>
      </w:hyperlink>
      <w:r>
        <w:rPr>
          <w:rFonts w:ascii="Times New Roman" w:hAnsi="Times New Roman" w:cs="Times New Roman"/>
          <w:color w:val="000000" w:themeColor="text1"/>
          <w:sz w:val="24"/>
          <w:szCs w:val="24"/>
          <w:shd w:val="clear" w:color="auto" w:fill="F6F6F6"/>
        </w:rPr>
        <w:t xml:space="preserve"> </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shd w:val="clear" w:color="auto" w:fill="F6F6F6"/>
        </w:rPr>
        <w:t>(Accessed:9</w:t>
      </w:r>
      <w:r>
        <w:rPr>
          <w:rFonts w:ascii="Times New Roman" w:hAnsi="Times New Roman" w:cs="Times New Roman"/>
          <w:color w:val="000000" w:themeColor="text1"/>
          <w:sz w:val="24"/>
          <w:szCs w:val="24"/>
          <w:shd w:val="clear" w:color="auto" w:fill="F6F6F6"/>
          <w:vertAlign w:val="superscript"/>
        </w:rPr>
        <w:t>th</w:t>
      </w:r>
      <w:r>
        <w:rPr>
          <w:rFonts w:ascii="Times New Roman" w:hAnsi="Times New Roman" w:cs="Times New Roman"/>
          <w:color w:val="000000" w:themeColor="text1"/>
          <w:sz w:val="24"/>
          <w:szCs w:val="24"/>
          <w:shd w:val="clear" w:color="auto" w:fill="F6F6F6"/>
        </w:rPr>
        <w:t xml:space="preserve"> March 2019).</w:t>
      </w:r>
    </w:p>
    <w:p w14:paraId="3C6A5485"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Hughes, M. and Guppy, P. (2010) </w:t>
      </w:r>
      <w:r>
        <w:rPr>
          <w:rFonts w:ascii="Times New Roman" w:hAnsi="Times New Roman" w:cs="Times New Roman"/>
          <w:i/>
          <w:sz w:val="24"/>
          <w:szCs w:val="24"/>
        </w:rPr>
        <w:t xml:space="preserve">Supporting Children’s Reading: A complete short course for teaching assistants, volunteer helpers and parents. </w:t>
      </w:r>
      <w:r>
        <w:rPr>
          <w:rFonts w:ascii="Times New Roman" w:hAnsi="Times New Roman" w:cs="Times New Roman"/>
          <w:sz w:val="24"/>
          <w:szCs w:val="24"/>
        </w:rPr>
        <w:t>Oxon: Routledge.</w:t>
      </w:r>
    </w:p>
    <w:p w14:paraId="563955E3" w14:textId="77777777" w:rsidR="00002A18" w:rsidRDefault="00002A18" w:rsidP="00002A18">
      <w:pPr>
        <w:spacing w:line="360" w:lineRule="auto"/>
        <w:rPr>
          <w:rFonts w:ascii="Times New Roman" w:hAnsi="Times New Roman" w:cs="Times New Roman"/>
          <w:sz w:val="24"/>
          <w:szCs w:val="21"/>
          <w:shd w:val="clear" w:color="auto" w:fill="FFFFFF"/>
        </w:rPr>
      </w:pPr>
      <w:bookmarkStart w:id="25" w:name="_Hlk6647974"/>
      <w:r>
        <w:rPr>
          <w:rFonts w:ascii="Times New Roman" w:hAnsi="Times New Roman" w:cs="Times New Roman"/>
          <w:sz w:val="24"/>
          <w:szCs w:val="21"/>
          <w:shd w:val="clear" w:color="auto" w:fill="FFFFFF"/>
        </w:rPr>
        <w:t xml:space="preserve">Hunn, A. and Fox, N. and Mathers, N. (2009) </w:t>
      </w:r>
      <w:r>
        <w:rPr>
          <w:rFonts w:ascii="Times New Roman" w:hAnsi="Times New Roman" w:cs="Times New Roman"/>
          <w:i/>
          <w:sz w:val="24"/>
          <w:szCs w:val="21"/>
          <w:shd w:val="clear" w:color="auto" w:fill="FFFFFF"/>
        </w:rPr>
        <w:t>Surveys and Questionnaires.</w:t>
      </w:r>
      <w:r>
        <w:rPr>
          <w:rFonts w:ascii="Times New Roman" w:hAnsi="Times New Roman" w:cs="Times New Roman"/>
          <w:sz w:val="24"/>
          <w:szCs w:val="21"/>
          <w:shd w:val="clear" w:color="auto" w:fill="FFFFFF"/>
        </w:rPr>
        <w:t xml:space="preserve"> Available at:</w:t>
      </w:r>
      <w:r>
        <w:t xml:space="preserve"> </w:t>
      </w:r>
      <w:hyperlink r:id="rId117" w:history="1">
        <w:r>
          <w:rPr>
            <w:rStyle w:val="Hyperlink"/>
          </w:rPr>
          <w:t>https://www.rds-yh.nihr.ac.uk/wp-content/uploads/2013/05/12_Surveys_and_Questionnaires_Revision_2009.pdf</w:t>
        </w:r>
      </w:hyperlink>
      <w:r>
        <w:t xml:space="preserve"> </w:t>
      </w:r>
      <w:r>
        <w:rPr>
          <w:rFonts w:ascii="Times New Roman" w:hAnsi="Times New Roman" w:cs="Times New Roman"/>
          <w:sz w:val="24"/>
          <w:szCs w:val="21"/>
          <w:shd w:val="clear" w:color="auto" w:fill="FFFFFF"/>
        </w:rPr>
        <w:t>(Accessed: 10</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bookmarkEnd w:id="25"/>
    <w:p w14:paraId="70A0BF60"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szCs w:val="24"/>
        </w:rPr>
        <w:t xml:space="preserve">ICAN (2016) </w:t>
      </w:r>
      <w:r>
        <w:rPr>
          <w:rFonts w:ascii="Times New Roman" w:hAnsi="Times New Roman" w:cs="Times New Roman"/>
          <w:i/>
          <w:sz w:val="24"/>
          <w:szCs w:val="24"/>
        </w:rPr>
        <w:t xml:space="preserve">Vocabulary Learning in the Early Years </w:t>
      </w:r>
      <w:r>
        <w:rPr>
          <w:rFonts w:ascii="Times New Roman" w:hAnsi="Times New Roman" w:cs="Times New Roman"/>
          <w:sz w:val="24"/>
          <w:szCs w:val="24"/>
        </w:rPr>
        <w:t>[Website]</w:t>
      </w:r>
      <w:r>
        <w:rPr>
          <w:rFonts w:ascii="Times New Roman" w:hAnsi="Times New Roman" w:cs="Times New Roman"/>
          <w:i/>
          <w:sz w:val="24"/>
          <w:szCs w:val="24"/>
        </w:rPr>
        <w:t xml:space="preserve">. </w:t>
      </w:r>
      <w:r>
        <w:rPr>
          <w:rFonts w:ascii="Times New Roman" w:hAnsi="Times New Roman" w:cs="Times New Roman"/>
          <w:sz w:val="24"/>
          <w:szCs w:val="24"/>
        </w:rPr>
        <w:t>Available at:</w:t>
      </w:r>
      <w:r>
        <w:t xml:space="preserve"> </w:t>
      </w:r>
      <w:hyperlink r:id="rId118" w:history="1">
        <w:r>
          <w:rPr>
            <w:rStyle w:val="Hyperlink"/>
            <w:sz w:val="24"/>
            <w:szCs w:val="24"/>
          </w:rPr>
          <w:t>http://licensing.ican.org.uk/sites/licensing.ican.org.uk/files/pdfs/Vocabulary-learning-for-Primary-Years-November-2016.pdf</w:t>
        </w:r>
      </w:hyperlink>
      <w:r>
        <w:rPr>
          <w:rFonts w:ascii="Times New Roman" w:hAnsi="Times New Roman" w:cs="Times New Roman"/>
          <w:sz w:val="24"/>
          <w:szCs w:val="24"/>
        </w:rPr>
        <w:t xml:space="preserve"> (Accessed: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1DAC4E0" w14:textId="77777777" w:rsidR="00002A18" w:rsidRDefault="00002A18" w:rsidP="00002A18">
      <w:pPr>
        <w:spacing w:line="360" w:lineRule="auto"/>
        <w:rPr>
          <w:rFonts w:ascii="Times New Roman" w:hAnsi="Times New Roman" w:cs="Times New Roman"/>
          <w:sz w:val="24"/>
          <w:szCs w:val="24"/>
        </w:rPr>
      </w:pPr>
      <w:bookmarkStart w:id="26" w:name="_Hlk6646610"/>
      <w:r>
        <w:rPr>
          <w:rFonts w:ascii="Times New Roman" w:hAnsi="Times New Roman" w:cs="Times New Roman"/>
          <w:sz w:val="24"/>
          <w:szCs w:val="24"/>
        </w:rPr>
        <w:lastRenderedPageBreak/>
        <w:t xml:space="preserve">Ihmeideh, F. (2015) ‘The impact of dramatic play on promoting the development of children’s early writing skills’ </w:t>
      </w:r>
      <w:r>
        <w:rPr>
          <w:rFonts w:ascii="Times New Roman" w:hAnsi="Times New Roman" w:cs="Times New Roman"/>
          <w:i/>
          <w:sz w:val="24"/>
          <w:szCs w:val="24"/>
        </w:rPr>
        <w:t xml:space="preserve">European Early Childhood Education Research Journal, 23(2), pp. 250-263. DOI: </w:t>
      </w:r>
      <w:hyperlink r:id="rId119" w:history="1">
        <w:r>
          <w:rPr>
            <w:rStyle w:val="Hyperlink"/>
            <w:sz w:val="24"/>
            <w:szCs w:val="24"/>
          </w:rPr>
          <w:t>http://dx.doi.org/10.1080/1350293X.2014.970848</w:t>
        </w:r>
      </w:hyperlink>
      <w:r>
        <w:rPr>
          <w:rFonts w:ascii="Times New Roman" w:hAnsi="Times New Roman" w:cs="Times New Roman"/>
          <w:sz w:val="24"/>
          <w:szCs w:val="24"/>
        </w:rPr>
        <w:t xml:space="preserve"> (Accessed: 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20BFC115" w14:textId="77777777" w:rsidR="00002A18" w:rsidRDefault="00002A18" w:rsidP="00002A18">
      <w:pPr>
        <w:spacing w:line="360" w:lineRule="auto"/>
        <w:rPr>
          <w:rFonts w:ascii="Times New Roman" w:hAnsi="Times New Roman" w:cs="Times New Roman"/>
          <w:sz w:val="24"/>
          <w:szCs w:val="21"/>
          <w:shd w:val="clear" w:color="auto" w:fill="F6F6F6"/>
        </w:rPr>
      </w:pPr>
      <w:r>
        <w:rPr>
          <w:rFonts w:ascii="Times New Roman" w:hAnsi="Times New Roman" w:cs="Times New Roman"/>
          <w:sz w:val="24"/>
          <w:szCs w:val="24"/>
        </w:rPr>
        <w:t xml:space="preserve">Isbell, C. (2012) ‘Developmentally Appropriate Fine Motor Practice for Early Childhood Settings’ </w:t>
      </w:r>
      <w:r>
        <w:rPr>
          <w:rFonts w:ascii="Times New Roman" w:hAnsi="Times New Roman" w:cs="Times New Roman"/>
          <w:i/>
          <w:sz w:val="24"/>
          <w:szCs w:val="24"/>
        </w:rPr>
        <w:t xml:space="preserve">The American Occupational Therapy Association, </w:t>
      </w:r>
      <w:r>
        <w:rPr>
          <w:rFonts w:ascii="Times New Roman" w:hAnsi="Times New Roman" w:cs="Times New Roman"/>
          <w:sz w:val="24"/>
          <w:szCs w:val="24"/>
        </w:rPr>
        <w:t>19(4), pp.</w:t>
      </w:r>
      <w:r>
        <w:rPr>
          <w:rFonts w:ascii="Times New Roman" w:hAnsi="Times New Roman" w:cs="Times New Roman"/>
          <w:i/>
          <w:sz w:val="24"/>
          <w:szCs w:val="24"/>
        </w:rPr>
        <w:t xml:space="preserve"> </w:t>
      </w:r>
      <w:r>
        <w:rPr>
          <w:rFonts w:ascii="Times New Roman" w:hAnsi="Times New Roman" w:cs="Times New Roman"/>
          <w:sz w:val="24"/>
          <w:szCs w:val="24"/>
        </w:rPr>
        <w:t xml:space="preserve">1-3. Available at: </w:t>
      </w:r>
      <w:hyperlink r:id="rId120" w:history="1">
        <w:r>
          <w:rPr>
            <w:rStyle w:val="Hyperlink"/>
            <w:rFonts w:ascii="Helvetica" w:hAnsi="Helvetica" w:cs="Helvetica"/>
            <w:sz w:val="21"/>
            <w:szCs w:val="21"/>
            <w:shd w:val="clear" w:color="auto" w:fill="F6F6F6"/>
          </w:rPr>
          <w:t>https://search.proquest.com/docview/1268678669?accountid=130472</w:t>
        </w:r>
      </w:hyperlink>
      <w:r>
        <w:rPr>
          <w:rFonts w:ascii="Helvetica" w:hAnsi="Helvetica" w:cs="Helvetica"/>
          <w:sz w:val="21"/>
          <w:szCs w:val="21"/>
          <w:shd w:val="clear" w:color="auto" w:fill="F6F6F6"/>
        </w:rPr>
        <w:t xml:space="preserve"> </w:t>
      </w:r>
      <w:r>
        <w:rPr>
          <w:rFonts w:ascii="Times New Roman" w:hAnsi="Times New Roman" w:cs="Times New Roman"/>
          <w:sz w:val="24"/>
          <w:szCs w:val="21"/>
          <w:shd w:val="clear" w:color="auto" w:fill="F6F6F6"/>
        </w:rPr>
        <w:t>(Accessed: 9</w:t>
      </w:r>
      <w:r>
        <w:rPr>
          <w:rFonts w:ascii="Times New Roman" w:hAnsi="Times New Roman" w:cs="Times New Roman"/>
          <w:sz w:val="24"/>
          <w:szCs w:val="21"/>
          <w:shd w:val="clear" w:color="auto" w:fill="F6F6F6"/>
          <w:vertAlign w:val="superscript"/>
        </w:rPr>
        <w:t>th</w:t>
      </w:r>
      <w:r>
        <w:rPr>
          <w:rFonts w:ascii="Times New Roman" w:hAnsi="Times New Roman" w:cs="Times New Roman"/>
          <w:sz w:val="24"/>
          <w:szCs w:val="21"/>
          <w:shd w:val="clear" w:color="auto" w:fill="F6F6F6"/>
        </w:rPr>
        <w:t xml:space="preserve"> March 2019). </w:t>
      </w:r>
      <w:r>
        <w:rPr>
          <w:rFonts w:ascii="Times New Roman" w:hAnsi="Times New Roman" w:cs="Times New Roman"/>
          <w:sz w:val="24"/>
          <w:szCs w:val="21"/>
          <w:shd w:val="clear" w:color="auto" w:fill="F6F6F6"/>
        </w:rPr>
        <w:tab/>
      </w:r>
    </w:p>
    <w:bookmarkEnd w:id="23"/>
    <w:p w14:paraId="775F1832"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Johnson, E. (2019) </w:t>
      </w:r>
      <w:r>
        <w:rPr>
          <w:rFonts w:ascii="Times New Roman" w:hAnsi="Times New Roman" w:cs="Times New Roman"/>
          <w:i/>
          <w:sz w:val="24"/>
          <w:szCs w:val="24"/>
        </w:rPr>
        <w:t xml:space="preserve">Teach Early Years: Learning to Listen </w:t>
      </w:r>
      <w:r>
        <w:rPr>
          <w:rFonts w:ascii="Times New Roman" w:hAnsi="Times New Roman" w:cs="Times New Roman"/>
          <w:sz w:val="24"/>
          <w:szCs w:val="24"/>
        </w:rPr>
        <w:t>[Website]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21" w:history="1">
        <w:r>
          <w:rPr>
            <w:rStyle w:val="Hyperlink"/>
            <w:sz w:val="24"/>
            <w:szCs w:val="24"/>
          </w:rPr>
          <w:t>https://www.teachearlyyears.com/learning-and-development/view/learning-to-listen</w:t>
        </w:r>
      </w:hyperlink>
      <w:r>
        <w:rPr>
          <w:rFonts w:ascii="Times New Roman" w:hAnsi="Times New Roman" w:cs="Times New Roman"/>
          <w:sz w:val="24"/>
          <w:szCs w:val="24"/>
        </w:rPr>
        <w:t xml:space="preserve"> (Accessed: 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 </w:t>
      </w:r>
    </w:p>
    <w:p w14:paraId="163020A4" w14:textId="77777777" w:rsidR="00002A18" w:rsidRDefault="00002A18" w:rsidP="00002A18">
      <w:pPr>
        <w:spacing w:line="360" w:lineRule="auto"/>
      </w:pPr>
      <w:r>
        <w:rPr>
          <w:rFonts w:ascii="Times New Roman" w:hAnsi="Times New Roman" w:cs="Times New Roman"/>
          <w:sz w:val="24"/>
          <w:szCs w:val="21"/>
          <w:shd w:val="clear" w:color="auto" w:fill="FFFFFF"/>
        </w:rPr>
        <w:t xml:space="preserve">Keller-Hamela, M. (2016) </w:t>
      </w:r>
      <w:r>
        <w:rPr>
          <w:rFonts w:ascii="Times New Roman" w:hAnsi="Times New Roman" w:cs="Times New Roman"/>
          <w:i/>
          <w:sz w:val="24"/>
          <w:szCs w:val="21"/>
          <w:shd w:val="clear" w:color="auto" w:fill="FFFFFF"/>
        </w:rPr>
        <w:t xml:space="preserve">The Child Interview. Practice Guidelines. </w:t>
      </w:r>
      <w:r>
        <w:rPr>
          <w:rFonts w:ascii="Times New Roman" w:hAnsi="Times New Roman" w:cs="Times New Roman"/>
          <w:sz w:val="24"/>
          <w:szCs w:val="21"/>
          <w:shd w:val="clear" w:color="auto" w:fill="FFFFFF"/>
        </w:rPr>
        <w:t>Available at:</w:t>
      </w:r>
      <w:r>
        <w:t xml:space="preserve"> </w:t>
      </w:r>
      <w:hyperlink r:id="rId122" w:history="1">
        <w:r>
          <w:rPr>
            <w:rStyle w:val="Hyperlink"/>
          </w:rPr>
          <w:t>http://www.canee.net/files/The%20Child%20Interview.%20Practice%20Guidelines.pdf</w:t>
        </w:r>
      </w:hyperlink>
      <w:r>
        <w:t xml:space="preserve"> (Accessed: 18</w:t>
      </w:r>
      <w:r>
        <w:rPr>
          <w:vertAlign w:val="superscript"/>
        </w:rPr>
        <w:t>th</w:t>
      </w:r>
      <w:r>
        <w:t xml:space="preserve"> April 2019). </w:t>
      </w:r>
    </w:p>
    <w:p w14:paraId="4F60EB66"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Larson, J. And Marsh, J. (2015) </w:t>
      </w:r>
      <w:r>
        <w:rPr>
          <w:rFonts w:ascii="Times New Roman" w:hAnsi="Times New Roman" w:cs="Times New Roman"/>
          <w:i/>
          <w:sz w:val="24"/>
        </w:rPr>
        <w:t>Making Literacy Real: Theories and Practices for Learning and Teaching</w:t>
      </w:r>
      <w:r>
        <w:rPr>
          <w:rFonts w:ascii="Times New Roman" w:hAnsi="Times New Roman" w:cs="Times New Roman"/>
          <w:sz w:val="24"/>
        </w:rPr>
        <w:t>, 2</w:t>
      </w:r>
      <w:r>
        <w:rPr>
          <w:rFonts w:ascii="Times New Roman" w:hAnsi="Times New Roman" w:cs="Times New Roman"/>
          <w:sz w:val="24"/>
          <w:vertAlign w:val="superscript"/>
        </w:rPr>
        <w:t>nd</w:t>
      </w:r>
      <w:r>
        <w:rPr>
          <w:rFonts w:ascii="Times New Roman" w:hAnsi="Times New Roman" w:cs="Times New Roman"/>
          <w:sz w:val="24"/>
        </w:rPr>
        <w:t xml:space="preserve"> Ed. </w:t>
      </w:r>
      <w:r>
        <w:rPr>
          <w:rFonts w:ascii="Times New Roman" w:hAnsi="Times New Roman" w:cs="Times New Roman"/>
          <w:sz w:val="24"/>
        </w:rPr>
        <w:tab/>
        <w:t>London: SAGE Publications Ltd.</w:t>
      </w:r>
    </w:p>
    <w:p w14:paraId="54338E42"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Lee, J. and Eke, E. (2009) </w:t>
      </w:r>
      <w:r>
        <w:rPr>
          <w:rFonts w:ascii="Times New Roman" w:hAnsi="Times New Roman" w:cs="Times New Roman"/>
          <w:i/>
          <w:sz w:val="24"/>
        </w:rPr>
        <w:t xml:space="preserve">Using Talk Effectively in the Primary Classroom. </w:t>
      </w:r>
      <w:r>
        <w:rPr>
          <w:rFonts w:ascii="Times New Roman" w:hAnsi="Times New Roman" w:cs="Times New Roman"/>
          <w:sz w:val="24"/>
        </w:rPr>
        <w:t>Oxon: Routledge.</w:t>
      </w:r>
    </w:p>
    <w:p w14:paraId="58E54A86"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 xml:space="preserve">Leicester Partnership NHS (2013) </w:t>
      </w:r>
      <w:r>
        <w:rPr>
          <w:rFonts w:ascii="Times New Roman" w:hAnsi="Times New Roman" w:cs="Times New Roman"/>
          <w:i/>
          <w:sz w:val="24"/>
          <w:szCs w:val="21"/>
          <w:shd w:val="clear" w:color="auto" w:fill="FFFFFF"/>
        </w:rPr>
        <w:t>What are Visual Memory Skills?</w:t>
      </w:r>
      <w:r>
        <w:rPr>
          <w:rFonts w:ascii="Times New Roman" w:hAnsi="Times New Roman" w:cs="Times New Roman"/>
          <w:sz w:val="24"/>
          <w:szCs w:val="21"/>
          <w:shd w:val="clear" w:color="auto" w:fill="FFFFFF"/>
        </w:rPr>
        <w:t>. Available at:</w:t>
      </w:r>
      <w:r>
        <w:t xml:space="preserve"> </w:t>
      </w:r>
      <w:hyperlink r:id="rId123" w:history="1">
        <w:r>
          <w:rPr>
            <w:rStyle w:val="Hyperlink"/>
          </w:rPr>
          <w:t>https://www.leicspart.nhs.uk/Library/ctd0396PLEAFLETCCHSOCCUPATIONALTHERAPYWhatAreVisualMemorySkills.pdf</w:t>
        </w:r>
      </w:hyperlink>
      <w:r>
        <w:rPr>
          <w:rFonts w:ascii="Times New Roman" w:hAnsi="Times New Roman" w:cs="Times New Roman"/>
          <w:sz w:val="24"/>
          <w:szCs w:val="21"/>
          <w:shd w:val="clear" w:color="auto" w:fill="FFFFFF"/>
        </w:rPr>
        <w:t xml:space="preserve"> (Accessed: 18</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6F68DAA2"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 xml:space="preserve">Leipzig, D. (date unknown) </w:t>
      </w:r>
      <w:r>
        <w:rPr>
          <w:rFonts w:ascii="Times New Roman" w:hAnsi="Times New Roman" w:cs="Times New Roman"/>
          <w:i/>
          <w:sz w:val="24"/>
          <w:szCs w:val="21"/>
          <w:shd w:val="clear" w:color="auto" w:fill="FFFFFF"/>
        </w:rPr>
        <w:t>Reading Rockets: What is Reading?</w:t>
      </w:r>
      <w:r>
        <w:rPr>
          <w:rFonts w:ascii="Times New Roman" w:hAnsi="Times New Roman" w:cs="Times New Roman"/>
          <w:sz w:val="24"/>
          <w:szCs w:val="21"/>
          <w:shd w:val="clear" w:color="auto" w:fill="FFFFFF"/>
        </w:rPr>
        <w:t>[Article]. Available at:</w:t>
      </w:r>
      <w:r>
        <w:t xml:space="preserve"> </w:t>
      </w:r>
      <w:hyperlink r:id="rId124" w:history="1">
        <w:r>
          <w:rPr>
            <w:rStyle w:val="Hyperlink"/>
          </w:rPr>
          <w:t>http://www.readingrockets.org/article/what-reading</w:t>
        </w:r>
      </w:hyperlink>
      <w:r>
        <w:t xml:space="preserve"> </w:t>
      </w:r>
      <w:r>
        <w:rPr>
          <w:rFonts w:ascii="Times New Roman" w:hAnsi="Times New Roman" w:cs="Times New Roman"/>
          <w:sz w:val="24"/>
          <w:szCs w:val="21"/>
          <w:shd w:val="clear" w:color="auto" w:fill="FFFFFF"/>
        </w:rPr>
        <w:t>(Accessed: 7</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24985E88"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Macintyre, C. (2001) </w:t>
      </w:r>
      <w:r>
        <w:rPr>
          <w:rFonts w:ascii="Times New Roman" w:hAnsi="Times New Roman" w:cs="Times New Roman"/>
          <w:i/>
          <w:sz w:val="24"/>
        </w:rPr>
        <w:t xml:space="preserve">Enhancing Learning through Play: A Developmental Perspective for Early Years Settings. </w:t>
      </w:r>
      <w:r>
        <w:rPr>
          <w:rFonts w:ascii="Times New Roman" w:hAnsi="Times New Roman" w:cs="Times New Roman"/>
          <w:sz w:val="24"/>
        </w:rPr>
        <w:t xml:space="preserve">London: David Fulton Publishers. </w:t>
      </w:r>
    </w:p>
    <w:p w14:paraId="046F4D9E"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Mah, A. (2016) ‘Oracy is as important as Literacy: Interview with Christine C.M.Goh’ </w:t>
      </w:r>
      <w:r>
        <w:rPr>
          <w:rFonts w:ascii="Times New Roman" w:hAnsi="Times New Roman" w:cs="Times New Roman"/>
          <w:i/>
          <w:sz w:val="24"/>
          <w:szCs w:val="24"/>
        </w:rPr>
        <w:t>RELC Journal,</w:t>
      </w:r>
      <w:r>
        <w:rPr>
          <w:rFonts w:ascii="Times New Roman" w:hAnsi="Times New Roman" w:cs="Times New Roman"/>
          <w:sz w:val="24"/>
          <w:szCs w:val="24"/>
        </w:rPr>
        <w:t xml:space="preserve"> 47(3), pp. 399-404. DOI: 10.1177/0033688216681671. (Accessed: 28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 </w:t>
      </w:r>
    </w:p>
    <w:p w14:paraId="3D016171" w14:textId="77777777" w:rsidR="00002A18" w:rsidRDefault="00002A18" w:rsidP="00002A18">
      <w:pPr>
        <w:spacing w:line="360" w:lineRule="auto"/>
        <w:rPr>
          <w:rFonts w:ascii="Times New Roman" w:hAnsi="Times New Roman" w:cs="Times New Roman"/>
        </w:rPr>
      </w:pPr>
      <w:r w:rsidRPr="007A4A47">
        <w:rPr>
          <w:rStyle w:val="Hyperlink"/>
          <w:color w:val="000000" w:themeColor="text1"/>
          <w:u w:val="none"/>
        </w:rPr>
        <w:t xml:space="preserve">McLeod, S (2008) </w:t>
      </w:r>
      <w:r w:rsidRPr="007A4A47">
        <w:rPr>
          <w:rStyle w:val="Hyperlink"/>
          <w:i/>
          <w:color w:val="000000" w:themeColor="text1"/>
          <w:u w:val="none"/>
        </w:rPr>
        <w:t>Simply Psychology: Bruner</w:t>
      </w:r>
      <w:r>
        <w:rPr>
          <w:rStyle w:val="Hyperlink"/>
          <w:i/>
        </w:rPr>
        <w:t xml:space="preserve">. </w:t>
      </w:r>
      <w:r>
        <w:rPr>
          <w:rFonts w:ascii="Times New Roman" w:hAnsi="Times New Roman" w:cs="Times New Roman"/>
        </w:rPr>
        <w:t xml:space="preserve">[Webpage] Available at: </w:t>
      </w:r>
      <w:hyperlink r:id="rId125" w:history="1">
        <w:r>
          <w:rPr>
            <w:rStyle w:val="Hyperlink"/>
          </w:rPr>
          <w:t>https://www.simplypsychology.org/bruner.html</w:t>
        </w:r>
      </w:hyperlink>
      <w:r>
        <w:rPr>
          <w:rFonts w:ascii="Times New Roman" w:hAnsi="Times New Roman" w:cs="Times New Roman"/>
        </w:rPr>
        <w:t xml:space="preserve"> (Accessed: 5th March 2019).</w:t>
      </w:r>
    </w:p>
    <w:p w14:paraId="79040AFB"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lastRenderedPageBreak/>
        <w:t xml:space="preserve">Mcmanis, L. (date unknown) </w:t>
      </w:r>
      <w:r>
        <w:rPr>
          <w:rFonts w:ascii="Times New Roman" w:hAnsi="Times New Roman" w:cs="Times New Roman"/>
          <w:i/>
          <w:sz w:val="24"/>
          <w:szCs w:val="21"/>
          <w:shd w:val="clear" w:color="auto" w:fill="FFFFFF"/>
        </w:rPr>
        <w:t xml:space="preserve">How pretend play promotes symbolic thought </w:t>
      </w:r>
      <w:r>
        <w:rPr>
          <w:rFonts w:ascii="Times New Roman" w:hAnsi="Times New Roman" w:cs="Times New Roman"/>
          <w:sz w:val="24"/>
          <w:szCs w:val="21"/>
          <w:shd w:val="clear" w:color="auto" w:fill="FFFFFF"/>
        </w:rPr>
        <w:t>[Article]. Available at:</w:t>
      </w:r>
      <w:r>
        <w:t xml:space="preserve"> </w:t>
      </w:r>
      <w:hyperlink r:id="rId126" w:history="1">
        <w:r>
          <w:rPr>
            <w:rStyle w:val="Hyperlink"/>
          </w:rPr>
          <w:t>https://www.roseandrex.com/blogs/blog/77834693-how-pretend-play-promotes-symbolic-thought</w:t>
        </w:r>
      </w:hyperlink>
      <w:r>
        <w:t xml:space="preserve"> </w:t>
      </w:r>
      <w:r>
        <w:rPr>
          <w:rFonts w:ascii="Times New Roman" w:hAnsi="Times New Roman" w:cs="Times New Roman"/>
          <w:sz w:val="24"/>
          <w:szCs w:val="21"/>
          <w:shd w:val="clear" w:color="auto" w:fill="FFFFFF"/>
        </w:rPr>
        <w:t>(Accessed: 7</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2B2644B5"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Mercer, N. (2015) ‘Why Oracy must be in the Curriculum (and group work in the classroom)’ </w:t>
      </w:r>
      <w:r>
        <w:rPr>
          <w:rFonts w:ascii="Times New Roman" w:hAnsi="Times New Roman" w:cs="Times New Roman"/>
          <w:i/>
          <w:sz w:val="24"/>
          <w:szCs w:val="24"/>
        </w:rPr>
        <w:t xml:space="preserve">Forum, </w:t>
      </w:r>
      <w:r>
        <w:rPr>
          <w:rFonts w:ascii="Times New Roman" w:hAnsi="Times New Roman" w:cs="Times New Roman"/>
          <w:sz w:val="24"/>
          <w:szCs w:val="24"/>
        </w:rPr>
        <w:t xml:space="preserve">57(1), pp.67-74. DOI: </w:t>
      </w:r>
      <w:hyperlink r:id="rId127" w:history="1">
        <w:r w:rsidRPr="007A4A47">
          <w:rPr>
            <w:rStyle w:val="Hyperlink"/>
            <w:color w:val="2E74B5" w:themeColor="accent1" w:themeShade="BF"/>
            <w:sz w:val="24"/>
            <w:szCs w:val="24"/>
          </w:rPr>
          <w:t>10.15730/forum.2015.57.1.67</w:t>
        </w:r>
      </w:hyperlink>
      <w:r>
        <w:rPr>
          <w:rFonts w:ascii="Times New Roman" w:hAnsi="Times New Roman" w:cs="Times New Roman"/>
          <w:sz w:val="24"/>
          <w:szCs w:val="24"/>
        </w:rPr>
        <w:t xml:space="preserve"> (Accessed: 28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14:paraId="7626A19A" w14:textId="77777777" w:rsidR="00002A18" w:rsidRDefault="00002A18" w:rsidP="00002A18">
      <w:pPr>
        <w:spacing w:line="360" w:lineRule="auto"/>
      </w:pPr>
      <w:r>
        <w:rPr>
          <w:rFonts w:ascii="Times New Roman" w:hAnsi="Times New Roman" w:cs="Times New Roman"/>
          <w:sz w:val="24"/>
        </w:rPr>
        <w:t xml:space="preserve">Mielonen, A. and Paterson, W. (2009) ‘Developing Literacy through Play’ </w:t>
      </w:r>
      <w:r>
        <w:rPr>
          <w:rFonts w:ascii="Times New Roman" w:hAnsi="Times New Roman" w:cs="Times New Roman"/>
          <w:i/>
          <w:sz w:val="24"/>
        </w:rPr>
        <w:t xml:space="preserve">Journal of Inquiry and Action in Education, </w:t>
      </w:r>
      <w:r>
        <w:rPr>
          <w:rFonts w:ascii="Times New Roman" w:hAnsi="Times New Roman" w:cs="Times New Roman"/>
          <w:sz w:val="24"/>
        </w:rPr>
        <w:t xml:space="preserve">3(1), pp. 15-46. Available at: </w:t>
      </w:r>
      <w:hyperlink r:id="rId128" w:history="1">
        <w:r>
          <w:rPr>
            <w:rStyle w:val="Hyperlink"/>
          </w:rPr>
          <w:t>https://files.eric.ed.gov/fulltext/EJ1134673.pdf</w:t>
        </w:r>
      </w:hyperlink>
      <w:r>
        <w:t xml:space="preserve"> (Accessed: 6</w:t>
      </w:r>
      <w:r>
        <w:rPr>
          <w:vertAlign w:val="superscript"/>
        </w:rPr>
        <w:t>th</w:t>
      </w:r>
      <w:r>
        <w:t xml:space="preserve"> April 2019). </w:t>
      </w:r>
    </w:p>
    <w:p w14:paraId="43128695" w14:textId="77777777" w:rsidR="00002A18" w:rsidRDefault="00002A18" w:rsidP="00002A18">
      <w:pPr>
        <w:spacing w:line="360" w:lineRule="auto"/>
      </w:pPr>
      <w:r>
        <w:rPr>
          <w:rFonts w:ascii="Times New Roman" w:hAnsi="Times New Roman" w:cs="Times New Roman"/>
          <w:sz w:val="24"/>
        </w:rPr>
        <w:t xml:space="preserve">Millard, W. and Gaunt, A. (2018) </w:t>
      </w:r>
      <w:r>
        <w:rPr>
          <w:rFonts w:ascii="Times New Roman" w:hAnsi="Times New Roman" w:cs="Times New Roman"/>
          <w:i/>
          <w:sz w:val="24"/>
        </w:rPr>
        <w:t xml:space="preserve">Impact: Chartered College of Teaching: Speaking Up: The importance of oracy in teaching and learning. </w:t>
      </w:r>
      <w:r>
        <w:rPr>
          <w:rFonts w:ascii="Times New Roman" w:hAnsi="Times New Roman" w:cs="Times New Roman"/>
          <w:sz w:val="24"/>
        </w:rPr>
        <w:t>[Online Article] Available at:</w:t>
      </w:r>
      <w:r>
        <w:t xml:space="preserve"> </w:t>
      </w:r>
      <w:hyperlink r:id="rId129" w:history="1">
        <w:r>
          <w:rPr>
            <w:rStyle w:val="Hyperlink"/>
          </w:rPr>
          <w:t>https://impact.chartered.college/article/millard-importance-of-oracy-in-teaching-learning/</w:t>
        </w:r>
      </w:hyperlink>
      <w:r>
        <w:t xml:space="preserve">  (Accessed: 30</w:t>
      </w:r>
      <w:r>
        <w:rPr>
          <w:vertAlign w:val="superscript"/>
        </w:rPr>
        <w:t>th</w:t>
      </w:r>
      <w:r>
        <w:t xml:space="preserve"> March 2019).</w:t>
      </w:r>
    </w:p>
    <w:p w14:paraId="38C1E2DD" w14:textId="77777777" w:rsidR="00002A18" w:rsidRDefault="00002A18" w:rsidP="00002A18">
      <w:pPr>
        <w:spacing w:line="360" w:lineRule="auto"/>
        <w:rPr>
          <w:rStyle w:val="Hyperlink"/>
          <w:color w:val="000000" w:themeColor="text1"/>
        </w:rPr>
      </w:pPr>
      <w:r w:rsidRPr="007A4A47">
        <w:rPr>
          <w:rStyle w:val="Hyperlink"/>
          <w:color w:val="000000" w:themeColor="text1"/>
          <w:u w:val="none"/>
        </w:rPr>
        <w:t xml:space="preserve">Millard, W. and Menzies, L. (2016) </w:t>
      </w:r>
      <w:r w:rsidRPr="007A4A47">
        <w:rPr>
          <w:rStyle w:val="Hyperlink"/>
          <w:i/>
          <w:color w:val="000000" w:themeColor="text1"/>
          <w:u w:val="none"/>
        </w:rPr>
        <w:t>Oracy: The state of speaking in our schools.</w:t>
      </w:r>
      <w:r w:rsidRPr="007A4A47">
        <w:rPr>
          <w:rStyle w:val="Hyperlink"/>
          <w:i/>
          <w:color w:val="000000" w:themeColor="text1"/>
        </w:rPr>
        <w:t xml:space="preserve"> </w:t>
      </w:r>
      <w:r>
        <w:rPr>
          <w:rFonts w:ascii="Times New Roman" w:hAnsi="Times New Roman" w:cs="Times New Roman"/>
        </w:rPr>
        <w:t xml:space="preserve">Available at: </w:t>
      </w:r>
      <w:hyperlink r:id="rId130" w:history="1">
        <w:r>
          <w:rPr>
            <w:rStyle w:val="Hyperlink"/>
          </w:rPr>
          <w:t>https://www.esu.org/__data/assets/pdf_file/0026/13796/Oracy-State-of-speaking-report-v2.pdf</w:t>
        </w:r>
      </w:hyperlink>
      <w:r>
        <w:rPr>
          <w:rStyle w:val="Hyperlink"/>
        </w:rPr>
        <w:t xml:space="preserve"> </w:t>
      </w:r>
      <w:r w:rsidRPr="007A4A47">
        <w:rPr>
          <w:rStyle w:val="Hyperlink"/>
          <w:color w:val="000000" w:themeColor="text1"/>
          <w:u w:val="none"/>
        </w:rPr>
        <w:t>(Accessed: 17</w:t>
      </w:r>
      <w:r w:rsidRPr="007A4A47">
        <w:rPr>
          <w:rStyle w:val="Hyperlink"/>
          <w:color w:val="000000" w:themeColor="text1"/>
          <w:u w:val="none"/>
          <w:vertAlign w:val="superscript"/>
        </w:rPr>
        <w:t>th</w:t>
      </w:r>
      <w:r w:rsidRPr="007A4A47">
        <w:rPr>
          <w:rStyle w:val="Hyperlink"/>
          <w:color w:val="000000" w:themeColor="text1"/>
          <w:u w:val="none"/>
        </w:rPr>
        <w:t xml:space="preserve"> February 2019). </w:t>
      </w:r>
    </w:p>
    <w:p w14:paraId="0128FEDF"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Miller, K. (2015) ‘</w:t>
      </w:r>
      <w:r>
        <w:rPr>
          <w:rFonts w:ascii="Times New Roman" w:hAnsi="Times New Roman" w:cs="Times New Roman"/>
          <w:sz w:val="24"/>
        </w:rPr>
        <w:t xml:space="preserve">Dear Critics: Addressing Concerns and Justifying the Benefits of Photography as a Research Method’ </w:t>
      </w:r>
      <w:r>
        <w:rPr>
          <w:rFonts w:ascii="Times New Roman" w:hAnsi="Times New Roman" w:cs="Times New Roman"/>
          <w:i/>
          <w:sz w:val="24"/>
        </w:rPr>
        <w:t xml:space="preserve">FQS FORUM, </w:t>
      </w:r>
      <w:r>
        <w:rPr>
          <w:rFonts w:ascii="Times New Roman" w:hAnsi="Times New Roman" w:cs="Times New Roman"/>
          <w:sz w:val="24"/>
        </w:rPr>
        <w:t xml:space="preserve">16(3), pp. 1-17. Available at: </w:t>
      </w:r>
      <w:hyperlink r:id="rId131" w:history="1">
        <w:r>
          <w:rPr>
            <w:rStyle w:val="Hyperlink"/>
          </w:rPr>
          <w:t>http://www.qualitative-research.net/index.php/fqs/article/view/2434/3875</w:t>
        </w:r>
      </w:hyperlink>
      <w:r>
        <w:t xml:space="preserve"> </w:t>
      </w:r>
      <w:r>
        <w:rPr>
          <w:rFonts w:ascii="Times New Roman" w:hAnsi="Times New Roman" w:cs="Times New Roman"/>
          <w:sz w:val="24"/>
          <w:szCs w:val="21"/>
          <w:shd w:val="clear" w:color="auto" w:fill="FFFFFF"/>
        </w:rPr>
        <w:t>(Accessed: 10</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1CC66889"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Moyles, J. (2010) </w:t>
      </w:r>
      <w:r>
        <w:rPr>
          <w:rFonts w:ascii="Times New Roman" w:hAnsi="Times New Roman" w:cs="Times New Roman"/>
          <w:i/>
          <w:sz w:val="24"/>
        </w:rPr>
        <w:t>The Excellence of Play</w:t>
      </w:r>
      <w:r>
        <w:rPr>
          <w:rFonts w:ascii="Times New Roman" w:hAnsi="Times New Roman" w:cs="Times New Roman"/>
          <w:sz w:val="24"/>
        </w:rPr>
        <w:t>, 2</w:t>
      </w:r>
      <w:r>
        <w:rPr>
          <w:rFonts w:ascii="Times New Roman" w:hAnsi="Times New Roman" w:cs="Times New Roman"/>
          <w:sz w:val="24"/>
          <w:vertAlign w:val="superscript"/>
        </w:rPr>
        <w:t>nd</w:t>
      </w:r>
      <w:r>
        <w:rPr>
          <w:rFonts w:ascii="Times New Roman" w:hAnsi="Times New Roman" w:cs="Times New Roman"/>
          <w:sz w:val="24"/>
        </w:rPr>
        <w:t xml:space="preserve"> Ed.</w:t>
      </w:r>
      <w:r>
        <w:rPr>
          <w:rFonts w:ascii="Times New Roman" w:hAnsi="Times New Roman" w:cs="Times New Roman"/>
          <w:i/>
          <w:sz w:val="24"/>
        </w:rPr>
        <w:t xml:space="preserve"> </w:t>
      </w:r>
      <w:r>
        <w:rPr>
          <w:rFonts w:ascii="Times New Roman" w:hAnsi="Times New Roman" w:cs="Times New Roman"/>
          <w:sz w:val="24"/>
        </w:rPr>
        <w:t>Berkshire: Open University Press.</w:t>
      </w:r>
    </w:p>
    <w:p w14:paraId="02A51A1B"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Moyles, J. (2010) </w:t>
      </w:r>
      <w:r>
        <w:rPr>
          <w:rFonts w:ascii="Times New Roman" w:hAnsi="Times New Roman" w:cs="Times New Roman"/>
          <w:i/>
          <w:sz w:val="24"/>
        </w:rPr>
        <w:t xml:space="preserve">Thinking about Play: Developing a Reflective Approach. </w:t>
      </w:r>
      <w:r>
        <w:rPr>
          <w:rFonts w:ascii="Times New Roman" w:hAnsi="Times New Roman" w:cs="Times New Roman"/>
          <w:sz w:val="24"/>
        </w:rPr>
        <w:t>Berkshire: Open University Press.</w:t>
      </w:r>
    </w:p>
    <w:p w14:paraId="12E71D9E"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Myhill, D. and Jones, S (2009) ‘</w:t>
      </w:r>
      <w:hyperlink r:id="rId132" w:tgtFrame="_blank" w:history="1">
        <w:r>
          <w:rPr>
            <w:rStyle w:val="Hyperlink"/>
            <w:sz w:val="24"/>
          </w:rPr>
          <w:t>How talk becomes text: Investigating the concept of oral rehearsal in early years’ classrooms</w:t>
        </w:r>
      </w:hyperlink>
      <w:r>
        <w:rPr>
          <w:rFonts w:ascii="Times New Roman" w:hAnsi="Times New Roman" w:cs="Times New Roman"/>
          <w:sz w:val="24"/>
        </w:rPr>
        <w:t>’</w:t>
      </w:r>
      <w:r>
        <w:rPr>
          <w:rFonts w:ascii="Times New Roman" w:hAnsi="Times New Roman" w:cs="Times New Roman"/>
          <w:i/>
          <w:sz w:val="24"/>
        </w:rPr>
        <w:t xml:space="preserve"> British Journal of Educational Studies. </w:t>
      </w:r>
      <w:r>
        <w:rPr>
          <w:rFonts w:ascii="Times New Roman" w:hAnsi="Times New Roman" w:cs="Times New Roman"/>
          <w:sz w:val="24"/>
        </w:rPr>
        <w:t xml:space="preserve">(57) 3, pp. 265-284. DOI: </w:t>
      </w:r>
      <w:hyperlink r:id="rId133" w:history="1">
        <w:r>
          <w:rPr>
            <w:rStyle w:val="Hyperlink"/>
            <w:sz w:val="24"/>
          </w:rPr>
          <w:t>10.1111/j.1467-8527.2009.00438.x</w:t>
        </w:r>
      </w:hyperlink>
      <w:r>
        <w:rPr>
          <w:rFonts w:ascii="Times New Roman" w:hAnsi="Times New Roman" w:cs="Times New Roman"/>
          <w:sz w:val="24"/>
        </w:rPr>
        <w:t xml:space="preserve"> (Accessed: 6</w:t>
      </w:r>
      <w:r>
        <w:rPr>
          <w:rFonts w:ascii="Times New Roman" w:hAnsi="Times New Roman" w:cs="Times New Roman"/>
          <w:sz w:val="24"/>
          <w:vertAlign w:val="superscript"/>
        </w:rPr>
        <w:t>th</w:t>
      </w:r>
      <w:r>
        <w:rPr>
          <w:rFonts w:ascii="Times New Roman" w:hAnsi="Times New Roman" w:cs="Times New Roman"/>
          <w:sz w:val="24"/>
        </w:rPr>
        <w:t xml:space="preserve"> April 2019).</w:t>
      </w:r>
    </w:p>
    <w:p w14:paraId="47680124" w14:textId="77777777" w:rsidR="00002A18" w:rsidRDefault="00002A18" w:rsidP="00002A18">
      <w:pPr>
        <w:spacing w:line="360" w:lineRule="auto"/>
        <w:rPr>
          <w:rFonts w:ascii="Times New Roman" w:hAnsi="Times New Roman" w:cs="Times New Roman"/>
          <w:sz w:val="24"/>
        </w:rPr>
      </w:pPr>
      <w:r w:rsidRPr="007A4A47">
        <w:rPr>
          <w:rStyle w:val="Hyperlink"/>
          <w:color w:val="000000" w:themeColor="text1"/>
          <w:u w:val="none"/>
        </w:rPr>
        <w:t xml:space="preserve">NCB Admin (2009) </w:t>
      </w:r>
      <w:r w:rsidRPr="007A4A47">
        <w:rPr>
          <w:rStyle w:val="Hyperlink"/>
          <w:i/>
          <w:color w:val="000000" w:themeColor="text1"/>
          <w:sz w:val="24"/>
          <w:u w:val="none"/>
        </w:rPr>
        <w:t>Gateway to Writing-The Crucial Role of the Early Years Practitioner.</w:t>
      </w:r>
      <w:r w:rsidRPr="007A4A47">
        <w:rPr>
          <w:rStyle w:val="Hyperlink"/>
          <w:color w:val="000000" w:themeColor="text1"/>
          <w:sz w:val="24"/>
          <w:u w:val="none"/>
        </w:rPr>
        <w:t xml:space="preserve"> Available at:</w:t>
      </w:r>
      <w:r w:rsidRPr="007A4A47">
        <w:rPr>
          <w:rStyle w:val="Hyperlink"/>
          <w:color w:val="000000" w:themeColor="text1"/>
          <w:sz w:val="24"/>
        </w:rPr>
        <w:t xml:space="preserve"> </w:t>
      </w:r>
      <w:hyperlink r:id="rId134" w:history="1">
        <w:r>
          <w:rPr>
            <w:rStyle w:val="Hyperlink"/>
          </w:rPr>
          <w:t>https://foundationyears.org.uk/2011/10/gateway-to-writing-crucial-role-of-the-early-years-practitioner/</w:t>
        </w:r>
      </w:hyperlink>
      <w:r>
        <w:t xml:space="preserve"> (Accessed: 24</w:t>
      </w:r>
      <w:r>
        <w:rPr>
          <w:vertAlign w:val="superscript"/>
        </w:rPr>
        <w:t>th</w:t>
      </w:r>
      <w:r>
        <w:t xml:space="preserve"> March 2019). </w:t>
      </w:r>
    </w:p>
    <w:p w14:paraId="7C00A6E4" w14:textId="77777777" w:rsidR="00002A18" w:rsidRDefault="00002A18" w:rsidP="00002A18">
      <w:pPr>
        <w:spacing w:line="360" w:lineRule="auto"/>
      </w:pPr>
      <w:r>
        <w:rPr>
          <w:rFonts w:ascii="Times New Roman" w:hAnsi="Times New Roman" w:cs="Times New Roman"/>
          <w:sz w:val="24"/>
          <w:szCs w:val="24"/>
        </w:rPr>
        <w:lastRenderedPageBreak/>
        <w:t xml:space="preserve">Neaum, S. (2018) ‘Engaging with literacy provision in the early years: Language use and emergent literacy in child-initiated play’ </w:t>
      </w:r>
      <w:r>
        <w:rPr>
          <w:rFonts w:ascii="Times New Roman" w:hAnsi="Times New Roman" w:cs="Times New Roman"/>
          <w:i/>
          <w:sz w:val="24"/>
          <w:szCs w:val="24"/>
        </w:rPr>
        <w:t xml:space="preserve">Journal of Early Childhood Literacy, </w:t>
      </w:r>
      <w:r>
        <w:rPr>
          <w:rFonts w:ascii="Times New Roman" w:hAnsi="Times New Roman" w:cs="Times New Roman"/>
          <w:sz w:val="24"/>
          <w:szCs w:val="24"/>
        </w:rPr>
        <w:t>pp. 1-26. DOI:</w:t>
      </w:r>
      <w:r>
        <w:t xml:space="preserve"> </w:t>
      </w:r>
      <w:hyperlink r:id="rId135" w:history="1">
        <w:r>
          <w:rPr>
            <w:rStyle w:val="Hyperlink"/>
            <w:rFonts w:ascii="Arial" w:hAnsi="Arial" w:cs="Arial"/>
            <w:color w:val="006ACC"/>
            <w:sz w:val="21"/>
            <w:szCs w:val="21"/>
            <w:shd w:val="clear" w:color="auto" w:fill="FFFFFF"/>
          </w:rPr>
          <w:t>10.1177/1468798418783310</w:t>
        </w:r>
      </w:hyperlink>
      <w:r>
        <w:rPr>
          <w:rFonts w:ascii="Arial" w:hAnsi="Arial" w:cs="Arial"/>
          <w:color w:val="333333"/>
          <w:sz w:val="21"/>
          <w:szCs w:val="21"/>
          <w:shd w:val="clear" w:color="auto" w:fill="FFFFFF"/>
        </w:rPr>
        <w:t xml:space="preserve">. </w:t>
      </w:r>
      <w:r>
        <w:rPr>
          <w:rFonts w:ascii="Times New Roman" w:hAnsi="Times New Roman" w:cs="Times New Roman"/>
          <w:i/>
          <w:sz w:val="24"/>
          <w:szCs w:val="24"/>
        </w:rPr>
        <w:t xml:space="preserve"> </w:t>
      </w:r>
      <w:r>
        <w:t>(Accessed: 7</w:t>
      </w:r>
      <w:r>
        <w:rPr>
          <w:vertAlign w:val="superscript"/>
        </w:rPr>
        <w:t>th</w:t>
      </w:r>
      <w:r>
        <w:t xml:space="preserve"> April 2019).</w:t>
      </w:r>
    </w:p>
    <w:p w14:paraId="400F750F"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 xml:space="preserve">Newby, P. (2014) </w:t>
      </w:r>
      <w:r>
        <w:rPr>
          <w:rFonts w:ascii="Times New Roman" w:hAnsi="Times New Roman" w:cs="Times New Roman"/>
          <w:i/>
          <w:sz w:val="24"/>
          <w:szCs w:val="21"/>
          <w:shd w:val="clear" w:color="auto" w:fill="FFFFFF"/>
        </w:rPr>
        <w:t xml:space="preserve">Research Methods for Education. </w:t>
      </w:r>
      <w:r>
        <w:rPr>
          <w:rFonts w:ascii="Times New Roman" w:hAnsi="Times New Roman" w:cs="Times New Roman"/>
          <w:sz w:val="24"/>
          <w:szCs w:val="21"/>
          <w:shd w:val="clear" w:color="auto" w:fill="FFFFFF"/>
        </w:rPr>
        <w:t>2</w:t>
      </w:r>
      <w:r>
        <w:rPr>
          <w:rFonts w:ascii="Times New Roman" w:hAnsi="Times New Roman" w:cs="Times New Roman"/>
          <w:sz w:val="24"/>
          <w:szCs w:val="21"/>
          <w:shd w:val="clear" w:color="auto" w:fill="FFFFFF"/>
          <w:vertAlign w:val="superscript"/>
        </w:rPr>
        <w:t>nd</w:t>
      </w:r>
      <w:r>
        <w:rPr>
          <w:rFonts w:ascii="Times New Roman" w:hAnsi="Times New Roman" w:cs="Times New Roman"/>
          <w:sz w:val="24"/>
          <w:szCs w:val="21"/>
          <w:shd w:val="clear" w:color="auto" w:fill="FFFFFF"/>
        </w:rPr>
        <w:t xml:space="preserve"> Ed. Oxon: Routledge.</w:t>
      </w:r>
    </w:p>
    <w:p w14:paraId="2C0AA095" w14:textId="77777777" w:rsidR="00002A18" w:rsidRDefault="00002A18" w:rsidP="00002A18">
      <w:pPr>
        <w:spacing w:line="360" w:lineRule="auto"/>
        <w:rPr>
          <w:rStyle w:val="Hyperlink"/>
          <w:color w:val="000000" w:themeColor="text1"/>
          <w:sz w:val="24"/>
        </w:rPr>
      </w:pPr>
      <w:r w:rsidRPr="007A4A47">
        <w:rPr>
          <w:rStyle w:val="Hyperlink"/>
          <w:color w:val="000000" w:themeColor="text1"/>
          <w:sz w:val="24"/>
          <w:u w:val="none"/>
        </w:rPr>
        <w:t xml:space="preserve">OFSTED (2012) </w:t>
      </w:r>
      <w:r w:rsidRPr="007A4A47">
        <w:rPr>
          <w:rStyle w:val="Hyperlink"/>
          <w:i/>
          <w:color w:val="000000" w:themeColor="text1"/>
          <w:sz w:val="24"/>
          <w:u w:val="none"/>
        </w:rPr>
        <w:t xml:space="preserve">Moving English Forward: Action to raise standards in English. </w:t>
      </w:r>
      <w:r w:rsidRPr="007A4A47">
        <w:rPr>
          <w:rStyle w:val="Hyperlink"/>
          <w:color w:val="000000" w:themeColor="text1"/>
          <w:sz w:val="24"/>
          <w:u w:val="none"/>
        </w:rPr>
        <w:t>London: OFSTED. Available at:</w:t>
      </w:r>
      <w:r w:rsidRPr="007A4A47">
        <w:rPr>
          <w:rStyle w:val="Hyperlink"/>
          <w:color w:val="000000" w:themeColor="text1"/>
          <w:sz w:val="24"/>
        </w:rPr>
        <w:t xml:space="preserve"> </w:t>
      </w:r>
      <w:hyperlink r:id="rId136" w:history="1">
        <w:r>
          <w:rPr>
            <w:rStyle w:val="Hyperlink"/>
            <w:sz w:val="24"/>
          </w:rPr>
          <w:t>https://assets.publishing.service.gov.uk/government/uploads/system/uploads/attachment_data/file/181204/110118.pdf</w:t>
        </w:r>
      </w:hyperlink>
      <w:r>
        <w:rPr>
          <w:rStyle w:val="Hyperlink"/>
          <w:sz w:val="24"/>
        </w:rPr>
        <w:t xml:space="preserve"> </w:t>
      </w:r>
      <w:r w:rsidRPr="007A4A47">
        <w:rPr>
          <w:rStyle w:val="Hyperlink"/>
          <w:color w:val="000000" w:themeColor="text1"/>
          <w:sz w:val="24"/>
          <w:u w:val="none"/>
        </w:rPr>
        <w:t>(Accessed: 9</w:t>
      </w:r>
      <w:r w:rsidRPr="007A4A47">
        <w:rPr>
          <w:rStyle w:val="Hyperlink"/>
          <w:color w:val="000000" w:themeColor="text1"/>
          <w:sz w:val="24"/>
          <w:u w:val="none"/>
          <w:vertAlign w:val="superscript"/>
        </w:rPr>
        <w:t>th</w:t>
      </w:r>
      <w:r w:rsidRPr="007A4A47">
        <w:rPr>
          <w:rStyle w:val="Hyperlink"/>
          <w:color w:val="000000" w:themeColor="text1"/>
          <w:sz w:val="24"/>
          <w:u w:val="none"/>
        </w:rPr>
        <w:t xml:space="preserve"> March 2019).</w:t>
      </w:r>
    </w:p>
    <w:p w14:paraId="2EBF4FB1"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 xml:space="preserve">Orthod, J. (2014) ‘How sample size influences research outcomes.’ </w:t>
      </w:r>
      <w:r>
        <w:rPr>
          <w:rFonts w:ascii="Times New Roman" w:hAnsi="Times New Roman" w:cs="Times New Roman"/>
          <w:i/>
          <w:sz w:val="24"/>
          <w:szCs w:val="21"/>
          <w:shd w:val="clear" w:color="auto" w:fill="FFFFFF"/>
        </w:rPr>
        <w:t xml:space="preserve">Dental Press Journal of Orthodontics, </w:t>
      </w:r>
      <w:r>
        <w:rPr>
          <w:rFonts w:ascii="Times New Roman" w:hAnsi="Times New Roman" w:cs="Times New Roman"/>
          <w:sz w:val="24"/>
          <w:szCs w:val="21"/>
          <w:shd w:val="clear" w:color="auto" w:fill="FFFFFF"/>
        </w:rPr>
        <w:t>19(4), pp.27-29. DOI:</w:t>
      </w:r>
      <w:r>
        <w:t xml:space="preserve"> </w:t>
      </w:r>
      <w:hyperlink r:id="rId137" w:tgtFrame="pmc_ext" w:history="1">
        <w:r>
          <w:rPr>
            <w:rStyle w:val="Hyperlink"/>
            <w:rFonts w:ascii="Arial" w:hAnsi="Arial" w:cs="Arial"/>
            <w:color w:val="642A8F"/>
            <w:sz w:val="20"/>
            <w:szCs w:val="20"/>
            <w:shd w:val="clear" w:color="auto" w:fill="FFFFFF"/>
          </w:rPr>
          <w:t>10.1590/2176-9451.19.4.027-029.ebo</w:t>
        </w:r>
      </w:hyperlink>
      <w:r>
        <w:t xml:space="preserve"> </w:t>
      </w:r>
      <w:r>
        <w:rPr>
          <w:rFonts w:ascii="Times New Roman" w:hAnsi="Times New Roman" w:cs="Times New Roman"/>
          <w:sz w:val="24"/>
          <w:szCs w:val="21"/>
          <w:shd w:val="clear" w:color="auto" w:fill="FFFFFF"/>
        </w:rPr>
        <w:t>(Accessed: 10</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7C6111CA"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 xml:space="preserve">Oxfordshire City Council (2015) </w:t>
      </w:r>
      <w:r>
        <w:rPr>
          <w:rFonts w:ascii="Times New Roman" w:hAnsi="Times New Roman" w:cs="Times New Roman"/>
          <w:i/>
          <w:sz w:val="24"/>
          <w:szCs w:val="21"/>
          <w:shd w:val="clear" w:color="auto" w:fill="FFFFFF"/>
        </w:rPr>
        <w:t xml:space="preserve">Supporting Children’s Writing in Reception Class. </w:t>
      </w:r>
      <w:r>
        <w:rPr>
          <w:rFonts w:ascii="Times New Roman" w:hAnsi="Times New Roman" w:cs="Times New Roman"/>
          <w:sz w:val="24"/>
          <w:szCs w:val="21"/>
          <w:shd w:val="clear" w:color="auto" w:fill="FFFFFF"/>
        </w:rPr>
        <w:t xml:space="preserve">Available at: </w:t>
      </w:r>
      <w:hyperlink r:id="rId138" w:history="1">
        <w:r>
          <w:rPr>
            <w:rStyle w:val="Hyperlink"/>
          </w:rPr>
          <w:t>https://www2.oxfordshire.gov.uk/cms/sites/default/files/folders/documents/childreneducationandfamilies/informationforchildcareproviders/Toolkit/Writing_booklet_0.pdf</w:t>
        </w:r>
      </w:hyperlink>
      <w:r>
        <w:rPr>
          <w:rFonts w:ascii="Times New Roman" w:hAnsi="Times New Roman" w:cs="Times New Roman"/>
          <w:sz w:val="24"/>
          <w:szCs w:val="21"/>
          <w:shd w:val="clear" w:color="auto" w:fill="FFFFFF"/>
        </w:rPr>
        <w:t xml:space="preserve"> (Accessed: 17</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 </w:t>
      </w:r>
    </w:p>
    <w:p w14:paraId="32F46014"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Paes, T. and Ellefson, M. (2018) </w:t>
      </w:r>
      <w:r>
        <w:rPr>
          <w:rFonts w:ascii="Times New Roman" w:hAnsi="Times New Roman" w:cs="Times New Roman"/>
          <w:i/>
          <w:sz w:val="24"/>
        </w:rPr>
        <w:t xml:space="preserve">Pretend Play and the Development of Children’s Language Skills. </w:t>
      </w:r>
      <w:r>
        <w:rPr>
          <w:rFonts w:ascii="Times New Roman" w:hAnsi="Times New Roman" w:cs="Times New Roman"/>
          <w:sz w:val="24"/>
        </w:rPr>
        <w:t>[Article] Available at:</w:t>
      </w:r>
      <w:r>
        <w:t xml:space="preserve"> </w:t>
      </w:r>
      <w:hyperlink r:id="rId139" w:history="1">
        <w:r>
          <w:rPr>
            <w:rStyle w:val="Hyperlink"/>
            <w:sz w:val="24"/>
          </w:rPr>
          <w:t>https://impact.chartered.college/article/paes_pretend-play-development-language-skills/</w:t>
        </w:r>
      </w:hyperlink>
      <w:r>
        <w:rPr>
          <w:rFonts w:ascii="Times New Roman" w:hAnsi="Times New Roman" w:cs="Times New Roman"/>
          <w:sz w:val="24"/>
        </w:rPr>
        <w:t xml:space="preserve"> (Accessed: 20</w:t>
      </w:r>
      <w:r>
        <w:rPr>
          <w:rFonts w:ascii="Times New Roman" w:hAnsi="Times New Roman" w:cs="Times New Roman"/>
          <w:sz w:val="24"/>
          <w:vertAlign w:val="superscript"/>
        </w:rPr>
        <w:t>th</w:t>
      </w:r>
      <w:r>
        <w:rPr>
          <w:rFonts w:ascii="Times New Roman" w:hAnsi="Times New Roman" w:cs="Times New Roman"/>
          <w:sz w:val="24"/>
        </w:rPr>
        <w:t xml:space="preserve"> April 2019). </w:t>
      </w:r>
    </w:p>
    <w:p w14:paraId="6416B61B"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6F6F6"/>
        </w:rPr>
        <w:t xml:space="preserve">Pinnington, H. (2018) </w:t>
      </w:r>
      <w:r>
        <w:rPr>
          <w:rFonts w:ascii="Times New Roman" w:hAnsi="Times New Roman" w:cs="Times New Roman"/>
          <w:i/>
          <w:sz w:val="24"/>
          <w:szCs w:val="24"/>
          <w:shd w:val="clear" w:color="auto" w:fill="F6F6F6"/>
        </w:rPr>
        <w:t xml:space="preserve">TES: Turning the Tables on Best Practice Can Help Writing Flourish </w:t>
      </w:r>
      <w:r>
        <w:rPr>
          <w:bCs/>
        </w:rPr>
        <w:t xml:space="preserve">[Online Article] Available at: </w:t>
      </w:r>
      <w:hyperlink r:id="rId140" w:history="1">
        <w:r>
          <w:rPr>
            <w:rStyle w:val="Hyperlink"/>
          </w:rPr>
          <w:t>https://www.tes.com/news/turning-tables-best-practice-can-help-writing-flourish</w:t>
        </w:r>
      </w:hyperlink>
      <w:r>
        <w:t xml:space="preserve"> (Accessed: 13</w:t>
      </w:r>
      <w:r>
        <w:rPr>
          <w:vertAlign w:val="superscript"/>
        </w:rPr>
        <w:t>th</w:t>
      </w:r>
      <w:r>
        <w:t xml:space="preserve"> April 2019). </w:t>
      </w:r>
    </w:p>
    <w:p w14:paraId="565517A7"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szCs w:val="21"/>
          <w:shd w:val="clear" w:color="auto" w:fill="FFFFFF"/>
        </w:rPr>
        <w:t xml:space="preserve">Prenevost, S. (1995) </w:t>
      </w:r>
      <w:r>
        <w:rPr>
          <w:rFonts w:ascii="Times New Roman" w:hAnsi="Times New Roman" w:cs="Times New Roman"/>
          <w:i/>
          <w:sz w:val="24"/>
          <w:szCs w:val="21"/>
          <w:shd w:val="clear" w:color="auto" w:fill="FFFFFF"/>
        </w:rPr>
        <w:t xml:space="preserve">Story retelling in emergent literacy. </w:t>
      </w:r>
      <w:r>
        <w:rPr>
          <w:rFonts w:ascii="Times New Roman" w:hAnsi="Times New Roman" w:cs="Times New Roman"/>
          <w:sz w:val="24"/>
          <w:szCs w:val="21"/>
          <w:shd w:val="clear" w:color="auto" w:fill="FFFFFF"/>
        </w:rPr>
        <w:t>Available at:</w:t>
      </w:r>
      <w:r>
        <w:t xml:space="preserve"> </w:t>
      </w:r>
      <w:hyperlink r:id="rId141" w:history="1">
        <w:r>
          <w:rPr>
            <w:rStyle w:val="Hyperlink"/>
          </w:rPr>
          <w:t>https://opus.uleth.ca/bitstream/handle/10133/868/Prenevost_Sharon_Olive.pdf;sequence=1</w:t>
        </w:r>
      </w:hyperlink>
      <w:r>
        <w:t xml:space="preserve"> (</w:t>
      </w:r>
      <w:r>
        <w:rPr>
          <w:rFonts w:ascii="Times New Roman" w:hAnsi="Times New Roman" w:cs="Times New Roman"/>
          <w:sz w:val="24"/>
        </w:rPr>
        <w:t>Accessed: 18</w:t>
      </w:r>
      <w:r>
        <w:rPr>
          <w:rFonts w:ascii="Times New Roman" w:hAnsi="Times New Roman" w:cs="Times New Roman"/>
          <w:sz w:val="24"/>
          <w:vertAlign w:val="superscript"/>
        </w:rPr>
        <w:t>th</w:t>
      </w:r>
      <w:r>
        <w:rPr>
          <w:rFonts w:ascii="Times New Roman" w:hAnsi="Times New Roman" w:cs="Times New Roman"/>
          <w:sz w:val="24"/>
        </w:rPr>
        <w:t xml:space="preserve"> April 2019).</w:t>
      </w:r>
    </w:p>
    <w:p w14:paraId="19794673"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 xml:space="preserve">Punch, K. (2009) </w:t>
      </w:r>
      <w:r>
        <w:rPr>
          <w:rFonts w:ascii="Times New Roman" w:hAnsi="Times New Roman" w:cs="Times New Roman"/>
          <w:i/>
          <w:sz w:val="24"/>
          <w:szCs w:val="21"/>
          <w:shd w:val="clear" w:color="auto" w:fill="FFFFFF"/>
        </w:rPr>
        <w:t xml:space="preserve">Introduction to Research Methods in Education. </w:t>
      </w:r>
      <w:r>
        <w:rPr>
          <w:rFonts w:ascii="Times New Roman" w:hAnsi="Times New Roman" w:cs="Times New Roman"/>
          <w:sz w:val="24"/>
          <w:szCs w:val="21"/>
          <w:shd w:val="clear" w:color="auto" w:fill="FFFFFF"/>
        </w:rPr>
        <w:t>London: SAGE Publications Ltd.</w:t>
      </w:r>
    </w:p>
    <w:p w14:paraId="5C906904"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szCs w:val="21"/>
          <w:shd w:val="clear" w:color="auto" w:fill="FFFFFF"/>
        </w:rPr>
        <w:t xml:space="preserve">Punch, K. (2014) </w:t>
      </w:r>
      <w:r>
        <w:rPr>
          <w:rFonts w:ascii="Times New Roman" w:hAnsi="Times New Roman" w:cs="Times New Roman"/>
          <w:i/>
          <w:sz w:val="24"/>
          <w:szCs w:val="21"/>
          <w:shd w:val="clear" w:color="auto" w:fill="FFFFFF"/>
        </w:rPr>
        <w:t xml:space="preserve">Introduction to Social Research: Quantative and Qualitative Approaches. </w:t>
      </w:r>
      <w:r>
        <w:rPr>
          <w:rFonts w:ascii="Times New Roman" w:hAnsi="Times New Roman" w:cs="Times New Roman"/>
          <w:sz w:val="24"/>
          <w:szCs w:val="21"/>
          <w:shd w:val="clear" w:color="auto" w:fill="FFFFFF"/>
        </w:rPr>
        <w:t>3</w:t>
      </w:r>
      <w:r>
        <w:rPr>
          <w:rFonts w:ascii="Times New Roman" w:hAnsi="Times New Roman" w:cs="Times New Roman"/>
          <w:sz w:val="24"/>
          <w:szCs w:val="21"/>
          <w:shd w:val="clear" w:color="auto" w:fill="FFFFFF"/>
          <w:vertAlign w:val="superscript"/>
        </w:rPr>
        <w:t>rd</w:t>
      </w:r>
      <w:r>
        <w:rPr>
          <w:rFonts w:ascii="Times New Roman" w:hAnsi="Times New Roman" w:cs="Times New Roman"/>
          <w:sz w:val="24"/>
          <w:szCs w:val="21"/>
          <w:shd w:val="clear" w:color="auto" w:fill="FFFFFF"/>
        </w:rPr>
        <w:t xml:space="preserve"> Ed. London: SAGE Publications Ltd. </w:t>
      </w:r>
    </w:p>
    <w:p w14:paraId="2B19A3FC" w14:textId="77777777" w:rsidR="00002A18" w:rsidRPr="00002A18" w:rsidRDefault="00002A18" w:rsidP="00002A18">
      <w:pPr>
        <w:spacing w:line="360" w:lineRule="auto"/>
      </w:pPr>
      <w:r>
        <w:rPr>
          <w:rFonts w:ascii="Times New Roman" w:hAnsi="Times New Roman" w:cs="Times New Roman"/>
          <w:sz w:val="24"/>
          <w:szCs w:val="24"/>
        </w:rPr>
        <w:lastRenderedPageBreak/>
        <w:t xml:space="preserve">Rose, J. (2006) </w:t>
      </w:r>
      <w:r>
        <w:rPr>
          <w:rFonts w:ascii="Times New Roman" w:hAnsi="Times New Roman" w:cs="Times New Roman"/>
          <w:i/>
          <w:sz w:val="24"/>
          <w:szCs w:val="24"/>
        </w:rPr>
        <w:t xml:space="preserve">The Independent Review of the Teaching of Early Reading. </w:t>
      </w:r>
      <w:r>
        <w:rPr>
          <w:rFonts w:ascii="Times New Roman" w:hAnsi="Times New Roman" w:cs="Times New Roman"/>
          <w:sz w:val="24"/>
          <w:szCs w:val="24"/>
        </w:rPr>
        <w:t xml:space="preserve">Available at: </w:t>
      </w:r>
      <w:hyperlink r:id="rId142" w:history="1">
        <w:r>
          <w:rPr>
            <w:rStyle w:val="Hyperlink"/>
          </w:rPr>
          <w:t>https://dera.ioe.ac.uk/5551/2/report.pdf</w:t>
        </w:r>
      </w:hyperlink>
      <w:r>
        <w:t xml:space="preserve"> (Accessed: 2</w:t>
      </w:r>
      <w:r>
        <w:rPr>
          <w:vertAlign w:val="superscript"/>
        </w:rPr>
        <w:t>nd</w:t>
      </w:r>
      <w:r>
        <w:t xml:space="preserve"> February 2019).</w:t>
      </w:r>
    </w:p>
    <w:p w14:paraId="11B4B2BF" w14:textId="77777777" w:rsidR="00002A18" w:rsidRDefault="00002A18" w:rsidP="00002A18">
      <w:pPr>
        <w:spacing w:line="360" w:lineRule="auto"/>
        <w:rPr>
          <w:rFonts w:ascii="Times New Roman" w:hAnsi="Times New Roman" w:cs="Times New Roman"/>
          <w:spacing w:val="4"/>
          <w:sz w:val="24"/>
          <w:szCs w:val="24"/>
          <w:shd w:val="clear" w:color="auto" w:fill="FCFCFC"/>
        </w:rPr>
      </w:pPr>
      <w:r>
        <w:rPr>
          <w:rFonts w:ascii="Times New Roman" w:hAnsi="Times New Roman" w:cs="Times New Roman"/>
          <w:sz w:val="24"/>
        </w:rPr>
        <w:t xml:space="preserve">Saracho, O. (2001) ‘Teachers’ Perceptions of Their Roles in Promoting Literacy in the Context of Play in a Spanish-speaking Kindergarten.’ </w:t>
      </w:r>
      <w:r>
        <w:rPr>
          <w:rFonts w:ascii="Times New Roman" w:hAnsi="Times New Roman" w:cs="Times New Roman"/>
          <w:i/>
          <w:sz w:val="24"/>
        </w:rPr>
        <w:t xml:space="preserve">International Journal of Early Childhood, </w:t>
      </w:r>
      <w:r>
        <w:rPr>
          <w:rFonts w:ascii="Times New Roman" w:hAnsi="Times New Roman" w:cs="Times New Roman"/>
          <w:sz w:val="24"/>
        </w:rPr>
        <w:t xml:space="preserve">33(2), pp. 18-29. </w:t>
      </w:r>
      <w:r>
        <w:rPr>
          <w:rFonts w:ascii="Times New Roman" w:hAnsi="Times New Roman" w:cs="Times New Roman"/>
          <w:sz w:val="24"/>
          <w:szCs w:val="24"/>
        </w:rPr>
        <w:t xml:space="preserve">DOI: </w:t>
      </w:r>
      <w:hyperlink r:id="rId143" w:history="1">
        <w:r>
          <w:rPr>
            <w:rStyle w:val="Hyperlink"/>
            <w:spacing w:val="4"/>
            <w:sz w:val="24"/>
            <w:szCs w:val="24"/>
            <w:shd w:val="clear" w:color="auto" w:fill="FCFCFC"/>
          </w:rPr>
          <w:t>https://doi.org/10.1007/BF03185644</w:t>
        </w:r>
      </w:hyperlink>
      <w:r>
        <w:rPr>
          <w:rFonts w:ascii="Times New Roman" w:hAnsi="Times New Roman" w:cs="Times New Roman"/>
          <w:color w:val="333333"/>
          <w:spacing w:val="4"/>
          <w:sz w:val="24"/>
          <w:szCs w:val="24"/>
          <w:shd w:val="clear" w:color="auto" w:fill="FCFCFC"/>
        </w:rPr>
        <w:t xml:space="preserve"> </w:t>
      </w:r>
      <w:r>
        <w:rPr>
          <w:rFonts w:ascii="Times New Roman" w:hAnsi="Times New Roman" w:cs="Times New Roman"/>
          <w:spacing w:val="4"/>
          <w:sz w:val="24"/>
          <w:szCs w:val="24"/>
          <w:shd w:val="clear" w:color="auto" w:fill="FCFCFC"/>
        </w:rPr>
        <w:t>(Accessed: 9</w:t>
      </w:r>
      <w:r>
        <w:rPr>
          <w:rFonts w:ascii="Times New Roman" w:hAnsi="Times New Roman" w:cs="Times New Roman"/>
          <w:spacing w:val="4"/>
          <w:sz w:val="24"/>
          <w:szCs w:val="24"/>
          <w:shd w:val="clear" w:color="auto" w:fill="FCFCFC"/>
          <w:vertAlign w:val="superscript"/>
        </w:rPr>
        <w:t>th</w:t>
      </w:r>
      <w:r>
        <w:rPr>
          <w:rFonts w:ascii="Times New Roman" w:hAnsi="Times New Roman" w:cs="Times New Roman"/>
          <w:spacing w:val="4"/>
          <w:sz w:val="24"/>
          <w:szCs w:val="24"/>
          <w:shd w:val="clear" w:color="auto" w:fill="FCFCFC"/>
        </w:rPr>
        <w:t xml:space="preserve"> March 2019).</w:t>
      </w:r>
    </w:p>
    <w:p w14:paraId="5C3A05B4"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Saunders, L. (2015) </w:t>
      </w:r>
      <w:r>
        <w:rPr>
          <w:rFonts w:ascii="Times New Roman" w:hAnsi="Times New Roman" w:cs="Times New Roman"/>
          <w:i/>
          <w:sz w:val="24"/>
        </w:rPr>
        <w:t xml:space="preserve">Progression in Primary English. </w:t>
      </w:r>
      <w:r>
        <w:rPr>
          <w:rFonts w:ascii="Times New Roman" w:hAnsi="Times New Roman" w:cs="Times New Roman"/>
          <w:sz w:val="24"/>
        </w:rPr>
        <w:t>London: SAGE Publications Ltd.</w:t>
      </w:r>
    </w:p>
    <w:p w14:paraId="38F9ACB3"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 xml:space="preserve">Save the Children (2015) </w:t>
      </w:r>
      <w:r>
        <w:rPr>
          <w:rFonts w:ascii="Times New Roman" w:hAnsi="Times New Roman" w:cs="Times New Roman"/>
          <w:i/>
          <w:sz w:val="24"/>
        </w:rPr>
        <w:t xml:space="preserve">Ready to read Closing the gap in early language skills so that every child in Wales can read well. </w:t>
      </w:r>
      <w:r>
        <w:rPr>
          <w:rFonts w:ascii="Times New Roman" w:hAnsi="Times New Roman" w:cs="Times New Roman"/>
          <w:sz w:val="24"/>
        </w:rPr>
        <w:t>Available at:</w:t>
      </w:r>
      <w:r>
        <w:t xml:space="preserve"> </w:t>
      </w:r>
      <w:hyperlink r:id="rId144" w:history="1">
        <w:r>
          <w:rPr>
            <w:rStyle w:val="Hyperlink"/>
          </w:rPr>
          <w:t>https://www.savethechildren.org.uk/content/dam/global/reports/education-and-child-protection/ready-to-read-wales.pdf</w:t>
        </w:r>
      </w:hyperlink>
      <w:r>
        <w:t xml:space="preserve"> </w:t>
      </w:r>
      <w:r>
        <w:rPr>
          <w:rFonts w:ascii="Times New Roman" w:hAnsi="Times New Roman" w:cs="Times New Roman"/>
          <w:sz w:val="24"/>
          <w:szCs w:val="21"/>
          <w:shd w:val="clear" w:color="auto" w:fill="FFFFFF"/>
        </w:rPr>
        <w:t>(Accessed: 7</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5D630E7D" w14:textId="77777777" w:rsidR="00002A18" w:rsidRDefault="00002A18" w:rsidP="00002A18">
      <w:pPr>
        <w:spacing w:line="360" w:lineRule="auto"/>
      </w:pPr>
      <w:r>
        <w:rPr>
          <w:rFonts w:ascii="Times New Roman" w:hAnsi="Times New Roman" w:cs="Times New Roman"/>
          <w:sz w:val="24"/>
        </w:rPr>
        <w:t xml:space="preserve">Save the Children US: Department of Education and Child Development. (date unknown) </w:t>
      </w:r>
      <w:r>
        <w:rPr>
          <w:rFonts w:ascii="Times New Roman" w:hAnsi="Times New Roman" w:cs="Times New Roman"/>
          <w:i/>
          <w:sz w:val="24"/>
        </w:rPr>
        <w:t xml:space="preserve">Emergent Literacy: Investing Early for Exponential Outcomes. </w:t>
      </w:r>
      <w:r>
        <w:rPr>
          <w:rFonts w:ascii="Times New Roman" w:hAnsi="Times New Roman" w:cs="Times New Roman"/>
          <w:sz w:val="24"/>
        </w:rPr>
        <w:t xml:space="preserve">Available at: </w:t>
      </w:r>
      <w:hyperlink r:id="rId145" w:history="1">
        <w:r>
          <w:rPr>
            <w:rStyle w:val="Hyperlink"/>
          </w:rPr>
          <w:t>https://www.savethechildren.org/content/dam/global/reports/education-and-child-protection/edu-elm-13.pdf</w:t>
        </w:r>
      </w:hyperlink>
      <w:r>
        <w:t xml:space="preserve"> (Accessed: 24</w:t>
      </w:r>
      <w:r>
        <w:rPr>
          <w:vertAlign w:val="superscript"/>
        </w:rPr>
        <w:t>th</w:t>
      </w:r>
      <w:r>
        <w:t xml:space="preserve"> March 2019). </w:t>
      </w:r>
    </w:p>
    <w:p w14:paraId="3C2FCBD8" w14:textId="77777777" w:rsidR="00002A18" w:rsidRDefault="00002A18" w:rsidP="00002A18">
      <w:pPr>
        <w:spacing w:line="360" w:lineRule="auto"/>
      </w:pPr>
      <w:r>
        <w:rPr>
          <w:rFonts w:ascii="Times New Roman" w:hAnsi="Times New Roman" w:cs="Times New Roman"/>
          <w:sz w:val="24"/>
        </w:rPr>
        <w:t xml:space="preserve">Scholastic (2019) </w:t>
      </w:r>
      <w:r>
        <w:rPr>
          <w:rFonts w:ascii="Times New Roman" w:hAnsi="Times New Roman" w:cs="Times New Roman"/>
          <w:i/>
          <w:sz w:val="24"/>
        </w:rPr>
        <w:t xml:space="preserve">Building Language and Literacy Through Play, </w:t>
      </w:r>
      <w:r>
        <w:rPr>
          <w:rStyle w:val="Hyperlink"/>
          <w:sz w:val="24"/>
        </w:rPr>
        <w:t>[Website]</w:t>
      </w:r>
      <w:r>
        <w:rPr>
          <w:rStyle w:val="Hyperlink"/>
          <w:i/>
          <w:sz w:val="24"/>
        </w:rPr>
        <w:t xml:space="preserve">. </w:t>
      </w:r>
      <w:r>
        <w:rPr>
          <w:rStyle w:val="Hyperlink"/>
          <w:sz w:val="24"/>
        </w:rPr>
        <w:t>Available at:</w:t>
      </w:r>
      <w:r>
        <w:t xml:space="preserve"> </w:t>
      </w:r>
      <w:hyperlink r:id="rId146" w:history="1">
        <w:r>
          <w:rPr>
            <w:rStyle w:val="Hyperlink"/>
          </w:rPr>
          <w:t>https://www.scholastic.com/teachers/articles/teaching-content/building-language-literacy-through-play/</w:t>
        </w:r>
      </w:hyperlink>
      <w:r>
        <w:t xml:space="preserve"> (Accessed: 6</w:t>
      </w:r>
      <w:r>
        <w:rPr>
          <w:vertAlign w:val="superscript"/>
        </w:rPr>
        <w:t>th</w:t>
      </w:r>
      <w:r>
        <w:t xml:space="preserve"> April 2019).</w:t>
      </w:r>
    </w:p>
    <w:p w14:paraId="10ABEFAB"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Smidt, S. (2011) </w:t>
      </w:r>
      <w:r>
        <w:rPr>
          <w:rFonts w:ascii="Times New Roman" w:hAnsi="Times New Roman" w:cs="Times New Roman"/>
          <w:i/>
          <w:sz w:val="24"/>
        </w:rPr>
        <w:t xml:space="preserve">Playing to Learn: The Role of Play in the Early Years. </w:t>
      </w:r>
      <w:r>
        <w:rPr>
          <w:rFonts w:ascii="Times New Roman" w:hAnsi="Times New Roman" w:cs="Times New Roman"/>
          <w:sz w:val="24"/>
        </w:rPr>
        <w:t>Oxon: Routledge.</w:t>
      </w:r>
    </w:p>
    <w:p w14:paraId="2F163090"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 xml:space="preserve">Smidt, S. (2015) </w:t>
      </w:r>
      <w:r>
        <w:rPr>
          <w:rFonts w:ascii="Times New Roman" w:hAnsi="Times New Roman" w:cs="Times New Roman"/>
          <w:i/>
          <w:sz w:val="24"/>
          <w:szCs w:val="21"/>
          <w:shd w:val="clear" w:color="auto" w:fill="FFFFFF"/>
        </w:rPr>
        <w:t xml:space="preserve">Observing young children: the role of observation and assessment in early childhood settings. </w:t>
      </w:r>
      <w:r>
        <w:rPr>
          <w:rFonts w:ascii="Times New Roman" w:hAnsi="Times New Roman" w:cs="Times New Roman"/>
          <w:sz w:val="24"/>
          <w:szCs w:val="21"/>
          <w:shd w:val="clear" w:color="auto" w:fill="FFFFFF"/>
        </w:rPr>
        <w:t>2</w:t>
      </w:r>
      <w:r>
        <w:rPr>
          <w:rFonts w:ascii="Times New Roman" w:hAnsi="Times New Roman" w:cs="Times New Roman"/>
          <w:sz w:val="24"/>
          <w:szCs w:val="21"/>
          <w:shd w:val="clear" w:color="auto" w:fill="FFFFFF"/>
          <w:vertAlign w:val="superscript"/>
        </w:rPr>
        <w:t>nd</w:t>
      </w:r>
      <w:r>
        <w:rPr>
          <w:rFonts w:ascii="Times New Roman" w:hAnsi="Times New Roman" w:cs="Times New Roman"/>
          <w:sz w:val="24"/>
          <w:szCs w:val="21"/>
          <w:shd w:val="clear" w:color="auto" w:fill="FFFFFF"/>
        </w:rPr>
        <w:t xml:space="preserve"> Ed. London: Routledge.</w:t>
      </w:r>
    </w:p>
    <w:p w14:paraId="0151DC0F"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Smith, S. (2012) </w:t>
      </w:r>
      <w:r>
        <w:rPr>
          <w:rFonts w:ascii="Times New Roman" w:hAnsi="Times New Roman" w:cs="Times New Roman"/>
          <w:i/>
          <w:sz w:val="24"/>
          <w:szCs w:val="24"/>
        </w:rPr>
        <w:t xml:space="preserve">Sandtray Play and Storymaking. </w:t>
      </w:r>
      <w:r>
        <w:rPr>
          <w:rFonts w:ascii="Times New Roman" w:hAnsi="Times New Roman" w:cs="Times New Roman"/>
          <w:sz w:val="24"/>
          <w:szCs w:val="24"/>
        </w:rPr>
        <w:t>London: Jessica Kingsley Publishers.</w:t>
      </w:r>
    </w:p>
    <w:p w14:paraId="3C73D376" w14:textId="77777777" w:rsidR="00002A18" w:rsidRDefault="00002A18" w:rsidP="00002A18">
      <w:pPr>
        <w:spacing w:line="360" w:lineRule="auto"/>
      </w:pPr>
      <w:r>
        <w:rPr>
          <w:rFonts w:ascii="Times New Roman" w:hAnsi="Times New Roman" w:cs="Times New Roman"/>
          <w:sz w:val="24"/>
          <w:szCs w:val="24"/>
        </w:rPr>
        <w:t xml:space="preserve">Stoeger, H. and Ziegler, A. (2013) ‘Deficits in fine motor skills and their influence on persistence among gifted elementary school pupils’ </w:t>
      </w:r>
      <w:r>
        <w:rPr>
          <w:rFonts w:ascii="Times New Roman" w:hAnsi="Times New Roman" w:cs="Times New Roman"/>
          <w:i/>
          <w:sz w:val="24"/>
          <w:szCs w:val="24"/>
        </w:rPr>
        <w:t xml:space="preserve">Gifted Education International, 29(1), pp.28-42. </w:t>
      </w:r>
      <w:r>
        <w:rPr>
          <w:rFonts w:ascii="Times New Roman" w:hAnsi="Times New Roman" w:cs="Times New Roman"/>
          <w:sz w:val="24"/>
          <w:szCs w:val="24"/>
        </w:rPr>
        <w:t>DOI: 10.1177/0261429412440649</w:t>
      </w:r>
      <w:r>
        <w:t xml:space="preserve">  (Accessed: 9</w:t>
      </w:r>
      <w:r>
        <w:rPr>
          <w:vertAlign w:val="superscript"/>
        </w:rPr>
        <w:t>th</w:t>
      </w:r>
      <w:r>
        <w:t xml:space="preserve"> March 2019).</w:t>
      </w:r>
    </w:p>
    <w:p w14:paraId="42842F8F" w14:textId="77777777" w:rsidR="00002A18" w:rsidRDefault="00002A18" w:rsidP="00002A18">
      <w:pPr>
        <w:spacing w:line="360" w:lineRule="auto"/>
        <w:rPr>
          <w:sz w:val="24"/>
        </w:rPr>
      </w:pPr>
      <w:r>
        <w:rPr>
          <w:rFonts w:ascii="Times New Roman" w:hAnsi="Times New Roman" w:cs="Times New Roman"/>
          <w:sz w:val="24"/>
          <w:szCs w:val="24"/>
        </w:rPr>
        <w:t xml:space="preserve">The DG Murray Trust and School Net South Africa (2017) </w:t>
      </w:r>
      <w:r>
        <w:rPr>
          <w:rFonts w:ascii="Times New Roman" w:hAnsi="Times New Roman" w:cs="Times New Roman"/>
          <w:i/>
          <w:sz w:val="24"/>
          <w:szCs w:val="24"/>
        </w:rPr>
        <w:t xml:space="preserve">Learning Gains through Play Acquisition of Oral English in Foundation Phase. </w:t>
      </w:r>
      <w:r>
        <w:rPr>
          <w:rFonts w:ascii="Times New Roman" w:hAnsi="Times New Roman" w:cs="Times New Roman"/>
          <w:sz w:val="24"/>
          <w:szCs w:val="24"/>
        </w:rPr>
        <w:t xml:space="preserve">Available at: </w:t>
      </w:r>
      <w:hyperlink r:id="rId147" w:history="1">
        <w:r>
          <w:rPr>
            <w:rStyle w:val="Hyperlink"/>
            <w:sz w:val="24"/>
          </w:rPr>
          <w:t>https://www.schoolnet.org.za/wp-content/uploads/Learning-Gains-through-Play-Findings-2017-1.pdf</w:t>
        </w:r>
      </w:hyperlink>
      <w:r>
        <w:rPr>
          <w:rFonts w:ascii="Times New Roman" w:hAnsi="Times New Roman" w:cs="Times New Roman"/>
          <w:sz w:val="24"/>
        </w:rPr>
        <w:t xml:space="preserve"> (Accessed: 7</w:t>
      </w:r>
      <w:r>
        <w:rPr>
          <w:rFonts w:ascii="Times New Roman" w:hAnsi="Times New Roman" w:cs="Times New Roman"/>
          <w:sz w:val="24"/>
          <w:vertAlign w:val="superscript"/>
        </w:rPr>
        <w:t>th</w:t>
      </w:r>
      <w:r>
        <w:rPr>
          <w:rFonts w:ascii="Times New Roman" w:hAnsi="Times New Roman" w:cs="Times New Roman"/>
          <w:sz w:val="24"/>
        </w:rPr>
        <w:t xml:space="preserve"> April 2019).</w:t>
      </w:r>
    </w:p>
    <w:p w14:paraId="64215026"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szCs w:val="21"/>
          <w:shd w:val="clear" w:color="auto" w:fill="FFFFFF"/>
        </w:rPr>
        <w:lastRenderedPageBreak/>
        <w:t xml:space="preserve">The One World Literacy Foundation (2013) </w:t>
      </w:r>
      <w:r>
        <w:rPr>
          <w:rFonts w:ascii="Times New Roman" w:hAnsi="Times New Roman" w:cs="Times New Roman"/>
          <w:i/>
          <w:sz w:val="24"/>
          <w:szCs w:val="21"/>
          <w:shd w:val="clear" w:color="auto" w:fill="FFFFFF"/>
        </w:rPr>
        <w:t xml:space="preserve">Why Reading is Important </w:t>
      </w:r>
      <w:r>
        <w:rPr>
          <w:rFonts w:ascii="Times New Roman" w:hAnsi="Times New Roman" w:cs="Times New Roman"/>
          <w:sz w:val="24"/>
          <w:szCs w:val="21"/>
          <w:shd w:val="clear" w:color="auto" w:fill="FFFFFF"/>
        </w:rPr>
        <w:t>[Article].Available at:</w:t>
      </w:r>
      <w:r>
        <w:t xml:space="preserve"> </w:t>
      </w:r>
      <w:hyperlink r:id="rId148" w:history="1">
        <w:r>
          <w:rPr>
            <w:rStyle w:val="Hyperlink"/>
          </w:rPr>
          <w:t>https://www.oneworldliteracyfoundation.org/index.php/why-reading-is-important.html</w:t>
        </w:r>
      </w:hyperlink>
      <w:r>
        <w:t xml:space="preserve"> </w:t>
      </w:r>
      <w:r>
        <w:rPr>
          <w:rFonts w:ascii="Times New Roman" w:hAnsi="Times New Roman" w:cs="Times New Roman"/>
          <w:sz w:val="24"/>
          <w:szCs w:val="21"/>
          <w:shd w:val="clear" w:color="auto" w:fill="FFFFFF"/>
        </w:rPr>
        <w:t>(Accessed: 7</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6D0C9B6B" w14:textId="77777777" w:rsidR="00002A18" w:rsidRDefault="00002A18" w:rsidP="00002A18">
      <w:pPr>
        <w:spacing w:line="360" w:lineRule="auto"/>
        <w:rPr>
          <w:rFonts w:ascii="Times New Roman" w:hAnsi="Times New Roman" w:cs="Times New Roman"/>
          <w:sz w:val="24"/>
          <w:szCs w:val="24"/>
        </w:rPr>
      </w:pPr>
      <w:r>
        <w:rPr>
          <w:rFonts w:ascii="Times New Roman" w:hAnsi="Times New Roman" w:cs="Times New Roman"/>
          <w:sz w:val="24"/>
          <w:szCs w:val="24"/>
        </w:rPr>
        <w:t xml:space="preserve">University of Cambridge. (2014) </w:t>
      </w:r>
      <w:r>
        <w:rPr>
          <w:rFonts w:ascii="Times New Roman" w:hAnsi="Times New Roman" w:cs="Times New Roman"/>
          <w:i/>
          <w:sz w:val="24"/>
          <w:szCs w:val="24"/>
        </w:rPr>
        <w:t>Why Teach Oracy?</w:t>
      </w:r>
      <w:r>
        <w:rPr>
          <w:rFonts w:ascii="Times New Roman" w:hAnsi="Times New Roman" w:cs="Times New Roman"/>
          <w:sz w:val="24"/>
          <w:szCs w:val="24"/>
        </w:rPr>
        <w:t xml:space="preserve"> [Website],</w:t>
      </w:r>
      <w:r>
        <w:rPr>
          <w:rFonts w:ascii="Times New Roman" w:hAnsi="Times New Roman" w:cs="Times New Roman"/>
          <w:i/>
          <w:sz w:val="24"/>
          <w:szCs w:val="24"/>
        </w:rPr>
        <w:t xml:space="preserve"> </w:t>
      </w:r>
      <w:r>
        <w:rPr>
          <w:rFonts w:ascii="Times New Roman" w:hAnsi="Times New Roman" w:cs="Times New Roman"/>
          <w:sz w:val="24"/>
          <w:szCs w:val="24"/>
        </w:rPr>
        <w:t>Available at:</w:t>
      </w:r>
      <w:r>
        <w:t xml:space="preserve"> </w:t>
      </w:r>
      <w:hyperlink r:id="rId149" w:history="1">
        <w:r>
          <w:rPr>
            <w:rStyle w:val="Hyperlink"/>
            <w:sz w:val="24"/>
            <w:szCs w:val="24"/>
          </w:rPr>
          <w:t>https://www.cam.ac.uk/research/discussion/why-teach-oracy</w:t>
        </w:r>
      </w:hyperlink>
      <w:r>
        <w:rPr>
          <w:rFonts w:ascii="Times New Roman" w:hAnsi="Times New Roman" w:cs="Times New Roman"/>
          <w:sz w:val="24"/>
          <w:szCs w:val="24"/>
        </w:rPr>
        <w:t xml:space="preserve"> (Accessed: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17B33B01" w14:textId="77777777" w:rsidR="00002A18" w:rsidRDefault="00002A18" w:rsidP="00002A18">
      <w:pPr>
        <w:spacing w:line="360" w:lineRule="auto"/>
        <w:rPr>
          <w:spacing w:val="4"/>
          <w:shd w:val="clear" w:color="auto" w:fill="FCFCFC"/>
        </w:rPr>
      </w:pPr>
      <w:r>
        <w:rPr>
          <w:spacing w:val="4"/>
          <w:shd w:val="clear" w:color="auto" w:fill="FCFCFC"/>
        </w:rPr>
        <w:t xml:space="preserve">Wainwright, N. et al. (2016) ‘The Foundation Phase in Wales- a play-based curriculum that supports the development of physical literacy’ </w:t>
      </w:r>
      <w:r>
        <w:rPr>
          <w:i/>
          <w:spacing w:val="4"/>
          <w:shd w:val="clear" w:color="auto" w:fill="FCFCFC"/>
        </w:rPr>
        <w:t xml:space="preserve">Education 3-13, </w:t>
      </w:r>
      <w:r>
        <w:rPr>
          <w:spacing w:val="4"/>
          <w:shd w:val="clear" w:color="auto" w:fill="FCFCFC"/>
        </w:rPr>
        <w:t xml:space="preserve">44(5), pp. 513-524. DOI: </w:t>
      </w:r>
      <w:hyperlink r:id="rId150" w:history="1">
        <w:r>
          <w:rPr>
            <w:rStyle w:val="Hyperlink"/>
            <w:color w:val="006DB4"/>
          </w:rPr>
          <w:t>https://doi.org/10.1080/03004279.2016.1176360</w:t>
        </w:r>
      </w:hyperlink>
      <w:r>
        <w:rPr>
          <w:color w:val="333333"/>
        </w:rPr>
        <w:t xml:space="preserve">. </w:t>
      </w:r>
      <w:r>
        <w:rPr>
          <w:spacing w:val="4"/>
          <w:shd w:val="clear" w:color="auto" w:fill="FCFCFC"/>
        </w:rPr>
        <w:t>(Accessed: 9</w:t>
      </w:r>
      <w:r>
        <w:rPr>
          <w:spacing w:val="4"/>
          <w:shd w:val="clear" w:color="auto" w:fill="FCFCFC"/>
          <w:vertAlign w:val="superscript"/>
        </w:rPr>
        <w:t>th</w:t>
      </w:r>
      <w:r>
        <w:rPr>
          <w:spacing w:val="4"/>
          <w:shd w:val="clear" w:color="auto" w:fill="FCFCFC"/>
        </w:rPr>
        <w:t xml:space="preserve"> March 2019).</w:t>
      </w:r>
    </w:p>
    <w:p w14:paraId="51EB54D4" w14:textId="77777777" w:rsidR="00002A18" w:rsidRDefault="00002A18" w:rsidP="00002A18">
      <w:pPr>
        <w:spacing w:line="360" w:lineRule="auto"/>
        <w:rPr>
          <w:rFonts w:ascii="Times New Roman" w:hAnsi="Times New Roman" w:cs="Times New Roman"/>
          <w:color w:val="000000"/>
          <w:sz w:val="24"/>
          <w:szCs w:val="20"/>
        </w:rPr>
      </w:pPr>
      <w:r>
        <w:rPr>
          <w:rFonts w:ascii="Times New Roman" w:hAnsi="Times New Roman" w:cs="Times New Roman"/>
          <w:sz w:val="24"/>
        </w:rPr>
        <w:t xml:space="preserve">Wallace, S. (2009) </w:t>
      </w:r>
      <w:r>
        <w:rPr>
          <w:rFonts w:ascii="Times New Roman" w:hAnsi="Times New Roman" w:cs="Times New Roman"/>
          <w:i/>
          <w:sz w:val="24"/>
        </w:rPr>
        <w:t xml:space="preserve">A Dictionary of Education. </w:t>
      </w:r>
      <w:r>
        <w:rPr>
          <w:rFonts w:ascii="Times New Roman" w:hAnsi="Times New Roman" w:cs="Times New Roman"/>
          <w:sz w:val="24"/>
        </w:rPr>
        <w:t xml:space="preserve">Available at: </w:t>
      </w:r>
      <w:hyperlink r:id="rId151" w:history="1">
        <w:r>
          <w:rPr>
            <w:rStyle w:val="Hyperlink"/>
            <w:rFonts w:ascii="Arial" w:hAnsi="Arial" w:cs="Arial"/>
            <w:sz w:val="20"/>
            <w:szCs w:val="20"/>
          </w:rPr>
          <w:t>http://www.oxfordreference.com.ezproxy.uwtsd.ac.uk/view/10.1093/acref/9780199212064.001.0001/acref-9780199212064-e-718</w:t>
        </w:r>
      </w:hyperlink>
      <w:r>
        <w:rPr>
          <w:rFonts w:ascii="Arial" w:hAnsi="Arial" w:cs="Arial"/>
          <w:color w:val="000000"/>
          <w:sz w:val="20"/>
          <w:szCs w:val="20"/>
        </w:rPr>
        <w:t xml:space="preserve"> (</w:t>
      </w:r>
      <w:r>
        <w:rPr>
          <w:rFonts w:ascii="Times New Roman" w:hAnsi="Times New Roman" w:cs="Times New Roman"/>
          <w:color w:val="000000"/>
          <w:sz w:val="24"/>
          <w:szCs w:val="20"/>
        </w:rPr>
        <w:t>Accessed: 30</w:t>
      </w:r>
      <w:r>
        <w:rPr>
          <w:rFonts w:ascii="Times New Roman" w:hAnsi="Times New Roman" w:cs="Times New Roman"/>
          <w:color w:val="000000"/>
          <w:sz w:val="24"/>
          <w:szCs w:val="20"/>
          <w:vertAlign w:val="superscript"/>
        </w:rPr>
        <w:t>th</w:t>
      </w:r>
      <w:r>
        <w:rPr>
          <w:rFonts w:ascii="Times New Roman" w:hAnsi="Times New Roman" w:cs="Times New Roman"/>
          <w:color w:val="000000"/>
          <w:sz w:val="24"/>
          <w:szCs w:val="20"/>
        </w:rPr>
        <w:t xml:space="preserve"> March 2019).</w:t>
      </w:r>
    </w:p>
    <w:p w14:paraId="4C221D16"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rPr>
        <w:t xml:space="preserve">Wellhouse, K. and Giles, R. (2006) ‘Building Literacy Opportunities in to children’s block play’ </w:t>
      </w:r>
      <w:r>
        <w:rPr>
          <w:rFonts w:ascii="Times New Roman" w:hAnsi="Times New Roman" w:cs="Times New Roman"/>
          <w:i/>
          <w:sz w:val="24"/>
        </w:rPr>
        <w:t xml:space="preserve">Childhood Education, </w:t>
      </w:r>
      <w:r>
        <w:rPr>
          <w:rFonts w:ascii="Times New Roman" w:hAnsi="Times New Roman" w:cs="Times New Roman"/>
          <w:sz w:val="24"/>
        </w:rPr>
        <w:t>82(2), pp. 74-78. Available at:</w:t>
      </w:r>
      <w:r>
        <w:rPr>
          <w:rFonts w:ascii="Helvetica" w:hAnsi="Helvetica" w:cs="Helvetica"/>
          <w:color w:val="555555"/>
          <w:sz w:val="21"/>
          <w:szCs w:val="21"/>
          <w:shd w:val="clear" w:color="auto" w:fill="FFFFFF"/>
        </w:rPr>
        <w:t xml:space="preserve"> </w:t>
      </w:r>
      <w:hyperlink r:id="rId152" w:history="1">
        <w:r>
          <w:rPr>
            <w:rStyle w:val="Hyperlink"/>
            <w:rFonts w:ascii="Helvetica" w:hAnsi="Helvetica" w:cs="Helvetica"/>
            <w:sz w:val="21"/>
            <w:szCs w:val="21"/>
            <w:shd w:val="clear" w:color="auto" w:fill="FFFFFF"/>
          </w:rPr>
          <w:t>https://search.proquest.com/docview/210388336?accountid=130472</w:t>
        </w:r>
      </w:hyperlink>
      <w:r>
        <w:rPr>
          <w:rFonts w:ascii="Helvetica" w:hAnsi="Helvetica" w:cs="Helvetica"/>
          <w:color w:val="555555"/>
          <w:sz w:val="21"/>
          <w:szCs w:val="21"/>
          <w:shd w:val="clear" w:color="auto" w:fill="FFFFFF"/>
        </w:rPr>
        <w:t xml:space="preserve"> </w:t>
      </w:r>
      <w:r>
        <w:rPr>
          <w:rFonts w:ascii="Times New Roman" w:hAnsi="Times New Roman" w:cs="Times New Roman"/>
          <w:sz w:val="24"/>
          <w:szCs w:val="21"/>
          <w:shd w:val="clear" w:color="auto" w:fill="FFFFFF"/>
        </w:rPr>
        <w:t>(Accessed: 7</w:t>
      </w:r>
      <w:r>
        <w:rPr>
          <w:rFonts w:ascii="Times New Roman" w:hAnsi="Times New Roman" w:cs="Times New Roman"/>
          <w:sz w:val="24"/>
          <w:szCs w:val="21"/>
          <w:shd w:val="clear" w:color="auto" w:fill="FFFFFF"/>
          <w:vertAlign w:val="superscript"/>
        </w:rPr>
        <w:t>th</w:t>
      </w:r>
      <w:r>
        <w:rPr>
          <w:rFonts w:ascii="Times New Roman" w:hAnsi="Times New Roman" w:cs="Times New Roman"/>
          <w:sz w:val="24"/>
          <w:szCs w:val="21"/>
          <w:shd w:val="clear" w:color="auto" w:fill="FFFFFF"/>
        </w:rPr>
        <w:t xml:space="preserve"> April 2019).</w:t>
      </w:r>
    </w:p>
    <w:p w14:paraId="53C2A730" w14:textId="77777777" w:rsidR="00002A18" w:rsidRDefault="00002A18" w:rsidP="00002A18">
      <w:pPr>
        <w:spacing w:line="360" w:lineRule="auto"/>
      </w:pPr>
      <w:proofErr w:type="spellStart"/>
      <w:r>
        <w:rPr>
          <w:rFonts w:ascii="Times New Roman" w:hAnsi="Times New Roman" w:cs="Times New Roman"/>
          <w:sz w:val="24"/>
          <w:szCs w:val="24"/>
        </w:rPr>
        <w:t>Welsch</w:t>
      </w:r>
      <w:proofErr w:type="spellEnd"/>
      <w:r>
        <w:rPr>
          <w:rFonts w:ascii="Times New Roman" w:hAnsi="Times New Roman" w:cs="Times New Roman"/>
          <w:sz w:val="24"/>
          <w:szCs w:val="24"/>
        </w:rPr>
        <w:t xml:space="preserve">, J. (2008) ‘Playing within and Beyond the Story: Encouraging Book-Related Pretend Play’ </w:t>
      </w:r>
      <w:r>
        <w:rPr>
          <w:rFonts w:ascii="Times New Roman" w:hAnsi="Times New Roman" w:cs="Times New Roman"/>
          <w:i/>
          <w:sz w:val="24"/>
          <w:szCs w:val="24"/>
        </w:rPr>
        <w:t>The Reading Teacher,</w:t>
      </w:r>
      <w:r>
        <w:rPr>
          <w:rFonts w:ascii="Times New Roman" w:hAnsi="Times New Roman" w:cs="Times New Roman"/>
          <w:sz w:val="24"/>
          <w:szCs w:val="24"/>
        </w:rPr>
        <w:t xml:space="preserve"> 62(2), pp. 138-148. Available at: </w:t>
      </w:r>
      <w:hyperlink r:id="rId153" w:history="1">
        <w:r>
          <w:rPr>
            <w:rStyle w:val="Hyperlink"/>
          </w:rPr>
          <w:t>https://search-proquest-com.ezproxy.uwtsd.ac.uk/docview/203283201/abstract/31841ADC912149E7PQ/1?accountid=130472</w:t>
        </w:r>
      </w:hyperlink>
      <w:r>
        <w:t xml:space="preserve"> (Accessed: 7</w:t>
      </w:r>
      <w:r>
        <w:rPr>
          <w:vertAlign w:val="superscript"/>
        </w:rPr>
        <w:t>th</w:t>
      </w:r>
      <w:r>
        <w:t xml:space="preserve"> April 2019). </w:t>
      </w:r>
    </w:p>
    <w:p w14:paraId="6D94C03D"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Welsh Assembly Government: Department for Children, Education, Lifelong Learning and Skills. (2008) </w:t>
      </w:r>
      <w:r>
        <w:rPr>
          <w:rFonts w:ascii="Times New Roman" w:hAnsi="Times New Roman" w:cs="Times New Roman"/>
          <w:i/>
          <w:sz w:val="24"/>
        </w:rPr>
        <w:t xml:space="preserve">Play/Active Learning: Overview for 3 to 7-year-olds. </w:t>
      </w:r>
      <w:r>
        <w:rPr>
          <w:rFonts w:ascii="Times New Roman" w:hAnsi="Times New Roman" w:cs="Times New Roman"/>
          <w:sz w:val="24"/>
        </w:rPr>
        <w:t xml:space="preserve">Cardiff: Welsh Assembly Government. Available at: </w:t>
      </w:r>
      <w:hyperlink r:id="rId154" w:history="1">
        <w:r>
          <w:rPr>
            <w:rStyle w:val="Hyperlink"/>
          </w:rPr>
          <w:t>https://learning.gov.wales/docs/learningwales/publications/130215play-activeen.pdf</w:t>
        </w:r>
      </w:hyperlink>
      <w:r>
        <w:t xml:space="preserve"> </w:t>
      </w:r>
      <w:r>
        <w:rPr>
          <w:rFonts w:ascii="Times New Roman" w:hAnsi="Times New Roman" w:cs="Times New Roman"/>
          <w:sz w:val="24"/>
        </w:rPr>
        <w:t>(Accessed: 6</w:t>
      </w:r>
      <w:r>
        <w:rPr>
          <w:rFonts w:ascii="Times New Roman" w:hAnsi="Times New Roman" w:cs="Times New Roman"/>
          <w:sz w:val="24"/>
          <w:vertAlign w:val="superscript"/>
        </w:rPr>
        <w:t>th</w:t>
      </w:r>
      <w:r>
        <w:rPr>
          <w:rFonts w:ascii="Times New Roman" w:hAnsi="Times New Roman" w:cs="Times New Roman"/>
          <w:sz w:val="24"/>
        </w:rPr>
        <w:t xml:space="preserve"> April 2019).</w:t>
      </w:r>
    </w:p>
    <w:p w14:paraId="7E9FE243" w14:textId="77777777" w:rsidR="00002A18" w:rsidRDefault="00002A18" w:rsidP="00002A18">
      <w:pPr>
        <w:spacing w:line="360" w:lineRule="auto"/>
        <w:rPr>
          <w:rFonts w:ascii="Times New Roman" w:hAnsi="Times New Roman" w:cs="Times New Roman"/>
          <w:sz w:val="24"/>
        </w:rPr>
      </w:pPr>
      <w:r w:rsidRPr="007A4A47">
        <w:rPr>
          <w:rStyle w:val="Hyperlink"/>
          <w:color w:val="000000" w:themeColor="text1"/>
          <w:sz w:val="24"/>
          <w:u w:val="none"/>
        </w:rPr>
        <w:t xml:space="preserve">Welsh Assembly Government: Department for Children, Education, Lifelong Learning and Skills. (2008) </w:t>
      </w:r>
      <w:r w:rsidRPr="007A4A47">
        <w:rPr>
          <w:rStyle w:val="Hyperlink"/>
          <w:i/>
          <w:color w:val="000000" w:themeColor="text1"/>
          <w:sz w:val="24"/>
          <w:u w:val="none"/>
        </w:rPr>
        <w:t>Language, Literacy and Communication Skills.</w:t>
      </w:r>
      <w:r w:rsidRPr="007A4A47">
        <w:rPr>
          <w:rStyle w:val="Hyperlink"/>
          <w:i/>
          <w:color w:val="000000" w:themeColor="text1"/>
          <w:sz w:val="24"/>
        </w:rPr>
        <w:t xml:space="preserve"> </w:t>
      </w:r>
      <w:r>
        <w:rPr>
          <w:rStyle w:val="Hyperlink"/>
          <w:sz w:val="24"/>
        </w:rPr>
        <w:t xml:space="preserve">Available at: </w:t>
      </w:r>
      <w:hyperlink r:id="rId155" w:history="1">
        <w:r>
          <w:rPr>
            <w:rStyle w:val="Hyperlink"/>
          </w:rPr>
          <w:t>https://learning.gov.wales/docs/learningwales/publications/130612-language-literacy-and-comunication-skills-en.pdf</w:t>
        </w:r>
      </w:hyperlink>
      <w:r>
        <w:t xml:space="preserve"> </w:t>
      </w:r>
      <w:r>
        <w:rPr>
          <w:rFonts w:ascii="Times New Roman" w:hAnsi="Times New Roman" w:cs="Times New Roman"/>
          <w:sz w:val="24"/>
        </w:rPr>
        <w:t xml:space="preserve">(Accessed: 23rd March 2019). </w:t>
      </w:r>
    </w:p>
    <w:p w14:paraId="56B81927" w14:textId="77777777" w:rsidR="00002A18" w:rsidRDefault="00002A18" w:rsidP="00002A18">
      <w:pPr>
        <w:spacing w:line="360" w:lineRule="auto"/>
        <w:rPr>
          <w:bCs/>
        </w:rPr>
      </w:pPr>
      <w:r>
        <w:rPr>
          <w:bCs/>
        </w:rPr>
        <w:t xml:space="preserve">Welsh Government (2015) </w:t>
      </w:r>
      <w:r>
        <w:rPr>
          <w:bCs/>
          <w:i/>
        </w:rPr>
        <w:t xml:space="preserve">Foundation Phase Framework (Revised 2015). </w:t>
      </w:r>
      <w:r>
        <w:rPr>
          <w:bCs/>
        </w:rPr>
        <w:t xml:space="preserve">Available at: </w:t>
      </w:r>
      <w:hyperlink r:id="rId156" w:history="1">
        <w:r>
          <w:rPr>
            <w:rStyle w:val="Hyperlink"/>
          </w:rPr>
          <w:t>https://beta.gov.wales/sites/default/files/publications/2018-02/foundation-phase-framework-revised-2015.pdf</w:t>
        </w:r>
      </w:hyperlink>
      <w:r>
        <w:rPr>
          <w:bCs/>
        </w:rPr>
        <w:t xml:space="preserve"> (Accessed: 28</w:t>
      </w:r>
      <w:r>
        <w:rPr>
          <w:bCs/>
          <w:vertAlign w:val="superscript"/>
        </w:rPr>
        <w:t>th</w:t>
      </w:r>
      <w:r>
        <w:rPr>
          <w:bCs/>
        </w:rPr>
        <w:t xml:space="preserve"> February 2019).</w:t>
      </w:r>
    </w:p>
    <w:p w14:paraId="6FA9CDE6" w14:textId="77777777" w:rsidR="00002A18" w:rsidRDefault="00002A18" w:rsidP="00002A18">
      <w:pPr>
        <w:spacing w:line="360" w:lineRule="auto"/>
      </w:pPr>
      <w:r>
        <w:rPr>
          <w:rFonts w:ascii="Times New Roman" w:hAnsi="Times New Roman" w:cs="Times New Roman"/>
          <w:sz w:val="24"/>
        </w:rPr>
        <w:lastRenderedPageBreak/>
        <w:t xml:space="preserve">Welsh Government (2015b) </w:t>
      </w:r>
      <w:r>
        <w:rPr>
          <w:rFonts w:ascii="Times New Roman" w:hAnsi="Times New Roman" w:cs="Times New Roman"/>
          <w:i/>
          <w:sz w:val="24"/>
        </w:rPr>
        <w:t xml:space="preserve">Effective use of data and research evidence. </w:t>
      </w:r>
      <w:r>
        <w:rPr>
          <w:rFonts w:ascii="Times New Roman" w:hAnsi="Times New Roman" w:cs="Times New Roman"/>
          <w:sz w:val="24"/>
        </w:rPr>
        <w:t>Available at:</w:t>
      </w:r>
      <w:r>
        <w:t xml:space="preserve"> </w:t>
      </w:r>
      <w:hyperlink r:id="rId157" w:history="1">
        <w:r>
          <w:rPr>
            <w:rStyle w:val="Hyperlink"/>
          </w:rPr>
          <w:t>https://learning.gov.wales/docs/learningwales/publications/150814-effective-use-of-data-en.pdf</w:t>
        </w:r>
      </w:hyperlink>
      <w:r>
        <w:t xml:space="preserve"> (Accessed 9th March 2019).</w:t>
      </w:r>
    </w:p>
    <w:p w14:paraId="604CDD80"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Welsh Government: Department for Education and Skills. (2012) </w:t>
      </w:r>
      <w:r>
        <w:rPr>
          <w:rFonts w:ascii="Times New Roman" w:hAnsi="Times New Roman" w:cs="Times New Roman"/>
          <w:i/>
          <w:sz w:val="24"/>
        </w:rPr>
        <w:t xml:space="preserve">National Literacy Programme. </w:t>
      </w:r>
      <w:r>
        <w:rPr>
          <w:rFonts w:ascii="Times New Roman" w:hAnsi="Times New Roman" w:cs="Times New Roman"/>
          <w:sz w:val="24"/>
        </w:rPr>
        <w:t>Available at:</w:t>
      </w:r>
      <w:r>
        <w:t xml:space="preserve"> </w:t>
      </w:r>
      <w:hyperlink r:id="rId158" w:history="1">
        <w:r>
          <w:rPr>
            <w:rStyle w:val="Hyperlink"/>
            <w:sz w:val="24"/>
          </w:rPr>
          <w:t>https</w:t>
        </w:r>
        <w:r>
          <w:rPr>
            <w:rStyle w:val="Hyperlink"/>
          </w:rPr>
          <w:t>://dera.ioe.ac.uk/14643/7/160512nlprogrammeen_Redacted.pdf</w:t>
        </w:r>
      </w:hyperlink>
      <w:r>
        <w:t xml:space="preserve"> </w:t>
      </w:r>
      <w:r>
        <w:rPr>
          <w:rFonts w:ascii="Times New Roman" w:hAnsi="Times New Roman" w:cs="Times New Roman"/>
          <w:sz w:val="24"/>
        </w:rPr>
        <w:t>(Accessed: 23</w:t>
      </w:r>
      <w:r>
        <w:rPr>
          <w:rFonts w:ascii="Times New Roman" w:hAnsi="Times New Roman" w:cs="Times New Roman"/>
          <w:sz w:val="24"/>
          <w:vertAlign w:val="superscript"/>
        </w:rPr>
        <w:t>rd</w:t>
      </w:r>
      <w:r>
        <w:rPr>
          <w:rFonts w:ascii="Times New Roman" w:hAnsi="Times New Roman" w:cs="Times New Roman"/>
          <w:sz w:val="24"/>
        </w:rPr>
        <w:t xml:space="preserve"> March 2019). </w:t>
      </w:r>
    </w:p>
    <w:p w14:paraId="7FDA5588"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Whitehead, M. (2011) </w:t>
      </w:r>
      <w:r>
        <w:rPr>
          <w:rFonts w:ascii="Times New Roman" w:hAnsi="Times New Roman" w:cs="Times New Roman"/>
          <w:i/>
          <w:sz w:val="24"/>
        </w:rPr>
        <w:t xml:space="preserve">Developing Language and Literacy with Young Children 0-8 Years, </w:t>
      </w:r>
      <w:r>
        <w:rPr>
          <w:rFonts w:ascii="Times New Roman" w:hAnsi="Times New Roman" w:cs="Times New Roman"/>
          <w:sz w:val="24"/>
        </w:rPr>
        <w:t>3</w:t>
      </w:r>
      <w:r>
        <w:rPr>
          <w:rFonts w:ascii="Times New Roman" w:hAnsi="Times New Roman" w:cs="Times New Roman"/>
          <w:sz w:val="24"/>
          <w:vertAlign w:val="superscript"/>
        </w:rPr>
        <w:t>rd</w:t>
      </w:r>
      <w:r>
        <w:rPr>
          <w:rFonts w:ascii="Times New Roman" w:hAnsi="Times New Roman" w:cs="Times New Roman"/>
          <w:sz w:val="24"/>
        </w:rPr>
        <w:t xml:space="preserve"> Ed. London: SAGE Publications.</w:t>
      </w:r>
    </w:p>
    <w:p w14:paraId="76104108" w14:textId="77777777" w:rsidR="00002A18" w:rsidRDefault="00002A18" w:rsidP="00002A18">
      <w:pPr>
        <w:spacing w:line="360" w:lineRule="auto"/>
        <w:rPr>
          <w:rFonts w:ascii="Times New Roman" w:hAnsi="Times New Roman" w:cs="Times New Roman"/>
          <w:sz w:val="24"/>
          <w:szCs w:val="21"/>
          <w:shd w:val="clear" w:color="auto" w:fill="FFFFFF"/>
        </w:rPr>
      </w:pPr>
      <w:r>
        <w:rPr>
          <w:rFonts w:ascii="Times New Roman" w:hAnsi="Times New Roman" w:cs="Times New Roman"/>
          <w:sz w:val="24"/>
          <w:szCs w:val="21"/>
          <w:shd w:val="clear" w:color="auto" w:fill="FFFFFF"/>
        </w:rPr>
        <w:t>Wilkinson, D.</w:t>
      </w:r>
      <w:r w:rsidR="004A5702">
        <w:rPr>
          <w:rFonts w:ascii="Times New Roman" w:hAnsi="Times New Roman" w:cs="Times New Roman"/>
          <w:sz w:val="24"/>
          <w:szCs w:val="21"/>
          <w:shd w:val="clear" w:color="auto" w:fill="FFFFFF"/>
        </w:rPr>
        <w:t xml:space="preserve"> and Birmingham, P.</w:t>
      </w:r>
      <w:r>
        <w:rPr>
          <w:rFonts w:ascii="Times New Roman" w:hAnsi="Times New Roman" w:cs="Times New Roman"/>
          <w:sz w:val="24"/>
          <w:szCs w:val="21"/>
          <w:shd w:val="clear" w:color="auto" w:fill="FFFFFF"/>
        </w:rPr>
        <w:t xml:space="preserve"> (2003)</w:t>
      </w:r>
      <w:r>
        <w:rPr>
          <w:rFonts w:ascii="Times New Roman" w:hAnsi="Times New Roman" w:cs="Times New Roman"/>
          <w:i/>
          <w:sz w:val="24"/>
          <w:szCs w:val="21"/>
          <w:shd w:val="clear" w:color="auto" w:fill="FFFFFF"/>
        </w:rPr>
        <w:t xml:space="preserve"> Using Research Instruments: A Guide for Researchers. </w:t>
      </w:r>
      <w:r>
        <w:rPr>
          <w:rFonts w:ascii="Times New Roman" w:hAnsi="Times New Roman" w:cs="Times New Roman"/>
          <w:sz w:val="24"/>
          <w:szCs w:val="21"/>
          <w:shd w:val="clear" w:color="auto" w:fill="FFFFFF"/>
        </w:rPr>
        <w:t>London: Routledge Falmer.</w:t>
      </w:r>
    </w:p>
    <w:p w14:paraId="689BCF35" w14:textId="77777777" w:rsidR="00002A18" w:rsidRDefault="00002A18" w:rsidP="00002A18">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Wood, E. (2013) </w:t>
      </w:r>
      <w:r>
        <w:rPr>
          <w:rFonts w:ascii="Times New Roman" w:hAnsi="Times New Roman" w:cs="Times New Roman"/>
          <w:i/>
          <w:color w:val="000000" w:themeColor="text1"/>
          <w:sz w:val="24"/>
        </w:rPr>
        <w:t xml:space="preserve">Play, Learning and the Early Childhood Curriculum, </w:t>
      </w:r>
      <w:r>
        <w:rPr>
          <w:rFonts w:ascii="Times New Roman" w:hAnsi="Times New Roman" w:cs="Times New Roman"/>
          <w:color w:val="000000" w:themeColor="text1"/>
          <w:sz w:val="24"/>
        </w:rPr>
        <w:t>3</w:t>
      </w:r>
      <w:r>
        <w:rPr>
          <w:rFonts w:ascii="Times New Roman" w:hAnsi="Times New Roman" w:cs="Times New Roman"/>
          <w:color w:val="000000" w:themeColor="text1"/>
          <w:sz w:val="24"/>
          <w:vertAlign w:val="superscript"/>
        </w:rPr>
        <w:t>rd</w:t>
      </w:r>
      <w:r>
        <w:rPr>
          <w:rFonts w:ascii="Times New Roman" w:hAnsi="Times New Roman" w:cs="Times New Roman"/>
          <w:color w:val="000000" w:themeColor="text1"/>
          <w:sz w:val="24"/>
        </w:rPr>
        <w:t xml:space="preserve"> Ed. London: SAGE Publications Ltd. </w:t>
      </w:r>
    </w:p>
    <w:p w14:paraId="3C691579" w14:textId="77777777" w:rsidR="00002A18" w:rsidRDefault="00002A18" w:rsidP="00002A18">
      <w:pPr>
        <w:spacing w:line="360" w:lineRule="auto"/>
        <w:rPr>
          <w:sz w:val="24"/>
        </w:rPr>
      </w:pPr>
      <w:r w:rsidRPr="007A4A47">
        <w:rPr>
          <w:rStyle w:val="Hyperlink"/>
          <w:color w:val="000000" w:themeColor="text1"/>
          <w:sz w:val="24"/>
          <w:u w:val="none"/>
        </w:rPr>
        <w:t xml:space="preserve">Wood, J. Laurentian University and Moosonee and Moose Factory Island District School Area Boards (2017) </w:t>
      </w:r>
      <w:r w:rsidRPr="007A4A47">
        <w:rPr>
          <w:rStyle w:val="Hyperlink"/>
          <w:i/>
          <w:color w:val="000000" w:themeColor="text1"/>
          <w:sz w:val="24"/>
          <w:u w:val="none"/>
        </w:rPr>
        <w:t>What Works? Research into Practice</w:t>
      </w:r>
      <w:r w:rsidRPr="007A4A47">
        <w:rPr>
          <w:rStyle w:val="Hyperlink"/>
          <w:color w:val="000000" w:themeColor="text1"/>
          <w:sz w:val="24"/>
          <w:u w:val="none"/>
        </w:rPr>
        <w:t>, [Website]</w:t>
      </w:r>
      <w:r w:rsidRPr="007A4A47">
        <w:rPr>
          <w:rStyle w:val="Hyperlink"/>
          <w:i/>
          <w:color w:val="000000" w:themeColor="text1"/>
          <w:sz w:val="24"/>
          <w:u w:val="none"/>
        </w:rPr>
        <w:t xml:space="preserve">. </w:t>
      </w:r>
      <w:r w:rsidRPr="007A4A47">
        <w:rPr>
          <w:rStyle w:val="Hyperlink"/>
          <w:color w:val="000000" w:themeColor="text1"/>
          <w:sz w:val="24"/>
          <w:u w:val="none"/>
        </w:rPr>
        <w:t xml:space="preserve">Available at: </w:t>
      </w:r>
      <w:hyperlink r:id="rId159" w:history="1">
        <w:r>
          <w:rPr>
            <w:rStyle w:val="Hyperlink"/>
          </w:rPr>
          <w:t>http://www.edu.gov.on.ca/eng/literacynumeracy/inspire/research/ww_Supporting_Learning_Through_Play.pdf</w:t>
        </w:r>
      </w:hyperlink>
      <w:r>
        <w:t xml:space="preserve"> </w:t>
      </w:r>
      <w:r>
        <w:rPr>
          <w:rFonts w:ascii="Times New Roman" w:hAnsi="Times New Roman" w:cs="Times New Roman"/>
          <w:sz w:val="24"/>
        </w:rPr>
        <w:t>(Accessed: 9</w:t>
      </w:r>
      <w:r>
        <w:rPr>
          <w:rFonts w:ascii="Times New Roman" w:hAnsi="Times New Roman" w:cs="Times New Roman"/>
          <w:sz w:val="24"/>
          <w:vertAlign w:val="superscript"/>
        </w:rPr>
        <w:t>th</w:t>
      </w:r>
      <w:r>
        <w:rPr>
          <w:rFonts w:ascii="Times New Roman" w:hAnsi="Times New Roman" w:cs="Times New Roman"/>
          <w:sz w:val="24"/>
        </w:rPr>
        <w:t xml:space="preserve"> March 2019).</w:t>
      </w:r>
    </w:p>
    <w:p w14:paraId="2669880B" w14:textId="77777777" w:rsidR="00002A18" w:rsidRDefault="00002A18" w:rsidP="00002A18">
      <w:pPr>
        <w:spacing w:line="360" w:lineRule="auto"/>
        <w:rPr>
          <w:rFonts w:ascii="Times New Roman" w:hAnsi="Times New Roman" w:cs="Times New Roman"/>
          <w:sz w:val="24"/>
        </w:rPr>
      </w:pPr>
      <w:r>
        <w:rPr>
          <w:rFonts w:ascii="Times New Roman" w:hAnsi="Times New Roman" w:cs="Times New Roman"/>
          <w:sz w:val="24"/>
        </w:rPr>
        <w:t xml:space="preserve">Wragg, C. and Wragg, E. and Haynes, G. and Chamberlin, R. (1998) </w:t>
      </w:r>
      <w:r>
        <w:rPr>
          <w:rFonts w:ascii="Times New Roman" w:hAnsi="Times New Roman" w:cs="Times New Roman"/>
          <w:i/>
          <w:sz w:val="24"/>
        </w:rPr>
        <w:t xml:space="preserve">Improving Literacy in the Primary School. </w:t>
      </w:r>
      <w:r>
        <w:rPr>
          <w:rFonts w:ascii="Times New Roman" w:hAnsi="Times New Roman" w:cs="Times New Roman"/>
          <w:sz w:val="24"/>
        </w:rPr>
        <w:t xml:space="preserve">London: Routledge. </w:t>
      </w:r>
    </w:p>
    <w:bookmarkEnd w:id="1"/>
    <w:bookmarkEnd w:id="26"/>
    <w:p w14:paraId="3994D39B" w14:textId="77777777" w:rsidR="00002A18" w:rsidRDefault="00002A18" w:rsidP="00002A18">
      <w:pPr>
        <w:spacing w:line="360" w:lineRule="auto"/>
      </w:pPr>
      <w:r>
        <w:rPr>
          <w:rFonts w:ascii="Times New Roman" w:hAnsi="Times New Roman" w:cs="Times New Roman"/>
          <w:sz w:val="24"/>
          <w:szCs w:val="24"/>
        </w:rPr>
        <w:t xml:space="preserve">Yopp, H. and Yopp, R. (2000) ‘Supporting phonemic awareness development in the classroom’ </w:t>
      </w:r>
      <w:r>
        <w:rPr>
          <w:rFonts w:ascii="Times New Roman" w:hAnsi="Times New Roman" w:cs="Times New Roman"/>
          <w:i/>
          <w:sz w:val="24"/>
          <w:szCs w:val="24"/>
        </w:rPr>
        <w:t xml:space="preserve">Reading Teacher, </w:t>
      </w:r>
      <w:r>
        <w:rPr>
          <w:rFonts w:ascii="Times New Roman" w:hAnsi="Times New Roman" w:cs="Times New Roman"/>
          <w:sz w:val="24"/>
          <w:szCs w:val="24"/>
        </w:rPr>
        <w:t xml:space="preserve">54(2), pp.130-143. Available at: </w:t>
      </w:r>
      <w:hyperlink r:id="rId160" w:history="1">
        <w:r>
          <w:rPr>
            <w:rStyle w:val="Hyperlink"/>
          </w:rPr>
          <w:t>http://literacyhow.com/wp-content/uploads/2013/08/SupportingPhonemicAwarenessDevelopmentintheClassroom.pdf</w:t>
        </w:r>
      </w:hyperlink>
      <w:r>
        <w:t xml:space="preserve"> (Accessed: 6</w:t>
      </w:r>
      <w:r>
        <w:rPr>
          <w:vertAlign w:val="superscript"/>
        </w:rPr>
        <w:t>th</w:t>
      </w:r>
      <w:r>
        <w:t xml:space="preserve"> March 2019).</w:t>
      </w:r>
    </w:p>
    <w:p w14:paraId="1D86B156" w14:textId="77777777" w:rsidR="00221F36" w:rsidRDefault="00221F36" w:rsidP="00221F36">
      <w:pPr>
        <w:spacing w:line="360" w:lineRule="auto"/>
        <w:jc w:val="both"/>
        <w:rPr>
          <w:rFonts w:ascii="Times New Roman" w:hAnsi="Times New Roman" w:cs="Times New Roman"/>
          <w:sz w:val="24"/>
        </w:rPr>
      </w:pPr>
    </w:p>
    <w:p w14:paraId="534DE36B" w14:textId="77777777" w:rsidR="00221F36" w:rsidRDefault="00221F36" w:rsidP="00221F36">
      <w:pPr>
        <w:spacing w:line="360" w:lineRule="auto"/>
        <w:jc w:val="both"/>
        <w:rPr>
          <w:rFonts w:ascii="Times New Roman" w:hAnsi="Times New Roman" w:cs="Times New Roman"/>
          <w:sz w:val="24"/>
        </w:rPr>
      </w:pPr>
    </w:p>
    <w:p w14:paraId="6E1A5C08" w14:textId="77777777" w:rsidR="00002A18" w:rsidRDefault="00002A18" w:rsidP="00221F36">
      <w:pPr>
        <w:spacing w:line="360" w:lineRule="auto"/>
        <w:jc w:val="both"/>
        <w:rPr>
          <w:rFonts w:ascii="Times New Roman" w:hAnsi="Times New Roman" w:cs="Times New Roman"/>
          <w:sz w:val="24"/>
        </w:rPr>
      </w:pPr>
    </w:p>
    <w:p w14:paraId="044988C9" w14:textId="77777777" w:rsidR="00002A18" w:rsidRDefault="00002A18" w:rsidP="00221F36">
      <w:pPr>
        <w:spacing w:line="360" w:lineRule="auto"/>
        <w:jc w:val="both"/>
        <w:rPr>
          <w:rFonts w:ascii="Times New Roman" w:hAnsi="Times New Roman" w:cs="Times New Roman"/>
          <w:sz w:val="44"/>
        </w:rPr>
      </w:pPr>
    </w:p>
    <w:p w14:paraId="14112D76" w14:textId="77777777" w:rsidR="00002A18" w:rsidRDefault="00002A18" w:rsidP="00221F36">
      <w:pPr>
        <w:spacing w:line="360" w:lineRule="auto"/>
        <w:jc w:val="both"/>
        <w:rPr>
          <w:rFonts w:ascii="Times New Roman" w:hAnsi="Times New Roman" w:cs="Times New Roman"/>
          <w:sz w:val="44"/>
        </w:rPr>
      </w:pPr>
    </w:p>
    <w:p w14:paraId="7209C24F" w14:textId="77777777" w:rsidR="00221F36" w:rsidRPr="006E511A" w:rsidRDefault="00221F36" w:rsidP="00221F36">
      <w:pPr>
        <w:spacing w:line="360" w:lineRule="auto"/>
        <w:jc w:val="both"/>
        <w:rPr>
          <w:rFonts w:ascii="Times New Roman" w:hAnsi="Times New Roman" w:cs="Times New Roman"/>
          <w:sz w:val="24"/>
        </w:rPr>
      </w:pPr>
      <w:r w:rsidRPr="00151738">
        <w:rPr>
          <w:noProof/>
          <w:sz w:val="32"/>
          <w:lang w:eastAsia="en-GB"/>
        </w:rPr>
        <w:lastRenderedPageBreak/>
        <w:drawing>
          <wp:anchor distT="0" distB="0" distL="114300" distR="114300" simplePos="0" relativeHeight="251680768" behindDoc="1" locked="0" layoutInCell="1" allowOverlap="1" wp14:anchorId="2E8CD83E" wp14:editId="6C507BEB">
            <wp:simplePos x="0" y="0"/>
            <wp:positionH relativeFrom="margin">
              <wp:align>left</wp:align>
            </wp:positionH>
            <wp:positionV relativeFrom="paragraph">
              <wp:posOffset>333375</wp:posOffset>
            </wp:positionV>
            <wp:extent cx="5675630" cy="48895"/>
            <wp:effectExtent l="0" t="0" r="1270" b="8255"/>
            <wp:wrapTight wrapText="bothSides">
              <wp:wrapPolygon edited="0">
                <wp:start x="1667" y="0"/>
                <wp:lineTo x="0" y="0"/>
                <wp:lineTo x="0" y="16831"/>
                <wp:lineTo x="21532" y="16831"/>
                <wp:lineTo x="21532" y="0"/>
                <wp:lineTo x="1667"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5630" cy="48895"/>
                    </a:xfrm>
                    <a:prstGeom prst="rect">
                      <a:avLst/>
                    </a:prstGeom>
                    <a:noFill/>
                  </pic:spPr>
                </pic:pic>
              </a:graphicData>
            </a:graphic>
          </wp:anchor>
        </w:drawing>
      </w:r>
      <w:r w:rsidRPr="006E511A">
        <w:rPr>
          <w:rFonts w:ascii="Times New Roman" w:hAnsi="Times New Roman" w:cs="Times New Roman"/>
          <w:sz w:val="44"/>
        </w:rPr>
        <w:t xml:space="preserve">Chapter </w:t>
      </w:r>
      <w:r>
        <w:rPr>
          <w:rFonts w:ascii="Times New Roman" w:hAnsi="Times New Roman" w:cs="Times New Roman"/>
          <w:sz w:val="44"/>
        </w:rPr>
        <w:t>8</w:t>
      </w:r>
      <w:r w:rsidRPr="006E511A">
        <w:rPr>
          <w:rFonts w:ascii="Times New Roman" w:hAnsi="Times New Roman" w:cs="Times New Roman"/>
          <w:sz w:val="44"/>
        </w:rPr>
        <w:t xml:space="preserve">: </w:t>
      </w:r>
      <w:r>
        <w:rPr>
          <w:rFonts w:ascii="Times New Roman" w:hAnsi="Times New Roman" w:cs="Times New Roman"/>
          <w:sz w:val="44"/>
        </w:rPr>
        <w:t>Appendices</w:t>
      </w:r>
    </w:p>
    <w:p w14:paraId="7B70449C" w14:textId="77777777" w:rsidR="00221F36" w:rsidRDefault="00C873DD" w:rsidP="00221F36">
      <w:pPr>
        <w:spacing w:line="360" w:lineRule="auto"/>
        <w:jc w:val="both"/>
        <w:rPr>
          <w:rFonts w:ascii="Times New Roman" w:hAnsi="Times New Roman" w:cs="Times New Roman"/>
          <w:sz w:val="28"/>
          <w:u w:val="single"/>
        </w:rPr>
      </w:pPr>
      <w:r w:rsidRPr="00C873DD">
        <w:rPr>
          <w:rFonts w:ascii="Times New Roman" w:hAnsi="Times New Roman" w:cs="Times New Roman"/>
          <w:sz w:val="28"/>
          <w:u w:val="single"/>
        </w:rPr>
        <w:t>Appendix 1</w:t>
      </w:r>
    </w:p>
    <w:p w14:paraId="1D0514E0" w14:textId="77777777" w:rsidR="00C873DD" w:rsidRPr="00C873DD" w:rsidRDefault="00C873DD" w:rsidP="00221F36">
      <w:pPr>
        <w:spacing w:line="360" w:lineRule="auto"/>
        <w:jc w:val="both"/>
        <w:rPr>
          <w:rFonts w:ascii="Times New Roman" w:hAnsi="Times New Roman" w:cs="Times New Roman"/>
          <w:sz w:val="28"/>
        </w:rPr>
      </w:pPr>
      <w:r w:rsidRPr="00C873DD">
        <w:rPr>
          <w:rFonts w:ascii="Times New Roman" w:hAnsi="Times New Roman" w:cs="Times New Roman"/>
          <w:sz w:val="28"/>
        </w:rPr>
        <w:t xml:space="preserve">                     </w:t>
      </w:r>
    </w:p>
    <w:p w14:paraId="66FEA71F" w14:textId="77777777" w:rsidR="00221F36" w:rsidRPr="006E511A" w:rsidRDefault="00C873DD" w:rsidP="00221F36">
      <w:pPr>
        <w:spacing w:line="360" w:lineRule="auto"/>
        <w:jc w:val="both"/>
        <w:rPr>
          <w:rFonts w:ascii="Times New Roman" w:hAnsi="Times New Roman" w:cs="Times New Roman"/>
          <w:sz w:val="24"/>
        </w:rPr>
      </w:pPr>
      <w:r w:rsidRPr="00C873DD">
        <w:rPr>
          <w:noProof/>
        </w:rPr>
        <w:drawing>
          <wp:anchor distT="0" distB="0" distL="114300" distR="114300" simplePos="0" relativeHeight="251682816" behindDoc="0" locked="0" layoutInCell="1" allowOverlap="1" wp14:anchorId="66AEC574" wp14:editId="59D9E04F">
            <wp:simplePos x="0" y="0"/>
            <wp:positionH relativeFrom="margin">
              <wp:align>center</wp:align>
            </wp:positionH>
            <wp:positionV relativeFrom="paragraph">
              <wp:posOffset>50165</wp:posOffset>
            </wp:positionV>
            <wp:extent cx="4981575" cy="6873240"/>
            <wp:effectExtent l="0" t="0" r="9525" b="381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1">
                      <a:extLst>
                        <a:ext uri="{28A0092B-C50C-407E-A947-70E740481C1C}">
                          <a14:useLocalDpi xmlns:a14="http://schemas.microsoft.com/office/drawing/2010/main" val="0"/>
                        </a:ext>
                      </a:extLst>
                    </a:blip>
                    <a:srcRect l="34838" t="21631" r="36610" b="6998"/>
                    <a:stretch/>
                  </pic:blipFill>
                  <pic:spPr bwMode="auto">
                    <a:xfrm>
                      <a:off x="0" y="0"/>
                      <a:ext cx="4981575" cy="6873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5E309E" w14:textId="77777777" w:rsidR="00221F36" w:rsidRDefault="00221F36" w:rsidP="005245CD">
      <w:pPr>
        <w:jc w:val="both"/>
        <w:rPr>
          <w:rFonts w:ascii="Times New Roman" w:hAnsi="Times New Roman" w:cs="Times New Roman"/>
          <w:sz w:val="24"/>
        </w:rPr>
      </w:pPr>
    </w:p>
    <w:p w14:paraId="027C0DDF" w14:textId="77777777" w:rsidR="00C873DD" w:rsidRDefault="00C873DD" w:rsidP="005245CD">
      <w:pPr>
        <w:jc w:val="both"/>
        <w:rPr>
          <w:rFonts w:ascii="Times New Roman" w:hAnsi="Times New Roman" w:cs="Times New Roman"/>
          <w:sz w:val="24"/>
        </w:rPr>
      </w:pPr>
    </w:p>
    <w:p w14:paraId="6C2CC9C6" w14:textId="77777777" w:rsidR="00C873DD" w:rsidRDefault="00C873DD" w:rsidP="005245CD">
      <w:pPr>
        <w:jc w:val="both"/>
        <w:rPr>
          <w:rFonts w:ascii="Times New Roman" w:hAnsi="Times New Roman" w:cs="Times New Roman"/>
          <w:sz w:val="24"/>
        </w:rPr>
      </w:pPr>
    </w:p>
    <w:p w14:paraId="0D459FC1" w14:textId="77777777" w:rsidR="00C873DD" w:rsidRDefault="00C873DD" w:rsidP="005245CD">
      <w:pPr>
        <w:jc w:val="both"/>
        <w:rPr>
          <w:rFonts w:ascii="Times New Roman" w:hAnsi="Times New Roman" w:cs="Times New Roman"/>
          <w:sz w:val="24"/>
        </w:rPr>
      </w:pPr>
    </w:p>
    <w:p w14:paraId="430E6C08" w14:textId="77777777" w:rsidR="00C873DD" w:rsidRDefault="00C873DD" w:rsidP="005245CD">
      <w:pPr>
        <w:jc w:val="both"/>
        <w:rPr>
          <w:rFonts w:ascii="Times New Roman" w:hAnsi="Times New Roman" w:cs="Times New Roman"/>
          <w:sz w:val="24"/>
        </w:rPr>
      </w:pPr>
    </w:p>
    <w:p w14:paraId="1B533C3C" w14:textId="77777777" w:rsidR="00C873DD" w:rsidRDefault="00C873DD" w:rsidP="005245CD">
      <w:pPr>
        <w:jc w:val="both"/>
        <w:rPr>
          <w:rFonts w:ascii="Times New Roman" w:hAnsi="Times New Roman" w:cs="Times New Roman"/>
          <w:sz w:val="24"/>
        </w:rPr>
      </w:pPr>
    </w:p>
    <w:p w14:paraId="633A8EA7" w14:textId="77777777" w:rsidR="00C873DD" w:rsidRDefault="00C873DD" w:rsidP="005245CD">
      <w:pPr>
        <w:jc w:val="both"/>
        <w:rPr>
          <w:rFonts w:ascii="Times New Roman" w:hAnsi="Times New Roman" w:cs="Times New Roman"/>
          <w:sz w:val="24"/>
        </w:rPr>
      </w:pPr>
    </w:p>
    <w:p w14:paraId="587F9A19" w14:textId="77777777" w:rsidR="00BC39D0" w:rsidRDefault="00BC39D0" w:rsidP="005245CD">
      <w:pPr>
        <w:jc w:val="both"/>
        <w:rPr>
          <w:rFonts w:ascii="Times New Roman" w:hAnsi="Times New Roman" w:cs="Times New Roman"/>
          <w:sz w:val="24"/>
        </w:rPr>
      </w:pPr>
    </w:p>
    <w:p w14:paraId="32478D78" w14:textId="77777777" w:rsidR="00B67808" w:rsidRDefault="00B67808" w:rsidP="00B67808">
      <w:pPr>
        <w:jc w:val="both"/>
        <w:rPr>
          <w:rFonts w:ascii="Times New Roman" w:hAnsi="Times New Roman" w:cs="Times New Roman"/>
          <w:sz w:val="24"/>
        </w:rPr>
      </w:pPr>
    </w:p>
    <w:p w14:paraId="7E0B0D01" w14:textId="77777777" w:rsidR="00C873DD" w:rsidRDefault="00C873DD" w:rsidP="00B67808">
      <w:pPr>
        <w:jc w:val="both"/>
        <w:rPr>
          <w:rFonts w:ascii="Times New Roman" w:hAnsi="Times New Roman" w:cs="Times New Roman"/>
          <w:sz w:val="24"/>
        </w:rPr>
      </w:pPr>
    </w:p>
    <w:p w14:paraId="08FEEC75" w14:textId="77777777" w:rsidR="00C873DD" w:rsidRDefault="00C873DD" w:rsidP="00B67808">
      <w:pPr>
        <w:jc w:val="both"/>
        <w:rPr>
          <w:rFonts w:ascii="Times New Roman" w:hAnsi="Times New Roman" w:cs="Times New Roman"/>
          <w:sz w:val="24"/>
        </w:rPr>
      </w:pPr>
    </w:p>
    <w:p w14:paraId="36C1F92E" w14:textId="77777777" w:rsidR="00C873DD" w:rsidRDefault="00C873DD" w:rsidP="00B67808">
      <w:pPr>
        <w:jc w:val="both"/>
        <w:rPr>
          <w:rFonts w:ascii="Times New Roman" w:hAnsi="Times New Roman" w:cs="Times New Roman"/>
          <w:sz w:val="24"/>
        </w:rPr>
      </w:pPr>
    </w:p>
    <w:p w14:paraId="4A8127C9" w14:textId="77777777" w:rsidR="00C873DD" w:rsidRDefault="00C873DD" w:rsidP="00B67808">
      <w:pPr>
        <w:jc w:val="both"/>
        <w:rPr>
          <w:rFonts w:ascii="Times New Roman" w:hAnsi="Times New Roman" w:cs="Times New Roman"/>
          <w:sz w:val="24"/>
        </w:rPr>
      </w:pPr>
    </w:p>
    <w:p w14:paraId="57E02E33" w14:textId="77777777" w:rsidR="00C873DD" w:rsidRDefault="00C873DD" w:rsidP="00B67808">
      <w:pPr>
        <w:jc w:val="both"/>
        <w:rPr>
          <w:rFonts w:ascii="Times New Roman" w:hAnsi="Times New Roman" w:cs="Times New Roman"/>
          <w:sz w:val="24"/>
        </w:rPr>
      </w:pPr>
    </w:p>
    <w:p w14:paraId="4E592EBF" w14:textId="77777777" w:rsidR="00C873DD" w:rsidRDefault="00C873DD" w:rsidP="00B67808">
      <w:pPr>
        <w:jc w:val="both"/>
        <w:rPr>
          <w:rFonts w:ascii="Times New Roman" w:hAnsi="Times New Roman" w:cs="Times New Roman"/>
          <w:sz w:val="24"/>
        </w:rPr>
      </w:pPr>
    </w:p>
    <w:p w14:paraId="4E633585" w14:textId="77777777" w:rsidR="00C873DD" w:rsidRDefault="00C873DD" w:rsidP="00B67808">
      <w:pPr>
        <w:jc w:val="both"/>
        <w:rPr>
          <w:rFonts w:ascii="Times New Roman" w:hAnsi="Times New Roman" w:cs="Times New Roman"/>
          <w:sz w:val="24"/>
        </w:rPr>
      </w:pPr>
    </w:p>
    <w:p w14:paraId="4F090AE1" w14:textId="77777777" w:rsidR="00C873DD" w:rsidRDefault="00C873DD" w:rsidP="00B67808">
      <w:pPr>
        <w:jc w:val="both"/>
        <w:rPr>
          <w:rFonts w:ascii="Times New Roman" w:hAnsi="Times New Roman" w:cs="Times New Roman"/>
          <w:sz w:val="24"/>
        </w:rPr>
      </w:pPr>
    </w:p>
    <w:p w14:paraId="28F3323B" w14:textId="77777777" w:rsidR="00C873DD" w:rsidRDefault="00C873DD" w:rsidP="00B67808">
      <w:pPr>
        <w:jc w:val="both"/>
        <w:rPr>
          <w:rFonts w:ascii="Times New Roman" w:hAnsi="Times New Roman" w:cs="Times New Roman"/>
          <w:sz w:val="24"/>
        </w:rPr>
      </w:pPr>
    </w:p>
    <w:p w14:paraId="14DAC8C5" w14:textId="77777777" w:rsidR="00C873DD" w:rsidRDefault="00C873DD" w:rsidP="00B67808">
      <w:pPr>
        <w:jc w:val="both"/>
        <w:rPr>
          <w:rFonts w:ascii="Times New Roman" w:hAnsi="Times New Roman" w:cs="Times New Roman"/>
          <w:sz w:val="24"/>
        </w:rPr>
      </w:pPr>
    </w:p>
    <w:p w14:paraId="2854DE0C" w14:textId="77777777" w:rsidR="00C873DD" w:rsidRDefault="00C873DD" w:rsidP="00B67808">
      <w:pPr>
        <w:jc w:val="both"/>
        <w:rPr>
          <w:rFonts w:ascii="Times New Roman" w:hAnsi="Times New Roman" w:cs="Times New Roman"/>
          <w:sz w:val="24"/>
        </w:rPr>
      </w:pPr>
    </w:p>
    <w:p w14:paraId="5AD739D7" w14:textId="77777777" w:rsidR="00C873DD" w:rsidRDefault="00C873DD" w:rsidP="00B67808">
      <w:pPr>
        <w:jc w:val="both"/>
        <w:rPr>
          <w:rFonts w:ascii="Times New Roman" w:hAnsi="Times New Roman" w:cs="Times New Roman"/>
          <w:sz w:val="24"/>
        </w:rPr>
      </w:pPr>
    </w:p>
    <w:p w14:paraId="0DD2D1E3" w14:textId="77777777" w:rsidR="00C873DD" w:rsidRDefault="00C873DD" w:rsidP="00B67808">
      <w:pPr>
        <w:jc w:val="both"/>
        <w:rPr>
          <w:rFonts w:ascii="Times New Roman" w:hAnsi="Times New Roman" w:cs="Times New Roman"/>
          <w:sz w:val="24"/>
        </w:rPr>
      </w:pPr>
    </w:p>
    <w:p w14:paraId="6BCAB0B4" w14:textId="77777777" w:rsidR="00C873DD" w:rsidRDefault="00C873DD" w:rsidP="00B67808">
      <w:pPr>
        <w:jc w:val="both"/>
        <w:rPr>
          <w:rFonts w:ascii="Times New Roman" w:hAnsi="Times New Roman" w:cs="Times New Roman"/>
          <w:sz w:val="24"/>
        </w:rPr>
      </w:pPr>
    </w:p>
    <w:p w14:paraId="59E9CEEB" w14:textId="77777777" w:rsidR="00C873DD" w:rsidRDefault="00C873DD" w:rsidP="00B67808">
      <w:pPr>
        <w:jc w:val="both"/>
        <w:rPr>
          <w:rFonts w:ascii="Times New Roman" w:hAnsi="Times New Roman" w:cs="Times New Roman"/>
          <w:sz w:val="24"/>
        </w:rPr>
      </w:pPr>
    </w:p>
    <w:p w14:paraId="79B3EC01" w14:textId="77777777" w:rsidR="00C873DD" w:rsidRDefault="00C873DD" w:rsidP="00B67808">
      <w:pPr>
        <w:jc w:val="both"/>
        <w:rPr>
          <w:rFonts w:ascii="Times New Roman" w:hAnsi="Times New Roman" w:cs="Times New Roman"/>
          <w:sz w:val="24"/>
        </w:rPr>
      </w:pPr>
    </w:p>
    <w:p w14:paraId="0671CC04" w14:textId="77777777" w:rsidR="00C873DD" w:rsidRDefault="00C873DD" w:rsidP="00B67808">
      <w:pPr>
        <w:jc w:val="both"/>
        <w:rPr>
          <w:rFonts w:ascii="Times New Roman" w:hAnsi="Times New Roman" w:cs="Times New Roman"/>
          <w:sz w:val="24"/>
        </w:rPr>
      </w:pPr>
    </w:p>
    <w:p w14:paraId="56AC6D6C" w14:textId="77777777" w:rsidR="00C873DD" w:rsidRDefault="00C873DD" w:rsidP="00B67808">
      <w:pPr>
        <w:jc w:val="both"/>
        <w:rPr>
          <w:rFonts w:ascii="Times New Roman" w:hAnsi="Times New Roman" w:cs="Times New Roman"/>
          <w:sz w:val="24"/>
        </w:rPr>
      </w:pPr>
      <w:r>
        <w:rPr>
          <w:noProof/>
        </w:rPr>
        <w:drawing>
          <wp:anchor distT="0" distB="0" distL="114300" distR="114300" simplePos="0" relativeHeight="251683840" behindDoc="0" locked="0" layoutInCell="1" allowOverlap="1" wp14:anchorId="167F297E" wp14:editId="276784BE">
            <wp:simplePos x="0" y="0"/>
            <wp:positionH relativeFrom="margin">
              <wp:align>left</wp:align>
            </wp:positionH>
            <wp:positionV relativeFrom="paragraph">
              <wp:posOffset>150057</wp:posOffset>
            </wp:positionV>
            <wp:extent cx="5252484" cy="7457899"/>
            <wp:effectExtent l="0" t="0" r="571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2">
                      <a:extLst>
                        <a:ext uri="{28A0092B-C50C-407E-A947-70E740481C1C}">
                          <a14:useLocalDpi xmlns:a14="http://schemas.microsoft.com/office/drawing/2010/main" val="0"/>
                        </a:ext>
                      </a:extLst>
                    </a:blip>
                    <a:srcRect l="35061" t="22109" r="36185" b="5278"/>
                    <a:stretch/>
                  </pic:blipFill>
                  <pic:spPr bwMode="auto">
                    <a:xfrm>
                      <a:off x="0" y="0"/>
                      <a:ext cx="5252484" cy="7457899"/>
                    </a:xfrm>
                    <a:prstGeom prst="rect">
                      <a:avLst/>
                    </a:prstGeom>
                    <a:ln>
                      <a:noFill/>
                    </a:ln>
                    <a:extLst>
                      <a:ext uri="{53640926-AAD7-44D8-BBD7-CCE9431645EC}">
                        <a14:shadowObscured xmlns:a14="http://schemas.microsoft.com/office/drawing/2010/main"/>
                      </a:ext>
                    </a:extLst>
                  </pic:spPr>
                </pic:pic>
              </a:graphicData>
            </a:graphic>
          </wp:anchor>
        </w:drawing>
      </w:r>
    </w:p>
    <w:p w14:paraId="2FEEBC60" w14:textId="77777777" w:rsidR="00C873DD" w:rsidRDefault="00C873DD" w:rsidP="00B67808">
      <w:pPr>
        <w:jc w:val="both"/>
        <w:rPr>
          <w:rFonts w:ascii="Times New Roman" w:hAnsi="Times New Roman" w:cs="Times New Roman"/>
          <w:sz w:val="24"/>
        </w:rPr>
      </w:pPr>
    </w:p>
    <w:p w14:paraId="74BD772E" w14:textId="77777777" w:rsidR="00C873DD" w:rsidRDefault="00C873DD" w:rsidP="00B67808">
      <w:pPr>
        <w:jc w:val="both"/>
        <w:rPr>
          <w:rFonts w:ascii="Times New Roman" w:hAnsi="Times New Roman" w:cs="Times New Roman"/>
          <w:sz w:val="24"/>
        </w:rPr>
      </w:pPr>
    </w:p>
    <w:p w14:paraId="2392046B" w14:textId="77777777" w:rsidR="00C873DD" w:rsidRDefault="00C873DD" w:rsidP="00B67808">
      <w:pPr>
        <w:jc w:val="both"/>
        <w:rPr>
          <w:rFonts w:ascii="Times New Roman" w:hAnsi="Times New Roman" w:cs="Times New Roman"/>
          <w:sz w:val="24"/>
        </w:rPr>
      </w:pPr>
    </w:p>
    <w:p w14:paraId="33C03525" w14:textId="77777777" w:rsidR="00C873DD" w:rsidRDefault="00C873DD" w:rsidP="00B67808">
      <w:pPr>
        <w:jc w:val="both"/>
        <w:rPr>
          <w:rFonts w:ascii="Times New Roman" w:hAnsi="Times New Roman" w:cs="Times New Roman"/>
          <w:sz w:val="24"/>
        </w:rPr>
      </w:pPr>
    </w:p>
    <w:p w14:paraId="6FC38FB9" w14:textId="77777777" w:rsidR="00C873DD" w:rsidRDefault="00C873DD" w:rsidP="00B67808">
      <w:pPr>
        <w:jc w:val="both"/>
        <w:rPr>
          <w:rFonts w:ascii="Times New Roman" w:hAnsi="Times New Roman" w:cs="Times New Roman"/>
          <w:sz w:val="24"/>
        </w:rPr>
      </w:pPr>
    </w:p>
    <w:p w14:paraId="3C6DB0C1" w14:textId="77777777" w:rsidR="00C873DD" w:rsidRDefault="00C873DD" w:rsidP="00B67808">
      <w:pPr>
        <w:jc w:val="both"/>
        <w:rPr>
          <w:rFonts w:ascii="Times New Roman" w:hAnsi="Times New Roman" w:cs="Times New Roman"/>
          <w:sz w:val="24"/>
        </w:rPr>
      </w:pPr>
    </w:p>
    <w:p w14:paraId="5722C264" w14:textId="77777777" w:rsidR="00C873DD" w:rsidRDefault="00C873DD" w:rsidP="00B67808">
      <w:pPr>
        <w:jc w:val="both"/>
        <w:rPr>
          <w:rFonts w:ascii="Times New Roman" w:hAnsi="Times New Roman" w:cs="Times New Roman"/>
          <w:sz w:val="24"/>
        </w:rPr>
      </w:pPr>
    </w:p>
    <w:p w14:paraId="6B884DD8" w14:textId="77777777" w:rsidR="00C873DD" w:rsidRDefault="00C873DD" w:rsidP="00B67808">
      <w:pPr>
        <w:jc w:val="both"/>
        <w:rPr>
          <w:rFonts w:ascii="Times New Roman" w:hAnsi="Times New Roman" w:cs="Times New Roman"/>
          <w:sz w:val="24"/>
        </w:rPr>
      </w:pPr>
    </w:p>
    <w:p w14:paraId="671F374D" w14:textId="77777777" w:rsidR="00C873DD" w:rsidRDefault="00C873DD" w:rsidP="00B67808">
      <w:pPr>
        <w:jc w:val="both"/>
        <w:rPr>
          <w:rFonts w:ascii="Times New Roman" w:hAnsi="Times New Roman" w:cs="Times New Roman"/>
          <w:sz w:val="24"/>
        </w:rPr>
      </w:pPr>
    </w:p>
    <w:p w14:paraId="33996B1A" w14:textId="77777777" w:rsidR="00C873DD" w:rsidRDefault="00C873DD" w:rsidP="00B67808">
      <w:pPr>
        <w:jc w:val="both"/>
        <w:rPr>
          <w:rFonts w:ascii="Times New Roman" w:hAnsi="Times New Roman" w:cs="Times New Roman"/>
          <w:sz w:val="24"/>
        </w:rPr>
      </w:pPr>
    </w:p>
    <w:p w14:paraId="1FAE8E07" w14:textId="77777777" w:rsidR="00C873DD" w:rsidRDefault="00C873DD" w:rsidP="00B67808">
      <w:pPr>
        <w:jc w:val="both"/>
        <w:rPr>
          <w:rFonts w:ascii="Times New Roman" w:hAnsi="Times New Roman" w:cs="Times New Roman"/>
          <w:sz w:val="24"/>
        </w:rPr>
      </w:pPr>
    </w:p>
    <w:p w14:paraId="068B6442" w14:textId="77777777" w:rsidR="00C873DD" w:rsidRDefault="00C873DD" w:rsidP="00B67808">
      <w:pPr>
        <w:jc w:val="both"/>
        <w:rPr>
          <w:rFonts w:ascii="Times New Roman" w:hAnsi="Times New Roman" w:cs="Times New Roman"/>
          <w:sz w:val="24"/>
        </w:rPr>
      </w:pPr>
    </w:p>
    <w:p w14:paraId="2C91F6EB" w14:textId="77777777" w:rsidR="00C873DD" w:rsidRDefault="00C873DD" w:rsidP="00B67808">
      <w:pPr>
        <w:jc w:val="both"/>
        <w:rPr>
          <w:rFonts w:ascii="Times New Roman" w:hAnsi="Times New Roman" w:cs="Times New Roman"/>
          <w:sz w:val="24"/>
        </w:rPr>
      </w:pPr>
    </w:p>
    <w:p w14:paraId="76BA5F06" w14:textId="77777777" w:rsidR="00C873DD" w:rsidRDefault="00C873DD" w:rsidP="00B67808">
      <w:pPr>
        <w:jc w:val="both"/>
        <w:rPr>
          <w:rFonts w:ascii="Times New Roman" w:hAnsi="Times New Roman" w:cs="Times New Roman"/>
          <w:sz w:val="24"/>
        </w:rPr>
      </w:pPr>
    </w:p>
    <w:p w14:paraId="66DC5839" w14:textId="77777777" w:rsidR="00C873DD" w:rsidRDefault="00C873DD" w:rsidP="00B67808">
      <w:pPr>
        <w:jc w:val="both"/>
        <w:rPr>
          <w:rFonts w:ascii="Times New Roman" w:hAnsi="Times New Roman" w:cs="Times New Roman"/>
          <w:sz w:val="24"/>
        </w:rPr>
      </w:pPr>
    </w:p>
    <w:p w14:paraId="2E31640A" w14:textId="77777777" w:rsidR="00C873DD" w:rsidRDefault="00C873DD" w:rsidP="00B67808">
      <w:pPr>
        <w:jc w:val="both"/>
        <w:rPr>
          <w:rFonts w:ascii="Times New Roman" w:hAnsi="Times New Roman" w:cs="Times New Roman"/>
          <w:sz w:val="24"/>
        </w:rPr>
      </w:pPr>
    </w:p>
    <w:p w14:paraId="37D7AB99" w14:textId="77777777" w:rsidR="00C873DD" w:rsidRDefault="00C873DD" w:rsidP="00B67808">
      <w:pPr>
        <w:jc w:val="both"/>
        <w:rPr>
          <w:rFonts w:ascii="Times New Roman" w:hAnsi="Times New Roman" w:cs="Times New Roman"/>
          <w:sz w:val="24"/>
        </w:rPr>
      </w:pPr>
    </w:p>
    <w:p w14:paraId="67DEEFDC" w14:textId="77777777" w:rsidR="00C873DD" w:rsidRDefault="00C873DD" w:rsidP="00B67808">
      <w:pPr>
        <w:jc w:val="both"/>
        <w:rPr>
          <w:rFonts w:ascii="Times New Roman" w:hAnsi="Times New Roman" w:cs="Times New Roman"/>
          <w:sz w:val="24"/>
        </w:rPr>
      </w:pPr>
    </w:p>
    <w:p w14:paraId="6EA4BE9C" w14:textId="77777777" w:rsidR="00C873DD" w:rsidRDefault="00C873DD" w:rsidP="00B67808">
      <w:pPr>
        <w:jc w:val="both"/>
        <w:rPr>
          <w:rFonts w:ascii="Times New Roman" w:hAnsi="Times New Roman" w:cs="Times New Roman"/>
          <w:sz w:val="24"/>
        </w:rPr>
      </w:pPr>
    </w:p>
    <w:p w14:paraId="413151E5" w14:textId="77777777" w:rsidR="00C873DD" w:rsidRDefault="00C873DD" w:rsidP="00B67808">
      <w:pPr>
        <w:jc w:val="both"/>
        <w:rPr>
          <w:rFonts w:ascii="Times New Roman" w:hAnsi="Times New Roman" w:cs="Times New Roman"/>
          <w:sz w:val="24"/>
        </w:rPr>
      </w:pPr>
    </w:p>
    <w:p w14:paraId="1C1F9556" w14:textId="77777777" w:rsidR="00C873DD" w:rsidRDefault="00C873DD" w:rsidP="00B67808">
      <w:pPr>
        <w:jc w:val="both"/>
        <w:rPr>
          <w:rFonts w:ascii="Times New Roman" w:hAnsi="Times New Roman" w:cs="Times New Roman"/>
          <w:sz w:val="24"/>
        </w:rPr>
      </w:pPr>
    </w:p>
    <w:p w14:paraId="02B0C13D" w14:textId="77777777" w:rsidR="00C873DD" w:rsidRDefault="00C873DD" w:rsidP="00B67808">
      <w:pPr>
        <w:jc w:val="both"/>
        <w:rPr>
          <w:rFonts w:ascii="Times New Roman" w:hAnsi="Times New Roman" w:cs="Times New Roman"/>
          <w:sz w:val="24"/>
        </w:rPr>
      </w:pPr>
    </w:p>
    <w:p w14:paraId="51F1EF17" w14:textId="77777777" w:rsidR="00C873DD" w:rsidRDefault="00C873DD" w:rsidP="00B67808">
      <w:pPr>
        <w:jc w:val="both"/>
        <w:rPr>
          <w:rFonts w:ascii="Times New Roman" w:hAnsi="Times New Roman" w:cs="Times New Roman"/>
          <w:sz w:val="24"/>
        </w:rPr>
      </w:pPr>
    </w:p>
    <w:p w14:paraId="496E2C75" w14:textId="77777777" w:rsidR="00C873DD" w:rsidRDefault="00C873DD" w:rsidP="00B67808">
      <w:pPr>
        <w:jc w:val="both"/>
        <w:rPr>
          <w:rFonts w:ascii="Times New Roman" w:hAnsi="Times New Roman" w:cs="Times New Roman"/>
          <w:sz w:val="24"/>
        </w:rPr>
      </w:pPr>
    </w:p>
    <w:p w14:paraId="22AC72F3" w14:textId="77777777" w:rsidR="00C873DD" w:rsidRDefault="00C873DD" w:rsidP="00B67808">
      <w:pPr>
        <w:jc w:val="both"/>
        <w:rPr>
          <w:rFonts w:ascii="Times New Roman" w:hAnsi="Times New Roman" w:cs="Times New Roman"/>
          <w:sz w:val="24"/>
        </w:rPr>
      </w:pPr>
    </w:p>
    <w:p w14:paraId="4CC2A413" w14:textId="77777777" w:rsidR="00C873DD" w:rsidRDefault="00C873DD" w:rsidP="00B67808">
      <w:pPr>
        <w:jc w:val="both"/>
        <w:rPr>
          <w:rFonts w:ascii="Times New Roman" w:hAnsi="Times New Roman" w:cs="Times New Roman"/>
          <w:sz w:val="24"/>
        </w:rPr>
      </w:pPr>
    </w:p>
    <w:p w14:paraId="621D57E6" w14:textId="77777777" w:rsidR="00C873DD" w:rsidRDefault="00C873DD" w:rsidP="00B67808">
      <w:pPr>
        <w:jc w:val="both"/>
        <w:rPr>
          <w:rFonts w:ascii="Times New Roman" w:hAnsi="Times New Roman" w:cs="Times New Roman"/>
          <w:sz w:val="24"/>
        </w:rPr>
      </w:pPr>
    </w:p>
    <w:p w14:paraId="1AC1FB15" w14:textId="77777777" w:rsidR="00C873DD" w:rsidRDefault="00C873DD" w:rsidP="00B67808">
      <w:pPr>
        <w:jc w:val="both"/>
        <w:rPr>
          <w:rFonts w:ascii="Times New Roman" w:hAnsi="Times New Roman" w:cs="Times New Roman"/>
          <w:sz w:val="24"/>
        </w:rPr>
      </w:pPr>
    </w:p>
    <w:p w14:paraId="1ECA1705" w14:textId="77777777" w:rsidR="00C873DD" w:rsidRDefault="00C873DD" w:rsidP="00B67808">
      <w:pPr>
        <w:jc w:val="both"/>
        <w:rPr>
          <w:rFonts w:ascii="Times New Roman" w:hAnsi="Times New Roman" w:cs="Times New Roman"/>
          <w:sz w:val="24"/>
        </w:rPr>
      </w:pPr>
    </w:p>
    <w:p w14:paraId="49E1CBBF" w14:textId="77777777" w:rsidR="00C873DD" w:rsidRDefault="00C873DD" w:rsidP="00B67808">
      <w:pPr>
        <w:jc w:val="both"/>
        <w:rPr>
          <w:rFonts w:ascii="Times New Roman" w:hAnsi="Times New Roman" w:cs="Times New Roman"/>
          <w:sz w:val="24"/>
        </w:rPr>
      </w:pPr>
    </w:p>
    <w:p w14:paraId="76522950" w14:textId="77777777" w:rsidR="00C873DD" w:rsidRDefault="00F02DA6" w:rsidP="00B67808">
      <w:pPr>
        <w:jc w:val="both"/>
        <w:rPr>
          <w:rFonts w:ascii="Times New Roman" w:hAnsi="Times New Roman" w:cs="Times New Roman"/>
          <w:sz w:val="24"/>
        </w:rPr>
      </w:pPr>
      <w:r>
        <w:rPr>
          <w:noProof/>
        </w:rPr>
        <w:drawing>
          <wp:anchor distT="0" distB="0" distL="114300" distR="114300" simplePos="0" relativeHeight="251684864" behindDoc="1" locked="0" layoutInCell="1" allowOverlap="1" wp14:anchorId="495C28D1" wp14:editId="6F96B1D0">
            <wp:simplePos x="0" y="0"/>
            <wp:positionH relativeFrom="margin">
              <wp:posOffset>671830</wp:posOffset>
            </wp:positionH>
            <wp:positionV relativeFrom="paragraph">
              <wp:posOffset>23495</wp:posOffset>
            </wp:positionV>
            <wp:extent cx="4718304" cy="6760149"/>
            <wp:effectExtent l="0" t="0" r="6350" b="3175"/>
            <wp:wrapTight wrapText="bothSides">
              <wp:wrapPolygon edited="0">
                <wp:start x="0" y="0"/>
                <wp:lineTo x="0" y="21549"/>
                <wp:lineTo x="21542" y="21549"/>
                <wp:lineTo x="2154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3">
                      <a:extLst>
                        <a:ext uri="{28A0092B-C50C-407E-A947-70E740481C1C}">
                          <a14:useLocalDpi xmlns:a14="http://schemas.microsoft.com/office/drawing/2010/main" val="0"/>
                        </a:ext>
                      </a:extLst>
                    </a:blip>
                    <a:srcRect l="35482" t="21338" r="36186" b="6465"/>
                    <a:stretch/>
                  </pic:blipFill>
                  <pic:spPr bwMode="auto">
                    <a:xfrm>
                      <a:off x="0" y="0"/>
                      <a:ext cx="4718304" cy="6760149"/>
                    </a:xfrm>
                    <a:prstGeom prst="rect">
                      <a:avLst/>
                    </a:prstGeom>
                    <a:ln>
                      <a:noFill/>
                    </a:ln>
                    <a:extLst>
                      <a:ext uri="{53640926-AAD7-44D8-BBD7-CCE9431645EC}">
                        <a14:shadowObscured xmlns:a14="http://schemas.microsoft.com/office/drawing/2010/main"/>
                      </a:ext>
                    </a:extLst>
                  </pic:spPr>
                </pic:pic>
              </a:graphicData>
            </a:graphic>
          </wp:anchor>
        </w:drawing>
      </w:r>
    </w:p>
    <w:p w14:paraId="4907D47A" w14:textId="77777777" w:rsidR="00C873DD" w:rsidRDefault="00C873DD" w:rsidP="00B67808">
      <w:pPr>
        <w:jc w:val="both"/>
        <w:rPr>
          <w:rFonts w:ascii="Times New Roman" w:hAnsi="Times New Roman" w:cs="Times New Roman"/>
          <w:sz w:val="24"/>
        </w:rPr>
      </w:pPr>
    </w:p>
    <w:p w14:paraId="4C6F343F" w14:textId="77777777" w:rsidR="00C873DD" w:rsidRDefault="00C873DD" w:rsidP="00B67808">
      <w:pPr>
        <w:jc w:val="both"/>
        <w:rPr>
          <w:rFonts w:ascii="Times New Roman" w:hAnsi="Times New Roman" w:cs="Times New Roman"/>
          <w:sz w:val="24"/>
        </w:rPr>
      </w:pPr>
    </w:p>
    <w:p w14:paraId="61342C40" w14:textId="77777777" w:rsidR="00C873DD" w:rsidRDefault="00C873DD" w:rsidP="00B67808">
      <w:pPr>
        <w:jc w:val="both"/>
        <w:rPr>
          <w:rFonts w:ascii="Times New Roman" w:hAnsi="Times New Roman" w:cs="Times New Roman"/>
          <w:sz w:val="24"/>
        </w:rPr>
      </w:pPr>
    </w:p>
    <w:p w14:paraId="29928B83" w14:textId="77777777" w:rsidR="00C873DD" w:rsidRDefault="00C873DD" w:rsidP="00B67808">
      <w:pPr>
        <w:jc w:val="both"/>
        <w:rPr>
          <w:rFonts w:ascii="Times New Roman" w:hAnsi="Times New Roman" w:cs="Times New Roman"/>
          <w:sz w:val="24"/>
        </w:rPr>
      </w:pPr>
    </w:p>
    <w:p w14:paraId="75FEE885" w14:textId="77777777" w:rsidR="00C873DD" w:rsidRDefault="00C873DD" w:rsidP="00B67808">
      <w:pPr>
        <w:jc w:val="both"/>
        <w:rPr>
          <w:rFonts w:ascii="Times New Roman" w:hAnsi="Times New Roman" w:cs="Times New Roman"/>
          <w:sz w:val="24"/>
        </w:rPr>
      </w:pPr>
    </w:p>
    <w:p w14:paraId="4F2B1E8B" w14:textId="77777777" w:rsidR="00C873DD" w:rsidRDefault="00C873DD" w:rsidP="00B67808">
      <w:pPr>
        <w:jc w:val="both"/>
        <w:rPr>
          <w:rFonts w:ascii="Times New Roman" w:hAnsi="Times New Roman" w:cs="Times New Roman"/>
          <w:sz w:val="24"/>
        </w:rPr>
      </w:pPr>
    </w:p>
    <w:p w14:paraId="443F8773" w14:textId="77777777" w:rsidR="00C873DD" w:rsidRDefault="00C873DD" w:rsidP="00B67808">
      <w:pPr>
        <w:jc w:val="both"/>
        <w:rPr>
          <w:rFonts w:ascii="Times New Roman" w:hAnsi="Times New Roman" w:cs="Times New Roman"/>
          <w:sz w:val="24"/>
        </w:rPr>
      </w:pPr>
    </w:p>
    <w:p w14:paraId="543C0F28" w14:textId="77777777" w:rsidR="00C873DD" w:rsidRDefault="00C873DD" w:rsidP="00B67808">
      <w:pPr>
        <w:jc w:val="both"/>
        <w:rPr>
          <w:rFonts w:ascii="Times New Roman" w:hAnsi="Times New Roman" w:cs="Times New Roman"/>
          <w:sz w:val="24"/>
        </w:rPr>
      </w:pPr>
    </w:p>
    <w:p w14:paraId="1F1E5D35" w14:textId="77777777" w:rsidR="00C873DD" w:rsidRDefault="00C873DD" w:rsidP="00B67808">
      <w:pPr>
        <w:jc w:val="both"/>
        <w:rPr>
          <w:rFonts w:ascii="Times New Roman" w:hAnsi="Times New Roman" w:cs="Times New Roman"/>
          <w:sz w:val="24"/>
        </w:rPr>
      </w:pPr>
    </w:p>
    <w:p w14:paraId="6AEA6E67" w14:textId="77777777" w:rsidR="00C873DD" w:rsidRDefault="00C873DD" w:rsidP="00B67808">
      <w:pPr>
        <w:jc w:val="both"/>
        <w:rPr>
          <w:rFonts w:ascii="Times New Roman" w:hAnsi="Times New Roman" w:cs="Times New Roman"/>
          <w:sz w:val="24"/>
        </w:rPr>
      </w:pPr>
    </w:p>
    <w:p w14:paraId="3E9A4F71" w14:textId="77777777" w:rsidR="00C873DD" w:rsidRDefault="00C873DD" w:rsidP="00B67808">
      <w:pPr>
        <w:jc w:val="both"/>
        <w:rPr>
          <w:rFonts w:ascii="Times New Roman" w:hAnsi="Times New Roman" w:cs="Times New Roman"/>
          <w:sz w:val="24"/>
        </w:rPr>
      </w:pPr>
    </w:p>
    <w:p w14:paraId="40E67CCA" w14:textId="77777777" w:rsidR="00C873DD" w:rsidRDefault="00C873DD" w:rsidP="00B67808">
      <w:pPr>
        <w:jc w:val="both"/>
        <w:rPr>
          <w:rFonts w:ascii="Times New Roman" w:hAnsi="Times New Roman" w:cs="Times New Roman"/>
          <w:sz w:val="24"/>
        </w:rPr>
      </w:pPr>
    </w:p>
    <w:p w14:paraId="654E29F2" w14:textId="77777777" w:rsidR="00C873DD" w:rsidRDefault="00C873DD" w:rsidP="00B67808">
      <w:pPr>
        <w:jc w:val="both"/>
        <w:rPr>
          <w:rFonts w:ascii="Times New Roman" w:hAnsi="Times New Roman" w:cs="Times New Roman"/>
          <w:sz w:val="24"/>
        </w:rPr>
      </w:pPr>
    </w:p>
    <w:p w14:paraId="02AC1D95" w14:textId="77777777" w:rsidR="00C873DD" w:rsidRDefault="00C873DD" w:rsidP="00B67808">
      <w:pPr>
        <w:jc w:val="both"/>
        <w:rPr>
          <w:rFonts w:ascii="Times New Roman" w:hAnsi="Times New Roman" w:cs="Times New Roman"/>
          <w:sz w:val="24"/>
        </w:rPr>
      </w:pPr>
    </w:p>
    <w:p w14:paraId="1FF7897D" w14:textId="77777777" w:rsidR="00C873DD" w:rsidRDefault="00C873DD" w:rsidP="00B67808">
      <w:pPr>
        <w:jc w:val="both"/>
        <w:rPr>
          <w:rFonts w:ascii="Times New Roman" w:hAnsi="Times New Roman" w:cs="Times New Roman"/>
          <w:sz w:val="24"/>
        </w:rPr>
      </w:pPr>
    </w:p>
    <w:p w14:paraId="76624844" w14:textId="77777777" w:rsidR="00C873DD" w:rsidRDefault="00C873DD" w:rsidP="00B67808">
      <w:pPr>
        <w:jc w:val="both"/>
        <w:rPr>
          <w:rFonts w:ascii="Times New Roman" w:hAnsi="Times New Roman" w:cs="Times New Roman"/>
          <w:sz w:val="24"/>
        </w:rPr>
      </w:pPr>
    </w:p>
    <w:p w14:paraId="337B50F7" w14:textId="77777777" w:rsidR="00C873DD" w:rsidRDefault="00C873DD" w:rsidP="00B67808">
      <w:pPr>
        <w:jc w:val="both"/>
        <w:rPr>
          <w:rFonts w:ascii="Times New Roman" w:hAnsi="Times New Roman" w:cs="Times New Roman"/>
          <w:sz w:val="24"/>
        </w:rPr>
      </w:pPr>
    </w:p>
    <w:p w14:paraId="1CDDDBBD" w14:textId="77777777" w:rsidR="00C873DD" w:rsidRDefault="00C873DD" w:rsidP="00B67808">
      <w:pPr>
        <w:jc w:val="both"/>
        <w:rPr>
          <w:rFonts w:ascii="Times New Roman" w:hAnsi="Times New Roman" w:cs="Times New Roman"/>
          <w:sz w:val="24"/>
        </w:rPr>
      </w:pPr>
    </w:p>
    <w:p w14:paraId="0643AA7F" w14:textId="77777777" w:rsidR="00C873DD" w:rsidRDefault="00C873DD" w:rsidP="00B67808">
      <w:pPr>
        <w:jc w:val="both"/>
        <w:rPr>
          <w:rFonts w:ascii="Times New Roman" w:hAnsi="Times New Roman" w:cs="Times New Roman"/>
          <w:sz w:val="24"/>
        </w:rPr>
      </w:pPr>
    </w:p>
    <w:p w14:paraId="6CF06C87" w14:textId="77777777" w:rsidR="00C873DD" w:rsidRDefault="00C873DD" w:rsidP="00B67808">
      <w:pPr>
        <w:jc w:val="both"/>
        <w:rPr>
          <w:rFonts w:ascii="Times New Roman" w:hAnsi="Times New Roman" w:cs="Times New Roman"/>
          <w:sz w:val="24"/>
        </w:rPr>
      </w:pPr>
    </w:p>
    <w:p w14:paraId="5E805F31" w14:textId="77777777" w:rsidR="00C873DD" w:rsidRDefault="00C873DD" w:rsidP="00B67808">
      <w:pPr>
        <w:jc w:val="both"/>
        <w:rPr>
          <w:rFonts w:ascii="Times New Roman" w:hAnsi="Times New Roman" w:cs="Times New Roman"/>
          <w:sz w:val="24"/>
        </w:rPr>
      </w:pPr>
    </w:p>
    <w:p w14:paraId="7DD0C738" w14:textId="77777777" w:rsidR="00C873DD" w:rsidRDefault="00C873DD" w:rsidP="00B67808">
      <w:pPr>
        <w:jc w:val="both"/>
        <w:rPr>
          <w:rFonts w:ascii="Times New Roman" w:hAnsi="Times New Roman" w:cs="Times New Roman"/>
          <w:sz w:val="24"/>
        </w:rPr>
      </w:pPr>
    </w:p>
    <w:p w14:paraId="4D77A92D" w14:textId="77777777" w:rsidR="00C873DD" w:rsidRDefault="00C873DD" w:rsidP="00B67808">
      <w:pPr>
        <w:jc w:val="both"/>
        <w:rPr>
          <w:rFonts w:ascii="Times New Roman" w:hAnsi="Times New Roman" w:cs="Times New Roman"/>
          <w:sz w:val="24"/>
        </w:rPr>
      </w:pPr>
    </w:p>
    <w:p w14:paraId="02A20AAE" w14:textId="77777777" w:rsidR="00C873DD" w:rsidRDefault="00C873DD" w:rsidP="00B67808">
      <w:pPr>
        <w:jc w:val="both"/>
        <w:rPr>
          <w:rFonts w:ascii="Times New Roman" w:hAnsi="Times New Roman" w:cs="Times New Roman"/>
          <w:sz w:val="24"/>
        </w:rPr>
      </w:pPr>
    </w:p>
    <w:p w14:paraId="1D8054D5" w14:textId="77777777" w:rsidR="00C873DD" w:rsidRDefault="00C873DD" w:rsidP="00B67808">
      <w:pPr>
        <w:jc w:val="both"/>
        <w:rPr>
          <w:rFonts w:ascii="Times New Roman" w:hAnsi="Times New Roman" w:cs="Times New Roman"/>
          <w:sz w:val="24"/>
        </w:rPr>
      </w:pPr>
    </w:p>
    <w:p w14:paraId="5F433BE2" w14:textId="77777777" w:rsidR="00C873DD" w:rsidRDefault="00C873DD" w:rsidP="00B67808">
      <w:pPr>
        <w:jc w:val="both"/>
        <w:rPr>
          <w:rFonts w:ascii="Times New Roman" w:hAnsi="Times New Roman" w:cs="Times New Roman"/>
          <w:sz w:val="24"/>
        </w:rPr>
      </w:pPr>
    </w:p>
    <w:p w14:paraId="315D290A" w14:textId="77777777" w:rsidR="00C873DD" w:rsidRDefault="00C873DD" w:rsidP="00B67808">
      <w:pPr>
        <w:jc w:val="both"/>
        <w:rPr>
          <w:rFonts w:ascii="Times New Roman" w:hAnsi="Times New Roman" w:cs="Times New Roman"/>
          <w:sz w:val="24"/>
        </w:rPr>
      </w:pPr>
    </w:p>
    <w:p w14:paraId="5DFC399A" w14:textId="77777777" w:rsidR="00C873DD" w:rsidRDefault="00C873DD" w:rsidP="00B67808">
      <w:pPr>
        <w:jc w:val="both"/>
        <w:rPr>
          <w:rFonts w:ascii="Times New Roman" w:hAnsi="Times New Roman" w:cs="Times New Roman"/>
          <w:sz w:val="24"/>
        </w:rPr>
      </w:pPr>
      <w:r>
        <w:rPr>
          <w:noProof/>
        </w:rPr>
        <w:drawing>
          <wp:inline distT="0" distB="0" distL="0" distR="0" wp14:anchorId="03307B3E" wp14:editId="75F4A49B">
            <wp:extent cx="5435194" cy="813586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4"/>
                    <a:srcRect l="35614" t="18618" r="37188" b="8975"/>
                    <a:stretch/>
                  </pic:blipFill>
                  <pic:spPr bwMode="auto">
                    <a:xfrm>
                      <a:off x="0" y="0"/>
                      <a:ext cx="5439362" cy="8142108"/>
                    </a:xfrm>
                    <a:prstGeom prst="rect">
                      <a:avLst/>
                    </a:prstGeom>
                    <a:ln>
                      <a:noFill/>
                    </a:ln>
                    <a:extLst>
                      <a:ext uri="{53640926-AAD7-44D8-BBD7-CCE9431645EC}">
                        <a14:shadowObscured xmlns:a14="http://schemas.microsoft.com/office/drawing/2010/main"/>
                      </a:ext>
                    </a:extLst>
                  </pic:spPr>
                </pic:pic>
              </a:graphicData>
            </a:graphic>
          </wp:inline>
        </w:drawing>
      </w:r>
    </w:p>
    <w:p w14:paraId="303AA209" w14:textId="77777777" w:rsidR="00C873DD" w:rsidRDefault="00C873DD" w:rsidP="00B67808">
      <w:pPr>
        <w:jc w:val="both"/>
        <w:rPr>
          <w:rFonts w:ascii="Times New Roman" w:hAnsi="Times New Roman" w:cs="Times New Roman"/>
          <w:sz w:val="24"/>
        </w:rPr>
      </w:pPr>
    </w:p>
    <w:p w14:paraId="54670BFC" w14:textId="77777777" w:rsidR="00C873DD" w:rsidRDefault="00C873DD" w:rsidP="00B67808">
      <w:pPr>
        <w:jc w:val="both"/>
        <w:rPr>
          <w:rFonts w:ascii="Times New Roman" w:hAnsi="Times New Roman" w:cs="Times New Roman"/>
          <w:sz w:val="24"/>
        </w:rPr>
      </w:pPr>
    </w:p>
    <w:p w14:paraId="10439EC9" w14:textId="77777777" w:rsidR="00C873DD" w:rsidRDefault="00C873DD" w:rsidP="00B67808">
      <w:pPr>
        <w:jc w:val="both"/>
        <w:rPr>
          <w:rFonts w:ascii="Times New Roman" w:hAnsi="Times New Roman" w:cs="Times New Roman"/>
          <w:sz w:val="24"/>
        </w:rPr>
      </w:pPr>
      <w:r>
        <w:rPr>
          <w:noProof/>
        </w:rPr>
        <w:drawing>
          <wp:anchor distT="0" distB="0" distL="114300" distR="114300" simplePos="0" relativeHeight="251686912" behindDoc="0" locked="0" layoutInCell="1" allowOverlap="1" wp14:anchorId="455BB929" wp14:editId="6ADB2532">
            <wp:simplePos x="0" y="0"/>
            <wp:positionH relativeFrom="margin">
              <wp:posOffset>171450</wp:posOffset>
            </wp:positionH>
            <wp:positionV relativeFrom="page">
              <wp:posOffset>781050</wp:posOffset>
            </wp:positionV>
            <wp:extent cx="5848350" cy="8493760"/>
            <wp:effectExtent l="0" t="0" r="0" b="254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5">
                      <a:extLst>
                        <a:ext uri="{28A0092B-C50C-407E-A947-70E740481C1C}">
                          <a14:useLocalDpi xmlns:a14="http://schemas.microsoft.com/office/drawing/2010/main" val="0"/>
                        </a:ext>
                      </a:extLst>
                    </a:blip>
                    <a:srcRect l="35564" t="14779" r="36517" b="13103"/>
                    <a:stretch/>
                  </pic:blipFill>
                  <pic:spPr bwMode="auto">
                    <a:xfrm>
                      <a:off x="0" y="0"/>
                      <a:ext cx="5848350" cy="8493760"/>
                    </a:xfrm>
                    <a:prstGeom prst="rect">
                      <a:avLst/>
                    </a:prstGeom>
                    <a:ln>
                      <a:noFill/>
                    </a:ln>
                    <a:extLst>
                      <a:ext uri="{53640926-AAD7-44D8-BBD7-CCE9431645EC}">
                        <a14:shadowObscured xmlns:a14="http://schemas.microsoft.com/office/drawing/2010/main"/>
                      </a:ext>
                    </a:extLst>
                  </pic:spPr>
                </pic:pic>
              </a:graphicData>
            </a:graphic>
          </wp:anchor>
        </w:drawing>
      </w:r>
    </w:p>
    <w:p w14:paraId="0D2F4F80" w14:textId="77777777" w:rsidR="00C873DD" w:rsidRDefault="00C873DD" w:rsidP="00B67808">
      <w:pPr>
        <w:jc w:val="both"/>
        <w:rPr>
          <w:rFonts w:ascii="Times New Roman" w:hAnsi="Times New Roman" w:cs="Times New Roman"/>
          <w:sz w:val="24"/>
        </w:rPr>
      </w:pPr>
    </w:p>
    <w:p w14:paraId="6B09AA1A" w14:textId="77777777" w:rsidR="00C873DD" w:rsidRDefault="00C873DD" w:rsidP="00B67808">
      <w:pPr>
        <w:jc w:val="both"/>
        <w:rPr>
          <w:rFonts w:ascii="Times New Roman" w:hAnsi="Times New Roman" w:cs="Times New Roman"/>
          <w:sz w:val="24"/>
        </w:rPr>
      </w:pPr>
      <w:r>
        <w:rPr>
          <w:noProof/>
        </w:rPr>
        <w:drawing>
          <wp:anchor distT="0" distB="0" distL="114300" distR="114300" simplePos="0" relativeHeight="251685888" behindDoc="0" locked="0" layoutInCell="1" allowOverlap="1" wp14:anchorId="742EDE0E" wp14:editId="4509B8B2">
            <wp:simplePos x="0" y="0"/>
            <wp:positionH relativeFrom="margin">
              <wp:align>center</wp:align>
            </wp:positionH>
            <wp:positionV relativeFrom="paragraph">
              <wp:posOffset>245110</wp:posOffset>
            </wp:positionV>
            <wp:extent cx="5324475" cy="7793990"/>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6">
                      <a:extLst>
                        <a:ext uri="{28A0092B-C50C-407E-A947-70E740481C1C}">
                          <a14:useLocalDpi xmlns:a14="http://schemas.microsoft.com/office/drawing/2010/main" val="0"/>
                        </a:ext>
                      </a:extLst>
                    </a:blip>
                    <a:srcRect l="35232" t="16847" r="37182" b="11330"/>
                    <a:stretch/>
                  </pic:blipFill>
                  <pic:spPr bwMode="auto">
                    <a:xfrm>
                      <a:off x="0" y="0"/>
                      <a:ext cx="5324475" cy="7793990"/>
                    </a:xfrm>
                    <a:prstGeom prst="rect">
                      <a:avLst/>
                    </a:prstGeom>
                    <a:ln>
                      <a:noFill/>
                    </a:ln>
                    <a:extLst>
                      <a:ext uri="{53640926-AAD7-44D8-BBD7-CCE9431645EC}">
                        <a14:shadowObscured xmlns:a14="http://schemas.microsoft.com/office/drawing/2010/main"/>
                      </a:ext>
                    </a:extLst>
                  </pic:spPr>
                </pic:pic>
              </a:graphicData>
            </a:graphic>
          </wp:anchor>
        </w:drawing>
      </w:r>
    </w:p>
    <w:p w14:paraId="6CCFA805" w14:textId="77777777" w:rsidR="00C873DD" w:rsidRDefault="00C873DD" w:rsidP="00B67808">
      <w:pPr>
        <w:jc w:val="both"/>
        <w:rPr>
          <w:rFonts w:ascii="Times New Roman" w:hAnsi="Times New Roman" w:cs="Times New Roman"/>
          <w:sz w:val="24"/>
        </w:rPr>
      </w:pPr>
    </w:p>
    <w:p w14:paraId="756DBC54" w14:textId="77777777" w:rsidR="00C873DD" w:rsidRDefault="00C873DD" w:rsidP="00B67808">
      <w:pPr>
        <w:jc w:val="both"/>
        <w:rPr>
          <w:rFonts w:ascii="Times New Roman" w:hAnsi="Times New Roman" w:cs="Times New Roman"/>
          <w:sz w:val="24"/>
        </w:rPr>
      </w:pPr>
    </w:p>
    <w:p w14:paraId="0DDECDBE" w14:textId="77777777" w:rsidR="00C873DD" w:rsidRDefault="00C873DD" w:rsidP="00B67808">
      <w:pPr>
        <w:jc w:val="both"/>
        <w:rPr>
          <w:rFonts w:ascii="Times New Roman" w:hAnsi="Times New Roman" w:cs="Times New Roman"/>
          <w:sz w:val="24"/>
        </w:rPr>
      </w:pPr>
      <w:r>
        <w:rPr>
          <w:noProof/>
        </w:rPr>
        <w:lastRenderedPageBreak/>
        <w:drawing>
          <wp:anchor distT="0" distB="0" distL="114300" distR="114300" simplePos="0" relativeHeight="251687936" behindDoc="0" locked="0" layoutInCell="1" allowOverlap="1" wp14:anchorId="20FF5703" wp14:editId="7EB9D977">
            <wp:simplePos x="0" y="0"/>
            <wp:positionH relativeFrom="margin">
              <wp:align>left</wp:align>
            </wp:positionH>
            <wp:positionV relativeFrom="margin">
              <wp:align>top</wp:align>
            </wp:positionV>
            <wp:extent cx="5829300" cy="8568055"/>
            <wp:effectExtent l="0" t="0" r="0" b="444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7">
                      <a:extLst>
                        <a:ext uri="{28A0092B-C50C-407E-A947-70E740481C1C}">
                          <a14:useLocalDpi xmlns:a14="http://schemas.microsoft.com/office/drawing/2010/main" val="0"/>
                        </a:ext>
                      </a:extLst>
                    </a:blip>
                    <a:srcRect l="35564" t="20690" r="36849" b="7192"/>
                    <a:stretch/>
                  </pic:blipFill>
                  <pic:spPr bwMode="auto">
                    <a:xfrm>
                      <a:off x="0" y="0"/>
                      <a:ext cx="5829300" cy="8568055"/>
                    </a:xfrm>
                    <a:prstGeom prst="rect">
                      <a:avLst/>
                    </a:prstGeom>
                    <a:ln>
                      <a:noFill/>
                    </a:ln>
                    <a:extLst>
                      <a:ext uri="{53640926-AAD7-44D8-BBD7-CCE9431645EC}">
                        <a14:shadowObscured xmlns:a14="http://schemas.microsoft.com/office/drawing/2010/main"/>
                      </a:ext>
                    </a:extLst>
                  </pic:spPr>
                </pic:pic>
              </a:graphicData>
            </a:graphic>
          </wp:anchor>
        </w:drawing>
      </w:r>
    </w:p>
    <w:p w14:paraId="3787A2CD" w14:textId="77777777" w:rsidR="00C873DD" w:rsidRDefault="00C873DD" w:rsidP="00B67808">
      <w:pPr>
        <w:jc w:val="both"/>
        <w:rPr>
          <w:rFonts w:ascii="Times New Roman" w:hAnsi="Times New Roman" w:cs="Times New Roman"/>
          <w:sz w:val="24"/>
        </w:rPr>
      </w:pPr>
    </w:p>
    <w:p w14:paraId="697D75D3" w14:textId="77777777" w:rsidR="00C873DD" w:rsidRDefault="00C873DD" w:rsidP="00B67808">
      <w:pPr>
        <w:jc w:val="both"/>
        <w:rPr>
          <w:rFonts w:ascii="Times New Roman" w:hAnsi="Times New Roman" w:cs="Times New Roman"/>
          <w:sz w:val="24"/>
        </w:rPr>
      </w:pPr>
      <w:r>
        <w:rPr>
          <w:noProof/>
        </w:rPr>
        <w:drawing>
          <wp:inline distT="0" distB="0" distL="0" distR="0" wp14:anchorId="3AD8A018" wp14:editId="238287EC">
            <wp:extent cx="5786828" cy="8305800"/>
            <wp:effectExtent l="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8"/>
                    <a:srcRect l="34899" t="21281" r="36849" b="6601"/>
                    <a:stretch/>
                  </pic:blipFill>
                  <pic:spPr bwMode="auto">
                    <a:xfrm>
                      <a:off x="0" y="0"/>
                      <a:ext cx="5801938" cy="8327488"/>
                    </a:xfrm>
                    <a:prstGeom prst="rect">
                      <a:avLst/>
                    </a:prstGeom>
                    <a:ln>
                      <a:noFill/>
                    </a:ln>
                    <a:extLst>
                      <a:ext uri="{53640926-AAD7-44D8-BBD7-CCE9431645EC}">
                        <a14:shadowObscured xmlns:a14="http://schemas.microsoft.com/office/drawing/2010/main"/>
                      </a:ext>
                    </a:extLst>
                  </pic:spPr>
                </pic:pic>
              </a:graphicData>
            </a:graphic>
          </wp:inline>
        </w:drawing>
      </w:r>
    </w:p>
    <w:p w14:paraId="0D1E1A50" w14:textId="77777777" w:rsidR="00C873DD" w:rsidRDefault="00C873DD" w:rsidP="00B67808">
      <w:pPr>
        <w:jc w:val="both"/>
        <w:rPr>
          <w:rFonts w:ascii="Times New Roman" w:hAnsi="Times New Roman" w:cs="Times New Roman"/>
          <w:sz w:val="24"/>
        </w:rPr>
      </w:pPr>
      <w:r>
        <w:rPr>
          <w:noProof/>
        </w:rPr>
        <w:lastRenderedPageBreak/>
        <w:drawing>
          <wp:anchor distT="0" distB="0" distL="114300" distR="114300" simplePos="0" relativeHeight="251688960" behindDoc="0" locked="0" layoutInCell="1" allowOverlap="1" wp14:anchorId="61A51BFC" wp14:editId="162F75AE">
            <wp:simplePos x="0" y="0"/>
            <wp:positionH relativeFrom="margin">
              <wp:posOffset>-76200</wp:posOffset>
            </wp:positionH>
            <wp:positionV relativeFrom="margin">
              <wp:posOffset>440690</wp:posOffset>
            </wp:positionV>
            <wp:extent cx="5680075" cy="805815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9">
                      <a:extLst>
                        <a:ext uri="{28A0092B-C50C-407E-A947-70E740481C1C}">
                          <a14:useLocalDpi xmlns:a14="http://schemas.microsoft.com/office/drawing/2010/main" val="0"/>
                        </a:ext>
                      </a:extLst>
                    </a:blip>
                    <a:srcRect l="35232" t="21281" r="36185" b="6601"/>
                    <a:stretch/>
                  </pic:blipFill>
                  <pic:spPr bwMode="auto">
                    <a:xfrm>
                      <a:off x="0" y="0"/>
                      <a:ext cx="5680075" cy="8058150"/>
                    </a:xfrm>
                    <a:prstGeom prst="rect">
                      <a:avLst/>
                    </a:prstGeom>
                    <a:ln>
                      <a:noFill/>
                    </a:ln>
                    <a:extLst>
                      <a:ext uri="{53640926-AAD7-44D8-BBD7-CCE9431645EC}">
                        <a14:shadowObscured xmlns:a14="http://schemas.microsoft.com/office/drawing/2010/main"/>
                      </a:ext>
                    </a:extLst>
                  </pic:spPr>
                </pic:pic>
              </a:graphicData>
            </a:graphic>
          </wp:anchor>
        </w:drawing>
      </w:r>
    </w:p>
    <w:p w14:paraId="56E42FCD" w14:textId="77777777" w:rsidR="00C873DD" w:rsidRDefault="00C873DD" w:rsidP="00B67808">
      <w:pPr>
        <w:jc w:val="both"/>
        <w:rPr>
          <w:rFonts w:ascii="Times New Roman" w:hAnsi="Times New Roman" w:cs="Times New Roman"/>
          <w:sz w:val="24"/>
        </w:rPr>
      </w:pPr>
    </w:p>
    <w:p w14:paraId="0B0AA2EB" w14:textId="77777777" w:rsidR="00C873DD" w:rsidRDefault="00C873DD" w:rsidP="00B67808">
      <w:pPr>
        <w:jc w:val="both"/>
        <w:rPr>
          <w:rFonts w:ascii="Times New Roman" w:hAnsi="Times New Roman" w:cs="Times New Roman"/>
          <w:sz w:val="24"/>
        </w:rPr>
      </w:pPr>
      <w:r>
        <w:rPr>
          <w:noProof/>
        </w:rPr>
        <w:lastRenderedPageBreak/>
        <w:drawing>
          <wp:anchor distT="0" distB="0" distL="114300" distR="114300" simplePos="0" relativeHeight="251689984" behindDoc="0" locked="0" layoutInCell="1" allowOverlap="1" wp14:anchorId="35C2539A" wp14:editId="7B0E080B">
            <wp:simplePos x="0" y="0"/>
            <wp:positionH relativeFrom="column">
              <wp:posOffset>0</wp:posOffset>
            </wp:positionH>
            <wp:positionV relativeFrom="page">
              <wp:posOffset>914400</wp:posOffset>
            </wp:positionV>
            <wp:extent cx="5870575" cy="8818880"/>
            <wp:effectExtent l="0" t="0" r="0" b="127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0">
                      <a:extLst>
                        <a:ext uri="{28A0092B-C50C-407E-A947-70E740481C1C}">
                          <a14:useLocalDpi xmlns:a14="http://schemas.microsoft.com/office/drawing/2010/main" val="0"/>
                        </a:ext>
                      </a:extLst>
                    </a:blip>
                    <a:srcRect l="36229" t="22057" r="36849" b="6011"/>
                    <a:stretch/>
                  </pic:blipFill>
                  <pic:spPr bwMode="auto">
                    <a:xfrm>
                      <a:off x="0" y="0"/>
                      <a:ext cx="5870575" cy="8818880"/>
                    </a:xfrm>
                    <a:prstGeom prst="rect">
                      <a:avLst/>
                    </a:prstGeom>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sz w:val="24"/>
        </w:rPr>
        <w:t xml:space="preserve">                                                                                                                                                                                                 </w:t>
      </w:r>
    </w:p>
    <w:p w14:paraId="3218C3E0" w14:textId="77777777" w:rsidR="00F02DA6" w:rsidRPr="003C4F5E" w:rsidRDefault="00F02DA6" w:rsidP="00B67808">
      <w:pPr>
        <w:jc w:val="both"/>
        <w:rPr>
          <w:rFonts w:ascii="Times New Roman" w:hAnsi="Times New Roman" w:cs="Times New Roman"/>
          <w:sz w:val="28"/>
          <w:u w:val="single"/>
        </w:rPr>
      </w:pPr>
      <w:r w:rsidRPr="003C4F5E">
        <w:rPr>
          <w:rFonts w:ascii="Times New Roman" w:hAnsi="Times New Roman" w:cs="Times New Roman"/>
          <w:sz w:val="28"/>
          <w:u w:val="single"/>
        </w:rPr>
        <w:lastRenderedPageBreak/>
        <w:t>Appendix 2</w:t>
      </w:r>
    </w:p>
    <w:p w14:paraId="7B1F2C2F" w14:textId="77777777" w:rsidR="003C4F5E" w:rsidRPr="00374D86" w:rsidRDefault="003C4F5E" w:rsidP="003C4F5E">
      <w:pPr>
        <w:rPr>
          <w:rFonts w:ascii="Times New Roman" w:hAnsi="Times New Roman" w:cs="Times New Roman"/>
          <w:sz w:val="24"/>
        </w:rPr>
      </w:pPr>
      <w:r>
        <w:rPr>
          <w:rFonts w:ascii="Times New Roman" w:hAnsi="Times New Roman" w:cs="Times New Roman"/>
          <w:sz w:val="24"/>
          <w:u w:val="single"/>
        </w:rPr>
        <w:t>Interview questions</w:t>
      </w:r>
    </w:p>
    <w:p w14:paraId="75EEEFAC" w14:textId="77777777" w:rsidR="003C4F5E" w:rsidRDefault="003C4F5E" w:rsidP="003C4F5E">
      <w:pPr>
        <w:ind w:left="360"/>
        <w:rPr>
          <w:rFonts w:ascii="Times New Roman" w:hAnsi="Times New Roman" w:cs="Times New Roman"/>
          <w:sz w:val="24"/>
        </w:rPr>
      </w:pPr>
    </w:p>
    <w:p w14:paraId="6A6D8933" w14:textId="77777777" w:rsidR="003C4F5E" w:rsidRPr="00374D86" w:rsidRDefault="003C4F5E" w:rsidP="003C4F5E">
      <w:pPr>
        <w:pStyle w:val="ListParagraph"/>
        <w:numPr>
          <w:ilvl w:val="0"/>
          <w:numId w:val="4"/>
        </w:numPr>
        <w:rPr>
          <w:rFonts w:ascii="Times New Roman" w:hAnsi="Times New Roman" w:cs="Times New Roman"/>
          <w:sz w:val="24"/>
        </w:rPr>
      </w:pPr>
      <w:r w:rsidRPr="00374D86">
        <w:rPr>
          <w:rFonts w:ascii="Times New Roman" w:hAnsi="Times New Roman" w:cs="Times New Roman"/>
          <w:sz w:val="24"/>
        </w:rPr>
        <w:t>What is your favourite thing to play? Why?</w:t>
      </w:r>
    </w:p>
    <w:p w14:paraId="07356324" w14:textId="77777777" w:rsidR="003C4F5E" w:rsidRPr="00374D86" w:rsidRDefault="003C4F5E" w:rsidP="003C4F5E">
      <w:pPr>
        <w:pStyle w:val="ListParagraph"/>
        <w:rPr>
          <w:rFonts w:ascii="Times New Roman" w:hAnsi="Times New Roman" w:cs="Times New Roman"/>
          <w:sz w:val="32"/>
        </w:rPr>
      </w:pPr>
      <w:r w:rsidRPr="00374D86">
        <w:rPr>
          <w:rFonts w:ascii="Times New Roman" w:hAnsi="Times New Roman" w:cs="Times New Roman"/>
          <w:sz w:val="32"/>
        </w:rPr>
        <w:t>_________________________________________________________________________________________________________________________________________________________</w:t>
      </w:r>
    </w:p>
    <w:p w14:paraId="262907FD" w14:textId="77777777" w:rsidR="003C4F5E" w:rsidRDefault="003C4F5E" w:rsidP="003C4F5E">
      <w:pPr>
        <w:rPr>
          <w:rFonts w:ascii="Times New Roman" w:hAnsi="Times New Roman" w:cs="Times New Roman"/>
          <w:sz w:val="24"/>
        </w:rPr>
      </w:pPr>
    </w:p>
    <w:p w14:paraId="0F243953" w14:textId="77777777" w:rsidR="003C4F5E" w:rsidRDefault="003C4F5E" w:rsidP="003C4F5E">
      <w:pPr>
        <w:pStyle w:val="ListParagraph"/>
        <w:numPr>
          <w:ilvl w:val="0"/>
          <w:numId w:val="4"/>
        </w:numPr>
        <w:rPr>
          <w:rFonts w:ascii="Times New Roman" w:hAnsi="Times New Roman" w:cs="Times New Roman"/>
          <w:sz w:val="24"/>
        </w:rPr>
      </w:pPr>
      <w:r>
        <w:rPr>
          <w:rFonts w:ascii="Times New Roman" w:hAnsi="Times New Roman" w:cs="Times New Roman"/>
          <w:sz w:val="24"/>
        </w:rPr>
        <w:t>Do you learn about or how to do anything when you play?</w:t>
      </w:r>
    </w:p>
    <w:p w14:paraId="7BB7D268" w14:textId="77777777" w:rsidR="003C4F5E" w:rsidRPr="00374D86" w:rsidRDefault="003C4F5E" w:rsidP="003C4F5E">
      <w:pPr>
        <w:pStyle w:val="ListParagraph"/>
        <w:rPr>
          <w:rFonts w:ascii="Times New Roman" w:hAnsi="Times New Roman" w:cs="Times New Roman"/>
          <w:sz w:val="32"/>
        </w:rPr>
      </w:pPr>
      <w:r w:rsidRPr="00374D86">
        <w:rPr>
          <w:rFonts w:ascii="Times New Roman" w:hAnsi="Times New Roman" w:cs="Times New Roman"/>
          <w:sz w:val="32"/>
        </w:rPr>
        <w:t>_________________________________________________________________________________________________________________________________________________________</w:t>
      </w:r>
    </w:p>
    <w:p w14:paraId="560FD4E5" w14:textId="77777777" w:rsidR="003C4F5E" w:rsidRDefault="003C4F5E" w:rsidP="003C4F5E">
      <w:pPr>
        <w:rPr>
          <w:rFonts w:ascii="Times New Roman" w:hAnsi="Times New Roman" w:cs="Times New Roman"/>
          <w:sz w:val="32"/>
        </w:rPr>
      </w:pPr>
    </w:p>
    <w:p w14:paraId="38672B6F" w14:textId="77777777" w:rsidR="003C4F5E" w:rsidRPr="00374D86" w:rsidRDefault="003C4F5E" w:rsidP="003C4F5E">
      <w:pPr>
        <w:pStyle w:val="ListParagraph"/>
        <w:numPr>
          <w:ilvl w:val="0"/>
          <w:numId w:val="4"/>
        </w:numPr>
        <w:rPr>
          <w:rFonts w:ascii="Times New Roman" w:hAnsi="Times New Roman" w:cs="Times New Roman"/>
          <w:sz w:val="32"/>
        </w:rPr>
      </w:pPr>
      <w:r w:rsidRPr="00374D86">
        <w:rPr>
          <w:rFonts w:ascii="Times New Roman" w:hAnsi="Times New Roman" w:cs="Times New Roman"/>
          <w:sz w:val="24"/>
        </w:rPr>
        <w:t>What do you do in the role play area?</w:t>
      </w:r>
    </w:p>
    <w:p w14:paraId="68FA1DC9" w14:textId="77777777" w:rsidR="003C4F5E" w:rsidRDefault="003C4F5E" w:rsidP="003C4F5E">
      <w:pPr>
        <w:pStyle w:val="ListParagraph"/>
        <w:rPr>
          <w:rFonts w:ascii="Times New Roman" w:hAnsi="Times New Roman" w:cs="Times New Roman"/>
          <w:sz w:val="32"/>
        </w:rPr>
      </w:pPr>
      <w:r w:rsidRPr="00374D86">
        <w:rPr>
          <w:rFonts w:ascii="Times New Roman" w:hAnsi="Times New Roman" w:cs="Times New Roman"/>
          <w:sz w:val="32"/>
        </w:rPr>
        <w:t>_________________________________________________________________________________________________________________________________________________________</w:t>
      </w:r>
    </w:p>
    <w:p w14:paraId="5E558767" w14:textId="77777777" w:rsidR="003C4F5E" w:rsidRDefault="003C4F5E" w:rsidP="003C4F5E">
      <w:pPr>
        <w:pStyle w:val="ListParagraph"/>
        <w:rPr>
          <w:rFonts w:ascii="Times New Roman" w:hAnsi="Times New Roman" w:cs="Times New Roman"/>
          <w:sz w:val="24"/>
        </w:rPr>
      </w:pPr>
    </w:p>
    <w:p w14:paraId="12385D07" w14:textId="77777777" w:rsidR="003C4F5E" w:rsidRPr="00374D86" w:rsidRDefault="003C4F5E" w:rsidP="003C4F5E">
      <w:pPr>
        <w:pStyle w:val="ListParagraph"/>
        <w:numPr>
          <w:ilvl w:val="0"/>
          <w:numId w:val="4"/>
        </w:numPr>
        <w:rPr>
          <w:rFonts w:ascii="Times New Roman" w:hAnsi="Times New Roman" w:cs="Times New Roman"/>
          <w:sz w:val="32"/>
        </w:rPr>
      </w:pPr>
      <w:r>
        <w:rPr>
          <w:rFonts w:ascii="Times New Roman" w:hAnsi="Times New Roman" w:cs="Times New Roman"/>
          <w:sz w:val="24"/>
        </w:rPr>
        <w:t>Does playing help you understand your school work?</w:t>
      </w:r>
    </w:p>
    <w:p w14:paraId="17558A85" w14:textId="77777777" w:rsidR="003C4F5E" w:rsidRDefault="003C4F5E" w:rsidP="003C4F5E">
      <w:pPr>
        <w:pStyle w:val="ListParagraph"/>
        <w:rPr>
          <w:rFonts w:ascii="Times New Roman" w:hAnsi="Times New Roman" w:cs="Times New Roman"/>
          <w:sz w:val="32"/>
        </w:rPr>
      </w:pPr>
      <w:r w:rsidRPr="00374D86">
        <w:rPr>
          <w:rFonts w:ascii="Times New Roman" w:hAnsi="Times New Roman" w:cs="Times New Roman"/>
          <w:sz w:val="32"/>
        </w:rPr>
        <w:t>_________________________________________________________________________________________________________________________________________________________</w:t>
      </w:r>
    </w:p>
    <w:p w14:paraId="47AFD3E7" w14:textId="77777777" w:rsidR="003C4F5E" w:rsidRDefault="003C4F5E" w:rsidP="003C4F5E">
      <w:pPr>
        <w:rPr>
          <w:rFonts w:ascii="Times New Roman" w:hAnsi="Times New Roman" w:cs="Times New Roman"/>
          <w:sz w:val="32"/>
        </w:rPr>
      </w:pPr>
    </w:p>
    <w:p w14:paraId="3F61189D" w14:textId="77777777" w:rsidR="003C4F5E" w:rsidRPr="00374D86" w:rsidRDefault="003C4F5E" w:rsidP="003C4F5E">
      <w:pPr>
        <w:pStyle w:val="ListParagraph"/>
        <w:numPr>
          <w:ilvl w:val="0"/>
          <w:numId w:val="4"/>
        </w:numPr>
        <w:rPr>
          <w:rFonts w:ascii="Times New Roman" w:hAnsi="Times New Roman" w:cs="Times New Roman"/>
          <w:sz w:val="32"/>
        </w:rPr>
      </w:pPr>
      <w:r>
        <w:rPr>
          <w:rFonts w:ascii="Times New Roman" w:hAnsi="Times New Roman" w:cs="Times New Roman"/>
          <w:sz w:val="24"/>
        </w:rPr>
        <w:t>Does your teacher use play to help you to learn?</w:t>
      </w:r>
    </w:p>
    <w:p w14:paraId="0AFA14C2" w14:textId="77777777" w:rsidR="003C4F5E" w:rsidRPr="00374D86" w:rsidRDefault="003C4F5E" w:rsidP="003C4F5E">
      <w:pPr>
        <w:pStyle w:val="ListParagraph"/>
        <w:rPr>
          <w:rFonts w:ascii="Times New Roman" w:hAnsi="Times New Roman" w:cs="Times New Roman"/>
          <w:sz w:val="32"/>
          <w:szCs w:val="32"/>
        </w:rPr>
      </w:pPr>
      <w:r w:rsidRPr="00374D86">
        <w:rPr>
          <w:rFonts w:ascii="Times New Roman" w:hAnsi="Times New Roman" w:cs="Times New Roman"/>
          <w:sz w:val="32"/>
          <w:szCs w:val="32"/>
        </w:rPr>
        <w:t>_________________________________________________________________________________________________________________________________________________________</w:t>
      </w:r>
    </w:p>
    <w:p w14:paraId="36FB0229" w14:textId="77777777" w:rsidR="003C4F5E" w:rsidRDefault="003C4F5E" w:rsidP="003C4F5E">
      <w:pPr>
        <w:rPr>
          <w:rFonts w:ascii="Times New Roman" w:hAnsi="Times New Roman" w:cs="Times New Roman"/>
          <w:sz w:val="32"/>
        </w:rPr>
      </w:pPr>
    </w:p>
    <w:p w14:paraId="568EB4C3" w14:textId="77777777" w:rsidR="003C4F5E" w:rsidRPr="00374D86" w:rsidRDefault="003C4F5E" w:rsidP="003C4F5E">
      <w:pPr>
        <w:pStyle w:val="ListParagraph"/>
        <w:numPr>
          <w:ilvl w:val="0"/>
          <w:numId w:val="4"/>
        </w:numPr>
        <w:rPr>
          <w:rFonts w:ascii="Times New Roman" w:hAnsi="Times New Roman" w:cs="Times New Roman"/>
          <w:sz w:val="32"/>
        </w:rPr>
      </w:pPr>
      <w:r>
        <w:rPr>
          <w:rFonts w:ascii="Times New Roman" w:hAnsi="Times New Roman" w:cs="Times New Roman"/>
          <w:sz w:val="24"/>
        </w:rPr>
        <w:t>Does play help you practise your writing?</w:t>
      </w:r>
    </w:p>
    <w:p w14:paraId="3BB97CD3" w14:textId="77777777" w:rsidR="003C4F5E" w:rsidRPr="00374D86" w:rsidRDefault="003C4F5E" w:rsidP="003C4F5E">
      <w:pPr>
        <w:pStyle w:val="ListParagraph"/>
        <w:rPr>
          <w:rFonts w:ascii="Times New Roman" w:hAnsi="Times New Roman" w:cs="Times New Roman"/>
          <w:sz w:val="32"/>
          <w:szCs w:val="32"/>
        </w:rPr>
      </w:pPr>
      <w:r w:rsidRPr="00374D86">
        <w:rPr>
          <w:rFonts w:ascii="Times New Roman" w:hAnsi="Times New Roman" w:cs="Times New Roman"/>
          <w:sz w:val="32"/>
          <w:szCs w:val="32"/>
        </w:rPr>
        <w:t>_________________________________________________________________________________________________________________________________________________________</w:t>
      </w:r>
    </w:p>
    <w:p w14:paraId="55F67847" w14:textId="77777777" w:rsidR="003C4F5E" w:rsidRDefault="003C4F5E" w:rsidP="00B67808">
      <w:pPr>
        <w:jc w:val="both"/>
        <w:rPr>
          <w:rFonts w:ascii="Times New Roman" w:hAnsi="Times New Roman" w:cs="Times New Roman"/>
          <w:sz w:val="28"/>
          <w:u w:val="single"/>
        </w:rPr>
      </w:pPr>
      <w:r>
        <w:rPr>
          <w:rFonts w:ascii="Times New Roman" w:hAnsi="Times New Roman" w:cs="Times New Roman"/>
          <w:sz w:val="28"/>
          <w:u w:val="single"/>
        </w:rPr>
        <w:lastRenderedPageBreak/>
        <w:t>Appendix 3</w:t>
      </w:r>
    </w:p>
    <w:p w14:paraId="6B711C86" w14:textId="77777777" w:rsidR="003C4F5E" w:rsidRDefault="003C4F5E" w:rsidP="00B67808">
      <w:pPr>
        <w:jc w:val="both"/>
        <w:rPr>
          <w:rFonts w:ascii="Times New Roman" w:hAnsi="Times New Roman" w:cs="Times New Roman"/>
          <w:sz w:val="28"/>
          <w:u w:val="single"/>
        </w:rPr>
      </w:pPr>
    </w:p>
    <w:p w14:paraId="6D602D9F" w14:textId="77777777" w:rsidR="003C4F5E" w:rsidRDefault="00AB62C7" w:rsidP="00B67808">
      <w:pPr>
        <w:jc w:val="both"/>
        <w:rPr>
          <w:rFonts w:ascii="Times New Roman" w:hAnsi="Times New Roman" w:cs="Times New Roman"/>
          <w:sz w:val="28"/>
        </w:rPr>
      </w:pPr>
      <w:r w:rsidRPr="00AB62C7">
        <w:rPr>
          <w:rFonts w:ascii="Times New Roman" w:hAnsi="Times New Roman" w:cs="Times New Roman"/>
          <w:noProof/>
          <w:sz w:val="28"/>
        </w:rPr>
        <w:drawing>
          <wp:inline distT="0" distB="0" distL="0" distR="0" wp14:anchorId="64578AAD" wp14:editId="0D6FF248">
            <wp:extent cx="5731510" cy="7884795"/>
            <wp:effectExtent l="0" t="0" r="2540"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resources 6.jpg"/>
                    <pic:cNvPicPr/>
                  </pic:nvPicPr>
                  <pic:blipFill>
                    <a:blip r:embed="rId171" cstate="print">
                      <a:extLst>
                        <a:ext uri="{28A0092B-C50C-407E-A947-70E740481C1C}">
                          <a14:useLocalDpi xmlns:a14="http://schemas.microsoft.com/office/drawing/2010/main" val="0"/>
                        </a:ext>
                      </a:extLst>
                    </a:blip>
                    <a:stretch>
                      <a:fillRect/>
                    </a:stretch>
                  </pic:blipFill>
                  <pic:spPr>
                    <a:xfrm rot="10800000">
                      <a:off x="0" y="0"/>
                      <a:ext cx="5731510" cy="7884795"/>
                    </a:xfrm>
                    <a:prstGeom prst="rect">
                      <a:avLst/>
                    </a:prstGeom>
                  </pic:spPr>
                </pic:pic>
              </a:graphicData>
            </a:graphic>
          </wp:inline>
        </w:drawing>
      </w:r>
    </w:p>
    <w:p w14:paraId="1DC3312A" w14:textId="77777777" w:rsidR="00F6202C" w:rsidRDefault="00F6202C" w:rsidP="00B67808">
      <w:pPr>
        <w:jc w:val="both"/>
        <w:rPr>
          <w:rFonts w:ascii="Times New Roman" w:hAnsi="Times New Roman" w:cs="Times New Roman"/>
          <w:sz w:val="28"/>
        </w:rPr>
      </w:pPr>
    </w:p>
    <w:p w14:paraId="6441CA3C" w14:textId="77777777" w:rsidR="00F6202C" w:rsidRDefault="00AB62C7" w:rsidP="00B67808">
      <w:pPr>
        <w:jc w:val="both"/>
        <w:rPr>
          <w:rFonts w:ascii="Times New Roman" w:hAnsi="Times New Roman" w:cs="Times New Roman"/>
          <w:sz w:val="28"/>
        </w:rPr>
      </w:pPr>
      <w:r>
        <w:rPr>
          <w:rFonts w:ascii="Times New Roman" w:hAnsi="Times New Roman" w:cs="Times New Roman"/>
          <w:noProof/>
          <w:sz w:val="28"/>
          <w:u w:val="single"/>
        </w:rPr>
        <w:lastRenderedPageBreak/>
        <w:drawing>
          <wp:anchor distT="0" distB="0" distL="114300" distR="114300" simplePos="0" relativeHeight="251700224" behindDoc="0" locked="0" layoutInCell="1" allowOverlap="1" wp14:anchorId="1AAE690F" wp14:editId="30012111">
            <wp:simplePos x="0" y="0"/>
            <wp:positionH relativeFrom="column">
              <wp:posOffset>38100</wp:posOffset>
            </wp:positionH>
            <wp:positionV relativeFrom="page">
              <wp:posOffset>1219200</wp:posOffset>
            </wp:positionV>
            <wp:extent cx="5731510" cy="7884795"/>
            <wp:effectExtent l="0" t="0" r="2540" b="1905"/>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resources 6-.jpg"/>
                    <pic:cNvPicPr/>
                  </pic:nvPicPr>
                  <pic:blipFill>
                    <a:blip r:embed="rId172" cstate="print">
                      <a:extLst>
                        <a:ext uri="{28A0092B-C50C-407E-A947-70E740481C1C}">
                          <a14:useLocalDpi xmlns:a14="http://schemas.microsoft.com/office/drawing/2010/main" val="0"/>
                        </a:ext>
                      </a:extLst>
                    </a:blip>
                    <a:stretch>
                      <a:fillRect/>
                    </a:stretch>
                  </pic:blipFill>
                  <pic:spPr>
                    <a:xfrm rot="10800000">
                      <a:off x="0" y="0"/>
                      <a:ext cx="5731510" cy="7884795"/>
                    </a:xfrm>
                    <a:prstGeom prst="rect">
                      <a:avLst/>
                    </a:prstGeom>
                  </pic:spPr>
                </pic:pic>
              </a:graphicData>
            </a:graphic>
          </wp:anchor>
        </w:drawing>
      </w:r>
    </w:p>
    <w:p w14:paraId="4AF83F8E" w14:textId="77777777" w:rsidR="00F6202C" w:rsidRDefault="00F6202C" w:rsidP="00B67808">
      <w:pPr>
        <w:jc w:val="both"/>
        <w:rPr>
          <w:rFonts w:ascii="Times New Roman" w:hAnsi="Times New Roman" w:cs="Times New Roman"/>
          <w:sz w:val="28"/>
        </w:rPr>
      </w:pPr>
    </w:p>
    <w:p w14:paraId="30AB09AC" w14:textId="77777777" w:rsidR="00F6202C" w:rsidRDefault="00F6202C" w:rsidP="00B67808">
      <w:pPr>
        <w:jc w:val="both"/>
        <w:rPr>
          <w:rFonts w:ascii="Times New Roman" w:hAnsi="Times New Roman" w:cs="Times New Roman"/>
          <w:sz w:val="28"/>
        </w:rPr>
      </w:pPr>
    </w:p>
    <w:p w14:paraId="2C9ED238" w14:textId="77777777" w:rsidR="00F6202C" w:rsidRDefault="00F6202C" w:rsidP="00B67808">
      <w:pPr>
        <w:jc w:val="both"/>
        <w:rPr>
          <w:rFonts w:ascii="Times New Roman" w:hAnsi="Times New Roman" w:cs="Times New Roman"/>
          <w:sz w:val="28"/>
          <w:u w:val="single"/>
        </w:rPr>
      </w:pPr>
      <w:r>
        <w:rPr>
          <w:rFonts w:ascii="Times New Roman" w:hAnsi="Times New Roman" w:cs="Times New Roman"/>
          <w:sz w:val="28"/>
          <w:u w:val="single"/>
        </w:rPr>
        <w:lastRenderedPageBreak/>
        <w:t xml:space="preserve">Appendix 4 </w:t>
      </w:r>
    </w:p>
    <w:p w14:paraId="63F373CD" w14:textId="77777777" w:rsidR="003926B5" w:rsidRDefault="003926B5" w:rsidP="00B67808">
      <w:pPr>
        <w:jc w:val="both"/>
        <w:rPr>
          <w:rFonts w:ascii="Times New Roman" w:hAnsi="Times New Roman" w:cs="Times New Roman"/>
          <w:sz w:val="28"/>
          <w:u w:val="single"/>
        </w:rPr>
      </w:pPr>
    </w:p>
    <w:p w14:paraId="0DAE67ED" w14:textId="77777777" w:rsidR="00E04AF7" w:rsidRDefault="00E04AF7" w:rsidP="00B67808">
      <w:pPr>
        <w:jc w:val="both"/>
        <w:rPr>
          <w:rFonts w:ascii="Times New Roman" w:hAnsi="Times New Roman" w:cs="Times New Roman"/>
          <w:sz w:val="28"/>
          <w:u w:val="single"/>
        </w:rPr>
      </w:pPr>
      <w:r>
        <w:rPr>
          <w:noProof/>
        </w:rPr>
        <w:drawing>
          <wp:inline distT="0" distB="0" distL="0" distR="0" wp14:anchorId="365E60FE" wp14:editId="5DBBC59E">
            <wp:extent cx="6076950" cy="7635142"/>
            <wp:effectExtent l="0" t="0" r="0" b="444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3"/>
                    <a:srcRect l="36561" t="21872" r="37514" b="20197"/>
                    <a:stretch/>
                  </pic:blipFill>
                  <pic:spPr bwMode="auto">
                    <a:xfrm>
                      <a:off x="0" y="0"/>
                      <a:ext cx="6087484" cy="7648377"/>
                    </a:xfrm>
                    <a:prstGeom prst="rect">
                      <a:avLst/>
                    </a:prstGeom>
                    <a:ln>
                      <a:noFill/>
                    </a:ln>
                    <a:extLst>
                      <a:ext uri="{53640926-AAD7-44D8-BBD7-CCE9431645EC}">
                        <a14:shadowObscured xmlns:a14="http://schemas.microsoft.com/office/drawing/2010/main"/>
                      </a:ext>
                    </a:extLst>
                  </pic:spPr>
                </pic:pic>
              </a:graphicData>
            </a:graphic>
          </wp:inline>
        </w:drawing>
      </w:r>
    </w:p>
    <w:p w14:paraId="76D5AA83" w14:textId="77777777" w:rsidR="003926B5" w:rsidRDefault="003926B5" w:rsidP="00B67808">
      <w:pPr>
        <w:jc w:val="both"/>
        <w:rPr>
          <w:rFonts w:ascii="Times New Roman" w:hAnsi="Times New Roman" w:cs="Times New Roman"/>
          <w:sz w:val="28"/>
          <w:u w:val="single"/>
        </w:rPr>
      </w:pPr>
    </w:p>
    <w:p w14:paraId="7DFB655D" w14:textId="77777777" w:rsidR="003926B5" w:rsidRDefault="00382DCE" w:rsidP="00B67808">
      <w:pPr>
        <w:jc w:val="both"/>
        <w:rPr>
          <w:rFonts w:ascii="Times New Roman" w:hAnsi="Times New Roman" w:cs="Times New Roman"/>
          <w:sz w:val="28"/>
          <w:u w:val="single"/>
        </w:rPr>
      </w:pPr>
      <w:r>
        <w:rPr>
          <w:rFonts w:ascii="Times New Roman" w:hAnsi="Times New Roman" w:cs="Times New Roman"/>
          <w:sz w:val="28"/>
          <w:u w:val="single"/>
        </w:rPr>
        <w:lastRenderedPageBreak/>
        <w:t xml:space="preserve"> </w:t>
      </w:r>
      <w:r w:rsidR="003926B5">
        <w:rPr>
          <w:rFonts w:ascii="Times New Roman" w:hAnsi="Times New Roman" w:cs="Times New Roman"/>
          <w:sz w:val="28"/>
          <w:u w:val="single"/>
        </w:rPr>
        <w:t>Appendix 5</w:t>
      </w:r>
    </w:p>
    <w:p w14:paraId="306C91B4" w14:textId="77777777" w:rsidR="003926B5" w:rsidRPr="003926B5" w:rsidRDefault="003926B5" w:rsidP="00B67808">
      <w:pPr>
        <w:jc w:val="both"/>
        <w:rPr>
          <w:rFonts w:ascii="Times New Roman" w:hAnsi="Times New Roman" w:cs="Times New Roman"/>
          <w:sz w:val="28"/>
        </w:rPr>
      </w:pPr>
      <w:r w:rsidRPr="003926B5">
        <w:rPr>
          <w:rFonts w:ascii="Times New Roman" w:hAnsi="Times New Roman" w:cs="Times New Roman"/>
          <w:noProof/>
          <w:sz w:val="28"/>
        </w:rPr>
        <w:drawing>
          <wp:inline distT="0" distB="0" distL="0" distR="0" wp14:anchorId="079913F8" wp14:editId="169FD535">
            <wp:extent cx="5731510" cy="7528956"/>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research 2.jpg"/>
                    <pic:cNvPicPr/>
                  </pic:nvPicPr>
                  <pic:blipFill rotWithShape="1">
                    <a:blip r:embed="rId174" cstate="print">
                      <a:extLst>
                        <a:ext uri="{28A0092B-C50C-407E-A947-70E740481C1C}">
                          <a14:useLocalDpi xmlns:a14="http://schemas.microsoft.com/office/drawing/2010/main" val="0"/>
                        </a:ext>
                      </a:extLst>
                    </a:blip>
                    <a:srcRect t="4482"/>
                    <a:stretch/>
                  </pic:blipFill>
                  <pic:spPr bwMode="auto">
                    <a:xfrm rot="10800000">
                      <a:off x="0" y="0"/>
                      <a:ext cx="5731510" cy="7528956"/>
                    </a:xfrm>
                    <a:prstGeom prst="rect">
                      <a:avLst/>
                    </a:prstGeom>
                    <a:ln>
                      <a:noFill/>
                    </a:ln>
                    <a:extLst>
                      <a:ext uri="{53640926-AAD7-44D8-BBD7-CCE9431645EC}">
                        <a14:shadowObscured xmlns:a14="http://schemas.microsoft.com/office/drawing/2010/main"/>
                      </a:ext>
                    </a:extLst>
                  </pic:spPr>
                </pic:pic>
              </a:graphicData>
            </a:graphic>
          </wp:inline>
        </w:drawing>
      </w:r>
    </w:p>
    <w:p w14:paraId="501E760A" w14:textId="77777777" w:rsidR="003926B5" w:rsidRDefault="003926B5" w:rsidP="00B67808">
      <w:pPr>
        <w:jc w:val="both"/>
        <w:rPr>
          <w:rFonts w:ascii="Times New Roman" w:hAnsi="Times New Roman" w:cs="Times New Roman"/>
          <w:sz w:val="28"/>
          <w:u w:val="single"/>
        </w:rPr>
      </w:pPr>
    </w:p>
    <w:p w14:paraId="3BA33AB2" w14:textId="77777777" w:rsidR="003926B5" w:rsidRDefault="003926B5" w:rsidP="00B67808">
      <w:pPr>
        <w:jc w:val="both"/>
        <w:rPr>
          <w:rFonts w:ascii="Times New Roman" w:hAnsi="Times New Roman" w:cs="Times New Roman"/>
          <w:sz w:val="28"/>
          <w:u w:val="single"/>
        </w:rPr>
      </w:pPr>
    </w:p>
    <w:p w14:paraId="000F8912" w14:textId="77777777" w:rsidR="003926B5" w:rsidRDefault="003926B5" w:rsidP="00B67808">
      <w:pPr>
        <w:jc w:val="both"/>
        <w:rPr>
          <w:rFonts w:ascii="Times New Roman" w:hAnsi="Times New Roman" w:cs="Times New Roman"/>
          <w:sz w:val="28"/>
          <w:u w:val="single"/>
        </w:rPr>
      </w:pPr>
    </w:p>
    <w:p w14:paraId="6F0A392C" w14:textId="77777777" w:rsidR="003926B5" w:rsidRDefault="003926B5" w:rsidP="00B67808">
      <w:pPr>
        <w:jc w:val="both"/>
        <w:rPr>
          <w:rFonts w:ascii="Times New Roman" w:hAnsi="Times New Roman" w:cs="Times New Roman"/>
          <w:sz w:val="28"/>
          <w:u w:val="single"/>
        </w:rPr>
      </w:pPr>
    </w:p>
    <w:p w14:paraId="764051AE" w14:textId="77777777" w:rsidR="003926B5" w:rsidRDefault="003926B5" w:rsidP="00B67808">
      <w:pPr>
        <w:jc w:val="both"/>
        <w:rPr>
          <w:rFonts w:ascii="Times New Roman" w:hAnsi="Times New Roman" w:cs="Times New Roman"/>
          <w:sz w:val="28"/>
          <w:u w:val="single"/>
        </w:rPr>
      </w:pPr>
    </w:p>
    <w:p w14:paraId="1C8A8210" w14:textId="77777777" w:rsidR="003926B5" w:rsidRDefault="003926B5" w:rsidP="00B67808">
      <w:pPr>
        <w:jc w:val="both"/>
        <w:rPr>
          <w:rFonts w:ascii="Times New Roman" w:hAnsi="Times New Roman" w:cs="Times New Roman"/>
          <w:sz w:val="28"/>
          <w:u w:val="single"/>
        </w:rPr>
      </w:pPr>
    </w:p>
    <w:p w14:paraId="08AC716A" w14:textId="77777777" w:rsidR="003926B5" w:rsidRDefault="003926B5" w:rsidP="00B67808">
      <w:pPr>
        <w:jc w:val="both"/>
        <w:rPr>
          <w:rFonts w:ascii="Times New Roman" w:hAnsi="Times New Roman" w:cs="Times New Roman"/>
          <w:sz w:val="28"/>
          <w:u w:val="single"/>
        </w:rPr>
      </w:pPr>
      <w:r w:rsidRPr="003926B5">
        <w:rPr>
          <w:rFonts w:ascii="Times New Roman" w:hAnsi="Times New Roman" w:cs="Times New Roman"/>
          <w:noProof/>
          <w:sz w:val="28"/>
        </w:rPr>
        <w:drawing>
          <wp:anchor distT="0" distB="0" distL="114300" distR="114300" simplePos="0" relativeHeight="251691008" behindDoc="0" locked="0" layoutInCell="1" allowOverlap="1" wp14:anchorId="0CC30A01" wp14:editId="3163813C">
            <wp:simplePos x="0" y="0"/>
            <wp:positionH relativeFrom="margin">
              <wp:posOffset>0</wp:posOffset>
            </wp:positionH>
            <wp:positionV relativeFrom="page">
              <wp:posOffset>1562100</wp:posOffset>
            </wp:positionV>
            <wp:extent cx="5731510" cy="7659370"/>
            <wp:effectExtent l="0" t="0" r="254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research 2-.jpg"/>
                    <pic:cNvPicPr/>
                  </pic:nvPicPr>
                  <pic:blipFill rotWithShape="1">
                    <a:blip r:embed="rId175" cstate="print">
                      <a:extLst>
                        <a:ext uri="{28A0092B-C50C-407E-A947-70E740481C1C}">
                          <a14:useLocalDpi xmlns:a14="http://schemas.microsoft.com/office/drawing/2010/main" val="0"/>
                        </a:ext>
                      </a:extLst>
                    </a:blip>
                    <a:srcRect t="2825"/>
                    <a:stretch/>
                  </pic:blipFill>
                  <pic:spPr bwMode="auto">
                    <a:xfrm rot="10800000">
                      <a:off x="0" y="0"/>
                      <a:ext cx="5731510" cy="7659370"/>
                    </a:xfrm>
                    <a:prstGeom prst="rect">
                      <a:avLst/>
                    </a:prstGeom>
                    <a:ln>
                      <a:noFill/>
                    </a:ln>
                    <a:extLst>
                      <a:ext uri="{53640926-AAD7-44D8-BBD7-CCE9431645EC}">
                        <a14:shadowObscured xmlns:a14="http://schemas.microsoft.com/office/drawing/2010/main"/>
                      </a:ext>
                    </a:extLst>
                  </pic:spPr>
                </pic:pic>
              </a:graphicData>
            </a:graphic>
          </wp:anchor>
        </w:drawing>
      </w:r>
    </w:p>
    <w:p w14:paraId="5A879B90" w14:textId="77777777" w:rsidR="003926B5" w:rsidRDefault="003926B5" w:rsidP="00B67808">
      <w:pPr>
        <w:jc w:val="both"/>
        <w:rPr>
          <w:rFonts w:ascii="Times New Roman" w:hAnsi="Times New Roman" w:cs="Times New Roman"/>
          <w:sz w:val="28"/>
          <w:u w:val="single"/>
        </w:rPr>
      </w:pPr>
      <w:r>
        <w:rPr>
          <w:rFonts w:ascii="Times New Roman" w:hAnsi="Times New Roman" w:cs="Times New Roman"/>
          <w:sz w:val="28"/>
          <w:u w:val="single"/>
        </w:rPr>
        <w:lastRenderedPageBreak/>
        <w:t>Appendix 6</w:t>
      </w:r>
    </w:p>
    <w:p w14:paraId="1F67DC06" w14:textId="77777777" w:rsidR="003926B5" w:rsidRDefault="003926B5" w:rsidP="00B67808">
      <w:pPr>
        <w:jc w:val="both"/>
        <w:rPr>
          <w:rFonts w:ascii="Times New Roman" w:hAnsi="Times New Roman" w:cs="Times New Roman"/>
          <w:sz w:val="28"/>
        </w:rPr>
      </w:pPr>
      <w:r w:rsidRPr="003926B5">
        <w:rPr>
          <w:rFonts w:ascii="Times New Roman" w:hAnsi="Times New Roman" w:cs="Times New Roman"/>
          <w:noProof/>
          <w:sz w:val="28"/>
        </w:rPr>
        <w:drawing>
          <wp:inline distT="0" distB="0" distL="0" distR="0" wp14:anchorId="5161AF77" wp14:editId="2B954BD0">
            <wp:extent cx="5731510" cy="7676707"/>
            <wp:effectExtent l="0" t="0" r="254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research 3.jpg"/>
                    <pic:cNvPicPr/>
                  </pic:nvPicPr>
                  <pic:blipFill rotWithShape="1">
                    <a:blip r:embed="rId176" cstate="print">
                      <a:extLst>
                        <a:ext uri="{28A0092B-C50C-407E-A947-70E740481C1C}">
                          <a14:useLocalDpi xmlns:a14="http://schemas.microsoft.com/office/drawing/2010/main" val="0"/>
                        </a:ext>
                      </a:extLst>
                    </a:blip>
                    <a:srcRect t="2608"/>
                    <a:stretch/>
                  </pic:blipFill>
                  <pic:spPr bwMode="auto">
                    <a:xfrm rot="10800000">
                      <a:off x="0" y="0"/>
                      <a:ext cx="5731510" cy="7676707"/>
                    </a:xfrm>
                    <a:prstGeom prst="rect">
                      <a:avLst/>
                    </a:prstGeom>
                    <a:ln>
                      <a:noFill/>
                    </a:ln>
                    <a:extLst>
                      <a:ext uri="{53640926-AAD7-44D8-BBD7-CCE9431645EC}">
                        <a14:shadowObscured xmlns:a14="http://schemas.microsoft.com/office/drawing/2010/main"/>
                      </a:ext>
                    </a:extLst>
                  </pic:spPr>
                </pic:pic>
              </a:graphicData>
            </a:graphic>
          </wp:inline>
        </w:drawing>
      </w:r>
    </w:p>
    <w:p w14:paraId="6E709D8E" w14:textId="77777777" w:rsidR="003926B5" w:rsidRDefault="003926B5" w:rsidP="00B67808">
      <w:pPr>
        <w:jc w:val="both"/>
        <w:rPr>
          <w:rFonts w:ascii="Times New Roman" w:hAnsi="Times New Roman" w:cs="Times New Roman"/>
          <w:sz w:val="28"/>
        </w:rPr>
      </w:pPr>
    </w:p>
    <w:p w14:paraId="71594672" w14:textId="77777777" w:rsidR="003926B5" w:rsidRDefault="003926B5" w:rsidP="00B67808">
      <w:pPr>
        <w:jc w:val="both"/>
        <w:rPr>
          <w:rFonts w:ascii="Times New Roman" w:hAnsi="Times New Roman" w:cs="Times New Roman"/>
          <w:sz w:val="28"/>
        </w:rPr>
      </w:pPr>
    </w:p>
    <w:p w14:paraId="08F078FB" w14:textId="77777777" w:rsidR="003926B5" w:rsidRDefault="003926B5" w:rsidP="00B67808">
      <w:pPr>
        <w:jc w:val="both"/>
        <w:rPr>
          <w:rFonts w:ascii="Times New Roman" w:hAnsi="Times New Roman" w:cs="Times New Roman"/>
          <w:sz w:val="28"/>
        </w:rPr>
      </w:pPr>
    </w:p>
    <w:p w14:paraId="0C5DE883" w14:textId="77777777" w:rsidR="003926B5" w:rsidRDefault="003926B5" w:rsidP="00B67808">
      <w:pPr>
        <w:jc w:val="both"/>
        <w:rPr>
          <w:rFonts w:ascii="Times New Roman" w:hAnsi="Times New Roman" w:cs="Times New Roman"/>
          <w:sz w:val="28"/>
        </w:rPr>
      </w:pPr>
      <w:r>
        <w:rPr>
          <w:rFonts w:ascii="Times New Roman" w:hAnsi="Times New Roman" w:cs="Times New Roman"/>
          <w:noProof/>
          <w:sz w:val="28"/>
        </w:rPr>
        <w:drawing>
          <wp:inline distT="0" distB="0" distL="0" distR="0" wp14:anchorId="198A2D67" wp14:editId="64FC7CCA">
            <wp:extent cx="5731510" cy="7410893"/>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research 3-.jpg"/>
                    <pic:cNvPicPr/>
                  </pic:nvPicPr>
                  <pic:blipFill rotWithShape="1">
                    <a:blip r:embed="rId177" cstate="print">
                      <a:extLst>
                        <a:ext uri="{28A0092B-C50C-407E-A947-70E740481C1C}">
                          <a14:useLocalDpi xmlns:a14="http://schemas.microsoft.com/office/drawing/2010/main" val="0"/>
                        </a:ext>
                      </a:extLst>
                    </a:blip>
                    <a:srcRect t="5980"/>
                    <a:stretch/>
                  </pic:blipFill>
                  <pic:spPr bwMode="auto">
                    <a:xfrm rot="10800000">
                      <a:off x="0" y="0"/>
                      <a:ext cx="5731510" cy="7410893"/>
                    </a:xfrm>
                    <a:prstGeom prst="rect">
                      <a:avLst/>
                    </a:prstGeom>
                    <a:ln>
                      <a:noFill/>
                    </a:ln>
                    <a:extLst>
                      <a:ext uri="{53640926-AAD7-44D8-BBD7-CCE9431645EC}">
                        <a14:shadowObscured xmlns:a14="http://schemas.microsoft.com/office/drawing/2010/main"/>
                      </a:ext>
                    </a:extLst>
                  </pic:spPr>
                </pic:pic>
              </a:graphicData>
            </a:graphic>
          </wp:inline>
        </w:drawing>
      </w:r>
    </w:p>
    <w:p w14:paraId="09ADAD54" w14:textId="77777777" w:rsidR="003926B5" w:rsidRDefault="003926B5" w:rsidP="00B67808">
      <w:pPr>
        <w:jc w:val="both"/>
        <w:rPr>
          <w:rFonts w:ascii="Times New Roman" w:hAnsi="Times New Roman" w:cs="Times New Roman"/>
          <w:sz w:val="28"/>
        </w:rPr>
      </w:pPr>
    </w:p>
    <w:p w14:paraId="66DF2AC8" w14:textId="77777777" w:rsidR="003926B5" w:rsidRDefault="003926B5" w:rsidP="00B67808">
      <w:pPr>
        <w:jc w:val="both"/>
        <w:rPr>
          <w:rFonts w:ascii="Times New Roman" w:hAnsi="Times New Roman" w:cs="Times New Roman"/>
          <w:sz w:val="28"/>
        </w:rPr>
      </w:pPr>
    </w:p>
    <w:p w14:paraId="1A792E7F" w14:textId="77777777" w:rsidR="003926B5" w:rsidRDefault="003926B5" w:rsidP="00B67808">
      <w:pPr>
        <w:jc w:val="both"/>
        <w:rPr>
          <w:rFonts w:ascii="Times New Roman" w:hAnsi="Times New Roman" w:cs="Times New Roman"/>
          <w:sz w:val="28"/>
        </w:rPr>
      </w:pPr>
    </w:p>
    <w:p w14:paraId="35F990EF" w14:textId="77777777" w:rsidR="003926B5" w:rsidRDefault="003926B5" w:rsidP="00B67808">
      <w:pPr>
        <w:jc w:val="both"/>
        <w:rPr>
          <w:rFonts w:ascii="Times New Roman" w:hAnsi="Times New Roman" w:cs="Times New Roman"/>
          <w:sz w:val="28"/>
          <w:u w:val="single"/>
        </w:rPr>
      </w:pPr>
      <w:r>
        <w:rPr>
          <w:rFonts w:ascii="Times New Roman" w:hAnsi="Times New Roman" w:cs="Times New Roman"/>
          <w:sz w:val="28"/>
          <w:u w:val="single"/>
        </w:rPr>
        <w:lastRenderedPageBreak/>
        <w:t>Appendix 7</w:t>
      </w:r>
    </w:p>
    <w:p w14:paraId="4239EFA6" w14:textId="77777777" w:rsidR="00FE75B9" w:rsidRDefault="00FE75B9" w:rsidP="00B67808">
      <w:pPr>
        <w:jc w:val="both"/>
        <w:rPr>
          <w:rFonts w:ascii="Times New Roman" w:hAnsi="Times New Roman" w:cs="Times New Roman"/>
          <w:sz w:val="28"/>
          <w:u w:val="single"/>
        </w:rPr>
      </w:pPr>
      <w:r w:rsidRPr="00FE75B9">
        <w:rPr>
          <w:rFonts w:ascii="Times New Roman" w:hAnsi="Times New Roman" w:cs="Times New Roman"/>
          <w:noProof/>
          <w:sz w:val="28"/>
        </w:rPr>
        <w:drawing>
          <wp:inline distT="0" distB="0" distL="0" distR="0" wp14:anchorId="454C5050" wp14:editId="1BB1DB5D">
            <wp:extent cx="5731510" cy="6730409"/>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research 4.jpg"/>
                    <pic:cNvPicPr/>
                  </pic:nvPicPr>
                  <pic:blipFill rotWithShape="1">
                    <a:blip r:embed="rId178" cstate="print">
                      <a:extLst>
                        <a:ext uri="{28A0092B-C50C-407E-A947-70E740481C1C}">
                          <a14:useLocalDpi xmlns:a14="http://schemas.microsoft.com/office/drawing/2010/main" val="0"/>
                        </a:ext>
                      </a:extLst>
                    </a:blip>
                    <a:srcRect t="14613"/>
                    <a:stretch/>
                  </pic:blipFill>
                  <pic:spPr bwMode="auto">
                    <a:xfrm rot="10800000">
                      <a:off x="0" y="0"/>
                      <a:ext cx="5731510" cy="6730409"/>
                    </a:xfrm>
                    <a:prstGeom prst="rect">
                      <a:avLst/>
                    </a:prstGeom>
                    <a:ln>
                      <a:noFill/>
                    </a:ln>
                    <a:extLst>
                      <a:ext uri="{53640926-AAD7-44D8-BBD7-CCE9431645EC}">
                        <a14:shadowObscured xmlns:a14="http://schemas.microsoft.com/office/drawing/2010/main"/>
                      </a:ext>
                    </a:extLst>
                  </pic:spPr>
                </pic:pic>
              </a:graphicData>
            </a:graphic>
          </wp:inline>
        </w:drawing>
      </w:r>
    </w:p>
    <w:p w14:paraId="43AB9071" w14:textId="77777777" w:rsidR="00FE75B9" w:rsidRDefault="00FE75B9" w:rsidP="00B67808">
      <w:pPr>
        <w:jc w:val="both"/>
        <w:rPr>
          <w:rFonts w:ascii="Times New Roman" w:hAnsi="Times New Roman" w:cs="Times New Roman"/>
          <w:sz w:val="28"/>
          <w:u w:val="single"/>
        </w:rPr>
      </w:pPr>
    </w:p>
    <w:p w14:paraId="27D1106D" w14:textId="77777777" w:rsidR="00FE75B9" w:rsidRDefault="00FE75B9" w:rsidP="00B67808">
      <w:pPr>
        <w:jc w:val="both"/>
        <w:rPr>
          <w:rFonts w:ascii="Times New Roman" w:hAnsi="Times New Roman" w:cs="Times New Roman"/>
          <w:sz w:val="28"/>
          <w:u w:val="single"/>
        </w:rPr>
      </w:pPr>
    </w:p>
    <w:p w14:paraId="1A6FE31E" w14:textId="77777777" w:rsidR="00FE75B9" w:rsidRDefault="00FE75B9" w:rsidP="00B67808">
      <w:pPr>
        <w:jc w:val="both"/>
        <w:rPr>
          <w:rFonts w:ascii="Times New Roman" w:hAnsi="Times New Roman" w:cs="Times New Roman"/>
          <w:sz w:val="28"/>
          <w:u w:val="single"/>
        </w:rPr>
      </w:pPr>
    </w:p>
    <w:p w14:paraId="5168AE3E" w14:textId="77777777" w:rsidR="00FE75B9" w:rsidRDefault="00FE75B9" w:rsidP="00B67808">
      <w:pPr>
        <w:jc w:val="both"/>
        <w:rPr>
          <w:rFonts w:ascii="Times New Roman" w:hAnsi="Times New Roman" w:cs="Times New Roman"/>
          <w:sz w:val="28"/>
          <w:u w:val="single"/>
        </w:rPr>
      </w:pPr>
    </w:p>
    <w:p w14:paraId="37F17124" w14:textId="77777777" w:rsidR="00FE75B9" w:rsidRDefault="00FE75B9" w:rsidP="00B67808">
      <w:pPr>
        <w:jc w:val="both"/>
        <w:rPr>
          <w:rFonts w:ascii="Times New Roman" w:hAnsi="Times New Roman" w:cs="Times New Roman"/>
          <w:sz w:val="28"/>
          <w:u w:val="single"/>
        </w:rPr>
      </w:pPr>
    </w:p>
    <w:p w14:paraId="448E4C24" w14:textId="77777777" w:rsidR="00FE75B9" w:rsidRDefault="00FE75B9" w:rsidP="00B67808">
      <w:pPr>
        <w:jc w:val="both"/>
        <w:rPr>
          <w:rFonts w:ascii="Times New Roman" w:hAnsi="Times New Roman" w:cs="Times New Roman"/>
          <w:sz w:val="28"/>
          <w:u w:val="single"/>
        </w:rPr>
      </w:pPr>
      <w:r w:rsidRPr="00FE75B9">
        <w:rPr>
          <w:rFonts w:ascii="Times New Roman" w:hAnsi="Times New Roman" w:cs="Times New Roman"/>
          <w:noProof/>
          <w:sz w:val="28"/>
        </w:rPr>
        <w:lastRenderedPageBreak/>
        <w:drawing>
          <wp:inline distT="0" distB="0" distL="0" distR="0" wp14:anchorId="11395182" wp14:editId="5EF8B015">
            <wp:extent cx="5731510" cy="7634177"/>
            <wp:effectExtent l="0" t="0" r="2540" b="508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research 4-.jpg"/>
                    <pic:cNvPicPr/>
                  </pic:nvPicPr>
                  <pic:blipFill rotWithShape="1">
                    <a:blip r:embed="rId179" cstate="print">
                      <a:extLst>
                        <a:ext uri="{28A0092B-C50C-407E-A947-70E740481C1C}">
                          <a14:useLocalDpi xmlns:a14="http://schemas.microsoft.com/office/drawing/2010/main" val="0"/>
                        </a:ext>
                      </a:extLst>
                    </a:blip>
                    <a:srcRect t="3148"/>
                    <a:stretch/>
                  </pic:blipFill>
                  <pic:spPr bwMode="auto">
                    <a:xfrm rot="10800000">
                      <a:off x="0" y="0"/>
                      <a:ext cx="5731510" cy="7634177"/>
                    </a:xfrm>
                    <a:prstGeom prst="rect">
                      <a:avLst/>
                    </a:prstGeom>
                    <a:ln>
                      <a:noFill/>
                    </a:ln>
                    <a:extLst>
                      <a:ext uri="{53640926-AAD7-44D8-BBD7-CCE9431645EC}">
                        <a14:shadowObscured xmlns:a14="http://schemas.microsoft.com/office/drawing/2010/main"/>
                      </a:ext>
                    </a:extLst>
                  </pic:spPr>
                </pic:pic>
              </a:graphicData>
            </a:graphic>
          </wp:inline>
        </w:drawing>
      </w:r>
    </w:p>
    <w:p w14:paraId="220BE7A8" w14:textId="77777777" w:rsidR="00FE75B9" w:rsidRDefault="00FE75B9" w:rsidP="00B67808">
      <w:pPr>
        <w:jc w:val="both"/>
        <w:rPr>
          <w:rFonts w:ascii="Times New Roman" w:hAnsi="Times New Roman" w:cs="Times New Roman"/>
          <w:sz w:val="28"/>
          <w:u w:val="single"/>
        </w:rPr>
      </w:pPr>
    </w:p>
    <w:p w14:paraId="3DC2E50F" w14:textId="77777777" w:rsidR="00FE75B9" w:rsidRDefault="00FE75B9" w:rsidP="00B67808">
      <w:pPr>
        <w:jc w:val="both"/>
        <w:rPr>
          <w:rFonts w:ascii="Times New Roman" w:hAnsi="Times New Roman" w:cs="Times New Roman"/>
          <w:sz w:val="28"/>
          <w:u w:val="single"/>
        </w:rPr>
      </w:pPr>
    </w:p>
    <w:p w14:paraId="78DA3FCC" w14:textId="77777777" w:rsidR="00FE75B9" w:rsidRDefault="00FE75B9" w:rsidP="00B67808">
      <w:pPr>
        <w:jc w:val="both"/>
        <w:rPr>
          <w:rFonts w:ascii="Times New Roman" w:hAnsi="Times New Roman" w:cs="Times New Roman"/>
          <w:sz w:val="28"/>
          <w:u w:val="single"/>
        </w:rPr>
      </w:pPr>
    </w:p>
    <w:p w14:paraId="67CE5CA8" w14:textId="77777777" w:rsidR="00FE75B9" w:rsidRDefault="00FE75B9" w:rsidP="00B67808">
      <w:pPr>
        <w:jc w:val="both"/>
        <w:rPr>
          <w:rFonts w:ascii="Times New Roman" w:hAnsi="Times New Roman" w:cs="Times New Roman"/>
          <w:sz w:val="28"/>
          <w:u w:val="single"/>
        </w:rPr>
      </w:pPr>
      <w:r>
        <w:rPr>
          <w:rFonts w:ascii="Times New Roman" w:hAnsi="Times New Roman" w:cs="Times New Roman"/>
          <w:sz w:val="28"/>
          <w:u w:val="single"/>
        </w:rPr>
        <w:lastRenderedPageBreak/>
        <w:t>Appendix 8</w:t>
      </w:r>
    </w:p>
    <w:p w14:paraId="72C59A6E" w14:textId="77777777" w:rsidR="00FE75B9" w:rsidRDefault="00FE75B9" w:rsidP="00B67808">
      <w:pPr>
        <w:jc w:val="both"/>
        <w:rPr>
          <w:rFonts w:ascii="Times New Roman" w:hAnsi="Times New Roman" w:cs="Times New Roman"/>
          <w:sz w:val="28"/>
          <w:u w:val="single"/>
        </w:rPr>
      </w:pPr>
    </w:p>
    <w:p w14:paraId="21C26267" w14:textId="77777777" w:rsidR="00FE75B9" w:rsidRPr="003926B5" w:rsidRDefault="00ED10A7" w:rsidP="00B67808">
      <w:pPr>
        <w:jc w:val="both"/>
        <w:rPr>
          <w:rFonts w:ascii="Times New Roman" w:hAnsi="Times New Roman" w:cs="Times New Roman"/>
          <w:sz w:val="28"/>
          <w:u w:val="single"/>
        </w:rPr>
      </w:pPr>
      <w:r>
        <w:rPr>
          <w:rFonts w:ascii="Times New Roman" w:hAnsi="Times New Roman" w:cs="Times New Roman"/>
          <w:noProof/>
          <w:sz w:val="28"/>
        </w:rPr>
        <w:drawing>
          <wp:inline distT="0" distB="0" distL="0" distR="0" wp14:anchorId="0587F6E4" wp14:editId="4C173376">
            <wp:extent cx="5731510" cy="741045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research 3-.jpg"/>
                    <pic:cNvPicPr/>
                  </pic:nvPicPr>
                  <pic:blipFill rotWithShape="1">
                    <a:blip r:embed="rId177" cstate="print">
                      <a:extLst>
                        <a:ext uri="{28A0092B-C50C-407E-A947-70E740481C1C}">
                          <a14:useLocalDpi xmlns:a14="http://schemas.microsoft.com/office/drawing/2010/main" val="0"/>
                        </a:ext>
                      </a:extLst>
                    </a:blip>
                    <a:srcRect t="5980"/>
                    <a:stretch/>
                  </pic:blipFill>
                  <pic:spPr bwMode="auto">
                    <a:xfrm rot="10800000">
                      <a:off x="0" y="0"/>
                      <a:ext cx="5731510" cy="7410450"/>
                    </a:xfrm>
                    <a:prstGeom prst="rect">
                      <a:avLst/>
                    </a:prstGeom>
                    <a:ln>
                      <a:noFill/>
                    </a:ln>
                    <a:extLst>
                      <a:ext uri="{53640926-AAD7-44D8-BBD7-CCE9431645EC}">
                        <a14:shadowObscured xmlns:a14="http://schemas.microsoft.com/office/drawing/2010/main"/>
                      </a:ext>
                    </a:extLst>
                  </pic:spPr>
                </pic:pic>
              </a:graphicData>
            </a:graphic>
          </wp:inline>
        </w:drawing>
      </w:r>
    </w:p>
    <w:p w14:paraId="3945C762" w14:textId="77777777" w:rsidR="003926B5" w:rsidRDefault="003926B5" w:rsidP="00B67808">
      <w:pPr>
        <w:jc w:val="both"/>
        <w:rPr>
          <w:rFonts w:ascii="Times New Roman" w:hAnsi="Times New Roman" w:cs="Times New Roman"/>
          <w:sz w:val="28"/>
          <w:u w:val="single"/>
        </w:rPr>
      </w:pPr>
    </w:p>
    <w:p w14:paraId="44FEDCC2" w14:textId="77777777" w:rsidR="003926B5" w:rsidRDefault="003926B5" w:rsidP="00B67808">
      <w:pPr>
        <w:jc w:val="both"/>
        <w:rPr>
          <w:rFonts w:ascii="Times New Roman" w:hAnsi="Times New Roman" w:cs="Times New Roman"/>
          <w:sz w:val="28"/>
          <w:u w:val="single"/>
        </w:rPr>
      </w:pPr>
    </w:p>
    <w:p w14:paraId="0067D65F" w14:textId="77777777" w:rsidR="00ED10A7" w:rsidRDefault="00ED10A7" w:rsidP="00B67808">
      <w:pPr>
        <w:jc w:val="both"/>
        <w:rPr>
          <w:rFonts w:ascii="Times New Roman" w:hAnsi="Times New Roman" w:cs="Times New Roman"/>
          <w:sz w:val="28"/>
          <w:u w:val="single"/>
        </w:rPr>
      </w:pPr>
      <w:r>
        <w:rPr>
          <w:rFonts w:ascii="Times New Roman" w:hAnsi="Times New Roman" w:cs="Times New Roman"/>
          <w:sz w:val="28"/>
          <w:u w:val="single"/>
        </w:rPr>
        <w:lastRenderedPageBreak/>
        <w:t>Appendix 9</w:t>
      </w:r>
    </w:p>
    <w:p w14:paraId="2A97B076" w14:textId="77777777" w:rsidR="00E04AF7" w:rsidRDefault="00E04AF7" w:rsidP="00B67808">
      <w:pPr>
        <w:jc w:val="both"/>
        <w:rPr>
          <w:rFonts w:ascii="Times New Roman" w:hAnsi="Times New Roman" w:cs="Times New Roman"/>
          <w:sz w:val="28"/>
          <w:u w:val="single"/>
        </w:rPr>
      </w:pPr>
    </w:p>
    <w:p w14:paraId="18597052" w14:textId="77777777" w:rsidR="00E04AF7" w:rsidRDefault="00AB62C7" w:rsidP="00B67808">
      <w:pPr>
        <w:jc w:val="both"/>
        <w:rPr>
          <w:rFonts w:ascii="Times New Roman" w:hAnsi="Times New Roman" w:cs="Times New Roman"/>
          <w:sz w:val="28"/>
          <w:u w:val="single"/>
        </w:rPr>
      </w:pPr>
      <w:r>
        <w:rPr>
          <w:noProof/>
        </w:rPr>
        <w:drawing>
          <wp:anchor distT="0" distB="0" distL="114300" distR="114300" simplePos="0" relativeHeight="251699200" behindDoc="0" locked="0" layoutInCell="1" allowOverlap="1" wp14:anchorId="311E1D45" wp14:editId="6B55AD04">
            <wp:simplePos x="0" y="0"/>
            <wp:positionH relativeFrom="margin">
              <wp:align>right</wp:align>
            </wp:positionH>
            <wp:positionV relativeFrom="page">
              <wp:posOffset>1943100</wp:posOffset>
            </wp:positionV>
            <wp:extent cx="5734050" cy="7645400"/>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0">
                      <a:extLst>
                        <a:ext uri="{28A0092B-C50C-407E-A947-70E740481C1C}">
                          <a14:useLocalDpi xmlns:a14="http://schemas.microsoft.com/office/drawing/2010/main" val="0"/>
                        </a:ext>
                      </a:extLst>
                    </a:blip>
                    <a:srcRect l="35564" t="26010" r="36517" b="7783"/>
                    <a:stretch/>
                  </pic:blipFill>
                  <pic:spPr bwMode="auto">
                    <a:xfrm>
                      <a:off x="0" y="0"/>
                      <a:ext cx="5734050" cy="764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36A64C" w14:textId="77777777" w:rsidR="00ED10A7" w:rsidRDefault="00ED10A7" w:rsidP="00B67808">
      <w:pPr>
        <w:jc w:val="both"/>
        <w:rPr>
          <w:rFonts w:ascii="Times New Roman" w:hAnsi="Times New Roman" w:cs="Times New Roman"/>
          <w:sz w:val="28"/>
          <w:u w:val="single"/>
        </w:rPr>
      </w:pPr>
      <w:r>
        <w:rPr>
          <w:rFonts w:ascii="Times New Roman" w:hAnsi="Times New Roman" w:cs="Times New Roman"/>
          <w:sz w:val="28"/>
          <w:u w:val="single"/>
        </w:rPr>
        <w:lastRenderedPageBreak/>
        <w:t>Appendix 10</w:t>
      </w:r>
    </w:p>
    <w:p w14:paraId="5D968767" w14:textId="77777777" w:rsidR="00ED10A7" w:rsidRDefault="00ED10A7" w:rsidP="00B67808">
      <w:pPr>
        <w:jc w:val="both"/>
        <w:rPr>
          <w:rFonts w:ascii="Times New Roman" w:hAnsi="Times New Roman" w:cs="Times New Roman"/>
          <w:sz w:val="28"/>
          <w:u w:val="single"/>
        </w:rPr>
      </w:pPr>
    </w:p>
    <w:p w14:paraId="72D5536E" w14:textId="77777777" w:rsidR="00ED10A7" w:rsidRDefault="00ED10A7" w:rsidP="00B67808">
      <w:pPr>
        <w:jc w:val="both"/>
        <w:rPr>
          <w:rFonts w:ascii="Times New Roman" w:hAnsi="Times New Roman" w:cs="Times New Roman"/>
          <w:sz w:val="28"/>
          <w:u w:val="single"/>
        </w:rPr>
      </w:pPr>
    </w:p>
    <w:p w14:paraId="7CEE9B11" w14:textId="77777777" w:rsidR="00ED10A7" w:rsidRDefault="00426395" w:rsidP="00B67808">
      <w:pPr>
        <w:jc w:val="both"/>
        <w:rPr>
          <w:rFonts w:ascii="Times New Roman" w:hAnsi="Times New Roman" w:cs="Times New Roman"/>
          <w:sz w:val="28"/>
          <w:u w:val="single"/>
        </w:rPr>
      </w:pPr>
      <w:r>
        <w:rPr>
          <w:noProof/>
        </w:rPr>
        <w:drawing>
          <wp:anchor distT="0" distB="0" distL="114300" distR="114300" simplePos="0" relativeHeight="251697152" behindDoc="0" locked="0" layoutInCell="1" allowOverlap="1" wp14:anchorId="50DB6132" wp14:editId="0B2CA6FD">
            <wp:simplePos x="0" y="0"/>
            <wp:positionH relativeFrom="margin">
              <wp:align>center</wp:align>
            </wp:positionH>
            <wp:positionV relativeFrom="paragraph">
              <wp:posOffset>284413</wp:posOffset>
            </wp:positionV>
            <wp:extent cx="6344038" cy="6347637"/>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l="36367" t="25405" r="36370" b="26079"/>
                    <a:stretch/>
                  </pic:blipFill>
                  <pic:spPr bwMode="auto">
                    <a:xfrm>
                      <a:off x="0" y="0"/>
                      <a:ext cx="6344038" cy="6347637"/>
                    </a:xfrm>
                    <a:prstGeom prst="rect">
                      <a:avLst/>
                    </a:prstGeom>
                    <a:ln>
                      <a:noFill/>
                    </a:ln>
                    <a:extLst>
                      <a:ext uri="{53640926-AAD7-44D8-BBD7-CCE9431645EC}">
                        <a14:shadowObscured xmlns:a14="http://schemas.microsoft.com/office/drawing/2010/main"/>
                      </a:ext>
                    </a:extLst>
                  </pic:spPr>
                </pic:pic>
              </a:graphicData>
            </a:graphic>
          </wp:anchor>
        </w:drawing>
      </w:r>
    </w:p>
    <w:p w14:paraId="68BFE1F8" w14:textId="77777777" w:rsidR="00ED10A7" w:rsidRDefault="00ED10A7" w:rsidP="00B67808">
      <w:pPr>
        <w:jc w:val="both"/>
        <w:rPr>
          <w:rFonts w:ascii="Times New Roman" w:hAnsi="Times New Roman" w:cs="Times New Roman"/>
          <w:sz w:val="28"/>
          <w:u w:val="single"/>
        </w:rPr>
      </w:pPr>
    </w:p>
    <w:p w14:paraId="244CDE9B" w14:textId="77777777" w:rsidR="00ED10A7" w:rsidRDefault="00ED10A7" w:rsidP="00B67808">
      <w:pPr>
        <w:jc w:val="both"/>
        <w:rPr>
          <w:rFonts w:ascii="Times New Roman" w:hAnsi="Times New Roman" w:cs="Times New Roman"/>
          <w:sz w:val="28"/>
          <w:u w:val="single"/>
        </w:rPr>
      </w:pPr>
    </w:p>
    <w:p w14:paraId="3404AF49" w14:textId="77777777" w:rsidR="003926B5" w:rsidRDefault="003926B5" w:rsidP="00B67808">
      <w:pPr>
        <w:jc w:val="both"/>
        <w:rPr>
          <w:rFonts w:ascii="Times New Roman" w:hAnsi="Times New Roman" w:cs="Times New Roman"/>
          <w:sz w:val="28"/>
          <w:u w:val="single"/>
        </w:rPr>
      </w:pPr>
    </w:p>
    <w:p w14:paraId="32C5483B" w14:textId="77777777" w:rsidR="00351C07" w:rsidRDefault="00351C07" w:rsidP="00B67808">
      <w:pPr>
        <w:jc w:val="both"/>
        <w:rPr>
          <w:rFonts w:ascii="Times New Roman" w:hAnsi="Times New Roman" w:cs="Times New Roman"/>
          <w:sz w:val="28"/>
          <w:u w:val="single"/>
        </w:rPr>
      </w:pPr>
    </w:p>
    <w:p w14:paraId="5570C890" w14:textId="77777777" w:rsidR="00351C07" w:rsidRDefault="00351C07" w:rsidP="00B67808">
      <w:pPr>
        <w:jc w:val="both"/>
        <w:rPr>
          <w:rFonts w:ascii="Times New Roman" w:hAnsi="Times New Roman" w:cs="Times New Roman"/>
          <w:sz w:val="28"/>
          <w:u w:val="single"/>
        </w:rPr>
      </w:pPr>
      <w:r>
        <w:rPr>
          <w:rFonts w:ascii="Times New Roman" w:hAnsi="Times New Roman" w:cs="Times New Roman"/>
          <w:sz w:val="28"/>
          <w:u w:val="single"/>
        </w:rPr>
        <w:lastRenderedPageBreak/>
        <w:t xml:space="preserve">Appendix 11. </w:t>
      </w:r>
    </w:p>
    <w:p w14:paraId="62CB20F0" w14:textId="77777777" w:rsidR="00351C07" w:rsidRDefault="00351C07" w:rsidP="00B67808">
      <w:pPr>
        <w:jc w:val="both"/>
        <w:rPr>
          <w:rFonts w:ascii="Times New Roman" w:hAnsi="Times New Roman" w:cs="Times New Roman"/>
          <w:sz w:val="28"/>
          <w:u w:val="single"/>
        </w:rPr>
      </w:pPr>
    </w:p>
    <w:p w14:paraId="25BB9538" w14:textId="77777777" w:rsidR="00351C07" w:rsidRDefault="00351C07" w:rsidP="00B67808">
      <w:pPr>
        <w:jc w:val="both"/>
        <w:rPr>
          <w:rFonts w:ascii="Times New Roman" w:hAnsi="Times New Roman" w:cs="Times New Roman"/>
          <w:sz w:val="28"/>
          <w:u w:val="single"/>
        </w:rPr>
      </w:pPr>
    </w:p>
    <w:p w14:paraId="28584CC1" w14:textId="77777777" w:rsidR="00351C07" w:rsidRDefault="00351C07" w:rsidP="00B67808">
      <w:pPr>
        <w:jc w:val="both"/>
        <w:rPr>
          <w:rFonts w:ascii="Times New Roman" w:hAnsi="Times New Roman" w:cs="Times New Roman"/>
          <w:sz w:val="28"/>
          <w:u w:val="single"/>
        </w:rPr>
      </w:pPr>
    </w:p>
    <w:p w14:paraId="5E853F8F" w14:textId="77777777" w:rsidR="00351C07" w:rsidRDefault="00426395" w:rsidP="00B67808">
      <w:pPr>
        <w:jc w:val="both"/>
        <w:rPr>
          <w:rFonts w:ascii="Times New Roman" w:hAnsi="Times New Roman" w:cs="Times New Roman"/>
          <w:sz w:val="28"/>
          <w:u w:val="single"/>
        </w:rPr>
      </w:pPr>
      <w:r>
        <w:rPr>
          <w:noProof/>
        </w:rPr>
        <w:drawing>
          <wp:anchor distT="0" distB="0" distL="114300" distR="114300" simplePos="0" relativeHeight="251698176" behindDoc="0" locked="0" layoutInCell="1" allowOverlap="1" wp14:anchorId="4B0EF9FF" wp14:editId="18998D6C">
            <wp:simplePos x="0" y="0"/>
            <wp:positionH relativeFrom="margin">
              <wp:align>left</wp:align>
            </wp:positionH>
            <wp:positionV relativeFrom="margin">
              <wp:align>center</wp:align>
            </wp:positionV>
            <wp:extent cx="5433060" cy="5610860"/>
            <wp:effectExtent l="0" t="0" r="0" b="889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2">
                      <a:extLst>
                        <a:ext uri="{28A0092B-C50C-407E-A947-70E740481C1C}">
                          <a14:useLocalDpi xmlns:a14="http://schemas.microsoft.com/office/drawing/2010/main" val="0"/>
                        </a:ext>
                      </a:extLst>
                    </a:blip>
                    <a:srcRect l="52314" t="27723" r="24867" b="30363"/>
                    <a:stretch/>
                  </pic:blipFill>
                  <pic:spPr bwMode="auto">
                    <a:xfrm>
                      <a:off x="0" y="0"/>
                      <a:ext cx="5433060" cy="5610860"/>
                    </a:xfrm>
                    <a:prstGeom prst="rect">
                      <a:avLst/>
                    </a:prstGeom>
                    <a:ln>
                      <a:noFill/>
                    </a:ln>
                    <a:extLst>
                      <a:ext uri="{53640926-AAD7-44D8-BBD7-CCE9431645EC}">
                        <a14:shadowObscured xmlns:a14="http://schemas.microsoft.com/office/drawing/2010/main"/>
                      </a:ext>
                    </a:extLst>
                  </pic:spPr>
                </pic:pic>
              </a:graphicData>
            </a:graphic>
          </wp:anchor>
        </w:drawing>
      </w:r>
    </w:p>
    <w:p w14:paraId="38E43AAC" w14:textId="77777777" w:rsidR="00351C07" w:rsidRDefault="00351C07" w:rsidP="00B67808">
      <w:pPr>
        <w:jc w:val="both"/>
        <w:rPr>
          <w:rFonts w:ascii="Times New Roman" w:hAnsi="Times New Roman" w:cs="Times New Roman"/>
          <w:sz w:val="28"/>
          <w:u w:val="single"/>
        </w:rPr>
      </w:pPr>
    </w:p>
    <w:p w14:paraId="26ABBDA4" w14:textId="77777777" w:rsidR="00351C07" w:rsidRDefault="00351C07" w:rsidP="00B67808">
      <w:pPr>
        <w:jc w:val="both"/>
        <w:rPr>
          <w:rFonts w:ascii="Times New Roman" w:hAnsi="Times New Roman" w:cs="Times New Roman"/>
          <w:sz w:val="28"/>
          <w:u w:val="single"/>
        </w:rPr>
      </w:pPr>
    </w:p>
    <w:p w14:paraId="2596F84C" w14:textId="77777777" w:rsidR="00351C07" w:rsidRDefault="00351C07" w:rsidP="00B67808">
      <w:pPr>
        <w:jc w:val="both"/>
        <w:rPr>
          <w:rFonts w:ascii="Times New Roman" w:hAnsi="Times New Roman" w:cs="Times New Roman"/>
          <w:sz w:val="28"/>
          <w:u w:val="single"/>
        </w:rPr>
      </w:pPr>
    </w:p>
    <w:p w14:paraId="2BC04C89" w14:textId="77777777" w:rsidR="00351C07" w:rsidRDefault="00351C07" w:rsidP="00B67808">
      <w:pPr>
        <w:jc w:val="both"/>
        <w:rPr>
          <w:rFonts w:ascii="Times New Roman" w:hAnsi="Times New Roman" w:cs="Times New Roman"/>
          <w:sz w:val="28"/>
          <w:u w:val="single"/>
        </w:rPr>
      </w:pPr>
    </w:p>
    <w:p w14:paraId="0B44DDD8" w14:textId="77777777" w:rsidR="00351C07" w:rsidRDefault="00351C07" w:rsidP="00B67808">
      <w:pPr>
        <w:jc w:val="both"/>
        <w:rPr>
          <w:rFonts w:ascii="Times New Roman" w:hAnsi="Times New Roman" w:cs="Times New Roman"/>
          <w:sz w:val="28"/>
          <w:u w:val="single"/>
        </w:rPr>
      </w:pPr>
    </w:p>
    <w:p w14:paraId="6BFF522D" w14:textId="77777777" w:rsidR="00351C07" w:rsidRDefault="00351C07" w:rsidP="00B67808">
      <w:pPr>
        <w:jc w:val="both"/>
        <w:rPr>
          <w:rFonts w:ascii="Times New Roman" w:hAnsi="Times New Roman" w:cs="Times New Roman"/>
          <w:sz w:val="28"/>
          <w:u w:val="single"/>
        </w:rPr>
      </w:pPr>
      <w:r>
        <w:rPr>
          <w:rFonts w:ascii="Times New Roman" w:hAnsi="Times New Roman" w:cs="Times New Roman"/>
          <w:sz w:val="28"/>
          <w:u w:val="single"/>
        </w:rPr>
        <w:lastRenderedPageBreak/>
        <w:t>Appendix 12</w:t>
      </w:r>
    </w:p>
    <w:p w14:paraId="3D0076B8" w14:textId="77777777" w:rsidR="00351C07" w:rsidRDefault="00351C07" w:rsidP="00B67808">
      <w:pPr>
        <w:jc w:val="both"/>
        <w:rPr>
          <w:rFonts w:ascii="Times New Roman" w:hAnsi="Times New Roman" w:cs="Times New Roman"/>
          <w:sz w:val="28"/>
          <w:u w:val="single"/>
        </w:rPr>
      </w:pPr>
    </w:p>
    <w:p w14:paraId="55D739BF" w14:textId="77777777" w:rsidR="00351C07" w:rsidRDefault="00351C07" w:rsidP="00B67808">
      <w:pPr>
        <w:jc w:val="both"/>
        <w:rPr>
          <w:rFonts w:ascii="Times New Roman" w:hAnsi="Times New Roman" w:cs="Times New Roman"/>
          <w:sz w:val="28"/>
          <w:u w:val="single"/>
        </w:rPr>
      </w:pPr>
    </w:p>
    <w:p w14:paraId="3CCF4A79" w14:textId="77777777" w:rsidR="00351C07" w:rsidRDefault="00351C07" w:rsidP="00B67808">
      <w:pPr>
        <w:jc w:val="both"/>
        <w:rPr>
          <w:rFonts w:ascii="Times New Roman" w:hAnsi="Times New Roman" w:cs="Times New Roman"/>
          <w:sz w:val="28"/>
          <w:u w:val="single"/>
        </w:rPr>
      </w:pPr>
    </w:p>
    <w:p w14:paraId="7768E7FC" w14:textId="77777777" w:rsidR="00351C07" w:rsidRDefault="00426395" w:rsidP="00B67808">
      <w:pPr>
        <w:jc w:val="both"/>
        <w:rPr>
          <w:rFonts w:ascii="Times New Roman" w:hAnsi="Times New Roman" w:cs="Times New Roman"/>
          <w:sz w:val="28"/>
          <w:u w:val="single"/>
        </w:rPr>
      </w:pPr>
      <w:r>
        <w:rPr>
          <w:noProof/>
        </w:rPr>
        <w:drawing>
          <wp:anchor distT="0" distB="0" distL="114300" distR="114300" simplePos="0" relativeHeight="251695104" behindDoc="0" locked="0" layoutInCell="1" allowOverlap="1" wp14:anchorId="55D31D48" wp14:editId="1F174413">
            <wp:simplePos x="0" y="0"/>
            <wp:positionH relativeFrom="margin">
              <wp:align>left</wp:align>
            </wp:positionH>
            <wp:positionV relativeFrom="page">
              <wp:posOffset>2285365</wp:posOffset>
            </wp:positionV>
            <wp:extent cx="5783580" cy="4869180"/>
            <wp:effectExtent l="0" t="0" r="7620" b="762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3">
                      <a:extLst>
                        <a:ext uri="{28A0092B-C50C-407E-A947-70E740481C1C}">
                          <a14:useLocalDpi xmlns:a14="http://schemas.microsoft.com/office/drawing/2010/main" val="0"/>
                        </a:ext>
                      </a:extLst>
                    </a:blip>
                    <a:srcRect l="30242" t="21453" r="32288" b="22440"/>
                    <a:stretch/>
                  </pic:blipFill>
                  <pic:spPr bwMode="auto">
                    <a:xfrm>
                      <a:off x="0" y="0"/>
                      <a:ext cx="5783580" cy="4869180"/>
                    </a:xfrm>
                    <a:prstGeom prst="rect">
                      <a:avLst/>
                    </a:prstGeom>
                    <a:ln>
                      <a:noFill/>
                    </a:ln>
                    <a:extLst>
                      <a:ext uri="{53640926-AAD7-44D8-BBD7-CCE9431645EC}">
                        <a14:shadowObscured xmlns:a14="http://schemas.microsoft.com/office/drawing/2010/main"/>
                      </a:ext>
                    </a:extLst>
                  </pic:spPr>
                </pic:pic>
              </a:graphicData>
            </a:graphic>
          </wp:anchor>
        </w:drawing>
      </w:r>
    </w:p>
    <w:p w14:paraId="0E989B32" w14:textId="77777777" w:rsidR="00351C07" w:rsidRDefault="00351C07" w:rsidP="00B67808">
      <w:pPr>
        <w:jc w:val="both"/>
        <w:rPr>
          <w:rFonts w:ascii="Times New Roman" w:hAnsi="Times New Roman" w:cs="Times New Roman"/>
          <w:sz w:val="28"/>
          <w:u w:val="single"/>
        </w:rPr>
      </w:pPr>
    </w:p>
    <w:p w14:paraId="0F868F54" w14:textId="77777777" w:rsidR="00351C07" w:rsidRDefault="00351C07" w:rsidP="00B67808">
      <w:pPr>
        <w:jc w:val="both"/>
        <w:rPr>
          <w:rFonts w:ascii="Times New Roman" w:hAnsi="Times New Roman" w:cs="Times New Roman"/>
          <w:sz w:val="28"/>
          <w:u w:val="single"/>
        </w:rPr>
      </w:pPr>
    </w:p>
    <w:p w14:paraId="38354BE7" w14:textId="77777777" w:rsidR="00351C07" w:rsidRDefault="00351C07" w:rsidP="00B67808">
      <w:pPr>
        <w:jc w:val="both"/>
        <w:rPr>
          <w:rFonts w:ascii="Times New Roman" w:hAnsi="Times New Roman" w:cs="Times New Roman"/>
          <w:sz w:val="28"/>
          <w:u w:val="single"/>
        </w:rPr>
      </w:pPr>
    </w:p>
    <w:p w14:paraId="6FADB435" w14:textId="77777777" w:rsidR="00351C07" w:rsidRDefault="00351C07" w:rsidP="00B67808">
      <w:pPr>
        <w:jc w:val="both"/>
        <w:rPr>
          <w:rFonts w:ascii="Times New Roman" w:hAnsi="Times New Roman" w:cs="Times New Roman"/>
          <w:sz w:val="28"/>
          <w:u w:val="single"/>
        </w:rPr>
      </w:pPr>
    </w:p>
    <w:p w14:paraId="75E7468B" w14:textId="77777777" w:rsidR="00351C07" w:rsidRDefault="00351C07" w:rsidP="00B67808">
      <w:pPr>
        <w:jc w:val="both"/>
        <w:rPr>
          <w:rFonts w:ascii="Times New Roman" w:hAnsi="Times New Roman" w:cs="Times New Roman"/>
          <w:sz w:val="28"/>
          <w:u w:val="single"/>
        </w:rPr>
      </w:pPr>
    </w:p>
    <w:p w14:paraId="448A34E9" w14:textId="77777777" w:rsidR="00351C07" w:rsidRDefault="00351C07" w:rsidP="00B67808">
      <w:pPr>
        <w:jc w:val="both"/>
        <w:rPr>
          <w:rFonts w:ascii="Times New Roman" w:hAnsi="Times New Roman" w:cs="Times New Roman"/>
          <w:sz w:val="28"/>
          <w:u w:val="single"/>
        </w:rPr>
      </w:pPr>
    </w:p>
    <w:p w14:paraId="051CB693" w14:textId="77777777" w:rsidR="00351C07" w:rsidRDefault="00351C07" w:rsidP="00B67808">
      <w:pPr>
        <w:jc w:val="both"/>
        <w:rPr>
          <w:rFonts w:ascii="Times New Roman" w:hAnsi="Times New Roman" w:cs="Times New Roman"/>
          <w:sz w:val="28"/>
          <w:u w:val="single"/>
        </w:rPr>
      </w:pPr>
    </w:p>
    <w:p w14:paraId="3994D668" w14:textId="77777777" w:rsidR="00351C07" w:rsidRDefault="00351C07" w:rsidP="00B67808">
      <w:pPr>
        <w:jc w:val="both"/>
        <w:rPr>
          <w:rFonts w:ascii="Times New Roman" w:hAnsi="Times New Roman" w:cs="Times New Roman"/>
          <w:sz w:val="28"/>
          <w:u w:val="single"/>
        </w:rPr>
      </w:pPr>
    </w:p>
    <w:p w14:paraId="1DF225AE" w14:textId="77777777" w:rsidR="00351C07" w:rsidRDefault="00351C07" w:rsidP="00B67808">
      <w:pPr>
        <w:jc w:val="both"/>
        <w:rPr>
          <w:rFonts w:ascii="Times New Roman" w:hAnsi="Times New Roman" w:cs="Times New Roman"/>
          <w:sz w:val="28"/>
          <w:u w:val="single"/>
        </w:rPr>
      </w:pPr>
      <w:r>
        <w:rPr>
          <w:rFonts w:ascii="Times New Roman" w:hAnsi="Times New Roman" w:cs="Times New Roman"/>
          <w:sz w:val="28"/>
          <w:u w:val="single"/>
        </w:rPr>
        <w:t>Appendix 13</w:t>
      </w:r>
    </w:p>
    <w:p w14:paraId="6D9C4C24" w14:textId="77777777" w:rsidR="00351C07" w:rsidRDefault="00351C07" w:rsidP="00B67808">
      <w:pPr>
        <w:jc w:val="both"/>
        <w:rPr>
          <w:rFonts w:ascii="Times New Roman" w:hAnsi="Times New Roman" w:cs="Times New Roman"/>
          <w:sz w:val="28"/>
          <w:u w:val="single"/>
        </w:rPr>
      </w:pPr>
    </w:p>
    <w:p w14:paraId="2021E94E" w14:textId="77777777" w:rsidR="000C2669" w:rsidRDefault="000C2669" w:rsidP="00B67808">
      <w:pPr>
        <w:jc w:val="both"/>
        <w:rPr>
          <w:rFonts w:ascii="Times New Roman" w:hAnsi="Times New Roman" w:cs="Times New Roman"/>
          <w:sz w:val="28"/>
          <w:u w:val="single"/>
        </w:rPr>
      </w:pPr>
    </w:p>
    <w:p w14:paraId="50002249" w14:textId="77777777" w:rsidR="000C2669" w:rsidRDefault="000C2669" w:rsidP="00B67808">
      <w:pPr>
        <w:jc w:val="both"/>
        <w:rPr>
          <w:rFonts w:ascii="Times New Roman" w:hAnsi="Times New Roman" w:cs="Times New Roman"/>
          <w:sz w:val="28"/>
          <w:u w:val="single"/>
        </w:rPr>
      </w:pPr>
    </w:p>
    <w:p w14:paraId="30303944" w14:textId="77777777" w:rsidR="000C2669" w:rsidRDefault="00426395" w:rsidP="00B67808">
      <w:pPr>
        <w:jc w:val="both"/>
        <w:rPr>
          <w:rFonts w:ascii="Times New Roman" w:hAnsi="Times New Roman" w:cs="Times New Roman"/>
          <w:sz w:val="28"/>
          <w:u w:val="single"/>
        </w:rPr>
      </w:pPr>
      <w:r w:rsidRPr="000C2669">
        <w:rPr>
          <w:noProof/>
        </w:rPr>
        <w:drawing>
          <wp:anchor distT="0" distB="0" distL="114300" distR="114300" simplePos="0" relativeHeight="251694080" behindDoc="0" locked="0" layoutInCell="1" allowOverlap="1" wp14:anchorId="5A9B5C7A" wp14:editId="15378A6A">
            <wp:simplePos x="0" y="0"/>
            <wp:positionH relativeFrom="margin">
              <wp:align>right</wp:align>
            </wp:positionH>
            <wp:positionV relativeFrom="page">
              <wp:posOffset>2502000</wp:posOffset>
            </wp:positionV>
            <wp:extent cx="5731510" cy="4298950"/>
            <wp:effectExtent l="0" t="0" r="2540" b="635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4511AB03" w14:textId="77777777" w:rsidR="000C2669" w:rsidRDefault="000C2669" w:rsidP="00B67808">
      <w:pPr>
        <w:jc w:val="both"/>
        <w:rPr>
          <w:rFonts w:ascii="Times New Roman" w:hAnsi="Times New Roman" w:cs="Times New Roman"/>
          <w:sz w:val="28"/>
          <w:u w:val="single"/>
        </w:rPr>
      </w:pPr>
    </w:p>
    <w:p w14:paraId="51DA6C9A" w14:textId="77777777" w:rsidR="000C2669" w:rsidRDefault="000C2669" w:rsidP="00B67808">
      <w:pPr>
        <w:jc w:val="both"/>
        <w:rPr>
          <w:rFonts w:ascii="Times New Roman" w:hAnsi="Times New Roman" w:cs="Times New Roman"/>
          <w:sz w:val="28"/>
          <w:u w:val="single"/>
        </w:rPr>
      </w:pPr>
    </w:p>
    <w:p w14:paraId="438539F8" w14:textId="77777777" w:rsidR="000C2669" w:rsidRDefault="000C2669" w:rsidP="00B67808">
      <w:pPr>
        <w:jc w:val="both"/>
        <w:rPr>
          <w:rFonts w:ascii="Times New Roman" w:hAnsi="Times New Roman" w:cs="Times New Roman"/>
          <w:sz w:val="28"/>
          <w:u w:val="single"/>
        </w:rPr>
      </w:pPr>
    </w:p>
    <w:p w14:paraId="690DB9C1" w14:textId="77777777" w:rsidR="000C2669" w:rsidRDefault="000C2669" w:rsidP="00B67808">
      <w:pPr>
        <w:jc w:val="both"/>
        <w:rPr>
          <w:rFonts w:ascii="Times New Roman" w:hAnsi="Times New Roman" w:cs="Times New Roman"/>
          <w:sz w:val="28"/>
          <w:u w:val="single"/>
        </w:rPr>
      </w:pPr>
    </w:p>
    <w:p w14:paraId="4E9C1913" w14:textId="77777777" w:rsidR="000C2669" w:rsidRDefault="000C2669" w:rsidP="00B67808">
      <w:pPr>
        <w:jc w:val="both"/>
        <w:rPr>
          <w:rFonts w:ascii="Times New Roman" w:hAnsi="Times New Roman" w:cs="Times New Roman"/>
          <w:sz w:val="28"/>
          <w:u w:val="single"/>
        </w:rPr>
      </w:pPr>
    </w:p>
    <w:p w14:paraId="557AC053" w14:textId="77777777" w:rsidR="000C2669" w:rsidRDefault="000C2669" w:rsidP="00B67808">
      <w:pPr>
        <w:jc w:val="both"/>
        <w:rPr>
          <w:rFonts w:ascii="Times New Roman" w:hAnsi="Times New Roman" w:cs="Times New Roman"/>
          <w:sz w:val="28"/>
          <w:u w:val="single"/>
        </w:rPr>
      </w:pPr>
    </w:p>
    <w:p w14:paraId="6131027F" w14:textId="77777777" w:rsidR="000C2669" w:rsidRDefault="000C2669" w:rsidP="00B67808">
      <w:pPr>
        <w:jc w:val="both"/>
        <w:rPr>
          <w:rFonts w:ascii="Times New Roman" w:hAnsi="Times New Roman" w:cs="Times New Roman"/>
          <w:sz w:val="28"/>
          <w:u w:val="single"/>
        </w:rPr>
      </w:pPr>
    </w:p>
    <w:p w14:paraId="3039B3E1" w14:textId="77777777" w:rsidR="000C2669" w:rsidRDefault="000C2669" w:rsidP="00B67808">
      <w:pPr>
        <w:jc w:val="both"/>
        <w:rPr>
          <w:rFonts w:ascii="Times New Roman" w:hAnsi="Times New Roman" w:cs="Times New Roman"/>
          <w:sz w:val="28"/>
          <w:u w:val="single"/>
        </w:rPr>
      </w:pPr>
    </w:p>
    <w:p w14:paraId="30B68E3D" w14:textId="77777777" w:rsidR="00E04AF7" w:rsidRDefault="00E04AF7" w:rsidP="00B67808">
      <w:pPr>
        <w:jc w:val="both"/>
        <w:rPr>
          <w:rFonts w:ascii="Times New Roman" w:hAnsi="Times New Roman" w:cs="Times New Roman"/>
          <w:sz w:val="28"/>
          <w:u w:val="single"/>
        </w:rPr>
      </w:pPr>
    </w:p>
    <w:p w14:paraId="667B8948" w14:textId="77777777" w:rsidR="000C2669" w:rsidRDefault="000C2669" w:rsidP="00B67808">
      <w:pPr>
        <w:jc w:val="both"/>
        <w:rPr>
          <w:rFonts w:ascii="Times New Roman" w:hAnsi="Times New Roman" w:cs="Times New Roman"/>
          <w:sz w:val="28"/>
          <w:u w:val="single"/>
        </w:rPr>
      </w:pPr>
      <w:r>
        <w:rPr>
          <w:rFonts w:ascii="Times New Roman" w:hAnsi="Times New Roman" w:cs="Times New Roman"/>
          <w:sz w:val="28"/>
          <w:u w:val="single"/>
        </w:rPr>
        <w:t>Appendix 14</w:t>
      </w:r>
    </w:p>
    <w:p w14:paraId="2C4E882B" w14:textId="77777777" w:rsidR="000C2669" w:rsidRDefault="000C2669" w:rsidP="00B67808">
      <w:pPr>
        <w:jc w:val="both"/>
        <w:rPr>
          <w:rFonts w:ascii="Times New Roman" w:hAnsi="Times New Roman" w:cs="Times New Roman"/>
          <w:sz w:val="28"/>
          <w:u w:val="single"/>
        </w:rPr>
      </w:pPr>
    </w:p>
    <w:p w14:paraId="5BCA9A82" w14:textId="77777777" w:rsidR="000C2669" w:rsidRDefault="000C2669" w:rsidP="00B67808">
      <w:pPr>
        <w:jc w:val="both"/>
        <w:rPr>
          <w:rFonts w:ascii="Times New Roman" w:hAnsi="Times New Roman" w:cs="Times New Roman"/>
          <w:sz w:val="28"/>
          <w:u w:val="single"/>
        </w:rPr>
      </w:pPr>
    </w:p>
    <w:p w14:paraId="0696529C" w14:textId="77777777" w:rsidR="000C2669" w:rsidRDefault="000C2669" w:rsidP="00B67808">
      <w:pPr>
        <w:jc w:val="both"/>
        <w:rPr>
          <w:rFonts w:ascii="Times New Roman" w:hAnsi="Times New Roman" w:cs="Times New Roman"/>
          <w:sz w:val="28"/>
          <w:u w:val="single"/>
        </w:rPr>
      </w:pPr>
    </w:p>
    <w:p w14:paraId="4FEBD4EE" w14:textId="77777777" w:rsidR="000C2669" w:rsidRDefault="00426395" w:rsidP="00B67808">
      <w:pPr>
        <w:jc w:val="both"/>
        <w:rPr>
          <w:rFonts w:ascii="Times New Roman" w:hAnsi="Times New Roman" w:cs="Times New Roman"/>
          <w:sz w:val="28"/>
          <w:u w:val="single"/>
        </w:rPr>
      </w:pPr>
      <w:r>
        <w:rPr>
          <w:noProof/>
        </w:rPr>
        <w:drawing>
          <wp:anchor distT="0" distB="0" distL="114300" distR="114300" simplePos="0" relativeHeight="251696128" behindDoc="0" locked="0" layoutInCell="1" allowOverlap="1" wp14:anchorId="0EC5D309" wp14:editId="563DC188">
            <wp:simplePos x="0" y="0"/>
            <wp:positionH relativeFrom="margin">
              <wp:align>left</wp:align>
            </wp:positionH>
            <wp:positionV relativeFrom="page">
              <wp:posOffset>2863015</wp:posOffset>
            </wp:positionV>
            <wp:extent cx="5283835" cy="4685030"/>
            <wp:effectExtent l="0" t="0" r="0" b="127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5">
                      <a:extLst>
                        <a:ext uri="{28A0092B-C50C-407E-A947-70E740481C1C}">
                          <a14:useLocalDpi xmlns:a14="http://schemas.microsoft.com/office/drawing/2010/main" val="0"/>
                        </a:ext>
                      </a:extLst>
                    </a:blip>
                    <a:srcRect l="52314" t="21782" r="13365" b="24096"/>
                    <a:stretch/>
                  </pic:blipFill>
                  <pic:spPr bwMode="auto">
                    <a:xfrm>
                      <a:off x="0" y="0"/>
                      <a:ext cx="5283835" cy="4685030"/>
                    </a:xfrm>
                    <a:prstGeom prst="rect">
                      <a:avLst/>
                    </a:prstGeom>
                    <a:ln>
                      <a:noFill/>
                    </a:ln>
                    <a:extLst>
                      <a:ext uri="{53640926-AAD7-44D8-BBD7-CCE9431645EC}">
                        <a14:shadowObscured xmlns:a14="http://schemas.microsoft.com/office/drawing/2010/main"/>
                      </a:ext>
                    </a:extLst>
                  </pic:spPr>
                </pic:pic>
              </a:graphicData>
            </a:graphic>
          </wp:anchor>
        </w:drawing>
      </w:r>
    </w:p>
    <w:p w14:paraId="25549963" w14:textId="77777777" w:rsidR="000C2669" w:rsidRDefault="000C2669" w:rsidP="00B67808">
      <w:pPr>
        <w:jc w:val="both"/>
        <w:rPr>
          <w:rFonts w:ascii="Times New Roman" w:hAnsi="Times New Roman" w:cs="Times New Roman"/>
          <w:sz w:val="28"/>
          <w:u w:val="single"/>
        </w:rPr>
      </w:pPr>
    </w:p>
    <w:p w14:paraId="398D2629" w14:textId="77777777" w:rsidR="000C2669" w:rsidRDefault="000C2669" w:rsidP="00B67808">
      <w:pPr>
        <w:jc w:val="both"/>
        <w:rPr>
          <w:rFonts w:ascii="Times New Roman" w:hAnsi="Times New Roman" w:cs="Times New Roman"/>
          <w:sz w:val="28"/>
          <w:u w:val="single"/>
        </w:rPr>
      </w:pPr>
    </w:p>
    <w:p w14:paraId="76FDB966" w14:textId="77777777" w:rsidR="000C2669" w:rsidRDefault="000C2669" w:rsidP="00B67808">
      <w:pPr>
        <w:jc w:val="both"/>
        <w:rPr>
          <w:rFonts w:ascii="Times New Roman" w:hAnsi="Times New Roman" w:cs="Times New Roman"/>
          <w:sz w:val="28"/>
          <w:u w:val="single"/>
        </w:rPr>
      </w:pPr>
    </w:p>
    <w:p w14:paraId="7EBE7B55" w14:textId="77777777" w:rsidR="000C2669" w:rsidRDefault="000C2669" w:rsidP="00B67808">
      <w:pPr>
        <w:jc w:val="both"/>
        <w:rPr>
          <w:rFonts w:ascii="Times New Roman" w:hAnsi="Times New Roman" w:cs="Times New Roman"/>
          <w:sz w:val="28"/>
          <w:u w:val="single"/>
        </w:rPr>
      </w:pPr>
    </w:p>
    <w:p w14:paraId="6C8E60B1" w14:textId="77777777" w:rsidR="000C2669" w:rsidRDefault="000C2669" w:rsidP="00B67808">
      <w:pPr>
        <w:jc w:val="both"/>
        <w:rPr>
          <w:rFonts w:ascii="Times New Roman" w:hAnsi="Times New Roman" w:cs="Times New Roman"/>
          <w:sz w:val="28"/>
          <w:u w:val="single"/>
        </w:rPr>
      </w:pPr>
    </w:p>
    <w:p w14:paraId="2D204709" w14:textId="77777777" w:rsidR="000C2669" w:rsidRDefault="000C2669" w:rsidP="00B67808">
      <w:pPr>
        <w:jc w:val="both"/>
        <w:rPr>
          <w:rFonts w:ascii="Times New Roman" w:hAnsi="Times New Roman" w:cs="Times New Roman"/>
          <w:sz w:val="28"/>
          <w:u w:val="single"/>
        </w:rPr>
      </w:pPr>
    </w:p>
    <w:p w14:paraId="4A51EAED" w14:textId="77777777" w:rsidR="000C2669" w:rsidRDefault="000C2669" w:rsidP="00B67808">
      <w:pPr>
        <w:jc w:val="both"/>
        <w:rPr>
          <w:rFonts w:ascii="Times New Roman" w:hAnsi="Times New Roman" w:cs="Times New Roman"/>
          <w:sz w:val="28"/>
          <w:u w:val="single"/>
        </w:rPr>
      </w:pPr>
    </w:p>
    <w:p w14:paraId="43AE6AF4" w14:textId="77777777" w:rsidR="000C2669" w:rsidRDefault="000C2669" w:rsidP="00B67808">
      <w:pPr>
        <w:jc w:val="both"/>
        <w:rPr>
          <w:rFonts w:ascii="Times New Roman" w:hAnsi="Times New Roman" w:cs="Times New Roman"/>
          <w:sz w:val="28"/>
          <w:u w:val="single"/>
        </w:rPr>
      </w:pPr>
    </w:p>
    <w:p w14:paraId="1549D8DA" w14:textId="77777777" w:rsidR="00426395" w:rsidRDefault="00426395" w:rsidP="00B67808">
      <w:pPr>
        <w:jc w:val="both"/>
        <w:rPr>
          <w:rFonts w:ascii="Times New Roman" w:hAnsi="Times New Roman" w:cs="Times New Roman"/>
          <w:sz w:val="28"/>
          <w:u w:val="single"/>
        </w:rPr>
      </w:pPr>
    </w:p>
    <w:p w14:paraId="4D10DE3D" w14:textId="77777777" w:rsidR="00426395" w:rsidRDefault="00426395" w:rsidP="00B67808">
      <w:pPr>
        <w:jc w:val="both"/>
        <w:rPr>
          <w:rFonts w:ascii="Times New Roman" w:hAnsi="Times New Roman" w:cs="Times New Roman"/>
          <w:sz w:val="28"/>
          <w:u w:val="single"/>
        </w:rPr>
      </w:pPr>
    </w:p>
    <w:p w14:paraId="1B2AA919" w14:textId="77777777" w:rsidR="00426395" w:rsidRDefault="00426395" w:rsidP="00B67808">
      <w:pPr>
        <w:jc w:val="both"/>
        <w:rPr>
          <w:rFonts w:ascii="Times New Roman" w:hAnsi="Times New Roman" w:cs="Times New Roman"/>
          <w:sz w:val="28"/>
          <w:u w:val="single"/>
        </w:rPr>
      </w:pPr>
    </w:p>
    <w:p w14:paraId="4EA5DCE1" w14:textId="77777777" w:rsidR="00426395" w:rsidRDefault="00426395" w:rsidP="00B67808">
      <w:pPr>
        <w:jc w:val="both"/>
        <w:rPr>
          <w:rFonts w:ascii="Times New Roman" w:hAnsi="Times New Roman" w:cs="Times New Roman"/>
          <w:sz w:val="28"/>
          <w:u w:val="single"/>
        </w:rPr>
      </w:pPr>
    </w:p>
    <w:p w14:paraId="4C177170" w14:textId="77777777" w:rsidR="00426395" w:rsidRDefault="00426395" w:rsidP="00B67808">
      <w:pPr>
        <w:jc w:val="both"/>
        <w:rPr>
          <w:rFonts w:ascii="Times New Roman" w:hAnsi="Times New Roman" w:cs="Times New Roman"/>
          <w:sz w:val="28"/>
          <w:u w:val="single"/>
        </w:rPr>
      </w:pPr>
    </w:p>
    <w:p w14:paraId="3A67BD64" w14:textId="77777777" w:rsidR="00426395" w:rsidRDefault="00426395" w:rsidP="00B67808">
      <w:pPr>
        <w:jc w:val="both"/>
        <w:rPr>
          <w:rFonts w:ascii="Times New Roman" w:hAnsi="Times New Roman" w:cs="Times New Roman"/>
          <w:sz w:val="28"/>
          <w:u w:val="single"/>
        </w:rPr>
      </w:pPr>
    </w:p>
    <w:p w14:paraId="38D967CA" w14:textId="77777777" w:rsidR="00426395" w:rsidRDefault="00426395" w:rsidP="00B67808">
      <w:pPr>
        <w:jc w:val="both"/>
        <w:rPr>
          <w:rFonts w:ascii="Times New Roman" w:hAnsi="Times New Roman" w:cs="Times New Roman"/>
          <w:sz w:val="28"/>
          <w:u w:val="single"/>
        </w:rPr>
      </w:pPr>
    </w:p>
    <w:p w14:paraId="076F8EA5" w14:textId="77777777" w:rsidR="00426395" w:rsidRDefault="00426395" w:rsidP="00B67808">
      <w:pPr>
        <w:jc w:val="both"/>
        <w:rPr>
          <w:rFonts w:ascii="Times New Roman" w:hAnsi="Times New Roman" w:cs="Times New Roman"/>
          <w:sz w:val="28"/>
          <w:u w:val="single"/>
        </w:rPr>
      </w:pPr>
    </w:p>
    <w:p w14:paraId="5DC016BF" w14:textId="77777777" w:rsidR="00426395" w:rsidRDefault="00426395" w:rsidP="00B67808">
      <w:pPr>
        <w:jc w:val="both"/>
        <w:rPr>
          <w:rFonts w:ascii="Times New Roman" w:hAnsi="Times New Roman" w:cs="Times New Roman"/>
          <w:sz w:val="28"/>
          <w:u w:val="single"/>
        </w:rPr>
      </w:pPr>
    </w:p>
    <w:p w14:paraId="2D35902E" w14:textId="77777777" w:rsidR="00426395" w:rsidRDefault="00426395" w:rsidP="00B67808">
      <w:pPr>
        <w:jc w:val="both"/>
        <w:rPr>
          <w:rFonts w:ascii="Times New Roman" w:hAnsi="Times New Roman" w:cs="Times New Roman"/>
          <w:sz w:val="28"/>
          <w:u w:val="single"/>
        </w:rPr>
      </w:pPr>
    </w:p>
    <w:p w14:paraId="7AE8F2AC" w14:textId="77777777" w:rsidR="00426395" w:rsidRDefault="00426395" w:rsidP="00B67808">
      <w:pPr>
        <w:jc w:val="both"/>
        <w:rPr>
          <w:rFonts w:ascii="Times New Roman" w:hAnsi="Times New Roman" w:cs="Times New Roman"/>
          <w:sz w:val="28"/>
          <w:u w:val="single"/>
        </w:rPr>
      </w:pPr>
    </w:p>
    <w:p w14:paraId="55B2B901" w14:textId="77777777" w:rsidR="00426395" w:rsidRDefault="00426395" w:rsidP="00B67808">
      <w:pPr>
        <w:jc w:val="both"/>
        <w:rPr>
          <w:rFonts w:ascii="Times New Roman" w:hAnsi="Times New Roman" w:cs="Times New Roman"/>
          <w:sz w:val="28"/>
          <w:u w:val="single"/>
        </w:rPr>
      </w:pPr>
    </w:p>
    <w:p w14:paraId="44703367" w14:textId="77777777" w:rsidR="00E04AF7" w:rsidRDefault="00E04AF7" w:rsidP="00B67808">
      <w:pPr>
        <w:jc w:val="both"/>
        <w:rPr>
          <w:rFonts w:ascii="Times New Roman" w:hAnsi="Times New Roman" w:cs="Times New Roman"/>
          <w:sz w:val="28"/>
          <w:u w:val="single"/>
        </w:rPr>
      </w:pPr>
    </w:p>
    <w:p w14:paraId="1F70E0AB" w14:textId="77777777" w:rsidR="00E04AF7" w:rsidRDefault="00E04AF7" w:rsidP="00B67808">
      <w:pPr>
        <w:jc w:val="both"/>
        <w:rPr>
          <w:rFonts w:ascii="Times New Roman" w:hAnsi="Times New Roman" w:cs="Times New Roman"/>
          <w:sz w:val="28"/>
          <w:u w:val="single"/>
        </w:rPr>
      </w:pPr>
    </w:p>
    <w:p w14:paraId="4867C953" w14:textId="77777777" w:rsidR="000C2669" w:rsidRDefault="000C2669" w:rsidP="00B67808">
      <w:pPr>
        <w:jc w:val="both"/>
        <w:rPr>
          <w:rFonts w:ascii="Times New Roman" w:hAnsi="Times New Roman" w:cs="Times New Roman"/>
          <w:sz w:val="28"/>
          <w:u w:val="single"/>
        </w:rPr>
      </w:pPr>
      <w:r>
        <w:rPr>
          <w:rFonts w:ascii="Times New Roman" w:hAnsi="Times New Roman" w:cs="Times New Roman"/>
          <w:sz w:val="28"/>
          <w:u w:val="single"/>
        </w:rPr>
        <w:t>Appendix 15</w:t>
      </w:r>
    </w:p>
    <w:p w14:paraId="50A360C0" w14:textId="77777777" w:rsidR="000C2669" w:rsidRDefault="000C2669" w:rsidP="00B67808">
      <w:pPr>
        <w:jc w:val="both"/>
        <w:rPr>
          <w:rFonts w:ascii="Times New Roman" w:hAnsi="Times New Roman" w:cs="Times New Roman"/>
          <w:sz w:val="28"/>
          <w:u w:val="single"/>
        </w:rPr>
      </w:pPr>
    </w:p>
    <w:p w14:paraId="26C3794C" w14:textId="77777777" w:rsidR="00A04134" w:rsidRDefault="00277FA9" w:rsidP="00B67808">
      <w:pPr>
        <w:jc w:val="both"/>
        <w:rPr>
          <w:rFonts w:ascii="Times New Roman" w:hAnsi="Times New Roman" w:cs="Times New Roman"/>
          <w:sz w:val="28"/>
          <w:u w:val="single"/>
        </w:rPr>
      </w:pPr>
      <w:r>
        <w:rPr>
          <w:noProof/>
        </w:rPr>
        <w:drawing>
          <wp:inline distT="0" distB="0" distL="0" distR="0" wp14:anchorId="1A366044" wp14:editId="3317CCB9">
            <wp:extent cx="5505450" cy="7275059"/>
            <wp:effectExtent l="0" t="0" r="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6"/>
                    <a:srcRect l="35896" t="26601" r="36185" b="7783"/>
                    <a:stretch/>
                  </pic:blipFill>
                  <pic:spPr bwMode="auto">
                    <a:xfrm>
                      <a:off x="0" y="0"/>
                      <a:ext cx="5512939" cy="7284956"/>
                    </a:xfrm>
                    <a:prstGeom prst="rect">
                      <a:avLst/>
                    </a:prstGeom>
                    <a:ln>
                      <a:noFill/>
                    </a:ln>
                    <a:extLst>
                      <a:ext uri="{53640926-AAD7-44D8-BBD7-CCE9431645EC}">
                        <a14:shadowObscured xmlns:a14="http://schemas.microsoft.com/office/drawing/2010/main"/>
                      </a:ext>
                    </a:extLst>
                  </pic:spPr>
                </pic:pic>
              </a:graphicData>
            </a:graphic>
          </wp:inline>
        </w:drawing>
      </w:r>
    </w:p>
    <w:p w14:paraId="34112064" w14:textId="77777777" w:rsidR="00A04134" w:rsidRDefault="00A04134" w:rsidP="00B67808">
      <w:pPr>
        <w:jc w:val="both"/>
        <w:rPr>
          <w:rFonts w:ascii="Times New Roman" w:hAnsi="Times New Roman" w:cs="Times New Roman"/>
          <w:sz w:val="28"/>
          <w:u w:val="single"/>
        </w:rPr>
      </w:pPr>
    </w:p>
    <w:p w14:paraId="1014769F" w14:textId="77777777" w:rsidR="00426395" w:rsidRDefault="00426395" w:rsidP="00426395">
      <w:pPr>
        <w:jc w:val="both"/>
        <w:rPr>
          <w:rFonts w:ascii="Times New Roman" w:hAnsi="Times New Roman" w:cs="Times New Roman"/>
          <w:sz w:val="28"/>
          <w:u w:val="single"/>
        </w:rPr>
      </w:pPr>
      <w:r>
        <w:rPr>
          <w:rFonts w:ascii="Times New Roman" w:hAnsi="Times New Roman" w:cs="Times New Roman"/>
          <w:sz w:val="28"/>
          <w:u w:val="single"/>
        </w:rPr>
        <w:lastRenderedPageBreak/>
        <w:t>Appendix 16</w:t>
      </w:r>
    </w:p>
    <w:p w14:paraId="7C176083" w14:textId="77777777" w:rsidR="00A04134" w:rsidRDefault="00A04134" w:rsidP="00B67808">
      <w:pPr>
        <w:jc w:val="both"/>
        <w:rPr>
          <w:rFonts w:ascii="Times New Roman" w:hAnsi="Times New Roman" w:cs="Times New Roman"/>
          <w:sz w:val="28"/>
          <w:u w:val="single"/>
        </w:rPr>
      </w:pPr>
    </w:p>
    <w:p w14:paraId="27DE8EFB" w14:textId="77777777" w:rsidR="00A04134" w:rsidRDefault="00277FA9" w:rsidP="00B67808">
      <w:pPr>
        <w:jc w:val="both"/>
        <w:rPr>
          <w:rFonts w:ascii="Times New Roman" w:hAnsi="Times New Roman" w:cs="Times New Roman"/>
          <w:sz w:val="28"/>
          <w:u w:val="single"/>
        </w:rPr>
      </w:pPr>
      <w:r w:rsidRPr="00A04134">
        <w:rPr>
          <w:rFonts w:ascii="Times New Roman" w:hAnsi="Times New Roman" w:cs="Times New Roman"/>
          <w:noProof/>
          <w:sz w:val="28"/>
        </w:rPr>
        <w:drawing>
          <wp:anchor distT="0" distB="0" distL="114300" distR="114300" simplePos="0" relativeHeight="251693056" behindDoc="0" locked="0" layoutInCell="1" allowOverlap="1" wp14:anchorId="33159BA4" wp14:editId="5F00B286">
            <wp:simplePos x="0" y="0"/>
            <wp:positionH relativeFrom="margin">
              <wp:posOffset>-194443</wp:posOffset>
            </wp:positionH>
            <wp:positionV relativeFrom="margin">
              <wp:posOffset>1099319</wp:posOffset>
            </wp:positionV>
            <wp:extent cx="5731510" cy="7258685"/>
            <wp:effectExtent l="0" t="0" r="254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Research 5.jpg"/>
                    <pic:cNvPicPr/>
                  </pic:nvPicPr>
                  <pic:blipFill>
                    <a:blip r:embed="rId187" cstate="print">
                      <a:extLst>
                        <a:ext uri="{28A0092B-C50C-407E-A947-70E740481C1C}">
                          <a14:useLocalDpi xmlns:a14="http://schemas.microsoft.com/office/drawing/2010/main" val="0"/>
                        </a:ext>
                      </a:extLst>
                    </a:blip>
                    <a:stretch>
                      <a:fillRect/>
                    </a:stretch>
                  </pic:blipFill>
                  <pic:spPr>
                    <a:xfrm rot="10800000">
                      <a:off x="0" y="0"/>
                      <a:ext cx="5731510" cy="7258685"/>
                    </a:xfrm>
                    <a:prstGeom prst="rect">
                      <a:avLst/>
                    </a:prstGeom>
                  </pic:spPr>
                </pic:pic>
              </a:graphicData>
            </a:graphic>
            <wp14:sizeRelV relativeFrom="margin">
              <wp14:pctHeight>0</wp14:pctHeight>
            </wp14:sizeRelV>
          </wp:anchor>
        </w:drawing>
      </w:r>
    </w:p>
    <w:p w14:paraId="202003BC" w14:textId="77777777" w:rsidR="00A04134" w:rsidRDefault="00A04134" w:rsidP="00B67808">
      <w:pPr>
        <w:jc w:val="both"/>
        <w:rPr>
          <w:rFonts w:ascii="Times New Roman" w:hAnsi="Times New Roman" w:cs="Times New Roman"/>
          <w:sz w:val="28"/>
          <w:u w:val="single"/>
        </w:rPr>
      </w:pPr>
    </w:p>
    <w:p w14:paraId="073C00E4" w14:textId="77777777" w:rsidR="00A04134" w:rsidRDefault="00A04134" w:rsidP="00B67808">
      <w:pPr>
        <w:jc w:val="both"/>
        <w:rPr>
          <w:rFonts w:ascii="Times New Roman" w:hAnsi="Times New Roman" w:cs="Times New Roman"/>
          <w:sz w:val="28"/>
          <w:u w:val="single"/>
        </w:rPr>
      </w:pPr>
    </w:p>
    <w:p w14:paraId="23FAEA25" w14:textId="77777777" w:rsidR="000C2669" w:rsidRDefault="00426395" w:rsidP="00B67808">
      <w:pPr>
        <w:jc w:val="both"/>
        <w:rPr>
          <w:rFonts w:ascii="Times New Roman" w:hAnsi="Times New Roman" w:cs="Times New Roman"/>
          <w:sz w:val="28"/>
          <w:u w:val="single"/>
        </w:rPr>
      </w:pPr>
      <w:r w:rsidRPr="00A04134">
        <w:rPr>
          <w:rFonts w:ascii="Times New Roman" w:hAnsi="Times New Roman" w:cs="Times New Roman"/>
          <w:noProof/>
          <w:sz w:val="28"/>
        </w:rPr>
        <w:drawing>
          <wp:anchor distT="0" distB="0" distL="114300" distR="114300" simplePos="0" relativeHeight="251692032" behindDoc="0" locked="0" layoutInCell="1" allowOverlap="1" wp14:anchorId="38CDB79D" wp14:editId="4709E251">
            <wp:simplePos x="0" y="0"/>
            <wp:positionH relativeFrom="margin">
              <wp:posOffset>165902</wp:posOffset>
            </wp:positionH>
            <wp:positionV relativeFrom="margin">
              <wp:align>center</wp:align>
            </wp:positionV>
            <wp:extent cx="5731510" cy="7320915"/>
            <wp:effectExtent l="0" t="0" r="254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research 5-.jpg"/>
                    <pic:cNvPicPr/>
                  </pic:nvPicPr>
                  <pic:blipFill>
                    <a:blip r:embed="rId188" cstate="print">
                      <a:extLst>
                        <a:ext uri="{28A0092B-C50C-407E-A947-70E740481C1C}">
                          <a14:useLocalDpi xmlns:a14="http://schemas.microsoft.com/office/drawing/2010/main" val="0"/>
                        </a:ext>
                      </a:extLst>
                    </a:blip>
                    <a:stretch>
                      <a:fillRect/>
                    </a:stretch>
                  </pic:blipFill>
                  <pic:spPr>
                    <a:xfrm rot="10800000">
                      <a:off x="0" y="0"/>
                      <a:ext cx="5731510" cy="7320915"/>
                    </a:xfrm>
                    <a:prstGeom prst="rect">
                      <a:avLst/>
                    </a:prstGeom>
                  </pic:spPr>
                </pic:pic>
              </a:graphicData>
            </a:graphic>
          </wp:anchor>
        </w:drawing>
      </w:r>
    </w:p>
    <w:p w14:paraId="6BF55392" w14:textId="075F131A" w:rsidR="00E51916" w:rsidRDefault="00E51916" w:rsidP="00B67808">
      <w:pPr>
        <w:jc w:val="both"/>
        <w:rPr>
          <w:rFonts w:ascii="Times New Roman" w:hAnsi="Times New Roman" w:cs="Times New Roman"/>
          <w:sz w:val="28"/>
          <w:u w:val="single"/>
        </w:rPr>
      </w:pPr>
    </w:p>
    <w:p w14:paraId="656C8145" w14:textId="0EA81015" w:rsidR="004650EE" w:rsidRDefault="004650EE" w:rsidP="00B67808">
      <w:pPr>
        <w:jc w:val="both"/>
        <w:rPr>
          <w:rFonts w:ascii="Times New Roman" w:hAnsi="Times New Roman" w:cs="Times New Roman"/>
          <w:sz w:val="28"/>
          <w:u w:val="single"/>
        </w:rPr>
      </w:pPr>
    </w:p>
    <w:p w14:paraId="4FD056BA" w14:textId="0715F2D4" w:rsidR="003C1F25" w:rsidRDefault="003C1F25" w:rsidP="003C1F25">
      <w:pPr>
        <w:tabs>
          <w:tab w:val="right" w:pos="10568"/>
        </w:tabs>
        <w:spacing w:after="63"/>
      </w:pPr>
      <w:r>
        <w:rPr>
          <w:noProof/>
        </w:rPr>
        <w:lastRenderedPageBreak/>
        <w:drawing>
          <wp:inline distT="0" distB="0" distL="0" distR="0" wp14:anchorId="22632006" wp14:editId="5EFF66C1">
            <wp:extent cx="1812925" cy="72517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5"/>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1812925" cy="725170"/>
                    </a:xfrm>
                    <a:prstGeom prst="rect">
                      <a:avLst/>
                    </a:prstGeom>
                    <a:noFill/>
                    <a:ln>
                      <a:noFill/>
                    </a:ln>
                  </pic:spPr>
                </pic:pic>
              </a:graphicData>
            </a:graphic>
          </wp:inline>
        </w:drawing>
      </w:r>
      <w:r>
        <w:rPr>
          <w:rFonts w:ascii="Arial" w:eastAsia="Arial" w:hAnsi="Arial" w:cs="Arial"/>
          <w:sz w:val="20"/>
        </w:rPr>
        <w:tab/>
        <w:t xml:space="preserve">  </w:t>
      </w:r>
    </w:p>
    <w:p w14:paraId="069C0187" w14:textId="77777777" w:rsidR="003C1F25" w:rsidRDefault="003C1F25" w:rsidP="003C1F25">
      <w:pPr>
        <w:spacing w:after="0"/>
        <w:ind w:right="117"/>
        <w:jc w:val="right"/>
      </w:pPr>
      <w:r>
        <w:rPr>
          <w:rFonts w:ascii="Arial" w:eastAsia="Arial" w:hAnsi="Arial" w:cs="Arial"/>
          <w:b/>
          <w:sz w:val="28"/>
        </w:rPr>
        <w:t xml:space="preserve">APPENDIX GA36c </w:t>
      </w:r>
    </w:p>
    <w:p w14:paraId="29F3575C" w14:textId="77777777" w:rsidR="003C1F25" w:rsidRDefault="003C1F25" w:rsidP="003C1F25">
      <w:pPr>
        <w:spacing w:after="302"/>
      </w:pPr>
      <w:r>
        <w:rPr>
          <w:rFonts w:ascii="Arial" w:eastAsia="Arial" w:hAnsi="Arial" w:cs="Arial"/>
          <w:sz w:val="20"/>
        </w:rPr>
        <w:t xml:space="preserve"> </w:t>
      </w:r>
    </w:p>
    <w:tbl>
      <w:tblPr>
        <w:tblStyle w:val="TableGrid"/>
        <w:tblpPr w:leftFromText="180" w:rightFromText="180" w:vertAnchor="text" w:horzAnchor="margin" w:tblpY="418"/>
        <w:tblW w:w="9920" w:type="dxa"/>
        <w:tblInd w:w="0" w:type="dxa"/>
        <w:tblCellMar>
          <w:top w:w="7" w:type="dxa"/>
          <w:left w:w="104" w:type="dxa"/>
          <w:right w:w="42" w:type="dxa"/>
        </w:tblCellMar>
        <w:tblLook w:val="04A0" w:firstRow="1" w:lastRow="0" w:firstColumn="1" w:lastColumn="0" w:noHBand="0" w:noVBand="1"/>
      </w:tblPr>
      <w:tblGrid>
        <w:gridCol w:w="2090"/>
        <w:gridCol w:w="3295"/>
        <w:gridCol w:w="2263"/>
        <w:gridCol w:w="2272"/>
      </w:tblGrid>
      <w:tr w:rsidR="003C1F25" w14:paraId="41049C3E" w14:textId="77777777" w:rsidTr="003C1F25">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2D6443AE" w14:textId="77777777" w:rsidR="003C1F25" w:rsidRDefault="003C1F25" w:rsidP="003C1F25">
            <w:r>
              <w:rPr>
                <w:rFonts w:ascii="Arial" w:eastAsia="Arial" w:hAnsi="Arial" w:cs="Arial"/>
                <w:b/>
              </w:rPr>
              <w:t xml:space="preserve">Student name: </w:t>
            </w:r>
          </w:p>
        </w:tc>
        <w:tc>
          <w:tcPr>
            <w:tcW w:w="3295" w:type="dxa"/>
            <w:tcBorders>
              <w:top w:val="single" w:sz="4" w:space="0" w:color="000000"/>
              <w:left w:val="single" w:sz="4" w:space="0" w:color="000000"/>
              <w:bottom w:val="single" w:sz="4" w:space="0" w:color="000000"/>
              <w:right w:val="single" w:sz="4" w:space="0" w:color="000000"/>
            </w:tcBorders>
            <w:vAlign w:val="center"/>
            <w:hideMark/>
          </w:tcPr>
          <w:p w14:paraId="7A852E05" w14:textId="199A947C" w:rsidR="003C1F25" w:rsidRDefault="003C1F25" w:rsidP="003C1F25">
            <w:pPr>
              <w:ind w:left="2"/>
            </w:pPr>
            <w:r>
              <w:rPr>
                <w:rFonts w:ascii="Arial" w:eastAsia="Arial" w:hAnsi="Arial" w:cs="Arial"/>
                <w:b/>
                <w:color w:val="51AFFF"/>
              </w:rPr>
              <w:t xml:space="preserve">     </w:t>
            </w:r>
            <w:r>
              <w:rPr>
                <w:rFonts w:ascii="Arial" w:eastAsia="Arial" w:hAnsi="Arial" w:cs="Arial"/>
                <w:b/>
              </w:rPr>
              <w:t xml:space="preserve"> Katie Gregory</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62435E6A" w14:textId="77777777" w:rsidR="003C1F25" w:rsidRDefault="003C1F25" w:rsidP="003C1F25">
            <w:pPr>
              <w:jc w:val="both"/>
            </w:pPr>
            <w:r>
              <w:rPr>
                <w:rFonts w:ascii="Arial" w:eastAsia="Arial" w:hAnsi="Arial" w:cs="Arial"/>
                <w:b/>
              </w:rPr>
              <w:t xml:space="preserve">Student ID number: </w:t>
            </w:r>
          </w:p>
        </w:tc>
        <w:tc>
          <w:tcPr>
            <w:tcW w:w="2272" w:type="dxa"/>
            <w:tcBorders>
              <w:top w:val="single" w:sz="4" w:space="0" w:color="000000"/>
              <w:left w:val="single" w:sz="4" w:space="0" w:color="000000"/>
              <w:bottom w:val="single" w:sz="4" w:space="0" w:color="000000"/>
              <w:right w:val="single" w:sz="4" w:space="0" w:color="000000"/>
            </w:tcBorders>
            <w:vAlign w:val="center"/>
            <w:hideMark/>
          </w:tcPr>
          <w:p w14:paraId="4D89F83A" w14:textId="253B71B0" w:rsidR="003C1F25" w:rsidRDefault="003C1F25" w:rsidP="003C1F25">
            <w:pPr>
              <w:ind w:left="7"/>
            </w:pPr>
            <w:r>
              <w:rPr>
                <w:rFonts w:ascii="Arial" w:eastAsia="Arial" w:hAnsi="Arial" w:cs="Arial"/>
                <w:b/>
              </w:rPr>
              <w:t xml:space="preserve"> 1704385</w:t>
            </w:r>
          </w:p>
        </w:tc>
      </w:tr>
      <w:tr w:rsidR="003C1F25" w14:paraId="470D901B" w14:textId="77777777" w:rsidTr="003C1F25">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68EAC1D3" w14:textId="77777777" w:rsidR="003C1F25" w:rsidRDefault="003C1F25" w:rsidP="003C1F25">
            <w:r>
              <w:rPr>
                <w:rFonts w:ascii="Arial" w:eastAsia="Arial" w:hAnsi="Arial" w:cs="Arial"/>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hideMark/>
          </w:tcPr>
          <w:p w14:paraId="111AAA8D" w14:textId="77777777" w:rsidR="003C1F25" w:rsidRDefault="003C1F25" w:rsidP="003C1F25">
            <w:pPr>
              <w:ind w:left="2"/>
            </w:pPr>
            <w:r>
              <w:rPr>
                <w:rFonts w:ascii="Arial" w:eastAsia="Arial" w:hAnsi="Arial" w:cs="Arial"/>
                <w:b/>
              </w:rPr>
              <w:t xml:space="preserve">BA Primary Education with QTS </w:t>
            </w:r>
          </w:p>
        </w:tc>
      </w:tr>
      <w:tr w:rsidR="003C1F25" w14:paraId="4E7A7354" w14:textId="77777777" w:rsidTr="003C1F25">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6E5E2E14" w14:textId="77777777" w:rsidR="003C1F25" w:rsidRDefault="003C1F25" w:rsidP="003C1F25">
            <w:r>
              <w:rPr>
                <w:rFonts w:ascii="Arial" w:eastAsia="Arial" w:hAnsi="Arial" w:cs="Arial"/>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hideMark/>
          </w:tcPr>
          <w:p w14:paraId="2E1AA00A" w14:textId="77777777" w:rsidR="003C1F25" w:rsidRDefault="003C1F25" w:rsidP="003C1F25">
            <w:pPr>
              <w:ind w:left="2"/>
            </w:pPr>
            <w:r>
              <w:rPr>
                <w:rFonts w:ascii="Arial" w:eastAsia="Arial" w:hAnsi="Arial" w:cs="Arial"/>
                <w:b/>
              </w:rPr>
              <w:t xml:space="preserve">The Reflective Practitioner </w:t>
            </w:r>
          </w:p>
        </w:tc>
      </w:tr>
      <w:tr w:rsidR="003C1F25" w14:paraId="0E6FD7B3" w14:textId="77777777" w:rsidTr="003C1F25">
        <w:trPr>
          <w:trHeight w:val="768"/>
        </w:trPr>
        <w:tc>
          <w:tcPr>
            <w:tcW w:w="2090" w:type="dxa"/>
            <w:tcBorders>
              <w:top w:val="single" w:sz="4" w:space="0" w:color="000000"/>
              <w:left w:val="single" w:sz="4" w:space="0" w:color="000000"/>
              <w:bottom w:val="single" w:sz="4" w:space="0" w:color="000000"/>
              <w:right w:val="single" w:sz="4" w:space="0" w:color="000000"/>
            </w:tcBorders>
            <w:shd w:val="clear" w:color="auto" w:fill="D9D9D9"/>
            <w:hideMark/>
          </w:tcPr>
          <w:p w14:paraId="4AA7333C" w14:textId="77777777" w:rsidR="003C1F25" w:rsidRDefault="003C1F25" w:rsidP="003C1F25">
            <w:r>
              <w:rPr>
                <w:rFonts w:ascii="Arial" w:eastAsia="Arial" w:hAnsi="Arial" w:cs="Arial"/>
                <w:b/>
              </w:rPr>
              <w:t xml:space="preserve">Module code: </w:t>
            </w:r>
          </w:p>
        </w:tc>
        <w:tc>
          <w:tcPr>
            <w:tcW w:w="3295" w:type="dxa"/>
            <w:tcBorders>
              <w:top w:val="single" w:sz="4" w:space="0" w:color="000000"/>
              <w:left w:val="single" w:sz="4" w:space="0" w:color="000000"/>
              <w:bottom w:val="single" w:sz="4" w:space="0" w:color="000000"/>
              <w:right w:val="single" w:sz="4" w:space="0" w:color="000000"/>
            </w:tcBorders>
            <w:hideMark/>
          </w:tcPr>
          <w:p w14:paraId="0B6556D9" w14:textId="77777777" w:rsidR="003C1F25" w:rsidRDefault="003C1F25" w:rsidP="003C1F25">
            <w:pPr>
              <w:ind w:left="2"/>
            </w:pPr>
            <w:r>
              <w:rPr>
                <w:rFonts w:ascii="Arial" w:eastAsia="Arial" w:hAnsi="Arial" w:cs="Arial"/>
                <w:b/>
              </w:rPr>
              <w:t xml:space="preserve">ECAD6003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hideMark/>
          </w:tcPr>
          <w:p w14:paraId="49C17256" w14:textId="77777777" w:rsidR="003C1F25" w:rsidRDefault="003C1F25" w:rsidP="003C1F25">
            <w:pPr>
              <w:ind w:right="62"/>
              <w:jc w:val="both"/>
            </w:pPr>
            <w:r>
              <w:rPr>
                <w:rFonts w:ascii="Arial" w:eastAsia="Arial" w:hAnsi="Arial" w:cs="Arial"/>
                <w:b/>
              </w:rPr>
              <w:t xml:space="preserve">Contribution to Overall Module Assessment (%): </w:t>
            </w:r>
          </w:p>
        </w:tc>
        <w:tc>
          <w:tcPr>
            <w:tcW w:w="2272" w:type="dxa"/>
            <w:tcBorders>
              <w:top w:val="single" w:sz="4" w:space="0" w:color="000000"/>
              <w:left w:val="single" w:sz="4" w:space="0" w:color="000000"/>
              <w:bottom w:val="single" w:sz="4" w:space="0" w:color="000000"/>
              <w:right w:val="single" w:sz="4" w:space="0" w:color="000000"/>
            </w:tcBorders>
            <w:hideMark/>
          </w:tcPr>
          <w:p w14:paraId="1D4C2D3A" w14:textId="77777777" w:rsidR="003C1F25" w:rsidRDefault="003C1F25" w:rsidP="003C1F25">
            <w:pPr>
              <w:ind w:left="7"/>
            </w:pPr>
            <w:r>
              <w:rPr>
                <w:rFonts w:ascii="Arial" w:eastAsia="Arial" w:hAnsi="Arial" w:cs="Arial"/>
                <w:b/>
              </w:rPr>
              <w:t xml:space="preserve">100% </w:t>
            </w:r>
          </w:p>
        </w:tc>
      </w:tr>
      <w:tr w:rsidR="003C1F25" w14:paraId="3B1F49BE" w14:textId="77777777" w:rsidTr="003C1F25">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73B2A865" w14:textId="77777777" w:rsidR="003C1F25" w:rsidRDefault="003C1F25" w:rsidP="003C1F25">
            <w:r>
              <w:rPr>
                <w:rFonts w:ascii="Arial" w:eastAsia="Arial" w:hAnsi="Arial" w:cs="Arial"/>
                <w:b/>
              </w:rPr>
              <w:t xml:space="preserve">Lecturer: </w:t>
            </w:r>
          </w:p>
        </w:tc>
        <w:tc>
          <w:tcPr>
            <w:tcW w:w="3295" w:type="dxa"/>
            <w:tcBorders>
              <w:top w:val="single" w:sz="4" w:space="0" w:color="000000"/>
              <w:left w:val="single" w:sz="4" w:space="0" w:color="000000"/>
              <w:bottom w:val="single" w:sz="4" w:space="0" w:color="000000"/>
              <w:right w:val="single" w:sz="4" w:space="0" w:color="000000"/>
            </w:tcBorders>
            <w:vAlign w:val="center"/>
            <w:hideMark/>
          </w:tcPr>
          <w:p w14:paraId="27F317A4" w14:textId="77777777" w:rsidR="003C1F25" w:rsidRDefault="003C1F25" w:rsidP="003C1F25">
            <w:pPr>
              <w:ind w:left="2"/>
            </w:pPr>
            <w:r>
              <w:rPr>
                <w:rFonts w:ascii="Arial" w:eastAsia="Arial" w:hAnsi="Arial" w:cs="Arial"/>
                <w:b/>
              </w:rPr>
              <w:t xml:space="preserve">Sioned V Hughes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33DEA640" w14:textId="77777777" w:rsidR="003C1F25" w:rsidRDefault="003C1F25" w:rsidP="003C1F25">
            <w:r>
              <w:rPr>
                <w:rFonts w:ascii="Arial" w:eastAsia="Arial" w:hAnsi="Arial" w:cs="Arial"/>
                <w:b/>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hideMark/>
          </w:tcPr>
          <w:p w14:paraId="7F9CBD83" w14:textId="77777777" w:rsidR="003C1F25" w:rsidRDefault="003C1F25" w:rsidP="003C1F25">
            <w:pPr>
              <w:ind w:left="7"/>
            </w:pPr>
            <w:r>
              <w:rPr>
                <w:rFonts w:ascii="Arial" w:eastAsia="Arial" w:hAnsi="Arial" w:cs="Arial"/>
                <w:b/>
              </w:rPr>
              <w:t xml:space="preserve">Sioned V Hughes </w:t>
            </w:r>
          </w:p>
        </w:tc>
      </w:tr>
      <w:tr w:rsidR="003C1F25" w14:paraId="0644759F" w14:textId="77777777" w:rsidTr="003C1F25">
        <w:trPr>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hideMark/>
          </w:tcPr>
          <w:p w14:paraId="3A5CE14E" w14:textId="77777777" w:rsidR="003C1F25" w:rsidRDefault="003C1F25" w:rsidP="003C1F25">
            <w:pPr>
              <w:jc w:val="both"/>
            </w:pPr>
            <w:r>
              <w:rPr>
                <w:rFonts w:ascii="Arial" w:eastAsia="Arial" w:hAnsi="Arial" w:cs="Arial"/>
                <w:b/>
              </w:rPr>
              <w:t xml:space="preserve">Assignment Title: </w:t>
            </w:r>
          </w:p>
        </w:tc>
        <w:tc>
          <w:tcPr>
            <w:tcW w:w="3295" w:type="dxa"/>
            <w:tcBorders>
              <w:top w:val="single" w:sz="4" w:space="0" w:color="000000"/>
              <w:left w:val="single" w:sz="4" w:space="0" w:color="000000"/>
              <w:bottom w:val="single" w:sz="4" w:space="0" w:color="000000"/>
              <w:right w:val="single" w:sz="4" w:space="0" w:color="000000"/>
            </w:tcBorders>
            <w:hideMark/>
          </w:tcPr>
          <w:p w14:paraId="183C3AAA" w14:textId="77777777" w:rsidR="003C1F25" w:rsidRDefault="003C1F25" w:rsidP="003C1F25">
            <w:pPr>
              <w:ind w:left="2"/>
            </w:pPr>
            <w:r>
              <w:rPr>
                <w:rFonts w:ascii="Arial" w:eastAsia="Arial" w:hAnsi="Arial" w:cs="Arial"/>
                <w:b/>
              </w:rPr>
              <w:t>A</w:t>
            </w:r>
            <w:r>
              <w:rPr>
                <w:rFonts w:ascii="Arial" w:eastAsia="Arial" w:hAnsi="Arial" w:cs="Arial"/>
              </w:rPr>
              <w:t xml:space="preserve"> </w:t>
            </w:r>
            <w:r>
              <w:rPr>
                <w:rFonts w:ascii="Arial" w:eastAsia="Arial" w:hAnsi="Arial" w:cs="Arial"/>
                <w:b/>
              </w:rPr>
              <w:t>small-scale research project focusing on professional interest.</w:t>
            </w:r>
            <w:r>
              <w:rPr>
                <w:rFonts w:ascii="Arial" w:eastAsia="Arial" w:hAnsi="Arial" w:cs="Arial"/>
              </w:rPr>
              <w:t xml:space="preserve">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9A3509E" w14:textId="77777777" w:rsidR="003C1F25" w:rsidRDefault="003C1F25" w:rsidP="003C1F25">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2" w:type="dxa"/>
            <w:tcBorders>
              <w:top w:val="single" w:sz="4" w:space="0" w:color="000000"/>
              <w:left w:val="single" w:sz="4" w:space="0" w:color="000000"/>
              <w:bottom w:val="single" w:sz="4" w:space="0" w:color="000000"/>
              <w:right w:val="single" w:sz="4" w:space="0" w:color="000000"/>
            </w:tcBorders>
            <w:hideMark/>
          </w:tcPr>
          <w:p w14:paraId="69589477" w14:textId="77777777" w:rsidR="003C1F25" w:rsidRDefault="003C1F25" w:rsidP="003C1F25">
            <w:pPr>
              <w:ind w:left="7"/>
            </w:pPr>
            <w:r>
              <w:rPr>
                <w:rFonts w:ascii="Arial" w:eastAsia="Arial" w:hAnsi="Arial" w:cs="Arial"/>
                <w:b/>
              </w:rPr>
              <w:t xml:space="preserve">6000 words </w:t>
            </w:r>
          </w:p>
        </w:tc>
      </w:tr>
      <w:tr w:rsidR="003C1F25" w14:paraId="5F1C6A41" w14:textId="77777777" w:rsidTr="003C1F25">
        <w:trPr>
          <w:trHeight w:val="1008"/>
        </w:trPr>
        <w:tc>
          <w:tcPr>
            <w:tcW w:w="2090" w:type="dxa"/>
            <w:tcBorders>
              <w:top w:val="single" w:sz="4" w:space="0" w:color="000000"/>
              <w:left w:val="single" w:sz="4" w:space="0" w:color="000000"/>
              <w:bottom w:val="single" w:sz="4" w:space="0" w:color="000000"/>
              <w:right w:val="single" w:sz="4" w:space="0" w:color="000000"/>
            </w:tcBorders>
            <w:shd w:val="clear" w:color="auto" w:fill="D9D9D9"/>
            <w:hideMark/>
          </w:tcPr>
          <w:p w14:paraId="0B6106D1" w14:textId="77777777" w:rsidR="003C1F25" w:rsidRDefault="003C1F25" w:rsidP="003C1F25">
            <w:r>
              <w:rPr>
                <w:rFonts w:ascii="Arial" w:eastAsia="Arial" w:hAnsi="Arial" w:cs="Arial"/>
                <w:b/>
              </w:rPr>
              <w:t xml:space="preserve">Submission deadline: </w:t>
            </w:r>
          </w:p>
        </w:tc>
        <w:tc>
          <w:tcPr>
            <w:tcW w:w="3295" w:type="dxa"/>
            <w:tcBorders>
              <w:top w:val="single" w:sz="4" w:space="0" w:color="000000"/>
              <w:left w:val="single" w:sz="4" w:space="0" w:color="000000"/>
              <w:bottom w:val="single" w:sz="4" w:space="0" w:color="000000"/>
              <w:right w:val="single" w:sz="4" w:space="0" w:color="000000"/>
            </w:tcBorders>
            <w:hideMark/>
          </w:tcPr>
          <w:p w14:paraId="244F404B" w14:textId="77777777" w:rsidR="003C1F25" w:rsidRDefault="003C1F25" w:rsidP="003C1F25">
            <w:pPr>
              <w:spacing w:after="95"/>
              <w:ind w:left="2"/>
            </w:pPr>
            <w:r>
              <w:rPr>
                <w:rFonts w:ascii="Arial" w:eastAsia="Arial" w:hAnsi="Arial" w:cs="Arial"/>
                <w:b/>
              </w:rPr>
              <w:t xml:space="preserve">29/4/19 </w:t>
            </w:r>
          </w:p>
          <w:p w14:paraId="0F6231D9" w14:textId="77777777" w:rsidR="003C1F25" w:rsidRDefault="003C1F25" w:rsidP="003C1F25">
            <w:pPr>
              <w:ind w:left="2"/>
            </w:pPr>
            <w:r>
              <w:rPr>
                <w:rFonts w:ascii="Arial" w:eastAsia="Arial" w:hAnsi="Arial" w:cs="Arial"/>
                <w:b/>
              </w:rPr>
              <w:t xml:space="preserve">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451F18F0" w14:textId="77777777" w:rsidR="003C1F25" w:rsidRDefault="003C1F25" w:rsidP="003C1F25">
            <w:pPr>
              <w:ind w:right="61"/>
              <w:jc w:val="both"/>
            </w:pPr>
            <w:r>
              <w:rPr>
                <w:rFonts w:ascii="Arial" w:eastAsia="Arial" w:hAnsi="Arial" w:cs="Arial"/>
                <w:b/>
              </w:rPr>
              <w:t xml:space="preserve">Return date of provisional marks &amp; written feedback: </w:t>
            </w:r>
          </w:p>
        </w:tc>
        <w:tc>
          <w:tcPr>
            <w:tcW w:w="2272" w:type="dxa"/>
            <w:tcBorders>
              <w:top w:val="single" w:sz="4" w:space="0" w:color="000000"/>
              <w:left w:val="single" w:sz="4" w:space="0" w:color="000000"/>
              <w:bottom w:val="single" w:sz="4" w:space="0" w:color="000000"/>
              <w:right w:val="single" w:sz="4" w:space="0" w:color="000000"/>
            </w:tcBorders>
            <w:hideMark/>
          </w:tcPr>
          <w:p w14:paraId="550C977D" w14:textId="77777777" w:rsidR="003C1F25" w:rsidRDefault="003C1F25" w:rsidP="003C1F25">
            <w:pPr>
              <w:ind w:left="7"/>
            </w:pPr>
            <w:r>
              <w:rPr>
                <w:rFonts w:ascii="Arial" w:eastAsia="Arial" w:hAnsi="Arial" w:cs="Arial"/>
                <w:b/>
              </w:rPr>
              <w:t xml:space="preserve">27/05/19 </w:t>
            </w:r>
          </w:p>
        </w:tc>
      </w:tr>
      <w:tr w:rsidR="003C1F25" w14:paraId="38A9F7BD" w14:textId="77777777" w:rsidTr="003C1F25">
        <w:trPr>
          <w:trHeight w:val="2645"/>
        </w:trPr>
        <w:tc>
          <w:tcPr>
            <w:tcW w:w="2090" w:type="dxa"/>
            <w:tcBorders>
              <w:top w:val="single" w:sz="4" w:space="0" w:color="000000"/>
              <w:left w:val="single" w:sz="4" w:space="0" w:color="000000"/>
              <w:bottom w:val="single" w:sz="4" w:space="0" w:color="000000"/>
              <w:right w:val="single" w:sz="4" w:space="0" w:color="000000"/>
            </w:tcBorders>
            <w:shd w:val="clear" w:color="auto" w:fill="D9D9D9"/>
            <w:hideMark/>
          </w:tcPr>
          <w:p w14:paraId="60252344" w14:textId="77777777" w:rsidR="003C1F25" w:rsidRDefault="003C1F25" w:rsidP="003C1F25">
            <w:r>
              <w:rPr>
                <w:rFonts w:ascii="Arial" w:eastAsia="Arial" w:hAnsi="Arial" w:cs="Arial"/>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hideMark/>
          </w:tcPr>
          <w:p w14:paraId="0BC6D7E0" w14:textId="77777777" w:rsidR="003C1F25" w:rsidRDefault="003C1F25" w:rsidP="003C1F25">
            <w:pPr>
              <w:spacing w:after="122" w:line="237" w:lineRule="auto"/>
              <w:ind w:left="2"/>
            </w:pPr>
            <w:r>
              <w:rPr>
                <w:rFonts w:ascii="Arial" w:eastAsia="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66545CA0" w14:textId="77777777" w:rsidR="003C1F25" w:rsidRDefault="003C1F25" w:rsidP="003C1F25">
            <w:pPr>
              <w:spacing w:after="95"/>
              <w:ind w:left="2"/>
            </w:pPr>
            <w:r>
              <w:rPr>
                <w:rFonts w:ascii="Arial" w:eastAsia="Arial" w:hAnsi="Arial" w:cs="Arial"/>
                <w:b/>
              </w:rPr>
              <w:t xml:space="preserve">Alternative submission method (if applicable):  </w:t>
            </w:r>
          </w:p>
          <w:p w14:paraId="4D72656D" w14:textId="77777777" w:rsidR="003C1F25" w:rsidRDefault="003C1F25" w:rsidP="003C1F25">
            <w:pPr>
              <w:ind w:left="2" w:right="61"/>
              <w:jc w:val="both"/>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r>
              <w:rPr>
                <w:rFonts w:ascii="Arial" w:eastAsia="Arial" w:hAnsi="Arial" w:cs="Arial"/>
                <w:b/>
              </w:rPr>
              <w:t xml:space="preserve"> </w:t>
            </w:r>
          </w:p>
        </w:tc>
      </w:tr>
      <w:tr w:rsidR="003C1F25" w14:paraId="66DB8CD9" w14:textId="77777777" w:rsidTr="003C1F25">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hideMark/>
          </w:tcPr>
          <w:p w14:paraId="6B91F223" w14:textId="77777777" w:rsidR="003C1F25" w:rsidRDefault="003C1F25" w:rsidP="003C1F25">
            <w:r>
              <w:rPr>
                <w:rFonts w:ascii="Arial" w:eastAsia="Arial" w:hAnsi="Arial" w:cs="Arial"/>
                <w:b/>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hideMark/>
          </w:tcPr>
          <w:p w14:paraId="590318CE" w14:textId="77777777" w:rsidR="003C1F25" w:rsidRDefault="003C1F25" w:rsidP="003C1F25">
            <w:pPr>
              <w:ind w:left="2" w:right="64"/>
              <w:jc w:val="both"/>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54C6406" w14:textId="0FB73DE5" w:rsidR="003C1F25" w:rsidRDefault="003C1F25" w:rsidP="003C1F25">
      <w:pPr>
        <w:spacing w:after="0"/>
        <w:ind w:right="24"/>
        <w:jc w:val="center"/>
      </w:pPr>
    </w:p>
    <w:p w14:paraId="0DCFD613" w14:textId="77777777" w:rsidR="003C1F25" w:rsidRDefault="003C1F25" w:rsidP="003C1F25">
      <w:pPr>
        <w:spacing w:after="0"/>
        <w:rPr>
          <w:rFonts w:ascii="Calibri" w:eastAsia="Calibri" w:hAnsi="Calibri" w:cs="Calibri"/>
          <w:color w:val="000000"/>
        </w:rPr>
      </w:pPr>
      <w:r>
        <w:rPr>
          <w:rFonts w:ascii="Arial" w:eastAsia="Arial" w:hAnsi="Arial" w:cs="Arial"/>
          <w:sz w:val="32"/>
        </w:rPr>
        <w:t xml:space="preserve"> </w:t>
      </w:r>
    </w:p>
    <w:p w14:paraId="607DAB33" w14:textId="74852774" w:rsidR="004650EE" w:rsidRDefault="004650EE" w:rsidP="00B67808">
      <w:pPr>
        <w:jc w:val="both"/>
        <w:rPr>
          <w:rFonts w:ascii="Times New Roman" w:hAnsi="Times New Roman" w:cs="Times New Roman"/>
          <w:sz w:val="28"/>
          <w:u w:val="single"/>
        </w:rPr>
      </w:pPr>
    </w:p>
    <w:p w14:paraId="33478806" w14:textId="5A3A23D2" w:rsidR="003C1F25" w:rsidRDefault="003C1F25" w:rsidP="00B67808">
      <w:pPr>
        <w:jc w:val="both"/>
        <w:rPr>
          <w:rFonts w:ascii="Times New Roman" w:hAnsi="Times New Roman" w:cs="Times New Roman"/>
          <w:sz w:val="28"/>
          <w:u w:val="single"/>
        </w:rPr>
      </w:pPr>
    </w:p>
    <w:p w14:paraId="037D20BC" w14:textId="725D7FEB" w:rsidR="003C1F25" w:rsidRDefault="003C1F25" w:rsidP="00B67808">
      <w:pPr>
        <w:jc w:val="both"/>
        <w:rPr>
          <w:rFonts w:ascii="Times New Roman" w:hAnsi="Times New Roman" w:cs="Times New Roman"/>
          <w:sz w:val="28"/>
          <w:u w:val="single"/>
        </w:rPr>
      </w:pPr>
    </w:p>
    <w:p w14:paraId="08016059" w14:textId="37D9E11E" w:rsidR="003C1F25" w:rsidRDefault="003C1F25" w:rsidP="00B67808">
      <w:pPr>
        <w:jc w:val="both"/>
        <w:rPr>
          <w:rFonts w:ascii="Times New Roman" w:hAnsi="Times New Roman" w:cs="Times New Roman"/>
          <w:sz w:val="28"/>
          <w:u w:val="single"/>
        </w:rPr>
      </w:pPr>
    </w:p>
    <w:p w14:paraId="3C9E0AE0" w14:textId="1613F816" w:rsidR="003C1F25" w:rsidRDefault="003C1F25" w:rsidP="00B67808">
      <w:pPr>
        <w:jc w:val="both"/>
        <w:rPr>
          <w:rFonts w:ascii="Times New Roman" w:hAnsi="Times New Roman" w:cs="Times New Roman"/>
          <w:sz w:val="28"/>
          <w:u w:val="single"/>
        </w:rPr>
      </w:pPr>
    </w:p>
    <w:tbl>
      <w:tblPr>
        <w:tblStyle w:val="TableGrid"/>
        <w:tblpPr w:leftFromText="180" w:rightFromText="180" w:vertAnchor="page" w:horzAnchor="margin" w:tblpXSpec="center" w:tblpY="1411"/>
        <w:tblW w:w="10442" w:type="dxa"/>
        <w:tblInd w:w="0" w:type="dxa"/>
        <w:tblCellMar>
          <w:top w:w="6" w:type="dxa"/>
          <w:left w:w="109" w:type="dxa"/>
          <w:right w:w="165" w:type="dxa"/>
        </w:tblCellMar>
        <w:tblLook w:val="04A0" w:firstRow="1" w:lastRow="0" w:firstColumn="1" w:lastColumn="0" w:noHBand="0" w:noVBand="1"/>
      </w:tblPr>
      <w:tblGrid>
        <w:gridCol w:w="8667"/>
        <w:gridCol w:w="780"/>
        <w:gridCol w:w="995"/>
      </w:tblGrid>
      <w:tr w:rsidR="003C1F25" w14:paraId="68723BA4" w14:textId="77777777" w:rsidTr="003C1F25">
        <w:trPr>
          <w:trHeight w:val="1012"/>
        </w:trPr>
        <w:tc>
          <w:tcPr>
            <w:tcW w:w="8667"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8A9B416" w14:textId="77777777" w:rsidR="003C1F25" w:rsidRDefault="003C1F25" w:rsidP="003C1F25">
            <w:r>
              <w:rPr>
                <w:rFonts w:ascii="Arial" w:eastAsia="Arial" w:hAnsi="Arial" w:cs="Arial"/>
                <w:b/>
              </w:rPr>
              <w:lastRenderedPageBreak/>
              <w:t xml:space="preserve">Generic Assessment Criteria  </w:t>
            </w:r>
          </w:p>
        </w:tc>
        <w:tc>
          <w:tcPr>
            <w:tcW w:w="542" w:type="dxa"/>
            <w:tcBorders>
              <w:top w:val="single" w:sz="4" w:space="0" w:color="000000"/>
              <w:left w:val="single" w:sz="4" w:space="0" w:color="000000"/>
              <w:bottom w:val="single" w:sz="4" w:space="0" w:color="000000"/>
              <w:right w:val="single" w:sz="4" w:space="0" w:color="000000"/>
            </w:tcBorders>
            <w:shd w:val="clear" w:color="auto" w:fill="BFBFBF"/>
            <w:hideMark/>
          </w:tcPr>
          <w:p w14:paraId="616E88C8" w14:textId="77777777" w:rsidR="003C1F25" w:rsidRDefault="003C1F25" w:rsidP="003C1F25">
            <w:pPr>
              <w:ind w:left="4"/>
            </w:pPr>
            <w:r>
              <w:rPr>
                <w:noProof/>
              </w:rPr>
              <mc:AlternateContent>
                <mc:Choice Requires="wpg">
                  <w:drawing>
                    <wp:inline distT="0" distB="0" distL="0" distR="0" wp14:anchorId="1DD9D05B" wp14:editId="481AEA48">
                      <wp:extent cx="260350" cy="513715"/>
                      <wp:effectExtent l="0" t="133350" r="44450" b="635"/>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350" cy="513715"/>
                                <a:chOff x="0" y="0"/>
                                <a:chExt cx="260462" cy="513783"/>
                              </a:xfrm>
                            </wpg:grpSpPr>
                            <wps:wsp>
                              <wps:cNvPr id="52" name="Rectangle 1476"/>
                              <wps:cNvSpPr>
                                <a:spLocks noChangeArrowheads="1"/>
                              </wps:cNvSpPr>
                              <wps:spPr bwMode="auto">
                                <a:xfrm rot="-5399999">
                                  <a:off x="-156925" y="111605"/>
                                  <a:ext cx="485953" cy="17209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080BB3" w14:textId="77777777" w:rsidR="003C1F25" w:rsidRDefault="003C1F25" w:rsidP="003C1F25">
                                    <w:r>
                                      <w:rPr>
                                        <w:rFonts w:ascii="Arial" w:eastAsia="Arial" w:hAnsi="Arial" w:cs="Arial"/>
                                        <w:b/>
                                        <w:sz w:val="18"/>
                                      </w:rPr>
                                      <w:t xml:space="preserve">Marks </w:t>
                                    </w:r>
                                  </w:p>
                                </w:txbxContent>
                              </wps:txbx>
                              <wps:bodyPr rot="0" vert="horz" wrap="square" lIns="0" tIns="0" rIns="0" bIns="0" anchor="t" anchorCtr="0" upright="1">
                                <a:noAutofit/>
                              </wps:bodyPr>
                            </wps:wsp>
                            <wps:wsp>
                              <wps:cNvPr id="53" name="Rectangle 1478"/>
                              <wps:cNvSpPr>
                                <a:spLocks noChangeArrowheads="1"/>
                              </wps:cNvSpPr>
                              <wps:spPr bwMode="auto">
                                <a:xfrm rot="-5399999">
                                  <a:off x="-105257" y="105363"/>
                                  <a:ext cx="644744" cy="17209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B5CB09" w14:textId="77777777" w:rsidR="003C1F25" w:rsidRDefault="003C1F25" w:rsidP="003C1F25">
                                    <w:r>
                                      <w:rPr>
                                        <w:rFonts w:ascii="Arial" w:eastAsia="Arial" w:hAnsi="Arial" w:cs="Arial"/>
                                        <w:b/>
                                        <w:sz w:val="18"/>
                                      </w:rPr>
                                      <w:t>available</w:t>
                                    </w:r>
                                  </w:p>
                                </w:txbxContent>
                              </wps:txbx>
                              <wps:bodyPr rot="0" vert="horz" wrap="square" lIns="0" tIns="0" rIns="0" bIns="0" anchor="t" anchorCtr="0" upright="1">
                                <a:noAutofit/>
                              </wps:bodyPr>
                            </wps:wsp>
                            <wps:wsp>
                              <wps:cNvPr id="54" name="Rectangle 1479"/>
                              <wps:cNvSpPr>
                                <a:spLocks noChangeArrowheads="1"/>
                              </wps:cNvSpPr>
                              <wps:spPr bwMode="auto">
                                <a:xfrm rot="-5399999">
                                  <a:off x="195702" y="-75261"/>
                                  <a:ext cx="42824" cy="17209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3AFF98" w14:textId="77777777" w:rsidR="003C1F25" w:rsidRDefault="003C1F25" w:rsidP="003C1F25">
                                    <w:r>
                                      <w:rPr>
                                        <w:rFonts w:ascii="Arial" w:eastAsia="Arial" w:hAnsi="Arial" w:cs="Arial"/>
                                        <w:b/>
                                        <w:sz w:val="18"/>
                                      </w:rPr>
                                      <w:t xml:space="preserve"> </w:t>
                                    </w:r>
                                  </w:p>
                                </w:txbxContent>
                              </wps:txbx>
                              <wps:bodyPr rot="0" vert="horz" wrap="square" lIns="0" tIns="0" rIns="0" bIns="0" anchor="t" anchorCtr="0" upright="1">
                                <a:noAutofit/>
                              </wps:bodyPr>
                            </wps:wsp>
                          </wpg:wgp>
                        </a:graphicData>
                      </a:graphic>
                    </wp:inline>
                  </w:drawing>
                </mc:Choice>
                <mc:Fallback>
                  <w:pict>
                    <v:group w14:anchorId="1DD9D05B" id="Group 51" o:spid="_x0000_s1026" style="width:20.5pt;height:40.45pt;mso-position-horizontal-relative:char;mso-position-vertical-relative:line" coordsize="260462,5137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">
                      <v:rect id="Rectangle 1476" o:spid="_x0000_s1027" style="position:absolute;left:-156925;top:111605;width:485953;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" filled="f" stroked="f">
                        <v:textbox inset="0,0,0,0">
                          <w:txbxContent>
                            <w:p w14:paraId="7C080BB3" w14:textId="77777777" w:rsidR="003C1F25" w:rsidRDefault="003C1F25" w:rsidP="003C1F25">
                              <w:r>
                                <w:rPr>
                                  <w:rFonts w:ascii="Arial" w:eastAsia="Arial" w:hAnsi="Arial" w:cs="Arial"/>
                                  <w:b/>
                                  <w:sz w:val="18"/>
                                </w:rPr>
                                <w:t xml:space="preserve">Marks </w:t>
                              </w:r>
                            </w:p>
                          </w:txbxContent>
                        </v:textbox>
                      </v:rect>
                      <v:rect id="Rectangle 1478" o:spid="_x0000_s1028" style="position:absolute;left:-105257;top:105363;width:64474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" filled="f" stroked="f">
                        <v:textbox inset="0,0,0,0">
                          <w:txbxContent>
                            <w:p w14:paraId="5BB5CB09" w14:textId="77777777" w:rsidR="003C1F25" w:rsidRDefault="003C1F25" w:rsidP="003C1F25">
                              <w:r>
                                <w:rPr>
                                  <w:rFonts w:ascii="Arial" w:eastAsia="Arial" w:hAnsi="Arial" w:cs="Arial"/>
                                  <w:b/>
                                  <w:sz w:val="18"/>
                                </w:rPr>
                                <w:t>available</w:t>
                              </w:r>
                            </w:p>
                          </w:txbxContent>
                        </v:textbox>
                      </v:rect>
                      <v:rect id="Rectangle 1479" o:spid="_x0000_s1029" style="position:absolute;left:195702;top:-75261;width:4282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" filled="f" stroked="f">
                        <v:textbox inset="0,0,0,0">
                          <w:txbxContent>
                            <w:p w14:paraId="683AFF98" w14:textId="77777777" w:rsidR="003C1F25" w:rsidRDefault="003C1F25" w:rsidP="003C1F25">
                              <w:r>
                                <w:rPr>
                                  <w:rFonts w:ascii="Arial" w:eastAsia="Arial" w:hAnsi="Arial" w:cs="Arial"/>
                                  <w:b/>
                                  <w:sz w:val="18"/>
                                </w:rPr>
                                <w:t xml:space="preserve"> </w:t>
                              </w:r>
                            </w:p>
                          </w:txbxContent>
                        </v:textbox>
                      </v:rect>
                      <w10:anchorlock/>
                    </v:group>
                  </w:pict>
                </mc:Fallback>
              </mc:AlternateContent>
            </w:r>
          </w:p>
        </w:tc>
        <w:tc>
          <w:tcPr>
            <w:tcW w:w="1233" w:type="dxa"/>
            <w:tcBorders>
              <w:top w:val="single" w:sz="4" w:space="0" w:color="000000"/>
              <w:left w:val="single" w:sz="4" w:space="0" w:color="000000"/>
              <w:bottom w:val="single" w:sz="4" w:space="0" w:color="000000"/>
              <w:right w:val="single" w:sz="4" w:space="0" w:color="000000"/>
            </w:tcBorders>
            <w:shd w:val="clear" w:color="auto" w:fill="BFBFBF"/>
            <w:hideMark/>
          </w:tcPr>
          <w:p w14:paraId="688243DC" w14:textId="77777777" w:rsidR="003C1F25" w:rsidRDefault="003C1F25" w:rsidP="003C1F25">
            <w:pPr>
              <w:ind w:left="119"/>
            </w:pPr>
            <w:r>
              <w:rPr>
                <w:noProof/>
              </w:rPr>
              <mc:AlternateContent>
                <mc:Choice Requires="wpg">
                  <w:drawing>
                    <wp:inline distT="0" distB="0" distL="0" distR="0" wp14:anchorId="4B9AA0FA" wp14:editId="061E61FA">
                      <wp:extent cx="263525" cy="495300"/>
                      <wp:effectExtent l="0" t="123825" r="41275" b="0"/>
                      <wp:docPr id="41"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3525" cy="495300"/>
                                <a:chOff x="0" y="0"/>
                                <a:chExt cx="263509" cy="495495"/>
                              </a:xfrm>
                            </wpg:grpSpPr>
                            <wps:wsp>
                              <wps:cNvPr id="42" name="Rectangle 1482"/>
                              <wps:cNvSpPr>
                                <a:spLocks noChangeArrowheads="1"/>
                              </wps:cNvSpPr>
                              <wps:spPr bwMode="auto">
                                <a:xfrm rot="-5399999">
                                  <a:off x="-156924" y="99413"/>
                                  <a:ext cx="485952" cy="1720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6C5691" w14:textId="77777777" w:rsidR="003C1F25" w:rsidRDefault="003C1F25" w:rsidP="003C1F25">
                                    <w:r>
                                      <w:rPr>
                                        <w:rFonts w:ascii="Arial" w:eastAsia="Arial" w:hAnsi="Arial" w:cs="Arial"/>
                                        <w:b/>
                                        <w:sz w:val="18"/>
                                      </w:rPr>
                                      <w:t xml:space="preserve">Marks </w:t>
                                    </w:r>
                                  </w:p>
                                </w:txbxContent>
                              </wps:txbx>
                              <wps:bodyPr rot="0" vert="horz" wrap="square" lIns="0" tIns="0" rIns="0" bIns="0" anchor="t" anchorCtr="0" upright="1">
                                <a:noAutofit/>
                              </wps:bodyPr>
                            </wps:wsp>
                            <wps:wsp>
                              <wps:cNvPr id="48" name="Rectangle 1483"/>
                              <wps:cNvSpPr>
                                <a:spLocks noChangeArrowheads="1"/>
                              </wps:cNvSpPr>
                              <wps:spPr bwMode="auto">
                                <a:xfrm rot="-5399999">
                                  <a:off x="64639" y="-41734"/>
                                  <a:ext cx="42823" cy="1720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41C52D" w14:textId="77777777" w:rsidR="003C1F25" w:rsidRDefault="003C1F25" w:rsidP="003C1F25">
                                    <w:r>
                                      <w:rPr>
                                        <w:rFonts w:ascii="Arial" w:eastAsia="Arial" w:hAnsi="Arial" w:cs="Arial"/>
                                        <w:b/>
                                        <w:sz w:val="18"/>
                                      </w:rPr>
                                      <w:t xml:space="preserve"> </w:t>
                                    </w:r>
                                  </w:p>
                                </w:txbxContent>
                              </wps:txbx>
                              <wps:bodyPr rot="0" vert="horz" wrap="square" lIns="0" tIns="0" rIns="0" bIns="0" anchor="t" anchorCtr="0" upright="1">
                                <a:noAutofit/>
                              </wps:bodyPr>
                            </wps:wsp>
                            <wps:wsp>
                              <wps:cNvPr id="49" name="Rectangle 1485"/>
                              <wps:cNvSpPr>
                                <a:spLocks noChangeArrowheads="1"/>
                              </wps:cNvSpPr>
                              <wps:spPr bwMode="auto">
                                <a:xfrm rot="-5399999">
                                  <a:off x="-90177" y="99104"/>
                                  <a:ext cx="620680" cy="1720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363AA6" w14:textId="77777777" w:rsidR="003C1F25" w:rsidRDefault="003C1F25" w:rsidP="003C1F25">
                                    <w:r>
                                      <w:rPr>
                                        <w:rFonts w:ascii="Arial" w:eastAsia="Arial" w:hAnsi="Arial" w:cs="Arial"/>
                                        <w:b/>
                                        <w:sz w:val="18"/>
                                      </w:rPr>
                                      <w:t>awarded</w:t>
                                    </w:r>
                                  </w:p>
                                </w:txbxContent>
                              </wps:txbx>
                              <wps:bodyPr rot="0" vert="horz" wrap="square" lIns="0" tIns="0" rIns="0" bIns="0" anchor="t" anchorCtr="0" upright="1">
                                <a:noAutofit/>
                              </wps:bodyPr>
                            </wps:wsp>
                            <wps:wsp>
                              <wps:cNvPr id="50" name="Rectangle 1486"/>
                              <wps:cNvSpPr>
                                <a:spLocks noChangeArrowheads="1"/>
                              </wps:cNvSpPr>
                              <wps:spPr bwMode="auto">
                                <a:xfrm rot="-5399999">
                                  <a:off x="198750" y="-75262"/>
                                  <a:ext cx="42823" cy="1720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74A9FB" w14:textId="77777777" w:rsidR="003C1F25" w:rsidRDefault="003C1F25" w:rsidP="003C1F25">
                                    <w:r>
                                      <w:rPr>
                                        <w:rFonts w:ascii="Arial" w:eastAsia="Arial" w:hAnsi="Arial" w:cs="Arial"/>
                                        <w:b/>
                                        <w:sz w:val="18"/>
                                      </w:rPr>
                                      <w:t xml:space="preserve"> </w:t>
                                    </w:r>
                                  </w:p>
                                </w:txbxContent>
                              </wps:txbx>
                              <wps:bodyPr rot="0" vert="horz" wrap="square" lIns="0" tIns="0" rIns="0" bIns="0" anchor="t" anchorCtr="0" upright="1">
                                <a:noAutofit/>
                              </wps:bodyPr>
                            </wps:wsp>
                          </wpg:wgp>
                        </a:graphicData>
                      </a:graphic>
                    </wp:inline>
                  </w:drawing>
                </mc:Choice>
                <mc:Fallback>
                  <w:pict>
                    <v:group w14:anchorId="4B9AA0FA" id="Group 41" o:spid="_x0000_s1030" style="width:20.75pt;height:39pt;mso-position-horizontal-relative:char;mso-position-vertical-relative:line" coordsize="263509,4954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">
                      <v:rect id="Rectangle 1482" o:spid="_x0000_s1031" style="position:absolute;left:-156924;top:99413;width:485952;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" filled="f" stroked="f">
                        <v:textbox inset="0,0,0,0">
                          <w:txbxContent>
                            <w:p w14:paraId="3A6C5691" w14:textId="77777777" w:rsidR="003C1F25" w:rsidRDefault="003C1F25" w:rsidP="003C1F25">
                              <w:r>
                                <w:rPr>
                                  <w:rFonts w:ascii="Arial" w:eastAsia="Arial" w:hAnsi="Arial" w:cs="Arial"/>
                                  <w:b/>
                                  <w:sz w:val="18"/>
                                </w:rPr>
                                <w:t xml:space="preserve">Marks </w:t>
                              </w:r>
                            </w:p>
                          </w:txbxContent>
                        </v:textbox>
                      </v:rect>
                      <v:rect id="Rectangle 1483" o:spid="_x0000_s1032" style="position:absolute;left:64639;top:-41734;width:42823;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" filled="f" stroked="f">
                        <v:textbox inset="0,0,0,0">
                          <w:txbxContent>
                            <w:p w14:paraId="6941C52D" w14:textId="77777777" w:rsidR="003C1F25" w:rsidRDefault="003C1F25" w:rsidP="003C1F25">
                              <w:r>
                                <w:rPr>
                                  <w:rFonts w:ascii="Arial" w:eastAsia="Arial" w:hAnsi="Arial" w:cs="Arial"/>
                                  <w:b/>
                                  <w:sz w:val="18"/>
                                </w:rPr>
                                <w:t xml:space="preserve"> </w:t>
                              </w:r>
                            </w:p>
                          </w:txbxContent>
                        </v:textbox>
                      </v:rect>
                      <v:rect id="Rectangle 1485" o:spid="_x0000_s1033" style="position:absolute;left:-90177;top:99104;width:620680;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" filled="f" stroked="f">
                        <v:textbox inset="0,0,0,0">
                          <w:txbxContent>
                            <w:p w14:paraId="1B363AA6" w14:textId="77777777" w:rsidR="003C1F25" w:rsidRDefault="003C1F25" w:rsidP="003C1F25">
                              <w:r>
                                <w:rPr>
                                  <w:rFonts w:ascii="Arial" w:eastAsia="Arial" w:hAnsi="Arial" w:cs="Arial"/>
                                  <w:b/>
                                  <w:sz w:val="18"/>
                                </w:rPr>
                                <w:t>awarded</w:t>
                              </w:r>
                            </w:p>
                          </w:txbxContent>
                        </v:textbox>
                      </v:rect>
                      <v:rect id="Rectangle 1486" o:spid="_x0000_s1034" style="position:absolute;left:198750;top:-75262;width:42823;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" filled="f" stroked="f">
                        <v:textbox inset="0,0,0,0">
                          <w:txbxContent>
                            <w:p w14:paraId="0A74A9FB" w14:textId="77777777" w:rsidR="003C1F25" w:rsidRDefault="003C1F25" w:rsidP="003C1F25">
                              <w:r>
                                <w:rPr>
                                  <w:rFonts w:ascii="Arial" w:eastAsia="Arial" w:hAnsi="Arial" w:cs="Arial"/>
                                  <w:b/>
                                  <w:sz w:val="18"/>
                                </w:rPr>
                                <w:t xml:space="preserve"> </w:t>
                              </w:r>
                            </w:p>
                          </w:txbxContent>
                        </v:textbox>
                      </v:rect>
                      <w10:anchorlock/>
                    </v:group>
                  </w:pict>
                </mc:Fallback>
              </mc:AlternateContent>
            </w:r>
          </w:p>
        </w:tc>
      </w:tr>
      <w:tr w:rsidR="003C1F25" w14:paraId="62E68E2B" w14:textId="77777777" w:rsidTr="003C1F25">
        <w:trPr>
          <w:trHeight w:val="522"/>
        </w:trPr>
        <w:tc>
          <w:tcPr>
            <w:tcW w:w="8667" w:type="dxa"/>
            <w:tcBorders>
              <w:top w:val="single" w:sz="4" w:space="0" w:color="000000"/>
              <w:left w:val="single" w:sz="4" w:space="0" w:color="000000"/>
              <w:bottom w:val="single" w:sz="4" w:space="0" w:color="000000"/>
              <w:right w:val="single" w:sz="4" w:space="0" w:color="000000"/>
            </w:tcBorders>
            <w:shd w:val="clear" w:color="auto" w:fill="D9D9D9"/>
            <w:hideMark/>
          </w:tcPr>
          <w:p w14:paraId="0166F1ED" w14:textId="77777777" w:rsidR="003C1F25" w:rsidRDefault="003C1F25" w:rsidP="003C1F25">
            <w:r>
              <w:rPr>
                <w:rFonts w:ascii="Arial" w:eastAsia="Arial" w:hAnsi="Arial" w:cs="Arial"/>
                <w:b/>
                <w:sz w:val="20"/>
              </w:rPr>
              <w:t>1. Engagement with Literature Skills</w:t>
            </w:r>
            <w:r>
              <w:rPr>
                <w:rFonts w:ascii="Arial" w:eastAsia="Arial" w:hAnsi="Arial" w:cs="Arial"/>
                <w:b/>
                <w:sz w:val="16"/>
              </w:rPr>
              <w:t xml:space="preserve"> </w:t>
            </w:r>
          </w:p>
          <w:p w14:paraId="655BC16D" w14:textId="77777777" w:rsidR="003C1F25" w:rsidRDefault="003C1F25" w:rsidP="003C1F25">
            <w:r>
              <w:rPr>
                <w:rFonts w:ascii="Arial" w:eastAsia="Arial" w:hAnsi="Arial" w:cs="Arial"/>
                <w:sz w:val="14"/>
              </w:rPr>
              <w:t xml:space="preserve">. </w:t>
            </w:r>
          </w:p>
        </w:tc>
        <w:tc>
          <w:tcPr>
            <w:tcW w:w="542" w:type="dxa"/>
            <w:tcBorders>
              <w:top w:val="single" w:sz="4" w:space="0" w:color="000000"/>
              <w:left w:val="single" w:sz="4" w:space="0" w:color="000000"/>
              <w:bottom w:val="single" w:sz="4" w:space="0" w:color="000000"/>
              <w:right w:val="single" w:sz="4" w:space="0" w:color="000000"/>
            </w:tcBorders>
            <w:shd w:val="clear" w:color="auto" w:fill="D9D9D9"/>
            <w:hideMark/>
          </w:tcPr>
          <w:p w14:paraId="0C185283" w14:textId="77777777" w:rsidR="003C1F25" w:rsidRDefault="003C1F25" w:rsidP="003C1F25">
            <w:pPr>
              <w:ind w:left="150"/>
            </w:pPr>
            <w:r>
              <w:rPr>
                <w:rFonts w:ascii="Arial" w:eastAsia="Arial" w:hAnsi="Arial" w:cs="Arial"/>
                <w:sz w:val="32"/>
              </w:rPr>
              <w:t xml:space="preserve">20 </w:t>
            </w:r>
          </w:p>
        </w:tc>
        <w:tc>
          <w:tcPr>
            <w:tcW w:w="1233" w:type="dxa"/>
            <w:tcBorders>
              <w:top w:val="single" w:sz="4" w:space="0" w:color="000000"/>
              <w:left w:val="single" w:sz="4" w:space="0" w:color="000000"/>
              <w:bottom w:val="single" w:sz="4" w:space="0" w:color="000000"/>
              <w:right w:val="single" w:sz="4" w:space="0" w:color="000000"/>
            </w:tcBorders>
            <w:shd w:val="clear" w:color="auto" w:fill="D9D9D9"/>
            <w:hideMark/>
          </w:tcPr>
          <w:p w14:paraId="1C22175A" w14:textId="77777777" w:rsidR="003C1F25" w:rsidRDefault="003C1F25" w:rsidP="003C1F25">
            <w:pPr>
              <w:ind w:left="151"/>
              <w:jc w:val="center"/>
            </w:pPr>
            <w:r>
              <w:rPr>
                <w:rFonts w:ascii="Arial" w:eastAsia="Arial" w:hAnsi="Arial" w:cs="Arial"/>
                <w:sz w:val="32"/>
              </w:rPr>
              <w:t xml:space="preserve"> </w:t>
            </w:r>
          </w:p>
        </w:tc>
      </w:tr>
      <w:tr w:rsidR="003C1F25" w14:paraId="7975EBFF" w14:textId="77777777" w:rsidTr="003C1F25">
        <w:trPr>
          <w:trHeight w:val="1697"/>
        </w:trPr>
        <w:tc>
          <w:tcPr>
            <w:tcW w:w="8667" w:type="dxa"/>
            <w:tcBorders>
              <w:top w:val="single" w:sz="4" w:space="0" w:color="000000"/>
              <w:left w:val="single" w:sz="4" w:space="0" w:color="000000"/>
              <w:bottom w:val="single" w:sz="4" w:space="0" w:color="000000"/>
              <w:right w:val="single" w:sz="4" w:space="0" w:color="000000"/>
            </w:tcBorders>
            <w:hideMark/>
          </w:tcPr>
          <w:p w14:paraId="41E8E37C" w14:textId="77777777" w:rsidR="003C1F25" w:rsidRDefault="003C1F25" w:rsidP="003C1F25">
            <w:pPr>
              <w:spacing w:after="106"/>
            </w:pPr>
            <w:r>
              <w:rPr>
                <w:rFonts w:ascii="Arial" w:eastAsia="Arial" w:hAnsi="Arial" w:cs="Arial"/>
                <w:sz w:val="14"/>
              </w:rPr>
              <w:t xml:space="preserve"> </w:t>
            </w:r>
          </w:p>
          <w:p w14:paraId="1E6BDA0D" w14:textId="77777777" w:rsidR="003C1F25" w:rsidRDefault="003C1F25" w:rsidP="003C1F25">
            <w:pPr>
              <w:spacing w:after="110"/>
            </w:pPr>
            <w:r>
              <w:rPr>
                <w:rFonts w:ascii="Arial" w:eastAsia="Arial" w:hAnsi="Arial" w:cs="Arial"/>
                <w:sz w:val="14"/>
              </w:rPr>
              <w:t xml:space="preserve"> </w:t>
            </w:r>
          </w:p>
          <w:p w14:paraId="2A98DB92" w14:textId="77777777" w:rsidR="003C1F25" w:rsidRDefault="003C1F25" w:rsidP="003C1F25">
            <w:pPr>
              <w:spacing w:after="106"/>
            </w:pPr>
            <w:r>
              <w:rPr>
                <w:rFonts w:ascii="Arial" w:eastAsia="Arial" w:hAnsi="Arial" w:cs="Arial"/>
                <w:sz w:val="14"/>
              </w:rPr>
              <w:t xml:space="preserve"> </w:t>
            </w:r>
          </w:p>
          <w:p w14:paraId="452C4861" w14:textId="77777777" w:rsidR="003C1F25" w:rsidRDefault="003C1F25" w:rsidP="003C1F25">
            <w:pPr>
              <w:spacing w:after="110"/>
            </w:pPr>
            <w:r>
              <w:rPr>
                <w:rFonts w:ascii="Arial" w:eastAsia="Arial" w:hAnsi="Arial" w:cs="Arial"/>
                <w:sz w:val="14"/>
              </w:rPr>
              <w:t xml:space="preserve"> </w:t>
            </w:r>
          </w:p>
          <w:p w14:paraId="4EE190FF" w14:textId="77777777" w:rsidR="003C1F25" w:rsidRDefault="003C1F25" w:rsidP="003C1F25">
            <w:pPr>
              <w:spacing w:after="106"/>
            </w:pPr>
            <w:r>
              <w:rPr>
                <w:rFonts w:ascii="Arial" w:eastAsia="Arial" w:hAnsi="Arial" w:cs="Arial"/>
                <w:sz w:val="14"/>
              </w:rPr>
              <w:t xml:space="preserve"> </w:t>
            </w:r>
          </w:p>
          <w:p w14:paraId="3E8465B9" w14:textId="77777777" w:rsidR="003C1F25" w:rsidRDefault="003C1F25" w:rsidP="003C1F25">
            <w:r>
              <w:rPr>
                <w:rFonts w:ascii="Arial" w:eastAsia="Arial" w:hAnsi="Arial" w:cs="Arial"/>
                <w:sz w:val="14"/>
              </w:rPr>
              <w:t xml:space="preserve"> </w:t>
            </w:r>
          </w:p>
        </w:tc>
        <w:tc>
          <w:tcPr>
            <w:tcW w:w="542" w:type="dxa"/>
            <w:tcBorders>
              <w:top w:val="single" w:sz="4" w:space="0" w:color="000000"/>
              <w:left w:val="single" w:sz="4" w:space="0" w:color="000000"/>
              <w:bottom w:val="single" w:sz="4" w:space="0" w:color="000000"/>
              <w:right w:val="single" w:sz="4" w:space="0" w:color="000000"/>
            </w:tcBorders>
            <w:hideMark/>
          </w:tcPr>
          <w:p w14:paraId="783F30F0" w14:textId="77777777" w:rsidR="003C1F25" w:rsidRDefault="003C1F25" w:rsidP="003C1F25">
            <w:pPr>
              <w:spacing w:after="61"/>
              <w:ind w:left="150"/>
              <w:jc w:val="center"/>
            </w:pPr>
            <w:r>
              <w:rPr>
                <w:rFonts w:ascii="Arial" w:eastAsia="Arial" w:hAnsi="Arial" w:cs="Arial"/>
                <w:sz w:val="32"/>
              </w:rPr>
              <w:t xml:space="preserve"> </w:t>
            </w:r>
          </w:p>
          <w:p w14:paraId="2B455303" w14:textId="77777777" w:rsidR="003C1F25" w:rsidRDefault="003C1F25" w:rsidP="003C1F25">
            <w:pPr>
              <w:ind w:left="150"/>
              <w:jc w:val="center"/>
            </w:pPr>
            <w:r>
              <w:rPr>
                <w:rFonts w:ascii="Arial" w:eastAsia="Arial" w:hAnsi="Arial" w:cs="Arial"/>
                <w:sz w:val="32"/>
              </w:rPr>
              <w:t xml:space="preserve"> </w:t>
            </w:r>
          </w:p>
        </w:tc>
        <w:tc>
          <w:tcPr>
            <w:tcW w:w="1233" w:type="dxa"/>
            <w:tcBorders>
              <w:top w:val="single" w:sz="4" w:space="0" w:color="000000"/>
              <w:left w:val="single" w:sz="4" w:space="0" w:color="000000"/>
              <w:bottom w:val="single" w:sz="4" w:space="0" w:color="000000"/>
              <w:right w:val="single" w:sz="4" w:space="0" w:color="000000"/>
            </w:tcBorders>
            <w:hideMark/>
          </w:tcPr>
          <w:p w14:paraId="1D8E5C41" w14:textId="77777777" w:rsidR="003C1F25" w:rsidRDefault="003C1F25" w:rsidP="003C1F25">
            <w:pPr>
              <w:ind w:left="151"/>
              <w:jc w:val="center"/>
            </w:pPr>
            <w:r>
              <w:rPr>
                <w:rFonts w:ascii="Arial" w:eastAsia="Arial" w:hAnsi="Arial" w:cs="Arial"/>
                <w:sz w:val="32"/>
              </w:rPr>
              <w:t xml:space="preserve"> </w:t>
            </w:r>
          </w:p>
        </w:tc>
      </w:tr>
      <w:tr w:rsidR="003C1F25" w14:paraId="4542D9E2" w14:textId="77777777" w:rsidTr="003C1F25">
        <w:trPr>
          <w:trHeight w:val="516"/>
        </w:trPr>
        <w:tc>
          <w:tcPr>
            <w:tcW w:w="8667" w:type="dxa"/>
            <w:tcBorders>
              <w:top w:val="single" w:sz="4" w:space="0" w:color="000000"/>
              <w:left w:val="single" w:sz="4" w:space="0" w:color="000000"/>
              <w:bottom w:val="single" w:sz="4" w:space="0" w:color="000000"/>
              <w:right w:val="single" w:sz="4" w:space="0" w:color="000000"/>
            </w:tcBorders>
            <w:shd w:val="clear" w:color="auto" w:fill="D9D9D9"/>
            <w:hideMark/>
          </w:tcPr>
          <w:p w14:paraId="3BEB934B" w14:textId="77777777" w:rsidR="003C1F25" w:rsidRDefault="003C1F25" w:rsidP="003C1F25">
            <w:r>
              <w:rPr>
                <w:rFonts w:ascii="Arial" w:eastAsia="Arial" w:hAnsi="Arial" w:cs="Arial"/>
                <w:b/>
                <w:sz w:val="20"/>
              </w:rPr>
              <w:t xml:space="preserve">2. Knowledge and Understanding Skills </w:t>
            </w:r>
          </w:p>
          <w:p w14:paraId="577E6F40" w14:textId="77777777" w:rsidR="003C1F25" w:rsidRDefault="003C1F25" w:rsidP="003C1F25">
            <w:r>
              <w:rPr>
                <w:rFonts w:ascii="Arial" w:eastAsia="Arial" w:hAnsi="Arial" w:cs="Arial"/>
                <w:sz w:val="14"/>
              </w:rPr>
              <w:t xml:space="preserve"> </w:t>
            </w:r>
          </w:p>
        </w:tc>
        <w:tc>
          <w:tcPr>
            <w:tcW w:w="542" w:type="dxa"/>
            <w:tcBorders>
              <w:top w:val="single" w:sz="4" w:space="0" w:color="000000"/>
              <w:left w:val="single" w:sz="4" w:space="0" w:color="000000"/>
              <w:bottom w:val="single" w:sz="4" w:space="0" w:color="000000"/>
              <w:right w:val="single" w:sz="4" w:space="0" w:color="000000"/>
            </w:tcBorders>
            <w:shd w:val="clear" w:color="auto" w:fill="D9D9D9"/>
            <w:hideMark/>
          </w:tcPr>
          <w:p w14:paraId="287EBD46" w14:textId="77777777" w:rsidR="003C1F25" w:rsidRDefault="003C1F25" w:rsidP="003C1F25">
            <w:pPr>
              <w:ind w:left="150"/>
            </w:pPr>
            <w:r>
              <w:rPr>
                <w:rFonts w:ascii="Arial" w:eastAsia="Arial" w:hAnsi="Arial" w:cs="Arial"/>
                <w:sz w:val="32"/>
              </w:rPr>
              <w:t xml:space="preserve">20 </w:t>
            </w:r>
          </w:p>
        </w:tc>
        <w:tc>
          <w:tcPr>
            <w:tcW w:w="1233" w:type="dxa"/>
            <w:tcBorders>
              <w:top w:val="single" w:sz="4" w:space="0" w:color="000000"/>
              <w:left w:val="single" w:sz="4" w:space="0" w:color="000000"/>
              <w:bottom w:val="single" w:sz="4" w:space="0" w:color="000000"/>
              <w:right w:val="single" w:sz="4" w:space="0" w:color="000000"/>
            </w:tcBorders>
            <w:shd w:val="clear" w:color="auto" w:fill="D9D9D9"/>
            <w:hideMark/>
          </w:tcPr>
          <w:p w14:paraId="212FE3CC" w14:textId="77777777" w:rsidR="003C1F25" w:rsidRDefault="003C1F25" w:rsidP="003C1F25">
            <w:pPr>
              <w:ind w:left="151"/>
              <w:jc w:val="center"/>
            </w:pPr>
            <w:r>
              <w:rPr>
                <w:rFonts w:ascii="Arial" w:eastAsia="Arial" w:hAnsi="Arial" w:cs="Arial"/>
                <w:sz w:val="32"/>
              </w:rPr>
              <w:t xml:space="preserve"> </w:t>
            </w:r>
          </w:p>
        </w:tc>
      </w:tr>
      <w:tr w:rsidR="003C1F25" w14:paraId="5554C7CD" w14:textId="77777777" w:rsidTr="003C1F25">
        <w:trPr>
          <w:trHeight w:val="1702"/>
        </w:trPr>
        <w:tc>
          <w:tcPr>
            <w:tcW w:w="8667" w:type="dxa"/>
            <w:tcBorders>
              <w:top w:val="single" w:sz="4" w:space="0" w:color="000000"/>
              <w:left w:val="single" w:sz="4" w:space="0" w:color="000000"/>
              <w:bottom w:val="single" w:sz="4" w:space="0" w:color="000000"/>
              <w:right w:val="single" w:sz="4" w:space="0" w:color="000000"/>
            </w:tcBorders>
            <w:hideMark/>
          </w:tcPr>
          <w:p w14:paraId="30AD8599" w14:textId="77777777" w:rsidR="003C1F25" w:rsidRDefault="003C1F25" w:rsidP="003C1F25">
            <w:pPr>
              <w:spacing w:after="106"/>
            </w:pPr>
            <w:r>
              <w:rPr>
                <w:rFonts w:ascii="Arial" w:eastAsia="Arial" w:hAnsi="Arial" w:cs="Arial"/>
                <w:sz w:val="14"/>
              </w:rPr>
              <w:t xml:space="preserve"> </w:t>
            </w:r>
          </w:p>
          <w:p w14:paraId="0BEB17E6" w14:textId="77777777" w:rsidR="003C1F25" w:rsidRDefault="003C1F25" w:rsidP="003C1F25">
            <w:pPr>
              <w:spacing w:after="110"/>
            </w:pPr>
            <w:r>
              <w:rPr>
                <w:rFonts w:ascii="Arial" w:eastAsia="Arial" w:hAnsi="Arial" w:cs="Arial"/>
                <w:sz w:val="14"/>
              </w:rPr>
              <w:t xml:space="preserve"> </w:t>
            </w:r>
          </w:p>
          <w:p w14:paraId="550099CF" w14:textId="77777777" w:rsidR="003C1F25" w:rsidRDefault="003C1F25" w:rsidP="003C1F25">
            <w:pPr>
              <w:spacing w:after="106"/>
            </w:pPr>
            <w:r>
              <w:rPr>
                <w:rFonts w:ascii="Arial" w:eastAsia="Arial" w:hAnsi="Arial" w:cs="Arial"/>
                <w:sz w:val="14"/>
              </w:rPr>
              <w:t xml:space="preserve"> </w:t>
            </w:r>
          </w:p>
          <w:p w14:paraId="13199070" w14:textId="77777777" w:rsidR="003C1F25" w:rsidRDefault="003C1F25" w:rsidP="003C1F25">
            <w:pPr>
              <w:spacing w:line="424" w:lineRule="auto"/>
              <w:ind w:right="8393"/>
              <w:jc w:val="both"/>
            </w:pPr>
            <w:r>
              <w:rPr>
                <w:rFonts w:ascii="Arial" w:eastAsia="Arial" w:hAnsi="Arial" w:cs="Arial"/>
                <w:sz w:val="14"/>
              </w:rPr>
              <w:t xml:space="preserve">  </w:t>
            </w:r>
          </w:p>
          <w:p w14:paraId="56C6E44A" w14:textId="77777777" w:rsidR="003C1F25" w:rsidRDefault="003C1F25" w:rsidP="003C1F25">
            <w:r>
              <w:rPr>
                <w:rFonts w:ascii="Arial" w:eastAsia="Arial" w:hAnsi="Arial" w:cs="Arial"/>
                <w:sz w:val="14"/>
              </w:rPr>
              <w:t xml:space="preserve"> </w:t>
            </w:r>
          </w:p>
        </w:tc>
        <w:tc>
          <w:tcPr>
            <w:tcW w:w="542" w:type="dxa"/>
            <w:tcBorders>
              <w:top w:val="single" w:sz="4" w:space="0" w:color="000000"/>
              <w:left w:val="single" w:sz="4" w:space="0" w:color="000000"/>
              <w:bottom w:val="single" w:sz="4" w:space="0" w:color="000000"/>
              <w:right w:val="single" w:sz="4" w:space="0" w:color="000000"/>
            </w:tcBorders>
            <w:hideMark/>
          </w:tcPr>
          <w:p w14:paraId="2730CF4A" w14:textId="77777777" w:rsidR="003C1F25" w:rsidRDefault="003C1F25" w:rsidP="003C1F25">
            <w:pPr>
              <w:spacing w:after="61"/>
              <w:ind w:left="150"/>
              <w:jc w:val="center"/>
            </w:pPr>
            <w:r>
              <w:rPr>
                <w:rFonts w:ascii="Arial" w:eastAsia="Arial" w:hAnsi="Arial" w:cs="Arial"/>
                <w:sz w:val="32"/>
              </w:rPr>
              <w:t xml:space="preserve"> </w:t>
            </w:r>
          </w:p>
          <w:p w14:paraId="168D0CA6" w14:textId="77777777" w:rsidR="003C1F25" w:rsidRDefault="003C1F25" w:rsidP="003C1F25">
            <w:pPr>
              <w:ind w:left="150"/>
              <w:jc w:val="center"/>
            </w:pPr>
            <w:r>
              <w:rPr>
                <w:rFonts w:ascii="Arial" w:eastAsia="Arial" w:hAnsi="Arial" w:cs="Arial"/>
                <w:sz w:val="32"/>
              </w:rPr>
              <w:t xml:space="preserve"> </w:t>
            </w:r>
          </w:p>
        </w:tc>
        <w:tc>
          <w:tcPr>
            <w:tcW w:w="1233" w:type="dxa"/>
            <w:tcBorders>
              <w:top w:val="single" w:sz="4" w:space="0" w:color="000000"/>
              <w:left w:val="single" w:sz="4" w:space="0" w:color="000000"/>
              <w:bottom w:val="single" w:sz="4" w:space="0" w:color="000000"/>
              <w:right w:val="single" w:sz="4" w:space="0" w:color="000000"/>
            </w:tcBorders>
            <w:hideMark/>
          </w:tcPr>
          <w:p w14:paraId="3C2AE9B6" w14:textId="77777777" w:rsidR="003C1F25" w:rsidRDefault="003C1F25" w:rsidP="003C1F25">
            <w:pPr>
              <w:ind w:left="151"/>
              <w:jc w:val="center"/>
            </w:pPr>
            <w:r>
              <w:rPr>
                <w:rFonts w:ascii="Arial" w:eastAsia="Arial" w:hAnsi="Arial" w:cs="Arial"/>
                <w:sz w:val="32"/>
              </w:rPr>
              <w:t xml:space="preserve"> </w:t>
            </w:r>
          </w:p>
        </w:tc>
      </w:tr>
      <w:tr w:rsidR="003C1F25" w14:paraId="702E2643" w14:textId="77777777" w:rsidTr="003C1F25">
        <w:trPr>
          <w:trHeight w:val="516"/>
        </w:trPr>
        <w:tc>
          <w:tcPr>
            <w:tcW w:w="8667" w:type="dxa"/>
            <w:tcBorders>
              <w:top w:val="single" w:sz="4" w:space="0" w:color="000000"/>
              <w:left w:val="single" w:sz="4" w:space="0" w:color="000000"/>
              <w:bottom w:val="single" w:sz="4" w:space="0" w:color="000000"/>
              <w:right w:val="single" w:sz="4" w:space="0" w:color="000000"/>
            </w:tcBorders>
            <w:shd w:val="clear" w:color="auto" w:fill="D9D9D9"/>
            <w:hideMark/>
          </w:tcPr>
          <w:p w14:paraId="3081F7C3" w14:textId="77777777" w:rsidR="003C1F25" w:rsidRDefault="003C1F25" w:rsidP="003C1F25">
            <w:r>
              <w:rPr>
                <w:rFonts w:ascii="Arial" w:eastAsia="Arial" w:hAnsi="Arial" w:cs="Arial"/>
                <w:b/>
                <w:sz w:val="20"/>
              </w:rPr>
              <w:t>3. Cognitive and Intellectual Skills</w:t>
            </w:r>
            <w:r>
              <w:rPr>
                <w:rFonts w:ascii="Arial" w:eastAsia="Arial" w:hAnsi="Arial" w:cs="Arial"/>
                <w:b/>
                <w:sz w:val="16"/>
              </w:rPr>
              <w:t xml:space="preserve"> </w:t>
            </w:r>
          </w:p>
          <w:p w14:paraId="050ACA16" w14:textId="77777777" w:rsidR="003C1F25" w:rsidRDefault="003C1F25" w:rsidP="003C1F25">
            <w:r>
              <w:rPr>
                <w:rFonts w:ascii="Arial" w:eastAsia="Arial" w:hAnsi="Arial" w:cs="Arial"/>
                <w:sz w:val="14"/>
              </w:rPr>
              <w:t xml:space="preserve"> </w:t>
            </w:r>
          </w:p>
        </w:tc>
        <w:tc>
          <w:tcPr>
            <w:tcW w:w="542" w:type="dxa"/>
            <w:tcBorders>
              <w:top w:val="single" w:sz="4" w:space="0" w:color="000000"/>
              <w:left w:val="single" w:sz="4" w:space="0" w:color="000000"/>
              <w:bottom w:val="single" w:sz="4" w:space="0" w:color="000000"/>
              <w:right w:val="single" w:sz="4" w:space="0" w:color="000000"/>
            </w:tcBorders>
            <w:shd w:val="clear" w:color="auto" w:fill="D9D9D9"/>
            <w:hideMark/>
          </w:tcPr>
          <w:p w14:paraId="09F76418" w14:textId="77777777" w:rsidR="003C1F25" w:rsidRDefault="003C1F25" w:rsidP="003C1F25">
            <w:pPr>
              <w:ind w:left="150"/>
            </w:pPr>
            <w:r>
              <w:rPr>
                <w:rFonts w:ascii="Arial" w:eastAsia="Arial" w:hAnsi="Arial" w:cs="Arial"/>
                <w:sz w:val="32"/>
              </w:rPr>
              <w:t xml:space="preserve">20 </w:t>
            </w:r>
          </w:p>
        </w:tc>
        <w:tc>
          <w:tcPr>
            <w:tcW w:w="1233" w:type="dxa"/>
            <w:tcBorders>
              <w:top w:val="single" w:sz="4" w:space="0" w:color="000000"/>
              <w:left w:val="single" w:sz="4" w:space="0" w:color="000000"/>
              <w:bottom w:val="single" w:sz="4" w:space="0" w:color="000000"/>
              <w:right w:val="single" w:sz="4" w:space="0" w:color="000000"/>
            </w:tcBorders>
            <w:shd w:val="clear" w:color="auto" w:fill="D9D9D9"/>
            <w:hideMark/>
          </w:tcPr>
          <w:p w14:paraId="72C7A5BD" w14:textId="77777777" w:rsidR="003C1F25" w:rsidRDefault="003C1F25" w:rsidP="003C1F25">
            <w:pPr>
              <w:ind w:left="151"/>
              <w:jc w:val="center"/>
            </w:pPr>
            <w:r>
              <w:rPr>
                <w:rFonts w:ascii="Arial" w:eastAsia="Arial" w:hAnsi="Arial" w:cs="Arial"/>
                <w:sz w:val="32"/>
              </w:rPr>
              <w:t xml:space="preserve"> </w:t>
            </w:r>
          </w:p>
        </w:tc>
      </w:tr>
      <w:tr w:rsidR="003C1F25" w14:paraId="692ADCB8" w14:textId="77777777" w:rsidTr="003C1F25">
        <w:trPr>
          <w:trHeight w:val="1702"/>
        </w:trPr>
        <w:tc>
          <w:tcPr>
            <w:tcW w:w="8667" w:type="dxa"/>
            <w:tcBorders>
              <w:top w:val="single" w:sz="4" w:space="0" w:color="000000"/>
              <w:left w:val="single" w:sz="4" w:space="0" w:color="000000"/>
              <w:bottom w:val="single" w:sz="4" w:space="0" w:color="000000"/>
              <w:right w:val="single" w:sz="4" w:space="0" w:color="000000"/>
            </w:tcBorders>
            <w:hideMark/>
          </w:tcPr>
          <w:p w14:paraId="357EDA0B" w14:textId="77777777" w:rsidR="003C1F25" w:rsidRDefault="003C1F25" w:rsidP="003C1F25">
            <w:pPr>
              <w:spacing w:after="110"/>
            </w:pPr>
            <w:r>
              <w:rPr>
                <w:rFonts w:ascii="Arial" w:eastAsia="Arial" w:hAnsi="Arial" w:cs="Arial"/>
                <w:sz w:val="14"/>
              </w:rPr>
              <w:t xml:space="preserve"> </w:t>
            </w:r>
          </w:p>
          <w:p w14:paraId="5E7F9BA8" w14:textId="77777777" w:rsidR="003C1F25" w:rsidRDefault="003C1F25" w:rsidP="003C1F25">
            <w:pPr>
              <w:spacing w:after="106"/>
            </w:pPr>
            <w:r>
              <w:rPr>
                <w:rFonts w:ascii="Arial" w:eastAsia="Arial" w:hAnsi="Arial" w:cs="Arial"/>
                <w:sz w:val="14"/>
              </w:rPr>
              <w:t xml:space="preserve"> </w:t>
            </w:r>
          </w:p>
          <w:p w14:paraId="608356B1" w14:textId="77777777" w:rsidR="003C1F25" w:rsidRDefault="003C1F25" w:rsidP="003C1F25">
            <w:pPr>
              <w:spacing w:line="424" w:lineRule="auto"/>
              <w:ind w:right="8393"/>
              <w:jc w:val="both"/>
            </w:pPr>
            <w:r>
              <w:rPr>
                <w:rFonts w:ascii="Arial" w:eastAsia="Arial" w:hAnsi="Arial" w:cs="Arial"/>
                <w:sz w:val="14"/>
              </w:rPr>
              <w:t xml:space="preserve">  </w:t>
            </w:r>
          </w:p>
          <w:p w14:paraId="29A1BC43" w14:textId="77777777" w:rsidR="003C1F25" w:rsidRDefault="003C1F25" w:rsidP="003C1F25">
            <w:pPr>
              <w:spacing w:after="106"/>
            </w:pPr>
            <w:r>
              <w:rPr>
                <w:rFonts w:ascii="Arial" w:eastAsia="Arial" w:hAnsi="Arial" w:cs="Arial"/>
                <w:sz w:val="14"/>
              </w:rPr>
              <w:t xml:space="preserve"> </w:t>
            </w:r>
          </w:p>
          <w:p w14:paraId="3CC028C3" w14:textId="77777777" w:rsidR="003C1F25" w:rsidRDefault="003C1F25" w:rsidP="003C1F25">
            <w:r>
              <w:rPr>
                <w:rFonts w:ascii="Arial" w:eastAsia="Arial" w:hAnsi="Arial" w:cs="Arial"/>
                <w:sz w:val="14"/>
              </w:rPr>
              <w:t xml:space="preserve"> </w:t>
            </w:r>
          </w:p>
        </w:tc>
        <w:tc>
          <w:tcPr>
            <w:tcW w:w="542" w:type="dxa"/>
            <w:tcBorders>
              <w:top w:val="single" w:sz="4" w:space="0" w:color="000000"/>
              <w:left w:val="single" w:sz="4" w:space="0" w:color="000000"/>
              <w:bottom w:val="single" w:sz="4" w:space="0" w:color="000000"/>
              <w:right w:val="single" w:sz="4" w:space="0" w:color="000000"/>
            </w:tcBorders>
            <w:hideMark/>
          </w:tcPr>
          <w:p w14:paraId="32E89330" w14:textId="77777777" w:rsidR="003C1F25" w:rsidRDefault="003C1F25" w:rsidP="003C1F25">
            <w:pPr>
              <w:spacing w:after="61"/>
              <w:ind w:left="150"/>
              <w:jc w:val="center"/>
            </w:pPr>
            <w:r>
              <w:rPr>
                <w:rFonts w:ascii="Arial" w:eastAsia="Arial" w:hAnsi="Arial" w:cs="Arial"/>
                <w:sz w:val="32"/>
              </w:rPr>
              <w:t xml:space="preserve"> </w:t>
            </w:r>
          </w:p>
          <w:p w14:paraId="1F6363D1" w14:textId="77777777" w:rsidR="003C1F25" w:rsidRDefault="003C1F25" w:rsidP="003C1F25">
            <w:pPr>
              <w:ind w:left="150"/>
              <w:jc w:val="center"/>
            </w:pPr>
            <w:r>
              <w:rPr>
                <w:rFonts w:ascii="Arial" w:eastAsia="Arial" w:hAnsi="Arial" w:cs="Arial"/>
                <w:sz w:val="32"/>
              </w:rPr>
              <w:t xml:space="preserve"> </w:t>
            </w:r>
          </w:p>
        </w:tc>
        <w:tc>
          <w:tcPr>
            <w:tcW w:w="1233" w:type="dxa"/>
            <w:tcBorders>
              <w:top w:val="single" w:sz="4" w:space="0" w:color="000000"/>
              <w:left w:val="single" w:sz="4" w:space="0" w:color="000000"/>
              <w:bottom w:val="single" w:sz="4" w:space="0" w:color="000000"/>
              <w:right w:val="single" w:sz="4" w:space="0" w:color="000000"/>
            </w:tcBorders>
            <w:hideMark/>
          </w:tcPr>
          <w:p w14:paraId="42F9186D" w14:textId="77777777" w:rsidR="003C1F25" w:rsidRDefault="003C1F25" w:rsidP="003C1F25">
            <w:pPr>
              <w:ind w:left="151"/>
              <w:jc w:val="center"/>
            </w:pPr>
            <w:r>
              <w:rPr>
                <w:rFonts w:ascii="Arial" w:eastAsia="Arial" w:hAnsi="Arial" w:cs="Arial"/>
                <w:sz w:val="32"/>
              </w:rPr>
              <w:t xml:space="preserve"> </w:t>
            </w:r>
          </w:p>
        </w:tc>
      </w:tr>
      <w:tr w:rsidR="003C1F25" w14:paraId="090B1813" w14:textId="77777777" w:rsidTr="003C1F25">
        <w:trPr>
          <w:trHeight w:val="516"/>
        </w:trPr>
        <w:tc>
          <w:tcPr>
            <w:tcW w:w="8667" w:type="dxa"/>
            <w:tcBorders>
              <w:top w:val="single" w:sz="4" w:space="0" w:color="000000"/>
              <w:left w:val="single" w:sz="4" w:space="0" w:color="000000"/>
              <w:bottom w:val="single" w:sz="4" w:space="0" w:color="000000"/>
              <w:right w:val="single" w:sz="4" w:space="0" w:color="000000"/>
            </w:tcBorders>
            <w:shd w:val="clear" w:color="auto" w:fill="D9D9D9"/>
            <w:hideMark/>
          </w:tcPr>
          <w:p w14:paraId="2C6277DB" w14:textId="77777777" w:rsidR="003C1F25" w:rsidRDefault="003C1F25" w:rsidP="003C1F25">
            <w:r>
              <w:rPr>
                <w:rFonts w:ascii="Arial" w:eastAsia="Arial" w:hAnsi="Arial" w:cs="Arial"/>
                <w:b/>
                <w:sz w:val="20"/>
              </w:rPr>
              <w:t>4. Practical Application Skills</w:t>
            </w:r>
            <w:r>
              <w:rPr>
                <w:rFonts w:ascii="Arial" w:eastAsia="Arial" w:hAnsi="Arial" w:cs="Arial"/>
                <w:b/>
                <w:sz w:val="16"/>
              </w:rPr>
              <w:t xml:space="preserve"> </w:t>
            </w:r>
          </w:p>
          <w:p w14:paraId="589CCD72" w14:textId="77777777" w:rsidR="003C1F25" w:rsidRDefault="003C1F25" w:rsidP="003C1F25">
            <w:r>
              <w:rPr>
                <w:rFonts w:ascii="Arial" w:eastAsia="Arial" w:hAnsi="Arial" w:cs="Arial"/>
                <w:sz w:val="14"/>
              </w:rPr>
              <w:t xml:space="preserve"> </w:t>
            </w:r>
          </w:p>
        </w:tc>
        <w:tc>
          <w:tcPr>
            <w:tcW w:w="542" w:type="dxa"/>
            <w:tcBorders>
              <w:top w:val="single" w:sz="4" w:space="0" w:color="000000"/>
              <w:left w:val="single" w:sz="4" w:space="0" w:color="000000"/>
              <w:bottom w:val="single" w:sz="4" w:space="0" w:color="000000"/>
              <w:right w:val="single" w:sz="4" w:space="0" w:color="000000"/>
            </w:tcBorders>
            <w:shd w:val="clear" w:color="auto" w:fill="D9D9D9"/>
            <w:hideMark/>
          </w:tcPr>
          <w:p w14:paraId="128273CC" w14:textId="77777777" w:rsidR="003C1F25" w:rsidRDefault="003C1F25" w:rsidP="003C1F25">
            <w:pPr>
              <w:ind w:left="150"/>
            </w:pPr>
            <w:r>
              <w:rPr>
                <w:rFonts w:ascii="Arial" w:eastAsia="Arial" w:hAnsi="Arial" w:cs="Arial"/>
                <w:sz w:val="32"/>
              </w:rPr>
              <w:t xml:space="preserve">20 </w:t>
            </w:r>
          </w:p>
        </w:tc>
        <w:tc>
          <w:tcPr>
            <w:tcW w:w="1233" w:type="dxa"/>
            <w:tcBorders>
              <w:top w:val="single" w:sz="4" w:space="0" w:color="000000"/>
              <w:left w:val="single" w:sz="4" w:space="0" w:color="000000"/>
              <w:bottom w:val="single" w:sz="4" w:space="0" w:color="000000"/>
              <w:right w:val="single" w:sz="4" w:space="0" w:color="000000"/>
            </w:tcBorders>
            <w:shd w:val="clear" w:color="auto" w:fill="D9D9D9"/>
            <w:hideMark/>
          </w:tcPr>
          <w:p w14:paraId="31A1035F" w14:textId="77777777" w:rsidR="003C1F25" w:rsidRDefault="003C1F25" w:rsidP="003C1F25">
            <w:pPr>
              <w:ind w:left="151"/>
              <w:jc w:val="center"/>
            </w:pPr>
            <w:r>
              <w:rPr>
                <w:rFonts w:ascii="Arial" w:eastAsia="Arial" w:hAnsi="Arial" w:cs="Arial"/>
                <w:sz w:val="32"/>
              </w:rPr>
              <w:t xml:space="preserve"> </w:t>
            </w:r>
          </w:p>
        </w:tc>
      </w:tr>
      <w:tr w:rsidR="003C1F25" w14:paraId="7AA0B302" w14:textId="77777777" w:rsidTr="003C1F25">
        <w:trPr>
          <w:trHeight w:val="1699"/>
        </w:trPr>
        <w:tc>
          <w:tcPr>
            <w:tcW w:w="8667" w:type="dxa"/>
            <w:tcBorders>
              <w:top w:val="single" w:sz="4" w:space="0" w:color="000000"/>
              <w:left w:val="single" w:sz="4" w:space="0" w:color="000000"/>
              <w:bottom w:val="single" w:sz="4" w:space="0" w:color="000000"/>
              <w:right w:val="single" w:sz="4" w:space="0" w:color="000000"/>
            </w:tcBorders>
            <w:hideMark/>
          </w:tcPr>
          <w:p w14:paraId="09A74C19" w14:textId="77777777" w:rsidR="003C1F25" w:rsidRDefault="003C1F25" w:rsidP="003C1F25">
            <w:pPr>
              <w:spacing w:after="110"/>
            </w:pPr>
            <w:r>
              <w:rPr>
                <w:rFonts w:ascii="Arial" w:eastAsia="Arial" w:hAnsi="Arial" w:cs="Arial"/>
                <w:sz w:val="14"/>
              </w:rPr>
              <w:t xml:space="preserve"> </w:t>
            </w:r>
          </w:p>
          <w:p w14:paraId="721F2196" w14:textId="77777777" w:rsidR="003C1F25" w:rsidRDefault="003C1F25" w:rsidP="003C1F25">
            <w:pPr>
              <w:spacing w:after="106"/>
            </w:pPr>
            <w:r>
              <w:rPr>
                <w:rFonts w:ascii="Arial" w:eastAsia="Arial" w:hAnsi="Arial" w:cs="Arial"/>
                <w:sz w:val="14"/>
              </w:rPr>
              <w:t xml:space="preserve"> </w:t>
            </w:r>
          </w:p>
          <w:p w14:paraId="2F5874C6" w14:textId="77777777" w:rsidR="003C1F25" w:rsidRDefault="003C1F25" w:rsidP="003C1F25">
            <w:pPr>
              <w:spacing w:after="110"/>
            </w:pPr>
            <w:r>
              <w:rPr>
                <w:rFonts w:ascii="Arial" w:eastAsia="Arial" w:hAnsi="Arial" w:cs="Arial"/>
                <w:sz w:val="14"/>
              </w:rPr>
              <w:t xml:space="preserve"> </w:t>
            </w:r>
          </w:p>
          <w:p w14:paraId="6F849E61" w14:textId="77777777" w:rsidR="003C1F25" w:rsidRDefault="003C1F25" w:rsidP="003C1F25">
            <w:pPr>
              <w:spacing w:after="106"/>
            </w:pPr>
            <w:r>
              <w:rPr>
                <w:rFonts w:ascii="Arial" w:eastAsia="Arial" w:hAnsi="Arial" w:cs="Arial"/>
                <w:sz w:val="14"/>
              </w:rPr>
              <w:t xml:space="preserve"> </w:t>
            </w:r>
          </w:p>
          <w:p w14:paraId="4DBCCFE5" w14:textId="77777777" w:rsidR="003C1F25" w:rsidRDefault="003C1F25" w:rsidP="003C1F25">
            <w:pPr>
              <w:ind w:right="8393"/>
              <w:jc w:val="both"/>
            </w:pPr>
            <w:r>
              <w:rPr>
                <w:rFonts w:ascii="Arial" w:eastAsia="Arial" w:hAnsi="Arial" w:cs="Arial"/>
                <w:sz w:val="14"/>
              </w:rPr>
              <w:t xml:space="preserve">  </w:t>
            </w:r>
          </w:p>
        </w:tc>
        <w:tc>
          <w:tcPr>
            <w:tcW w:w="542" w:type="dxa"/>
            <w:tcBorders>
              <w:top w:val="single" w:sz="4" w:space="0" w:color="000000"/>
              <w:left w:val="single" w:sz="4" w:space="0" w:color="000000"/>
              <w:bottom w:val="single" w:sz="4" w:space="0" w:color="000000"/>
              <w:right w:val="single" w:sz="4" w:space="0" w:color="000000"/>
            </w:tcBorders>
            <w:hideMark/>
          </w:tcPr>
          <w:p w14:paraId="5F806A51" w14:textId="77777777" w:rsidR="003C1F25" w:rsidRDefault="003C1F25" w:rsidP="003C1F25">
            <w:pPr>
              <w:spacing w:after="61"/>
              <w:ind w:left="150"/>
              <w:jc w:val="center"/>
            </w:pPr>
            <w:r>
              <w:rPr>
                <w:rFonts w:ascii="Arial" w:eastAsia="Arial" w:hAnsi="Arial" w:cs="Arial"/>
                <w:sz w:val="32"/>
              </w:rPr>
              <w:t xml:space="preserve"> </w:t>
            </w:r>
          </w:p>
          <w:p w14:paraId="5C7B955E" w14:textId="77777777" w:rsidR="003C1F25" w:rsidRDefault="003C1F25" w:rsidP="003C1F25">
            <w:pPr>
              <w:ind w:left="150"/>
              <w:jc w:val="center"/>
            </w:pPr>
            <w:r>
              <w:rPr>
                <w:rFonts w:ascii="Arial" w:eastAsia="Arial" w:hAnsi="Arial" w:cs="Arial"/>
                <w:sz w:val="32"/>
              </w:rPr>
              <w:t xml:space="preserve"> </w:t>
            </w:r>
          </w:p>
        </w:tc>
        <w:tc>
          <w:tcPr>
            <w:tcW w:w="1233" w:type="dxa"/>
            <w:tcBorders>
              <w:top w:val="single" w:sz="4" w:space="0" w:color="000000"/>
              <w:left w:val="single" w:sz="4" w:space="0" w:color="000000"/>
              <w:bottom w:val="single" w:sz="4" w:space="0" w:color="000000"/>
              <w:right w:val="single" w:sz="4" w:space="0" w:color="000000"/>
            </w:tcBorders>
            <w:hideMark/>
          </w:tcPr>
          <w:p w14:paraId="0C1E1F3A" w14:textId="77777777" w:rsidR="003C1F25" w:rsidRDefault="003C1F25" w:rsidP="003C1F25">
            <w:pPr>
              <w:ind w:left="151"/>
              <w:jc w:val="center"/>
            </w:pPr>
            <w:r>
              <w:rPr>
                <w:rFonts w:ascii="Arial" w:eastAsia="Arial" w:hAnsi="Arial" w:cs="Arial"/>
                <w:sz w:val="32"/>
              </w:rPr>
              <w:t xml:space="preserve"> </w:t>
            </w:r>
          </w:p>
        </w:tc>
      </w:tr>
      <w:tr w:rsidR="003C1F25" w14:paraId="1826A6CD" w14:textId="77777777" w:rsidTr="003C1F25">
        <w:trPr>
          <w:trHeight w:val="518"/>
        </w:trPr>
        <w:tc>
          <w:tcPr>
            <w:tcW w:w="8667" w:type="dxa"/>
            <w:tcBorders>
              <w:top w:val="single" w:sz="4" w:space="0" w:color="000000"/>
              <w:left w:val="single" w:sz="4" w:space="0" w:color="000000"/>
              <w:bottom w:val="single" w:sz="4" w:space="0" w:color="000000"/>
              <w:right w:val="single" w:sz="4" w:space="0" w:color="000000"/>
            </w:tcBorders>
            <w:shd w:val="clear" w:color="auto" w:fill="D9D9D9"/>
            <w:hideMark/>
          </w:tcPr>
          <w:p w14:paraId="020043C0" w14:textId="77777777" w:rsidR="003C1F25" w:rsidRDefault="003C1F25" w:rsidP="003C1F25">
            <w:r>
              <w:rPr>
                <w:rFonts w:ascii="Arial" w:eastAsia="Arial" w:hAnsi="Arial" w:cs="Arial"/>
                <w:b/>
                <w:sz w:val="20"/>
              </w:rPr>
              <w:t>5. Transferable Skills for Life and Professional Practice</w:t>
            </w:r>
            <w:r>
              <w:rPr>
                <w:rFonts w:ascii="Arial" w:eastAsia="Arial" w:hAnsi="Arial" w:cs="Arial"/>
                <w:b/>
                <w:sz w:val="16"/>
              </w:rPr>
              <w:t xml:space="preserve"> </w:t>
            </w:r>
          </w:p>
          <w:p w14:paraId="5F33BF24" w14:textId="77777777" w:rsidR="003C1F25" w:rsidRDefault="003C1F25" w:rsidP="003C1F25">
            <w:r>
              <w:rPr>
                <w:rFonts w:ascii="Arial" w:eastAsia="Arial" w:hAnsi="Arial" w:cs="Arial"/>
                <w:sz w:val="14"/>
              </w:rPr>
              <w:t xml:space="preserve"> </w:t>
            </w:r>
          </w:p>
        </w:tc>
        <w:tc>
          <w:tcPr>
            <w:tcW w:w="542" w:type="dxa"/>
            <w:tcBorders>
              <w:top w:val="single" w:sz="4" w:space="0" w:color="000000"/>
              <w:left w:val="single" w:sz="4" w:space="0" w:color="000000"/>
              <w:bottom w:val="single" w:sz="4" w:space="0" w:color="000000"/>
              <w:right w:val="single" w:sz="4" w:space="0" w:color="000000"/>
            </w:tcBorders>
            <w:shd w:val="clear" w:color="auto" w:fill="D9D9D9"/>
            <w:hideMark/>
          </w:tcPr>
          <w:p w14:paraId="5F38B03B" w14:textId="77777777" w:rsidR="003C1F25" w:rsidRDefault="003C1F25" w:rsidP="003C1F25">
            <w:pPr>
              <w:ind w:left="150"/>
            </w:pPr>
            <w:r>
              <w:rPr>
                <w:rFonts w:ascii="Arial" w:eastAsia="Arial" w:hAnsi="Arial" w:cs="Arial"/>
                <w:sz w:val="32"/>
              </w:rPr>
              <w:t xml:space="preserve">20 </w:t>
            </w:r>
          </w:p>
        </w:tc>
        <w:tc>
          <w:tcPr>
            <w:tcW w:w="1233" w:type="dxa"/>
            <w:tcBorders>
              <w:top w:val="single" w:sz="4" w:space="0" w:color="000000"/>
              <w:left w:val="single" w:sz="4" w:space="0" w:color="000000"/>
              <w:bottom w:val="single" w:sz="4" w:space="0" w:color="000000"/>
              <w:right w:val="single" w:sz="4" w:space="0" w:color="000000"/>
            </w:tcBorders>
            <w:shd w:val="clear" w:color="auto" w:fill="D9D9D9"/>
            <w:hideMark/>
          </w:tcPr>
          <w:p w14:paraId="1CCDA459" w14:textId="77777777" w:rsidR="003C1F25" w:rsidRDefault="003C1F25" w:rsidP="003C1F25">
            <w:pPr>
              <w:ind w:left="151"/>
              <w:jc w:val="center"/>
            </w:pPr>
            <w:r>
              <w:rPr>
                <w:rFonts w:ascii="Arial" w:eastAsia="Arial" w:hAnsi="Arial" w:cs="Arial"/>
                <w:sz w:val="32"/>
              </w:rPr>
              <w:t xml:space="preserve"> </w:t>
            </w:r>
          </w:p>
        </w:tc>
      </w:tr>
    </w:tbl>
    <w:p w14:paraId="56FDEFCE" w14:textId="77777777" w:rsidR="003C1F25" w:rsidRDefault="003C1F25" w:rsidP="003C1F25">
      <w:pPr>
        <w:spacing w:after="0"/>
      </w:pPr>
    </w:p>
    <w:p w14:paraId="66E5A7D9" w14:textId="77777777" w:rsidR="003C1F25" w:rsidRDefault="003C1F25" w:rsidP="003C1F25">
      <w:pPr>
        <w:pStyle w:val="Heading1"/>
        <w:shd w:val="clear" w:color="auto" w:fill="BFBFBF"/>
        <w:ind w:left="115"/>
      </w:pPr>
      <w:r>
        <w:t xml:space="preserve">     STUDENT FEEDBACK FORM</w:t>
      </w:r>
      <w:r>
        <w:rPr>
          <w:b/>
          <w:sz w:val="20"/>
        </w:rPr>
        <w:t xml:space="preserve"> </w:t>
      </w:r>
    </w:p>
    <w:p w14:paraId="13650CE5" w14:textId="6F1AC80C" w:rsidR="003C1F25" w:rsidRDefault="003C1F25" w:rsidP="003C1F25">
      <w:pPr>
        <w:spacing w:after="0"/>
      </w:pPr>
    </w:p>
    <w:tbl>
      <w:tblPr>
        <w:tblStyle w:val="TableGrid"/>
        <w:tblpPr w:leftFromText="180" w:rightFromText="180" w:vertAnchor="text" w:horzAnchor="margin" w:tblpXSpec="center" w:tblpY="-62"/>
        <w:tblW w:w="10664" w:type="dxa"/>
        <w:tblInd w:w="0" w:type="dxa"/>
        <w:tblCellMar>
          <w:top w:w="9" w:type="dxa"/>
          <w:left w:w="104" w:type="dxa"/>
          <w:right w:w="50" w:type="dxa"/>
        </w:tblCellMar>
        <w:tblLook w:val="04A0" w:firstRow="1" w:lastRow="0" w:firstColumn="1" w:lastColumn="0" w:noHBand="0" w:noVBand="1"/>
      </w:tblPr>
      <w:tblGrid>
        <w:gridCol w:w="6061"/>
        <w:gridCol w:w="2904"/>
        <w:gridCol w:w="637"/>
        <w:gridCol w:w="1062"/>
      </w:tblGrid>
      <w:tr w:rsidR="003C1F25" w14:paraId="5D27988F" w14:textId="77777777" w:rsidTr="003C1F25">
        <w:trPr>
          <w:trHeight w:val="377"/>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hideMark/>
          </w:tcPr>
          <w:p w14:paraId="1FF1B322" w14:textId="77777777" w:rsidR="003C1F25" w:rsidRDefault="003C1F25" w:rsidP="003C1F25">
            <w:pPr>
              <w:ind w:right="220"/>
              <w:jc w:val="both"/>
            </w:pPr>
            <w:r>
              <w:rPr>
                <w:rFonts w:ascii="Arial" w:eastAsia="Arial" w:hAnsi="Arial" w:cs="Arial"/>
                <w:b/>
              </w:rPr>
              <w:t xml:space="preserve">Assessment Mark </w:t>
            </w:r>
            <w:r>
              <w:rPr>
                <w:rFonts w:ascii="Arial" w:eastAsia="Arial" w:hAnsi="Arial" w:cs="Arial"/>
              </w:rPr>
              <w:t>(</w:t>
            </w:r>
            <w:r>
              <w:rPr>
                <w:rFonts w:ascii="Arial" w:eastAsia="Arial" w:hAnsi="Arial" w:cs="Arial"/>
                <w:sz w:val="16"/>
              </w:rPr>
              <w:t xml:space="preserve">Assessment marks are subject to ratification at the 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9D9D9"/>
            <w:hideMark/>
          </w:tcPr>
          <w:p w14:paraId="1671DE38" w14:textId="77777777" w:rsidR="003C1F25" w:rsidRDefault="003C1F25" w:rsidP="003C1F25">
            <w:pPr>
              <w:ind w:left="1"/>
            </w:pPr>
            <w:r>
              <w:rPr>
                <w:rFonts w:ascii="Arial" w:eastAsia="Arial" w:hAnsi="Arial" w:cs="Arial"/>
                <w:b/>
                <w:sz w:val="16"/>
              </w:rPr>
              <w:t xml:space="preserve">Late Submission Penalties (tick if appropriate) </w:t>
            </w:r>
          </w:p>
        </w:tc>
        <w:tc>
          <w:tcPr>
            <w:tcW w:w="637" w:type="dxa"/>
            <w:tcBorders>
              <w:top w:val="single" w:sz="4" w:space="0" w:color="000000"/>
              <w:left w:val="nil"/>
              <w:bottom w:val="single" w:sz="4" w:space="0" w:color="000000"/>
              <w:right w:val="single" w:sz="4" w:space="0" w:color="000000"/>
            </w:tcBorders>
            <w:shd w:val="clear" w:color="auto" w:fill="D9D9D9"/>
          </w:tcPr>
          <w:p w14:paraId="2966CD08" w14:textId="77777777" w:rsidR="003C1F25" w:rsidRDefault="003C1F25" w:rsidP="003C1F25"/>
        </w:tc>
        <w:tc>
          <w:tcPr>
            <w:tcW w:w="1062" w:type="dxa"/>
            <w:vMerge w:val="restart"/>
            <w:tcBorders>
              <w:top w:val="single" w:sz="4" w:space="0" w:color="000000"/>
              <w:left w:val="single" w:sz="4" w:space="0" w:color="000000"/>
              <w:bottom w:val="single" w:sz="4" w:space="0" w:color="000000"/>
              <w:right w:val="single" w:sz="4" w:space="0" w:color="000000"/>
            </w:tcBorders>
            <w:vAlign w:val="center"/>
            <w:hideMark/>
          </w:tcPr>
          <w:p w14:paraId="67D478B5" w14:textId="77777777" w:rsidR="003C1F25" w:rsidRDefault="003C1F25" w:rsidP="003C1F25">
            <w:pPr>
              <w:ind w:right="54"/>
              <w:jc w:val="right"/>
            </w:pPr>
            <w:r>
              <w:rPr>
                <w:rFonts w:ascii="Arial" w:eastAsia="Arial" w:hAnsi="Arial" w:cs="Arial"/>
                <w:b/>
                <w:sz w:val="20"/>
              </w:rPr>
              <w:t xml:space="preserve">% </w:t>
            </w:r>
          </w:p>
        </w:tc>
      </w:tr>
      <w:tr w:rsidR="003C1F25" w14:paraId="045FAD07" w14:textId="77777777" w:rsidTr="003C1F25">
        <w:trPr>
          <w:trHeight w:val="193"/>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31499DD" w14:textId="77777777" w:rsidR="003C1F25" w:rsidRDefault="003C1F25" w:rsidP="003C1F25">
            <w:pPr>
              <w:rPr>
                <w:rFonts w:ascii="Calibri" w:eastAsia="Calibri" w:hAnsi="Calibri" w:cs="Calibri"/>
                <w:color w:val="000000"/>
              </w:rPr>
            </w:pPr>
          </w:p>
        </w:tc>
        <w:tc>
          <w:tcPr>
            <w:tcW w:w="2904" w:type="dxa"/>
            <w:tcBorders>
              <w:top w:val="single" w:sz="4" w:space="0" w:color="000000"/>
              <w:left w:val="single" w:sz="4" w:space="0" w:color="000000"/>
              <w:bottom w:val="single" w:sz="4" w:space="0" w:color="000000"/>
              <w:right w:val="single" w:sz="4" w:space="0" w:color="000000"/>
            </w:tcBorders>
            <w:hideMark/>
          </w:tcPr>
          <w:p w14:paraId="585F8D0C" w14:textId="77777777" w:rsidR="003C1F25" w:rsidRDefault="003C1F25" w:rsidP="003C1F25">
            <w:pPr>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7" w:type="dxa"/>
            <w:tcBorders>
              <w:top w:val="single" w:sz="4" w:space="0" w:color="000000"/>
              <w:left w:val="single" w:sz="4" w:space="0" w:color="000000"/>
              <w:bottom w:val="single" w:sz="4" w:space="0" w:color="000000"/>
              <w:right w:val="single" w:sz="4" w:space="0" w:color="000000"/>
            </w:tcBorders>
            <w:hideMark/>
          </w:tcPr>
          <w:p w14:paraId="64B2F66D" w14:textId="77777777" w:rsidR="003C1F25" w:rsidRDefault="003C1F25" w:rsidP="003C1F25">
            <w:pPr>
              <w:ind w:right="25"/>
              <w:jc w:val="center"/>
            </w:pPr>
            <w:r>
              <w:rPr>
                <w:rFonts w:ascii="Arial" w:eastAsia="Arial" w:hAnsi="Arial" w:cs="Arial"/>
                <w:sz w:val="12"/>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0A4911C" w14:textId="77777777" w:rsidR="003C1F25" w:rsidRDefault="003C1F25" w:rsidP="003C1F25">
            <w:pPr>
              <w:rPr>
                <w:rFonts w:ascii="Calibri" w:eastAsia="Calibri" w:hAnsi="Calibri" w:cs="Calibri"/>
                <w:color w:val="000000"/>
              </w:rPr>
            </w:pPr>
          </w:p>
        </w:tc>
      </w:tr>
      <w:tr w:rsidR="003C1F25" w14:paraId="78F89FC0" w14:textId="77777777" w:rsidTr="003C1F25">
        <w:trPr>
          <w:trHeight w:val="191"/>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657D8E74" w14:textId="77777777" w:rsidR="003C1F25" w:rsidRDefault="003C1F25" w:rsidP="003C1F25">
            <w:pPr>
              <w:rPr>
                <w:rFonts w:ascii="Calibri" w:eastAsia="Calibri" w:hAnsi="Calibri" w:cs="Calibri"/>
                <w:color w:val="000000"/>
              </w:rPr>
            </w:pPr>
          </w:p>
        </w:tc>
        <w:tc>
          <w:tcPr>
            <w:tcW w:w="2904" w:type="dxa"/>
            <w:tcBorders>
              <w:top w:val="single" w:sz="4" w:space="0" w:color="000000"/>
              <w:left w:val="single" w:sz="4" w:space="0" w:color="000000"/>
              <w:bottom w:val="single" w:sz="4" w:space="0" w:color="000000"/>
              <w:right w:val="single" w:sz="4" w:space="0" w:color="000000"/>
            </w:tcBorders>
            <w:hideMark/>
          </w:tcPr>
          <w:p w14:paraId="1CCED8BA" w14:textId="77777777" w:rsidR="003C1F25" w:rsidRDefault="003C1F25" w:rsidP="003C1F25">
            <w:pPr>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7" w:type="dxa"/>
            <w:tcBorders>
              <w:top w:val="single" w:sz="4" w:space="0" w:color="000000"/>
              <w:left w:val="single" w:sz="4" w:space="0" w:color="000000"/>
              <w:bottom w:val="single" w:sz="4" w:space="0" w:color="000000"/>
              <w:right w:val="single" w:sz="4" w:space="0" w:color="000000"/>
            </w:tcBorders>
            <w:hideMark/>
          </w:tcPr>
          <w:p w14:paraId="465D1037" w14:textId="77777777" w:rsidR="003C1F25" w:rsidRDefault="003C1F25" w:rsidP="003C1F25">
            <w:pPr>
              <w:ind w:right="25"/>
              <w:jc w:val="center"/>
            </w:pPr>
            <w:r>
              <w:rPr>
                <w:rFonts w:ascii="Arial" w:eastAsia="Arial" w:hAnsi="Arial" w:cs="Arial"/>
                <w:sz w:val="12"/>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B43F41B" w14:textId="77777777" w:rsidR="003C1F25" w:rsidRDefault="003C1F25" w:rsidP="003C1F25">
            <w:pPr>
              <w:rPr>
                <w:rFonts w:ascii="Calibri" w:eastAsia="Calibri" w:hAnsi="Calibri" w:cs="Calibri"/>
                <w:color w:val="000000"/>
              </w:rPr>
            </w:pPr>
          </w:p>
        </w:tc>
      </w:tr>
    </w:tbl>
    <w:p w14:paraId="17212D20" w14:textId="01ED65C6" w:rsidR="003C1F25" w:rsidRPr="007B4AFA" w:rsidRDefault="003C1F25" w:rsidP="007B4AFA">
      <w:pPr>
        <w:spacing w:after="0"/>
        <w:rPr>
          <w:rFonts w:ascii="Calibri" w:eastAsia="Calibri" w:hAnsi="Calibri" w:cs="Calibri"/>
          <w:color w:val="000000"/>
        </w:rPr>
      </w:pPr>
    </w:p>
    <w:sectPr w:rsidR="003C1F25" w:rsidRPr="007B4AFA">
      <w:headerReference w:type="default" r:id="rId190"/>
      <w:footerReference w:type="default" r:id="rId1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2E1366" w14:textId="77777777" w:rsidR="00C6759C" w:rsidRDefault="00C6759C" w:rsidP="00151738">
      <w:pPr>
        <w:spacing w:after="0" w:line="240" w:lineRule="auto"/>
      </w:pPr>
      <w:r>
        <w:separator/>
      </w:r>
    </w:p>
  </w:endnote>
  <w:endnote w:type="continuationSeparator" w:id="0">
    <w:p w14:paraId="5FBF14DE" w14:textId="77777777" w:rsidR="00C6759C" w:rsidRDefault="00C6759C" w:rsidP="00151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0681850"/>
      <w:docPartObj>
        <w:docPartGallery w:val="Page Numbers (Bottom of Page)"/>
        <w:docPartUnique/>
      </w:docPartObj>
    </w:sdtPr>
    <w:sdtEndPr>
      <w:rPr>
        <w:noProof/>
      </w:rPr>
    </w:sdtEndPr>
    <w:sdtContent>
      <w:p w14:paraId="45585932" w14:textId="77777777" w:rsidR="00316443" w:rsidRDefault="00316443" w:rsidP="00151738">
        <w:pPr>
          <w:pStyle w:val="Footer"/>
          <w:jc w:val="center"/>
        </w:pPr>
        <w:r>
          <w:fldChar w:fldCharType="begin"/>
        </w:r>
        <w:r>
          <w:instrText xml:space="preserve"> PAGE   \* MERGEFORMAT </w:instrText>
        </w:r>
        <w:r>
          <w:fldChar w:fldCharType="separate"/>
        </w:r>
        <w:r>
          <w:rPr>
            <w:noProof/>
          </w:rPr>
          <w:t>5</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31BAEA" w14:textId="77777777" w:rsidR="00C6759C" w:rsidRDefault="00C6759C" w:rsidP="00151738">
      <w:pPr>
        <w:spacing w:after="0" w:line="240" w:lineRule="auto"/>
      </w:pPr>
      <w:r>
        <w:separator/>
      </w:r>
    </w:p>
  </w:footnote>
  <w:footnote w:type="continuationSeparator" w:id="0">
    <w:p w14:paraId="59E27732" w14:textId="77777777" w:rsidR="00C6759C" w:rsidRDefault="00C6759C" w:rsidP="001517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4244A4" w14:textId="77777777" w:rsidR="00316443" w:rsidRDefault="00316443">
    <w:pPr>
      <w:pStyle w:val="Header"/>
    </w:pPr>
    <w:r>
      <w:t>1704385</w:t>
    </w:r>
  </w:p>
  <w:p w14:paraId="47501BB9" w14:textId="77777777" w:rsidR="00316443" w:rsidRDefault="003164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97D12"/>
    <w:multiLevelType w:val="hybridMultilevel"/>
    <w:tmpl w:val="11CC0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6351DC"/>
    <w:multiLevelType w:val="hybridMultilevel"/>
    <w:tmpl w:val="F8D2491E"/>
    <w:lvl w:ilvl="0" w:tplc="5B08A176">
      <w:start w:val="1"/>
      <w:numFmt w:val="decimal"/>
      <w:lvlText w:val="%1."/>
      <w:lvlJc w:val="left"/>
      <w:pPr>
        <w:ind w:left="720" w:hanging="360"/>
      </w:pPr>
      <w:rPr>
        <w:rFonts w:ascii="Times New Roman" w:eastAsiaTheme="minorHAnsi"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4C5C82"/>
    <w:multiLevelType w:val="hybridMultilevel"/>
    <w:tmpl w:val="9982BBE8"/>
    <w:lvl w:ilvl="0" w:tplc="78C21D9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362AB0"/>
    <w:multiLevelType w:val="hybridMultilevel"/>
    <w:tmpl w:val="48D45928"/>
    <w:lvl w:ilvl="0" w:tplc="F3FCB94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10B4"/>
    <w:rsid w:val="00002A18"/>
    <w:rsid w:val="00003250"/>
    <w:rsid w:val="000037F6"/>
    <w:rsid w:val="00020802"/>
    <w:rsid w:val="0002688D"/>
    <w:rsid w:val="00052771"/>
    <w:rsid w:val="00073938"/>
    <w:rsid w:val="0008058D"/>
    <w:rsid w:val="000C1869"/>
    <w:rsid w:val="000C2669"/>
    <w:rsid w:val="000E0D83"/>
    <w:rsid w:val="000E2EBE"/>
    <w:rsid w:val="000E44DA"/>
    <w:rsid w:val="000E62B8"/>
    <w:rsid w:val="000E6866"/>
    <w:rsid w:val="000E6FCA"/>
    <w:rsid w:val="00112450"/>
    <w:rsid w:val="00122FC6"/>
    <w:rsid w:val="00137DC9"/>
    <w:rsid w:val="0014100F"/>
    <w:rsid w:val="001434D5"/>
    <w:rsid w:val="00150DFA"/>
    <w:rsid w:val="00151738"/>
    <w:rsid w:val="00182404"/>
    <w:rsid w:val="0018352E"/>
    <w:rsid w:val="00192849"/>
    <w:rsid w:val="001A64FE"/>
    <w:rsid w:val="001D12CC"/>
    <w:rsid w:val="00205F6C"/>
    <w:rsid w:val="00211CA1"/>
    <w:rsid w:val="00216E2C"/>
    <w:rsid w:val="00216F8B"/>
    <w:rsid w:val="00221F36"/>
    <w:rsid w:val="00246CA3"/>
    <w:rsid w:val="00262052"/>
    <w:rsid w:val="00277FA9"/>
    <w:rsid w:val="00281628"/>
    <w:rsid w:val="00283964"/>
    <w:rsid w:val="002C3220"/>
    <w:rsid w:val="003120C5"/>
    <w:rsid w:val="00316443"/>
    <w:rsid w:val="00332004"/>
    <w:rsid w:val="003407C2"/>
    <w:rsid w:val="00345C83"/>
    <w:rsid w:val="00351C07"/>
    <w:rsid w:val="00360177"/>
    <w:rsid w:val="00374B75"/>
    <w:rsid w:val="00375573"/>
    <w:rsid w:val="00382DCE"/>
    <w:rsid w:val="003926B5"/>
    <w:rsid w:val="00395FCB"/>
    <w:rsid w:val="00396F55"/>
    <w:rsid w:val="003A293A"/>
    <w:rsid w:val="003A29A1"/>
    <w:rsid w:val="003A57AF"/>
    <w:rsid w:val="003B3BD7"/>
    <w:rsid w:val="003C1F25"/>
    <w:rsid w:val="003C4F5E"/>
    <w:rsid w:val="0040606A"/>
    <w:rsid w:val="00410CC9"/>
    <w:rsid w:val="00414887"/>
    <w:rsid w:val="00426395"/>
    <w:rsid w:val="004311EE"/>
    <w:rsid w:val="00442C98"/>
    <w:rsid w:val="00463941"/>
    <w:rsid w:val="004650EE"/>
    <w:rsid w:val="00474286"/>
    <w:rsid w:val="00474F3E"/>
    <w:rsid w:val="00494EED"/>
    <w:rsid w:val="004970F5"/>
    <w:rsid w:val="004A5702"/>
    <w:rsid w:val="004A7B6F"/>
    <w:rsid w:val="004B5690"/>
    <w:rsid w:val="004E4619"/>
    <w:rsid w:val="004F6642"/>
    <w:rsid w:val="00504821"/>
    <w:rsid w:val="0051329C"/>
    <w:rsid w:val="005245CD"/>
    <w:rsid w:val="00530DC7"/>
    <w:rsid w:val="00537728"/>
    <w:rsid w:val="00554AC3"/>
    <w:rsid w:val="005B147B"/>
    <w:rsid w:val="005B1969"/>
    <w:rsid w:val="005B56C8"/>
    <w:rsid w:val="005F1F20"/>
    <w:rsid w:val="006032BE"/>
    <w:rsid w:val="00605266"/>
    <w:rsid w:val="00623848"/>
    <w:rsid w:val="00630B23"/>
    <w:rsid w:val="00631287"/>
    <w:rsid w:val="006777EE"/>
    <w:rsid w:val="0068650C"/>
    <w:rsid w:val="006B010A"/>
    <w:rsid w:val="006C5D2F"/>
    <w:rsid w:val="006E511A"/>
    <w:rsid w:val="006F0985"/>
    <w:rsid w:val="006F0BF4"/>
    <w:rsid w:val="006F20A7"/>
    <w:rsid w:val="006F3717"/>
    <w:rsid w:val="006F3A64"/>
    <w:rsid w:val="006F4A50"/>
    <w:rsid w:val="00701474"/>
    <w:rsid w:val="00704B99"/>
    <w:rsid w:val="00715D51"/>
    <w:rsid w:val="00742803"/>
    <w:rsid w:val="0075492A"/>
    <w:rsid w:val="007725DB"/>
    <w:rsid w:val="00775822"/>
    <w:rsid w:val="0079427F"/>
    <w:rsid w:val="00796E6B"/>
    <w:rsid w:val="007A796F"/>
    <w:rsid w:val="007B4A39"/>
    <w:rsid w:val="007B4AFA"/>
    <w:rsid w:val="007C1BB0"/>
    <w:rsid w:val="007C3F69"/>
    <w:rsid w:val="007D6F07"/>
    <w:rsid w:val="007F483B"/>
    <w:rsid w:val="00804675"/>
    <w:rsid w:val="00816FF6"/>
    <w:rsid w:val="008528E0"/>
    <w:rsid w:val="008A7D24"/>
    <w:rsid w:val="008B338D"/>
    <w:rsid w:val="008B4796"/>
    <w:rsid w:val="008D3B0E"/>
    <w:rsid w:val="008F4E65"/>
    <w:rsid w:val="008F6A2F"/>
    <w:rsid w:val="0090462E"/>
    <w:rsid w:val="00904974"/>
    <w:rsid w:val="00917B9C"/>
    <w:rsid w:val="00937CE5"/>
    <w:rsid w:val="009413D9"/>
    <w:rsid w:val="00950323"/>
    <w:rsid w:val="00960FB6"/>
    <w:rsid w:val="00964CAA"/>
    <w:rsid w:val="00971D81"/>
    <w:rsid w:val="00972CFF"/>
    <w:rsid w:val="00985282"/>
    <w:rsid w:val="00991A20"/>
    <w:rsid w:val="00992DA3"/>
    <w:rsid w:val="00993D9D"/>
    <w:rsid w:val="009966AE"/>
    <w:rsid w:val="009B13E3"/>
    <w:rsid w:val="009D1BB0"/>
    <w:rsid w:val="009D4B08"/>
    <w:rsid w:val="00A04134"/>
    <w:rsid w:val="00A046F5"/>
    <w:rsid w:val="00A06472"/>
    <w:rsid w:val="00A156F3"/>
    <w:rsid w:val="00A15B18"/>
    <w:rsid w:val="00A17A3F"/>
    <w:rsid w:val="00A3527D"/>
    <w:rsid w:val="00A74E52"/>
    <w:rsid w:val="00AA7BCB"/>
    <w:rsid w:val="00AB62C7"/>
    <w:rsid w:val="00AC10A1"/>
    <w:rsid w:val="00AC1266"/>
    <w:rsid w:val="00AD000E"/>
    <w:rsid w:val="00AF2BD0"/>
    <w:rsid w:val="00AF6568"/>
    <w:rsid w:val="00B055C4"/>
    <w:rsid w:val="00B40D60"/>
    <w:rsid w:val="00B51500"/>
    <w:rsid w:val="00B67808"/>
    <w:rsid w:val="00B948D7"/>
    <w:rsid w:val="00BA0B97"/>
    <w:rsid w:val="00BB1F9B"/>
    <w:rsid w:val="00BB4A1C"/>
    <w:rsid w:val="00BB4E71"/>
    <w:rsid w:val="00BB6DFB"/>
    <w:rsid w:val="00BC39D0"/>
    <w:rsid w:val="00BF0208"/>
    <w:rsid w:val="00C11F1B"/>
    <w:rsid w:val="00C209D8"/>
    <w:rsid w:val="00C37C31"/>
    <w:rsid w:val="00C5175B"/>
    <w:rsid w:val="00C54E6D"/>
    <w:rsid w:val="00C60C14"/>
    <w:rsid w:val="00C6759C"/>
    <w:rsid w:val="00C731FD"/>
    <w:rsid w:val="00C7749E"/>
    <w:rsid w:val="00C873DD"/>
    <w:rsid w:val="00CD25DA"/>
    <w:rsid w:val="00D210B4"/>
    <w:rsid w:val="00D25E9E"/>
    <w:rsid w:val="00D26CC2"/>
    <w:rsid w:val="00D375BF"/>
    <w:rsid w:val="00D502C8"/>
    <w:rsid w:val="00D51357"/>
    <w:rsid w:val="00D5543E"/>
    <w:rsid w:val="00D76515"/>
    <w:rsid w:val="00D77358"/>
    <w:rsid w:val="00D82B66"/>
    <w:rsid w:val="00D97C00"/>
    <w:rsid w:val="00DB17B0"/>
    <w:rsid w:val="00DC1D45"/>
    <w:rsid w:val="00DC2342"/>
    <w:rsid w:val="00DC338B"/>
    <w:rsid w:val="00DD0378"/>
    <w:rsid w:val="00DE29DC"/>
    <w:rsid w:val="00DF0D7E"/>
    <w:rsid w:val="00E04AF7"/>
    <w:rsid w:val="00E22595"/>
    <w:rsid w:val="00E33D88"/>
    <w:rsid w:val="00E44684"/>
    <w:rsid w:val="00E51916"/>
    <w:rsid w:val="00E70E8A"/>
    <w:rsid w:val="00E80790"/>
    <w:rsid w:val="00E83077"/>
    <w:rsid w:val="00E834C0"/>
    <w:rsid w:val="00E84366"/>
    <w:rsid w:val="00EA0A31"/>
    <w:rsid w:val="00EA3C80"/>
    <w:rsid w:val="00ED10A7"/>
    <w:rsid w:val="00ED3CB6"/>
    <w:rsid w:val="00EE1328"/>
    <w:rsid w:val="00EF010A"/>
    <w:rsid w:val="00EF1864"/>
    <w:rsid w:val="00F02DA6"/>
    <w:rsid w:val="00F40D12"/>
    <w:rsid w:val="00F45A65"/>
    <w:rsid w:val="00F45F9C"/>
    <w:rsid w:val="00F52ED5"/>
    <w:rsid w:val="00F6202C"/>
    <w:rsid w:val="00F72A12"/>
    <w:rsid w:val="00F8366B"/>
    <w:rsid w:val="00F96C0E"/>
    <w:rsid w:val="00FA17D3"/>
    <w:rsid w:val="00FE7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230B4"/>
  <w15:chartTrackingRefBased/>
  <w15:docId w15:val="{270E099B-C8C5-4297-B9C0-EF1A70B86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C83"/>
    <w:pPr>
      <w:keepNext/>
      <w:keepLines/>
      <w:spacing w:before="240" w:after="0" w:line="256" w:lineRule="auto"/>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1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738"/>
  </w:style>
  <w:style w:type="paragraph" w:styleId="Footer">
    <w:name w:val="footer"/>
    <w:basedOn w:val="Normal"/>
    <w:link w:val="FooterChar"/>
    <w:uiPriority w:val="99"/>
    <w:unhideWhenUsed/>
    <w:rsid w:val="00151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738"/>
  </w:style>
  <w:style w:type="paragraph" w:styleId="ListParagraph">
    <w:name w:val="List Paragraph"/>
    <w:basedOn w:val="Normal"/>
    <w:uiPriority w:val="34"/>
    <w:qFormat/>
    <w:rsid w:val="00DC2342"/>
    <w:pPr>
      <w:ind w:left="720"/>
      <w:contextualSpacing/>
    </w:pPr>
  </w:style>
  <w:style w:type="character" w:customStyle="1" w:styleId="al-author-name-more">
    <w:name w:val="al-author-name-more"/>
    <w:basedOn w:val="DefaultParagraphFont"/>
    <w:rsid w:val="00AD000E"/>
  </w:style>
  <w:style w:type="character" w:styleId="Hyperlink">
    <w:name w:val="Hyperlink"/>
    <w:basedOn w:val="DefaultParagraphFont"/>
    <w:uiPriority w:val="99"/>
    <w:semiHidden/>
    <w:unhideWhenUsed/>
    <w:rsid w:val="00AD000E"/>
    <w:rPr>
      <w:color w:val="0000FF"/>
      <w:u w:val="single"/>
    </w:rPr>
  </w:style>
  <w:style w:type="character" w:styleId="HTMLCite">
    <w:name w:val="HTML Cite"/>
    <w:basedOn w:val="DefaultParagraphFont"/>
    <w:uiPriority w:val="99"/>
    <w:semiHidden/>
    <w:unhideWhenUsed/>
    <w:rsid w:val="00002A18"/>
    <w:rPr>
      <w:i/>
      <w:iCs/>
    </w:rPr>
  </w:style>
  <w:style w:type="paragraph" w:styleId="BalloonText">
    <w:name w:val="Balloon Text"/>
    <w:basedOn w:val="Normal"/>
    <w:link w:val="BalloonTextChar"/>
    <w:uiPriority w:val="99"/>
    <w:semiHidden/>
    <w:unhideWhenUsed/>
    <w:rsid w:val="00002A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2A18"/>
    <w:rPr>
      <w:rFonts w:ascii="Segoe UI" w:hAnsi="Segoe UI" w:cs="Segoe UI"/>
      <w:sz w:val="18"/>
      <w:szCs w:val="18"/>
    </w:rPr>
  </w:style>
  <w:style w:type="character" w:customStyle="1" w:styleId="Heading1Char">
    <w:name w:val="Heading 1 Char"/>
    <w:basedOn w:val="DefaultParagraphFont"/>
    <w:link w:val="Heading1"/>
    <w:uiPriority w:val="9"/>
    <w:rsid w:val="00345C83"/>
    <w:rPr>
      <w:rFonts w:asciiTheme="majorHAnsi" w:eastAsiaTheme="majorEastAsia" w:hAnsiTheme="majorHAnsi" w:cstheme="majorBidi"/>
      <w:color w:val="2E74B5" w:themeColor="accent1" w:themeShade="BF"/>
      <w:sz w:val="32"/>
      <w:szCs w:val="32"/>
    </w:rPr>
  </w:style>
  <w:style w:type="character" w:customStyle="1" w:styleId="fn">
    <w:name w:val="fn"/>
    <w:basedOn w:val="DefaultParagraphFont"/>
    <w:rsid w:val="00345C83"/>
  </w:style>
  <w:style w:type="character" w:customStyle="1" w:styleId="Subtitle1">
    <w:name w:val="Subtitle1"/>
    <w:basedOn w:val="DefaultParagraphFont"/>
    <w:rsid w:val="00345C83"/>
  </w:style>
  <w:style w:type="character" w:styleId="FollowedHyperlink">
    <w:name w:val="FollowedHyperlink"/>
    <w:basedOn w:val="DefaultParagraphFont"/>
    <w:uiPriority w:val="99"/>
    <w:semiHidden/>
    <w:unhideWhenUsed/>
    <w:rsid w:val="00345C83"/>
    <w:rPr>
      <w:color w:val="954F72" w:themeColor="followedHyperlink"/>
      <w:u w:val="single"/>
    </w:rPr>
  </w:style>
  <w:style w:type="character" w:styleId="CommentReference">
    <w:name w:val="annotation reference"/>
    <w:basedOn w:val="DefaultParagraphFont"/>
    <w:uiPriority w:val="99"/>
    <w:semiHidden/>
    <w:unhideWhenUsed/>
    <w:rsid w:val="0008058D"/>
    <w:rPr>
      <w:sz w:val="16"/>
      <w:szCs w:val="16"/>
    </w:rPr>
  </w:style>
  <w:style w:type="paragraph" w:styleId="CommentText">
    <w:name w:val="annotation text"/>
    <w:basedOn w:val="Normal"/>
    <w:link w:val="CommentTextChar"/>
    <w:uiPriority w:val="99"/>
    <w:semiHidden/>
    <w:unhideWhenUsed/>
    <w:rsid w:val="0008058D"/>
    <w:pPr>
      <w:spacing w:line="240" w:lineRule="auto"/>
    </w:pPr>
    <w:rPr>
      <w:sz w:val="20"/>
      <w:szCs w:val="20"/>
    </w:rPr>
  </w:style>
  <w:style w:type="character" w:customStyle="1" w:styleId="CommentTextChar">
    <w:name w:val="Comment Text Char"/>
    <w:basedOn w:val="DefaultParagraphFont"/>
    <w:link w:val="CommentText"/>
    <w:uiPriority w:val="99"/>
    <w:semiHidden/>
    <w:rsid w:val="0008058D"/>
    <w:rPr>
      <w:sz w:val="20"/>
      <w:szCs w:val="20"/>
    </w:rPr>
  </w:style>
  <w:style w:type="paragraph" w:styleId="CommentSubject">
    <w:name w:val="annotation subject"/>
    <w:basedOn w:val="CommentText"/>
    <w:next w:val="CommentText"/>
    <w:link w:val="CommentSubjectChar"/>
    <w:uiPriority w:val="99"/>
    <w:semiHidden/>
    <w:unhideWhenUsed/>
    <w:rsid w:val="0008058D"/>
    <w:rPr>
      <w:b/>
      <w:bCs/>
    </w:rPr>
  </w:style>
  <w:style w:type="character" w:customStyle="1" w:styleId="CommentSubjectChar">
    <w:name w:val="Comment Subject Char"/>
    <w:basedOn w:val="CommentTextChar"/>
    <w:link w:val="CommentSubject"/>
    <w:uiPriority w:val="99"/>
    <w:semiHidden/>
    <w:rsid w:val="0008058D"/>
    <w:rPr>
      <w:b/>
      <w:bCs/>
      <w:sz w:val="20"/>
      <w:szCs w:val="20"/>
    </w:rPr>
  </w:style>
  <w:style w:type="table" w:customStyle="1" w:styleId="TableGrid">
    <w:name w:val="TableGrid"/>
    <w:rsid w:val="003C1F25"/>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578295">
      <w:bodyDiv w:val="1"/>
      <w:marLeft w:val="0"/>
      <w:marRight w:val="0"/>
      <w:marTop w:val="0"/>
      <w:marBottom w:val="0"/>
      <w:divBdr>
        <w:top w:val="none" w:sz="0" w:space="0" w:color="auto"/>
        <w:left w:val="none" w:sz="0" w:space="0" w:color="auto"/>
        <w:bottom w:val="none" w:sz="0" w:space="0" w:color="auto"/>
        <w:right w:val="none" w:sz="0" w:space="0" w:color="auto"/>
      </w:divBdr>
    </w:div>
    <w:div w:id="1560632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rds-yh.nihr.ac.uk/wp-content/uploads/2013/05/12_Surveys_and_Questionnaires_Revision_2009.pdf" TargetMode="External"/><Relationship Id="rId21" Type="http://schemas.openxmlformats.org/officeDocument/2006/relationships/hyperlink" Target="https://doi.org/10.1093/intqhc/mzg031" TargetMode="External"/><Relationship Id="rId42" Type="http://schemas.openxmlformats.org/officeDocument/2006/relationships/hyperlink" Target="http://licensing.ican.org.uk/sites/licensing.ican.org.uk/files/pdfs/Vocabulary-learning-for-Primary-Years-November-2016.pdf" TargetMode="External"/><Relationship Id="rId47" Type="http://schemas.openxmlformats.org/officeDocument/2006/relationships/hyperlink" Target="file:///C:\Users\Katie\Downloads\022%20Developing%20Pretend%20Play%20(2).pdf" TargetMode="External"/><Relationship Id="rId63" Type="http://schemas.openxmlformats.org/officeDocument/2006/relationships/hyperlink" Target="https://www2.oxfordshire.gov.uk/cms/sites/default/files/folders/documents/childreneducationandfamilies/informationforchildcareproviders/Toolkit/Writing_booklet_0.pdf" TargetMode="External"/><Relationship Id="rId68" Type="http://schemas.openxmlformats.org/officeDocument/2006/relationships/hyperlink" Target="http://dx.doi.org/10.1080/03004430500207021" TargetMode="External"/><Relationship Id="rId84" Type="http://schemas.openxmlformats.org/officeDocument/2006/relationships/hyperlink" Target="https://www.tes.com/news/learning-through-play-what-are-benefits" TargetMode="External"/><Relationship Id="rId89" Type="http://schemas.openxmlformats.org/officeDocument/2006/relationships/hyperlink" Target="https://www.nuffieldfoundation.org/sites/default/files/Breaktimes_Final%20report_Blatchford.pdf" TargetMode="External"/><Relationship Id="rId112" Type="http://schemas.openxmlformats.org/officeDocument/2006/relationships/hyperlink" Target="https://www.teachingtreasures.com.au/newsletters/metalinguistic.html" TargetMode="External"/><Relationship Id="rId133" Type="http://schemas.openxmlformats.org/officeDocument/2006/relationships/hyperlink" Target="https://philpapers.org/go.pl?id=MYHHTB-2&amp;proxyId=&amp;u=http%3A%2F%2Fdx.doi.org%2F10.1111%2Fj.1467-8527.2009.00438.x" TargetMode="External"/><Relationship Id="rId138" Type="http://schemas.openxmlformats.org/officeDocument/2006/relationships/hyperlink" Target="https://www2.oxfordshire.gov.uk/cms/sites/default/files/folders/documents/childreneducationandfamilies/informationforchildcareproviders/Toolkit/Writing_booklet_0.pdf" TargetMode="External"/><Relationship Id="rId154" Type="http://schemas.openxmlformats.org/officeDocument/2006/relationships/hyperlink" Target="https://learning.gov.wales/docs/learningwales/publications/130215play-activeen.pdf" TargetMode="External"/><Relationship Id="rId159" Type="http://schemas.openxmlformats.org/officeDocument/2006/relationships/hyperlink" Target="http://www.edu.gov.on.ca/eng/literacynumeracy/inspire/research/ww_Supporting_Learning_Through_Play.pdf" TargetMode="External"/><Relationship Id="rId175" Type="http://schemas.openxmlformats.org/officeDocument/2006/relationships/image" Target="media/image18.jpeg"/><Relationship Id="rId170" Type="http://schemas.openxmlformats.org/officeDocument/2006/relationships/image" Target="media/image13.png"/><Relationship Id="rId191" Type="http://schemas.openxmlformats.org/officeDocument/2006/relationships/footer" Target="footer1.xml"/><Relationship Id="rId16" Type="http://schemas.openxmlformats.org/officeDocument/2006/relationships/hyperlink" Target="https://moodle.uwtsd.ac.uk/pluginfile.php/232050/mod_resource/content/1/BERA%20ethical%20guidlines%202018.pdf" TargetMode="External"/><Relationship Id="rId107" Type="http://schemas.openxmlformats.org/officeDocument/2006/relationships/hyperlink" Target="https://www.estyn.gov.wales/sites/default/files/documents/NIA%20Supplementary%20guidance%20-%20literacy_0.pdf" TargetMode="External"/><Relationship Id="rId11" Type="http://schemas.openxmlformats.org/officeDocument/2006/relationships/chart" Target="charts/chart1.xml"/><Relationship Id="rId32" Type="http://schemas.openxmlformats.org/officeDocument/2006/relationships/hyperlink" Target="https://us.sagepub.com/sites/default/files/upm-binaries/11454_Chapter_2.pdf" TargetMode="External"/><Relationship Id="rId37" Type="http://schemas.openxmlformats.org/officeDocument/2006/relationships/hyperlink" Target="https://www.fundamentallychildren.com/2016/05/13/helping-children-with-dyslexia-improving-visual-memory/" TargetMode="External"/><Relationship Id="rId53" Type="http://schemas.openxmlformats.org/officeDocument/2006/relationships/hyperlink" Target="https://files.eric.ed.gov/fulltext/EJ1134673.pdf" TargetMode="External"/><Relationship Id="rId58" Type="http://schemas.openxmlformats.org/officeDocument/2006/relationships/hyperlink" Target="https://philpapers.org/go.pl?id=MYHHTB-2&amp;proxyId=&amp;u=http%3A%2F%2Fdx.doi.org%2F10.1111%2Fj.1467-8527.2009.00438.x" TargetMode="External"/><Relationship Id="rId74" Type="http://schemas.openxmlformats.org/officeDocument/2006/relationships/hyperlink" Target="http://www.oxfordreference.com.ezproxy.uwtsd.ac.uk/view/10.1093/acref/9780199212064.001.0001/acref-9780199212064-e-718" TargetMode="External"/><Relationship Id="rId79" Type="http://schemas.openxmlformats.org/officeDocument/2006/relationships/hyperlink" Target="https://learning.gov.wales/docs/learningwales/publications/150814-effective-use-of-data-en.pdf" TargetMode="External"/><Relationship Id="rId102" Type="http://schemas.openxmlformats.org/officeDocument/2006/relationships/hyperlink" Target="https://link-springer-com.ezproxy.uwtsd.ac.uk/content/pdf/10.1023%2FA%3A1023275214000.pdf" TargetMode="External"/><Relationship Id="rId123" Type="http://schemas.openxmlformats.org/officeDocument/2006/relationships/hyperlink" Target="https://www.leicspart.nhs.uk/Library/ctd0396PLEAFLETCCHSOCCUPATIONALTHERAPYWhatAreVisualMemorySkills.pdf" TargetMode="External"/><Relationship Id="rId128" Type="http://schemas.openxmlformats.org/officeDocument/2006/relationships/hyperlink" Target="https://files.eric.ed.gov/fulltext/EJ1134673.pdf" TargetMode="External"/><Relationship Id="rId144" Type="http://schemas.openxmlformats.org/officeDocument/2006/relationships/hyperlink" Target="https://www.savethechildren.org.uk/content/dam/global/reports/education-and-child-protection/ready-to-read-wales.pdf" TargetMode="External"/><Relationship Id="rId149" Type="http://schemas.openxmlformats.org/officeDocument/2006/relationships/hyperlink" Target="https://www.cam.ac.uk/research/discussion/why-teach-oracy" TargetMode="External"/><Relationship Id="rId5" Type="http://schemas.openxmlformats.org/officeDocument/2006/relationships/webSettings" Target="webSettings.xml"/><Relationship Id="rId90" Type="http://schemas.openxmlformats.org/officeDocument/2006/relationships/hyperlink" Target="https://localoffer.haltonchildrenstrust.co.uk/wp-content/uploads/2016/10/Hands-On-Final-Brochure-CD.pdf" TargetMode="External"/><Relationship Id="rId95" Type="http://schemas.openxmlformats.org/officeDocument/2006/relationships/hyperlink" Target="https://www.researchgate.net/publication/252068654_Play's_Potential_in_Early_Literacy_Development" TargetMode="External"/><Relationship Id="rId160" Type="http://schemas.openxmlformats.org/officeDocument/2006/relationships/hyperlink" Target="http://literacyhow.com/wp-content/uploads/2013/08/SupportingPhonemicAwarenessDevelopmentintheClassroom.pdf" TargetMode="External"/><Relationship Id="rId165" Type="http://schemas.openxmlformats.org/officeDocument/2006/relationships/image" Target="media/image8.png"/><Relationship Id="rId181" Type="http://schemas.openxmlformats.org/officeDocument/2006/relationships/image" Target="media/image24.png"/><Relationship Id="rId186" Type="http://schemas.openxmlformats.org/officeDocument/2006/relationships/image" Target="media/image29.png"/><Relationship Id="rId22" Type="http://schemas.openxmlformats.org/officeDocument/2006/relationships/hyperlink" Target="https://languageresearch.cambridge.org/images/Language_Research/CambridgePapers/CambridgePapersInELT_Oracy_2018.pdf" TargetMode="External"/><Relationship Id="rId27" Type="http://schemas.openxmlformats.org/officeDocument/2006/relationships/hyperlink" Target="https://www.nasuwt.org.uk/asset/A788604C-3046-4005-A1EA0EAFF023E0DD/%20%20(Accessed:%2020th%20February%202019).%20%0d" TargetMode="External"/><Relationship Id="rId43" Type="http://schemas.openxmlformats.org/officeDocument/2006/relationships/hyperlink" Target="http://dx.doi.org/10.1080/1350293X.2014.970848" TargetMode="External"/><Relationship Id="rId48" Type="http://schemas.openxmlformats.org/officeDocument/2006/relationships/hyperlink" Target="https://www.leicspart.nhs.uk/Library/ctd0396PLEAFLETCCHSOCCUPATIONALTHERAPYWhatAreVisualMemorySkills.pdf" TargetMode="External"/><Relationship Id="rId64" Type="http://schemas.openxmlformats.org/officeDocument/2006/relationships/hyperlink" Target="https://impact.chartered.college/article/paes_pretend-play-development-language-skills/" TargetMode="External"/><Relationship Id="rId69" Type="http://schemas.openxmlformats.org/officeDocument/2006/relationships/hyperlink" Target="https://www.englishclub.com/writing/what.htm" TargetMode="External"/><Relationship Id="rId113" Type="http://schemas.openxmlformats.org/officeDocument/2006/relationships/hyperlink" Target="https://doi.org/10.1177%2F109625060100400402" TargetMode="External"/><Relationship Id="rId118" Type="http://schemas.openxmlformats.org/officeDocument/2006/relationships/hyperlink" Target="http://licensing.ican.org.uk/sites/licensing.ican.org.uk/files/pdfs/Vocabulary-learning-for-Primary-Years-November-2016.pdf" TargetMode="External"/><Relationship Id="rId134" Type="http://schemas.openxmlformats.org/officeDocument/2006/relationships/hyperlink" Target="https://foundationyears.org.uk/2011/10/gateway-to-writing-crucial-role-of-the-early-years-practitioner/" TargetMode="External"/><Relationship Id="rId139" Type="http://schemas.openxmlformats.org/officeDocument/2006/relationships/hyperlink" Target="https://impact.chartered.college/article/paes_pretend-play-development-language-skills/" TargetMode="External"/><Relationship Id="rId80" Type="http://schemas.openxmlformats.org/officeDocument/2006/relationships/hyperlink" Target="https://dera.ioe.ac.uk/14643/7/160512nlprogrammeen_Redacted.pdf" TargetMode="External"/><Relationship Id="rId85" Type="http://schemas.openxmlformats.org/officeDocument/2006/relationships/hyperlink" Target="https://www.atl.org.uk/Images/Playing%20to%20learn%20%20-%20Feb%202012.pdf" TargetMode="External"/><Relationship Id="rId150" Type="http://schemas.openxmlformats.org/officeDocument/2006/relationships/hyperlink" Target="https://doi.org/10.1080/03004279.2016.1176360" TargetMode="External"/><Relationship Id="rId155" Type="http://schemas.openxmlformats.org/officeDocument/2006/relationships/hyperlink" Target="https://learning.gov.wales/docs/learningwales/publications/130612-language-literacy-and-comunication-skills-en.pdf" TargetMode="External"/><Relationship Id="rId171" Type="http://schemas.openxmlformats.org/officeDocument/2006/relationships/image" Target="media/image14.jpeg"/><Relationship Id="rId176" Type="http://schemas.openxmlformats.org/officeDocument/2006/relationships/image" Target="media/image19.jpeg"/><Relationship Id="rId192" Type="http://schemas.openxmlformats.org/officeDocument/2006/relationships/fontTable" Target="fontTable.xml"/><Relationship Id="rId12" Type="http://schemas.openxmlformats.org/officeDocument/2006/relationships/hyperlink" Target="http://www.ncca.biz/Aistear/pdfs/PrinciplesThemes_ENG/PrinciplesThemes_ENG.pdf" TargetMode="External"/><Relationship Id="rId17" Type="http://schemas.openxmlformats.org/officeDocument/2006/relationships/hyperlink" Target="https://doi.org/10.1080/20445911.2013.795574" TargetMode="External"/><Relationship Id="rId33" Type="http://schemas.openxmlformats.org/officeDocument/2006/relationships/hyperlink" Target="https://www.esomar.org/uploads/public/knowledge-and-standards/codes-and-guidelines/ESOMAR_Codes-and-Guidelines_Interviewing-Children-and-Young-People.pdf" TargetMode="External"/><Relationship Id="rId38" Type="http://schemas.openxmlformats.org/officeDocument/2006/relationships/hyperlink" Target="https://www.sagepub.com/sites/default/files/upm-binaries/53567_ch_10.pdf" TargetMode="External"/><Relationship Id="rId59" Type="http://schemas.openxmlformats.org/officeDocument/2006/relationships/hyperlink" Target="https://doi.org/10.1177/1468798418783310" TargetMode="External"/><Relationship Id="rId103" Type="http://schemas.openxmlformats.org/officeDocument/2006/relationships/hyperlink" Target="https://www.englishclub.com/writing/what.htm" TargetMode="External"/><Relationship Id="rId108" Type="http://schemas.openxmlformats.org/officeDocument/2006/relationships/hyperlink" Target="https://www.estyn.gov.wales/effective-practice/learning-through-play-real-life-context" TargetMode="External"/><Relationship Id="rId124" Type="http://schemas.openxmlformats.org/officeDocument/2006/relationships/hyperlink" Target="http://www.readingrockets.org/article/what-reading" TargetMode="External"/><Relationship Id="rId129" Type="http://schemas.openxmlformats.org/officeDocument/2006/relationships/hyperlink" Target="https://impact.chartered.college/article/millard-importance-of-oracy-in-teaching-learning/" TargetMode="External"/><Relationship Id="rId54" Type="http://schemas.openxmlformats.org/officeDocument/2006/relationships/hyperlink" Target="https://impact.chartered.college/article/millard-importance-of-oracy-in-teaching-learning/" TargetMode="External"/><Relationship Id="rId70" Type="http://schemas.openxmlformats.org/officeDocument/2006/relationships/hyperlink" Target="https://www.oneworldliteracyfoundation.org/index.php/why-reading-is-important.html" TargetMode="External"/><Relationship Id="rId75" Type="http://schemas.openxmlformats.org/officeDocument/2006/relationships/hyperlink" Target="https://search.proquest.com/docview/210388336?accountid=130472" TargetMode="External"/><Relationship Id="rId91" Type="http://schemas.openxmlformats.org/officeDocument/2006/relationships/hyperlink" Target="https://www.teachingenglish.org.uk/article/listening-body-language" TargetMode="External"/><Relationship Id="rId96" Type="http://schemas.openxmlformats.org/officeDocument/2006/relationships/hyperlink" Target="https://ccea.org.uk/sites/default/files/docs/curriculum/area_of_learning/ks1_learning_through_play_resource_book.pdf" TargetMode="External"/><Relationship Id="rId140" Type="http://schemas.openxmlformats.org/officeDocument/2006/relationships/hyperlink" Target="https://www.tes.com/news/turning-tables-best-practice-can-help-writing-flourish" TargetMode="External"/><Relationship Id="rId145" Type="http://schemas.openxmlformats.org/officeDocument/2006/relationships/hyperlink" Target="https://www.savethechildren.org/content/dam/global/reports/education-and-child-protection/edu-elm-13.pdf" TargetMode="External"/><Relationship Id="rId161" Type="http://schemas.openxmlformats.org/officeDocument/2006/relationships/image" Target="media/image4.png"/><Relationship Id="rId166" Type="http://schemas.openxmlformats.org/officeDocument/2006/relationships/image" Target="media/image9.png"/><Relationship Id="rId182" Type="http://schemas.openxmlformats.org/officeDocument/2006/relationships/image" Target="media/image25.png"/><Relationship Id="rId187" Type="http://schemas.openxmlformats.org/officeDocument/2006/relationships/image" Target="media/image30.jpe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researchgate.net/publication/252068654_Play's_Potential_in_Early_Literacy_Development" TargetMode="External"/><Relationship Id="rId28" Type="http://schemas.openxmlformats.org/officeDocument/2006/relationships/hyperlink" Target="https://gov.wales/docs/dcells/publications/150225-successful-futures-en.pdf" TargetMode="External"/><Relationship Id="rId49" Type="http://schemas.openxmlformats.org/officeDocument/2006/relationships/hyperlink" Target="http://www.readingrockets.org/article/what-reading" TargetMode="External"/><Relationship Id="rId114" Type="http://schemas.openxmlformats.org/officeDocument/2006/relationships/hyperlink" Target="http://www.qualitative-research.net/index.php/fqs/article/viewArticle/394/856" TargetMode="External"/><Relationship Id="rId119" Type="http://schemas.openxmlformats.org/officeDocument/2006/relationships/hyperlink" Target="http://dx.doi.org/10.1080/1350293X.2014.970848" TargetMode="External"/><Relationship Id="rId44" Type="http://schemas.openxmlformats.org/officeDocument/2006/relationships/hyperlink" Target="https://search.proquest.com/docview/1268678669?accountid=130472" TargetMode="External"/><Relationship Id="rId60" Type="http://schemas.openxmlformats.org/officeDocument/2006/relationships/hyperlink" Target="https://assets.publishing.service.gov.uk/government/uploads/system/uploads/attachment_data/file/181204/110118.pdf" TargetMode="External"/><Relationship Id="rId65" Type="http://schemas.openxmlformats.org/officeDocument/2006/relationships/hyperlink" Target="https://www.tes.com/news/turning-tables-best-practice-can-help-writing-flourish" TargetMode="External"/><Relationship Id="rId81" Type="http://schemas.openxmlformats.org/officeDocument/2006/relationships/hyperlink" Target="http://literacyhow.com/wp-content/uploads/2013/08/SupportingPhonemicAwarenessDevelopmentintheClassroom.pdf" TargetMode="External"/><Relationship Id="rId86" Type="http://schemas.openxmlformats.org/officeDocument/2006/relationships/hyperlink" Target="https://www.tes.com/news/why-play-key-developing-independent-learning-early-years" TargetMode="External"/><Relationship Id="rId130" Type="http://schemas.openxmlformats.org/officeDocument/2006/relationships/hyperlink" Target="https://www.esu.org/__data/assets/pdf_file/0026/13796/Oracy-State-of-speaking-report-v2.pdf" TargetMode="External"/><Relationship Id="rId135" Type="http://schemas.openxmlformats.org/officeDocument/2006/relationships/hyperlink" Target="https://doi.org/10.1177/1468798418783310" TargetMode="External"/><Relationship Id="rId151" Type="http://schemas.openxmlformats.org/officeDocument/2006/relationships/hyperlink" Target="http://www.oxfordreference.com.ezproxy.uwtsd.ac.uk/view/10.1093/acref/9780199212064.001.0001/acref-9780199212064-e-718" TargetMode="External"/><Relationship Id="rId156" Type="http://schemas.openxmlformats.org/officeDocument/2006/relationships/hyperlink" Target="https://beta.gov.wales/sites/default/files/publications/2018-02/foundation-phase-framework-revised-2015.pdf" TargetMode="External"/><Relationship Id="rId177" Type="http://schemas.openxmlformats.org/officeDocument/2006/relationships/image" Target="media/image20.jpeg"/><Relationship Id="rId172" Type="http://schemas.openxmlformats.org/officeDocument/2006/relationships/image" Target="media/image15.jpeg"/><Relationship Id="rId193" Type="http://schemas.openxmlformats.org/officeDocument/2006/relationships/theme" Target="theme/theme1.xml"/><Relationship Id="rId13" Type="http://schemas.openxmlformats.org/officeDocument/2006/relationships/hyperlink" Target="https://doi.org/10.1080/03004270485200191" TargetMode="External"/><Relationship Id="rId18" Type="http://schemas.openxmlformats.org/officeDocument/2006/relationships/hyperlink" Target="https://www.nuffieldfoundation.org/sites/default/files/Breaktimes_Final%20report_Blatchford.pdf" TargetMode="External"/><Relationship Id="rId39" Type="http://schemas.openxmlformats.org/officeDocument/2006/relationships/hyperlink" Target="http://www.qualitative-research.net/index.php/fqs/article/viewArticle/394/856" TargetMode="External"/><Relationship Id="rId109" Type="http://schemas.openxmlformats.org/officeDocument/2006/relationships/hyperlink" Target="https://www.fundamentallychildren.com/2016/05/13/helping-children-with-dyslexia-improving-visual-memory/" TargetMode="External"/><Relationship Id="rId34" Type="http://schemas.openxmlformats.org/officeDocument/2006/relationships/hyperlink" Target="https://dera.ioe.ac.uk/18431/1/Supplementary_guidance_Literacy_and_numeracy_in_primary_schools.pdf" TargetMode="External"/><Relationship Id="rId50" Type="http://schemas.openxmlformats.org/officeDocument/2006/relationships/hyperlink" Target="https://doi.org/10.1080/09575146.2010.529425" TargetMode="External"/><Relationship Id="rId55" Type="http://schemas.openxmlformats.org/officeDocument/2006/relationships/hyperlink" Target="https://www.esu.org/__data/assets/pdf_file/0026/13796/Oracy-State-of-speaking-report-v2.pdf" TargetMode="External"/><Relationship Id="rId76" Type="http://schemas.openxmlformats.org/officeDocument/2006/relationships/hyperlink" Target="https://learning.gov.wales/docs/learningwales/publications/130612-language-literacy-and-comunication-skills-en.pdf" TargetMode="External"/><Relationship Id="rId97" Type="http://schemas.openxmlformats.org/officeDocument/2006/relationships/hyperlink" Target="https://www.learning4kids.net/2011/12/30/what-is-imaginative-play-and-how-to-encourage-it/" TargetMode="External"/><Relationship Id="rId104" Type="http://schemas.openxmlformats.org/officeDocument/2006/relationships/hyperlink" Target="https://www.esomar.org/uploads/public/knowledge-and-standards/codes-and-guidelines/ESOMAR_Codes-and-Guidelines_Interviewing-Children-and-Young-People.pdf" TargetMode="External"/><Relationship Id="rId120" Type="http://schemas.openxmlformats.org/officeDocument/2006/relationships/hyperlink" Target="https://search.proquest.com/docview/1268678669?accountid=130472" TargetMode="External"/><Relationship Id="rId125" Type="http://schemas.openxmlformats.org/officeDocument/2006/relationships/hyperlink" Target="https://www.simplypsychology.org/bruner.html" TargetMode="External"/><Relationship Id="rId141" Type="http://schemas.openxmlformats.org/officeDocument/2006/relationships/hyperlink" Target="https://opus.uleth.ca/bitstream/handle/10133/868/Prenevost_Sharon_Olive.pdf;sequence=1" TargetMode="External"/><Relationship Id="rId146" Type="http://schemas.openxmlformats.org/officeDocument/2006/relationships/hyperlink" Target="https://www.scholastic.com/teachers/articles/teaching-content/building-language-literacy-through-play/" TargetMode="External"/><Relationship Id="rId167" Type="http://schemas.openxmlformats.org/officeDocument/2006/relationships/image" Target="media/image10.png"/><Relationship Id="rId188" Type="http://schemas.openxmlformats.org/officeDocument/2006/relationships/image" Target="media/image31.jpeg"/><Relationship Id="rId7" Type="http://schemas.openxmlformats.org/officeDocument/2006/relationships/endnotes" Target="endnotes.xml"/><Relationship Id="rId71" Type="http://schemas.openxmlformats.org/officeDocument/2006/relationships/hyperlink" Target="https://psycnet.apa.org/doi/10.1037/h0100506" TargetMode="External"/><Relationship Id="rId92" Type="http://schemas.openxmlformats.org/officeDocument/2006/relationships/hyperlink" Target="https://www.weforum.org/agenda/2017/04/its-all-work-and-almost-no-play-in-kindergarten-but-does-it-matter" TargetMode="External"/><Relationship Id="rId162" Type="http://schemas.openxmlformats.org/officeDocument/2006/relationships/image" Target="media/image5.png"/><Relationship Id="rId183" Type="http://schemas.openxmlformats.org/officeDocument/2006/relationships/image" Target="media/image26.png"/><Relationship Id="rId2" Type="http://schemas.openxmlformats.org/officeDocument/2006/relationships/numbering" Target="numbering.xml"/><Relationship Id="rId29" Type="http://schemas.openxmlformats.org/officeDocument/2006/relationships/hyperlink" Target="https://www.journalofplay.org/sites/www.journalofplay.org/files/pdf-articles/6-2-article-elements-of-play.pdf" TargetMode="External"/><Relationship Id="rId24" Type="http://schemas.openxmlformats.org/officeDocument/2006/relationships/hyperlink" Target="https://www.naldic.org.uk/Resources/NALDIC/Professional%20Development/Documents/Creatingpositiveenvironments.pdf" TargetMode="External"/><Relationship Id="rId40" Type="http://schemas.openxmlformats.org/officeDocument/2006/relationships/hyperlink" Target="https://search.proquest.com/docview/896479095?accountid=130472" TargetMode="External"/><Relationship Id="rId45" Type="http://schemas.openxmlformats.org/officeDocument/2006/relationships/hyperlink" Target="https://www.teachearlyyears.com/learning-and-development/view/learning-to-listen" TargetMode="External"/><Relationship Id="rId66" Type="http://schemas.openxmlformats.org/officeDocument/2006/relationships/hyperlink" Target="https://opus.uleth.ca/bitstream/handle/10133/868/Prenevost_Sharon_Olive.pdf;sequence=1" TargetMode="External"/><Relationship Id="rId87" Type="http://schemas.openxmlformats.org/officeDocument/2006/relationships/hyperlink" Target="http://www.bbc.co.uk/skillswise/factsheet/en34type-l1-f-what-is-listening" TargetMode="External"/><Relationship Id="rId110" Type="http://schemas.openxmlformats.org/officeDocument/2006/relationships/hyperlink" Target="https://www.sagepub.com/sites/default/files/upm-binaries/53567_ch_10.pdf" TargetMode="External"/><Relationship Id="rId115" Type="http://schemas.openxmlformats.org/officeDocument/2006/relationships/hyperlink" Target="https://www.legofoundation.com/media/1063/learning-through-play_web.pdf" TargetMode="External"/><Relationship Id="rId131" Type="http://schemas.openxmlformats.org/officeDocument/2006/relationships/hyperlink" Target="http://www.qualitative-research.net/index.php/fqs/article/view/2434/3875" TargetMode="External"/><Relationship Id="rId136" Type="http://schemas.openxmlformats.org/officeDocument/2006/relationships/hyperlink" Target="https://assets.publishing.service.gov.uk/government/uploads/system/uploads/attachment_data/file/181204/110118.pdf" TargetMode="External"/><Relationship Id="rId157" Type="http://schemas.openxmlformats.org/officeDocument/2006/relationships/hyperlink" Target="https://learning.gov.wales/docs/learningwales/publications/150814-effective-use-of-data-en.pdf" TargetMode="External"/><Relationship Id="rId178" Type="http://schemas.openxmlformats.org/officeDocument/2006/relationships/image" Target="media/image21.jpeg"/><Relationship Id="rId61" Type="http://schemas.openxmlformats.org/officeDocument/2006/relationships/hyperlink" Target="https://dx.doi.org/10.1590%2F2176-9451.19.4.027-029.ebo" TargetMode="External"/><Relationship Id="rId82" Type="http://schemas.openxmlformats.org/officeDocument/2006/relationships/hyperlink" Target="http://eprints.whiterose.ac.uk/76321/1/R_alexander_improving_oracy.pdf" TargetMode="External"/><Relationship Id="rId152" Type="http://schemas.openxmlformats.org/officeDocument/2006/relationships/hyperlink" Target="https://search.proquest.com/docview/210388336?accountid=130472" TargetMode="External"/><Relationship Id="rId173" Type="http://schemas.openxmlformats.org/officeDocument/2006/relationships/image" Target="media/image16.png"/><Relationship Id="rId19" Type="http://schemas.openxmlformats.org/officeDocument/2006/relationships/hyperlink" Target="https://localoffer.haltonchildrenstrust.co.uk/wp-content/uploads/2016/10/Hands-On-Final-Brochure-CD.pdf" TargetMode="External"/><Relationship Id="rId14" Type="http://schemas.openxmlformats.org/officeDocument/2006/relationships/hyperlink" Target="https://www.atl.org.uk/Images/Playing%20to%20learn%20%20-%20Feb%202012.pdf" TargetMode="External"/><Relationship Id="rId30" Type="http://schemas.openxmlformats.org/officeDocument/2006/relationships/hyperlink" Target="https://educationendowmentfoundation.org.uk/tools/guidance-reports/literacy-ks-1/" TargetMode="External"/><Relationship Id="rId35" Type="http://schemas.openxmlformats.org/officeDocument/2006/relationships/hyperlink" Target="https://www.estyn.gov.wales/sites/default/files/documents/ESTYN_Annual%20Report_Accessible_English__2018.pdf" TargetMode="External"/><Relationship Id="rId56" Type="http://schemas.openxmlformats.org/officeDocument/2006/relationships/hyperlink" Target="http://www.qualitative-research.net/index.php/fqs/article/view/2434/3875" TargetMode="External"/><Relationship Id="rId77" Type="http://schemas.openxmlformats.org/officeDocument/2006/relationships/hyperlink" Target="https://learning.gov.wales/docs/learningwales/publications/130215play-activeen.pdf" TargetMode="External"/><Relationship Id="rId100" Type="http://schemas.openxmlformats.org/officeDocument/2006/relationships/hyperlink" Target="https://gov.wales/docs/dcells/publications/150225-successful-futures-en.pdf" TargetMode="External"/><Relationship Id="rId105" Type="http://schemas.openxmlformats.org/officeDocument/2006/relationships/hyperlink" Target="https://www.estyn.gov.wales/sites/default/files/documents/Literacy%20and%20the%20Foundation%20Phase%20%20-%20September%202011.pdf" TargetMode="External"/><Relationship Id="rId126" Type="http://schemas.openxmlformats.org/officeDocument/2006/relationships/hyperlink" Target="https://www.roseandrex.com/blogs/blog/77834693-how-pretend-play-promotes-symbolic-thought" TargetMode="External"/><Relationship Id="rId147" Type="http://schemas.openxmlformats.org/officeDocument/2006/relationships/hyperlink" Target="https://www.schoolnet.org.za/wp-content/uploads/Learning-Gains-through-Play-Findings-2017-1.pdf" TargetMode="External"/><Relationship Id="rId168" Type="http://schemas.openxmlformats.org/officeDocument/2006/relationships/image" Target="media/image11.png"/><Relationship Id="rId8" Type="http://schemas.openxmlformats.org/officeDocument/2006/relationships/image" Target="media/image1.jpeg"/><Relationship Id="rId51" Type="http://schemas.openxmlformats.org/officeDocument/2006/relationships/hyperlink" Target="https://www.simplypsychology.org/bruner.html" TargetMode="External"/><Relationship Id="rId72" Type="http://schemas.openxmlformats.org/officeDocument/2006/relationships/hyperlink" Target="https://www.cam.ac.uk/research/discussion/why-teach-oracy" TargetMode="External"/><Relationship Id="rId93" Type="http://schemas.openxmlformats.org/officeDocument/2006/relationships/hyperlink" Target="https://doi.org/10.1093/intqhc/mzg031" TargetMode="External"/><Relationship Id="rId98" Type="http://schemas.openxmlformats.org/officeDocument/2006/relationships/hyperlink" Target="https://www.keap.org.uk/documents/LearningPlayingInteracting.pdf" TargetMode="External"/><Relationship Id="rId121" Type="http://schemas.openxmlformats.org/officeDocument/2006/relationships/hyperlink" Target="https://www.teachearlyyears.com/learning-and-development/view/learning-to-listen" TargetMode="External"/><Relationship Id="rId142" Type="http://schemas.openxmlformats.org/officeDocument/2006/relationships/hyperlink" Target="https://dera.ioe.ac.uk/5551/2/report.pdf" TargetMode="External"/><Relationship Id="rId163" Type="http://schemas.openxmlformats.org/officeDocument/2006/relationships/image" Target="media/image6.png"/><Relationship Id="rId184" Type="http://schemas.openxmlformats.org/officeDocument/2006/relationships/image" Target="media/image27.jpeg"/><Relationship Id="rId189" Type="http://schemas.openxmlformats.org/officeDocument/2006/relationships/image" Target="media/image32.png"/><Relationship Id="rId3" Type="http://schemas.openxmlformats.org/officeDocument/2006/relationships/styles" Target="styles.xml"/><Relationship Id="rId25" Type="http://schemas.openxmlformats.org/officeDocument/2006/relationships/hyperlink" Target="https://ccea.org.uk/sites/default/files/docs/curriculum/area_of_learning/ks1_learning_through_play_resource_book.pdf" TargetMode="External"/><Relationship Id="rId46" Type="http://schemas.openxmlformats.org/officeDocument/2006/relationships/hyperlink" Target="http://www.canee.net/files/The%20Child%20Interview.%20Practice%20Guidelines.pdf" TargetMode="External"/><Relationship Id="rId67" Type="http://schemas.openxmlformats.org/officeDocument/2006/relationships/hyperlink" Target="https://doi.org/10.1007/BF03185644" TargetMode="External"/><Relationship Id="rId116" Type="http://schemas.openxmlformats.org/officeDocument/2006/relationships/hyperlink" Target="https://search.proquest.com/docview/896479095?accountid=130472" TargetMode="External"/><Relationship Id="rId137" Type="http://schemas.openxmlformats.org/officeDocument/2006/relationships/hyperlink" Target="https://dx.doi.org/10.1590%2F2176-9451.19.4.027-029.ebo" TargetMode="External"/><Relationship Id="rId158" Type="http://schemas.openxmlformats.org/officeDocument/2006/relationships/hyperlink" Target="https://dera.ioe.ac.uk/14643/7/160512nlprogrammeen_Redacted.pdf" TargetMode="External"/><Relationship Id="rId20" Type="http://schemas.openxmlformats.org/officeDocument/2006/relationships/hyperlink" Target="https://www.teachingenglish.org.uk/article/listening-body-language" TargetMode="External"/><Relationship Id="rId41" Type="http://schemas.openxmlformats.org/officeDocument/2006/relationships/hyperlink" Target="https://www.rds-yh.nihr.ac.uk/wp-content/uploads/2013/05/12_Surveys_and_Questionnaires_Revision_2009.pdf" TargetMode="External"/><Relationship Id="rId62" Type="http://schemas.openxmlformats.org/officeDocument/2006/relationships/hyperlink" Target="https://en.oxforddictionaries.com/definition/play" TargetMode="External"/><Relationship Id="rId83" Type="http://schemas.openxmlformats.org/officeDocument/2006/relationships/hyperlink" Target="https://www.researchgate.net/publication/267957996_Teaching_and_Learning_Reading_Through_Play" TargetMode="External"/><Relationship Id="rId88" Type="http://schemas.openxmlformats.org/officeDocument/2006/relationships/hyperlink" Target="https://moodle.uwtsd.ac.uk/pluginfile.php/232050/mod_resource/content/1/BERA%20ethical%20guidlines%202018.pdf" TargetMode="External"/><Relationship Id="rId111" Type="http://schemas.openxmlformats.org/officeDocument/2006/relationships/hyperlink" Target="https://www.sas.upenn.edu/~deenas/papers/weisberg-et-al-amjplay-2013.pdf" TargetMode="External"/><Relationship Id="rId132" Type="http://schemas.openxmlformats.org/officeDocument/2006/relationships/hyperlink" Target="https://philpapers.org/go.pl?id=MYHHTB-2&amp;proxyId=&amp;u=http%3A%2F%2Fdx.doi.org%2F10.1111%2Fj.1467-8527.2009.00438.x" TargetMode="External"/><Relationship Id="rId153" Type="http://schemas.openxmlformats.org/officeDocument/2006/relationships/hyperlink" Target="https://search-proquest-com.ezproxy.uwtsd.ac.uk/docview/203283201/abstract/31841ADC912149E7PQ/1?accountid=130472" TargetMode="External"/><Relationship Id="rId174" Type="http://schemas.openxmlformats.org/officeDocument/2006/relationships/image" Target="media/image17.jpeg"/><Relationship Id="rId179" Type="http://schemas.openxmlformats.org/officeDocument/2006/relationships/image" Target="media/image22.jpeg"/><Relationship Id="rId190" Type="http://schemas.openxmlformats.org/officeDocument/2006/relationships/header" Target="header1.xml"/><Relationship Id="rId15" Type="http://schemas.openxmlformats.org/officeDocument/2006/relationships/hyperlink" Target="http://www.bbc.co.uk/skillswise/factsheet/en34type-l1-f-what-is-listening" TargetMode="External"/><Relationship Id="rId36" Type="http://schemas.openxmlformats.org/officeDocument/2006/relationships/hyperlink" Target="https://www.estyn.gov.wales/effective-practice/learning-through-play-real-life-context" TargetMode="External"/><Relationship Id="rId57" Type="http://schemas.openxmlformats.org/officeDocument/2006/relationships/hyperlink" Target="https://philpapers.org/go.pl?id=MYHHTB-2&amp;proxyId=&amp;u=http%3A%2F%2Fdx.doi.org%2F10.1111%2Fj.1467-8527.2009.00438.x" TargetMode="External"/><Relationship Id="rId106" Type="http://schemas.openxmlformats.org/officeDocument/2006/relationships/hyperlink" Target="https://dera.ioe.ac.uk/18431/1/Supplementary_guidance_Literacy_and_numeracy_in_primary_schools.pdf" TargetMode="External"/><Relationship Id="rId127" Type="http://schemas.openxmlformats.org/officeDocument/2006/relationships/hyperlink" Target="http://doi.org/10.15730/forum.2015.57.1.67" TargetMode="External"/><Relationship Id="rId10" Type="http://schemas.openxmlformats.org/officeDocument/2006/relationships/image" Target="media/image3.png"/><Relationship Id="rId31" Type="http://schemas.openxmlformats.org/officeDocument/2006/relationships/hyperlink" Target="https://link-springer-com.ezproxy.uwtsd.ac.uk/content/pdf/10.1023%2FA%3A1023275214000.pdf" TargetMode="External"/><Relationship Id="rId52" Type="http://schemas.openxmlformats.org/officeDocument/2006/relationships/hyperlink" Target="https://www.roseandrex.com/blogs/blog/77834693-how-pretend-play-promotes-symbolic-thought" TargetMode="External"/><Relationship Id="rId73" Type="http://schemas.openxmlformats.org/officeDocument/2006/relationships/hyperlink" Target="http://www.oxfordreference.com.ezproxy.uwtsd.ac.uk/view/10.1093/acref/9780199212064.001.0001/acref-9780199212064-e-718" TargetMode="External"/><Relationship Id="rId78" Type="http://schemas.openxmlformats.org/officeDocument/2006/relationships/hyperlink" Target="https://beta.gov.wales/sites/default/files/publications/2018-02/foundation-phase-framework-revised-2015.pdf" TargetMode="External"/><Relationship Id="rId94" Type="http://schemas.openxmlformats.org/officeDocument/2006/relationships/hyperlink" Target="https://languageresearch.cambridge.org/images/Language_Research/CambridgePapers/CambridgePapersInELT_Oracy_2018.pdf" TargetMode="External"/><Relationship Id="rId99" Type="http://schemas.openxmlformats.org/officeDocument/2006/relationships/hyperlink" Target="https://www.nasuwt.org.uk/asset/A788604C-3046-4005-A1EA0EAFF023E0DD/%20%20(Accessed:%2020th%20February%202019).%20%0d" TargetMode="External"/><Relationship Id="rId101" Type="http://schemas.openxmlformats.org/officeDocument/2006/relationships/hyperlink" Target="https://educationendowmentfoundation.org.uk/tools/guidance-reports/literacy-ks-1/" TargetMode="External"/><Relationship Id="rId122" Type="http://schemas.openxmlformats.org/officeDocument/2006/relationships/hyperlink" Target="http://www.canee.net/files/The%20Child%20Interview.%20Practice%20Guidelines.pdf" TargetMode="External"/><Relationship Id="rId143" Type="http://schemas.openxmlformats.org/officeDocument/2006/relationships/hyperlink" Target="https://doi.org/10.1007/BF03185644" TargetMode="External"/><Relationship Id="rId148" Type="http://schemas.openxmlformats.org/officeDocument/2006/relationships/hyperlink" Target="https://www.oneworldliteracyfoundation.org/index.php/why-reading-is-important.html" TargetMode="External"/><Relationship Id="rId164" Type="http://schemas.openxmlformats.org/officeDocument/2006/relationships/image" Target="media/image7.png"/><Relationship Id="rId169" Type="http://schemas.openxmlformats.org/officeDocument/2006/relationships/image" Target="media/image12.png"/><Relationship Id="rId185"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23.png"/><Relationship Id="rId26" Type="http://schemas.openxmlformats.org/officeDocument/2006/relationships/hyperlink" Target="https://www.learning4kids.net/2011/12/30/what-is-imaginative-play-and-how-to-encourage-i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3044560966627495"/>
          <c:y val="0.4533082013396974"/>
          <c:w val="0.31535228475059773"/>
          <c:h val="0.5466917986603026"/>
        </c:manualLayout>
      </c:layout>
      <c:pieChart>
        <c:varyColors val="1"/>
        <c:ser>
          <c:idx val="0"/>
          <c:order val="0"/>
          <c:tx>
            <c:strRef>
              <c:f>Sheet1!$B$1</c:f>
              <c:strCache>
                <c:ptCount val="1"/>
                <c:pt idx="0">
                  <c:v>Question 2. I guide children during their play. </c:v>
                </c:pt>
              </c:strCache>
            </c:strRef>
          </c:tx>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335-423F-91A3-7DD78C86A670}"/>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335-423F-91A3-7DD78C86A670}"/>
              </c:ext>
            </c:extLst>
          </c:dPt>
          <c:dPt>
            <c:idx val="2"/>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335-423F-91A3-7DD78C86A670}"/>
              </c:ext>
            </c:extLst>
          </c:dPt>
          <c:dPt>
            <c:idx val="3"/>
            <c:bubble3D val="0"/>
            <c:spPr>
              <a:solidFill>
                <a:schemeClr val="accent6">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335-423F-91A3-7DD78C86A670}"/>
              </c:ext>
            </c:extLst>
          </c:dPt>
          <c:dLbls>
            <c:delete val="1"/>
          </c:dLbls>
          <c:cat>
            <c:strRef>
              <c:f>Sheet1!$A$2:$A$5</c:f>
              <c:strCache>
                <c:ptCount val="4"/>
                <c:pt idx="0">
                  <c:v>Never</c:v>
                </c:pt>
                <c:pt idx="1">
                  <c:v>Rarely</c:v>
                </c:pt>
                <c:pt idx="2">
                  <c:v>sometimes</c:v>
                </c:pt>
                <c:pt idx="3">
                  <c:v>Always</c:v>
                </c:pt>
              </c:strCache>
            </c:strRef>
          </c:cat>
          <c:val>
            <c:numRef>
              <c:f>Sheet1!$B$2:$B$5</c:f>
              <c:numCache>
                <c:formatCode>General</c:formatCode>
                <c:ptCount val="4"/>
                <c:pt idx="0">
                  <c:v>0</c:v>
                </c:pt>
                <c:pt idx="1">
                  <c:v>2</c:v>
                </c:pt>
                <c:pt idx="2">
                  <c:v>11</c:v>
                </c:pt>
                <c:pt idx="3">
                  <c:v>7</c:v>
                </c:pt>
              </c:numCache>
            </c:numRef>
          </c:val>
          <c:extLst>
            <c:ext xmlns:c16="http://schemas.microsoft.com/office/drawing/2014/chart" uri="{C3380CC4-5D6E-409C-BE32-E72D297353CC}">
              <c16:uniqueId val="{00000000-EEDA-4F76-9432-BF3B4C70C95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C2E47-F780-4490-98BF-72B07C642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77</Pages>
  <Words>15979</Words>
  <Characters>91084</Characters>
  <Application>Microsoft Office Word</Application>
  <DocSecurity>0</DocSecurity>
  <Lines>759</Lines>
  <Paragraphs>213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Gregory (1704385)</dc:creator>
  <cp:keywords/>
  <dc:description/>
  <cp:lastModifiedBy>Katie Gregory</cp:lastModifiedBy>
  <cp:revision>4</cp:revision>
  <cp:lastPrinted>2019-04-27T16:16:00Z</cp:lastPrinted>
  <dcterms:created xsi:type="dcterms:W3CDTF">2019-04-28T20:12:00Z</dcterms:created>
  <dcterms:modified xsi:type="dcterms:W3CDTF">2019-04-28T20:23:00Z</dcterms:modified>
</cp:coreProperties>
</file>