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1E5B79" w14:textId="1BA7D9B8" w:rsidR="002C6473" w:rsidRDefault="002C6473">
      <w:pPr>
        <w:rPr>
          <w:b/>
          <w:sz w:val="28"/>
          <w:u w:val="single"/>
        </w:rPr>
      </w:pPr>
    </w:p>
    <w:p w14:paraId="44DE9FA6" w14:textId="2B9F6D30" w:rsidR="002C6473" w:rsidRDefault="002C6473">
      <w:pPr>
        <w:rPr>
          <w:b/>
          <w:sz w:val="28"/>
          <w:u w:val="single"/>
        </w:rPr>
      </w:pPr>
    </w:p>
    <w:p w14:paraId="1E2C81A9" w14:textId="2C770537" w:rsidR="002C6473" w:rsidRDefault="002C6473">
      <w:pPr>
        <w:rPr>
          <w:b/>
          <w:sz w:val="28"/>
          <w:u w:val="single"/>
        </w:rPr>
      </w:pPr>
    </w:p>
    <w:p w14:paraId="6D0FDA22" w14:textId="47AFC38F" w:rsidR="002C6473" w:rsidRDefault="00B94ED7">
      <w:pPr>
        <w:rPr>
          <w:b/>
          <w:sz w:val="28"/>
          <w:u w:val="single"/>
        </w:rPr>
      </w:pPr>
      <w:r>
        <w:rPr>
          <w:noProof/>
        </w:rPr>
        <mc:AlternateContent>
          <mc:Choice Requires="wps">
            <w:drawing>
              <wp:anchor distT="0" distB="0" distL="114300" distR="114300" simplePos="0" relativeHeight="251661312" behindDoc="0" locked="0" layoutInCell="1" allowOverlap="1" wp14:anchorId="47E09432" wp14:editId="2791046C">
                <wp:simplePos x="0" y="0"/>
                <wp:positionH relativeFrom="column">
                  <wp:posOffset>0</wp:posOffset>
                </wp:positionH>
                <wp:positionV relativeFrom="paragraph">
                  <wp:posOffset>378732</wp:posOffset>
                </wp:positionV>
                <wp:extent cx="5429250" cy="1485900"/>
                <wp:effectExtent l="0" t="0" r="0" b="0"/>
                <wp:wrapNone/>
                <wp:docPr id="2" name="Text Box 2"/>
                <wp:cNvGraphicFramePr/>
                <a:graphic xmlns:a="http://schemas.openxmlformats.org/drawingml/2006/main">
                  <a:graphicData uri="http://schemas.microsoft.com/office/word/2010/wordprocessingShape">
                    <wps:wsp>
                      <wps:cNvSpPr txBox="1"/>
                      <wps:spPr>
                        <a:xfrm>
                          <a:off x="0" y="0"/>
                          <a:ext cx="5429250" cy="1485900"/>
                        </a:xfrm>
                        <a:prstGeom prst="rect">
                          <a:avLst/>
                        </a:prstGeom>
                        <a:noFill/>
                        <a:ln>
                          <a:noFill/>
                        </a:ln>
                      </wps:spPr>
                      <wps:txbx>
                        <w:txbxContent>
                          <w:p w14:paraId="568A5C14" w14:textId="467E9A10" w:rsidR="00B94ED7" w:rsidRPr="00B94ED7" w:rsidRDefault="00B94ED7" w:rsidP="00B94ED7">
                            <w:pPr>
                              <w:jc w:val="center"/>
                              <w:rPr>
                                <w:color w:val="000000" w:themeColor="text1"/>
                                <w:sz w:val="144"/>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144"/>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LCMB7000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E09432" id="_x0000_t202" coordsize="21600,21600" o:spt="202" path="m,l,21600r21600,l21600,xe">
                <v:stroke joinstyle="miter"/>
                <v:path gradientshapeok="t" o:connecttype="rect"/>
              </v:shapetype>
              <v:shape id="Text Box 2" o:spid="_x0000_s1026" type="#_x0000_t202" style="position:absolute;margin-left:0;margin-top:29.8pt;width:427.5pt;height:11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" filled="f" stroked="f">
                <v:fill o:detectmouseclick="t"/>
                <v:textbox>
                  <w:txbxContent>
                    <w:p w14:paraId="568A5C14" w14:textId="467E9A10" w:rsidR="00B94ED7" w:rsidRPr="00B94ED7" w:rsidRDefault="00B94ED7" w:rsidP="00B94ED7">
                      <w:pPr>
                        <w:jc w:val="center"/>
                        <w:rPr>
                          <w:color w:val="000000" w:themeColor="text1"/>
                          <w:sz w:val="144"/>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144"/>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LCMB7000</w:t>
                      </w:r>
                    </w:p>
                  </w:txbxContent>
                </v:textbox>
              </v:shape>
            </w:pict>
          </mc:Fallback>
        </mc:AlternateContent>
      </w:r>
    </w:p>
    <w:p w14:paraId="16FA5157" w14:textId="1F4C2839" w:rsidR="002C6473" w:rsidRDefault="002C6473">
      <w:pPr>
        <w:rPr>
          <w:b/>
          <w:sz w:val="28"/>
          <w:u w:val="single"/>
        </w:rPr>
      </w:pPr>
    </w:p>
    <w:p w14:paraId="0DA5CF9B" w14:textId="2D1A1E2A" w:rsidR="002C6473" w:rsidRDefault="002C6473">
      <w:pPr>
        <w:rPr>
          <w:b/>
          <w:sz w:val="28"/>
          <w:u w:val="single"/>
        </w:rPr>
      </w:pPr>
    </w:p>
    <w:p w14:paraId="5E03F537" w14:textId="58E33584" w:rsidR="002C6473" w:rsidRDefault="002C6473">
      <w:pPr>
        <w:rPr>
          <w:b/>
          <w:sz w:val="28"/>
          <w:u w:val="single"/>
        </w:rPr>
      </w:pPr>
    </w:p>
    <w:p w14:paraId="1F88F06E" w14:textId="208E3DC6" w:rsidR="002C6473" w:rsidRDefault="002C6473">
      <w:pPr>
        <w:rPr>
          <w:b/>
          <w:sz w:val="28"/>
          <w:u w:val="single"/>
        </w:rPr>
      </w:pPr>
    </w:p>
    <w:p w14:paraId="0BE495BF" w14:textId="5B51786F" w:rsidR="00B94ED7" w:rsidRDefault="00B94ED7">
      <w:pPr>
        <w:rPr>
          <w:b/>
          <w:sz w:val="28"/>
          <w:u w:val="single"/>
        </w:rPr>
      </w:pPr>
    </w:p>
    <w:p w14:paraId="5F860F11" w14:textId="77777777" w:rsidR="00B94ED7" w:rsidRDefault="00B94ED7">
      <w:pPr>
        <w:rPr>
          <w:b/>
          <w:sz w:val="28"/>
          <w:u w:val="single"/>
        </w:rPr>
      </w:pPr>
    </w:p>
    <w:p w14:paraId="3A42C55D" w14:textId="094C27AC" w:rsidR="002C6473" w:rsidRDefault="00B94ED7">
      <w:pPr>
        <w:rPr>
          <w:b/>
          <w:sz w:val="28"/>
          <w:u w:val="single"/>
        </w:rPr>
      </w:pPr>
      <w:r>
        <w:rPr>
          <w:noProof/>
        </w:rPr>
        <mc:AlternateContent>
          <mc:Choice Requires="wps">
            <w:drawing>
              <wp:anchor distT="0" distB="0" distL="114300" distR="114300" simplePos="0" relativeHeight="251663360" behindDoc="0" locked="0" layoutInCell="1" allowOverlap="1" wp14:anchorId="499A9FB7" wp14:editId="258C85E5">
                <wp:simplePos x="0" y="0"/>
                <wp:positionH relativeFrom="column">
                  <wp:posOffset>0</wp:posOffset>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4E74635" w14:textId="5EEC334C" w:rsidR="00B94ED7" w:rsidRPr="00B94ED7" w:rsidRDefault="00B94ED7" w:rsidP="00B94ED7">
                            <w:pPr>
                              <w:jc w:val="center"/>
                              <w:rPr>
                                <w:color w:val="000000" w:themeColor="text1"/>
                                <w:sz w:val="160"/>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144"/>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Resource Management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99A9FB7" id="Text Box 3" o:spid="_x0000_s1027" type="#_x0000_t202" style="position:absolute;margin-left:0;margin-top:0;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" filled="f" stroked="f">
                <v:fill o:detectmouseclick="t"/>
                <v:textbox style="mso-fit-shape-to-text:t">
                  <w:txbxContent>
                    <w:p w14:paraId="34E74635" w14:textId="5EEC334C" w:rsidR="00B94ED7" w:rsidRPr="00B94ED7" w:rsidRDefault="00B94ED7" w:rsidP="00B94ED7">
                      <w:pPr>
                        <w:jc w:val="center"/>
                        <w:rPr>
                          <w:color w:val="000000" w:themeColor="text1"/>
                          <w:sz w:val="160"/>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144"/>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Resource Management</w:t>
                      </w:r>
                    </w:p>
                  </w:txbxContent>
                </v:textbox>
              </v:shape>
            </w:pict>
          </mc:Fallback>
        </mc:AlternateContent>
      </w:r>
    </w:p>
    <w:p w14:paraId="6F8E4095" w14:textId="3F508FE9" w:rsidR="002C6473" w:rsidRDefault="002C6473">
      <w:pPr>
        <w:rPr>
          <w:b/>
          <w:sz w:val="28"/>
          <w:u w:val="single"/>
        </w:rPr>
      </w:pPr>
    </w:p>
    <w:p w14:paraId="10ADBA2F" w14:textId="73CC5D0F" w:rsidR="002C6473" w:rsidRDefault="002C6473">
      <w:pPr>
        <w:rPr>
          <w:b/>
          <w:sz w:val="28"/>
          <w:u w:val="single"/>
        </w:rPr>
      </w:pPr>
    </w:p>
    <w:p w14:paraId="021B0D4D" w14:textId="62D9F865" w:rsidR="002C6473" w:rsidRDefault="002C6473">
      <w:pPr>
        <w:rPr>
          <w:b/>
          <w:sz w:val="28"/>
          <w:u w:val="single"/>
        </w:rPr>
      </w:pPr>
    </w:p>
    <w:p w14:paraId="5F1B2816" w14:textId="2FDDCC54" w:rsidR="002C6473" w:rsidRDefault="002C6473">
      <w:pPr>
        <w:rPr>
          <w:b/>
          <w:sz w:val="28"/>
          <w:u w:val="single"/>
        </w:rPr>
      </w:pPr>
    </w:p>
    <w:p w14:paraId="6AF4816A" w14:textId="4115A39D" w:rsidR="002C6473" w:rsidRDefault="002C6473">
      <w:pPr>
        <w:rPr>
          <w:b/>
          <w:sz w:val="28"/>
          <w:u w:val="single"/>
        </w:rPr>
      </w:pPr>
    </w:p>
    <w:p w14:paraId="76328B49" w14:textId="0C1653C7" w:rsidR="002C6473" w:rsidRDefault="002C6473">
      <w:pPr>
        <w:rPr>
          <w:b/>
          <w:sz w:val="28"/>
          <w:u w:val="single"/>
        </w:rPr>
      </w:pPr>
    </w:p>
    <w:p w14:paraId="4F98AE44" w14:textId="2F6250A7" w:rsidR="002C6473" w:rsidRDefault="002C6473">
      <w:pPr>
        <w:rPr>
          <w:b/>
          <w:sz w:val="28"/>
          <w:u w:val="single"/>
        </w:rPr>
      </w:pPr>
    </w:p>
    <w:p w14:paraId="69BCEA5C" w14:textId="0F77C782" w:rsidR="002C6473" w:rsidRDefault="002C6473">
      <w:pPr>
        <w:rPr>
          <w:b/>
          <w:sz w:val="28"/>
          <w:u w:val="single"/>
        </w:rPr>
      </w:pPr>
    </w:p>
    <w:p w14:paraId="012D71EA" w14:textId="4777CD83" w:rsidR="002C6473" w:rsidRDefault="002C6473">
      <w:pPr>
        <w:rPr>
          <w:b/>
          <w:sz w:val="28"/>
          <w:u w:val="single"/>
        </w:rPr>
      </w:pPr>
    </w:p>
    <w:p w14:paraId="5A13FA93" w14:textId="6C2FC23A" w:rsidR="002C6473" w:rsidRDefault="002C6473">
      <w:pPr>
        <w:rPr>
          <w:b/>
          <w:sz w:val="28"/>
          <w:u w:val="single"/>
        </w:rPr>
      </w:pPr>
    </w:p>
    <w:p w14:paraId="7F3B1889" w14:textId="19294E83" w:rsidR="00B94ED7" w:rsidRDefault="00B94ED7">
      <w:pPr>
        <w:rPr>
          <w:b/>
          <w:sz w:val="28"/>
          <w:u w:val="single"/>
        </w:rPr>
      </w:pPr>
    </w:p>
    <w:p w14:paraId="60B5AC1D" w14:textId="77777777" w:rsidR="00B94ED7" w:rsidRDefault="00B94ED7">
      <w:pPr>
        <w:rPr>
          <w:b/>
          <w:sz w:val="28"/>
          <w:u w:val="single"/>
        </w:rPr>
      </w:pPr>
    </w:p>
    <w:p w14:paraId="234C647E" w14:textId="44B7EBA6" w:rsidR="002C6473" w:rsidRDefault="002C6473">
      <w:pPr>
        <w:rPr>
          <w:b/>
          <w:sz w:val="28"/>
          <w:u w:val="single"/>
        </w:rPr>
      </w:pPr>
    </w:p>
    <w:p w14:paraId="5ED809C8" w14:textId="20FC2CA1" w:rsidR="002C6473" w:rsidRDefault="002C6473">
      <w:pPr>
        <w:rPr>
          <w:b/>
          <w:sz w:val="28"/>
          <w:u w:val="single"/>
        </w:rPr>
      </w:pPr>
    </w:p>
    <w:p w14:paraId="0548D058" w14:textId="31B40E8E" w:rsidR="002C6473" w:rsidRPr="00B94ED7" w:rsidRDefault="00B94ED7">
      <w:pPr>
        <w:rPr>
          <w:b/>
          <w:sz w:val="36"/>
          <w:u w:val="single"/>
        </w:rPr>
      </w:pPr>
      <w:r w:rsidRPr="00B94ED7">
        <w:rPr>
          <w:noProof/>
          <w:sz w:val="28"/>
        </w:rPr>
        <mc:AlternateContent>
          <mc:Choice Requires="wps">
            <w:drawing>
              <wp:anchor distT="0" distB="0" distL="114300" distR="114300" simplePos="0" relativeHeight="251665408" behindDoc="0" locked="0" layoutInCell="1" allowOverlap="1" wp14:anchorId="639F2C2F" wp14:editId="2B7A8FA6">
                <wp:simplePos x="0" y="0"/>
                <wp:positionH relativeFrom="column">
                  <wp:posOffset>-432707</wp:posOffset>
                </wp:positionH>
                <wp:positionV relativeFrom="paragraph">
                  <wp:posOffset>-195943</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FCE768D" w14:textId="615F8C6E" w:rsidR="00B94ED7" w:rsidRPr="00B94ED7" w:rsidRDefault="00B94ED7" w:rsidP="00B94ED7">
                            <w:pPr>
                              <w:jc w:val="center"/>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39F2C2F" id="Text Box 4" o:spid="_x0000_s1028" type="#_x0000_t202" style="position:absolute;margin-left:-34.05pt;margin-top:-15.45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" filled="f" stroked="f">
                <v:fill o:detectmouseclick="t"/>
                <v:textbox style="mso-fit-shape-to-text:t">
                  <w:txbxContent>
                    <w:p w14:paraId="5FCE768D" w14:textId="615F8C6E" w:rsidR="00B94ED7" w:rsidRPr="00B94ED7" w:rsidRDefault="00B94ED7" w:rsidP="00B94ED7">
                      <w:pPr>
                        <w:jc w:val="center"/>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name: </w:t>
                      </w:r>
                    </w:p>
                  </w:txbxContent>
                </v:textbox>
              </v:shape>
            </w:pict>
          </mc:Fallback>
        </mc:AlternateContent>
      </w:r>
    </w:p>
    <w:p w14:paraId="61324242" w14:textId="5ACBA130" w:rsidR="002C6473" w:rsidRDefault="002C6473">
      <w:pPr>
        <w:rPr>
          <w:b/>
          <w:sz w:val="28"/>
          <w:u w:val="single"/>
        </w:rPr>
      </w:pPr>
    </w:p>
    <w:p w14:paraId="7FF6AD31" w14:textId="50F3A247" w:rsidR="002C6473" w:rsidRDefault="00B94ED7">
      <w:pPr>
        <w:rPr>
          <w:b/>
          <w:sz w:val="28"/>
          <w:u w:val="single"/>
        </w:rPr>
      </w:pPr>
      <w:r>
        <w:rPr>
          <w:noProof/>
        </w:rPr>
        <mc:AlternateContent>
          <mc:Choice Requires="wps">
            <w:drawing>
              <wp:anchor distT="0" distB="0" distL="114300" distR="114300" simplePos="0" relativeHeight="251667456" behindDoc="0" locked="0" layoutInCell="1" allowOverlap="1" wp14:anchorId="48B24165" wp14:editId="7F3556EC">
                <wp:simplePos x="0" y="0"/>
                <wp:positionH relativeFrom="column">
                  <wp:posOffset>1134654</wp:posOffset>
                </wp:positionH>
                <wp:positionV relativeFrom="paragraph">
                  <wp:posOffset>152491</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7442BDC" w14:textId="3AC4C074" w:rsidR="00B94ED7" w:rsidRPr="00B94ED7" w:rsidRDefault="00B94ED7" w:rsidP="00B94ED7">
                            <w:pPr>
                              <w:jc w:val="center"/>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Fatima-Zahra Lebied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8B24165" id="Text Box 5" o:spid="_x0000_s1029" type="#_x0000_t202" style="position:absolute;margin-left:89.35pt;margin-top:12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" filled="f" stroked="f">
                <v:fill o:detectmouseclick="t"/>
                <v:textbox style="mso-fit-shape-to-text:t">
                  <w:txbxContent>
                    <w:p w14:paraId="37442BDC" w14:textId="3AC4C074" w:rsidR="00B94ED7" w:rsidRPr="00B94ED7" w:rsidRDefault="00B94ED7" w:rsidP="00B94ED7">
                      <w:pPr>
                        <w:jc w:val="center"/>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Fatima-Zahra Lebied</w:t>
                      </w:r>
                    </w:p>
                  </w:txbxContent>
                </v:textbox>
              </v:shape>
            </w:pict>
          </mc:Fallback>
        </mc:AlternateContent>
      </w:r>
    </w:p>
    <w:p w14:paraId="1FA2C837" w14:textId="42E7B627" w:rsidR="002C6473" w:rsidRDefault="002C6473">
      <w:pPr>
        <w:rPr>
          <w:b/>
          <w:sz w:val="28"/>
          <w:u w:val="single"/>
        </w:rPr>
      </w:pPr>
    </w:p>
    <w:p w14:paraId="4E43DDA5" w14:textId="16C0F12C" w:rsidR="002C6473" w:rsidRDefault="002C6473">
      <w:pPr>
        <w:rPr>
          <w:b/>
          <w:sz w:val="28"/>
          <w:u w:val="single"/>
        </w:rPr>
      </w:pPr>
    </w:p>
    <w:p w14:paraId="34390772" w14:textId="4A4A5DDA" w:rsidR="00B94ED7" w:rsidRDefault="00B94ED7">
      <w:pPr>
        <w:rPr>
          <w:b/>
          <w:sz w:val="28"/>
          <w:u w:val="single"/>
        </w:rPr>
      </w:pPr>
    </w:p>
    <w:p w14:paraId="02EEB3F4" w14:textId="21FF3ED3" w:rsidR="00B94ED7" w:rsidRDefault="00B94ED7">
      <w:pPr>
        <w:rPr>
          <w:b/>
          <w:sz w:val="28"/>
          <w:u w:val="single"/>
        </w:rPr>
      </w:pPr>
      <w:r>
        <w:rPr>
          <w:noProof/>
        </w:rPr>
        <mc:AlternateContent>
          <mc:Choice Requires="wps">
            <w:drawing>
              <wp:anchor distT="0" distB="0" distL="114300" distR="114300" simplePos="0" relativeHeight="251669504" behindDoc="0" locked="0" layoutInCell="1" allowOverlap="1" wp14:anchorId="7138782A" wp14:editId="7DAFF7FC">
                <wp:simplePos x="0" y="0"/>
                <wp:positionH relativeFrom="column">
                  <wp:posOffset>-497840</wp:posOffset>
                </wp:positionH>
                <wp:positionV relativeFrom="paragraph">
                  <wp:posOffset>317410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4255945" w14:textId="4FB4F55F" w:rsidR="00B94ED7" w:rsidRPr="00B94ED7" w:rsidRDefault="00B94ED7" w:rsidP="00B94ED7">
                            <w:pPr>
                              <w:jc w:val="center"/>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number: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138782A" id="Text Box 6" o:spid="_x0000_s1030" type="#_x0000_t202" style="position:absolute;margin-left:-39.2pt;margin-top:25pt;width:2in;height:2in;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" filled="f" stroked="f">
                <v:fill o:detectmouseclick="t"/>
                <v:textbox style="mso-fit-shape-to-text:t">
                  <w:txbxContent>
                    <w:p w14:paraId="04255945" w14:textId="4FB4F55F" w:rsidR="00B94ED7" w:rsidRPr="00B94ED7" w:rsidRDefault="00B94ED7" w:rsidP="00B94ED7">
                      <w:pPr>
                        <w:jc w:val="center"/>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number:</w:t>
                      </w:r>
                    </w:p>
                  </w:txbxContent>
                </v:textbox>
              </v:shape>
            </w:pict>
          </mc:Fallback>
        </mc:AlternateContent>
      </w:r>
    </w:p>
    <w:p w14:paraId="7E97A700" w14:textId="77777777" w:rsidR="00B94ED7" w:rsidRDefault="00B94ED7">
      <w:pPr>
        <w:rPr>
          <w:b/>
          <w:sz w:val="28"/>
          <w:u w:val="single"/>
        </w:rPr>
      </w:pPr>
    </w:p>
    <w:p w14:paraId="35FB0BA3" w14:textId="5FE27252" w:rsidR="002C6473" w:rsidRDefault="002C6473">
      <w:pPr>
        <w:rPr>
          <w:b/>
          <w:sz w:val="28"/>
          <w:u w:val="single"/>
        </w:rPr>
      </w:pPr>
    </w:p>
    <w:p w14:paraId="6FCB6855" w14:textId="0D48ACF4" w:rsidR="002C6473" w:rsidRDefault="00B94ED7">
      <w:pPr>
        <w:rPr>
          <w:b/>
          <w:sz w:val="28"/>
          <w:u w:val="single"/>
        </w:rPr>
      </w:pPr>
      <w:r>
        <w:rPr>
          <w:noProof/>
        </w:rPr>
        <mc:AlternateContent>
          <mc:Choice Requires="wps">
            <w:drawing>
              <wp:anchor distT="0" distB="0" distL="114300" distR="114300" simplePos="0" relativeHeight="251671552" behindDoc="0" locked="0" layoutInCell="1" allowOverlap="1" wp14:anchorId="177A4F8D" wp14:editId="7FB8C29B">
                <wp:simplePos x="0" y="0"/>
                <wp:positionH relativeFrom="column">
                  <wp:posOffset>3241675</wp:posOffset>
                </wp:positionH>
                <wp:positionV relativeFrom="paragraph">
                  <wp:posOffset>278039</wp:posOffset>
                </wp:positionV>
                <wp:extent cx="2849154"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2849154" cy="1828800"/>
                        </a:xfrm>
                        <a:prstGeom prst="rect">
                          <a:avLst/>
                        </a:prstGeom>
                        <a:noFill/>
                        <a:ln>
                          <a:noFill/>
                        </a:ln>
                      </wps:spPr>
                      <wps:txbx>
                        <w:txbxContent>
                          <w:p w14:paraId="0528D90D" w14:textId="32E4C176" w:rsidR="00B94ED7" w:rsidRPr="00B94ED7" w:rsidRDefault="00B94ED7" w:rsidP="00B94ED7">
                            <w:pPr>
                              <w:jc w:val="center"/>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1602154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7A4F8D" id="Text Box 7" o:spid="_x0000_s1031" type="#_x0000_t202" style="position:absolute;margin-left:255.25pt;margin-top:21.9pt;width:224.35pt;height:2in;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" filled="f" stroked="f">
                <v:fill o:detectmouseclick="t"/>
                <v:textbox style="mso-fit-shape-to-text:t">
                  <w:txbxContent>
                    <w:p w14:paraId="0528D90D" w14:textId="32E4C176" w:rsidR="00B94ED7" w:rsidRPr="00B94ED7" w:rsidRDefault="00B94ED7" w:rsidP="00B94ED7">
                      <w:pPr>
                        <w:jc w:val="center"/>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1602154</w:t>
                      </w:r>
                    </w:p>
                  </w:txbxContent>
                </v:textbox>
              </v:shape>
            </w:pict>
          </mc:Fallback>
        </mc:AlternateContent>
      </w:r>
    </w:p>
    <w:p w14:paraId="4C343392" w14:textId="1436ADB1" w:rsidR="002C6473" w:rsidRDefault="002C6473">
      <w:pPr>
        <w:rPr>
          <w:b/>
          <w:sz w:val="28"/>
          <w:u w:val="single"/>
        </w:rPr>
      </w:pPr>
    </w:p>
    <w:p w14:paraId="0A53032E" w14:textId="795F5DFD" w:rsidR="002C6473" w:rsidRDefault="002C6473">
      <w:pPr>
        <w:rPr>
          <w:b/>
          <w:sz w:val="28"/>
          <w:u w:val="single"/>
        </w:rPr>
      </w:pPr>
    </w:p>
    <w:p w14:paraId="7CE4220F" w14:textId="5C9F09E7" w:rsidR="002C6473" w:rsidRDefault="002C6473">
      <w:pPr>
        <w:rPr>
          <w:b/>
          <w:sz w:val="28"/>
          <w:u w:val="single"/>
        </w:rPr>
      </w:pPr>
    </w:p>
    <w:p w14:paraId="0F33B6F8" w14:textId="56254977" w:rsidR="002C6473" w:rsidRDefault="002C6473">
      <w:pPr>
        <w:rPr>
          <w:b/>
          <w:sz w:val="28"/>
          <w:u w:val="single"/>
        </w:rPr>
      </w:pPr>
    </w:p>
    <w:p w14:paraId="79365BB2" w14:textId="5C4BCFDD" w:rsidR="00B94ED7" w:rsidRDefault="00B94ED7">
      <w:pPr>
        <w:rPr>
          <w:b/>
          <w:sz w:val="28"/>
          <w:u w:val="single"/>
        </w:rPr>
      </w:pPr>
      <w:r>
        <w:rPr>
          <w:noProof/>
        </w:rPr>
        <mc:AlternateContent>
          <mc:Choice Requires="wps">
            <w:drawing>
              <wp:anchor distT="0" distB="0" distL="114300" distR="114300" simplePos="0" relativeHeight="251673600" behindDoc="0" locked="0" layoutInCell="1" allowOverlap="1" wp14:anchorId="079DF94C" wp14:editId="54917D4F">
                <wp:simplePos x="0" y="0"/>
                <wp:positionH relativeFrom="column">
                  <wp:posOffset>-146957</wp:posOffset>
                </wp:positionH>
                <wp:positionV relativeFrom="paragraph">
                  <wp:posOffset>55154</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DAA820F" w14:textId="6BAA9BF4" w:rsidR="00B94ED7" w:rsidRPr="00B94ED7" w:rsidRDefault="00B94ED7" w:rsidP="00B94ED7">
                            <w:pPr>
                              <w:jc w:val="center"/>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Tutor name: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79DF94C" id="Text Box 8" o:spid="_x0000_s1032" type="#_x0000_t202" style="position:absolute;margin-left:-11.55pt;margin-top:4.35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" filled="f" stroked="f">
                <v:fill o:detectmouseclick="t"/>
                <v:textbox style="mso-fit-shape-to-text:t">
                  <w:txbxContent>
                    <w:p w14:paraId="0DAA820F" w14:textId="6BAA9BF4" w:rsidR="00B94ED7" w:rsidRPr="00B94ED7" w:rsidRDefault="00B94ED7" w:rsidP="00B94ED7">
                      <w:pPr>
                        <w:jc w:val="center"/>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Tutor name: </w:t>
                      </w:r>
                    </w:p>
                  </w:txbxContent>
                </v:textbox>
              </v:shape>
            </w:pict>
          </mc:Fallback>
        </mc:AlternateContent>
      </w:r>
    </w:p>
    <w:p w14:paraId="4C58E6F1" w14:textId="3A1D6236" w:rsidR="002C6473" w:rsidRDefault="002C6473">
      <w:pPr>
        <w:rPr>
          <w:b/>
          <w:sz w:val="28"/>
          <w:u w:val="single"/>
        </w:rPr>
      </w:pPr>
    </w:p>
    <w:p w14:paraId="6CBD0F6C" w14:textId="3EA9D4B5" w:rsidR="002C6473" w:rsidRDefault="002C6473">
      <w:pPr>
        <w:rPr>
          <w:b/>
          <w:sz w:val="28"/>
          <w:u w:val="single"/>
        </w:rPr>
      </w:pPr>
    </w:p>
    <w:p w14:paraId="6D162CF3" w14:textId="6B85197D" w:rsidR="002C6473" w:rsidRDefault="00B94ED7">
      <w:pPr>
        <w:rPr>
          <w:b/>
          <w:sz w:val="28"/>
          <w:u w:val="single"/>
        </w:rPr>
      </w:pPr>
      <w:r>
        <w:rPr>
          <w:noProof/>
        </w:rPr>
        <mc:AlternateContent>
          <mc:Choice Requires="wps">
            <w:drawing>
              <wp:anchor distT="0" distB="0" distL="114300" distR="114300" simplePos="0" relativeHeight="251675648" behindDoc="0" locked="0" layoutInCell="1" allowOverlap="1" wp14:anchorId="5C71490C" wp14:editId="4DF46FF7">
                <wp:simplePos x="0" y="0"/>
                <wp:positionH relativeFrom="column">
                  <wp:posOffset>2862580</wp:posOffset>
                </wp:positionH>
                <wp:positionV relativeFrom="paragraph">
                  <wp:posOffset>68036</wp:posOffset>
                </wp:positionV>
                <wp:extent cx="1828800" cy="1828800"/>
                <wp:effectExtent l="0" t="0" r="0" b="0"/>
                <wp:wrapNone/>
                <wp:docPr id="9"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6307DE3" w14:textId="4AA671DA" w:rsidR="00B94ED7" w:rsidRPr="00B94ED7" w:rsidRDefault="00B94ED7" w:rsidP="00B94ED7">
                            <w:pPr>
                              <w:jc w:val="center"/>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Mary March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C71490C" id="Text Box 9" o:spid="_x0000_s1033" type="#_x0000_t202" style="position:absolute;margin-left:225.4pt;margin-top:5.35pt;width:2in;height:2in;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" filled="f" stroked="f">
                <v:fill o:detectmouseclick="t"/>
                <v:textbox style="mso-fit-shape-to-text:t">
                  <w:txbxContent>
                    <w:p w14:paraId="16307DE3" w14:textId="4AA671DA" w:rsidR="00B94ED7" w:rsidRPr="00B94ED7" w:rsidRDefault="00B94ED7" w:rsidP="00B94ED7">
                      <w:pPr>
                        <w:jc w:val="center"/>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4ED7">
                        <w:rPr>
                          <w:color w:val="000000" w:themeColor="text1"/>
                          <w:sz w:val="96"/>
                          <w:szCs w:val="7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Mary March </w:t>
                      </w:r>
                    </w:p>
                  </w:txbxContent>
                </v:textbox>
              </v:shape>
            </w:pict>
          </mc:Fallback>
        </mc:AlternateContent>
      </w:r>
    </w:p>
    <w:p w14:paraId="28B68566" w14:textId="0235F859" w:rsidR="002C6473" w:rsidRDefault="002C6473">
      <w:pPr>
        <w:rPr>
          <w:b/>
          <w:sz w:val="28"/>
          <w:u w:val="single"/>
        </w:rPr>
      </w:pPr>
    </w:p>
    <w:p w14:paraId="6CC4C947" w14:textId="34FCE9BA" w:rsidR="00202C03" w:rsidRDefault="00202C03">
      <w:pPr>
        <w:rPr>
          <w:b/>
          <w:sz w:val="28"/>
          <w:u w:val="single"/>
        </w:rPr>
      </w:pPr>
    </w:p>
    <w:p w14:paraId="659F4349" w14:textId="77777777" w:rsidR="00B94ED7" w:rsidRDefault="00B94ED7">
      <w:pPr>
        <w:rPr>
          <w:b/>
          <w:sz w:val="28"/>
          <w:u w:val="single"/>
        </w:rPr>
      </w:pPr>
    </w:p>
    <w:p w14:paraId="75EAACD5" w14:textId="7A3AE781" w:rsidR="002C6473" w:rsidRDefault="005E1605">
      <w:pPr>
        <w:rPr>
          <w:b/>
          <w:sz w:val="28"/>
          <w:u w:val="single"/>
        </w:rPr>
      </w:pPr>
      <w:r>
        <w:rPr>
          <w:noProof/>
        </w:rPr>
        <w:lastRenderedPageBreak/>
        <mc:AlternateContent>
          <mc:Choice Requires="wps">
            <w:drawing>
              <wp:anchor distT="0" distB="0" distL="114300" distR="114300" simplePos="0" relativeHeight="251659264" behindDoc="0" locked="0" layoutInCell="1" allowOverlap="1" wp14:anchorId="40D04A7B" wp14:editId="7D2F73D4">
                <wp:simplePos x="0" y="0"/>
                <wp:positionH relativeFrom="column">
                  <wp:posOffset>0</wp:posOffset>
                </wp:positionH>
                <wp:positionV relativeFrom="paragraph">
                  <wp:posOffset>-1</wp:posOffset>
                </wp:positionV>
                <wp:extent cx="5829300" cy="1004207"/>
                <wp:effectExtent l="0" t="0" r="12700" b="12065"/>
                <wp:wrapNone/>
                <wp:docPr id="1" name="Text Box 1"/>
                <wp:cNvGraphicFramePr/>
                <a:graphic xmlns:a="http://schemas.openxmlformats.org/drawingml/2006/main">
                  <a:graphicData uri="http://schemas.microsoft.com/office/word/2010/wordprocessingShape">
                    <wps:wsp>
                      <wps:cNvSpPr txBox="1"/>
                      <wps:spPr>
                        <a:xfrm>
                          <a:off x="0" y="0"/>
                          <a:ext cx="5829300" cy="1004207"/>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34B6A45C" w14:textId="5A37BEEC" w:rsidR="00202C03" w:rsidRPr="005E1605" w:rsidRDefault="00202C03" w:rsidP="005E1605">
                            <w:pPr>
                              <w:jc w:val="center"/>
                              <w:rPr>
                                <w:rFonts w:eastAsiaTheme="minorHAnsi"/>
                                <w:sz w:val="96"/>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E1605">
                              <w:rPr>
                                <w:sz w:val="96"/>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TABLE OF CONTENTS: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D04A7B" id="Text Box 1" o:spid="_x0000_s1034" type="#_x0000_t202" style="position:absolute;margin-left:0;margin-top:0;width:459pt;height:79.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" fillcolor="white [3201]" strokecolor="#ed7d31 [3205]" strokeweight="1pt">
                <v:textbox>
                  <w:txbxContent>
                    <w:p w14:paraId="34B6A45C" w14:textId="5A37BEEC" w:rsidR="00202C03" w:rsidRPr="005E1605" w:rsidRDefault="00202C03" w:rsidP="005E1605">
                      <w:pPr>
                        <w:jc w:val="center"/>
                        <w:rPr>
                          <w:rFonts w:eastAsiaTheme="minorHAnsi"/>
                          <w:sz w:val="96"/>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E1605">
                        <w:rPr>
                          <w:sz w:val="96"/>
                          <w:szCs w:val="72"/>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TABLE OF CONTENTS: </w:t>
                      </w:r>
                    </w:p>
                  </w:txbxContent>
                </v:textbox>
              </v:shape>
            </w:pict>
          </mc:Fallback>
        </mc:AlternateContent>
      </w:r>
    </w:p>
    <w:p w14:paraId="506B2740" w14:textId="39CDA767" w:rsidR="002C6473" w:rsidRDefault="002C6473">
      <w:pPr>
        <w:rPr>
          <w:b/>
          <w:sz w:val="28"/>
          <w:u w:val="single"/>
        </w:rPr>
      </w:pPr>
    </w:p>
    <w:p w14:paraId="0F0463E4" w14:textId="28E6864F" w:rsidR="002C6473" w:rsidRDefault="002C6473">
      <w:pPr>
        <w:rPr>
          <w:b/>
          <w:sz w:val="28"/>
          <w:u w:val="single"/>
        </w:rPr>
      </w:pPr>
    </w:p>
    <w:p w14:paraId="45216955" w14:textId="0B03992A" w:rsidR="005E1605" w:rsidRDefault="005E1605">
      <w:pPr>
        <w:rPr>
          <w:sz w:val="28"/>
        </w:rPr>
      </w:pPr>
      <w:r>
        <w:rPr>
          <w:sz w:val="28"/>
        </w:rPr>
        <w:t xml:space="preserve">.    .    .    .    .    .    .    .    .    .    .    .    .    .    .    .    .    .    .    .    .    .    .    .    .    .    .    .    </w:t>
      </w:r>
    </w:p>
    <w:p w14:paraId="241787E6" w14:textId="77777777" w:rsidR="00A21EA7" w:rsidRDefault="00A21EA7">
      <w:pPr>
        <w:rPr>
          <w:sz w:val="28"/>
        </w:rPr>
      </w:pPr>
    </w:p>
    <w:p w14:paraId="1E5B450C" w14:textId="5DD4BBF3" w:rsidR="005E1605" w:rsidRDefault="005E1605">
      <w:pPr>
        <w:rPr>
          <w:sz w:val="28"/>
        </w:rPr>
      </w:pPr>
      <w:r>
        <w:rPr>
          <w:sz w:val="28"/>
        </w:rPr>
        <w:t>CHAPTER A ..........................................................</w:t>
      </w:r>
      <w:r w:rsidR="00B94ED7">
        <w:rPr>
          <w:sz w:val="28"/>
        </w:rPr>
        <w:t>................................................4</w:t>
      </w:r>
    </w:p>
    <w:p w14:paraId="52D54CBC" w14:textId="6BE40ED0" w:rsidR="005E1605" w:rsidRDefault="005E1605">
      <w:pPr>
        <w:rPr>
          <w:sz w:val="28"/>
        </w:rPr>
      </w:pPr>
      <w:r>
        <w:rPr>
          <w:sz w:val="28"/>
        </w:rPr>
        <w:t xml:space="preserve">Introduction </w:t>
      </w:r>
      <w:r w:rsidR="00B94ED7">
        <w:rPr>
          <w:sz w:val="28"/>
        </w:rPr>
        <w:t>........................................................................................................4</w:t>
      </w:r>
    </w:p>
    <w:p w14:paraId="2CFE913E" w14:textId="77777777" w:rsidR="00202C03" w:rsidRDefault="00202C03">
      <w:pPr>
        <w:rPr>
          <w:sz w:val="28"/>
        </w:rPr>
      </w:pPr>
    </w:p>
    <w:p w14:paraId="3FC21BC8" w14:textId="47483BA6" w:rsidR="005E1605" w:rsidRDefault="005E1605">
      <w:pPr>
        <w:rPr>
          <w:sz w:val="28"/>
        </w:rPr>
      </w:pPr>
      <w:r>
        <w:rPr>
          <w:sz w:val="28"/>
        </w:rPr>
        <w:t>CHAPTER B: .</w:t>
      </w:r>
      <w:r w:rsidR="00B94ED7">
        <w:rPr>
          <w:sz w:val="28"/>
        </w:rPr>
        <w:t>........................................................................................................5</w:t>
      </w:r>
    </w:p>
    <w:p w14:paraId="00D27005" w14:textId="36D922E3" w:rsidR="005E1605" w:rsidRDefault="005E1605">
      <w:pPr>
        <w:rPr>
          <w:sz w:val="28"/>
        </w:rPr>
      </w:pPr>
      <w:r>
        <w:rPr>
          <w:sz w:val="28"/>
        </w:rPr>
        <w:t xml:space="preserve">Understanding culture </w:t>
      </w:r>
      <w:r w:rsidR="00B94ED7">
        <w:rPr>
          <w:sz w:val="28"/>
        </w:rPr>
        <w:t>........................................................................................5</w:t>
      </w:r>
    </w:p>
    <w:p w14:paraId="514E5614" w14:textId="0CEA4947" w:rsidR="005E1605" w:rsidRDefault="005E1605">
      <w:pPr>
        <w:rPr>
          <w:sz w:val="28"/>
        </w:rPr>
      </w:pPr>
      <w:r>
        <w:rPr>
          <w:sz w:val="28"/>
        </w:rPr>
        <w:t>Organisational culture</w:t>
      </w:r>
      <w:r w:rsidR="00B94ED7">
        <w:rPr>
          <w:sz w:val="28"/>
        </w:rPr>
        <w:t xml:space="preserve"> ........................................................................................6</w:t>
      </w:r>
    </w:p>
    <w:p w14:paraId="4441113A" w14:textId="6B2E436A" w:rsidR="005E1605" w:rsidRDefault="005E1605">
      <w:pPr>
        <w:rPr>
          <w:sz w:val="28"/>
        </w:rPr>
      </w:pPr>
      <w:r>
        <w:rPr>
          <w:sz w:val="28"/>
        </w:rPr>
        <w:t>Schein model</w:t>
      </w:r>
      <w:r w:rsidR="00B94ED7">
        <w:rPr>
          <w:sz w:val="28"/>
        </w:rPr>
        <w:t xml:space="preserve"> .......................................................................................................6</w:t>
      </w:r>
    </w:p>
    <w:p w14:paraId="675594EA" w14:textId="6ED0A972" w:rsidR="005E1605" w:rsidRDefault="005E1605">
      <w:pPr>
        <w:rPr>
          <w:sz w:val="28"/>
        </w:rPr>
      </w:pPr>
      <w:r>
        <w:rPr>
          <w:sz w:val="28"/>
        </w:rPr>
        <w:t>Hofstede model</w:t>
      </w:r>
      <w:r w:rsidR="00B94ED7">
        <w:rPr>
          <w:sz w:val="28"/>
        </w:rPr>
        <w:t xml:space="preserve"> ..................................................................................................7</w:t>
      </w:r>
    </w:p>
    <w:p w14:paraId="6CC48332" w14:textId="268381F4" w:rsidR="005E1605" w:rsidRDefault="005E1605">
      <w:pPr>
        <w:rPr>
          <w:sz w:val="28"/>
        </w:rPr>
      </w:pPr>
      <w:r>
        <w:rPr>
          <w:sz w:val="28"/>
        </w:rPr>
        <w:t>The impact of national culture</w:t>
      </w:r>
      <w:r w:rsidR="00B94ED7">
        <w:rPr>
          <w:sz w:val="28"/>
        </w:rPr>
        <w:t xml:space="preserve"> ............................................................................8</w:t>
      </w:r>
    </w:p>
    <w:p w14:paraId="4501FAF1" w14:textId="77777777" w:rsidR="005E1605" w:rsidRDefault="005E1605">
      <w:pPr>
        <w:rPr>
          <w:sz w:val="28"/>
        </w:rPr>
      </w:pPr>
    </w:p>
    <w:p w14:paraId="0E65C9CD" w14:textId="33070B5A" w:rsidR="005E1605" w:rsidRDefault="005E1605">
      <w:pPr>
        <w:rPr>
          <w:sz w:val="28"/>
        </w:rPr>
      </w:pPr>
      <w:r>
        <w:rPr>
          <w:sz w:val="28"/>
        </w:rPr>
        <w:t>CHAPTER C:</w:t>
      </w:r>
      <w:r w:rsidR="00B94ED7">
        <w:rPr>
          <w:sz w:val="28"/>
        </w:rPr>
        <w:t xml:space="preserve"> .........................................................................................................9</w:t>
      </w:r>
    </w:p>
    <w:p w14:paraId="0FA3F62A" w14:textId="75873439" w:rsidR="005E1605" w:rsidRDefault="005E1605">
      <w:pPr>
        <w:rPr>
          <w:sz w:val="28"/>
        </w:rPr>
      </w:pPr>
      <w:r>
        <w:rPr>
          <w:sz w:val="28"/>
        </w:rPr>
        <w:t xml:space="preserve">The issues that went wrong in the organisation and how can be solved </w:t>
      </w:r>
      <w:r w:rsidR="00B94ED7">
        <w:rPr>
          <w:sz w:val="28"/>
        </w:rPr>
        <w:t>...........9</w:t>
      </w:r>
    </w:p>
    <w:p w14:paraId="729073DD" w14:textId="5B1427E5" w:rsidR="005E1605" w:rsidRPr="00202C03" w:rsidRDefault="005E1605" w:rsidP="00202C03">
      <w:pPr>
        <w:pStyle w:val="ListParagraph"/>
        <w:numPr>
          <w:ilvl w:val="0"/>
          <w:numId w:val="2"/>
        </w:numPr>
        <w:rPr>
          <w:sz w:val="28"/>
        </w:rPr>
      </w:pPr>
      <w:r w:rsidRPr="00202C03">
        <w:rPr>
          <w:sz w:val="28"/>
        </w:rPr>
        <w:t xml:space="preserve">Performance appraisal </w:t>
      </w:r>
      <w:r w:rsidR="00B94ED7">
        <w:rPr>
          <w:sz w:val="28"/>
        </w:rPr>
        <w:t>............................................................................</w:t>
      </w:r>
      <w:r w:rsidR="008D16C4">
        <w:rPr>
          <w:sz w:val="28"/>
        </w:rPr>
        <w:t>10</w:t>
      </w:r>
    </w:p>
    <w:p w14:paraId="1225D300" w14:textId="7802917E" w:rsidR="005E1605" w:rsidRPr="00202C03" w:rsidRDefault="005E1605" w:rsidP="00202C03">
      <w:pPr>
        <w:pStyle w:val="ListParagraph"/>
        <w:numPr>
          <w:ilvl w:val="0"/>
          <w:numId w:val="2"/>
        </w:numPr>
        <w:rPr>
          <w:sz w:val="28"/>
        </w:rPr>
      </w:pPr>
      <w:r w:rsidRPr="00202C03">
        <w:rPr>
          <w:sz w:val="28"/>
        </w:rPr>
        <w:t xml:space="preserve">Training and development </w:t>
      </w:r>
      <w:r w:rsidR="00B94ED7">
        <w:rPr>
          <w:sz w:val="28"/>
        </w:rPr>
        <w:t>......................................................................</w:t>
      </w:r>
      <w:r w:rsidR="008D16C4">
        <w:rPr>
          <w:sz w:val="28"/>
        </w:rPr>
        <w:t>10</w:t>
      </w:r>
    </w:p>
    <w:p w14:paraId="569B176C" w14:textId="21FA56B6" w:rsidR="005E1605" w:rsidRPr="00202C03" w:rsidRDefault="005E1605" w:rsidP="00202C03">
      <w:pPr>
        <w:pStyle w:val="ListParagraph"/>
        <w:numPr>
          <w:ilvl w:val="0"/>
          <w:numId w:val="2"/>
        </w:numPr>
        <w:rPr>
          <w:sz w:val="28"/>
        </w:rPr>
      </w:pPr>
      <w:r w:rsidRPr="00202C03">
        <w:rPr>
          <w:sz w:val="28"/>
        </w:rPr>
        <w:t>Employees turnover</w:t>
      </w:r>
      <w:r w:rsidR="00B94ED7">
        <w:rPr>
          <w:sz w:val="28"/>
        </w:rPr>
        <w:t xml:space="preserve"> ................................................................................1</w:t>
      </w:r>
      <w:r w:rsidR="008D16C4">
        <w:rPr>
          <w:sz w:val="28"/>
        </w:rPr>
        <w:t>1</w:t>
      </w:r>
    </w:p>
    <w:p w14:paraId="6F723EE3" w14:textId="3ED4C407" w:rsidR="005E1605" w:rsidRDefault="005E1605">
      <w:pPr>
        <w:rPr>
          <w:sz w:val="28"/>
        </w:rPr>
      </w:pPr>
      <w:r>
        <w:rPr>
          <w:sz w:val="28"/>
        </w:rPr>
        <w:t xml:space="preserve">Recommendation </w:t>
      </w:r>
      <w:r w:rsidR="00B94ED7">
        <w:rPr>
          <w:sz w:val="28"/>
        </w:rPr>
        <w:t>..............................................................................................1</w:t>
      </w:r>
      <w:r w:rsidR="008D16C4">
        <w:rPr>
          <w:sz w:val="28"/>
        </w:rPr>
        <w:t>1</w:t>
      </w:r>
    </w:p>
    <w:p w14:paraId="692DA454" w14:textId="33B34E28" w:rsidR="005E1605" w:rsidRDefault="005E1605">
      <w:pPr>
        <w:rPr>
          <w:sz w:val="28"/>
        </w:rPr>
      </w:pPr>
      <w:r>
        <w:rPr>
          <w:sz w:val="28"/>
        </w:rPr>
        <w:t xml:space="preserve">Conclusion </w:t>
      </w:r>
      <w:r w:rsidR="00B94ED7">
        <w:rPr>
          <w:sz w:val="28"/>
        </w:rPr>
        <w:t>.........................................................................................................1</w:t>
      </w:r>
      <w:r w:rsidR="008D16C4">
        <w:rPr>
          <w:sz w:val="28"/>
        </w:rPr>
        <w:t>2</w:t>
      </w:r>
    </w:p>
    <w:p w14:paraId="59116A74" w14:textId="2C72AEB1" w:rsidR="005E1605" w:rsidRDefault="005E1605">
      <w:pPr>
        <w:rPr>
          <w:sz w:val="28"/>
        </w:rPr>
      </w:pPr>
      <w:r>
        <w:rPr>
          <w:sz w:val="28"/>
        </w:rPr>
        <w:t>CHAPTER D:</w:t>
      </w:r>
      <w:r w:rsidR="00B94ED7">
        <w:rPr>
          <w:sz w:val="28"/>
        </w:rPr>
        <w:t xml:space="preserve"> .......................................................................................................1</w:t>
      </w:r>
      <w:r w:rsidR="008D16C4">
        <w:rPr>
          <w:sz w:val="28"/>
        </w:rPr>
        <w:t>3</w:t>
      </w:r>
    </w:p>
    <w:p w14:paraId="3D6AE3A1" w14:textId="77EC9B0F" w:rsidR="00202C03" w:rsidRPr="00A21EA7" w:rsidRDefault="005E1605" w:rsidP="00A21EA7">
      <w:pPr>
        <w:rPr>
          <w:rStyle w:val="BookTitle"/>
          <w:b w:val="0"/>
          <w:bCs w:val="0"/>
          <w:smallCaps w:val="0"/>
          <w:spacing w:val="0"/>
          <w:sz w:val="28"/>
        </w:rPr>
      </w:pPr>
      <w:r>
        <w:rPr>
          <w:sz w:val="28"/>
        </w:rPr>
        <w:t>References</w:t>
      </w:r>
      <w:r w:rsidR="00B94ED7">
        <w:rPr>
          <w:sz w:val="28"/>
        </w:rPr>
        <w:t xml:space="preserve"> ........................................................................................................1</w:t>
      </w:r>
      <w:r w:rsidR="008D16C4">
        <w:rPr>
          <w:sz w:val="28"/>
        </w:rPr>
        <w:t>3</w:t>
      </w:r>
    </w:p>
    <w:p w14:paraId="222F7C5D" w14:textId="2B351869" w:rsidR="00202C03" w:rsidRPr="00202C03" w:rsidRDefault="00202C03" w:rsidP="00202C03">
      <w:pPr>
        <w:pStyle w:val="Title"/>
        <w:jc w:val="center"/>
        <w:rPr>
          <w:rStyle w:val="BookTitle"/>
          <w:color w:val="002060"/>
        </w:rPr>
      </w:pPr>
      <w:r w:rsidRPr="00202C03">
        <w:rPr>
          <w:rStyle w:val="BookTitle"/>
          <w:color w:val="002060"/>
        </w:rPr>
        <w:lastRenderedPageBreak/>
        <w:t>CHAPTER A:</w:t>
      </w:r>
    </w:p>
    <w:p w14:paraId="07D0938A" w14:textId="6011B3E7" w:rsidR="00052F30" w:rsidRPr="00A21EA7" w:rsidRDefault="00052F30" w:rsidP="00A21EA7">
      <w:pPr>
        <w:pStyle w:val="Heading2"/>
        <w:rPr>
          <w:rStyle w:val="Strong"/>
          <w:b/>
          <w:color w:val="70AD47" w:themeColor="accent6"/>
          <w:sz w:val="36"/>
          <w:u w:val="single"/>
        </w:rPr>
      </w:pPr>
      <w:r w:rsidRPr="00A21EA7">
        <w:rPr>
          <w:rStyle w:val="Strong"/>
          <w:b/>
          <w:color w:val="70AD47" w:themeColor="accent6"/>
          <w:sz w:val="36"/>
          <w:u w:val="single"/>
        </w:rPr>
        <w:t>Introduction:</w:t>
      </w:r>
    </w:p>
    <w:p w14:paraId="67B8DAD0" w14:textId="77777777" w:rsidR="00052F30" w:rsidRDefault="00052F30"/>
    <w:p w14:paraId="39AF5AEB" w14:textId="10EF9E74" w:rsidR="00052F30" w:rsidRPr="00FB6EED" w:rsidRDefault="00052F30">
      <w:pPr>
        <w:rPr>
          <w:rFonts w:ascii="Times New Roman" w:hAnsi="Times New Roman" w:cs="Times New Roman"/>
          <w:sz w:val="24"/>
        </w:rPr>
      </w:pPr>
      <w:r w:rsidRPr="00FB6EED">
        <w:rPr>
          <w:rFonts w:ascii="Times New Roman" w:hAnsi="Times New Roman" w:cs="Times New Roman"/>
          <w:sz w:val="24"/>
        </w:rPr>
        <w:t xml:space="preserve">In this advanced period of globalization, the world has become a worldwide village. Plenty of organisations are facing the challenge of managing a culturally diverse workforce due to expanded portability and globalization of businesses. </w:t>
      </w:r>
      <w:r w:rsidR="0009435D" w:rsidRPr="00FB6EED">
        <w:rPr>
          <w:rFonts w:ascii="Times New Roman" w:hAnsi="Times New Roman" w:cs="Times New Roman"/>
          <w:sz w:val="24"/>
        </w:rPr>
        <w:t xml:space="preserve">Every organisation worldwide </w:t>
      </w:r>
      <w:r w:rsidR="00A94674" w:rsidRPr="00FB6EED">
        <w:rPr>
          <w:rFonts w:ascii="Times New Roman" w:hAnsi="Times New Roman" w:cs="Times New Roman"/>
          <w:sz w:val="24"/>
        </w:rPr>
        <w:t>needs</w:t>
      </w:r>
      <w:r w:rsidR="0009435D" w:rsidRPr="00FB6EED">
        <w:rPr>
          <w:rFonts w:ascii="Times New Roman" w:hAnsi="Times New Roman" w:cs="Times New Roman"/>
          <w:sz w:val="24"/>
        </w:rPr>
        <w:t xml:space="preserve"> to adjust the way of life and need to work appropriately to deal with their human resource as every nation have their own culture and unmistakable working style. </w:t>
      </w:r>
      <w:r w:rsidRPr="00FB6EED">
        <w:rPr>
          <w:rFonts w:ascii="Times New Roman" w:hAnsi="Times New Roman" w:cs="Times New Roman"/>
          <w:sz w:val="24"/>
        </w:rPr>
        <w:t>Within every organisation, the employees have a diverse set of beliefs, values, thoughts, ideas and suppositions. As a result, associations need to oversee HR having different diverse work esteems, demeanour and conduct.</w:t>
      </w:r>
      <w:r w:rsidR="0009435D" w:rsidRPr="00FB6EED">
        <w:rPr>
          <w:rFonts w:ascii="Times New Roman" w:hAnsi="Times New Roman" w:cs="Times New Roman"/>
          <w:sz w:val="24"/>
        </w:rPr>
        <w:t xml:space="preserve"> Moreover, associations need to see how in a comparative idea individual will react inside their specific capacities to boost multifaceted administration abilities. </w:t>
      </w:r>
      <w:r w:rsidRPr="00FB6EED">
        <w:rPr>
          <w:rFonts w:ascii="Times New Roman" w:hAnsi="Times New Roman" w:cs="Times New Roman"/>
          <w:sz w:val="24"/>
        </w:rPr>
        <w:t>It might result is valuable in explaining the impact of a wide scope of factors on culturally diverse human resource management just as in creating reasonable enlistment and preparing instruments for the representative</w:t>
      </w:r>
      <w:r w:rsidR="008D5180" w:rsidRPr="00FB6EED">
        <w:rPr>
          <w:rFonts w:ascii="Times New Roman" w:hAnsi="Times New Roman" w:cs="Times New Roman"/>
          <w:sz w:val="24"/>
        </w:rPr>
        <w:t xml:space="preserve"> (Rakesh, 2016).</w:t>
      </w:r>
    </w:p>
    <w:p w14:paraId="173FBECB" w14:textId="77777777" w:rsidR="00052F30" w:rsidRPr="00FB6EED" w:rsidRDefault="00052F30">
      <w:pPr>
        <w:rPr>
          <w:rFonts w:ascii="Times New Roman" w:hAnsi="Times New Roman" w:cs="Times New Roman"/>
          <w:sz w:val="24"/>
        </w:rPr>
      </w:pPr>
    </w:p>
    <w:p w14:paraId="038727EC" w14:textId="659BDF88" w:rsidR="00052F30" w:rsidRPr="00FB6EED" w:rsidRDefault="0009435D">
      <w:pPr>
        <w:rPr>
          <w:rFonts w:ascii="Times New Roman" w:hAnsi="Times New Roman" w:cs="Times New Roman"/>
          <w:sz w:val="24"/>
        </w:rPr>
      </w:pPr>
      <w:r w:rsidRPr="00FB6EED">
        <w:rPr>
          <w:rFonts w:ascii="Times New Roman" w:hAnsi="Times New Roman" w:cs="Times New Roman"/>
          <w:sz w:val="24"/>
        </w:rPr>
        <w:t>In the meaning of human resource management, t</w:t>
      </w:r>
      <w:r w:rsidR="008E1FEE" w:rsidRPr="00FB6EED">
        <w:rPr>
          <w:rFonts w:ascii="Times New Roman" w:hAnsi="Times New Roman" w:cs="Times New Roman"/>
          <w:sz w:val="24"/>
        </w:rPr>
        <w:t xml:space="preserve">he connection between HRM and culture can be found </w:t>
      </w:r>
      <w:r w:rsidRPr="00FB6EED">
        <w:rPr>
          <w:rFonts w:ascii="Times New Roman" w:hAnsi="Times New Roman" w:cs="Times New Roman"/>
          <w:sz w:val="24"/>
        </w:rPr>
        <w:t xml:space="preserve">in </w:t>
      </w:r>
      <w:r w:rsidR="008E1FEE" w:rsidRPr="00FB6EED">
        <w:rPr>
          <w:rFonts w:ascii="Times New Roman" w:hAnsi="Times New Roman" w:cs="Times New Roman"/>
          <w:sz w:val="24"/>
        </w:rPr>
        <w:t xml:space="preserve">which is more extensively characterized about investigating, understanding, applying and amending all HR activities in their interior and outside context as it </w:t>
      </w:r>
      <w:r w:rsidRPr="00FB6EED">
        <w:rPr>
          <w:rFonts w:ascii="Times New Roman" w:hAnsi="Times New Roman" w:cs="Times New Roman"/>
          <w:sz w:val="24"/>
        </w:rPr>
        <w:t>impacts</w:t>
      </w:r>
      <w:r w:rsidR="008E1FEE" w:rsidRPr="00FB6EED">
        <w:rPr>
          <w:rFonts w:ascii="Times New Roman" w:hAnsi="Times New Roman" w:cs="Times New Roman"/>
          <w:sz w:val="24"/>
        </w:rPr>
        <w:t xml:space="preserve"> on organisations all through the worldwide in </w:t>
      </w:r>
      <w:r w:rsidRPr="00FB6EED">
        <w:rPr>
          <w:rFonts w:ascii="Times New Roman" w:hAnsi="Times New Roman" w:cs="Times New Roman"/>
          <w:sz w:val="24"/>
        </w:rPr>
        <w:t xml:space="preserve">the aim of </w:t>
      </w:r>
      <w:r w:rsidR="008E1FEE" w:rsidRPr="00FB6EED">
        <w:rPr>
          <w:rFonts w:ascii="Times New Roman" w:hAnsi="Times New Roman" w:cs="Times New Roman"/>
          <w:sz w:val="24"/>
        </w:rPr>
        <w:t>improv</w:t>
      </w:r>
      <w:r w:rsidRPr="00FB6EED">
        <w:rPr>
          <w:rFonts w:ascii="Times New Roman" w:hAnsi="Times New Roman" w:cs="Times New Roman"/>
          <w:sz w:val="24"/>
        </w:rPr>
        <w:t xml:space="preserve">ing various </w:t>
      </w:r>
      <w:r w:rsidR="008E1FEE" w:rsidRPr="00FB6EED">
        <w:rPr>
          <w:rFonts w:ascii="Times New Roman" w:hAnsi="Times New Roman" w:cs="Times New Roman"/>
          <w:sz w:val="24"/>
        </w:rPr>
        <w:t>partner</w:t>
      </w:r>
      <w:r w:rsidRPr="00FB6EED">
        <w:rPr>
          <w:rFonts w:ascii="Times New Roman" w:hAnsi="Times New Roman" w:cs="Times New Roman"/>
          <w:sz w:val="24"/>
        </w:rPr>
        <w:t xml:space="preserve">s such as clients, environment and also </w:t>
      </w:r>
      <w:r w:rsidR="008E1FEE" w:rsidRPr="00FB6EED">
        <w:rPr>
          <w:rFonts w:ascii="Times New Roman" w:hAnsi="Times New Roman" w:cs="Times New Roman"/>
          <w:sz w:val="24"/>
        </w:rPr>
        <w:t>financial specialists</w:t>
      </w:r>
      <w:r w:rsidR="008D5180" w:rsidRPr="00FB6EED">
        <w:rPr>
          <w:rFonts w:ascii="Times New Roman" w:hAnsi="Times New Roman" w:cs="Times New Roman"/>
          <w:sz w:val="24"/>
        </w:rPr>
        <w:t xml:space="preserve"> (Dennis, 2004).</w:t>
      </w:r>
    </w:p>
    <w:p w14:paraId="731348B8" w14:textId="77777777" w:rsidR="00052F30" w:rsidRDefault="00052F30"/>
    <w:p w14:paraId="45D9BFB1" w14:textId="77777777" w:rsidR="00052F30" w:rsidRDefault="00052F30"/>
    <w:p w14:paraId="4D9BC516" w14:textId="77777777" w:rsidR="00052F30" w:rsidRDefault="00052F30"/>
    <w:p w14:paraId="6BE4CA63" w14:textId="77777777" w:rsidR="00052F30" w:rsidRDefault="00052F30"/>
    <w:p w14:paraId="4335194C" w14:textId="77777777" w:rsidR="00052F30" w:rsidRDefault="00052F30"/>
    <w:p w14:paraId="671850A6" w14:textId="77777777" w:rsidR="00052F30" w:rsidRDefault="00052F30"/>
    <w:p w14:paraId="2ADADA8E" w14:textId="77777777" w:rsidR="00052F30" w:rsidRDefault="00052F30"/>
    <w:p w14:paraId="28FF42CB" w14:textId="77777777" w:rsidR="00052F30" w:rsidRDefault="00052F30"/>
    <w:p w14:paraId="63B22AFA" w14:textId="42432A3F" w:rsidR="00052F30" w:rsidRDefault="00052F30"/>
    <w:p w14:paraId="25B89126" w14:textId="77777777" w:rsidR="00A21EA7" w:rsidRDefault="00A21EA7"/>
    <w:p w14:paraId="4527B2BB" w14:textId="77777777" w:rsidR="00052F30" w:rsidRDefault="00052F30"/>
    <w:p w14:paraId="382664B9" w14:textId="006DBD96" w:rsidR="00202C03" w:rsidRPr="00202C03" w:rsidRDefault="00202C03" w:rsidP="00202C03">
      <w:pPr>
        <w:pStyle w:val="Title"/>
        <w:jc w:val="center"/>
        <w:rPr>
          <w:rStyle w:val="BookTitle"/>
          <w:color w:val="002060"/>
        </w:rPr>
      </w:pPr>
      <w:r w:rsidRPr="00202C03">
        <w:rPr>
          <w:rStyle w:val="BookTitle"/>
          <w:color w:val="002060"/>
        </w:rPr>
        <w:lastRenderedPageBreak/>
        <w:t xml:space="preserve">CHAPTER </w:t>
      </w:r>
      <w:r>
        <w:rPr>
          <w:rStyle w:val="BookTitle"/>
          <w:color w:val="002060"/>
        </w:rPr>
        <w:t>B</w:t>
      </w:r>
      <w:r w:rsidRPr="00202C03">
        <w:rPr>
          <w:rStyle w:val="BookTitle"/>
          <w:color w:val="002060"/>
        </w:rPr>
        <w:t>:</w:t>
      </w:r>
    </w:p>
    <w:p w14:paraId="28609A0D" w14:textId="77777777" w:rsidR="00052F30" w:rsidRPr="00A21EA7" w:rsidRDefault="00052F30" w:rsidP="00A21EA7">
      <w:pPr>
        <w:pStyle w:val="Heading2"/>
        <w:rPr>
          <w:color w:val="70AD47" w:themeColor="accent6"/>
          <w:sz w:val="36"/>
          <w:u w:val="single"/>
        </w:rPr>
      </w:pPr>
      <w:r w:rsidRPr="00A21EA7">
        <w:rPr>
          <w:color w:val="70AD47" w:themeColor="accent6"/>
          <w:sz w:val="36"/>
          <w:u w:val="single"/>
        </w:rPr>
        <w:t xml:space="preserve">Understanding Culture: </w:t>
      </w:r>
    </w:p>
    <w:p w14:paraId="1D029F8B" w14:textId="77777777" w:rsidR="00052F30" w:rsidRPr="00FB6EED" w:rsidRDefault="00052F30">
      <w:pPr>
        <w:rPr>
          <w:rFonts w:ascii="Times New Roman" w:hAnsi="Times New Roman" w:cs="Times New Roman"/>
          <w:sz w:val="24"/>
        </w:rPr>
      </w:pPr>
    </w:p>
    <w:p w14:paraId="4B3D3D34" w14:textId="3D0D0DBB" w:rsidR="00052F30" w:rsidRPr="00FB6EED" w:rsidRDefault="00052F30" w:rsidP="00052F30">
      <w:pPr>
        <w:rPr>
          <w:rFonts w:ascii="Times New Roman" w:hAnsi="Times New Roman" w:cs="Times New Roman"/>
          <w:sz w:val="24"/>
        </w:rPr>
      </w:pPr>
      <w:r w:rsidRPr="00FB6EED">
        <w:rPr>
          <w:rFonts w:ascii="Times New Roman" w:hAnsi="Times New Roman" w:cs="Times New Roman"/>
          <w:sz w:val="24"/>
        </w:rPr>
        <w:t xml:space="preserve">By understanding other national societies' qualities, mentalities and practices, representatives can increase more prominent knowledge into how social standards show in various contexts and nations. Despite the few techniques used to arrange culture have been condemned, </w:t>
      </w:r>
      <w:r w:rsidR="00A94674" w:rsidRPr="00FB6EED">
        <w:rPr>
          <w:rFonts w:ascii="Times New Roman" w:hAnsi="Times New Roman" w:cs="Times New Roman"/>
          <w:sz w:val="24"/>
        </w:rPr>
        <w:t>another</w:t>
      </w:r>
      <w:r w:rsidRPr="00FB6EED">
        <w:rPr>
          <w:rFonts w:ascii="Times New Roman" w:hAnsi="Times New Roman" w:cs="Times New Roman"/>
          <w:sz w:val="24"/>
        </w:rPr>
        <w:t xml:space="preserve"> helpful way to comprehend the feasible contrasts between social orders are provided. For employees who are working on an international basis, this is particularly significant for them to understand the distinctions from their own culture and the way of life of the nation they're situated in, will improve working connections and business achievement. </w:t>
      </w:r>
    </w:p>
    <w:p w14:paraId="4C21877F" w14:textId="75532620" w:rsidR="00052F30" w:rsidRPr="00FB6EED" w:rsidRDefault="00052F30">
      <w:pPr>
        <w:rPr>
          <w:rFonts w:ascii="Times New Roman" w:hAnsi="Times New Roman" w:cs="Times New Roman"/>
          <w:sz w:val="24"/>
        </w:rPr>
      </w:pPr>
      <w:r w:rsidRPr="00FB6EED">
        <w:rPr>
          <w:rFonts w:ascii="Times New Roman" w:hAnsi="Times New Roman" w:cs="Times New Roman"/>
          <w:sz w:val="24"/>
        </w:rPr>
        <w:t xml:space="preserve">Culture is a particular lifestyle with regular qualities, perspectives and practices that are embraced by society. It's the 'manner in which things are done around a country. In order to understand </w:t>
      </w:r>
      <w:r w:rsidR="00A94674" w:rsidRPr="00FB6EED">
        <w:rPr>
          <w:rFonts w:ascii="Times New Roman" w:hAnsi="Times New Roman" w:cs="Times New Roman"/>
          <w:sz w:val="24"/>
        </w:rPr>
        <w:t xml:space="preserve">the </w:t>
      </w:r>
      <w:r w:rsidRPr="00FB6EED">
        <w:rPr>
          <w:rFonts w:ascii="Times New Roman" w:hAnsi="Times New Roman" w:cs="Times New Roman"/>
          <w:sz w:val="24"/>
        </w:rPr>
        <w:t>culture, a significant beginning stage is an elevated level of self-awareness and one's own social suppositions. In spite of the fact that there are fluctuating meanings of culture, a typical meaning of culture is that it is a way that society is formed.</w:t>
      </w:r>
    </w:p>
    <w:p w14:paraId="712DE45C" w14:textId="57B90662" w:rsidR="00E24C0D" w:rsidRPr="00FB6EED" w:rsidRDefault="00052F30">
      <w:pPr>
        <w:rPr>
          <w:rFonts w:ascii="Times New Roman" w:hAnsi="Times New Roman" w:cs="Times New Roman"/>
          <w:sz w:val="24"/>
        </w:rPr>
      </w:pPr>
      <w:r w:rsidRPr="00FB6EED">
        <w:rPr>
          <w:rFonts w:ascii="Times New Roman" w:hAnsi="Times New Roman" w:cs="Times New Roman"/>
          <w:sz w:val="24"/>
        </w:rPr>
        <w:t>Despite the fact that it's commonly acknowledged that the expansion in movement and innovation has prompted an obscuring of certain differentiations, there are still obviously determinable contrasts between various nations and ethnic gatherings which national culture is frequently observed to assist with clarifying. National culture has been characterized by Hofstede as the aggregate programming of the mind that separates individuals of one social gathering from another. Social contrasts are normally show</w:t>
      </w:r>
      <w:r w:rsidR="00A94674" w:rsidRPr="00FB6EED">
        <w:rPr>
          <w:rFonts w:ascii="Times New Roman" w:hAnsi="Times New Roman" w:cs="Times New Roman"/>
          <w:sz w:val="24"/>
        </w:rPr>
        <w:t>n</w:t>
      </w:r>
      <w:r w:rsidRPr="00FB6EED">
        <w:rPr>
          <w:rFonts w:ascii="Times New Roman" w:hAnsi="Times New Roman" w:cs="Times New Roman"/>
          <w:sz w:val="24"/>
        </w:rPr>
        <w:t xml:space="preserve"> in zones, for example, nourishment, customs, language, lodging and amusement. It is significant that employees who are working at worldwide premise likewise comprehend that culture impacts on the manners by which individuals work, and act when working. In spite of the fact that the outward indications of work, for example, dress and innovation, maybe progressively comparative regardless to the nation of activity, there are manners by which individuals can be insulted, and if there is no understanding of the national culture of the individuals involved business propositions will be damaged</w:t>
      </w:r>
      <w:r w:rsidR="008D5180" w:rsidRPr="00FB6EED">
        <w:rPr>
          <w:rFonts w:ascii="Times New Roman" w:hAnsi="Times New Roman" w:cs="Times New Roman"/>
          <w:sz w:val="24"/>
        </w:rPr>
        <w:t xml:space="preserve"> (CIPD, 2016).</w:t>
      </w:r>
    </w:p>
    <w:p w14:paraId="47627CD6" w14:textId="5A65A24B" w:rsidR="00E24C0D" w:rsidRPr="00FB6EED" w:rsidRDefault="00E24C0D" w:rsidP="00E24C0D">
      <w:pPr>
        <w:rPr>
          <w:rFonts w:ascii="Times New Roman" w:hAnsi="Times New Roman" w:cs="Times New Roman"/>
          <w:sz w:val="24"/>
        </w:rPr>
      </w:pPr>
      <w:r w:rsidRPr="00FB6EED">
        <w:rPr>
          <w:rFonts w:ascii="Times New Roman" w:hAnsi="Times New Roman" w:cs="Times New Roman"/>
          <w:sz w:val="24"/>
        </w:rPr>
        <w:t xml:space="preserve">There are numerous instances of straightforward activities being interpreted distinctively in various societies. For instance: </w:t>
      </w:r>
    </w:p>
    <w:p w14:paraId="6AA90723" w14:textId="08100B64" w:rsidR="00E24C0D" w:rsidRPr="00FB6EED" w:rsidRDefault="00E24C0D" w:rsidP="00E24C0D">
      <w:pPr>
        <w:rPr>
          <w:rFonts w:ascii="Times New Roman" w:hAnsi="Times New Roman" w:cs="Times New Roman"/>
          <w:sz w:val="24"/>
        </w:rPr>
      </w:pPr>
      <w:r w:rsidRPr="00FB6EED">
        <w:rPr>
          <w:rFonts w:ascii="Times New Roman" w:hAnsi="Times New Roman" w:cs="Times New Roman"/>
          <w:sz w:val="24"/>
        </w:rPr>
        <w:t>•</w:t>
      </w:r>
      <w:r w:rsidRPr="00FB6EED">
        <w:rPr>
          <w:rFonts w:ascii="Times New Roman" w:hAnsi="Times New Roman" w:cs="Times New Roman"/>
          <w:sz w:val="24"/>
        </w:rPr>
        <w:tab/>
      </w:r>
      <w:r w:rsidR="0009435D" w:rsidRPr="00FB6EED">
        <w:rPr>
          <w:rFonts w:ascii="Times New Roman" w:hAnsi="Times New Roman" w:cs="Times New Roman"/>
          <w:sz w:val="24"/>
        </w:rPr>
        <w:t xml:space="preserve">The short handshake is viewed differently viewed by the United States as a certain </w:t>
      </w:r>
      <w:r w:rsidR="00656411" w:rsidRPr="00FB6EED">
        <w:rPr>
          <w:rFonts w:ascii="Times New Roman" w:hAnsi="Times New Roman" w:cs="Times New Roman"/>
          <w:sz w:val="24"/>
        </w:rPr>
        <w:t>whilst</w:t>
      </w:r>
      <w:r w:rsidR="0009435D" w:rsidRPr="00FB6EED">
        <w:rPr>
          <w:rFonts w:ascii="Times New Roman" w:hAnsi="Times New Roman" w:cs="Times New Roman"/>
          <w:sz w:val="24"/>
        </w:rPr>
        <w:t xml:space="preserve"> in Africa is seen </w:t>
      </w:r>
      <w:r w:rsidR="00656411" w:rsidRPr="00FB6EED">
        <w:rPr>
          <w:rFonts w:ascii="Times New Roman" w:hAnsi="Times New Roman" w:cs="Times New Roman"/>
          <w:sz w:val="24"/>
        </w:rPr>
        <w:t>to be limp which last few minutes.</w:t>
      </w:r>
    </w:p>
    <w:p w14:paraId="63991F93" w14:textId="5A3E8067" w:rsidR="00E24C0D" w:rsidRPr="00FB6EED" w:rsidRDefault="00E24C0D" w:rsidP="00E24C0D">
      <w:pPr>
        <w:rPr>
          <w:rFonts w:ascii="Times New Roman" w:hAnsi="Times New Roman" w:cs="Times New Roman"/>
          <w:sz w:val="24"/>
        </w:rPr>
      </w:pPr>
      <w:r w:rsidRPr="00FB6EED">
        <w:rPr>
          <w:rFonts w:ascii="Times New Roman" w:hAnsi="Times New Roman" w:cs="Times New Roman"/>
          <w:sz w:val="24"/>
        </w:rPr>
        <w:t>•</w:t>
      </w:r>
      <w:r w:rsidRPr="00FB6EED">
        <w:rPr>
          <w:rFonts w:ascii="Times New Roman" w:hAnsi="Times New Roman" w:cs="Times New Roman"/>
          <w:sz w:val="24"/>
        </w:rPr>
        <w:tab/>
      </w:r>
      <w:r w:rsidR="00656411" w:rsidRPr="00FB6EED">
        <w:rPr>
          <w:rFonts w:ascii="Times New Roman" w:hAnsi="Times New Roman" w:cs="Times New Roman"/>
          <w:sz w:val="24"/>
        </w:rPr>
        <w:t>In the UK, during an underlying gathering</w:t>
      </w:r>
      <w:r w:rsidR="00A94674" w:rsidRPr="00FB6EED">
        <w:rPr>
          <w:rFonts w:ascii="Times New Roman" w:hAnsi="Times New Roman" w:cs="Times New Roman"/>
          <w:sz w:val="24"/>
        </w:rPr>
        <w:t>,</w:t>
      </w:r>
      <w:r w:rsidR="00656411" w:rsidRPr="00FB6EED">
        <w:rPr>
          <w:rFonts w:ascii="Times New Roman" w:hAnsi="Times New Roman" w:cs="Times New Roman"/>
          <w:sz w:val="24"/>
        </w:rPr>
        <w:t xml:space="preserve"> it would not be remarkable to use someone’s first name while in </w:t>
      </w:r>
      <w:r w:rsidRPr="00FB6EED">
        <w:rPr>
          <w:rFonts w:ascii="Times New Roman" w:hAnsi="Times New Roman" w:cs="Times New Roman"/>
          <w:sz w:val="24"/>
        </w:rPr>
        <w:t>Austria</w:t>
      </w:r>
      <w:r w:rsidR="00656411" w:rsidRPr="00FB6EED">
        <w:rPr>
          <w:rFonts w:ascii="Times New Roman" w:hAnsi="Times New Roman" w:cs="Times New Roman"/>
          <w:sz w:val="24"/>
        </w:rPr>
        <w:t xml:space="preserve">, after </w:t>
      </w:r>
      <w:r w:rsidR="00A94674" w:rsidRPr="00FB6EED">
        <w:rPr>
          <w:rFonts w:ascii="Times New Roman" w:hAnsi="Times New Roman" w:cs="Times New Roman"/>
          <w:sz w:val="24"/>
        </w:rPr>
        <w:t>few</w:t>
      </w:r>
      <w:r w:rsidR="00656411" w:rsidRPr="00FB6EED">
        <w:rPr>
          <w:rFonts w:ascii="Times New Roman" w:hAnsi="Times New Roman" w:cs="Times New Roman"/>
          <w:sz w:val="24"/>
        </w:rPr>
        <w:t xml:space="preserve"> time</w:t>
      </w:r>
      <w:r w:rsidR="00A94674" w:rsidRPr="00FB6EED">
        <w:rPr>
          <w:rFonts w:ascii="Times New Roman" w:hAnsi="Times New Roman" w:cs="Times New Roman"/>
          <w:sz w:val="24"/>
        </w:rPr>
        <w:t>s</w:t>
      </w:r>
      <w:r w:rsidR="00656411" w:rsidRPr="00FB6EED">
        <w:rPr>
          <w:rFonts w:ascii="Times New Roman" w:hAnsi="Times New Roman" w:cs="Times New Roman"/>
          <w:sz w:val="24"/>
        </w:rPr>
        <w:t xml:space="preserve"> of meeting, </w:t>
      </w:r>
      <w:r w:rsidRPr="00FB6EED">
        <w:rPr>
          <w:rFonts w:ascii="Times New Roman" w:hAnsi="Times New Roman" w:cs="Times New Roman"/>
          <w:sz w:val="24"/>
        </w:rPr>
        <w:t xml:space="preserve">it would not be proper to </w:t>
      </w:r>
      <w:r w:rsidR="00656411" w:rsidRPr="00FB6EED">
        <w:rPr>
          <w:rFonts w:ascii="Times New Roman" w:hAnsi="Times New Roman" w:cs="Times New Roman"/>
          <w:sz w:val="24"/>
        </w:rPr>
        <w:t>use someone’s first name.</w:t>
      </w:r>
    </w:p>
    <w:p w14:paraId="0507A768" w14:textId="359A1834" w:rsidR="00E24C0D" w:rsidRPr="00FB6EED" w:rsidRDefault="00E24C0D" w:rsidP="00E24C0D">
      <w:pPr>
        <w:rPr>
          <w:rFonts w:ascii="Times New Roman" w:hAnsi="Times New Roman" w:cs="Times New Roman"/>
          <w:sz w:val="24"/>
        </w:rPr>
      </w:pPr>
      <w:r w:rsidRPr="00FB6EED">
        <w:rPr>
          <w:rFonts w:ascii="Times New Roman" w:hAnsi="Times New Roman" w:cs="Times New Roman"/>
          <w:sz w:val="24"/>
        </w:rPr>
        <w:t>•</w:t>
      </w:r>
      <w:r w:rsidRPr="00FB6EED">
        <w:rPr>
          <w:rFonts w:ascii="Times New Roman" w:hAnsi="Times New Roman" w:cs="Times New Roman"/>
          <w:sz w:val="24"/>
        </w:rPr>
        <w:tab/>
        <w:t xml:space="preserve">In Japan it's not regular to state that something is not possible. </w:t>
      </w:r>
    </w:p>
    <w:p w14:paraId="11ADE81F" w14:textId="77777777" w:rsidR="008E1FEE" w:rsidRPr="00A21EA7" w:rsidRDefault="00E24C0D" w:rsidP="00A21EA7">
      <w:pPr>
        <w:pStyle w:val="Heading2"/>
        <w:rPr>
          <w:color w:val="70AD47" w:themeColor="accent6"/>
          <w:sz w:val="36"/>
          <w:u w:val="single"/>
        </w:rPr>
      </w:pPr>
      <w:r w:rsidRPr="00A21EA7">
        <w:rPr>
          <w:color w:val="70AD47" w:themeColor="accent6"/>
          <w:sz w:val="36"/>
          <w:u w:val="single"/>
        </w:rPr>
        <w:lastRenderedPageBreak/>
        <w:t>Organisationa</w:t>
      </w:r>
      <w:r w:rsidR="008E1FEE" w:rsidRPr="00A21EA7">
        <w:rPr>
          <w:color w:val="70AD47" w:themeColor="accent6"/>
          <w:sz w:val="36"/>
          <w:u w:val="single"/>
        </w:rPr>
        <w:t xml:space="preserve">l </w:t>
      </w:r>
      <w:r w:rsidRPr="00A21EA7">
        <w:rPr>
          <w:color w:val="70AD47" w:themeColor="accent6"/>
          <w:sz w:val="36"/>
          <w:u w:val="single"/>
        </w:rPr>
        <w:t>culture</w:t>
      </w:r>
      <w:r w:rsidR="008E1FEE" w:rsidRPr="00A21EA7">
        <w:rPr>
          <w:color w:val="70AD47" w:themeColor="accent6"/>
          <w:sz w:val="36"/>
          <w:u w:val="single"/>
        </w:rPr>
        <w:t>:</w:t>
      </w:r>
    </w:p>
    <w:p w14:paraId="57AEAE99" w14:textId="12E204C8" w:rsidR="008E1FEE" w:rsidRPr="00FB6EED" w:rsidRDefault="008E1FEE" w:rsidP="00E24C0D">
      <w:pPr>
        <w:rPr>
          <w:rFonts w:ascii="Times New Roman" w:hAnsi="Times New Roman" w:cs="Times New Roman"/>
          <w:sz w:val="24"/>
        </w:rPr>
      </w:pPr>
      <w:r w:rsidRPr="00FB6EED">
        <w:rPr>
          <w:rFonts w:ascii="Times New Roman" w:hAnsi="Times New Roman" w:cs="Times New Roman"/>
          <w:sz w:val="24"/>
        </w:rPr>
        <w:t>Organisational culture incorporates an association's desires, encounters, just as the values that manage employees’ behaviours and communicate in member self-view, inner operations, collaborations with the future desires and outside world</w:t>
      </w:r>
      <w:r w:rsidR="008D5180" w:rsidRPr="00FB6EED">
        <w:rPr>
          <w:rFonts w:ascii="Times New Roman" w:hAnsi="Times New Roman" w:cs="Times New Roman"/>
          <w:sz w:val="24"/>
        </w:rPr>
        <w:t xml:space="preserve"> (Gotham, 2004).</w:t>
      </w:r>
    </w:p>
    <w:p w14:paraId="636D0C68" w14:textId="77777777" w:rsidR="008E1FEE" w:rsidRDefault="008E1FEE" w:rsidP="00E24C0D"/>
    <w:p w14:paraId="6981D00A" w14:textId="77777777" w:rsidR="008E1FEE" w:rsidRPr="00A21EA7" w:rsidRDefault="008E1FEE" w:rsidP="00A21EA7">
      <w:pPr>
        <w:pStyle w:val="Heading2"/>
        <w:rPr>
          <w:color w:val="70AD47" w:themeColor="accent6"/>
          <w:sz w:val="36"/>
          <w:u w:val="single"/>
        </w:rPr>
      </w:pPr>
      <w:r w:rsidRPr="00A21EA7">
        <w:rPr>
          <w:color w:val="70AD47" w:themeColor="accent6"/>
          <w:sz w:val="36"/>
          <w:u w:val="single"/>
        </w:rPr>
        <w:t>Schein Model:</w:t>
      </w:r>
    </w:p>
    <w:p w14:paraId="70ED3743" w14:textId="739F4640" w:rsidR="008E1FEE" w:rsidRPr="00FB6EED" w:rsidRDefault="008E1FEE" w:rsidP="00E24C0D">
      <w:pPr>
        <w:rPr>
          <w:rFonts w:ascii="Times New Roman" w:hAnsi="Times New Roman" w:cs="Times New Roman"/>
          <w:sz w:val="24"/>
        </w:rPr>
      </w:pPr>
      <w:r w:rsidRPr="00FB6EED">
        <w:rPr>
          <w:rFonts w:ascii="Times New Roman" w:hAnsi="Times New Roman" w:cs="Times New Roman"/>
          <w:sz w:val="24"/>
        </w:rPr>
        <w:t>As indicated by Schein, culture exists at the same time on three levels</w:t>
      </w:r>
      <w:r w:rsidR="00A77C15" w:rsidRPr="00FB6EED">
        <w:rPr>
          <w:rFonts w:ascii="Times New Roman" w:hAnsi="Times New Roman" w:cs="Times New Roman"/>
          <w:sz w:val="24"/>
        </w:rPr>
        <w:t>:</w:t>
      </w:r>
    </w:p>
    <w:p w14:paraId="140154FE" w14:textId="6E1C33C9" w:rsidR="00A21EA7" w:rsidRPr="00FB6EED" w:rsidRDefault="008E1FEE" w:rsidP="00A21EA7">
      <w:pPr>
        <w:pStyle w:val="ListParagraph"/>
        <w:numPr>
          <w:ilvl w:val="0"/>
          <w:numId w:val="4"/>
        </w:numPr>
        <w:rPr>
          <w:rFonts w:ascii="Times New Roman" w:hAnsi="Times New Roman" w:cs="Times New Roman"/>
          <w:sz w:val="24"/>
        </w:rPr>
      </w:pPr>
      <w:r w:rsidRPr="00FB6EED">
        <w:rPr>
          <w:rFonts w:ascii="Times New Roman" w:hAnsi="Times New Roman" w:cs="Times New Roman"/>
          <w:b/>
          <w:sz w:val="24"/>
          <w:u w:val="single"/>
        </w:rPr>
        <w:t>The superficial level are artefacts:</w:t>
      </w:r>
      <w:r w:rsidR="00A94674" w:rsidRPr="00FB6EED">
        <w:rPr>
          <w:rFonts w:ascii="Times New Roman" w:hAnsi="Times New Roman" w:cs="Times New Roman"/>
          <w:sz w:val="24"/>
        </w:rPr>
        <w:t xml:space="preserve"> </w:t>
      </w:r>
      <w:r w:rsidR="00523D96" w:rsidRPr="00FB6EED">
        <w:rPr>
          <w:rFonts w:ascii="Times New Roman" w:hAnsi="Times New Roman" w:cs="Times New Roman"/>
          <w:sz w:val="24"/>
        </w:rPr>
        <w:t>effectively observed behaviours and rituals which include ceremonies clothing regulations, language and custom</w:t>
      </w:r>
    </w:p>
    <w:p w14:paraId="2EAA275A" w14:textId="772A0645" w:rsidR="00523D96" w:rsidRPr="00FB6EED" w:rsidRDefault="00A21EA7" w:rsidP="00A21EA7">
      <w:pPr>
        <w:rPr>
          <w:rFonts w:ascii="Times New Roman" w:hAnsi="Times New Roman" w:cs="Times New Roman"/>
          <w:sz w:val="24"/>
        </w:rPr>
      </w:pPr>
      <w:r w:rsidRPr="00FB6EED">
        <w:rPr>
          <w:rFonts w:ascii="Times New Roman" w:hAnsi="Times New Roman" w:cs="Times New Roman"/>
          <w:sz w:val="24"/>
        </w:rPr>
        <w:t xml:space="preserve">          </w:t>
      </w:r>
      <w:r w:rsidR="00204C53" w:rsidRPr="00FB6EED">
        <w:rPr>
          <w:rFonts w:ascii="Times New Roman" w:hAnsi="Times New Roman" w:cs="Times New Roman"/>
          <w:sz w:val="24"/>
        </w:rPr>
        <w:t>Artefacts</w:t>
      </w:r>
      <w:r w:rsidR="00504314" w:rsidRPr="00FB6EED">
        <w:rPr>
          <w:rFonts w:ascii="Times New Roman" w:hAnsi="Times New Roman" w:cs="Times New Roman"/>
          <w:sz w:val="24"/>
        </w:rPr>
        <w:t xml:space="preserve"> are the most express and recognizable attributes of organisational culture also providing to workers a context to comprehend what is expected inside the association. Services and ceremonies cover what is significant in a specific association, and can emblematically pass on hierarchical qualities and standards</w:t>
      </w:r>
      <w:r w:rsidR="00A77C15" w:rsidRPr="00FB6EED">
        <w:rPr>
          <w:rFonts w:ascii="Times New Roman" w:hAnsi="Times New Roman" w:cs="Times New Roman"/>
          <w:sz w:val="24"/>
        </w:rPr>
        <w:t xml:space="preserve"> (Mary, 1993).</w:t>
      </w:r>
    </w:p>
    <w:p w14:paraId="50B4868E" w14:textId="722DB19C" w:rsidR="00504314" w:rsidRPr="00FB6EED" w:rsidRDefault="00A21EA7" w:rsidP="00E24C0D">
      <w:pPr>
        <w:rPr>
          <w:rFonts w:ascii="Times New Roman" w:hAnsi="Times New Roman" w:cs="Times New Roman"/>
          <w:sz w:val="24"/>
        </w:rPr>
      </w:pPr>
      <w:r w:rsidRPr="00FB6EED">
        <w:rPr>
          <w:rFonts w:ascii="Times New Roman" w:hAnsi="Times New Roman" w:cs="Times New Roman"/>
          <w:sz w:val="24"/>
        </w:rPr>
        <w:t xml:space="preserve">          </w:t>
      </w:r>
      <w:r w:rsidR="001E7DF0" w:rsidRPr="00FB6EED">
        <w:rPr>
          <w:rFonts w:ascii="Times New Roman" w:hAnsi="Times New Roman" w:cs="Times New Roman"/>
          <w:sz w:val="24"/>
        </w:rPr>
        <w:t xml:space="preserve">The degree to which an association esteems and anticipates certain practices such as administration, productivity and accomplishment, employee's appreciation and self-governance, impacts the showcase of </w:t>
      </w:r>
      <w:r w:rsidR="00204C53" w:rsidRPr="00FB6EED">
        <w:rPr>
          <w:rFonts w:ascii="Times New Roman" w:hAnsi="Times New Roman" w:cs="Times New Roman"/>
          <w:sz w:val="24"/>
        </w:rPr>
        <w:t>artefacts</w:t>
      </w:r>
      <w:r w:rsidR="001E7DF0" w:rsidRPr="00FB6EED">
        <w:rPr>
          <w:rFonts w:ascii="Times New Roman" w:hAnsi="Times New Roman" w:cs="Times New Roman"/>
          <w:sz w:val="24"/>
        </w:rPr>
        <w:t xml:space="preserve">, for example, metaphor and language containing messages that rise </w:t>
      </w:r>
      <w:r w:rsidR="00E06C6D" w:rsidRPr="00FB6EED">
        <w:rPr>
          <w:rFonts w:ascii="Times New Roman" w:hAnsi="Times New Roman" w:cs="Times New Roman"/>
          <w:sz w:val="24"/>
        </w:rPr>
        <w:t>after</w:t>
      </w:r>
      <w:r w:rsidR="001E7DF0" w:rsidRPr="00FB6EED">
        <w:rPr>
          <w:rFonts w:ascii="Times New Roman" w:hAnsi="Times New Roman" w:cs="Times New Roman"/>
          <w:sz w:val="24"/>
        </w:rPr>
        <w:t xml:space="preserve"> </w:t>
      </w:r>
      <w:r w:rsidR="000D3447" w:rsidRPr="00FB6EED">
        <w:rPr>
          <w:rFonts w:ascii="Times New Roman" w:hAnsi="Times New Roman" w:cs="Times New Roman"/>
          <w:sz w:val="24"/>
        </w:rPr>
        <w:t>firms’</w:t>
      </w:r>
      <w:r w:rsidR="001E7DF0" w:rsidRPr="00FB6EED">
        <w:rPr>
          <w:rFonts w:ascii="Times New Roman" w:hAnsi="Times New Roman" w:cs="Times New Roman"/>
          <w:sz w:val="24"/>
        </w:rPr>
        <w:t xml:space="preserve"> standards that help development. The language is utilized on the side of desired practices give representatives fundamental data about assumptions about their activity related jobs, degree, targets, and authoritative participation. </w:t>
      </w:r>
      <w:r w:rsidR="00E06C6D" w:rsidRPr="00FB6EED">
        <w:rPr>
          <w:rFonts w:ascii="Times New Roman" w:hAnsi="Times New Roman" w:cs="Times New Roman"/>
          <w:sz w:val="24"/>
        </w:rPr>
        <w:t>Also</w:t>
      </w:r>
      <w:r w:rsidR="001E7DF0" w:rsidRPr="00FB6EED">
        <w:rPr>
          <w:rFonts w:ascii="Times New Roman" w:hAnsi="Times New Roman" w:cs="Times New Roman"/>
          <w:sz w:val="24"/>
        </w:rPr>
        <w:t>, the conceptualization of teamwork may offer an increase of psychological safety confirmed by language and metaphor which may prompt advancement in groups.</w:t>
      </w:r>
    </w:p>
    <w:p w14:paraId="389ACDC7" w14:textId="4C303BE4" w:rsidR="009C1031" w:rsidRPr="00FB6EED" w:rsidRDefault="00A21EA7" w:rsidP="00E24C0D">
      <w:pPr>
        <w:rPr>
          <w:rFonts w:ascii="Times New Roman" w:hAnsi="Times New Roman" w:cs="Times New Roman"/>
          <w:sz w:val="24"/>
        </w:rPr>
      </w:pPr>
      <w:r w:rsidRPr="00FB6EED">
        <w:rPr>
          <w:rFonts w:ascii="Times New Roman" w:hAnsi="Times New Roman" w:cs="Times New Roman"/>
          <w:sz w:val="24"/>
        </w:rPr>
        <w:t xml:space="preserve">          </w:t>
      </w:r>
      <w:r w:rsidR="001E7DF0" w:rsidRPr="00FB6EED">
        <w:rPr>
          <w:rFonts w:ascii="Times New Roman" w:hAnsi="Times New Roman" w:cs="Times New Roman"/>
          <w:sz w:val="24"/>
        </w:rPr>
        <w:t xml:space="preserve">Organizational standards have a critical job in forming an association's social and physical condition. The physical design of an association serves instrumental as well as representative and tasteful capacities. Office configuration genuinely communicates the hidden qualities and relating standards of an association by creating a </w:t>
      </w:r>
      <w:r w:rsidR="000D3447" w:rsidRPr="00FB6EED">
        <w:rPr>
          <w:rFonts w:ascii="Times New Roman" w:hAnsi="Times New Roman" w:cs="Times New Roman"/>
          <w:sz w:val="24"/>
        </w:rPr>
        <w:t>correspond</w:t>
      </w:r>
      <w:r w:rsidR="00E06C6D" w:rsidRPr="00FB6EED">
        <w:rPr>
          <w:rFonts w:ascii="Times New Roman" w:hAnsi="Times New Roman" w:cs="Times New Roman"/>
          <w:sz w:val="24"/>
        </w:rPr>
        <w:t>ing</w:t>
      </w:r>
      <w:r w:rsidR="001E7DF0" w:rsidRPr="00FB6EED">
        <w:rPr>
          <w:rFonts w:ascii="Times New Roman" w:hAnsi="Times New Roman" w:cs="Times New Roman"/>
          <w:sz w:val="24"/>
        </w:rPr>
        <w:t xml:space="preserve"> air over time in term of feeling, and importance for workers</w:t>
      </w:r>
      <w:r w:rsidR="00A77C15" w:rsidRPr="00FB6EED">
        <w:rPr>
          <w:rFonts w:ascii="Times New Roman" w:hAnsi="Times New Roman" w:cs="Times New Roman"/>
          <w:sz w:val="24"/>
        </w:rPr>
        <w:t xml:space="preserve"> (Suellen, 2014).</w:t>
      </w:r>
    </w:p>
    <w:p w14:paraId="25D51D1E" w14:textId="77777777" w:rsidR="008E1FEE" w:rsidRPr="00FB6EED" w:rsidRDefault="008E1FEE" w:rsidP="00E24C0D">
      <w:pPr>
        <w:rPr>
          <w:rFonts w:ascii="Times New Roman" w:hAnsi="Times New Roman" w:cs="Times New Roman"/>
          <w:sz w:val="24"/>
        </w:rPr>
      </w:pPr>
    </w:p>
    <w:p w14:paraId="2D888C45" w14:textId="2022C637" w:rsidR="003320BD" w:rsidRPr="00FB6EED" w:rsidRDefault="008E1FEE" w:rsidP="003320BD">
      <w:pPr>
        <w:pStyle w:val="ListParagraph"/>
        <w:numPr>
          <w:ilvl w:val="0"/>
          <w:numId w:val="4"/>
        </w:numPr>
        <w:rPr>
          <w:rFonts w:ascii="Times New Roman" w:hAnsi="Times New Roman" w:cs="Times New Roman"/>
          <w:sz w:val="24"/>
        </w:rPr>
      </w:pPr>
      <w:r w:rsidRPr="00FB6EED">
        <w:rPr>
          <w:rFonts w:ascii="Times New Roman" w:hAnsi="Times New Roman" w:cs="Times New Roman"/>
          <w:b/>
          <w:sz w:val="24"/>
          <w:u w:val="single"/>
        </w:rPr>
        <w:t>Underneath artefacts lie esteems:</w:t>
      </w:r>
      <w:r w:rsidR="003320BD" w:rsidRPr="00FB6EED">
        <w:rPr>
          <w:rFonts w:ascii="Times New Roman" w:hAnsi="Times New Roman" w:cs="Times New Roman"/>
          <w:sz w:val="24"/>
        </w:rPr>
        <w:t xml:space="preserve"> values and belief for model perspectives about the job of </w:t>
      </w:r>
      <w:r w:rsidR="00E06C6D" w:rsidRPr="00FB6EED">
        <w:rPr>
          <w:rFonts w:ascii="Times New Roman" w:hAnsi="Times New Roman" w:cs="Times New Roman"/>
          <w:sz w:val="24"/>
        </w:rPr>
        <w:t xml:space="preserve">the </w:t>
      </w:r>
      <w:r w:rsidR="003320BD" w:rsidRPr="00FB6EED">
        <w:rPr>
          <w:rFonts w:ascii="Times New Roman" w:hAnsi="Times New Roman" w:cs="Times New Roman"/>
          <w:sz w:val="24"/>
        </w:rPr>
        <w:t>initiative as far as seeking consensus or being totalitarian.</w:t>
      </w:r>
    </w:p>
    <w:p w14:paraId="6A79FFB7" w14:textId="3756BCD9" w:rsidR="008E1FEE" w:rsidRPr="00FB6EED" w:rsidRDefault="00A21EA7" w:rsidP="003320BD">
      <w:pPr>
        <w:rPr>
          <w:rFonts w:ascii="Times New Roman" w:hAnsi="Times New Roman" w:cs="Times New Roman"/>
          <w:sz w:val="24"/>
        </w:rPr>
      </w:pPr>
      <w:r w:rsidRPr="00FB6EED">
        <w:rPr>
          <w:rFonts w:ascii="Times New Roman" w:hAnsi="Times New Roman" w:cs="Times New Roman"/>
          <w:sz w:val="24"/>
        </w:rPr>
        <w:t xml:space="preserve">          </w:t>
      </w:r>
      <w:r w:rsidR="003320BD" w:rsidRPr="00FB6EED">
        <w:rPr>
          <w:rFonts w:ascii="Times New Roman" w:hAnsi="Times New Roman" w:cs="Times New Roman"/>
          <w:sz w:val="24"/>
        </w:rPr>
        <w:t>The qualities and convictions regarding working practices differ around the world. An employee who work</w:t>
      </w:r>
      <w:r w:rsidR="00E06C6D" w:rsidRPr="00FB6EED">
        <w:rPr>
          <w:rFonts w:ascii="Times New Roman" w:hAnsi="Times New Roman" w:cs="Times New Roman"/>
          <w:sz w:val="24"/>
        </w:rPr>
        <w:t>s</w:t>
      </w:r>
      <w:r w:rsidR="003320BD" w:rsidRPr="00FB6EED">
        <w:rPr>
          <w:rFonts w:ascii="Times New Roman" w:hAnsi="Times New Roman" w:cs="Times New Roman"/>
          <w:sz w:val="24"/>
        </w:rPr>
        <w:t xml:space="preserve"> on an international basis needs to comprehend the basic beliefs and convictions of the nation where she/he is working and oblige these in business activity. For instance, this could </w:t>
      </w:r>
      <w:r w:rsidR="00E06C6D" w:rsidRPr="00FB6EED">
        <w:rPr>
          <w:rFonts w:ascii="Times New Roman" w:hAnsi="Times New Roman" w:cs="Times New Roman"/>
          <w:sz w:val="24"/>
        </w:rPr>
        <w:t>affect</w:t>
      </w:r>
      <w:r w:rsidR="003320BD" w:rsidRPr="00FB6EED">
        <w:rPr>
          <w:rFonts w:ascii="Times New Roman" w:hAnsi="Times New Roman" w:cs="Times New Roman"/>
          <w:sz w:val="24"/>
        </w:rPr>
        <w:t xml:space="preserve"> the initiative style inside associations. For example, in France, it is common for an expert to stand separated from the group and to be the leader who the group concede to whilst in Scandinavian nations, it is increasingly regular for the expert to embrace a participative and democratic style of administration</w:t>
      </w:r>
      <w:r w:rsidR="009304BF" w:rsidRPr="00FB6EED">
        <w:rPr>
          <w:rFonts w:ascii="Times New Roman" w:hAnsi="Times New Roman" w:cs="Times New Roman"/>
          <w:sz w:val="24"/>
        </w:rPr>
        <w:t xml:space="preserve"> (CIPD, 2013).</w:t>
      </w:r>
    </w:p>
    <w:p w14:paraId="655408B6" w14:textId="77777777" w:rsidR="003320BD" w:rsidRPr="00FB6EED" w:rsidRDefault="003320BD" w:rsidP="003320BD">
      <w:pPr>
        <w:rPr>
          <w:rFonts w:ascii="Times New Roman" w:hAnsi="Times New Roman" w:cs="Times New Roman"/>
          <w:sz w:val="24"/>
        </w:rPr>
      </w:pPr>
    </w:p>
    <w:p w14:paraId="03659873" w14:textId="0FAF2147" w:rsidR="001305DA" w:rsidRPr="00FB6EED" w:rsidRDefault="008E1FEE" w:rsidP="001305DA">
      <w:pPr>
        <w:pStyle w:val="ListParagraph"/>
        <w:numPr>
          <w:ilvl w:val="0"/>
          <w:numId w:val="4"/>
        </w:numPr>
        <w:rPr>
          <w:rFonts w:ascii="Times New Roman" w:hAnsi="Times New Roman" w:cs="Times New Roman"/>
          <w:sz w:val="24"/>
        </w:rPr>
      </w:pPr>
      <w:r w:rsidRPr="00FB6EED">
        <w:rPr>
          <w:rFonts w:ascii="Times New Roman" w:hAnsi="Times New Roman" w:cs="Times New Roman"/>
          <w:b/>
          <w:sz w:val="24"/>
          <w:u w:val="single"/>
        </w:rPr>
        <w:t>At the core are basic assumptions:</w:t>
      </w:r>
      <w:r w:rsidR="001305DA" w:rsidRPr="00FB6EED">
        <w:rPr>
          <w:rFonts w:ascii="Times New Roman" w:hAnsi="Times New Roman" w:cs="Times New Roman"/>
          <w:sz w:val="24"/>
        </w:rPr>
        <w:t xml:space="preserve"> these are less promptly noticeable however have a negative effect on the organisational life such as the values about the responsibility and hierarchy of the person to the network and family, closeness and significance of connections. </w:t>
      </w:r>
    </w:p>
    <w:p w14:paraId="5F28D98D" w14:textId="76FF9434" w:rsidR="008E1FEE" w:rsidRPr="00FB6EED" w:rsidRDefault="00A21EA7" w:rsidP="00656411">
      <w:pPr>
        <w:rPr>
          <w:rFonts w:ascii="Times New Roman" w:hAnsi="Times New Roman" w:cs="Times New Roman"/>
          <w:sz w:val="24"/>
        </w:rPr>
      </w:pPr>
      <w:r w:rsidRPr="00FB6EED">
        <w:rPr>
          <w:rFonts w:ascii="Times New Roman" w:hAnsi="Times New Roman" w:cs="Times New Roman"/>
          <w:sz w:val="24"/>
        </w:rPr>
        <w:t xml:space="preserve">          </w:t>
      </w:r>
      <w:r w:rsidR="001305DA" w:rsidRPr="00FB6EED">
        <w:rPr>
          <w:rFonts w:ascii="Times New Roman" w:hAnsi="Times New Roman" w:cs="Times New Roman"/>
          <w:sz w:val="24"/>
        </w:rPr>
        <w:t xml:space="preserve">A supposition that is a sort of conviction that is underestimated as a reality thus it is never challenged. Every organisation </w:t>
      </w:r>
      <w:r w:rsidR="00204C53" w:rsidRPr="00FB6EED">
        <w:rPr>
          <w:rFonts w:ascii="Times New Roman" w:hAnsi="Times New Roman" w:cs="Times New Roman"/>
          <w:sz w:val="24"/>
        </w:rPr>
        <w:t>has</w:t>
      </w:r>
      <w:r w:rsidR="001305DA" w:rsidRPr="00FB6EED">
        <w:rPr>
          <w:rFonts w:ascii="Times New Roman" w:hAnsi="Times New Roman" w:cs="Times New Roman"/>
          <w:sz w:val="24"/>
        </w:rPr>
        <w:t xml:space="preserve"> a pattern of basic assumption which </w:t>
      </w:r>
      <w:r w:rsidR="00656411" w:rsidRPr="00FB6EED">
        <w:rPr>
          <w:rFonts w:ascii="Times New Roman" w:hAnsi="Times New Roman" w:cs="Times New Roman"/>
          <w:sz w:val="24"/>
        </w:rPr>
        <w:t xml:space="preserve">makes the core of culture and </w:t>
      </w:r>
      <w:r w:rsidR="001305DA" w:rsidRPr="00FB6EED">
        <w:rPr>
          <w:rFonts w:ascii="Times New Roman" w:hAnsi="Times New Roman" w:cs="Times New Roman"/>
          <w:sz w:val="24"/>
        </w:rPr>
        <w:t xml:space="preserve">develop among </w:t>
      </w:r>
      <w:r w:rsidR="00204C53" w:rsidRPr="00FB6EED">
        <w:rPr>
          <w:rFonts w:ascii="Times New Roman" w:hAnsi="Times New Roman" w:cs="Times New Roman"/>
          <w:sz w:val="24"/>
        </w:rPr>
        <w:t>its</w:t>
      </w:r>
      <w:r w:rsidR="001305DA" w:rsidRPr="00FB6EED">
        <w:rPr>
          <w:rFonts w:ascii="Times New Roman" w:hAnsi="Times New Roman" w:cs="Times New Roman"/>
          <w:sz w:val="24"/>
        </w:rPr>
        <w:t xml:space="preserve"> </w:t>
      </w:r>
      <w:r w:rsidR="00204C53" w:rsidRPr="00FB6EED">
        <w:rPr>
          <w:rFonts w:ascii="Times New Roman" w:hAnsi="Times New Roman" w:cs="Times New Roman"/>
          <w:sz w:val="24"/>
        </w:rPr>
        <w:t>members</w:t>
      </w:r>
      <w:r w:rsidR="001305DA" w:rsidRPr="00FB6EED">
        <w:rPr>
          <w:rFonts w:ascii="Times New Roman" w:hAnsi="Times New Roman" w:cs="Times New Roman"/>
          <w:sz w:val="24"/>
        </w:rPr>
        <w:t xml:space="preserve"> from </w:t>
      </w:r>
      <w:r w:rsidR="00E06C6D" w:rsidRPr="00FB6EED">
        <w:rPr>
          <w:rFonts w:ascii="Times New Roman" w:hAnsi="Times New Roman" w:cs="Times New Roman"/>
          <w:sz w:val="24"/>
        </w:rPr>
        <w:t xml:space="preserve">a </w:t>
      </w:r>
      <w:r w:rsidR="001305DA" w:rsidRPr="00FB6EED">
        <w:rPr>
          <w:rFonts w:ascii="Times New Roman" w:hAnsi="Times New Roman" w:cs="Times New Roman"/>
          <w:sz w:val="24"/>
        </w:rPr>
        <w:t xml:space="preserve">social gathering. At the point when this </w:t>
      </w:r>
      <w:r w:rsidR="00204C53" w:rsidRPr="00FB6EED">
        <w:rPr>
          <w:rFonts w:ascii="Times New Roman" w:hAnsi="Times New Roman" w:cs="Times New Roman"/>
          <w:sz w:val="24"/>
        </w:rPr>
        <w:t>component</w:t>
      </w:r>
      <w:r w:rsidR="001305DA" w:rsidRPr="00FB6EED">
        <w:rPr>
          <w:rFonts w:ascii="Times New Roman" w:hAnsi="Times New Roman" w:cs="Times New Roman"/>
          <w:sz w:val="24"/>
        </w:rPr>
        <w:t xml:space="preserve"> is understood, the confusion of other confusing levels become intelligible.</w:t>
      </w:r>
    </w:p>
    <w:p w14:paraId="3D2EE711" w14:textId="77777777" w:rsidR="001305DA" w:rsidRDefault="001305DA" w:rsidP="001305DA"/>
    <w:p w14:paraId="3F2A0C5E" w14:textId="6277B0F4" w:rsidR="00D531B7" w:rsidRPr="00A21EA7" w:rsidRDefault="00DB2F00" w:rsidP="00A21EA7">
      <w:pPr>
        <w:pStyle w:val="Heading2"/>
        <w:rPr>
          <w:color w:val="70AD47" w:themeColor="accent6"/>
          <w:sz w:val="36"/>
          <w:u w:val="single"/>
        </w:rPr>
      </w:pPr>
      <w:r w:rsidRPr="00A21EA7">
        <w:rPr>
          <w:color w:val="70AD47" w:themeColor="accent6"/>
          <w:sz w:val="36"/>
          <w:u w:val="single"/>
        </w:rPr>
        <w:t>Hofstede model:</w:t>
      </w:r>
    </w:p>
    <w:p w14:paraId="5E7307DD" w14:textId="77777777" w:rsidR="00A21EA7" w:rsidRDefault="00A21EA7" w:rsidP="001305DA"/>
    <w:p w14:paraId="4C57FA29" w14:textId="557A48AF" w:rsidR="00DB2F00" w:rsidRPr="00FB6EED" w:rsidRDefault="007F6E0A" w:rsidP="001305DA">
      <w:pPr>
        <w:rPr>
          <w:rFonts w:ascii="Times New Roman" w:hAnsi="Times New Roman" w:cs="Times New Roman"/>
          <w:sz w:val="24"/>
        </w:rPr>
      </w:pPr>
      <w:r w:rsidRPr="00FB6EED">
        <w:rPr>
          <w:rFonts w:ascii="Times New Roman" w:hAnsi="Times New Roman" w:cs="Times New Roman"/>
          <w:sz w:val="24"/>
        </w:rPr>
        <w:t>Culture var</w:t>
      </w:r>
      <w:r w:rsidR="00E06C6D" w:rsidRPr="00FB6EED">
        <w:rPr>
          <w:rFonts w:ascii="Times New Roman" w:hAnsi="Times New Roman" w:cs="Times New Roman"/>
          <w:sz w:val="24"/>
        </w:rPr>
        <w:t>ies</w:t>
      </w:r>
      <w:r w:rsidRPr="00FB6EED">
        <w:rPr>
          <w:rFonts w:ascii="Times New Roman" w:hAnsi="Times New Roman" w:cs="Times New Roman"/>
          <w:sz w:val="24"/>
        </w:rPr>
        <w:t xml:space="preserve"> from a nation to another. In order to understand the differences, Hofstede </w:t>
      </w:r>
      <w:r w:rsidR="00D531B7" w:rsidRPr="00FB6EED">
        <w:rPr>
          <w:rFonts w:ascii="Times New Roman" w:hAnsi="Times New Roman" w:cs="Times New Roman"/>
          <w:sz w:val="24"/>
        </w:rPr>
        <w:t xml:space="preserve">made researches and came up with </w:t>
      </w:r>
      <w:r w:rsidRPr="00FB6EED">
        <w:rPr>
          <w:rFonts w:ascii="Times New Roman" w:hAnsi="Times New Roman" w:cs="Times New Roman"/>
          <w:sz w:val="24"/>
        </w:rPr>
        <w:t xml:space="preserve">one </w:t>
      </w:r>
      <w:r w:rsidR="00E06C6D" w:rsidRPr="00FB6EED">
        <w:rPr>
          <w:rFonts w:ascii="Times New Roman" w:hAnsi="Times New Roman" w:cs="Times New Roman"/>
          <w:sz w:val="24"/>
        </w:rPr>
        <w:t xml:space="preserve">of </w:t>
      </w:r>
      <w:r w:rsidRPr="00FB6EED">
        <w:rPr>
          <w:rFonts w:ascii="Times New Roman" w:hAnsi="Times New Roman" w:cs="Times New Roman"/>
          <w:sz w:val="24"/>
        </w:rPr>
        <w:t xml:space="preserve">the famous </w:t>
      </w:r>
      <w:r w:rsidR="00D531B7" w:rsidRPr="00FB6EED">
        <w:rPr>
          <w:rFonts w:ascii="Times New Roman" w:hAnsi="Times New Roman" w:cs="Times New Roman"/>
          <w:sz w:val="24"/>
        </w:rPr>
        <w:t xml:space="preserve">frameworks that mention four dimensions: </w:t>
      </w:r>
    </w:p>
    <w:p w14:paraId="77A1322D" w14:textId="5404B550" w:rsidR="003253BC" w:rsidRPr="00A21EA7" w:rsidRDefault="00DB2F00" w:rsidP="00A21EA7">
      <w:pPr>
        <w:pStyle w:val="Heading1"/>
        <w:numPr>
          <w:ilvl w:val="0"/>
          <w:numId w:val="6"/>
        </w:numPr>
        <w:rPr>
          <w:color w:val="960E1A"/>
        </w:rPr>
      </w:pPr>
      <w:r w:rsidRPr="00A21EA7">
        <w:rPr>
          <w:color w:val="960E1A"/>
        </w:rPr>
        <w:t xml:space="preserve">Power distance: </w:t>
      </w:r>
    </w:p>
    <w:p w14:paraId="24130360" w14:textId="236A3E5E" w:rsidR="003253BC" w:rsidRPr="00FB6EED" w:rsidRDefault="003253BC" w:rsidP="001305DA">
      <w:pPr>
        <w:rPr>
          <w:rFonts w:ascii="Times New Roman" w:hAnsi="Times New Roman" w:cs="Times New Roman"/>
          <w:sz w:val="24"/>
        </w:rPr>
      </w:pPr>
      <w:r w:rsidRPr="00FB6EED">
        <w:rPr>
          <w:rFonts w:ascii="Times New Roman" w:hAnsi="Times New Roman" w:cs="Times New Roman"/>
          <w:sz w:val="24"/>
        </w:rPr>
        <w:t xml:space="preserve">Power distance </w:t>
      </w:r>
      <w:r w:rsidR="00656411" w:rsidRPr="00FB6EED">
        <w:rPr>
          <w:rFonts w:ascii="Times New Roman" w:hAnsi="Times New Roman" w:cs="Times New Roman"/>
          <w:sz w:val="24"/>
        </w:rPr>
        <w:t xml:space="preserve">refers to </w:t>
      </w:r>
      <w:r w:rsidRPr="00FB6EED">
        <w:rPr>
          <w:rFonts w:ascii="Times New Roman" w:hAnsi="Times New Roman" w:cs="Times New Roman"/>
          <w:sz w:val="24"/>
        </w:rPr>
        <w:t>a general public expects and acknowledges the inconsistent dissemination of power and it is relevant as it characterizes the idea of connections and authority structures in conventional hierarchical cultures.</w:t>
      </w:r>
    </w:p>
    <w:p w14:paraId="791609B2" w14:textId="2C76352E" w:rsidR="002E4BD5" w:rsidRPr="00FB6EED" w:rsidRDefault="002E4BD5" w:rsidP="001305DA">
      <w:pPr>
        <w:rPr>
          <w:rFonts w:ascii="Times New Roman" w:hAnsi="Times New Roman" w:cs="Times New Roman"/>
          <w:sz w:val="24"/>
        </w:rPr>
      </w:pPr>
      <w:r w:rsidRPr="00FB6EED">
        <w:rPr>
          <w:rFonts w:ascii="Times New Roman" w:hAnsi="Times New Roman" w:cs="Times New Roman"/>
          <w:sz w:val="24"/>
        </w:rPr>
        <w:t xml:space="preserve">With expanding globalization and universal business relations, Taiwan is turning into a fascinating topographical region, gaining the reputation of being the concealed core the worldwide economy, which has ascended to its present status through the conjunction of western eastern values and specialized instruction. Taiwan still cherishes traditional values, despite Taiwan's financial and social changes. Taiwan has traditionally been a </w:t>
      </w:r>
      <w:r w:rsidR="007F6E0A" w:rsidRPr="00FB6EED">
        <w:rPr>
          <w:rFonts w:ascii="Times New Roman" w:hAnsi="Times New Roman" w:cs="Times New Roman"/>
          <w:sz w:val="24"/>
        </w:rPr>
        <w:t>high-power</w:t>
      </w:r>
      <w:r w:rsidRPr="00FB6EED">
        <w:rPr>
          <w:rFonts w:ascii="Times New Roman" w:hAnsi="Times New Roman" w:cs="Times New Roman"/>
          <w:sz w:val="24"/>
        </w:rPr>
        <w:t xml:space="preserve"> </w:t>
      </w:r>
      <w:r w:rsidR="00204C53" w:rsidRPr="00FB6EED">
        <w:rPr>
          <w:rFonts w:ascii="Times New Roman" w:hAnsi="Times New Roman" w:cs="Times New Roman"/>
          <w:sz w:val="24"/>
        </w:rPr>
        <w:t>distance</w:t>
      </w:r>
      <w:r w:rsidRPr="00FB6EED">
        <w:rPr>
          <w:rFonts w:ascii="Times New Roman" w:hAnsi="Times New Roman" w:cs="Times New Roman"/>
          <w:sz w:val="24"/>
        </w:rPr>
        <w:t xml:space="preserve"> compared to </w:t>
      </w:r>
      <w:r w:rsidR="00204C53" w:rsidRPr="00FB6EED">
        <w:rPr>
          <w:rFonts w:ascii="Times New Roman" w:hAnsi="Times New Roman" w:cs="Times New Roman"/>
          <w:sz w:val="24"/>
        </w:rPr>
        <w:t>Chinese</w:t>
      </w:r>
      <w:r w:rsidRPr="00FB6EED">
        <w:rPr>
          <w:rFonts w:ascii="Times New Roman" w:hAnsi="Times New Roman" w:cs="Times New Roman"/>
          <w:sz w:val="24"/>
        </w:rPr>
        <w:t xml:space="preserve"> cultures. Moreover, Taiwan represents an interesting populace that while being high on power distance presently has another age of experts who have been impacted by globalization, industrialization, and modernization, and in this manner moved to acclimatize western culture and qualities. Because of these financial powers, there may be singular contrasts in social qualities regardless of nationalistic social patterns. This blend of convention and innovation makes Taiwan a fascinating context to investigate the role of power distance of in tutoring. Since Taiwan and the USA are social differentiation, for instance, Taiwan scores higher on power separation and cooperation, and lower on gender orientation libertarianism than the USA looking at them would give bits of knowledge into potential social contrasts in tutoring result connections</w:t>
      </w:r>
      <w:r w:rsidR="009304BF" w:rsidRPr="00FB6EED">
        <w:rPr>
          <w:rFonts w:ascii="Times New Roman" w:hAnsi="Times New Roman" w:cs="Times New Roman"/>
          <w:sz w:val="24"/>
        </w:rPr>
        <w:t xml:space="preserve"> (Aarti, 2014).</w:t>
      </w:r>
    </w:p>
    <w:p w14:paraId="567F1E07" w14:textId="5E1175A0" w:rsidR="002E4BD5" w:rsidRPr="00A21EA7" w:rsidRDefault="002E4BD5" w:rsidP="002E4BD5">
      <w:pPr>
        <w:pStyle w:val="Heading1"/>
        <w:numPr>
          <w:ilvl w:val="0"/>
          <w:numId w:val="6"/>
        </w:numPr>
        <w:rPr>
          <w:color w:val="960E1A"/>
        </w:rPr>
      </w:pPr>
      <w:r w:rsidRPr="00A21EA7">
        <w:rPr>
          <w:color w:val="960E1A"/>
        </w:rPr>
        <w:lastRenderedPageBreak/>
        <w:t>Individualism:</w:t>
      </w:r>
    </w:p>
    <w:p w14:paraId="257CCF0D" w14:textId="5EDA51E4" w:rsidR="002E4BD5" w:rsidRPr="00FB6EED" w:rsidRDefault="002E4BD5" w:rsidP="002E4BD5">
      <w:pPr>
        <w:rPr>
          <w:rFonts w:ascii="Times New Roman" w:hAnsi="Times New Roman" w:cs="Times New Roman"/>
          <w:sz w:val="24"/>
        </w:rPr>
      </w:pPr>
      <w:r w:rsidRPr="00FB6EED">
        <w:rPr>
          <w:rFonts w:ascii="Times New Roman" w:hAnsi="Times New Roman" w:cs="Times New Roman"/>
          <w:sz w:val="24"/>
        </w:rPr>
        <w:t>It was initially proposed by Hofstede, at the cultural level, individualism-collectivism is one of the most utilized measurements for comparing at human values.</w:t>
      </w:r>
    </w:p>
    <w:p w14:paraId="27143D57" w14:textId="7A32D4A0" w:rsidR="002E4BD5" w:rsidRPr="00FB6EED" w:rsidRDefault="002E4BD5" w:rsidP="002E4BD5">
      <w:pPr>
        <w:rPr>
          <w:rFonts w:ascii="Times New Roman" w:hAnsi="Times New Roman" w:cs="Times New Roman"/>
          <w:sz w:val="24"/>
        </w:rPr>
      </w:pPr>
      <w:r w:rsidRPr="00FB6EED">
        <w:rPr>
          <w:rFonts w:ascii="Times New Roman" w:hAnsi="Times New Roman" w:cs="Times New Roman"/>
          <w:sz w:val="24"/>
        </w:rPr>
        <w:t>Also, it is characterized as an inclination for shut social environmental factors where it is comprehended that people must think about themselves and just their nearest relations instead of a reliance on gatherings of which people structure part</w:t>
      </w:r>
      <w:r w:rsidR="006D6F1B" w:rsidRPr="00FB6EED">
        <w:rPr>
          <w:rFonts w:ascii="Times New Roman" w:hAnsi="Times New Roman" w:cs="Times New Roman"/>
          <w:sz w:val="24"/>
        </w:rPr>
        <w:t xml:space="preserve"> (Valdiney, 2000).</w:t>
      </w:r>
    </w:p>
    <w:p w14:paraId="681A9DE4" w14:textId="77777777" w:rsidR="009304BF" w:rsidRPr="00FB6EED" w:rsidRDefault="009304BF" w:rsidP="002E4BD5">
      <w:pPr>
        <w:rPr>
          <w:rFonts w:ascii="Times New Roman" w:hAnsi="Times New Roman" w:cs="Times New Roman"/>
          <w:sz w:val="24"/>
        </w:rPr>
      </w:pPr>
    </w:p>
    <w:p w14:paraId="3192BA9F" w14:textId="6EF58541" w:rsidR="00656411" w:rsidRPr="00FB6EED" w:rsidRDefault="009B45C4" w:rsidP="009B45C4">
      <w:pPr>
        <w:rPr>
          <w:rFonts w:ascii="Times New Roman" w:hAnsi="Times New Roman" w:cs="Times New Roman"/>
          <w:sz w:val="24"/>
        </w:rPr>
      </w:pPr>
      <w:r w:rsidRPr="00FB6EED">
        <w:rPr>
          <w:rFonts w:ascii="Times New Roman" w:hAnsi="Times New Roman" w:cs="Times New Roman"/>
          <w:sz w:val="24"/>
        </w:rPr>
        <w:t>A High Individualism positioning shows that independence and individual rights are vital inside society.</w:t>
      </w:r>
      <w:r w:rsidR="006D6F1B" w:rsidRPr="00FB6EED">
        <w:rPr>
          <w:rFonts w:ascii="Times New Roman" w:hAnsi="Times New Roman" w:cs="Times New Roman"/>
          <w:sz w:val="24"/>
        </w:rPr>
        <w:t xml:space="preserve"> The most noteworthy positioned nations for independence proportion are the USA, the UK, and Australia.</w:t>
      </w:r>
    </w:p>
    <w:p w14:paraId="5C05EFF2" w14:textId="6E983F13" w:rsidR="00656411" w:rsidRPr="00FB6EED" w:rsidRDefault="00656411" w:rsidP="009B45C4">
      <w:pPr>
        <w:rPr>
          <w:rFonts w:ascii="Times New Roman" w:hAnsi="Times New Roman" w:cs="Times New Roman"/>
          <w:sz w:val="24"/>
        </w:rPr>
      </w:pPr>
      <w:r w:rsidRPr="00FB6EED">
        <w:rPr>
          <w:rFonts w:ascii="Times New Roman" w:hAnsi="Times New Roman" w:cs="Times New Roman"/>
          <w:sz w:val="24"/>
        </w:rPr>
        <w:t xml:space="preserve">The United Kingdom </w:t>
      </w:r>
      <w:r w:rsidR="00E06C6D" w:rsidRPr="00FB6EED">
        <w:rPr>
          <w:rFonts w:ascii="Times New Roman" w:hAnsi="Times New Roman" w:cs="Times New Roman"/>
          <w:sz w:val="24"/>
        </w:rPr>
        <w:t>has</w:t>
      </w:r>
      <w:r w:rsidRPr="00FB6EED">
        <w:rPr>
          <w:rFonts w:ascii="Times New Roman" w:hAnsi="Times New Roman" w:cs="Times New Roman"/>
          <w:sz w:val="24"/>
        </w:rPr>
        <w:t xml:space="preserve"> the highest portion in term of individualism, compared to other nations such as the United States and Australia. British people are considered private individuals. In early age kids in the UK are instructed to discover their unique reason in life is and they have been taught how to be independent and how they can contribute to society. </w:t>
      </w:r>
    </w:p>
    <w:p w14:paraId="37E7AF31" w14:textId="78847EB4" w:rsidR="006D6F1B" w:rsidRPr="00FB6EED" w:rsidRDefault="006D6F1B" w:rsidP="009B45C4">
      <w:pPr>
        <w:rPr>
          <w:rFonts w:ascii="Times New Roman" w:hAnsi="Times New Roman" w:cs="Times New Roman"/>
          <w:sz w:val="24"/>
        </w:rPr>
      </w:pPr>
      <w:r w:rsidRPr="00FB6EED">
        <w:rPr>
          <w:rFonts w:ascii="Times New Roman" w:hAnsi="Times New Roman" w:cs="Times New Roman"/>
          <w:sz w:val="24"/>
        </w:rPr>
        <w:t xml:space="preserve">The most reduced positioned nations for independence proportion are Colombia, </w:t>
      </w:r>
      <w:r w:rsidR="00204C53" w:rsidRPr="00FB6EED">
        <w:rPr>
          <w:rFonts w:ascii="Times New Roman" w:hAnsi="Times New Roman" w:cs="Times New Roman"/>
          <w:sz w:val="24"/>
        </w:rPr>
        <w:t>Venezuela</w:t>
      </w:r>
      <w:r w:rsidRPr="00FB6EED">
        <w:rPr>
          <w:rFonts w:ascii="Times New Roman" w:hAnsi="Times New Roman" w:cs="Times New Roman"/>
          <w:sz w:val="24"/>
        </w:rPr>
        <w:t xml:space="preserve"> and Panama.</w:t>
      </w:r>
    </w:p>
    <w:p w14:paraId="37113FCC" w14:textId="7E018AC3" w:rsidR="009B45C4" w:rsidRPr="00FB6EED" w:rsidRDefault="009B45C4" w:rsidP="009B45C4">
      <w:pPr>
        <w:rPr>
          <w:rFonts w:ascii="Times New Roman" w:hAnsi="Times New Roman" w:cs="Times New Roman"/>
          <w:sz w:val="24"/>
        </w:rPr>
      </w:pPr>
      <w:r w:rsidRPr="00FB6EED">
        <w:rPr>
          <w:rFonts w:ascii="Times New Roman" w:hAnsi="Times New Roman" w:cs="Times New Roman"/>
          <w:sz w:val="24"/>
        </w:rPr>
        <w:t>A Low Individualism positioning exemplifies social orders of an increasingly collectivist nature with close ties between people</w:t>
      </w:r>
      <w:r w:rsidR="006D6F1B" w:rsidRPr="00FB6EED">
        <w:rPr>
          <w:rFonts w:ascii="Times New Roman" w:hAnsi="Times New Roman" w:cs="Times New Roman"/>
          <w:sz w:val="24"/>
        </w:rPr>
        <w:t xml:space="preserve"> (ChangeFactory, 2014).</w:t>
      </w:r>
    </w:p>
    <w:p w14:paraId="1061EC8A" w14:textId="41D5B9CA" w:rsidR="009B45C4" w:rsidRPr="00A21EA7" w:rsidRDefault="009B45C4" w:rsidP="009B45C4">
      <w:pPr>
        <w:pStyle w:val="Heading1"/>
        <w:numPr>
          <w:ilvl w:val="0"/>
          <w:numId w:val="6"/>
        </w:numPr>
        <w:rPr>
          <w:color w:val="960E1A"/>
        </w:rPr>
      </w:pPr>
      <w:r w:rsidRPr="00A21EA7">
        <w:rPr>
          <w:color w:val="960E1A"/>
        </w:rPr>
        <w:t>Uncertainty avoidance:</w:t>
      </w:r>
    </w:p>
    <w:p w14:paraId="37B2C4FD" w14:textId="3F4557E5" w:rsidR="006D6F1B" w:rsidRPr="00FB6EED" w:rsidRDefault="006D6F1B" w:rsidP="009B45C4">
      <w:pPr>
        <w:rPr>
          <w:rFonts w:ascii="Times New Roman" w:hAnsi="Times New Roman" w:cs="Times New Roman"/>
          <w:sz w:val="24"/>
        </w:rPr>
      </w:pPr>
      <w:r w:rsidRPr="00FB6EED">
        <w:rPr>
          <w:rFonts w:ascii="Times New Roman" w:hAnsi="Times New Roman" w:cs="Times New Roman"/>
          <w:sz w:val="24"/>
        </w:rPr>
        <w:t>The c</w:t>
      </w:r>
      <w:r w:rsidR="009B45C4" w:rsidRPr="00FB6EED">
        <w:rPr>
          <w:rFonts w:ascii="Times New Roman" w:hAnsi="Times New Roman" w:cs="Times New Roman"/>
          <w:sz w:val="24"/>
        </w:rPr>
        <w:t xml:space="preserve">onceptualization of UA mirrors a type of protectiveness that impacts on a more interesting host national connection. </w:t>
      </w:r>
      <w:r w:rsidR="00656411" w:rsidRPr="00FB6EED">
        <w:rPr>
          <w:rFonts w:ascii="Times New Roman" w:hAnsi="Times New Roman" w:cs="Times New Roman"/>
          <w:sz w:val="24"/>
        </w:rPr>
        <w:t xml:space="preserve">Uncertainty avoidance is characterised by circumstances that are considered to be unclear, hazy and unstructured which make individuals nervous and </w:t>
      </w:r>
      <w:r w:rsidR="009B45C4" w:rsidRPr="00FB6EED">
        <w:rPr>
          <w:rFonts w:ascii="Times New Roman" w:hAnsi="Times New Roman" w:cs="Times New Roman"/>
          <w:sz w:val="24"/>
        </w:rPr>
        <w:t>is</w:t>
      </w:r>
      <w:r w:rsidR="00656411" w:rsidRPr="00FB6EED">
        <w:rPr>
          <w:rFonts w:ascii="Times New Roman" w:hAnsi="Times New Roman" w:cs="Times New Roman"/>
          <w:sz w:val="24"/>
        </w:rPr>
        <w:t xml:space="preserve"> also</w:t>
      </w:r>
      <w:r w:rsidR="009B45C4" w:rsidRPr="00FB6EED">
        <w:rPr>
          <w:rFonts w:ascii="Times New Roman" w:hAnsi="Times New Roman" w:cs="Times New Roman"/>
          <w:sz w:val="24"/>
        </w:rPr>
        <w:t xml:space="preserve"> characterised to which </w:t>
      </w:r>
      <w:r w:rsidR="00656411" w:rsidRPr="00FB6EED">
        <w:rPr>
          <w:rFonts w:ascii="Times New Roman" w:hAnsi="Times New Roman" w:cs="Times New Roman"/>
          <w:sz w:val="24"/>
        </w:rPr>
        <w:t>individuals</w:t>
      </w:r>
      <w:r w:rsidR="009B45C4" w:rsidRPr="00FB6EED">
        <w:rPr>
          <w:rFonts w:ascii="Times New Roman" w:hAnsi="Times New Roman" w:cs="Times New Roman"/>
          <w:sz w:val="24"/>
        </w:rPr>
        <w:t xml:space="preserve"> attempt to evade such circumstances by embracing thoughts, beliefs and behaviour in outright realities</w:t>
      </w:r>
      <w:r w:rsidRPr="00FB6EED">
        <w:rPr>
          <w:rFonts w:ascii="Times New Roman" w:hAnsi="Times New Roman" w:cs="Times New Roman"/>
          <w:sz w:val="24"/>
        </w:rPr>
        <w:t xml:space="preserve"> (Rebecca, 2006).</w:t>
      </w:r>
    </w:p>
    <w:p w14:paraId="1DDA69C8" w14:textId="4CADEA8F" w:rsidR="009B45C4" w:rsidRPr="00FB6EED" w:rsidRDefault="006D6F1B" w:rsidP="009B45C4">
      <w:pPr>
        <w:rPr>
          <w:rFonts w:ascii="Times New Roman" w:hAnsi="Times New Roman" w:cs="Times New Roman"/>
          <w:sz w:val="24"/>
        </w:rPr>
      </w:pPr>
      <w:r w:rsidRPr="00FB6EED">
        <w:rPr>
          <w:rFonts w:ascii="Times New Roman" w:hAnsi="Times New Roman" w:cs="Times New Roman"/>
          <w:sz w:val="24"/>
        </w:rPr>
        <w:t>According to Hofstede insights, t</w:t>
      </w:r>
      <w:r w:rsidR="009B45C4" w:rsidRPr="00FB6EED">
        <w:rPr>
          <w:rFonts w:ascii="Times New Roman" w:hAnsi="Times New Roman" w:cs="Times New Roman"/>
          <w:sz w:val="24"/>
        </w:rPr>
        <w:t xml:space="preserve">he weakest </w:t>
      </w:r>
      <w:r w:rsidR="00204C53" w:rsidRPr="00FB6EED">
        <w:rPr>
          <w:rFonts w:ascii="Times New Roman" w:hAnsi="Times New Roman" w:cs="Times New Roman"/>
          <w:sz w:val="24"/>
        </w:rPr>
        <w:t>country</w:t>
      </w:r>
      <w:r w:rsidR="009B45C4" w:rsidRPr="00FB6EED">
        <w:rPr>
          <w:rFonts w:ascii="Times New Roman" w:hAnsi="Times New Roman" w:cs="Times New Roman"/>
          <w:sz w:val="24"/>
        </w:rPr>
        <w:t xml:space="preserve"> in UA is </w:t>
      </w:r>
      <w:r w:rsidR="00E06C6D" w:rsidRPr="00FB6EED">
        <w:rPr>
          <w:rFonts w:ascii="Times New Roman" w:hAnsi="Times New Roman" w:cs="Times New Roman"/>
          <w:sz w:val="24"/>
        </w:rPr>
        <w:t xml:space="preserve">the </w:t>
      </w:r>
      <w:r w:rsidR="009B45C4" w:rsidRPr="00FB6EED">
        <w:rPr>
          <w:rFonts w:ascii="Times New Roman" w:hAnsi="Times New Roman" w:cs="Times New Roman"/>
          <w:sz w:val="24"/>
        </w:rPr>
        <w:t xml:space="preserve">USA. Nations, for example, the UK, Sweden and Norway have increasingly adaptable structures and acknowledge progressively various perspectives and have a low </w:t>
      </w:r>
      <w:r w:rsidR="00204C53" w:rsidRPr="00FB6EED">
        <w:rPr>
          <w:rFonts w:ascii="Times New Roman" w:hAnsi="Times New Roman" w:cs="Times New Roman"/>
          <w:sz w:val="24"/>
        </w:rPr>
        <w:t>uncertainty</w:t>
      </w:r>
      <w:r w:rsidR="009B45C4" w:rsidRPr="00FB6EED">
        <w:rPr>
          <w:rFonts w:ascii="Times New Roman" w:hAnsi="Times New Roman" w:cs="Times New Roman"/>
          <w:sz w:val="24"/>
        </w:rPr>
        <w:t xml:space="preserve"> value. </w:t>
      </w:r>
    </w:p>
    <w:p w14:paraId="5F18CD3C" w14:textId="7060D53C" w:rsidR="009B45C4" w:rsidRPr="00FB6EED" w:rsidRDefault="00656411" w:rsidP="009B45C4">
      <w:pPr>
        <w:rPr>
          <w:rFonts w:ascii="Times New Roman" w:hAnsi="Times New Roman" w:cs="Times New Roman"/>
          <w:sz w:val="24"/>
        </w:rPr>
      </w:pPr>
      <w:r w:rsidRPr="00FB6EED">
        <w:rPr>
          <w:rFonts w:ascii="Times New Roman" w:hAnsi="Times New Roman" w:cs="Times New Roman"/>
          <w:sz w:val="24"/>
        </w:rPr>
        <w:t>Due to the consequence caused by natural disasters such as tsunamis, quakes, tropical storms</w:t>
      </w:r>
      <w:r w:rsidR="005F66A6" w:rsidRPr="00FB6EED">
        <w:rPr>
          <w:rFonts w:ascii="Times New Roman" w:hAnsi="Times New Roman" w:cs="Times New Roman"/>
          <w:sz w:val="24"/>
        </w:rPr>
        <w:t xml:space="preserve">, the Japanese figured out ways to protect themselves up for any upcoming situations which made Japan one of the </w:t>
      </w:r>
      <w:r w:rsidR="009B45C4" w:rsidRPr="00FB6EED">
        <w:rPr>
          <w:rFonts w:ascii="Times New Roman" w:hAnsi="Times New Roman" w:cs="Times New Roman"/>
          <w:sz w:val="24"/>
        </w:rPr>
        <w:t>most vulnerability in keeping away nations on earth.</w:t>
      </w:r>
    </w:p>
    <w:p w14:paraId="659E89AC" w14:textId="38D4963A" w:rsidR="009B45C4" w:rsidRDefault="009B45C4" w:rsidP="009B45C4">
      <w:pPr>
        <w:rPr>
          <w:rFonts w:ascii="Times New Roman" w:hAnsi="Times New Roman" w:cs="Times New Roman"/>
          <w:sz w:val="24"/>
        </w:rPr>
      </w:pPr>
      <w:r w:rsidRPr="00FB6EED">
        <w:rPr>
          <w:rFonts w:ascii="Times New Roman" w:hAnsi="Times New Roman" w:cs="Times New Roman"/>
          <w:sz w:val="24"/>
        </w:rPr>
        <w:t xml:space="preserve">As a result, individuals with strong </w:t>
      </w:r>
      <w:r w:rsidR="00204C53" w:rsidRPr="00FB6EED">
        <w:rPr>
          <w:rFonts w:ascii="Times New Roman" w:hAnsi="Times New Roman" w:cs="Times New Roman"/>
          <w:sz w:val="24"/>
        </w:rPr>
        <w:t>uncertainty</w:t>
      </w:r>
      <w:r w:rsidRPr="00FB6EED">
        <w:rPr>
          <w:rFonts w:ascii="Times New Roman" w:hAnsi="Times New Roman" w:cs="Times New Roman"/>
          <w:sz w:val="24"/>
        </w:rPr>
        <w:t xml:space="preserve"> avoidance </w:t>
      </w:r>
      <w:r w:rsidR="00204C53" w:rsidRPr="00FB6EED">
        <w:rPr>
          <w:rFonts w:ascii="Times New Roman" w:hAnsi="Times New Roman" w:cs="Times New Roman"/>
          <w:sz w:val="24"/>
        </w:rPr>
        <w:t>cultures</w:t>
      </w:r>
      <w:r w:rsidRPr="00FB6EED">
        <w:rPr>
          <w:rFonts w:ascii="Times New Roman" w:hAnsi="Times New Roman" w:cs="Times New Roman"/>
          <w:sz w:val="24"/>
        </w:rPr>
        <w:t xml:space="preserve"> are reluctant to grasp new intercultural connections</w:t>
      </w:r>
      <w:r w:rsidR="006D6F1B" w:rsidRPr="00FB6EED">
        <w:rPr>
          <w:rFonts w:ascii="Times New Roman" w:hAnsi="Times New Roman" w:cs="Times New Roman"/>
          <w:sz w:val="24"/>
        </w:rPr>
        <w:t>.</w:t>
      </w:r>
    </w:p>
    <w:p w14:paraId="4E93F9FF" w14:textId="77777777" w:rsidR="00FB6EED" w:rsidRPr="00FB6EED" w:rsidRDefault="00FB6EED" w:rsidP="009B45C4">
      <w:pPr>
        <w:rPr>
          <w:rFonts w:ascii="Times New Roman" w:hAnsi="Times New Roman" w:cs="Times New Roman"/>
          <w:sz w:val="24"/>
        </w:rPr>
      </w:pPr>
    </w:p>
    <w:p w14:paraId="33A76876" w14:textId="310132D0" w:rsidR="009B45C4" w:rsidRPr="00A21EA7" w:rsidRDefault="003D0CC8" w:rsidP="00A21EA7">
      <w:pPr>
        <w:pStyle w:val="Heading2"/>
        <w:rPr>
          <w:color w:val="70AD47" w:themeColor="accent6"/>
          <w:sz w:val="36"/>
          <w:u w:val="single"/>
        </w:rPr>
      </w:pPr>
      <w:r w:rsidRPr="00A21EA7">
        <w:rPr>
          <w:color w:val="70AD47" w:themeColor="accent6"/>
          <w:sz w:val="36"/>
          <w:u w:val="single"/>
        </w:rPr>
        <w:lastRenderedPageBreak/>
        <w:t>The impact of national culture</w:t>
      </w:r>
      <w:r w:rsidR="00A21EA7" w:rsidRPr="00A21EA7">
        <w:rPr>
          <w:color w:val="70AD47" w:themeColor="accent6"/>
          <w:sz w:val="36"/>
          <w:u w:val="single"/>
        </w:rPr>
        <w:t>:</w:t>
      </w:r>
    </w:p>
    <w:p w14:paraId="76DDE7F7" w14:textId="77777777" w:rsidR="003D0CC8" w:rsidRDefault="003D0CC8" w:rsidP="009B45C4"/>
    <w:p w14:paraId="61CB8173" w14:textId="0393EFA0" w:rsidR="003D0CC8" w:rsidRPr="00FB6EED" w:rsidRDefault="00A21EA7" w:rsidP="003D0CC8">
      <w:pPr>
        <w:rPr>
          <w:rFonts w:ascii="Times New Roman" w:hAnsi="Times New Roman" w:cs="Times New Roman"/>
          <w:sz w:val="24"/>
        </w:rPr>
      </w:pPr>
      <w:r w:rsidRPr="00FB6EED">
        <w:rPr>
          <w:rFonts w:ascii="Times New Roman" w:hAnsi="Times New Roman" w:cs="Times New Roman"/>
          <w:sz w:val="24"/>
        </w:rPr>
        <w:t>Specifically,</w:t>
      </w:r>
      <w:r w:rsidR="003D0CC8" w:rsidRPr="00FB6EED">
        <w:rPr>
          <w:rFonts w:ascii="Times New Roman" w:hAnsi="Times New Roman" w:cs="Times New Roman"/>
          <w:sz w:val="24"/>
        </w:rPr>
        <w:t xml:space="preserve"> the natur</w:t>
      </w:r>
      <w:r w:rsidR="00E06C6D" w:rsidRPr="00FB6EED">
        <w:rPr>
          <w:rFonts w:ascii="Times New Roman" w:hAnsi="Times New Roman" w:cs="Times New Roman"/>
          <w:sz w:val="24"/>
        </w:rPr>
        <w:t>al</w:t>
      </w:r>
      <w:r w:rsidR="003D0CC8" w:rsidRPr="00FB6EED">
        <w:rPr>
          <w:rFonts w:ascii="Times New Roman" w:hAnsi="Times New Roman" w:cs="Times New Roman"/>
          <w:sz w:val="24"/>
        </w:rPr>
        <w:t xml:space="preserve"> dimensions </w:t>
      </w:r>
      <w:r w:rsidR="00E06C6D" w:rsidRPr="00FB6EED">
        <w:rPr>
          <w:rFonts w:ascii="Times New Roman" w:hAnsi="Times New Roman" w:cs="Times New Roman"/>
          <w:sz w:val="24"/>
        </w:rPr>
        <w:t>are</w:t>
      </w:r>
      <w:r w:rsidR="003D0CC8" w:rsidRPr="00FB6EED">
        <w:rPr>
          <w:rFonts w:ascii="Times New Roman" w:hAnsi="Times New Roman" w:cs="Times New Roman"/>
          <w:sz w:val="24"/>
        </w:rPr>
        <w:t xml:space="preserve"> </w:t>
      </w:r>
      <w:r w:rsidR="00204C53" w:rsidRPr="00FB6EED">
        <w:rPr>
          <w:rFonts w:ascii="Times New Roman" w:hAnsi="Times New Roman" w:cs="Times New Roman"/>
          <w:sz w:val="24"/>
        </w:rPr>
        <w:t>relevant</w:t>
      </w:r>
      <w:r w:rsidR="003D0CC8" w:rsidRPr="00FB6EED">
        <w:rPr>
          <w:rFonts w:ascii="Times New Roman" w:hAnsi="Times New Roman" w:cs="Times New Roman"/>
          <w:sz w:val="24"/>
        </w:rPr>
        <w:t xml:space="preserve"> to </w:t>
      </w:r>
      <w:r w:rsidR="00204C53" w:rsidRPr="00FB6EED">
        <w:rPr>
          <w:rFonts w:ascii="Times New Roman" w:hAnsi="Times New Roman" w:cs="Times New Roman"/>
          <w:sz w:val="24"/>
        </w:rPr>
        <w:t>technique</w:t>
      </w:r>
      <w:r w:rsidR="003D0CC8" w:rsidRPr="00FB6EED">
        <w:rPr>
          <w:rFonts w:ascii="Times New Roman" w:hAnsi="Times New Roman" w:cs="Times New Roman"/>
          <w:sz w:val="24"/>
        </w:rPr>
        <w:t xml:space="preserve"> formulation are the nature of the relationship of man and the earth which impacts the nature of connections among individuals which impacts authoritative structure and procedures such as internal combination and data gathering activities vital for </w:t>
      </w:r>
      <w:r w:rsidR="00E06C6D" w:rsidRPr="00FB6EED">
        <w:rPr>
          <w:rFonts w:ascii="Times New Roman" w:hAnsi="Times New Roman" w:cs="Times New Roman"/>
          <w:sz w:val="24"/>
        </w:rPr>
        <w:t xml:space="preserve">an </w:t>
      </w:r>
      <w:r w:rsidR="003D0CC8" w:rsidRPr="00FB6EED">
        <w:rPr>
          <w:rFonts w:ascii="Times New Roman" w:hAnsi="Times New Roman" w:cs="Times New Roman"/>
          <w:sz w:val="24"/>
        </w:rPr>
        <w:t>outside adjustment</w:t>
      </w:r>
      <w:r w:rsidR="006D6F1B" w:rsidRPr="00FB6EED">
        <w:rPr>
          <w:rFonts w:ascii="Times New Roman" w:hAnsi="Times New Roman" w:cs="Times New Roman"/>
          <w:sz w:val="24"/>
        </w:rPr>
        <w:t xml:space="preserve"> (Susan, 1985).</w:t>
      </w:r>
    </w:p>
    <w:p w14:paraId="338E598D" w14:textId="0FD4392E" w:rsidR="003D0CC8" w:rsidRPr="00A21EA7" w:rsidRDefault="003D0CC8" w:rsidP="00A21EA7">
      <w:pPr>
        <w:pStyle w:val="Heading1"/>
        <w:numPr>
          <w:ilvl w:val="0"/>
          <w:numId w:val="7"/>
        </w:numPr>
        <w:rPr>
          <w:color w:val="ED7D31" w:themeColor="accent2"/>
        </w:rPr>
      </w:pPr>
      <w:r w:rsidRPr="00A21EA7">
        <w:rPr>
          <w:color w:val="ED7D31" w:themeColor="accent2"/>
        </w:rPr>
        <w:t xml:space="preserve">Inside v outside control </w:t>
      </w:r>
    </w:p>
    <w:p w14:paraId="6AA70C27" w14:textId="59D2B592" w:rsidR="003D0CC8" w:rsidRPr="00FB6EED" w:rsidRDefault="003D0CC8" w:rsidP="003D0CC8">
      <w:pPr>
        <w:rPr>
          <w:rFonts w:ascii="Times New Roman" w:hAnsi="Times New Roman" w:cs="Times New Roman"/>
          <w:sz w:val="24"/>
        </w:rPr>
      </w:pPr>
      <w:r w:rsidRPr="00FB6EED">
        <w:rPr>
          <w:rFonts w:ascii="Times New Roman" w:hAnsi="Times New Roman" w:cs="Times New Roman"/>
          <w:sz w:val="24"/>
        </w:rPr>
        <w:t>In societies with inside control, individuals will</w:t>
      </w:r>
      <w:r w:rsidR="00E06C6D" w:rsidRPr="00FB6EED">
        <w:rPr>
          <w:rFonts w:ascii="Times New Roman" w:hAnsi="Times New Roman" w:cs="Times New Roman"/>
          <w:sz w:val="24"/>
        </w:rPr>
        <w:t xml:space="preserve">, </w:t>
      </w:r>
      <w:r w:rsidRPr="00FB6EED">
        <w:rPr>
          <w:rFonts w:ascii="Times New Roman" w:hAnsi="Times New Roman" w:cs="Times New Roman"/>
          <w:sz w:val="24"/>
        </w:rPr>
        <w:t>in general</w:t>
      </w:r>
      <w:r w:rsidR="00E06C6D" w:rsidRPr="00FB6EED">
        <w:rPr>
          <w:rFonts w:ascii="Times New Roman" w:hAnsi="Times New Roman" w:cs="Times New Roman"/>
          <w:sz w:val="24"/>
        </w:rPr>
        <w:t>,</w:t>
      </w:r>
      <w:r w:rsidRPr="00FB6EED">
        <w:rPr>
          <w:rFonts w:ascii="Times New Roman" w:hAnsi="Times New Roman" w:cs="Times New Roman"/>
          <w:sz w:val="24"/>
        </w:rPr>
        <w:t xml:space="preserve"> believe that they can control, or survive, any limitations forced by the earth for example in the USA. </w:t>
      </w:r>
      <w:r w:rsidR="00204C53" w:rsidRPr="00FB6EED">
        <w:rPr>
          <w:rFonts w:ascii="Times New Roman" w:hAnsi="Times New Roman" w:cs="Times New Roman"/>
          <w:sz w:val="24"/>
        </w:rPr>
        <w:t>Whilst</w:t>
      </w:r>
      <w:r w:rsidRPr="00FB6EED">
        <w:rPr>
          <w:rFonts w:ascii="Times New Roman" w:hAnsi="Times New Roman" w:cs="Times New Roman"/>
          <w:sz w:val="24"/>
        </w:rPr>
        <w:t xml:space="preserve">, in societies with more grounded outside control, for example, in numerous European nations, there is not a similar view that </w:t>
      </w:r>
      <w:r w:rsidR="00204C53" w:rsidRPr="00FB6EED">
        <w:rPr>
          <w:rFonts w:ascii="Times New Roman" w:hAnsi="Times New Roman" w:cs="Times New Roman"/>
          <w:sz w:val="24"/>
        </w:rPr>
        <w:t>environmental</w:t>
      </w:r>
      <w:r w:rsidRPr="00FB6EED">
        <w:rPr>
          <w:rFonts w:ascii="Times New Roman" w:hAnsi="Times New Roman" w:cs="Times New Roman"/>
          <w:sz w:val="24"/>
        </w:rPr>
        <w:t xml:space="preserve"> limitations can be survived. In such societies, there will be more accentuation on finding a solution inside the limitations that exist, instead of attempting to work out approaches to expel or challenge those limitations.</w:t>
      </w:r>
    </w:p>
    <w:p w14:paraId="60D8DDA6" w14:textId="41811A46" w:rsidR="003D0CC8" w:rsidRPr="00FB6EED" w:rsidRDefault="005F66A6" w:rsidP="003D0CC8">
      <w:pPr>
        <w:rPr>
          <w:rFonts w:ascii="Times New Roman" w:hAnsi="Times New Roman" w:cs="Times New Roman"/>
          <w:sz w:val="24"/>
        </w:rPr>
      </w:pPr>
      <w:r w:rsidRPr="00FB6EED">
        <w:rPr>
          <w:rFonts w:ascii="Times New Roman" w:hAnsi="Times New Roman" w:cs="Times New Roman"/>
          <w:sz w:val="24"/>
        </w:rPr>
        <w:t>Focusing on global organisations, i</w:t>
      </w:r>
      <w:r w:rsidR="003D0CC8" w:rsidRPr="00FB6EED">
        <w:rPr>
          <w:rFonts w:ascii="Times New Roman" w:hAnsi="Times New Roman" w:cs="Times New Roman"/>
          <w:sz w:val="24"/>
        </w:rPr>
        <w:t>t has been demonstrated that no longer would organizations be able to ignore the effect of national cultures on associations corporate societie</w:t>
      </w:r>
      <w:r w:rsidRPr="00FB6EED">
        <w:rPr>
          <w:rFonts w:ascii="Times New Roman" w:hAnsi="Times New Roman" w:cs="Times New Roman"/>
          <w:sz w:val="24"/>
        </w:rPr>
        <w:t xml:space="preserve">s. When only the positive elements of national culture will be </w:t>
      </w:r>
      <w:r w:rsidR="00A21EA7" w:rsidRPr="00FB6EED">
        <w:rPr>
          <w:rFonts w:ascii="Times New Roman" w:hAnsi="Times New Roman" w:cs="Times New Roman"/>
          <w:sz w:val="24"/>
        </w:rPr>
        <w:t>incorporating</w:t>
      </w:r>
      <w:r w:rsidRPr="00FB6EED">
        <w:rPr>
          <w:rFonts w:ascii="Times New Roman" w:hAnsi="Times New Roman" w:cs="Times New Roman"/>
          <w:sz w:val="24"/>
        </w:rPr>
        <w:t xml:space="preserve"> in ways and shaped to the corporate culture, thus it going to worth referencing that associations remain to acquire more. </w:t>
      </w:r>
    </w:p>
    <w:p w14:paraId="68EA2EFA" w14:textId="33680B76" w:rsidR="003D0CC8" w:rsidRPr="00FB6EED" w:rsidRDefault="003D0CC8" w:rsidP="003D0CC8">
      <w:pPr>
        <w:rPr>
          <w:rFonts w:ascii="Times New Roman" w:hAnsi="Times New Roman" w:cs="Times New Roman"/>
          <w:sz w:val="24"/>
        </w:rPr>
      </w:pPr>
      <w:r w:rsidRPr="00FB6EED">
        <w:rPr>
          <w:rFonts w:ascii="Times New Roman" w:hAnsi="Times New Roman" w:cs="Times New Roman"/>
          <w:sz w:val="24"/>
        </w:rPr>
        <w:t>In the light of this, in order to provide a progressively homogenous corporate culture, associations need to suit the social differences that exist globally or in the nation where they are situated</w:t>
      </w:r>
      <w:r w:rsidR="006D6F1B" w:rsidRPr="00FB6EED">
        <w:rPr>
          <w:rFonts w:ascii="Times New Roman" w:hAnsi="Times New Roman" w:cs="Times New Roman"/>
          <w:sz w:val="24"/>
        </w:rPr>
        <w:t xml:space="preserve"> (Kawaski, 2011).</w:t>
      </w:r>
    </w:p>
    <w:p w14:paraId="398C8216" w14:textId="5E676620" w:rsidR="00A21EA7" w:rsidRDefault="00A21EA7" w:rsidP="003D0CC8"/>
    <w:p w14:paraId="3FC5B530" w14:textId="1EC4CAEE" w:rsidR="00A21EA7" w:rsidRDefault="00A21EA7" w:rsidP="003D0CC8"/>
    <w:p w14:paraId="7EA9D3CA" w14:textId="542EE996" w:rsidR="00A21EA7" w:rsidRDefault="00A21EA7" w:rsidP="003D0CC8"/>
    <w:p w14:paraId="26C40D6A" w14:textId="4A4360E4" w:rsidR="00A21EA7" w:rsidRDefault="00A21EA7" w:rsidP="003D0CC8"/>
    <w:p w14:paraId="15E8EC50" w14:textId="23BE789B" w:rsidR="00A21EA7" w:rsidRDefault="00A21EA7" w:rsidP="003D0CC8"/>
    <w:p w14:paraId="5D2586FB" w14:textId="03B83FA0" w:rsidR="00A21EA7" w:rsidRDefault="00A21EA7" w:rsidP="003D0CC8"/>
    <w:p w14:paraId="4E6D9AF1" w14:textId="5DDDE3C5" w:rsidR="00A21EA7" w:rsidRDefault="00A21EA7" w:rsidP="003D0CC8"/>
    <w:p w14:paraId="2477DCB4" w14:textId="255A9A97" w:rsidR="00A21EA7" w:rsidRDefault="00A21EA7" w:rsidP="003D0CC8"/>
    <w:p w14:paraId="10117B15" w14:textId="77777777" w:rsidR="00A21EA7" w:rsidRDefault="00A21EA7" w:rsidP="003D0CC8"/>
    <w:p w14:paraId="3417929D" w14:textId="77777777" w:rsidR="00A21EA7" w:rsidRDefault="00A21EA7" w:rsidP="003D0CC8"/>
    <w:p w14:paraId="3CC668B3" w14:textId="68DDEEC1" w:rsidR="003D0CC8" w:rsidRPr="00202C03" w:rsidRDefault="00202C03" w:rsidP="00202C03">
      <w:pPr>
        <w:pStyle w:val="Title"/>
        <w:jc w:val="center"/>
        <w:rPr>
          <w:b/>
          <w:bCs/>
          <w:smallCaps/>
          <w:color w:val="002060"/>
        </w:rPr>
      </w:pPr>
      <w:r w:rsidRPr="00202C03">
        <w:rPr>
          <w:rStyle w:val="BookTitle"/>
          <w:color w:val="002060"/>
        </w:rPr>
        <w:lastRenderedPageBreak/>
        <w:t xml:space="preserve">CHAPTER </w:t>
      </w:r>
      <w:r>
        <w:rPr>
          <w:rStyle w:val="BookTitle"/>
          <w:color w:val="002060"/>
        </w:rPr>
        <w:t>C</w:t>
      </w:r>
      <w:r w:rsidRPr="00202C03">
        <w:rPr>
          <w:rStyle w:val="BookTitle"/>
          <w:color w:val="002060"/>
        </w:rPr>
        <w:t>:</w:t>
      </w:r>
    </w:p>
    <w:p w14:paraId="2A959A5E" w14:textId="77777777" w:rsidR="00202C03" w:rsidRPr="00A21EA7" w:rsidRDefault="00202C03" w:rsidP="00A21EA7">
      <w:pPr>
        <w:pStyle w:val="Heading2"/>
        <w:rPr>
          <w:color w:val="70AD47" w:themeColor="accent6"/>
          <w:sz w:val="36"/>
          <w:u w:val="single"/>
        </w:rPr>
      </w:pPr>
      <w:r w:rsidRPr="00A21EA7">
        <w:rPr>
          <w:color w:val="70AD47" w:themeColor="accent6"/>
          <w:sz w:val="36"/>
          <w:u w:val="single"/>
        </w:rPr>
        <w:t xml:space="preserve">The issues that went wrong in the organisation and how can be solved </w:t>
      </w:r>
    </w:p>
    <w:p w14:paraId="2900600F" w14:textId="16CD7470" w:rsidR="00DF04F4" w:rsidRDefault="00DF04F4" w:rsidP="003D0CC8"/>
    <w:p w14:paraId="4D90731F" w14:textId="442222BD" w:rsidR="00884457" w:rsidRPr="00FB6EED" w:rsidRDefault="00884457" w:rsidP="00884457">
      <w:pPr>
        <w:rPr>
          <w:rFonts w:ascii="Times New Roman" w:hAnsi="Times New Roman" w:cs="Times New Roman"/>
          <w:sz w:val="24"/>
        </w:rPr>
      </w:pPr>
      <w:r w:rsidRPr="00FB6EED">
        <w:rPr>
          <w:rFonts w:ascii="Times New Roman" w:hAnsi="Times New Roman" w:cs="Times New Roman"/>
          <w:sz w:val="24"/>
        </w:rPr>
        <w:t xml:space="preserve">Globalization, </w:t>
      </w:r>
      <w:r w:rsidR="00204C53" w:rsidRPr="00FB6EED">
        <w:rPr>
          <w:rFonts w:ascii="Times New Roman" w:hAnsi="Times New Roman" w:cs="Times New Roman"/>
          <w:sz w:val="24"/>
        </w:rPr>
        <w:t>it’s</w:t>
      </w:r>
      <w:r w:rsidRPr="00FB6EED">
        <w:rPr>
          <w:rFonts w:ascii="Times New Roman" w:hAnsi="Times New Roman" w:cs="Times New Roman"/>
          <w:sz w:val="24"/>
        </w:rPr>
        <w:t xml:space="preserve"> a technological progression and a diverse related workforce have brought about the far-reaching utilization of western administration models and strategies. In the aim to drive </w:t>
      </w:r>
      <w:r w:rsidR="00204C53" w:rsidRPr="00FB6EED">
        <w:rPr>
          <w:rFonts w:ascii="Times New Roman" w:hAnsi="Times New Roman" w:cs="Times New Roman"/>
          <w:sz w:val="24"/>
        </w:rPr>
        <w:t>improved</w:t>
      </w:r>
      <w:r w:rsidRPr="00FB6EED">
        <w:rPr>
          <w:rFonts w:ascii="Times New Roman" w:hAnsi="Times New Roman" w:cs="Times New Roman"/>
          <w:sz w:val="24"/>
        </w:rPr>
        <w:t xml:space="preserve"> productivity and effectiveness, these include the use of human resource development and accentuation on performance management</w:t>
      </w:r>
      <w:r w:rsidR="006D6F1B" w:rsidRPr="00FB6EED">
        <w:rPr>
          <w:rFonts w:ascii="Times New Roman" w:hAnsi="Times New Roman" w:cs="Times New Roman"/>
          <w:sz w:val="24"/>
        </w:rPr>
        <w:t xml:space="preserve"> (Rownland et al, </w:t>
      </w:r>
      <w:r w:rsidR="00E677E9" w:rsidRPr="00FB6EED">
        <w:rPr>
          <w:rFonts w:ascii="Times New Roman" w:hAnsi="Times New Roman" w:cs="Times New Roman"/>
          <w:sz w:val="24"/>
        </w:rPr>
        <w:t>2017).</w:t>
      </w:r>
    </w:p>
    <w:p w14:paraId="5381A21B" w14:textId="636A3DB0" w:rsidR="00884457" w:rsidRPr="00A21EA7" w:rsidRDefault="00884457" w:rsidP="00A21EA7">
      <w:pPr>
        <w:pStyle w:val="Heading1"/>
        <w:numPr>
          <w:ilvl w:val="0"/>
          <w:numId w:val="8"/>
        </w:numPr>
        <w:rPr>
          <w:color w:val="2F9096"/>
        </w:rPr>
      </w:pPr>
      <w:r w:rsidRPr="00A21EA7">
        <w:rPr>
          <w:color w:val="2F9096"/>
        </w:rPr>
        <w:t>Performance appraisal:</w:t>
      </w:r>
    </w:p>
    <w:p w14:paraId="3F19FF77" w14:textId="77777777" w:rsidR="00884457" w:rsidRDefault="00884457" w:rsidP="00884457"/>
    <w:p w14:paraId="6CE5762C" w14:textId="14D89E0A" w:rsidR="005F66A6" w:rsidRPr="00FB6EED" w:rsidRDefault="00884457" w:rsidP="00884457">
      <w:pPr>
        <w:rPr>
          <w:rFonts w:ascii="Times New Roman" w:hAnsi="Times New Roman" w:cs="Times New Roman"/>
          <w:sz w:val="24"/>
        </w:rPr>
      </w:pPr>
      <w:r w:rsidRPr="00FB6EED">
        <w:rPr>
          <w:rFonts w:ascii="Times New Roman" w:hAnsi="Times New Roman" w:cs="Times New Roman"/>
          <w:sz w:val="24"/>
        </w:rPr>
        <w:t xml:space="preserve">Performance appraisal is one of the most basic human resource management wherein play a vital role in managing HR in associations. </w:t>
      </w:r>
      <w:r w:rsidR="005F66A6" w:rsidRPr="00FB6EED">
        <w:rPr>
          <w:rFonts w:ascii="Times New Roman" w:hAnsi="Times New Roman" w:cs="Times New Roman"/>
          <w:sz w:val="24"/>
        </w:rPr>
        <w:t xml:space="preserve">Every organisation uses certain procedure and techniques to survey the degree of execution of their representatives and this what it is called the performance appraisal. For the most part, the performance </w:t>
      </w:r>
      <w:r w:rsidR="00A21EA7" w:rsidRPr="00FB6EED">
        <w:rPr>
          <w:rFonts w:ascii="Times New Roman" w:hAnsi="Times New Roman" w:cs="Times New Roman"/>
          <w:sz w:val="24"/>
        </w:rPr>
        <w:t>appraisal</w:t>
      </w:r>
      <w:r w:rsidR="005F66A6" w:rsidRPr="00FB6EED">
        <w:rPr>
          <w:rFonts w:ascii="Times New Roman" w:hAnsi="Times New Roman" w:cs="Times New Roman"/>
          <w:sz w:val="24"/>
        </w:rPr>
        <w:t xml:space="preserve"> survey incorporates estimating representatives’ execution taking into consideration their level and nature of their performance in the workforce based on the feedback provided and the main objective of this practi</w:t>
      </w:r>
      <w:r w:rsidR="00E06C6D" w:rsidRPr="00FB6EED">
        <w:rPr>
          <w:rFonts w:ascii="Times New Roman" w:hAnsi="Times New Roman" w:cs="Times New Roman"/>
          <w:sz w:val="24"/>
        </w:rPr>
        <w:t>c</w:t>
      </w:r>
      <w:r w:rsidR="005F66A6" w:rsidRPr="00FB6EED">
        <w:rPr>
          <w:rFonts w:ascii="Times New Roman" w:hAnsi="Times New Roman" w:cs="Times New Roman"/>
          <w:sz w:val="24"/>
        </w:rPr>
        <w:t xml:space="preserve">e </w:t>
      </w:r>
      <w:r w:rsidR="00E06C6D" w:rsidRPr="00FB6EED">
        <w:rPr>
          <w:rFonts w:ascii="Times New Roman" w:hAnsi="Times New Roman" w:cs="Times New Roman"/>
          <w:sz w:val="24"/>
        </w:rPr>
        <w:t>are</w:t>
      </w:r>
      <w:r w:rsidR="005F66A6" w:rsidRPr="00FB6EED">
        <w:rPr>
          <w:rFonts w:ascii="Times New Roman" w:hAnsi="Times New Roman" w:cs="Times New Roman"/>
          <w:sz w:val="24"/>
        </w:rPr>
        <w:t xml:space="preserve"> to boost employee’s performance within an organisation</w:t>
      </w:r>
      <w:r w:rsidR="00D531B7" w:rsidRPr="00FB6EED">
        <w:rPr>
          <w:rFonts w:ascii="Times New Roman" w:hAnsi="Times New Roman" w:cs="Times New Roman"/>
          <w:sz w:val="24"/>
        </w:rPr>
        <w:t xml:space="preserve"> (Van, 2015).</w:t>
      </w:r>
    </w:p>
    <w:p w14:paraId="7EB60380" w14:textId="7DCD7162" w:rsidR="00884457" w:rsidRDefault="00884457" w:rsidP="00884457"/>
    <w:p w14:paraId="4D83C4BF" w14:textId="58F2196F" w:rsidR="00884457" w:rsidRPr="00A21EA7" w:rsidRDefault="00884457" w:rsidP="00A21EA7">
      <w:pPr>
        <w:pStyle w:val="Heading1"/>
        <w:numPr>
          <w:ilvl w:val="0"/>
          <w:numId w:val="8"/>
        </w:numPr>
        <w:rPr>
          <w:color w:val="2F9096"/>
        </w:rPr>
      </w:pPr>
      <w:r w:rsidRPr="00A21EA7">
        <w:rPr>
          <w:color w:val="2F9096"/>
        </w:rPr>
        <w:t>Training and development:</w:t>
      </w:r>
    </w:p>
    <w:p w14:paraId="5AC69B34" w14:textId="103CF89A" w:rsidR="00884457" w:rsidRDefault="00884457" w:rsidP="00884457"/>
    <w:p w14:paraId="3E08E82B" w14:textId="1C8E8927" w:rsidR="00455A14" w:rsidRPr="00FB6EED" w:rsidRDefault="0082000D" w:rsidP="00884457">
      <w:pPr>
        <w:rPr>
          <w:rFonts w:ascii="Times New Roman" w:hAnsi="Times New Roman" w:cs="Times New Roman"/>
          <w:sz w:val="24"/>
        </w:rPr>
      </w:pPr>
      <w:r w:rsidRPr="00FB6EED">
        <w:rPr>
          <w:rFonts w:ascii="Times New Roman" w:hAnsi="Times New Roman" w:cs="Times New Roman"/>
          <w:sz w:val="24"/>
        </w:rPr>
        <w:t xml:space="preserve">Employees poor performance is due to engaging most workers in defilement while others are not qualified enough to release their duties to the necessary levels. Training and development </w:t>
      </w:r>
      <w:r w:rsidR="00455A14" w:rsidRPr="00FB6EED">
        <w:rPr>
          <w:rFonts w:ascii="Times New Roman" w:hAnsi="Times New Roman" w:cs="Times New Roman"/>
          <w:sz w:val="24"/>
        </w:rPr>
        <w:t>have</w:t>
      </w:r>
      <w:r w:rsidRPr="00FB6EED">
        <w:rPr>
          <w:rFonts w:ascii="Times New Roman" w:hAnsi="Times New Roman" w:cs="Times New Roman"/>
          <w:sz w:val="24"/>
        </w:rPr>
        <w:t xml:space="preserve"> become one of the key perspectives in improving worker execution in associations, which leads to boost organisational development and performance.</w:t>
      </w:r>
    </w:p>
    <w:p w14:paraId="32E38298" w14:textId="23306F5E" w:rsidR="00455A14" w:rsidRPr="00FB6EED" w:rsidRDefault="00455A14" w:rsidP="00455A14">
      <w:pPr>
        <w:rPr>
          <w:rFonts w:ascii="Times New Roman" w:hAnsi="Times New Roman" w:cs="Times New Roman"/>
          <w:sz w:val="24"/>
        </w:rPr>
      </w:pPr>
      <w:r w:rsidRPr="00FB6EED">
        <w:rPr>
          <w:rFonts w:ascii="Times New Roman" w:hAnsi="Times New Roman" w:cs="Times New Roman"/>
          <w:sz w:val="24"/>
        </w:rPr>
        <w:t>All workers need some type of training that gives them a more extensive general information on new methods that will be advantageous to both the business and representatives. Klapper places that a powerful training and development system can improve effectiveness and assurance, boost directors</w:t>
      </w:r>
      <w:r w:rsidR="00D531B7" w:rsidRPr="00FB6EED">
        <w:rPr>
          <w:rFonts w:ascii="Times New Roman" w:hAnsi="Times New Roman" w:cs="Times New Roman"/>
          <w:sz w:val="24"/>
        </w:rPr>
        <w:t xml:space="preserve"> (</w:t>
      </w:r>
      <w:r w:rsidR="002C6473" w:rsidRPr="00FB6EED">
        <w:rPr>
          <w:rFonts w:ascii="Times New Roman" w:hAnsi="Times New Roman" w:cs="Times New Roman"/>
          <w:sz w:val="24"/>
        </w:rPr>
        <w:t>Mthokozisi, 2015).</w:t>
      </w:r>
    </w:p>
    <w:p w14:paraId="22A7AA4F" w14:textId="3EEE1457" w:rsidR="00455A14" w:rsidRPr="00FB6EED" w:rsidRDefault="00455A14" w:rsidP="00455A14">
      <w:pPr>
        <w:rPr>
          <w:rFonts w:ascii="Times New Roman" w:hAnsi="Times New Roman" w:cs="Times New Roman"/>
          <w:sz w:val="24"/>
        </w:rPr>
      </w:pPr>
      <w:r w:rsidRPr="00FB6EED">
        <w:rPr>
          <w:rFonts w:ascii="Times New Roman" w:hAnsi="Times New Roman" w:cs="Times New Roman"/>
          <w:sz w:val="24"/>
        </w:rPr>
        <w:t>According to Armstrong globalization has a few components with differing contending requests on</w:t>
      </w:r>
      <w:r w:rsidR="00E06C6D" w:rsidRPr="00FB6EED">
        <w:rPr>
          <w:rFonts w:ascii="Times New Roman" w:hAnsi="Times New Roman" w:cs="Times New Roman"/>
          <w:sz w:val="24"/>
        </w:rPr>
        <w:t xml:space="preserve"> </w:t>
      </w:r>
      <w:r w:rsidRPr="00FB6EED">
        <w:rPr>
          <w:rFonts w:ascii="Times New Roman" w:hAnsi="Times New Roman" w:cs="Times New Roman"/>
          <w:sz w:val="24"/>
        </w:rPr>
        <w:t xml:space="preserve">national development, turn of events; this range from confidence, morals or control conduct, </w:t>
      </w:r>
      <w:r w:rsidR="00204C53" w:rsidRPr="00FB6EED">
        <w:rPr>
          <w:rFonts w:ascii="Times New Roman" w:hAnsi="Times New Roman" w:cs="Times New Roman"/>
          <w:sz w:val="24"/>
        </w:rPr>
        <w:t>labour</w:t>
      </w:r>
      <w:r w:rsidRPr="00FB6EED">
        <w:rPr>
          <w:rFonts w:ascii="Times New Roman" w:hAnsi="Times New Roman" w:cs="Times New Roman"/>
          <w:sz w:val="24"/>
        </w:rPr>
        <w:t xml:space="preserve"> improvement. </w:t>
      </w:r>
      <w:r w:rsidR="00204C53" w:rsidRPr="00FB6EED">
        <w:rPr>
          <w:rFonts w:ascii="Times New Roman" w:hAnsi="Times New Roman" w:cs="Times New Roman"/>
          <w:sz w:val="24"/>
        </w:rPr>
        <w:t>Training</w:t>
      </w:r>
      <w:r w:rsidRPr="00FB6EED">
        <w:rPr>
          <w:rFonts w:ascii="Times New Roman" w:hAnsi="Times New Roman" w:cs="Times New Roman"/>
          <w:sz w:val="24"/>
        </w:rPr>
        <w:t xml:space="preserve"> and development boost </w:t>
      </w:r>
      <w:r w:rsidR="00204C53" w:rsidRPr="00FB6EED">
        <w:rPr>
          <w:rFonts w:ascii="Times New Roman" w:hAnsi="Times New Roman" w:cs="Times New Roman"/>
          <w:sz w:val="24"/>
        </w:rPr>
        <w:t>employee’s</w:t>
      </w:r>
      <w:r w:rsidRPr="00FB6EED">
        <w:rPr>
          <w:rFonts w:ascii="Times New Roman" w:hAnsi="Times New Roman" w:cs="Times New Roman"/>
          <w:sz w:val="24"/>
        </w:rPr>
        <w:t xml:space="preserve"> leadership skills.</w:t>
      </w:r>
    </w:p>
    <w:p w14:paraId="225F18E3" w14:textId="153CF167" w:rsidR="00455A14" w:rsidRPr="00FB6EED" w:rsidRDefault="00455A14" w:rsidP="00A21EA7">
      <w:pPr>
        <w:pStyle w:val="ListParagraph"/>
        <w:numPr>
          <w:ilvl w:val="0"/>
          <w:numId w:val="9"/>
        </w:numPr>
        <w:rPr>
          <w:rFonts w:ascii="Times New Roman" w:hAnsi="Times New Roman" w:cs="Times New Roman"/>
          <w:sz w:val="24"/>
        </w:rPr>
      </w:pPr>
      <w:r w:rsidRPr="00FB6EED">
        <w:rPr>
          <w:rFonts w:ascii="Times New Roman" w:hAnsi="Times New Roman" w:cs="Times New Roman"/>
          <w:sz w:val="24"/>
        </w:rPr>
        <w:lastRenderedPageBreak/>
        <w:t>Interpersonal abilities bolster the improvement of administration, training and relational abilities, also group dynamics and team building.</w:t>
      </w:r>
    </w:p>
    <w:p w14:paraId="03A40301" w14:textId="5C9DBD4D" w:rsidR="00455A14" w:rsidRPr="00FB6EED" w:rsidRDefault="00455A14" w:rsidP="00A21EA7">
      <w:pPr>
        <w:pStyle w:val="ListParagraph"/>
        <w:numPr>
          <w:ilvl w:val="0"/>
          <w:numId w:val="9"/>
        </w:numPr>
        <w:rPr>
          <w:rFonts w:ascii="Times New Roman" w:hAnsi="Times New Roman" w:cs="Times New Roman"/>
          <w:sz w:val="24"/>
        </w:rPr>
      </w:pPr>
      <w:r w:rsidRPr="00FB6EED">
        <w:rPr>
          <w:rFonts w:ascii="Times New Roman" w:hAnsi="Times New Roman" w:cs="Times New Roman"/>
          <w:sz w:val="24"/>
        </w:rPr>
        <w:t xml:space="preserve">Business work preparing improves the information and aptitudes required for different business capacities. </w:t>
      </w:r>
    </w:p>
    <w:p w14:paraId="6BB44B1D" w14:textId="31FD2648" w:rsidR="00455A14" w:rsidRPr="00FB6EED" w:rsidRDefault="00455A14" w:rsidP="00A21EA7">
      <w:pPr>
        <w:pStyle w:val="ListParagraph"/>
        <w:numPr>
          <w:ilvl w:val="0"/>
          <w:numId w:val="9"/>
        </w:numPr>
        <w:rPr>
          <w:rFonts w:ascii="Times New Roman" w:hAnsi="Times New Roman" w:cs="Times New Roman"/>
          <w:sz w:val="24"/>
        </w:rPr>
      </w:pPr>
      <w:r w:rsidRPr="00FB6EED">
        <w:rPr>
          <w:rFonts w:ascii="Times New Roman" w:hAnsi="Times New Roman" w:cs="Times New Roman"/>
          <w:sz w:val="24"/>
        </w:rPr>
        <w:t>Organizational methodology training illuminates and educates workers about hierarchical practices in the organisation, for example, overs</w:t>
      </w:r>
      <w:r w:rsidR="0008340C" w:rsidRPr="00FB6EED">
        <w:rPr>
          <w:rFonts w:ascii="Times New Roman" w:hAnsi="Times New Roman" w:cs="Times New Roman"/>
          <w:sz w:val="24"/>
        </w:rPr>
        <w:t>e</w:t>
      </w:r>
      <w:r w:rsidRPr="00FB6EED">
        <w:rPr>
          <w:rFonts w:ascii="Times New Roman" w:hAnsi="Times New Roman" w:cs="Times New Roman"/>
          <w:sz w:val="24"/>
        </w:rPr>
        <w:t>eing diversity arrangement and practises, equivalent opportunities, health and safety and enlistment programs</w:t>
      </w:r>
      <w:r w:rsidR="002C6473" w:rsidRPr="00FB6EED">
        <w:rPr>
          <w:rFonts w:ascii="Times New Roman" w:hAnsi="Times New Roman" w:cs="Times New Roman"/>
          <w:sz w:val="24"/>
        </w:rPr>
        <w:t xml:space="preserve"> (Solmon, 2018).</w:t>
      </w:r>
    </w:p>
    <w:p w14:paraId="7BFE9D3C" w14:textId="00B8ADB7" w:rsidR="00455A14" w:rsidRDefault="00455A14" w:rsidP="00455A14"/>
    <w:p w14:paraId="47ED0013" w14:textId="0B216AB6" w:rsidR="00455A14" w:rsidRPr="00A21EA7" w:rsidRDefault="00E06C6D" w:rsidP="00A21EA7">
      <w:pPr>
        <w:pStyle w:val="Heading1"/>
        <w:numPr>
          <w:ilvl w:val="0"/>
          <w:numId w:val="8"/>
        </w:numPr>
        <w:rPr>
          <w:color w:val="2F9096"/>
        </w:rPr>
      </w:pPr>
      <w:r>
        <w:rPr>
          <w:color w:val="2F9096"/>
        </w:rPr>
        <w:t>Employees t</w:t>
      </w:r>
      <w:r w:rsidR="00451FDB" w:rsidRPr="00A21EA7">
        <w:rPr>
          <w:color w:val="2F9096"/>
        </w:rPr>
        <w:t>urnover:</w:t>
      </w:r>
    </w:p>
    <w:p w14:paraId="7AFF3784" w14:textId="2C01B778" w:rsidR="00451FDB" w:rsidRDefault="00451FDB" w:rsidP="00455A14"/>
    <w:p w14:paraId="62032EF4" w14:textId="79E7F531" w:rsidR="00451FDB" w:rsidRPr="00FB6EED" w:rsidRDefault="00451FDB" w:rsidP="00451FDB">
      <w:pPr>
        <w:rPr>
          <w:rFonts w:ascii="Times New Roman" w:hAnsi="Times New Roman" w:cs="Times New Roman"/>
          <w:sz w:val="24"/>
        </w:rPr>
      </w:pPr>
      <w:r w:rsidRPr="00FB6EED">
        <w:rPr>
          <w:rFonts w:ascii="Times New Roman" w:hAnsi="Times New Roman" w:cs="Times New Roman"/>
          <w:sz w:val="24"/>
        </w:rPr>
        <w:t xml:space="preserve">In many of the Asian nations, employee turnover has become a significant issue looked by each association. Based on research the monthly average of rates in </w:t>
      </w:r>
      <w:r w:rsidR="005F66A6" w:rsidRPr="00FB6EED">
        <w:rPr>
          <w:rFonts w:ascii="Times New Roman" w:hAnsi="Times New Roman" w:cs="Times New Roman"/>
          <w:sz w:val="24"/>
        </w:rPr>
        <w:t>Asian</w:t>
      </w:r>
      <w:r w:rsidRPr="00FB6EED">
        <w:rPr>
          <w:rFonts w:ascii="Times New Roman" w:hAnsi="Times New Roman" w:cs="Times New Roman"/>
          <w:sz w:val="24"/>
        </w:rPr>
        <w:t xml:space="preserve"> association</w:t>
      </w:r>
      <w:r w:rsidR="005F66A6" w:rsidRPr="00FB6EED">
        <w:rPr>
          <w:rFonts w:ascii="Times New Roman" w:hAnsi="Times New Roman" w:cs="Times New Roman"/>
          <w:sz w:val="24"/>
        </w:rPr>
        <w:t>s</w:t>
      </w:r>
      <w:r w:rsidRPr="00FB6EED">
        <w:rPr>
          <w:rFonts w:ascii="Times New Roman" w:hAnsi="Times New Roman" w:cs="Times New Roman"/>
          <w:sz w:val="24"/>
        </w:rPr>
        <w:t xml:space="preserve"> </w:t>
      </w:r>
      <w:r w:rsidR="005F66A6" w:rsidRPr="00FB6EED">
        <w:rPr>
          <w:rFonts w:ascii="Times New Roman" w:hAnsi="Times New Roman" w:cs="Times New Roman"/>
          <w:sz w:val="24"/>
        </w:rPr>
        <w:t xml:space="preserve">at 3.4% in </w:t>
      </w:r>
      <w:r w:rsidRPr="00FB6EED">
        <w:rPr>
          <w:rFonts w:ascii="Times New Roman" w:hAnsi="Times New Roman" w:cs="Times New Roman"/>
          <w:sz w:val="24"/>
        </w:rPr>
        <w:t>Malaysia,</w:t>
      </w:r>
      <w:r w:rsidR="005F66A6" w:rsidRPr="00FB6EED">
        <w:rPr>
          <w:rFonts w:ascii="Times New Roman" w:hAnsi="Times New Roman" w:cs="Times New Roman"/>
          <w:sz w:val="24"/>
        </w:rPr>
        <w:t xml:space="preserve"> 2.7% and 2.9% in Taiwan and </w:t>
      </w:r>
      <w:r w:rsidRPr="00FB6EED">
        <w:rPr>
          <w:rFonts w:ascii="Times New Roman" w:hAnsi="Times New Roman" w:cs="Times New Roman"/>
          <w:sz w:val="24"/>
        </w:rPr>
        <w:t>South Korea respectively. Additionally, in term of the financial cost, worker turnover likewise incurs an enormous burden to the associations.</w:t>
      </w:r>
    </w:p>
    <w:p w14:paraId="58E83B74" w14:textId="68B54A04" w:rsidR="00451FDB" w:rsidRPr="00FB6EED" w:rsidRDefault="00451FDB" w:rsidP="00451FDB">
      <w:pPr>
        <w:rPr>
          <w:rFonts w:ascii="Times New Roman" w:hAnsi="Times New Roman" w:cs="Times New Roman"/>
          <w:sz w:val="24"/>
        </w:rPr>
      </w:pPr>
      <w:r w:rsidRPr="00FB6EED">
        <w:rPr>
          <w:rFonts w:ascii="Times New Roman" w:hAnsi="Times New Roman" w:cs="Times New Roman"/>
          <w:sz w:val="24"/>
        </w:rPr>
        <w:t xml:space="preserve">There are a few costs that associations will bring about in the perspective on the high level of turnover, which is preparing cost, substitution cost, opportunity cost and division cost. Representative turnover is additionally exorbitant as it consolidates with the diverse cost, for example, enlistment cost, a cost that should be secured during when there is an opportunity, the expense of preparing new workers and so on. Turnover happens for a wide range of reasons. A new position may attract an employee and power them to leave the old employment. There are different variables that lead to </w:t>
      </w:r>
      <w:r w:rsidR="00E06C6D" w:rsidRPr="00FB6EED">
        <w:rPr>
          <w:rFonts w:ascii="Times New Roman" w:hAnsi="Times New Roman" w:cs="Times New Roman"/>
          <w:sz w:val="24"/>
        </w:rPr>
        <w:t xml:space="preserve">a </w:t>
      </w:r>
      <w:r w:rsidRPr="00FB6EED">
        <w:rPr>
          <w:rFonts w:ascii="Times New Roman" w:hAnsi="Times New Roman" w:cs="Times New Roman"/>
          <w:sz w:val="24"/>
        </w:rPr>
        <w:t xml:space="preserve">turnover goal, for example, worker's </w:t>
      </w:r>
      <w:r w:rsidR="00204C53" w:rsidRPr="00FB6EED">
        <w:rPr>
          <w:rFonts w:ascii="Times New Roman" w:hAnsi="Times New Roman" w:cs="Times New Roman"/>
          <w:sz w:val="24"/>
        </w:rPr>
        <w:t>demeanour</w:t>
      </w:r>
      <w:r w:rsidRPr="00FB6EED">
        <w:rPr>
          <w:rFonts w:ascii="Times New Roman" w:hAnsi="Times New Roman" w:cs="Times New Roman"/>
          <w:sz w:val="24"/>
        </w:rPr>
        <w:t xml:space="preserve">, work </w:t>
      </w:r>
      <w:r w:rsidR="00204C53" w:rsidRPr="00FB6EED">
        <w:rPr>
          <w:rFonts w:ascii="Times New Roman" w:hAnsi="Times New Roman" w:cs="Times New Roman"/>
          <w:sz w:val="24"/>
        </w:rPr>
        <w:t>fulfilment</w:t>
      </w:r>
      <w:r w:rsidRPr="00FB6EED">
        <w:rPr>
          <w:rFonts w:ascii="Times New Roman" w:hAnsi="Times New Roman" w:cs="Times New Roman"/>
          <w:sz w:val="24"/>
        </w:rPr>
        <w:t>, duty, the board, the pay offered and their own assessment and judgment with respect to choices</w:t>
      </w:r>
      <w:r w:rsidR="002C6473" w:rsidRPr="00FB6EED">
        <w:rPr>
          <w:rFonts w:ascii="Times New Roman" w:hAnsi="Times New Roman" w:cs="Times New Roman"/>
          <w:sz w:val="24"/>
        </w:rPr>
        <w:t xml:space="preserve"> (Vimala, 2015).</w:t>
      </w:r>
    </w:p>
    <w:p w14:paraId="246AB5B6" w14:textId="2CC9C742" w:rsidR="0008340C" w:rsidRDefault="0008340C" w:rsidP="00451FDB"/>
    <w:p w14:paraId="53EDF509" w14:textId="2BC4AB7A" w:rsidR="0008340C" w:rsidRPr="00A21EA7" w:rsidRDefault="00204C53" w:rsidP="00A21EA7">
      <w:pPr>
        <w:pStyle w:val="Heading2"/>
        <w:rPr>
          <w:color w:val="70AD47" w:themeColor="accent6"/>
          <w:sz w:val="36"/>
          <w:u w:val="single"/>
        </w:rPr>
      </w:pPr>
      <w:r w:rsidRPr="00A21EA7">
        <w:rPr>
          <w:color w:val="70AD47" w:themeColor="accent6"/>
          <w:sz w:val="36"/>
          <w:u w:val="single"/>
        </w:rPr>
        <w:t>Recommendation</w:t>
      </w:r>
      <w:r w:rsidR="0008340C" w:rsidRPr="00A21EA7">
        <w:rPr>
          <w:color w:val="70AD47" w:themeColor="accent6"/>
          <w:sz w:val="36"/>
          <w:u w:val="single"/>
        </w:rPr>
        <w:t>:</w:t>
      </w:r>
    </w:p>
    <w:p w14:paraId="26CB2559" w14:textId="5A64952E" w:rsidR="0008340C" w:rsidRDefault="0008340C" w:rsidP="00451FDB"/>
    <w:p w14:paraId="14564677" w14:textId="54D921FB" w:rsidR="007F6E0A" w:rsidRPr="00FB6EED" w:rsidRDefault="007F6E0A" w:rsidP="007F6E0A">
      <w:pPr>
        <w:pStyle w:val="NormalWeb"/>
        <w:rPr>
          <w:sz w:val="24"/>
        </w:rPr>
      </w:pPr>
      <w:r w:rsidRPr="00FB6EED">
        <w:rPr>
          <w:sz w:val="24"/>
        </w:rPr>
        <w:t>On one hand, the organisation needs to consider the business cases above in order to help move the organisation forward by using effective management training which will lead to improv</w:t>
      </w:r>
      <w:r w:rsidR="00E06C6D" w:rsidRPr="00FB6EED">
        <w:rPr>
          <w:sz w:val="24"/>
        </w:rPr>
        <w:t>ing</w:t>
      </w:r>
      <w:r w:rsidRPr="00FB6EED">
        <w:rPr>
          <w:sz w:val="24"/>
        </w:rPr>
        <w:t xml:space="preserve"> employee’s performance and will help decrease the organisation’s turnover. </w:t>
      </w:r>
    </w:p>
    <w:p w14:paraId="7AD0E450" w14:textId="39C017CD" w:rsidR="008D16C4" w:rsidRPr="00FB6EED" w:rsidRDefault="007F6E0A" w:rsidP="00FB6EED">
      <w:pPr>
        <w:pStyle w:val="NormalWeb"/>
        <w:rPr>
          <w:sz w:val="24"/>
        </w:rPr>
      </w:pPr>
      <w:r w:rsidRPr="00FB6EED">
        <w:rPr>
          <w:sz w:val="24"/>
        </w:rPr>
        <w:t>On the hand, a r</w:t>
      </w:r>
      <w:r w:rsidR="0008340C" w:rsidRPr="00FB6EED">
        <w:rPr>
          <w:sz w:val="24"/>
        </w:rPr>
        <w:t>eward is one of the significant components to inspire workers for contributing their best exertion to create inventive thoughts that lead to better business usefulness and further improvise organization execution both non-financially and financially.</w:t>
      </w:r>
      <w:r w:rsidRPr="00FB6EED">
        <w:rPr>
          <w:sz w:val="24"/>
        </w:rPr>
        <w:t xml:space="preserve"> This can be done by increasing the hour</w:t>
      </w:r>
      <w:r w:rsidR="00E06C6D" w:rsidRPr="00FB6EED">
        <w:rPr>
          <w:sz w:val="24"/>
        </w:rPr>
        <w:t>ly</w:t>
      </w:r>
      <w:r w:rsidRPr="00FB6EED">
        <w:rPr>
          <w:sz w:val="24"/>
        </w:rPr>
        <w:t xml:space="preserve"> pay, provide holidays, as a result, gaining employees satisfaction and loyalty.</w:t>
      </w:r>
    </w:p>
    <w:p w14:paraId="6A357947" w14:textId="77777777" w:rsidR="008D16C4" w:rsidRDefault="008D16C4" w:rsidP="00451FDB"/>
    <w:p w14:paraId="697EF1AB" w14:textId="7D7D0A5E" w:rsidR="0008340C" w:rsidRPr="00A21EA7" w:rsidRDefault="0008340C" w:rsidP="00A21EA7">
      <w:pPr>
        <w:pStyle w:val="Heading2"/>
        <w:rPr>
          <w:color w:val="70AD47" w:themeColor="accent6"/>
          <w:sz w:val="36"/>
          <w:u w:val="single"/>
        </w:rPr>
      </w:pPr>
      <w:r w:rsidRPr="00A21EA7">
        <w:rPr>
          <w:color w:val="70AD47" w:themeColor="accent6"/>
          <w:sz w:val="36"/>
          <w:u w:val="single"/>
        </w:rPr>
        <w:t>Conclusion:</w:t>
      </w:r>
    </w:p>
    <w:p w14:paraId="4103AA4D" w14:textId="77777777" w:rsidR="00B56175" w:rsidRDefault="00B56175" w:rsidP="00451FDB"/>
    <w:p w14:paraId="3C51E396" w14:textId="0BAB1338" w:rsidR="0008340C" w:rsidRPr="00FB6EED" w:rsidRDefault="00B56175" w:rsidP="00451FDB">
      <w:pPr>
        <w:rPr>
          <w:rFonts w:ascii="Times New Roman" w:hAnsi="Times New Roman" w:cs="Times New Roman"/>
          <w:sz w:val="24"/>
        </w:rPr>
      </w:pPr>
      <w:r w:rsidRPr="00FB6EED">
        <w:rPr>
          <w:rFonts w:ascii="Times New Roman" w:hAnsi="Times New Roman" w:cs="Times New Roman"/>
          <w:sz w:val="24"/>
        </w:rPr>
        <w:t xml:space="preserve">Culture is defined as the total lifestyle of </w:t>
      </w:r>
      <w:r w:rsidR="00FB6EED" w:rsidRPr="00FB6EED">
        <w:rPr>
          <w:rFonts w:ascii="Times New Roman" w:hAnsi="Times New Roman" w:cs="Times New Roman"/>
          <w:sz w:val="24"/>
        </w:rPr>
        <w:t>the</w:t>
      </w:r>
      <w:r w:rsidRPr="00FB6EED">
        <w:rPr>
          <w:rFonts w:ascii="Times New Roman" w:hAnsi="Times New Roman" w:cs="Times New Roman"/>
          <w:sz w:val="24"/>
        </w:rPr>
        <w:t xml:space="preserve"> general public. The way that individuals lead their everyday life. Culture is one </w:t>
      </w:r>
      <w:r w:rsidR="00204C53" w:rsidRPr="00FB6EED">
        <w:rPr>
          <w:rFonts w:ascii="Times New Roman" w:hAnsi="Times New Roman" w:cs="Times New Roman"/>
          <w:sz w:val="24"/>
        </w:rPr>
        <w:t>kind of personality</w:t>
      </w:r>
      <w:r w:rsidRPr="00FB6EED">
        <w:rPr>
          <w:rFonts w:ascii="Times New Roman" w:hAnsi="Times New Roman" w:cs="Times New Roman"/>
          <w:sz w:val="24"/>
        </w:rPr>
        <w:t xml:space="preserve"> of specific countries or nation and varies from one place to </w:t>
      </w:r>
      <w:r w:rsidR="00204C53" w:rsidRPr="00FB6EED">
        <w:rPr>
          <w:rFonts w:ascii="Times New Roman" w:hAnsi="Times New Roman" w:cs="Times New Roman"/>
          <w:sz w:val="24"/>
        </w:rPr>
        <w:t>another</w:t>
      </w:r>
      <w:r w:rsidRPr="00FB6EED">
        <w:rPr>
          <w:rFonts w:ascii="Times New Roman" w:hAnsi="Times New Roman" w:cs="Times New Roman"/>
          <w:sz w:val="24"/>
        </w:rPr>
        <w:t xml:space="preserve">. It is uncommon to see a similar culture in different places. It is noticeable that globalization is making the world a town. As with regards to culture, the world </w:t>
      </w:r>
      <w:r w:rsidR="00204C53" w:rsidRPr="00FB6EED">
        <w:rPr>
          <w:rFonts w:ascii="Times New Roman" w:hAnsi="Times New Roman" w:cs="Times New Roman"/>
          <w:sz w:val="24"/>
        </w:rPr>
        <w:t>cannot</w:t>
      </w:r>
      <w:r w:rsidRPr="00FB6EED">
        <w:rPr>
          <w:rFonts w:ascii="Times New Roman" w:hAnsi="Times New Roman" w:cs="Times New Roman"/>
          <w:sz w:val="24"/>
        </w:rPr>
        <w:t xml:space="preserve"> have a solitary culture. Culture involves numerous measurements, for example, values, standards, customs and practices of individuals, which vary from one place</w:t>
      </w:r>
      <w:r w:rsidR="00204C53" w:rsidRPr="00FB6EED">
        <w:rPr>
          <w:rFonts w:ascii="Times New Roman" w:hAnsi="Times New Roman" w:cs="Times New Roman"/>
          <w:sz w:val="24"/>
        </w:rPr>
        <w:t xml:space="preserve"> </w:t>
      </w:r>
      <w:r w:rsidRPr="00FB6EED">
        <w:rPr>
          <w:rFonts w:ascii="Times New Roman" w:hAnsi="Times New Roman" w:cs="Times New Roman"/>
          <w:sz w:val="24"/>
        </w:rPr>
        <w:t>to another.</w:t>
      </w:r>
    </w:p>
    <w:p w14:paraId="08AB8DBA" w14:textId="3868C7B3" w:rsidR="00D531B7" w:rsidRDefault="00D531B7" w:rsidP="00451FDB"/>
    <w:p w14:paraId="4E3C6C13" w14:textId="484FC7B0" w:rsidR="00D531B7" w:rsidRDefault="00D531B7" w:rsidP="00451FDB"/>
    <w:p w14:paraId="37AC85FA" w14:textId="709C95E5" w:rsidR="00202C03" w:rsidRDefault="00202C03" w:rsidP="00451FDB"/>
    <w:p w14:paraId="422F565F" w14:textId="2D114ECF" w:rsidR="00202C03" w:rsidRDefault="00202C03" w:rsidP="00451FDB"/>
    <w:p w14:paraId="0C091BF1" w14:textId="54819DA1" w:rsidR="00202C03" w:rsidRDefault="00202C03" w:rsidP="00451FDB"/>
    <w:p w14:paraId="0B89025B" w14:textId="222C20DF" w:rsidR="00202C03" w:rsidRDefault="00202C03" w:rsidP="00451FDB"/>
    <w:p w14:paraId="11F5CD40" w14:textId="1DCFD99B" w:rsidR="00202C03" w:rsidRDefault="00202C03" w:rsidP="00451FDB"/>
    <w:p w14:paraId="49DBE27B" w14:textId="138C53FD" w:rsidR="00202C03" w:rsidRDefault="00202C03" w:rsidP="00451FDB"/>
    <w:p w14:paraId="097ED972" w14:textId="6268974B" w:rsidR="00202C03" w:rsidRDefault="00202C03" w:rsidP="00451FDB"/>
    <w:p w14:paraId="618110E1" w14:textId="251D5BF3" w:rsidR="00202C03" w:rsidRDefault="00202C03" w:rsidP="00451FDB"/>
    <w:p w14:paraId="725D3A16" w14:textId="7D8A62C3" w:rsidR="00202C03" w:rsidRDefault="00202C03" w:rsidP="00451FDB"/>
    <w:p w14:paraId="40FBCDF3" w14:textId="1718A78A" w:rsidR="00202C03" w:rsidRDefault="00202C03" w:rsidP="00451FDB"/>
    <w:p w14:paraId="27E01ED1" w14:textId="5C0B0EEB" w:rsidR="00202C03" w:rsidRDefault="00202C03" w:rsidP="00451FDB"/>
    <w:p w14:paraId="2F4822CA" w14:textId="77777777" w:rsidR="00202C03" w:rsidRDefault="00202C03" w:rsidP="00451FDB"/>
    <w:p w14:paraId="2E42DF36" w14:textId="3AE53022" w:rsidR="00202C03" w:rsidRDefault="00202C03" w:rsidP="00451FDB"/>
    <w:p w14:paraId="0574523C" w14:textId="5A837F05" w:rsidR="00A21EA7" w:rsidRDefault="00A21EA7" w:rsidP="00451FDB"/>
    <w:p w14:paraId="01ACB7A4" w14:textId="5A0DB35E" w:rsidR="00A21EA7" w:rsidRDefault="00A21EA7" w:rsidP="00451FDB"/>
    <w:p w14:paraId="5AA6FE1B" w14:textId="536F444C" w:rsidR="00A21EA7" w:rsidRDefault="00A21EA7" w:rsidP="00451FDB"/>
    <w:p w14:paraId="6E9C066D" w14:textId="72AF763C" w:rsidR="00A21EA7" w:rsidRDefault="00A21EA7" w:rsidP="00451FDB"/>
    <w:p w14:paraId="7824F58D" w14:textId="3CED2892" w:rsidR="00A21EA7" w:rsidRDefault="00A21EA7" w:rsidP="00451FDB">
      <w:bookmarkStart w:id="0" w:name="_GoBack"/>
      <w:bookmarkEnd w:id="0"/>
    </w:p>
    <w:p w14:paraId="713A36BD" w14:textId="77777777" w:rsidR="00A21EA7" w:rsidRDefault="00A21EA7" w:rsidP="00451FDB"/>
    <w:p w14:paraId="3823B3D8" w14:textId="3A76B405" w:rsidR="00202C03" w:rsidRPr="00202C03" w:rsidRDefault="00202C03" w:rsidP="00202C03">
      <w:pPr>
        <w:pStyle w:val="Title"/>
        <w:jc w:val="center"/>
        <w:rPr>
          <w:rStyle w:val="BookTitle"/>
          <w:color w:val="002060"/>
        </w:rPr>
      </w:pPr>
      <w:r w:rsidRPr="00202C03">
        <w:rPr>
          <w:rStyle w:val="BookTitle"/>
          <w:color w:val="002060"/>
        </w:rPr>
        <w:t>CHAPTER</w:t>
      </w:r>
      <w:r>
        <w:rPr>
          <w:rStyle w:val="BookTitle"/>
          <w:color w:val="002060"/>
        </w:rPr>
        <w:t xml:space="preserve"> D</w:t>
      </w:r>
      <w:r w:rsidRPr="00202C03">
        <w:rPr>
          <w:rStyle w:val="BookTitle"/>
          <w:color w:val="002060"/>
        </w:rPr>
        <w:t>:</w:t>
      </w:r>
    </w:p>
    <w:p w14:paraId="1F7DCCBA" w14:textId="77777777" w:rsidR="00202C03" w:rsidRDefault="00202C03" w:rsidP="00451FDB"/>
    <w:p w14:paraId="795001BD" w14:textId="7D6B7BEA" w:rsidR="002C6473" w:rsidRPr="00A21EA7" w:rsidRDefault="002C6473" w:rsidP="00A21EA7">
      <w:pPr>
        <w:pStyle w:val="Heading2"/>
        <w:rPr>
          <w:color w:val="70AD47" w:themeColor="accent6"/>
          <w:sz w:val="36"/>
          <w:u w:val="single"/>
        </w:rPr>
      </w:pPr>
      <w:r w:rsidRPr="00A21EA7">
        <w:rPr>
          <w:color w:val="70AD47" w:themeColor="accent6"/>
          <w:sz w:val="36"/>
          <w:u w:val="single"/>
        </w:rPr>
        <w:t>References:</w:t>
      </w:r>
    </w:p>
    <w:p w14:paraId="0C2F8A9D" w14:textId="16E54F67" w:rsidR="002C6473" w:rsidRDefault="002C6473" w:rsidP="00451FDB"/>
    <w:p w14:paraId="7623D5E4" w14:textId="6F0F3A5A" w:rsidR="002C6473" w:rsidRDefault="00BF0251" w:rsidP="00451FDB">
      <w:r>
        <w:t xml:space="preserve">Rakesh Ahlawat (2016) ‘Culture and HRM – application of Hofstede’s cultural dimensions in hospitality HRM’ </w:t>
      </w:r>
      <w:r w:rsidRPr="00BF0251">
        <w:rPr>
          <w:i/>
        </w:rPr>
        <w:t>International journal of advanced research in management and social sciences</w:t>
      </w:r>
      <w:r>
        <w:t xml:space="preserve">, 12 (5), pp. 130-138. [Online] Available at: </w:t>
      </w:r>
      <w:hyperlink r:id="rId7" w:history="1">
        <w:r w:rsidRPr="009C6A21">
          <w:rPr>
            <w:rStyle w:val="Hyperlink"/>
          </w:rPr>
          <w:t>https://www.researchgate.net/publication/313571823_CULTURE_AND_HRM-APPLICATION_OF_HOFSTEDE%27S_CULTURAL_DIMENSIONS_IN_HOSPITALITY_HRM</w:t>
        </w:r>
      </w:hyperlink>
      <w:r>
        <w:t xml:space="preserve"> [Accessed on 20 April 2020].</w:t>
      </w:r>
    </w:p>
    <w:p w14:paraId="73AE6A5C" w14:textId="43BF7FED" w:rsidR="00BF0251" w:rsidRDefault="00BF0251" w:rsidP="00451FDB">
      <w:r>
        <w:t xml:space="preserve">Dennis R. &amp; Randall S. </w:t>
      </w:r>
      <w:r w:rsidRPr="00BF0251">
        <w:rPr>
          <w:i/>
        </w:rPr>
        <w:t>International human resource management</w:t>
      </w:r>
      <w:r>
        <w:t xml:space="preserve">. New York: Routledge, 2004. [e-book]. Available at: </w:t>
      </w:r>
      <w:hyperlink r:id="rId8" w:history="1">
        <w:r w:rsidRPr="009C6A21">
          <w:rPr>
            <w:rStyle w:val="Hyperlink"/>
          </w:rPr>
          <w:t>https://books.google.co.uk/books?hl=en&amp;lr=&amp;id=e6jLy-t3pzwC&amp;oi=fnd&amp;pg=PP1&amp;dq=definition+of+international+human+resource+management&amp;ots=fEZoG8fECI&amp;sig=oZea7eyuISs8j5U-TY2XqiAxJM0#v=onepage&amp;q=definition%20of%20international%20human%20resource%20management&amp;f=false</w:t>
        </w:r>
      </w:hyperlink>
      <w:r>
        <w:t xml:space="preserve"> [Accessed 20 April 2020].</w:t>
      </w:r>
    </w:p>
    <w:p w14:paraId="249B72C7" w14:textId="45B278F6" w:rsidR="00BF0251" w:rsidRDefault="00BF0251" w:rsidP="00451FDB">
      <w:r>
        <w:t xml:space="preserve">CIPD (2016) </w:t>
      </w:r>
      <w:r w:rsidRPr="00BF0251">
        <w:rPr>
          <w:i/>
        </w:rPr>
        <w:t>International culture</w:t>
      </w:r>
      <w:r>
        <w:t xml:space="preserve"> [Online]. Available at: </w:t>
      </w:r>
      <w:hyperlink r:id="rId9" w:history="1">
        <w:r w:rsidRPr="009C6A21">
          <w:rPr>
            <w:rStyle w:val="Hyperlink"/>
          </w:rPr>
          <w:t>https://www.cipd.co.uk/knowledge/culture/working-environment/international-culture-factsheet</w:t>
        </w:r>
      </w:hyperlink>
      <w:r>
        <w:t xml:space="preserve"> [Accessed 22 April 2020].</w:t>
      </w:r>
    </w:p>
    <w:p w14:paraId="6AD74DDB" w14:textId="5DF43E18" w:rsidR="00BF0251" w:rsidRDefault="00BF0251" w:rsidP="00451FDB">
      <w:r>
        <w:t xml:space="preserve"> GothamCulture (2004) </w:t>
      </w:r>
      <w:r w:rsidRPr="00BF0251">
        <w:rPr>
          <w:i/>
        </w:rPr>
        <w:t>Organisational culture definition and characteristics</w:t>
      </w:r>
      <w:r>
        <w:t xml:space="preserve"> [Online]. Available at: </w:t>
      </w:r>
      <w:hyperlink r:id="rId10" w:history="1">
        <w:r w:rsidRPr="009C6A21">
          <w:rPr>
            <w:rStyle w:val="Hyperlink"/>
          </w:rPr>
          <w:t>https://gothamculture.com/what-is-organizational-culture-definition/</w:t>
        </w:r>
      </w:hyperlink>
      <w:r>
        <w:t xml:space="preserve"> [Accessed 25 April 2020].</w:t>
      </w:r>
    </w:p>
    <w:p w14:paraId="7DFF17CD" w14:textId="389D3C11" w:rsidR="00BF0251" w:rsidRDefault="00BF0251" w:rsidP="00451FDB">
      <w:r>
        <w:t xml:space="preserve">Mary Jo Hatch (1993) ‘The dynamics of organisational culture’ </w:t>
      </w:r>
      <w:r w:rsidRPr="00BF0251">
        <w:rPr>
          <w:i/>
        </w:rPr>
        <w:t>Academy of management review</w:t>
      </w:r>
      <w:r>
        <w:t xml:space="preserve">, 12 (4), pp. 657-693. [Online] Available at: </w:t>
      </w:r>
      <w:hyperlink r:id="rId11" w:history="1">
        <w:r w:rsidRPr="009C6A21">
          <w:rPr>
            <w:rStyle w:val="Hyperlink"/>
          </w:rPr>
          <w:t>https://www.researchgate.net/profile/Mary_Hatch/publication/271776324_The_Dynamics_of_Organizational_Culture/links/5527f6800cf2e089a3a25298/The-Dynamics-of-Organizational-Culture.pdf</w:t>
        </w:r>
      </w:hyperlink>
      <w:r>
        <w:t xml:space="preserve"> [Accessed 25 April 2020].</w:t>
      </w:r>
    </w:p>
    <w:p w14:paraId="611BDC59" w14:textId="77777777" w:rsidR="0066651D" w:rsidRDefault="00BF0251" w:rsidP="00451FDB">
      <w:r>
        <w:t xml:space="preserve">Suellen J. Hogan &amp; Leonard V. Coote (2014) </w:t>
      </w:r>
      <w:r w:rsidR="0066651D">
        <w:t>‘Organisational</w:t>
      </w:r>
      <w:r>
        <w:t xml:space="preserve"> culture, innovation and performance: A test of Schein’s model’ </w:t>
      </w:r>
      <w:r w:rsidRPr="0066651D">
        <w:rPr>
          <w:i/>
        </w:rPr>
        <w:t>Journal of business research</w:t>
      </w:r>
      <w:r>
        <w:t>, 67 (2), pp.</w:t>
      </w:r>
      <w:r w:rsidR="0066651D">
        <w:t xml:space="preserve">1609-1621. [Online] Available at: </w:t>
      </w:r>
      <w:hyperlink r:id="rId12" w:history="1">
        <w:r w:rsidR="0066651D" w:rsidRPr="009C6A21">
          <w:rPr>
            <w:rStyle w:val="Hyperlink"/>
          </w:rPr>
          <w:t>https://www.sciencedirect.com/science/article/pii/S0148296313003342</w:t>
        </w:r>
      </w:hyperlink>
      <w:r w:rsidR="0066651D">
        <w:t xml:space="preserve"> [Accessed 1st May 2020].</w:t>
      </w:r>
    </w:p>
    <w:p w14:paraId="03163338" w14:textId="383D96F7" w:rsidR="00BF0251" w:rsidRDefault="0066651D" w:rsidP="00451FDB">
      <w:r>
        <w:t xml:space="preserve">Sonia Kukreya (2019) </w:t>
      </w:r>
      <w:r w:rsidRPr="0066651D">
        <w:rPr>
          <w:i/>
        </w:rPr>
        <w:t>Edgar Schein’s Model of organisation culture</w:t>
      </w:r>
      <w:r>
        <w:t xml:space="preserve"> [Online] Available at:  </w:t>
      </w:r>
      <w:hyperlink r:id="rId13" w:history="1">
        <w:r w:rsidRPr="009C6A21">
          <w:rPr>
            <w:rStyle w:val="Hyperlink"/>
          </w:rPr>
          <w:t>https://www.managementstudyhq.com/edgar-schein-model-theory.html</w:t>
        </w:r>
      </w:hyperlink>
      <w:r>
        <w:t xml:space="preserve"> [Accessed 1st May 2020].</w:t>
      </w:r>
    </w:p>
    <w:p w14:paraId="2DD5514E" w14:textId="16780C69" w:rsidR="0066651D" w:rsidRDefault="0066651D" w:rsidP="00451FDB">
      <w:r>
        <w:t xml:space="preserve">Aarti Ramasawamu (2014) ‘Interaction of gender, mentoring and power distance on career attainment: A cross-cultural </w:t>
      </w:r>
      <w:r w:rsidR="008D16C4">
        <w:t>comparison</w:t>
      </w:r>
      <w:r>
        <w:t xml:space="preserve">’ </w:t>
      </w:r>
      <w:r w:rsidRPr="0066651D">
        <w:rPr>
          <w:i/>
        </w:rPr>
        <w:t>Human relations</w:t>
      </w:r>
      <w:r>
        <w:t xml:space="preserve">, 67 (2), pp.153-173. [Online] Available at: </w:t>
      </w:r>
      <w:hyperlink r:id="rId14" w:history="1">
        <w:r w:rsidRPr="009C6A21">
          <w:rPr>
            <w:rStyle w:val="Hyperlink"/>
          </w:rPr>
          <w:t>https://journals-sagepub-com.ezproxy.uwtsd.ac.uk/doi/pdf/10.1177/0018726713490000</w:t>
        </w:r>
      </w:hyperlink>
      <w:r>
        <w:t xml:space="preserve"> [Accessed 2nd May 2020]. </w:t>
      </w:r>
    </w:p>
    <w:p w14:paraId="7B43AB33" w14:textId="699F9B6F" w:rsidR="0066651D" w:rsidRDefault="0066651D" w:rsidP="00451FDB">
      <w:r>
        <w:t xml:space="preserve">Valdiney V. Gouvia &amp; Maria Ros (2000) ‘Hofstede and Schwartz’s models for classifying individualism at the cultural level: their relation to macro-social and macro-economic variables’ </w:t>
      </w:r>
      <w:r w:rsidRPr="0066651D">
        <w:rPr>
          <w:i/>
        </w:rPr>
        <w:t>Psicothema</w:t>
      </w:r>
      <w:r>
        <w:t xml:space="preserve">, 12 (1), pp.25-33. [Online] </w:t>
      </w:r>
      <w:r w:rsidR="008D16C4">
        <w:t>Available</w:t>
      </w:r>
      <w:r>
        <w:t xml:space="preserve"> at: </w:t>
      </w:r>
      <w:hyperlink r:id="rId15" w:history="1">
        <w:r w:rsidRPr="009C6A21">
          <w:rPr>
            <w:rStyle w:val="Hyperlink"/>
          </w:rPr>
          <w:t>https://www.redalyc.org/pdf/727/72796004.pdf</w:t>
        </w:r>
      </w:hyperlink>
      <w:r>
        <w:t xml:space="preserve"> [Accessed 2nd May 2022]. </w:t>
      </w:r>
    </w:p>
    <w:p w14:paraId="6A37D850" w14:textId="1D119676" w:rsidR="0066651D" w:rsidRDefault="0066651D" w:rsidP="00451FDB">
      <w:r>
        <w:t xml:space="preserve">ChangeFactory (2014) </w:t>
      </w:r>
      <w:r w:rsidRPr="0005254F">
        <w:rPr>
          <w:i/>
        </w:rPr>
        <w:t>Working with cultural differences</w:t>
      </w:r>
      <w:r>
        <w:t xml:space="preserve"> [Online] Available at: </w:t>
      </w:r>
      <w:hyperlink r:id="rId16" w:history="1">
        <w:r w:rsidR="0005254F" w:rsidRPr="009C6A21">
          <w:rPr>
            <w:rStyle w:val="Hyperlink"/>
          </w:rPr>
          <w:t>https://www.changefactory.com.au/our-thinking/articles/working-with-cultural-differences/</w:t>
        </w:r>
      </w:hyperlink>
      <w:r w:rsidR="0005254F">
        <w:t xml:space="preserve"> [Accessed 3th May 2020].</w:t>
      </w:r>
    </w:p>
    <w:p w14:paraId="2B4F8606" w14:textId="4351BDFC" w:rsidR="0005254F" w:rsidRDefault="0005254F" w:rsidP="00451FDB">
      <w:r>
        <w:t>Rebecca S. Merkin (2006) ‘</w:t>
      </w:r>
      <w:r w:rsidR="008D16C4">
        <w:t>Uncertainty</w:t>
      </w:r>
      <w:r>
        <w:t xml:space="preserve"> avoidance and facework: A test of the Hofstede model’ </w:t>
      </w:r>
      <w:r w:rsidRPr="0005254F">
        <w:rPr>
          <w:i/>
        </w:rPr>
        <w:t>International journal of intercultural relations</w:t>
      </w:r>
      <w:r>
        <w:t xml:space="preserve">, 30 (2), pp.213-228. [Online] Available at: </w:t>
      </w:r>
      <w:hyperlink r:id="rId17" w:history="1">
        <w:r w:rsidRPr="009C6A21">
          <w:rPr>
            <w:rStyle w:val="Hyperlink"/>
          </w:rPr>
          <w:t>https://www.sciencedirect.com/science/article/abs/pii/S0147176705001070</w:t>
        </w:r>
      </w:hyperlink>
      <w:r>
        <w:t xml:space="preserve"> [ Accessed 4</w:t>
      </w:r>
      <w:r w:rsidRPr="0005254F">
        <w:rPr>
          <w:vertAlign w:val="superscript"/>
        </w:rPr>
        <w:t>th</w:t>
      </w:r>
      <w:r>
        <w:t xml:space="preserve"> May 2020].</w:t>
      </w:r>
    </w:p>
    <w:p w14:paraId="6276C03B" w14:textId="6A250BBC" w:rsidR="0005254F" w:rsidRDefault="0005254F" w:rsidP="00451FDB">
      <w:r>
        <w:t xml:space="preserve">Hofstede Insights (n/a) </w:t>
      </w:r>
      <w:r w:rsidRPr="0005254F">
        <w:rPr>
          <w:i/>
        </w:rPr>
        <w:t>Country comparison</w:t>
      </w:r>
      <w:r>
        <w:t xml:space="preserve"> [Online] </w:t>
      </w:r>
      <w:r w:rsidR="008D16C4">
        <w:t>Available</w:t>
      </w:r>
      <w:r>
        <w:t xml:space="preserve"> at: </w:t>
      </w:r>
      <w:hyperlink r:id="rId18" w:history="1">
        <w:r w:rsidRPr="009C6A21">
          <w:rPr>
            <w:rStyle w:val="Hyperlink"/>
          </w:rPr>
          <w:t>https://www.hofstede-insights.com/country-comparison/china,japan,the-uk,the-usa/</w:t>
        </w:r>
      </w:hyperlink>
      <w:r>
        <w:t xml:space="preserve"> [Accessed 4</w:t>
      </w:r>
      <w:r w:rsidRPr="0005254F">
        <w:rPr>
          <w:vertAlign w:val="superscript"/>
        </w:rPr>
        <w:t>th</w:t>
      </w:r>
      <w:r>
        <w:t xml:space="preserve"> May 2020].</w:t>
      </w:r>
    </w:p>
    <w:p w14:paraId="1235853E" w14:textId="77777777" w:rsidR="0005254F" w:rsidRDefault="0005254F" w:rsidP="00451FDB">
      <w:r>
        <w:t xml:space="preserve">Susan C. Schneider (1985) </w:t>
      </w:r>
      <w:r w:rsidRPr="0005254F">
        <w:rPr>
          <w:i/>
        </w:rPr>
        <w:t>Strategy formulation: The impact of national culture</w:t>
      </w:r>
      <w:r>
        <w:t xml:space="preserve"> [Online] Available at: </w:t>
      </w:r>
      <w:hyperlink r:id="rId19" w:history="1">
        <w:r w:rsidRPr="009C6A21">
          <w:rPr>
            <w:rStyle w:val="Hyperlink"/>
          </w:rPr>
          <w:t>https://flora.insead.edu/fichiersti_wp/Inseadwp1987/87-38.pdf</w:t>
        </w:r>
      </w:hyperlink>
      <w:r>
        <w:t xml:space="preserve"> [Accessed 4th May 2020].</w:t>
      </w:r>
    </w:p>
    <w:p w14:paraId="30AEFE71" w14:textId="1AAD2A1A" w:rsidR="0005254F" w:rsidRDefault="0005254F" w:rsidP="00451FDB">
      <w:r>
        <w:t xml:space="preserve">Kwaski Dartey-Baah (2011) ‘The impact of national culture on corporate cultures in organisations’ </w:t>
      </w:r>
      <w:r w:rsidRPr="0005254F">
        <w:rPr>
          <w:i/>
        </w:rPr>
        <w:t>Academic leadership</w:t>
      </w:r>
      <w:r>
        <w:t xml:space="preserve">, 9 (1), pp.2-11. [Online] Available at: </w:t>
      </w:r>
      <w:hyperlink r:id="rId20" w:history="1">
        <w:r w:rsidRPr="009C6A21">
          <w:rPr>
            <w:rStyle w:val="Hyperlink"/>
          </w:rPr>
          <w:t>https://www.researchgate.net/publication/275647503_The_impact_of_national_cultures_on_corporate_cultures_in_organisations</w:t>
        </w:r>
      </w:hyperlink>
      <w:r>
        <w:t xml:space="preserve"> [Accessed 5th May 2020].</w:t>
      </w:r>
    </w:p>
    <w:p w14:paraId="14F28348" w14:textId="69295C04" w:rsidR="0005254F" w:rsidRDefault="0005254F" w:rsidP="00451FDB">
      <w:r>
        <w:t xml:space="preserve">Rowland &amp; Caroline Annetal (2017) ‘Training and development’ </w:t>
      </w:r>
      <w:r w:rsidRPr="0005254F">
        <w:rPr>
          <w:i/>
        </w:rPr>
        <w:t>Euromed journal of business</w:t>
      </w:r>
      <w:r>
        <w:t xml:space="preserve">, 12 (1), pp.36-51. [Online] </w:t>
      </w:r>
      <w:r w:rsidR="008D16C4">
        <w:t>Available</w:t>
      </w:r>
      <w:r>
        <w:t xml:space="preserve"> at: </w:t>
      </w:r>
      <w:hyperlink r:id="rId21" w:history="1">
        <w:r w:rsidRPr="009C6A21">
          <w:rPr>
            <w:rStyle w:val="Hyperlink"/>
          </w:rPr>
          <w:t>https://search-proquest-com.ezproxy.uwtsd.ac.uk/docview/1887434584?accountid=130472&amp;rfr_id=info%3Axri%2Fsid%3Aprimo</w:t>
        </w:r>
      </w:hyperlink>
      <w:r>
        <w:t xml:space="preserve"> [Accessed 6</w:t>
      </w:r>
      <w:r w:rsidRPr="0005254F">
        <w:rPr>
          <w:vertAlign w:val="superscript"/>
        </w:rPr>
        <w:t>th</w:t>
      </w:r>
      <w:r>
        <w:t xml:space="preserve"> May 2020].</w:t>
      </w:r>
    </w:p>
    <w:p w14:paraId="1B0D9817" w14:textId="0AFFB16B" w:rsidR="0005254F" w:rsidRDefault="00AB484C" w:rsidP="00451FDB">
      <w:r>
        <w:t xml:space="preserve">Van Dijik (2015) ‘Performance appraisal and evaluation’ </w:t>
      </w:r>
      <w:r w:rsidRPr="00AB484C">
        <w:rPr>
          <w:i/>
        </w:rPr>
        <w:t>International encyclopaedia of the social &amp; behavioural sciences</w:t>
      </w:r>
      <w:r>
        <w:t xml:space="preserve">. 17 (1), pp.716-721. [Online] Available at: </w:t>
      </w:r>
      <w:hyperlink r:id="rId22" w:history="1">
        <w:r w:rsidRPr="009C6A21">
          <w:rPr>
            <w:rStyle w:val="Hyperlink"/>
          </w:rPr>
          <w:t>https://www.researchgate.net/publication/282613144_Performance_Appraisal_and_Evaluation</w:t>
        </w:r>
      </w:hyperlink>
      <w:r>
        <w:t xml:space="preserve"> [Accessed 7th May 2020].</w:t>
      </w:r>
    </w:p>
    <w:p w14:paraId="253D3539" w14:textId="2F68EFC7" w:rsidR="00AB484C" w:rsidRDefault="00AB484C" w:rsidP="00451FDB">
      <w:r>
        <w:t xml:space="preserve">Mthokozisi Mpofu &amp; Clifford Kendrick Haltywayo (2015) </w:t>
      </w:r>
      <w:r w:rsidR="008D16C4">
        <w:t>‘Training</w:t>
      </w:r>
      <w:r>
        <w:t xml:space="preserve"> and development as a tool for improving basic service delivery the case of a selected municipality’ </w:t>
      </w:r>
      <w:r w:rsidRPr="00AB484C">
        <w:rPr>
          <w:i/>
        </w:rPr>
        <w:t>Journal of economics, finance and administrative science</w:t>
      </w:r>
      <w:r>
        <w:t xml:space="preserve">, 20 (39), pp.133-136. [Online] Available at: </w:t>
      </w:r>
      <w:hyperlink r:id="rId23" w:history="1">
        <w:r w:rsidRPr="009C6A21">
          <w:rPr>
            <w:rStyle w:val="Hyperlink"/>
          </w:rPr>
          <w:t>https://www.sciencedirect.com/science/article/pii/S2077188615000633</w:t>
        </w:r>
      </w:hyperlink>
      <w:r>
        <w:t xml:space="preserve"> [Accessed 7th May 2020]. </w:t>
      </w:r>
    </w:p>
    <w:p w14:paraId="2E3DBFE3" w14:textId="0FC038D6" w:rsidR="00AB484C" w:rsidRDefault="00AB484C" w:rsidP="00451FDB">
      <w:r>
        <w:t xml:space="preserve">Solmon Akpoviroro Kowo (2018) ‘Moderating influence of training and development on entrepreneurial performance’ </w:t>
      </w:r>
      <w:r w:rsidRPr="005E1605">
        <w:rPr>
          <w:i/>
        </w:rPr>
        <w:t>Apsrtract</w:t>
      </w:r>
      <w:r>
        <w:t xml:space="preserve">, 12 (3), pp.47-54. [Online] Available at: </w:t>
      </w:r>
      <w:hyperlink r:id="rId24" w:history="1">
        <w:r w:rsidRPr="009C6A21">
          <w:rPr>
            <w:rStyle w:val="Hyperlink"/>
          </w:rPr>
          <w:t>https://ageconsearch.umn.edu/record/292392/</w:t>
        </w:r>
      </w:hyperlink>
      <w:r>
        <w:t xml:space="preserve"> [Accessed 8</w:t>
      </w:r>
      <w:r w:rsidRPr="00AB484C">
        <w:rPr>
          <w:vertAlign w:val="superscript"/>
        </w:rPr>
        <w:t>th</w:t>
      </w:r>
      <w:r>
        <w:t xml:space="preserve"> May 2020].</w:t>
      </w:r>
    </w:p>
    <w:p w14:paraId="5C512D2D" w14:textId="2BD7B520" w:rsidR="00AB484C" w:rsidRDefault="00AB484C" w:rsidP="00451FDB">
      <w:r>
        <w:t xml:space="preserve">Vimala Kadiresam (2015) ‘Performance appraisal and training and development of human resource management (HRM) an organisational commitment and turnover intention’ </w:t>
      </w:r>
      <w:r w:rsidRPr="005E1605">
        <w:rPr>
          <w:i/>
        </w:rPr>
        <w:t>Asian social science</w:t>
      </w:r>
      <w:r>
        <w:t xml:space="preserve">, 11 </w:t>
      </w:r>
      <w:r>
        <w:lastRenderedPageBreak/>
        <w:t xml:space="preserve">(24), pp.162-176. [Online] </w:t>
      </w:r>
      <w:r w:rsidR="008D16C4">
        <w:t>Available</w:t>
      </w:r>
      <w:r>
        <w:t xml:space="preserve"> at: </w:t>
      </w:r>
      <w:hyperlink r:id="rId25" w:history="1">
        <w:r w:rsidRPr="009C6A21">
          <w:rPr>
            <w:rStyle w:val="Hyperlink"/>
          </w:rPr>
          <w:t>https://www.researchgate.net/profile/Vimala_Kadiresan/publication/282586487_Performance_Appraisal_and_Training_and_Development_of_Human_Resource_Management_Practices_HRM_on_Organizational_Commitment_and_Turnover_Intention/links/56132b2c08aea9fb51c28cb3/Performance-Appraisal-and-Training-and-Development-of-Human-Resource-Management-Practices-HRM-on-Organizational-Commitment-and-Turnover-Intention.pdf</w:t>
        </w:r>
      </w:hyperlink>
      <w:r>
        <w:t xml:space="preserve"> [Accessed 9th May 2020].</w:t>
      </w:r>
    </w:p>
    <w:p w14:paraId="206320D3" w14:textId="0FDBA6D2" w:rsidR="00AB484C" w:rsidRDefault="00AB484C" w:rsidP="00451FDB">
      <w:r>
        <w:t xml:space="preserve">Tech Boon Heng (2012) ‘The reward strategy and performance measurement (Evidence from </w:t>
      </w:r>
      <w:r w:rsidR="008D16C4">
        <w:t>Malaysian</w:t>
      </w:r>
      <w:r>
        <w:t xml:space="preserve"> insurance companies)’ </w:t>
      </w:r>
      <w:r w:rsidRPr="005E1605">
        <w:rPr>
          <w:i/>
        </w:rPr>
        <w:t>International journal of business, humanities and technology</w:t>
      </w:r>
      <w:r>
        <w:t xml:space="preserve">, 2 (1), pp.211-223. [Online] </w:t>
      </w:r>
      <w:r w:rsidR="008D16C4">
        <w:t>Available</w:t>
      </w:r>
      <w:r>
        <w:t xml:space="preserve"> at: </w:t>
      </w:r>
      <w:hyperlink r:id="rId26" w:history="1">
        <w:r w:rsidRPr="009C6A21">
          <w:rPr>
            <w:rStyle w:val="Hyperlink"/>
          </w:rPr>
          <w:t>http://www.ijbhtnet.com/journals/Vol_2_No_1_January_2012/24.pdf</w:t>
        </w:r>
      </w:hyperlink>
      <w:r>
        <w:t xml:space="preserve"> [Accessed </w:t>
      </w:r>
      <w:r w:rsidR="005E1605">
        <w:t>9th May 2020].</w:t>
      </w:r>
    </w:p>
    <w:p w14:paraId="7B491AD6" w14:textId="77777777" w:rsidR="00AB484C" w:rsidRDefault="00AB484C" w:rsidP="00451FDB"/>
    <w:p w14:paraId="63B737A2" w14:textId="77777777" w:rsidR="0005254F" w:rsidRDefault="0005254F" w:rsidP="00451FDB"/>
    <w:p w14:paraId="34E96B50" w14:textId="77777777" w:rsidR="0066651D" w:rsidRDefault="0066651D" w:rsidP="00451FDB"/>
    <w:p w14:paraId="613C4348" w14:textId="5FEE0063" w:rsidR="00D531B7" w:rsidRDefault="00D531B7" w:rsidP="00451FDB"/>
    <w:p w14:paraId="4891D0FF" w14:textId="1D0BAA38" w:rsidR="00D531B7" w:rsidRDefault="00D531B7" w:rsidP="00451FDB"/>
    <w:p w14:paraId="638DE92E" w14:textId="56376473" w:rsidR="00D531B7" w:rsidRDefault="00D531B7" w:rsidP="00451FDB"/>
    <w:p w14:paraId="26156858" w14:textId="780F9360" w:rsidR="00D531B7" w:rsidRDefault="00D531B7" w:rsidP="00451FDB"/>
    <w:sectPr w:rsidR="00D531B7" w:rsidSect="00463820">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58B117" w14:textId="77777777" w:rsidR="003C6EC0" w:rsidRDefault="003C6EC0" w:rsidP="00202C03">
      <w:pPr>
        <w:spacing w:after="0" w:line="240" w:lineRule="auto"/>
      </w:pPr>
      <w:r>
        <w:separator/>
      </w:r>
    </w:p>
  </w:endnote>
  <w:endnote w:type="continuationSeparator" w:id="0">
    <w:p w14:paraId="0E5570CB" w14:textId="77777777" w:rsidR="003C6EC0" w:rsidRDefault="003C6EC0" w:rsidP="00202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7982315"/>
      <w:docPartObj>
        <w:docPartGallery w:val="Page Numbers (Bottom of Page)"/>
        <w:docPartUnique/>
      </w:docPartObj>
    </w:sdtPr>
    <w:sdtContent>
      <w:p w14:paraId="267ED752" w14:textId="72C81AD1" w:rsidR="00202C03" w:rsidRDefault="00202C03" w:rsidP="00202C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F9214A" w14:textId="77777777" w:rsidR="00202C03" w:rsidRDefault="00202C03" w:rsidP="00202C0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77981471"/>
      <w:docPartObj>
        <w:docPartGallery w:val="Page Numbers (Bottom of Page)"/>
        <w:docPartUnique/>
      </w:docPartObj>
    </w:sdtPr>
    <w:sdtContent>
      <w:p w14:paraId="77AB83A4" w14:textId="4CB8539F" w:rsidR="00202C03" w:rsidRDefault="00202C03" w:rsidP="00202C0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2B0D55" w14:textId="77777777" w:rsidR="00202C03" w:rsidRDefault="00202C03" w:rsidP="00202C0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A6BC1F" w14:textId="77777777" w:rsidR="003C6EC0" w:rsidRDefault="003C6EC0" w:rsidP="00202C03">
      <w:pPr>
        <w:spacing w:after="0" w:line="240" w:lineRule="auto"/>
      </w:pPr>
      <w:r>
        <w:separator/>
      </w:r>
    </w:p>
  </w:footnote>
  <w:footnote w:type="continuationSeparator" w:id="0">
    <w:p w14:paraId="22FB1F2D" w14:textId="77777777" w:rsidR="003C6EC0" w:rsidRDefault="003C6EC0" w:rsidP="00202C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5" type="#_x0000_t75" style="width:16pt;height:17pt" o:bullet="t">
        <v:imagedata r:id="rId1" o:title="Red Swirl"/>
      </v:shape>
    </w:pict>
  </w:numPicBullet>
  <w:numPicBullet w:numPicBulletId="1">
    <w:pict>
      <v:shape w14:anchorId="499A9FB7" id="_x0000_i1126" type="#_x0000_t75" style="width:17pt;height:17pt" o:bullet="t">
        <v:imagedata r:id="rId2" o:title="3D Diamond"/>
      </v:shape>
    </w:pict>
  </w:numPicBullet>
  <w:numPicBullet w:numPicBulletId="2">
    <w:pict>
      <v:shape id="_x0000_i1127" type="#_x0000_t75" style="width:13pt;height:13pt" o:bullet="t">
        <v:imagedata r:id="rId3" o:title="Stained Glass Ball"/>
      </v:shape>
    </w:pict>
  </w:numPicBullet>
  <w:numPicBullet w:numPicBulletId="3">
    <w:pict>
      <v:shape id="_x0000_i1128" type="#_x0000_t75" style="width:15pt;height:15pt" o:bullet="t">
        <v:imagedata r:id="rId4" o:title="Green Ball"/>
      </v:shape>
    </w:pict>
  </w:numPicBullet>
  <w:abstractNum w:abstractNumId="0" w15:restartNumberingAfterBreak="0">
    <w:nsid w:val="029943B5"/>
    <w:multiLevelType w:val="hybridMultilevel"/>
    <w:tmpl w:val="1BFAAE5A"/>
    <w:lvl w:ilvl="0" w:tplc="A75641DE">
      <w:start w:val="1"/>
      <w:numFmt w:val="bullet"/>
      <w:lvlText w:val=""/>
      <w:lvlPicBulletId w:val="2"/>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F36CD1"/>
    <w:multiLevelType w:val="hybridMultilevel"/>
    <w:tmpl w:val="519AEF06"/>
    <w:lvl w:ilvl="0" w:tplc="2BF6D594">
      <w:start w:val="1"/>
      <w:numFmt w:val="bullet"/>
      <w:lvlText w:val=""/>
      <w:lvlPicBulletId w:val="3"/>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EF2ADD"/>
    <w:multiLevelType w:val="hybridMultilevel"/>
    <w:tmpl w:val="30D6C6B0"/>
    <w:lvl w:ilvl="0" w:tplc="2E8AE78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056616A"/>
    <w:multiLevelType w:val="hybridMultilevel"/>
    <w:tmpl w:val="B0AA1DA2"/>
    <w:lvl w:ilvl="0" w:tplc="59B2776C">
      <w:start w:val="1"/>
      <w:numFmt w:val="bullet"/>
      <w:lvlText w:val=""/>
      <w:lvlPicBulletId w:val="1"/>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40543F1"/>
    <w:multiLevelType w:val="hybridMultilevel"/>
    <w:tmpl w:val="76D2B614"/>
    <w:lvl w:ilvl="0" w:tplc="A75641DE">
      <w:start w:val="1"/>
      <w:numFmt w:val="bullet"/>
      <w:lvlText w:val=""/>
      <w:lvlPicBulletId w:val="2"/>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B16F8C"/>
    <w:multiLevelType w:val="hybridMultilevel"/>
    <w:tmpl w:val="46C2006E"/>
    <w:lvl w:ilvl="0" w:tplc="08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3213033"/>
    <w:multiLevelType w:val="hybridMultilevel"/>
    <w:tmpl w:val="86C23764"/>
    <w:lvl w:ilvl="0" w:tplc="B742F7D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D2F4924"/>
    <w:multiLevelType w:val="hybridMultilevel"/>
    <w:tmpl w:val="4DA291F4"/>
    <w:lvl w:ilvl="0" w:tplc="ACF23BF4">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7"/>
  </w:num>
  <w:num w:numId="4">
    <w:abstractNumId w:val="3"/>
  </w:num>
  <w:num w:numId="5">
    <w:abstractNumId w:val="4"/>
  </w:num>
  <w:num w:numId="6">
    <w:abstractNumId w:val="0"/>
  </w:num>
  <w:num w:numId="7">
    <w:abstractNumId w:val="6"/>
  </w:num>
  <w:num w:numId="8">
    <w:abstractNumId w:val="1"/>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F30"/>
    <w:rsid w:val="0005254F"/>
    <w:rsid w:val="00052F30"/>
    <w:rsid w:val="0008340C"/>
    <w:rsid w:val="0009435D"/>
    <w:rsid w:val="000D3447"/>
    <w:rsid w:val="001305DA"/>
    <w:rsid w:val="001E7DF0"/>
    <w:rsid w:val="00202C03"/>
    <w:rsid w:val="00204C53"/>
    <w:rsid w:val="002C6473"/>
    <w:rsid w:val="002E4BD5"/>
    <w:rsid w:val="003253BC"/>
    <w:rsid w:val="003320BD"/>
    <w:rsid w:val="003C6EC0"/>
    <w:rsid w:val="003D0CC8"/>
    <w:rsid w:val="00451FDB"/>
    <w:rsid w:val="00455A14"/>
    <w:rsid w:val="00463820"/>
    <w:rsid w:val="00504314"/>
    <w:rsid w:val="00523D96"/>
    <w:rsid w:val="005E1605"/>
    <w:rsid w:val="005F66A6"/>
    <w:rsid w:val="00656411"/>
    <w:rsid w:val="0066651D"/>
    <w:rsid w:val="006D6F1B"/>
    <w:rsid w:val="007F6E0A"/>
    <w:rsid w:val="0082000D"/>
    <w:rsid w:val="00884457"/>
    <w:rsid w:val="008D16C4"/>
    <w:rsid w:val="008D5180"/>
    <w:rsid w:val="008E1FEE"/>
    <w:rsid w:val="009304BF"/>
    <w:rsid w:val="009B45C4"/>
    <w:rsid w:val="009C1031"/>
    <w:rsid w:val="00A21EA7"/>
    <w:rsid w:val="00A77C15"/>
    <w:rsid w:val="00A94674"/>
    <w:rsid w:val="00AB484C"/>
    <w:rsid w:val="00B56175"/>
    <w:rsid w:val="00B94ED7"/>
    <w:rsid w:val="00BF0251"/>
    <w:rsid w:val="00D531B7"/>
    <w:rsid w:val="00DB106B"/>
    <w:rsid w:val="00DB2F00"/>
    <w:rsid w:val="00DF04F4"/>
    <w:rsid w:val="00E06C6D"/>
    <w:rsid w:val="00E24C0D"/>
    <w:rsid w:val="00E677E9"/>
    <w:rsid w:val="00ED2B1E"/>
    <w:rsid w:val="00FB6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88E1C"/>
  <w15:chartTrackingRefBased/>
  <w15:docId w15:val="{5C444A58-F362-B14D-85CF-DCB245A72A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2C03"/>
  </w:style>
  <w:style w:type="paragraph" w:styleId="Heading1">
    <w:name w:val="heading 1"/>
    <w:basedOn w:val="Normal"/>
    <w:next w:val="Normal"/>
    <w:link w:val="Heading1Char"/>
    <w:uiPriority w:val="9"/>
    <w:qFormat/>
    <w:rsid w:val="00202C03"/>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202C03"/>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202C03"/>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202C03"/>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202C03"/>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202C03"/>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202C03"/>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02C03"/>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202C03"/>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2C03"/>
    <w:pPr>
      <w:ind w:left="720"/>
      <w:contextualSpacing/>
    </w:pPr>
  </w:style>
  <w:style w:type="paragraph" w:styleId="NormalWeb">
    <w:name w:val="Normal (Web)"/>
    <w:basedOn w:val="Normal"/>
    <w:unhideWhenUsed/>
    <w:rsid w:val="007F6E0A"/>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BF0251"/>
    <w:rPr>
      <w:color w:val="0563C1" w:themeColor="hyperlink"/>
      <w:u w:val="single"/>
    </w:rPr>
  </w:style>
  <w:style w:type="character" w:styleId="UnresolvedMention">
    <w:name w:val="Unresolved Mention"/>
    <w:basedOn w:val="DefaultParagraphFont"/>
    <w:uiPriority w:val="99"/>
    <w:semiHidden/>
    <w:unhideWhenUsed/>
    <w:rsid w:val="00BF0251"/>
    <w:rPr>
      <w:color w:val="605E5C"/>
      <w:shd w:val="clear" w:color="auto" w:fill="E1DFDD"/>
    </w:rPr>
  </w:style>
  <w:style w:type="paragraph" w:styleId="Footer">
    <w:name w:val="footer"/>
    <w:basedOn w:val="Normal"/>
    <w:link w:val="FooterChar"/>
    <w:uiPriority w:val="99"/>
    <w:unhideWhenUsed/>
    <w:rsid w:val="00202C03"/>
    <w:pPr>
      <w:tabs>
        <w:tab w:val="center" w:pos="4680"/>
        <w:tab w:val="right" w:pos="9360"/>
      </w:tabs>
    </w:pPr>
  </w:style>
  <w:style w:type="character" w:customStyle="1" w:styleId="FooterChar">
    <w:name w:val="Footer Char"/>
    <w:basedOn w:val="DefaultParagraphFont"/>
    <w:link w:val="Footer"/>
    <w:uiPriority w:val="99"/>
    <w:rsid w:val="00202C03"/>
  </w:style>
  <w:style w:type="character" w:styleId="PageNumber">
    <w:name w:val="page number"/>
    <w:basedOn w:val="DefaultParagraphFont"/>
    <w:uiPriority w:val="99"/>
    <w:semiHidden/>
    <w:unhideWhenUsed/>
    <w:rsid w:val="00202C03"/>
  </w:style>
  <w:style w:type="paragraph" w:styleId="Title">
    <w:name w:val="Title"/>
    <w:basedOn w:val="Normal"/>
    <w:next w:val="Normal"/>
    <w:link w:val="TitleChar"/>
    <w:uiPriority w:val="10"/>
    <w:qFormat/>
    <w:rsid w:val="00202C03"/>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202C03"/>
    <w:rPr>
      <w:rFonts w:asciiTheme="majorHAnsi" w:eastAsiaTheme="majorEastAsia" w:hAnsiTheme="majorHAnsi" w:cstheme="majorBidi"/>
      <w:color w:val="323E4F" w:themeColor="text2" w:themeShade="BF"/>
      <w:spacing w:val="5"/>
      <w:kern w:val="28"/>
      <w:sz w:val="52"/>
      <w:szCs w:val="52"/>
    </w:rPr>
  </w:style>
  <w:style w:type="character" w:styleId="BookTitle">
    <w:name w:val="Book Title"/>
    <w:basedOn w:val="DefaultParagraphFont"/>
    <w:uiPriority w:val="33"/>
    <w:qFormat/>
    <w:rsid w:val="00202C03"/>
    <w:rPr>
      <w:b/>
      <w:bCs/>
      <w:smallCaps/>
      <w:spacing w:val="5"/>
    </w:rPr>
  </w:style>
  <w:style w:type="character" w:customStyle="1" w:styleId="Heading1Char">
    <w:name w:val="Heading 1 Char"/>
    <w:basedOn w:val="DefaultParagraphFont"/>
    <w:link w:val="Heading1"/>
    <w:uiPriority w:val="9"/>
    <w:rsid w:val="00202C03"/>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202C03"/>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202C03"/>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202C03"/>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202C03"/>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202C03"/>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202C03"/>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02C03"/>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202C03"/>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202C03"/>
    <w:pPr>
      <w:spacing w:line="240" w:lineRule="auto"/>
    </w:pPr>
    <w:rPr>
      <w:b/>
      <w:bCs/>
      <w:color w:val="4472C4" w:themeColor="accent1"/>
      <w:sz w:val="18"/>
      <w:szCs w:val="18"/>
    </w:rPr>
  </w:style>
  <w:style w:type="paragraph" w:styleId="Subtitle">
    <w:name w:val="Subtitle"/>
    <w:basedOn w:val="Normal"/>
    <w:next w:val="Normal"/>
    <w:link w:val="SubtitleChar"/>
    <w:uiPriority w:val="11"/>
    <w:qFormat/>
    <w:rsid w:val="00202C03"/>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202C03"/>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202C03"/>
    <w:rPr>
      <w:b/>
      <w:bCs/>
    </w:rPr>
  </w:style>
  <w:style w:type="character" w:styleId="Emphasis">
    <w:name w:val="Emphasis"/>
    <w:basedOn w:val="DefaultParagraphFont"/>
    <w:uiPriority w:val="20"/>
    <w:qFormat/>
    <w:rsid w:val="00202C03"/>
    <w:rPr>
      <w:i/>
      <w:iCs/>
    </w:rPr>
  </w:style>
  <w:style w:type="paragraph" w:styleId="NoSpacing">
    <w:name w:val="No Spacing"/>
    <w:link w:val="NoSpacingChar"/>
    <w:uiPriority w:val="1"/>
    <w:qFormat/>
    <w:rsid w:val="00202C03"/>
    <w:pPr>
      <w:spacing w:after="0" w:line="240" w:lineRule="auto"/>
    </w:pPr>
  </w:style>
  <w:style w:type="paragraph" w:styleId="Quote">
    <w:name w:val="Quote"/>
    <w:basedOn w:val="Normal"/>
    <w:next w:val="Normal"/>
    <w:link w:val="QuoteChar"/>
    <w:uiPriority w:val="29"/>
    <w:qFormat/>
    <w:rsid w:val="00202C03"/>
    <w:rPr>
      <w:i/>
      <w:iCs/>
      <w:color w:val="000000" w:themeColor="text1"/>
    </w:rPr>
  </w:style>
  <w:style w:type="character" w:customStyle="1" w:styleId="QuoteChar">
    <w:name w:val="Quote Char"/>
    <w:basedOn w:val="DefaultParagraphFont"/>
    <w:link w:val="Quote"/>
    <w:uiPriority w:val="29"/>
    <w:rsid w:val="00202C03"/>
    <w:rPr>
      <w:i/>
      <w:iCs/>
      <w:color w:val="000000" w:themeColor="text1"/>
    </w:rPr>
  </w:style>
  <w:style w:type="paragraph" w:styleId="IntenseQuote">
    <w:name w:val="Intense Quote"/>
    <w:basedOn w:val="Normal"/>
    <w:next w:val="Normal"/>
    <w:link w:val="IntenseQuoteChar"/>
    <w:uiPriority w:val="30"/>
    <w:qFormat/>
    <w:rsid w:val="00202C03"/>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202C03"/>
    <w:rPr>
      <w:b/>
      <w:bCs/>
      <w:i/>
      <w:iCs/>
      <w:color w:val="4472C4" w:themeColor="accent1"/>
    </w:rPr>
  </w:style>
  <w:style w:type="character" w:styleId="SubtleEmphasis">
    <w:name w:val="Subtle Emphasis"/>
    <w:basedOn w:val="DefaultParagraphFont"/>
    <w:uiPriority w:val="19"/>
    <w:qFormat/>
    <w:rsid w:val="00202C03"/>
    <w:rPr>
      <w:i/>
      <w:iCs/>
      <w:color w:val="808080" w:themeColor="text1" w:themeTint="7F"/>
    </w:rPr>
  </w:style>
  <w:style w:type="character" w:styleId="IntenseEmphasis">
    <w:name w:val="Intense Emphasis"/>
    <w:basedOn w:val="DefaultParagraphFont"/>
    <w:uiPriority w:val="21"/>
    <w:qFormat/>
    <w:rsid w:val="00202C03"/>
    <w:rPr>
      <w:b/>
      <w:bCs/>
      <w:i/>
      <w:iCs/>
      <w:color w:val="4472C4" w:themeColor="accent1"/>
    </w:rPr>
  </w:style>
  <w:style w:type="character" w:styleId="SubtleReference">
    <w:name w:val="Subtle Reference"/>
    <w:basedOn w:val="DefaultParagraphFont"/>
    <w:uiPriority w:val="31"/>
    <w:qFormat/>
    <w:rsid w:val="00202C03"/>
    <w:rPr>
      <w:smallCaps/>
      <w:color w:val="ED7D31" w:themeColor="accent2"/>
      <w:u w:val="single"/>
    </w:rPr>
  </w:style>
  <w:style w:type="character" w:styleId="IntenseReference">
    <w:name w:val="Intense Reference"/>
    <w:basedOn w:val="DefaultParagraphFont"/>
    <w:uiPriority w:val="32"/>
    <w:qFormat/>
    <w:rsid w:val="00202C03"/>
    <w:rPr>
      <w:b/>
      <w:bCs/>
      <w:smallCaps/>
      <w:color w:val="ED7D31" w:themeColor="accent2"/>
      <w:spacing w:val="5"/>
      <w:u w:val="single"/>
    </w:rPr>
  </w:style>
  <w:style w:type="paragraph" w:styleId="TOCHeading">
    <w:name w:val="TOC Heading"/>
    <w:basedOn w:val="Heading1"/>
    <w:next w:val="Normal"/>
    <w:uiPriority w:val="39"/>
    <w:semiHidden/>
    <w:unhideWhenUsed/>
    <w:qFormat/>
    <w:rsid w:val="00202C03"/>
    <w:pPr>
      <w:outlineLvl w:val="9"/>
    </w:pPr>
  </w:style>
  <w:style w:type="character" w:customStyle="1" w:styleId="NoSpacingChar">
    <w:name w:val="No Spacing Char"/>
    <w:basedOn w:val="DefaultParagraphFont"/>
    <w:link w:val="NoSpacing"/>
    <w:uiPriority w:val="1"/>
    <w:rsid w:val="00202C03"/>
  </w:style>
  <w:style w:type="paragraph" w:customStyle="1" w:styleId="PersonalName">
    <w:name w:val="Personal Name"/>
    <w:basedOn w:val="Title"/>
    <w:rsid w:val="00202C03"/>
    <w:rPr>
      <w:b/>
      <w:caps/>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e6jLy-t3pzwC&amp;oi=fnd&amp;pg=PP1&amp;dq=definition+of+international+human+resource+management&amp;ots=fEZoG8fECI&amp;sig=oZea7eyuISs8j5U-TY2XqiAxJM0#v=onepage&amp;q=definition%20of%20international%20human%20resource%20management&amp;f=false" TargetMode="External"/><Relationship Id="rId13" Type="http://schemas.openxmlformats.org/officeDocument/2006/relationships/hyperlink" Target="https://www.managementstudyhq.com/edgar-schein-model-theory.html" TargetMode="External"/><Relationship Id="rId18" Type="http://schemas.openxmlformats.org/officeDocument/2006/relationships/hyperlink" Target="https://www.hofstede-insights.com/country-comparison/china,japan,the-uk,the-usa/" TargetMode="External"/><Relationship Id="rId26" Type="http://schemas.openxmlformats.org/officeDocument/2006/relationships/hyperlink" Target="http://www.ijbhtnet.com/journals/Vol_2_No_1_January_2012/24.pdf" TargetMode="External"/><Relationship Id="rId3" Type="http://schemas.openxmlformats.org/officeDocument/2006/relationships/settings" Target="settings.xml"/><Relationship Id="rId21" Type="http://schemas.openxmlformats.org/officeDocument/2006/relationships/hyperlink" Target="https://search-proquest-com.ezproxy.uwtsd.ac.uk/docview/1887434584?accountid=130472&amp;rfr_id=info%3Axri%2Fsid%3Aprimo" TargetMode="External"/><Relationship Id="rId7" Type="http://schemas.openxmlformats.org/officeDocument/2006/relationships/hyperlink" Target="https://www.researchgate.net/publication/313571823_CULTURE_AND_HRM-APPLICATION_OF_HOFSTEDE%27S_CULTURAL_DIMENSIONS_IN_HOSPITALITY_HRM" TargetMode="External"/><Relationship Id="rId12" Type="http://schemas.openxmlformats.org/officeDocument/2006/relationships/hyperlink" Target="https://www.sciencedirect.com/science/article/pii/S0148296313003342" TargetMode="External"/><Relationship Id="rId17" Type="http://schemas.openxmlformats.org/officeDocument/2006/relationships/hyperlink" Target="https://www.sciencedirect.com/science/article/abs/pii/S0147176705001070" TargetMode="External"/><Relationship Id="rId25" Type="http://schemas.openxmlformats.org/officeDocument/2006/relationships/hyperlink" Target="https://www.researchgate.net/profile/Vimala_Kadiresan/publication/282586487_Performance_Appraisal_and_Training_and_Development_of_Human_Resource_Management_Practices_HRM_on_Organizational_Commitment_and_Turnover_Intention/links/56132b2c08aea9fb51c28cb3/Performance-Appraisal-and-Training-and-Development-of-Human-Resource-Management-Practices-HRM-on-Organizational-Commitment-and-Turnover-Intention.pdf" TargetMode="External"/><Relationship Id="rId2" Type="http://schemas.openxmlformats.org/officeDocument/2006/relationships/styles" Target="styles.xml"/><Relationship Id="rId16" Type="http://schemas.openxmlformats.org/officeDocument/2006/relationships/hyperlink" Target="https://www.changefactory.com.au/our-thinking/articles/working-with-cultural-differences/" TargetMode="External"/><Relationship Id="rId20" Type="http://schemas.openxmlformats.org/officeDocument/2006/relationships/hyperlink" Target="https://www.researchgate.net/publication/275647503_The_impact_of_national_cultures_on_corporate_cultures_in_organisation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Mary_Hatch/publication/271776324_The_Dynamics_of_Organizational_Culture/links/5527f6800cf2e089a3a25298/The-Dynamics-of-Organizational-Culture.pdf" TargetMode="External"/><Relationship Id="rId24" Type="http://schemas.openxmlformats.org/officeDocument/2006/relationships/hyperlink" Target="https://ageconsearch.umn.edu/record/292392/" TargetMode="External"/><Relationship Id="rId5" Type="http://schemas.openxmlformats.org/officeDocument/2006/relationships/footnotes" Target="footnotes.xml"/><Relationship Id="rId15" Type="http://schemas.openxmlformats.org/officeDocument/2006/relationships/hyperlink" Target="https://www.redalyc.org/pdf/727/72796004.pdf" TargetMode="External"/><Relationship Id="rId23" Type="http://schemas.openxmlformats.org/officeDocument/2006/relationships/hyperlink" Target="https://www.sciencedirect.com/science/article/pii/S2077188615000633" TargetMode="External"/><Relationship Id="rId28" Type="http://schemas.openxmlformats.org/officeDocument/2006/relationships/footer" Target="footer2.xml"/><Relationship Id="rId10" Type="http://schemas.openxmlformats.org/officeDocument/2006/relationships/hyperlink" Target="https://gothamculture.com/what-is-organizational-culture-definition/" TargetMode="External"/><Relationship Id="rId19" Type="http://schemas.openxmlformats.org/officeDocument/2006/relationships/hyperlink" Target="https://flora.insead.edu/fichiersti_wp/Inseadwp1987/87-38.pdf" TargetMode="External"/><Relationship Id="rId4" Type="http://schemas.openxmlformats.org/officeDocument/2006/relationships/webSettings" Target="webSettings.xml"/><Relationship Id="rId9" Type="http://schemas.openxmlformats.org/officeDocument/2006/relationships/hyperlink" Target="https://www.cipd.co.uk/knowledge/culture/working-environment/international-culture-factsheet" TargetMode="External"/><Relationship Id="rId14" Type="http://schemas.openxmlformats.org/officeDocument/2006/relationships/hyperlink" Target="https://journals-sagepub-com.ezproxy.uwtsd.ac.uk/doi/pdf/10.1177/0018726713490000" TargetMode="External"/><Relationship Id="rId22" Type="http://schemas.openxmlformats.org/officeDocument/2006/relationships/hyperlink" Target="https://www.researchgate.net/publication/282613144_Performance_Appraisal_and_Evaluation" TargetMode="External"/><Relationship Id="rId27" Type="http://schemas.openxmlformats.org/officeDocument/2006/relationships/footer" Target="footer1.xml"/><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3" Type="http://schemas.openxmlformats.org/officeDocument/2006/relationships/image" Target="media/image3.gif"/><Relationship Id="rId2" Type="http://schemas.openxmlformats.org/officeDocument/2006/relationships/image" Target="media/image2.gif"/><Relationship Id="rId1" Type="http://schemas.openxmlformats.org/officeDocument/2006/relationships/image" Target="media/image1.gif"/><Relationship Id="rId4" Type="http://schemas.openxmlformats.org/officeDocument/2006/relationships/image" Target="media/image4.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186</TotalTime>
  <Pages>15</Pages>
  <Words>4312</Words>
  <Characters>24584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Lebied (1602154)</dc:creator>
  <cp:keywords/>
  <dc:description/>
  <cp:lastModifiedBy>Fatima Lebied (1602154)</cp:lastModifiedBy>
  <cp:revision>17</cp:revision>
  <dcterms:created xsi:type="dcterms:W3CDTF">2020-05-08T23:26:00Z</dcterms:created>
  <dcterms:modified xsi:type="dcterms:W3CDTF">2020-05-12T06:06:00Z</dcterms:modified>
</cp:coreProperties>
</file>