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EEC99C" w14:textId="687A2095" w:rsidR="000F2843" w:rsidRPr="00174963" w:rsidRDefault="003F7718">
      <w:pPr>
        <w:rPr>
          <w:b/>
          <w:bCs/>
          <w:u w:val="single"/>
        </w:rPr>
      </w:pPr>
      <w:r w:rsidRPr="00174963">
        <w:rPr>
          <w:b/>
          <w:bCs/>
          <w:u w:val="single"/>
        </w:rPr>
        <w:t>Methodology and planning</w:t>
      </w:r>
    </w:p>
    <w:p w14:paraId="52486260" w14:textId="77777777" w:rsidR="003F7718" w:rsidRPr="00D37307" w:rsidRDefault="003F7718"/>
    <w:p w14:paraId="3E6429F3" w14:textId="77777777" w:rsidR="00EE641C" w:rsidRDefault="003F7718" w:rsidP="00174963">
      <w:pPr>
        <w:spacing w:line="480" w:lineRule="auto"/>
      </w:pPr>
      <w:r w:rsidRPr="00D37307">
        <w:t>This</w:t>
      </w:r>
      <w:r w:rsidR="004219D0" w:rsidRPr="00D37307">
        <w:t xml:space="preserve"> research </w:t>
      </w:r>
      <w:r w:rsidR="0056670A" w:rsidRPr="00D37307">
        <w:t>aimed</w:t>
      </w:r>
      <w:r w:rsidR="004219D0" w:rsidRPr="00D37307">
        <w:t xml:space="preserve"> to</w:t>
      </w:r>
      <w:r w:rsidRPr="00D37307">
        <w:t xml:space="preserve"> inves</w:t>
      </w:r>
      <w:r w:rsidR="004219D0" w:rsidRPr="00D37307">
        <w:t xml:space="preserve">tigate the causes, impact and strategies linking to </w:t>
      </w:r>
      <w:r w:rsidRPr="00D37307">
        <w:t xml:space="preserve">work-related stress in the </w:t>
      </w:r>
      <w:r w:rsidR="004219D0" w:rsidRPr="00D37307">
        <w:t xml:space="preserve">UK </w:t>
      </w:r>
      <w:r w:rsidRPr="00D37307">
        <w:t>police force</w:t>
      </w:r>
      <w:r w:rsidR="004219D0" w:rsidRPr="00D37307">
        <w:t xml:space="preserve"> with a subjective view. Subjectivity refers the perceptions people hold based on their own values and experiences (</w:t>
      </w:r>
      <w:r w:rsidR="00630FE1" w:rsidRPr="00D37307">
        <w:t>Sharp, 2020</w:t>
      </w:r>
      <w:r w:rsidR="004219D0" w:rsidRPr="00D37307">
        <w:t xml:space="preserve">). </w:t>
      </w:r>
      <w:r w:rsidR="0056670A" w:rsidRPr="00D37307">
        <w:t>To carry out this research, the researcher took an interpretivist approach. This paradigm links to subjectivism as it means people base their opinions and views of society from their own experiences</w:t>
      </w:r>
      <w:r w:rsidR="00B3307A" w:rsidRPr="00D37307">
        <w:t xml:space="preserve"> (</w:t>
      </w:r>
      <w:r w:rsidR="00630FE1" w:rsidRPr="00D37307">
        <w:t>Bryman, 2016</w:t>
      </w:r>
      <w:r w:rsidR="00B3307A" w:rsidRPr="00D37307">
        <w:t>)</w:t>
      </w:r>
      <w:r w:rsidR="0056670A" w:rsidRPr="00D37307">
        <w:t xml:space="preserve">. The relevancy of this approach is significant to this research as it looks at the strategies used to support police officers in the force and how beneficial these strategies are for each officer. Thus, </w:t>
      </w:r>
      <w:proofErr w:type="gramStart"/>
      <w:r w:rsidR="0056670A" w:rsidRPr="00D37307">
        <w:t>referring back</w:t>
      </w:r>
      <w:proofErr w:type="gramEnd"/>
      <w:r w:rsidR="0056670A" w:rsidRPr="00D37307">
        <w:t xml:space="preserve"> to the idea that different strategies may work for some police officers, but not others therefore the participants of the research may hold different views on these strategies</w:t>
      </w:r>
      <w:r w:rsidR="00B3307A" w:rsidRPr="00D37307">
        <w:t xml:space="preserve"> (</w:t>
      </w:r>
      <w:proofErr w:type="spellStart"/>
      <w:r w:rsidR="00B3307A" w:rsidRPr="00D37307">
        <w:t>Bongelli</w:t>
      </w:r>
      <w:proofErr w:type="spellEnd"/>
      <w:r w:rsidR="00B3307A" w:rsidRPr="00D37307">
        <w:t xml:space="preserve"> et al., 2021)</w:t>
      </w:r>
      <w:r w:rsidR="0056670A" w:rsidRPr="00D37307">
        <w:t xml:space="preserve">. Not only this, but they may </w:t>
      </w:r>
      <w:r w:rsidR="00B3307A" w:rsidRPr="00D37307">
        <w:t xml:space="preserve">offer various opinions on the causes and impacts of work-related stress from their own experience. </w:t>
      </w:r>
    </w:p>
    <w:p w14:paraId="624AB6A3" w14:textId="77777777" w:rsidR="00174963" w:rsidRPr="00D37307" w:rsidRDefault="00174963" w:rsidP="00174963">
      <w:pPr>
        <w:spacing w:line="480" w:lineRule="auto"/>
      </w:pPr>
    </w:p>
    <w:p w14:paraId="073C1CBB" w14:textId="4B9F6EA2" w:rsidR="00B626DD" w:rsidRPr="00D37307" w:rsidRDefault="0040300D" w:rsidP="00174963">
      <w:pPr>
        <w:spacing w:line="480" w:lineRule="auto"/>
      </w:pPr>
      <w:r w:rsidRPr="00D37307">
        <w:t xml:space="preserve">However, there are suggested limitations which may impact </w:t>
      </w:r>
      <w:proofErr w:type="gramStart"/>
      <w:r w:rsidRPr="00D37307">
        <w:t xml:space="preserve">the end </w:t>
      </w:r>
      <w:r w:rsidR="00B626DD" w:rsidRPr="00D37307">
        <w:t>result</w:t>
      </w:r>
      <w:proofErr w:type="gramEnd"/>
      <w:r w:rsidR="00B626DD" w:rsidRPr="00D37307">
        <w:t xml:space="preserve"> of the researcher’s data. Self-report bias may affect accurate data, as there is a possibility police officers may under or over report their stressors, due to the stigma surrounding mental health and how others may perceive their answers (</w:t>
      </w:r>
      <w:proofErr w:type="spellStart"/>
      <w:r w:rsidR="0014626F" w:rsidRPr="00D37307">
        <w:t>Demou</w:t>
      </w:r>
      <w:proofErr w:type="spellEnd"/>
      <w:r w:rsidR="0014626F" w:rsidRPr="00D37307">
        <w:t xml:space="preserve"> et al., 2020</w:t>
      </w:r>
      <w:r w:rsidR="00B626DD" w:rsidRPr="00D37307">
        <w:t>). Similarly, the timing of the data collection may also impact results as data will be collected within a specific time frame, therefore, making it difficult to measure changes in stress at different periods of their career (</w:t>
      </w:r>
      <w:proofErr w:type="spellStart"/>
      <w:r w:rsidR="0014626F" w:rsidRPr="00D37307">
        <w:t>Houdmont</w:t>
      </w:r>
      <w:proofErr w:type="spellEnd"/>
      <w:r w:rsidR="0014626F" w:rsidRPr="00D37307">
        <w:t xml:space="preserve"> et al., 2016</w:t>
      </w:r>
      <w:r w:rsidR="00B626DD" w:rsidRPr="00D37307">
        <w:t xml:space="preserve">). </w:t>
      </w:r>
    </w:p>
    <w:p w14:paraId="6F4451CE" w14:textId="63ACCC57" w:rsidR="00EE641C" w:rsidRPr="00D37307" w:rsidRDefault="00EE641C" w:rsidP="00174963">
      <w:pPr>
        <w:spacing w:line="480" w:lineRule="auto"/>
      </w:pPr>
    </w:p>
    <w:p w14:paraId="544730DA" w14:textId="27825809" w:rsidR="00EB098C" w:rsidRDefault="00295786" w:rsidP="00174963">
      <w:pPr>
        <w:spacing w:line="480" w:lineRule="auto"/>
      </w:pPr>
      <w:r w:rsidRPr="00D37307">
        <w:t xml:space="preserve">To </w:t>
      </w:r>
      <w:r w:rsidR="003515BF" w:rsidRPr="00D37307">
        <w:t>undertake</w:t>
      </w:r>
      <w:r w:rsidRPr="00D37307">
        <w:t xml:space="preserve"> this </w:t>
      </w:r>
      <w:r w:rsidR="00CC6645" w:rsidRPr="00D37307">
        <w:t xml:space="preserve">study, the researcher </w:t>
      </w:r>
      <w:r w:rsidR="004D0AEF" w:rsidRPr="00D37307">
        <w:t>adopted a mixed methods approach</w:t>
      </w:r>
      <w:r w:rsidR="004023F2" w:rsidRPr="00D37307">
        <w:t xml:space="preserve"> due to the </w:t>
      </w:r>
      <w:r w:rsidR="00727401" w:rsidRPr="00D37307">
        <w:t xml:space="preserve">information the researcher </w:t>
      </w:r>
      <w:r w:rsidR="000A372B" w:rsidRPr="00D37307">
        <w:t>aimed</w:t>
      </w:r>
      <w:r w:rsidR="00DD65E7" w:rsidRPr="00D37307">
        <w:t xml:space="preserve"> to gather based on the questions asked.</w:t>
      </w:r>
      <w:r w:rsidR="00EF31D7" w:rsidRPr="00D37307">
        <w:t xml:space="preserve"> </w:t>
      </w:r>
      <w:r w:rsidR="00664F46" w:rsidRPr="00D37307">
        <w:t xml:space="preserve">According to Creswell (1999), </w:t>
      </w:r>
      <w:r w:rsidR="00BE0FA4" w:rsidRPr="00D37307">
        <w:t xml:space="preserve">a mixed method survey incorporates both qualitative and quantitative </w:t>
      </w:r>
      <w:r w:rsidR="003C129E" w:rsidRPr="00D37307">
        <w:t xml:space="preserve">data. </w:t>
      </w:r>
      <w:r w:rsidR="00912563" w:rsidRPr="00D37307">
        <w:lastRenderedPageBreak/>
        <w:t>Quantitative</w:t>
      </w:r>
      <w:r w:rsidR="00A037ED" w:rsidRPr="00D37307">
        <w:t xml:space="preserve"> data</w:t>
      </w:r>
      <w:r w:rsidR="00912563" w:rsidRPr="00D37307">
        <w:t xml:space="preserve"> </w:t>
      </w:r>
      <w:r w:rsidR="002C43F8" w:rsidRPr="00D37307">
        <w:t>involves the use of numerical data and statistics,</w:t>
      </w:r>
      <w:r w:rsidR="00B13377" w:rsidRPr="00D37307">
        <w:t xml:space="preserve"> </w:t>
      </w:r>
      <w:r w:rsidR="00FF1943" w:rsidRPr="00D37307">
        <w:t xml:space="preserve">providing analysis of relationships between variables and </w:t>
      </w:r>
      <w:r w:rsidR="00B767C7" w:rsidRPr="00D37307">
        <w:t>allows for generalisation of results</w:t>
      </w:r>
      <w:r w:rsidR="00A037ED" w:rsidRPr="00D37307">
        <w:t xml:space="preserve"> </w:t>
      </w:r>
      <w:r w:rsidR="00AF51EE" w:rsidRPr="00D37307">
        <w:t>(McLeod, 2025).</w:t>
      </w:r>
      <w:r w:rsidR="002C43F8" w:rsidRPr="00D37307">
        <w:t xml:space="preserve"> </w:t>
      </w:r>
      <w:r w:rsidR="00B767C7" w:rsidRPr="00D37307">
        <w:t>However,</w:t>
      </w:r>
      <w:r w:rsidR="002C43F8" w:rsidRPr="00D37307">
        <w:t xml:space="preserve"> </w:t>
      </w:r>
      <w:r w:rsidR="007A0801" w:rsidRPr="00D37307">
        <w:t xml:space="preserve">qualitative involves </w:t>
      </w:r>
      <w:r w:rsidR="000D4387" w:rsidRPr="00D37307">
        <w:t>non-numerical data</w:t>
      </w:r>
      <w:r w:rsidR="00F900C0" w:rsidRPr="00D37307">
        <w:t xml:space="preserve">, </w:t>
      </w:r>
      <w:r w:rsidR="00AE6795" w:rsidRPr="00D37307">
        <w:t>exploring</w:t>
      </w:r>
      <w:r w:rsidR="00F900C0" w:rsidRPr="00D37307">
        <w:t xml:space="preserve"> human </w:t>
      </w:r>
      <w:r w:rsidR="00AE6795" w:rsidRPr="00D37307">
        <w:t xml:space="preserve">behaviours </w:t>
      </w:r>
      <w:r w:rsidR="003F2AFB" w:rsidRPr="00D37307">
        <w:t xml:space="preserve">and perceptions </w:t>
      </w:r>
      <w:r w:rsidR="00B252FF" w:rsidRPr="00D37307">
        <w:t>in depth</w:t>
      </w:r>
      <w:r w:rsidR="00AF51EE" w:rsidRPr="00D37307">
        <w:t xml:space="preserve"> </w:t>
      </w:r>
      <w:r w:rsidR="00EB6DCB" w:rsidRPr="00D37307">
        <w:t>(</w:t>
      </w:r>
      <w:r w:rsidR="00EB098C" w:rsidRPr="00D37307">
        <w:t>McLeod</w:t>
      </w:r>
      <w:r w:rsidR="00EB6DCB" w:rsidRPr="00D37307">
        <w:t xml:space="preserve">, </w:t>
      </w:r>
      <w:r w:rsidR="00EB098C" w:rsidRPr="00D37307">
        <w:t>2025).</w:t>
      </w:r>
    </w:p>
    <w:p w14:paraId="10C2747C" w14:textId="77777777" w:rsidR="00174963" w:rsidRPr="00D37307" w:rsidRDefault="00174963" w:rsidP="00174963">
      <w:pPr>
        <w:spacing w:line="480" w:lineRule="auto"/>
      </w:pPr>
    </w:p>
    <w:p w14:paraId="3D2080C6" w14:textId="1703AE7D" w:rsidR="00EF31D7" w:rsidRPr="00D37307" w:rsidRDefault="00EF31D7" w:rsidP="00174963">
      <w:pPr>
        <w:spacing w:line="480" w:lineRule="auto"/>
      </w:pPr>
      <w:r w:rsidRPr="00D37307">
        <w:t>Th</w:t>
      </w:r>
      <w:r w:rsidR="004266B7" w:rsidRPr="00D37307">
        <w:t xml:space="preserve">e mixed methods </w:t>
      </w:r>
      <w:r w:rsidRPr="00D37307">
        <w:t xml:space="preserve">approach directly incorporates the researcher’s objectives </w:t>
      </w:r>
      <w:r w:rsidR="009461CB" w:rsidRPr="00D37307">
        <w:t xml:space="preserve">focussing on statistical </w:t>
      </w:r>
      <w:r w:rsidR="002C5AF9" w:rsidRPr="00D37307">
        <w:t xml:space="preserve">analysis of stressors </w:t>
      </w:r>
      <w:r w:rsidR="00A95595" w:rsidRPr="00D37307">
        <w:t xml:space="preserve">and a wider understanding of personal experiences of police officers. </w:t>
      </w:r>
      <w:r w:rsidR="004266B7" w:rsidRPr="00D37307">
        <w:t xml:space="preserve">This </w:t>
      </w:r>
      <w:r w:rsidR="0066351B" w:rsidRPr="00D37307">
        <w:t>will be carried out usin</w:t>
      </w:r>
      <w:r w:rsidR="0045660A" w:rsidRPr="00D37307">
        <w:t xml:space="preserve">g an online survey. </w:t>
      </w:r>
      <w:r w:rsidR="00FA5AE1" w:rsidRPr="00D37307">
        <w:t xml:space="preserve">A survey </w:t>
      </w:r>
      <w:r w:rsidR="00B43684" w:rsidRPr="00D37307">
        <w:t xml:space="preserve">can </w:t>
      </w:r>
      <w:r w:rsidR="00A37B87" w:rsidRPr="00D37307">
        <w:t xml:space="preserve">either be a paper copy or online, </w:t>
      </w:r>
      <w:r w:rsidR="00FA5AE1" w:rsidRPr="00D37307">
        <w:t>consist</w:t>
      </w:r>
      <w:r w:rsidR="00A37B87" w:rsidRPr="00D37307">
        <w:t>ing</w:t>
      </w:r>
      <w:r w:rsidR="00FA5AE1" w:rsidRPr="00D37307">
        <w:t xml:space="preserve"> of a range of open and closed questions linked to the aims of this study (</w:t>
      </w:r>
      <w:r w:rsidR="004A702A" w:rsidRPr="00D37307">
        <w:t>De Vaus, 2014</w:t>
      </w:r>
      <w:r w:rsidR="00FA5AE1" w:rsidRPr="00D37307">
        <w:t>)</w:t>
      </w:r>
      <w:r w:rsidR="00A37B87" w:rsidRPr="00D37307">
        <w:t xml:space="preserve">. </w:t>
      </w:r>
      <w:r w:rsidR="00D82C1E" w:rsidRPr="00D37307">
        <w:t xml:space="preserve">It was decided that online surveys via Microsoft Forms would suit this study best, </w:t>
      </w:r>
      <w:r w:rsidR="008309A0" w:rsidRPr="00D37307">
        <w:t xml:space="preserve">as the researcher and participants can be provided with easy accessibility </w:t>
      </w:r>
      <w:r w:rsidR="00FD22D5" w:rsidRPr="00D37307">
        <w:t>this way</w:t>
      </w:r>
      <w:r w:rsidR="00B66997" w:rsidRPr="00D37307">
        <w:t xml:space="preserve"> (</w:t>
      </w:r>
      <w:r w:rsidR="008C15B3" w:rsidRPr="00D37307">
        <w:t xml:space="preserve">York St John University, 2025). </w:t>
      </w:r>
      <w:r w:rsidR="00B66997" w:rsidRPr="00D37307">
        <w:t>Another benefit of providing an electronic copy is that</w:t>
      </w:r>
      <w:r w:rsidR="008B3470" w:rsidRPr="00D37307">
        <w:t xml:space="preserve"> data can be collected in a </w:t>
      </w:r>
      <w:r w:rsidR="00AC6061" w:rsidRPr="00D37307">
        <w:t xml:space="preserve">suitable </w:t>
      </w:r>
      <w:r w:rsidR="00DC0F2A" w:rsidRPr="00D37307">
        <w:t>timeframe</w:t>
      </w:r>
      <w:r w:rsidR="00AC6061" w:rsidRPr="00D37307">
        <w:t xml:space="preserve">. </w:t>
      </w:r>
      <w:r w:rsidR="00D907AD" w:rsidRPr="00D37307">
        <w:t xml:space="preserve">This is appropriate to this study due to the business </w:t>
      </w:r>
      <w:r w:rsidR="002704DE" w:rsidRPr="00D37307">
        <w:t xml:space="preserve">of police officers and the pressures they are under, </w:t>
      </w:r>
      <w:r w:rsidR="00D70BD1" w:rsidRPr="00D37307">
        <w:t xml:space="preserve">again </w:t>
      </w:r>
      <w:r w:rsidR="00D1106D" w:rsidRPr="00D37307">
        <w:t>coinciding with easy of accessibility</w:t>
      </w:r>
      <w:r w:rsidR="00390B1A" w:rsidRPr="00D37307">
        <w:t xml:space="preserve"> (TAN et al., 2022) </w:t>
      </w:r>
      <w:r w:rsidR="00011CC4" w:rsidRPr="00D37307">
        <w:t xml:space="preserve">presents a limitation to online surveys. </w:t>
      </w:r>
      <w:r w:rsidR="00B0573F" w:rsidRPr="00D37307">
        <w:t>Thus,</w:t>
      </w:r>
      <w:r w:rsidR="00011CC4" w:rsidRPr="00D37307">
        <w:t xml:space="preserve"> being that there is a risk of </w:t>
      </w:r>
      <w:r w:rsidR="00513DCD" w:rsidRPr="00D37307">
        <w:t xml:space="preserve">some </w:t>
      </w:r>
      <w:r w:rsidR="00011CC4" w:rsidRPr="00D37307">
        <w:t xml:space="preserve">participants </w:t>
      </w:r>
      <w:r w:rsidR="00513DCD" w:rsidRPr="00D37307">
        <w:t xml:space="preserve">not answering </w:t>
      </w:r>
      <w:r w:rsidR="00B0573F" w:rsidRPr="00D37307">
        <w:t xml:space="preserve">all </w:t>
      </w:r>
      <w:r w:rsidR="00513DCD" w:rsidRPr="00D37307">
        <w:t>questions</w:t>
      </w:r>
      <w:r w:rsidR="00003A43" w:rsidRPr="00D37307">
        <w:t xml:space="preserve">, with some answers </w:t>
      </w:r>
      <w:r w:rsidR="00151231" w:rsidRPr="00D37307">
        <w:t>lacking depth</w:t>
      </w:r>
      <w:r w:rsidR="00054043" w:rsidRPr="00D37307">
        <w:t xml:space="preserve"> meaning the study may not gather as much of an insight as sought. </w:t>
      </w:r>
      <w:r w:rsidR="0076693D" w:rsidRPr="00D37307">
        <w:t>To</w:t>
      </w:r>
      <w:r w:rsidR="00FC5E54" w:rsidRPr="00D37307">
        <w:t xml:space="preserve"> minimise this risk, measurements were put in place. For example, </w:t>
      </w:r>
      <w:r w:rsidR="00F01049" w:rsidRPr="00D37307">
        <w:t>to ensure participants</w:t>
      </w:r>
      <w:r w:rsidR="00922653" w:rsidRPr="00D37307">
        <w:t xml:space="preserve"> answered </w:t>
      </w:r>
      <w:r w:rsidR="00F01049" w:rsidRPr="00D37307">
        <w:t xml:space="preserve">questions </w:t>
      </w:r>
      <w:r w:rsidR="00EF12F2" w:rsidRPr="00D37307">
        <w:t>appropriately before moving on</w:t>
      </w:r>
      <w:r w:rsidR="00A75C7D" w:rsidRPr="00D37307">
        <w:t>to</w:t>
      </w:r>
      <w:r w:rsidR="00EF12F2" w:rsidRPr="00D37307">
        <w:t xml:space="preserve"> the next</w:t>
      </w:r>
      <w:r w:rsidR="00922653" w:rsidRPr="00D37307">
        <w:t xml:space="preserve">, all questions were set to </w:t>
      </w:r>
      <w:r w:rsidR="00EF12F2" w:rsidRPr="00D37307">
        <w:t>“required</w:t>
      </w:r>
      <w:r w:rsidR="00B0573F" w:rsidRPr="00D37307">
        <w:t xml:space="preserve">”. </w:t>
      </w:r>
    </w:p>
    <w:p w14:paraId="03C7DAE0" w14:textId="77777777" w:rsidR="00174963" w:rsidRDefault="00174963" w:rsidP="00174963">
      <w:pPr>
        <w:spacing w:line="480" w:lineRule="auto"/>
      </w:pPr>
    </w:p>
    <w:p w14:paraId="202AD848" w14:textId="1CF87C5E" w:rsidR="001062B0" w:rsidRDefault="00F16B86" w:rsidP="00174963">
      <w:pPr>
        <w:spacing w:line="480" w:lineRule="auto"/>
      </w:pPr>
      <w:r w:rsidRPr="00D37307">
        <w:t xml:space="preserve">Before </w:t>
      </w:r>
      <w:r w:rsidR="00B12FC2" w:rsidRPr="00D37307">
        <w:t xml:space="preserve">conducting the research, </w:t>
      </w:r>
      <w:r w:rsidR="00B41E79" w:rsidRPr="00D37307">
        <w:t xml:space="preserve">the online survey was piloted to enable the researcher to make any changes required </w:t>
      </w:r>
      <w:proofErr w:type="gramStart"/>
      <w:r w:rsidR="00B41E79" w:rsidRPr="00D37307">
        <w:t>in order to</w:t>
      </w:r>
      <w:proofErr w:type="gramEnd"/>
      <w:r w:rsidR="00B41E79" w:rsidRPr="00D37307">
        <w:t xml:space="preserve"> </w:t>
      </w:r>
      <w:r w:rsidR="0036220C" w:rsidRPr="00D37307">
        <w:t>ensure the structure and flow of the questions were adequate</w:t>
      </w:r>
      <w:r w:rsidR="0025379F" w:rsidRPr="00D37307">
        <w:t xml:space="preserve">. </w:t>
      </w:r>
      <w:r w:rsidR="00D17757" w:rsidRPr="00D37307">
        <w:t xml:space="preserve">This was piloted by a </w:t>
      </w:r>
      <w:r w:rsidR="00541373" w:rsidRPr="00D37307">
        <w:t xml:space="preserve">peer in the same university course. </w:t>
      </w:r>
      <w:r w:rsidR="00890805" w:rsidRPr="00D37307">
        <w:t>Furthermore, the sampling method chosen for this study was purposive sampling</w:t>
      </w:r>
      <w:r w:rsidR="00893843" w:rsidRPr="00D37307">
        <w:t xml:space="preserve">. </w:t>
      </w:r>
    </w:p>
    <w:p w14:paraId="00135BD9" w14:textId="77777777" w:rsidR="00174963" w:rsidRPr="00D37307" w:rsidRDefault="00174963" w:rsidP="00174963">
      <w:pPr>
        <w:spacing w:line="480" w:lineRule="auto"/>
      </w:pPr>
    </w:p>
    <w:p w14:paraId="2F720272" w14:textId="2617B777" w:rsidR="00D2359F" w:rsidRPr="00D37307" w:rsidRDefault="00893843" w:rsidP="00174963">
      <w:pPr>
        <w:spacing w:line="480" w:lineRule="auto"/>
      </w:pPr>
      <w:r w:rsidRPr="00D37307">
        <w:t xml:space="preserve">Purposive sampling </w:t>
      </w:r>
      <w:r w:rsidR="001062B0" w:rsidRPr="00D37307">
        <w:t>specifically</w:t>
      </w:r>
      <w:r w:rsidR="007D0F40" w:rsidRPr="00D37307">
        <w:t xml:space="preserve"> </w:t>
      </w:r>
      <w:r w:rsidR="00A816ED" w:rsidRPr="00D37307">
        <w:t xml:space="preserve">selects </w:t>
      </w:r>
      <w:r w:rsidR="00C846AC" w:rsidRPr="00D37307">
        <w:t xml:space="preserve">characteristics </w:t>
      </w:r>
      <w:r w:rsidR="00456089" w:rsidRPr="00D37307">
        <w:t>and</w:t>
      </w:r>
      <w:r w:rsidR="00C846AC" w:rsidRPr="00D37307">
        <w:t xml:space="preserve"> </w:t>
      </w:r>
      <w:r w:rsidR="001062B0" w:rsidRPr="00D37307">
        <w:t>criteria</w:t>
      </w:r>
      <w:r w:rsidR="00C846AC" w:rsidRPr="00D37307">
        <w:t xml:space="preserve"> relevant to the </w:t>
      </w:r>
      <w:r w:rsidR="001062B0" w:rsidRPr="00D37307">
        <w:t>research topic, rather than a generic selection of random participants (Palinkas et al., 2015).</w:t>
      </w:r>
      <w:r w:rsidR="00196384" w:rsidRPr="00D37307">
        <w:t xml:space="preserve"> </w:t>
      </w:r>
      <w:r w:rsidR="00CA7A71" w:rsidRPr="00D37307">
        <w:t>This meant that</w:t>
      </w:r>
      <w:r w:rsidR="00AD219D" w:rsidRPr="00D37307">
        <w:t xml:space="preserve"> for the results </w:t>
      </w:r>
      <w:r w:rsidR="00FC36D7" w:rsidRPr="00D37307">
        <w:t xml:space="preserve">to be </w:t>
      </w:r>
      <w:r w:rsidR="00AD219D" w:rsidRPr="00D37307">
        <w:t xml:space="preserve">accurate </w:t>
      </w:r>
      <w:r w:rsidR="00FC36D7" w:rsidRPr="00D37307">
        <w:t xml:space="preserve">and </w:t>
      </w:r>
      <w:r w:rsidR="00456089" w:rsidRPr="00D37307">
        <w:t>Aline</w:t>
      </w:r>
      <w:r w:rsidR="00FC36D7" w:rsidRPr="00D37307">
        <w:t xml:space="preserve"> with </w:t>
      </w:r>
      <w:r w:rsidR="00AD219D" w:rsidRPr="00D37307">
        <w:t>the research title</w:t>
      </w:r>
      <w:r w:rsidR="00CA7A71" w:rsidRPr="00D37307">
        <w:t xml:space="preserve"> specific participants were selected</w:t>
      </w:r>
      <w:r w:rsidR="008A05BF" w:rsidRPr="00D37307">
        <w:t>. T</w:t>
      </w:r>
      <w:r w:rsidR="003360E8" w:rsidRPr="00D37307">
        <w:t>o ensure the results were purposeful and reliable, t</w:t>
      </w:r>
      <w:r w:rsidR="008A05BF" w:rsidRPr="00D37307">
        <w:t xml:space="preserve">hese participants </w:t>
      </w:r>
      <w:r w:rsidR="003360E8" w:rsidRPr="00D37307">
        <w:t xml:space="preserve">required </w:t>
      </w:r>
      <w:r w:rsidR="00DC207F" w:rsidRPr="00D37307">
        <w:t>2 years minimum experience</w:t>
      </w:r>
      <w:r w:rsidR="002B6E2D" w:rsidRPr="00D37307">
        <w:t>.</w:t>
      </w:r>
      <w:r w:rsidR="00E4037E" w:rsidRPr="00D37307">
        <w:t xml:space="preserve"> (</w:t>
      </w:r>
      <w:proofErr w:type="spellStart"/>
      <w:r w:rsidR="00E4037E" w:rsidRPr="00D37307">
        <w:t>Etikan</w:t>
      </w:r>
      <w:proofErr w:type="spellEnd"/>
      <w:r w:rsidR="00E4037E" w:rsidRPr="00D37307">
        <w:t xml:space="preserve">, Musa, &amp; </w:t>
      </w:r>
      <w:proofErr w:type="spellStart"/>
      <w:r w:rsidR="00E4037E" w:rsidRPr="00D37307">
        <w:t>Alkassim</w:t>
      </w:r>
      <w:proofErr w:type="spellEnd"/>
      <w:r w:rsidR="00E4037E" w:rsidRPr="00D37307">
        <w:t>, 2016) p</w:t>
      </w:r>
      <w:r w:rsidR="008E3D5A" w:rsidRPr="00D37307">
        <w:t xml:space="preserve">roposes </w:t>
      </w:r>
      <w:r w:rsidR="00B510A3" w:rsidRPr="00D37307">
        <w:t xml:space="preserve">another benefit to this </w:t>
      </w:r>
      <w:r w:rsidR="0026605B" w:rsidRPr="00D37307">
        <w:t>method</w:t>
      </w:r>
      <w:r w:rsidR="00174012" w:rsidRPr="00D37307">
        <w:t xml:space="preserve">, </w:t>
      </w:r>
      <w:r w:rsidR="00B510A3" w:rsidRPr="00D37307">
        <w:t xml:space="preserve">as purposive sampling targets </w:t>
      </w:r>
      <w:r w:rsidR="000A7E8D" w:rsidRPr="00D37307">
        <w:t>participants who have experience</w:t>
      </w:r>
      <w:r w:rsidR="00581C2A" w:rsidRPr="00D37307">
        <w:t xml:space="preserve"> and expertise on the research topic </w:t>
      </w:r>
      <w:r w:rsidR="00E4037E" w:rsidRPr="00D37307">
        <w:t xml:space="preserve">it can be extremely time and cost-efficient meaning </w:t>
      </w:r>
      <w:r w:rsidR="00BE1F04" w:rsidRPr="00D37307">
        <w:t>you are eliminating the need for a large sample number of random people.</w:t>
      </w:r>
      <w:r w:rsidR="00DC093C" w:rsidRPr="00D37307">
        <w:t xml:space="preserve"> </w:t>
      </w:r>
      <w:r w:rsidR="00D77734" w:rsidRPr="00D37307">
        <w:t xml:space="preserve">Conversely to this, </w:t>
      </w:r>
      <w:r w:rsidR="00810952" w:rsidRPr="00D37307">
        <w:t xml:space="preserve">purposive sampling can present with some limitations. One of the main </w:t>
      </w:r>
      <w:r w:rsidR="00F014C7" w:rsidRPr="00D37307">
        <w:t>limitations</w:t>
      </w:r>
      <w:r w:rsidR="00810952" w:rsidRPr="00D37307">
        <w:t xml:space="preserve"> is that </w:t>
      </w:r>
      <w:r w:rsidR="00D4268E" w:rsidRPr="00D37307">
        <w:t>the risk of researcher bias meaning that if the researcher has their own opinion on the research title th</w:t>
      </w:r>
      <w:r w:rsidR="00073A0D" w:rsidRPr="00D37307">
        <w:t xml:space="preserve">is could influence the objectivity of the study </w:t>
      </w:r>
      <w:r w:rsidR="00F014C7" w:rsidRPr="00D37307">
        <w:t>(Marshall, 1996; Baltar &amp; Brunet, 2012).</w:t>
      </w:r>
      <w:r w:rsidR="00073A0D" w:rsidRPr="00D37307">
        <w:t xml:space="preserve"> </w:t>
      </w:r>
      <w:r w:rsidR="00DA2CA7" w:rsidRPr="00D37307">
        <w:t xml:space="preserve">On the other </w:t>
      </w:r>
      <w:r w:rsidR="00DC093C" w:rsidRPr="00D37307">
        <w:t>hand,</w:t>
      </w:r>
      <w:r w:rsidR="00DA2CA7" w:rsidRPr="00D37307">
        <w:t xml:space="preserve"> this can be prevented </w:t>
      </w:r>
      <w:r w:rsidR="00402A12" w:rsidRPr="00D37307">
        <w:t xml:space="preserve">so long as the researcher is aware of this limitation. </w:t>
      </w:r>
    </w:p>
    <w:p w14:paraId="0BF45FBB" w14:textId="77777777" w:rsidR="00EC3DD6" w:rsidRPr="00D37307" w:rsidRDefault="00EC3DD6" w:rsidP="00174963">
      <w:pPr>
        <w:spacing w:line="480" w:lineRule="auto"/>
      </w:pPr>
    </w:p>
    <w:p w14:paraId="23B9091C" w14:textId="6C275B75" w:rsidR="00395A9D" w:rsidRDefault="00607990" w:rsidP="00174963">
      <w:pPr>
        <w:spacing w:line="480" w:lineRule="auto"/>
      </w:pPr>
      <w:r w:rsidRPr="00D37307">
        <w:t xml:space="preserve">Prior to </w:t>
      </w:r>
      <w:r w:rsidR="005577F0" w:rsidRPr="00D37307">
        <w:t xml:space="preserve">conducting the study, the researcher was required to obtain ethical approval by the </w:t>
      </w:r>
      <w:r w:rsidR="009C1F30" w:rsidRPr="00D37307">
        <w:t>University Ethics Board. Following this approval</w:t>
      </w:r>
      <w:r w:rsidR="006047B0" w:rsidRPr="00D37307">
        <w:t xml:space="preserve">, </w:t>
      </w:r>
      <w:r w:rsidR="00453BB5" w:rsidRPr="00D37307">
        <w:t xml:space="preserve">the researcher emailed </w:t>
      </w:r>
      <w:r w:rsidR="000F5798" w:rsidRPr="00D37307">
        <w:t>the online survey</w:t>
      </w:r>
      <w:r w:rsidR="009419E8" w:rsidRPr="00D37307">
        <w:t xml:space="preserve"> and </w:t>
      </w:r>
      <w:r w:rsidR="00D31F2D" w:rsidRPr="00D37307">
        <w:t>consent form</w:t>
      </w:r>
      <w:r w:rsidR="006F3E82" w:rsidRPr="00D37307">
        <w:t xml:space="preserve"> </w:t>
      </w:r>
      <w:r w:rsidR="000F5798" w:rsidRPr="00D37307">
        <w:t xml:space="preserve">to police officers </w:t>
      </w:r>
      <w:r w:rsidR="0094441B" w:rsidRPr="00D37307">
        <w:t xml:space="preserve">within the Response department </w:t>
      </w:r>
      <w:r w:rsidR="00A26BF0" w:rsidRPr="00D37307">
        <w:t xml:space="preserve">of the </w:t>
      </w:r>
      <w:r w:rsidR="00D31F2D" w:rsidRPr="00D37307">
        <w:t xml:space="preserve">County that the researcher works </w:t>
      </w:r>
      <w:r w:rsidR="006F3E82" w:rsidRPr="00D37307">
        <w:t xml:space="preserve">within. </w:t>
      </w:r>
      <w:r w:rsidR="00A72443" w:rsidRPr="00D37307">
        <w:t>Upon responses of these police officers,</w:t>
      </w:r>
      <w:r w:rsidR="001F1EC6" w:rsidRPr="00D37307">
        <w:t xml:space="preserve"> the researcher obtained</w:t>
      </w:r>
      <w:r w:rsidR="00A72443" w:rsidRPr="00D37307">
        <w:t xml:space="preserve"> a signed copy of the consent form</w:t>
      </w:r>
      <w:r w:rsidR="001F1EC6" w:rsidRPr="00D37307">
        <w:t xml:space="preserve"> from each participant and once received </w:t>
      </w:r>
      <w:r w:rsidR="001B6CEE" w:rsidRPr="00D37307">
        <w:t xml:space="preserve">participant were able to fill out the survey. </w:t>
      </w:r>
      <w:r w:rsidR="00051F28" w:rsidRPr="00D37307">
        <w:t xml:space="preserve">An information sheet </w:t>
      </w:r>
      <w:r w:rsidR="00671876" w:rsidRPr="00D37307">
        <w:t xml:space="preserve">explaining the purpose of the study and a withdrawal form was </w:t>
      </w:r>
      <w:r w:rsidR="009419E8" w:rsidRPr="00D37307">
        <w:t xml:space="preserve">also provided to the participants. </w:t>
      </w:r>
      <w:r w:rsidR="0087447F" w:rsidRPr="00D37307">
        <w:t>Participants were given the withdrawal f</w:t>
      </w:r>
      <w:r w:rsidR="004E3925" w:rsidRPr="00D37307">
        <w:t>or</w:t>
      </w:r>
      <w:r w:rsidR="0087447F" w:rsidRPr="00D37307">
        <w:t xml:space="preserve">m to allow them to </w:t>
      </w:r>
      <w:r w:rsidR="006676FE" w:rsidRPr="00D37307">
        <w:t>withdraw from the study at any point</w:t>
      </w:r>
      <w:r w:rsidR="006D475D" w:rsidRPr="00D37307">
        <w:t xml:space="preserve"> (UWTSD, 2022). </w:t>
      </w:r>
    </w:p>
    <w:p w14:paraId="1830E31F" w14:textId="77777777" w:rsidR="00174963" w:rsidRPr="00D37307" w:rsidRDefault="00174963" w:rsidP="00174963">
      <w:pPr>
        <w:spacing w:line="480" w:lineRule="auto"/>
      </w:pPr>
    </w:p>
    <w:p w14:paraId="68FE611B" w14:textId="33066AA6" w:rsidR="00416012" w:rsidRDefault="00395A9D" w:rsidP="00174963">
      <w:pPr>
        <w:spacing w:line="480" w:lineRule="auto"/>
      </w:pPr>
      <w:r w:rsidRPr="00D37307">
        <w:lastRenderedPageBreak/>
        <w:t xml:space="preserve">The confidentiality </w:t>
      </w:r>
      <w:r w:rsidR="00891B6A" w:rsidRPr="00D37307">
        <w:t xml:space="preserve">of </w:t>
      </w:r>
      <w:r w:rsidR="00FC6708" w:rsidRPr="00D37307">
        <w:t xml:space="preserve">all participants </w:t>
      </w:r>
      <w:r w:rsidR="000E33DD" w:rsidRPr="00D37307">
        <w:t xml:space="preserve">is significant </w:t>
      </w:r>
      <w:r w:rsidR="002037ED" w:rsidRPr="00D37307">
        <w:t>and should be followed throughout the entiret</w:t>
      </w:r>
      <w:r w:rsidR="00FD49B6" w:rsidRPr="00D37307">
        <w:t>y of the project</w:t>
      </w:r>
      <w:r w:rsidR="0081494F" w:rsidRPr="00D37307">
        <w:t xml:space="preserve"> (Kaiser, 2025)</w:t>
      </w:r>
      <w:r w:rsidR="00FD49B6" w:rsidRPr="00D37307">
        <w:t xml:space="preserve">. </w:t>
      </w:r>
      <w:proofErr w:type="gramStart"/>
      <w:r w:rsidR="00FD49B6" w:rsidRPr="00D37307">
        <w:t>In order to</w:t>
      </w:r>
      <w:proofErr w:type="gramEnd"/>
      <w:r w:rsidR="00FD49B6" w:rsidRPr="00D37307">
        <w:t xml:space="preserve"> adhere to this, all participants remained anonymous </w:t>
      </w:r>
      <w:r w:rsidR="00D24F10" w:rsidRPr="00D37307">
        <w:t xml:space="preserve">meaning that participants names and </w:t>
      </w:r>
      <w:r w:rsidR="00F926F9" w:rsidRPr="00D37307">
        <w:t xml:space="preserve">any other personal details were not revealed. Therefore, when analysing results, they were referred to as </w:t>
      </w:r>
      <w:r w:rsidR="003579F6" w:rsidRPr="00D37307">
        <w:t xml:space="preserve">participant A, participant B and so forth. </w:t>
      </w:r>
      <w:r w:rsidR="00A7034B" w:rsidRPr="00D37307">
        <w:t xml:space="preserve">In correlation to </w:t>
      </w:r>
      <w:r w:rsidR="005E3C8F" w:rsidRPr="00D37307">
        <w:t>confidentiality,</w:t>
      </w:r>
      <w:r w:rsidR="00A7034B" w:rsidRPr="00D37307">
        <w:t xml:space="preserve"> it was paramount that </w:t>
      </w:r>
      <w:r w:rsidR="007A31F9" w:rsidRPr="00D37307">
        <w:t>a duty of care to all participants was maintained through data protection</w:t>
      </w:r>
      <w:r w:rsidR="002377F8" w:rsidRPr="00D37307">
        <w:t xml:space="preserve">. </w:t>
      </w:r>
      <w:r w:rsidR="005E3C8F" w:rsidRPr="00D37307">
        <w:t xml:space="preserve">To adhere to this, all data was </w:t>
      </w:r>
      <w:r w:rsidR="004A7C2A" w:rsidRPr="00D37307">
        <w:t>safely secured on the researcher’s OneDrive which is password protected.</w:t>
      </w:r>
      <w:r w:rsidR="002A4CED" w:rsidRPr="00D37307">
        <w:t xml:space="preserve"> Any data stored on another software was </w:t>
      </w:r>
      <w:r w:rsidR="00416012" w:rsidRPr="00D37307">
        <w:t xml:space="preserve">transferred straight to the OneDrive and later deleted </w:t>
      </w:r>
      <w:r w:rsidR="00BE24F4" w:rsidRPr="00D37307">
        <w:t>(UWTSD, 2022)</w:t>
      </w:r>
      <w:r w:rsidR="00416012" w:rsidRPr="00D37307">
        <w:t>.</w:t>
      </w:r>
      <w:r w:rsidR="0097537E" w:rsidRPr="00D37307">
        <w:t xml:space="preserve"> </w:t>
      </w:r>
      <w:r w:rsidR="001E4CA5" w:rsidRPr="00D37307">
        <w:t xml:space="preserve">In addition, </w:t>
      </w:r>
      <w:r w:rsidR="00BE24F4" w:rsidRPr="00D37307">
        <w:t>(UWTSD, 2022)</w:t>
      </w:r>
      <w:r w:rsidR="001E4CA5" w:rsidRPr="00D37307">
        <w:t xml:space="preserve"> </w:t>
      </w:r>
      <w:r w:rsidR="005556F3" w:rsidRPr="00D37307">
        <w:t xml:space="preserve">strongly states that participants have the right to </w:t>
      </w:r>
      <w:r w:rsidR="00AF499C" w:rsidRPr="00D37307">
        <w:t>be protected from harm by the researcher</w:t>
      </w:r>
      <w:r w:rsidR="007C3F04" w:rsidRPr="00D37307">
        <w:t xml:space="preserve">, so for that reason </w:t>
      </w:r>
      <w:r w:rsidR="007952F8" w:rsidRPr="00D37307">
        <w:t>measurements to limit the risk of harm were undertak</w:t>
      </w:r>
      <w:r w:rsidR="00DA6F54" w:rsidRPr="00D37307">
        <w:t xml:space="preserve">en. Hence, all participants being </w:t>
      </w:r>
      <w:r w:rsidR="002C229C" w:rsidRPr="00D37307">
        <w:t>provided</w:t>
      </w:r>
      <w:r w:rsidR="00DA6F54" w:rsidRPr="00D37307">
        <w:t xml:space="preserve"> with the information sheet informing them of th</w:t>
      </w:r>
      <w:r w:rsidR="002C229C" w:rsidRPr="00D37307">
        <w:t>e sensitivity of the topic. To further ensure participants understood th</w:t>
      </w:r>
      <w:r w:rsidR="00A246A6" w:rsidRPr="00D37307">
        <w:t>e researcher also relayed this through written communication via email</w:t>
      </w:r>
      <w:r w:rsidR="00BE24F4" w:rsidRPr="00D37307">
        <w:t xml:space="preserve">. </w:t>
      </w:r>
      <w:r w:rsidR="00133A16" w:rsidRPr="00D37307">
        <w:t xml:space="preserve"> </w:t>
      </w:r>
    </w:p>
    <w:p w14:paraId="1A46BFB8" w14:textId="7C94C6DC" w:rsidR="00174963" w:rsidRPr="00D37307" w:rsidRDefault="00174963" w:rsidP="006D475D">
      <w:r>
        <w:t>WORD COUNT: 1049</w:t>
      </w:r>
    </w:p>
    <w:p w14:paraId="7DCD2FD1" w14:textId="293681AF" w:rsidR="003F7718" w:rsidRPr="00D37307" w:rsidRDefault="003F7718"/>
    <w:p w14:paraId="57D45BD4" w14:textId="77777777" w:rsidR="00D2359F" w:rsidRPr="00D37307" w:rsidRDefault="00D2359F"/>
    <w:p w14:paraId="71698D08" w14:textId="77777777" w:rsidR="00D2359F" w:rsidRPr="00D37307" w:rsidRDefault="00D2359F"/>
    <w:p w14:paraId="5666CFDD" w14:textId="29F32F47" w:rsidR="00B3307A" w:rsidRPr="00D37307" w:rsidRDefault="00B3307A">
      <w:r w:rsidRPr="00D37307">
        <w:t>Reference list:</w:t>
      </w:r>
    </w:p>
    <w:p w14:paraId="2D0BD489" w14:textId="77777777" w:rsidR="00B3307A" w:rsidRPr="00D37307" w:rsidRDefault="00B3307A" w:rsidP="00B3307A">
      <w:proofErr w:type="spellStart"/>
      <w:r w:rsidRPr="00D37307">
        <w:t>Bongelli</w:t>
      </w:r>
      <w:proofErr w:type="spellEnd"/>
      <w:r w:rsidRPr="00D37307">
        <w:t xml:space="preserve">, R., Canestrari, C., </w:t>
      </w:r>
      <w:proofErr w:type="spellStart"/>
      <w:r w:rsidRPr="00D37307">
        <w:t>Fermani</w:t>
      </w:r>
      <w:proofErr w:type="spellEnd"/>
      <w:r w:rsidRPr="00D37307">
        <w:t xml:space="preserve">, A., Muzi, M., </w:t>
      </w:r>
      <w:proofErr w:type="spellStart"/>
      <w:r w:rsidRPr="00D37307">
        <w:t>Riccioni</w:t>
      </w:r>
      <w:proofErr w:type="spellEnd"/>
      <w:r w:rsidRPr="00D37307">
        <w:t xml:space="preserve">, I., </w:t>
      </w:r>
      <w:proofErr w:type="spellStart"/>
      <w:r w:rsidRPr="00D37307">
        <w:t>Bertolazzi</w:t>
      </w:r>
      <w:proofErr w:type="spellEnd"/>
      <w:r w:rsidRPr="00D37307">
        <w:t>, A. and Burro, R. (2021). Associations between Personality Traits, Intolerance of Uncertainty, Coping Strategies, and Stress in Italian Frontline and Non-Frontline HCWs during the COVID-19 Pandemic—A Multi-Group Path-Analysis. </w:t>
      </w:r>
      <w:r w:rsidRPr="00D37307">
        <w:rPr>
          <w:i/>
          <w:iCs/>
        </w:rPr>
        <w:t>Healthcare</w:t>
      </w:r>
      <w:r w:rsidRPr="00D37307">
        <w:t xml:space="preserve">, 9(8), p.1086. </w:t>
      </w:r>
      <w:proofErr w:type="spellStart"/>
      <w:proofErr w:type="gramStart"/>
      <w:r w:rsidRPr="00D37307">
        <w:t>doi:https</w:t>
      </w:r>
      <w:proofErr w:type="spellEnd"/>
      <w:r w:rsidRPr="00D37307">
        <w:t>://doi.org/10.3390/healthcare9081086</w:t>
      </w:r>
      <w:proofErr w:type="gramEnd"/>
      <w:r w:rsidRPr="00D37307">
        <w:t>.</w:t>
      </w:r>
    </w:p>
    <w:p w14:paraId="302E9A60" w14:textId="7AD7AA33" w:rsidR="00630FE1" w:rsidRPr="00D37307" w:rsidRDefault="00630FE1" w:rsidP="00B3307A">
      <w:r w:rsidRPr="00D37307">
        <w:t>Sharp, J. (2020). </w:t>
      </w:r>
      <w:r w:rsidRPr="00D37307">
        <w:rPr>
          <w:i/>
          <w:iCs/>
        </w:rPr>
        <w:t>Subjectivity - an overview | ScienceDirect Topics</w:t>
      </w:r>
      <w:r w:rsidRPr="00D37307">
        <w:t xml:space="preserve">. [online] www.sciencedirect.com. Available at: </w:t>
      </w:r>
      <w:hyperlink r:id="rId8" w:history="1">
        <w:r w:rsidRPr="00D37307">
          <w:rPr>
            <w:rStyle w:val="Hyperlink"/>
            <w:color w:val="auto"/>
          </w:rPr>
          <w:t>https://www.sciencedirect.com/topics/social-sciences/subjectivity</w:t>
        </w:r>
      </w:hyperlink>
      <w:r w:rsidRPr="00D37307">
        <w:t>.</w:t>
      </w:r>
    </w:p>
    <w:p w14:paraId="0C169E89" w14:textId="08B94B71" w:rsidR="00630FE1" w:rsidRPr="00D37307" w:rsidRDefault="00630FE1" w:rsidP="00B3307A">
      <w:r w:rsidRPr="00D37307">
        <w:t>Bryman, A. (2016). </w:t>
      </w:r>
      <w:r w:rsidRPr="00D37307">
        <w:rPr>
          <w:i/>
          <w:iCs/>
        </w:rPr>
        <w:t>Social Research Methods</w:t>
      </w:r>
      <w:r w:rsidRPr="00D37307">
        <w:t>. 5th ed. Oxford: Oxford University Press.</w:t>
      </w:r>
    </w:p>
    <w:p w14:paraId="35397110" w14:textId="7270B3FB" w:rsidR="0014626F" w:rsidRPr="00D37307" w:rsidRDefault="0014626F" w:rsidP="0014626F">
      <w:proofErr w:type="spellStart"/>
      <w:r w:rsidRPr="00D37307">
        <w:t>Demou</w:t>
      </w:r>
      <w:proofErr w:type="spellEnd"/>
      <w:r w:rsidRPr="00D37307">
        <w:t>, E., Hale, H., Hunt, K. and MacLean, A. (2020). Understanding the mental health and wellbeing needs of police officers and staff in Scotland. Police Practice and Research, 21(6), pp.702–716. doi:10.1080/15614263.2019.1668784. Available at: https://www.tandfonline.com/doi/full/10.1080/15614263.2019.1668784 [Accessed 27 Aug. 2025].</w:t>
      </w:r>
    </w:p>
    <w:p w14:paraId="32D2E863" w14:textId="43EB15F6" w:rsidR="0014626F" w:rsidRPr="00D37307" w:rsidRDefault="0014626F" w:rsidP="0014626F">
      <w:proofErr w:type="spellStart"/>
      <w:r w:rsidRPr="00D37307">
        <w:lastRenderedPageBreak/>
        <w:t>Houdmont</w:t>
      </w:r>
      <w:proofErr w:type="spellEnd"/>
      <w:r w:rsidRPr="00D37307">
        <w:t>, J. and Randall, R. (2016). Working conditions and well-being in UK policing: A post–Job Demand–Resources perspective. The Police Journal, 89(2), pp.93–116. doi:10.1177/0032258X16635659. Available at: https://journals.sagepub.com/doi/10.1177/0032258X16635659 [Accessed 27 Aug. 2025].</w:t>
      </w:r>
    </w:p>
    <w:p w14:paraId="475FC698" w14:textId="6487480B" w:rsidR="00B72C30" w:rsidRPr="00D37307" w:rsidRDefault="00B72C30" w:rsidP="0014626F">
      <w:r w:rsidRPr="00D37307">
        <w:t>Creswell, J.W. (1999). </w:t>
      </w:r>
      <w:r w:rsidRPr="00D37307">
        <w:rPr>
          <w:i/>
          <w:iCs/>
        </w:rPr>
        <w:t>Chapter 18 - Mixed-Method Research: Introduction and Application</w:t>
      </w:r>
      <w:r w:rsidRPr="00D37307">
        <w:t xml:space="preserve">. [online] ScienceDirect. Available at: </w:t>
      </w:r>
      <w:hyperlink r:id="rId9" w:history="1">
        <w:r w:rsidR="00180BB3" w:rsidRPr="00D37307">
          <w:rPr>
            <w:rStyle w:val="Hyperlink"/>
            <w:color w:val="auto"/>
          </w:rPr>
          <w:t>https://www.sciencedirect.com/science/article/abs/pii/B978012174698850045X</w:t>
        </w:r>
      </w:hyperlink>
      <w:r w:rsidRPr="00D37307">
        <w:t>.</w:t>
      </w:r>
    </w:p>
    <w:p w14:paraId="3CAEF209" w14:textId="7907E366" w:rsidR="00180BB3" w:rsidRPr="00D37307" w:rsidRDefault="00180BB3" w:rsidP="0014626F">
      <w:r w:rsidRPr="00D37307">
        <w:t>McLeod, S. (2025). </w:t>
      </w:r>
      <w:r w:rsidRPr="00D37307">
        <w:rPr>
          <w:i/>
          <w:iCs/>
        </w:rPr>
        <w:t>Qualitative vs quantitative research methods &amp; data analysis</w:t>
      </w:r>
      <w:r w:rsidRPr="00D37307">
        <w:t xml:space="preserve">. [online] Simply Psychology. Available at: </w:t>
      </w:r>
      <w:hyperlink r:id="rId10" w:history="1">
        <w:r w:rsidR="004A702A" w:rsidRPr="00D37307">
          <w:rPr>
            <w:rStyle w:val="Hyperlink"/>
            <w:color w:val="auto"/>
          </w:rPr>
          <w:t>https://www.simplypsychology.org/qualitative-quantitative.html</w:t>
        </w:r>
      </w:hyperlink>
      <w:r w:rsidRPr="00D37307">
        <w:t>.</w:t>
      </w:r>
    </w:p>
    <w:p w14:paraId="24F3C8CB" w14:textId="3D242B79" w:rsidR="004A702A" w:rsidRPr="00D37307" w:rsidRDefault="004A702A" w:rsidP="0014626F">
      <w:r w:rsidRPr="00D37307">
        <w:t xml:space="preserve">de Vaus, D.A. (2014) Surveys in Social Research. 6th </w:t>
      </w:r>
      <w:proofErr w:type="spellStart"/>
      <w:r w:rsidRPr="00D37307">
        <w:t>edn</w:t>
      </w:r>
      <w:proofErr w:type="spellEnd"/>
      <w:r w:rsidRPr="00D37307">
        <w:t>. London: Routledge. Available at: https://www.taylorfrancis.com/books/mono/10.4324/9780203519196/surveys-social-research-david-de-vaus [Accessed 27 Aug. 2025].</w:t>
      </w:r>
    </w:p>
    <w:p w14:paraId="6F9799EB" w14:textId="09781881" w:rsidR="0011550C" w:rsidRPr="00D37307" w:rsidRDefault="0011550C" w:rsidP="0014626F">
      <w:r w:rsidRPr="00D37307">
        <w:t>York St John University. (2025). Research Data Toolkit | York St John University. [online] Available at: https://www.yorksj.ac.uk/library/research-support/research-data-toolkit/ [Accessed 28 Aug. 2025].</w:t>
      </w:r>
    </w:p>
    <w:p w14:paraId="77A2E407" w14:textId="73A825D1" w:rsidR="00F83360" w:rsidRPr="00D37307" w:rsidRDefault="00F83360" w:rsidP="0014626F">
      <w:r w:rsidRPr="00D37307">
        <w:t xml:space="preserve">TAN, Y.S., ZALZULI, A.D., ANG, J., HO, H.F. and TAN, C. (2022). Understanding the Workload of Police Investigators: </w:t>
      </w:r>
      <w:proofErr w:type="gramStart"/>
      <w:r w:rsidRPr="00D37307">
        <w:t>a</w:t>
      </w:r>
      <w:proofErr w:type="gramEnd"/>
      <w:r w:rsidRPr="00D37307">
        <w:t xml:space="preserve"> Human Factors Approach. </w:t>
      </w:r>
      <w:r w:rsidRPr="00D37307">
        <w:rPr>
          <w:i/>
          <w:iCs/>
        </w:rPr>
        <w:t>Journal of Police and Criminal Psychology</w:t>
      </w:r>
      <w:r w:rsidRPr="00D37307">
        <w:t xml:space="preserve">, 37(2), pp.447–456. </w:t>
      </w:r>
      <w:proofErr w:type="spellStart"/>
      <w:proofErr w:type="gramStart"/>
      <w:r w:rsidRPr="00D37307">
        <w:t>doi:https</w:t>
      </w:r>
      <w:proofErr w:type="spellEnd"/>
      <w:r w:rsidRPr="00D37307">
        <w:t>://doi.org/10.1007/s11896-022-09506-w</w:t>
      </w:r>
      <w:proofErr w:type="gramEnd"/>
      <w:r w:rsidRPr="00D37307">
        <w:t>.</w:t>
      </w:r>
    </w:p>
    <w:p w14:paraId="476E2B0F" w14:textId="585B991C" w:rsidR="00A3164A" w:rsidRPr="00D37307" w:rsidRDefault="00A3164A" w:rsidP="0014626F">
      <w:r w:rsidRPr="00D37307">
        <w:t xml:space="preserve">Palinkas, L., Horwitz, S., Green, C., Wisdom, J., Duan, N. and </w:t>
      </w:r>
      <w:proofErr w:type="spellStart"/>
      <w:r w:rsidRPr="00D37307">
        <w:t>Hoagwood</w:t>
      </w:r>
      <w:proofErr w:type="spellEnd"/>
      <w:r w:rsidRPr="00D37307">
        <w:t>, K. (2015). Purposeful Sampling for Qualitative Data Collection and Analysis in Mixed Method Implementation Research. </w:t>
      </w:r>
      <w:r w:rsidRPr="00D37307">
        <w:rPr>
          <w:i/>
          <w:iCs/>
        </w:rPr>
        <w:t>Administration and Policy in Mental Health and Mental Health Services Research</w:t>
      </w:r>
      <w:r w:rsidRPr="00D37307">
        <w:t xml:space="preserve">, [online] 42(5), pp.533–544. </w:t>
      </w:r>
      <w:proofErr w:type="spellStart"/>
      <w:proofErr w:type="gramStart"/>
      <w:r w:rsidRPr="00D37307">
        <w:t>doi:https</w:t>
      </w:r>
      <w:proofErr w:type="spellEnd"/>
      <w:r w:rsidRPr="00D37307">
        <w:t>://doi.org/10.1007/s10488-013-0528-y</w:t>
      </w:r>
      <w:proofErr w:type="gramEnd"/>
      <w:r w:rsidRPr="00D37307">
        <w:t>.</w:t>
      </w:r>
    </w:p>
    <w:p w14:paraId="79255F33" w14:textId="61D96FFA" w:rsidR="0026605B" w:rsidRPr="00D37307" w:rsidRDefault="0026605B" w:rsidP="0014626F">
      <w:proofErr w:type="spellStart"/>
      <w:r w:rsidRPr="00D37307">
        <w:t>Etikan</w:t>
      </w:r>
      <w:proofErr w:type="spellEnd"/>
      <w:r w:rsidRPr="00D37307">
        <w:t xml:space="preserve">, I., Musa, S. A., &amp; </w:t>
      </w:r>
      <w:proofErr w:type="spellStart"/>
      <w:r w:rsidRPr="00D37307">
        <w:t>Alkassim</w:t>
      </w:r>
      <w:proofErr w:type="spellEnd"/>
      <w:r w:rsidRPr="00D37307">
        <w:t>, R. S. (2016). Comparison of convenience sampling and purposive Sampling. American Journal of Theoretical and Applied Statistics, 5(1), 1-4.</w:t>
      </w:r>
    </w:p>
    <w:p w14:paraId="3EA39CCF" w14:textId="4F9F70F5" w:rsidR="0014626F" w:rsidRPr="00D37307" w:rsidRDefault="00271903" w:rsidP="00B3307A">
      <w:r w:rsidRPr="00D37307">
        <w:t>Baltar, F., &amp; Brunet, I. (2012). Social research 2.0: Virtual snowball sampling method using Facebook. Internet Research, 22(1), 57-74.</w:t>
      </w:r>
    </w:p>
    <w:p w14:paraId="1CFA6F42" w14:textId="4221F30E" w:rsidR="00271903" w:rsidRPr="00D37307" w:rsidRDefault="00F014C7" w:rsidP="00B3307A">
      <w:r w:rsidRPr="00D37307">
        <w:t>Marshall, M. N. (1996). Sampling for qualitative research. Family Practice, 13(6), 522- 525.</w:t>
      </w:r>
    </w:p>
    <w:p w14:paraId="306B94F4" w14:textId="136B48AE" w:rsidR="004745CE" w:rsidRPr="00D37307" w:rsidRDefault="004745CE" w:rsidP="00B3307A">
      <w:r w:rsidRPr="00D37307">
        <w:t>UWTSD (2022). </w:t>
      </w:r>
      <w:r w:rsidRPr="00D37307">
        <w:rPr>
          <w:i/>
          <w:iCs/>
        </w:rPr>
        <w:t>Research Integrity and Ethics</w:t>
      </w:r>
      <w:r w:rsidRPr="00D37307">
        <w:t xml:space="preserve">. [online] The University of Wales Trinity Saint David. Available at: </w:t>
      </w:r>
      <w:hyperlink r:id="rId11" w:history="1">
        <w:r w:rsidR="0081494F" w:rsidRPr="00D37307">
          <w:rPr>
            <w:rStyle w:val="Hyperlink"/>
            <w:color w:val="auto"/>
          </w:rPr>
          <w:t>https://www.uwtsd.ac.uk/research/research-integrity-and-ethics</w:t>
        </w:r>
      </w:hyperlink>
      <w:r w:rsidRPr="00D37307">
        <w:t>.</w:t>
      </w:r>
    </w:p>
    <w:p w14:paraId="30889543" w14:textId="77777777" w:rsidR="0081494F" w:rsidRPr="00D37307" w:rsidRDefault="0081494F" w:rsidP="0081494F">
      <w:r w:rsidRPr="00D37307">
        <w:t xml:space="preserve">Kaiser, K. (2025). </w:t>
      </w:r>
      <w:r w:rsidRPr="00D37307">
        <w:rPr>
          <w:i/>
          <w:iCs/>
        </w:rPr>
        <w:t>The SAGE Handbook of Interview Research</w:t>
      </w:r>
      <w:r w:rsidRPr="00D37307">
        <w:t>. [online] Google Books. Available at: https://books.google.co.uk/books?hl=en&amp;lr=&amp;id=VCFsZsvZdwkC&amp;oi=fnd&amp;pg=PA457&amp;dq=confidentiality+of+research&amp;ots=aSWmMxMBIe&amp;sig=fjOYfFgICDP5wDFBqtk-wHRnKog&amp;redir_esc=y#v=onepage&amp;q=confidentiality%20of%20research&amp;f=false [Accessed 28 Aug. 2025].</w:t>
      </w:r>
    </w:p>
    <w:p w14:paraId="74CB8271" w14:textId="77777777" w:rsidR="0081494F" w:rsidRPr="00D37307" w:rsidRDefault="0081494F" w:rsidP="00B3307A"/>
    <w:p w14:paraId="1891B2E1" w14:textId="77777777" w:rsidR="00B3307A" w:rsidRPr="00D37307" w:rsidRDefault="00B3307A"/>
    <w:sectPr w:rsidR="00B3307A" w:rsidRPr="00D37307">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AF53EA" w14:textId="77777777" w:rsidR="006762E0" w:rsidRDefault="006762E0" w:rsidP="006762E0">
      <w:pPr>
        <w:spacing w:after="0" w:line="240" w:lineRule="auto"/>
      </w:pPr>
      <w:r>
        <w:separator/>
      </w:r>
    </w:p>
  </w:endnote>
  <w:endnote w:type="continuationSeparator" w:id="0">
    <w:p w14:paraId="7B7D2990" w14:textId="77777777" w:rsidR="006762E0" w:rsidRDefault="006762E0" w:rsidP="006762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4FAB0D" w14:textId="77777777" w:rsidR="006762E0" w:rsidRDefault="006762E0" w:rsidP="006762E0">
      <w:pPr>
        <w:spacing w:after="0" w:line="240" w:lineRule="auto"/>
      </w:pPr>
      <w:r>
        <w:separator/>
      </w:r>
    </w:p>
  </w:footnote>
  <w:footnote w:type="continuationSeparator" w:id="0">
    <w:p w14:paraId="4D41060A" w14:textId="77777777" w:rsidR="006762E0" w:rsidRDefault="006762E0" w:rsidP="006762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21621" w14:textId="77777777" w:rsidR="006762E0" w:rsidRPr="006762E0" w:rsidRDefault="006762E0" w:rsidP="006762E0">
    <w:pPr>
      <w:pStyle w:val="Header"/>
    </w:pPr>
    <w:r w:rsidRPr="006762E0">
      <w:t>Jordan Garland - 2236413</w:t>
    </w:r>
  </w:p>
  <w:p w14:paraId="08E06AB7" w14:textId="77777777" w:rsidR="006762E0" w:rsidRDefault="006762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76631"/>
    <w:multiLevelType w:val="hybridMultilevel"/>
    <w:tmpl w:val="6B808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15693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AA4"/>
    <w:rsid w:val="00003A43"/>
    <w:rsid w:val="00011CC4"/>
    <w:rsid w:val="00051F28"/>
    <w:rsid w:val="00054043"/>
    <w:rsid w:val="00073A0D"/>
    <w:rsid w:val="000911DB"/>
    <w:rsid w:val="000A372B"/>
    <w:rsid w:val="000A7E8D"/>
    <w:rsid w:val="000D4387"/>
    <w:rsid w:val="000E33DD"/>
    <w:rsid w:val="000F2843"/>
    <w:rsid w:val="000F5798"/>
    <w:rsid w:val="000F5A26"/>
    <w:rsid w:val="001062B0"/>
    <w:rsid w:val="0011550C"/>
    <w:rsid w:val="00133A16"/>
    <w:rsid w:val="0014626F"/>
    <w:rsid w:val="00151231"/>
    <w:rsid w:val="00174012"/>
    <w:rsid w:val="00174963"/>
    <w:rsid w:val="00180BB3"/>
    <w:rsid w:val="00196384"/>
    <w:rsid w:val="001B0D55"/>
    <w:rsid w:val="001B65E0"/>
    <w:rsid w:val="001B6CEE"/>
    <w:rsid w:val="001E4CA5"/>
    <w:rsid w:val="001F1EC6"/>
    <w:rsid w:val="002037ED"/>
    <w:rsid w:val="00225643"/>
    <w:rsid w:val="002377F8"/>
    <w:rsid w:val="0025379F"/>
    <w:rsid w:val="00255208"/>
    <w:rsid w:val="00265827"/>
    <w:rsid w:val="0026605B"/>
    <w:rsid w:val="002704DE"/>
    <w:rsid w:val="00271903"/>
    <w:rsid w:val="00271C37"/>
    <w:rsid w:val="00295786"/>
    <w:rsid w:val="002A4CED"/>
    <w:rsid w:val="002B6E2D"/>
    <w:rsid w:val="002C229C"/>
    <w:rsid w:val="002C43F8"/>
    <w:rsid w:val="002C5AF9"/>
    <w:rsid w:val="003360E8"/>
    <w:rsid w:val="003515BF"/>
    <w:rsid w:val="003579F6"/>
    <w:rsid w:val="0036220C"/>
    <w:rsid w:val="00390B1A"/>
    <w:rsid w:val="00395A9D"/>
    <w:rsid w:val="00397743"/>
    <w:rsid w:val="003C129E"/>
    <w:rsid w:val="003F2AFB"/>
    <w:rsid w:val="003F7718"/>
    <w:rsid w:val="004023F2"/>
    <w:rsid w:val="00402A12"/>
    <w:rsid w:val="0040300D"/>
    <w:rsid w:val="00416012"/>
    <w:rsid w:val="004219D0"/>
    <w:rsid w:val="00426380"/>
    <w:rsid w:val="004266B7"/>
    <w:rsid w:val="00453BB5"/>
    <w:rsid w:val="00456089"/>
    <w:rsid w:val="0045660A"/>
    <w:rsid w:val="004745CE"/>
    <w:rsid w:val="00493303"/>
    <w:rsid w:val="004A702A"/>
    <w:rsid w:val="004A7C2A"/>
    <w:rsid w:val="004D0AEF"/>
    <w:rsid w:val="004E3925"/>
    <w:rsid w:val="00513DCD"/>
    <w:rsid w:val="005169D8"/>
    <w:rsid w:val="00530050"/>
    <w:rsid w:val="00541373"/>
    <w:rsid w:val="005556F3"/>
    <w:rsid w:val="005577F0"/>
    <w:rsid w:val="0056670A"/>
    <w:rsid w:val="00581617"/>
    <w:rsid w:val="00581C2A"/>
    <w:rsid w:val="005A0E9F"/>
    <w:rsid w:val="005E3C8F"/>
    <w:rsid w:val="00600E92"/>
    <w:rsid w:val="006047B0"/>
    <w:rsid w:val="00607990"/>
    <w:rsid w:val="00630FE1"/>
    <w:rsid w:val="0063121D"/>
    <w:rsid w:val="0066351B"/>
    <w:rsid w:val="00664F46"/>
    <w:rsid w:val="006676FE"/>
    <w:rsid w:val="00671876"/>
    <w:rsid w:val="006762E0"/>
    <w:rsid w:val="0068023D"/>
    <w:rsid w:val="006D475D"/>
    <w:rsid w:val="006F3E82"/>
    <w:rsid w:val="007024BB"/>
    <w:rsid w:val="00727401"/>
    <w:rsid w:val="00736A0C"/>
    <w:rsid w:val="00736DD1"/>
    <w:rsid w:val="0076693D"/>
    <w:rsid w:val="00775E77"/>
    <w:rsid w:val="007952F8"/>
    <w:rsid w:val="007A0801"/>
    <w:rsid w:val="007A31F9"/>
    <w:rsid w:val="007C3F04"/>
    <w:rsid w:val="007C4E4B"/>
    <w:rsid w:val="007D0F40"/>
    <w:rsid w:val="007E302C"/>
    <w:rsid w:val="00810952"/>
    <w:rsid w:val="0081494F"/>
    <w:rsid w:val="008267C2"/>
    <w:rsid w:val="008309A0"/>
    <w:rsid w:val="0087447F"/>
    <w:rsid w:val="00890805"/>
    <w:rsid w:val="00891B6A"/>
    <w:rsid w:val="00893843"/>
    <w:rsid w:val="008A05BF"/>
    <w:rsid w:val="008B3470"/>
    <w:rsid w:val="008C15B3"/>
    <w:rsid w:val="008E3D5A"/>
    <w:rsid w:val="00912563"/>
    <w:rsid w:val="00922653"/>
    <w:rsid w:val="009372B2"/>
    <w:rsid w:val="009419E8"/>
    <w:rsid w:val="0094441B"/>
    <w:rsid w:val="009461CB"/>
    <w:rsid w:val="00960364"/>
    <w:rsid w:val="0097537E"/>
    <w:rsid w:val="009A235C"/>
    <w:rsid w:val="009C1F30"/>
    <w:rsid w:val="009C70DD"/>
    <w:rsid w:val="009C7C34"/>
    <w:rsid w:val="00A037ED"/>
    <w:rsid w:val="00A246A6"/>
    <w:rsid w:val="00A24C9C"/>
    <w:rsid w:val="00A26BF0"/>
    <w:rsid w:val="00A3164A"/>
    <w:rsid w:val="00A37B87"/>
    <w:rsid w:val="00A7034B"/>
    <w:rsid w:val="00A72443"/>
    <w:rsid w:val="00A75C7D"/>
    <w:rsid w:val="00A816ED"/>
    <w:rsid w:val="00A95595"/>
    <w:rsid w:val="00AB0ECE"/>
    <w:rsid w:val="00AC6061"/>
    <w:rsid w:val="00AD219D"/>
    <w:rsid w:val="00AE6795"/>
    <w:rsid w:val="00AF499C"/>
    <w:rsid w:val="00AF51EE"/>
    <w:rsid w:val="00B0573F"/>
    <w:rsid w:val="00B12FC2"/>
    <w:rsid w:val="00B13377"/>
    <w:rsid w:val="00B252FF"/>
    <w:rsid w:val="00B3307A"/>
    <w:rsid w:val="00B41E79"/>
    <w:rsid w:val="00B43684"/>
    <w:rsid w:val="00B45219"/>
    <w:rsid w:val="00B510A3"/>
    <w:rsid w:val="00B626DD"/>
    <w:rsid w:val="00B66997"/>
    <w:rsid w:val="00B72C30"/>
    <w:rsid w:val="00B767C7"/>
    <w:rsid w:val="00B94AA4"/>
    <w:rsid w:val="00BE0FA4"/>
    <w:rsid w:val="00BE1F04"/>
    <w:rsid w:val="00BE24F4"/>
    <w:rsid w:val="00C175B2"/>
    <w:rsid w:val="00C846AC"/>
    <w:rsid w:val="00CA7A71"/>
    <w:rsid w:val="00CC6645"/>
    <w:rsid w:val="00CE453E"/>
    <w:rsid w:val="00D1106D"/>
    <w:rsid w:val="00D17757"/>
    <w:rsid w:val="00D2359F"/>
    <w:rsid w:val="00D24F10"/>
    <w:rsid w:val="00D31F2D"/>
    <w:rsid w:val="00D37307"/>
    <w:rsid w:val="00D4268E"/>
    <w:rsid w:val="00D70BD1"/>
    <w:rsid w:val="00D77734"/>
    <w:rsid w:val="00D82C1E"/>
    <w:rsid w:val="00D907AD"/>
    <w:rsid w:val="00DA2CA7"/>
    <w:rsid w:val="00DA6F54"/>
    <w:rsid w:val="00DB139A"/>
    <w:rsid w:val="00DC093C"/>
    <w:rsid w:val="00DC0F2A"/>
    <w:rsid w:val="00DC207F"/>
    <w:rsid w:val="00DD4383"/>
    <w:rsid w:val="00DD65E7"/>
    <w:rsid w:val="00E05283"/>
    <w:rsid w:val="00E4037E"/>
    <w:rsid w:val="00E47C0F"/>
    <w:rsid w:val="00EB098C"/>
    <w:rsid w:val="00EB6DCB"/>
    <w:rsid w:val="00EC3DD6"/>
    <w:rsid w:val="00EE641C"/>
    <w:rsid w:val="00EF12F2"/>
    <w:rsid w:val="00EF31D7"/>
    <w:rsid w:val="00F01049"/>
    <w:rsid w:val="00F014C7"/>
    <w:rsid w:val="00F16B86"/>
    <w:rsid w:val="00F444FE"/>
    <w:rsid w:val="00F83360"/>
    <w:rsid w:val="00F900C0"/>
    <w:rsid w:val="00F926F9"/>
    <w:rsid w:val="00FA5AE1"/>
    <w:rsid w:val="00FC36D7"/>
    <w:rsid w:val="00FC5E54"/>
    <w:rsid w:val="00FC6708"/>
    <w:rsid w:val="00FD22D5"/>
    <w:rsid w:val="00FD49B6"/>
    <w:rsid w:val="00FF19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C44CE"/>
  <w15:chartTrackingRefBased/>
  <w15:docId w15:val="{0E3170E5-767E-4AD2-BDAD-0B97D5D38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4A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4A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4A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4A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4A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4A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4A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4A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4A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4A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4A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4A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4A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4A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4A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4A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4A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4AA4"/>
    <w:rPr>
      <w:rFonts w:eastAsiaTheme="majorEastAsia" w:cstheme="majorBidi"/>
      <w:color w:val="272727" w:themeColor="text1" w:themeTint="D8"/>
    </w:rPr>
  </w:style>
  <w:style w:type="paragraph" w:styleId="Title">
    <w:name w:val="Title"/>
    <w:basedOn w:val="Normal"/>
    <w:next w:val="Normal"/>
    <w:link w:val="TitleChar"/>
    <w:uiPriority w:val="10"/>
    <w:qFormat/>
    <w:rsid w:val="00B94A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4A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4A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4A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4AA4"/>
    <w:pPr>
      <w:spacing w:before="160"/>
      <w:jc w:val="center"/>
    </w:pPr>
    <w:rPr>
      <w:i/>
      <w:iCs/>
      <w:color w:val="404040" w:themeColor="text1" w:themeTint="BF"/>
    </w:rPr>
  </w:style>
  <w:style w:type="character" w:customStyle="1" w:styleId="QuoteChar">
    <w:name w:val="Quote Char"/>
    <w:basedOn w:val="DefaultParagraphFont"/>
    <w:link w:val="Quote"/>
    <w:uiPriority w:val="29"/>
    <w:rsid w:val="00B94AA4"/>
    <w:rPr>
      <w:i/>
      <w:iCs/>
      <w:color w:val="404040" w:themeColor="text1" w:themeTint="BF"/>
    </w:rPr>
  </w:style>
  <w:style w:type="paragraph" w:styleId="ListParagraph">
    <w:name w:val="List Paragraph"/>
    <w:basedOn w:val="Normal"/>
    <w:uiPriority w:val="34"/>
    <w:qFormat/>
    <w:rsid w:val="00B94AA4"/>
    <w:pPr>
      <w:ind w:left="720"/>
      <w:contextualSpacing/>
    </w:pPr>
  </w:style>
  <w:style w:type="character" w:styleId="IntenseEmphasis">
    <w:name w:val="Intense Emphasis"/>
    <w:basedOn w:val="DefaultParagraphFont"/>
    <w:uiPriority w:val="21"/>
    <w:qFormat/>
    <w:rsid w:val="00B94AA4"/>
    <w:rPr>
      <w:i/>
      <w:iCs/>
      <w:color w:val="0F4761" w:themeColor="accent1" w:themeShade="BF"/>
    </w:rPr>
  </w:style>
  <w:style w:type="paragraph" w:styleId="IntenseQuote">
    <w:name w:val="Intense Quote"/>
    <w:basedOn w:val="Normal"/>
    <w:next w:val="Normal"/>
    <w:link w:val="IntenseQuoteChar"/>
    <w:uiPriority w:val="30"/>
    <w:qFormat/>
    <w:rsid w:val="00B94A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4AA4"/>
    <w:rPr>
      <w:i/>
      <w:iCs/>
      <w:color w:val="0F4761" w:themeColor="accent1" w:themeShade="BF"/>
    </w:rPr>
  </w:style>
  <w:style w:type="character" w:styleId="IntenseReference">
    <w:name w:val="Intense Reference"/>
    <w:basedOn w:val="DefaultParagraphFont"/>
    <w:uiPriority w:val="32"/>
    <w:qFormat/>
    <w:rsid w:val="00B94AA4"/>
    <w:rPr>
      <w:b/>
      <w:bCs/>
      <w:smallCaps/>
      <w:color w:val="0F4761" w:themeColor="accent1" w:themeShade="BF"/>
      <w:spacing w:val="5"/>
    </w:rPr>
  </w:style>
  <w:style w:type="character" w:styleId="Hyperlink">
    <w:name w:val="Hyperlink"/>
    <w:basedOn w:val="DefaultParagraphFont"/>
    <w:uiPriority w:val="99"/>
    <w:unhideWhenUsed/>
    <w:rsid w:val="00630FE1"/>
    <w:rPr>
      <w:color w:val="467886" w:themeColor="hyperlink"/>
      <w:u w:val="single"/>
    </w:rPr>
  </w:style>
  <w:style w:type="character" w:styleId="UnresolvedMention">
    <w:name w:val="Unresolved Mention"/>
    <w:basedOn w:val="DefaultParagraphFont"/>
    <w:uiPriority w:val="99"/>
    <w:semiHidden/>
    <w:unhideWhenUsed/>
    <w:rsid w:val="00630FE1"/>
    <w:rPr>
      <w:color w:val="605E5C"/>
      <w:shd w:val="clear" w:color="auto" w:fill="E1DFDD"/>
    </w:rPr>
  </w:style>
  <w:style w:type="paragraph" w:styleId="Header">
    <w:name w:val="header"/>
    <w:basedOn w:val="Normal"/>
    <w:link w:val="HeaderChar"/>
    <w:uiPriority w:val="99"/>
    <w:unhideWhenUsed/>
    <w:rsid w:val="006762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62E0"/>
  </w:style>
  <w:style w:type="paragraph" w:styleId="Footer">
    <w:name w:val="footer"/>
    <w:basedOn w:val="Normal"/>
    <w:link w:val="FooterChar"/>
    <w:uiPriority w:val="99"/>
    <w:unhideWhenUsed/>
    <w:rsid w:val="006762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62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541345">
      <w:bodyDiv w:val="1"/>
      <w:marLeft w:val="0"/>
      <w:marRight w:val="0"/>
      <w:marTop w:val="0"/>
      <w:marBottom w:val="0"/>
      <w:divBdr>
        <w:top w:val="none" w:sz="0" w:space="0" w:color="auto"/>
        <w:left w:val="none" w:sz="0" w:space="0" w:color="auto"/>
        <w:bottom w:val="none" w:sz="0" w:space="0" w:color="auto"/>
        <w:right w:val="none" w:sz="0" w:space="0" w:color="auto"/>
      </w:divBdr>
    </w:div>
    <w:div w:id="142502985">
      <w:bodyDiv w:val="1"/>
      <w:marLeft w:val="0"/>
      <w:marRight w:val="0"/>
      <w:marTop w:val="0"/>
      <w:marBottom w:val="0"/>
      <w:divBdr>
        <w:top w:val="none" w:sz="0" w:space="0" w:color="auto"/>
        <w:left w:val="none" w:sz="0" w:space="0" w:color="auto"/>
        <w:bottom w:val="none" w:sz="0" w:space="0" w:color="auto"/>
        <w:right w:val="none" w:sz="0" w:space="0" w:color="auto"/>
      </w:divBdr>
    </w:div>
    <w:div w:id="342438879">
      <w:bodyDiv w:val="1"/>
      <w:marLeft w:val="0"/>
      <w:marRight w:val="0"/>
      <w:marTop w:val="0"/>
      <w:marBottom w:val="0"/>
      <w:divBdr>
        <w:top w:val="none" w:sz="0" w:space="0" w:color="auto"/>
        <w:left w:val="none" w:sz="0" w:space="0" w:color="auto"/>
        <w:bottom w:val="none" w:sz="0" w:space="0" w:color="auto"/>
        <w:right w:val="none" w:sz="0" w:space="0" w:color="auto"/>
      </w:divBdr>
    </w:div>
    <w:div w:id="393964818">
      <w:bodyDiv w:val="1"/>
      <w:marLeft w:val="0"/>
      <w:marRight w:val="0"/>
      <w:marTop w:val="0"/>
      <w:marBottom w:val="0"/>
      <w:divBdr>
        <w:top w:val="none" w:sz="0" w:space="0" w:color="auto"/>
        <w:left w:val="none" w:sz="0" w:space="0" w:color="auto"/>
        <w:bottom w:val="none" w:sz="0" w:space="0" w:color="auto"/>
        <w:right w:val="none" w:sz="0" w:space="0" w:color="auto"/>
      </w:divBdr>
    </w:div>
    <w:div w:id="506486478">
      <w:bodyDiv w:val="1"/>
      <w:marLeft w:val="0"/>
      <w:marRight w:val="0"/>
      <w:marTop w:val="0"/>
      <w:marBottom w:val="0"/>
      <w:divBdr>
        <w:top w:val="none" w:sz="0" w:space="0" w:color="auto"/>
        <w:left w:val="none" w:sz="0" w:space="0" w:color="auto"/>
        <w:bottom w:val="none" w:sz="0" w:space="0" w:color="auto"/>
        <w:right w:val="none" w:sz="0" w:space="0" w:color="auto"/>
      </w:divBdr>
    </w:div>
    <w:div w:id="518857128">
      <w:bodyDiv w:val="1"/>
      <w:marLeft w:val="0"/>
      <w:marRight w:val="0"/>
      <w:marTop w:val="0"/>
      <w:marBottom w:val="0"/>
      <w:divBdr>
        <w:top w:val="none" w:sz="0" w:space="0" w:color="auto"/>
        <w:left w:val="none" w:sz="0" w:space="0" w:color="auto"/>
        <w:bottom w:val="none" w:sz="0" w:space="0" w:color="auto"/>
        <w:right w:val="none" w:sz="0" w:space="0" w:color="auto"/>
      </w:divBdr>
      <w:divsChild>
        <w:div w:id="1426685751">
          <w:marLeft w:val="0"/>
          <w:marRight w:val="0"/>
          <w:marTop w:val="0"/>
          <w:marBottom w:val="0"/>
          <w:divBdr>
            <w:top w:val="none" w:sz="0" w:space="0" w:color="auto"/>
            <w:left w:val="none" w:sz="0" w:space="0" w:color="auto"/>
            <w:bottom w:val="none" w:sz="0" w:space="0" w:color="auto"/>
            <w:right w:val="none" w:sz="0" w:space="0" w:color="auto"/>
          </w:divBdr>
        </w:div>
      </w:divsChild>
    </w:div>
    <w:div w:id="584536614">
      <w:bodyDiv w:val="1"/>
      <w:marLeft w:val="0"/>
      <w:marRight w:val="0"/>
      <w:marTop w:val="0"/>
      <w:marBottom w:val="0"/>
      <w:divBdr>
        <w:top w:val="none" w:sz="0" w:space="0" w:color="auto"/>
        <w:left w:val="none" w:sz="0" w:space="0" w:color="auto"/>
        <w:bottom w:val="none" w:sz="0" w:space="0" w:color="auto"/>
        <w:right w:val="none" w:sz="0" w:space="0" w:color="auto"/>
      </w:divBdr>
      <w:divsChild>
        <w:div w:id="1706710932">
          <w:marLeft w:val="0"/>
          <w:marRight w:val="0"/>
          <w:marTop w:val="0"/>
          <w:marBottom w:val="0"/>
          <w:divBdr>
            <w:top w:val="none" w:sz="0" w:space="0" w:color="auto"/>
            <w:left w:val="none" w:sz="0" w:space="0" w:color="auto"/>
            <w:bottom w:val="none" w:sz="0" w:space="0" w:color="auto"/>
            <w:right w:val="none" w:sz="0" w:space="0" w:color="auto"/>
          </w:divBdr>
        </w:div>
        <w:div w:id="1516725302">
          <w:marLeft w:val="0"/>
          <w:marRight w:val="0"/>
          <w:marTop w:val="0"/>
          <w:marBottom w:val="0"/>
          <w:divBdr>
            <w:top w:val="none" w:sz="0" w:space="0" w:color="auto"/>
            <w:left w:val="none" w:sz="0" w:space="0" w:color="auto"/>
            <w:bottom w:val="none" w:sz="0" w:space="0" w:color="auto"/>
            <w:right w:val="none" w:sz="0" w:space="0" w:color="auto"/>
          </w:divBdr>
        </w:div>
        <w:div w:id="255747346">
          <w:marLeft w:val="0"/>
          <w:marRight w:val="0"/>
          <w:marTop w:val="0"/>
          <w:marBottom w:val="0"/>
          <w:divBdr>
            <w:top w:val="none" w:sz="0" w:space="0" w:color="auto"/>
            <w:left w:val="none" w:sz="0" w:space="0" w:color="auto"/>
            <w:bottom w:val="none" w:sz="0" w:space="0" w:color="auto"/>
            <w:right w:val="none" w:sz="0" w:space="0" w:color="auto"/>
          </w:divBdr>
        </w:div>
        <w:div w:id="2117940959">
          <w:marLeft w:val="0"/>
          <w:marRight w:val="0"/>
          <w:marTop w:val="0"/>
          <w:marBottom w:val="0"/>
          <w:divBdr>
            <w:top w:val="none" w:sz="0" w:space="0" w:color="auto"/>
            <w:left w:val="none" w:sz="0" w:space="0" w:color="auto"/>
            <w:bottom w:val="none" w:sz="0" w:space="0" w:color="auto"/>
            <w:right w:val="none" w:sz="0" w:space="0" w:color="auto"/>
          </w:divBdr>
        </w:div>
      </w:divsChild>
    </w:div>
    <w:div w:id="653027386">
      <w:bodyDiv w:val="1"/>
      <w:marLeft w:val="0"/>
      <w:marRight w:val="0"/>
      <w:marTop w:val="0"/>
      <w:marBottom w:val="0"/>
      <w:divBdr>
        <w:top w:val="none" w:sz="0" w:space="0" w:color="auto"/>
        <w:left w:val="none" w:sz="0" w:space="0" w:color="auto"/>
        <w:bottom w:val="none" w:sz="0" w:space="0" w:color="auto"/>
        <w:right w:val="none" w:sz="0" w:space="0" w:color="auto"/>
      </w:divBdr>
      <w:divsChild>
        <w:div w:id="1115909188">
          <w:marLeft w:val="0"/>
          <w:marRight w:val="0"/>
          <w:marTop w:val="0"/>
          <w:marBottom w:val="0"/>
          <w:divBdr>
            <w:top w:val="none" w:sz="0" w:space="0" w:color="auto"/>
            <w:left w:val="none" w:sz="0" w:space="0" w:color="auto"/>
            <w:bottom w:val="none" w:sz="0" w:space="0" w:color="auto"/>
            <w:right w:val="none" w:sz="0" w:space="0" w:color="auto"/>
          </w:divBdr>
        </w:div>
      </w:divsChild>
    </w:div>
    <w:div w:id="895311502">
      <w:bodyDiv w:val="1"/>
      <w:marLeft w:val="0"/>
      <w:marRight w:val="0"/>
      <w:marTop w:val="0"/>
      <w:marBottom w:val="0"/>
      <w:divBdr>
        <w:top w:val="none" w:sz="0" w:space="0" w:color="auto"/>
        <w:left w:val="none" w:sz="0" w:space="0" w:color="auto"/>
        <w:bottom w:val="none" w:sz="0" w:space="0" w:color="auto"/>
        <w:right w:val="none" w:sz="0" w:space="0" w:color="auto"/>
      </w:divBdr>
    </w:div>
    <w:div w:id="935409625">
      <w:bodyDiv w:val="1"/>
      <w:marLeft w:val="0"/>
      <w:marRight w:val="0"/>
      <w:marTop w:val="0"/>
      <w:marBottom w:val="0"/>
      <w:divBdr>
        <w:top w:val="none" w:sz="0" w:space="0" w:color="auto"/>
        <w:left w:val="none" w:sz="0" w:space="0" w:color="auto"/>
        <w:bottom w:val="none" w:sz="0" w:space="0" w:color="auto"/>
        <w:right w:val="none" w:sz="0" w:space="0" w:color="auto"/>
      </w:divBdr>
    </w:div>
    <w:div w:id="944577133">
      <w:bodyDiv w:val="1"/>
      <w:marLeft w:val="0"/>
      <w:marRight w:val="0"/>
      <w:marTop w:val="0"/>
      <w:marBottom w:val="0"/>
      <w:divBdr>
        <w:top w:val="none" w:sz="0" w:space="0" w:color="auto"/>
        <w:left w:val="none" w:sz="0" w:space="0" w:color="auto"/>
        <w:bottom w:val="none" w:sz="0" w:space="0" w:color="auto"/>
        <w:right w:val="none" w:sz="0" w:space="0" w:color="auto"/>
      </w:divBdr>
    </w:div>
    <w:div w:id="974749068">
      <w:bodyDiv w:val="1"/>
      <w:marLeft w:val="0"/>
      <w:marRight w:val="0"/>
      <w:marTop w:val="0"/>
      <w:marBottom w:val="0"/>
      <w:divBdr>
        <w:top w:val="none" w:sz="0" w:space="0" w:color="auto"/>
        <w:left w:val="none" w:sz="0" w:space="0" w:color="auto"/>
        <w:bottom w:val="none" w:sz="0" w:space="0" w:color="auto"/>
        <w:right w:val="none" w:sz="0" w:space="0" w:color="auto"/>
      </w:divBdr>
      <w:divsChild>
        <w:div w:id="1661733793">
          <w:marLeft w:val="0"/>
          <w:marRight w:val="0"/>
          <w:marTop w:val="0"/>
          <w:marBottom w:val="0"/>
          <w:divBdr>
            <w:top w:val="none" w:sz="0" w:space="0" w:color="auto"/>
            <w:left w:val="none" w:sz="0" w:space="0" w:color="auto"/>
            <w:bottom w:val="none" w:sz="0" w:space="0" w:color="auto"/>
            <w:right w:val="none" w:sz="0" w:space="0" w:color="auto"/>
          </w:divBdr>
        </w:div>
        <w:div w:id="702553974">
          <w:marLeft w:val="0"/>
          <w:marRight w:val="0"/>
          <w:marTop w:val="0"/>
          <w:marBottom w:val="0"/>
          <w:divBdr>
            <w:top w:val="none" w:sz="0" w:space="0" w:color="auto"/>
            <w:left w:val="none" w:sz="0" w:space="0" w:color="auto"/>
            <w:bottom w:val="none" w:sz="0" w:space="0" w:color="auto"/>
            <w:right w:val="none" w:sz="0" w:space="0" w:color="auto"/>
          </w:divBdr>
        </w:div>
        <w:div w:id="1931349239">
          <w:marLeft w:val="0"/>
          <w:marRight w:val="0"/>
          <w:marTop w:val="0"/>
          <w:marBottom w:val="0"/>
          <w:divBdr>
            <w:top w:val="none" w:sz="0" w:space="0" w:color="auto"/>
            <w:left w:val="none" w:sz="0" w:space="0" w:color="auto"/>
            <w:bottom w:val="none" w:sz="0" w:space="0" w:color="auto"/>
            <w:right w:val="none" w:sz="0" w:space="0" w:color="auto"/>
          </w:divBdr>
        </w:div>
        <w:div w:id="1951543227">
          <w:marLeft w:val="0"/>
          <w:marRight w:val="0"/>
          <w:marTop w:val="0"/>
          <w:marBottom w:val="0"/>
          <w:divBdr>
            <w:top w:val="none" w:sz="0" w:space="0" w:color="auto"/>
            <w:left w:val="none" w:sz="0" w:space="0" w:color="auto"/>
            <w:bottom w:val="none" w:sz="0" w:space="0" w:color="auto"/>
            <w:right w:val="none" w:sz="0" w:space="0" w:color="auto"/>
          </w:divBdr>
        </w:div>
      </w:divsChild>
    </w:div>
    <w:div w:id="1116296405">
      <w:bodyDiv w:val="1"/>
      <w:marLeft w:val="0"/>
      <w:marRight w:val="0"/>
      <w:marTop w:val="0"/>
      <w:marBottom w:val="0"/>
      <w:divBdr>
        <w:top w:val="none" w:sz="0" w:space="0" w:color="auto"/>
        <w:left w:val="none" w:sz="0" w:space="0" w:color="auto"/>
        <w:bottom w:val="none" w:sz="0" w:space="0" w:color="auto"/>
        <w:right w:val="none" w:sz="0" w:space="0" w:color="auto"/>
      </w:divBdr>
    </w:div>
    <w:div w:id="1399285639">
      <w:bodyDiv w:val="1"/>
      <w:marLeft w:val="0"/>
      <w:marRight w:val="0"/>
      <w:marTop w:val="0"/>
      <w:marBottom w:val="0"/>
      <w:divBdr>
        <w:top w:val="none" w:sz="0" w:space="0" w:color="auto"/>
        <w:left w:val="none" w:sz="0" w:space="0" w:color="auto"/>
        <w:bottom w:val="none" w:sz="0" w:space="0" w:color="auto"/>
        <w:right w:val="none" w:sz="0" w:space="0" w:color="auto"/>
      </w:divBdr>
    </w:div>
    <w:div w:id="1420103607">
      <w:bodyDiv w:val="1"/>
      <w:marLeft w:val="0"/>
      <w:marRight w:val="0"/>
      <w:marTop w:val="0"/>
      <w:marBottom w:val="0"/>
      <w:divBdr>
        <w:top w:val="none" w:sz="0" w:space="0" w:color="auto"/>
        <w:left w:val="none" w:sz="0" w:space="0" w:color="auto"/>
        <w:bottom w:val="none" w:sz="0" w:space="0" w:color="auto"/>
        <w:right w:val="none" w:sz="0" w:space="0" w:color="auto"/>
      </w:divBdr>
    </w:div>
    <w:div w:id="1451510445">
      <w:bodyDiv w:val="1"/>
      <w:marLeft w:val="0"/>
      <w:marRight w:val="0"/>
      <w:marTop w:val="0"/>
      <w:marBottom w:val="0"/>
      <w:divBdr>
        <w:top w:val="none" w:sz="0" w:space="0" w:color="auto"/>
        <w:left w:val="none" w:sz="0" w:space="0" w:color="auto"/>
        <w:bottom w:val="none" w:sz="0" w:space="0" w:color="auto"/>
        <w:right w:val="none" w:sz="0" w:space="0" w:color="auto"/>
      </w:divBdr>
    </w:div>
    <w:div w:id="1694722979">
      <w:bodyDiv w:val="1"/>
      <w:marLeft w:val="0"/>
      <w:marRight w:val="0"/>
      <w:marTop w:val="0"/>
      <w:marBottom w:val="0"/>
      <w:divBdr>
        <w:top w:val="none" w:sz="0" w:space="0" w:color="auto"/>
        <w:left w:val="none" w:sz="0" w:space="0" w:color="auto"/>
        <w:bottom w:val="none" w:sz="0" w:space="0" w:color="auto"/>
        <w:right w:val="none" w:sz="0" w:space="0" w:color="auto"/>
      </w:divBdr>
    </w:div>
    <w:div w:id="1702196881">
      <w:bodyDiv w:val="1"/>
      <w:marLeft w:val="0"/>
      <w:marRight w:val="0"/>
      <w:marTop w:val="0"/>
      <w:marBottom w:val="0"/>
      <w:divBdr>
        <w:top w:val="none" w:sz="0" w:space="0" w:color="auto"/>
        <w:left w:val="none" w:sz="0" w:space="0" w:color="auto"/>
        <w:bottom w:val="none" w:sz="0" w:space="0" w:color="auto"/>
        <w:right w:val="none" w:sz="0" w:space="0" w:color="auto"/>
      </w:divBdr>
    </w:div>
    <w:div w:id="1878734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topics/social-sciences/subjectivit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wtsd.ac.uk/research/research-integrity-and-ethics" TargetMode="External"/><Relationship Id="rId5" Type="http://schemas.openxmlformats.org/officeDocument/2006/relationships/webSettings" Target="webSettings.xml"/><Relationship Id="rId10" Type="http://schemas.openxmlformats.org/officeDocument/2006/relationships/hyperlink" Target="https://www.simplypsychology.org/qualitative-quantitative.html" TargetMode="External"/><Relationship Id="rId4" Type="http://schemas.openxmlformats.org/officeDocument/2006/relationships/settings" Target="settings.xml"/><Relationship Id="rId9" Type="http://schemas.openxmlformats.org/officeDocument/2006/relationships/hyperlink" Target="https://www.sciencedirect.com/science/article/abs/pii/B978012174698850045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3EC448-F462-4F94-94C2-798117795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5</Pages>
  <Words>1603</Words>
  <Characters>9140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10722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Garland, Jordan</dc:creator>
  <cp:keywords/>
  <dc:description/>
  <cp:lastModifiedBy>Garland, Jordan</cp:lastModifiedBy>
  <cp:revision>203</cp:revision>
  <dcterms:created xsi:type="dcterms:W3CDTF">2025-08-27T13:22:00Z</dcterms:created>
  <dcterms:modified xsi:type="dcterms:W3CDTF">2025-09-08T07:47:00Z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2025-08-27T14:20:14Z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95ff73ed-d6ff-4712-843a-aeba4c1f42ac</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