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sz w:val="72"/>
          <w:szCs w:val="72"/>
          <w:lang w:val="en-GB"/>
        </w:rPr>
        <w:id w:val="18406126"/>
        <w:docPartObj>
          <w:docPartGallery w:val="Cover Pages"/>
          <w:docPartUnique/>
        </w:docPartObj>
      </w:sdtPr>
      <w:sdtEndPr>
        <w:rPr>
          <w:rFonts w:asciiTheme="minorHAnsi" w:eastAsiaTheme="minorEastAsia" w:hAnsiTheme="minorHAnsi" w:cstheme="minorBidi"/>
          <w:b/>
          <w:bCs/>
          <w:sz w:val="22"/>
          <w:szCs w:val="22"/>
        </w:rPr>
      </w:sdtEndPr>
      <w:sdtContent>
        <w:p w14:paraId="39D39D9B" w14:textId="77777777" w:rsidR="007D50FE" w:rsidRPr="00FA0E90" w:rsidRDefault="00000000" w:rsidP="003B67BE">
          <w:pPr>
            <w:pStyle w:val="NoSpacing"/>
            <w:jc w:val="center"/>
            <w:rPr>
              <w:b/>
              <w:bCs/>
              <w:lang w:val="en-GB"/>
            </w:rPr>
          </w:pPr>
          <w:r>
            <w:rPr>
              <w:rFonts w:eastAsiaTheme="majorEastAsia" w:cstheme="majorBidi"/>
              <w:lang w:val="en-GB" w:eastAsia="zh-TW"/>
            </w:rPr>
            <w:pict w14:anchorId="39D39DD0">
              <v:rect id="_x0000_s1026" style="position:absolute;left:0;text-align:left;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lang w:val="en-GB" w:eastAsia="zh-TW"/>
            </w:rPr>
            <w:pict w14:anchorId="39D39DD1">
              <v:rect id="_x0000_s1027" style="position:absolute;left:0;text-align:left;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Content>
    </w:sdt>
    <w:p w14:paraId="39D39D9C" w14:textId="77777777" w:rsidR="003B67BE" w:rsidRPr="00FA0E90" w:rsidRDefault="003B67BE" w:rsidP="003B67BE">
      <w:pPr>
        <w:spacing w:after="200" w:line="276" w:lineRule="auto"/>
        <w:jc w:val="center"/>
        <w:rPr>
          <w:rFonts w:eastAsiaTheme="minorHAnsi" w:cstheme="minorBidi"/>
          <w:szCs w:val="22"/>
        </w:rPr>
      </w:pPr>
      <w:r w:rsidRPr="00FA0E90">
        <w:rPr>
          <w:rFonts w:eastAsiaTheme="minorHAnsi" w:cstheme="minorBidi"/>
          <w:noProof/>
          <w:szCs w:val="22"/>
          <w:lang w:val="en-US"/>
        </w:rPr>
        <w:drawing>
          <wp:inline distT="0" distB="0" distL="0" distR="0" wp14:anchorId="39D39DD2" wp14:editId="39D39DD3">
            <wp:extent cx="3248025" cy="1447800"/>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248025" cy="1447800"/>
                    </a:xfrm>
                    <a:prstGeom prst="rect">
                      <a:avLst/>
                    </a:prstGeom>
                    <a:noFill/>
                    <a:ln w="9525">
                      <a:noFill/>
                      <a:miter lim="800000"/>
                      <a:headEnd/>
                      <a:tailEnd/>
                    </a:ln>
                  </pic:spPr>
                </pic:pic>
              </a:graphicData>
            </a:graphic>
          </wp:inline>
        </w:drawing>
      </w:r>
    </w:p>
    <w:p w14:paraId="39D39D9D" w14:textId="77777777" w:rsidR="003B67BE" w:rsidRPr="00FA0E90" w:rsidRDefault="003B67BE" w:rsidP="003B67BE">
      <w:pPr>
        <w:spacing w:after="200" w:line="276" w:lineRule="auto"/>
        <w:jc w:val="center"/>
        <w:rPr>
          <w:rFonts w:eastAsiaTheme="minorHAnsi" w:cstheme="minorBidi"/>
          <w:szCs w:val="22"/>
        </w:rPr>
      </w:pPr>
    </w:p>
    <w:p w14:paraId="39D39D9E" w14:textId="77777777" w:rsidR="003B67BE" w:rsidRPr="00FA0E90" w:rsidRDefault="003B67BE" w:rsidP="003B67BE">
      <w:pPr>
        <w:spacing w:after="200" w:line="276" w:lineRule="auto"/>
        <w:jc w:val="center"/>
        <w:rPr>
          <w:rFonts w:eastAsiaTheme="minorHAnsi" w:cstheme="minorBidi"/>
          <w:b/>
          <w:szCs w:val="22"/>
        </w:rPr>
      </w:pPr>
    </w:p>
    <w:p w14:paraId="39D39D9F" w14:textId="77777777" w:rsidR="003B67BE" w:rsidRPr="00FA0E90" w:rsidRDefault="003B67BE" w:rsidP="003B67BE">
      <w:pPr>
        <w:spacing w:after="200" w:line="276" w:lineRule="auto"/>
        <w:jc w:val="center"/>
        <w:rPr>
          <w:rFonts w:eastAsiaTheme="minorHAnsi" w:cstheme="minorBidi"/>
          <w:b/>
          <w:i/>
          <w:sz w:val="44"/>
          <w:szCs w:val="22"/>
        </w:rPr>
      </w:pPr>
      <w:r w:rsidRPr="00FA0E90">
        <w:rPr>
          <w:rFonts w:eastAsiaTheme="minorHAnsi" w:cstheme="minorBidi"/>
          <w:b/>
          <w:i/>
          <w:sz w:val="44"/>
          <w:szCs w:val="22"/>
        </w:rPr>
        <w:t>Management and Organisational Behaviour</w:t>
      </w:r>
    </w:p>
    <w:p w14:paraId="39D39DA0" w14:textId="77777777" w:rsidR="003B67BE" w:rsidRPr="00FA0E90" w:rsidRDefault="003B67BE" w:rsidP="003B67BE">
      <w:pPr>
        <w:spacing w:after="200" w:line="276" w:lineRule="auto"/>
        <w:jc w:val="center"/>
        <w:rPr>
          <w:rFonts w:eastAsiaTheme="minorHAnsi" w:cstheme="minorBidi"/>
          <w:b/>
          <w:i/>
          <w:sz w:val="44"/>
          <w:szCs w:val="22"/>
        </w:rPr>
      </w:pPr>
      <w:r w:rsidRPr="00FA0E90">
        <w:rPr>
          <w:rFonts w:eastAsiaTheme="minorHAnsi" w:cstheme="minorBidi"/>
          <w:b/>
          <w:i/>
          <w:sz w:val="44"/>
          <w:szCs w:val="22"/>
        </w:rPr>
        <w:t>BMIH5004</w:t>
      </w:r>
    </w:p>
    <w:p w14:paraId="39D39DA1" w14:textId="77777777" w:rsidR="003B67BE" w:rsidRPr="00FA0E90" w:rsidRDefault="003B67BE" w:rsidP="003B67BE">
      <w:pPr>
        <w:spacing w:after="200" w:line="276" w:lineRule="auto"/>
        <w:jc w:val="center"/>
        <w:rPr>
          <w:rFonts w:eastAsiaTheme="minorHAnsi" w:cstheme="minorBidi"/>
          <w:b/>
          <w:i/>
          <w:sz w:val="48"/>
          <w:szCs w:val="22"/>
        </w:rPr>
      </w:pPr>
    </w:p>
    <w:p w14:paraId="39D39DA2" w14:textId="77777777" w:rsidR="003B67BE" w:rsidRPr="00FA0E90" w:rsidRDefault="003B67BE" w:rsidP="003B67BE">
      <w:pPr>
        <w:spacing w:after="200" w:line="276" w:lineRule="auto"/>
        <w:jc w:val="center"/>
        <w:rPr>
          <w:rFonts w:eastAsiaTheme="minorHAnsi" w:cstheme="minorBidi"/>
          <w:b/>
          <w:i/>
          <w:sz w:val="48"/>
          <w:szCs w:val="22"/>
        </w:rPr>
      </w:pPr>
    </w:p>
    <w:p w14:paraId="39D39DA3" w14:textId="77777777" w:rsidR="003B67BE" w:rsidRPr="00FA0E90" w:rsidRDefault="003B67BE" w:rsidP="003B67BE">
      <w:pPr>
        <w:spacing w:after="200" w:line="276" w:lineRule="auto"/>
        <w:jc w:val="center"/>
        <w:rPr>
          <w:rFonts w:eastAsiaTheme="minorHAnsi" w:cstheme="minorBidi"/>
          <w:b/>
          <w:sz w:val="96"/>
          <w:szCs w:val="22"/>
          <w:u w:val="single"/>
        </w:rPr>
      </w:pPr>
      <w:r w:rsidRPr="00FA0E90">
        <w:rPr>
          <w:rFonts w:eastAsiaTheme="minorHAnsi" w:cstheme="minorBidi"/>
          <w:b/>
          <w:sz w:val="96"/>
          <w:szCs w:val="22"/>
          <w:u w:val="single"/>
        </w:rPr>
        <w:t>Component 1: Essay</w:t>
      </w:r>
    </w:p>
    <w:p w14:paraId="39D39DA4" w14:textId="77777777" w:rsidR="003B67BE" w:rsidRPr="00FA0E90" w:rsidRDefault="003B67BE" w:rsidP="003B67BE">
      <w:pPr>
        <w:spacing w:after="200" w:line="276" w:lineRule="auto"/>
        <w:jc w:val="center"/>
        <w:rPr>
          <w:rFonts w:eastAsiaTheme="minorHAnsi" w:cstheme="minorBidi"/>
          <w:b/>
          <w:szCs w:val="22"/>
        </w:rPr>
      </w:pPr>
    </w:p>
    <w:p w14:paraId="39D39DA5" w14:textId="77777777" w:rsidR="003B67BE" w:rsidRPr="00FA0E90" w:rsidRDefault="003B67BE" w:rsidP="003B67BE">
      <w:pPr>
        <w:spacing w:after="200" w:line="276" w:lineRule="auto"/>
        <w:jc w:val="center"/>
        <w:rPr>
          <w:rFonts w:eastAsiaTheme="minorHAnsi" w:cstheme="minorBidi"/>
          <w:b/>
          <w:szCs w:val="22"/>
        </w:rPr>
      </w:pPr>
    </w:p>
    <w:p w14:paraId="39D39DA6" w14:textId="77777777" w:rsidR="003B67BE" w:rsidRPr="00FA0E90" w:rsidRDefault="003B67BE" w:rsidP="003B67BE">
      <w:pPr>
        <w:spacing w:after="200" w:line="276" w:lineRule="auto"/>
        <w:jc w:val="center"/>
        <w:rPr>
          <w:rFonts w:eastAsiaTheme="minorHAnsi" w:cstheme="minorBidi"/>
          <w:b/>
          <w:szCs w:val="22"/>
        </w:rPr>
      </w:pPr>
    </w:p>
    <w:p w14:paraId="39D39DA7" w14:textId="19307DAE" w:rsidR="003B67BE" w:rsidRPr="00FA0E90" w:rsidRDefault="003B67BE" w:rsidP="003B67BE">
      <w:pPr>
        <w:spacing w:after="200" w:line="276" w:lineRule="auto"/>
        <w:jc w:val="center"/>
        <w:rPr>
          <w:rFonts w:eastAsiaTheme="minorHAnsi" w:cstheme="minorBidi"/>
          <w:b/>
          <w:szCs w:val="22"/>
        </w:rPr>
      </w:pPr>
      <w:r w:rsidRPr="00FA0E90">
        <w:rPr>
          <w:rFonts w:eastAsiaTheme="minorHAnsi" w:cstheme="minorBidi"/>
          <w:b/>
          <w:szCs w:val="22"/>
        </w:rPr>
        <w:t>Nam</w:t>
      </w:r>
      <w:r w:rsidR="006D405E">
        <w:rPr>
          <w:rFonts w:eastAsiaTheme="minorHAnsi" w:cstheme="minorBidi"/>
          <w:b/>
          <w:szCs w:val="22"/>
        </w:rPr>
        <w:t>e:</w:t>
      </w:r>
      <w:r w:rsidR="00B82FFF">
        <w:rPr>
          <w:rFonts w:eastAsiaTheme="minorHAnsi" w:cstheme="minorBidi"/>
          <w:b/>
          <w:szCs w:val="22"/>
        </w:rPr>
        <w:t xml:space="preserve"> </w:t>
      </w:r>
      <w:r w:rsidR="006D405E">
        <w:rPr>
          <w:rFonts w:eastAsiaTheme="minorHAnsi" w:cstheme="minorBidi"/>
          <w:b/>
          <w:szCs w:val="22"/>
        </w:rPr>
        <w:t xml:space="preserve">Catalin Alexandru </w:t>
      </w:r>
      <w:r w:rsidR="003F13EC">
        <w:rPr>
          <w:rFonts w:eastAsiaTheme="minorHAnsi" w:cstheme="minorBidi"/>
          <w:b/>
          <w:szCs w:val="22"/>
        </w:rPr>
        <w:t>Cocos</w:t>
      </w:r>
    </w:p>
    <w:p w14:paraId="39D39DA8" w14:textId="03A95B04" w:rsidR="003B67BE" w:rsidRPr="00FA0E90" w:rsidRDefault="003B67BE" w:rsidP="003B67BE">
      <w:pPr>
        <w:jc w:val="center"/>
      </w:pPr>
      <w:r w:rsidRPr="00FA0E90">
        <w:rPr>
          <w:rFonts w:eastAsiaTheme="minorHAnsi" w:cstheme="minorBidi"/>
          <w:b/>
          <w:szCs w:val="22"/>
        </w:rPr>
        <w:t>ID:</w:t>
      </w:r>
      <w:r w:rsidR="00F53BF8">
        <w:rPr>
          <w:rFonts w:eastAsiaTheme="minorHAnsi" w:cstheme="minorBidi"/>
          <w:b/>
          <w:szCs w:val="22"/>
        </w:rPr>
        <w:t>2214591</w:t>
      </w:r>
      <w:r w:rsidRPr="00FA0E90">
        <w:br w:type="page"/>
      </w:r>
    </w:p>
    <w:p w14:paraId="39D39DA9" w14:textId="77777777" w:rsidR="0016013C" w:rsidRPr="00FA0E90" w:rsidRDefault="0070050F" w:rsidP="003B67BE">
      <w:pPr>
        <w:pStyle w:val="Heading1"/>
      </w:pPr>
      <w:bookmarkStart w:id="0" w:name="_Toc166256042"/>
      <w:r w:rsidRPr="00FA0E90">
        <w:lastRenderedPageBreak/>
        <w:t>Introduction</w:t>
      </w:r>
      <w:bookmarkEnd w:id="0"/>
    </w:p>
    <w:p w14:paraId="39D39DAA" w14:textId="77777777" w:rsidR="0016013C" w:rsidRPr="00FA0E90" w:rsidRDefault="0070050F" w:rsidP="003B67BE">
      <w:r w:rsidRPr="00FA0E90">
        <w:t>The present discussion is the highlight of the organi</w:t>
      </w:r>
      <w:r w:rsidR="001A27CE" w:rsidRPr="00FA0E90">
        <w:t>s</w:t>
      </w:r>
      <w:r w:rsidRPr="00FA0E90">
        <w:t xml:space="preserve">ational performance based on the discussion of various approaches that will help to get the desired outcome for determining the performance of the hospitality industry in the context of the Hilton group. In this context, the various concepts of the leadership models are discussed to get the preferred managerial styles applicable to the Hilton group. The </w:t>
      </w:r>
      <w:proofErr w:type="gramStart"/>
      <w:r w:rsidRPr="00FA0E90">
        <w:t>compare and contrast</w:t>
      </w:r>
      <w:proofErr w:type="gramEnd"/>
      <w:r w:rsidRPr="00FA0E90">
        <w:t xml:space="preserve"> of the various theories are depicted to define the role of the Hilton group in determining the efficacy of the organi</w:t>
      </w:r>
      <w:r w:rsidR="001A27CE" w:rsidRPr="00FA0E90">
        <w:t>s</w:t>
      </w:r>
      <w:r w:rsidRPr="00FA0E90">
        <w:t>ations in the various contexts of the leadership style with justified recommendations.</w:t>
      </w:r>
    </w:p>
    <w:p w14:paraId="39D39DAB" w14:textId="77777777" w:rsidR="003B67BE" w:rsidRPr="00FA0E90" w:rsidRDefault="003B67BE" w:rsidP="001A27CE">
      <w:pPr>
        <w:pStyle w:val="Heading1"/>
      </w:pPr>
      <w:bookmarkStart w:id="1" w:name="_Toc166256043"/>
      <w:r w:rsidRPr="00FA0E90">
        <w:t>Different approaches to leadership and their effectiveness within the hotel industry</w:t>
      </w:r>
      <w:bookmarkEnd w:id="1"/>
    </w:p>
    <w:p w14:paraId="39D39DAC" w14:textId="77777777" w:rsidR="0016013C" w:rsidRPr="00FA0E90" w:rsidRDefault="00E94D49" w:rsidP="003B67BE">
      <w:r w:rsidRPr="00E94D49">
        <w:rPr>
          <w:b/>
          <w:bCs/>
          <w:i/>
        </w:rPr>
        <w:t>Adair's model</w:t>
      </w:r>
      <w:r>
        <w:rPr>
          <w:b/>
          <w:bCs/>
        </w:rPr>
        <w:t xml:space="preserve"> </w:t>
      </w:r>
      <w:r w:rsidR="0070050F" w:rsidRPr="00FA0E90">
        <w:t>depict</w:t>
      </w:r>
      <w:r>
        <w:t>s</w:t>
      </w:r>
      <w:r w:rsidR="0070050F" w:rsidRPr="00FA0E90">
        <w:t xml:space="preserve"> the impact of leadership with an emphasis on the actions of the individuals for the performance of various purposes to get the desired output in the complicated landscape of the hospitality industry. As cited by Sin, Jusoh and Mardani (2020), the understanding of the various factors that devise precise communication with the team members helps to achieve the task smoothly in a complicated landscape. The output of the models ensures the performance of the team based on the Adair</w:t>
      </w:r>
      <w:r w:rsidR="003B67BE" w:rsidRPr="00FA0E90">
        <w:t>’</w:t>
      </w:r>
      <w:r w:rsidR="0070050F" w:rsidRPr="00FA0E90">
        <w:t>s models in the hospitality industry based on the objectives and the aims for the collective purpose and the responsibility for better time management.</w:t>
      </w:r>
    </w:p>
    <w:p w14:paraId="39D39DAD" w14:textId="77777777" w:rsidR="0016013C" w:rsidRPr="00FA0E90" w:rsidRDefault="00E94D49" w:rsidP="001A27CE">
      <w:r w:rsidRPr="00E94D49">
        <w:rPr>
          <w:b/>
          <w:bCs/>
          <w:i/>
        </w:rPr>
        <w:t>Blake and Mouton model</w:t>
      </w:r>
      <w:r>
        <w:rPr>
          <w:b/>
          <w:bCs/>
        </w:rPr>
        <w:t xml:space="preserve"> </w:t>
      </w:r>
      <w:r w:rsidR="0070050F" w:rsidRPr="00FA0E90">
        <w:t xml:space="preserve">can be defined as the tools for defining managerial standards based on several factors. The models are depicted based on the grid that is result-oriented based on the </w:t>
      </w:r>
      <w:proofErr w:type="gramStart"/>
      <w:r w:rsidR="0070050F" w:rsidRPr="00FA0E90">
        <w:t>particular managerial</w:t>
      </w:r>
      <w:proofErr w:type="gramEnd"/>
      <w:r w:rsidR="0070050F" w:rsidRPr="00FA0E90">
        <w:t xml:space="preserve"> styles. As argued by Cai, </w:t>
      </w:r>
      <w:proofErr w:type="gramStart"/>
      <w:r w:rsidR="0070050F" w:rsidRPr="00FA0E90">
        <w:t>Fink</w:t>
      </w:r>
      <w:proofErr w:type="gramEnd"/>
      <w:r w:rsidR="0070050F" w:rsidRPr="00FA0E90">
        <w:t xml:space="preserve"> and Walker (2019), the Blake mouton models are based on the five different managerial styles that are impoverished management styles for generating the productivity of the employees. The second principle is the perish management style</w:t>
      </w:r>
      <w:r w:rsidR="001A27CE" w:rsidRPr="00FA0E90">
        <w:t>,</w:t>
      </w:r>
      <w:r w:rsidR="0070050F" w:rsidRPr="00FA0E90">
        <w:t xml:space="preserve"> which shows the low score to depict the concern and the high score in the completion of the task. The middle-of-the-road management style is the best approach for leading a team with high objectives. The third is the country club management style that shows the concern for achieving the accomplished goals. The team management style is the role of the leadership to put a high emphasis on both the employees for the accomplishment of the tasks.</w:t>
      </w:r>
    </w:p>
    <w:p w14:paraId="39D39DAE" w14:textId="77777777" w:rsidR="0016013C" w:rsidRPr="00FA0E90" w:rsidRDefault="00E94D49" w:rsidP="001A27CE">
      <w:r w:rsidRPr="00E94D49">
        <w:rPr>
          <w:b/>
          <w:bCs/>
          <w:i/>
        </w:rPr>
        <w:t>McGregor's X and Y t</w:t>
      </w:r>
      <w:r w:rsidR="0070050F" w:rsidRPr="00E94D49">
        <w:rPr>
          <w:b/>
          <w:bCs/>
          <w:i/>
        </w:rPr>
        <w:t>heory</w:t>
      </w:r>
      <w:r>
        <w:rPr>
          <w:b/>
          <w:bCs/>
        </w:rPr>
        <w:t xml:space="preserve"> </w:t>
      </w:r>
      <w:r w:rsidR="0070050F" w:rsidRPr="00FA0E90">
        <w:t xml:space="preserve">of leadership highlights the attitude of the manager for a high level of motivation with a stronger stand. </w:t>
      </w:r>
      <w:r w:rsidR="006546A9" w:rsidRPr="00FA0E90">
        <w:t xml:space="preserve">As </w:t>
      </w:r>
      <w:r w:rsidR="00C5555B" w:rsidRPr="00FA0E90">
        <w:t>stated</w:t>
      </w:r>
      <w:r w:rsidR="006546A9" w:rsidRPr="00FA0E90">
        <w:t xml:space="preserve"> by Mullins (2019), t</w:t>
      </w:r>
      <w:r w:rsidR="0070050F" w:rsidRPr="00FA0E90">
        <w:t xml:space="preserve">heory X defines the source of employee motivations as nothing but monetary that determines the security forgetting the desired </w:t>
      </w:r>
      <w:r w:rsidR="0070050F" w:rsidRPr="00FA0E90">
        <w:lastRenderedPageBreak/>
        <w:t>results. The Theory is the reali</w:t>
      </w:r>
      <w:r w:rsidR="001A27CE" w:rsidRPr="00FA0E90">
        <w:t>s</w:t>
      </w:r>
      <w:r w:rsidR="0070050F" w:rsidRPr="00FA0E90">
        <w:t>ation of the needs</w:t>
      </w:r>
      <w:r w:rsidR="001A27CE" w:rsidRPr="00FA0E90">
        <w:t>,</w:t>
      </w:r>
      <w:r w:rsidR="0070050F" w:rsidRPr="00FA0E90">
        <w:t xml:space="preserve"> for which the employees are motivated to satisfy the needs.</w:t>
      </w:r>
      <w:r w:rsidR="00C4332A" w:rsidRPr="00FA0E90">
        <w:t xml:space="preserve"> The theory Y defines the employee motivations for the desired outcomes to secure the </w:t>
      </w:r>
      <w:r w:rsidR="00817C5A" w:rsidRPr="00FA0E90">
        <w:t>long-term</w:t>
      </w:r>
      <w:r w:rsidR="00C4332A" w:rsidRPr="00FA0E90">
        <w:t xml:space="preserve"> achievement.</w:t>
      </w:r>
    </w:p>
    <w:p w14:paraId="39D39DAF" w14:textId="77777777" w:rsidR="0016013C" w:rsidRPr="00FA0E90" w:rsidRDefault="001A27CE" w:rsidP="001A27CE">
      <w:pPr>
        <w:pStyle w:val="Heading1"/>
      </w:pPr>
      <w:bookmarkStart w:id="2" w:name="_Toc166256044"/>
      <w:r w:rsidRPr="00FA0E90">
        <w:t>Comparing</w:t>
      </w:r>
      <w:r w:rsidR="0070050F" w:rsidRPr="00FA0E90">
        <w:t xml:space="preserve"> and contrast</w:t>
      </w:r>
      <w:r w:rsidRPr="00FA0E90">
        <w:t>ing</w:t>
      </w:r>
      <w:r w:rsidR="0070050F" w:rsidRPr="00FA0E90">
        <w:t xml:space="preserve"> the different theories in the context of Hilton Group</w:t>
      </w:r>
      <w:bookmarkEnd w:id="2"/>
    </w:p>
    <w:p w14:paraId="39D39DB0" w14:textId="77777777" w:rsidR="0016013C" w:rsidRPr="00FA0E90" w:rsidRDefault="0070050F" w:rsidP="001A27CE">
      <w:r w:rsidRPr="00FA0E90">
        <w:t>The Adair</w:t>
      </w:r>
      <w:r w:rsidR="001A27CE" w:rsidRPr="00FA0E90">
        <w:t>’</w:t>
      </w:r>
      <w:r w:rsidRPr="00FA0E90">
        <w:t xml:space="preserve">s model helps to strike the balance in achieving the tasks based on the participation of the team achieving tasks based on smooth coordination among the employees. The model is suitable for the Hilton group as the organisation emphasises team participation based on the development of the </w:t>
      </w:r>
      <w:r w:rsidR="007D50FE" w:rsidRPr="00FA0E90">
        <w:t>skills, which</w:t>
      </w:r>
      <w:r w:rsidRPr="00FA0E90">
        <w:t xml:space="preserve"> is pivotal for getting the optimum benefits in the hospitality industry. The market size of </w:t>
      </w:r>
      <w:r w:rsidR="007D50FE" w:rsidRPr="00FA0E90">
        <w:t>the hospitality industry amounted</w:t>
      </w:r>
      <w:r w:rsidRPr="00FA0E90">
        <w:t xml:space="preserve"> to a</w:t>
      </w:r>
      <w:r w:rsidR="001A27CE" w:rsidRPr="00FA0E90">
        <w:t>bout $</w:t>
      </w:r>
      <w:r w:rsidRPr="00FA0E90">
        <w:t xml:space="preserve">4.7 trillion around the </w:t>
      </w:r>
      <w:r w:rsidR="007D50FE" w:rsidRPr="00FA0E90">
        <w:t>world (</w:t>
      </w:r>
      <w:r w:rsidRPr="00FA0E90">
        <w:t>Statista, 2022). The present figure highlights the excellent performance with the supreme outputs based on the supreme employee motivations.</w:t>
      </w:r>
      <w:r w:rsidR="001A27CE" w:rsidRPr="00FA0E90">
        <w:t xml:space="preserve"> </w:t>
      </w:r>
      <w:r w:rsidRPr="00FA0E90">
        <w:t>However, for the role of complex organisation</w:t>
      </w:r>
      <w:r w:rsidR="001A27CE" w:rsidRPr="00FA0E90">
        <w:t>al structures in Hilton, the A</w:t>
      </w:r>
      <w:r w:rsidRPr="00FA0E90">
        <w:t>dair</w:t>
      </w:r>
      <w:r w:rsidR="001A27CE" w:rsidRPr="00FA0E90">
        <w:t>’</w:t>
      </w:r>
      <w:r w:rsidRPr="00FA0E90">
        <w:t xml:space="preserve">s model proves to be very simple, as it does not </w:t>
      </w:r>
      <w:proofErr w:type="gramStart"/>
      <w:r w:rsidRPr="00FA0E90">
        <w:t>take into account</w:t>
      </w:r>
      <w:proofErr w:type="gramEnd"/>
      <w:r w:rsidRPr="00FA0E90">
        <w:t xml:space="preserve"> the dynamic nature of the hospitality sector.</w:t>
      </w:r>
    </w:p>
    <w:p w14:paraId="39D39DB1" w14:textId="77777777" w:rsidR="0016013C" w:rsidRPr="00FA0E90" w:rsidRDefault="0070050F" w:rsidP="001A27CE">
      <w:r w:rsidRPr="00FA0E90">
        <w:t xml:space="preserve">Blake and Mouton's models may be considered tools for defining managerial standards. The models are depicted based on the grid that is result-oriented based on the </w:t>
      </w:r>
      <w:proofErr w:type="gramStart"/>
      <w:r w:rsidRPr="00FA0E90">
        <w:t>particular managerial</w:t>
      </w:r>
      <w:proofErr w:type="gramEnd"/>
      <w:r w:rsidRPr="00FA0E90">
        <w:t xml:space="preserve"> styles. The model defines the appropriate leadership styles maintained by the Hilton group to get the desired outcomes for drawing the desired motivations of the employees. The brand value of the Hilton has re</w:t>
      </w:r>
      <w:r w:rsidR="001A27CE" w:rsidRPr="00FA0E90">
        <w:t>ached about $</w:t>
      </w:r>
      <w:r w:rsidRPr="00FA0E90">
        <w:t>12 billion in the year 2023</w:t>
      </w:r>
      <w:r w:rsidR="001A27CE" w:rsidRPr="00FA0E90">
        <w:t xml:space="preserve"> </w:t>
      </w:r>
      <w:r w:rsidRPr="00FA0E90">
        <w:t>(Statista, 2022). The figures depict the performance of the company to derive the operational efficiency of the group based on Blake and Mouton's models to achieve employee satisfaction.</w:t>
      </w:r>
    </w:p>
    <w:p w14:paraId="39D39DB2" w14:textId="77777777" w:rsidR="0016013C" w:rsidRPr="00FA0E90" w:rsidRDefault="0070050F" w:rsidP="001A27CE">
      <w:r w:rsidRPr="00FA0E90">
        <w:t>However, the applicability of the models tends to overlook the situational factors that help to influence the f</w:t>
      </w:r>
      <w:r w:rsidR="001A27CE" w:rsidRPr="00FA0E90">
        <w:t xml:space="preserve">actors for effective leadership (Cai, </w:t>
      </w:r>
      <w:proofErr w:type="gramStart"/>
      <w:r w:rsidR="001A27CE" w:rsidRPr="00FA0E90">
        <w:t>Fink</w:t>
      </w:r>
      <w:proofErr w:type="gramEnd"/>
      <w:r w:rsidR="001A27CE" w:rsidRPr="00FA0E90">
        <w:t xml:space="preserve"> and Walker, 2019).</w:t>
      </w:r>
      <w:r w:rsidRPr="00FA0E90">
        <w:t xml:space="preserve"> In the diversified and multifaceted </w:t>
      </w:r>
      <w:r w:rsidR="007D50FE" w:rsidRPr="00FA0E90">
        <w:t>group,</w:t>
      </w:r>
      <w:r w:rsidRPr="00FA0E90">
        <w:t xml:space="preserve"> Hilton the applicability of the various leadership styles needs to be tested out for getting the output in the context of various challenges</w:t>
      </w:r>
      <w:r w:rsidR="001A27CE" w:rsidRPr="00FA0E90">
        <w:t>.</w:t>
      </w:r>
    </w:p>
    <w:p w14:paraId="39D39DB3" w14:textId="77777777" w:rsidR="0016013C" w:rsidRPr="00FA0E90" w:rsidRDefault="0070050F" w:rsidP="001A27CE">
      <w:r w:rsidRPr="00FA0E90">
        <w:t xml:space="preserve">McGregor's X and Y Theory is the layout of contrasting opinions about employee motivation factors. As cited by Sin, Jusoh and Mardani (2020), theory X highlights the security factor that is of prime importance for motivating employees based on certain factors that help to make the employee secure in various aspects. The theory y in contrast assumes that the employees are self-motivated to participate wholeheartedly in deriving the customer satisfaction in the Hilton group. </w:t>
      </w:r>
      <w:r w:rsidRPr="00FA0E90">
        <w:lastRenderedPageBreak/>
        <w:t xml:space="preserve">The frontline </w:t>
      </w:r>
      <w:r w:rsidR="007D50FE" w:rsidRPr="00FA0E90">
        <w:t>staffs play</w:t>
      </w:r>
      <w:r w:rsidRPr="00FA0E90">
        <w:t xml:space="preserve"> a crucial role in defining customer satisfaction in the hospitality </w:t>
      </w:r>
      <w:r w:rsidR="007D50FE" w:rsidRPr="00FA0E90">
        <w:t>industry, which</w:t>
      </w:r>
      <w:r w:rsidRPr="00FA0E90">
        <w:t xml:space="preserve"> makes theory Y mostly applicable to the Hilton group in the complicated sector.</w:t>
      </w:r>
    </w:p>
    <w:p w14:paraId="39D39DB4" w14:textId="77777777" w:rsidR="0016013C" w:rsidRPr="00FA0E90" w:rsidRDefault="0070050F" w:rsidP="001A27CE">
      <w:r w:rsidRPr="00FA0E90">
        <w:t xml:space="preserve">As argued by </w:t>
      </w:r>
      <w:r w:rsidR="007D50FE" w:rsidRPr="00FA0E90">
        <w:t>Cai</w:t>
      </w:r>
      <w:r w:rsidRPr="00FA0E90">
        <w:t xml:space="preserve">, </w:t>
      </w:r>
      <w:proofErr w:type="gramStart"/>
      <w:r w:rsidRPr="00FA0E90">
        <w:t>Fink</w:t>
      </w:r>
      <w:proofErr w:type="gramEnd"/>
      <w:r w:rsidRPr="00FA0E90">
        <w:t xml:space="preserve"> and Walker (2019), the theory has been criticised for its applicability in simplifying human behaviour in organisations. Although the theory y proves to be more effective for </w:t>
      </w:r>
      <w:r w:rsidR="007D50FE" w:rsidRPr="00FA0E90">
        <w:t>employee,</w:t>
      </w:r>
      <w:r w:rsidRPr="00FA0E90">
        <w:t xml:space="preserve"> motivation it may not align with the principles for the management of the large-scale operations of Hilton.</w:t>
      </w:r>
    </w:p>
    <w:p w14:paraId="39D39DB5" w14:textId="77777777" w:rsidR="0016013C" w:rsidRPr="00FA0E90" w:rsidRDefault="001A27CE" w:rsidP="001A27CE">
      <w:pPr>
        <w:pStyle w:val="Heading1"/>
      </w:pPr>
      <w:bookmarkStart w:id="3" w:name="_Toc166256045"/>
      <w:r w:rsidRPr="00FA0E90">
        <w:t>P</w:t>
      </w:r>
      <w:r w:rsidR="0070050F" w:rsidRPr="00FA0E90">
        <w:t xml:space="preserve">referred managerial styles within the hospitality industry in the context of the Hilton </w:t>
      </w:r>
      <w:proofErr w:type="gramStart"/>
      <w:r w:rsidR="0070050F" w:rsidRPr="00FA0E90">
        <w:t>group</w:t>
      </w:r>
      <w:bookmarkEnd w:id="3"/>
      <w:proofErr w:type="gramEnd"/>
    </w:p>
    <w:p w14:paraId="39D39DB6" w14:textId="77777777" w:rsidR="0016013C" w:rsidRPr="00FA0E90" w:rsidRDefault="0070050F" w:rsidP="001A27CE">
      <w:r w:rsidRPr="00FA0E90">
        <w:t>The applicability of Blake and Mouton's models makes them viable for the hospitality industry in achieving customer satisfaction for getting the desired value in the hospitality industry based on the completion of the task that aligns with the welfare of the employees.</w:t>
      </w:r>
    </w:p>
    <w:p w14:paraId="39D39DB7" w14:textId="77777777" w:rsidR="0016013C" w:rsidRPr="00FA0E90" w:rsidRDefault="0070050F" w:rsidP="001A27CE">
      <w:r w:rsidRPr="00FA0E90">
        <w:t xml:space="preserve">The managerial style is highly applicable to the Hilton Group where the level of guest satisfaction is of paramount importance in maintaining operational efficiency and quality standards. It has been seen that for the Hilton Group, where guest satisfaction is of particular importance </w:t>
      </w:r>
      <w:proofErr w:type="gramStart"/>
      <w:r w:rsidRPr="00FA0E90">
        <w:t>in order to</w:t>
      </w:r>
      <w:proofErr w:type="gramEnd"/>
      <w:r w:rsidRPr="00FA0E90">
        <w:t xml:space="preserve"> maintain operational effectiveness and quality standards, this managerial style has been widely applied. The team management approach adopted by the Hilton group helps to motivate the team with supreme satisfaction. The company generated more than $ 1.24 billion in the yea</w:t>
      </w:r>
      <w:r w:rsidR="007D50FE" w:rsidRPr="00FA0E90">
        <w:t>r with an increase in revenue of</w:t>
      </w:r>
      <w:r w:rsidR="001A27CE" w:rsidRPr="00FA0E90">
        <w:t xml:space="preserve"> about $</w:t>
      </w:r>
      <w:r w:rsidRPr="00FA0E90">
        <w:t xml:space="preserve">1.08 </w:t>
      </w:r>
      <w:r w:rsidR="007D50FE" w:rsidRPr="00FA0E90">
        <w:t>billion (</w:t>
      </w:r>
      <w:r w:rsidRPr="00FA0E90">
        <w:t>Statista, 2024).</w:t>
      </w:r>
    </w:p>
    <w:p w14:paraId="39D39DB8" w14:textId="77777777" w:rsidR="0016013C" w:rsidRPr="00FA0E90" w:rsidRDefault="0070050F" w:rsidP="001A27CE">
      <w:r w:rsidRPr="00FA0E90">
        <w:t>The country club management style with an emphasis on employee well-being in the hospitality industry may not align with the organi</w:t>
      </w:r>
      <w:r w:rsidR="001A27CE" w:rsidRPr="00FA0E90">
        <w:t>s</w:t>
      </w:r>
      <w:r w:rsidRPr="00FA0E90">
        <w:t xml:space="preserve">ational structure of the Hilton </w:t>
      </w:r>
      <w:r w:rsidR="007D50FE" w:rsidRPr="00FA0E90">
        <w:t>group,</w:t>
      </w:r>
      <w:r w:rsidRPr="00FA0E90">
        <w:t xml:space="preserve"> as operational efficiency is the prime objective of the organisation. The company has recruited more than 1</w:t>
      </w:r>
      <w:r w:rsidR="007D50FE" w:rsidRPr="00FA0E90">
        <w:t>78,000</w:t>
      </w:r>
      <w:r w:rsidRPr="00FA0E90">
        <w:t xml:space="preserve"> employees around the world globally in the year 2023</w:t>
      </w:r>
      <w:r w:rsidR="001A27CE" w:rsidRPr="00FA0E90">
        <w:t xml:space="preserve"> </w:t>
      </w:r>
      <w:r w:rsidRPr="00FA0E90">
        <w:t>(Statista, 2024).</w:t>
      </w:r>
    </w:p>
    <w:p w14:paraId="39D39DB9" w14:textId="77777777" w:rsidR="0016013C" w:rsidRPr="00FA0E90" w:rsidRDefault="0070050F" w:rsidP="001A27CE">
      <w:r w:rsidRPr="00FA0E90">
        <w:t xml:space="preserve">The prime objective of the Hilton group is to make the optimal benefits based on operational efficiency that undermines the importance of the well-being of the employees. As </w:t>
      </w:r>
      <w:r w:rsidR="00C5555B" w:rsidRPr="00FA0E90">
        <w:t>stated</w:t>
      </w:r>
      <w:r w:rsidRPr="00FA0E90">
        <w:t xml:space="preserve"> by Mullins (2019), the expectations of the group based on the style refrains from getting the ultimate benefits with negative results in the complicated sector of the hospitality industry.</w:t>
      </w:r>
    </w:p>
    <w:p w14:paraId="39D39DBA" w14:textId="77777777" w:rsidR="0016013C" w:rsidRPr="00FA0E90" w:rsidRDefault="0070050F" w:rsidP="001A27CE">
      <w:r w:rsidRPr="00FA0E90">
        <w:t xml:space="preserve">This approach depicts the properly balanced style for the Hilton group as the approach stresses the balance between guest satisfaction and employee welfare to focus on the targets combined. </w:t>
      </w:r>
      <w:r w:rsidRPr="00FA0E90">
        <w:lastRenderedPageBreak/>
        <w:t>As cite</w:t>
      </w:r>
      <w:r w:rsidR="00817C5A">
        <w:t xml:space="preserve">d by </w:t>
      </w:r>
      <w:proofErr w:type="spellStart"/>
      <w:r w:rsidR="00817C5A">
        <w:t>Bloisi</w:t>
      </w:r>
      <w:proofErr w:type="spellEnd"/>
      <w:r w:rsidR="00817C5A">
        <w:t xml:space="preserve">, Cook and Hunsaker </w:t>
      </w:r>
      <w:r w:rsidRPr="00FA0E90">
        <w:t>(2007), the applicability of this approach supports the base to achieve the operational targets for optimal results.</w:t>
      </w:r>
    </w:p>
    <w:p w14:paraId="39D39DBB" w14:textId="77777777" w:rsidR="0016013C" w:rsidRPr="00FA0E90" w:rsidRDefault="0070050F" w:rsidP="001A27CE">
      <w:pPr>
        <w:pStyle w:val="Heading1"/>
      </w:pPr>
      <w:bookmarkStart w:id="4" w:name="_Toc166256046"/>
      <w:r w:rsidRPr="00FA0E90">
        <w:t>Link</w:t>
      </w:r>
      <w:r w:rsidR="001A27CE" w:rsidRPr="00FA0E90">
        <w:t>ing</w:t>
      </w:r>
      <w:r w:rsidRPr="00FA0E90">
        <w:t xml:space="preserve"> the effectiveness of leadership approaches to the key function of managerial leadership in the context of Hilton group</w:t>
      </w:r>
      <w:bookmarkEnd w:id="4"/>
    </w:p>
    <w:p w14:paraId="39D39DBC" w14:textId="77777777" w:rsidR="0016013C" w:rsidRPr="00FA0E90" w:rsidRDefault="0070050F" w:rsidP="001A27CE">
      <w:r w:rsidRPr="00FA0E90">
        <w:t>The effectiveness of the Adair</w:t>
      </w:r>
      <w:r w:rsidR="001A27CE" w:rsidRPr="00FA0E90">
        <w:t>’</w:t>
      </w:r>
      <w:r w:rsidRPr="00FA0E90">
        <w:t>s model helps to maintain the balanced equilibrium in the tasks based on the principles to motivate the employees to get the optimum results based on generating the productivity of the employees. Based on Adair's model the applicability of the models helps to deduce the logic that the Hilton group follows the model coherently to derive employee satisfaction for adequate performance in the complicated landscape of the hospitality sector. The leading hotel chain H</w:t>
      </w:r>
      <w:r w:rsidR="001A27CE" w:rsidRPr="00FA0E90">
        <w:t>ilton has accounted for about $</w:t>
      </w:r>
      <w:r w:rsidRPr="00FA0E90">
        <w:t>158.62 in the year 2023</w:t>
      </w:r>
      <w:r w:rsidR="001A27CE" w:rsidRPr="00FA0E90">
        <w:t>,</w:t>
      </w:r>
      <w:r w:rsidRPr="00FA0E90">
        <w:t xml:space="preserve"> which is a phenomenal increase of about $151.01 in the year 2023</w:t>
      </w:r>
      <w:r w:rsidR="001A27CE" w:rsidRPr="00FA0E90">
        <w:t xml:space="preserve"> </w:t>
      </w:r>
      <w:r w:rsidRPr="00FA0E90">
        <w:t xml:space="preserve">(Statista, 2024). The company based on the applicability of the </w:t>
      </w:r>
      <w:r w:rsidR="00817C5A" w:rsidRPr="00FA0E90">
        <w:t>Adair’s</w:t>
      </w:r>
      <w:r w:rsidRPr="00FA0E90">
        <w:t xml:space="preserve"> model helps to employee satisfaction by creating a supportive environment for the development of the work culture in the complicated landscape. The company supports the growth and development of individuals based on the improved operational efficiency in the company. The company based on the </w:t>
      </w:r>
      <w:r w:rsidR="00817C5A" w:rsidRPr="00FA0E90">
        <w:t>Adair’s</w:t>
      </w:r>
      <w:r w:rsidRPr="00FA0E90">
        <w:t xml:space="preserve"> model provides guidance and mentoring for fostering mutual collaboration among the employees in the Hilton group. The effectiveness of the </w:t>
      </w:r>
      <w:r w:rsidR="00817C5A" w:rsidRPr="00FA0E90">
        <w:t>Adair’s</w:t>
      </w:r>
      <w:r w:rsidRPr="00FA0E90">
        <w:t xml:space="preserve"> model helps to ensure a balanced balance between tasks based on principles so that workers are motivated to achieve maximum results by generating their own productivity.</w:t>
      </w:r>
    </w:p>
    <w:p w14:paraId="39D39DBD" w14:textId="77777777" w:rsidR="0016013C" w:rsidRPr="00FA0E90" w:rsidRDefault="0070050F" w:rsidP="001A27CE">
      <w:r w:rsidRPr="00FA0E90">
        <w:t>The applicability of McGregor's X and Y Theory helps to provide contrasting pictures of employee motivation to get effective results in the hospitality centre by enforcing the protocols to strive for employee motivation. The company with its highest objectives and missions has expanded with a record of 4</w:t>
      </w:r>
      <w:r w:rsidR="001A27CE" w:rsidRPr="00FA0E90">
        <w:t>,</w:t>
      </w:r>
      <w:r w:rsidRPr="00FA0E90">
        <w:t>700 hotels with 775</w:t>
      </w:r>
      <w:r w:rsidR="001A27CE" w:rsidRPr="00FA0E90">
        <w:t>,</w:t>
      </w:r>
      <w:r w:rsidRPr="00FA0E90">
        <w:t xml:space="preserve">000 rooms </w:t>
      </w:r>
      <w:r w:rsidR="007D50FE" w:rsidRPr="00FA0E90">
        <w:t>globally (</w:t>
      </w:r>
      <w:r w:rsidRPr="00FA0E90">
        <w:t xml:space="preserve">Hospitality ON, 2024). Based on the context of theory X the company maintain the standards based on the monitoring of the employees to maintain the operational efficiency for the optimum benefits by ensuring the employee motivations. As argued by Buchanan and Huczynski (2019), theory Y stresses the employee motivations to define wholehearted participation in achieving the standards. In the hospitality sector, where theory Y is primarily used by Hilton Group in complex sectors, front-line </w:t>
      </w:r>
      <w:r w:rsidR="007D50FE" w:rsidRPr="00FA0E90">
        <w:t>staff plays</w:t>
      </w:r>
      <w:r w:rsidRPr="00FA0E90">
        <w:t xml:space="preserve"> an important role in determining satisfaction with customers. The employees feel </w:t>
      </w:r>
      <w:r w:rsidRPr="00FA0E90">
        <w:lastRenderedPageBreak/>
        <w:t xml:space="preserve">valued and satisfied for their contribution towards employee engagement in securing the long-term success of the organisations. In contrast, the theory is that in order to generate a great deal of customer satisfaction within the Hilton group, employees are driven by their own motivation in the complicated scenario of the hospitality </w:t>
      </w:r>
      <w:proofErr w:type="gramStart"/>
      <w:r w:rsidRPr="00FA0E90">
        <w:t>industry</w:t>
      </w:r>
      <w:proofErr w:type="gramEnd"/>
    </w:p>
    <w:p w14:paraId="39D39DBE" w14:textId="77777777" w:rsidR="0016013C" w:rsidRPr="00FA0E90" w:rsidRDefault="0070050F" w:rsidP="001A27CE">
      <w:pPr>
        <w:pStyle w:val="Heading1"/>
      </w:pPr>
      <w:bookmarkStart w:id="5" w:name="_Toc166256047"/>
      <w:r w:rsidRPr="00FA0E90">
        <w:t>Recommendations</w:t>
      </w:r>
      <w:bookmarkEnd w:id="5"/>
      <w:r w:rsidRPr="00FA0E90">
        <w:t xml:space="preserve"> </w:t>
      </w:r>
    </w:p>
    <w:p w14:paraId="39D39DBF" w14:textId="77777777" w:rsidR="0016013C" w:rsidRPr="00FA0E90" w:rsidRDefault="0070050F" w:rsidP="00817C5A">
      <w:r w:rsidRPr="00FA0E90">
        <w:t xml:space="preserve">Leadership development programmes need to be enacted for better performance to develop the skills of the managers in the Hilton Group. As </w:t>
      </w:r>
      <w:r w:rsidR="00C5555B" w:rsidRPr="00FA0E90">
        <w:t>stated</w:t>
      </w:r>
      <w:r w:rsidRPr="00FA0E90">
        <w:t xml:space="preserve"> by </w:t>
      </w:r>
      <w:proofErr w:type="spellStart"/>
      <w:r w:rsidRPr="00FA0E90">
        <w:t>Bloisi</w:t>
      </w:r>
      <w:proofErr w:type="spellEnd"/>
      <w:r w:rsidRPr="00FA0E90">
        <w:t xml:space="preserve">, Cook and Hunsaker (2007), the programmes need to be designed based on effective communication programmes, conflict resolutions and team management. The constant learning and development help the employee to </w:t>
      </w:r>
      <w:r w:rsidR="007D50FE" w:rsidRPr="00FA0E90">
        <w:t>be</w:t>
      </w:r>
      <w:r w:rsidRPr="00FA0E90">
        <w:t xml:space="preserve"> acquainted with the perfect leadership patterns for balanced performance in the complicated sector. The urge for innovation and creativity is part of the leadership development programmes that need to be designed for the effective participation of the leaders. Programmes for leadership development</w:t>
      </w:r>
      <w:r w:rsidR="001A27CE" w:rsidRPr="00FA0E90">
        <w:t>,</w:t>
      </w:r>
      <w:r w:rsidRPr="00FA0E90">
        <w:t xml:space="preserve"> which need to be designed in such a way that leaders are actively involved, include an emphasis on innovation and creativity.</w:t>
      </w:r>
    </w:p>
    <w:p w14:paraId="39D39DC0" w14:textId="77777777" w:rsidR="0016013C" w:rsidRPr="00FA0E90" w:rsidRDefault="0070050F" w:rsidP="00817C5A">
      <w:r w:rsidRPr="00FA0E90">
        <w:t xml:space="preserve">The feedback mechanisms need to be strengthened for better appraisal of the team in the Hilton Group to lead the market with balanced perspectives for the development of the areas. </w:t>
      </w:r>
      <w:r w:rsidR="00817C5A">
        <w:t xml:space="preserve">According to </w:t>
      </w:r>
      <w:r w:rsidR="00817C5A" w:rsidRPr="00FA0E90">
        <w:t xml:space="preserve">Buchanan and Huczynski (2019), </w:t>
      </w:r>
      <w:r w:rsidR="00817C5A">
        <w:t>t</w:t>
      </w:r>
      <w:r w:rsidRPr="00FA0E90">
        <w:t xml:space="preserve">he introduction of the rewards and the recognition will help the team to remain assigned with better performance in the </w:t>
      </w:r>
      <w:r w:rsidR="007D50FE" w:rsidRPr="00FA0E90">
        <w:t>end</w:t>
      </w:r>
      <w:r w:rsidRPr="00FA0E90">
        <w:t>. Based on the healthy assessment the development of a healthy culture and a good work environment helps to maintain a balanced approach towards the employees. Healthy assessment and maintaining a balanced approach to employees is helped by the development of a healthy culture and a good working environment.</w:t>
      </w:r>
    </w:p>
    <w:p w14:paraId="39D39DC1" w14:textId="77777777" w:rsidR="001A27CE" w:rsidRPr="00817C5A" w:rsidRDefault="001A27CE" w:rsidP="00817C5A">
      <w:pPr>
        <w:pStyle w:val="Heading1"/>
      </w:pPr>
      <w:bookmarkStart w:id="6" w:name="_Toc166256048"/>
      <w:r w:rsidRPr="00FA0E90">
        <w:t>Conclusion</w:t>
      </w:r>
      <w:bookmarkEnd w:id="6"/>
    </w:p>
    <w:p w14:paraId="39D39DC2" w14:textId="77777777" w:rsidR="0016013C" w:rsidRPr="00FA0E90" w:rsidRDefault="00FA0E90" w:rsidP="00817C5A">
      <w:r w:rsidRPr="007D50FE">
        <w:t xml:space="preserve">This discussion </w:t>
      </w:r>
      <w:r w:rsidR="00817C5A">
        <w:t>analysed</w:t>
      </w:r>
      <w:r w:rsidRPr="007D50FE">
        <w:t xml:space="preserve"> the organisational performance, based on the different approaches that will help to determine the performance of the hospitality sector in the context of the Hilton group, </w:t>
      </w:r>
      <w:proofErr w:type="gramStart"/>
      <w:r w:rsidRPr="007D50FE">
        <w:t>in order to</w:t>
      </w:r>
      <w:proofErr w:type="gramEnd"/>
      <w:r w:rsidRPr="007D50FE">
        <w:t xml:space="preserve"> achieve the desired outcome. In this context, the preferred management style can be applied to the Hilton group by way of different leadership models.</w:t>
      </w:r>
      <w:r>
        <w:t xml:space="preserve"> </w:t>
      </w:r>
      <w:r w:rsidR="001A27CE" w:rsidRPr="00FA0E90">
        <w:t xml:space="preserve">To conclude, the whole discussion has been depicted to highlight the organisational performance for striving the excellence in the path of achieving operational efficiency. </w:t>
      </w:r>
      <w:r w:rsidR="00817C5A">
        <w:t>B</w:t>
      </w:r>
      <w:r w:rsidR="001A27CE" w:rsidRPr="00FA0E90">
        <w:t xml:space="preserve">ased on the analysis of the various </w:t>
      </w:r>
      <w:r w:rsidR="001A27CE" w:rsidRPr="00FA0E90">
        <w:lastRenderedPageBreak/>
        <w:t>models of leadership and the managerial style the appropriate context has been defined with Hilton as the example. An understanding of the managerial pattern helps to make the self-analysis of the managerial patterns for getting the optimum benefits in the complex scenario of the hospitality sector. The recommendation has been defined for the better progress of the organisations based on suitable judgement.</w:t>
      </w:r>
    </w:p>
    <w:p w14:paraId="39D39DC3" w14:textId="77777777" w:rsidR="0016013C" w:rsidRPr="00FA0E90" w:rsidRDefault="0016013C">
      <w:pPr>
        <w:spacing w:before="240" w:after="240"/>
      </w:pPr>
    </w:p>
    <w:p w14:paraId="39D39DC4" w14:textId="77777777" w:rsidR="007D50FE" w:rsidRPr="00FA0E90" w:rsidRDefault="007D50FE">
      <w:pPr>
        <w:spacing w:after="0" w:line="240" w:lineRule="auto"/>
        <w:jc w:val="left"/>
        <w:rPr>
          <w:b/>
          <w:bCs/>
          <w:kern w:val="36"/>
          <w:szCs w:val="48"/>
        </w:rPr>
      </w:pPr>
      <w:r w:rsidRPr="00FA0E90">
        <w:br w:type="page"/>
      </w:r>
    </w:p>
    <w:p w14:paraId="39D39DC5" w14:textId="77777777" w:rsidR="007D50FE" w:rsidRPr="00FA0E90" w:rsidRDefault="007D50FE" w:rsidP="001A27CE">
      <w:pPr>
        <w:pStyle w:val="Heading1"/>
      </w:pPr>
      <w:bookmarkStart w:id="7" w:name="_Toc166256049"/>
      <w:r w:rsidRPr="00FA0E90">
        <w:lastRenderedPageBreak/>
        <w:t>Reference</w:t>
      </w:r>
      <w:r w:rsidR="001A27CE" w:rsidRPr="00FA0E90">
        <w:t>s</w:t>
      </w:r>
      <w:bookmarkEnd w:id="7"/>
    </w:p>
    <w:p w14:paraId="39D39DC6" w14:textId="77777777" w:rsidR="001A27CE" w:rsidRPr="00FA0E90" w:rsidRDefault="001A27CE" w:rsidP="001A27CE">
      <w:proofErr w:type="spellStart"/>
      <w:r w:rsidRPr="00FA0E90">
        <w:t>Bloisi</w:t>
      </w:r>
      <w:proofErr w:type="spellEnd"/>
      <w:r w:rsidRPr="00FA0E90">
        <w:t xml:space="preserve">, W., Cook, C. and Hunsaker, P.L. (2007) </w:t>
      </w:r>
      <w:r w:rsidRPr="00FA0E90">
        <w:rPr>
          <w:i/>
          <w:iCs/>
        </w:rPr>
        <w:t>Management and organisational behaviour: second edition</w:t>
      </w:r>
      <w:r w:rsidRPr="00FA0E90">
        <w:t>. New York: McGraw-Hill, Cop. ISBN: 9780077111076.</w:t>
      </w:r>
    </w:p>
    <w:p w14:paraId="39D39DC7" w14:textId="77777777" w:rsidR="001A27CE" w:rsidRPr="00FA0E90" w:rsidRDefault="001A27CE" w:rsidP="001A27CE">
      <w:r w:rsidRPr="00FA0E90">
        <w:t xml:space="preserve">Buchanan, D. and Huczynski, A. (2019) </w:t>
      </w:r>
      <w:r w:rsidRPr="00FA0E90">
        <w:rPr>
          <w:i/>
          <w:iCs/>
        </w:rPr>
        <w:t>Organizational Behaviour</w:t>
      </w:r>
      <w:r w:rsidRPr="00FA0E90">
        <w:t>. 10th ed. Harlow: Pearson. ISBN: 9781292251592.</w:t>
      </w:r>
    </w:p>
    <w:p w14:paraId="39D39DC8" w14:textId="77777777" w:rsidR="001A27CE" w:rsidRPr="00FA0E90" w:rsidRDefault="001A27CE" w:rsidP="001A27CE">
      <w:r w:rsidRPr="00FA0E90">
        <w:t xml:space="preserve">Cai, D.A., Fink, E.L. and Walker, C.B. (2019) ‘Robert R. Blake, With Recognition of Jane S. Mouton’, </w:t>
      </w:r>
      <w:r w:rsidRPr="00FA0E90">
        <w:rPr>
          <w:i/>
          <w:iCs/>
        </w:rPr>
        <w:t>Negotiation and Conflict Management Research</w:t>
      </w:r>
      <w:r w:rsidRPr="00FA0E90">
        <w:t>, 14(1). Available at: https://doi.org/10.1111/ncmr.12151.</w:t>
      </w:r>
    </w:p>
    <w:p w14:paraId="39D39DC9" w14:textId="77777777" w:rsidR="001A27CE" w:rsidRPr="00FA0E90" w:rsidRDefault="001A27CE" w:rsidP="001A27CE">
      <w:r w:rsidRPr="00FA0E90">
        <w:t xml:space="preserve">Hospitality ON (2024) </w:t>
      </w:r>
      <w:r w:rsidRPr="00FA0E90">
        <w:rPr>
          <w:i/>
          <w:iCs/>
        </w:rPr>
        <w:t>Worldwide Hospitality Awards</w:t>
      </w:r>
      <w:r w:rsidRPr="00FA0E90">
        <w:t xml:space="preserve">, </w:t>
      </w:r>
      <w:r w:rsidRPr="00FA0E90">
        <w:rPr>
          <w:i/>
          <w:iCs/>
        </w:rPr>
        <w:t>Hospitality ON</w:t>
      </w:r>
      <w:r w:rsidRPr="00FA0E90">
        <w:t>. Available at: https://hospitality-on.com/en/worldwide-hospitality-awards/hilton/hilton (Accessed: 10 May 2024).</w:t>
      </w:r>
    </w:p>
    <w:p w14:paraId="39D39DCA" w14:textId="77777777" w:rsidR="001A27CE" w:rsidRPr="00FA0E90" w:rsidRDefault="001A27CE" w:rsidP="001A27CE">
      <w:r w:rsidRPr="00FA0E90">
        <w:t xml:space="preserve">Mullins, L.J. (2019) </w:t>
      </w:r>
      <w:r w:rsidRPr="00FA0E90">
        <w:rPr>
          <w:i/>
          <w:iCs/>
        </w:rPr>
        <w:t>Organisational Behaviour in the Workplace</w:t>
      </w:r>
      <w:r w:rsidRPr="00FA0E90">
        <w:t>. 12th ed. Harlow: Pearson. ISBN: 9781292245485.</w:t>
      </w:r>
    </w:p>
    <w:p w14:paraId="39D39DCB" w14:textId="77777777" w:rsidR="001A27CE" w:rsidRPr="00FA0E90" w:rsidRDefault="001A27CE" w:rsidP="001A27CE">
      <w:r w:rsidRPr="00FA0E90">
        <w:t>Sin, K.Y., Jusoh, M.S. and Mardani, A. (2020) ‘Proposing an integrated multi-</w:t>
      </w:r>
      <w:proofErr w:type="gramStart"/>
      <w:r w:rsidRPr="00FA0E90">
        <w:t>criteria decision making</w:t>
      </w:r>
      <w:proofErr w:type="gramEnd"/>
      <w:r w:rsidRPr="00FA0E90">
        <w:t xml:space="preserve"> approach to evaluate total quality management best practices in Malaysia hotel industry’, </w:t>
      </w:r>
      <w:r w:rsidRPr="00FA0E90">
        <w:rPr>
          <w:i/>
          <w:iCs/>
        </w:rPr>
        <w:t>Journal of Physics: Conference Series</w:t>
      </w:r>
      <w:r w:rsidRPr="00FA0E90">
        <w:t>, 1432, p. 012062. Available at: https://doi.org/10.1088/1742-6596/1432/1/012062.</w:t>
      </w:r>
    </w:p>
    <w:p w14:paraId="39D39DCC" w14:textId="77777777" w:rsidR="001A27CE" w:rsidRPr="00FA0E90" w:rsidRDefault="001A27CE" w:rsidP="001A27CE">
      <w:r w:rsidRPr="00FA0E90">
        <w:t xml:space="preserve">Statista (2022) </w:t>
      </w:r>
      <w:r w:rsidRPr="00FA0E90">
        <w:rPr>
          <w:i/>
          <w:iCs/>
        </w:rPr>
        <w:t>Topic: Hilton Worldwide Holdings</w:t>
      </w:r>
      <w:r w:rsidRPr="00FA0E90">
        <w:t xml:space="preserve">, </w:t>
      </w:r>
      <w:r w:rsidRPr="00FA0E90">
        <w:rPr>
          <w:i/>
          <w:iCs/>
        </w:rPr>
        <w:t>Statista</w:t>
      </w:r>
      <w:r w:rsidRPr="00FA0E90">
        <w:t>. Available at: https://www.statista.com/topics/1880/hilton-worldwide/#topicOverview (Accessed: 10 May 2024).</w:t>
      </w:r>
    </w:p>
    <w:p w14:paraId="39D39DCD" w14:textId="77777777" w:rsidR="001A27CE" w:rsidRPr="00FA0E90" w:rsidRDefault="001A27CE" w:rsidP="001A27CE">
      <w:r w:rsidRPr="00FA0E90">
        <w:t xml:space="preserve">Statista (2024a) </w:t>
      </w:r>
      <w:r w:rsidRPr="00FA0E90">
        <w:rPr>
          <w:i/>
          <w:iCs/>
        </w:rPr>
        <w:t>Hilton Worldwide average daily rate 2020</w:t>
      </w:r>
      <w:r w:rsidRPr="00FA0E90">
        <w:t xml:space="preserve">, </w:t>
      </w:r>
      <w:r w:rsidRPr="00FA0E90">
        <w:rPr>
          <w:i/>
          <w:iCs/>
        </w:rPr>
        <w:t>Statista</w:t>
      </w:r>
      <w:r w:rsidRPr="00FA0E90">
        <w:t>. Available at: https://www.statista.com/statistics/297768/average-daily-rate-in-hilton-worldwide-holdings-inc-hotels/ (Accessed: 10 May 2024).</w:t>
      </w:r>
    </w:p>
    <w:p w14:paraId="39D39DCE" w14:textId="77777777" w:rsidR="001A27CE" w:rsidRPr="00FA0E90" w:rsidRDefault="001A27CE" w:rsidP="001A27CE">
      <w:r w:rsidRPr="00FA0E90">
        <w:t xml:space="preserve">Statista (2024b) </w:t>
      </w:r>
      <w:r w:rsidRPr="00FA0E90">
        <w:rPr>
          <w:i/>
          <w:iCs/>
        </w:rPr>
        <w:t>Hilton Worldwide Holdings Inc.: revenue by segment 2019</w:t>
      </w:r>
      <w:r w:rsidRPr="00FA0E90">
        <w:t xml:space="preserve">, </w:t>
      </w:r>
      <w:r w:rsidRPr="00FA0E90">
        <w:rPr>
          <w:i/>
          <w:iCs/>
        </w:rPr>
        <w:t>Statista</w:t>
      </w:r>
      <w:r w:rsidRPr="00FA0E90">
        <w:t>. Available at: https://www.statista.com/statistics/297761/revenue-of-hilton-worldwide-holdings-inc-by-business-segment/ (Accessed: 10 May 2024).</w:t>
      </w:r>
    </w:p>
    <w:p w14:paraId="39D39DCF" w14:textId="77777777" w:rsidR="001A27CE" w:rsidRPr="00FA0E90" w:rsidRDefault="001A27CE" w:rsidP="001A27CE">
      <w:r w:rsidRPr="00FA0E90">
        <w:lastRenderedPageBreak/>
        <w:t xml:space="preserve">Statista (2024c) </w:t>
      </w:r>
      <w:r w:rsidRPr="00FA0E90">
        <w:rPr>
          <w:i/>
          <w:iCs/>
        </w:rPr>
        <w:t>Hilton: employee numbers 2013-2018 | Statista</w:t>
      </w:r>
      <w:r w:rsidRPr="00FA0E90">
        <w:t xml:space="preserve">, </w:t>
      </w:r>
      <w:r w:rsidRPr="00FA0E90">
        <w:rPr>
          <w:i/>
          <w:iCs/>
        </w:rPr>
        <w:t>Statista</w:t>
      </w:r>
      <w:r w:rsidRPr="00FA0E90">
        <w:t>. Statista. Available at: https://www.statista.com/statistics/297758/number-of-hilton-worldwide-employees/ (Accessed: 10 May 2024).</w:t>
      </w:r>
    </w:p>
    <w:sectPr w:rsidR="001A27CE" w:rsidRPr="00FA0E90" w:rsidSect="001A27CE">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1C5189" w14:textId="77777777" w:rsidR="00A97693" w:rsidRDefault="00A97693" w:rsidP="007D50FE">
      <w:pPr>
        <w:spacing w:after="0" w:line="240" w:lineRule="auto"/>
      </w:pPr>
      <w:r>
        <w:separator/>
      </w:r>
    </w:p>
  </w:endnote>
  <w:endnote w:type="continuationSeparator" w:id="0">
    <w:p w14:paraId="65602E9F" w14:textId="77777777" w:rsidR="00A97693" w:rsidRDefault="00A97693" w:rsidP="007D5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06138"/>
      <w:docPartObj>
        <w:docPartGallery w:val="Page Numbers (Bottom of Page)"/>
        <w:docPartUnique/>
      </w:docPartObj>
    </w:sdtPr>
    <w:sdtContent>
      <w:p w14:paraId="39D39DD8" w14:textId="77777777" w:rsidR="007D50FE" w:rsidRDefault="00000000" w:rsidP="001A27CE">
        <w:pPr>
          <w:pStyle w:val="Footer"/>
          <w:jc w:val="right"/>
        </w:pPr>
        <w:r>
          <w:fldChar w:fldCharType="begin"/>
        </w:r>
        <w:r>
          <w:instrText xml:space="preserve"> PAGE   \* MERGEFORMAT </w:instrText>
        </w:r>
        <w:r>
          <w:fldChar w:fldCharType="separate"/>
        </w:r>
        <w:r w:rsidR="007463DF">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808DC" w14:textId="77777777" w:rsidR="00A97693" w:rsidRDefault="00A97693" w:rsidP="007D50FE">
      <w:pPr>
        <w:spacing w:after="0" w:line="240" w:lineRule="auto"/>
      </w:pPr>
      <w:r>
        <w:separator/>
      </w:r>
    </w:p>
  </w:footnote>
  <w:footnote w:type="continuationSeparator" w:id="0">
    <w:p w14:paraId="4F8CD5C1" w14:textId="77777777" w:rsidR="00A97693" w:rsidRDefault="00A97693" w:rsidP="007D5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992639237">
    <w:abstractNumId w:val="0"/>
  </w:num>
  <w:num w:numId="2" w16cid:durableId="156960527">
    <w:abstractNumId w:val="1"/>
  </w:num>
  <w:num w:numId="3" w16cid:durableId="430393747">
    <w:abstractNumId w:val="2"/>
  </w:num>
  <w:num w:numId="4" w16cid:durableId="20353821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013C"/>
    <w:rsid w:val="00157192"/>
    <w:rsid w:val="0016013C"/>
    <w:rsid w:val="001A27CE"/>
    <w:rsid w:val="003B67BE"/>
    <w:rsid w:val="003F13EC"/>
    <w:rsid w:val="004A4CED"/>
    <w:rsid w:val="00592F71"/>
    <w:rsid w:val="006546A9"/>
    <w:rsid w:val="006D405E"/>
    <w:rsid w:val="0070050F"/>
    <w:rsid w:val="0070708E"/>
    <w:rsid w:val="007463DF"/>
    <w:rsid w:val="007D50FE"/>
    <w:rsid w:val="00817C5A"/>
    <w:rsid w:val="008F7FFD"/>
    <w:rsid w:val="00901613"/>
    <w:rsid w:val="00996C33"/>
    <w:rsid w:val="009970EC"/>
    <w:rsid w:val="00A22FA6"/>
    <w:rsid w:val="00A41F7D"/>
    <w:rsid w:val="00A9314F"/>
    <w:rsid w:val="00A97693"/>
    <w:rsid w:val="00AE7783"/>
    <w:rsid w:val="00B6449E"/>
    <w:rsid w:val="00B82FFF"/>
    <w:rsid w:val="00C07938"/>
    <w:rsid w:val="00C4332A"/>
    <w:rsid w:val="00C5555B"/>
    <w:rsid w:val="00CD7C3B"/>
    <w:rsid w:val="00E94D49"/>
    <w:rsid w:val="00EF45D4"/>
    <w:rsid w:val="00F53BF8"/>
    <w:rsid w:val="00FA0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9D39D9B"/>
  <w15:docId w15:val="{461BEB4D-6EF1-46DC-8498-6ADBF166C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7BE"/>
    <w:pPr>
      <w:spacing w:after="120" w:line="360" w:lineRule="auto"/>
      <w:jc w:val="both"/>
    </w:pPr>
    <w:rPr>
      <w:sz w:val="24"/>
      <w:szCs w:val="24"/>
      <w:lang w:val="en-GB"/>
    </w:rPr>
  </w:style>
  <w:style w:type="paragraph" w:styleId="Heading1">
    <w:name w:val="heading 1"/>
    <w:basedOn w:val="Normal"/>
    <w:next w:val="Normal"/>
    <w:link w:val="Heading1Char"/>
    <w:uiPriority w:val="9"/>
    <w:qFormat/>
    <w:rsid w:val="007D50FE"/>
    <w:pPr>
      <w:keepNext/>
      <w:keepLines/>
      <w:spacing w:before="480"/>
      <w:outlineLvl w:val="0"/>
    </w:pPr>
    <w:rPr>
      <w:b/>
      <w:bCs/>
      <w:kern w:val="36"/>
      <w:szCs w:val="48"/>
    </w:rPr>
  </w:style>
  <w:style w:type="paragraph" w:styleId="Heading2">
    <w:name w:val="heading 2"/>
    <w:basedOn w:val="Normal"/>
    <w:next w:val="Normal"/>
    <w:link w:val="Heading2Char"/>
    <w:uiPriority w:val="9"/>
    <w:qFormat/>
    <w:rsid w:val="00506D7A"/>
    <w:pPr>
      <w:keepNext/>
      <w:keepLines/>
      <w:spacing w:before="40" w:after="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after="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0FE"/>
    <w:rPr>
      <w:b/>
      <w:bCs/>
      <w:kern w:val="36"/>
      <w:sz w:val="24"/>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Spacing">
    <w:name w:val="No Spacing"/>
    <w:link w:val="NoSpacingChar"/>
    <w:uiPriority w:val="1"/>
    <w:qFormat/>
    <w:rsid w:val="007D50F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D50FE"/>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7D50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0FE"/>
    <w:rPr>
      <w:rFonts w:ascii="Tahoma" w:hAnsi="Tahoma" w:cs="Tahoma"/>
      <w:sz w:val="16"/>
      <w:szCs w:val="16"/>
      <w:lang w:val="en-GB"/>
    </w:rPr>
  </w:style>
  <w:style w:type="paragraph" w:styleId="TOCHeading">
    <w:name w:val="TOC Heading"/>
    <w:basedOn w:val="Heading1"/>
    <w:next w:val="Normal"/>
    <w:uiPriority w:val="39"/>
    <w:semiHidden/>
    <w:unhideWhenUsed/>
    <w:qFormat/>
    <w:rsid w:val="007D50FE"/>
    <w:pPr>
      <w:spacing w:after="0" w:line="276" w:lineRule="auto"/>
      <w:jc w:val="left"/>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7D50FE"/>
    <w:pPr>
      <w:spacing w:after="100"/>
    </w:pPr>
  </w:style>
  <w:style w:type="character" w:styleId="Hyperlink">
    <w:name w:val="Hyperlink"/>
    <w:basedOn w:val="DefaultParagraphFont"/>
    <w:uiPriority w:val="99"/>
    <w:unhideWhenUsed/>
    <w:rsid w:val="007D50FE"/>
    <w:rPr>
      <w:color w:val="0000FF" w:themeColor="hyperlink"/>
      <w:u w:val="single"/>
    </w:rPr>
  </w:style>
  <w:style w:type="paragraph" w:styleId="Header">
    <w:name w:val="header"/>
    <w:basedOn w:val="Normal"/>
    <w:link w:val="HeaderChar"/>
    <w:uiPriority w:val="99"/>
    <w:semiHidden/>
    <w:unhideWhenUsed/>
    <w:rsid w:val="007D50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D50FE"/>
    <w:rPr>
      <w:sz w:val="24"/>
      <w:szCs w:val="24"/>
      <w:lang w:val="en-GB"/>
    </w:rPr>
  </w:style>
  <w:style w:type="paragraph" w:styleId="Footer">
    <w:name w:val="footer"/>
    <w:basedOn w:val="Normal"/>
    <w:link w:val="FooterChar"/>
    <w:uiPriority w:val="99"/>
    <w:unhideWhenUsed/>
    <w:rsid w:val="007D50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0FE"/>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33894">
      <w:bodyDiv w:val="1"/>
      <w:marLeft w:val="0"/>
      <w:marRight w:val="0"/>
      <w:marTop w:val="0"/>
      <w:marBottom w:val="0"/>
      <w:divBdr>
        <w:top w:val="none" w:sz="0" w:space="0" w:color="auto"/>
        <w:left w:val="none" w:sz="0" w:space="0" w:color="auto"/>
        <w:bottom w:val="none" w:sz="0" w:space="0" w:color="auto"/>
        <w:right w:val="none" w:sz="0" w:space="0" w:color="auto"/>
      </w:divBdr>
    </w:div>
    <w:div w:id="980813676">
      <w:bodyDiv w:val="1"/>
      <w:marLeft w:val="0"/>
      <w:marRight w:val="0"/>
      <w:marTop w:val="0"/>
      <w:marBottom w:val="0"/>
      <w:divBdr>
        <w:top w:val="none" w:sz="0" w:space="0" w:color="auto"/>
        <w:left w:val="none" w:sz="0" w:space="0" w:color="auto"/>
        <w:bottom w:val="none" w:sz="0" w:space="0" w:color="auto"/>
        <w:right w:val="none" w:sz="0" w:space="0" w:color="auto"/>
      </w:divBdr>
      <w:divsChild>
        <w:div w:id="989746353">
          <w:marLeft w:val="0"/>
          <w:marRight w:val="0"/>
          <w:marTop w:val="0"/>
          <w:marBottom w:val="0"/>
          <w:divBdr>
            <w:top w:val="none" w:sz="0" w:space="0" w:color="auto"/>
            <w:left w:val="none" w:sz="0" w:space="0" w:color="auto"/>
            <w:bottom w:val="none" w:sz="0" w:space="0" w:color="auto"/>
            <w:right w:val="none" w:sz="0" w:space="0" w:color="auto"/>
          </w:divBdr>
        </w:div>
      </w:divsChild>
    </w:div>
    <w:div w:id="1551502406">
      <w:bodyDiv w:val="1"/>
      <w:marLeft w:val="0"/>
      <w:marRight w:val="0"/>
      <w:marTop w:val="0"/>
      <w:marBottom w:val="0"/>
      <w:divBdr>
        <w:top w:val="none" w:sz="0" w:space="0" w:color="auto"/>
        <w:left w:val="none" w:sz="0" w:space="0" w:color="auto"/>
        <w:bottom w:val="none" w:sz="0" w:space="0" w:color="auto"/>
        <w:right w:val="none" w:sz="0" w:space="0" w:color="auto"/>
      </w:divBdr>
    </w:div>
    <w:div w:id="1610359475">
      <w:bodyDiv w:val="1"/>
      <w:marLeft w:val="0"/>
      <w:marRight w:val="0"/>
      <w:marTop w:val="0"/>
      <w:marBottom w:val="0"/>
      <w:divBdr>
        <w:top w:val="none" w:sz="0" w:space="0" w:color="auto"/>
        <w:left w:val="none" w:sz="0" w:space="0" w:color="auto"/>
        <w:bottom w:val="none" w:sz="0" w:space="0" w:color="auto"/>
        <w:right w:val="none" w:sz="0" w:space="0" w:color="auto"/>
      </w:divBdr>
      <w:divsChild>
        <w:div w:id="194360968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E72F43-607B-403A-BBEB-2323D61D4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2231</Words>
  <Characters>12723</Characters>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2024-05-10T11:44:00Z</dcterms:created>
  <dcterms:modified xsi:type="dcterms:W3CDTF">2024-05-10T19:38:00Z</dcterms:modified>
</cp:coreProperties>
</file>