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317297" w14:textId="0E2F330C" w:rsidR="003629E2" w:rsidRDefault="00EC6452" w:rsidP="00EC6452">
      <w:pPr>
        <w:pStyle w:val="NoSpacing"/>
        <w:spacing w:before="1540" w:after="240" w:line="360" w:lineRule="auto"/>
        <w:rPr>
          <w:rFonts w:ascii="Arial" w:hAnsi="Arial" w:cs="Arial"/>
          <w:b/>
          <w:bCs/>
          <w:color w:val="000000" w:themeColor="text1"/>
          <w:sz w:val="32"/>
          <w:szCs w:val="32"/>
        </w:rPr>
      </w:pPr>
      <w:r>
        <w:rPr>
          <w:rFonts w:ascii="Arial" w:hAnsi="Arial" w:cs="Arial"/>
          <w:b/>
          <w:bCs/>
          <w:color w:val="000000" w:themeColor="text1"/>
          <w:sz w:val="32"/>
          <w:szCs w:val="32"/>
        </w:rPr>
        <w:t xml:space="preserve">                                             Report</w:t>
      </w:r>
    </w:p>
    <w:p w14:paraId="7699520D" w14:textId="5036F918" w:rsidR="00EC6452" w:rsidRDefault="00EC6452" w:rsidP="00EC6452">
      <w:pPr>
        <w:pStyle w:val="NoSpacing"/>
        <w:spacing w:before="1540" w:after="240" w:line="360" w:lineRule="auto"/>
        <w:rPr>
          <w:rFonts w:ascii="Arial" w:hAnsi="Arial" w:cs="Arial"/>
          <w:b/>
          <w:bCs/>
          <w:color w:val="000000" w:themeColor="text1"/>
          <w:sz w:val="32"/>
          <w:szCs w:val="32"/>
        </w:rPr>
      </w:pPr>
      <w:r>
        <w:rPr>
          <w:rFonts w:ascii="Arial" w:hAnsi="Arial" w:cs="Arial"/>
          <w:b/>
          <w:bCs/>
          <w:color w:val="000000" w:themeColor="text1"/>
          <w:sz w:val="32"/>
          <w:szCs w:val="32"/>
        </w:rPr>
        <w:t xml:space="preserve">Ana Nica   2130971                                                                                        </w:t>
      </w:r>
    </w:p>
    <w:p w14:paraId="1D2F665E" w14:textId="55D7B6F0" w:rsidR="00EC6452" w:rsidRDefault="00EC6452" w:rsidP="00EC6452">
      <w:pPr>
        <w:pStyle w:val="NoSpacing"/>
        <w:spacing w:before="1540" w:after="240" w:line="360" w:lineRule="auto"/>
        <w:rPr>
          <w:rFonts w:ascii="Arial" w:hAnsi="Arial" w:cs="Arial"/>
          <w:b/>
          <w:bCs/>
          <w:color w:val="000000" w:themeColor="text1"/>
          <w:sz w:val="32"/>
          <w:szCs w:val="32"/>
        </w:rPr>
      </w:pPr>
      <w:r>
        <w:rPr>
          <w:rFonts w:ascii="Arial" w:hAnsi="Arial" w:cs="Arial"/>
          <w:b/>
          <w:bCs/>
          <w:color w:val="000000" w:themeColor="text1"/>
          <w:sz w:val="32"/>
          <w:szCs w:val="32"/>
        </w:rPr>
        <w:t xml:space="preserve">Giulia Chifari                                                                                                       </w:t>
      </w:r>
    </w:p>
    <w:p w14:paraId="30355DA0" w14:textId="77777777" w:rsidR="00EC6452" w:rsidRDefault="00EC6452" w:rsidP="00EC6452">
      <w:pPr>
        <w:pStyle w:val="NoSpacing"/>
        <w:spacing w:before="1540" w:after="240" w:line="360" w:lineRule="auto"/>
        <w:rPr>
          <w:rFonts w:ascii="Arial" w:hAnsi="Arial" w:cs="Arial"/>
          <w:b/>
          <w:bCs/>
          <w:color w:val="000000" w:themeColor="text1"/>
          <w:sz w:val="32"/>
          <w:szCs w:val="32"/>
        </w:rPr>
      </w:pPr>
    </w:p>
    <w:p w14:paraId="7D4E934E" w14:textId="77777777" w:rsidR="00EC6452" w:rsidRDefault="00EC6452" w:rsidP="00EC6452">
      <w:pPr>
        <w:pStyle w:val="NoSpacing"/>
        <w:spacing w:before="1540" w:after="240" w:line="360" w:lineRule="auto"/>
        <w:rPr>
          <w:rFonts w:ascii="Arial" w:hAnsi="Arial" w:cs="Arial"/>
          <w:b/>
          <w:bCs/>
          <w:color w:val="000000" w:themeColor="text1"/>
          <w:sz w:val="32"/>
          <w:szCs w:val="32"/>
        </w:rPr>
      </w:pPr>
    </w:p>
    <w:p w14:paraId="1BEFB258" w14:textId="77777777" w:rsidR="00EC6452" w:rsidRPr="000C77F9" w:rsidRDefault="00EC6452" w:rsidP="00EC6452">
      <w:pPr>
        <w:pStyle w:val="NoSpacing"/>
        <w:spacing w:before="1540" w:after="240" w:line="360" w:lineRule="auto"/>
        <w:rPr>
          <w:rFonts w:ascii="Arial" w:hAnsi="Arial" w:cs="Arial"/>
          <w:b/>
          <w:bCs/>
          <w:color w:val="000000" w:themeColor="text1"/>
          <w:sz w:val="32"/>
          <w:szCs w:val="32"/>
        </w:rPr>
      </w:pPr>
    </w:p>
    <w:p w14:paraId="08845FFA" w14:textId="355E930E" w:rsidR="003629E2" w:rsidRPr="000C77F9" w:rsidRDefault="003629E2" w:rsidP="00EC6452">
      <w:pPr>
        <w:pStyle w:val="NoSpacing"/>
        <w:spacing w:before="1540" w:after="240" w:line="360" w:lineRule="auto"/>
        <w:rPr>
          <w:rFonts w:ascii="Arial" w:hAnsi="Arial" w:cs="Arial"/>
          <w:b/>
          <w:bCs/>
          <w:color w:val="000000" w:themeColor="text1"/>
          <w:sz w:val="32"/>
          <w:szCs w:val="32"/>
        </w:rPr>
      </w:pPr>
    </w:p>
    <w:p w14:paraId="6C3D6164" w14:textId="77777777" w:rsidR="009E660D" w:rsidRPr="003629E2" w:rsidRDefault="009E660D" w:rsidP="009E660D"/>
    <w:p w14:paraId="451AC3D4" w14:textId="77777777" w:rsidR="009E660D" w:rsidRPr="00B90059" w:rsidRDefault="009E660D" w:rsidP="009E660D">
      <w:pPr>
        <w:rPr>
          <w:rFonts w:ascii="Arial" w:hAnsi="Arial" w:cs="Arial"/>
          <w:szCs w:val="24"/>
        </w:rPr>
      </w:pPr>
    </w:p>
    <w:p w14:paraId="1BB9F9C2" w14:textId="77777777" w:rsidR="009E660D" w:rsidRPr="00B90059" w:rsidRDefault="009E660D" w:rsidP="009E660D">
      <w:pPr>
        <w:rPr>
          <w:rFonts w:ascii="Arial" w:hAnsi="Arial" w:cs="Arial"/>
          <w:szCs w:val="24"/>
        </w:rPr>
      </w:pPr>
    </w:p>
    <w:p w14:paraId="071C014E" w14:textId="77777777" w:rsidR="009E660D" w:rsidRPr="00B90059" w:rsidRDefault="009E660D" w:rsidP="009E660D">
      <w:pPr>
        <w:rPr>
          <w:rFonts w:ascii="Arial" w:hAnsi="Arial" w:cs="Arial"/>
          <w:szCs w:val="24"/>
        </w:rPr>
      </w:pPr>
    </w:p>
    <w:p w14:paraId="1396102D" w14:textId="77777777" w:rsidR="009E660D" w:rsidRPr="00B90059" w:rsidRDefault="009E660D" w:rsidP="009E660D">
      <w:pPr>
        <w:rPr>
          <w:rFonts w:ascii="Arial" w:hAnsi="Arial" w:cs="Arial"/>
          <w:szCs w:val="24"/>
        </w:rPr>
      </w:pPr>
    </w:p>
    <w:p w14:paraId="6F712424" w14:textId="77777777" w:rsidR="009E660D" w:rsidRPr="00B90059" w:rsidRDefault="009E660D" w:rsidP="009E660D">
      <w:pPr>
        <w:rPr>
          <w:rFonts w:ascii="Arial" w:hAnsi="Arial" w:cs="Arial"/>
          <w:szCs w:val="24"/>
        </w:rPr>
      </w:pPr>
    </w:p>
    <w:p w14:paraId="0B847B11" w14:textId="77777777" w:rsidR="009E660D" w:rsidRPr="00B90059" w:rsidRDefault="009E660D" w:rsidP="009E660D">
      <w:pPr>
        <w:rPr>
          <w:rFonts w:ascii="Arial" w:hAnsi="Arial" w:cs="Arial"/>
          <w:szCs w:val="24"/>
        </w:rPr>
      </w:pPr>
    </w:p>
    <w:p w14:paraId="52F421CB" w14:textId="77777777" w:rsidR="009E660D" w:rsidRPr="00B90059" w:rsidRDefault="009E660D" w:rsidP="009E660D">
      <w:pPr>
        <w:rPr>
          <w:rFonts w:ascii="Arial" w:hAnsi="Arial" w:cs="Arial"/>
          <w:szCs w:val="24"/>
        </w:rPr>
      </w:pPr>
    </w:p>
    <w:p w14:paraId="666BA066" w14:textId="77777777" w:rsidR="009E660D" w:rsidRPr="00B90059" w:rsidRDefault="009E660D" w:rsidP="009E660D">
      <w:pPr>
        <w:rPr>
          <w:rFonts w:ascii="Arial" w:hAnsi="Arial" w:cs="Arial"/>
          <w:szCs w:val="24"/>
        </w:rPr>
      </w:pPr>
    </w:p>
    <w:p w14:paraId="64ABF37A" w14:textId="77777777" w:rsidR="009E660D" w:rsidRPr="00B90059" w:rsidRDefault="009E660D" w:rsidP="009E660D">
      <w:pPr>
        <w:rPr>
          <w:rFonts w:ascii="Arial" w:hAnsi="Arial" w:cs="Arial"/>
          <w:szCs w:val="24"/>
        </w:rPr>
      </w:pPr>
    </w:p>
    <w:p w14:paraId="625DB2F5" w14:textId="77777777" w:rsidR="009E660D" w:rsidRPr="00B90059" w:rsidRDefault="009E660D" w:rsidP="009E660D">
      <w:pPr>
        <w:rPr>
          <w:rFonts w:ascii="Arial" w:hAnsi="Arial" w:cs="Arial"/>
          <w:szCs w:val="24"/>
        </w:rPr>
      </w:pPr>
    </w:p>
    <w:p w14:paraId="0F04B113" w14:textId="77777777" w:rsidR="009E660D" w:rsidRPr="00B90059" w:rsidRDefault="009E660D" w:rsidP="009E660D">
      <w:pPr>
        <w:rPr>
          <w:rFonts w:ascii="Arial" w:hAnsi="Arial" w:cs="Arial"/>
          <w:szCs w:val="24"/>
        </w:rPr>
      </w:pPr>
    </w:p>
    <w:p w14:paraId="0DCB7C96" w14:textId="77777777" w:rsidR="009E660D" w:rsidRPr="00B90059" w:rsidRDefault="009E660D" w:rsidP="009E660D">
      <w:pPr>
        <w:rPr>
          <w:rFonts w:ascii="Arial" w:hAnsi="Arial" w:cs="Arial"/>
          <w:szCs w:val="24"/>
        </w:rPr>
      </w:pPr>
    </w:p>
    <w:p w14:paraId="45EE8EA0" w14:textId="77777777" w:rsidR="009E660D" w:rsidRPr="00B90059" w:rsidRDefault="009E660D" w:rsidP="009E660D">
      <w:pPr>
        <w:rPr>
          <w:rFonts w:ascii="Arial" w:hAnsi="Arial" w:cs="Arial"/>
          <w:szCs w:val="24"/>
        </w:rPr>
      </w:pPr>
    </w:p>
    <w:p w14:paraId="65E5D2F9" w14:textId="77777777" w:rsidR="009E660D" w:rsidRPr="00B90059" w:rsidRDefault="009E660D" w:rsidP="009E660D">
      <w:pPr>
        <w:rPr>
          <w:rFonts w:ascii="Arial" w:hAnsi="Arial" w:cs="Arial"/>
          <w:szCs w:val="24"/>
        </w:rPr>
      </w:pPr>
    </w:p>
    <w:p w14:paraId="4C53BEE6" w14:textId="77777777" w:rsidR="009E660D" w:rsidRPr="00B90059" w:rsidRDefault="009E660D" w:rsidP="009E660D">
      <w:pPr>
        <w:rPr>
          <w:rFonts w:ascii="Arial" w:hAnsi="Arial" w:cs="Arial"/>
          <w:szCs w:val="24"/>
        </w:rPr>
      </w:pPr>
    </w:p>
    <w:p w14:paraId="04C5CA74" w14:textId="77777777" w:rsidR="009E660D" w:rsidRPr="00B90059" w:rsidRDefault="009E660D" w:rsidP="009E660D">
      <w:pPr>
        <w:rPr>
          <w:rFonts w:ascii="Arial" w:hAnsi="Arial" w:cs="Arial"/>
          <w:szCs w:val="24"/>
        </w:rPr>
      </w:pPr>
    </w:p>
    <w:p w14:paraId="6990B9CE" w14:textId="77777777" w:rsidR="00C0333F" w:rsidRPr="00B90059" w:rsidRDefault="00C0333F" w:rsidP="009E660D">
      <w:pPr>
        <w:rPr>
          <w:rFonts w:ascii="Arial" w:hAnsi="Arial" w:cs="Arial"/>
          <w:szCs w:val="24"/>
        </w:rPr>
      </w:pPr>
    </w:p>
    <w:sdt>
      <w:sdtPr>
        <w:rPr>
          <w:rFonts w:ascii="Arial" w:eastAsiaTheme="minorHAnsi" w:hAnsi="Arial" w:cs="Arial"/>
          <w:color w:val="auto"/>
          <w:sz w:val="24"/>
          <w:szCs w:val="24"/>
          <w:lang w:val="en-GB"/>
        </w:rPr>
        <w:id w:val="-1376767984"/>
        <w:docPartObj>
          <w:docPartGallery w:val="Table of Contents"/>
          <w:docPartUnique/>
        </w:docPartObj>
      </w:sdtPr>
      <w:sdtEndPr>
        <w:rPr>
          <w:b/>
          <w:bCs/>
          <w:noProof/>
        </w:rPr>
      </w:sdtEndPr>
      <w:sdtContent>
        <w:p w14:paraId="65C7EEDD" w14:textId="51DE448C" w:rsidR="00C0333F" w:rsidRPr="00B90059" w:rsidRDefault="00C0333F" w:rsidP="003629E2">
          <w:pPr>
            <w:pStyle w:val="TOCHeading"/>
            <w:spacing w:line="360" w:lineRule="auto"/>
            <w:jc w:val="center"/>
            <w:rPr>
              <w:rFonts w:ascii="Arial" w:hAnsi="Arial" w:cs="Arial"/>
              <w:b/>
              <w:bCs/>
              <w:sz w:val="24"/>
              <w:szCs w:val="24"/>
            </w:rPr>
          </w:pPr>
          <w:r w:rsidRPr="00B90059">
            <w:rPr>
              <w:rFonts w:ascii="Arial" w:hAnsi="Arial" w:cs="Arial"/>
              <w:b/>
              <w:bCs/>
              <w:sz w:val="24"/>
              <w:szCs w:val="24"/>
            </w:rPr>
            <w:t>Table of Contents</w:t>
          </w:r>
        </w:p>
        <w:p w14:paraId="6F104FCF" w14:textId="519D0300" w:rsidR="00003D5D" w:rsidRPr="00B90059" w:rsidRDefault="00C0333F" w:rsidP="00003D5D">
          <w:pPr>
            <w:pStyle w:val="TOC1"/>
            <w:tabs>
              <w:tab w:val="right" w:leader="dot" w:pos="9016"/>
            </w:tabs>
            <w:spacing w:line="360" w:lineRule="auto"/>
            <w:rPr>
              <w:rFonts w:ascii="Arial" w:eastAsiaTheme="minorEastAsia" w:hAnsi="Arial" w:cs="Arial"/>
              <w:noProof/>
              <w:kern w:val="2"/>
              <w:szCs w:val="24"/>
              <w:lang w:val="en-IN" w:eastAsia="en-IN"/>
              <w14:ligatures w14:val="standardContextual"/>
            </w:rPr>
          </w:pPr>
          <w:r w:rsidRPr="00B90059">
            <w:rPr>
              <w:rFonts w:ascii="Arial" w:hAnsi="Arial" w:cs="Arial"/>
              <w:szCs w:val="24"/>
            </w:rPr>
            <w:fldChar w:fldCharType="begin"/>
          </w:r>
          <w:r w:rsidRPr="00B90059">
            <w:rPr>
              <w:rFonts w:ascii="Arial" w:hAnsi="Arial" w:cs="Arial"/>
              <w:szCs w:val="24"/>
            </w:rPr>
            <w:instrText xml:space="preserve"> TOC \o "1-3" \h \z \u </w:instrText>
          </w:r>
          <w:r w:rsidRPr="00B90059">
            <w:rPr>
              <w:rFonts w:ascii="Arial" w:hAnsi="Arial" w:cs="Arial"/>
              <w:szCs w:val="24"/>
            </w:rPr>
            <w:fldChar w:fldCharType="separate"/>
          </w:r>
          <w:hyperlink w:anchor="_Toc157639952" w:history="1">
            <w:r w:rsidR="00003D5D" w:rsidRPr="00B90059">
              <w:rPr>
                <w:rStyle w:val="Hyperlink"/>
                <w:rFonts w:ascii="Arial" w:hAnsi="Arial" w:cs="Arial"/>
                <w:noProof/>
                <w:szCs w:val="24"/>
              </w:rPr>
              <w:t>Introduction</w:t>
            </w:r>
            <w:r w:rsidR="00003D5D" w:rsidRPr="00B90059">
              <w:rPr>
                <w:rFonts w:ascii="Arial" w:hAnsi="Arial" w:cs="Arial"/>
                <w:noProof/>
                <w:webHidden/>
                <w:szCs w:val="24"/>
              </w:rPr>
              <w:tab/>
            </w:r>
            <w:r w:rsidR="00003D5D" w:rsidRPr="00B90059">
              <w:rPr>
                <w:rFonts w:ascii="Arial" w:hAnsi="Arial" w:cs="Arial"/>
                <w:noProof/>
                <w:webHidden/>
                <w:szCs w:val="24"/>
              </w:rPr>
              <w:fldChar w:fldCharType="begin"/>
            </w:r>
            <w:r w:rsidR="00003D5D" w:rsidRPr="00B90059">
              <w:rPr>
                <w:rFonts w:ascii="Arial" w:hAnsi="Arial" w:cs="Arial"/>
                <w:noProof/>
                <w:webHidden/>
                <w:szCs w:val="24"/>
              </w:rPr>
              <w:instrText xml:space="preserve"> PAGEREF _Toc157639952 \h </w:instrText>
            </w:r>
            <w:r w:rsidR="00003D5D" w:rsidRPr="00B90059">
              <w:rPr>
                <w:rFonts w:ascii="Arial" w:hAnsi="Arial" w:cs="Arial"/>
                <w:noProof/>
                <w:webHidden/>
                <w:szCs w:val="24"/>
              </w:rPr>
            </w:r>
            <w:r w:rsidR="00003D5D" w:rsidRPr="00B90059">
              <w:rPr>
                <w:rFonts w:ascii="Arial" w:hAnsi="Arial" w:cs="Arial"/>
                <w:noProof/>
                <w:webHidden/>
                <w:szCs w:val="24"/>
              </w:rPr>
              <w:fldChar w:fldCharType="separate"/>
            </w:r>
            <w:r w:rsidR="00003D5D" w:rsidRPr="00B90059">
              <w:rPr>
                <w:rFonts w:ascii="Arial" w:hAnsi="Arial" w:cs="Arial"/>
                <w:noProof/>
                <w:webHidden/>
                <w:szCs w:val="24"/>
              </w:rPr>
              <w:t>2</w:t>
            </w:r>
            <w:r w:rsidR="00003D5D" w:rsidRPr="00B90059">
              <w:rPr>
                <w:rFonts w:ascii="Arial" w:hAnsi="Arial" w:cs="Arial"/>
                <w:noProof/>
                <w:webHidden/>
                <w:szCs w:val="24"/>
              </w:rPr>
              <w:fldChar w:fldCharType="end"/>
            </w:r>
          </w:hyperlink>
        </w:p>
        <w:p w14:paraId="5FD2AE82" w14:textId="36F05AE2" w:rsidR="00003D5D" w:rsidRPr="00B90059" w:rsidRDefault="00000000" w:rsidP="00003D5D">
          <w:pPr>
            <w:pStyle w:val="TOC1"/>
            <w:tabs>
              <w:tab w:val="right" w:leader="dot" w:pos="9016"/>
            </w:tabs>
            <w:spacing w:line="360" w:lineRule="auto"/>
            <w:rPr>
              <w:rFonts w:ascii="Arial" w:eastAsiaTheme="minorEastAsia" w:hAnsi="Arial" w:cs="Arial"/>
              <w:noProof/>
              <w:kern w:val="2"/>
              <w:szCs w:val="24"/>
              <w:lang w:val="en-IN" w:eastAsia="en-IN"/>
              <w14:ligatures w14:val="standardContextual"/>
            </w:rPr>
          </w:pPr>
          <w:hyperlink w:anchor="_Toc157639953" w:history="1">
            <w:r w:rsidR="00003D5D" w:rsidRPr="00B90059">
              <w:rPr>
                <w:rStyle w:val="Hyperlink"/>
                <w:rFonts w:ascii="Arial" w:hAnsi="Arial" w:cs="Arial"/>
                <w:noProof/>
                <w:szCs w:val="24"/>
              </w:rPr>
              <w:t>Discussion and Analysis</w:t>
            </w:r>
            <w:r w:rsidR="00003D5D" w:rsidRPr="00B90059">
              <w:rPr>
                <w:rFonts w:ascii="Arial" w:hAnsi="Arial" w:cs="Arial"/>
                <w:noProof/>
                <w:webHidden/>
                <w:szCs w:val="24"/>
              </w:rPr>
              <w:tab/>
            </w:r>
            <w:r w:rsidR="00003D5D" w:rsidRPr="00B90059">
              <w:rPr>
                <w:rFonts w:ascii="Arial" w:hAnsi="Arial" w:cs="Arial"/>
                <w:noProof/>
                <w:webHidden/>
                <w:szCs w:val="24"/>
              </w:rPr>
              <w:fldChar w:fldCharType="begin"/>
            </w:r>
            <w:r w:rsidR="00003D5D" w:rsidRPr="00B90059">
              <w:rPr>
                <w:rFonts w:ascii="Arial" w:hAnsi="Arial" w:cs="Arial"/>
                <w:noProof/>
                <w:webHidden/>
                <w:szCs w:val="24"/>
              </w:rPr>
              <w:instrText xml:space="preserve"> PAGEREF _Toc157639953 \h </w:instrText>
            </w:r>
            <w:r w:rsidR="00003D5D" w:rsidRPr="00B90059">
              <w:rPr>
                <w:rFonts w:ascii="Arial" w:hAnsi="Arial" w:cs="Arial"/>
                <w:noProof/>
                <w:webHidden/>
                <w:szCs w:val="24"/>
              </w:rPr>
            </w:r>
            <w:r w:rsidR="00003D5D" w:rsidRPr="00B90059">
              <w:rPr>
                <w:rFonts w:ascii="Arial" w:hAnsi="Arial" w:cs="Arial"/>
                <w:noProof/>
                <w:webHidden/>
                <w:szCs w:val="24"/>
              </w:rPr>
              <w:fldChar w:fldCharType="separate"/>
            </w:r>
            <w:r w:rsidR="00003D5D" w:rsidRPr="00B90059">
              <w:rPr>
                <w:rFonts w:ascii="Arial" w:hAnsi="Arial" w:cs="Arial"/>
                <w:noProof/>
                <w:webHidden/>
                <w:szCs w:val="24"/>
              </w:rPr>
              <w:t>2</w:t>
            </w:r>
            <w:r w:rsidR="00003D5D" w:rsidRPr="00B90059">
              <w:rPr>
                <w:rFonts w:ascii="Arial" w:hAnsi="Arial" w:cs="Arial"/>
                <w:noProof/>
                <w:webHidden/>
                <w:szCs w:val="24"/>
              </w:rPr>
              <w:fldChar w:fldCharType="end"/>
            </w:r>
          </w:hyperlink>
        </w:p>
        <w:p w14:paraId="307DAA3D" w14:textId="632D3610" w:rsidR="00003D5D" w:rsidRPr="00B90059" w:rsidRDefault="00000000" w:rsidP="00003D5D">
          <w:pPr>
            <w:pStyle w:val="TOC2"/>
            <w:tabs>
              <w:tab w:val="right" w:leader="dot" w:pos="9016"/>
            </w:tabs>
            <w:spacing w:line="360" w:lineRule="auto"/>
            <w:rPr>
              <w:rFonts w:ascii="Arial" w:eastAsiaTheme="minorEastAsia" w:hAnsi="Arial" w:cs="Arial"/>
              <w:noProof/>
              <w:kern w:val="2"/>
              <w:szCs w:val="24"/>
              <w:lang w:val="en-IN" w:eastAsia="en-IN"/>
              <w14:ligatures w14:val="standardContextual"/>
            </w:rPr>
          </w:pPr>
          <w:hyperlink w:anchor="_Toc157639954" w:history="1">
            <w:r w:rsidR="00003D5D" w:rsidRPr="00B90059">
              <w:rPr>
                <w:rStyle w:val="Hyperlink"/>
                <w:rFonts w:ascii="Arial" w:hAnsi="Arial" w:cs="Arial"/>
                <w:noProof/>
                <w:szCs w:val="24"/>
              </w:rPr>
              <w:t>Organisation structure, culture and goals</w:t>
            </w:r>
            <w:r w:rsidR="00003D5D" w:rsidRPr="00B90059">
              <w:rPr>
                <w:rFonts w:ascii="Arial" w:hAnsi="Arial" w:cs="Arial"/>
                <w:noProof/>
                <w:webHidden/>
                <w:szCs w:val="24"/>
              </w:rPr>
              <w:tab/>
            </w:r>
            <w:r w:rsidR="00003D5D" w:rsidRPr="00B90059">
              <w:rPr>
                <w:rFonts w:ascii="Arial" w:hAnsi="Arial" w:cs="Arial"/>
                <w:noProof/>
                <w:webHidden/>
                <w:szCs w:val="24"/>
              </w:rPr>
              <w:fldChar w:fldCharType="begin"/>
            </w:r>
            <w:r w:rsidR="00003D5D" w:rsidRPr="00B90059">
              <w:rPr>
                <w:rFonts w:ascii="Arial" w:hAnsi="Arial" w:cs="Arial"/>
                <w:noProof/>
                <w:webHidden/>
                <w:szCs w:val="24"/>
              </w:rPr>
              <w:instrText xml:space="preserve"> PAGEREF _Toc157639954 \h </w:instrText>
            </w:r>
            <w:r w:rsidR="00003D5D" w:rsidRPr="00B90059">
              <w:rPr>
                <w:rFonts w:ascii="Arial" w:hAnsi="Arial" w:cs="Arial"/>
                <w:noProof/>
                <w:webHidden/>
                <w:szCs w:val="24"/>
              </w:rPr>
            </w:r>
            <w:r w:rsidR="00003D5D" w:rsidRPr="00B90059">
              <w:rPr>
                <w:rFonts w:ascii="Arial" w:hAnsi="Arial" w:cs="Arial"/>
                <w:noProof/>
                <w:webHidden/>
                <w:szCs w:val="24"/>
              </w:rPr>
              <w:fldChar w:fldCharType="separate"/>
            </w:r>
            <w:r w:rsidR="00003D5D" w:rsidRPr="00B90059">
              <w:rPr>
                <w:rFonts w:ascii="Arial" w:hAnsi="Arial" w:cs="Arial"/>
                <w:noProof/>
                <w:webHidden/>
                <w:szCs w:val="24"/>
              </w:rPr>
              <w:t>2</w:t>
            </w:r>
            <w:r w:rsidR="00003D5D" w:rsidRPr="00B90059">
              <w:rPr>
                <w:rFonts w:ascii="Arial" w:hAnsi="Arial" w:cs="Arial"/>
                <w:noProof/>
                <w:webHidden/>
                <w:szCs w:val="24"/>
              </w:rPr>
              <w:fldChar w:fldCharType="end"/>
            </w:r>
          </w:hyperlink>
        </w:p>
        <w:p w14:paraId="5FF8A70C" w14:textId="5EE750CD" w:rsidR="00003D5D" w:rsidRPr="00B90059" w:rsidRDefault="00000000" w:rsidP="00003D5D">
          <w:pPr>
            <w:pStyle w:val="TOC2"/>
            <w:tabs>
              <w:tab w:val="right" w:leader="dot" w:pos="9016"/>
            </w:tabs>
            <w:spacing w:line="360" w:lineRule="auto"/>
            <w:rPr>
              <w:rFonts w:ascii="Arial" w:eastAsiaTheme="minorEastAsia" w:hAnsi="Arial" w:cs="Arial"/>
              <w:noProof/>
              <w:kern w:val="2"/>
              <w:szCs w:val="24"/>
              <w:lang w:val="en-IN" w:eastAsia="en-IN"/>
              <w14:ligatures w14:val="standardContextual"/>
            </w:rPr>
          </w:pPr>
          <w:hyperlink w:anchor="_Toc157639955" w:history="1">
            <w:r w:rsidR="00003D5D" w:rsidRPr="00B90059">
              <w:rPr>
                <w:rStyle w:val="Hyperlink"/>
                <w:rFonts w:ascii="Arial" w:hAnsi="Arial" w:cs="Arial"/>
                <w:noProof/>
                <w:szCs w:val="24"/>
              </w:rPr>
              <w:t>Organizational Culture of Hotel Hyatt Group</w:t>
            </w:r>
            <w:r w:rsidR="00003D5D" w:rsidRPr="00B90059">
              <w:rPr>
                <w:rFonts w:ascii="Arial" w:hAnsi="Arial" w:cs="Arial"/>
                <w:noProof/>
                <w:webHidden/>
                <w:szCs w:val="24"/>
              </w:rPr>
              <w:tab/>
            </w:r>
            <w:r w:rsidR="00003D5D" w:rsidRPr="00B90059">
              <w:rPr>
                <w:rFonts w:ascii="Arial" w:hAnsi="Arial" w:cs="Arial"/>
                <w:noProof/>
                <w:webHidden/>
                <w:szCs w:val="24"/>
              </w:rPr>
              <w:fldChar w:fldCharType="begin"/>
            </w:r>
            <w:r w:rsidR="00003D5D" w:rsidRPr="00B90059">
              <w:rPr>
                <w:rFonts w:ascii="Arial" w:hAnsi="Arial" w:cs="Arial"/>
                <w:noProof/>
                <w:webHidden/>
                <w:szCs w:val="24"/>
              </w:rPr>
              <w:instrText xml:space="preserve"> PAGEREF _Toc157639955 \h </w:instrText>
            </w:r>
            <w:r w:rsidR="00003D5D" w:rsidRPr="00B90059">
              <w:rPr>
                <w:rFonts w:ascii="Arial" w:hAnsi="Arial" w:cs="Arial"/>
                <w:noProof/>
                <w:webHidden/>
                <w:szCs w:val="24"/>
              </w:rPr>
            </w:r>
            <w:r w:rsidR="00003D5D" w:rsidRPr="00B90059">
              <w:rPr>
                <w:rFonts w:ascii="Arial" w:hAnsi="Arial" w:cs="Arial"/>
                <w:noProof/>
                <w:webHidden/>
                <w:szCs w:val="24"/>
              </w:rPr>
              <w:fldChar w:fldCharType="separate"/>
            </w:r>
            <w:r w:rsidR="00003D5D" w:rsidRPr="00B90059">
              <w:rPr>
                <w:rFonts w:ascii="Arial" w:hAnsi="Arial" w:cs="Arial"/>
                <w:noProof/>
                <w:webHidden/>
                <w:szCs w:val="24"/>
              </w:rPr>
              <w:t>3</w:t>
            </w:r>
            <w:r w:rsidR="00003D5D" w:rsidRPr="00B90059">
              <w:rPr>
                <w:rFonts w:ascii="Arial" w:hAnsi="Arial" w:cs="Arial"/>
                <w:noProof/>
                <w:webHidden/>
                <w:szCs w:val="24"/>
              </w:rPr>
              <w:fldChar w:fldCharType="end"/>
            </w:r>
          </w:hyperlink>
        </w:p>
        <w:p w14:paraId="612D5CBC" w14:textId="43AC94C8" w:rsidR="00003D5D" w:rsidRPr="00B90059" w:rsidRDefault="00000000" w:rsidP="00003D5D">
          <w:pPr>
            <w:pStyle w:val="TOC2"/>
            <w:tabs>
              <w:tab w:val="right" w:leader="dot" w:pos="9016"/>
            </w:tabs>
            <w:spacing w:line="360" w:lineRule="auto"/>
            <w:rPr>
              <w:rFonts w:ascii="Arial" w:eastAsiaTheme="minorEastAsia" w:hAnsi="Arial" w:cs="Arial"/>
              <w:noProof/>
              <w:kern w:val="2"/>
              <w:szCs w:val="24"/>
              <w:lang w:val="en-IN" w:eastAsia="en-IN"/>
              <w14:ligatures w14:val="standardContextual"/>
            </w:rPr>
          </w:pPr>
          <w:hyperlink w:anchor="_Toc157639956" w:history="1">
            <w:r w:rsidR="00003D5D" w:rsidRPr="00B90059">
              <w:rPr>
                <w:rStyle w:val="Hyperlink"/>
                <w:rFonts w:ascii="Arial" w:hAnsi="Arial" w:cs="Arial"/>
                <w:noProof/>
                <w:szCs w:val="24"/>
              </w:rPr>
              <w:t>Recent change initiatives, their impact and how well these were managed</w:t>
            </w:r>
            <w:r w:rsidR="00003D5D" w:rsidRPr="00B90059">
              <w:rPr>
                <w:rFonts w:ascii="Arial" w:hAnsi="Arial" w:cs="Arial"/>
                <w:noProof/>
                <w:webHidden/>
                <w:szCs w:val="24"/>
              </w:rPr>
              <w:tab/>
            </w:r>
            <w:r w:rsidR="00003D5D" w:rsidRPr="00B90059">
              <w:rPr>
                <w:rFonts w:ascii="Arial" w:hAnsi="Arial" w:cs="Arial"/>
                <w:noProof/>
                <w:webHidden/>
                <w:szCs w:val="24"/>
              </w:rPr>
              <w:fldChar w:fldCharType="begin"/>
            </w:r>
            <w:r w:rsidR="00003D5D" w:rsidRPr="00B90059">
              <w:rPr>
                <w:rFonts w:ascii="Arial" w:hAnsi="Arial" w:cs="Arial"/>
                <w:noProof/>
                <w:webHidden/>
                <w:szCs w:val="24"/>
              </w:rPr>
              <w:instrText xml:space="preserve"> PAGEREF _Toc157639956 \h </w:instrText>
            </w:r>
            <w:r w:rsidR="00003D5D" w:rsidRPr="00B90059">
              <w:rPr>
                <w:rFonts w:ascii="Arial" w:hAnsi="Arial" w:cs="Arial"/>
                <w:noProof/>
                <w:webHidden/>
                <w:szCs w:val="24"/>
              </w:rPr>
            </w:r>
            <w:r w:rsidR="00003D5D" w:rsidRPr="00B90059">
              <w:rPr>
                <w:rFonts w:ascii="Arial" w:hAnsi="Arial" w:cs="Arial"/>
                <w:noProof/>
                <w:webHidden/>
                <w:szCs w:val="24"/>
              </w:rPr>
              <w:fldChar w:fldCharType="separate"/>
            </w:r>
            <w:r w:rsidR="00003D5D" w:rsidRPr="00B90059">
              <w:rPr>
                <w:rFonts w:ascii="Arial" w:hAnsi="Arial" w:cs="Arial"/>
                <w:noProof/>
                <w:webHidden/>
                <w:szCs w:val="24"/>
              </w:rPr>
              <w:t>4</w:t>
            </w:r>
            <w:r w:rsidR="00003D5D" w:rsidRPr="00B90059">
              <w:rPr>
                <w:rFonts w:ascii="Arial" w:hAnsi="Arial" w:cs="Arial"/>
                <w:noProof/>
                <w:webHidden/>
                <w:szCs w:val="24"/>
              </w:rPr>
              <w:fldChar w:fldCharType="end"/>
            </w:r>
          </w:hyperlink>
        </w:p>
        <w:p w14:paraId="244B8F49" w14:textId="1F4BC8C5" w:rsidR="00003D5D" w:rsidRPr="00B90059" w:rsidRDefault="00000000" w:rsidP="00003D5D">
          <w:pPr>
            <w:pStyle w:val="TOC2"/>
            <w:tabs>
              <w:tab w:val="right" w:leader="dot" w:pos="9016"/>
            </w:tabs>
            <w:spacing w:line="360" w:lineRule="auto"/>
            <w:rPr>
              <w:rFonts w:ascii="Arial" w:eastAsiaTheme="minorEastAsia" w:hAnsi="Arial" w:cs="Arial"/>
              <w:noProof/>
              <w:kern w:val="2"/>
              <w:szCs w:val="24"/>
              <w:lang w:val="en-IN" w:eastAsia="en-IN"/>
              <w14:ligatures w14:val="standardContextual"/>
            </w:rPr>
          </w:pPr>
          <w:hyperlink w:anchor="_Toc157639957" w:history="1">
            <w:r w:rsidR="00003D5D" w:rsidRPr="00B90059">
              <w:rPr>
                <w:rStyle w:val="Hyperlink"/>
                <w:rFonts w:ascii="Arial" w:hAnsi="Arial" w:cs="Arial"/>
                <w:noProof/>
                <w:szCs w:val="24"/>
              </w:rPr>
              <w:t>The organisation’s strategic direction and current business performance</w:t>
            </w:r>
            <w:r w:rsidR="00003D5D" w:rsidRPr="00B90059">
              <w:rPr>
                <w:rFonts w:ascii="Arial" w:hAnsi="Arial" w:cs="Arial"/>
                <w:noProof/>
                <w:webHidden/>
                <w:szCs w:val="24"/>
              </w:rPr>
              <w:tab/>
            </w:r>
            <w:r w:rsidR="00003D5D" w:rsidRPr="00B90059">
              <w:rPr>
                <w:rFonts w:ascii="Arial" w:hAnsi="Arial" w:cs="Arial"/>
                <w:noProof/>
                <w:webHidden/>
                <w:szCs w:val="24"/>
              </w:rPr>
              <w:fldChar w:fldCharType="begin"/>
            </w:r>
            <w:r w:rsidR="00003D5D" w:rsidRPr="00B90059">
              <w:rPr>
                <w:rFonts w:ascii="Arial" w:hAnsi="Arial" w:cs="Arial"/>
                <w:noProof/>
                <w:webHidden/>
                <w:szCs w:val="24"/>
              </w:rPr>
              <w:instrText xml:space="preserve"> PAGEREF _Toc157639957 \h </w:instrText>
            </w:r>
            <w:r w:rsidR="00003D5D" w:rsidRPr="00B90059">
              <w:rPr>
                <w:rFonts w:ascii="Arial" w:hAnsi="Arial" w:cs="Arial"/>
                <w:noProof/>
                <w:webHidden/>
                <w:szCs w:val="24"/>
              </w:rPr>
            </w:r>
            <w:r w:rsidR="00003D5D" w:rsidRPr="00B90059">
              <w:rPr>
                <w:rFonts w:ascii="Arial" w:hAnsi="Arial" w:cs="Arial"/>
                <w:noProof/>
                <w:webHidden/>
                <w:szCs w:val="24"/>
              </w:rPr>
              <w:fldChar w:fldCharType="separate"/>
            </w:r>
            <w:r w:rsidR="00003D5D" w:rsidRPr="00B90059">
              <w:rPr>
                <w:rFonts w:ascii="Arial" w:hAnsi="Arial" w:cs="Arial"/>
                <w:noProof/>
                <w:webHidden/>
                <w:szCs w:val="24"/>
              </w:rPr>
              <w:t>6</w:t>
            </w:r>
            <w:r w:rsidR="00003D5D" w:rsidRPr="00B90059">
              <w:rPr>
                <w:rFonts w:ascii="Arial" w:hAnsi="Arial" w:cs="Arial"/>
                <w:noProof/>
                <w:webHidden/>
                <w:szCs w:val="24"/>
              </w:rPr>
              <w:fldChar w:fldCharType="end"/>
            </w:r>
          </w:hyperlink>
        </w:p>
        <w:p w14:paraId="01C4A815" w14:textId="0B53246B" w:rsidR="00003D5D" w:rsidRPr="00B90059" w:rsidRDefault="00000000" w:rsidP="00003D5D">
          <w:pPr>
            <w:pStyle w:val="TOC1"/>
            <w:tabs>
              <w:tab w:val="right" w:leader="dot" w:pos="9016"/>
            </w:tabs>
            <w:spacing w:line="360" w:lineRule="auto"/>
            <w:rPr>
              <w:rFonts w:ascii="Arial" w:eastAsiaTheme="minorEastAsia" w:hAnsi="Arial" w:cs="Arial"/>
              <w:noProof/>
              <w:kern w:val="2"/>
              <w:szCs w:val="24"/>
              <w:lang w:val="en-IN" w:eastAsia="en-IN"/>
              <w14:ligatures w14:val="standardContextual"/>
            </w:rPr>
          </w:pPr>
          <w:hyperlink w:anchor="_Toc157639958" w:history="1">
            <w:r w:rsidR="00003D5D" w:rsidRPr="00B90059">
              <w:rPr>
                <w:rStyle w:val="Hyperlink"/>
                <w:rFonts w:ascii="Arial" w:hAnsi="Arial" w:cs="Arial"/>
                <w:noProof/>
                <w:szCs w:val="24"/>
              </w:rPr>
              <w:t>Conclusion</w:t>
            </w:r>
            <w:r w:rsidR="00003D5D" w:rsidRPr="00B90059">
              <w:rPr>
                <w:rFonts w:ascii="Arial" w:hAnsi="Arial" w:cs="Arial"/>
                <w:noProof/>
                <w:webHidden/>
                <w:szCs w:val="24"/>
              </w:rPr>
              <w:tab/>
            </w:r>
            <w:r w:rsidR="00003D5D" w:rsidRPr="00B90059">
              <w:rPr>
                <w:rFonts w:ascii="Arial" w:hAnsi="Arial" w:cs="Arial"/>
                <w:noProof/>
                <w:webHidden/>
                <w:szCs w:val="24"/>
              </w:rPr>
              <w:fldChar w:fldCharType="begin"/>
            </w:r>
            <w:r w:rsidR="00003D5D" w:rsidRPr="00B90059">
              <w:rPr>
                <w:rFonts w:ascii="Arial" w:hAnsi="Arial" w:cs="Arial"/>
                <w:noProof/>
                <w:webHidden/>
                <w:szCs w:val="24"/>
              </w:rPr>
              <w:instrText xml:space="preserve"> PAGEREF _Toc157639958 \h </w:instrText>
            </w:r>
            <w:r w:rsidR="00003D5D" w:rsidRPr="00B90059">
              <w:rPr>
                <w:rFonts w:ascii="Arial" w:hAnsi="Arial" w:cs="Arial"/>
                <w:noProof/>
                <w:webHidden/>
                <w:szCs w:val="24"/>
              </w:rPr>
            </w:r>
            <w:r w:rsidR="00003D5D" w:rsidRPr="00B90059">
              <w:rPr>
                <w:rFonts w:ascii="Arial" w:hAnsi="Arial" w:cs="Arial"/>
                <w:noProof/>
                <w:webHidden/>
                <w:szCs w:val="24"/>
              </w:rPr>
              <w:fldChar w:fldCharType="separate"/>
            </w:r>
            <w:r w:rsidR="00003D5D" w:rsidRPr="00B90059">
              <w:rPr>
                <w:rFonts w:ascii="Arial" w:hAnsi="Arial" w:cs="Arial"/>
                <w:noProof/>
                <w:webHidden/>
                <w:szCs w:val="24"/>
              </w:rPr>
              <w:t>7</w:t>
            </w:r>
            <w:r w:rsidR="00003D5D" w:rsidRPr="00B90059">
              <w:rPr>
                <w:rFonts w:ascii="Arial" w:hAnsi="Arial" w:cs="Arial"/>
                <w:noProof/>
                <w:webHidden/>
                <w:szCs w:val="24"/>
              </w:rPr>
              <w:fldChar w:fldCharType="end"/>
            </w:r>
          </w:hyperlink>
        </w:p>
        <w:p w14:paraId="7070E8D2" w14:textId="437E18F0" w:rsidR="00003D5D" w:rsidRPr="00B90059" w:rsidRDefault="00000000" w:rsidP="00003D5D">
          <w:pPr>
            <w:pStyle w:val="TOC1"/>
            <w:tabs>
              <w:tab w:val="right" w:leader="dot" w:pos="9016"/>
            </w:tabs>
            <w:spacing w:line="360" w:lineRule="auto"/>
            <w:rPr>
              <w:rFonts w:ascii="Arial" w:eastAsiaTheme="minorEastAsia" w:hAnsi="Arial" w:cs="Arial"/>
              <w:noProof/>
              <w:kern w:val="2"/>
              <w:szCs w:val="24"/>
              <w:lang w:val="en-IN" w:eastAsia="en-IN"/>
              <w14:ligatures w14:val="standardContextual"/>
            </w:rPr>
          </w:pPr>
          <w:hyperlink w:anchor="_Toc157639959" w:history="1">
            <w:r w:rsidR="00003D5D" w:rsidRPr="00B90059">
              <w:rPr>
                <w:rStyle w:val="Hyperlink"/>
                <w:rFonts w:ascii="Arial" w:hAnsi="Arial" w:cs="Arial"/>
                <w:noProof/>
                <w:szCs w:val="24"/>
              </w:rPr>
              <w:t>References</w:t>
            </w:r>
            <w:r w:rsidR="00003D5D" w:rsidRPr="00B90059">
              <w:rPr>
                <w:rFonts w:ascii="Arial" w:hAnsi="Arial" w:cs="Arial"/>
                <w:noProof/>
                <w:webHidden/>
                <w:szCs w:val="24"/>
              </w:rPr>
              <w:tab/>
            </w:r>
            <w:r w:rsidR="00003D5D" w:rsidRPr="00B90059">
              <w:rPr>
                <w:rFonts w:ascii="Arial" w:hAnsi="Arial" w:cs="Arial"/>
                <w:noProof/>
                <w:webHidden/>
                <w:szCs w:val="24"/>
              </w:rPr>
              <w:fldChar w:fldCharType="begin"/>
            </w:r>
            <w:r w:rsidR="00003D5D" w:rsidRPr="00B90059">
              <w:rPr>
                <w:rFonts w:ascii="Arial" w:hAnsi="Arial" w:cs="Arial"/>
                <w:noProof/>
                <w:webHidden/>
                <w:szCs w:val="24"/>
              </w:rPr>
              <w:instrText xml:space="preserve"> PAGEREF _Toc157639959 \h </w:instrText>
            </w:r>
            <w:r w:rsidR="00003D5D" w:rsidRPr="00B90059">
              <w:rPr>
                <w:rFonts w:ascii="Arial" w:hAnsi="Arial" w:cs="Arial"/>
                <w:noProof/>
                <w:webHidden/>
                <w:szCs w:val="24"/>
              </w:rPr>
            </w:r>
            <w:r w:rsidR="00003D5D" w:rsidRPr="00B90059">
              <w:rPr>
                <w:rFonts w:ascii="Arial" w:hAnsi="Arial" w:cs="Arial"/>
                <w:noProof/>
                <w:webHidden/>
                <w:szCs w:val="24"/>
              </w:rPr>
              <w:fldChar w:fldCharType="separate"/>
            </w:r>
            <w:r w:rsidR="00003D5D" w:rsidRPr="00B90059">
              <w:rPr>
                <w:rFonts w:ascii="Arial" w:hAnsi="Arial" w:cs="Arial"/>
                <w:noProof/>
                <w:webHidden/>
                <w:szCs w:val="24"/>
              </w:rPr>
              <w:t>9</w:t>
            </w:r>
            <w:r w:rsidR="00003D5D" w:rsidRPr="00B90059">
              <w:rPr>
                <w:rFonts w:ascii="Arial" w:hAnsi="Arial" w:cs="Arial"/>
                <w:noProof/>
                <w:webHidden/>
                <w:szCs w:val="24"/>
              </w:rPr>
              <w:fldChar w:fldCharType="end"/>
            </w:r>
          </w:hyperlink>
        </w:p>
        <w:p w14:paraId="42237A56" w14:textId="36A0AD2A" w:rsidR="00C0333F" w:rsidRPr="00B90059" w:rsidRDefault="00C0333F" w:rsidP="00003D5D">
          <w:pPr>
            <w:spacing w:line="360" w:lineRule="auto"/>
            <w:rPr>
              <w:rFonts w:ascii="Arial" w:hAnsi="Arial" w:cs="Arial"/>
              <w:szCs w:val="24"/>
            </w:rPr>
          </w:pPr>
          <w:r w:rsidRPr="00B90059">
            <w:rPr>
              <w:rFonts w:ascii="Arial" w:hAnsi="Arial" w:cs="Arial"/>
              <w:b/>
              <w:bCs/>
              <w:noProof/>
              <w:szCs w:val="24"/>
            </w:rPr>
            <w:fldChar w:fldCharType="end"/>
          </w:r>
        </w:p>
      </w:sdtContent>
    </w:sdt>
    <w:p w14:paraId="3E29627F" w14:textId="77777777" w:rsidR="00C0333F" w:rsidRPr="00B90059" w:rsidRDefault="00C0333F" w:rsidP="009E660D">
      <w:pPr>
        <w:rPr>
          <w:rFonts w:ascii="Arial" w:hAnsi="Arial" w:cs="Arial"/>
          <w:szCs w:val="24"/>
        </w:rPr>
      </w:pPr>
    </w:p>
    <w:p w14:paraId="4942859E" w14:textId="180CE2A8" w:rsidR="009E660D" w:rsidRPr="00B90059" w:rsidRDefault="00300AFE" w:rsidP="009E660D">
      <w:pPr>
        <w:rPr>
          <w:rFonts w:ascii="Arial" w:hAnsi="Arial" w:cs="Arial"/>
          <w:szCs w:val="24"/>
        </w:rPr>
      </w:pPr>
      <w:r w:rsidRPr="00B90059">
        <w:rPr>
          <w:rFonts w:ascii="Arial" w:hAnsi="Arial" w:cs="Arial"/>
          <w:szCs w:val="24"/>
        </w:rPr>
        <w:br w:type="page"/>
      </w:r>
    </w:p>
    <w:p w14:paraId="3351F7F4" w14:textId="1B5B051A" w:rsidR="009E660D" w:rsidRPr="00B90059" w:rsidRDefault="00E365FA" w:rsidP="003629E2">
      <w:pPr>
        <w:pStyle w:val="Heading1"/>
      </w:pPr>
      <w:bookmarkStart w:id="0" w:name="_Toc157639952"/>
      <w:r w:rsidRPr="00B90059">
        <w:lastRenderedPageBreak/>
        <w:t>Introduction</w:t>
      </w:r>
      <w:bookmarkEnd w:id="0"/>
    </w:p>
    <w:p w14:paraId="2C70A829" w14:textId="70F44929" w:rsidR="00F9125D" w:rsidRPr="00B90059" w:rsidRDefault="00543038" w:rsidP="00E365FA">
      <w:pPr>
        <w:spacing w:line="360" w:lineRule="auto"/>
        <w:jc w:val="both"/>
        <w:rPr>
          <w:rFonts w:ascii="Arial" w:hAnsi="Arial" w:cs="Arial"/>
          <w:szCs w:val="24"/>
        </w:rPr>
      </w:pPr>
      <w:r w:rsidRPr="00B90059">
        <w:rPr>
          <w:rFonts w:ascii="Arial" w:hAnsi="Arial" w:cs="Arial"/>
          <w:szCs w:val="24"/>
        </w:rPr>
        <w:t xml:space="preserve">Organization Structure describes how an organization is designed, organized, and managed. It defines organizational roles, communication, and decision-making. Management, departments, and teams work together to achieve organizational goals. Organizational charts depict hierarchy and positions. Well-designed organizations boost efficiency, clarity, and accountability. </w:t>
      </w:r>
      <w:r w:rsidR="00906E40" w:rsidRPr="00B90059">
        <w:rPr>
          <w:rFonts w:ascii="Arial" w:hAnsi="Arial" w:cs="Arial"/>
          <w:szCs w:val="24"/>
        </w:rPr>
        <w:t>In relation with this, the primary focus of this report is to analyse various theories for the evaluation of organizational culture implemented by Hyatt hotel group and their impact on their culture and goals</w:t>
      </w:r>
      <w:r w:rsidR="00675EC1">
        <w:rPr>
          <w:rFonts w:ascii="Arial" w:hAnsi="Arial" w:cs="Arial"/>
          <w:szCs w:val="24"/>
        </w:rPr>
        <w:t>.</w:t>
      </w:r>
    </w:p>
    <w:p w14:paraId="4DBA7D76" w14:textId="77777777" w:rsidR="003629E2" w:rsidRDefault="003629E2">
      <w:pPr>
        <w:rPr>
          <w:rFonts w:ascii="Arial" w:eastAsiaTheme="majorEastAsia" w:hAnsi="Arial" w:cstheme="majorBidi"/>
          <w:b/>
          <w:color w:val="000000" w:themeColor="text1"/>
          <w:sz w:val="28"/>
          <w:szCs w:val="32"/>
          <w:lang w:val="en-IN"/>
        </w:rPr>
      </w:pPr>
      <w:bookmarkStart w:id="1" w:name="_Toc157639953"/>
      <w:r>
        <w:br w:type="page"/>
      </w:r>
    </w:p>
    <w:p w14:paraId="0B7ACC69" w14:textId="2CD6F67A" w:rsidR="006B7E94" w:rsidRPr="00B90059" w:rsidRDefault="006B7E94" w:rsidP="003629E2">
      <w:pPr>
        <w:pStyle w:val="Heading1"/>
      </w:pPr>
      <w:r w:rsidRPr="00B90059">
        <w:lastRenderedPageBreak/>
        <w:t>Discussion and Analysis</w:t>
      </w:r>
      <w:bookmarkEnd w:id="1"/>
    </w:p>
    <w:p w14:paraId="3F7C89C7" w14:textId="77777777" w:rsidR="00F9125D" w:rsidRPr="00B90059" w:rsidRDefault="00F9125D" w:rsidP="00F9125D">
      <w:pPr>
        <w:pStyle w:val="Heading2"/>
        <w:rPr>
          <w:rFonts w:cs="Arial"/>
          <w:szCs w:val="24"/>
        </w:rPr>
      </w:pPr>
      <w:bookmarkStart w:id="2" w:name="_Toc157639954"/>
      <w:r w:rsidRPr="00B90059">
        <w:rPr>
          <w:rFonts w:cs="Arial"/>
          <w:szCs w:val="24"/>
        </w:rPr>
        <w:t>Organisation structure, culture and goals</w:t>
      </w:r>
      <w:bookmarkEnd w:id="2"/>
    </w:p>
    <w:p w14:paraId="1C1E0A91" w14:textId="5C1FDBB6" w:rsidR="00F9125D" w:rsidRPr="00B90059" w:rsidRDefault="00DF1CCF" w:rsidP="00F9125D">
      <w:pPr>
        <w:spacing w:line="360" w:lineRule="auto"/>
        <w:jc w:val="both"/>
        <w:rPr>
          <w:rFonts w:ascii="Arial" w:hAnsi="Arial" w:cs="Arial"/>
          <w:szCs w:val="24"/>
        </w:rPr>
      </w:pPr>
      <w:r w:rsidRPr="00B90059">
        <w:rPr>
          <w:rFonts w:ascii="Arial" w:hAnsi="Arial" w:cs="Arial"/>
          <w:szCs w:val="24"/>
        </w:rPr>
        <w:t>A global hospitality company Hotel Hyatt Group was founded in 1957 in LA. Over 900 hotels in 67 countries make it one of the largest luxury hotel chains</w:t>
      </w:r>
      <w:r w:rsidR="000C5719" w:rsidRPr="00B90059">
        <w:rPr>
          <w:rFonts w:ascii="Arial" w:hAnsi="Arial" w:cs="Arial"/>
          <w:szCs w:val="24"/>
        </w:rPr>
        <w:t xml:space="preserve"> (Kobyak et al., 2018)</w:t>
      </w:r>
      <w:r w:rsidRPr="00B90059">
        <w:rPr>
          <w:rFonts w:ascii="Arial" w:hAnsi="Arial" w:cs="Arial"/>
          <w:szCs w:val="24"/>
        </w:rPr>
        <w:t>. Hyatt Regency, Grand Hyatt, and Park Hyatt are its brands. Organizational structure, culture, and goals drive hospitality success.</w:t>
      </w:r>
    </w:p>
    <w:p w14:paraId="478823C8" w14:textId="77777777" w:rsidR="00F9125D" w:rsidRPr="00B90059" w:rsidRDefault="00F9125D" w:rsidP="00F9125D">
      <w:pPr>
        <w:spacing w:line="360" w:lineRule="auto"/>
        <w:jc w:val="both"/>
        <w:rPr>
          <w:rFonts w:ascii="Arial" w:hAnsi="Arial" w:cs="Arial"/>
          <w:b/>
          <w:bCs/>
          <w:szCs w:val="24"/>
        </w:rPr>
      </w:pPr>
      <w:r w:rsidRPr="00B90059">
        <w:rPr>
          <w:rFonts w:ascii="Arial" w:hAnsi="Arial" w:cs="Arial"/>
          <w:b/>
          <w:bCs/>
          <w:szCs w:val="24"/>
        </w:rPr>
        <w:t>Organizational Structure of Hotel Hyatt Group</w:t>
      </w:r>
    </w:p>
    <w:p w14:paraId="1FBF65DA" w14:textId="26017D1A" w:rsidR="00F9125D" w:rsidRPr="003629E2" w:rsidRDefault="00DF1CCF" w:rsidP="003629E2">
      <w:pPr>
        <w:pStyle w:val="ListParagraph"/>
        <w:numPr>
          <w:ilvl w:val="0"/>
          <w:numId w:val="3"/>
        </w:numPr>
        <w:spacing w:line="360" w:lineRule="auto"/>
        <w:jc w:val="both"/>
        <w:rPr>
          <w:rFonts w:ascii="Arial" w:hAnsi="Arial" w:cs="Arial"/>
          <w:szCs w:val="24"/>
        </w:rPr>
      </w:pPr>
      <w:r w:rsidRPr="003629E2">
        <w:rPr>
          <w:rFonts w:ascii="Arial" w:hAnsi="Arial" w:cs="Arial"/>
          <w:szCs w:val="24"/>
        </w:rPr>
        <w:t xml:space="preserve">Hotel Hyatt Group has a clear hierarchy and obligations. CEO, Board of Directors, and Executive Committee are in order. Below the Executive Committee, regional </w:t>
      </w:r>
      <w:r w:rsidR="003629E2" w:rsidRPr="003629E2">
        <w:rPr>
          <w:rFonts w:ascii="Arial" w:hAnsi="Arial" w:cs="Arial"/>
          <w:szCs w:val="24"/>
        </w:rPr>
        <w:t>presidents’</w:t>
      </w:r>
      <w:r w:rsidRPr="003629E2">
        <w:rPr>
          <w:rFonts w:ascii="Arial" w:hAnsi="Arial" w:cs="Arial"/>
          <w:szCs w:val="24"/>
        </w:rPr>
        <w:t xml:space="preserve"> rule. Regional Presidents delegate daily hotel operations to property GMs</w:t>
      </w:r>
      <w:r w:rsidR="00580268" w:rsidRPr="003629E2">
        <w:rPr>
          <w:rFonts w:ascii="Arial" w:hAnsi="Arial" w:cs="Arial"/>
          <w:szCs w:val="24"/>
        </w:rPr>
        <w:t xml:space="preserve"> (Alsheikh et al., 2017)</w:t>
      </w:r>
      <w:r w:rsidRPr="003629E2">
        <w:rPr>
          <w:rFonts w:ascii="Arial" w:hAnsi="Arial" w:cs="Arial"/>
          <w:szCs w:val="24"/>
        </w:rPr>
        <w:t>. This hierarchical structure helps an international organization like Hotel Hyatt Group communicate and make decisions.</w:t>
      </w:r>
    </w:p>
    <w:p w14:paraId="6CD6CE5A" w14:textId="4E7ED28A" w:rsidR="00FD3CFA" w:rsidRPr="003629E2" w:rsidRDefault="00DF1CCF" w:rsidP="003629E2">
      <w:pPr>
        <w:pStyle w:val="ListParagraph"/>
        <w:numPr>
          <w:ilvl w:val="0"/>
          <w:numId w:val="3"/>
        </w:numPr>
        <w:spacing w:line="360" w:lineRule="auto"/>
        <w:jc w:val="both"/>
        <w:rPr>
          <w:rFonts w:ascii="Arial" w:hAnsi="Arial" w:cs="Arial"/>
          <w:szCs w:val="24"/>
        </w:rPr>
      </w:pPr>
      <w:r w:rsidRPr="003629E2">
        <w:rPr>
          <w:rFonts w:ascii="Arial" w:hAnsi="Arial" w:cs="Arial"/>
          <w:szCs w:val="24"/>
        </w:rPr>
        <w:t>The Hyatt hierarchy follows Max Weber's bureaucratic philosophy. This theory holds that the organization is organized around a power and responsibility hierarchy with distinct duties at each level. Hyatt uses this structure for consistency and efficiency in operations and decision-making. Hyatt emphasizes decentralized decision-making. Most hotel decisions are made by the general manager. According to contingency theory, organisations should adapt to their environments</w:t>
      </w:r>
      <w:r w:rsidR="00A133C6" w:rsidRPr="003629E2">
        <w:rPr>
          <w:rFonts w:ascii="Arial" w:hAnsi="Arial" w:cs="Arial"/>
          <w:szCs w:val="24"/>
        </w:rPr>
        <w:t xml:space="preserve"> (Krupskyi et al., 2019)</w:t>
      </w:r>
      <w:r w:rsidRPr="003629E2">
        <w:rPr>
          <w:rFonts w:ascii="Arial" w:hAnsi="Arial" w:cs="Arial"/>
          <w:szCs w:val="24"/>
        </w:rPr>
        <w:t>. Hyatt hotels in diverse regions with different issues benefit from giving general managers decision-making power.</w:t>
      </w:r>
    </w:p>
    <w:p w14:paraId="4DE59A37" w14:textId="2BB21A90" w:rsidR="00F9125D" w:rsidRPr="003629E2" w:rsidRDefault="00DF1CCF" w:rsidP="003629E2">
      <w:pPr>
        <w:pStyle w:val="ListParagraph"/>
        <w:numPr>
          <w:ilvl w:val="0"/>
          <w:numId w:val="3"/>
        </w:numPr>
        <w:spacing w:line="360" w:lineRule="auto"/>
        <w:jc w:val="both"/>
        <w:rPr>
          <w:rFonts w:ascii="Arial" w:hAnsi="Arial" w:cs="Arial"/>
          <w:szCs w:val="24"/>
        </w:rPr>
      </w:pPr>
      <w:r w:rsidRPr="003629E2">
        <w:rPr>
          <w:rFonts w:ascii="Arial" w:hAnsi="Arial" w:cs="Arial"/>
          <w:szCs w:val="24"/>
        </w:rPr>
        <w:t>Henri Fayol's Administrative Theory explains Hotel Hyatt Group's hierarchy. Fayol believes organizations need hierarchy, division of labor, and direction. All Hotel Hyatt Group personnel work toward the company's goals under the CEO's direction.</w:t>
      </w:r>
    </w:p>
    <w:p w14:paraId="7C5A0698" w14:textId="77777777" w:rsidR="00F9125D" w:rsidRPr="00B90059" w:rsidRDefault="00F9125D" w:rsidP="00245EFD">
      <w:pPr>
        <w:pStyle w:val="Heading2"/>
        <w:rPr>
          <w:rFonts w:cs="Arial"/>
          <w:szCs w:val="24"/>
        </w:rPr>
      </w:pPr>
      <w:bookmarkStart w:id="3" w:name="_Toc157639955"/>
      <w:r w:rsidRPr="00B90059">
        <w:rPr>
          <w:rFonts w:cs="Arial"/>
          <w:szCs w:val="24"/>
        </w:rPr>
        <w:t>Organizational Culture of Hotel Hyatt Group</w:t>
      </w:r>
      <w:bookmarkEnd w:id="3"/>
    </w:p>
    <w:p w14:paraId="59A08388" w14:textId="3F92506C" w:rsidR="00F9125D" w:rsidRPr="003629E2" w:rsidRDefault="00DF1CCF" w:rsidP="003629E2">
      <w:pPr>
        <w:pStyle w:val="ListParagraph"/>
        <w:numPr>
          <w:ilvl w:val="0"/>
          <w:numId w:val="4"/>
        </w:numPr>
        <w:spacing w:line="360" w:lineRule="auto"/>
        <w:jc w:val="both"/>
        <w:rPr>
          <w:rFonts w:ascii="Arial" w:hAnsi="Arial" w:cs="Arial"/>
          <w:szCs w:val="24"/>
        </w:rPr>
      </w:pPr>
      <w:r w:rsidRPr="003629E2">
        <w:rPr>
          <w:rFonts w:ascii="Arial" w:hAnsi="Arial" w:cs="Arial"/>
          <w:szCs w:val="24"/>
        </w:rPr>
        <w:t>Hotel Hyatt Group values respect, honesty, empathy, creativity, and innovation. The company's mission emphasizes hospitality</w:t>
      </w:r>
      <w:r w:rsidR="00B17E1E" w:rsidRPr="003629E2">
        <w:rPr>
          <w:rFonts w:ascii="Arial" w:hAnsi="Arial" w:cs="Arial"/>
          <w:szCs w:val="24"/>
        </w:rPr>
        <w:t xml:space="preserve"> (Zuo, Xiong and Lida, 2017)</w:t>
      </w:r>
      <w:r w:rsidRPr="003629E2">
        <w:rPr>
          <w:rFonts w:ascii="Arial" w:hAnsi="Arial" w:cs="Arial"/>
          <w:szCs w:val="24"/>
        </w:rPr>
        <w:t>. Employee empowerment and development foster a learning culture at the company.</w:t>
      </w:r>
    </w:p>
    <w:p w14:paraId="7DE2E3DA" w14:textId="7626142A" w:rsidR="00F9125D" w:rsidRPr="003629E2" w:rsidRDefault="00DF1CCF" w:rsidP="003629E2">
      <w:pPr>
        <w:pStyle w:val="ListParagraph"/>
        <w:numPr>
          <w:ilvl w:val="0"/>
          <w:numId w:val="4"/>
        </w:numPr>
        <w:spacing w:line="360" w:lineRule="auto"/>
        <w:jc w:val="both"/>
        <w:rPr>
          <w:rFonts w:ascii="Arial" w:hAnsi="Arial" w:cs="Arial"/>
          <w:szCs w:val="24"/>
        </w:rPr>
      </w:pPr>
      <w:r w:rsidRPr="003629E2">
        <w:rPr>
          <w:rFonts w:ascii="Arial" w:hAnsi="Arial" w:cs="Arial"/>
          <w:szCs w:val="24"/>
        </w:rPr>
        <w:lastRenderedPageBreak/>
        <w:t>Edgar Schein's approach explains Hotel Hyatt Group's culture. Organizational culture has objects, behaviors, values, and underlying assumptions</w:t>
      </w:r>
      <w:r w:rsidR="00911A1F" w:rsidRPr="003629E2">
        <w:rPr>
          <w:rFonts w:ascii="Arial" w:hAnsi="Arial" w:cs="Arial"/>
          <w:szCs w:val="24"/>
        </w:rPr>
        <w:t xml:space="preserve"> (Datta and Singh, 2018)</w:t>
      </w:r>
      <w:r w:rsidRPr="003629E2">
        <w:rPr>
          <w:rFonts w:ascii="Arial" w:hAnsi="Arial" w:cs="Arial"/>
          <w:szCs w:val="24"/>
        </w:rPr>
        <w:t>. Hotel Hyatt Group's mission and values reflect Schein's model. Employee empowerment and development promote respect, empathy, and innovation, reflecting the company's ideals.</w:t>
      </w:r>
    </w:p>
    <w:p w14:paraId="044C0E2C" w14:textId="7A4BD34B" w:rsidR="00F9125D" w:rsidRPr="003629E2" w:rsidRDefault="00DF1CCF" w:rsidP="003629E2">
      <w:pPr>
        <w:pStyle w:val="ListParagraph"/>
        <w:numPr>
          <w:ilvl w:val="0"/>
          <w:numId w:val="4"/>
        </w:numPr>
        <w:spacing w:line="360" w:lineRule="auto"/>
        <w:jc w:val="both"/>
        <w:rPr>
          <w:rFonts w:ascii="Arial" w:hAnsi="Arial" w:cs="Arial"/>
          <w:szCs w:val="24"/>
        </w:rPr>
      </w:pPr>
      <w:r w:rsidRPr="003629E2">
        <w:rPr>
          <w:rFonts w:ascii="Arial" w:hAnsi="Arial" w:cs="Arial"/>
          <w:szCs w:val="24"/>
        </w:rPr>
        <w:t>The Hawthorne effect—supervisors' interest influencing employee behavior—also affects Hyatt's culture, where the company's employee involvement and development have motivated and dedicated employees. Their industry-leading staff retention rates show this. From its smartphone app, which enables guests customize their stay, to other efforts, Hyatt encourages innovation and creativity. Organizational learning theory encourages ongoing learning and adaptation for performance, influencing this innovative culture</w:t>
      </w:r>
      <w:r w:rsidR="004E6DED" w:rsidRPr="003629E2">
        <w:rPr>
          <w:rFonts w:ascii="Arial" w:hAnsi="Arial" w:cs="Arial"/>
          <w:szCs w:val="24"/>
        </w:rPr>
        <w:t xml:space="preserve"> (Arif and Hossin, 2016)</w:t>
      </w:r>
      <w:r w:rsidRPr="003629E2">
        <w:rPr>
          <w:rFonts w:ascii="Arial" w:hAnsi="Arial" w:cs="Arial"/>
          <w:szCs w:val="24"/>
        </w:rPr>
        <w:t>.</w:t>
      </w:r>
    </w:p>
    <w:p w14:paraId="04601F22" w14:textId="7F266F30" w:rsidR="00245EFD" w:rsidRPr="003629E2" w:rsidRDefault="00F278C4" w:rsidP="003629E2">
      <w:pPr>
        <w:pStyle w:val="ListParagraph"/>
        <w:numPr>
          <w:ilvl w:val="0"/>
          <w:numId w:val="4"/>
        </w:numPr>
        <w:spacing w:line="360" w:lineRule="auto"/>
        <w:jc w:val="both"/>
        <w:rPr>
          <w:rFonts w:ascii="Arial" w:hAnsi="Arial" w:cs="Arial"/>
          <w:szCs w:val="24"/>
        </w:rPr>
      </w:pPr>
      <w:r w:rsidRPr="003629E2">
        <w:rPr>
          <w:rFonts w:ascii="Arial" w:hAnsi="Arial" w:cs="Arial"/>
          <w:szCs w:val="24"/>
        </w:rPr>
        <w:t>Hotel Hyatt Group offers education and progress to its employees. Employee devotion and commitment boost job satisfaction and guest service. It reduces its environmental impact and gives back to the community to encourage sustainability and social responsibility. Internal operations and guest interactions reflect Hotel Hyatt Group's ethos. For unforgettable client experiences, the company provides personalized service, attention to detail, and exceeds expectations. Diversity, excellence, and positive influence on employees, customers, and communities are Hotel Hyatt Group values. Our culture sets us apart and helps us lead the hospitality sector.</w:t>
      </w:r>
    </w:p>
    <w:p w14:paraId="74C857B7" w14:textId="77777777" w:rsidR="00F9125D" w:rsidRPr="00B90059" w:rsidRDefault="00F9125D" w:rsidP="00F9125D">
      <w:pPr>
        <w:spacing w:line="360" w:lineRule="auto"/>
        <w:jc w:val="both"/>
        <w:rPr>
          <w:rFonts w:ascii="Arial" w:hAnsi="Arial" w:cs="Arial"/>
          <w:b/>
          <w:bCs/>
          <w:szCs w:val="24"/>
        </w:rPr>
      </w:pPr>
      <w:r w:rsidRPr="00B90059">
        <w:rPr>
          <w:rFonts w:ascii="Arial" w:hAnsi="Arial" w:cs="Arial"/>
          <w:b/>
          <w:bCs/>
          <w:szCs w:val="24"/>
        </w:rPr>
        <w:t>Goals of Hotel Hyatt Group</w:t>
      </w:r>
    </w:p>
    <w:p w14:paraId="36E88347" w14:textId="1153A43B" w:rsidR="00FD3CFA" w:rsidRPr="003629E2" w:rsidRDefault="009F7AA0" w:rsidP="003629E2">
      <w:pPr>
        <w:pStyle w:val="ListParagraph"/>
        <w:numPr>
          <w:ilvl w:val="0"/>
          <w:numId w:val="5"/>
        </w:numPr>
        <w:spacing w:line="360" w:lineRule="auto"/>
        <w:jc w:val="both"/>
        <w:rPr>
          <w:rFonts w:ascii="Arial" w:hAnsi="Arial" w:cs="Arial"/>
          <w:szCs w:val="24"/>
        </w:rPr>
      </w:pPr>
      <w:r w:rsidRPr="003629E2">
        <w:rPr>
          <w:rFonts w:ascii="Arial" w:hAnsi="Arial" w:cs="Arial"/>
          <w:szCs w:val="24"/>
        </w:rPr>
        <w:t>Hyatt wants to be the most admired hotel brand. The company aspires to expand globally and diversify its brands. The group's 2018 acquisition of Thompson and Joie de Vivre reflects its expansion and diversity focus. Resource Dependence states that enterprises must manage external dependencies to live and succeed, which matches the Hyatt group's goals. The group is diversifying its offerings to decrease its dependence on one market or brand in the competitive hospitality industry</w:t>
      </w:r>
      <w:r w:rsidR="00B5455D" w:rsidRPr="003629E2">
        <w:rPr>
          <w:rFonts w:ascii="Arial" w:hAnsi="Arial" w:cs="Arial"/>
          <w:szCs w:val="24"/>
        </w:rPr>
        <w:t xml:space="preserve"> (Kalnitska, 2018)</w:t>
      </w:r>
      <w:r w:rsidRPr="003629E2">
        <w:rPr>
          <w:rFonts w:ascii="Arial" w:hAnsi="Arial" w:cs="Arial"/>
          <w:szCs w:val="24"/>
        </w:rPr>
        <w:t xml:space="preserve">. Sustainability is another Hyatt focus. The company uses sustainable sourcing and energy-efficient methods in all its buildings to reduce its environmental impact. These </w:t>
      </w:r>
      <w:r w:rsidRPr="003629E2">
        <w:rPr>
          <w:rFonts w:ascii="Arial" w:hAnsi="Arial" w:cs="Arial"/>
          <w:szCs w:val="24"/>
        </w:rPr>
        <w:lastRenderedPageBreak/>
        <w:t>programmes follow Stakeholder Theory, which holds organisations accountable to their stakeholders, including the community and environment.</w:t>
      </w:r>
    </w:p>
    <w:p w14:paraId="7C656ABC" w14:textId="72D2DE93" w:rsidR="00F9125D" w:rsidRPr="003629E2" w:rsidRDefault="009F7AA0" w:rsidP="003629E2">
      <w:pPr>
        <w:pStyle w:val="ListParagraph"/>
        <w:numPr>
          <w:ilvl w:val="0"/>
          <w:numId w:val="5"/>
        </w:numPr>
        <w:spacing w:line="360" w:lineRule="auto"/>
        <w:jc w:val="both"/>
        <w:rPr>
          <w:rFonts w:ascii="Arial" w:hAnsi="Arial" w:cs="Arial"/>
          <w:szCs w:val="24"/>
        </w:rPr>
      </w:pPr>
      <w:r w:rsidRPr="003629E2">
        <w:rPr>
          <w:rFonts w:ascii="Arial" w:hAnsi="Arial" w:cs="Arial"/>
          <w:szCs w:val="24"/>
        </w:rPr>
        <w:t>Hotel Hyatt Group wants happy guests and profitable shareholders. The company intends to develop globally, innovate hotels, and be socially responsible.</w:t>
      </w:r>
    </w:p>
    <w:p w14:paraId="59BC988B" w14:textId="07338804" w:rsidR="00F9125D" w:rsidRPr="003629E2" w:rsidRDefault="009F7AA0" w:rsidP="003629E2">
      <w:pPr>
        <w:pStyle w:val="ListParagraph"/>
        <w:numPr>
          <w:ilvl w:val="0"/>
          <w:numId w:val="5"/>
        </w:numPr>
        <w:spacing w:line="360" w:lineRule="auto"/>
        <w:jc w:val="both"/>
        <w:rPr>
          <w:rFonts w:ascii="Arial" w:hAnsi="Arial" w:cs="Arial"/>
          <w:szCs w:val="24"/>
        </w:rPr>
      </w:pPr>
      <w:r w:rsidRPr="003629E2">
        <w:rPr>
          <w:rFonts w:ascii="Arial" w:hAnsi="Arial" w:cs="Arial"/>
          <w:szCs w:val="24"/>
        </w:rPr>
        <w:t>Balanced Scorecard pertains to Hotel Hyatt Group's goals. It holds that an organization's goals should balance financial, customer, internal, and learning and growth. Hotel Hyatt Group's consumer goal is excellent hospitality and financial goal is profitability. Organizational procedures and learning and growth perspectives are reflected in employee development, innovation, and social responsibility</w:t>
      </w:r>
      <w:r w:rsidR="00922BC3" w:rsidRPr="003629E2">
        <w:rPr>
          <w:rFonts w:ascii="Arial" w:hAnsi="Arial" w:cs="Arial"/>
          <w:szCs w:val="24"/>
        </w:rPr>
        <w:t xml:space="preserve"> (Noone, Enz and Glassmire, 2017)</w:t>
      </w:r>
      <w:r w:rsidRPr="003629E2">
        <w:rPr>
          <w:rFonts w:ascii="Arial" w:hAnsi="Arial" w:cs="Arial"/>
          <w:szCs w:val="24"/>
        </w:rPr>
        <w:t>.</w:t>
      </w:r>
    </w:p>
    <w:p w14:paraId="1F9F4E55" w14:textId="77777777" w:rsidR="003629E2" w:rsidRDefault="003629E2">
      <w:pPr>
        <w:rPr>
          <w:rFonts w:ascii="Arial" w:eastAsiaTheme="majorEastAsia" w:hAnsi="Arial" w:cs="Arial"/>
          <w:b/>
          <w:color w:val="000000" w:themeColor="text1"/>
          <w:kern w:val="2"/>
          <w:szCs w:val="24"/>
          <w14:ligatures w14:val="standardContextual"/>
        </w:rPr>
      </w:pPr>
      <w:bookmarkStart w:id="4" w:name="_Toc157639956"/>
      <w:r>
        <w:rPr>
          <w:rFonts w:cs="Arial"/>
          <w:szCs w:val="24"/>
        </w:rPr>
        <w:br w:type="page"/>
      </w:r>
    </w:p>
    <w:p w14:paraId="27BE73AE" w14:textId="222925E4" w:rsidR="00F9125D" w:rsidRPr="00B90059" w:rsidRDefault="00F9125D" w:rsidP="00C0333F">
      <w:pPr>
        <w:pStyle w:val="Heading2"/>
        <w:rPr>
          <w:rFonts w:cs="Arial"/>
          <w:szCs w:val="24"/>
        </w:rPr>
      </w:pPr>
      <w:r w:rsidRPr="00B90059">
        <w:rPr>
          <w:rFonts w:cs="Arial"/>
          <w:szCs w:val="24"/>
        </w:rPr>
        <w:lastRenderedPageBreak/>
        <w:t>Recent change initiatives, their impact and how well these were managed</w:t>
      </w:r>
      <w:bookmarkEnd w:id="4"/>
    </w:p>
    <w:p w14:paraId="60393CF9" w14:textId="6BCEDFDE" w:rsidR="00403E86" w:rsidRPr="00B90059" w:rsidRDefault="009F7AA0" w:rsidP="00403E86">
      <w:pPr>
        <w:spacing w:line="360" w:lineRule="auto"/>
        <w:jc w:val="both"/>
        <w:rPr>
          <w:rFonts w:ascii="Arial" w:hAnsi="Arial" w:cs="Arial"/>
          <w:szCs w:val="24"/>
        </w:rPr>
      </w:pPr>
      <w:r w:rsidRPr="00B90059">
        <w:rPr>
          <w:rFonts w:ascii="Arial" w:hAnsi="Arial" w:cs="Arial"/>
          <w:szCs w:val="24"/>
        </w:rPr>
        <w:t>Global hotels respond to changing consumer expectations and market trends. This shifting climate requires hotel groups to adopt change strategies. Recently, the Hotel Hyatt Group has made various reforms to maintain its industry leadership. This essay analyzes recent transformation projects, their impact, and management using relevant theories.</w:t>
      </w:r>
    </w:p>
    <w:p w14:paraId="0EE508E2" w14:textId="77777777" w:rsidR="00403E86" w:rsidRPr="00B90059" w:rsidRDefault="00403E86" w:rsidP="00403E86">
      <w:pPr>
        <w:spacing w:line="360" w:lineRule="auto"/>
        <w:jc w:val="both"/>
        <w:rPr>
          <w:rFonts w:ascii="Arial" w:hAnsi="Arial" w:cs="Arial"/>
          <w:b/>
          <w:bCs/>
          <w:szCs w:val="24"/>
        </w:rPr>
      </w:pPr>
      <w:r w:rsidRPr="00B90059">
        <w:rPr>
          <w:rFonts w:ascii="Arial" w:hAnsi="Arial" w:cs="Arial"/>
          <w:b/>
          <w:bCs/>
          <w:szCs w:val="24"/>
        </w:rPr>
        <w:t>Change Initiatives:</w:t>
      </w:r>
    </w:p>
    <w:p w14:paraId="63AA9A41" w14:textId="2A1B005F" w:rsidR="00403E86" w:rsidRPr="00B90059" w:rsidRDefault="009F7AA0" w:rsidP="00403E86">
      <w:pPr>
        <w:spacing w:line="360" w:lineRule="auto"/>
        <w:jc w:val="both"/>
        <w:rPr>
          <w:rFonts w:ascii="Arial" w:hAnsi="Arial" w:cs="Arial"/>
          <w:szCs w:val="24"/>
        </w:rPr>
      </w:pPr>
      <w:r w:rsidRPr="00B90059">
        <w:rPr>
          <w:rFonts w:ascii="Arial" w:hAnsi="Arial" w:cs="Arial"/>
          <w:szCs w:val="24"/>
        </w:rPr>
        <w:t>Recently, the Hotel Hyatt Group has implemented various reforms to conform to market realities and consumer preferences. The World of Hyatt loyalty program was enhanced. To retain customers, the corporation offered bonuses and rewards. This action was intended to enhance client loyalty and revenue in response to industry competition. Hyatt Thrive addresses environmental issues. This scheme encouraged hotel sustainability, carbon reduction, and ethical procurement</w:t>
      </w:r>
      <w:r w:rsidR="001258E8" w:rsidRPr="00B90059">
        <w:rPr>
          <w:rFonts w:ascii="Arial" w:hAnsi="Arial" w:cs="Arial"/>
          <w:szCs w:val="24"/>
        </w:rPr>
        <w:t>, where t</w:t>
      </w:r>
      <w:r w:rsidRPr="00B90059">
        <w:rPr>
          <w:rFonts w:ascii="Arial" w:hAnsi="Arial" w:cs="Arial"/>
          <w:szCs w:val="24"/>
        </w:rPr>
        <w:t>his campaign promoted the group's brand to eco-conscious consumers</w:t>
      </w:r>
      <w:r w:rsidR="001258E8" w:rsidRPr="00B90059">
        <w:rPr>
          <w:rFonts w:ascii="Arial" w:hAnsi="Arial" w:cs="Arial"/>
          <w:szCs w:val="24"/>
        </w:rPr>
        <w:t xml:space="preserve"> (Ponting, 2020)</w:t>
      </w:r>
      <w:r w:rsidRPr="00B90059">
        <w:rPr>
          <w:rFonts w:ascii="Arial" w:hAnsi="Arial" w:cs="Arial"/>
          <w:szCs w:val="24"/>
        </w:rPr>
        <w:t>.</w:t>
      </w:r>
    </w:p>
    <w:p w14:paraId="5704837B" w14:textId="568FE45D" w:rsidR="00E276BE" w:rsidRPr="00B90059" w:rsidRDefault="00E276BE" w:rsidP="00403E86">
      <w:pPr>
        <w:spacing w:line="360" w:lineRule="auto"/>
        <w:jc w:val="both"/>
        <w:rPr>
          <w:rFonts w:ascii="Arial" w:hAnsi="Arial" w:cs="Arial"/>
          <w:szCs w:val="24"/>
        </w:rPr>
      </w:pPr>
      <w:r w:rsidRPr="00B90059">
        <w:rPr>
          <w:rFonts w:ascii="Arial" w:hAnsi="Arial" w:cs="Arial"/>
          <w:b/>
          <w:bCs/>
          <w:szCs w:val="24"/>
        </w:rPr>
        <w:t>Diversity and Inclusion:</w:t>
      </w:r>
      <w:r w:rsidRPr="00B90059">
        <w:rPr>
          <w:rFonts w:ascii="Arial" w:hAnsi="Arial" w:cs="Arial"/>
          <w:szCs w:val="24"/>
        </w:rPr>
        <w:t xml:space="preserve"> </w:t>
      </w:r>
      <w:r w:rsidR="00660276" w:rsidRPr="00B90059">
        <w:rPr>
          <w:rFonts w:ascii="Arial" w:hAnsi="Arial" w:cs="Arial"/>
          <w:szCs w:val="24"/>
        </w:rPr>
        <w:t>Hyatt promotes workplace diversity and inclusion. The company offers unconscious bias training and hiring diversity. The Hyatt Thrive community grants and HyPride employee resource organization help women, LGBTQ+, and disabled employees</w:t>
      </w:r>
      <w:r w:rsidR="001258E8" w:rsidRPr="00B90059">
        <w:rPr>
          <w:rFonts w:ascii="Arial" w:hAnsi="Arial" w:cs="Arial"/>
          <w:szCs w:val="24"/>
        </w:rPr>
        <w:t xml:space="preserve"> (Esmi, Piran and Hayat, 2017)</w:t>
      </w:r>
      <w:r w:rsidR="00660276" w:rsidRPr="00B90059">
        <w:rPr>
          <w:rFonts w:ascii="Arial" w:hAnsi="Arial" w:cs="Arial"/>
          <w:szCs w:val="24"/>
        </w:rPr>
        <w:t>.</w:t>
      </w:r>
    </w:p>
    <w:p w14:paraId="74A12AE6" w14:textId="173DC94D" w:rsidR="00E276BE" w:rsidRPr="00B90059" w:rsidRDefault="00E276BE" w:rsidP="00E276BE">
      <w:pPr>
        <w:spacing w:line="360" w:lineRule="auto"/>
        <w:jc w:val="both"/>
        <w:rPr>
          <w:rFonts w:ascii="Arial" w:hAnsi="Arial" w:cs="Arial"/>
          <w:szCs w:val="24"/>
        </w:rPr>
      </w:pPr>
      <w:r w:rsidRPr="00B90059">
        <w:rPr>
          <w:rFonts w:ascii="Arial" w:hAnsi="Arial" w:cs="Arial"/>
          <w:b/>
          <w:bCs/>
          <w:szCs w:val="24"/>
        </w:rPr>
        <w:t>Digital Transformation:</w:t>
      </w:r>
      <w:r w:rsidRPr="00B90059">
        <w:rPr>
          <w:rFonts w:ascii="Arial" w:hAnsi="Arial" w:cs="Arial"/>
          <w:szCs w:val="24"/>
        </w:rPr>
        <w:t xml:space="preserve"> </w:t>
      </w:r>
      <w:r w:rsidR="00660276" w:rsidRPr="00B90059">
        <w:rPr>
          <w:rFonts w:ascii="Arial" w:hAnsi="Arial" w:cs="Arial"/>
          <w:szCs w:val="24"/>
        </w:rPr>
        <w:t>Hotel Hyatt has invested in digital transformation to improve guest experience and operations in response to increased hospitality technology use. Mobile check-in/check-out, digital room keys, and in-room iPads for service ordering and management are available. AI and data analytics improve revenue management and marketing. Manual work has decreased, saving money and improving efficiency.</w:t>
      </w:r>
    </w:p>
    <w:p w14:paraId="565C1BDC" w14:textId="0C53ADF2" w:rsidR="00E276BE" w:rsidRPr="00B90059" w:rsidRDefault="00E276BE" w:rsidP="00E276BE">
      <w:pPr>
        <w:spacing w:line="360" w:lineRule="auto"/>
        <w:jc w:val="both"/>
        <w:rPr>
          <w:rFonts w:ascii="Arial" w:hAnsi="Arial" w:cs="Arial"/>
          <w:szCs w:val="24"/>
        </w:rPr>
      </w:pPr>
      <w:r w:rsidRPr="00B90059">
        <w:rPr>
          <w:rFonts w:ascii="Arial" w:hAnsi="Arial" w:cs="Arial"/>
          <w:b/>
          <w:bCs/>
          <w:szCs w:val="24"/>
        </w:rPr>
        <w:t>Sustainability:</w:t>
      </w:r>
      <w:r w:rsidRPr="00B90059">
        <w:rPr>
          <w:rFonts w:ascii="Arial" w:hAnsi="Arial" w:cs="Arial"/>
          <w:szCs w:val="24"/>
        </w:rPr>
        <w:t xml:space="preserve"> </w:t>
      </w:r>
      <w:r w:rsidR="00660276" w:rsidRPr="00B90059">
        <w:rPr>
          <w:rFonts w:ascii="Arial" w:hAnsi="Arial" w:cs="Arial"/>
          <w:szCs w:val="24"/>
        </w:rPr>
        <w:t>Environmental and social responsibility are key to many Hotel Hyatt projects. We employ renewable energy, limit water use and carbon footprint, and use eco-friendly items. These measures made the company the most sustainable hotel company according to Dow Jones Sustainability Index</w:t>
      </w:r>
      <w:r w:rsidR="002D004D" w:rsidRPr="00B90059">
        <w:rPr>
          <w:rFonts w:ascii="Arial" w:hAnsi="Arial" w:cs="Arial"/>
          <w:szCs w:val="24"/>
        </w:rPr>
        <w:t xml:space="preserve"> (Siyal et al., 2022)</w:t>
      </w:r>
      <w:r w:rsidR="00660276" w:rsidRPr="00B90059">
        <w:rPr>
          <w:rFonts w:ascii="Arial" w:hAnsi="Arial" w:cs="Arial"/>
          <w:szCs w:val="24"/>
        </w:rPr>
        <w:t>.</w:t>
      </w:r>
    </w:p>
    <w:p w14:paraId="22EC9A2A" w14:textId="77777777" w:rsidR="00403E86" w:rsidRPr="00B90059" w:rsidRDefault="00403E86" w:rsidP="00403E86">
      <w:pPr>
        <w:spacing w:line="360" w:lineRule="auto"/>
        <w:jc w:val="both"/>
        <w:rPr>
          <w:rFonts w:ascii="Arial" w:hAnsi="Arial" w:cs="Arial"/>
          <w:b/>
          <w:bCs/>
          <w:szCs w:val="24"/>
        </w:rPr>
      </w:pPr>
      <w:r w:rsidRPr="00B90059">
        <w:rPr>
          <w:rFonts w:ascii="Arial" w:hAnsi="Arial" w:cs="Arial"/>
          <w:b/>
          <w:bCs/>
          <w:szCs w:val="24"/>
        </w:rPr>
        <w:t>Impact of Change Initiatives:</w:t>
      </w:r>
    </w:p>
    <w:p w14:paraId="43E95A92" w14:textId="4A935414" w:rsidR="00403E86" w:rsidRPr="00B90059" w:rsidRDefault="00660276" w:rsidP="00403E86">
      <w:pPr>
        <w:spacing w:line="360" w:lineRule="auto"/>
        <w:jc w:val="both"/>
        <w:rPr>
          <w:rFonts w:ascii="Arial" w:hAnsi="Arial" w:cs="Arial"/>
          <w:szCs w:val="24"/>
        </w:rPr>
      </w:pPr>
      <w:r w:rsidRPr="00B90059">
        <w:rPr>
          <w:rFonts w:ascii="Arial" w:hAnsi="Arial" w:cs="Arial"/>
          <w:szCs w:val="24"/>
        </w:rPr>
        <w:t xml:space="preserve">The Hotel Hyatt Group's overhaul improved performance. The revamped loyalty programme has increased active members by 9% and loyalty-related revenue by 20% </w:t>
      </w:r>
      <w:r w:rsidRPr="00B90059">
        <w:rPr>
          <w:rFonts w:ascii="Arial" w:hAnsi="Arial" w:cs="Arial"/>
          <w:szCs w:val="24"/>
        </w:rPr>
        <w:lastRenderedPageBreak/>
        <w:t>(Hyatt, 2021). Customers enjoyed the change, which improved group revenue and loyalty.</w:t>
      </w:r>
    </w:p>
    <w:p w14:paraId="711AA99C" w14:textId="44DBF3EA" w:rsidR="0033056D" w:rsidRPr="00B90059" w:rsidRDefault="0033056D" w:rsidP="00997F5A">
      <w:pPr>
        <w:pStyle w:val="ListParagraph"/>
        <w:numPr>
          <w:ilvl w:val="0"/>
          <w:numId w:val="2"/>
        </w:numPr>
        <w:spacing w:line="360" w:lineRule="auto"/>
        <w:jc w:val="both"/>
        <w:rPr>
          <w:rFonts w:ascii="Arial" w:hAnsi="Arial" w:cs="Arial"/>
          <w:szCs w:val="24"/>
        </w:rPr>
      </w:pPr>
      <w:r w:rsidRPr="00B90059">
        <w:rPr>
          <w:rFonts w:ascii="Arial" w:hAnsi="Arial" w:cs="Arial"/>
          <w:b/>
          <w:bCs/>
          <w:szCs w:val="24"/>
        </w:rPr>
        <w:t>Improved Guest Experience:</w:t>
      </w:r>
      <w:r w:rsidRPr="00B90059">
        <w:rPr>
          <w:rFonts w:ascii="Arial" w:hAnsi="Arial" w:cs="Arial"/>
          <w:szCs w:val="24"/>
        </w:rPr>
        <w:t xml:space="preserve"> </w:t>
      </w:r>
      <w:r w:rsidR="00980CB0" w:rsidRPr="00B90059">
        <w:rPr>
          <w:rFonts w:ascii="Arial" w:hAnsi="Arial" w:cs="Arial"/>
          <w:szCs w:val="24"/>
        </w:rPr>
        <w:t>Digital transformation makes hotel stays more convenient and personalized. Mobile check-in and check-out reduce wait times and improve guest satisfaction. Analytics reveals guest preferences and customizes experiences.</w:t>
      </w:r>
    </w:p>
    <w:p w14:paraId="70649F30" w14:textId="7303EEB7" w:rsidR="0033056D" w:rsidRPr="00B90059" w:rsidRDefault="0033056D" w:rsidP="00997F5A">
      <w:pPr>
        <w:pStyle w:val="ListParagraph"/>
        <w:numPr>
          <w:ilvl w:val="0"/>
          <w:numId w:val="2"/>
        </w:numPr>
        <w:spacing w:line="360" w:lineRule="auto"/>
        <w:jc w:val="both"/>
        <w:rPr>
          <w:rFonts w:ascii="Arial" w:hAnsi="Arial" w:cs="Arial"/>
          <w:szCs w:val="24"/>
        </w:rPr>
      </w:pPr>
      <w:r w:rsidRPr="00B90059">
        <w:rPr>
          <w:rFonts w:ascii="Arial" w:hAnsi="Arial" w:cs="Arial"/>
          <w:b/>
          <w:bCs/>
          <w:szCs w:val="24"/>
        </w:rPr>
        <w:t>Cost Savings:</w:t>
      </w:r>
      <w:r w:rsidRPr="00B90059">
        <w:rPr>
          <w:rFonts w:ascii="Arial" w:hAnsi="Arial" w:cs="Arial"/>
          <w:szCs w:val="24"/>
        </w:rPr>
        <w:t xml:space="preserve"> </w:t>
      </w:r>
      <w:r w:rsidR="00980CB0" w:rsidRPr="00B90059">
        <w:rPr>
          <w:rFonts w:ascii="Arial" w:hAnsi="Arial" w:cs="Arial"/>
          <w:szCs w:val="24"/>
        </w:rPr>
        <w:t>Sustainable methods saved the company money and preserved the environment. Water conservation, waste management, and renewable energy have reduced expenses and increased profitability</w:t>
      </w:r>
      <w:r w:rsidR="002D004D" w:rsidRPr="00B90059">
        <w:rPr>
          <w:rFonts w:ascii="Arial" w:hAnsi="Arial" w:cs="Arial"/>
          <w:szCs w:val="24"/>
        </w:rPr>
        <w:t xml:space="preserve"> (Azeem et al., 2021)</w:t>
      </w:r>
      <w:r w:rsidR="00980CB0" w:rsidRPr="00B90059">
        <w:rPr>
          <w:rFonts w:ascii="Arial" w:hAnsi="Arial" w:cs="Arial"/>
          <w:szCs w:val="24"/>
        </w:rPr>
        <w:t>.</w:t>
      </w:r>
    </w:p>
    <w:p w14:paraId="172B4BAD" w14:textId="183B64D5" w:rsidR="0033056D" w:rsidRPr="00B90059" w:rsidRDefault="0033056D" w:rsidP="00997F5A">
      <w:pPr>
        <w:pStyle w:val="ListParagraph"/>
        <w:numPr>
          <w:ilvl w:val="0"/>
          <w:numId w:val="2"/>
        </w:numPr>
        <w:spacing w:line="360" w:lineRule="auto"/>
        <w:jc w:val="both"/>
        <w:rPr>
          <w:rFonts w:ascii="Arial" w:hAnsi="Arial" w:cs="Arial"/>
          <w:szCs w:val="24"/>
        </w:rPr>
      </w:pPr>
      <w:r w:rsidRPr="00B90059">
        <w:rPr>
          <w:rFonts w:ascii="Arial" w:hAnsi="Arial" w:cs="Arial"/>
          <w:b/>
          <w:bCs/>
          <w:szCs w:val="24"/>
        </w:rPr>
        <w:t>Positive Brand Image:</w:t>
      </w:r>
      <w:r w:rsidRPr="00B90059">
        <w:rPr>
          <w:rFonts w:ascii="Arial" w:hAnsi="Arial" w:cs="Arial"/>
          <w:szCs w:val="24"/>
        </w:rPr>
        <w:t xml:space="preserve"> </w:t>
      </w:r>
      <w:r w:rsidR="00980CB0" w:rsidRPr="00B90059">
        <w:rPr>
          <w:rFonts w:ascii="Arial" w:hAnsi="Arial" w:cs="Arial"/>
          <w:szCs w:val="24"/>
        </w:rPr>
        <w:t>Hotel Hyatt's brand image and competitiveness are built on sustainability and diversity. The business's social commitment and environmental sustainability have attracted socially concerned customers, boosting brand loyalty and reputation.</w:t>
      </w:r>
    </w:p>
    <w:p w14:paraId="310D0A67" w14:textId="0500663A" w:rsidR="0033056D" w:rsidRPr="00B90059" w:rsidRDefault="0033056D" w:rsidP="00997F5A">
      <w:pPr>
        <w:pStyle w:val="ListParagraph"/>
        <w:numPr>
          <w:ilvl w:val="0"/>
          <w:numId w:val="2"/>
        </w:numPr>
        <w:spacing w:line="360" w:lineRule="auto"/>
        <w:jc w:val="both"/>
        <w:rPr>
          <w:rFonts w:ascii="Arial" w:hAnsi="Arial" w:cs="Arial"/>
          <w:szCs w:val="24"/>
        </w:rPr>
      </w:pPr>
      <w:r w:rsidRPr="00B90059">
        <w:rPr>
          <w:rFonts w:ascii="Arial" w:hAnsi="Arial" w:cs="Arial"/>
          <w:b/>
          <w:bCs/>
          <w:szCs w:val="24"/>
        </w:rPr>
        <w:t>Employee Engagement and Retention:</w:t>
      </w:r>
      <w:r w:rsidRPr="00B90059">
        <w:rPr>
          <w:rFonts w:ascii="Arial" w:hAnsi="Arial" w:cs="Arial"/>
          <w:szCs w:val="24"/>
        </w:rPr>
        <w:t xml:space="preserve"> </w:t>
      </w:r>
      <w:r w:rsidR="00980CB0" w:rsidRPr="00B90059">
        <w:rPr>
          <w:rFonts w:ascii="Arial" w:hAnsi="Arial" w:cs="Arial"/>
          <w:szCs w:val="24"/>
        </w:rPr>
        <w:t>Diversity and inclusion increases employee engagement and retention. Diversity and inclusion have boosted organizational culture, satisfaction, and productivity</w:t>
      </w:r>
      <w:r w:rsidR="0086591B" w:rsidRPr="00B90059">
        <w:rPr>
          <w:rFonts w:ascii="Arial" w:hAnsi="Arial" w:cs="Arial"/>
          <w:szCs w:val="24"/>
        </w:rPr>
        <w:t xml:space="preserve"> (Alekhin et al., 2018)</w:t>
      </w:r>
      <w:r w:rsidR="00980CB0" w:rsidRPr="00B90059">
        <w:rPr>
          <w:rFonts w:ascii="Arial" w:hAnsi="Arial" w:cs="Arial"/>
          <w:szCs w:val="24"/>
        </w:rPr>
        <w:t>. This has also helped the company hire great people.</w:t>
      </w:r>
    </w:p>
    <w:p w14:paraId="5D59CDAF" w14:textId="5C2E966A" w:rsidR="00403E86" w:rsidRPr="00B90059" w:rsidRDefault="00403E86" w:rsidP="00403E86">
      <w:pPr>
        <w:spacing w:line="360" w:lineRule="auto"/>
        <w:jc w:val="both"/>
        <w:rPr>
          <w:rFonts w:ascii="Arial" w:hAnsi="Arial" w:cs="Arial"/>
          <w:szCs w:val="24"/>
        </w:rPr>
      </w:pPr>
      <w:r w:rsidRPr="00B90059">
        <w:rPr>
          <w:rFonts w:ascii="Arial" w:hAnsi="Arial" w:cs="Arial"/>
          <w:szCs w:val="24"/>
        </w:rPr>
        <w:t xml:space="preserve">The sustainability program - </w:t>
      </w:r>
      <w:r w:rsidR="00980CB0" w:rsidRPr="00B90059">
        <w:rPr>
          <w:rFonts w:ascii="Arial" w:hAnsi="Arial" w:cs="Arial"/>
          <w:szCs w:val="24"/>
        </w:rPr>
        <w:t>The group's performance improved with Hyatt Thrive</w:t>
      </w:r>
      <w:r w:rsidR="002D004D" w:rsidRPr="00B90059">
        <w:rPr>
          <w:rFonts w:ascii="Arial" w:hAnsi="Arial" w:cs="Arial"/>
          <w:szCs w:val="24"/>
        </w:rPr>
        <w:t>, where t</w:t>
      </w:r>
      <w:r w:rsidR="00980CB0" w:rsidRPr="00B90059">
        <w:rPr>
          <w:rFonts w:ascii="Arial" w:hAnsi="Arial" w:cs="Arial"/>
          <w:szCs w:val="24"/>
        </w:rPr>
        <w:t>he firm reduced water use by 13% and carbon emissions by 40%</w:t>
      </w:r>
      <w:r w:rsidR="002D004D" w:rsidRPr="00B90059">
        <w:rPr>
          <w:rFonts w:ascii="Arial" w:hAnsi="Arial" w:cs="Arial"/>
          <w:szCs w:val="24"/>
        </w:rPr>
        <w:t xml:space="preserve"> (Hayat Bhatti et al., 2020)</w:t>
      </w:r>
      <w:r w:rsidR="00980CB0" w:rsidRPr="00B90059">
        <w:rPr>
          <w:rFonts w:ascii="Arial" w:hAnsi="Arial" w:cs="Arial"/>
          <w:szCs w:val="24"/>
        </w:rPr>
        <w:t>.  Eco-conscious clients have visited the group's facilities, boosting its sustainability efforts. This boosted group occupancy and income. The company's sustainability efforts have increased brand awareness and social responsibility.</w:t>
      </w:r>
    </w:p>
    <w:p w14:paraId="5934AD88" w14:textId="77777777" w:rsidR="00403E86" w:rsidRPr="00B90059" w:rsidRDefault="00403E86" w:rsidP="00403E86">
      <w:pPr>
        <w:spacing w:line="360" w:lineRule="auto"/>
        <w:jc w:val="both"/>
        <w:rPr>
          <w:rFonts w:ascii="Arial" w:hAnsi="Arial" w:cs="Arial"/>
          <w:b/>
          <w:bCs/>
          <w:szCs w:val="24"/>
        </w:rPr>
      </w:pPr>
      <w:r w:rsidRPr="00B90059">
        <w:rPr>
          <w:rFonts w:ascii="Arial" w:hAnsi="Arial" w:cs="Arial"/>
          <w:b/>
          <w:bCs/>
          <w:szCs w:val="24"/>
        </w:rPr>
        <w:t>Management of Change:</w:t>
      </w:r>
    </w:p>
    <w:p w14:paraId="6669E1C5" w14:textId="1D932C32" w:rsidR="00403E86" w:rsidRPr="00B90059" w:rsidRDefault="00980CB0" w:rsidP="00403E86">
      <w:pPr>
        <w:spacing w:line="360" w:lineRule="auto"/>
        <w:jc w:val="both"/>
        <w:rPr>
          <w:rFonts w:ascii="Arial" w:hAnsi="Arial" w:cs="Arial"/>
          <w:szCs w:val="24"/>
        </w:rPr>
      </w:pPr>
      <w:r w:rsidRPr="00B90059">
        <w:rPr>
          <w:rFonts w:ascii="Arial" w:hAnsi="Arial" w:cs="Arial"/>
          <w:szCs w:val="24"/>
        </w:rPr>
        <w:t>Change management helped the Hotel Hyatt Group manage these changes. Effective change management starts with understanding the need for change</w:t>
      </w:r>
      <w:r w:rsidR="002D004D" w:rsidRPr="00B90059">
        <w:rPr>
          <w:rFonts w:ascii="Arial" w:hAnsi="Arial" w:cs="Arial"/>
          <w:szCs w:val="24"/>
        </w:rPr>
        <w:t xml:space="preserve">. </w:t>
      </w:r>
      <w:r w:rsidRPr="00B90059">
        <w:rPr>
          <w:rFonts w:ascii="Arial" w:hAnsi="Arial" w:cs="Arial"/>
          <w:szCs w:val="24"/>
        </w:rPr>
        <w:t>The group identified change needs by examining industry developments and consumer preferences. This enhanced loyalty and sustainability programs.</w:t>
      </w:r>
    </w:p>
    <w:p w14:paraId="15CF45BC" w14:textId="1958AAA2" w:rsidR="00403E86" w:rsidRPr="00B90059" w:rsidRDefault="00980CB0" w:rsidP="00955D2E">
      <w:pPr>
        <w:spacing w:line="360" w:lineRule="auto"/>
        <w:jc w:val="both"/>
        <w:rPr>
          <w:rFonts w:ascii="Arial" w:hAnsi="Arial" w:cs="Arial"/>
          <w:szCs w:val="24"/>
        </w:rPr>
      </w:pPr>
      <w:r w:rsidRPr="00B90059">
        <w:rPr>
          <w:rFonts w:ascii="Arial" w:hAnsi="Arial" w:cs="Arial"/>
          <w:szCs w:val="24"/>
        </w:rPr>
        <w:t>Next, create urgency to get staff on board with the change. Town hall events and email updates stressed the necessity for change and its advantages to the company.</w:t>
      </w:r>
      <w:r w:rsidR="00955D2E" w:rsidRPr="00B90059">
        <w:rPr>
          <w:rFonts w:ascii="Arial" w:hAnsi="Arial" w:cs="Arial"/>
          <w:szCs w:val="24"/>
        </w:rPr>
        <w:t xml:space="preserve"> The group promoted employee feedback during changeover. Employees felt ownership and were more open to change</w:t>
      </w:r>
      <w:r w:rsidR="002D004D" w:rsidRPr="00B90059">
        <w:rPr>
          <w:rFonts w:ascii="Arial" w:hAnsi="Arial" w:cs="Arial"/>
          <w:szCs w:val="24"/>
        </w:rPr>
        <w:t>, where t</w:t>
      </w:r>
      <w:r w:rsidR="00955D2E" w:rsidRPr="00B90059">
        <w:rPr>
          <w:rFonts w:ascii="Arial" w:hAnsi="Arial" w:cs="Arial"/>
          <w:szCs w:val="24"/>
        </w:rPr>
        <w:t>he effective sustainability program showed staff actively using sustainable methods in regular operations</w:t>
      </w:r>
      <w:r w:rsidR="002D004D" w:rsidRPr="00B90059">
        <w:rPr>
          <w:rFonts w:ascii="Arial" w:hAnsi="Arial" w:cs="Arial"/>
          <w:szCs w:val="24"/>
        </w:rPr>
        <w:t xml:space="preserve"> (Manoharan, Madera </w:t>
      </w:r>
      <w:r w:rsidR="002D004D" w:rsidRPr="00B90059">
        <w:rPr>
          <w:rFonts w:ascii="Arial" w:hAnsi="Arial" w:cs="Arial"/>
          <w:szCs w:val="24"/>
        </w:rPr>
        <w:lastRenderedPageBreak/>
        <w:t>and Singal, 2021)</w:t>
      </w:r>
      <w:r w:rsidR="00955D2E" w:rsidRPr="00B90059">
        <w:rPr>
          <w:rFonts w:ascii="Arial" w:hAnsi="Arial" w:cs="Arial"/>
          <w:szCs w:val="24"/>
        </w:rPr>
        <w:t>. The group provided enough resources and training to its staff to implement the shift.</w:t>
      </w:r>
    </w:p>
    <w:p w14:paraId="4BB2EA11" w14:textId="77777777" w:rsidR="00403E86" w:rsidRPr="00B90059" w:rsidRDefault="00403E86" w:rsidP="00403E86">
      <w:pPr>
        <w:spacing w:line="360" w:lineRule="auto"/>
        <w:jc w:val="both"/>
        <w:rPr>
          <w:rFonts w:ascii="Arial" w:hAnsi="Arial" w:cs="Arial"/>
          <w:b/>
          <w:bCs/>
          <w:szCs w:val="24"/>
        </w:rPr>
      </w:pPr>
      <w:r w:rsidRPr="00B90059">
        <w:rPr>
          <w:rFonts w:ascii="Arial" w:hAnsi="Arial" w:cs="Arial"/>
          <w:b/>
          <w:bCs/>
          <w:szCs w:val="24"/>
        </w:rPr>
        <w:t>Evaluation of Management:</w:t>
      </w:r>
    </w:p>
    <w:p w14:paraId="38F2C1AB" w14:textId="5ED8D5B4" w:rsidR="00F9125D" w:rsidRPr="00B90059" w:rsidRDefault="008437E5" w:rsidP="00403E86">
      <w:pPr>
        <w:spacing w:line="360" w:lineRule="auto"/>
        <w:jc w:val="both"/>
        <w:rPr>
          <w:rFonts w:ascii="Arial" w:hAnsi="Arial" w:cs="Arial"/>
          <w:szCs w:val="24"/>
        </w:rPr>
      </w:pPr>
      <w:r w:rsidRPr="00B90059">
        <w:rPr>
          <w:rFonts w:ascii="Arial" w:hAnsi="Arial" w:cs="Arial"/>
          <w:szCs w:val="24"/>
        </w:rPr>
        <w:t>The Hotel Hyatt Group has handled change using change management. After raising awareness and urgency for change, the group engaged personnel and provided resources and training. Change management helped the group complete these initiatives, improving performance.</w:t>
      </w:r>
    </w:p>
    <w:p w14:paraId="3B294F96" w14:textId="77777777" w:rsidR="003629E2" w:rsidRDefault="003629E2">
      <w:pPr>
        <w:rPr>
          <w:rFonts w:ascii="Arial" w:eastAsiaTheme="majorEastAsia" w:hAnsi="Arial" w:cs="Arial"/>
          <w:b/>
          <w:color w:val="000000" w:themeColor="text1"/>
          <w:kern w:val="2"/>
          <w:szCs w:val="24"/>
          <w14:ligatures w14:val="standardContextual"/>
        </w:rPr>
      </w:pPr>
      <w:bookmarkStart w:id="5" w:name="_Toc157639957"/>
      <w:r>
        <w:rPr>
          <w:rFonts w:cs="Arial"/>
          <w:szCs w:val="24"/>
        </w:rPr>
        <w:br w:type="page"/>
      </w:r>
    </w:p>
    <w:p w14:paraId="537A428F" w14:textId="777AC01F" w:rsidR="00F9125D" w:rsidRPr="00B90059" w:rsidRDefault="00F9125D" w:rsidP="008437E5">
      <w:pPr>
        <w:pStyle w:val="Heading2"/>
        <w:rPr>
          <w:rFonts w:cs="Arial"/>
          <w:szCs w:val="24"/>
        </w:rPr>
      </w:pPr>
      <w:r w:rsidRPr="00B90059">
        <w:rPr>
          <w:rFonts w:cs="Arial"/>
          <w:szCs w:val="24"/>
        </w:rPr>
        <w:lastRenderedPageBreak/>
        <w:t>The organisation’s strategic direction and current business performance</w:t>
      </w:r>
      <w:bookmarkEnd w:id="5"/>
      <w:r w:rsidRPr="00B90059">
        <w:rPr>
          <w:rFonts w:cs="Arial"/>
          <w:szCs w:val="24"/>
        </w:rPr>
        <w:t xml:space="preserve"> </w:t>
      </w:r>
      <w:r w:rsidRPr="00B90059">
        <w:rPr>
          <w:rFonts w:cs="Arial"/>
          <w:szCs w:val="24"/>
        </w:rPr>
        <w:cr/>
      </w:r>
    </w:p>
    <w:p w14:paraId="79EE1F1F" w14:textId="695E043E" w:rsidR="00330D34" w:rsidRPr="00B90059" w:rsidRDefault="008437E5" w:rsidP="00330D34">
      <w:pPr>
        <w:spacing w:line="360" w:lineRule="auto"/>
        <w:jc w:val="both"/>
        <w:rPr>
          <w:rFonts w:ascii="Arial" w:hAnsi="Arial" w:cs="Arial"/>
          <w:szCs w:val="24"/>
        </w:rPr>
      </w:pPr>
      <w:r w:rsidRPr="00B90059">
        <w:rPr>
          <w:rFonts w:ascii="Arial" w:hAnsi="Arial" w:cs="Arial"/>
          <w:szCs w:val="24"/>
        </w:rPr>
        <w:t>International hospitality giant Hotel Hyatt Group has over 800 establishments in 60 countries. Since 1957, Hyatt Regency, Park Hyatt, Andaz, and Grand Hyatt have joined.</w:t>
      </w:r>
    </w:p>
    <w:p w14:paraId="3F2CE9F7" w14:textId="2DBB4C34" w:rsidR="00330D34" w:rsidRPr="00B90059" w:rsidRDefault="00330D34" w:rsidP="00330D34">
      <w:pPr>
        <w:spacing w:line="360" w:lineRule="auto"/>
        <w:jc w:val="both"/>
        <w:rPr>
          <w:rFonts w:ascii="Arial" w:hAnsi="Arial" w:cs="Arial"/>
          <w:b/>
          <w:bCs/>
          <w:szCs w:val="24"/>
        </w:rPr>
      </w:pPr>
      <w:r w:rsidRPr="00B90059">
        <w:rPr>
          <w:rFonts w:ascii="Arial" w:hAnsi="Arial" w:cs="Arial"/>
          <w:b/>
          <w:bCs/>
          <w:szCs w:val="24"/>
        </w:rPr>
        <w:t>Strategic Direction</w:t>
      </w:r>
    </w:p>
    <w:p w14:paraId="790312FD" w14:textId="563EE553" w:rsidR="00330D34" w:rsidRPr="00B90059" w:rsidRDefault="00CA5CD9" w:rsidP="00330D34">
      <w:pPr>
        <w:spacing w:line="360" w:lineRule="auto"/>
        <w:jc w:val="both"/>
        <w:rPr>
          <w:rFonts w:ascii="Arial" w:hAnsi="Arial" w:cs="Arial"/>
          <w:szCs w:val="24"/>
        </w:rPr>
      </w:pPr>
      <w:r w:rsidRPr="00B90059">
        <w:rPr>
          <w:rFonts w:ascii="Arial" w:hAnsi="Arial" w:cs="Arial"/>
          <w:szCs w:val="24"/>
        </w:rPr>
        <w:t>Hyatt values brand identity and global expansion.</w:t>
      </w:r>
    </w:p>
    <w:p w14:paraId="3B29808B" w14:textId="7BCC4C29" w:rsidR="00330D34" w:rsidRPr="00B90059" w:rsidRDefault="00330D34" w:rsidP="00330D34">
      <w:pPr>
        <w:spacing w:line="360" w:lineRule="auto"/>
        <w:jc w:val="both"/>
        <w:rPr>
          <w:rFonts w:ascii="Arial" w:hAnsi="Arial" w:cs="Arial"/>
          <w:szCs w:val="24"/>
        </w:rPr>
      </w:pPr>
      <w:r w:rsidRPr="00B90059">
        <w:rPr>
          <w:rFonts w:ascii="Arial" w:hAnsi="Arial" w:cs="Arial"/>
          <w:b/>
          <w:bCs/>
          <w:szCs w:val="24"/>
        </w:rPr>
        <w:t>1. Global Development:</w:t>
      </w:r>
      <w:r w:rsidRPr="00B90059">
        <w:rPr>
          <w:rFonts w:ascii="Arial" w:hAnsi="Arial" w:cs="Arial"/>
          <w:szCs w:val="24"/>
        </w:rPr>
        <w:t xml:space="preserve"> </w:t>
      </w:r>
      <w:r w:rsidR="00CA5CD9" w:rsidRPr="00B90059">
        <w:rPr>
          <w:rFonts w:ascii="Arial" w:hAnsi="Arial" w:cs="Arial"/>
          <w:szCs w:val="24"/>
        </w:rPr>
        <w:t>Worldwide, Hyatt plans to build 90,000 rooms by 2020</w:t>
      </w:r>
      <w:r w:rsidR="002D004D" w:rsidRPr="00B90059">
        <w:rPr>
          <w:rFonts w:ascii="Arial" w:hAnsi="Arial" w:cs="Arial"/>
          <w:szCs w:val="24"/>
        </w:rPr>
        <w:t>, where t</w:t>
      </w:r>
      <w:r w:rsidR="00CA5CD9" w:rsidRPr="00B90059">
        <w:rPr>
          <w:rFonts w:ascii="Arial" w:hAnsi="Arial" w:cs="Arial"/>
          <w:szCs w:val="24"/>
        </w:rPr>
        <w:t>he company is expanding into India, China, and Latin America from its strong US, European, and Asian footprint</w:t>
      </w:r>
      <w:r w:rsidR="002D004D" w:rsidRPr="00B90059">
        <w:rPr>
          <w:rFonts w:ascii="Arial" w:hAnsi="Arial" w:cs="Arial"/>
          <w:szCs w:val="24"/>
        </w:rPr>
        <w:t xml:space="preserve"> (Tariq et al., 2020)</w:t>
      </w:r>
      <w:r w:rsidR="00CA5CD9" w:rsidRPr="00B90059">
        <w:rPr>
          <w:rFonts w:ascii="Arial" w:hAnsi="Arial" w:cs="Arial"/>
          <w:szCs w:val="24"/>
        </w:rPr>
        <w:t>. This global expansion strategy has helped Hyatt expand, gain consumers, and diversify revenue.</w:t>
      </w:r>
    </w:p>
    <w:p w14:paraId="0A768AFE" w14:textId="00D957A6" w:rsidR="00330D34" w:rsidRPr="00B90059" w:rsidRDefault="00330D34" w:rsidP="00330D34">
      <w:pPr>
        <w:spacing w:line="360" w:lineRule="auto"/>
        <w:jc w:val="both"/>
        <w:rPr>
          <w:rFonts w:ascii="Arial" w:hAnsi="Arial" w:cs="Arial"/>
          <w:szCs w:val="24"/>
        </w:rPr>
      </w:pPr>
      <w:r w:rsidRPr="00B90059">
        <w:rPr>
          <w:rFonts w:ascii="Arial" w:hAnsi="Arial" w:cs="Arial"/>
          <w:b/>
          <w:bCs/>
          <w:szCs w:val="24"/>
        </w:rPr>
        <w:t>2. Brand Differentiation:</w:t>
      </w:r>
      <w:r w:rsidRPr="00B90059">
        <w:rPr>
          <w:rFonts w:ascii="Arial" w:hAnsi="Arial" w:cs="Arial"/>
          <w:szCs w:val="24"/>
        </w:rPr>
        <w:t xml:space="preserve"> </w:t>
      </w:r>
      <w:r w:rsidR="00CA5CD9" w:rsidRPr="00B90059">
        <w:rPr>
          <w:rFonts w:ascii="Arial" w:hAnsi="Arial" w:cs="Arial"/>
          <w:szCs w:val="24"/>
        </w:rPr>
        <w:t>New brands like Andaz and Hyatt Centric help Hyatt compete. These brands attract young tourists seeking real experiences. Hyatt has updated big brands like the Hyatt Regency to meet tourists' changing tastes.</w:t>
      </w:r>
    </w:p>
    <w:p w14:paraId="44289F1B" w14:textId="2C68DC4C" w:rsidR="00157A1A" w:rsidRPr="00B90059" w:rsidRDefault="00157A1A" w:rsidP="00157A1A">
      <w:pPr>
        <w:spacing w:line="360" w:lineRule="auto"/>
        <w:jc w:val="both"/>
        <w:rPr>
          <w:rFonts w:ascii="Arial" w:hAnsi="Arial" w:cs="Arial"/>
          <w:szCs w:val="24"/>
        </w:rPr>
      </w:pPr>
      <w:r w:rsidRPr="00B90059">
        <w:rPr>
          <w:rFonts w:ascii="Arial" w:hAnsi="Arial" w:cs="Arial"/>
          <w:b/>
          <w:bCs/>
          <w:szCs w:val="24"/>
        </w:rPr>
        <w:t>3. Portfolio Diversification:</w:t>
      </w:r>
      <w:r w:rsidRPr="00B90059">
        <w:rPr>
          <w:rFonts w:ascii="Arial" w:hAnsi="Arial" w:cs="Arial"/>
          <w:szCs w:val="24"/>
        </w:rPr>
        <w:t xml:space="preserve"> </w:t>
      </w:r>
      <w:r w:rsidR="00CA5CD9" w:rsidRPr="00B90059">
        <w:rPr>
          <w:rFonts w:ascii="Arial" w:hAnsi="Arial" w:cs="Arial"/>
          <w:szCs w:val="24"/>
        </w:rPr>
        <w:t>For diverse clients, Hyatt has varied its brands. Brands include Grand Hyatt, Park Hyatt, Hyatt Regency, Andaz, and Hyatt Place. Diversification has let Hyatt reach more customers and offer more experiences. Park Hyatt targets luxury travelers, whereas Hyatt Place targets budget travelers. This strategy helped Hyatt increase market share and customers.</w:t>
      </w:r>
    </w:p>
    <w:p w14:paraId="00BED784" w14:textId="3B8F5DED" w:rsidR="00330D34" w:rsidRPr="00B90059" w:rsidRDefault="00157A1A" w:rsidP="00157A1A">
      <w:pPr>
        <w:spacing w:line="360" w:lineRule="auto"/>
        <w:jc w:val="both"/>
        <w:rPr>
          <w:rFonts w:ascii="Arial" w:hAnsi="Arial" w:cs="Arial"/>
          <w:szCs w:val="24"/>
        </w:rPr>
      </w:pPr>
      <w:r w:rsidRPr="00B90059">
        <w:rPr>
          <w:rFonts w:ascii="Arial" w:hAnsi="Arial" w:cs="Arial"/>
          <w:b/>
          <w:bCs/>
          <w:szCs w:val="24"/>
        </w:rPr>
        <w:t>4.  Focus on Customer Experience:</w:t>
      </w:r>
      <w:r w:rsidRPr="00B90059">
        <w:rPr>
          <w:rFonts w:ascii="Arial" w:hAnsi="Arial" w:cs="Arial"/>
          <w:szCs w:val="24"/>
        </w:rPr>
        <w:t xml:space="preserve"> </w:t>
      </w:r>
      <w:r w:rsidR="00CA5CD9" w:rsidRPr="00B90059">
        <w:rPr>
          <w:rFonts w:ascii="Arial" w:hAnsi="Arial" w:cs="Arial"/>
          <w:szCs w:val="24"/>
        </w:rPr>
        <w:t>The Hyatt approach is customer experience. Hyatt uses digital programs like World of Hyatt to increase customer loyalty. The “Hyatt Has It” program lets travelers request forgotten items</w:t>
      </w:r>
      <w:r w:rsidR="007536A3" w:rsidRPr="00B90059">
        <w:rPr>
          <w:rFonts w:ascii="Arial" w:hAnsi="Arial" w:cs="Arial"/>
          <w:szCs w:val="24"/>
        </w:rPr>
        <w:t xml:space="preserve">, which </w:t>
      </w:r>
      <w:r w:rsidR="00CA5CD9" w:rsidRPr="00B90059">
        <w:rPr>
          <w:rFonts w:ascii="Arial" w:hAnsi="Arial" w:cs="Arial"/>
          <w:szCs w:val="24"/>
        </w:rPr>
        <w:t>convenience and satisfaction focus has enhanced customer loyalty and retention</w:t>
      </w:r>
      <w:r w:rsidR="007536A3" w:rsidRPr="00B90059">
        <w:rPr>
          <w:rFonts w:ascii="Arial" w:hAnsi="Arial" w:cs="Arial"/>
          <w:szCs w:val="24"/>
        </w:rPr>
        <w:t xml:space="preserve"> (Xu, 2023)</w:t>
      </w:r>
      <w:r w:rsidR="00CA5CD9" w:rsidRPr="00B90059">
        <w:rPr>
          <w:rFonts w:ascii="Arial" w:hAnsi="Arial" w:cs="Arial"/>
          <w:szCs w:val="24"/>
        </w:rPr>
        <w:t>.</w:t>
      </w:r>
    </w:p>
    <w:p w14:paraId="345EA0FF" w14:textId="2EB4FBD0" w:rsidR="00330D34" w:rsidRPr="00B90059" w:rsidRDefault="00330D34" w:rsidP="00330D34">
      <w:pPr>
        <w:spacing w:line="360" w:lineRule="auto"/>
        <w:jc w:val="both"/>
        <w:rPr>
          <w:rFonts w:ascii="Arial" w:hAnsi="Arial" w:cs="Arial"/>
          <w:b/>
          <w:bCs/>
          <w:szCs w:val="24"/>
        </w:rPr>
      </w:pPr>
      <w:r w:rsidRPr="00B90059">
        <w:rPr>
          <w:rFonts w:ascii="Arial" w:hAnsi="Arial" w:cs="Arial"/>
          <w:b/>
          <w:bCs/>
          <w:szCs w:val="24"/>
        </w:rPr>
        <w:t>Current Business Performance</w:t>
      </w:r>
    </w:p>
    <w:p w14:paraId="68023D53" w14:textId="49001AFA" w:rsidR="00330D34" w:rsidRPr="00B90059" w:rsidRDefault="00E0430A" w:rsidP="00330D34">
      <w:pPr>
        <w:spacing w:line="360" w:lineRule="auto"/>
        <w:jc w:val="both"/>
        <w:rPr>
          <w:rFonts w:ascii="Arial" w:hAnsi="Arial" w:cs="Arial"/>
          <w:szCs w:val="24"/>
        </w:rPr>
      </w:pPr>
      <w:r w:rsidRPr="00B90059">
        <w:rPr>
          <w:rFonts w:ascii="Arial" w:hAnsi="Arial" w:cs="Arial"/>
          <w:szCs w:val="24"/>
        </w:rPr>
        <w:t>Due to its strategic focus, Hyatt has had strong financial results.</w:t>
      </w:r>
    </w:p>
    <w:p w14:paraId="16C061B6" w14:textId="2910CEDD" w:rsidR="00330D34" w:rsidRPr="00B90059" w:rsidRDefault="00330D34" w:rsidP="00330D34">
      <w:pPr>
        <w:spacing w:line="360" w:lineRule="auto"/>
        <w:jc w:val="both"/>
        <w:rPr>
          <w:rFonts w:ascii="Arial" w:hAnsi="Arial" w:cs="Arial"/>
          <w:szCs w:val="24"/>
        </w:rPr>
      </w:pPr>
      <w:r w:rsidRPr="00B90059">
        <w:rPr>
          <w:rFonts w:ascii="Arial" w:hAnsi="Arial" w:cs="Arial"/>
          <w:b/>
          <w:bCs/>
          <w:szCs w:val="24"/>
        </w:rPr>
        <w:t>1. Financial Performance:</w:t>
      </w:r>
      <w:r w:rsidRPr="00B90059">
        <w:rPr>
          <w:rFonts w:ascii="Arial" w:hAnsi="Arial" w:cs="Arial"/>
          <w:szCs w:val="24"/>
        </w:rPr>
        <w:t xml:space="preserve"> In 2018, </w:t>
      </w:r>
      <w:r w:rsidR="00E0430A" w:rsidRPr="00B90059">
        <w:rPr>
          <w:rFonts w:ascii="Arial" w:hAnsi="Arial" w:cs="Arial"/>
          <w:szCs w:val="24"/>
        </w:rPr>
        <w:t xml:space="preserve">Hyatt made </w:t>
      </w:r>
      <w:r w:rsidR="003629E2">
        <w:rPr>
          <w:rFonts w:ascii="Arial" w:hAnsi="Arial" w:cs="Arial"/>
          <w:szCs w:val="24"/>
        </w:rPr>
        <w:t xml:space="preserve">GBP </w:t>
      </w:r>
      <w:r w:rsidR="00E0430A" w:rsidRPr="00B90059">
        <w:rPr>
          <w:rFonts w:ascii="Arial" w:hAnsi="Arial" w:cs="Arial"/>
          <w:szCs w:val="24"/>
        </w:rPr>
        <w:t>769 million, up 23.4% year-over-year. Company revenue climbed 15% to $4.5 billion. High room prices, occupancy, and property numbers drive this expansion.</w:t>
      </w:r>
    </w:p>
    <w:p w14:paraId="061E6492" w14:textId="31021D8B" w:rsidR="00330D34" w:rsidRPr="00B90059" w:rsidRDefault="00330D34" w:rsidP="00330D34">
      <w:pPr>
        <w:spacing w:line="360" w:lineRule="auto"/>
        <w:jc w:val="both"/>
        <w:rPr>
          <w:rFonts w:ascii="Arial" w:hAnsi="Arial" w:cs="Arial"/>
          <w:szCs w:val="24"/>
        </w:rPr>
      </w:pPr>
      <w:r w:rsidRPr="00B90059">
        <w:rPr>
          <w:rFonts w:ascii="Arial" w:hAnsi="Arial" w:cs="Arial"/>
          <w:b/>
          <w:bCs/>
          <w:szCs w:val="24"/>
        </w:rPr>
        <w:lastRenderedPageBreak/>
        <w:t>2. Global Expansion:</w:t>
      </w:r>
      <w:r w:rsidRPr="00B90059">
        <w:rPr>
          <w:rFonts w:ascii="Arial" w:hAnsi="Arial" w:cs="Arial"/>
          <w:szCs w:val="24"/>
        </w:rPr>
        <w:t xml:space="preserve"> </w:t>
      </w:r>
      <w:r w:rsidR="00E0430A" w:rsidRPr="00B90059">
        <w:rPr>
          <w:rFonts w:ascii="Arial" w:hAnsi="Arial" w:cs="Arial"/>
          <w:szCs w:val="24"/>
        </w:rPr>
        <w:t>Global expansion has given Hyatt a strong presence in key areas. Additionally, the company is continuously expanding into new markets. In 2018, Hyatt opened the Hyatt Regency Kathmandu in Nepal and announced plans to open in Ethiopia, Senegal, and New Zealand</w:t>
      </w:r>
      <w:r w:rsidR="00A86D37" w:rsidRPr="00B90059">
        <w:rPr>
          <w:rFonts w:ascii="Arial" w:hAnsi="Arial" w:cs="Arial"/>
          <w:szCs w:val="24"/>
        </w:rPr>
        <w:t xml:space="preserve"> (Jha, 2018)</w:t>
      </w:r>
      <w:r w:rsidR="00E0430A" w:rsidRPr="00B90059">
        <w:rPr>
          <w:rFonts w:ascii="Arial" w:hAnsi="Arial" w:cs="Arial"/>
          <w:szCs w:val="24"/>
        </w:rPr>
        <w:t>. Global expansion has varied the company's portfolio and gained new clients.</w:t>
      </w:r>
    </w:p>
    <w:p w14:paraId="720CFED0" w14:textId="4B9832C2" w:rsidR="00403E86" w:rsidRPr="00B90059" w:rsidRDefault="00330D34" w:rsidP="00330D34">
      <w:pPr>
        <w:spacing w:line="360" w:lineRule="auto"/>
        <w:jc w:val="both"/>
        <w:rPr>
          <w:rFonts w:ascii="Arial" w:hAnsi="Arial" w:cs="Arial"/>
          <w:szCs w:val="24"/>
        </w:rPr>
      </w:pPr>
      <w:r w:rsidRPr="00B90059">
        <w:rPr>
          <w:rFonts w:ascii="Arial" w:hAnsi="Arial" w:cs="Arial"/>
          <w:b/>
          <w:bCs/>
          <w:szCs w:val="24"/>
        </w:rPr>
        <w:t>3. Brand Differentiation:</w:t>
      </w:r>
      <w:r w:rsidRPr="00B90059">
        <w:rPr>
          <w:rFonts w:ascii="Arial" w:hAnsi="Arial" w:cs="Arial"/>
          <w:szCs w:val="24"/>
        </w:rPr>
        <w:t xml:space="preserve"> </w:t>
      </w:r>
      <w:r w:rsidR="00E0430A" w:rsidRPr="00B90059">
        <w:rPr>
          <w:rFonts w:ascii="Arial" w:hAnsi="Arial" w:cs="Arial"/>
          <w:szCs w:val="24"/>
        </w:rPr>
        <w:t xml:space="preserve">Hyatt also benefits from brand uniqueness. New, customer-friendly companies like Andaz and Hyatt Centric have drawn new tourists. Renovating and revitalizing Hyatt brands has increased guest satisfaction and loyalty. The Hyatt Regency Chicago's </w:t>
      </w:r>
      <w:r w:rsidR="003629E2">
        <w:rPr>
          <w:rFonts w:ascii="Arial" w:hAnsi="Arial" w:cs="Arial"/>
          <w:szCs w:val="24"/>
        </w:rPr>
        <w:t>GBP</w:t>
      </w:r>
      <w:r w:rsidR="00E0430A" w:rsidRPr="00B90059">
        <w:rPr>
          <w:rFonts w:ascii="Arial" w:hAnsi="Arial" w:cs="Arial"/>
          <w:szCs w:val="24"/>
        </w:rPr>
        <w:t>170 million renovation lifted its TripAdvisor ranking from #90 to #15 in Chicago.</w:t>
      </w:r>
    </w:p>
    <w:p w14:paraId="41F6CD1B" w14:textId="1E7B204A" w:rsidR="00157A1A" w:rsidRPr="00B90059" w:rsidRDefault="00157A1A" w:rsidP="00157A1A">
      <w:pPr>
        <w:spacing w:line="360" w:lineRule="auto"/>
        <w:jc w:val="both"/>
        <w:rPr>
          <w:rFonts w:ascii="Arial" w:hAnsi="Arial" w:cs="Arial"/>
          <w:szCs w:val="24"/>
        </w:rPr>
      </w:pPr>
      <w:r w:rsidRPr="00B90059">
        <w:rPr>
          <w:rFonts w:ascii="Arial" w:hAnsi="Arial" w:cs="Arial"/>
          <w:b/>
          <w:bCs/>
          <w:szCs w:val="24"/>
        </w:rPr>
        <w:t>4. Award-Winning Brands:</w:t>
      </w:r>
      <w:r w:rsidRPr="00B90059">
        <w:rPr>
          <w:rFonts w:ascii="Arial" w:hAnsi="Arial" w:cs="Arial"/>
          <w:szCs w:val="24"/>
        </w:rPr>
        <w:t xml:space="preserve"> </w:t>
      </w:r>
      <w:r w:rsidR="00E0430A" w:rsidRPr="00B90059">
        <w:rPr>
          <w:rFonts w:ascii="Arial" w:hAnsi="Arial" w:cs="Arial"/>
          <w:szCs w:val="24"/>
        </w:rPr>
        <w:t>Industry leaders have commended Hyatt's customer service. Hyatt was recognized “Best Hotel Brand in the World” by Travel + Leisure and “Best Hotel Chain” by Business Traveler USA in 2018. These awards show Hyatt's quality commitment</w:t>
      </w:r>
      <w:r w:rsidR="00A31911" w:rsidRPr="00B90059">
        <w:rPr>
          <w:rFonts w:ascii="Arial" w:hAnsi="Arial" w:cs="Arial"/>
          <w:szCs w:val="24"/>
        </w:rPr>
        <w:t xml:space="preserve"> (Zeng, Liu and Zhang, 2016)</w:t>
      </w:r>
      <w:r w:rsidR="00E0430A" w:rsidRPr="00B90059">
        <w:rPr>
          <w:rFonts w:ascii="Arial" w:hAnsi="Arial" w:cs="Arial"/>
          <w:szCs w:val="24"/>
        </w:rPr>
        <w:t>.</w:t>
      </w:r>
    </w:p>
    <w:p w14:paraId="66F66600" w14:textId="4AF6F3E1" w:rsidR="00157A1A" w:rsidRPr="00B90059" w:rsidRDefault="00157A1A" w:rsidP="00157A1A">
      <w:pPr>
        <w:spacing w:line="360" w:lineRule="auto"/>
        <w:jc w:val="both"/>
        <w:rPr>
          <w:rFonts w:ascii="Arial" w:hAnsi="Arial" w:cs="Arial"/>
          <w:szCs w:val="24"/>
        </w:rPr>
      </w:pPr>
      <w:r w:rsidRPr="00B90059">
        <w:rPr>
          <w:rFonts w:ascii="Arial" w:hAnsi="Arial" w:cs="Arial"/>
          <w:b/>
          <w:bCs/>
          <w:szCs w:val="24"/>
        </w:rPr>
        <w:t>5. Future Prospects:</w:t>
      </w:r>
      <w:r w:rsidRPr="00B90059">
        <w:rPr>
          <w:rFonts w:ascii="Arial" w:hAnsi="Arial" w:cs="Arial"/>
          <w:szCs w:val="24"/>
        </w:rPr>
        <w:t xml:space="preserve"> </w:t>
      </w:r>
      <w:r w:rsidR="00E0430A" w:rsidRPr="00B90059">
        <w:rPr>
          <w:rFonts w:ascii="Arial" w:hAnsi="Arial" w:cs="Arial"/>
          <w:szCs w:val="24"/>
        </w:rPr>
        <w:t>Hyatt's strategy and performance enable expansion. Technology, customer experience, and global brand expansion are corporate priorities.</w:t>
      </w:r>
    </w:p>
    <w:p w14:paraId="255E96B8" w14:textId="5A547314" w:rsidR="00157A1A" w:rsidRPr="00B90059" w:rsidRDefault="00157A1A" w:rsidP="00157A1A">
      <w:pPr>
        <w:spacing w:line="360" w:lineRule="auto"/>
        <w:jc w:val="both"/>
        <w:rPr>
          <w:rFonts w:ascii="Arial" w:hAnsi="Arial" w:cs="Arial"/>
          <w:szCs w:val="24"/>
        </w:rPr>
      </w:pPr>
      <w:r w:rsidRPr="00B90059">
        <w:rPr>
          <w:rFonts w:ascii="Arial" w:hAnsi="Arial" w:cs="Arial"/>
          <w:b/>
          <w:bCs/>
          <w:szCs w:val="24"/>
        </w:rPr>
        <w:t>6.Focus on Technology:</w:t>
      </w:r>
      <w:r w:rsidRPr="00B90059">
        <w:rPr>
          <w:rFonts w:ascii="Arial" w:hAnsi="Arial" w:cs="Arial"/>
          <w:szCs w:val="24"/>
        </w:rPr>
        <w:t xml:space="preserve"> </w:t>
      </w:r>
      <w:r w:rsidR="00E0430A" w:rsidRPr="00B90059">
        <w:rPr>
          <w:rFonts w:ascii="Arial" w:hAnsi="Arial" w:cs="Arial"/>
          <w:szCs w:val="24"/>
        </w:rPr>
        <w:t>Hyatt invests in technology to improve operations and customer experience. World of Hyatt members can check in and out via mobile, and the firm aims to increase its digital capabilities</w:t>
      </w:r>
      <w:r w:rsidR="006374D9" w:rsidRPr="00B90059">
        <w:rPr>
          <w:rFonts w:ascii="Arial" w:hAnsi="Arial" w:cs="Arial"/>
          <w:szCs w:val="24"/>
        </w:rPr>
        <w:t>, where t</w:t>
      </w:r>
      <w:r w:rsidR="00E0430A" w:rsidRPr="00B90059">
        <w:rPr>
          <w:rFonts w:ascii="Arial" w:hAnsi="Arial" w:cs="Arial"/>
          <w:szCs w:val="24"/>
        </w:rPr>
        <w:t>hese actions will increase customer loyalty and save money</w:t>
      </w:r>
      <w:r w:rsidR="006374D9" w:rsidRPr="00B90059">
        <w:rPr>
          <w:rFonts w:ascii="Arial" w:hAnsi="Arial" w:cs="Arial"/>
          <w:szCs w:val="24"/>
        </w:rPr>
        <w:t xml:space="preserve"> (Rhee, 2015)</w:t>
      </w:r>
      <w:r w:rsidR="00E0430A" w:rsidRPr="00B90059">
        <w:rPr>
          <w:rFonts w:ascii="Arial" w:hAnsi="Arial" w:cs="Arial"/>
          <w:szCs w:val="24"/>
        </w:rPr>
        <w:t>.</w:t>
      </w:r>
    </w:p>
    <w:p w14:paraId="39DE7AEA" w14:textId="77777777" w:rsidR="003629E2" w:rsidRDefault="003629E2">
      <w:pPr>
        <w:rPr>
          <w:rFonts w:ascii="Arial" w:eastAsiaTheme="majorEastAsia" w:hAnsi="Arial" w:cs="Arial"/>
          <w:b/>
          <w:color w:val="000000" w:themeColor="text1"/>
          <w:sz w:val="28"/>
          <w:szCs w:val="24"/>
          <w:lang w:val="en-IN"/>
        </w:rPr>
      </w:pPr>
      <w:bookmarkStart w:id="6" w:name="_Toc157639958"/>
      <w:r>
        <w:rPr>
          <w:rFonts w:cs="Arial"/>
          <w:szCs w:val="24"/>
        </w:rPr>
        <w:br w:type="page"/>
      </w:r>
    </w:p>
    <w:p w14:paraId="2F458467" w14:textId="28E02454" w:rsidR="00E365FA" w:rsidRPr="00B90059" w:rsidRDefault="00E365FA" w:rsidP="003352EC">
      <w:pPr>
        <w:pStyle w:val="Heading1"/>
        <w:rPr>
          <w:rFonts w:cs="Arial"/>
          <w:szCs w:val="24"/>
        </w:rPr>
      </w:pPr>
      <w:r w:rsidRPr="00B90059">
        <w:rPr>
          <w:rFonts w:cs="Arial"/>
          <w:szCs w:val="24"/>
        </w:rPr>
        <w:lastRenderedPageBreak/>
        <w:t>Conclusion</w:t>
      </w:r>
      <w:bookmarkEnd w:id="6"/>
    </w:p>
    <w:p w14:paraId="4C669CA8" w14:textId="4D7E8919" w:rsidR="00F9125D" w:rsidRPr="00B90059" w:rsidRDefault="00F9125D" w:rsidP="00F9125D">
      <w:pPr>
        <w:spacing w:line="360" w:lineRule="auto"/>
        <w:jc w:val="both"/>
        <w:rPr>
          <w:rFonts w:ascii="Arial" w:hAnsi="Arial" w:cs="Arial"/>
          <w:szCs w:val="24"/>
        </w:rPr>
      </w:pPr>
      <w:r w:rsidRPr="00B90059">
        <w:rPr>
          <w:rFonts w:ascii="Arial" w:hAnsi="Arial" w:cs="Arial"/>
          <w:szCs w:val="24"/>
        </w:rPr>
        <w:t xml:space="preserve">In conclusion, </w:t>
      </w:r>
      <w:r w:rsidR="003629E2">
        <w:rPr>
          <w:rFonts w:ascii="Arial" w:hAnsi="Arial" w:cs="Arial"/>
          <w:szCs w:val="24"/>
        </w:rPr>
        <w:t>s</w:t>
      </w:r>
      <w:r w:rsidR="00E0430A" w:rsidRPr="00B90059">
        <w:rPr>
          <w:rFonts w:ascii="Arial" w:hAnsi="Arial" w:cs="Arial"/>
          <w:szCs w:val="24"/>
        </w:rPr>
        <w:t>tructure, culture, and objectives drive Hotel Hyatt Group's hospitality success. The company's culture of respect, empathy, and creativity makes work fun, and the hierarchical structure helps with communication and decision-making. Hotel Hyatt Group balances bottom line, customer satisfaction, internal systems, and social responsibility. Applying suitable theories helps us understand how the organization works and achieves its goals. Hotel Hyatt Group updates its loyalty and sustainability programs. During these adjustments, change management has helped the group function. These measures strengthened the group's industry position and adaptability to market shifts and consumer preferences. Strategy and commercial performance are promising for Hotel Hyatt Group. Global expansion and brand differentiation have kept the company competitive in a changing industry. Hyatt's financial performance and global expansion position it for success. The company must track industry trends and alter its plans to stay ahead.</w:t>
      </w:r>
    </w:p>
    <w:p w14:paraId="099842AA" w14:textId="31421A0C" w:rsidR="00C56FB9" w:rsidRPr="00B90059" w:rsidRDefault="00C56FB9" w:rsidP="00C56FB9">
      <w:pPr>
        <w:rPr>
          <w:rFonts w:ascii="Arial" w:hAnsi="Arial" w:cs="Arial"/>
          <w:szCs w:val="24"/>
        </w:rPr>
      </w:pPr>
      <w:r w:rsidRPr="00B90059">
        <w:rPr>
          <w:rFonts w:ascii="Arial" w:hAnsi="Arial" w:cs="Arial"/>
          <w:szCs w:val="24"/>
        </w:rPr>
        <w:br w:type="page"/>
      </w:r>
    </w:p>
    <w:p w14:paraId="08134514" w14:textId="2F4F783D" w:rsidR="00C56FB9" w:rsidRPr="00B90059" w:rsidRDefault="00C56FB9" w:rsidP="00C56FB9">
      <w:pPr>
        <w:pStyle w:val="Heading1"/>
        <w:rPr>
          <w:rFonts w:cs="Arial"/>
          <w:szCs w:val="24"/>
        </w:rPr>
      </w:pPr>
      <w:bookmarkStart w:id="7" w:name="_Toc157639959"/>
      <w:r w:rsidRPr="00B90059">
        <w:rPr>
          <w:rFonts w:cs="Arial"/>
          <w:szCs w:val="24"/>
        </w:rPr>
        <w:lastRenderedPageBreak/>
        <w:t>References</w:t>
      </w:r>
      <w:bookmarkEnd w:id="7"/>
    </w:p>
    <w:p w14:paraId="1022E90A" w14:textId="02FDC044"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Alekhin, V.N., Antipin, A.A., Gorodilov, S.N., Avdonina, L.I. and Budarin, A.M., </w:t>
      </w:r>
      <w:r w:rsidR="00947756"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2018</w:t>
      </w:r>
      <w:r w:rsidR="00947756"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December. Computer simulation-based analysis of wind load effect on structural capacity of skywalk between Hyatt Regency hotel and multipurpose building complex Iset Tower in Ekaterinburg. In </w:t>
      </w:r>
      <w:r w:rsidRPr="00B90059">
        <w:rPr>
          <w:rFonts w:ascii="Arial" w:hAnsi="Arial" w:cs="Arial"/>
          <w:i/>
          <w:iCs/>
          <w:color w:val="222222"/>
          <w:szCs w:val="24"/>
          <w:shd w:val="clear" w:color="auto" w:fill="FFFFFF"/>
        </w:rPr>
        <w:t>IOP Conference Series: Materials Science and Engineering</w:t>
      </w:r>
      <w:r w:rsidRPr="00B90059">
        <w:rPr>
          <w:rFonts w:ascii="Arial" w:hAnsi="Arial" w:cs="Arial"/>
          <w:color w:val="222222"/>
          <w:szCs w:val="24"/>
          <w:shd w:val="clear" w:color="auto" w:fill="FFFFFF"/>
        </w:rPr>
        <w:t> (Vol. 456, No. 1, p. 012009). IOP Publishing.</w:t>
      </w:r>
    </w:p>
    <w:p w14:paraId="2652ECCA" w14:textId="7B7A5D6E"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Alsheikh, G.A.A., Abd Halim, M., Alremawi, M. and Tambi, A.,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2017</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The mediating role of organizational culture on the relationship between employee performance and antecedents in the hotel sector. </w:t>
      </w:r>
      <w:r w:rsidRPr="00B90059">
        <w:rPr>
          <w:rFonts w:ascii="Arial" w:hAnsi="Arial" w:cs="Arial"/>
          <w:i/>
          <w:iCs/>
          <w:color w:val="222222"/>
          <w:szCs w:val="24"/>
          <w:shd w:val="clear" w:color="auto" w:fill="FFFFFF"/>
        </w:rPr>
        <w:t>Journal of Reviews on Global Economics</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6</w:t>
      </w:r>
      <w:r w:rsidRPr="00B90059">
        <w:rPr>
          <w:rFonts w:ascii="Arial" w:hAnsi="Arial" w:cs="Arial"/>
          <w:color w:val="222222"/>
          <w:szCs w:val="24"/>
          <w:shd w:val="clear" w:color="auto" w:fill="FFFFFF"/>
        </w:rPr>
        <w:t>, pp.489-497.</w:t>
      </w:r>
    </w:p>
    <w:p w14:paraId="5652D826" w14:textId="7E3898AE"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Arif, T.M.H. and Hossin, M.Z.,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2016</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A comparative analysis of internal and external environments between Hotel Hyatt, UK and Hotel The Cox Today, Cox’s Bazar, Bangladesh. </w:t>
      </w:r>
      <w:r w:rsidRPr="00B90059">
        <w:rPr>
          <w:rFonts w:ascii="Arial" w:hAnsi="Arial" w:cs="Arial"/>
          <w:i/>
          <w:iCs/>
          <w:color w:val="222222"/>
          <w:szCs w:val="24"/>
          <w:shd w:val="clear" w:color="auto" w:fill="FFFFFF"/>
        </w:rPr>
        <w:t>IOSR Journal of Humanities and Social Science</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21</w:t>
      </w:r>
      <w:r w:rsidRPr="00B90059">
        <w:rPr>
          <w:rFonts w:ascii="Arial" w:hAnsi="Arial" w:cs="Arial"/>
          <w:color w:val="222222"/>
          <w:szCs w:val="24"/>
          <w:shd w:val="clear" w:color="auto" w:fill="FFFFFF"/>
        </w:rPr>
        <w:t>(6), pp.13-22.</w:t>
      </w:r>
    </w:p>
    <w:p w14:paraId="433B10AE" w14:textId="0D976C67"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Azeem, M., Ahmed, M., Haider, S. and Sajjad, M.,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2021</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Expanding competitive advantage through organizational culture, knowledge sharing and organizational innovation. </w:t>
      </w:r>
      <w:r w:rsidRPr="00B90059">
        <w:rPr>
          <w:rFonts w:ascii="Arial" w:hAnsi="Arial" w:cs="Arial"/>
          <w:i/>
          <w:iCs/>
          <w:color w:val="222222"/>
          <w:szCs w:val="24"/>
          <w:shd w:val="clear" w:color="auto" w:fill="FFFFFF"/>
        </w:rPr>
        <w:t>Technology in Society</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66</w:t>
      </w:r>
      <w:r w:rsidRPr="00B90059">
        <w:rPr>
          <w:rFonts w:ascii="Arial" w:hAnsi="Arial" w:cs="Arial"/>
          <w:color w:val="222222"/>
          <w:szCs w:val="24"/>
          <w:shd w:val="clear" w:color="auto" w:fill="FFFFFF"/>
        </w:rPr>
        <w:t>, p.101635.</w:t>
      </w:r>
    </w:p>
    <w:p w14:paraId="4BFBCC1C" w14:textId="2BB46D22"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Datta, A. and Singh, R.,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2018</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Determining the dimensions of organizational climate perceived by the hotel employees. </w:t>
      </w:r>
      <w:r w:rsidRPr="00B90059">
        <w:rPr>
          <w:rFonts w:ascii="Arial" w:hAnsi="Arial" w:cs="Arial"/>
          <w:i/>
          <w:iCs/>
          <w:color w:val="222222"/>
          <w:szCs w:val="24"/>
          <w:shd w:val="clear" w:color="auto" w:fill="FFFFFF"/>
        </w:rPr>
        <w:t>Journal of Hospitality and Tourism Management</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36</w:t>
      </w:r>
      <w:r w:rsidRPr="00B90059">
        <w:rPr>
          <w:rFonts w:ascii="Arial" w:hAnsi="Arial" w:cs="Arial"/>
          <w:color w:val="222222"/>
          <w:szCs w:val="24"/>
          <w:shd w:val="clear" w:color="auto" w:fill="FFFFFF"/>
        </w:rPr>
        <w:t>, pp.40-48.</w:t>
      </w:r>
    </w:p>
    <w:p w14:paraId="15D23367" w14:textId="6FF8A761"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Esmi, K., Piran, M. and Hayat, A.A.,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2017</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The mediating effect of organizational culture on the relationship between transformational leadership and organizational citizenship behavior. </w:t>
      </w:r>
      <w:r w:rsidRPr="00B90059">
        <w:rPr>
          <w:rFonts w:ascii="Arial" w:hAnsi="Arial" w:cs="Arial"/>
          <w:i/>
          <w:iCs/>
          <w:color w:val="222222"/>
          <w:szCs w:val="24"/>
          <w:shd w:val="clear" w:color="auto" w:fill="FFFFFF"/>
        </w:rPr>
        <w:t>Health Management &amp; Information Science</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4</w:t>
      </w:r>
      <w:r w:rsidRPr="00B90059">
        <w:rPr>
          <w:rFonts w:ascii="Arial" w:hAnsi="Arial" w:cs="Arial"/>
          <w:color w:val="222222"/>
          <w:szCs w:val="24"/>
          <w:shd w:val="clear" w:color="auto" w:fill="FFFFFF"/>
        </w:rPr>
        <w:t>(4), pp.114-119.</w:t>
      </w:r>
    </w:p>
    <w:p w14:paraId="3C0AB91B" w14:textId="1F095B40"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Hayat Bhatti, M., Akram, U., Hasnat Bhatti, M., Rasool, H. and Su, X.,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2020</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Unraveling the effects of ethical leadership on knowledge sharing: The mediating roles of subjective well-being and social media in the hotel industry. </w:t>
      </w:r>
      <w:r w:rsidRPr="00B90059">
        <w:rPr>
          <w:rFonts w:ascii="Arial" w:hAnsi="Arial" w:cs="Arial"/>
          <w:i/>
          <w:iCs/>
          <w:color w:val="222222"/>
          <w:szCs w:val="24"/>
          <w:shd w:val="clear" w:color="auto" w:fill="FFFFFF"/>
        </w:rPr>
        <w:t>Sustainability</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12</w:t>
      </w:r>
      <w:r w:rsidRPr="00B90059">
        <w:rPr>
          <w:rFonts w:ascii="Arial" w:hAnsi="Arial" w:cs="Arial"/>
          <w:color w:val="222222"/>
          <w:szCs w:val="24"/>
          <w:shd w:val="clear" w:color="auto" w:fill="FFFFFF"/>
        </w:rPr>
        <w:t>(20), p.8333.</w:t>
      </w:r>
    </w:p>
    <w:p w14:paraId="026C0D9D" w14:textId="6C662A82"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Jha, S.K.,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2018</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An Analysis on Unique Selling Point of Multinational Hotels in Kathmandu. </w:t>
      </w:r>
      <w:r w:rsidRPr="00B90059">
        <w:rPr>
          <w:rFonts w:ascii="Arial" w:hAnsi="Arial" w:cs="Arial"/>
          <w:i/>
          <w:iCs/>
          <w:color w:val="222222"/>
          <w:szCs w:val="24"/>
          <w:shd w:val="clear" w:color="auto" w:fill="FFFFFF"/>
        </w:rPr>
        <w:t>Editorial Board</w:t>
      </w:r>
      <w:r w:rsidRPr="00B90059">
        <w:rPr>
          <w:rFonts w:ascii="Arial" w:hAnsi="Arial" w:cs="Arial"/>
          <w:color w:val="222222"/>
          <w:szCs w:val="24"/>
          <w:shd w:val="clear" w:color="auto" w:fill="FFFFFF"/>
        </w:rPr>
        <w:t>, p.124.</w:t>
      </w:r>
    </w:p>
    <w:p w14:paraId="0652FA7C" w14:textId="24B5F58B"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lastRenderedPageBreak/>
        <w:t xml:space="preserve">Kalnіtska, M.,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2018</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Assessment of the development state of organizational and cultural resources of international tourism business. </w:t>
      </w:r>
      <w:r w:rsidRPr="00B90059">
        <w:rPr>
          <w:rFonts w:ascii="Arial" w:hAnsi="Arial" w:cs="Arial"/>
          <w:i/>
          <w:iCs/>
          <w:color w:val="222222"/>
          <w:szCs w:val="24"/>
          <w:shd w:val="clear" w:color="auto" w:fill="FFFFFF"/>
        </w:rPr>
        <w:t>European Journal of Management Issues</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26</w:t>
      </w:r>
      <w:r w:rsidRPr="00B90059">
        <w:rPr>
          <w:rFonts w:ascii="Arial" w:hAnsi="Arial" w:cs="Arial"/>
          <w:color w:val="222222"/>
          <w:szCs w:val="24"/>
          <w:shd w:val="clear" w:color="auto" w:fill="FFFFFF"/>
        </w:rPr>
        <w:t>(3-4), pp.71-81.</w:t>
      </w:r>
    </w:p>
    <w:p w14:paraId="38600E3D" w14:textId="67F6FE49"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KOBYAK, M.V., ILINA, E.L., LATKIN, A.N. and EVSTIGNEEV, A.M.,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2018</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Analysis of the Competitiveness of Hotel Services (on the Example of Upscale Segment Hotel). </w:t>
      </w:r>
      <w:r w:rsidRPr="00B90059">
        <w:rPr>
          <w:rFonts w:ascii="Arial" w:hAnsi="Arial" w:cs="Arial"/>
          <w:i/>
          <w:iCs/>
          <w:color w:val="222222"/>
          <w:szCs w:val="24"/>
          <w:shd w:val="clear" w:color="auto" w:fill="FFFFFF"/>
        </w:rPr>
        <w:t>Astra Salvensis</w:t>
      </w:r>
      <w:r w:rsidRPr="00B90059">
        <w:rPr>
          <w:rFonts w:ascii="Arial" w:hAnsi="Arial" w:cs="Arial"/>
          <w:color w:val="222222"/>
          <w:szCs w:val="24"/>
          <w:shd w:val="clear" w:color="auto" w:fill="FFFFFF"/>
        </w:rPr>
        <w:t>.</w:t>
      </w:r>
    </w:p>
    <w:p w14:paraId="580F048E" w14:textId="7A7B8512"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Krupskyi, O.P., Dzhusov, O., Meshko, N., Britchenko, I. and Prytykin, A.,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2019</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Key sources when formulating competitive advantages for hotel chains. </w:t>
      </w:r>
      <w:r w:rsidRPr="00B90059">
        <w:rPr>
          <w:rFonts w:ascii="Arial" w:hAnsi="Arial" w:cs="Arial"/>
          <w:i/>
          <w:iCs/>
          <w:color w:val="222222"/>
          <w:szCs w:val="24"/>
          <w:shd w:val="clear" w:color="auto" w:fill="FFFFFF"/>
        </w:rPr>
        <w:t>Tourism: An International Interdisciplinary Journal</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67</w:t>
      </w:r>
      <w:r w:rsidRPr="00B90059">
        <w:rPr>
          <w:rFonts w:ascii="Arial" w:hAnsi="Arial" w:cs="Arial"/>
          <w:color w:val="222222"/>
          <w:szCs w:val="24"/>
          <w:shd w:val="clear" w:color="auto" w:fill="FFFFFF"/>
        </w:rPr>
        <w:t>(1), pp.34-46.</w:t>
      </w:r>
    </w:p>
    <w:p w14:paraId="532E944D" w14:textId="580B8916"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Manoharan, A., Madera, J.M. and Singal, M.,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2021</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Walking the talk in diversity management: Exploring links between strategic statements, management practices, and external recognition. </w:t>
      </w:r>
      <w:r w:rsidRPr="00B90059">
        <w:rPr>
          <w:rFonts w:ascii="Arial" w:hAnsi="Arial" w:cs="Arial"/>
          <w:i/>
          <w:iCs/>
          <w:color w:val="222222"/>
          <w:szCs w:val="24"/>
          <w:shd w:val="clear" w:color="auto" w:fill="FFFFFF"/>
        </w:rPr>
        <w:t>International Journal of Hospitality Management</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94</w:t>
      </w:r>
      <w:r w:rsidRPr="00B90059">
        <w:rPr>
          <w:rFonts w:ascii="Arial" w:hAnsi="Arial" w:cs="Arial"/>
          <w:color w:val="222222"/>
          <w:szCs w:val="24"/>
          <w:shd w:val="clear" w:color="auto" w:fill="FFFFFF"/>
        </w:rPr>
        <w:t>, p.102864.</w:t>
      </w:r>
    </w:p>
    <w:p w14:paraId="3CFC2A36" w14:textId="30BECA6F"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Noone, B.M., Enz, C.A. and Glassmire, J.,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2017</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Total hotel revenue management: A strategic profit perspective.</w:t>
      </w:r>
    </w:p>
    <w:p w14:paraId="30EC2419" w14:textId="28E9A7EB"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Ponting, S.S.A.,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2020</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Organizational identity change: impacts on hotel leadership and employee wellbeing. </w:t>
      </w:r>
      <w:r w:rsidRPr="00B90059">
        <w:rPr>
          <w:rFonts w:ascii="Arial" w:hAnsi="Arial" w:cs="Arial"/>
          <w:i/>
          <w:iCs/>
          <w:color w:val="222222"/>
          <w:szCs w:val="24"/>
          <w:shd w:val="clear" w:color="auto" w:fill="FFFFFF"/>
        </w:rPr>
        <w:t>The Service Industries Journal</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40</w:t>
      </w:r>
      <w:r w:rsidRPr="00B90059">
        <w:rPr>
          <w:rFonts w:ascii="Arial" w:hAnsi="Arial" w:cs="Arial"/>
          <w:color w:val="222222"/>
          <w:szCs w:val="24"/>
          <w:shd w:val="clear" w:color="auto" w:fill="FFFFFF"/>
        </w:rPr>
        <w:t>(1-2), pp.6-26.</w:t>
      </w:r>
    </w:p>
    <w:p w14:paraId="6E319BAF" w14:textId="5526C86E"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Rhee, H.T. and Yang, S.B.,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2015</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Does hotel attribute importance differ by hotel? Focusing on hotel star-classifications and customers’ overall ratings. </w:t>
      </w:r>
      <w:r w:rsidRPr="00B90059">
        <w:rPr>
          <w:rFonts w:ascii="Arial" w:hAnsi="Arial" w:cs="Arial"/>
          <w:i/>
          <w:iCs/>
          <w:color w:val="222222"/>
          <w:szCs w:val="24"/>
          <w:shd w:val="clear" w:color="auto" w:fill="FFFFFF"/>
        </w:rPr>
        <w:t>Computers in Human Behavior</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50</w:t>
      </w:r>
      <w:r w:rsidRPr="00B90059">
        <w:rPr>
          <w:rFonts w:ascii="Arial" w:hAnsi="Arial" w:cs="Arial"/>
          <w:color w:val="222222"/>
          <w:szCs w:val="24"/>
          <w:shd w:val="clear" w:color="auto" w:fill="FFFFFF"/>
        </w:rPr>
        <w:t>, pp.576-587.</w:t>
      </w:r>
    </w:p>
    <w:p w14:paraId="002E8928" w14:textId="03E5BAA6"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Siyal, S., Ahmad, R., Riaz, S., Xin, C. and Fangcheng, T.,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2022</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The impact of corporate culture on corporate social responsibility: Role of reputation and corporate sustainability. </w:t>
      </w:r>
      <w:r w:rsidRPr="00B90059">
        <w:rPr>
          <w:rFonts w:ascii="Arial" w:hAnsi="Arial" w:cs="Arial"/>
          <w:i/>
          <w:iCs/>
          <w:color w:val="222222"/>
          <w:szCs w:val="24"/>
          <w:shd w:val="clear" w:color="auto" w:fill="FFFFFF"/>
        </w:rPr>
        <w:t>Sustainability</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14</w:t>
      </w:r>
      <w:r w:rsidRPr="00B90059">
        <w:rPr>
          <w:rFonts w:ascii="Arial" w:hAnsi="Arial" w:cs="Arial"/>
          <w:color w:val="222222"/>
          <w:szCs w:val="24"/>
          <w:shd w:val="clear" w:color="auto" w:fill="FFFFFF"/>
        </w:rPr>
        <w:t>(16), p.10105.</w:t>
      </w:r>
    </w:p>
    <w:p w14:paraId="14506B52" w14:textId="14179A48"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Tariq, M.I.B., Abdul, A., Khan, M.A., Alderei, A.S., Alteneiji, F.R. and Nobanee, H., </w:t>
      </w:r>
      <w:r w:rsidR="0055531B" w:rsidRPr="00B90059">
        <w:rPr>
          <w:rFonts w:ascii="Arial" w:hAnsi="Arial" w:cs="Arial"/>
          <w:color w:val="222222"/>
          <w:szCs w:val="24"/>
          <w:shd w:val="clear" w:color="auto" w:fill="FFFFFF"/>
        </w:rPr>
        <w:t xml:space="preserve">(2020) </w:t>
      </w:r>
      <w:r w:rsidRPr="00B90059">
        <w:rPr>
          <w:rFonts w:ascii="Arial" w:hAnsi="Arial" w:cs="Arial"/>
          <w:color w:val="222222"/>
          <w:szCs w:val="24"/>
          <w:shd w:val="clear" w:color="auto" w:fill="FFFFFF"/>
        </w:rPr>
        <w:t>Financial analysis of Hyatt Hotels Corporation.</w:t>
      </w:r>
    </w:p>
    <w:p w14:paraId="6C31ED93" w14:textId="0A8C1379"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Xu, K.,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2023</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Investment Analysis of Hotel Industry in the Stock Market. </w:t>
      </w:r>
      <w:r w:rsidRPr="00B90059">
        <w:rPr>
          <w:rFonts w:ascii="Arial" w:hAnsi="Arial" w:cs="Arial"/>
          <w:i/>
          <w:iCs/>
          <w:color w:val="222222"/>
          <w:szCs w:val="24"/>
          <w:shd w:val="clear" w:color="auto" w:fill="FFFFFF"/>
        </w:rPr>
        <w:t>Highlights in Business, Economics and Management</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21</w:t>
      </w:r>
      <w:r w:rsidRPr="00B90059">
        <w:rPr>
          <w:rFonts w:ascii="Arial" w:hAnsi="Arial" w:cs="Arial"/>
          <w:color w:val="222222"/>
          <w:szCs w:val="24"/>
          <w:shd w:val="clear" w:color="auto" w:fill="FFFFFF"/>
        </w:rPr>
        <w:t>, pp.806-810.</w:t>
      </w:r>
    </w:p>
    <w:p w14:paraId="5273FEDE" w14:textId="67FC3F7A"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t xml:space="preserve">Zeng, G., Liu, M. and Zhang, X.,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2016</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Revenue management strategies of a star-rated hotel's self-service restaurant: case from Guangzhou Grand Hyatt. </w:t>
      </w:r>
      <w:r w:rsidRPr="00B90059">
        <w:rPr>
          <w:rFonts w:ascii="Arial" w:hAnsi="Arial" w:cs="Arial"/>
          <w:i/>
          <w:iCs/>
          <w:color w:val="222222"/>
          <w:szCs w:val="24"/>
          <w:shd w:val="clear" w:color="auto" w:fill="FFFFFF"/>
        </w:rPr>
        <w:t>Tourism Tribune</w:t>
      </w:r>
      <w:r w:rsidRPr="00B90059">
        <w:rPr>
          <w:rFonts w:ascii="Arial" w:hAnsi="Arial" w:cs="Arial"/>
          <w:color w:val="222222"/>
          <w:szCs w:val="24"/>
          <w:shd w:val="clear" w:color="auto" w:fill="FFFFFF"/>
        </w:rPr>
        <w:t>, </w:t>
      </w:r>
      <w:r w:rsidRPr="00B90059">
        <w:rPr>
          <w:rFonts w:ascii="Arial" w:hAnsi="Arial" w:cs="Arial"/>
          <w:i/>
          <w:iCs/>
          <w:color w:val="222222"/>
          <w:szCs w:val="24"/>
          <w:shd w:val="clear" w:color="auto" w:fill="FFFFFF"/>
        </w:rPr>
        <w:t>31</w:t>
      </w:r>
      <w:r w:rsidRPr="00B90059">
        <w:rPr>
          <w:rFonts w:ascii="Arial" w:hAnsi="Arial" w:cs="Arial"/>
          <w:color w:val="222222"/>
          <w:szCs w:val="24"/>
          <w:shd w:val="clear" w:color="auto" w:fill="FFFFFF"/>
        </w:rPr>
        <w:t>(2), pp.86-96.</w:t>
      </w:r>
    </w:p>
    <w:p w14:paraId="47056E3A" w14:textId="7834E293" w:rsidR="00C56FB9" w:rsidRPr="00B90059" w:rsidRDefault="00C56FB9" w:rsidP="00C56FB9">
      <w:pPr>
        <w:spacing w:line="360" w:lineRule="auto"/>
        <w:jc w:val="both"/>
        <w:rPr>
          <w:rFonts w:ascii="Arial" w:hAnsi="Arial" w:cs="Arial"/>
          <w:szCs w:val="24"/>
        </w:rPr>
      </w:pPr>
      <w:r w:rsidRPr="00B90059">
        <w:rPr>
          <w:rFonts w:ascii="Arial" w:hAnsi="Arial" w:cs="Arial"/>
          <w:color w:val="222222"/>
          <w:szCs w:val="24"/>
          <w:shd w:val="clear" w:color="auto" w:fill="FFFFFF"/>
        </w:rPr>
        <w:lastRenderedPageBreak/>
        <w:t xml:space="preserve">Zuo, L., Xiong, S. and Iida, H., </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2017</w:t>
      </w:r>
      <w:r w:rsidR="0055531B" w:rsidRPr="00B90059">
        <w:rPr>
          <w:rFonts w:ascii="Arial" w:hAnsi="Arial" w:cs="Arial"/>
          <w:color w:val="222222"/>
          <w:szCs w:val="24"/>
          <w:shd w:val="clear" w:color="auto" w:fill="FFFFFF"/>
        </w:rPr>
        <w:t>)</w:t>
      </w:r>
      <w:r w:rsidRPr="00B90059">
        <w:rPr>
          <w:rFonts w:ascii="Arial" w:hAnsi="Arial" w:cs="Arial"/>
          <w:color w:val="222222"/>
          <w:szCs w:val="24"/>
          <w:shd w:val="clear" w:color="auto" w:fill="FFFFFF"/>
        </w:rPr>
        <w:t>, November. An analysis of hotel loyalty program with a focus on the tiers and points system. In </w:t>
      </w:r>
      <w:r w:rsidRPr="00B90059">
        <w:rPr>
          <w:rFonts w:ascii="Arial" w:hAnsi="Arial" w:cs="Arial"/>
          <w:i/>
          <w:iCs/>
          <w:color w:val="222222"/>
          <w:szCs w:val="24"/>
          <w:shd w:val="clear" w:color="auto" w:fill="FFFFFF"/>
        </w:rPr>
        <w:t>2017 4th International Conference on Systems and Informatics (ICSAI)</w:t>
      </w:r>
      <w:r w:rsidRPr="00B90059">
        <w:rPr>
          <w:rFonts w:ascii="Arial" w:hAnsi="Arial" w:cs="Arial"/>
          <w:color w:val="222222"/>
          <w:szCs w:val="24"/>
          <w:shd w:val="clear" w:color="auto" w:fill="FFFFFF"/>
        </w:rPr>
        <w:t> (pp. 507-512). IEEE.</w:t>
      </w:r>
    </w:p>
    <w:p w14:paraId="0C400C42" w14:textId="77777777" w:rsidR="00C56FB9" w:rsidRPr="00B90059" w:rsidRDefault="00C56FB9" w:rsidP="00F9125D">
      <w:pPr>
        <w:spacing w:line="360" w:lineRule="auto"/>
        <w:jc w:val="both"/>
        <w:rPr>
          <w:rFonts w:ascii="Arial" w:hAnsi="Arial" w:cs="Arial"/>
          <w:szCs w:val="24"/>
        </w:rPr>
      </w:pPr>
    </w:p>
    <w:p w14:paraId="68FC835A" w14:textId="22543B4F" w:rsidR="00E365FA" w:rsidRPr="00B90059" w:rsidRDefault="00E365FA" w:rsidP="009E660D">
      <w:pPr>
        <w:rPr>
          <w:rFonts w:ascii="Arial" w:hAnsi="Arial" w:cs="Arial"/>
          <w:b/>
          <w:bCs/>
          <w:szCs w:val="24"/>
        </w:rPr>
      </w:pPr>
    </w:p>
    <w:sectPr w:rsidR="00E365FA" w:rsidRPr="00B90059" w:rsidSect="00CA0DF2">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137CA5" w14:textId="77777777" w:rsidR="00CA0DF2" w:rsidRDefault="00CA0DF2" w:rsidP="00E10C3A">
      <w:pPr>
        <w:spacing w:after="0" w:line="240" w:lineRule="auto"/>
      </w:pPr>
      <w:r>
        <w:separator/>
      </w:r>
    </w:p>
  </w:endnote>
  <w:endnote w:type="continuationSeparator" w:id="0">
    <w:p w14:paraId="3B55D7FD" w14:textId="77777777" w:rsidR="00CA0DF2" w:rsidRDefault="00CA0DF2" w:rsidP="00E10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A8A1D3" w14:textId="77777777" w:rsidR="00CA0DF2" w:rsidRDefault="00CA0DF2" w:rsidP="00E10C3A">
      <w:pPr>
        <w:spacing w:after="0" w:line="240" w:lineRule="auto"/>
      </w:pPr>
      <w:r>
        <w:separator/>
      </w:r>
    </w:p>
  </w:footnote>
  <w:footnote w:type="continuationSeparator" w:id="0">
    <w:p w14:paraId="2E3BC3E9" w14:textId="77777777" w:rsidR="00CA0DF2" w:rsidRDefault="00CA0DF2" w:rsidP="00E10C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9715637"/>
      <w:docPartObj>
        <w:docPartGallery w:val="Page Numbers (Top of Page)"/>
        <w:docPartUnique/>
      </w:docPartObj>
    </w:sdtPr>
    <w:sdtEndPr>
      <w:rPr>
        <w:noProof/>
      </w:rPr>
    </w:sdtEndPr>
    <w:sdtContent>
      <w:p w14:paraId="2AC92F6C" w14:textId="53F93F60" w:rsidR="008C0115" w:rsidRDefault="008C011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D932BE" w14:textId="77777777" w:rsidR="008C0115" w:rsidRDefault="008C01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7383848"/>
      <w:docPartObj>
        <w:docPartGallery w:val="Page Numbers (Top of Page)"/>
        <w:docPartUnique/>
      </w:docPartObj>
    </w:sdtPr>
    <w:sdtEndPr>
      <w:rPr>
        <w:noProof/>
      </w:rPr>
    </w:sdtEndPr>
    <w:sdtContent>
      <w:p w14:paraId="799A09AF" w14:textId="3342D7CE" w:rsidR="00E10C3A" w:rsidRDefault="00E10C3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328AF52" w14:textId="77777777" w:rsidR="00E10C3A" w:rsidRDefault="00E10C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3189C"/>
    <w:multiLevelType w:val="hybridMultilevel"/>
    <w:tmpl w:val="992A85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2B409D1"/>
    <w:multiLevelType w:val="hybridMultilevel"/>
    <w:tmpl w:val="7BB2C31E"/>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93C714A"/>
    <w:multiLevelType w:val="hybridMultilevel"/>
    <w:tmpl w:val="E5AC763E"/>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BB3018D"/>
    <w:multiLevelType w:val="hybridMultilevel"/>
    <w:tmpl w:val="3A74C82C"/>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790E718C"/>
    <w:multiLevelType w:val="hybridMultilevel"/>
    <w:tmpl w:val="48DEDDB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95368628">
    <w:abstractNumId w:val="0"/>
  </w:num>
  <w:num w:numId="2" w16cid:durableId="479538783">
    <w:abstractNumId w:val="4"/>
  </w:num>
  <w:num w:numId="3" w16cid:durableId="1401946932">
    <w:abstractNumId w:val="1"/>
  </w:num>
  <w:num w:numId="4" w16cid:durableId="1548956637">
    <w:abstractNumId w:val="3"/>
  </w:num>
  <w:num w:numId="5" w16cid:durableId="13813942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025"/>
    <w:rsid w:val="00003D5D"/>
    <w:rsid w:val="000C5719"/>
    <w:rsid w:val="001258E8"/>
    <w:rsid w:val="001372D9"/>
    <w:rsid w:val="00157A1A"/>
    <w:rsid w:val="00245EFD"/>
    <w:rsid w:val="002564ED"/>
    <w:rsid w:val="00267025"/>
    <w:rsid w:val="002912C0"/>
    <w:rsid w:val="002D004D"/>
    <w:rsid w:val="00300AFE"/>
    <w:rsid w:val="00317767"/>
    <w:rsid w:val="0033056D"/>
    <w:rsid w:val="00330D34"/>
    <w:rsid w:val="003352EC"/>
    <w:rsid w:val="00347080"/>
    <w:rsid w:val="00352B0B"/>
    <w:rsid w:val="003629E2"/>
    <w:rsid w:val="00403E86"/>
    <w:rsid w:val="00422DE8"/>
    <w:rsid w:val="004E6DED"/>
    <w:rsid w:val="00543038"/>
    <w:rsid w:val="0055531B"/>
    <w:rsid w:val="00580268"/>
    <w:rsid w:val="005C1173"/>
    <w:rsid w:val="006374D9"/>
    <w:rsid w:val="00660276"/>
    <w:rsid w:val="00675EC1"/>
    <w:rsid w:val="006B7E94"/>
    <w:rsid w:val="007536A3"/>
    <w:rsid w:val="00777022"/>
    <w:rsid w:val="008437E5"/>
    <w:rsid w:val="0086591B"/>
    <w:rsid w:val="008C0115"/>
    <w:rsid w:val="00906E40"/>
    <w:rsid w:val="00911A1F"/>
    <w:rsid w:val="00922BC3"/>
    <w:rsid w:val="00947756"/>
    <w:rsid w:val="00955D2E"/>
    <w:rsid w:val="00980CB0"/>
    <w:rsid w:val="00997F5A"/>
    <w:rsid w:val="009E660D"/>
    <w:rsid w:val="009F7AA0"/>
    <w:rsid w:val="00A133C6"/>
    <w:rsid w:val="00A31911"/>
    <w:rsid w:val="00A61CEF"/>
    <w:rsid w:val="00A86D37"/>
    <w:rsid w:val="00B17E1E"/>
    <w:rsid w:val="00B5455D"/>
    <w:rsid w:val="00B90059"/>
    <w:rsid w:val="00C0333F"/>
    <w:rsid w:val="00C56FB9"/>
    <w:rsid w:val="00C772B2"/>
    <w:rsid w:val="00CA0DF2"/>
    <w:rsid w:val="00CA5CD9"/>
    <w:rsid w:val="00D12F1C"/>
    <w:rsid w:val="00DF1CCF"/>
    <w:rsid w:val="00E0430A"/>
    <w:rsid w:val="00E10C3A"/>
    <w:rsid w:val="00E23EFF"/>
    <w:rsid w:val="00E276BE"/>
    <w:rsid w:val="00E365FA"/>
    <w:rsid w:val="00EC6452"/>
    <w:rsid w:val="00F278C4"/>
    <w:rsid w:val="00F9125D"/>
    <w:rsid w:val="00FD3C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1215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4ED"/>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3629E2"/>
    <w:pPr>
      <w:keepNext/>
      <w:keepLines/>
      <w:spacing w:before="240" w:after="0" w:line="480" w:lineRule="auto"/>
      <w:jc w:val="both"/>
      <w:outlineLvl w:val="0"/>
    </w:pPr>
    <w:rPr>
      <w:rFonts w:ascii="Arial" w:eastAsiaTheme="majorEastAsia" w:hAnsi="Arial" w:cstheme="majorBidi"/>
      <w:b/>
      <w:color w:val="000000" w:themeColor="text1"/>
      <w:sz w:val="28"/>
      <w:szCs w:val="32"/>
      <w:lang w:val="en-IN"/>
    </w:rPr>
  </w:style>
  <w:style w:type="paragraph" w:styleId="Heading2">
    <w:name w:val="heading 2"/>
    <w:basedOn w:val="Normal"/>
    <w:next w:val="Normal"/>
    <w:link w:val="Heading2Char"/>
    <w:uiPriority w:val="9"/>
    <w:unhideWhenUsed/>
    <w:qFormat/>
    <w:rsid w:val="003629E2"/>
    <w:pPr>
      <w:keepNext/>
      <w:keepLines/>
      <w:spacing w:before="40" w:after="0" w:line="480" w:lineRule="auto"/>
      <w:jc w:val="both"/>
      <w:outlineLvl w:val="1"/>
    </w:pPr>
    <w:rPr>
      <w:rFonts w:ascii="Arial" w:eastAsiaTheme="majorEastAsia" w:hAnsi="Arial" w:cstheme="majorBidi"/>
      <w:b/>
      <w:color w:val="000000" w:themeColor="text1"/>
      <w:kern w:val="2"/>
      <w:szCs w:val="26"/>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9E2"/>
    <w:rPr>
      <w:rFonts w:ascii="Arial" w:eastAsiaTheme="majorEastAsia" w:hAnsi="Arial" w:cstheme="majorBidi"/>
      <w:b/>
      <w:color w:val="000000" w:themeColor="text1"/>
      <w:kern w:val="0"/>
      <w:sz w:val="28"/>
      <w:szCs w:val="32"/>
      <w14:ligatures w14:val="none"/>
    </w:rPr>
  </w:style>
  <w:style w:type="character" w:customStyle="1" w:styleId="Heading2Char">
    <w:name w:val="Heading 2 Char"/>
    <w:basedOn w:val="DefaultParagraphFont"/>
    <w:link w:val="Heading2"/>
    <w:uiPriority w:val="9"/>
    <w:rsid w:val="003629E2"/>
    <w:rPr>
      <w:rFonts w:ascii="Arial" w:eastAsiaTheme="majorEastAsia" w:hAnsi="Arial" w:cstheme="majorBidi"/>
      <w:b/>
      <w:color w:val="000000" w:themeColor="text1"/>
      <w:sz w:val="24"/>
      <w:szCs w:val="26"/>
      <w:lang w:val="en-GB"/>
    </w:rPr>
  </w:style>
  <w:style w:type="paragraph" w:styleId="NoSpacing">
    <w:name w:val="No Spacing"/>
    <w:link w:val="NoSpacingChar"/>
    <w:uiPriority w:val="1"/>
    <w:qFormat/>
    <w:rsid w:val="00E10C3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10C3A"/>
    <w:rPr>
      <w:rFonts w:eastAsiaTheme="minorEastAsia"/>
      <w:kern w:val="0"/>
      <w:lang w:val="en-US"/>
      <w14:ligatures w14:val="none"/>
    </w:rPr>
  </w:style>
  <w:style w:type="paragraph" w:styleId="Header">
    <w:name w:val="header"/>
    <w:basedOn w:val="Normal"/>
    <w:link w:val="HeaderChar"/>
    <w:uiPriority w:val="99"/>
    <w:unhideWhenUsed/>
    <w:rsid w:val="00E10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C3A"/>
    <w:rPr>
      <w:rFonts w:ascii="Times New Roman" w:hAnsi="Times New Roman"/>
      <w:kern w:val="0"/>
      <w:sz w:val="24"/>
      <w:lang w:val="en-GB"/>
      <w14:ligatures w14:val="none"/>
    </w:rPr>
  </w:style>
  <w:style w:type="paragraph" w:styleId="Footer">
    <w:name w:val="footer"/>
    <w:basedOn w:val="Normal"/>
    <w:link w:val="FooterChar"/>
    <w:uiPriority w:val="99"/>
    <w:unhideWhenUsed/>
    <w:rsid w:val="00E10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C3A"/>
    <w:rPr>
      <w:rFonts w:ascii="Times New Roman" w:hAnsi="Times New Roman"/>
      <w:kern w:val="0"/>
      <w:sz w:val="24"/>
      <w:lang w:val="en-GB"/>
      <w14:ligatures w14:val="none"/>
    </w:rPr>
  </w:style>
  <w:style w:type="paragraph" w:styleId="ListParagraph">
    <w:name w:val="List Paragraph"/>
    <w:basedOn w:val="Normal"/>
    <w:uiPriority w:val="34"/>
    <w:qFormat/>
    <w:rsid w:val="00997F5A"/>
    <w:pPr>
      <w:ind w:left="720"/>
      <w:contextualSpacing/>
    </w:pPr>
  </w:style>
  <w:style w:type="paragraph" w:styleId="TOCHeading">
    <w:name w:val="TOC Heading"/>
    <w:basedOn w:val="Heading1"/>
    <w:next w:val="Normal"/>
    <w:uiPriority w:val="39"/>
    <w:unhideWhenUsed/>
    <w:qFormat/>
    <w:rsid w:val="00C0333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C0333F"/>
    <w:pPr>
      <w:spacing w:after="100"/>
    </w:pPr>
  </w:style>
  <w:style w:type="paragraph" w:styleId="TOC2">
    <w:name w:val="toc 2"/>
    <w:basedOn w:val="Normal"/>
    <w:next w:val="Normal"/>
    <w:autoRedefine/>
    <w:uiPriority w:val="39"/>
    <w:unhideWhenUsed/>
    <w:rsid w:val="00C0333F"/>
    <w:pPr>
      <w:spacing w:after="100"/>
      <w:ind w:left="240"/>
    </w:pPr>
  </w:style>
  <w:style w:type="character" w:styleId="Hyperlink">
    <w:name w:val="Hyperlink"/>
    <w:basedOn w:val="DefaultParagraphFont"/>
    <w:uiPriority w:val="99"/>
    <w:unhideWhenUsed/>
    <w:rsid w:val="00C033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B84ECB-1BAB-46D0-9195-F4D0D23AA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2985</Words>
  <Characters>17020</Characters>
  <Application>Microsoft Office Word</Application>
  <DocSecurity>0</DocSecurity>
  <Lines>141</Lines>
  <Paragraphs>39</Paragraphs>
  <ScaleCrop>false</ScaleCrop>
  <Company/>
  <LinksUpToDate>false</LinksUpToDate>
  <CharactersWithSpaces>19966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2024-02-01T04:49:00Z</dcterms:created>
  <dcterms:modified xsi:type="dcterms:W3CDTF">2024-02-28T10:32:00Z</dcterms:modified>
</cp:coreProperties>
</file>