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140E59" w:rsidRDefault="00A06AA9" w14:paraId="199BB38D" w14:textId="6F0446CF">
      <w:r>
        <w:rPr>
          <w:noProof/>
        </w:rPr>
        <w:drawing>
          <wp:anchor distT="0" distB="0" distL="114300" distR="114300" simplePos="0" relativeHeight="251658240" behindDoc="1" locked="0" layoutInCell="1" allowOverlap="1" wp14:anchorId="3909DC60" wp14:editId="7736F190">
            <wp:simplePos x="0" y="0"/>
            <wp:positionH relativeFrom="page">
              <wp:posOffset>16510</wp:posOffset>
            </wp:positionH>
            <wp:positionV relativeFrom="paragraph">
              <wp:posOffset>0</wp:posOffset>
            </wp:positionV>
            <wp:extent cx="7543800" cy="2381250"/>
            <wp:effectExtent l="0" t="0" r="0" b="0"/>
            <wp:wrapTight wrapText="bothSides">
              <wp:wrapPolygon edited="0">
                <wp:start x="0" y="0"/>
                <wp:lineTo x="0" y="21427"/>
                <wp:lineTo x="21545" y="21427"/>
                <wp:lineTo x="21545" y="0"/>
                <wp:lineTo x="0" y="0"/>
              </wp:wrapPolygon>
            </wp:wrapTight>
            <wp:docPr id="12780402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43800" cy="2381250"/>
                    </a:xfrm>
                    <a:prstGeom prst="rect">
                      <a:avLst/>
                    </a:prstGeom>
                    <a:noFill/>
                  </pic:spPr>
                </pic:pic>
              </a:graphicData>
            </a:graphic>
            <wp14:sizeRelH relativeFrom="margin">
              <wp14:pctWidth>0</wp14:pctWidth>
            </wp14:sizeRelH>
          </wp:anchor>
        </w:drawing>
      </w:r>
    </w:p>
    <w:p w:rsidR="00A514BE" w:rsidRDefault="00A514BE" w14:paraId="2F5615BC" w14:textId="6B570D14">
      <w:r>
        <w:t>Assessment component 1</w:t>
      </w:r>
    </w:p>
    <w:p w:rsidR="00A514BE" w:rsidRDefault="00A514BE" w14:paraId="2662E6D4" w14:textId="77777777"/>
    <w:p w:rsidR="00A514BE" w:rsidRDefault="00A514BE" w14:paraId="0DF16E66" w14:textId="55B156C4">
      <w:r w:rsidRPr="00A514BE">
        <w:t>Organisational Culture: Individual report on [</w:t>
      </w:r>
      <w:r>
        <w:t>NHS]</w:t>
      </w:r>
    </w:p>
    <w:p w:rsidR="00A514BE" w:rsidRDefault="00A514BE" w14:paraId="57375D72" w14:textId="77777777"/>
    <w:p w:rsidR="00A06AA9" w:rsidRDefault="00A06AA9" w14:paraId="1C2CEA66" w14:textId="486BAEC8">
      <w:r>
        <w:t xml:space="preserve">Student name: Vanesia Panaghita </w:t>
      </w:r>
    </w:p>
    <w:p w:rsidR="00A06AA9" w:rsidRDefault="00A06AA9" w14:paraId="12D26B19" w14:textId="77777777"/>
    <w:p w:rsidR="00A06AA9" w:rsidRDefault="00A06AA9" w14:paraId="01C4EE5B" w14:textId="672D8BE1">
      <w:r>
        <w:t xml:space="preserve">Student ID: 2420807 </w:t>
      </w:r>
    </w:p>
    <w:p w:rsidR="00A06AA9" w:rsidRDefault="00A06AA9" w14:paraId="54EC5BC0" w14:textId="77777777"/>
    <w:p w:rsidR="00A06AA9" w:rsidRDefault="00A06AA9" w14:paraId="41AECD7B" w14:textId="5E61EF5B">
      <w:r>
        <w:t xml:space="preserve">Module: LCLM 5005 – Organisational culture </w:t>
      </w:r>
    </w:p>
    <w:p w:rsidR="00A06AA9" w:rsidRDefault="00A06AA9" w14:paraId="3BD1E3AC" w14:textId="77777777"/>
    <w:p w:rsidRPr="00A06AA9" w:rsidR="00A06AA9" w:rsidP="00A06AA9" w:rsidRDefault="00A06AA9" w14:paraId="2CBDFEAD" w14:textId="77777777">
      <w:pPr>
        <w:rPr>
          <w:b/>
        </w:rPr>
      </w:pPr>
      <w:r>
        <w:t xml:space="preserve">Word Count: </w:t>
      </w:r>
      <w:r w:rsidRPr="00A06AA9">
        <w:rPr>
          <w:bCs/>
        </w:rPr>
        <w:t>3,000 ±10%</w:t>
      </w:r>
    </w:p>
    <w:p w:rsidR="00A06AA9" w:rsidRDefault="00A06AA9" w14:paraId="79A8E656" w14:textId="77777777"/>
    <w:p w:rsidR="0039742D" w:rsidRDefault="00A06AA9" w14:paraId="1EAE5090" w14:textId="1EA0DB22">
      <w:r>
        <w:t xml:space="preserve">Submission </w:t>
      </w:r>
      <w:r w:rsidR="0039742D">
        <w:t>date:</w:t>
      </w:r>
      <w:r>
        <w:t xml:space="preserve"> 02/11/2026 </w:t>
      </w:r>
      <w:r w:rsidR="0039742D">
        <w:t xml:space="preserve"> </w:t>
      </w:r>
    </w:p>
    <w:p w:rsidR="00A514BE" w:rsidRDefault="00A514BE" w14:paraId="3751B7DB" w14:textId="77777777"/>
    <w:p w:rsidR="00A514BE" w:rsidRDefault="00A514BE" w14:paraId="04C85DF2" w14:textId="0F5A84AF">
      <w:r>
        <w:t xml:space="preserve">Programme name: </w:t>
      </w:r>
      <w:r w:rsidRPr="00A514BE">
        <w:t>BA (Hons) Leadership and Management Skills for the Workplace</w:t>
      </w:r>
    </w:p>
    <w:p w:rsidR="00A514BE" w:rsidP="00A514BE" w:rsidRDefault="00A514BE" w14:paraId="588A5120" w14:textId="21D9407B">
      <w:r>
        <w:t>The tittle of your submission:</w:t>
      </w:r>
      <w:r w:rsidRPr="00A514BE">
        <w:t xml:space="preserve"> </w:t>
      </w:r>
      <w:r>
        <w:t>Organisational Culture:</w:t>
      </w:r>
    </w:p>
    <w:p w:rsidR="00A514BE" w:rsidRDefault="00A514BE" w14:paraId="5AF72755" w14:textId="4A442BB8">
      <w:r>
        <w:t>Individual Report</w:t>
      </w:r>
    </w:p>
    <w:p w:rsidR="00A514BE" w:rsidRDefault="00A514BE" w14:paraId="0DCA0238" w14:textId="455D6BF4">
      <w:r>
        <w:t>Lecture name:</w:t>
      </w:r>
      <w:r w:rsidRPr="00A514BE">
        <w:t xml:space="preserve"> </w:t>
      </w:r>
      <w:r w:rsidRPr="00A514BE">
        <w:t xml:space="preserve">Taonga Kaonga </w:t>
      </w:r>
      <w:proofErr w:type="spellStart"/>
      <w:r w:rsidRPr="00A514BE">
        <w:t>Sobere-Snithens</w:t>
      </w:r>
      <w:proofErr w:type="spellEnd"/>
      <w:r>
        <w:t xml:space="preserve">  </w:t>
      </w:r>
    </w:p>
    <w:p w:rsidR="00A514BE" w:rsidRDefault="00A514BE" w14:paraId="6D74D526" w14:textId="77777777"/>
    <w:p w:rsidR="00A514BE" w:rsidRDefault="00A514BE" w14:paraId="50C4ED90" w14:textId="77777777"/>
    <w:p w:rsidR="00A514BE" w:rsidRDefault="00A514BE" w14:paraId="363475AC" w14:textId="77777777"/>
    <w:p w:rsidR="0039742D" w:rsidRDefault="0039742D" w14:paraId="65EB76BC" w14:textId="77777777"/>
    <w:p w:rsidRPr="001D4A34" w:rsidR="0039742D" w:rsidRDefault="00A514BE" w14:paraId="785627CD" w14:textId="1DF5A7BC">
      <w:r w:rsidRPr="001D4A34">
        <w:rPr>
          <w:b/>
          <w:bCs/>
        </w:rPr>
        <w:t>Table of content:</w:t>
      </w:r>
    </w:p>
    <w:p w:rsidRPr="001D4A34" w:rsidR="001D4A34" w:rsidRDefault="001D4A34" w14:paraId="2F7AF8E3" w14:textId="77777777"/>
    <w:p w:rsidRPr="001D4A34" w:rsidR="00A514BE" w:rsidRDefault="001D4A34" w14:paraId="4694C1F7" w14:textId="24267AB4">
      <w:r w:rsidRPr="001D4A34">
        <w:t xml:space="preserve">Introduction </w:t>
      </w:r>
    </w:p>
    <w:p w:rsidRPr="001D4A34" w:rsidR="001D4A34" w:rsidRDefault="001D4A34" w14:paraId="06287D7F" w14:textId="77777777"/>
    <w:p w:rsidRPr="001D4A34" w:rsidR="001D4A34" w:rsidRDefault="001D4A34" w14:paraId="2B438CE5" w14:textId="21F2E94F">
      <w:r w:rsidRPr="001D4A34">
        <w:t xml:space="preserve">Influence on culture </w:t>
      </w:r>
    </w:p>
    <w:p w:rsidRPr="001D4A34" w:rsidR="001D4A34" w:rsidRDefault="001D4A34" w14:paraId="6CE41B42" w14:textId="77777777"/>
    <w:p w:rsidRPr="001D4A34" w:rsidR="001D4A34" w:rsidRDefault="001D4A34" w14:paraId="61A9DB76" w14:textId="2C227B09">
      <w:r w:rsidRPr="001D4A34">
        <w:t xml:space="preserve">Identifying cultural types </w:t>
      </w:r>
    </w:p>
    <w:p w:rsidRPr="001D4A34" w:rsidR="001D4A34" w:rsidRDefault="001D4A34" w14:paraId="6C39F781" w14:textId="77777777"/>
    <w:p w:rsidR="001D4A34" w:rsidP="001D4A34" w:rsidRDefault="001D4A34" w14:paraId="5F4719F0" w14:textId="77777777">
      <w:pPr>
        <w:rPr>
          <w:lang w:val="en-US"/>
        </w:rPr>
      </w:pPr>
      <w:r w:rsidRPr="001D4A34">
        <w:rPr>
          <w:lang w:val="en-US"/>
        </w:rPr>
        <w:t>Culture and the External Environment</w:t>
      </w:r>
    </w:p>
    <w:p w:rsidR="001D4A34" w:rsidP="001D4A34" w:rsidRDefault="001D4A34" w14:paraId="223A0116" w14:textId="77777777">
      <w:pPr>
        <w:rPr>
          <w:lang w:val="en-US"/>
        </w:rPr>
      </w:pPr>
    </w:p>
    <w:p w:rsidR="001D4A34" w:rsidP="001D4A34" w:rsidRDefault="001D4A34" w14:paraId="45A7E45F" w14:textId="2DEDE84E">
      <w:pPr>
        <w:rPr>
          <w:lang w:val="en-US"/>
        </w:rPr>
      </w:pPr>
      <w:r>
        <w:rPr>
          <w:lang w:val="en-US"/>
        </w:rPr>
        <w:t xml:space="preserve">Barrier </w:t>
      </w:r>
    </w:p>
    <w:p w:rsidR="001D4A34" w:rsidP="001D4A34" w:rsidRDefault="001D4A34" w14:paraId="6231152B" w14:textId="77777777">
      <w:pPr>
        <w:rPr>
          <w:lang w:val="en-US"/>
        </w:rPr>
      </w:pPr>
    </w:p>
    <w:p w:rsidR="001D4A34" w:rsidP="001D4A34" w:rsidRDefault="001D4A34" w14:paraId="506B141F" w14:textId="153D08D2">
      <w:pPr>
        <w:rPr>
          <w:lang w:val="en-US"/>
        </w:rPr>
      </w:pPr>
      <w:r>
        <w:rPr>
          <w:lang w:val="en-US"/>
        </w:rPr>
        <w:t xml:space="preserve">Impact of culture </w:t>
      </w:r>
    </w:p>
    <w:p w:rsidR="001D4A34" w:rsidP="001D4A34" w:rsidRDefault="001D4A34" w14:paraId="40AF66BB" w14:textId="77777777">
      <w:pPr>
        <w:rPr>
          <w:lang w:val="en-US"/>
        </w:rPr>
      </w:pPr>
    </w:p>
    <w:p w:rsidR="001D4A34" w:rsidP="001D4A34" w:rsidRDefault="001D4A34" w14:paraId="6D19CB7A" w14:textId="57749BEF">
      <w:pPr>
        <w:rPr>
          <w:lang w:val="en-US"/>
        </w:rPr>
      </w:pPr>
      <w:r>
        <w:rPr>
          <w:lang w:val="en-US"/>
        </w:rPr>
        <w:t xml:space="preserve">Conclusion </w:t>
      </w:r>
    </w:p>
    <w:p w:rsidR="001D4A34" w:rsidP="001D4A34" w:rsidRDefault="001D4A34" w14:paraId="1F0EF243" w14:textId="77777777">
      <w:pPr>
        <w:rPr>
          <w:lang w:val="en-US"/>
        </w:rPr>
      </w:pPr>
    </w:p>
    <w:p w:rsidRPr="001D4A34" w:rsidR="001D4A34" w:rsidP="001D4A34" w:rsidRDefault="001D4A34" w14:paraId="4F8EC44F" w14:textId="643220A1">
      <w:pPr>
        <w:rPr>
          <w:lang w:val="en-US"/>
        </w:rPr>
      </w:pPr>
      <w:r>
        <w:rPr>
          <w:lang w:val="en-US"/>
        </w:rPr>
        <w:t xml:space="preserve">Referencing </w:t>
      </w:r>
    </w:p>
    <w:p w:rsidR="001D4A34" w:rsidRDefault="001D4A34" w14:paraId="4EB4E03B" w14:textId="77777777"/>
    <w:p w:rsidR="001D4A34" w:rsidRDefault="001D4A34" w14:paraId="02B06DE8" w14:textId="77777777"/>
    <w:p w:rsidR="001D4A34" w:rsidRDefault="001D4A34" w14:paraId="35D48261" w14:textId="77777777"/>
    <w:p w:rsidR="001D4A34" w:rsidRDefault="001D4A34" w14:paraId="271C2162" w14:textId="77777777"/>
    <w:p w:rsidR="001D4A34" w:rsidRDefault="001D4A34" w14:paraId="217A5F26" w14:textId="77777777"/>
    <w:p w:rsidR="001D4A34" w:rsidRDefault="001D4A34" w14:paraId="319F39ED" w14:textId="77777777"/>
    <w:p w:rsidR="001D4A34" w:rsidRDefault="001D4A34" w14:paraId="34BD4672" w14:textId="77777777"/>
    <w:p w:rsidR="001D4A34" w:rsidRDefault="001D4A34" w14:paraId="43DD2DC1" w14:textId="77777777"/>
    <w:p w:rsidRPr="001D4A34" w:rsidR="001D4A34" w:rsidRDefault="001D4A34" w14:paraId="5174D436" w14:textId="77777777"/>
    <w:p w:rsidRPr="000B76F4" w:rsidR="001520C8" w:rsidRDefault="001D4A34" w14:paraId="321C7550" w14:textId="3B6458FD">
      <w:pPr>
        <w:rPr>
          <w:b/>
          <w:bCs/>
          <w:u w:val="single"/>
        </w:rPr>
      </w:pPr>
      <w:r w:rsidRPr="000B76F4">
        <w:rPr>
          <w:b/>
          <w:bCs/>
          <w:u w:val="single"/>
        </w:rPr>
        <w:t xml:space="preserve">Introduction </w:t>
      </w:r>
      <w:r w:rsidRPr="000B76F4" w:rsidR="001520C8">
        <w:rPr>
          <w:b/>
          <w:bCs/>
          <w:u w:val="single"/>
        </w:rPr>
        <w:t>of NHS:</w:t>
      </w:r>
    </w:p>
    <w:p w:rsidR="001520C8" w:rsidRDefault="001520C8" w14:paraId="6167E7C9" w14:textId="77777777"/>
    <w:p w:rsidRPr="001520C8" w:rsidR="001520C8" w:rsidP="001520C8" w:rsidRDefault="001520C8" w14:paraId="675C5660" w14:textId="77777777">
      <w:r w:rsidRPr="001520C8">
        <w:t>The National Health Service (NHS) is the publicly funded healthcare system in the United Kingdom and is one of the country's most important public services. The NHS was established in 1948 with the aim of providing healthcare based on need rather than an individual's ability to pay. Over the years, it has developed into a large and complex organisation providing a wide range of healthcare services, including general practitioner (GP) services, hospital treatment, emergency care, mental health services, community healthcare and preventative care.</w:t>
      </w:r>
    </w:p>
    <w:p w:rsidRPr="001520C8" w:rsidR="001520C8" w:rsidP="001520C8" w:rsidRDefault="001520C8" w14:paraId="5C6A953D" w14:textId="77777777">
      <w:r w:rsidRPr="001520C8">
        <w:t>The NHS employs a diverse workforce, including doctors, nurses, healthcare assistants, allied health professionals, managers and administrative staff. Effective collaboration between these different groups is essential for delivering safe, high-quality and patient-centred care. As a result, organisational culture has an important role within the NHS. The values, behaviours and attitudes shared by staff can influence teamwork, communication, employee wellbeing, patient safety and the overall quality of healthcare services.</w:t>
      </w:r>
    </w:p>
    <w:p w:rsidRPr="001520C8" w:rsidR="001520C8" w:rsidP="001520C8" w:rsidRDefault="001520C8" w14:paraId="1101F0F6" w14:textId="1285D9B9">
      <w:r w:rsidRPr="001520C8">
        <w:t>This assignment will examine organisational culture within the NHS and consider its significance for both employees and patients. It will explore the factors that influence NHS organisational culture, the benefits of developing a positive workplace environment, and some of the challenges that may affect culture and organisational performance.</w:t>
      </w:r>
    </w:p>
    <w:p w:rsidR="00A514BE" w:rsidRDefault="001520C8" w14:paraId="4F116AF1" w14:textId="1BD17D41">
      <w:r w:rsidRPr="001520C8">
        <w:t>Organisational culture refers to the shared values, beliefs, attitudes, behaviours and ways of working that influence how employees within an organisation interact with one another and carry out their responsibilities. In the National Health Service (NHS), organisational culture plays an important role because it affects the experiences of both staff and patients. A positive culture can promote teamwork, effective communication, respect, inclusion and a strong focus on patient-centred care.</w:t>
      </w:r>
    </w:p>
    <w:p w:rsidR="001520C8" w:rsidRDefault="001520C8" w14:paraId="3CB1C22B" w14:textId="7F72071B">
      <w:r w:rsidR="1B196E92">
        <w:rPr/>
        <w:t xml:space="preserve">The NHS </w:t>
      </w:r>
      <w:r w:rsidR="1B196E92">
        <w:rPr/>
        <w:t>operates</w:t>
      </w:r>
      <w:r w:rsidR="1B196E92">
        <w:rPr/>
        <w:t xml:space="preserve"> through a large and diverse workforce, including doctors, nurses, allied health professionals, administrative </w:t>
      </w:r>
      <w:r w:rsidR="1B196E92">
        <w:rPr/>
        <w:t>staff</w:t>
      </w:r>
      <w:r w:rsidR="1B196E92">
        <w:rPr/>
        <w:t xml:space="preserve"> and other healthcare workers. Therefore, having a supportive organisational culture is important for encouraging collaboration between different professional groups. When staff feel valued, listened </w:t>
      </w:r>
      <w:r w:rsidR="1B196E92">
        <w:rPr/>
        <w:t>to</w:t>
      </w:r>
      <w:r w:rsidR="1B196E92">
        <w:rPr/>
        <w:t xml:space="preserve"> and supported, they may be more engaged in their work and more willing to contribute to improvements in patient care.</w:t>
      </w:r>
    </w:p>
    <w:p w:rsidR="001520C8" w:rsidRDefault="001520C8" w14:paraId="6961D81D" w14:textId="77777777"/>
    <w:p w:rsidR="00131BD2" w:rsidRDefault="000B76F4" w14:paraId="4CE6261E" w14:textId="5F1097E3">
      <w:pPr>
        <w:rPr>
          <w:b/>
          <w:bCs/>
          <w:u w:val="single"/>
        </w:rPr>
      </w:pPr>
      <w:r w:rsidRPr="000B76F4">
        <w:rPr>
          <w:b/>
          <w:bCs/>
          <w:u w:val="single"/>
        </w:rPr>
        <w:t>Organisational culture of NHS:</w:t>
      </w:r>
    </w:p>
    <w:p w:rsidR="000B76F4" w:rsidRDefault="000B76F4" w14:paraId="663B3A93" w14:textId="37B1BEB4">
      <w:r>
        <w:t>Main feature of organisational culture in the NHS are,</w:t>
      </w:r>
    </w:p>
    <w:p w:rsidR="000B76F4" w:rsidP="000B76F4" w:rsidRDefault="000B76F4" w14:paraId="4D9B2995" w14:textId="77777777">
      <w:pPr>
        <w:pStyle w:val="ListParagraph"/>
        <w:numPr>
          <w:ilvl w:val="0"/>
          <w:numId w:val="1"/>
        </w:numPr>
      </w:pPr>
      <w:r>
        <w:t>Patient-centred, meaning decisions are shaped by patients' safety, needs, preferences and experiences.</w:t>
      </w:r>
    </w:p>
    <w:p w:rsidR="000B76F4" w:rsidP="000B76F4" w:rsidRDefault="000B76F4" w14:paraId="5497064E" w14:textId="77777777">
      <w:pPr>
        <w:pStyle w:val="ListParagraph"/>
        <w:numPr>
          <w:ilvl w:val="0"/>
          <w:numId w:val="1"/>
        </w:numPr>
      </w:pPr>
      <w:r>
        <w:t>Compassionate and inclusive, so staff and patients feel respected, valued and able to contribute.</w:t>
      </w:r>
    </w:p>
    <w:p w:rsidR="000B76F4" w:rsidP="000B76F4" w:rsidRDefault="000B76F4" w14:paraId="40D9BB9F" w14:textId="77777777">
      <w:pPr>
        <w:pStyle w:val="ListParagraph"/>
        <w:numPr>
          <w:ilvl w:val="0"/>
          <w:numId w:val="1"/>
        </w:numPr>
      </w:pPr>
      <w:r>
        <w:t>Collaborative, with multidisciplinary teams and different organisations working across professional and organisational boundaries.</w:t>
      </w:r>
    </w:p>
    <w:p w:rsidR="000B76F4" w:rsidP="000B76F4" w:rsidRDefault="000B76F4" w14:paraId="7BFFA211" w14:textId="77777777">
      <w:pPr>
        <w:pStyle w:val="ListParagraph"/>
        <w:numPr>
          <w:ilvl w:val="0"/>
          <w:numId w:val="1"/>
        </w:numPr>
      </w:pPr>
      <w:r>
        <w:t>Open and accountable, allowing staff to raise concerns and speak up when something goes wrong.</w:t>
      </w:r>
    </w:p>
    <w:p w:rsidR="000B76F4" w:rsidP="000B76F4" w:rsidRDefault="000B76F4" w14:paraId="18F9682E" w14:textId="77777777">
      <w:pPr>
        <w:pStyle w:val="ListParagraph"/>
        <w:numPr>
          <w:ilvl w:val="0"/>
          <w:numId w:val="1"/>
        </w:numPr>
      </w:pPr>
      <w:r>
        <w:t>Learning-focused, where incidents and feedback are used to improve care rather than simply assign blame.</w:t>
      </w:r>
    </w:p>
    <w:p w:rsidR="000B76F4" w:rsidP="000B76F4" w:rsidRDefault="000B76F4" w14:paraId="331E65E2" w14:textId="77777777">
      <w:pPr>
        <w:pStyle w:val="ListParagraph"/>
        <w:numPr>
          <w:ilvl w:val="0"/>
          <w:numId w:val="1"/>
        </w:numPr>
      </w:pPr>
      <w:r>
        <w:t>Committed to continuous improvement, innovation and evidence-based practice.</w:t>
      </w:r>
    </w:p>
    <w:p w:rsidR="000B76F4" w:rsidP="000B76F4" w:rsidRDefault="000B76F4" w14:paraId="19292D4C" w14:textId="30375948">
      <w:pPr>
        <w:pStyle w:val="ListParagraph"/>
        <w:numPr>
          <w:ilvl w:val="0"/>
          <w:numId w:val="1"/>
        </w:numPr>
      </w:pPr>
      <w:r>
        <w:t>Collectively led, meaning responsibility for leadership is shared across roles rather than belonging only to senior managers.</w:t>
      </w:r>
    </w:p>
    <w:p w:rsidR="000B76F4" w:rsidP="000B76F4" w:rsidRDefault="000B76F4" w14:paraId="45E287F8" w14:textId="77777777">
      <w:pPr>
        <w:pStyle w:val="ListParagraph"/>
        <w:jc w:val="both"/>
      </w:pPr>
    </w:p>
    <w:p w:rsidR="000B76F4" w:rsidP="000B76F4" w:rsidRDefault="000B76F4" w14:paraId="6C93195E" w14:textId="1B937FE6">
      <w:pPr>
        <w:jc w:val="both"/>
      </w:pPr>
      <w:r>
        <w:t>They challenges are:</w:t>
      </w:r>
    </w:p>
    <w:p w:rsidR="000B76F4" w:rsidP="000B76F4" w:rsidRDefault="000B76F4" w14:paraId="6C5A4BEE" w14:textId="77777777">
      <w:pPr>
        <w:pStyle w:val="ListParagraph"/>
        <w:numPr>
          <w:ilvl w:val="0"/>
          <w:numId w:val="2"/>
        </w:numPr>
        <w:jc w:val="both"/>
      </w:pPr>
      <w:r>
        <w:t>Heavy workloads and workforce shortages.</w:t>
      </w:r>
    </w:p>
    <w:p w:rsidR="000B76F4" w:rsidP="000B76F4" w:rsidRDefault="000B76F4" w14:paraId="5F1FCC24" w14:textId="77777777">
      <w:pPr>
        <w:pStyle w:val="ListParagraph"/>
        <w:numPr>
          <w:ilvl w:val="0"/>
          <w:numId w:val="2"/>
        </w:numPr>
        <w:jc w:val="both"/>
      </w:pPr>
      <w:r>
        <w:t>Hierarchical structures that can make speaking up difficult.</w:t>
      </w:r>
    </w:p>
    <w:p w:rsidR="000B76F4" w:rsidP="000B76F4" w:rsidRDefault="000B76F4" w14:paraId="61E76375" w14:textId="77777777">
      <w:pPr>
        <w:pStyle w:val="ListParagraph"/>
        <w:numPr>
          <w:ilvl w:val="0"/>
          <w:numId w:val="2"/>
        </w:numPr>
        <w:jc w:val="both"/>
      </w:pPr>
      <w:r>
        <w:t>Stress, burnout and low staff morale.</w:t>
      </w:r>
    </w:p>
    <w:p w:rsidR="000B76F4" w:rsidP="000B76F4" w:rsidRDefault="000B76F4" w14:paraId="04DF6C4E" w14:textId="77777777">
      <w:pPr>
        <w:pStyle w:val="ListParagraph"/>
        <w:numPr>
          <w:ilvl w:val="0"/>
          <w:numId w:val="2"/>
        </w:numPr>
        <w:jc w:val="both"/>
      </w:pPr>
      <w:r>
        <w:t>Bullying, discrimination or exclusion.</w:t>
      </w:r>
    </w:p>
    <w:p w:rsidR="000B76F4" w:rsidP="000B76F4" w:rsidRDefault="000B76F4" w14:paraId="0A4A95ED" w14:textId="77777777">
      <w:pPr>
        <w:pStyle w:val="ListParagraph"/>
        <w:numPr>
          <w:ilvl w:val="0"/>
          <w:numId w:val="2"/>
        </w:numPr>
        <w:jc w:val="both"/>
      </w:pPr>
      <w:r>
        <w:t>Communication problems between departments and professions.</w:t>
      </w:r>
    </w:p>
    <w:p w:rsidR="000B76F4" w:rsidP="000B76F4" w:rsidRDefault="000B76F4" w14:paraId="6A66514E" w14:textId="77777777">
      <w:pPr>
        <w:pStyle w:val="ListParagraph"/>
        <w:numPr>
          <w:ilvl w:val="0"/>
          <w:numId w:val="2"/>
        </w:numPr>
        <w:jc w:val="both"/>
      </w:pPr>
      <w:r>
        <w:t>Tension between financial or performance targets and patient-centred care.</w:t>
      </w:r>
    </w:p>
    <w:p w:rsidR="000B76F4" w:rsidP="000B76F4" w:rsidRDefault="000B76F4" w14:paraId="60607DE3" w14:textId="1AE383FA">
      <w:pPr>
        <w:pStyle w:val="ListParagraph"/>
        <w:numPr>
          <w:ilvl w:val="0"/>
          <w:numId w:val="2"/>
        </w:numPr>
        <w:jc w:val="both"/>
      </w:pPr>
      <w:r>
        <w:t>Resistance to organisational change.</w:t>
      </w:r>
    </w:p>
    <w:p w:rsidRPr="000B76F4" w:rsidR="000B76F4" w:rsidRDefault="000B76F4" w14:paraId="3B292423" w14:textId="0317CE1B"/>
    <w:p w:rsidR="000B76F4" w:rsidRDefault="00050F3D" w14:paraId="62A6D384" w14:textId="6E9A9D5E">
      <w:pPr>
        <w:rPr>
          <w:b/>
          <w:bCs/>
          <w:u w:val="single"/>
        </w:rPr>
      </w:pPr>
      <w:r w:rsidRPr="00050F3D">
        <w:rPr>
          <w:b/>
          <w:bCs/>
          <w:u w:val="single"/>
        </w:rPr>
        <w:t>Influence of Culture on Structure and Decision-Making</w:t>
      </w:r>
      <w:r>
        <w:rPr>
          <w:b/>
          <w:bCs/>
          <w:u w:val="single"/>
        </w:rPr>
        <w:t>:</w:t>
      </w:r>
    </w:p>
    <w:p w:rsidRPr="00050F3D" w:rsidR="00050F3D" w:rsidRDefault="00050F3D" w14:paraId="17BD65E1" w14:textId="77777777"/>
    <w:p w:rsidR="000B76F4" w:rsidRDefault="000E697C" w14:paraId="3D35FFA3" w14:textId="5A6AF248">
      <w:r w:rsidRPr="000E697C">
        <w:t xml:space="preserve">Organisational culture has a significant influence on the structure and decision-making processes of </w:t>
      </w:r>
      <w:r>
        <w:t xml:space="preserve">the </w:t>
      </w:r>
      <w:r w:rsidRPr="000E697C">
        <w:t xml:space="preserve">(NHS). The NHS has a culture based on values such as compassion, respect, teamwork, accountability and putting patients first. These values influence how NHS organisations are structured and how decisions are </w:t>
      </w:r>
      <w:r w:rsidRPr="000E697C" w:rsidR="00F55946">
        <w:t>made.</w:t>
      </w:r>
      <w:r w:rsidR="00F55946">
        <w:t xml:space="preserve"> The NHS also </w:t>
      </w:r>
      <w:r w:rsidR="00330DE7">
        <w:t xml:space="preserve">have a way through </w:t>
      </w:r>
      <w:r w:rsidRPr="00300BE7" w:rsidR="00300BE7">
        <w:t xml:space="preserve">hierarchical and decentralised structure, with responsibilities divided between national bodies, NHS trusts, integrated care systems and individual departments. This structure allows decisions to be made at different levels. For </w:t>
      </w:r>
      <w:r w:rsidRPr="00300BE7" w:rsidR="00300BE7">
        <w:lastRenderedPageBreak/>
        <w:t>example, strategic decisions may be made by senior management, while healthcare professionals such as doctors and nurses make many decisions about individual patient care.</w:t>
      </w:r>
    </w:p>
    <w:p w:rsidR="004A0C72" w:rsidRDefault="00A5123E" w14:paraId="3D2567E8" w14:textId="0AB2E52A">
      <w:r w:rsidRPr="00A5123E">
        <w:t>Culture also influences how decisions are made. Within the NHS, decisions are expected to consider patient safety, clinical evidence, professional standards and the needs of local communities. A culture of teamwork means that decisions are often made collaboratively, with healthcare professionals from different areas contributing their knowledge. For example, decisions about a patient's treatment may involve doctors, nurses, pharmacists and other healthcare professionals rather than being made by one individual.</w:t>
      </w:r>
      <w:r w:rsidRPr="004A0C72" w:rsidR="004A0C72">
        <w:t xml:space="preserve"> </w:t>
      </w:r>
      <w:r w:rsidRPr="004A0C72" w:rsidR="004A0C72">
        <w:t>However, the NHS operates in a complex environment where different cultural influences can sometimes create challenges. For example, senior management may focus on financial resources and organisational performance, while clinicians may prioritise patient care and clinical outcomes. Effective NHS leadership therefore needs to balance these different perspectives</w:t>
      </w:r>
      <w:r w:rsidR="006E0DE2">
        <w:t xml:space="preserve"> and the overall of thi</w:t>
      </w:r>
      <w:r w:rsidR="00AB3FA2">
        <w:t xml:space="preserve">s is that the shape of the NHS </w:t>
      </w:r>
      <w:r w:rsidR="004127A9">
        <w:t xml:space="preserve">is influenced by how the authorities is </w:t>
      </w:r>
      <w:r w:rsidR="00E22BB8">
        <w:t xml:space="preserve">distribute to how the employee work together </w:t>
      </w:r>
      <w:r w:rsidR="00541100">
        <w:t xml:space="preserve">and how they </w:t>
      </w:r>
      <w:r w:rsidR="00E51EB9">
        <w:t>decision is made.</w:t>
      </w:r>
      <w:r w:rsidRPr="00104467" w:rsidR="00104467">
        <w:t xml:space="preserve"> </w:t>
      </w:r>
      <w:r w:rsidRPr="00104467" w:rsidR="00104467">
        <w:t>while important decisions are guided by clinical evidence, patient safety and NHS values.</w:t>
      </w:r>
    </w:p>
    <w:p w:rsidRPr="00395089" w:rsidR="00D75AA2" w:rsidP="00D75AA2" w:rsidRDefault="00D75AA2" w14:paraId="73407481" w14:textId="63A63DBE">
      <w:pPr>
        <w:rPr>
          <w:b/>
          <w:bCs/>
          <w:lang w:val="en-US"/>
        </w:rPr>
      </w:pPr>
      <w:r w:rsidRPr="1921BEF5" w:rsidR="220AD90A">
        <w:rPr>
          <w:b w:val="1"/>
          <w:bCs w:val="1"/>
          <w:u w:val="single"/>
          <w:lang w:val="en-US"/>
        </w:rPr>
        <w:t>Identifying Cultural Types: Models and Frameworks</w:t>
      </w:r>
      <w:r w:rsidRPr="1921BEF5" w:rsidR="220AD90A">
        <w:rPr>
          <w:b w:val="1"/>
          <w:bCs w:val="1"/>
          <w:lang w:val="en-US"/>
        </w:rPr>
        <w:t>:</w:t>
      </w:r>
    </w:p>
    <w:p w:rsidRPr="00156F02" w:rsidR="00156F02" w:rsidP="1921BEF5" w:rsidRDefault="00156F02" w14:paraId="19A84037" w14:textId="1D15B741">
      <w:pPr>
        <w:rPr>
          <w:b w:val="1"/>
          <w:bCs w:val="1"/>
          <w:u w:val="single"/>
        </w:rPr>
      </w:pPr>
      <w:r w:rsidRPr="1921BEF5" w:rsidR="0565B320">
        <w:rPr>
          <w:b w:val="1"/>
          <w:bCs w:val="1"/>
          <w:u w:val="single"/>
        </w:rPr>
        <w:t>Edgar Schein’s Three Levels of Culture</w:t>
      </w:r>
      <w:r w:rsidRPr="1921BEF5" w:rsidR="3B05E98E">
        <w:rPr>
          <w:b w:val="1"/>
          <w:bCs w:val="1"/>
          <w:u w:val="single"/>
        </w:rPr>
        <w:t>:</w:t>
      </w:r>
    </w:p>
    <w:p w:rsidRPr="00156F02" w:rsidR="00156F02" w:rsidP="00156F02" w:rsidRDefault="00156F02" w14:paraId="66B43919" w14:textId="77777777">
      <w:r w:rsidRPr="00156F02">
        <w:t>Schein's model identifies culture at three levels: artefacts, espoused values and underlying assumptions.</w:t>
      </w:r>
    </w:p>
    <w:p w:rsidRPr="00156F02" w:rsidR="00156F02" w:rsidP="00156F02" w:rsidRDefault="00156F02" w14:paraId="2AFF59FC" w14:textId="77777777">
      <w:r w:rsidRPr="00156F02">
        <w:t>Artefacts are the visible aspects of an organisation's culture. In the NHS, these can include uniforms, hospital procedures, organisational structures, staff meetings, patient-care processes and the use of NHS branding. These visible features demonstrate the importance placed on professionalism, organisation and patient care.</w:t>
      </w:r>
    </w:p>
    <w:p w:rsidRPr="00156F02" w:rsidR="00156F02" w:rsidP="00156F02" w:rsidRDefault="00156F02" w14:paraId="7AAF9E8A" w14:textId="67428469">
      <w:r w:rsidRPr="00156F02">
        <w:t>Espoused values are the values and principles that an organisation states it believes in. The NHS places importance on values such as working together for patients, respect and dignity, commitment to quality of care, compassion and improving people's lives. These stated values provide employees with guidance about expected behaviours and how they should approach their work.</w:t>
      </w:r>
    </w:p>
    <w:p w:rsidRPr="005F0761" w:rsidR="005F0761" w:rsidP="005F0761" w:rsidRDefault="005F0761" w14:paraId="73F55168" w14:textId="77777777">
      <w:r w:rsidRPr="005F0761">
        <w:t>Using both models provides a broader understanding of NHS culture. Handy's model helps identify how authority, roles and teamwork operate, while Schein's model helps explain the visible behaviours, stated values and deeper beliefs that support the culture.</w:t>
      </w:r>
    </w:p>
    <w:p w:rsidR="005F0761" w:rsidP="005F0761" w:rsidRDefault="005F0761" w14:paraId="2540EB4F" w14:textId="130D6FA3">
      <w:r w:rsidR="79ED1181">
        <w:rPr/>
        <w:t xml:space="preserve">Overall, the NHS can be described as having a combination of role and task culture, with elements of person and power culture. Its large and complex structure requires clear roles, </w:t>
      </w:r>
      <w:r w:rsidR="79ED1181">
        <w:rPr/>
        <w:t>procedures</w:t>
      </w:r>
      <w:r w:rsidR="79ED1181">
        <w:rPr/>
        <w:t xml:space="preserve"> and accountability, while patient care requires professionals from different disciplines to cooperate and make decisions together. Schei</w:t>
      </w:r>
      <w:r w:rsidR="6F7DA3C1">
        <w:rPr/>
        <w:t>n</w:t>
      </w:r>
      <w:r w:rsidR="79ED1181">
        <w:rPr/>
        <w:t xml:space="preserve"> framework further </w:t>
      </w:r>
      <w:r w:rsidR="79ED1181">
        <w:rPr/>
        <w:t>demonstrates</w:t>
      </w:r>
      <w:r w:rsidR="79ED1181">
        <w:rPr/>
        <w:t xml:space="preserve"> that NHS culture is reinforced through its visible practices, organisational values and underlying commitment to patient care and safety.</w:t>
      </w:r>
    </w:p>
    <w:p w:rsidR="1921BEF5" w:rsidP="1921BEF5" w:rsidRDefault="1921BEF5" w14:paraId="1C8B68D9" w14:textId="1B92137C">
      <w:pPr>
        <w:pStyle w:val="Normal"/>
      </w:pPr>
    </w:p>
    <w:p w:rsidR="45A87D73" w:rsidP="1921BEF5" w:rsidRDefault="45A87D73" w14:paraId="7DD0A455" w14:textId="0D63D3EA">
      <w:pPr>
        <w:pStyle w:val="Normal"/>
      </w:pPr>
      <w:r w:rsidR="45A87D73">
        <w:drawing>
          <wp:inline wp14:editId="71F180DE" wp14:anchorId="61CBF7EC">
            <wp:extent cx="5724525" cy="3886200"/>
            <wp:effectExtent l="0" t="0" r="0" b="0"/>
            <wp:docPr id="21078318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7831870" name="Picture 2107831870"/>
                    <pic:cNvPicPr/>
                  </pic:nvPicPr>
                  <pic:blipFill>
                    <a:blip xmlns:r="http://schemas.openxmlformats.org/officeDocument/2006/relationships" r:embed="rId1377190506">
                      <a:extLst>
                        <a:ext uri="{28A0092B-C50C-407E-A947-70E740481C1C}">
                          <a14:useLocalDpi xmlns:a14="http://schemas.microsoft.com/office/drawing/2010/main"/>
                        </a:ext>
                      </a:extLst>
                    </a:blip>
                    <a:stretch>
                      <a:fillRect/>
                    </a:stretch>
                  </pic:blipFill>
                  <pic:spPr>
                    <a:xfrm>
                      <a:off x="0" y="0"/>
                      <a:ext cx="5724525" cy="3886200"/>
                    </a:xfrm>
                    <a:prstGeom prst="rect">
                      <a:avLst/>
                    </a:prstGeom>
                  </pic:spPr>
                </pic:pic>
              </a:graphicData>
            </a:graphic>
          </wp:inline>
        </w:drawing>
      </w:r>
    </w:p>
    <w:p w:rsidR="5F8E904E" w:rsidRDefault="5F8E904E" w14:paraId="3A91D654" w14:textId="09CBC9B0">
      <w:r w:rsidRPr="1921BEF5" w:rsidR="5F8E904E">
        <w:rPr>
          <w:b w:val="1"/>
          <w:bCs w:val="1"/>
          <w:u w:val="single"/>
        </w:rPr>
        <w:t xml:space="preserve">The Hofstede’s cultural dimension </w:t>
      </w:r>
      <w:r w:rsidRPr="1921BEF5" w:rsidR="76B730B2">
        <w:rPr>
          <w:b w:val="1"/>
          <w:bCs w:val="1"/>
          <w:u w:val="single"/>
        </w:rPr>
        <w:t>:</w:t>
      </w:r>
    </w:p>
    <w:p w:rsidR="1921BEF5" w:rsidP="1921BEF5" w:rsidRDefault="1921BEF5" w14:paraId="7E3BB576" w14:textId="2395BF48">
      <w:pPr>
        <w:pStyle w:val="Normal"/>
        <w:rPr>
          <w:b w:val="1"/>
          <w:bCs w:val="1"/>
          <w:u w:val="single"/>
        </w:rPr>
      </w:pPr>
    </w:p>
    <w:p w:rsidR="06A00169" w:rsidRDefault="06A00169" w14:paraId="016E1758" w14:textId="1FE04A2B">
      <w:r w:rsidR="06A00169">
        <w:rPr>
          <w:b w:val="0"/>
          <w:bCs w:val="0"/>
          <w:u w:val="none"/>
        </w:rPr>
        <w:t>Using the Hofstede’s cultural dimension in the NHS</w:t>
      </w:r>
      <w:r w:rsidR="395DAB98">
        <w:rPr>
          <w:b w:val="0"/>
          <w:bCs w:val="0"/>
          <w:u w:val="none"/>
        </w:rPr>
        <w:t xml:space="preserve">, </w:t>
      </w:r>
      <w:r w:rsidR="06A00169">
        <w:rPr>
          <w:b w:val="0"/>
          <w:bCs w:val="0"/>
          <w:u w:val="none"/>
        </w:rPr>
        <w:t xml:space="preserve">Hofstede's model helps us understand how cultural differences can influence the way people communicate, make decisions, work with </w:t>
      </w:r>
      <w:r w:rsidR="06A00169">
        <w:rPr>
          <w:b w:val="0"/>
          <w:bCs w:val="0"/>
          <w:u w:val="none"/>
        </w:rPr>
        <w:t>others</w:t>
      </w:r>
      <w:r w:rsidR="06A00169">
        <w:rPr>
          <w:b w:val="0"/>
          <w:bCs w:val="0"/>
          <w:u w:val="none"/>
        </w:rPr>
        <w:t xml:space="preserve"> and respond to authority. This can be useful in the NHS because healthcare teams are often made up of people from many </w:t>
      </w:r>
      <w:r w:rsidR="06A00169">
        <w:rPr>
          <w:b w:val="0"/>
          <w:bCs w:val="0"/>
          <w:u w:val="none"/>
        </w:rPr>
        <w:t>different cultural</w:t>
      </w:r>
      <w:r w:rsidR="06A00169">
        <w:rPr>
          <w:b w:val="0"/>
          <w:bCs w:val="0"/>
          <w:u w:val="none"/>
        </w:rPr>
        <w:t xml:space="preserve"> backgrounds.</w:t>
      </w:r>
    </w:p>
    <w:p w:rsidR="1921BEF5" w:rsidRDefault="1921BEF5" w14:paraId="3AB20FC5" w14:textId="7EB8E767">
      <w:pPr>
        <w:rPr>
          <w:b w:val="0"/>
          <w:bCs w:val="0"/>
          <w:u w:val="none"/>
        </w:rPr>
      </w:pPr>
    </w:p>
    <w:p w:rsidR="0D1B311A" w:rsidP="1921BEF5" w:rsidRDefault="0D1B311A" w14:paraId="01AED27F" w14:textId="27A22A86">
      <w:pPr>
        <w:pStyle w:val="Normal"/>
      </w:pPr>
      <w:r w:rsidR="0D1B311A">
        <w:drawing>
          <wp:inline wp14:editId="53E14BD3" wp14:anchorId="7478C47B">
            <wp:extent cx="5395952" cy="3257550"/>
            <wp:effectExtent l="0" t="0" r="0" b="0"/>
            <wp:docPr id="7173055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8114835" name="Picture 1638114835"/>
                    <pic:cNvPicPr/>
                  </pic:nvPicPr>
                  <pic:blipFill>
                    <a:blip xmlns:r="http://schemas.openxmlformats.org/officeDocument/2006/relationships" r:embed="rId1170809563">
                      <a:extLst>
                        <a:ext uri="{28A0092B-C50C-407E-A947-70E740481C1C}">
                          <a14:useLocalDpi xmlns:a14="http://schemas.microsoft.com/office/drawing/2010/main"/>
                        </a:ext>
                      </a:extLst>
                    </a:blip>
                    <a:stretch>
                      <a:fillRect/>
                    </a:stretch>
                  </pic:blipFill>
                  <pic:spPr>
                    <a:xfrm rot="0">
                      <a:off x="0" y="0"/>
                      <a:ext cx="5395952" cy="3257550"/>
                    </a:xfrm>
                    <a:prstGeom prst="rect">
                      <a:avLst/>
                    </a:prstGeom>
                  </pic:spPr>
                </pic:pic>
              </a:graphicData>
            </a:graphic>
          </wp:inline>
        </w:drawing>
      </w:r>
    </w:p>
    <w:p w:rsidRPr="005F0761" w:rsidR="00586DD4" w:rsidP="005F0761" w:rsidRDefault="00586DD4" w14:paraId="59D1525E" w14:textId="77777777"/>
    <w:p w:rsidR="1921BEF5" w:rsidRDefault="1921BEF5" w14:paraId="71FAFAE3" w14:textId="6B1EB0ED"/>
    <w:p w:rsidR="1921BEF5" w:rsidRDefault="1921BEF5" w14:paraId="56F01636" w14:textId="370E0351"/>
    <w:p w:rsidR="1921BEF5" w:rsidRDefault="1921BEF5" w14:paraId="0E8DF81D" w14:textId="6A29CD03"/>
    <w:p w:rsidR="1921BEF5" w:rsidRDefault="1921BEF5" w14:paraId="7AEC2976" w14:textId="4E2D77CF"/>
    <w:p w:rsidR="1921BEF5" w:rsidRDefault="1921BEF5" w14:paraId="4FB77886" w14:textId="16DBA621"/>
    <w:p w:rsidR="1921BEF5" w:rsidRDefault="1921BEF5" w14:paraId="6B2ED308" w14:textId="125B7568"/>
    <w:p w:rsidR="6A5318ED" w:rsidP="1921BEF5" w:rsidRDefault="6A5318ED" w14:paraId="42BBE122" w14:textId="2ABBC7A4">
      <w:pPr>
        <w:pStyle w:val="Normal"/>
      </w:pPr>
      <w:r w:rsidRPr="1921BEF5" w:rsidR="6A5318ED">
        <w:rPr>
          <w:b w:val="1"/>
          <w:bCs w:val="1"/>
          <w:u w:val="single"/>
        </w:rPr>
        <w:t>Handy’s Cultural Types</w:t>
      </w:r>
      <w:r w:rsidRPr="1921BEF5" w:rsidR="73152818">
        <w:rPr>
          <w:b w:val="1"/>
          <w:bCs w:val="1"/>
          <w:u w:val="single"/>
        </w:rPr>
        <w:t>:</w:t>
      </w:r>
    </w:p>
    <w:p w:rsidR="73152818" w:rsidP="1921BEF5" w:rsidRDefault="73152818" w14:paraId="5C8429B5" w14:textId="01472F3F">
      <w:pPr>
        <w:pStyle w:val="Normal"/>
      </w:pPr>
      <w:r w:rsidR="73152818">
        <w:rPr>
          <w:b w:val="0"/>
          <w:bCs w:val="0"/>
          <w:u w:val="none"/>
        </w:rPr>
        <w:t xml:space="preserve">Handy's Cultural Types can be used to understand how different NHS departments and teams </w:t>
      </w:r>
      <w:r w:rsidR="73152818">
        <w:rPr>
          <w:b w:val="0"/>
          <w:bCs w:val="0"/>
          <w:u w:val="none"/>
        </w:rPr>
        <w:t>operate</w:t>
      </w:r>
      <w:r w:rsidR="73152818">
        <w:rPr>
          <w:b w:val="0"/>
          <w:bCs w:val="0"/>
          <w:u w:val="none"/>
        </w:rPr>
        <w:t xml:space="preserve">. Power culture can be </w:t>
      </w:r>
      <w:r w:rsidR="73152818">
        <w:rPr>
          <w:b w:val="0"/>
          <w:bCs w:val="0"/>
          <w:u w:val="none"/>
        </w:rPr>
        <w:t>identified</w:t>
      </w:r>
      <w:r w:rsidR="73152818">
        <w:rPr>
          <w:b w:val="0"/>
          <w:bCs w:val="0"/>
          <w:u w:val="none"/>
        </w:rPr>
        <w:t xml:space="preserve"> by examining the people who have the greatest influence over decisions, such as senior managers or clinical leaders. Role culture can be </w:t>
      </w:r>
      <w:r w:rsidR="73152818">
        <w:rPr>
          <w:b w:val="0"/>
          <w:bCs w:val="0"/>
          <w:u w:val="none"/>
        </w:rPr>
        <w:t>identified</w:t>
      </w:r>
      <w:r w:rsidR="73152818">
        <w:rPr>
          <w:b w:val="0"/>
          <w:bCs w:val="0"/>
          <w:u w:val="none"/>
        </w:rPr>
        <w:t xml:space="preserve"> through the clear responsibilities, policies and procedures that guide NHS employees in their work. Task culture can be seen when staff from different professional backgrounds work together to achieve a specific </w:t>
      </w:r>
      <w:r w:rsidR="73152818">
        <w:rPr>
          <w:b w:val="0"/>
          <w:bCs w:val="0"/>
          <w:u w:val="none"/>
        </w:rPr>
        <w:t>objective</w:t>
      </w:r>
      <w:r w:rsidR="73152818">
        <w:rPr>
          <w:b w:val="0"/>
          <w:bCs w:val="0"/>
          <w:u w:val="none"/>
        </w:rPr>
        <w:t xml:space="preserve">, such as improving patient services. Person culture can be </w:t>
      </w:r>
      <w:r w:rsidR="73152818">
        <w:rPr>
          <w:b w:val="0"/>
          <w:bCs w:val="0"/>
          <w:u w:val="none"/>
        </w:rPr>
        <w:t>identified</w:t>
      </w:r>
      <w:r w:rsidR="73152818">
        <w:rPr>
          <w:b w:val="0"/>
          <w:bCs w:val="0"/>
          <w:u w:val="none"/>
        </w:rPr>
        <w:t xml:space="preserve"> where individual professional knowledge, </w:t>
      </w:r>
      <w:r w:rsidR="73152818">
        <w:rPr>
          <w:b w:val="0"/>
          <w:bCs w:val="0"/>
          <w:u w:val="none"/>
        </w:rPr>
        <w:t>expertise</w:t>
      </w:r>
      <w:r w:rsidR="73152818">
        <w:rPr>
          <w:b w:val="0"/>
          <w:bCs w:val="0"/>
          <w:u w:val="none"/>
        </w:rPr>
        <w:t xml:space="preserve"> and autonomy are particularly important. By examining decision-making, responsibilities, </w:t>
      </w:r>
      <w:r w:rsidR="73152818">
        <w:rPr>
          <w:b w:val="0"/>
          <w:bCs w:val="0"/>
          <w:u w:val="none"/>
        </w:rPr>
        <w:t>teamwork</w:t>
      </w:r>
      <w:r w:rsidR="73152818">
        <w:rPr>
          <w:b w:val="0"/>
          <w:bCs w:val="0"/>
          <w:u w:val="none"/>
        </w:rPr>
        <w:t xml:space="preserve"> and professional independence, Handy's model can help explain the </w:t>
      </w:r>
      <w:r w:rsidR="73152818">
        <w:rPr>
          <w:b w:val="0"/>
          <w:bCs w:val="0"/>
          <w:u w:val="none"/>
        </w:rPr>
        <w:t>different cultural</w:t>
      </w:r>
      <w:r w:rsidR="73152818">
        <w:rPr>
          <w:b w:val="0"/>
          <w:bCs w:val="0"/>
          <w:u w:val="none"/>
        </w:rPr>
        <w:t xml:space="preserve"> characteristics that may exist within NHS </w:t>
      </w:r>
      <w:r w:rsidR="73152818">
        <w:rPr>
          <w:b w:val="0"/>
          <w:bCs w:val="0"/>
          <w:u w:val="none"/>
        </w:rPr>
        <w:t>workplaces.</w:t>
      </w:r>
    </w:p>
    <w:p w:rsidR="74BF8C58" w:rsidP="1921BEF5" w:rsidRDefault="74BF8C58" w14:paraId="410576FA" w14:textId="18D32964">
      <w:pPr>
        <w:pStyle w:val="Normal"/>
        <w:rPr>
          <w:b w:val="0"/>
          <w:bCs w:val="0"/>
          <w:u w:val="none"/>
        </w:rPr>
      </w:pPr>
      <w:r w:rsidR="74BF8C58">
        <w:drawing>
          <wp:inline wp14:editId="68F3402A" wp14:anchorId="117A2FEC">
            <wp:extent cx="3619500" cy="3057525"/>
            <wp:effectExtent l="0" t="0" r="0" b="0"/>
            <wp:docPr id="4145984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8171107" name="Picture 1978171107"/>
                    <pic:cNvPicPr/>
                  </pic:nvPicPr>
                  <pic:blipFill>
                    <a:blip xmlns:r="http://schemas.openxmlformats.org/officeDocument/2006/relationships" r:embed="rId1298887826">
                      <a:extLst>
                        <a:ext uri="{28A0092B-C50C-407E-A947-70E740481C1C}">
                          <a14:useLocalDpi xmlns:a14="http://schemas.microsoft.com/office/drawing/2010/main"/>
                        </a:ext>
                      </a:extLst>
                    </a:blip>
                    <a:stretch>
                      <a:fillRect/>
                    </a:stretch>
                  </pic:blipFill>
                  <pic:spPr>
                    <a:xfrm rot="0">
                      <a:off x="0" y="0"/>
                      <a:ext cx="3619500" cy="3057525"/>
                    </a:xfrm>
                    <a:prstGeom prst="rect">
                      <a:avLst/>
                    </a:prstGeom>
                  </pic:spPr>
                </pic:pic>
              </a:graphicData>
            </a:graphic>
          </wp:inline>
        </w:drawing>
      </w:r>
    </w:p>
    <w:p w:rsidR="1921BEF5" w:rsidP="1921BEF5" w:rsidRDefault="1921BEF5" w14:paraId="78C87459" w14:textId="181372B6">
      <w:pPr>
        <w:pStyle w:val="Normal"/>
        <w:rPr>
          <w:b w:val="0"/>
          <w:bCs w:val="0"/>
          <w:u w:val="none"/>
        </w:rPr>
      </w:pPr>
    </w:p>
    <w:p w:rsidR="0D1A8572" w:rsidP="1921BEF5" w:rsidRDefault="0D1A8572" w14:paraId="4129E90B" w14:textId="0CA581FE">
      <w:pPr>
        <w:pStyle w:val="Normal"/>
      </w:pPr>
      <w:r w:rsidRPr="1921BEF5" w:rsidR="0D1A8572">
        <w:rPr>
          <w:b w:val="1"/>
          <w:bCs w:val="1"/>
          <w:u w:val="single"/>
        </w:rPr>
        <w:t>Deal and Kennedy's Cultural Model:</w:t>
      </w:r>
    </w:p>
    <w:p w:rsidR="3F119466" w:rsidP="1921BEF5" w:rsidRDefault="3F119466" w14:paraId="6BEA4E59" w14:textId="7559732D">
      <w:pPr>
        <w:shd w:val="clear" w:color="auto" w:fill="FCFCFC"/>
        <w:spacing w:before="240" w:beforeAutospacing="off" w:after="240" w:afterAutospacing="off"/>
        <w:rPr>
          <w:rFonts w:ascii="system-ui" w:hAnsi="system-ui" w:eastAsia="system-ui" w:cs="system-ui"/>
          <w:b w:val="1"/>
          <w:bCs w:val="1"/>
          <w:i w:val="0"/>
          <w:iCs w:val="0"/>
          <w:caps w:val="0"/>
          <w:smallCaps w:val="0"/>
          <w:noProof w:val="0"/>
          <w:color w:val="0D0D0D" w:themeColor="text1" w:themeTint="F2" w:themeShade="FF"/>
          <w:sz w:val="24"/>
          <w:szCs w:val="24"/>
          <w:lang w:val="en-GB"/>
        </w:rPr>
      </w:pPr>
      <w:r w:rsidRPr="1921BEF5" w:rsidR="3F119466">
        <w:rPr>
          <w:rFonts w:ascii="system-ui" w:hAnsi="system-ui" w:eastAsia="system-ui" w:cs="system-ui"/>
          <w:b w:val="1"/>
          <w:bCs w:val="1"/>
          <w:i w:val="0"/>
          <w:iCs w:val="0"/>
          <w:caps w:val="0"/>
          <w:smallCaps w:val="0"/>
          <w:noProof w:val="0"/>
          <w:color w:val="0D0D0D" w:themeColor="text1" w:themeTint="F2" w:themeShade="FF"/>
          <w:sz w:val="24"/>
          <w:szCs w:val="24"/>
          <w:lang w:val="en-GB"/>
        </w:rPr>
        <w:t>The four types of cultural:</w:t>
      </w:r>
    </w:p>
    <w:p w:rsidR="3F119466" w:rsidP="1921BEF5" w:rsidRDefault="3F119466" w14:paraId="1C6CE0A8" w14:textId="6283AB43">
      <w:pPr>
        <w:pStyle w:val="ListParagraph"/>
        <w:numPr>
          <w:ilvl w:val="0"/>
          <w:numId w:val="3"/>
        </w:numPr>
        <w:shd w:val="clear" w:color="auto" w:fill="FCFCFC"/>
        <w:spacing w:before="0" w:beforeAutospacing="off" w:after="0" w:afterAutospacing="off"/>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1921BEF5" w:rsidR="3F119466">
        <w:rPr>
          <w:rFonts w:ascii="system-ui" w:hAnsi="system-ui" w:eastAsia="system-ui" w:cs="system-ui"/>
          <w:b w:val="0"/>
          <w:bCs w:val="0"/>
          <w:i w:val="0"/>
          <w:iCs w:val="0"/>
          <w:caps w:val="0"/>
          <w:smallCaps w:val="0"/>
          <w:noProof w:val="0"/>
          <w:color w:val="0D0D0D" w:themeColor="text1" w:themeTint="F2" w:themeShade="FF"/>
          <w:sz w:val="24"/>
          <w:szCs w:val="24"/>
          <w:lang w:val="en-GB"/>
        </w:rPr>
        <w:t>Tough-Guy/Macho Culture</w:t>
      </w:r>
      <w:r w:rsidRPr="1921BEF5" w:rsidR="25433BB1">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-An emergency department can </w:t>
      </w:r>
      <w:r w:rsidRPr="1921BEF5" w:rsidR="25433BB1">
        <w:rPr>
          <w:rFonts w:ascii="system-ui" w:hAnsi="system-ui" w:eastAsia="system-ui" w:cs="system-ui"/>
          <w:b w:val="0"/>
          <w:bCs w:val="0"/>
          <w:i w:val="0"/>
          <w:iCs w:val="0"/>
          <w:caps w:val="0"/>
          <w:smallCaps w:val="0"/>
          <w:noProof w:val="0"/>
          <w:color w:val="0D0D0D" w:themeColor="text1" w:themeTint="F2" w:themeShade="FF"/>
          <w:sz w:val="24"/>
          <w:szCs w:val="24"/>
          <w:lang w:val="en-GB"/>
        </w:rPr>
        <w:t>provide</w:t>
      </w:r>
      <w:r w:rsidRPr="1921BEF5" w:rsidR="25433BB1">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an example. Healthcare professionals may need to make rapid decisions about a patient's treatment, and the results of those decisions may become </w:t>
      </w:r>
      <w:r w:rsidRPr="1921BEF5" w:rsidR="25433BB1">
        <w:rPr>
          <w:rFonts w:ascii="system-ui" w:hAnsi="system-ui" w:eastAsia="system-ui" w:cs="system-ui"/>
          <w:b w:val="0"/>
          <w:bCs w:val="0"/>
          <w:i w:val="0"/>
          <w:iCs w:val="0"/>
          <w:caps w:val="0"/>
          <w:smallCaps w:val="0"/>
          <w:noProof w:val="0"/>
          <w:color w:val="0D0D0D" w:themeColor="text1" w:themeTint="F2" w:themeShade="FF"/>
          <w:sz w:val="24"/>
          <w:szCs w:val="24"/>
          <w:lang w:val="en-GB"/>
        </w:rPr>
        <w:t>apparent</w:t>
      </w:r>
      <w:r w:rsidRPr="1921BEF5" w:rsidR="25433BB1">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quickly</w:t>
      </w:r>
    </w:p>
    <w:p w:rsidR="1921BEF5" w:rsidP="1921BEF5" w:rsidRDefault="1921BEF5" w14:paraId="2FD1C1DA" w14:textId="451FD757">
      <w:pPr>
        <w:pStyle w:val="ListParagraph"/>
        <w:shd w:val="clear" w:color="auto" w:fill="FCFCFC"/>
        <w:spacing w:before="0" w:beforeAutospacing="off" w:after="0" w:afterAutospacing="off"/>
        <w:ind w:left="720"/>
        <w:rPr>
          <w:rFonts w:ascii="system-ui" w:hAnsi="system-ui" w:eastAsia="system-ui" w:cs="system-ui"/>
          <w:b w:val="0"/>
          <w:bCs w:val="0"/>
          <w:i w:val="0"/>
          <w:iCs w:val="0"/>
          <w:caps w:val="0"/>
          <w:smallCaps w:val="0"/>
          <w:noProof w:val="0"/>
          <w:color w:val="0D0D0D" w:themeColor="text1" w:themeTint="F2" w:themeShade="FF"/>
          <w:sz w:val="24"/>
          <w:szCs w:val="24"/>
          <w:lang w:val="en-GB"/>
        </w:rPr>
      </w:pPr>
    </w:p>
    <w:p w:rsidR="3F119466" w:rsidP="1921BEF5" w:rsidRDefault="3F119466" w14:paraId="10B4628A" w14:textId="70426D5C">
      <w:pPr>
        <w:pStyle w:val="ListParagraph"/>
        <w:numPr>
          <w:ilvl w:val="0"/>
          <w:numId w:val="3"/>
        </w:numPr>
        <w:shd w:val="clear" w:color="auto" w:fill="FCFCFC"/>
        <w:spacing w:before="0" w:beforeAutospacing="off" w:after="0" w:afterAutospacing="off"/>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1921BEF5" w:rsidR="3F119466">
        <w:rPr>
          <w:rFonts w:ascii="system-ui" w:hAnsi="system-ui" w:eastAsia="system-ui" w:cs="system-ui"/>
          <w:b w:val="0"/>
          <w:bCs w:val="0"/>
          <w:i w:val="0"/>
          <w:iCs w:val="0"/>
          <w:caps w:val="0"/>
          <w:smallCaps w:val="0"/>
          <w:noProof w:val="0"/>
          <w:color w:val="0D0D0D" w:themeColor="text1" w:themeTint="F2" w:themeShade="FF"/>
          <w:sz w:val="24"/>
          <w:szCs w:val="24"/>
          <w:lang w:val="en-GB"/>
        </w:rPr>
        <w:t>Work-Hard/Play-Hard Culture</w:t>
      </w:r>
      <w:r w:rsidRPr="1921BEF5" w:rsidR="4778751E">
        <w:rPr>
          <w:rFonts w:ascii="system-ui" w:hAnsi="system-ui" w:eastAsia="system-ui" w:cs="system-ui"/>
          <w:b w:val="0"/>
          <w:bCs w:val="0"/>
          <w:i w:val="0"/>
          <w:iCs w:val="0"/>
          <w:caps w:val="0"/>
          <w:smallCaps w:val="0"/>
          <w:noProof w:val="0"/>
          <w:color w:val="0D0D0D" w:themeColor="text1" w:themeTint="F2" w:themeShade="FF"/>
          <w:sz w:val="24"/>
          <w:szCs w:val="24"/>
          <w:lang w:val="en-GB"/>
        </w:rPr>
        <w:t>-An NHS department may monitor patient waiting times regularly. Staff can see whether performance is improving and make changes if targets are not being achieved.</w:t>
      </w:r>
    </w:p>
    <w:p w:rsidR="1921BEF5" w:rsidP="1921BEF5" w:rsidRDefault="1921BEF5" w14:paraId="79A14E17" w14:textId="214B9AF0">
      <w:pPr>
        <w:pStyle w:val="ListParagraph"/>
        <w:shd w:val="clear" w:color="auto" w:fill="FCFCFC"/>
        <w:spacing w:before="0" w:beforeAutospacing="off" w:after="0" w:afterAutospacing="off"/>
        <w:ind w:left="720"/>
        <w:rPr>
          <w:rFonts w:ascii="system-ui" w:hAnsi="system-ui" w:eastAsia="system-ui" w:cs="system-ui"/>
          <w:b w:val="0"/>
          <w:bCs w:val="0"/>
          <w:i w:val="0"/>
          <w:iCs w:val="0"/>
          <w:caps w:val="0"/>
          <w:smallCaps w:val="0"/>
          <w:noProof w:val="0"/>
          <w:color w:val="0D0D0D" w:themeColor="text1" w:themeTint="F2" w:themeShade="FF"/>
          <w:sz w:val="24"/>
          <w:szCs w:val="24"/>
          <w:lang w:val="en-GB"/>
        </w:rPr>
      </w:pPr>
    </w:p>
    <w:p w:rsidR="3F119466" w:rsidP="1921BEF5" w:rsidRDefault="3F119466" w14:paraId="3D060178" w14:textId="14F38292">
      <w:pPr>
        <w:pStyle w:val="ListParagraph"/>
        <w:numPr>
          <w:ilvl w:val="0"/>
          <w:numId w:val="3"/>
        </w:numPr>
        <w:shd w:val="clear" w:color="auto" w:fill="FCFCFC"/>
        <w:spacing w:before="0" w:beforeAutospacing="off" w:after="0" w:afterAutospacing="off"/>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1921BEF5" w:rsidR="3F119466">
        <w:rPr>
          <w:rFonts w:ascii="system-ui" w:hAnsi="system-ui" w:eastAsia="system-ui" w:cs="system-ui"/>
          <w:b w:val="0"/>
          <w:bCs w:val="0"/>
          <w:i w:val="0"/>
          <w:iCs w:val="0"/>
          <w:caps w:val="0"/>
          <w:smallCaps w:val="0"/>
          <w:noProof w:val="0"/>
          <w:color w:val="0D0D0D" w:themeColor="text1" w:themeTint="F2" w:themeShade="FF"/>
          <w:sz w:val="24"/>
          <w:szCs w:val="24"/>
          <w:lang w:val="en-GB"/>
        </w:rPr>
        <w:t>Bet-Your-Company Culture</w:t>
      </w:r>
      <w:r w:rsidRPr="1921BEF5" w:rsidR="70A2FB2E">
        <w:rPr>
          <w:rFonts w:ascii="system-ui" w:hAnsi="system-ui" w:eastAsia="system-ui" w:cs="system-ui"/>
          <w:b w:val="0"/>
          <w:bCs w:val="0"/>
          <w:i w:val="0"/>
          <w:iCs w:val="0"/>
          <w:caps w:val="0"/>
          <w:smallCaps w:val="0"/>
          <w:noProof w:val="0"/>
          <w:color w:val="0D0D0D" w:themeColor="text1" w:themeTint="F2" w:themeShade="FF"/>
          <w:sz w:val="24"/>
          <w:szCs w:val="24"/>
          <w:lang w:val="en-GB"/>
        </w:rPr>
        <w:t>-An NHS organisation might introduce a major new healthcare technology system. It may require substantial investment and staff training, but the full impact on patient care and efficiency may not be clear for several years.</w:t>
      </w:r>
    </w:p>
    <w:p w:rsidR="1921BEF5" w:rsidP="1921BEF5" w:rsidRDefault="1921BEF5" w14:paraId="2D5A4A05" w14:textId="0A04297B">
      <w:pPr>
        <w:pStyle w:val="ListParagraph"/>
        <w:shd w:val="clear" w:color="auto" w:fill="FCFCFC"/>
        <w:spacing w:before="0" w:beforeAutospacing="off" w:after="0" w:afterAutospacing="off"/>
        <w:ind w:left="720"/>
        <w:rPr>
          <w:rFonts w:ascii="system-ui" w:hAnsi="system-ui" w:eastAsia="system-ui" w:cs="system-ui"/>
          <w:b w:val="0"/>
          <w:bCs w:val="0"/>
          <w:i w:val="0"/>
          <w:iCs w:val="0"/>
          <w:caps w:val="0"/>
          <w:smallCaps w:val="0"/>
          <w:noProof w:val="0"/>
          <w:color w:val="0D0D0D" w:themeColor="text1" w:themeTint="F2" w:themeShade="FF"/>
          <w:sz w:val="24"/>
          <w:szCs w:val="24"/>
          <w:lang w:val="en-GB"/>
        </w:rPr>
      </w:pPr>
    </w:p>
    <w:p w:rsidR="3F119466" w:rsidP="1921BEF5" w:rsidRDefault="3F119466" w14:paraId="393C2C57" w14:textId="00C3BC72">
      <w:pPr>
        <w:pStyle w:val="ListParagraph"/>
        <w:numPr>
          <w:ilvl w:val="0"/>
          <w:numId w:val="3"/>
        </w:numPr>
        <w:shd w:val="clear" w:color="auto" w:fill="FCFCFC"/>
        <w:spacing w:before="0" w:beforeAutospacing="off" w:after="0" w:afterAutospacing="off"/>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1921BEF5" w:rsidR="3F119466">
        <w:rPr>
          <w:rFonts w:ascii="system-ui" w:hAnsi="system-ui" w:eastAsia="system-ui" w:cs="system-ui"/>
          <w:b w:val="0"/>
          <w:bCs w:val="0"/>
          <w:i w:val="0"/>
          <w:iCs w:val="0"/>
          <w:caps w:val="0"/>
          <w:smallCaps w:val="0"/>
          <w:noProof w:val="0"/>
          <w:color w:val="0D0D0D" w:themeColor="text1" w:themeTint="F2" w:themeShade="FF"/>
          <w:sz w:val="24"/>
          <w:szCs w:val="24"/>
          <w:lang w:val="en-GB"/>
        </w:rPr>
        <w:t>Process Culture</w:t>
      </w:r>
      <w:r w:rsidRPr="1921BEF5" w:rsidR="1511E98C">
        <w:rPr>
          <w:rFonts w:ascii="system-ui" w:hAnsi="system-ui" w:eastAsia="system-ui" w:cs="system-ui"/>
          <w:b w:val="0"/>
          <w:bCs w:val="0"/>
          <w:i w:val="0"/>
          <w:iCs w:val="0"/>
          <w:caps w:val="0"/>
          <w:smallCaps w:val="0"/>
          <w:noProof w:val="0"/>
          <w:color w:val="0D0D0D" w:themeColor="text1" w:themeTint="F2" w:themeShade="FF"/>
          <w:sz w:val="24"/>
          <w:szCs w:val="24"/>
          <w:lang w:val="en-GB"/>
        </w:rPr>
        <w:t>-</w:t>
      </w:r>
    </w:p>
    <w:p w:rsidR="1511E98C" w:rsidP="1921BEF5" w:rsidRDefault="1511E98C" w14:paraId="01965412" w14:textId="3AFB4B76">
      <w:pPr>
        <w:pStyle w:val="Normal"/>
      </w:pPr>
      <w:r w:rsidR="1511E98C">
        <w:rPr>
          <w:b w:val="0"/>
          <w:bCs w:val="0"/>
          <w:u w:val="none"/>
        </w:rPr>
        <w:t>NHS staff must follow procedures relating to infection prevention, safeguarding, record keeping and medication management. Staff may be expected to demonstrate that the correct process has been followed.</w:t>
      </w:r>
    </w:p>
    <w:p w:rsidR="7E12FD3E" w:rsidP="1921BEF5" w:rsidRDefault="7E12FD3E" w14:paraId="3089B704" w14:textId="3923A426">
      <w:pPr>
        <w:pStyle w:val="Normal"/>
      </w:pPr>
      <w:r w:rsidR="7E12FD3E">
        <w:rPr>
          <w:b w:val="0"/>
          <w:bCs w:val="0"/>
          <w:u w:val="none"/>
        </w:rPr>
        <w:t xml:space="preserve">  </w:t>
      </w:r>
      <w:r w:rsidR="5534554E">
        <w:rPr>
          <w:b w:val="0"/>
          <w:bCs w:val="0"/>
          <w:u w:val="none"/>
        </w:rPr>
        <w:t>An NHS emergency department may demonstrate characteristics associated with Tough-Guy/Macho culture because healthcare professionals can work in high-risk situations where decisions must be made quickly and the outcomes can become apparent rapidly. In contrast, Process culture can be identified through the NHS's use of established policies, procedures and documentation. Work-Hard/Play-Hard culture may be observed where teams regularly monitor performance indicators and receive frequent feedback, while Bet-Your-Company culture can be considered when an NHS organisation makes major long-term investments where the results may not be known for several years.</w:t>
      </w:r>
    </w:p>
    <w:p w:rsidR="5534554E" w:rsidP="1921BEF5" w:rsidRDefault="5534554E" w14:paraId="57C9E6A5" w14:textId="0A407EF0">
      <w:pPr>
        <w:pStyle w:val="Normal"/>
      </w:pPr>
      <w:r w:rsidR="5534554E">
        <w:drawing>
          <wp:inline wp14:editId="0F80117C" wp14:anchorId="1923176C">
            <wp:extent cx="5724525" cy="4295775"/>
            <wp:effectExtent l="0" t="0" r="0" b="0"/>
            <wp:docPr id="1946835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683591" name="Picture 194683591"/>
                    <pic:cNvPicPr/>
                  </pic:nvPicPr>
                  <pic:blipFill>
                    <a:blip xmlns:r="http://schemas.openxmlformats.org/officeDocument/2006/relationships" r:embed="rId199408556">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w:rsidR="2FB39030" w:rsidP="1921BEF5" w:rsidRDefault="2FB39030" w14:paraId="7AD894D3" w14:textId="51A53A06">
      <w:pPr>
        <w:pStyle w:val="Normal"/>
        <w:rPr>
          <w:b w:val="1"/>
          <w:bCs w:val="1"/>
          <w:u w:val="single"/>
        </w:rPr>
      </w:pPr>
      <w:r w:rsidRPr="1921BEF5" w:rsidR="2FB39030">
        <w:rPr>
          <w:b w:val="1"/>
          <w:bCs w:val="1"/>
          <w:u w:val="single"/>
        </w:rPr>
        <w:t>Culture and the External Environment:</w:t>
      </w:r>
    </w:p>
    <w:p w:rsidR="1921BEF5" w:rsidP="1921BEF5" w:rsidRDefault="1921BEF5" w14:paraId="2C7F2C94" w14:textId="5D052ED4">
      <w:pPr>
        <w:pStyle w:val="Normal"/>
      </w:pPr>
    </w:p>
    <w:p w:rsidR="2FB39030" w:rsidP="1921BEF5" w:rsidRDefault="2FB39030" w14:paraId="3D7EA6C9" w14:textId="343B6533">
      <w:pPr>
        <w:pStyle w:val="Normal"/>
      </w:pPr>
      <w:r w:rsidRPr="1921BEF5" w:rsidR="2FB39030">
        <w:rPr>
          <w:rFonts w:ascii="system-ui" w:hAnsi="system-ui" w:eastAsia="system-ui" w:cs="system-ui"/>
          <w:b w:val="0"/>
          <w:bCs w:val="0"/>
          <w:i w:val="0"/>
          <w:iCs w:val="0"/>
          <w:caps w:val="0"/>
          <w:smallCaps w:val="0"/>
          <w:noProof w:val="0"/>
          <w:color w:val="0D0D0D" w:themeColor="text1" w:themeTint="F2" w:themeShade="FF"/>
          <w:sz w:val="24"/>
          <w:szCs w:val="24"/>
          <w:lang w:val="en-GB"/>
        </w:rPr>
        <w:t>The NHS operates within a constantly changing external environment, including changes in government policy, technology, workforce availability, financial pressures and patient expectations. Organisational culture helps the NHS adapt to these influences by promoting values such as teamwork, professionalism, patient-centred care, equality and continuous improvement. For example, a culture that encourages learning and innovation can support employees when new technologies and digital systems are introduced. Similarly, teamwork and multidisciplinary working can help the NHS respond to workforce pressures and increasing demand for healthcare services. Patient-centred values can also help NHS organisations respond to changing expectations by encouraging staff to consider patient experience, dignity and quality of care. In addition, a culture of accountability and efficient working can help organisations manage financial pressures and make effective use of available resources. However, organisational culture alone cannot address all external challenges, as factors such as government policy, funding, legislation and workforce availability also influence the NHS's ability to adapt. Therefore, NHS culture acts as an important internal mechanism that can support organisational adaptation, but it operates alongside wider external environmental factors.</w:t>
      </w:r>
    </w:p>
    <w:p w:rsidR="72DE1959" w:rsidP="1921BEF5" w:rsidRDefault="72DE1959" w14:paraId="067105A5" w14:textId="50D5333D">
      <w:pPr>
        <w:pStyle w:val="Normal"/>
      </w:pPr>
      <w:r w:rsidRPr="1921BEF5" w:rsidR="72DE1959">
        <w:rPr>
          <w:rFonts w:ascii="Aptos" w:hAnsi="Aptos" w:eastAsia="Aptos" w:cs="Aptos"/>
          <w:b w:val="0"/>
          <w:bCs w:val="0"/>
          <w:i w:val="0"/>
          <w:iCs w:val="0"/>
          <w:caps w:val="0"/>
          <w:smallCaps w:val="0"/>
          <w:noProof w:val="0"/>
          <w:color w:val="0D0D0D" w:themeColor="text1" w:themeTint="F2" w:themeShade="FF"/>
          <w:sz w:val="24"/>
          <w:szCs w:val="24"/>
          <w:lang w:val="en-GB"/>
        </w:rPr>
        <w:t>The NHS operates within a complex external environment that is influenced by political, economic, social and technological factors. Organisational culture plays an important role in helping the NHS adapt to these external influences because it affects how employees respond to change. For example, changes in government healthcare policies require NHS organisations to adapt their procedures and priorities. A culture of accountability and communication can support employees in understanding and implementing these changes.</w:t>
      </w:r>
    </w:p>
    <w:p w:rsidR="72DE1959" w:rsidP="1921BEF5" w:rsidRDefault="72DE1959" w14:paraId="1CECD141" w14:textId="75223BDE">
      <w:pPr>
        <w:pStyle w:val="Normal"/>
      </w:pPr>
      <w:r w:rsidRPr="1921BEF5" w:rsidR="72DE1959">
        <w:rPr>
          <w:rFonts w:ascii="Aptos" w:hAnsi="Aptos" w:eastAsia="Aptos" w:cs="Aptos"/>
          <w:b w:val="0"/>
          <w:bCs w:val="0"/>
          <w:i w:val="0"/>
          <w:iCs w:val="0"/>
          <w:caps w:val="0"/>
          <w:smallCaps w:val="0"/>
          <w:noProof w:val="0"/>
          <w:color w:val="0D0D0D" w:themeColor="text1" w:themeTint="F2" w:themeShade="FF"/>
          <w:sz w:val="24"/>
          <w:szCs w:val="24"/>
          <w:lang w:val="en-GB"/>
        </w:rPr>
        <w:t>Economic pressures also influence the NHS because organisations must manage limited resources while maintaining the quality and safety of patient care. A culture of efficiency and continuous improvement can encourage employees to identify better ways of working and reduce unnecessary waste. Similarly, technological developments require NHS employees to learn new systems and ways of delivering healthcare. A culture that supports innovation, training and lifelong learning can make technological adaptation easier.</w:t>
      </w:r>
    </w:p>
    <w:p w:rsidR="72DE1959" w:rsidP="1921BEF5" w:rsidRDefault="72DE1959" w14:paraId="2C2B9268" w14:textId="567C4C2C">
      <w:pPr>
        <w:pStyle w:val="Normal"/>
      </w:pPr>
      <w:r w:rsidRPr="1921BEF5" w:rsidR="72DE1959">
        <w:rPr>
          <w:rFonts w:ascii="Aptos" w:hAnsi="Aptos" w:eastAsia="Aptos" w:cs="Aptos"/>
          <w:b w:val="0"/>
          <w:bCs w:val="0"/>
          <w:i w:val="0"/>
          <w:iCs w:val="0"/>
          <w:caps w:val="0"/>
          <w:smallCaps w:val="0"/>
          <w:noProof w:val="0"/>
          <w:color w:val="0D0D0D" w:themeColor="text1" w:themeTint="F2" w:themeShade="FF"/>
          <w:sz w:val="24"/>
          <w:szCs w:val="24"/>
          <w:lang w:val="en-GB"/>
        </w:rPr>
        <w:t>Social changes also influence NHS services. Changing patient expectations can encourage the NHS to strengthen its patient-centred culture by focusing on dignity, equality, communication and patient experience. Demographic changes and increasing levels of complex healthcare needs can also encourage greater collaboration between healthcare professionals and services.</w:t>
      </w:r>
    </w:p>
    <w:p w:rsidR="72DE1959" w:rsidP="1921BEF5" w:rsidRDefault="72DE1959" w14:paraId="5F5C0D9B" w14:textId="662916F0">
      <w:pPr>
        <w:pStyle w:val="Normal"/>
      </w:pPr>
      <w:r w:rsidRPr="1921BEF5" w:rsidR="72DE1959">
        <w:rPr>
          <w:rFonts w:ascii="Aptos" w:hAnsi="Aptos" w:eastAsia="Aptos" w:cs="Aptos"/>
          <w:b w:val="0"/>
          <w:bCs w:val="0"/>
          <w:i w:val="0"/>
          <w:iCs w:val="0"/>
          <w:caps w:val="0"/>
          <w:smallCaps w:val="0"/>
          <w:noProof w:val="0"/>
          <w:color w:val="0D0D0D" w:themeColor="text1" w:themeTint="F2" w:themeShade="FF"/>
          <w:sz w:val="24"/>
          <w:szCs w:val="24"/>
          <w:lang w:val="en-GB"/>
        </w:rPr>
        <w:t xml:space="preserve">Workforce pressures are another important external influence. By promoting teamwork, inclusion, staff development and wellbeing, NHS organisations can create a culture that supports employees during periods of organisational change. </w:t>
      </w:r>
    </w:p>
    <w:p w:rsidR="72DE1959" w:rsidP="1921BEF5" w:rsidRDefault="72DE1959" w14:paraId="04A9CF4B" w14:textId="7F746665">
      <w:pPr>
        <w:pStyle w:val="Normal"/>
      </w:pPr>
      <w:r w:rsidRPr="1921BEF5" w:rsidR="72DE1959">
        <w:rPr>
          <w:rFonts w:ascii="Aptos" w:hAnsi="Aptos" w:eastAsia="Aptos" w:cs="Aptos"/>
          <w:b w:val="0"/>
          <w:bCs w:val="0"/>
          <w:i w:val="0"/>
          <w:iCs w:val="0"/>
          <w:caps w:val="0"/>
          <w:smallCaps w:val="0"/>
          <w:noProof w:val="0"/>
          <w:color w:val="0D0D0D" w:themeColor="text1" w:themeTint="F2" w:themeShade="FF"/>
          <w:sz w:val="24"/>
          <w:szCs w:val="24"/>
          <w:lang w:val="en-GB"/>
        </w:rPr>
        <w:t xml:space="preserve">Overall, the NHS can use its organisational culture to support adaptation by encouraging employees to communicate, collaborate, </w:t>
      </w:r>
      <w:r w:rsidRPr="1921BEF5" w:rsidR="72DE1959">
        <w:rPr>
          <w:rFonts w:ascii="Aptos" w:hAnsi="Aptos" w:eastAsia="Aptos" w:cs="Aptos"/>
          <w:b w:val="0"/>
          <w:bCs w:val="0"/>
          <w:i w:val="0"/>
          <w:iCs w:val="0"/>
          <w:caps w:val="0"/>
          <w:smallCaps w:val="0"/>
          <w:noProof w:val="0"/>
          <w:color w:val="0D0D0D" w:themeColor="text1" w:themeTint="F2" w:themeShade="FF"/>
          <w:sz w:val="24"/>
          <w:szCs w:val="24"/>
          <w:lang w:val="en-GB"/>
        </w:rPr>
        <w:t>innovate</w:t>
      </w:r>
      <w:r w:rsidRPr="1921BEF5" w:rsidR="72DE1959">
        <w:rPr>
          <w:rFonts w:ascii="Aptos" w:hAnsi="Aptos" w:eastAsia="Aptos" w:cs="Aptos"/>
          <w:b w:val="0"/>
          <w:bCs w:val="0"/>
          <w:i w:val="0"/>
          <w:iCs w:val="0"/>
          <w:caps w:val="0"/>
          <w:smallCaps w:val="0"/>
          <w:noProof w:val="0"/>
          <w:color w:val="0D0D0D" w:themeColor="text1" w:themeTint="F2" w:themeShade="FF"/>
          <w:sz w:val="24"/>
          <w:szCs w:val="24"/>
          <w:lang w:val="en-GB"/>
        </w:rPr>
        <w:t xml:space="preserve"> and continuously improve. A flexible and supportive culture can therefore help NHS organisations respond to external environmental changes while </w:t>
      </w:r>
      <w:r w:rsidRPr="1921BEF5" w:rsidR="72DE1959">
        <w:rPr>
          <w:rFonts w:ascii="Aptos" w:hAnsi="Aptos" w:eastAsia="Aptos" w:cs="Aptos"/>
          <w:b w:val="0"/>
          <w:bCs w:val="0"/>
          <w:i w:val="0"/>
          <w:iCs w:val="0"/>
          <w:caps w:val="0"/>
          <w:smallCaps w:val="0"/>
          <w:noProof w:val="0"/>
          <w:color w:val="0D0D0D" w:themeColor="text1" w:themeTint="F2" w:themeShade="FF"/>
          <w:sz w:val="24"/>
          <w:szCs w:val="24"/>
          <w:lang w:val="en-GB"/>
        </w:rPr>
        <w:t>maintaining</w:t>
      </w:r>
      <w:r w:rsidRPr="1921BEF5" w:rsidR="72DE1959">
        <w:rPr>
          <w:rFonts w:ascii="Aptos" w:hAnsi="Aptos" w:eastAsia="Aptos" w:cs="Aptos"/>
          <w:b w:val="0"/>
          <w:bCs w:val="0"/>
          <w:i w:val="0"/>
          <w:iCs w:val="0"/>
          <w:caps w:val="0"/>
          <w:smallCaps w:val="0"/>
          <w:noProof w:val="0"/>
          <w:color w:val="0D0D0D" w:themeColor="text1" w:themeTint="F2" w:themeShade="FF"/>
          <w:sz w:val="24"/>
          <w:szCs w:val="24"/>
          <w:lang w:val="en-GB"/>
        </w:rPr>
        <w:t xml:space="preserve"> a focus on patient care and organisational </w:t>
      </w:r>
      <w:r w:rsidRPr="1921BEF5" w:rsidR="72DE1959">
        <w:rPr>
          <w:rFonts w:ascii="Aptos" w:hAnsi="Aptos" w:eastAsia="Aptos" w:cs="Aptos"/>
          <w:b w:val="0"/>
          <w:bCs w:val="0"/>
          <w:i w:val="0"/>
          <w:iCs w:val="0"/>
          <w:caps w:val="0"/>
          <w:smallCaps w:val="0"/>
          <w:noProof w:val="0"/>
          <w:color w:val="0D0D0D" w:themeColor="text1" w:themeTint="F2" w:themeShade="FF"/>
          <w:sz w:val="24"/>
          <w:szCs w:val="24"/>
          <w:lang w:val="en-GB"/>
        </w:rPr>
        <w:t>objectives</w:t>
      </w:r>
      <w:r w:rsidRPr="1921BEF5" w:rsidR="72DE1959">
        <w:rPr>
          <w:rFonts w:ascii="Aptos" w:hAnsi="Aptos" w:eastAsia="Aptos" w:cs="Aptos"/>
          <w:b w:val="0"/>
          <w:bCs w:val="0"/>
          <w:i w:val="0"/>
          <w:iCs w:val="0"/>
          <w:caps w:val="0"/>
          <w:smallCaps w:val="0"/>
          <w:noProof w:val="0"/>
          <w:color w:val="0D0D0D" w:themeColor="text1" w:themeTint="F2" w:themeShade="FF"/>
          <w:sz w:val="24"/>
          <w:szCs w:val="24"/>
          <w:lang w:val="en-GB"/>
        </w:rPr>
        <w:t>.</w:t>
      </w:r>
    </w:p>
    <w:p w:rsidR="72DE1959" w:rsidP="1921BEF5" w:rsidRDefault="72DE1959" w14:paraId="52618A34" w14:textId="4AEB075D">
      <w:pPr>
        <w:pStyle w:val="Normal"/>
      </w:pPr>
      <w:r w:rsidRPr="1921BEF5" w:rsidR="72DE1959">
        <w:rPr>
          <w:rFonts w:ascii="Aptos" w:hAnsi="Aptos" w:eastAsia="Aptos" w:cs="Aptos"/>
          <w:b w:val="1"/>
          <w:bCs w:val="1"/>
          <w:i w:val="0"/>
          <w:iCs w:val="0"/>
          <w:caps w:val="0"/>
          <w:smallCaps w:val="0"/>
          <w:noProof w:val="0"/>
          <w:color w:val="0D0D0D" w:themeColor="text1" w:themeTint="F2" w:themeShade="FF"/>
          <w:sz w:val="24"/>
          <w:szCs w:val="24"/>
          <w:u w:val="single"/>
          <w:lang w:val="en-GB"/>
        </w:rPr>
        <w:t xml:space="preserve">Organisational culture as a </w:t>
      </w:r>
      <w:r w:rsidRPr="1921BEF5" w:rsidR="3C197908">
        <w:rPr>
          <w:rFonts w:ascii="Aptos" w:hAnsi="Aptos" w:eastAsia="Aptos" w:cs="Aptos"/>
          <w:b w:val="1"/>
          <w:bCs w:val="1"/>
          <w:i w:val="0"/>
          <w:iCs w:val="0"/>
          <w:caps w:val="0"/>
          <w:smallCaps w:val="0"/>
          <w:noProof w:val="0"/>
          <w:color w:val="0D0D0D" w:themeColor="text1" w:themeTint="F2" w:themeShade="FF"/>
          <w:sz w:val="24"/>
          <w:szCs w:val="24"/>
          <w:u w:val="single"/>
          <w:lang w:val="en-GB"/>
        </w:rPr>
        <w:t>barrier:</w:t>
      </w:r>
    </w:p>
    <w:p w:rsidR="3C197908" w:rsidP="1921BEF5" w:rsidRDefault="3C197908" w14:paraId="4453E093" w14:textId="1AD8D2EF">
      <w:pPr>
        <w:pStyle w:val="Normal"/>
      </w:pPr>
      <w:r w:rsidRPr="1921BEF5" w:rsidR="3C197908">
        <w:rPr>
          <w:rFonts w:ascii="Aptos" w:hAnsi="Aptos" w:eastAsia="Aptos" w:cs="Aptos"/>
          <w:b w:val="0"/>
          <w:bCs w:val="0"/>
          <w:i w:val="0"/>
          <w:iCs w:val="0"/>
          <w:caps w:val="0"/>
          <w:smallCaps w:val="0"/>
          <w:noProof w:val="0"/>
          <w:color w:val="0D0D0D" w:themeColor="text1" w:themeTint="F2" w:themeShade="FF"/>
          <w:sz w:val="24"/>
          <w:szCs w:val="24"/>
          <w:lang w:val="en-GB"/>
        </w:rPr>
        <w:t>Organisational culture can act as both an enabler and a barrier to effective organisational functioning within the NHS. Its impact depends on whether the behaviours, values and expectations within an organisation support or restrict effective communication, teamwork, innovation and change.</w:t>
      </w:r>
    </w:p>
    <w:p w:rsidR="3C197908" w:rsidP="1921BEF5" w:rsidRDefault="3C197908" w14:paraId="55896659" w14:textId="36B2F73F">
      <w:pPr>
        <w:pStyle w:val="Normal"/>
      </w:pPr>
      <w:r w:rsidRPr="1921BEF5" w:rsidR="3C197908">
        <w:rPr>
          <w:rFonts w:ascii="Aptos" w:hAnsi="Aptos" w:eastAsia="Aptos" w:cs="Aptos"/>
          <w:b w:val="0"/>
          <w:bCs w:val="0"/>
          <w:i w:val="0"/>
          <w:iCs w:val="0"/>
          <w:caps w:val="0"/>
          <w:smallCaps w:val="0"/>
          <w:noProof w:val="0"/>
          <w:color w:val="0D0D0D" w:themeColor="text1" w:themeTint="F2" w:themeShade="FF"/>
          <w:sz w:val="24"/>
          <w:szCs w:val="24"/>
          <w:lang w:val="en-GB"/>
        </w:rPr>
        <w:t xml:space="preserve">Culture as an enabler can another benefit is continuous improvement. A culture that encourages employees to </w:t>
      </w:r>
      <w:r w:rsidRPr="1921BEF5" w:rsidR="3C197908">
        <w:rPr>
          <w:rFonts w:ascii="Aptos" w:hAnsi="Aptos" w:eastAsia="Aptos" w:cs="Aptos"/>
          <w:b w:val="0"/>
          <w:bCs w:val="0"/>
          <w:i w:val="0"/>
          <w:iCs w:val="0"/>
          <w:caps w:val="0"/>
          <w:smallCaps w:val="0"/>
          <w:noProof w:val="0"/>
          <w:color w:val="0D0D0D" w:themeColor="text1" w:themeTint="F2" w:themeShade="FF"/>
          <w:sz w:val="24"/>
          <w:szCs w:val="24"/>
          <w:lang w:val="en-GB"/>
        </w:rPr>
        <w:t>identify</w:t>
      </w:r>
      <w:r w:rsidRPr="1921BEF5" w:rsidR="3C197908">
        <w:rPr>
          <w:rFonts w:ascii="Aptos" w:hAnsi="Aptos" w:eastAsia="Aptos" w:cs="Aptos"/>
          <w:b w:val="0"/>
          <w:bCs w:val="0"/>
          <w:i w:val="0"/>
          <w:iCs w:val="0"/>
          <w:caps w:val="0"/>
          <w:smallCaps w:val="0"/>
          <w:noProof w:val="0"/>
          <w:color w:val="0D0D0D" w:themeColor="text1" w:themeTint="F2" w:themeShade="FF"/>
          <w:sz w:val="24"/>
          <w:szCs w:val="24"/>
          <w:lang w:val="en-GB"/>
        </w:rPr>
        <w:t xml:space="preserve"> problems and suggest improvements can help NHS organisations adapt to changing demands. This is particularly important because NHS services </w:t>
      </w:r>
      <w:r w:rsidRPr="1921BEF5" w:rsidR="3C197908">
        <w:rPr>
          <w:rFonts w:ascii="Aptos" w:hAnsi="Aptos" w:eastAsia="Aptos" w:cs="Aptos"/>
          <w:b w:val="0"/>
          <w:bCs w:val="0"/>
          <w:i w:val="0"/>
          <w:iCs w:val="0"/>
          <w:caps w:val="0"/>
          <w:smallCaps w:val="0"/>
          <w:noProof w:val="0"/>
          <w:color w:val="0D0D0D" w:themeColor="text1" w:themeTint="F2" w:themeShade="FF"/>
          <w:sz w:val="24"/>
          <w:szCs w:val="24"/>
          <w:lang w:val="en-GB"/>
        </w:rPr>
        <w:t>operate</w:t>
      </w:r>
      <w:r w:rsidRPr="1921BEF5" w:rsidR="3C197908">
        <w:rPr>
          <w:rFonts w:ascii="Aptos" w:hAnsi="Aptos" w:eastAsia="Aptos" w:cs="Aptos"/>
          <w:b w:val="0"/>
          <w:bCs w:val="0"/>
          <w:i w:val="0"/>
          <w:iCs w:val="0"/>
          <w:caps w:val="0"/>
          <w:smallCaps w:val="0"/>
          <w:noProof w:val="0"/>
          <w:color w:val="0D0D0D" w:themeColor="text1" w:themeTint="F2" w:themeShade="FF"/>
          <w:sz w:val="24"/>
          <w:szCs w:val="24"/>
          <w:lang w:val="en-GB"/>
        </w:rPr>
        <w:t xml:space="preserve"> in an environment affected by technological developments, changing patient needs and resource pressures.</w:t>
      </w:r>
    </w:p>
    <w:p w:rsidR="3C197908" w:rsidP="1921BEF5" w:rsidRDefault="3C197908" w14:paraId="0EA9A1D7" w14:textId="746EEE53">
      <w:pPr>
        <w:pStyle w:val="Normal"/>
      </w:pPr>
      <w:r w:rsidRPr="1921BEF5" w:rsidR="3C197908">
        <w:rPr>
          <w:rFonts w:ascii="Aptos" w:hAnsi="Aptos" w:eastAsia="Aptos" w:cs="Aptos"/>
          <w:b w:val="0"/>
          <w:bCs w:val="0"/>
          <w:i w:val="0"/>
          <w:iCs w:val="0"/>
          <w:caps w:val="0"/>
          <w:smallCaps w:val="0"/>
          <w:noProof w:val="0"/>
          <w:color w:val="0D0D0D" w:themeColor="text1" w:themeTint="F2" w:themeShade="FF"/>
          <w:sz w:val="24"/>
          <w:szCs w:val="24"/>
          <w:lang w:val="en-GB"/>
        </w:rPr>
        <w:t>The culture as a barrier can highly hierarchical culture can also create problems with communication. If junior employees feel uncomfortable questioning senior professionals, important concerns may not always be raised. In healthcare, this can affect teamwork and potentially patient safety.</w:t>
      </w:r>
    </w:p>
    <w:p w:rsidR="32A4B3B4" w:rsidP="1921BEF5" w:rsidRDefault="32A4B3B4" w14:paraId="75E9B2A2" w14:textId="33036D3A">
      <w:pPr>
        <w:pStyle w:val="Normal"/>
      </w:pPr>
      <w:r w:rsidRPr="1921BEF5" w:rsidR="32A4B3B4">
        <w:rPr>
          <w:rFonts w:ascii="Aptos" w:hAnsi="Aptos" w:eastAsia="Aptos" w:cs="Aptos"/>
          <w:b w:val="0"/>
          <w:bCs w:val="0"/>
          <w:i w:val="0"/>
          <w:iCs w:val="0"/>
          <w:caps w:val="0"/>
          <w:smallCaps w:val="0"/>
          <w:noProof w:val="0"/>
          <w:color w:val="0D0D0D" w:themeColor="text1" w:themeTint="F2" w:themeShade="FF"/>
          <w:sz w:val="24"/>
          <w:szCs w:val="24"/>
          <w:lang w:val="en-GB"/>
        </w:rPr>
        <w:t xml:space="preserve">However, organisational culture can also become a barrier. Resistance to change may occur when employees are accustomed to </w:t>
      </w:r>
      <w:r w:rsidRPr="1921BEF5" w:rsidR="32A4B3B4">
        <w:rPr>
          <w:rFonts w:ascii="Aptos" w:hAnsi="Aptos" w:eastAsia="Aptos" w:cs="Aptos"/>
          <w:b w:val="0"/>
          <w:bCs w:val="0"/>
          <w:i w:val="0"/>
          <w:iCs w:val="0"/>
          <w:caps w:val="0"/>
          <w:smallCaps w:val="0"/>
          <w:noProof w:val="0"/>
          <w:color w:val="0D0D0D" w:themeColor="text1" w:themeTint="F2" w:themeShade="FF"/>
          <w:sz w:val="24"/>
          <w:szCs w:val="24"/>
          <w:lang w:val="en-GB"/>
        </w:rPr>
        <w:t>established</w:t>
      </w:r>
      <w:r w:rsidRPr="1921BEF5" w:rsidR="32A4B3B4">
        <w:rPr>
          <w:rFonts w:ascii="Aptos" w:hAnsi="Aptos" w:eastAsia="Aptos" w:cs="Aptos"/>
          <w:b w:val="0"/>
          <w:bCs w:val="0"/>
          <w:i w:val="0"/>
          <w:iCs w:val="0"/>
          <w:caps w:val="0"/>
          <w:smallCaps w:val="0"/>
          <w:noProof w:val="0"/>
          <w:color w:val="0D0D0D" w:themeColor="text1" w:themeTint="F2" w:themeShade="FF"/>
          <w:sz w:val="24"/>
          <w:szCs w:val="24"/>
          <w:lang w:val="en-GB"/>
        </w:rPr>
        <w:t xml:space="preserve"> ways of working and are reluctant to adopt </w:t>
      </w:r>
      <w:r w:rsidRPr="1921BEF5" w:rsidR="32A4B3B4">
        <w:rPr>
          <w:rFonts w:ascii="Aptos" w:hAnsi="Aptos" w:eastAsia="Aptos" w:cs="Aptos"/>
          <w:b w:val="0"/>
          <w:bCs w:val="0"/>
          <w:i w:val="0"/>
          <w:iCs w:val="0"/>
          <w:caps w:val="0"/>
          <w:smallCaps w:val="0"/>
          <w:noProof w:val="0"/>
          <w:color w:val="0D0D0D" w:themeColor="text1" w:themeTint="F2" w:themeShade="FF"/>
          <w:sz w:val="24"/>
          <w:szCs w:val="24"/>
          <w:lang w:val="en-GB"/>
        </w:rPr>
        <w:t>new technologies</w:t>
      </w:r>
      <w:r w:rsidRPr="1921BEF5" w:rsidR="32A4B3B4">
        <w:rPr>
          <w:rFonts w:ascii="Aptos" w:hAnsi="Aptos" w:eastAsia="Aptos" w:cs="Aptos"/>
          <w:b w:val="0"/>
          <w:bCs w:val="0"/>
          <w:i w:val="0"/>
          <w:iCs w:val="0"/>
          <w:caps w:val="0"/>
          <w:smallCaps w:val="0"/>
          <w:noProof w:val="0"/>
          <w:color w:val="0D0D0D" w:themeColor="text1" w:themeTint="F2" w:themeShade="FF"/>
          <w:sz w:val="24"/>
          <w:szCs w:val="24"/>
          <w:lang w:val="en-GB"/>
        </w:rPr>
        <w:t xml:space="preserve">, </w:t>
      </w:r>
      <w:r w:rsidRPr="1921BEF5" w:rsidR="32A4B3B4">
        <w:rPr>
          <w:rFonts w:ascii="Aptos" w:hAnsi="Aptos" w:eastAsia="Aptos" w:cs="Aptos"/>
          <w:b w:val="0"/>
          <w:bCs w:val="0"/>
          <w:i w:val="0"/>
          <w:iCs w:val="0"/>
          <w:caps w:val="0"/>
          <w:smallCaps w:val="0"/>
          <w:noProof w:val="0"/>
          <w:color w:val="0D0D0D" w:themeColor="text1" w:themeTint="F2" w:themeShade="FF"/>
          <w:sz w:val="24"/>
          <w:szCs w:val="24"/>
          <w:lang w:val="en-GB"/>
        </w:rPr>
        <w:t>policies</w:t>
      </w:r>
      <w:r w:rsidRPr="1921BEF5" w:rsidR="32A4B3B4">
        <w:rPr>
          <w:rFonts w:ascii="Aptos" w:hAnsi="Aptos" w:eastAsia="Aptos" w:cs="Aptos"/>
          <w:b w:val="0"/>
          <w:bCs w:val="0"/>
          <w:i w:val="0"/>
          <w:iCs w:val="0"/>
          <w:caps w:val="0"/>
          <w:smallCaps w:val="0"/>
          <w:noProof w:val="0"/>
          <w:color w:val="0D0D0D" w:themeColor="text1" w:themeTint="F2" w:themeShade="FF"/>
          <w:sz w:val="24"/>
          <w:szCs w:val="24"/>
          <w:lang w:val="en-GB"/>
        </w:rPr>
        <w:t xml:space="preserve"> or procedures. . This can reduce the flow of information and make it more difficult for concerns to be </w:t>
      </w:r>
      <w:r w:rsidRPr="1921BEF5" w:rsidR="32A4B3B4">
        <w:rPr>
          <w:rFonts w:ascii="Aptos" w:hAnsi="Aptos" w:eastAsia="Aptos" w:cs="Aptos"/>
          <w:b w:val="0"/>
          <w:bCs w:val="0"/>
          <w:i w:val="0"/>
          <w:iCs w:val="0"/>
          <w:caps w:val="0"/>
          <w:smallCaps w:val="0"/>
          <w:noProof w:val="0"/>
          <w:color w:val="0D0D0D" w:themeColor="text1" w:themeTint="F2" w:themeShade="FF"/>
          <w:sz w:val="24"/>
          <w:szCs w:val="24"/>
          <w:lang w:val="en-GB"/>
        </w:rPr>
        <w:t>identified</w:t>
      </w:r>
      <w:r w:rsidRPr="1921BEF5" w:rsidR="32A4B3B4">
        <w:rPr>
          <w:rFonts w:ascii="Aptos" w:hAnsi="Aptos" w:eastAsia="Aptos" w:cs="Aptos"/>
          <w:b w:val="0"/>
          <w:bCs w:val="0"/>
          <w:i w:val="0"/>
          <w:iCs w:val="0"/>
          <w:caps w:val="0"/>
          <w:smallCaps w:val="0"/>
          <w:noProof w:val="0"/>
          <w:color w:val="0D0D0D" w:themeColor="text1" w:themeTint="F2" w:themeShade="FF"/>
          <w:sz w:val="24"/>
          <w:szCs w:val="24"/>
          <w:lang w:val="en-GB"/>
        </w:rPr>
        <w:t xml:space="preserve"> and addressed. In addition, different professional groups or departments may develop separate priorities, creating organisational silos that can reduce collaboration.</w:t>
      </w:r>
    </w:p>
    <w:p w:rsidR="32A4B3B4" w:rsidP="1921BEF5" w:rsidRDefault="32A4B3B4" w14:paraId="3B78D8AF" w14:textId="20F4DCE5">
      <w:pPr>
        <w:pStyle w:val="Normal"/>
      </w:pPr>
      <w:r w:rsidRPr="1921BEF5" w:rsidR="32A4B3B4">
        <w:rPr>
          <w:rFonts w:ascii="Aptos" w:hAnsi="Aptos" w:eastAsia="Aptos" w:cs="Aptos"/>
          <w:b w:val="0"/>
          <w:bCs w:val="0"/>
          <w:i w:val="0"/>
          <w:iCs w:val="0"/>
          <w:caps w:val="0"/>
          <w:smallCaps w:val="0"/>
          <w:noProof w:val="0"/>
          <w:color w:val="0D0D0D" w:themeColor="text1" w:themeTint="F2" w:themeShade="FF"/>
          <w:sz w:val="24"/>
          <w:szCs w:val="24"/>
          <w:lang w:val="en-GB"/>
        </w:rPr>
        <w:t>There are also situations where a cultural characteristic can have both positive and negative effects. For example, NHS procedures and professional standards can provide consistency and contribute to patient safety</w:t>
      </w:r>
      <w:r w:rsidRPr="1921BEF5" w:rsidR="399FF6B2">
        <w:rPr>
          <w:rFonts w:ascii="Aptos" w:hAnsi="Aptos" w:eastAsia="Aptos" w:cs="Aptos"/>
          <w:b w:val="0"/>
          <w:bCs w:val="0"/>
          <w:i w:val="0"/>
          <w:iCs w:val="0"/>
          <w:caps w:val="0"/>
          <w:smallCaps w:val="0"/>
          <w:noProof w:val="0"/>
          <w:color w:val="0D0D0D" w:themeColor="text1" w:themeTint="F2" w:themeShade="FF"/>
          <w:sz w:val="24"/>
          <w:szCs w:val="24"/>
          <w:lang w:val="en-GB"/>
        </w:rPr>
        <w:t>.</w:t>
      </w:r>
    </w:p>
    <w:p w:rsidR="32A4B3B4" w:rsidP="1921BEF5" w:rsidRDefault="32A4B3B4" w14:paraId="6BAB43AA" w14:textId="37B3AD62">
      <w:pPr>
        <w:pStyle w:val="Normal"/>
      </w:pPr>
      <w:r w:rsidRPr="1921BEF5" w:rsidR="32A4B3B4">
        <w:rPr>
          <w:rFonts w:ascii="Aptos" w:hAnsi="Aptos" w:eastAsia="Aptos" w:cs="Aptos"/>
          <w:b w:val="0"/>
          <w:bCs w:val="0"/>
          <w:i w:val="0"/>
          <w:iCs w:val="0"/>
          <w:caps w:val="0"/>
          <w:smallCaps w:val="0"/>
          <w:noProof w:val="0"/>
          <w:color w:val="0D0D0D" w:themeColor="text1" w:themeTint="F2" w:themeShade="FF"/>
          <w:sz w:val="24"/>
          <w:szCs w:val="24"/>
          <w:lang w:val="en-GB"/>
        </w:rPr>
        <w:t>Overall, organisational culture should not be viewed as simply a barrier or an enabler. Within the NHS, it can be both. A culture that promotes teamwork, communication, patient-centred care, learning and appropriate innovation is likely to support effective organisational functioning. In contrast, excessive hierarchy, resistance to change, poor communication and departmental divisions can create barriers. Therefore, the effectiveness of organisational culture depends on how well the culture supports the NHS's objectives while allowing employees to respond appropriately to changing healthcare needs.</w:t>
      </w:r>
    </w:p>
    <w:p w:rsidR="5707ACF8" w:rsidP="1921BEF5" w:rsidRDefault="5707ACF8" w14:paraId="2B188A0E" w14:textId="19B1A63E">
      <w:pPr>
        <w:pStyle w:val="Normal"/>
      </w:pPr>
      <w:r w:rsidRPr="1921BEF5" w:rsidR="5707ACF8">
        <w:rPr>
          <w:rFonts w:ascii="Aptos" w:hAnsi="Aptos" w:eastAsia="Aptos" w:cs="Aptos"/>
          <w:b w:val="1"/>
          <w:bCs w:val="1"/>
          <w:i w:val="0"/>
          <w:iCs w:val="0"/>
          <w:caps w:val="0"/>
          <w:smallCaps w:val="0"/>
          <w:noProof w:val="0"/>
          <w:color w:val="0D0D0D" w:themeColor="text1" w:themeTint="F2" w:themeShade="FF"/>
          <w:sz w:val="24"/>
          <w:szCs w:val="24"/>
          <w:u w:val="single"/>
          <w:lang w:val="en-GB"/>
        </w:rPr>
        <w:t xml:space="preserve">Impact of culture: </w:t>
      </w:r>
    </w:p>
    <w:p w:rsidR="0F3BF4A1" w:rsidP="1921BEF5" w:rsidRDefault="0F3BF4A1" w14:paraId="67E39C8D" w14:textId="6EE066E6">
      <w:pPr>
        <w:pStyle w:val="Normal"/>
        <w:rPr>
          <w:rFonts w:ascii="Aptos" w:hAnsi="Aptos" w:eastAsia="Aptos" w:cs="Aptos"/>
          <w:b w:val="0"/>
          <w:bCs w:val="0"/>
          <w:i w:val="0"/>
          <w:iCs w:val="0"/>
          <w:caps w:val="0"/>
          <w:smallCaps w:val="0"/>
          <w:noProof w:val="0"/>
          <w:color w:val="0D0D0D" w:themeColor="text1" w:themeTint="F2" w:themeShade="FF"/>
          <w:sz w:val="24"/>
          <w:szCs w:val="24"/>
          <w:u w:val="none"/>
          <w:lang w:val="en-GB"/>
        </w:rPr>
      </w:pPr>
      <w:r w:rsidRPr="1921BEF5" w:rsidR="0F3BF4A1">
        <w:rPr>
          <w:rFonts w:ascii="Aptos" w:hAnsi="Aptos" w:eastAsia="Aptos" w:cs="Aptos"/>
          <w:b w:val="0"/>
          <w:bCs w:val="0"/>
          <w:i w:val="0"/>
          <w:iCs w:val="0"/>
          <w:caps w:val="0"/>
          <w:smallCaps w:val="0"/>
          <w:noProof w:val="0"/>
          <w:color w:val="0D0D0D" w:themeColor="text1" w:themeTint="F2" w:themeShade="FF"/>
          <w:sz w:val="24"/>
          <w:szCs w:val="24"/>
          <w:u w:val="none"/>
          <w:lang w:val="en-GB"/>
        </w:rPr>
        <w:t>Organisational culture has a significant influence on organisational performance within the NHS because it affects staff engagement, teamwork, leadership, communication, patient safety and the ability to respond to change. A positive culture based on compassion, inclusion, collaboration and continuous learning can support better employee engagement and patient care. Evidence from NHS England and The King's Fund demonstrates the importance of psychological safety, effective teamwork, compassionate leadership and staff involvement in supporting high-quality healthcare.</w:t>
      </w:r>
    </w:p>
    <w:p w:rsidR="0F3BF4A1" w:rsidP="1921BEF5" w:rsidRDefault="0F3BF4A1" w14:paraId="1DE40A33" w14:textId="30652612">
      <w:pPr>
        <w:pStyle w:val="Normal"/>
        <w:rPr>
          <w:rFonts w:ascii="Aptos" w:hAnsi="Aptos" w:eastAsia="Aptos" w:cs="Aptos"/>
          <w:b w:val="0"/>
          <w:bCs w:val="0"/>
          <w:i w:val="0"/>
          <w:iCs w:val="0"/>
          <w:caps w:val="0"/>
          <w:smallCaps w:val="0"/>
          <w:noProof w:val="0"/>
          <w:color w:val="0D0D0D" w:themeColor="text1" w:themeTint="F2" w:themeShade="FF"/>
          <w:sz w:val="24"/>
          <w:szCs w:val="24"/>
          <w:u w:val="none"/>
          <w:lang w:val="en-GB"/>
        </w:rPr>
      </w:pPr>
      <w:r w:rsidRPr="1921BEF5" w:rsidR="0F3BF4A1">
        <w:rPr>
          <w:rFonts w:ascii="Aptos" w:hAnsi="Aptos" w:eastAsia="Aptos" w:cs="Aptos"/>
          <w:b w:val="0"/>
          <w:bCs w:val="0"/>
          <w:i w:val="0"/>
          <w:iCs w:val="0"/>
          <w:caps w:val="0"/>
          <w:smallCaps w:val="0"/>
          <w:noProof w:val="0"/>
          <w:color w:val="0D0D0D" w:themeColor="text1" w:themeTint="F2" w:themeShade="FF"/>
          <w:sz w:val="24"/>
          <w:szCs w:val="24"/>
          <w:u w:val="none"/>
          <w:lang w:val="en-GB"/>
        </w:rPr>
        <w:t>However, organisational culture can also negatively affect performance when there is excessive hierarchy, poor communication, resistance to change or a culture of blame. These issues may discourage employees from raising concerns, reduce collaboration and contribute to staff stress and turnover. Therefore, culture should be viewed as an important contributor to performance rather than the only factor determining it.</w:t>
      </w:r>
    </w:p>
    <w:p w:rsidR="0F3BF4A1" w:rsidP="1921BEF5" w:rsidRDefault="0F3BF4A1" w14:paraId="5EE2E6FA" w14:textId="6BF7580F">
      <w:pPr>
        <w:pStyle w:val="Normal"/>
        <w:rPr>
          <w:rFonts w:ascii="Aptos" w:hAnsi="Aptos" w:eastAsia="Aptos" w:cs="Aptos"/>
          <w:b w:val="0"/>
          <w:bCs w:val="0"/>
          <w:i w:val="0"/>
          <w:iCs w:val="0"/>
          <w:caps w:val="0"/>
          <w:smallCaps w:val="0"/>
          <w:noProof w:val="0"/>
          <w:color w:val="0D0D0D" w:themeColor="text1" w:themeTint="F2" w:themeShade="FF"/>
          <w:sz w:val="24"/>
          <w:szCs w:val="24"/>
          <w:u w:val="none"/>
          <w:lang w:val="en-GB"/>
        </w:rPr>
      </w:pPr>
      <w:r w:rsidRPr="1921BEF5" w:rsidR="0F3BF4A1">
        <w:rPr>
          <w:rFonts w:ascii="Aptos" w:hAnsi="Aptos" w:eastAsia="Aptos" w:cs="Aptos"/>
          <w:b w:val="0"/>
          <w:bCs w:val="0"/>
          <w:i w:val="0"/>
          <w:iCs w:val="0"/>
          <w:caps w:val="0"/>
          <w:smallCaps w:val="0"/>
          <w:noProof w:val="0"/>
          <w:color w:val="0D0D0D" w:themeColor="text1" w:themeTint="F2" w:themeShade="FF"/>
          <w:sz w:val="24"/>
          <w:szCs w:val="24"/>
          <w:u w:val="none"/>
          <w:lang w:val="en-GB"/>
        </w:rPr>
        <w:t>Several improvements can be recommended. NHS organisations should strengthen compassionate and inclusive leadership, increase staff involvement in decision-making, develop psychological safety and just-culture approaches, reduce professional and departmental silos, and measure cultural indicators alongside traditional performance measures. These recommendations are supported by organisational culture theories such as Schein's model and Handy's Task Culture, as well as evidence from NHS England and The King's Fund.</w:t>
      </w:r>
    </w:p>
    <w:p w:rsidR="0F3BF4A1" w:rsidP="1921BEF5" w:rsidRDefault="0F3BF4A1" w14:paraId="31266415" w14:textId="1EA05501">
      <w:pPr>
        <w:pStyle w:val="Normal"/>
      </w:pPr>
      <w:r w:rsidRPr="1921BEF5" w:rsidR="0F3BF4A1">
        <w:rPr>
          <w:rFonts w:ascii="Aptos" w:hAnsi="Aptos" w:eastAsia="Aptos" w:cs="Aptos"/>
          <w:b w:val="0"/>
          <w:bCs w:val="0"/>
          <w:i w:val="0"/>
          <w:iCs w:val="0"/>
          <w:caps w:val="0"/>
          <w:smallCaps w:val="0"/>
          <w:noProof w:val="0"/>
          <w:color w:val="0D0D0D" w:themeColor="text1" w:themeTint="F2" w:themeShade="FF"/>
          <w:sz w:val="24"/>
          <w:szCs w:val="24"/>
          <w:u w:val="none"/>
          <w:lang w:val="en-GB"/>
        </w:rPr>
        <w:t xml:space="preserve">Overall, organisational culture can be an important source of improved NHS performance when cultural values are reflected in everyday behaviour and supported by </w:t>
      </w:r>
      <w:r w:rsidRPr="1921BEF5" w:rsidR="0F3BF4A1">
        <w:rPr>
          <w:rFonts w:ascii="Aptos" w:hAnsi="Aptos" w:eastAsia="Aptos" w:cs="Aptos"/>
          <w:b w:val="0"/>
          <w:bCs w:val="0"/>
          <w:i w:val="0"/>
          <w:iCs w:val="0"/>
          <w:caps w:val="0"/>
          <w:smallCaps w:val="0"/>
          <w:noProof w:val="0"/>
          <w:color w:val="0D0D0D" w:themeColor="text1" w:themeTint="F2" w:themeShade="FF"/>
          <w:sz w:val="24"/>
          <w:szCs w:val="24"/>
          <w:u w:val="none"/>
          <w:lang w:val="en-GB"/>
        </w:rPr>
        <w:t>appropriate systems</w:t>
      </w:r>
      <w:r w:rsidRPr="1921BEF5" w:rsidR="0F3BF4A1">
        <w:rPr>
          <w:rFonts w:ascii="Aptos" w:hAnsi="Aptos" w:eastAsia="Aptos" w:cs="Aptos"/>
          <w:b w:val="0"/>
          <w:bCs w:val="0"/>
          <w:i w:val="0"/>
          <w:iCs w:val="0"/>
          <w:caps w:val="0"/>
          <w:smallCaps w:val="0"/>
          <w:noProof w:val="0"/>
          <w:color w:val="0D0D0D" w:themeColor="text1" w:themeTint="F2" w:themeShade="FF"/>
          <w:sz w:val="24"/>
          <w:szCs w:val="24"/>
          <w:u w:val="none"/>
          <w:lang w:val="en-GB"/>
        </w:rPr>
        <w:t xml:space="preserve">, </w:t>
      </w:r>
      <w:r w:rsidRPr="1921BEF5" w:rsidR="0F3BF4A1">
        <w:rPr>
          <w:rFonts w:ascii="Aptos" w:hAnsi="Aptos" w:eastAsia="Aptos" w:cs="Aptos"/>
          <w:b w:val="0"/>
          <w:bCs w:val="0"/>
          <w:i w:val="0"/>
          <w:iCs w:val="0"/>
          <w:caps w:val="0"/>
          <w:smallCaps w:val="0"/>
          <w:noProof w:val="0"/>
          <w:color w:val="0D0D0D" w:themeColor="text1" w:themeTint="F2" w:themeShade="FF"/>
          <w:sz w:val="24"/>
          <w:szCs w:val="24"/>
          <w:u w:val="none"/>
          <w:lang w:val="en-GB"/>
        </w:rPr>
        <w:t>resources</w:t>
      </w:r>
      <w:r w:rsidRPr="1921BEF5" w:rsidR="0F3BF4A1">
        <w:rPr>
          <w:rFonts w:ascii="Aptos" w:hAnsi="Aptos" w:eastAsia="Aptos" w:cs="Aptos"/>
          <w:b w:val="0"/>
          <w:bCs w:val="0"/>
          <w:i w:val="0"/>
          <w:iCs w:val="0"/>
          <w:caps w:val="0"/>
          <w:smallCaps w:val="0"/>
          <w:noProof w:val="0"/>
          <w:color w:val="0D0D0D" w:themeColor="text1" w:themeTint="F2" w:themeShade="FF"/>
          <w:sz w:val="24"/>
          <w:szCs w:val="24"/>
          <w:u w:val="none"/>
          <w:lang w:val="en-GB"/>
        </w:rPr>
        <w:t xml:space="preserve"> and leadership. The most effective approach is therefore to treat culture change as a long-term organisational process rather than simply introducing new values or policies</w:t>
      </w:r>
    </w:p>
    <w:p w:rsidR="70CAC7A1" w:rsidP="1921BEF5" w:rsidRDefault="70CAC7A1" w14:paraId="340AC9AD" w14:textId="305D6B82">
      <w:pPr>
        <w:pStyle w:val="Normal"/>
      </w:pPr>
      <w:r w:rsidRPr="1921BEF5" w:rsidR="70CAC7A1">
        <w:rPr>
          <w:rFonts w:ascii="Aptos" w:hAnsi="Aptos" w:eastAsia="Aptos" w:cs="Aptos"/>
          <w:b w:val="1"/>
          <w:bCs w:val="1"/>
          <w:i w:val="0"/>
          <w:iCs w:val="0"/>
          <w:caps w:val="0"/>
          <w:smallCaps w:val="0"/>
          <w:noProof w:val="0"/>
          <w:color w:val="0D0D0D" w:themeColor="text1" w:themeTint="F2" w:themeShade="FF"/>
          <w:sz w:val="24"/>
          <w:szCs w:val="24"/>
          <w:u w:val="single"/>
          <w:lang w:val="en-GB"/>
        </w:rPr>
        <w:t>Conclusion:</w:t>
      </w:r>
    </w:p>
    <w:p w:rsidR="70CAC7A1" w:rsidP="1921BEF5" w:rsidRDefault="70CAC7A1" w14:paraId="17473BAD" w14:textId="3D014B21">
      <w:pPr>
        <w:pStyle w:val="Normal"/>
        <w:rPr>
          <w:rFonts w:ascii="Aptos" w:hAnsi="Aptos" w:eastAsia="Aptos" w:cs="Aptos"/>
          <w:b w:val="0"/>
          <w:bCs w:val="0"/>
          <w:i w:val="0"/>
          <w:iCs w:val="0"/>
          <w:caps w:val="0"/>
          <w:smallCaps w:val="0"/>
          <w:noProof w:val="0"/>
          <w:color w:val="0D0D0D" w:themeColor="text1" w:themeTint="F2" w:themeShade="FF"/>
          <w:sz w:val="24"/>
          <w:szCs w:val="24"/>
          <w:u w:val="none"/>
          <w:lang w:val="en-GB"/>
        </w:rPr>
      </w:pPr>
      <w:r w:rsidRPr="1921BEF5" w:rsidR="70CAC7A1">
        <w:rPr>
          <w:rFonts w:ascii="Aptos" w:hAnsi="Aptos" w:eastAsia="Aptos" w:cs="Aptos"/>
          <w:b w:val="0"/>
          <w:bCs w:val="0"/>
          <w:i w:val="0"/>
          <w:iCs w:val="0"/>
          <w:caps w:val="0"/>
          <w:smallCaps w:val="0"/>
          <w:noProof w:val="0"/>
          <w:color w:val="0D0D0D" w:themeColor="text1" w:themeTint="F2" w:themeShade="FF"/>
          <w:sz w:val="24"/>
          <w:szCs w:val="24"/>
          <w:u w:val="none"/>
          <w:lang w:val="en-GB"/>
        </w:rPr>
        <w:t>In conclusion, organisational culture is an important factor in determining how effectively the NHS operates. The theories discussed show that culture affects how employees communicate, how leaders make decisions, how teams work together and how organisations respond to change. NHS culture can support effective performance when it encourages teamwork, respect, innovation, employee involvement and a strong focus on patient care. However, cultural problems such as resistance to change, poor communication, excessive hierarchy and lack of staff involvement can negatively affect organisational performance.</w:t>
      </w:r>
    </w:p>
    <w:p w:rsidR="70CAC7A1" w:rsidP="1921BEF5" w:rsidRDefault="70CAC7A1" w14:paraId="66F2F30E" w14:textId="30DBC6C8">
      <w:pPr>
        <w:pStyle w:val="Normal"/>
        <w:rPr>
          <w:rFonts w:ascii="Aptos" w:hAnsi="Aptos" w:eastAsia="Aptos" w:cs="Aptos"/>
          <w:b w:val="0"/>
          <w:bCs w:val="0"/>
          <w:i w:val="0"/>
          <w:iCs w:val="0"/>
          <w:caps w:val="0"/>
          <w:smallCaps w:val="0"/>
          <w:noProof w:val="0"/>
          <w:color w:val="0D0D0D" w:themeColor="text1" w:themeTint="F2" w:themeShade="FF"/>
          <w:sz w:val="24"/>
          <w:szCs w:val="24"/>
          <w:u w:val="none"/>
          <w:lang w:val="en-GB"/>
        </w:rPr>
      </w:pPr>
      <w:r w:rsidRPr="1921BEF5" w:rsidR="70CAC7A1">
        <w:rPr>
          <w:rFonts w:ascii="Aptos" w:hAnsi="Aptos" w:eastAsia="Aptos" w:cs="Aptos"/>
          <w:b w:val="0"/>
          <w:bCs w:val="0"/>
          <w:i w:val="0"/>
          <w:iCs w:val="0"/>
          <w:caps w:val="0"/>
          <w:smallCaps w:val="0"/>
          <w:noProof w:val="0"/>
          <w:color w:val="0D0D0D" w:themeColor="text1" w:themeTint="F2" w:themeShade="FF"/>
          <w:sz w:val="24"/>
          <w:szCs w:val="24"/>
          <w:u w:val="none"/>
          <w:lang w:val="en-GB"/>
        </w:rPr>
        <w:t>The analysis also demonstrates that there is no single culture across the entire NHS. Different hospitals, departments and professional groups may develop different cultural characteristics depending on their responsibilities and working environments. This means that cultural improvement needs to consider the specific needs of individual teams and services.</w:t>
      </w:r>
    </w:p>
    <w:p w:rsidR="70CAC7A1" w:rsidP="1921BEF5" w:rsidRDefault="70CAC7A1" w14:paraId="4195A67D" w14:textId="2B4F1E98">
      <w:pPr>
        <w:pStyle w:val="Normal"/>
      </w:pPr>
      <w:r w:rsidRPr="1921BEF5" w:rsidR="70CAC7A1">
        <w:rPr>
          <w:rFonts w:ascii="Aptos" w:hAnsi="Aptos" w:eastAsia="Aptos" w:cs="Aptos"/>
          <w:b w:val="0"/>
          <w:bCs w:val="0"/>
          <w:i w:val="0"/>
          <w:iCs w:val="0"/>
          <w:caps w:val="0"/>
          <w:smallCaps w:val="0"/>
          <w:noProof w:val="0"/>
          <w:color w:val="0D0D0D" w:themeColor="text1" w:themeTint="F2" w:themeShade="FF"/>
          <w:sz w:val="24"/>
          <w:szCs w:val="24"/>
          <w:u w:val="none"/>
          <w:lang w:val="en-GB"/>
        </w:rPr>
        <w:t>Overall, the NHS can improve organisational effectiveness by developing a culture that is inclusive, adaptable, collaborative and focused on continuous learning. Strong leadership, staff participation, effective communication and psychological safety are particularly important. Although culture cannot solve challenges such as funding, staffing and increasing demand on its own, creating a supportive organisational culture can help the NHS make better use of its workforce and respond more effectively to these challenges while maintaining the quality and safety of patient care.</w:t>
      </w:r>
    </w:p>
    <w:p w:rsidR="70CAC7A1" w:rsidP="1921BEF5" w:rsidRDefault="70CAC7A1" w14:paraId="370636DE" w14:textId="1E752E7F">
      <w:pPr>
        <w:pStyle w:val="Normal"/>
      </w:pPr>
      <w:r w:rsidRPr="1921BEF5" w:rsidR="70CAC7A1">
        <w:rPr>
          <w:rFonts w:ascii="Aptos" w:hAnsi="Aptos" w:eastAsia="Aptos" w:cs="Aptos"/>
          <w:b w:val="1"/>
          <w:bCs w:val="1"/>
          <w:i w:val="0"/>
          <w:iCs w:val="0"/>
          <w:caps w:val="0"/>
          <w:smallCaps w:val="0"/>
          <w:noProof w:val="0"/>
          <w:color w:val="0D0D0D" w:themeColor="text1" w:themeTint="F2" w:themeShade="FF"/>
          <w:sz w:val="24"/>
          <w:szCs w:val="24"/>
          <w:u w:val="single"/>
          <w:lang w:val="en-GB"/>
        </w:rPr>
        <w:t xml:space="preserve">Referencing </w:t>
      </w:r>
      <w:r w:rsidRPr="1921BEF5" w:rsidR="67DDEA92">
        <w:rPr>
          <w:rFonts w:ascii="Aptos" w:hAnsi="Aptos" w:eastAsia="Aptos" w:cs="Aptos"/>
          <w:b w:val="1"/>
          <w:bCs w:val="1"/>
          <w:i w:val="0"/>
          <w:iCs w:val="0"/>
          <w:caps w:val="0"/>
          <w:smallCaps w:val="0"/>
          <w:noProof w:val="0"/>
          <w:color w:val="0D0D0D" w:themeColor="text1" w:themeTint="F2" w:themeShade="FF"/>
          <w:sz w:val="24"/>
          <w:szCs w:val="24"/>
          <w:u w:val="single"/>
          <w:lang w:val="en-GB"/>
        </w:rPr>
        <w:t>list:</w:t>
      </w:r>
    </w:p>
    <w:p w:rsidR="1921BEF5" w:rsidP="1921BEF5" w:rsidRDefault="1921BEF5" w14:paraId="098F0622" w14:textId="410C6204">
      <w:pPr>
        <w:pStyle w:val="Normal"/>
        <w:rPr>
          <w:rFonts w:ascii="Aptos" w:hAnsi="Aptos" w:eastAsia="Aptos" w:cs="Aptos"/>
          <w:b w:val="0"/>
          <w:bCs w:val="0"/>
          <w:i w:val="0"/>
          <w:iCs w:val="0"/>
          <w:caps w:val="0"/>
          <w:smallCaps w:val="0"/>
          <w:noProof w:val="0"/>
          <w:color w:val="0D0D0D" w:themeColor="text1" w:themeTint="F2" w:themeShade="FF"/>
          <w:sz w:val="24"/>
          <w:szCs w:val="24"/>
          <w:u w:val="none"/>
          <w:lang w:val="en-GB"/>
        </w:rPr>
      </w:pPr>
    </w:p>
    <w:p w:rsidR="67DDEA92" w:rsidP="1921BEF5" w:rsidRDefault="67DDEA92" w14:paraId="51672A8F" w14:textId="7BE6D55D">
      <w:pPr>
        <w:pStyle w:val="Normal"/>
      </w:pPr>
      <w:r w:rsidRPr="1921BEF5" w:rsidR="67DDEA92">
        <w:rPr>
          <w:rFonts w:ascii="Aptos" w:hAnsi="Aptos" w:eastAsia="Aptos" w:cs="Aptos"/>
          <w:b w:val="0"/>
          <w:bCs w:val="0"/>
          <w:i w:val="0"/>
          <w:iCs w:val="0"/>
          <w:caps w:val="0"/>
          <w:smallCaps w:val="0"/>
          <w:noProof w:val="0"/>
          <w:color w:val="0D0D0D" w:themeColor="text1" w:themeTint="F2" w:themeShade="FF"/>
          <w:sz w:val="24"/>
          <w:szCs w:val="24"/>
          <w:u w:val="none"/>
          <w:lang w:val="en-GB"/>
        </w:rPr>
        <w:t>Deal, T.E. and Kennedy, A.A. (1982) Corporate Cultures: The Rites and Rituals of Corporate Life. Reading, MA: Addison-Wesley. SStrathmore University Library+1</w:t>
      </w:r>
    </w:p>
    <w:p w:rsidR="67DDEA92" w:rsidP="1921BEF5" w:rsidRDefault="67DDEA92" w14:paraId="760F1165" w14:textId="78A0E218">
      <w:pPr>
        <w:pStyle w:val="Normal"/>
      </w:pPr>
      <w:r w:rsidRPr="1921BEF5" w:rsidR="67DDEA92">
        <w:rPr>
          <w:rFonts w:ascii="Aptos" w:hAnsi="Aptos" w:eastAsia="Aptos" w:cs="Aptos"/>
          <w:b w:val="0"/>
          <w:bCs w:val="0"/>
          <w:i w:val="0"/>
          <w:iCs w:val="0"/>
          <w:caps w:val="0"/>
          <w:smallCaps w:val="0"/>
          <w:noProof w:val="0"/>
          <w:color w:val="0D0D0D" w:themeColor="text1" w:themeTint="F2" w:themeShade="FF"/>
          <w:sz w:val="24"/>
          <w:szCs w:val="24"/>
          <w:u w:val="none"/>
          <w:lang w:val="en-GB"/>
        </w:rPr>
        <w:t>Handy, C. (1993) Understanding Organisations. 4th edn. London: Penguin Books. UUMI Library</w:t>
      </w:r>
    </w:p>
    <w:p w:rsidR="67DDEA92" w:rsidP="1921BEF5" w:rsidRDefault="67DDEA92" w14:paraId="33052EBE" w14:textId="5B1F01E3">
      <w:pPr>
        <w:pStyle w:val="Normal"/>
      </w:pPr>
      <w:r w:rsidRPr="1921BEF5" w:rsidR="67DDEA92">
        <w:rPr>
          <w:rFonts w:ascii="Aptos" w:hAnsi="Aptos" w:eastAsia="Aptos" w:cs="Aptos"/>
          <w:b w:val="0"/>
          <w:bCs w:val="0"/>
          <w:i w:val="0"/>
          <w:iCs w:val="0"/>
          <w:caps w:val="0"/>
          <w:smallCaps w:val="0"/>
          <w:noProof w:val="0"/>
          <w:color w:val="0D0D0D" w:themeColor="text1" w:themeTint="F2" w:themeShade="FF"/>
          <w:sz w:val="24"/>
          <w:szCs w:val="24"/>
          <w:u w:val="none"/>
          <w:lang w:val="en-GB"/>
        </w:rPr>
        <w:t>Hofstede, G., Hofstede, G.J. and Minkov, M. (2010) Cultures and Organizations: Software of the Mind. 3rd edn. New York: McGraw-Hill. MMcGraw Hill</w:t>
      </w:r>
    </w:p>
    <w:p w:rsidR="67DDEA92" w:rsidP="1921BEF5" w:rsidRDefault="67DDEA92" w14:paraId="3AD28128" w14:textId="763E1CFC">
      <w:pPr>
        <w:pStyle w:val="Normal"/>
      </w:pPr>
      <w:r w:rsidRPr="1921BEF5" w:rsidR="67DDEA92">
        <w:rPr>
          <w:rFonts w:ascii="Aptos" w:hAnsi="Aptos" w:eastAsia="Aptos" w:cs="Aptos"/>
          <w:b w:val="0"/>
          <w:bCs w:val="0"/>
          <w:i w:val="0"/>
          <w:iCs w:val="0"/>
          <w:caps w:val="0"/>
          <w:smallCaps w:val="0"/>
          <w:noProof w:val="0"/>
          <w:color w:val="0D0D0D" w:themeColor="text1" w:themeTint="F2" w:themeShade="FF"/>
          <w:sz w:val="24"/>
          <w:szCs w:val="24"/>
          <w:u w:val="none"/>
          <w:lang w:val="en-GB"/>
        </w:rPr>
        <w:t>NHS England (2023) Culture and Leadership Programme: The evidence base. Available at: NHS England – Culture and Leadership Programme (Accessed: 28 September 2026). Tthisinstitute.cam.ac.uk</w:t>
      </w:r>
    </w:p>
    <w:p w:rsidR="67DDEA92" w:rsidP="1921BEF5" w:rsidRDefault="67DDEA92" w14:paraId="379AA521" w14:textId="0937751A">
      <w:pPr>
        <w:pStyle w:val="Normal"/>
      </w:pPr>
      <w:r w:rsidRPr="1921BEF5" w:rsidR="67DDEA92">
        <w:rPr>
          <w:rFonts w:ascii="Aptos" w:hAnsi="Aptos" w:eastAsia="Aptos" w:cs="Aptos"/>
          <w:b w:val="0"/>
          <w:bCs w:val="0"/>
          <w:i w:val="0"/>
          <w:iCs w:val="0"/>
          <w:caps w:val="0"/>
          <w:smallCaps w:val="0"/>
          <w:noProof w:val="0"/>
          <w:color w:val="0D0D0D" w:themeColor="text1" w:themeTint="F2" w:themeShade="FF"/>
          <w:sz w:val="24"/>
          <w:szCs w:val="24"/>
          <w:u w:val="none"/>
          <w:lang w:val="en-GB"/>
        </w:rPr>
        <w:t>NHS England (n.d.) Patient safety culture. Available at: NHS England – Patient Safety Culture (Accessed: 28 September 2026).</w:t>
      </w:r>
    </w:p>
    <w:p w:rsidR="67DDEA92" w:rsidP="1921BEF5" w:rsidRDefault="67DDEA92" w14:paraId="0E0A2D7B" w14:textId="04334F66">
      <w:pPr>
        <w:pStyle w:val="Normal"/>
      </w:pPr>
      <w:r w:rsidRPr="1921BEF5" w:rsidR="67DDEA92">
        <w:rPr>
          <w:rFonts w:ascii="Aptos" w:hAnsi="Aptos" w:eastAsia="Aptos" w:cs="Aptos"/>
          <w:b w:val="0"/>
          <w:bCs w:val="0"/>
          <w:i w:val="0"/>
          <w:iCs w:val="0"/>
          <w:caps w:val="0"/>
          <w:smallCaps w:val="0"/>
          <w:noProof w:val="0"/>
          <w:color w:val="0D0D0D" w:themeColor="text1" w:themeTint="F2" w:themeShade="FF"/>
          <w:sz w:val="24"/>
          <w:szCs w:val="24"/>
          <w:u w:val="none"/>
          <w:lang w:val="en-GB"/>
        </w:rPr>
        <w:t>Schein, E.H. (2010) Organizational Culture and Leadership. 4th edn. San Francisco: Jossey-Bass. SStrathmore University Library+1</w:t>
      </w:r>
    </w:p>
    <w:p w:rsidR="67DDEA92" w:rsidP="1921BEF5" w:rsidRDefault="67DDEA92" w14:paraId="15AFFFA8" w14:textId="5CCB64C5">
      <w:pPr>
        <w:pStyle w:val="Normal"/>
      </w:pPr>
      <w:r w:rsidRPr="1921BEF5" w:rsidR="67DDEA92">
        <w:rPr>
          <w:rFonts w:ascii="Aptos" w:hAnsi="Aptos" w:eastAsia="Aptos" w:cs="Aptos"/>
          <w:b w:val="0"/>
          <w:bCs w:val="0"/>
          <w:i w:val="0"/>
          <w:iCs w:val="0"/>
          <w:caps w:val="0"/>
          <w:smallCaps w:val="0"/>
          <w:noProof w:val="0"/>
          <w:color w:val="0D0D0D" w:themeColor="text1" w:themeTint="F2" w:themeShade="FF"/>
          <w:sz w:val="24"/>
          <w:szCs w:val="24"/>
          <w:u w:val="none"/>
          <w:lang w:val="en-GB"/>
        </w:rPr>
        <w:t>The King's Fund (2015) Staff engagement: Six building blocks for harnessing the creativity and enthusiasm of NHS staff. Available at: The King's Fund – Staff Engagement (Accessed: 28 September 2026). TThe King's Fund</w:t>
      </w:r>
    </w:p>
    <w:p w:rsidR="67DDEA92" w:rsidP="1921BEF5" w:rsidRDefault="67DDEA92" w14:paraId="51356A6F" w14:textId="2C858BDF">
      <w:pPr>
        <w:pStyle w:val="Normal"/>
      </w:pPr>
      <w:r w:rsidRPr="1921BEF5" w:rsidR="67DDEA92">
        <w:rPr>
          <w:rFonts w:ascii="Aptos" w:hAnsi="Aptos" w:eastAsia="Aptos" w:cs="Aptos"/>
          <w:b w:val="0"/>
          <w:bCs w:val="0"/>
          <w:i w:val="0"/>
          <w:iCs w:val="0"/>
          <w:caps w:val="0"/>
          <w:smallCaps w:val="0"/>
          <w:noProof w:val="0"/>
          <w:color w:val="0D0D0D" w:themeColor="text1" w:themeTint="F2" w:themeShade="FF"/>
          <w:sz w:val="24"/>
          <w:szCs w:val="24"/>
          <w:u w:val="none"/>
          <w:lang w:val="en-GB"/>
        </w:rPr>
        <w:t>The King's Fund (n.d.) Improving NHS culture. Available at: The King's Fund – Improving NHS Culture (Accessed: 28 September 2026). TThe King's Fund</w:t>
      </w:r>
    </w:p>
    <w:p w:rsidR="74BC0505" w:rsidP="1921BEF5" w:rsidRDefault="74BC0505" w14:paraId="6E51E25A" w14:textId="27A384DF">
      <w:pPr>
        <w:pStyle w:val="Normal"/>
      </w:pPr>
      <w:r w:rsidRPr="1921BEF5" w:rsidR="74BC0505">
        <w:rPr>
          <w:rFonts w:ascii="Aptos" w:hAnsi="Aptos" w:eastAsia="Aptos" w:cs="Aptos"/>
          <w:b w:val="0"/>
          <w:bCs w:val="0"/>
          <w:i w:val="0"/>
          <w:iCs w:val="0"/>
          <w:caps w:val="0"/>
          <w:smallCaps w:val="0"/>
          <w:noProof w:val="0"/>
          <w:color w:val="0D0D0D" w:themeColor="text1" w:themeTint="F2" w:themeShade="FF"/>
          <w:sz w:val="24"/>
          <w:szCs w:val="24"/>
          <w:u w:val="none"/>
          <w:lang w:val="en-GB"/>
        </w:rPr>
        <w:t>Dixon-Woods, M., McNicol, S. and Martin, G. (2012) Ten challenges in improving quality in healthcare: Lessons from the Health Foundation's programme evaluations and relevant literature. BMJ Quality &amp; Safety, 21(10), pp. 876–884.</w:t>
      </w:r>
    </w:p>
    <w:p w:rsidR="74BC0505" w:rsidP="1921BEF5" w:rsidRDefault="74BC0505" w14:paraId="6CE955CB" w14:textId="2B86F1E6">
      <w:pPr>
        <w:pStyle w:val="Normal"/>
      </w:pPr>
      <w:r w:rsidRPr="1921BEF5" w:rsidR="74BC0505">
        <w:rPr>
          <w:rFonts w:ascii="Aptos" w:hAnsi="Aptos" w:eastAsia="Aptos" w:cs="Aptos"/>
          <w:b w:val="0"/>
          <w:bCs w:val="0"/>
          <w:i w:val="0"/>
          <w:iCs w:val="0"/>
          <w:caps w:val="0"/>
          <w:smallCaps w:val="0"/>
          <w:noProof w:val="0"/>
          <w:color w:val="0D0D0D" w:themeColor="text1" w:themeTint="F2" w:themeShade="FF"/>
          <w:sz w:val="24"/>
          <w:szCs w:val="24"/>
          <w:u w:val="none"/>
          <w:lang w:val="en-GB"/>
        </w:rPr>
        <w:t>Useful for discussing quality improvement and organisational culture.</w:t>
      </w:r>
    </w:p>
    <w:p w:rsidR="74BC0505" w:rsidP="1921BEF5" w:rsidRDefault="74BC0505" w14:paraId="34B8BA9B" w14:textId="7A3180B4">
      <w:pPr>
        <w:pStyle w:val="Normal"/>
      </w:pPr>
      <w:r w:rsidRPr="1921BEF5" w:rsidR="74BC0505">
        <w:rPr>
          <w:rFonts w:ascii="Aptos" w:hAnsi="Aptos" w:eastAsia="Aptos" w:cs="Aptos"/>
          <w:b w:val="0"/>
          <w:bCs w:val="0"/>
          <w:i w:val="0"/>
          <w:iCs w:val="0"/>
          <w:caps w:val="0"/>
          <w:smallCaps w:val="0"/>
          <w:noProof w:val="0"/>
          <w:color w:val="0D0D0D" w:themeColor="text1" w:themeTint="F2" w:themeShade="FF"/>
          <w:sz w:val="24"/>
          <w:szCs w:val="24"/>
          <w:u w:val="none"/>
          <w:lang w:val="en-GB"/>
        </w:rPr>
        <w:t>Kaufman, G. and McCaughan, D. (2013) ‘The effect of organisational culture on patient safety’, Nursing Standard, 27(43), pp. 50–56.</w:t>
      </w:r>
    </w:p>
    <w:p w:rsidR="74BC0505" w:rsidP="1921BEF5" w:rsidRDefault="74BC0505" w14:paraId="348AEB40" w14:textId="7FF994C3">
      <w:pPr>
        <w:pStyle w:val="Normal"/>
      </w:pPr>
      <w:r w:rsidRPr="1921BEF5" w:rsidR="74BC0505">
        <w:rPr>
          <w:rFonts w:ascii="Aptos" w:hAnsi="Aptos" w:eastAsia="Aptos" w:cs="Aptos"/>
          <w:b w:val="0"/>
          <w:bCs w:val="0"/>
          <w:i w:val="0"/>
          <w:iCs w:val="0"/>
          <w:caps w:val="0"/>
          <w:smallCaps w:val="0"/>
          <w:noProof w:val="0"/>
          <w:color w:val="0D0D0D" w:themeColor="text1" w:themeTint="F2" w:themeShade="FF"/>
          <w:sz w:val="24"/>
          <w:szCs w:val="24"/>
          <w:u w:val="none"/>
          <w:lang w:val="en-GB"/>
        </w:rPr>
        <w:t>Useful for discussing how culture, leadership, teamwork and learning influence patient safety. PPubMed</w:t>
      </w:r>
    </w:p>
    <w:p w:rsidR="74BC0505" w:rsidP="1921BEF5" w:rsidRDefault="74BC0505" w14:paraId="12B38C06" w14:textId="053A022D">
      <w:pPr>
        <w:pStyle w:val="Normal"/>
      </w:pPr>
      <w:r w:rsidRPr="1921BEF5" w:rsidR="74BC0505">
        <w:rPr>
          <w:rFonts w:ascii="Aptos" w:hAnsi="Aptos" w:eastAsia="Aptos" w:cs="Aptos"/>
          <w:b w:val="0"/>
          <w:bCs w:val="0"/>
          <w:i w:val="0"/>
          <w:iCs w:val="0"/>
          <w:caps w:val="0"/>
          <w:smallCaps w:val="0"/>
          <w:noProof w:val="0"/>
          <w:color w:val="0D0D0D" w:themeColor="text1" w:themeTint="F2" w:themeShade="FF"/>
          <w:sz w:val="24"/>
          <w:szCs w:val="24"/>
          <w:u w:val="none"/>
          <w:lang w:val="en-GB"/>
        </w:rPr>
        <w:t>Speroff, T., Nwosu, S., Greevy, R., Weinger, M.B., Talbot, T.R., Wall, R.J. et al. (2010) ‘Organisational culture: variation across hospitals and connection to patient safety climate’, Quality and Safety in Health Care, 19(1), pp. 1–5.</w:t>
      </w:r>
    </w:p>
    <w:p w:rsidR="1921BEF5" w:rsidP="1921BEF5" w:rsidRDefault="1921BEF5" w14:paraId="7DF41F3B" w14:textId="723800B8">
      <w:pPr>
        <w:pStyle w:val="Normal"/>
        <w:rPr>
          <w:rFonts w:ascii="Aptos" w:hAnsi="Aptos" w:eastAsia="Aptos" w:cs="Aptos"/>
          <w:b w:val="0"/>
          <w:bCs w:val="0"/>
          <w:i w:val="0"/>
          <w:iCs w:val="0"/>
          <w:caps w:val="0"/>
          <w:smallCaps w:val="0"/>
          <w:noProof w:val="0"/>
          <w:color w:val="0D0D0D" w:themeColor="text1" w:themeTint="F2" w:themeShade="FF"/>
          <w:sz w:val="24"/>
          <w:szCs w:val="24"/>
          <w:u w:val="none"/>
          <w:lang w:val="en-GB"/>
        </w:rPr>
      </w:pPr>
    </w:p>
    <w:p w:rsidR="1921BEF5" w:rsidP="1921BEF5" w:rsidRDefault="1921BEF5" w14:paraId="00DC956B" w14:textId="31978F2A">
      <w:pPr>
        <w:pStyle w:val="Normal"/>
        <w:rPr>
          <w:rFonts w:ascii="Aptos" w:hAnsi="Aptos" w:eastAsia="Aptos" w:cs="Aptos"/>
          <w:b w:val="0"/>
          <w:bCs w:val="0"/>
          <w:i w:val="0"/>
          <w:iCs w:val="0"/>
          <w:caps w:val="0"/>
          <w:smallCaps w:val="0"/>
          <w:noProof w:val="0"/>
          <w:color w:val="0D0D0D" w:themeColor="text1" w:themeTint="F2" w:themeShade="FF"/>
          <w:sz w:val="24"/>
          <w:szCs w:val="24"/>
          <w:u w:val="none"/>
          <w:lang w:val="en-GB"/>
        </w:rPr>
      </w:pPr>
    </w:p>
    <w:p w:rsidR="1921BEF5" w:rsidP="1921BEF5" w:rsidRDefault="1921BEF5" w14:paraId="4FC7FCDA" w14:textId="7C8C2F30">
      <w:pPr>
        <w:pStyle w:val="Normal"/>
        <w:rPr>
          <w:rFonts w:ascii="Aptos" w:hAnsi="Aptos" w:eastAsia="Aptos" w:cs="Aptos"/>
          <w:b w:val="1"/>
          <w:bCs w:val="1"/>
          <w:i w:val="0"/>
          <w:iCs w:val="0"/>
          <w:caps w:val="0"/>
          <w:smallCaps w:val="0"/>
          <w:noProof w:val="0"/>
          <w:color w:val="0D0D0D" w:themeColor="text1" w:themeTint="F2" w:themeShade="FF"/>
          <w:sz w:val="24"/>
          <w:szCs w:val="24"/>
          <w:u w:val="single"/>
          <w:lang w:val="en-GB"/>
        </w:rPr>
      </w:pPr>
    </w:p>
    <w:p w:rsidR="1921BEF5" w:rsidP="1921BEF5" w:rsidRDefault="1921BEF5" w14:paraId="228D1213" w14:textId="21A32B44">
      <w:pPr>
        <w:pStyle w:val="Normal"/>
        <w:rPr>
          <w:rFonts w:ascii="Aptos" w:hAnsi="Aptos" w:eastAsia="Aptos" w:cs="Aptos"/>
          <w:b w:val="1"/>
          <w:bCs w:val="1"/>
          <w:i w:val="0"/>
          <w:iCs w:val="0"/>
          <w:caps w:val="0"/>
          <w:smallCaps w:val="0"/>
          <w:noProof w:val="0"/>
          <w:color w:val="0D0D0D" w:themeColor="text1" w:themeTint="F2" w:themeShade="FF"/>
          <w:sz w:val="24"/>
          <w:szCs w:val="24"/>
          <w:u w:val="single"/>
          <w:lang w:val="en-GB"/>
        </w:rPr>
      </w:pPr>
    </w:p>
    <w:p w:rsidR="1921BEF5" w:rsidP="1921BEF5" w:rsidRDefault="1921BEF5" w14:paraId="2A5B8A50" w14:textId="02FF2B27">
      <w:pPr>
        <w:pStyle w:val="Normal"/>
        <w:rPr>
          <w:rFonts w:ascii="Aptos" w:hAnsi="Aptos" w:eastAsia="Aptos" w:cs="Aptos"/>
          <w:b w:val="1"/>
          <w:bCs w:val="1"/>
          <w:i w:val="0"/>
          <w:iCs w:val="0"/>
          <w:caps w:val="0"/>
          <w:smallCaps w:val="0"/>
          <w:noProof w:val="0"/>
          <w:color w:val="0D0D0D" w:themeColor="text1" w:themeTint="F2" w:themeShade="FF"/>
          <w:sz w:val="24"/>
          <w:szCs w:val="24"/>
          <w:u w:val="single"/>
          <w:lang w:val="en-GB"/>
        </w:rPr>
      </w:pPr>
    </w:p>
    <w:p w:rsidR="1921BEF5" w:rsidP="1921BEF5" w:rsidRDefault="1921BEF5" w14:paraId="629BAA77" w14:textId="733DAC62">
      <w:pPr>
        <w:pStyle w:val="Normal"/>
        <w:rPr>
          <w:rFonts w:ascii="Aptos" w:hAnsi="Aptos" w:eastAsia="Aptos" w:cs="Aptos"/>
          <w:b w:val="1"/>
          <w:bCs w:val="1"/>
          <w:i w:val="0"/>
          <w:iCs w:val="0"/>
          <w:caps w:val="0"/>
          <w:smallCaps w:val="0"/>
          <w:noProof w:val="0"/>
          <w:color w:val="0D0D0D" w:themeColor="text1" w:themeTint="F2" w:themeShade="FF"/>
          <w:sz w:val="24"/>
          <w:szCs w:val="24"/>
          <w:u w:val="single"/>
          <w:lang w:val="en-GB"/>
        </w:rPr>
      </w:pPr>
    </w:p>
    <w:sectPr w:rsidRPr="00156F02" w:rsidR="003A530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032DE" w:rsidP="00A06AA9" w:rsidRDefault="00E032DE" w14:paraId="1E36F0E1" w14:textId="77777777">
      <w:pPr>
        <w:spacing w:after="0" w:line="240" w:lineRule="auto"/>
      </w:pPr>
      <w:r>
        <w:separator/>
      </w:r>
    </w:p>
  </w:endnote>
  <w:endnote w:type="continuationSeparator" w:id="0">
    <w:p w:rsidR="00E032DE" w:rsidP="00A06AA9" w:rsidRDefault="00E032DE" w14:paraId="39BE60C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032DE" w:rsidP="00A06AA9" w:rsidRDefault="00E032DE" w14:paraId="320AF995" w14:textId="77777777">
      <w:pPr>
        <w:spacing w:after="0" w:line="240" w:lineRule="auto"/>
      </w:pPr>
      <w:r>
        <w:separator/>
      </w:r>
    </w:p>
  </w:footnote>
  <w:footnote w:type="continuationSeparator" w:id="0">
    <w:p w:rsidR="00E032DE" w:rsidP="00A06AA9" w:rsidRDefault="00E032DE" w14:paraId="58CC904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
    <w:nsid w:val="61f4a10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7ca7c9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A930E1A"/>
    <w:multiLevelType w:val="hybridMultilevel"/>
    <w:tmpl w:val="6E7857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F6A3176"/>
    <w:multiLevelType w:val="hybridMultilevel"/>
    <w:tmpl w:val="424CC3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
    <w:abstractNumId w:val="3"/>
  </w:num>
  <w:num w:numId="3">
    <w:abstractNumId w:val="2"/>
  </w:num>
  <w:num w:numId="1" w16cid:durableId="1449661218">
    <w:abstractNumId w:val="0"/>
  </w:num>
  <w:num w:numId="2" w16cid:durableId="1940766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AA9"/>
    <w:rsid w:val="00050F3D"/>
    <w:rsid w:val="000B76F4"/>
    <w:rsid w:val="000E697C"/>
    <w:rsid w:val="00104467"/>
    <w:rsid w:val="00131BD2"/>
    <w:rsid w:val="00140E59"/>
    <w:rsid w:val="001520C8"/>
    <w:rsid w:val="00156F02"/>
    <w:rsid w:val="001D4A34"/>
    <w:rsid w:val="001E482A"/>
    <w:rsid w:val="00300BE7"/>
    <w:rsid w:val="00330DE7"/>
    <w:rsid w:val="00395089"/>
    <w:rsid w:val="0039742D"/>
    <w:rsid w:val="003A5304"/>
    <w:rsid w:val="004127A9"/>
    <w:rsid w:val="004A0C72"/>
    <w:rsid w:val="00541100"/>
    <w:rsid w:val="00550571"/>
    <w:rsid w:val="00586DD4"/>
    <w:rsid w:val="005F0761"/>
    <w:rsid w:val="006E0DE2"/>
    <w:rsid w:val="009167F0"/>
    <w:rsid w:val="00A06AA9"/>
    <w:rsid w:val="00A5123E"/>
    <w:rsid w:val="00A514BE"/>
    <w:rsid w:val="00AB3FA2"/>
    <w:rsid w:val="00CA3719"/>
    <w:rsid w:val="00D75AA2"/>
    <w:rsid w:val="00E032DE"/>
    <w:rsid w:val="00E22BB8"/>
    <w:rsid w:val="00E402A6"/>
    <w:rsid w:val="00E51EB9"/>
    <w:rsid w:val="00EDFB2A"/>
    <w:rsid w:val="00F14D79"/>
    <w:rsid w:val="00F55946"/>
    <w:rsid w:val="029A14E0"/>
    <w:rsid w:val="0543A286"/>
    <w:rsid w:val="0565B320"/>
    <w:rsid w:val="060D98C9"/>
    <w:rsid w:val="06A00169"/>
    <w:rsid w:val="09A080D5"/>
    <w:rsid w:val="09AD298B"/>
    <w:rsid w:val="0C2FF7C6"/>
    <w:rsid w:val="0CB58531"/>
    <w:rsid w:val="0D1A8572"/>
    <w:rsid w:val="0D1B311A"/>
    <w:rsid w:val="0E99278B"/>
    <w:rsid w:val="0F3BF4A1"/>
    <w:rsid w:val="0FC7650B"/>
    <w:rsid w:val="104F1AC7"/>
    <w:rsid w:val="11773B4D"/>
    <w:rsid w:val="1243CB57"/>
    <w:rsid w:val="13E13CBC"/>
    <w:rsid w:val="1511E98C"/>
    <w:rsid w:val="1921BEF5"/>
    <w:rsid w:val="19687DF3"/>
    <w:rsid w:val="1A04B093"/>
    <w:rsid w:val="1A8716AD"/>
    <w:rsid w:val="1B196E92"/>
    <w:rsid w:val="1C8E0AE7"/>
    <w:rsid w:val="220AD90A"/>
    <w:rsid w:val="25265E85"/>
    <w:rsid w:val="25433BB1"/>
    <w:rsid w:val="25C0B233"/>
    <w:rsid w:val="271517FE"/>
    <w:rsid w:val="271FC177"/>
    <w:rsid w:val="27944AED"/>
    <w:rsid w:val="281BCC44"/>
    <w:rsid w:val="2B68AA47"/>
    <w:rsid w:val="2EA86DE3"/>
    <w:rsid w:val="2F161466"/>
    <w:rsid w:val="2F295414"/>
    <w:rsid w:val="2FB39030"/>
    <w:rsid w:val="30BC49AE"/>
    <w:rsid w:val="30DC38A0"/>
    <w:rsid w:val="319D86A4"/>
    <w:rsid w:val="3258E1E9"/>
    <w:rsid w:val="32A4B3B4"/>
    <w:rsid w:val="3307BBBC"/>
    <w:rsid w:val="346C891E"/>
    <w:rsid w:val="38645350"/>
    <w:rsid w:val="38F3A0CC"/>
    <w:rsid w:val="395DAB98"/>
    <w:rsid w:val="399FF6B2"/>
    <w:rsid w:val="3B05E98E"/>
    <w:rsid w:val="3B293D3C"/>
    <w:rsid w:val="3C197908"/>
    <w:rsid w:val="3F119466"/>
    <w:rsid w:val="45A87D73"/>
    <w:rsid w:val="4778751E"/>
    <w:rsid w:val="49F89118"/>
    <w:rsid w:val="4AAA22A9"/>
    <w:rsid w:val="4CD95E31"/>
    <w:rsid w:val="4FE46F4D"/>
    <w:rsid w:val="550ABF86"/>
    <w:rsid w:val="5534554E"/>
    <w:rsid w:val="56158AF8"/>
    <w:rsid w:val="5707ACF8"/>
    <w:rsid w:val="570DE524"/>
    <w:rsid w:val="5AEB81DD"/>
    <w:rsid w:val="5F8E904E"/>
    <w:rsid w:val="616FBE31"/>
    <w:rsid w:val="63B48833"/>
    <w:rsid w:val="64D83024"/>
    <w:rsid w:val="6548B324"/>
    <w:rsid w:val="65DA901C"/>
    <w:rsid w:val="6611CA92"/>
    <w:rsid w:val="67DDEA92"/>
    <w:rsid w:val="6A5318ED"/>
    <w:rsid w:val="6D8E170E"/>
    <w:rsid w:val="6F4EF7E3"/>
    <w:rsid w:val="6F7DA3C1"/>
    <w:rsid w:val="7003C2E2"/>
    <w:rsid w:val="7010BB42"/>
    <w:rsid w:val="7043EE74"/>
    <w:rsid w:val="70A2FB2E"/>
    <w:rsid w:val="70CAC7A1"/>
    <w:rsid w:val="71C3571D"/>
    <w:rsid w:val="725473C4"/>
    <w:rsid w:val="72DE1959"/>
    <w:rsid w:val="73152818"/>
    <w:rsid w:val="74783CA3"/>
    <w:rsid w:val="74BC0505"/>
    <w:rsid w:val="74BF8C58"/>
    <w:rsid w:val="76B730B2"/>
    <w:rsid w:val="78A16100"/>
    <w:rsid w:val="79ED1181"/>
    <w:rsid w:val="7E12FD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76C68"/>
  <w15:chartTrackingRefBased/>
  <w15:docId w15:val="{8CD95D49-7719-4447-8B80-9C6A992CA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06AA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6AA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6A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6A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6A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6A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6A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6A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6AA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06AA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06AA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06AA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06AA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06AA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06AA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06AA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06AA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06AA9"/>
    <w:rPr>
      <w:rFonts w:eastAsiaTheme="majorEastAsia" w:cstheme="majorBidi"/>
      <w:color w:val="272727" w:themeColor="text1" w:themeTint="D8"/>
    </w:rPr>
  </w:style>
  <w:style w:type="paragraph" w:styleId="Title">
    <w:name w:val="Title"/>
    <w:basedOn w:val="Normal"/>
    <w:next w:val="Normal"/>
    <w:link w:val="TitleChar"/>
    <w:uiPriority w:val="10"/>
    <w:qFormat/>
    <w:rsid w:val="00A06AA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06AA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06AA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06A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6AA9"/>
    <w:pPr>
      <w:spacing w:before="160"/>
      <w:jc w:val="center"/>
    </w:pPr>
    <w:rPr>
      <w:i/>
      <w:iCs/>
      <w:color w:val="404040" w:themeColor="text1" w:themeTint="BF"/>
    </w:rPr>
  </w:style>
  <w:style w:type="character" w:styleId="QuoteChar" w:customStyle="1">
    <w:name w:val="Quote Char"/>
    <w:basedOn w:val="DefaultParagraphFont"/>
    <w:link w:val="Quote"/>
    <w:uiPriority w:val="29"/>
    <w:rsid w:val="00A06AA9"/>
    <w:rPr>
      <w:i/>
      <w:iCs/>
      <w:color w:val="404040" w:themeColor="text1" w:themeTint="BF"/>
    </w:rPr>
  </w:style>
  <w:style w:type="paragraph" w:styleId="ListParagraph">
    <w:name w:val="List Paragraph"/>
    <w:basedOn w:val="Normal"/>
    <w:uiPriority w:val="34"/>
    <w:qFormat/>
    <w:rsid w:val="00A06AA9"/>
    <w:pPr>
      <w:ind w:left="720"/>
      <w:contextualSpacing/>
    </w:pPr>
  </w:style>
  <w:style w:type="character" w:styleId="IntenseEmphasis">
    <w:name w:val="Intense Emphasis"/>
    <w:basedOn w:val="DefaultParagraphFont"/>
    <w:uiPriority w:val="21"/>
    <w:qFormat/>
    <w:rsid w:val="00A06AA9"/>
    <w:rPr>
      <w:i/>
      <w:iCs/>
      <w:color w:val="0F4761" w:themeColor="accent1" w:themeShade="BF"/>
    </w:rPr>
  </w:style>
  <w:style w:type="paragraph" w:styleId="IntenseQuote">
    <w:name w:val="Intense Quote"/>
    <w:basedOn w:val="Normal"/>
    <w:next w:val="Normal"/>
    <w:link w:val="IntenseQuoteChar"/>
    <w:uiPriority w:val="30"/>
    <w:qFormat/>
    <w:rsid w:val="00A06AA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06AA9"/>
    <w:rPr>
      <w:i/>
      <w:iCs/>
      <w:color w:val="0F4761" w:themeColor="accent1" w:themeShade="BF"/>
    </w:rPr>
  </w:style>
  <w:style w:type="character" w:styleId="IntenseReference">
    <w:name w:val="Intense Reference"/>
    <w:basedOn w:val="DefaultParagraphFont"/>
    <w:uiPriority w:val="32"/>
    <w:qFormat/>
    <w:rsid w:val="00A06AA9"/>
    <w:rPr>
      <w:b/>
      <w:bCs/>
      <w:smallCaps/>
      <w:color w:val="0F4761" w:themeColor="accent1" w:themeShade="BF"/>
      <w:spacing w:val="5"/>
    </w:rPr>
  </w:style>
  <w:style w:type="paragraph" w:styleId="Header">
    <w:name w:val="header"/>
    <w:basedOn w:val="Normal"/>
    <w:link w:val="HeaderChar"/>
    <w:uiPriority w:val="99"/>
    <w:unhideWhenUsed/>
    <w:rsid w:val="00A06AA9"/>
    <w:pPr>
      <w:tabs>
        <w:tab w:val="center" w:pos="4513"/>
        <w:tab w:val="right" w:pos="9026"/>
      </w:tabs>
      <w:spacing w:after="0" w:line="240" w:lineRule="auto"/>
    </w:pPr>
  </w:style>
  <w:style w:type="character" w:styleId="HeaderChar" w:customStyle="1">
    <w:name w:val="Header Char"/>
    <w:basedOn w:val="DefaultParagraphFont"/>
    <w:link w:val="Header"/>
    <w:uiPriority w:val="99"/>
    <w:rsid w:val="00A06AA9"/>
  </w:style>
  <w:style w:type="paragraph" w:styleId="Footer">
    <w:name w:val="footer"/>
    <w:basedOn w:val="Normal"/>
    <w:link w:val="FooterChar"/>
    <w:uiPriority w:val="99"/>
    <w:unhideWhenUsed/>
    <w:rsid w:val="00A06AA9"/>
    <w:pPr>
      <w:tabs>
        <w:tab w:val="center" w:pos="4513"/>
        <w:tab w:val="right" w:pos="9026"/>
      </w:tabs>
      <w:spacing w:after="0" w:line="240" w:lineRule="auto"/>
    </w:pPr>
  </w:style>
  <w:style w:type="character" w:styleId="FooterChar" w:customStyle="1">
    <w:name w:val="Footer Char"/>
    <w:basedOn w:val="DefaultParagraphFont"/>
    <w:link w:val="Footer"/>
    <w:uiPriority w:val="99"/>
    <w:rsid w:val="00A06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897870">
      <w:bodyDiv w:val="1"/>
      <w:marLeft w:val="0"/>
      <w:marRight w:val="0"/>
      <w:marTop w:val="0"/>
      <w:marBottom w:val="0"/>
      <w:divBdr>
        <w:top w:val="none" w:sz="0" w:space="0" w:color="auto"/>
        <w:left w:val="none" w:sz="0" w:space="0" w:color="auto"/>
        <w:bottom w:val="none" w:sz="0" w:space="0" w:color="auto"/>
        <w:right w:val="none" w:sz="0" w:space="0" w:color="auto"/>
      </w:divBdr>
    </w:div>
    <w:div w:id="139077830">
      <w:bodyDiv w:val="1"/>
      <w:marLeft w:val="0"/>
      <w:marRight w:val="0"/>
      <w:marTop w:val="0"/>
      <w:marBottom w:val="0"/>
      <w:divBdr>
        <w:top w:val="none" w:sz="0" w:space="0" w:color="auto"/>
        <w:left w:val="none" w:sz="0" w:space="0" w:color="auto"/>
        <w:bottom w:val="none" w:sz="0" w:space="0" w:color="auto"/>
        <w:right w:val="none" w:sz="0" w:space="0" w:color="auto"/>
      </w:divBdr>
    </w:div>
    <w:div w:id="1145583775">
      <w:bodyDiv w:val="1"/>
      <w:marLeft w:val="0"/>
      <w:marRight w:val="0"/>
      <w:marTop w:val="0"/>
      <w:marBottom w:val="0"/>
      <w:divBdr>
        <w:top w:val="none" w:sz="0" w:space="0" w:color="auto"/>
        <w:left w:val="none" w:sz="0" w:space="0" w:color="auto"/>
        <w:bottom w:val="none" w:sz="0" w:space="0" w:color="auto"/>
        <w:right w:val="none" w:sz="0" w:space="0" w:color="auto"/>
      </w:divBdr>
    </w:div>
    <w:div w:id="139323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2.png" Id="rId1377190506" /><Relationship Type="http://schemas.openxmlformats.org/officeDocument/2006/relationships/image" Target="/media/image3.png" Id="rId1170809563" /><Relationship Type="http://schemas.openxmlformats.org/officeDocument/2006/relationships/image" Target="/media/image4.png" Id="rId1298887826" /><Relationship Type="http://schemas.openxmlformats.org/officeDocument/2006/relationships/image" Target="/media/image5.png" Id="rId19940855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1a19e7c9ca3234dc1fe8339af57020b9">
  <xsd:schema xmlns:xsd="http://www.w3.org/2001/XMLSchema" xmlns:xs="http://www.w3.org/2001/XMLSchema" xmlns:p="http://schemas.microsoft.com/office/2006/metadata/properties" xmlns:ns3="ccfc14db-0f45-423b-b2f5-752f8f8a0ada" targetNamespace="http://schemas.microsoft.com/office/2006/metadata/properties" ma:root="true" ma:fieldsID="c6cc89be0d7e6177d0dba95e82276e3a"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D4E54E8E-65F9-4F1B-B297-D9196CFD4D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3A8A9F-E9E1-4267-B801-53D7B2DAC84E}">
  <ds:schemaRefs>
    <ds:schemaRef ds:uri="http://schemas.microsoft.com/sharepoint/v3/contenttype/forms"/>
  </ds:schemaRefs>
</ds:datastoreItem>
</file>

<file path=customXml/itemProps3.xml><?xml version="1.0" encoding="utf-8"?>
<ds:datastoreItem xmlns:ds="http://schemas.openxmlformats.org/officeDocument/2006/customXml" ds:itemID="{06F0F2D5-B322-4F12-BDBC-E8B2520A8829}">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Vanesia Panaghita (2420807)</dc:creator>
  <keywords/>
  <dc:description/>
  <lastModifiedBy>Vanesia Panaghita (2420807)</lastModifiedBy>
  <revision>25</revision>
  <dcterms:created xsi:type="dcterms:W3CDTF">2026-09-21T13:27:00.0000000Z</dcterms:created>
  <dcterms:modified xsi:type="dcterms:W3CDTF">2026-09-28T16:34:19.6272723Z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