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3AA1" w:rsidRPr="00AC6E5B" w:rsidRDefault="006D658B" w:rsidP="006D658B">
      <w:pPr>
        <w:pStyle w:val="Title"/>
        <w:jc w:val="center"/>
        <w:rPr>
          <w:rFonts w:ascii="Arial" w:hAnsi="Arial" w:cs="Arial"/>
        </w:rPr>
      </w:pPr>
      <w:r>
        <w:rPr>
          <w:rFonts w:ascii="Arial" w:hAnsi="Arial" w:cs="Arial"/>
        </w:rPr>
        <w:t>Individual Reflective Report</w:t>
      </w:r>
    </w:p>
    <w:p w:rsidR="00A73AA1" w:rsidRDefault="00A73AA1" w:rsidP="00A73AA1">
      <w:pPr>
        <w:jc w:val="both"/>
      </w:pPr>
    </w:p>
    <w:p w:rsidR="00A73AA1" w:rsidRPr="009A07DC" w:rsidRDefault="00A73AA1" w:rsidP="00A73AA1">
      <w:pPr>
        <w:spacing w:after="0" w:line="240" w:lineRule="auto"/>
        <w:jc w:val="center"/>
        <w:rPr>
          <w:rFonts w:ascii="Arial" w:eastAsia="Times New Roman" w:hAnsi="Arial" w:cs="Arial"/>
          <w:sz w:val="48"/>
          <w:szCs w:val="48"/>
          <w:lang w:eastAsia="en-GB"/>
        </w:rPr>
      </w:pPr>
      <w:r>
        <w:rPr>
          <w:rFonts w:ascii="Arial" w:eastAsia="Times New Roman" w:hAnsi="Arial" w:cs="Arial"/>
          <w:color w:val="000000"/>
          <w:sz w:val="48"/>
          <w:szCs w:val="48"/>
          <w:lang w:eastAsia="en-GB"/>
        </w:rPr>
        <w:t xml:space="preserve">Name: </w:t>
      </w:r>
      <w:proofErr w:type="spellStart"/>
      <w:r w:rsidR="008E08A4">
        <w:rPr>
          <w:rFonts w:ascii="Arial" w:eastAsia="Times New Roman" w:hAnsi="Arial" w:cs="Arial"/>
          <w:color w:val="000000"/>
          <w:sz w:val="48"/>
          <w:szCs w:val="48"/>
          <w:lang w:eastAsia="en-GB"/>
        </w:rPr>
        <w:t>Nicoleta</w:t>
      </w:r>
      <w:proofErr w:type="spellEnd"/>
      <w:r w:rsidR="008E08A4">
        <w:rPr>
          <w:rFonts w:ascii="Arial" w:eastAsia="Times New Roman" w:hAnsi="Arial" w:cs="Arial"/>
          <w:color w:val="000000"/>
          <w:sz w:val="48"/>
          <w:szCs w:val="48"/>
          <w:lang w:eastAsia="en-GB"/>
        </w:rPr>
        <w:t xml:space="preserve"> </w:t>
      </w:r>
      <w:proofErr w:type="spellStart"/>
      <w:r w:rsidR="008E08A4">
        <w:rPr>
          <w:rFonts w:ascii="Arial" w:eastAsia="Times New Roman" w:hAnsi="Arial" w:cs="Arial"/>
          <w:color w:val="000000"/>
          <w:sz w:val="48"/>
          <w:szCs w:val="48"/>
          <w:lang w:eastAsia="en-GB"/>
        </w:rPr>
        <w:t>Baltaret</w:t>
      </w:r>
      <w:proofErr w:type="spellEnd"/>
    </w:p>
    <w:p w:rsidR="00A73AA1" w:rsidRDefault="00A73AA1" w:rsidP="00A73AA1">
      <w:pPr>
        <w:jc w:val="both"/>
      </w:pPr>
    </w:p>
    <w:p w:rsidR="00A73AA1" w:rsidRPr="009A07DC" w:rsidRDefault="00A73AA1" w:rsidP="00A73AA1">
      <w:pPr>
        <w:spacing w:after="0" w:line="240" w:lineRule="auto"/>
        <w:jc w:val="center"/>
        <w:rPr>
          <w:rFonts w:ascii="Arial" w:eastAsia="Times New Roman" w:hAnsi="Arial" w:cs="Arial"/>
          <w:sz w:val="48"/>
          <w:szCs w:val="48"/>
          <w:lang w:eastAsia="en-GB"/>
        </w:rPr>
      </w:pPr>
      <w:r w:rsidRPr="009A07DC">
        <w:rPr>
          <w:rFonts w:ascii="Arial" w:eastAsia="Times New Roman" w:hAnsi="Arial" w:cs="Arial"/>
          <w:color w:val="000000"/>
          <w:sz w:val="48"/>
          <w:szCs w:val="48"/>
          <w:lang w:eastAsia="en-GB"/>
        </w:rPr>
        <w:t xml:space="preserve">Student ID: </w:t>
      </w:r>
      <w:r w:rsidR="008E08A4">
        <w:rPr>
          <w:rFonts w:ascii="Arial" w:eastAsia="Times New Roman" w:hAnsi="Arial" w:cs="Arial"/>
          <w:color w:val="000000"/>
          <w:sz w:val="48"/>
          <w:szCs w:val="48"/>
          <w:lang w:eastAsia="en-GB"/>
        </w:rPr>
        <w:t>2107487</w:t>
      </w:r>
    </w:p>
    <w:p w:rsidR="00A73AA1" w:rsidRPr="009A07DC" w:rsidRDefault="00A73AA1" w:rsidP="00A73AA1">
      <w:pPr>
        <w:spacing w:after="0" w:line="240" w:lineRule="auto"/>
        <w:rPr>
          <w:rFonts w:ascii="Arial" w:eastAsia="Times New Roman" w:hAnsi="Arial" w:cs="Arial"/>
          <w:sz w:val="48"/>
          <w:szCs w:val="48"/>
          <w:lang w:eastAsia="en-GB"/>
        </w:rPr>
      </w:pPr>
    </w:p>
    <w:p w:rsidR="00A73AA1" w:rsidRDefault="006D658B" w:rsidP="00A73AA1">
      <w:pPr>
        <w:spacing w:after="0" w:line="240" w:lineRule="auto"/>
        <w:jc w:val="center"/>
        <w:rPr>
          <w:rFonts w:ascii="Arial" w:eastAsia="Times New Roman" w:hAnsi="Arial" w:cs="Arial"/>
          <w:color w:val="000000"/>
          <w:sz w:val="48"/>
          <w:szCs w:val="48"/>
          <w:lang w:eastAsia="en-GB"/>
        </w:rPr>
      </w:pPr>
      <w:r>
        <w:rPr>
          <w:rFonts w:ascii="Arial" w:eastAsia="Times New Roman" w:hAnsi="Arial" w:cs="Arial"/>
          <w:color w:val="000000"/>
          <w:sz w:val="48"/>
          <w:szCs w:val="48"/>
          <w:lang w:eastAsia="en-GB"/>
        </w:rPr>
        <w:t>Managing enterprise in the 21</w:t>
      </w:r>
      <w:r w:rsidRPr="006D658B">
        <w:rPr>
          <w:rFonts w:ascii="Arial" w:eastAsia="Times New Roman" w:hAnsi="Arial" w:cs="Arial"/>
          <w:color w:val="000000"/>
          <w:sz w:val="48"/>
          <w:szCs w:val="48"/>
          <w:vertAlign w:val="superscript"/>
          <w:lang w:eastAsia="en-GB"/>
        </w:rPr>
        <w:t>st</w:t>
      </w:r>
      <w:r>
        <w:rPr>
          <w:rFonts w:ascii="Arial" w:eastAsia="Times New Roman" w:hAnsi="Arial" w:cs="Arial"/>
          <w:color w:val="000000"/>
          <w:sz w:val="48"/>
          <w:szCs w:val="48"/>
          <w:lang w:eastAsia="en-GB"/>
        </w:rPr>
        <w:t xml:space="preserve"> century</w:t>
      </w:r>
    </w:p>
    <w:p w:rsidR="00A73AA1" w:rsidRPr="009A07DC" w:rsidRDefault="00A73AA1" w:rsidP="00C247F0">
      <w:pPr>
        <w:spacing w:after="0" w:line="240" w:lineRule="auto"/>
        <w:rPr>
          <w:rFonts w:ascii="Arial" w:eastAsia="Times New Roman" w:hAnsi="Arial" w:cs="Arial"/>
          <w:color w:val="000000"/>
          <w:sz w:val="48"/>
          <w:szCs w:val="48"/>
          <w:lang w:eastAsia="en-GB"/>
        </w:rPr>
      </w:pPr>
    </w:p>
    <w:p w:rsidR="00A73AA1" w:rsidRPr="009A07DC" w:rsidRDefault="00A73AA1" w:rsidP="00A73AA1">
      <w:pPr>
        <w:spacing w:after="0" w:line="240" w:lineRule="auto"/>
        <w:jc w:val="center"/>
        <w:rPr>
          <w:rFonts w:ascii="Arial" w:eastAsia="Times New Roman" w:hAnsi="Arial" w:cs="Arial"/>
          <w:sz w:val="48"/>
          <w:szCs w:val="48"/>
          <w:lang w:eastAsia="en-GB"/>
        </w:rPr>
      </w:pPr>
      <w:r w:rsidRPr="009A07DC">
        <w:rPr>
          <w:rFonts w:ascii="Arial" w:eastAsia="Times New Roman" w:hAnsi="Arial" w:cs="Arial"/>
          <w:color w:val="000000"/>
          <w:sz w:val="48"/>
          <w:szCs w:val="48"/>
          <w:lang w:eastAsia="en-GB"/>
        </w:rPr>
        <w:t xml:space="preserve">University of </w:t>
      </w:r>
      <w:r w:rsidR="00C247F0">
        <w:rPr>
          <w:rFonts w:ascii="Arial" w:eastAsia="Times New Roman" w:hAnsi="Arial" w:cs="Arial"/>
          <w:color w:val="000000"/>
          <w:sz w:val="48"/>
          <w:szCs w:val="48"/>
          <w:lang w:eastAsia="en-GB"/>
        </w:rPr>
        <w:t>Wales – Trinity Saint David</w:t>
      </w:r>
    </w:p>
    <w:p w:rsidR="00A73AA1" w:rsidRPr="009A07DC" w:rsidRDefault="00A73AA1" w:rsidP="00A73AA1">
      <w:pPr>
        <w:spacing w:after="0" w:line="240" w:lineRule="auto"/>
        <w:rPr>
          <w:rFonts w:ascii="Arial" w:eastAsia="Times New Roman" w:hAnsi="Arial" w:cs="Arial"/>
          <w:sz w:val="48"/>
          <w:szCs w:val="48"/>
          <w:lang w:eastAsia="en-GB"/>
        </w:rPr>
      </w:pPr>
    </w:p>
    <w:p w:rsidR="00A73AA1" w:rsidRDefault="001F599E" w:rsidP="001F599E">
      <w:pPr>
        <w:spacing w:after="0" w:line="240" w:lineRule="auto"/>
        <w:jc w:val="center"/>
        <w:rPr>
          <w:rFonts w:ascii="Arial" w:eastAsia="Times New Roman" w:hAnsi="Arial" w:cs="Arial"/>
          <w:color w:val="000000"/>
          <w:sz w:val="48"/>
          <w:szCs w:val="48"/>
          <w:lang w:eastAsia="en-GB"/>
        </w:rPr>
      </w:pPr>
      <w:r>
        <w:rPr>
          <w:rFonts w:ascii="Arial" w:eastAsia="Times New Roman" w:hAnsi="Arial" w:cs="Arial"/>
          <w:color w:val="000000"/>
          <w:sz w:val="48"/>
          <w:szCs w:val="48"/>
          <w:lang w:eastAsia="en-GB"/>
        </w:rPr>
        <w:t xml:space="preserve">Date: </w:t>
      </w:r>
      <w:r w:rsidR="006D658B">
        <w:rPr>
          <w:rFonts w:ascii="Arial" w:eastAsia="Times New Roman" w:hAnsi="Arial" w:cs="Arial"/>
          <w:color w:val="000000"/>
          <w:sz w:val="48"/>
          <w:szCs w:val="48"/>
          <w:lang w:eastAsia="en-GB"/>
        </w:rPr>
        <w:t>08/07</w:t>
      </w:r>
      <w:r w:rsidR="008D039C">
        <w:rPr>
          <w:rFonts w:ascii="Arial" w:eastAsia="Times New Roman" w:hAnsi="Arial" w:cs="Arial"/>
          <w:color w:val="000000"/>
          <w:sz w:val="48"/>
          <w:szCs w:val="48"/>
          <w:lang w:eastAsia="en-GB"/>
        </w:rPr>
        <w:t>/2022</w:t>
      </w:r>
    </w:p>
    <w:p w:rsidR="000036BB" w:rsidRDefault="000036BB" w:rsidP="00A73AA1">
      <w:pPr>
        <w:spacing w:after="0" w:line="240" w:lineRule="auto"/>
        <w:jc w:val="center"/>
        <w:rPr>
          <w:rFonts w:ascii="Arial" w:eastAsia="Times New Roman" w:hAnsi="Arial" w:cs="Arial"/>
          <w:color w:val="000000"/>
          <w:sz w:val="48"/>
          <w:szCs w:val="48"/>
          <w:lang w:eastAsia="en-GB"/>
        </w:rPr>
      </w:pPr>
    </w:p>
    <w:p w:rsidR="00A73AA1" w:rsidRDefault="00A73AA1" w:rsidP="003A3640">
      <w:pPr>
        <w:spacing w:after="0" w:line="240" w:lineRule="auto"/>
        <w:rPr>
          <w:rFonts w:ascii="Arial" w:eastAsia="Times New Roman" w:hAnsi="Arial" w:cs="Arial"/>
          <w:color w:val="000000"/>
          <w:sz w:val="48"/>
          <w:szCs w:val="48"/>
          <w:lang w:eastAsia="en-GB"/>
        </w:rPr>
      </w:pPr>
    </w:p>
    <w:p w:rsidR="003A3640" w:rsidRDefault="003A3640" w:rsidP="003A3640">
      <w:pPr>
        <w:spacing w:after="0" w:line="240" w:lineRule="auto"/>
        <w:rPr>
          <w:rFonts w:ascii="Arial" w:eastAsia="Times New Roman" w:hAnsi="Arial" w:cs="Arial"/>
          <w:color w:val="000000"/>
          <w:sz w:val="48"/>
          <w:szCs w:val="48"/>
          <w:lang w:eastAsia="en-GB"/>
        </w:rPr>
      </w:pPr>
    </w:p>
    <w:p w:rsidR="003A3640" w:rsidRDefault="003A3640" w:rsidP="003A3640">
      <w:pPr>
        <w:spacing w:after="0" w:line="240" w:lineRule="auto"/>
        <w:rPr>
          <w:rFonts w:ascii="Arial" w:eastAsia="Times New Roman" w:hAnsi="Arial" w:cs="Arial"/>
          <w:color w:val="000000"/>
          <w:sz w:val="48"/>
          <w:szCs w:val="48"/>
          <w:lang w:eastAsia="en-GB"/>
        </w:rPr>
      </w:pPr>
    </w:p>
    <w:p w:rsidR="003A3640" w:rsidRDefault="003A3640" w:rsidP="003A3640">
      <w:pPr>
        <w:spacing w:after="0" w:line="240" w:lineRule="auto"/>
        <w:rPr>
          <w:rFonts w:ascii="Arial" w:eastAsia="Times New Roman" w:hAnsi="Arial" w:cs="Arial"/>
          <w:color w:val="000000"/>
          <w:sz w:val="48"/>
          <w:szCs w:val="48"/>
          <w:lang w:eastAsia="en-GB"/>
        </w:rPr>
      </w:pPr>
    </w:p>
    <w:p w:rsidR="00A73AA1" w:rsidRDefault="00A73AA1" w:rsidP="00A73AA1">
      <w:pPr>
        <w:pStyle w:val="Title"/>
        <w:rPr>
          <w:lang w:val="en-US"/>
        </w:rPr>
      </w:pPr>
    </w:p>
    <w:p w:rsidR="00A73AA1" w:rsidRDefault="00A73AA1" w:rsidP="00A73AA1">
      <w:pPr>
        <w:pStyle w:val="Title"/>
        <w:rPr>
          <w:lang w:val="en-US"/>
        </w:rPr>
      </w:pPr>
    </w:p>
    <w:p w:rsidR="00A73AA1" w:rsidRDefault="00A73AA1" w:rsidP="00A73AA1">
      <w:pPr>
        <w:rPr>
          <w:lang w:val="en-US"/>
        </w:rPr>
      </w:pPr>
    </w:p>
    <w:p w:rsidR="00A73AA1" w:rsidRDefault="00A73AA1" w:rsidP="00A73AA1">
      <w:pPr>
        <w:rPr>
          <w:lang w:val="en-US"/>
        </w:rPr>
      </w:pPr>
    </w:p>
    <w:p w:rsidR="00A73AA1" w:rsidRDefault="00A73AA1" w:rsidP="00A73AA1">
      <w:pPr>
        <w:rPr>
          <w:lang w:val="en-US"/>
        </w:rPr>
      </w:pPr>
    </w:p>
    <w:p w:rsidR="00C247F0" w:rsidRDefault="00C247F0" w:rsidP="00A73AA1">
      <w:pPr>
        <w:rPr>
          <w:lang w:val="en-US"/>
        </w:rPr>
      </w:pPr>
    </w:p>
    <w:p w:rsidR="00C247F0" w:rsidRDefault="00C247F0" w:rsidP="00A73AA1">
      <w:pPr>
        <w:rPr>
          <w:lang w:val="en-US"/>
        </w:rPr>
      </w:pPr>
    </w:p>
    <w:p w:rsidR="00C247F0" w:rsidRDefault="00C247F0" w:rsidP="00A73AA1">
      <w:pPr>
        <w:rPr>
          <w:lang w:val="en-US"/>
        </w:rPr>
      </w:pPr>
    </w:p>
    <w:p w:rsidR="00C247F0" w:rsidRDefault="00C247F0" w:rsidP="00A73AA1">
      <w:pPr>
        <w:rPr>
          <w:lang w:val="en-US"/>
        </w:rPr>
      </w:pPr>
    </w:p>
    <w:p w:rsidR="006D658B" w:rsidRDefault="006D658B" w:rsidP="006D658B">
      <w:pPr>
        <w:rPr>
          <w:lang w:val="en-US"/>
        </w:rPr>
      </w:pPr>
    </w:p>
    <w:p w:rsidR="00FC614A" w:rsidRPr="00FC614A" w:rsidRDefault="006D658B" w:rsidP="00FC614A">
      <w:pPr>
        <w:spacing w:line="360" w:lineRule="auto"/>
        <w:jc w:val="both"/>
        <w:rPr>
          <w:rFonts w:ascii="Arial" w:hAnsi="Arial" w:cs="Arial"/>
          <w:sz w:val="24"/>
          <w:szCs w:val="24"/>
          <w:lang w:val="en-US"/>
        </w:rPr>
      </w:pPr>
      <w:r w:rsidRPr="00FC614A">
        <w:rPr>
          <w:rFonts w:ascii="Arial" w:hAnsi="Arial" w:cs="Arial"/>
          <w:sz w:val="24"/>
          <w:szCs w:val="24"/>
          <w:lang w:val="en-US"/>
        </w:rPr>
        <w:lastRenderedPageBreak/>
        <w:t>The aim of this essay is to discuss the learning outcome following several lessons around entrepreneurial activities in the current business climate. In order to have a reflective approach to this essay, I will be usin</w:t>
      </w:r>
      <w:r w:rsidR="00FC614A" w:rsidRPr="00FC614A">
        <w:rPr>
          <w:rFonts w:ascii="Arial" w:hAnsi="Arial" w:cs="Arial"/>
          <w:sz w:val="24"/>
          <w:szCs w:val="24"/>
          <w:lang w:val="en-US"/>
        </w:rPr>
        <w:t>g the theory developed by Graham Gibbs (1988) -</w:t>
      </w:r>
      <w:r w:rsidRPr="00FC614A">
        <w:rPr>
          <w:rFonts w:ascii="Arial" w:hAnsi="Arial" w:cs="Arial"/>
          <w:sz w:val="24"/>
          <w:szCs w:val="24"/>
          <w:lang w:val="en-US"/>
        </w:rPr>
        <w:t xml:space="preserve"> the reflective cycle. I have chosen this model as it helps me organize my thoughts and my knowledge following the delivery of these lessons.</w:t>
      </w:r>
    </w:p>
    <w:p w:rsidR="00FC614A" w:rsidRDefault="00FC614A" w:rsidP="00FC614A">
      <w:pPr>
        <w:spacing w:line="360" w:lineRule="auto"/>
        <w:jc w:val="both"/>
        <w:rPr>
          <w:rFonts w:ascii="Arial" w:hAnsi="Arial" w:cs="Arial"/>
          <w:sz w:val="24"/>
          <w:szCs w:val="24"/>
          <w:lang w:val="en-US"/>
        </w:rPr>
      </w:pPr>
      <w:r w:rsidRPr="00FC614A">
        <w:rPr>
          <w:rFonts w:ascii="Arial" w:hAnsi="Arial" w:cs="Arial"/>
          <w:sz w:val="24"/>
          <w:szCs w:val="24"/>
          <w:lang w:val="en-US"/>
        </w:rPr>
        <w:t>During these lessons, I have gained loads of valuable knowledge that will be really useful in the future however, some of them really stood out and made me think more in-depth. For example, I did not have any prior knowledge about the legal structure of a business – now I can see what are the benefits of setting up a limited company against a self-employed business model. In the future, I will definitely consider setting up a limited company as it protects my personal assets and the company is treated as a legal separate entity (Rogan, 2021)</w:t>
      </w:r>
      <w:r w:rsidR="00145026">
        <w:rPr>
          <w:rFonts w:ascii="Arial" w:hAnsi="Arial" w:cs="Arial"/>
          <w:sz w:val="24"/>
          <w:szCs w:val="24"/>
          <w:lang w:val="en-US"/>
        </w:rPr>
        <w:t>.</w:t>
      </w:r>
    </w:p>
    <w:p w:rsidR="00471A98" w:rsidRDefault="00471A98" w:rsidP="00FC614A">
      <w:pPr>
        <w:spacing w:line="360" w:lineRule="auto"/>
        <w:jc w:val="both"/>
        <w:rPr>
          <w:rFonts w:ascii="Arial" w:hAnsi="Arial" w:cs="Arial"/>
          <w:sz w:val="24"/>
          <w:szCs w:val="24"/>
          <w:lang w:val="en-US"/>
        </w:rPr>
      </w:pPr>
      <w:r>
        <w:rPr>
          <w:rFonts w:ascii="Arial" w:hAnsi="Arial" w:cs="Arial"/>
          <w:sz w:val="24"/>
          <w:szCs w:val="24"/>
          <w:lang w:val="en-US"/>
        </w:rPr>
        <w:t>Another important area of development was the importance of conducting market research before setting up the businesses – during the lessons I have learnt that SWOT and PESTLE analysis are useful tools for analyzing the internal and external factors within an industry and by using these tools I gain valuable information. I can see the link between these models and how a new business can benefit from this – for example, if I start a limited business and conduct these analyses, I will use the information to position the company in an area where the competition is struggling, hence I can get a unique selling point. The aim of this selling point is to differentiate the business and provide features that the competition does not have and gives customers value that they cannot find anywhere else (Gough, 2017).</w:t>
      </w:r>
    </w:p>
    <w:p w:rsidR="00145026" w:rsidRPr="00471A98" w:rsidRDefault="00471A98" w:rsidP="00E01AC8">
      <w:pPr>
        <w:spacing w:line="360" w:lineRule="auto"/>
        <w:jc w:val="both"/>
        <w:rPr>
          <w:rFonts w:ascii="Arial" w:hAnsi="Arial" w:cs="Arial"/>
          <w:sz w:val="24"/>
          <w:szCs w:val="24"/>
        </w:rPr>
      </w:pPr>
      <w:r>
        <w:rPr>
          <w:rFonts w:ascii="Arial" w:hAnsi="Arial" w:cs="Arial"/>
          <w:sz w:val="24"/>
          <w:szCs w:val="24"/>
          <w:lang w:val="en-US"/>
        </w:rPr>
        <w:t>In relation to the importance of the marketing mix and the market research, I can see myself having a different mindset when analyzing different businesses and industries –</w:t>
      </w:r>
      <w:r w:rsidR="00E01AC8">
        <w:rPr>
          <w:rFonts w:ascii="Arial" w:hAnsi="Arial" w:cs="Arial"/>
          <w:sz w:val="24"/>
          <w:szCs w:val="24"/>
          <w:lang w:val="en-US"/>
        </w:rPr>
        <w:t xml:space="preserve"> I am looking to see what is their unique proposition and what differentiate them from the competition. Starting a business with the same features and products as another company, is not likely to survive in the market as it operates under a similar proposition. </w:t>
      </w:r>
    </w:p>
    <w:p w:rsidR="006D658B" w:rsidRPr="00E01AC8" w:rsidRDefault="00FC614A" w:rsidP="00E01AC8">
      <w:pPr>
        <w:spacing w:line="360" w:lineRule="auto"/>
        <w:jc w:val="both"/>
        <w:rPr>
          <w:rFonts w:ascii="Arial" w:hAnsi="Arial" w:cs="Arial"/>
          <w:sz w:val="24"/>
          <w:szCs w:val="24"/>
          <w:lang w:val="en-US"/>
        </w:rPr>
      </w:pPr>
      <w:r>
        <w:rPr>
          <w:lang w:val="en-US"/>
        </w:rPr>
        <w:t xml:space="preserve"> </w:t>
      </w:r>
      <w:r w:rsidR="00320705">
        <w:rPr>
          <w:rFonts w:ascii="Arial" w:hAnsi="Arial" w:cs="Arial"/>
          <w:sz w:val="24"/>
          <w:szCs w:val="24"/>
          <w:lang w:val="en-US"/>
        </w:rPr>
        <w:t xml:space="preserve">Following these </w:t>
      </w:r>
      <w:r w:rsidR="00E01AC8" w:rsidRPr="00E01AC8">
        <w:rPr>
          <w:rFonts w:ascii="Arial" w:hAnsi="Arial" w:cs="Arial"/>
          <w:sz w:val="24"/>
          <w:szCs w:val="24"/>
          <w:lang w:val="en-US"/>
        </w:rPr>
        <w:t xml:space="preserve">lessons, I have gained a lot of valuable information that has widened my knowledge and made me more aware </w:t>
      </w:r>
      <w:r w:rsidR="00E01AC8">
        <w:rPr>
          <w:rFonts w:ascii="Arial" w:hAnsi="Arial" w:cs="Arial"/>
          <w:sz w:val="24"/>
          <w:szCs w:val="24"/>
          <w:lang w:val="en-US"/>
        </w:rPr>
        <w:t>of</w:t>
      </w:r>
      <w:r w:rsidR="00E01AC8" w:rsidRPr="00E01AC8">
        <w:rPr>
          <w:rFonts w:ascii="Arial" w:hAnsi="Arial" w:cs="Arial"/>
          <w:sz w:val="24"/>
          <w:szCs w:val="24"/>
          <w:lang w:val="en-US"/>
        </w:rPr>
        <w:t xml:space="preserve"> how to start a business. In the future, if I will start a business, I will consider setting up a limited company and analyzing the competition to find an area where I can position the company and provide value to </w:t>
      </w:r>
      <w:r w:rsidR="00E01AC8" w:rsidRPr="00E01AC8">
        <w:rPr>
          <w:rFonts w:ascii="Arial" w:hAnsi="Arial" w:cs="Arial"/>
          <w:sz w:val="24"/>
          <w:szCs w:val="24"/>
          <w:lang w:val="en-US"/>
        </w:rPr>
        <w:lastRenderedPageBreak/>
        <w:t xml:space="preserve">potential customers. I feel that this unit has provided me with valuable tools and models that will make the research easier and </w:t>
      </w:r>
      <w:r w:rsidR="00E01AC8">
        <w:rPr>
          <w:rFonts w:ascii="Arial" w:hAnsi="Arial" w:cs="Arial"/>
          <w:sz w:val="24"/>
          <w:szCs w:val="24"/>
          <w:lang w:val="en-US"/>
        </w:rPr>
        <w:t xml:space="preserve">more </w:t>
      </w:r>
      <w:r w:rsidR="00E01AC8" w:rsidRPr="00E01AC8">
        <w:rPr>
          <w:rFonts w:ascii="Arial" w:hAnsi="Arial" w:cs="Arial"/>
          <w:sz w:val="24"/>
          <w:szCs w:val="24"/>
          <w:lang w:val="en-US"/>
        </w:rPr>
        <w:t>efficient.</w:t>
      </w:r>
      <w:r w:rsidR="00320705">
        <w:rPr>
          <w:rFonts w:ascii="Arial" w:hAnsi="Arial" w:cs="Arial"/>
          <w:sz w:val="24"/>
          <w:szCs w:val="24"/>
          <w:lang w:val="en-US"/>
        </w:rPr>
        <w:t xml:space="preserve"> In addition to this, the process of reflective writing has helped me to connect what I have been taught with real-life examples. Based on my learning experience, I agree with Miller (2019), who states that reflection increases student learning.</w:t>
      </w:r>
    </w:p>
    <w:p w:rsidR="006D658B" w:rsidRPr="006D658B" w:rsidRDefault="006D658B" w:rsidP="006D658B">
      <w:pPr>
        <w:rPr>
          <w:lang w:val="en-US"/>
        </w:rPr>
      </w:pPr>
    </w:p>
    <w:p w:rsidR="006D658B" w:rsidRDefault="006D658B" w:rsidP="006D658B">
      <w:pPr>
        <w:pStyle w:val="Title"/>
        <w:rPr>
          <w:lang w:val="en-US"/>
        </w:rPr>
      </w:pPr>
    </w:p>
    <w:p w:rsidR="006D658B" w:rsidRDefault="006D658B" w:rsidP="006D658B">
      <w:pPr>
        <w:pStyle w:val="Title"/>
        <w:rPr>
          <w:lang w:val="en-US"/>
        </w:rPr>
      </w:pPr>
      <w:bookmarkStart w:id="0" w:name="_GoBack"/>
      <w:bookmarkEnd w:id="0"/>
    </w:p>
    <w:p w:rsidR="006D658B" w:rsidRDefault="006D658B" w:rsidP="006D658B">
      <w:pPr>
        <w:pStyle w:val="Title"/>
        <w:rPr>
          <w:lang w:val="en-US"/>
        </w:rPr>
      </w:pPr>
    </w:p>
    <w:p w:rsidR="006D658B" w:rsidRDefault="006D658B" w:rsidP="006D658B">
      <w:pPr>
        <w:pStyle w:val="Title"/>
        <w:rPr>
          <w:lang w:val="en-US"/>
        </w:rPr>
      </w:pPr>
    </w:p>
    <w:p w:rsidR="006D658B" w:rsidRDefault="006D658B" w:rsidP="006D658B">
      <w:pPr>
        <w:pStyle w:val="Title"/>
        <w:rPr>
          <w:lang w:val="en-US"/>
        </w:rPr>
      </w:pPr>
    </w:p>
    <w:p w:rsidR="006D658B" w:rsidRDefault="006D658B" w:rsidP="006D658B">
      <w:pPr>
        <w:pStyle w:val="Title"/>
        <w:rPr>
          <w:lang w:val="en-US"/>
        </w:rPr>
      </w:pPr>
    </w:p>
    <w:p w:rsidR="006D658B" w:rsidRDefault="006D658B" w:rsidP="006D658B">
      <w:pPr>
        <w:pStyle w:val="Title"/>
        <w:rPr>
          <w:lang w:val="en-US"/>
        </w:rPr>
      </w:pPr>
    </w:p>
    <w:p w:rsidR="006D658B" w:rsidRDefault="006D658B" w:rsidP="006D658B">
      <w:pPr>
        <w:pStyle w:val="Title"/>
        <w:rPr>
          <w:lang w:val="en-US"/>
        </w:rPr>
      </w:pPr>
    </w:p>
    <w:p w:rsidR="006D658B" w:rsidRDefault="006D658B" w:rsidP="006D658B">
      <w:pPr>
        <w:pStyle w:val="Title"/>
        <w:rPr>
          <w:lang w:val="en-US"/>
        </w:rPr>
      </w:pPr>
    </w:p>
    <w:p w:rsidR="006D658B" w:rsidRDefault="006D658B" w:rsidP="006D658B">
      <w:pPr>
        <w:pStyle w:val="Title"/>
        <w:rPr>
          <w:lang w:val="en-US"/>
        </w:rPr>
      </w:pPr>
    </w:p>
    <w:p w:rsidR="006D658B" w:rsidRDefault="006D658B" w:rsidP="006D658B">
      <w:pPr>
        <w:pStyle w:val="Title"/>
        <w:rPr>
          <w:lang w:val="en-US"/>
        </w:rPr>
      </w:pPr>
    </w:p>
    <w:p w:rsidR="006D658B" w:rsidRDefault="006D658B" w:rsidP="006D658B">
      <w:pPr>
        <w:pStyle w:val="Title"/>
        <w:rPr>
          <w:lang w:val="en-US"/>
        </w:rPr>
      </w:pPr>
    </w:p>
    <w:p w:rsidR="006D658B" w:rsidRDefault="006D658B" w:rsidP="006D658B">
      <w:pPr>
        <w:pStyle w:val="Title"/>
        <w:rPr>
          <w:lang w:val="en-US"/>
        </w:rPr>
      </w:pPr>
    </w:p>
    <w:p w:rsidR="00320705" w:rsidRDefault="00320705" w:rsidP="00320705">
      <w:pPr>
        <w:rPr>
          <w:lang w:val="en-US"/>
        </w:rPr>
      </w:pPr>
    </w:p>
    <w:p w:rsidR="00320705" w:rsidRDefault="00320705" w:rsidP="00320705">
      <w:pPr>
        <w:rPr>
          <w:lang w:val="en-US"/>
        </w:rPr>
      </w:pPr>
    </w:p>
    <w:p w:rsidR="00320705" w:rsidRDefault="00320705" w:rsidP="00320705">
      <w:pPr>
        <w:rPr>
          <w:lang w:val="en-US"/>
        </w:rPr>
      </w:pPr>
    </w:p>
    <w:p w:rsidR="00320705" w:rsidRPr="00320705" w:rsidRDefault="00320705" w:rsidP="00320705">
      <w:pPr>
        <w:rPr>
          <w:lang w:val="en-US"/>
        </w:rPr>
      </w:pPr>
    </w:p>
    <w:p w:rsidR="00047ADB" w:rsidRDefault="006D658B" w:rsidP="006D658B">
      <w:pPr>
        <w:pStyle w:val="Title"/>
        <w:rPr>
          <w:lang w:val="en-US"/>
        </w:rPr>
      </w:pPr>
      <w:r>
        <w:rPr>
          <w:lang w:val="en-US"/>
        </w:rPr>
        <w:lastRenderedPageBreak/>
        <w:t>References</w:t>
      </w:r>
    </w:p>
    <w:p w:rsidR="00FC614A" w:rsidRDefault="00FC614A" w:rsidP="00FC614A">
      <w:pPr>
        <w:rPr>
          <w:lang w:val="en-US"/>
        </w:rPr>
      </w:pPr>
    </w:p>
    <w:p w:rsidR="00320705" w:rsidRPr="00320705" w:rsidRDefault="00320705" w:rsidP="00320705">
      <w:pPr>
        <w:spacing w:line="360" w:lineRule="auto"/>
        <w:jc w:val="both"/>
        <w:rPr>
          <w:rFonts w:ascii="Arial" w:hAnsi="Arial" w:cs="Arial"/>
          <w:sz w:val="24"/>
          <w:szCs w:val="24"/>
          <w:lang w:val="en-US"/>
        </w:rPr>
      </w:pPr>
      <w:r w:rsidRPr="00320705">
        <w:rPr>
          <w:rFonts w:ascii="Arial" w:hAnsi="Arial" w:cs="Arial"/>
          <w:sz w:val="24"/>
          <w:szCs w:val="24"/>
          <w:lang w:val="en-US"/>
        </w:rPr>
        <w:t>Gibbs, G. (1988) “</w:t>
      </w:r>
      <w:r w:rsidRPr="00320705">
        <w:rPr>
          <w:rFonts w:ascii="Arial" w:hAnsi="Arial" w:cs="Arial"/>
          <w:i/>
          <w:sz w:val="24"/>
          <w:szCs w:val="24"/>
          <w:lang w:val="en-US"/>
        </w:rPr>
        <w:t xml:space="preserve">Learning by doing“ </w:t>
      </w:r>
      <w:r w:rsidRPr="00320705">
        <w:rPr>
          <w:rFonts w:ascii="Arial" w:hAnsi="Arial" w:cs="Arial"/>
          <w:sz w:val="24"/>
          <w:szCs w:val="24"/>
          <w:lang w:val="en-US"/>
        </w:rPr>
        <w:t xml:space="preserve">[online] Available at: </w:t>
      </w:r>
      <w:hyperlink r:id="rId8" w:history="1">
        <w:r w:rsidRPr="00320705">
          <w:rPr>
            <w:rStyle w:val="Hyperlink"/>
            <w:rFonts w:ascii="Arial" w:hAnsi="Arial" w:cs="Arial"/>
            <w:sz w:val="24"/>
            <w:szCs w:val="24"/>
            <w:lang w:val="en-US"/>
          </w:rPr>
          <w:t>https://thoughtsmostlyaboutlearning.files.wordpress.com/2015/12/learning-by-doing-graham-gibbs.pdf</w:t>
        </w:r>
      </w:hyperlink>
      <w:r w:rsidRPr="00320705">
        <w:rPr>
          <w:rFonts w:ascii="Arial" w:hAnsi="Arial" w:cs="Arial"/>
          <w:sz w:val="24"/>
          <w:szCs w:val="24"/>
          <w:lang w:val="en-US"/>
        </w:rPr>
        <w:t xml:space="preserve"> (Accessed 06.07.2022)</w:t>
      </w:r>
    </w:p>
    <w:p w:rsidR="00320705" w:rsidRPr="00320705" w:rsidRDefault="00320705" w:rsidP="00320705">
      <w:pPr>
        <w:spacing w:line="360" w:lineRule="auto"/>
        <w:jc w:val="both"/>
        <w:rPr>
          <w:rFonts w:ascii="Arial" w:hAnsi="Arial" w:cs="Arial"/>
          <w:sz w:val="24"/>
          <w:szCs w:val="24"/>
          <w:lang w:val="en-US"/>
        </w:rPr>
      </w:pPr>
      <w:r w:rsidRPr="00320705">
        <w:rPr>
          <w:rFonts w:ascii="Arial" w:hAnsi="Arial" w:cs="Arial"/>
          <w:sz w:val="24"/>
          <w:szCs w:val="24"/>
          <w:lang w:val="en-US"/>
        </w:rPr>
        <w:t>Gough, O. (2017) “</w:t>
      </w:r>
      <w:r w:rsidRPr="00320705">
        <w:rPr>
          <w:rFonts w:ascii="Arial" w:hAnsi="Arial" w:cs="Arial"/>
          <w:i/>
          <w:sz w:val="24"/>
          <w:szCs w:val="24"/>
          <w:lang w:val="en-US"/>
        </w:rPr>
        <w:t>The importance of creating a USP in today’s global market</w:t>
      </w:r>
      <w:r w:rsidRPr="00320705">
        <w:rPr>
          <w:rFonts w:ascii="Arial" w:hAnsi="Arial" w:cs="Arial"/>
          <w:sz w:val="24"/>
          <w:szCs w:val="24"/>
          <w:lang w:val="en-US"/>
        </w:rPr>
        <w:t xml:space="preserve">” [online] Available at: </w:t>
      </w:r>
      <w:hyperlink r:id="rId9" w:history="1">
        <w:r w:rsidRPr="00320705">
          <w:rPr>
            <w:rStyle w:val="Hyperlink"/>
            <w:rFonts w:ascii="Arial" w:hAnsi="Arial" w:cs="Arial"/>
            <w:sz w:val="24"/>
            <w:szCs w:val="24"/>
            <w:lang w:val="en-US"/>
          </w:rPr>
          <w:t>https://www.growthbusiness.co.uk/importance-usp-global-market-2551905/</w:t>
        </w:r>
      </w:hyperlink>
      <w:r w:rsidRPr="00320705">
        <w:rPr>
          <w:rFonts w:ascii="Arial" w:hAnsi="Arial" w:cs="Arial"/>
          <w:sz w:val="24"/>
          <w:szCs w:val="24"/>
          <w:lang w:val="en-US"/>
        </w:rPr>
        <w:t xml:space="preserve"> (Accessed 06.07.2022)</w:t>
      </w:r>
    </w:p>
    <w:p w:rsidR="00320705" w:rsidRPr="00320705" w:rsidRDefault="00320705" w:rsidP="00320705">
      <w:pPr>
        <w:spacing w:line="360" w:lineRule="auto"/>
        <w:jc w:val="both"/>
        <w:rPr>
          <w:rFonts w:ascii="Arial" w:hAnsi="Arial" w:cs="Arial"/>
          <w:sz w:val="24"/>
          <w:szCs w:val="24"/>
          <w:lang w:val="en-US"/>
        </w:rPr>
      </w:pPr>
      <w:r w:rsidRPr="00320705">
        <w:rPr>
          <w:rFonts w:ascii="Arial" w:hAnsi="Arial" w:cs="Arial"/>
          <w:sz w:val="24"/>
          <w:szCs w:val="24"/>
          <w:lang w:val="en-US"/>
        </w:rPr>
        <w:t>Miller, A. (2019) “</w:t>
      </w:r>
      <w:r w:rsidRPr="00320705">
        <w:rPr>
          <w:rFonts w:ascii="Arial" w:hAnsi="Arial" w:cs="Arial"/>
          <w:i/>
          <w:sz w:val="24"/>
          <w:szCs w:val="24"/>
          <w:lang w:val="en-US"/>
        </w:rPr>
        <w:t>Treating Reflection as a Habit, Not an Event</w:t>
      </w:r>
      <w:r w:rsidRPr="00320705">
        <w:rPr>
          <w:rFonts w:ascii="Arial" w:hAnsi="Arial" w:cs="Arial"/>
          <w:sz w:val="24"/>
          <w:szCs w:val="24"/>
          <w:lang w:val="en-US"/>
        </w:rPr>
        <w:t xml:space="preserve">” [online] Available at: </w:t>
      </w:r>
      <w:hyperlink r:id="rId10" w:history="1">
        <w:r w:rsidRPr="00320705">
          <w:rPr>
            <w:rStyle w:val="Hyperlink"/>
            <w:rFonts w:ascii="Arial" w:hAnsi="Arial" w:cs="Arial"/>
            <w:sz w:val="24"/>
            <w:szCs w:val="24"/>
            <w:lang w:val="en-US"/>
          </w:rPr>
          <w:t>https://www.edutopia.org/article/treating-reflection-habit-not-event</w:t>
        </w:r>
      </w:hyperlink>
      <w:r w:rsidRPr="00320705">
        <w:rPr>
          <w:rFonts w:ascii="Arial" w:hAnsi="Arial" w:cs="Arial"/>
          <w:sz w:val="24"/>
          <w:szCs w:val="24"/>
          <w:lang w:val="en-US"/>
        </w:rPr>
        <w:t xml:space="preserve"> (Accessed 06.07.2022)</w:t>
      </w:r>
    </w:p>
    <w:p w:rsidR="00320705" w:rsidRPr="00320705" w:rsidRDefault="00320705" w:rsidP="00320705">
      <w:pPr>
        <w:spacing w:line="360" w:lineRule="auto"/>
        <w:jc w:val="both"/>
        <w:rPr>
          <w:rFonts w:ascii="Arial" w:hAnsi="Arial" w:cs="Arial"/>
          <w:sz w:val="24"/>
          <w:szCs w:val="24"/>
          <w:lang w:val="en-US"/>
        </w:rPr>
      </w:pPr>
      <w:r w:rsidRPr="00320705">
        <w:rPr>
          <w:rFonts w:ascii="Arial" w:hAnsi="Arial" w:cs="Arial"/>
          <w:sz w:val="24"/>
          <w:szCs w:val="24"/>
          <w:lang w:val="en-US"/>
        </w:rPr>
        <w:t>Rogan, H. (2021) “</w:t>
      </w:r>
      <w:r w:rsidRPr="00320705">
        <w:rPr>
          <w:rFonts w:ascii="Arial" w:hAnsi="Arial" w:cs="Arial"/>
          <w:i/>
          <w:sz w:val="24"/>
          <w:szCs w:val="24"/>
          <w:lang w:val="en-US"/>
        </w:rPr>
        <w:t>Tax advantages of a limited company versus sole trader</w:t>
      </w:r>
      <w:r w:rsidRPr="00320705">
        <w:rPr>
          <w:rFonts w:ascii="Arial" w:hAnsi="Arial" w:cs="Arial"/>
          <w:sz w:val="24"/>
          <w:szCs w:val="24"/>
          <w:lang w:val="en-US"/>
        </w:rPr>
        <w:t xml:space="preserve">” [online] Available at: </w:t>
      </w:r>
      <w:hyperlink r:id="rId11" w:history="1">
        <w:r w:rsidRPr="00320705">
          <w:rPr>
            <w:rStyle w:val="Hyperlink"/>
            <w:rFonts w:ascii="Arial" w:hAnsi="Arial" w:cs="Arial"/>
            <w:sz w:val="24"/>
            <w:szCs w:val="24"/>
            <w:lang w:val="en-US"/>
          </w:rPr>
          <w:t>https://smallbusiness.co.uk/tax-advantages-limited-company-or-sole-trader-2-2555306/?gclid=Cj0KCQjw5ZSWBhCVARIsALERCvwBZOWQu5g-DaLwjtnWphSarpPpOCILskbMvR16pW-_oEtdvsDqCYUaAk2YEALw_wcB</w:t>
        </w:r>
      </w:hyperlink>
      <w:r w:rsidRPr="00320705">
        <w:rPr>
          <w:rFonts w:ascii="Arial" w:hAnsi="Arial" w:cs="Arial"/>
          <w:sz w:val="24"/>
          <w:szCs w:val="24"/>
          <w:lang w:val="en-US"/>
        </w:rPr>
        <w:t xml:space="preserve"> (Accessed 06.07.2022)</w:t>
      </w:r>
    </w:p>
    <w:sectPr w:rsidR="00320705" w:rsidRPr="00320705" w:rsidSect="00A73AA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4D19" w:rsidRDefault="00514D19" w:rsidP="00A73AA1">
      <w:pPr>
        <w:spacing w:after="0" w:line="240" w:lineRule="auto"/>
      </w:pPr>
      <w:r>
        <w:separator/>
      </w:r>
    </w:p>
  </w:endnote>
  <w:endnote w:type="continuationSeparator" w:id="0">
    <w:p w:rsidR="00514D19" w:rsidRDefault="00514D19" w:rsidP="00A73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7035827"/>
      <w:docPartObj>
        <w:docPartGallery w:val="Page Numbers (Bottom of Page)"/>
        <w:docPartUnique/>
      </w:docPartObj>
    </w:sdtPr>
    <w:sdtEndPr>
      <w:rPr>
        <w:noProof/>
      </w:rPr>
    </w:sdtEndPr>
    <w:sdtContent>
      <w:p w:rsidR="00471A98" w:rsidRDefault="00471A98">
        <w:pPr>
          <w:pStyle w:val="Footer"/>
          <w:jc w:val="center"/>
        </w:pPr>
        <w:r>
          <w:fldChar w:fldCharType="begin"/>
        </w:r>
        <w:r>
          <w:instrText xml:space="preserve"> PAGE   \* MERGEFORMAT </w:instrText>
        </w:r>
        <w:r>
          <w:fldChar w:fldCharType="separate"/>
        </w:r>
        <w:r w:rsidR="00320705">
          <w:rPr>
            <w:noProof/>
          </w:rPr>
          <w:t>3</w:t>
        </w:r>
        <w:r>
          <w:rPr>
            <w:noProof/>
          </w:rPr>
          <w:fldChar w:fldCharType="end"/>
        </w:r>
      </w:p>
    </w:sdtContent>
  </w:sdt>
  <w:p w:rsidR="00471A98" w:rsidRDefault="00471A9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4D19" w:rsidRDefault="00514D19" w:rsidP="00A73AA1">
      <w:pPr>
        <w:spacing w:after="0" w:line="240" w:lineRule="auto"/>
      </w:pPr>
      <w:r>
        <w:separator/>
      </w:r>
    </w:p>
  </w:footnote>
  <w:footnote w:type="continuationSeparator" w:id="0">
    <w:p w:rsidR="00514D19" w:rsidRDefault="00514D19" w:rsidP="00A73A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1D017A"/>
    <w:multiLevelType w:val="multilevel"/>
    <w:tmpl w:val="BDEEF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10BF7"/>
    <w:multiLevelType w:val="multilevel"/>
    <w:tmpl w:val="7E90F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FF0C7E"/>
    <w:multiLevelType w:val="hybridMultilevel"/>
    <w:tmpl w:val="E0328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7B5290"/>
    <w:multiLevelType w:val="hybridMultilevel"/>
    <w:tmpl w:val="47804E8C"/>
    <w:lvl w:ilvl="0" w:tplc="5C6E65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5A31DB"/>
    <w:multiLevelType w:val="hybridMultilevel"/>
    <w:tmpl w:val="DAC68EE8"/>
    <w:lvl w:ilvl="0" w:tplc="2690BFD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F7886"/>
    <w:multiLevelType w:val="multilevel"/>
    <w:tmpl w:val="E482F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4F3002"/>
    <w:multiLevelType w:val="hybridMultilevel"/>
    <w:tmpl w:val="10A61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0E3B03"/>
    <w:multiLevelType w:val="hybridMultilevel"/>
    <w:tmpl w:val="333CF918"/>
    <w:lvl w:ilvl="0" w:tplc="2690BFD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17834"/>
    <w:multiLevelType w:val="hybridMultilevel"/>
    <w:tmpl w:val="DC80CC76"/>
    <w:lvl w:ilvl="0" w:tplc="2690BFD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714F9F"/>
    <w:multiLevelType w:val="hybridMultilevel"/>
    <w:tmpl w:val="464431AC"/>
    <w:lvl w:ilvl="0" w:tplc="3B4E803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8"/>
  </w:num>
  <w:num w:numId="4">
    <w:abstractNumId w:val="7"/>
  </w:num>
  <w:num w:numId="5">
    <w:abstractNumId w:val="6"/>
  </w:num>
  <w:num w:numId="6">
    <w:abstractNumId w:val="2"/>
  </w:num>
  <w:num w:numId="7">
    <w:abstractNumId w:val="4"/>
  </w:num>
  <w:num w:numId="8">
    <w:abstractNumId w:val="3"/>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90"/>
    <w:rsid w:val="000036BB"/>
    <w:rsid w:val="00047ADB"/>
    <w:rsid w:val="000A64F0"/>
    <w:rsid w:val="000D6FFF"/>
    <w:rsid w:val="000E5599"/>
    <w:rsid w:val="001022CE"/>
    <w:rsid w:val="00145026"/>
    <w:rsid w:val="00191579"/>
    <w:rsid w:val="001F599E"/>
    <w:rsid w:val="00214E13"/>
    <w:rsid w:val="00255E9E"/>
    <w:rsid w:val="00263C5C"/>
    <w:rsid w:val="002721D8"/>
    <w:rsid w:val="002B11D1"/>
    <w:rsid w:val="00314410"/>
    <w:rsid w:val="00320705"/>
    <w:rsid w:val="0032764E"/>
    <w:rsid w:val="00333A60"/>
    <w:rsid w:val="00347576"/>
    <w:rsid w:val="00356684"/>
    <w:rsid w:val="003937C7"/>
    <w:rsid w:val="003A3640"/>
    <w:rsid w:val="003E1242"/>
    <w:rsid w:val="003F1369"/>
    <w:rsid w:val="00471A98"/>
    <w:rsid w:val="004F4CDF"/>
    <w:rsid w:val="00514D19"/>
    <w:rsid w:val="005C1324"/>
    <w:rsid w:val="005D6A84"/>
    <w:rsid w:val="005E2F90"/>
    <w:rsid w:val="00610243"/>
    <w:rsid w:val="00651FF4"/>
    <w:rsid w:val="006A0F83"/>
    <w:rsid w:val="006A3934"/>
    <w:rsid w:val="006B1560"/>
    <w:rsid w:val="006D658B"/>
    <w:rsid w:val="006F5478"/>
    <w:rsid w:val="007108D6"/>
    <w:rsid w:val="00725197"/>
    <w:rsid w:val="007A1BDC"/>
    <w:rsid w:val="008335C5"/>
    <w:rsid w:val="008C0EB2"/>
    <w:rsid w:val="008D039C"/>
    <w:rsid w:val="008D1118"/>
    <w:rsid w:val="008E08A4"/>
    <w:rsid w:val="00944BE1"/>
    <w:rsid w:val="00945107"/>
    <w:rsid w:val="00992FA5"/>
    <w:rsid w:val="009B0F49"/>
    <w:rsid w:val="00A2250F"/>
    <w:rsid w:val="00A262B4"/>
    <w:rsid w:val="00A73AA1"/>
    <w:rsid w:val="00A81D99"/>
    <w:rsid w:val="00AC6E5B"/>
    <w:rsid w:val="00B0321A"/>
    <w:rsid w:val="00B77C2B"/>
    <w:rsid w:val="00BD42EB"/>
    <w:rsid w:val="00BF2F71"/>
    <w:rsid w:val="00C16AE5"/>
    <w:rsid w:val="00C247F0"/>
    <w:rsid w:val="00CB58A5"/>
    <w:rsid w:val="00CF2140"/>
    <w:rsid w:val="00D4508D"/>
    <w:rsid w:val="00D61E1C"/>
    <w:rsid w:val="00E01AC8"/>
    <w:rsid w:val="00E23EEB"/>
    <w:rsid w:val="00EA20B2"/>
    <w:rsid w:val="00EB55F9"/>
    <w:rsid w:val="00F05A58"/>
    <w:rsid w:val="00F34F23"/>
    <w:rsid w:val="00F733AF"/>
    <w:rsid w:val="00FC614A"/>
    <w:rsid w:val="00FC6689"/>
    <w:rsid w:val="00FD5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74181"/>
  <w15:chartTrackingRefBased/>
  <w15:docId w15:val="{8902D52C-C290-4D91-9ED7-0156334B2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3A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D03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AA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AA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73AA1"/>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A73A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AA1"/>
  </w:style>
  <w:style w:type="paragraph" w:styleId="Footer">
    <w:name w:val="footer"/>
    <w:basedOn w:val="Normal"/>
    <w:link w:val="FooterChar"/>
    <w:uiPriority w:val="99"/>
    <w:unhideWhenUsed/>
    <w:rsid w:val="00A73A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AA1"/>
  </w:style>
  <w:style w:type="character" w:customStyle="1" w:styleId="Heading2Char">
    <w:name w:val="Heading 2 Char"/>
    <w:basedOn w:val="DefaultParagraphFont"/>
    <w:link w:val="Heading2"/>
    <w:uiPriority w:val="9"/>
    <w:rsid w:val="008D039C"/>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8D1118"/>
    <w:rPr>
      <w:color w:val="0563C1" w:themeColor="hyperlink"/>
      <w:u w:val="single"/>
    </w:rPr>
  </w:style>
  <w:style w:type="paragraph" w:styleId="NormalWeb">
    <w:name w:val="Normal (Web)"/>
    <w:basedOn w:val="Normal"/>
    <w:uiPriority w:val="99"/>
    <w:unhideWhenUsed/>
    <w:rsid w:val="007A1B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A3640"/>
    <w:pPr>
      <w:ind w:left="720"/>
      <w:contextualSpacing/>
    </w:pPr>
  </w:style>
  <w:style w:type="character" w:styleId="Strong">
    <w:name w:val="Strong"/>
    <w:basedOn w:val="DefaultParagraphFont"/>
    <w:uiPriority w:val="22"/>
    <w:qFormat/>
    <w:rsid w:val="00E23EEB"/>
    <w:rPr>
      <w:b/>
      <w:bCs/>
    </w:rPr>
  </w:style>
  <w:style w:type="character" w:styleId="FollowedHyperlink">
    <w:name w:val="FollowedHyperlink"/>
    <w:basedOn w:val="DefaultParagraphFont"/>
    <w:uiPriority w:val="99"/>
    <w:semiHidden/>
    <w:unhideWhenUsed/>
    <w:rsid w:val="00EA20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96209">
      <w:bodyDiv w:val="1"/>
      <w:marLeft w:val="0"/>
      <w:marRight w:val="0"/>
      <w:marTop w:val="0"/>
      <w:marBottom w:val="0"/>
      <w:divBdr>
        <w:top w:val="none" w:sz="0" w:space="0" w:color="auto"/>
        <w:left w:val="none" w:sz="0" w:space="0" w:color="auto"/>
        <w:bottom w:val="none" w:sz="0" w:space="0" w:color="auto"/>
        <w:right w:val="none" w:sz="0" w:space="0" w:color="auto"/>
      </w:divBdr>
    </w:div>
    <w:div w:id="97456279">
      <w:bodyDiv w:val="1"/>
      <w:marLeft w:val="0"/>
      <w:marRight w:val="0"/>
      <w:marTop w:val="0"/>
      <w:marBottom w:val="0"/>
      <w:divBdr>
        <w:top w:val="none" w:sz="0" w:space="0" w:color="auto"/>
        <w:left w:val="none" w:sz="0" w:space="0" w:color="auto"/>
        <w:bottom w:val="none" w:sz="0" w:space="0" w:color="auto"/>
        <w:right w:val="none" w:sz="0" w:space="0" w:color="auto"/>
      </w:divBdr>
    </w:div>
    <w:div w:id="126747866">
      <w:bodyDiv w:val="1"/>
      <w:marLeft w:val="0"/>
      <w:marRight w:val="0"/>
      <w:marTop w:val="0"/>
      <w:marBottom w:val="0"/>
      <w:divBdr>
        <w:top w:val="none" w:sz="0" w:space="0" w:color="auto"/>
        <w:left w:val="none" w:sz="0" w:space="0" w:color="auto"/>
        <w:bottom w:val="none" w:sz="0" w:space="0" w:color="auto"/>
        <w:right w:val="none" w:sz="0" w:space="0" w:color="auto"/>
      </w:divBdr>
    </w:div>
    <w:div w:id="224679792">
      <w:bodyDiv w:val="1"/>
      <w:marLeft w:val="0"/>
      <w:marRight w:val="0"/>
      <w:marTop w:val="0"/>
      <w:marBottom w:val="0"/>
      <w:divBdr>
        <w:top w:val="none" w:sz="0" w:space="0" w:color="auto"/>
        <w:left w:val="none" w:sz="0" w:space="0" w:color="auto"/>
        <w:bottom w:val="none" w:sz="0" w:space="0" w:color="auto"/>
        <w:right w:val="none" w:sz="0" w:space="0" w:color="auto"/>
      </w:divBdr>
    </w:div>
    <w:div w:id="251548705">
      <w:bodyDiv w:val="1"/>
      <w:marLeft w:val="0"/>
      <w:marRight w:val="0"/>
      <w:marTop w:val="0"/>
      <w:marBottom w:val="0"/>
      <w:divBdr>
        <w:top w:val="none" w:sz="0" w:space="0" w:color="auto"/>
        <w:left w:val="none" w:sz="0" w:space="0" w:color="auto"/>
        <w:bottom w:val="none" w:sz="0" w:space="0" w:color="auto"/>
        <w:right w:val="none" w:sz="0" w:space="0" w:color="auto"/>
      </w:divBdr>
    </w:div>
    <w:div w:id="257523002">
      <w:bodyDiv w:val="1"/>
      <w:marLeft w:val="0"/>
      <w:marRight w:val="0"/>
      <w:marTop w:val="0"/>
      <w:marBottom w:val="0"/>
      <w:divBdr>
        <w:top w:val="none" w:sz="0" w:space="0" w:color="auto"/>
        <w:left w:val="none" w:sz="0" w:space="0" w:color="auto"/>
        <w:bottom w:val="none" w:sz="0" w:space="0" w:color="auto"/>
        <w:right w:val="none" w:sz="0" w:space="0" w:color="auto"/>
      </w:divBdr>
    </w:div>
    <w:div w:id="276565372">
      <w:bodyDiv w:val="1"/>
      <w:marLeft w:val="0"/>
      <w:marRight w:val="0"/>
      <w:marTop w:val="0"/>
      <w:marBottom w:val="0"/>
      <w:divBdr>
        <w:top w:val="none" w:sz="0" w:space="0" w:color="auto"/>
        <w:left w:val="none" w:sz="0" w:space="0" w:color="auto"/>
        <w:bottom w:val="none" w:sz="0" w:space="0" w:color="auto"/>
        <w:right w:val="none" w:sz="0" w:space="0" w:color="auto"/>
      </w:divBdr>
    </w:div>
    <w:div w:id="411195353">
      <w:bodyDiv w:val="1"/>
      <w:marLeft w:val="0"/>
      <w:marRight w:val="0"/>
      <w:marTop w:val="0"/>
      <w:marBottom w:val="0"/>
      <w:divBdr>
        <w:top w:val="none" w:sz="0" w:space="0" w:color="auto"/>
        <w:left w:val="none" w:sz="0" w:space="0" w:color="auto"/>
        <w:bottom w:val="none" w:sz="0" w:space="0" w:color="auto"/>
        <w:right w:val="none" w:sz="0" w:space="0" w:color="auto"/>
      </w:divBdr>
    </w:div>
    <w:div w:id="548493140">
      <w:bodyDiv w:val="1"/>
      <w:marLeft w:val="0"/>
      <w:marRight w:val="0"/>
      <w:marTop w:val="0"/>
      <w:marBottom w:val="0"/>
      <w:divBdr>
        <w:top w:val="none" w:sz="0" w:space="0" w:color="auto"/>
        <w:left w:val="none" w:sz="0" w:space="0" w:color="auto"/>
        <w:bottom w:val="none" w:sz="0" w:space="0" w:color="auto"/>
        <w:right w:val="none" w:sz="0" w:space="0" w:color="auto"/>
      </w:divBdr>
    </w:div>
    <w:div w:id="567881422">
      <w:bodyDiv w:val="1"/>
      <w:marLeft w:val="0"/>
      <w:marRight w:val="0"/>
      <w:marTop w:val="0"/>
      <w:marBottom w:val="0"/>
      <w:divBdr>
        <w:top w:val="none" w:sz="0" w:space="0" w:color="auto"/>
        <w:left w:val="none" w:sz="0" w:space="0" w:color="auto"/>
        <w:bottom w:val="none" w:sz="0" w:space="0" w:color="auto"/>
        <w:right w:val="none" w:sz="0" w:space="0" w:color="auto"/>
      </w:divBdr>
    </w:div>
    <w:div w:id="773133456">
      <w:bodyDiv w:val="1"/>
      <w:marLeft w:val="0"/>
      <w:marRight w:val="0"/>
      <w:marTop w:val="0"/>
      <w:marBottom w:val="0"/>
      <w:divBdr>
        <w:top w:val="none" w:sz="0" w:space="0" w:color="auto"/>
        <w:left w:val="none" w:sz="0" w:space="0" w:color="auto"/>
        <w:bottom w:val="none" w:sz="0" w:space="0" w:color="auto"/>
        <w:right w:val="none" w:sz="0" w:space="0" w:color="auto"/>
      </w:divBdr>
    </w:div>
    <w:div w:id="810748935">
      <w:bodyDiv w:val="1"/>
      <w:marLeft w:val="0"/>
      <w:marRight w:val="0"/>
      <w:marTop w:val="0"/>
      <w:marBottom w:val="0"/>
      <w:divBdr>
        <w:top w:val="none" w:sz="0" w:space="0" w:color="auto"/>
        <w:left w:val="none" w:sz="0" w:space="0" w:color="auto"/>
        <w:bottom w:val="none" w:sz="0" w:space="0" w:color="auto"/>
        <w:right w:val="none" w:sz="0" w:space="0" w:color="auto"/>
      </w:divBdr>
    </w:div>
    <w:div w:id="913125754">
      <w:bodyDiv w:val="1"/>
      <w:marLeft w:val="0"/>
      <w:marRight w:val="0"/>
      <w:marTop w:val="0"/>
      <w:marBottom w:val="0"/>
      <w:divBdr>
        <w:top w:val="none" w:sz="0" w:space="0" w:color="auto"/>
        <w:left w:val="none" w:sz="0" w:space="0" w:color="auto"/>
        <w:bottom w:val="none" w:sz="0" w:space="0" w:color="auto"/>
        <w:right w:val="none" w:sz="0" w:space="0" w:color="auto"/>
      </w:divBdr>
    </w:div>
    <w:div w:id="974020165">
      <w:bodyDiv w:val="1"/>
      <w:marLeft w:val="0"/>
      <w:marRight w:val="0"/>
      <w:marTop w:val="0"/>
      <w:marBottom w:val="0"/>
      <w:divBdr>
        <w:top w:val="none" w:sz="0" w:space="0" w:color="auto"/>
        <w:left w:val="none" w:sz="0" w:space="0" w:color="auto"/>
        <w:bottom w:val="none" w:sz="0" w:space="0" w:color="auto"/>
        <w:right w:val="none" w:sz="0" w:space="0" w:color="auto"/>
      </w:divBdr>
    </w:div>
    <w:div w:id="974214029">
      <w:bodyDiv w:val="1"/>
      <w:marLeft w:val="0"/>
      <w:marRight w:val="0"/>
      <w:marTop w:val="0"/>
      <w:marBottom w:val="0"/>
      <w:divBdr>
        <w:top w:val="none" w:sz="0" w:space="0" w:color="auto"/>
        <w:left w:val="none" w:sz="0" w:space="0" w:color="auto"/>
        <w:bottom w:val="none" w:sz="0" w:space="0" w:color="auto"/>
        <w:right w:val="none" w:sz="0" w:space="0" w:color="auto"/>
      </w:divBdr>
    </w:div>
    <w:div w:id="984314366">
      <w:bodyDiv w:val="1"/>
      <w:marLeft w:val="0"/>
      <w:marRight w:val="0"/>
      <w:marTop w:val="0"/>
      <w:marBottom w:val="0"/>
      <w:divBdr>
        <w:top w:val="none" w:sz="0" w:space="0" w:color="auto"/>
        <w:left w:val="none" w:sz="0" w:space="0" w:color="auto"/>
        <w:bottom w:val="none" w:sz="0" w:space="0" w:color="auto"/>
        <w:right w:val="none" w:sz="0" w:space="0" w:color="auto"/>
      </w:divBdr>
    </w:div>
    <w:div w:id="1053500010">
      <w:bodyDiv w:val="1"/>
      <w:marLeft w:val="0"/>
      <w:marRight w:val="0"/>
      <w:marTop w:val="0"/>
      <w:marBottom w:val="0"/>
      <w:divBdr>
        <w:top w:val="none" w:sz="0" w:space="0" w:color="auto"/>
        <w:left w:val="none" w:sz="0" w:space="0" w:color="auto"/>
        <w:bottom w:val="none" w:sz="0" w:space="0" w:color="auto"/>
        <w:right w:val="none" w:sz="0" w:space="0" w:color="auto"/>
      </w:divBdr>
    </w:div>
    <w:div w:id="1097673871">
      <w:bodyDiv w:val="1"/>
      <w:marLeft w:val="0"/>
      <w:marRight w:val="0"/>
      <w:marTop w:val="0"/>
      <w:marBottom w:val="0"/>
      <w:divBdr>
        <w:top w:val="none" w:sz="0" w:space="0" w:color="auto"/>
        <w:left w:val="none" w:sz="0" w:space="0" w:color="auto"/>
        <w:bottom w:val="none" w:sz="0" w:space="0" w:color="auto"/>
        <w:right w:val="none" w:sz="0" w:space="0" w:color="auto"/>
      </w:divBdr>
    </w:div>
    <w:div w:id="1126965087">
      <w:bodyDiv w:val="1"/>
      <w:marLeft w:val="0"/>
      <w:marRight w:val="0"/>
      <w:marTop w:val="0"/>
      <w:marBottom w:val="0"/>
      <w:divBdr>
        <w:top w:val="none" w:sz="0" w:space="0" w:color="auto"/>
        <w:left w:val="none" w:sz="0" w:space="0" w:color="auto"/>
        <w:bottom w:val="none" w:sz="0" w:space="0" w:color="auto"/>
        <w:right w:val="none" w:sz="0" w:space="0" w:color="auto"/>
      </w:divBdr>
    </w:div>
    <w:div w:id="1138651375">
      <w:bodyDiv w:val="1"/>
      <w:marLeft w:val="0"/>
      <w:marRight w:val="0"/>
      <w:marTop w:val="0"/>
      <w:marBottom w:val="0"/>
      <w:divBdr>
        <w:top w:val="none" w:sz="0" w:space="0" w:color="auto"/>
        <w:left w:val="none" w:sz="0" w:space="0" w:color="auto"/>
        <w:bottom w:val="none" w:sz="0" w:space="0" w:color="auto"/>
        <w:right w:val="none" w:sz="0" w:space="0" w:color="auto"/>
      </w:divBdr>
    </w:div>
    <w:div w:id="1161194951">
      <w:bodyDiv w:val="1"/>
      <w:marLeft w:val="0"/>
      <w:marRight w:val="0"/>
      <w:marTop w:val="0"/>
      <w:marBottom w:val="0"/>
      <w:divBdr>
        <w:top w:val="none" w:sz="0" w:space="0" w:color="auto"/>
        <w:left w:val="none" w:sz="0" w:space="0" w:color="auto"/>
        <w:bottom w:val="none" w:sz="0" w:space="0" w:color="auto"/>
        <w:right w:val="none" w:sz="0" w:space="0" w:color="auto"/>
      </w:divBdr>
    </w:div>
    <w:div w:id="1169514865">
      <w:bodyDiv w:val="1"/>
      <w:marLeft w:val="0"/>
      <w:marRight w:val="0"/>
      <w:marTop w:val="0"/>
      <w:marBottom w:val="0"/>
      <w:divBdr>
        <w:top w:val="none" w:sz="0" w:space="0" w:color="auto"/>
        <w:left w:val="none" w:sz="0" w:space="0" w:color="auto"/>
        <w:bottom w:val="none" w:sz="0" w:space="0" w:color="auto"/>
        <w:right w:val="none" w:sz="0" w:space="0" w:color="auto"/>
      </w:divBdr>
    </w:div>
    <w:div w:id="1172791831">
      <w:bodyDiv w:val="1"/>
      <w:marLeft w:val="0"/>
      <w:marRight w:val="0"/>
      <w:marTop w:val="0"/>
      <w:marBottom w:val="0"/>
      <w:divBdr>
        <w:top w:val="none" w:sz="0" w:space="0" w:color="auto"/>
        <w:left w:val="none" w:sz="0" w:space="0" w:color="auto"/>
        <w:bottom w:val="none" w:sz="0" w:space="0" w:color="auto"/>
        <w:right w:val="none" w:sz="0" w:space="0" w:color="auto"/>
      </w:divBdr>
    </w:div>
    <w:div w:id="1225412760">
      <w:bodyDiv w:val="1"/>
      <w:marLeft w:val="0"/>
      <w:marRight w:val="0"/>
      <w:marTop w:val="0"/>
      <w:marBottom w:val="0"/>
      <w:divBdr>
        <w:top w:val="none" w:sz="0" w:space="0" w:color="auto"/>
        <w:left w:val="none" w:sz="0" w:space="0" w:color="auto"/>
        <w:bottom w:val="none" w:sz="0" w:space="0" w:color="auto"/>
        <w:right w:val="none" w:sz="0" w:space="0" w:color="auto"/>
      </w:divBdr>
    </w:div>
    <w:div w:id="1313174431">
      <w:bodyDiv w:val="1"/>
      <w:marLeft w:val="0"/>
      <w:marRight w:val="0"/>
      <w:marTop w:val="0"/>
      <w:marBottom w:val="0"/>
      <w:divBdr>
        <w:top w:val="none" w:sz="0" w:space="0" w:color="auto"/>
        <w:left w:val="none" w:sz="0" w:space="0" w:color="auto"/>
        <w:bottom w:val="none" w:sz="0" w:space="0" w:color="auto"/>
        <w:right w:val="none" w:sz="0" w:space="0" w:color="auto"/>
      </w:divBdr>
    </w:div>
    <w:div w:id="1542087872">
      <w:bodyDiv w:val="1"/>
      <w:marLeft w:val="0"/>
      <w:marRight w:val="0"/>
      <w:marTop w:val="0"/>
      <w:marBottom w:val="0"/>
      <w:divBdr>
        <w:top w:val="none" w:sz="0" w:space="0" w:color="auto"/>
        <w:left w:val="none" w:sz="0" w:space="0" w:color="auto"/>
        <w:bottom w:val="none" w:sz="0" w:space="0" w:color="auto"/>
        <w:right w:val="none" w:sz="0" w:space="0" w:color="auto"/>
      </w:divBdr>
    </w:div>
    <w:div w:id="1560022079">
      <w:bodyDiv w:val="1"/>
      <w:marLeft w:val="0"/>
      <w:marRight w:val="0"/>
      <w:marTop w:val="0"/>
      <w:marBottom w:val="0"/>
      <w:divBdr>
        <w:top w:val="none" w:sz="0" w:space="0" w:color="auto"/>
        <w:left w:val="none" w:sz="0" w:space="0" w:color="auto"/>
        <w:bottom w:val="none" w:sz="0" w:space="0" w:color="auto"/>
        <w:right w:val="none" w:sz="0" w:space="0" w:color="auto"/>
      </w:divBdr>
    </w:div>
    <w:div w:id="1564484163">
      <w:bodyDiv w:val="1"/>
      <w:marLeft w:val="0"/>
      <w:marRight w:val="0"/>
      <w:marTop w:val="0"/>
      <w:marBottom w:val="0"/>
      <w:divBdr>
        <w:top w:val="none" w:sz="0" w:space="0" w:color="auto"/>
        <w:left w:val="none" w:sz="0" w:space="0" w:color="auto"/>
        <w:bottom w:val="none" w:sz="0" w:space="0" w:color="auto"/>
        <w:right w:val="none" w:sz="0" w:space="0" w:color="auto"/>
      </w:divBdr>
    </w:div>
    <w:div w:id="1573811270">
      <w:bodyDiv w:val="1"/>
      <w:marLeft w:val="0"/>
      <w:marRight w:val="0"/>
      <w:marTop w:val="0"/>
      <w:marBottom w:val="0"/>
      <w:divBdr>
        <w:top w:val="none" w:sz="0" w:space="0" w:color="auto"/>
        <w:left w:val="none" w:sz="0" w:space="0" w:color="auto"/>
        <w:bottom w:val="none" w:sz="0" w:space="0" w:color="auto"/>
        <w:right w:val="none" w:sz="0" w:space="0" w:color="auto"/>
      </w:divBdr>
      <w:divsChild>
        <w:div w:id="1069813530">
          <w:marLeft w:val="0"/>
          <w:marRight w:val="0"/>
          <w:marTop w:val="0"/>
          <w:marBottom w:val="0"/>
          <w:divBdr>
            <w:top w:val="none" w:sz="0" w:space="0" w:color="auto"/>
            <w:left w:val="none" w:sz="0" w:space="0" w:color="auto"/>
            <w:bottom w:val="none" w:sz="0" w:space="0" w:color="auto"/>
            <w:right w:val="none" w:sz="0" w:space="0" w:color="auto"/>
          </w:divBdr>
          <w:divsChild>
            <w:div w:id="634792361">
              <w:marLeft w:val="0"/>
              <w:marRight w:val="0"/>
              <w:marTop w:val="0"/>
              <w:marBottom w:val="0"/>
              <w:divBdr>
                <w:top w:val="none" w:sz="0" w:space="0" w:color="auto"/>
                <w:left w:val="none" w:sz="0" w:space="0" w:color="auto"/>
                <w:bottom w:val="none" w:sz="0" w:space="0" w:color="auto"/>
                <w:right w:val="none" w:sz="0" w:space="0" w:color="auto"/>
              </w:divBdr>
              <w:divsChild>
                <w:div w:id="1142424534">
                  <w:marLeft w:val="0"/>
                  <w:marRight w:val="-4800"/>
                  <w:marTop w:val="0"/>
                  <w:marBottom w:val="0"/>
                  <w:divBdr>
                    <w:top w:val="none" w:sz="0" w:space="0" w:color="auto"/>
                    <w:left w:val="none" w:sz="0" w:space="0" w:color="auto"/>
                    <w:bottom w:val="none" w:sz="0" w:space="0" w:color="auto"/>
                    <w:right w:val="none" w:sz="0" w:space="0" w:color="auto"/>
                  </w:divBdr>
                  <w:divsChild>
                    <w:div w:id="1976446063">
                      <w:marLeft w:val="0"/>
                      <w:marRight w:val="4800"/>
                      <w:marTop w:val="0"/>
                      <w:marBottom w:val="0"/>
                      <w:divBdr>
                        <w:top w:val="none" w:sz="0" w:space="0" w:color="auto"/>
                        <w:left w:val="none" w:sz="0" w:space="0" w:color="auto"/>
                        <w:bottom w:val="none" w:sz="0" w:space="0" w:color="auto"/>
                        <w:right w:val="none" w:sz="0" w:space="0" w:color="auto"/>
                      </w:divBdr>
                      <w:divsChild>
                        <w:div w:id="701325131">
                          <w:marLeft w:val="0"/>
                          <w:marRight w:val="0"/>
                          <w:marTop w:val="540"/>
                          <w:marBottom w:val="0"/>
                          <w:divBdr>
                            <w:top w:val="none" w:sz="0" w:space="0" w:color="auto"/>
                            <w:left w:val="none" w:sz="0" w:space="0" w:color="auto"/>
                            <w:bottom w:val="none" w:sz="0" w:space="0" w:color="auto"/>
                            <w:right w:val="none" w:sz="0" w:space="0" w:color="auto"/>
                          </w:divBdr>
                          <w:divsChild>
                            <w:div w:id="1880237577">
                              <w:marLeft w:val="0"/>
                              <w:marRight w:val="0"/>
                              <w:marTop w:val="0"/>
                              <w:marBottom w:val="0"/>
                              <w:divBdr>
                                <w:top w:val="none" w:sz="0" w:space="0" w:color="auto"/>
                                <w:left w:val="none" w:sz="0" w:space="0" w:color="auto"/>
                                <w:bottom w:val="none" w:sz="0" w:space="0" w:color="auto"/>
                                <w:right w:val="none" w:sz="0" w:space="0" w:color="auto"/>
                              </w:divBdr>
                              <w:divsChild>
                                <w:div w:id="148303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0097784">
      <w:bodyDiv w:val="1"/>
      <w:marLeft w:val="0"/>
      <w:marRight w:val="0"/>
      <w:marTop w:val="0"/>
      <w:marBottom w:val="0"/>
      <w:divBdr>
        <w:top w:val="none" w:sz="0" w:space="0" w:color="auto"/>
        <w:left w:val="none" w:sz="0" w:space="0" w:color="auto"/>
        <w:bottom w:val="none" w:sz="0" w:space="0" w:color="auto"/>
        <w:right w:val="none" w:sz="0" w:space="0" w:color="auto"/>
      </w:divBdr>
    </w:div>
    <w:div w:id="1704282857">
      <w:bodyDiv w:val="1"/>
      <w:marLeft w:val="0"/>
      <w:marRight w:val="0"/>
      <w:marTop w:val="0"/>
      <w:marBottom w:val="0"/>
      <w:divBdr>
        <w:top w:val="none" w:sz="0" w:space="0" w:color="auto"/>
        <w:left w:val="none" w:sz="0" w:space="0" w:color="auto"/>
        <w:bottom w:val="none" w:sz="0" w:space="0" w:color="auto"/>
        <w:right w:val="none" w:sz="0" w:space="0" w:color="auto"/>
      </w:divBdr>
    </w:div>
    <w:div w:id="1705058753">
      <w:bodyDiv w:val="1"/>
      <w:marLeft w:val="0"/>
      <w:marRight w:val="0"/>
      <w:marTop w:val="0"/>
      <w:marBottom w:val="0"/>
      <w:divBdr>
        <w:top w:val="none" w:sz="0" w:space="0" w:color="auto"/>
        <w:left w:val="none" w:sz="0" w:space="0" w:color="auto"/>
        <w:bottom w:val="none" w:sz="0" w:space="0" w:color="auto"/>
        <w:right w:val="none" w:sz="0" w:space="0" w:color="auto"/>
      </w:divBdr>
    </w:div>
    <w:div w:id="1711371392">
      <w:bodyDiv w:val="1"/>
      <w:marLeft w:val="0"/>
      <w:marRight w:val="0"/>
      <w:marTop w:val="0"/>
      <w:marBottom w:val="0"/>
      <w:divBdr>
        <w:top w:val="none" w:sz="0" w:space="0" w:color="auto"/>
        <w:left w:val="none" w:sz="0" w:space="0" w:color="auto"/>
        <w:bottom w:val="none" w:sz="0" w:space="0" w:color="auto"/>
        <w:right w:val="none" w:sz="0" w:space="0" w:color="auto"/>
      </w:divBdr>
    </w:div>
    <w:div w:id="1788043685">
      <w:bodyDiv w:val="1"/>
      <w:marLeft w:val="0"/>
      <w:marRight w:val="0"/>
      <w:marTop w:val="0"/>
      <w:marBottom w:val="0"/>
      <w:divBdr>
        <w:top w:val="none" w:sz="0" w:space="0" w:color="auto"/>
        <w:left w:val="none" w:sz="0" w:space="0" w:color="auto"/>
        <w:bottom w:val="none" w:sz="0" w:space="0" w:color="auto"/>
        <w:right w:val="none" w:sz="0" w:space="0" w:color="auto"/>
      </w:divBdr>
    </w:div>
    <w:div w:id="1808817270">
      <w:bodyDiv w:val="1"/>
      <w:marLeft w:val="0"/>
      <w:marRight w:val="0"/>
      <w:marTop w:val="0"/>
      <w:marBottom w:val="0"/>
      <w:divBdr>
        <w:top w:val="none" w:sz="0" w:space="0" w:color="auto"/>
        <w:left w:val="none" w:sz="0" w:space="0" w:color="auto"/>
        <w:bottom w:val="none" w:sz="0" w:space="0" w:color="auto"/>
        <w:right w:val="none" w:sz="0" w:space="0" w:color="auto"/>
      </w:divBdr>
    </w:div>
    <w:div w:id="1908102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oughtsmostlyaboutlearning.files.wordpress.com/2015/12/learning-by-doing-graham-gibbs.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o.uk/tax-advantages-limited-company-or-sole-trader-2-2555306/?gclid=Cj0KCQjw5ZSWBhCVARIsALERCvwBZOWQu5g-DaLwjtnWphSarpPpOCILskbMvR16pW-_oEtdvsDqCYUaAk2YEALw_wcB" TargetMode="External"/><Relationship Id="rId5" Type="http://schemas.openxmlformats.org/officeDocument/2006/relationships/webSettings" Target="webSettings.xml"/><Relationship Id="rId10" Type="http://schemas.openxmlformats.org/officeDocument/2006/relationships/hyperlink" Target="https://www.edutopia.org/article/treating-reflection-habit-not-event" TargetMode="External"/><Relationship Id="rId4" Type="http://schemas.openxmlformats.org/officeDocument/2006/relationships/settings" Target="settings.xml"/><Relationship Id="rId9" Type="http://schemas.openxmlformats.org/officeDocument/2006/relationships/hyperlink" Target="https://www.growthbusiness.co.uk/importance-usp-global-market-255190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C38C7C-182F-4B40-99BE-216BB2AA5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1249</TotalTime>
  <Pages>4</Pages>
  <Words>671</Words>
  <Characters>3831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14</cp:revision>
  <dcterms:created xsi:type="dcterms:W3CDTF">2022-01-07T14:39:00Z</dcterms:created>
  <dcterms:modified xsi:type="dcterms:W3CDTF">2022-07-07T21:29:00Z</dcterms:modified>
</cp:coreProperties>
</file>