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000001" w14:textId="02D7AA6D" w:rsidR="00D70E4B" w:rsidRPr="002736BD" w:rsidRDefault="00320852">
      <w:pPr>
        <w:jc w:val="center"/>
        <w:rPr>
          <w:rFonts w:ascii="Times New Roman" w:eastAsia="Times New Roman" w:hAnsi="Times New Roman" w:cs="Times New Roman"/>
          <w:b/>
          <w:sz w:val="28"/>
          <w:szCs w:val="28"/>
        </w:rPr>
      </w:pPr>
      <w:r w:rsidRPr="002736BD">
        <w:rPr>
          <w:rFonts w:ascii="Times New Roman" w:eastAsia="Times New Roman" w:hAnsi="Times New Roman" w:cs="Times New Roman"/>
          <w:b/>
          <w:i/>
          <w:sz w:val="28"/>
          <w:szCs w:val="28"/>
        </w:rPr>
        <w:t xml:space="preserve">A Clockwork Orange </w:t>
      </w:r>
      <w:r w:rsidRPr="002736BD">
        <w:rPr>
          <w:rFonts w:ascii="Times New Roman" w:eastAsia="Times New Roman" w:hAnsi="Times New Roman" w:cs="Times New Roman"/>
          <w:b/>
          <w:sz w:val="28"/>
          <w:szCs w:val="28"/>
        </w:rPr>
        <w:t>(</w:t>
      </w:r>
      <w:r w:rsidRPr="002736BD">
        <w:rPr>
          <w:rFonts w:ascii="Times New Roman" w:eastAsia="Times New Roman" w:hAnsi="Times New Roman" w:cs="Times New Roman"/>
          <w:b/>
          <w:sz w:val="28"/>
          <w:szCs w:val="28"/>
        </w:rPr>
        <w:t xml:space="preserve">Warner Brothers. Polaris </w:t>
      </w:r>
      <w:r w:rsidRPr="002736BD">
        <w:rPr>
          <w:rFonts w:ascii="Times New Roman" w:eastAsia="Times New Roman" w:hAnsi="Times New Roman" w:cs="Times New Roman"/>
          <w:b/>
          <w:sz w:val="28"/>
          <w:szCs w:val="28"/>
          <w:lang w:val="en-GB"/>
        </w:rPr>
        <w:t>Productions</w:t>
      </w:r>
      <w:r w:rsidRPr="002736BD">
        <w:rPr>
          <w:rFonts w:ascii="Times New Roman" w:eastAsia="Times New Roman" w:hAnsi="Times New Roman" w:cs="Times New Roman"/>
          <w:b/>
          <w:sz w:val="28"/>
          <w:szCs w:val="28"/>
        </w:rPr>
        <w:t>. Dir</w:t>
      </w:r>
      <w:r w:rsidR="002736BD" w:rsidRPr="002736BD">
        <w:rPr>
          <w:rFonts w:ascii="Times New Roman" w:eastAsia="Times New Roman" w:hAnsi="Times New Roman" w:cs="Times New Roman"/>
          <w:b/>
          <w:sz w:val="28"/>
          <w:szCs w:val="28"/>
        </w:rPr>
        <w:t>ected by Stanley Kubrick, 1971)</w:t>
      </w:r>
    </w:p>
    <w:p w14:paraId="00000002" w14:textId="77777777" w:rsidR="00D70E4B" w:rsidRDefault="00D70E4B">
      <w:pPr>
        <w:jc w:val="center"/>
        <w:rPr>
          <w:rFonts w:ascii="Times New Roman" w:eastAsia="Times New Roman" w:hAnsi="Times New Roman" w:cs="Times New Roman"/>
          <w:b/>
          <w:sz w:val="24"/>
          <w:szCs w:val="24"/>
        </w:rPr>
      </w:pPr>
    </w:p>
    <w:p w14:paraId="00000003" w14:textId="77777777" w:rsidR="00D70E4B" w:rsidRDefault="00320852">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Adapted from the 1962 novel by Anthony Burgess of the same name, </w:t>
      </w:r>
      <w:r>
        <w:rPr>
          <w:rFonts w:ascii="Times New Roman" w:eastAsia="Times New Roman" w:hAnsi="Times New Roman" w:cs="Times New Roman"/>
          <w:i/>
          <w:sz w:val="24"/>
          <w:szCs w:val="24"/>
        </w:rPr>
        <w:t>A Clockwork Orange</w:t>
      </w:r>
      <w:r>
        <w:rPr>
          <w:rFonts w:ascii="Times New Roman" w:eastAsia="Times New Roman" w:hAnsi="Times New Roman" w:cs="Times New Roman"/>
          <w:sz w:val="24"/>
          <w:szCs w:val="24"/>
        </w:rPr>
        <w:t xml:space="preserve"> has simultaneously been critically acclaimed and censored in various countries for its content. Vincent Canby writing for the New York Times describes the film as, “a brilliant and dangerous work, but it is dangerous in a way that brilliant things sometim</w:t>
      </w:r>
      <w:r>
        <w:rPr>
          <w:rFonts w:ascii="Times New Roman" w:eastAsia="Times New Roman" w:hAnsi="Times New Roman" w:cs="Times New Roman"/>
          <w:sz w:val="24"/>
          <w:szCs w:val="24"/>
        </w:rPr>
        <w:t>es are.”</w:t>
      </w:r>
      <w:r>
        <w:rPr>
          <w:rFonts w:ascii="Times New Roman" w:eastAsia="Times New Roman" w:hAnsi="Times New Roman" w:cs="Times New Roman"/>
          <w:sz w:val="24"/>
          <w:szCs w:val="24"/>
          <w:vertAlign w:val="superscript"/>
        </w:rPr>
        <w:footnoteReference w:id="1"/>
      </w:r>
      <w:r>
        <w:rPr>
          <w:rFonts w:ascii="Times New Roman" w:eastAsia="Times New Roman" w:hAnsi="Times New Roman" w:cs="Times New Roman"/>
          <w:sz w:val="24"/>
          <w:szCs w:val="24"/>
        </w:rPr>
        <w:t xml:space="preserve"> Proving to be a bit too dangerous, the film was banned in Ireland</w:t>
      </w:r>
      <w:r>
        <w:rPr>
          <w:rFonts w:ascii="Times New Roman" w:eastAsia="Times New Roman" w:hAnsi="Times New Roman" w:cs="Times New Roman"/>
          <w:sz w:val="24"/>
          <w:szCs w:val="24"/>
          <w:vertAlign w:val="superscript"/>
        </w:rPr>
        <w:footnoteReference w:id="2"/>
      </w:r>
      <w:r>
        <w:rPr>
          <w:rFonts w:ascii="Times New Roman" w:eastAsia="Times New Roman" w:hAnsi="Times New Roman" w:cs="Times New Roman"/>
          <w:sz w:val="24"/>
          <w:szCs w:val="24"/>
        </w:rPr>
        <w:t>, Singapore, South Africa, South Korea, and various Canadian provinces.</w:t>
      </w:r>
      <w:r>
        <w:rPr>
          <w:rFonts w:ascii="Times New Roman" w:eastAsia="Times New Roman" w:hAnsi="Times New Roman" w:cs="Times New Roman"/>
          <w:sz w:val="24"/>
          <w:szCs w:val="24"/>
          <w:vertAlign w:val="superscript"/>
        </w:rPr>
        <w:footnoteReference w:id="3"/>
      </w:r>
      <w:r>
        <w:rPr>
          <w:rFonts w:ascii="Times New Roman" w:eastAsia="Times New Roman" w:hAnsi="Times New Roman" w:cs="Times New Roman"/>
          <w:sz w:val="24"/>
          <w:szCs w:val="24"/>
        </w:rPr>
        <w:t xml:space="preserve"> The film tells the story of Alex, the young narrator donned in all white, false eyelashes outlining his rig</w:t>
      </w:r>
      <w:r>
        <w:rPr>
          <w:rFonts w:ascii="Times New Roman" w:eastAsia="Times New Roman" w:hAnsi="Times New Roman" w:cs="Times New Roman"/>
          <w:sz w:val="24"/>
          <w:szCs w:val="24"/>
        </w:rPr>
        <w:t>ht eye, and a gent</w:t>
      </w:r>
      <w:bookmarkStart w:id="0" w:name="_GoBack"/>
      <w:bookmarkEnd w:id="0"/>
      <w:r>
        <w:rPr>
          <w:rFonts w:ascii="Times New Roman" w:eastAsia="Times New Roman" w:hAnsi="Times New Roman" w:cs="Times New Roman"/>
          <w:sz w:val="24"/>
          <w:szCs w:val="24"/>
        </w:rPr>
        <w:t xml:space="preserve">leman’s hat and cane. Wrought with childlike traits, he lives with his parents and drinks milk while enjoying Beethoven and plotting “ultra-violence” with his gang of similarly dressed friends. Finally arrested for the murder of a woman, </w:t>
      </w:r>
      <w:r>
        <w:rPr>
          <w:rFonts w:ascii="Times New Roman" w:eastAsia="Times New Roman" w:hAnsi="Times New Roman" w:cs="Times New Roman"/>
          <w:sz w:val="24"/>
          <w:szCs w:val="24"/>
        </w:rPr>
        <w:t xml:space="preserve">Alex undergoes psychological conditioning therapy to thwart his violent and disturbed inclinations. </w:t>
      </w:r>
    </w:p>
    <w:p w14:paraId="00000004" w14:textId="77777777" w:rsidR="00D70E4B" w:rsidRDefault="00320852">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An incredibly odd and unique film, Stanley Kubrick brilliantly utilizes vibrant sound and imagery to create a picture that feels unlike this world. Set in</w:t>
      </w:r>
      <w:r>
        <w:rPr>
          <w:rFonts w:ascii="Times New Roman" w:eastAsia="Times New Roman" w:hAnsi="Times New Roman" w:cs="Times New Roman"/>
          <w:sz w:val="24"/>
          <w:szCs w:val="24"/>
        </w:rPr>
        <w:t xml:space="preserve"> a pseudo-futuristic Britain, the film invites the viewer to set aside every day normalities and instead to allow yourself to become emerged in the world that’s created. With classical music heard throughout, the horrid crimes shown appear more poetic in n</w:t>
      </w:r>
      <w:r>
        <w:rPr>
          <w:rFonts w:ascii="Times New Roman" w:eastAsia="Times New Roman" w:hAnsi="Times New Roman" w:cs="Times New Roman"/>
          <w:sz w:val="24"/>
          <w:szCs w:val="24"/>
        </w:rPr>
        <w:t xml:space="preserve">ature than vile. Bright colours in artwork are shown, as well as transitional moments between scenes to both lighten the mood of the film and to keep the viewer fascinated. In fact, the bright colours and music almost makes the viewer forget that they are </w:t>
      </w:r>
      <w:r>
        <w:rPr>
          <w:rFonts w:ascii="Times New Roman" w:eastAsia="Times New Roman" w:hAnsi="Times New Roman" w:cs="Times New Roman"/>
          <w:sz w:val="24"/>
          <w:szCs w:val="24"/>
        </w:rPr>
        <w:t xml:space="preserve">watching a movie about the horrific acts of a young man. </w:t>
      </w:r>
    </w:p>
    <w:p w14:paraId="00000005" w14:textId="77777777" w:rsidR="00D70E4B" w:rsidRDefault="00320852">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camera angles often show symmetrical scenes with the action taking place directly in the middle of the screen. While being aesthetically pleasing, this also adds to the surreal nature of the fi</w:t>
      </w:r>
      <w:r>
        <w:rPr>
          <w:rFonts w:ascii="Times New Roman" w:eastAsia="Times New Roman" w:hAnsi="Times New Roman" w:cs="Times New Roman"/>
          <w:sz w:val="24"/>
          <w:szCs w:val="24"/>
        </w:rPr>
        <w:t>lm and brings your attention back to the fact that it is truly strange. This serves as a stark contrast to the multiple juxtaposing traits that this film features. A childlike man commits aimless, brutal, and violent crimes. A symmetrical film provides Ale</w:t>
      </w:r>
      <w:r>
        <w:rPr>
          <w:rFonts w:ascii="Times New Roman" w:eastAsia="Times New Roman" w:hAnsi="Times New Roman" w:cs="Times New Roman"/>
          <w:sz w:val="24"/>
          <w:szCs w:val="24"/>
        </w:rPr>
        <w:t>x with a frustratingly asymmetrical prisoner number, 655321. When in prison, a smiling Alex is constantly belittled by the screaming correctional officers. Footage of Nazi Germany is topped with lighthearted and upbeat music. Alex’s love of Beethoven is us</w:t>
      </w:r>
      <w:r>
        <w:rPr>
          <w:rFonts w:ascii="Times New Roman" w:eastAsia="Times New Roman" w:hAnsi="Times New Roman" w:cs="Times New Roman"/>
          <w:sz w:val="24"/>
          <w:szCs w:val="24"/>
        </w:rPr>
        <w:t>ed against him when it is played over more footage of ultra-violence in his psychological conditioning therapy. When Alex is shown to a panel of scientists proving his transition into a good man who is incapable of committing crime, he is abused physically</w:t>
      </w:r>
      <w:r>
        <w:rPr>
          <w:rFonts w:ascii="Times New Roman" w:eastAsia="Times New Roman" w:hAnsi="Times New Roman" w:cs="Times New Roman"/>
          <w:sz w:val="24"/>
          <w:szCs w:val="24"/>
        </w:rPr>
        <w:t xml:space="preserve"> and verbally while lighthearted harpsichords and flutes are heard. Even the use and depiction of religion in the film is juxtaposing and asymmetrical in nature. </w:t>
      </w:r>
    </w:p>
    <w:p w14:paraId="00000006" w14:textId="1504F58A" w:rsidR="00D70E4B" w:rsidRDefault="00320852">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b/>
        <w:t>In the first scene in the film, we see Alex and his friends sitting at the back wall of an u</w:t>
      </w:r>
      <w:r>
        <w:rPr>
          <w:rFonts w:ascii="Times New Roman" w:eastAsia="Times New Roman" w:hAnsi="Times New Roman" w:cs="Times New Roman"/>
          <w:sz w:val="24"/>
          <w:szCs w:val="24"/>
        </w:rPr>
        <w:t>nderground club of some kind. Immediately it is reminiscent of a place of worship for those who relish the dark and perverted elements of the world. When back in his room, we see</w:t>
      </w:r>
      <w:r w:rsidR="00E37136">
        <w:rPr>
          <w:rFonts w:ascii="Times New Roman" w:eastAsia="Times New Roman" w:hAnsi="Times New Roman" w:cs="Times New Roman"/>
          <w:sz w:val="24"/>
          <w:szCs w:val="24"/>
        </w:rPr>
        <w:t xml:space="preserve"> that Alex has a pet snake, Basi</w:t>
      </w:r>
      <w:r>
        <w:rPr>
          <w:rFonts w:ascii="Times New Roman" w:eastAsia="Times New Roman" w:hAnsi="Times New Roman" w:cs="Times New Roman"/>
          <w:sz w:val="24"/>
          <w:szCs w:val="24"/>
        </w:rPr>
        <w:t>l, which he places just under a poster of a na</w:t>
      </w:r>
      <w:r>
        <w:rPr>
          <w:rFonts w:ascii="Times New Roman" w:eastAsia="Times New Roman" w:hAnsi="Times New Roman" w:cs="Times New Roman"/>
          <w:sz w:val="24"/>
          <w:szCs w:val="24"/>
        </w:rPr>
        <w:t xml:space="preserve">ked woman in a way which makes her look as if it’s giving birth to it. Underneath the snake and woman are four naked statues of Jesus which are filmed in such a way and topped with music that makes the statues appear to be dancing lightheartedly. We later </w:t>
      </w:r>
      <w:r w:rsidR="00E37136">
        <w:rPr>
          <w:rFonts w:ascii="Times New Roman" w:eastAsia="Times New Roman" w:hAnsi="Times New Roman" w:cs="Times New Roman"/>
          <w:sz w:val="24"/>
          <w:szCs w:val="24"/>
        </w:rPr>
        <w:t>see that Basi</w:t>
      </w:r>
      <w:r>
        <w:rPr>
          <w:rFonts w:ascii="Times New Roman" w:eastAsia="Times New Roman" w:hAnsi="Times New Roman" w:cs="Times New Roman"/>
          <w:sz w:val="24"/>
          <w:szCs w:val="24"/>
        </w:rPr>
        <w:t>l sleeps in the bed with Alex at night. Further into the film when Alex arrives home from prison a changed man</w:t>
      </w:r>
      <w:r w:rsidR="00E37136">
        <w:rPr>
          <w:rFonts w:ascii="Times New Roman" w:eastAsia="Times New Roman" w:hAnsi="Times New Roman" w:cs="Times New Roman"/>
          <w:sz w:val="24"/>
          <w:szCs w:val="24"/>
        </w:rPr>
        <w:t>, he asks his parents where Basi</w:t>
      </w:r>
      <w:r>
        <w:rPr>
          <w:rFonts w:ascii="Times New Roman" w:eastAsia="Times New Roman" w:hAnsi="Times New Roman" w:cs="Times New Roman"/>
          <w:sz w:val="24"/>
          <w:szCs w:val="24"/>
        </w:rPr>
        <w:t>l is to which his parents reply that he is dead. This could seem to suggest a correlation between the</w:t>
      </w:r>
      <w:r>
        <w:rPr>
          <w:rFonts w:ascii="Times New Roman" w:eastAsia="Times New Roman" w:hAnsi="Times New Roman" w:cs="Times New Roman"/>
          <w:sz w:val="24"/>
          <w:szCs w:val="24"/>
        </w:rPr>
        <w:t xml:space="preserve"> snake and Alex’s desire to commit evil acts, much like the serpent in the Garden of Eden.</w:t>
      </w:r>
      <w:r>
        <w:rPr>
          <w:rFonts w:ascii="Times New Roman" w:eastAsia="Times New Roman" w:hAnsi="Times New Roman" w:cs="Times New Roman"/>
          <w:sz w:val="24"/>
          <w:szCs w:val="24"/>
          <w:vertAlign w:val="superscript"/>
        </w:rPr>
        <w:footnoteReference w:id="4"/>
      </w:r>
      <w:r w:rsidR="00A177D7">
        <w:rPr>
          <w:rFonts w:ascii="Times New Roman" w:eastAsia="Times New Roman" w:hAnsi="Times New Roman" w:cs="Times New Roman"/>
          <w:sz w:val="24"/>
          <w:szCs w:val="24"/>
        </w:rPr>
        <w:t xml:space="preserve"> Not only this, but Alex returns home to find that his parents had been allowing another young man to stay in Alex’s bedroom while he was in prison. His anger and jealousy at this concluded in Alex being cast out of his house to find somewhere else to live, much like Lucifer being cast out of Heaven.</w:t>
      </w:r>
      <w:r w:rsidR="00A177D7">
        <w:rPr>
          <w:rStyle w:val="FootnoteReference"/>
          <w:rFonts w:ascii="Times New Roman" w:eastAsia="Times New Roman" w:hAnsi="Times New Roman" w:cs="Times New Roman"/>
          <w:sz w:val="24"/>
          <w:szCs w:val="24"/>
        </w:rPr>
        <w:footnoteReference w:id="5"/>
      </w:r>
      <w:r w:rsidR="007E45F9">
        <w:rPr>
          <w:rFonts w:ascii="Times New Roman" w:eastAsia="Times New Roman" w:hAnsi="Times New Roman" w:cs="Times New Roman"/>
          <w:sz w:val="24"/>
          <w:szCs w:val="24"/>
        </w:rPr>
        <w:t xml:space="preserve"> </w:t>
      </w:r>
    </w:p>
    <w:p w14:paraId="03617E40" w14:textId="77777777" w:rsidR="00154171" w:rsidRDefault="00646E82">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Alex appears to have a complicated relationship with religion and his beliefs. No religion of any kind is mentioned prior to his arrival in prison. When he is being admitted and questioned by the doctors and correcti</w:t>
      </w:r>
      <w:r w:rsidR="00875C35">
        <w:rPr>
          <w:rFonts w:ascii="Times New Roman" w:eastAsia="Times New Roman" w:hAnsi="Times New Roman" w:cs="Times New Roman"/>
          <w:sz w:val="24"/>
          <w:szCs w:val="24"/>
        </w:rPr>
        <w:t>onal officers, Alex informs them</w:t>
      </w:r>
      <w:r>
        <w:rPr>
          <w:rFonts w:ascii="Times New Roman" w:eastAsia="Times New Roman" w:hAnsi="Times New Roman" w:cs="Times New Roman"/>
          <w:sz w:val="24"/>
          <w:szCs w:val="24"/>
        </w:rPr>
        <w:t xml:space="preserve"> that he belongs to the Church of England</w:t>
      </w:r>
      <w:r w:rsidR="00875C35">
        <w:rPr>
          <w:rFonts w:ascii="Times New Roman" w:eastAsia="Times New Roman" w:hAnsi="Times New Roman" w:cs="Times New Roman"/>
          <w:sz w:val="24"/>
          <w:szCs w:val="24"/>
        </w:rPr>
        <w:t>. This is the beginning of his apparent devotion to faith, and we see him reading the bible and speaking to a priest periodically in the prison. It is difficult to discern wh</w:t>
      </w:r>
      <w:r w:rsidR="00185E4A">
        <w:rPr>
          <w:rFonts w:ascii="Times New Roman" w:eastAsia="Times New Roman" w:hAnsi="Times New Roman" w:cs="Times New Roman"/>
          <w:sz w:val="24"/>
          <w:szCs w:val="24"/>
        </w:rPr>
        <w:t>at exactly Kubrick intended for the audience to gather from the depiction of religion in the film. On one hand, the priest’s words suggest that he is the only voice of reason when he is trying to convince Alex not to go through with the psychological therapy that the prison offers. In a stark contrast, there is a sermon scene in which Alex is working as the projectionist for the priest while he is speaking. In one startling shot, the camera pans up to reveal that the framing of the scene appears to portray the priest in a very Hitler-centric manner. Surrounded by holy relics, the priest speaks to the prisoners with his right hand raised</w:t>
      </w:r>
      <w:r w:rsidR="007B2CC7">
        <w:rPr>
          <w:rFonts w:ascii="Times New Roman" w:eastAsia="Times New Roman" w:hAnsi="Times New Roman" w:cs="Times New Roman"/>
          <w:sz w:val="24"/>
          <w:szCs w:val="24"/>
        </w:rPr>
        <w:t xml:space="preserve">, being reminiscent of one of Hitler’s many speeches. </w:t>
      </w:r>
      <w:r w:rsidR="00F91670">
        <w:rPr>
          <w:rFonts w:ascii="Times New Roman" w:eastAsia="Times New Roman" w:hAnsi="Times New Roman" w:cs="Times New Roman"/>
          <w:sz w:val="24"/>
          <w:szCs w:val="24"/>
        </w:rPr>
        <w:t xml:space="preserve">As he speaks, he emphasizes the idea that prison is not the worst case scenario, and that Hell is real and is home to a place full of screams and anguish in agony. While Alex helps, he wears a red band around his arm and cheerfully supports the priest and his message. Ultimately, the primary message that the priest has for Alex is that </w:t>
      </w:r>
      <w:r w:rsidR="00E3581C">
        <w:rPr>
          <w:rFonts w:ascii="Times New Roman" w:eastAsia="Times New Roman" w:hAnsi="Times New Roman" w:cs="Times New Roman"/>
          <w:sz w:val="24"/>
          <w:szCs w:val="24"/>
        </w:rPr>
        <w:t>goodn</w:t>
      </w:r>
      <w:r w:rsidR="002736BD">
        <w:rPr>
          <w:rFonts w:ascii="Times New Roman" w:eastAsia="Times New Roman" w:hAnsi="Times New Roman" w:cs="Times New Roman"/>
          <w:sz w:val="24"/>
          <w:szCs w:val="24"/>
        </w:rPr>
        <w:t xml:space="preserve">ess comes from within and that taking away freewill takes away human nature. </w:t>
      </w:r>
      <w:r w:rsidR="00B97CA1">
        <w:rPr>
          <w:rFonts w:ascii="Times New Roman" w:eastAsia="Times New Roman" w:hAnsi="Times New Roman" w:cs="Times New Roman"/>
          <w:sz w:val="24"/>
          <w:szCs w:val="24"/>
        </w:rPr>
        <w:t xml:space="preserve">While Alex seems pleased with his relationship with religion and the bible, the film then shifts to show Alex as a Roman soldier whipping Jesus as he carries the cross. It is stated that Alex isn’t interested in the biblical stories, but rather simply enjoys the brutal and violent aspects of the bible. </w:t>
      </w:r>
    </w:p>
    <w:p w14:paraId="45F3AC80" w14:textId="5E8E2982" w:rsidR="00646E82" w:rsidRDefault="00154171">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This emphasizes the idea that Kubrick, and previously Burgess, the writer of the original book, wanted to express that human nature is full of good and evil and that both are necessary. While the obvious religious aspects of the movie are shown in the priest and statues of Jesus, one could be forgiven for viewing the psychological conditioning as a metaphor for religion. </w:t>
      </w:r>
      <w:r w:rsidR="00125357">
        <w:rPr>
          <w:rFonts w:ascii="Times New Roman" w:eastAsia="Times New Roman" w:hAnsi="Times New Roman" w:cs="Times New Roman"/>
          <w:sz w:val="24"/>
          <w:szCs w:val="24"/>
        </w:rPr>
        <w:t xml:space="preserve">A </w:t>
      </w:r>
      <w:r w:rsidR="00125357">
        <w:rPr>
          <w:rFonts w:ascii="Times New Roman" w:eastAsia="Times New Roman" w:hAnsi="Times New Roman" w:cs="Times New Roman"/>
          <w:sz w:val="24"/>
          <w:szCs w:val="24"/>
        </w:rPr>
        <w:lastRenderedPageBreak/>
        <w:t xml:space="preserve">public pole on debate.org shows us that 85% of respondents believe that teaching children religion is brainwashing. </w:t>
      </w:r>
      <w:r w:rsidR="009A1E1B">
        <w:rPr>
          <w:rFonts w:ascii="Times New Roman" w:eastAsia="Times New Roman" w:hAnsi="Times New Roman" w:cs="Times New Roman"/>
          <w:sz w:val="24"/>
          <w:szCs w:val="24"/>
        </w:rPr>
        <w:t>Philosopher and historian Bertrand Russell believed that religion is based on fear and the terror of the unknown and its consequences.</w:t>
      </w:r>
      <w:r w:rsidR="009A1E1B">
        <w:rPr>
          <w:rStyle w:val="FootnoteReference"/>
          <w:rFonts w:ascii="Times New Roman" w:eastAsia="Times New Roman" w:hAnsi="Times New Roman" w:cs="Times New Roman"/>
          <w:sz w:val="24"/>
          <w:szCs w:val="24"/>
        </w:rPr>
        <w:footnoteReference w:id="6"/>
      </w:r>
      <w:r w:rsidR="002B61F8">
        <w:rPr>
          <w:rFonts w:ascii="Times New Roman" w:eastAsia="Times New Roman" w:hAnsi="Times New Roman" w:cs="Times New Roman"/>
          <w:sz w:val="24"/>
          <w:szCs w:val="24"/>
        </w:rPr>
        <w:t xml:space="preserve"> This strikes a similarity between religion and the intense psychological trauma that Alex undergoes as a result of his conditioning therapy. When faced with challenges and tests, Alex does not shy away from violent or sexual acts because he wants to, but rather because he is stricken with fear of feeling sick and pained due to his conditioning. His freewill was taken away and with it, Alex’s true nature and feelings. This mirrors what the priest said concerning the nature of goodness and its origin within someone. Taking away their freewill and their ability to decide effectively strips away their humanity. </w:t>
      </w:r>
    </w:p>
    <w:p w14:paraId="1BABA662" w14:textId="2967CBE2" w:rsidR="008C0886" w:rsidRDefault="008C0886">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When Al</w:t>
      </w:r>
      <w:r w:rsidR="00642FE2">
        <w:rPr>
          <w:rFonts w:ascii="Times New Roman" w:eastAsia="Times New Roman" w:hAnsi="Times New Roman" w:cs="Times New Roman"/>
          <w:sz w:val="24"/>
          <w:szCs w:val="24"/>
        </w:rPr>
        <w:t xml:space="preserve">ex is being released from prison and demonstrating his rehabilitation to officials, the prison priest is outraged at the effects the program has on him. </w:t>
      </w:r>
      <w:r w:rsidR="00D37C1E">
        <w:rPr>
          <w:rFonts w:ascii="Times New Roman" w:eastAsia="Times New Roman" w:hAnsi="Times New Roman" w:cs="Times New Roman"/>
          <w:sz w:val="24"/>
          <w:szCs w:val="24"/>
        </w:rPr>
        <w:t>The administrator explains that since Alex is incapable of committing a crime, he is a true Christian. In response to this, the priest explains that he has no choice and therefore cannot be “good.” It is possible that this is addressing the idea</w:t>
      </w:r>
      <w:r w:rsidR="00D37C1E">
        <w:rPr>
          <w:rStyle w:val="FootnoteReference"/>
          <w:rFonts w:ascii="Times New Roman" w:eastAsia="Times New Roman" w:hAnsi="Times New Roman" w:cs="Times New Roman"/>
          <w:sz w:val="24"/>
          <w:szCs w:val="24"/>
        </w:rPr>
        <w:footnoteReference w:id="7"/>
      </w:r>
      <w:r w:rsidR="00D37C1E">
        <w:rPr>
          <w:rFonts w:ascii="Times New Roman" w:eastAsia="Times New Roman" w:hAnsi="Times New Roman" w:cs="Times New Roman"/>
          <w:sz w:val="24"/>
          <w:szCs w:val="24"/>
        </w:rPr>
        <w:t xml:space="preserve"> that fear of negative repercussions such as Hell or negative reactions from a God figure do not suggest good nature, merely a concept of protecting oneself. </w:t>
      </w:r>
    </w:p>
    <w:p w14:paraId="00CA476F" w14:textId="765D5BB6" w:rsidR="00C44E3B" w:rsidRDefault="00C44E3B">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In turn, looking further into who Alex is and his personality leads one to believe that he represents sin and badness in humanity in general. Being that he is paired with his snake, or serpent, which </w:t>
      </w:r>
      <w:r w:rsidR="00110562">
        <w:rPr>
          <w:rFonts w:ascii="Times New Roman" w:eastAsia="Times New Roman" w:hAnsi="Times New Roman" w:cs="Times New Roman"/>
          <w:sz w:val="24"/>
          <w:szCs w:val="24"/>
        </w:rPr>
        <w:t>can be considered Satan</w:t>
      </w:r>
      <w:r w:rsidR="004D2AD1">
        <w:rPr>
          <w:rFonts w:ascii="Times New Roman" w:eastAsia="Times New Roman" w:hAnsi="Times New Roman" w:cs="Times New Roman"/>
          <w:sz w:val="24"/>
          <w:szCs w:val="24"/>
        </w:rPr>
        <w:t>,</w:t>
      </w:r>
      <w:r w:rsidR="00110562">
        <w:rPr>
          <w:rStyle w:val="FootnoteReference"/>
          <w:rFonts w:ascii="Times New Roman" w:eastAsia="Times New Roman" w:hAnsi="Times New Roman" w:cs="Times New Roman"/>
          <w:sz w:val="24"/>
          <w:szCs w:val="24"/>
        </w:rPr>
        <w:footnoteReference w:id="8"/>
      </w:r>
      <w:r w:rsidR="004D2AD1">
        <w:rPr>
          <w:rFonts w:ascii="Times New Roman" w:eastAsia="Times New Roman" w:hAnsi="Times New Roman" w:cs="Times New Roman"/>
          <w:sz w:val="24"/>
          <w:szCs w:val="24"/>
        </w:rPr>
        <w:t xml:space="preserve"> it can be deducted that Alex is intended to represent sin and badness as a whole. It is unclear throughout the film if the viewer is meant to sympathize or relate to Alex as a character and person. One can only hope that Alex is too purely evil to be able to relate to, but he does represent the intense need for human beings to have freewill. Despite everything we have seen Alex do, we feel a bit sorry for Alex after he goes through what he does in conditional therapy. </w:t>
      </w:r>
      <w:r w:rsidR="0011122F">
        <w:rPr>
          <w:rFonts w:ascii="Times New Roman" w:eastAsia="Times New Roman" w:hAnsi="Times New Roman" w:cs="Times New Roman"/>
          <w:sz w:val="24"/>
          <w:szCs w:val="24"/>
        </w:rPr>
        <w:t xml:space="preserve">Watching him lose his freewill and having his own thoughts making him physically ill is an intense punishment, and one that even one of his victims considers to be incredibly harsh. </w:t>
      </w:r>
      <w:r w:rsidR="006C55FC">
        <w:rPr>
          <w:rFonts w:ascii="Times New Roman" w:eastAsia="Times New Roman" w:hAnsi="Times New Roman" w:cs="Times New Roman"/>
          <w:sz w:val="24"/>
          <w:szCs w:val="24"/>
        </w:rPr>
        <w:t>Much like the serpent and Satan, Alex utilized trickery to achieve his goals of wickedness</w:t>
      </w:r>
      <w:r w:rsidR="006C55FC">
        <w:rPr>
          <w:rStyle w:val="FootnoteReference"/>
          <w:rFonts w:ascii="Times New Roman" w:eastAsia="Times New Roman" w:hAnsi="Times New Roman" w:cs="Times New Roman"/>
          <w:sz w:val="24"/>
          <w:szCs w:val="24"/>
        </w:rPr>
        <w:footnoteReference w:id="9"/>
      </w:r>
      <w:r w:rsidR="006C55FC">
        <w:rPr>
          <w:rFonts w:ascii="Times New Roman" w:eastAsia="Times New Roman" w:hAnsi="Times New Roman" w:cs="Times New Roman"/>
          <w:sz w:val="24"/>
          <w:szCs w:val="24"/>
        </w:rPr>
        <w:t xml:space="preserve">. Using the kindness of strangers against them, he knocks at doors in the middle of the night and states that a friend has been badly injured and he needs to use their phone to call for help. </w:t>
      </w:r>
      <w:r w:rsidR="003C144B">
        <w:rPr>
          <w:rFonts w:ascii="Times New Roman" w:eastAsia="Times New Roman" w:hAnsi="Times New Roman" w:cs="Times New Roman"/>
          <w:sz w:val="24"/>
          <w:szCs w:val="24"/>
        </w:rPr>
        <w:t xml:space="preserve">Realizing the kind nature of many people, Alex took advantage to gain access to their homes and commit horrible crimes against them, even killing one woman. </w:t>
      </w:r>
      <w:r w:rsidR="00C967C6">
        <w:rPr>
          <w:rFonts w:ascii="Times New Roman" w:eastAsia="Times New Roman" w:hAnsi="Times New Roman" w:cs="Times New Roman"/>
          <w:sz w:val="24"/>
          <w:szCs w:val="24"/>
        </w:rPr>
        <w:t xml:space="preserve">All of these acts were committed because Alex simply wanted to in acts of aimless violence. </w:t>
      </w:r>
    </w:p>
    <w:p w14:paraId="4728BF55" w14:textId="77777777" w:rsidR="00BB6CB3" w:rsidRDefault="00C967C6">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In Stanley Kubrick’s </w:t>
      </w:r>
      <w:r>
        <w:rPr>
          <w:rFonts w:ascii="Times New Roman" w:eastAsia="Times New Roman" w:hAnsi="Times New Roman" w:cs="Times New Roman"/>
          <w:i/>
          <w:sz w:val="24"/>
          <w:szCs w:val="24"/>
        </w:rPr>
        <w:t>A Clockwork Orange</w:t>
      </w:r>
      <w:r>
        <w:rPr>
          <w:rFonts w:ascii="Times New Roman" w:eastAsia="Times New Roman" w:hAnsi="Times New Roman" w:cs="Times New Roman"/>
          <w:sz w:val="24"/>
          <w:szCs w:val="24"/>
        </w:rPr>
        <w:t xml:space="preserve">, </w:t>
      </w:r>
      <w:r w:rsidR="00BC40EE">
        <w:rPr>
          <w:rFonts w:ascii="Times New Roman" w:eastAsia="Times New Roman" w:hAnsi="Times New Roman" w:cs="Times New Roman"/>
          <w:sz w:val="24"/>
          <w:szCs w:val="24"/>
        </w:rPr>
        <w:t xml:space="preserve">the juxtaposing nature of multiple elements of the film </w:t>
      </w:r>
      <w:r w:rsidR="00527272">
        <w:rPr>
          <w:rFonts w:ascii="Times New Roman" w:eastAsia="Times New Roman" w:hAnsi="Times New Roman" w:cs="Times New Roman"/>
          <w:sz w:val="24"/>
          <w:szCs w:val="24"/>
        </w:rPr>
        <w:t xml:space="preserve">invite the conclusion that it is a true expression of good versus evil and the necessity of both. </w:t>
      </w:r>
      <w:r w:rsidR="00A273CB">
        <w:rPr>
          <w:rFonts w:ascii="Times New Roman" w:eastAsia="Times New Roman" w:hAnsi="Times New Roman" w:cs="Times New Roman"/>
          <w:sz w:val="24"/>
          <w:szCs w:val="24"/>
        </w:rPr>
        <w:t>The moral values of the characters and us as viewers are dissected as we are forced to face the same moral dilemmas. We witness Alex, our narrator, a young man with intens</w:t>
      </w:r>
      <w:r w:rsidR="00D43982">
        <w:rPr>
          <w:rFonts w:ascii="Times New Roman" w:eastAsia="Times New Roman" w:hAnsi="Times New Roman" w:cs="Times New Roman"/>
          <w:sz w:val="24"/>
          <w:szCs w:val="24"/>
        </w:rPr>
        <w:t xml:space="preserve">e love and respect for the arts, whose internal dialogue is one that can resonate with us. We get to know </w:t>
      </w:r>
      <w:r w:rsidR="00D43982">
        <w:rPr>
          <w:rFonts w:ascii="Times New Roman" w:eastAsia="Times New Roman" w:hAnsi="Times New Roman" w:cs="Times New Roman"/>
          <w:sz w:val="24"/>
          <w:szCs w:val="24"/>
        </w:rPr>
        <w:lastRenderedPageBreak/>
        <w:t xml:space="preserve">Alex so well that we almost sympathize with him after he is released from prison, despite all the terrible things we see him do. </w:t>
      </w:r>
      <w:r w:rsidR="00877397">
        <w:rPr>
          <w:rFonts w:ascii="Times New Roman" w:eastAsia="Times New Roman" w:hAnsi="Times New Roman" w:cs="Times New Roman"/>
          <w:sz w:val="24"/>
          <w:szCs w:val="24"/>
        </w:rPr>
        <w:t xml:space="preserve">The conflicting images and sounds that are heard throughout the film even each other out. Images of intense violence topped with cheery, lighthearted music, the song </w:t>
      </w:r>
      <w:proofErr w:type="spellStart"/>
      <w:r w:rsidR="00877397">
        <w:rPr>
          <w:rFonts w:ascii="Times New Roman" w:eastAsia="Times New Roman" w:hAnsi="Times New Roman" w:cs="Times New Roman"/>
          <w:i/>
          <w:sz w:val="24"/>
          <w:szCs w:val="24"/>
        </w:rPr>
        <w:t>Singin</w:t>
      </w:r>
      <w:proofErr w:type="spellEnd"/>
      <w:r w:rsidR="00877397">
        <w:rPr>
          <w:rFonts w:ascii="Times New Roman" w:eastAsia="Times New Roman" w:hAnsi="Times New Roman" w:cs="Times New Roman"/>
          <w:i/>
          <w:sz w:val="24"/>
          <w:szCs w:val="24"/>
        </w:rPr>
        <w:t xml:space="preserve">’ in the Rain </w:t>
      </w:r>
      <w:r w:rsidR="00877397">
        <w:rPr>
          <w:rFonts w:ascii="Times New Roman" w:eastAsia="Times New Roman" w:hAnsi="Times New Roman" w:cs="Times New Roman"/>
          <w:sz w:val="24"/>
          <w:szCs w:val="24"/>
        </w:rPr>
        <w:t xml:space="preserve">being sung by Alex whilst he physically abuses a married couple. </w:t>
      </w:r>
      <w:r w:rsidR="00E5431D">
        <w:rPr>
          <w:rFonts w:ascii="Times New Roman" w:eastAsia="Times New Roman" w:hAnsi="Times New Roman" w:cs="Times New Roman"/>
          <w:sz w:val="24"/>
          <w:szCs w:val="24"/>
        </w:rPr>
        <w:t xml:space="preserve">After being tortured by his own mind and the effects of the now hated Beethoven, Alex throws himself out of a window in an attempted suicide. </w:t>
      </w:r>
      <w:r w:rsidR="005E1D0C">
        <w:rPr>
          <w:rFonts w:ascii="Times New Roman" w:eastAsia="Times New Roman" w:hAnsi="Times New Roman" w:cs="Times New Roman"/>
          <w:sz w:val="24"/>
          <w:szCs w:val="24"/>
        </w:rPr>
        <w:t>When he wakes in the hospital to find the conditional therapy is gone, a manner of himself effectively dies and he is reborn.</w:t>
      </w:r>
      <w:r w:rsidR="005E1D0C">
        <w:rPr>
          <w:rStyle w:val="FootnoteReference"/>
          <w:rFonts w:ascii="Times New Roman" w:eastAsia="Times New Roman" w:hAnsi="Times New Roman" w:cs="Times New Roman"/>
          <w:sz w:val="24"/>
          <w:szCs w:val="24"/>
        </w:rPr>
        <w:footnoteReference w:id="10"/>
      </w:r>
      <w:r w:rsidR="003B3A3E">
        <w:rPr>
          <w:rFonts w:ascii="Times New Roman" w:eastAsia="Times New Roman" w:hAnsi="Times New Roman" w:cs="Times New Roman"/>
          <w:sz w:val="24"/>
          <w:szCs w:val="24"/>
        </w:rPr>
        <w:t xml:space="preserve"> We cannot help but feel happy for Alex when he announces that he has in fact been cured, and he can finally feel like himself and enjoy Beethoven once more. </w:t>
      </w:r>
    </w:p>
    <w:p w14:paraId="76945877" w14:textId="2387E934" w:rsidR="00C967C6" w:rsidRDefault="00BB6CB3">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Kubrick’s attempt to show us the effects of blind faith and scare tactics of religion, as well as the intense morality that mankind possesses is an intense cinematic ride. The necessity for freewill and for goodness to come from within is clear when genuine illness comes from stripping away a man’s </w:t>
      </w:r>
      <w:r w:rsidR="00CD6FA2">
        <w:rPr>
          <w:rFonts w:ascii="Times New Roman" w:eastAsia="Times New Roman" w:hAnsi="Times New Roman" w:cs="Times New Roman"/>
          <w:sz w:val="24"/>
          <w:szCs w:val="24"/>
        </w:rPr>
        <w:t>ability to choose for himself. A lack of option does not equate to goodness, and control by fear does not equate to obedience. Good versus evil and right versus wrong is evident in the con</w:t>
      </w:r>
      <w:r w:rsidR="00672D8C">
        <w:rPr>
          <w:rFonts w:ascii="Times New Roman" w:eastAsia="Times New Roman" w:hAnsi="Times New Roman" w:cs="Times New Roman"/>
          <w:sz w:val="24"/>
          <w:szCs w:val="24"/>
        </w:rPr>
        <w:t>stant contrasting images and sounds that we are exposed to. Despite the onslaught of explicit violence</w:t>
      </w:r>
      <w:r w:rsidR="001A1CE9">
        <w:rPr>
          <w:rFonts w:ascii="Times New Roman" w:eastAsia="Times New Roman" w:hAnsi="Times New Roman" w:cs="Times New Roman"/>
          <w:sz w:val="24"/>
          <w:szCs w:val="24"/>
        </w:rPr>
        <w:t xml:space="preserve">, this is not altogether a difficult movie to watch. The ways in which we feel towards Alex are a mixture of disgust, hatred, confusion, sympathy, and happiness. He represents every aspects of human nature from its most wicked to its most good and happy. </w:t>
      </w:r>
      <w:r w:rsidR="00F42B11">
        <w:rPr>
          <w:rFonts w:ascii="Times New Roman" w:eastAsia="Times New Roman" w:hAnsi="Times New Roman" w:cs="Times New Roman"/>
          <w:sz w:val="24"/>
          <w:szCs w:val="24"/>
        </w:rPr>
        <w:t>Kubrick created a film that demands conversation and reflection both from a religious standpoint and from a personal, moral standpoint. Ultimately, we learn that true goodness needs to come from a genuine place within us which cannot be forced.</w:t>
      </w:r>
    </w:p>
    <w:p w14:paraId="6CBB48F7" w14:textId="77777777" w:rsidR="000B509A" w:rsidRDefault="000B509A">
      <w:pPr>
        <w:rPr>
          <w:rFonts w:ascii="Times New Roman" w:eastAsia="Times New Roman" w:hAnsi="Times New Roman" w:cs="Times New Roman"/>
          <w:sz w:val="24"/>
          <w:szCs w:val="24"/>
        </w:rPr>
      </w:pPr>
    </w:p>
    <w:p w14:paraId="67EB2AF5" w14:textId="77777777" w:rsidR="000B509A" w:rsidRDefault="000B509A">
      <w:pPr>
        <w:rPr>
          <w:rFonts w:ascii="Times New Roman" w:eastAsia="Times New Roman" w:hAnsi="Times New Roman" w:cs="Times New Roman"/>
          <w:sz w:val="24"/>
          <w:szCs w:val="24"/>
        </w:rPr>
      </w:pPr>
    </w:p>
    <w:p w14:paraId="1F7F284D" w14:textId="77777777" w:rsidR="000B509A" w:rsidRDefault="000B509A">
      <w:pPr>
        <w:rPr>
          <w:rFonts w:ascii="Times New Roman" w:eastAsia="Times New Roman" w:hAnsi="Times New Roman" w:cs="Times New Roman"/>
          <w:sz w:val="24"/>
          <w:szCs w:val="24"/>
        </w:rPr>
      </w:pPr>
    </w:p>
    <w:p w14:paraId="6C39DDDF" w14:textId="77777777" w:rsidR="000B509A" w:rsidRDefault="000B509A">
      <w:pPr>
        <w:rPr>
          <w:rFonts w:ascii="Times New Roman" w:eastAsia="Times New Roman" w:hAnsi="Times New Roman" w:cs="Times New Roman"/>
          <w:sz w:val="24"/>
          <w:szCs w:val="24"/>
        </w:rPr>
      </w:pPr>
    </w:p>
    <w:p w14:paraId="0301B44B" w14:textId="77777777" w:rsidR="000B509A" w:rsidRDefault="000B509A">
      <w:pPr>
        <w:rPr>
          <w:rFonts w:ascii="Times New Roman" w:eastAsia="Times New Roman" w:hAnsi="Times New Roman" w:cs="Times New Roman"/>
          <w:sz w:val="24"/>
          <w:szCs w:val="24"/>
        </w:rPr>
      </w:pPr>
    </w:p>
    <w:p w14:paraId="736E5385" w14:textId="77777777" w:rsidR="000B509A" w:rsidRDefault="000B509A">
      <w:pPr>
        <w:rPr>
          <w:rFonts w:ascii="Times New Roman" w:eastAsia="Times New Roman" w:hAnsi="Times New Roman" w:cs="Times New Roman"/>
          <w:sz w:val="24"/>
          <w:szCs w:val="24"/>
        </w:rPr>
      </w:pPr>
    </w:p>
    <w:p w14:paraId="6A8710F3" w14:textId="77777777" w:rsidR="000B509A" w:rsidRDefault="000B509A">
      <w:pPr>
        <w:rPr>
          <w:rFonts w:ascii="Times New Roman" w:eastAsia="Times New Roman" w:hAnsi="Times New Roman" w:cs="Times New Roman"/>
          <w:sz w:val="24"/>
          <w:szCs w:val="24"/>
        </w:rPr>
      </w:pPr>
    </w:p>
    <w:p w14:paraId="5AA21FF4" w14:textId="77777777" w:rsidR="000B509A" w:rsidRDefault="000B509A">
      <w:pPr>
        <w:rPr>
          <w:rFonts w:ascii="Times New Roman" w:eastAsia="Times New Roman" w:hAnsi="Times New Roman" w:cs="Times New Roman"/>
          <w:sz w:val="24"/>
          <w:szCs w:val="24"/>
        </w:rPr>
      </w:pPr>
    </w:p>
    <w:p w14:paraId="18B0C024" w14:textId="77777777" w:rsidR="000B509A" w:rsidRDefault="000B509A">
      <w:pPr>
        <w:rPr>
          <w:rFonts w:ascii="Times New Roman" w:eastAsia="Times New Roman" w:hAnsi="Times New Roman" w:cs="Times New Roman"/>
          <w:sz w:val="24"/>
          <w:szCs w:val="24"/>
        </w:rPr>
      </w:pPr>
    </w:p>
    <w:p w14:paraId="4FC7D927" w14:textId="77777777" w:rsidR="000B509A" w:rsidRDefault="000B509A">
      <w:pPr>
        <w:rPr>
          <w:rFonts w:ascii="Times New Roman" w:eastAsia="Times New Roman" w:hAnsi="Times New Roman" w:cs="Times New Roman"/>
          <w:sz w:val="24"/>
          <w:szCs w:val="24"/>
        </w:rPr>
      </w:pPr>
    </w:p>
    <w:p w14:paraId="40E29039" w14:textId="77777777" w:rsidR="000B509A" w:rsidRDefault="000B509A">
      <w:pPr>
        <w:rPr>
          <w:rFonts w:ascii="Times New Roman" w:eastAsia="Times New Roman" w:hAnsi="Times New Roman" w:cs="Times New Roman"/>
          <w:sz w:val="24"/>
          <w:szCs w:val="24"/>
        </w:rPr>
      </w:pPr>
    </w:p>
    <w:p w14:paraId="4EC3B97E" w14:textId="77777777" w:rsidR="000B509A" w:rsidRDefault="000B509A">
      <w:pPr>
        <w:rPr>
          <w:rFonts w:ascii="Times New Roman" w:eastAsia="Times New Roman" w:hAnsi="Times New Roman" w:cs="Times New Roman"/>
          <w:sz w:val="24"/>
          <w:szCs w:val="24"/>
        </w:rPr>
      </w:pPr>
    </w:p>
    <w:p w14:paraId="45AFE7FF" w14:textId="77777777" w:rsidR="000B509A" w:rsidRDefault="000B509A">
      <w:pPr>
        <w:rPr>
          <w:rFonts w:ascii="Times New Roman" w:eastAsia="Times New Roman" w:hAnsi="Times New Roman" w:cs="Times New Roman"/>
          <w:sz w:val="24"/>
          <w:szCs w:val="24"/>
        </w:rPr>
      </w:pPr>
    </w:p>
    <w:p w14:paraId="0863F795" w14:textId="77777777" w:rsidR="000B509A" w:rsidRDefault="000B509A">
      <w:pPr>
        <w:rPr>
          <w:rFonts w:ascii="Times New Roman" w:eastAsia="Times New Roman" w:hAnsi="Times New Roman" w:cs="Times New Roman"/>
          <w:sz w:val="24"/>
          <w:szCs w:val="24"/>
        </w:rPr>
      </w:pPr>
    </w:p>
    <w:p w14:paraId="7E1DCFB7" w14:textId="77777777" w:rsidR="000B509A" w:rsidRDefault="000B509A">
      <w:pPr>
        <w:rPr>
          <w:rFonts w:ascii="Times New Roman" w:eastAsia="Times New Roman" w:hAnsi="Times New Roman" w:cs="Times New Roman"/>
          <w:sz w:val="24"/>
          <w:szCs w:val="24"/>
        </w:rPr>
      </w:pPr>
    </w:p>
    <w:p w14:paraId="58B68F59" w14:textId="77777777" w:rsidR="000B509A" w:rsidRDefault="000B509A">
      <w:pPr>
        <w:rPr>
          <w:rFonts w:ascii="Times New Roman" w:eastAsia="Times New Roman" w:hAnsi="Times New Roman" w:cs="Times New Roman"/>
          <w:sz w:val="24"/>
          <w:szCs w:val="24"/>
        </w:rPr>
      </w:pPr>
    </w:p>
    <w:p w14:paraId="43DBE354" w14:textId="77777777" w:rsidR="000B509A" w:rsidRDefault="000B509A">
      <w:pPr>
        <w:rPr>
          <w:rFonts w:ascii="Times New Roman" w:eastAsia="Times New Roman" w:hAnsi="Times New Roman" w:cs="Times New Roman"/>
          <w:sz w:val="24"/>
          <w:szCs w:val="24"/>
        </w:rPr>
      </w:pPr>
    </w:p>
    <w:p w14:paraId="65ACDDB0" w14:textId="77777777" w:rsidR="000B509A" w:rsidRDefault="000B509A">
      <w:pPr>
        <w:rPr>
          <w:rFonts w:ascii="Times New Roman" w:eastAsia="Times New Roman" w:hAnsi="Times New Roman" w:cs="Times New Roman"/>
          <w:sz w:val="24"/>
          <w:szCs w:val="24"/>
        </w:rPr>
      </w:pPr>
    </w:p>
    <w:p w14:paraId="6C03F842" w14:textId="77777777" w:rsidR="000B509A" w:rsidRPr="000B509A" w:rsidRDefault="000B509A" w:rsidP="000B509A">
      <w:pPr>
        <w:jc w:val="center"/>
        <w:rPr>
          <w:rFonts w:ascii="Times New Roman" w:hAnsi="Times New Roman" w:cs="Times New Roman"/>
          <w:b/>
          <w:sz w:val="28"/>
          <w:szCs w:val="28"/>
          <w:u w:val="single"/>
        </w:rPr>
      </w:pPr>
      <w:r w:rsidRPr="000B509A">
        <w:rPr>
          <w:rFonts w:ascii="Times New Roman" w:hAnsi="Times New Roman" w:cs="Times New Roman"/>
          <w:b/>
          <w:sz w:val="28"/>
          <w:szCs w:val="28"/>
          <w:u w:val="single"/>
        </w:rPr>
        <w:lastRenderedPageBreak/>
        <w:t>Bibliography</w:t>
      </w:r>
    </w:p>
    <w:p w14:paraId="1961B147" w14:textId="77777777" w:rsidR="000B509A" w:rsidRPr="000B509A" w:rsidRDefault="000B509A" w:rsidP="000B509A">
      <w:pPr>
        <w:jc w:val="center"/>
        <w:rPr>
          <w:rFonts w:ascii="Times New Roman" w:hAnsi="Times New Roman" w:cs="Times New Roman"/>
          <w:b/>
          <w:sz w:val="24"/>
          <w:szCs w:val="24"/>
          <w:u w:val="single"/>
        </w:rPr>
      </w:pPr>
    </w:p>
    <w:p w14:paraId="53DAA684" w14:textId="77777777" w:rsidR="000B509A" w:rsidRPr="000B509A" w:rsidRDefault="000B509A" w:rsidP="000B509A">
      <w:pPr>
        <w:jc w:val="center"/>
        <w:rPr>
          <w:rFonts w:ascii="Times New Roman" w:hAnsi="Times New Roman" w:cs="Times New Roman"/>
          <w:b/>
          <w:sz w:val="24"/>
          <w:szCs w:val="24"/>
          <w:u w:val="single"/>
        </w:rPr>
      </w:pPr>
    </w:p>
    <w:p w14:paraId="0632F8DD" w14:textId="77777777" w:rsidR="000B509A" w:rsidRPr="000B509A" w:rsidRDefault="000B509A" w:rsidP="000B509A">
      <w:pPr>
        <w:rPr>
          <w:rFonts w:ascii="Times New Roman" w:eastAsia="Times New Roman" w:hAnsi="Times New Roman" w:cs="Times New Roman"/>
          <w:sz w:val="24"/>
          <w:szCs w:val="24"/>
        </w:rPr>
      </w:pPr>
      <w:r w:rsidRPr="000B509A">
        <w:rPr>
          <w:rFonts w:ascii="Times New Roman" w:hAnsi="Times New Roman" w:cs="Times New Roman"/>
          <w:sz w:val="24"/>
          <w:szCs w:val="24"/>
        </w:rPr>
        <w:t xml:space="preserve">Biswell, A. 2019. The Banning of A Clockwork Orange. The International Anthony Burgess Foundation. Available from: </w:t>
      </w:r>
      <w:hyperlink r:id="rId6" w:history="1">
        <w:r w:rsidRPr="000B509A">
          <w:rPr>
            <w:rStyle w:val="Hyperlink"/>
            <w:rFonts w:ascii="Times New Roman" w:eastAsia="Times New Roman" w:hAnsi="Times New Roman" w:cs="Times New Roman"/>
            <w:sz w:val="24"/>
            <w:szCs w:val="24"/>
          </w:rPr>
          <w:t>https://www.anthonyburg</w:t>
        </w:r>
        <w:r w:rsidRPr="000B509A">
          <w:rPr>
            <w:rStyle w:val="Hyperlink"/>
            <w:rFonts w:ascii="Times New Roman" w:eastAsia="Times New Roman" w:hAnsi="Times New Roman" w:cs="Times New Roman"/>
            <w:sz w:val="24"/>
            <w:szCs w:val="24"/>
          </w:rPr>
          <w:t>e</w:t>
        </w:r>
        <w:r w:rsidRPr="000B509A">
          <w:rPr>
            <w:rStyle w:val="Hyperlink"/>
            <w:rFonts w:ascii="Times New Roman" w:eastAsia="Times New Roman" w:hAnsi="Times New Roman" w:cs="Times New Roman"/>
            <w:sz w:val="24"/>
            <w:szCs w:val="24"/>
          </w:rPr>
          <w:t>ss.org/blog-posts/the-banning-of-a-clockwork-orange/</w:t>
        </w:r>
      </w:hyperlink>
      <w:r w:rsidRPr="000B509A">
        <w:rPr>
          <w:rFonts w:ascii="Times New Roman" w:eastAsia="Times New Roman" w:hAnsi="Times New Roman" w:cs="Times New Roman"/>
          <w:sz w:val="24"/>
          <w:szCs w:val="24"/>
        </w:rPr>
        <w:t>. [Accessed on 31</w:t>
      </w:r>
      <w:r w:rsidRPr="000B509A">
        <w:rPr>
          <w:rFonts w:ascii="Times New Roman" w:eastAsia="Times New Roman" w:hAnsi="Times New Roman" w:cs="Times New Roman"/>
          <w:sz w:val="24"/>
          <w:szCs w:val="24"/>
          <w:vertAlign w:val="superscript"/>
        </w:rPr>
        <w:t>st</w:t>
      </w:r>
      <w:r w:rsidRPr="000B509A">
        <w:rPr>
          <w:rFonts w:ascii="Times New Roman" w:eastAsia="Times New Roman" w:hAnsi="Times New Roman" w:cs="Times New Roman"/>
          <w:sz w:val="24"/>
          <w:szCs w:val="24"/>
        </w:rPr>
        <w:t xml:space="preserve"> May 2019]</w:t>
      </w:r>
    </w:p>
    <w:p w14:paraId="6C81E0C4" w14:textId="77777777" w:rsidR="000B509A" w:rsidRPr="000B509A" w:rsidRDefault="000B509A" w:rsidP="000B509A">
      <w:pPr>
        <w:rPr>
          <w:rFonts w:ascii="Times New Roman" w:hAnsi="Times New Roman" w:cs="Times New Roman"/>
          <w:sz w:val="24"/>
          <w:szCs w:val="24"/>
        </w:rPr>
      </w:pPr>
    </w:p>
    <w:p w14:paraId="4D98BF08" w14:textId="77777777" w:rsidR="000B509A" w:rsidRPr="000B509A" w:rsidRDefault="000B509A" w:rsidP="000B509A">
      <w:pPr>
        <w:rPr>
          <w:rFonts w:ascii="Times New Roman" w:hAnsi="Times New Roman" w:cs="Times New Roman"/>
          <w:sz w:val="24"/>
          <w:szCs w:val="24"/>
        </w:rPr>
      </w:pPr>
      <w:r w:rsidRPr="000B509A">
        <w:rPr>
          <w:rFonts w:ascii="Times New Roman" w:hAnsi="Times New Roman" w:cs="Times New Roman"/>
          <w:sz w:val="24"/>
          <w:szCs w:val="24"/>
        </w:rPr>
        <w:t xml:space="preserve">Burgess, A. 2013. </w:t>
      </w:r>
      <w:r w:rsidRPr="000B509A">
        <w:rPr>
          <w:rFonts w:ascii="Times New Roman" w:hAnsi="Times New Roman" w:cs="Times New Roman"/>
          <w:i/>
          <w:sz w:val="24"/>
          <w:szCs w:val="24"/>
        </w:rPr>
        <w:t xml:space="preserve">A Clockwork Orange. </w:t>
      </w:r>
      <w:r w:rsidRPr="000B509A">
        <w:rPr>
          <w:rFonts w:ascii="Times New Roman" w:hAnsi="Times New Roman" w:cs="Times New Roman"/>
          <w:sz w:val="24"/>
          <w:szCs w:val="24"/>
        </w:rPr>
        <w:t>London: Penguin Books</w:t>
      </w:r>
    </w:p>
    <w:p w14:paraId="77E56B3F" w14:textId="77777777" w:rsidR="000B509A" w:rsidRPr="000B509A" w:rsidRDefault="000B509A" w:rsidP="000B509A">
      <w:pPr>
        <w:rPr>
          <w:rFonts w:ascii="Times New Roman" w:hAnsi="Times New Roman" w:cs="Times New Roman"/>
          <w:sz w:val="24"/>
          <w:szCs w:val="24"/>
        </w:rPr>
      </w:pPr>
    </w:p>
    <w:p w14:paraId="37504BD2" w14:textId="77777777" w:rsidR="000B509A" w:rsidRPr="000B509A" w:rsidRDefault="000B509A" w:rsidP="000B509A">
      <w:pPr>
        <w:rPr>
          <w:rFonts w:ascii="Times New Roman" w:eastAsia="Times New Roman" w:hAnsi="Times New Roman" w:cs="Times New Roman"/>
          <w:sz w:val="24"/>
          <w:szCs w:val="24"/>
          <w:lang w:val="en-US"/>
        </w:rPr>
      </w:pPr>
      <w:r w:rsidRPr="000B509A">
        <w:rPr>
          <w:rFonts w:ascii="Times New Roman" w:hAnsi="Times New Roman" w:cs="Times New Roman"/>
          <w:sz w:val="24"/>
          <w:szCs w:val="24"/>
        </w:rPr>
        <w:t xml:space="preserve">Carlisle, C. 2013. Is Religion Based on Fear? The Guardian. Available from: </w:t>
      </w:r>
      <w:hyperlink r:id="rId7" w:history="1">
        <w:r w:rsidRPr="000B509A">
          <w:rPr>
            <w:rStyle w:val="Hyperlink"/>
            <w:rFonts w:ascii="Times New Roman" w:eastAsia="Times New Roman" w:hAnsi="Times New Roman" w:cs="Times New Roman"/>
            <w:sz w:val="24"/>
            <w:szCs w:val="24"/>
          </w:rPr>
          <w:t>https://www.theguardian.com/commentisfree/belief/2013/dec/02/bertrand-russell-philosopher-religion-fear-christian</w:t>
        </w:r>
      </w:hyperlink>
      <w:r w:rsidRPr="000B509A">
        <w:rPr>
          <w:rFonts w:ascii="Times New Roman" w:eastAsia="Times New Roman" w:hAnsi="Times New Roman" w:cs="Times New Roman"/>
          <w:sz w:val="24"/>
          <w:szCs w:val="24"/>
        </w:rPr>
        <w:t>. [Accessed on 31st May 2019]</w:t>
      </w:r>
    </w:p>
    <w:p w14:paraId="1E797B8D" w14:textId="77777777" w:rsidR="000B509A" w:rsidRPr="000B509A" w:rsidRDefault="000B509A" w:rsidP="000B509A">
      <w:pPr>
        <w:rPr>
          <w:rFonts w:ascii="Times New Roman" w:hAnsi="Times New Roman" w:cs="Times New Roman"/>
          <w:sz w:val="24"/>
          <w:szCs w:val="24"/>
        </w:rPr>
      </w:pPr>
    </w:p>
    <w:p w14:paraId="358595E8" w14:textId="77777777" w:rsidR="000B509A" w:rsidRPr="000B509A" w:rsidRDefault="000B509A" w:rsidP="000B509A">
      <w:pPr>
        <w:rPr>
          <w:rFonts w:ascii="Times New Roman" w:hAnsi="Times New Roman" w:cs="Times New Roman"/>
          <w:sz w:val="24"/>
          <w:szCs w:val="24"/>
        </w:rPr>
      </w:pPr>
    </w:p>
    <w:p w14:paraId="60D4BC45" w14:textId="77777777" w:rsidR="000B509A" w:rsidRPr="000B509A" w:rsidRDefault="000B509A" w:rsidP="000B509A">
      <w:pPr>
        <w:rPr>
          <w:rFonts w:ascii="Times New Roman" w:eastAsia="Times New Roman" w:hAnsi="Times New Roman" w:cs="Times New Roman"/>
          <w:sz w:val="24"/>
          <w:szCs w:val="24"/>
          <w:lang w:val="en-US"/>
        </w:rPr>
      </w:pPr>
      <w:r w:rsidRPr="000B509A">
        <w:rPr>
          <w:rFonts w:ascii="Times New Roman" w:hAnsi="Times New Roman" w:cs="Times New Roman"/>
          <w:sz w:val="24"/>
          <w:szCs w:val="24"/>
        </w:rPr>
        <w:t xml:space="preserve">Debate.org. 2019. Is Teaching Children Religion Brainwashing? Available from: </w:t>
      </w:r>
      <w:hyperlink r:id="rId8" w:history="1">
        <w:r w:rsidRPr="000B509A">
          <w:rPr>
            <w:rStyle w:val="Hyperlink"/>
            <w:rFonts w:ascii="Times New Roman" w:eastAsia="Times New Roman" w:hAnsi="Times New Roman" w:cs="Times New Roman"/>
            <w:sz w:val="24"/>
            <w:szCs w:val="24"/>
          </w:rPr>
          <w:t>https://www.debate.org/opinions/is-teaching-children-religion-brainwashing</w:t>
        </w:r>
      </w:hyperlink>
      <w:r w:rsidRPr="000B509A">
        <w:rPr>
          <w:rFonts w:ascii="Times New Roman" w:eastAsia="Times New Roman" w:hAnsi="Times New Roman" w:cs="Times New Roman"/>
          <w:sz w:val="24"/>
          <w:szCs w:val="24"/>
        </w:rPr>
        <w:t>. [Accessed on 31</w:t>
      </w:r>
      <w:r w:rsidRPr="000B509A">
        <w:rPr>
          <w:rFonts w:ascii="Times New Roman" w:eastAsia="Times New Roman" w:hAnsi="Times New Roman" w:cs="Times New Roman"/>
          <w:sz w:val="24"/>
          <w:szCs w:val="24"/>
          <w:vertAlign w:val="superscript"/>
        </w:rPr>
        <w:t>st</w:t>
      </w:r>
      <w:r w:rsidRPr="000B509A">
        <w:rPr>
          <w:rFonts w:ascii="Times New Roman" w:eastAsia="Times New Roman" w:hAnsi="Times New Roman" w:cs="Times New Roman"/>
          <w:sz w:val="24"/>
          <w:szCs w:val="24"/>
        </w:rPr>
        <w:t xml:space="preserve"> May 2010]</w:t>
      </w:r>
    </w:p>
    <w:p w14:paraId="5C479ED9" w14:textId="77777777" w:rsidR="000B509A" w:rsidRPr="000B509A" w:rsidRDefault="000B509A" w:rsidP="000B509A">
      <w:pPr>
        <w:rPr>
          <w:rFonts w:ascii="Times New Roman" w:hAnsi="Times New Roman" w:cs="Times New Roman"/>
          <w:sz w:val="24"/>
          <w:szCs w:val="24"/>
        </w:rPr>
      </w:pPr>
    </w:p>
    <w:p w14:paraId="42A5C75E" w14:textId="77777777" w:rsidR="000B509A" w:rsidRPr="000B509A" w:rsidRDefault="000B509A" w:rsidP="000B509A">
      <w:pPr>
        <w:rPr>
          <w:rFonts w:ascii="Times New Roman" w:eastAsia="Times New Roman" w:hAnsi="Times New Roman" w:cs="Times New Roman"/>
          <w:sz w:val="24"/>
          <w:szCs w:val="24"/>
          <w:lang w:val="en-US"/>
        </w:rPr>
      </w:pPr>
      <w:proofErr w:type="spellStart"/>
      <w:r w:rsidRPr="000B509A">
        <w:rPr>
          <w:rFonts w:ascii="Times New Roman" w:hAnsi="Times New Roman" w:cs="Times New Roman"/>
          <w:sz w:val="24"/>
          <w:szCs w:val="24"/>
        </w:rPr>
        <w:t>Hendel</w:t>
      </w:r>
      <w:proofErr w:type="spellEnd"/>
      <w:r w:rsidRPr="000B509A">
        <w:rPr>
          <w:rFonts w:ascii="Times New Roman" w:hAnsi="Times New Roman" w:cs="Times New Roman"/>
          <w:sz w:val="24"/>
          <w:szCs w:val="24"/>
        </w:rPr>
        <w:t xml:space="preserve">, R. 2012. Was the Snake in the Garden of Eden Satan. </w:t>
      </w:r>
      <w:proofErr w:type="spellStart"/>
      <w:r w:rsidRPr="000B509A">
        <w:rPr>
          <w:rFonts w:ascii="Times New Roman" w:hAnsi="Times New Roman" w:cs="Times New Roman"/>
          <w:sz w:val="24"/>
          <w:szCs w:val="24"/>
        </w:rPr>
        <w:t>HuffPost</w:t>
      </w:r>
      <w:proofErr w:type="spellEnd"/>
      <w:r w:rsidRPr="000B509A">
        <w:rPr>
          <w:rFonts w:ascii="Times New Roman" w:hAnsi="Times New Roman" w:cs="Times New Roman"/>
          <w:sz w:val="24"/>
          <w:szCs w:val="24"/>
        </w:rPr>
        <w:t xml:space="preserve">. Available from: </w:t>
      </w:r>
      <w:hyperlink r:id="rId9" w:history="1">
        <w:r w:rsidRPr="000B509A">
          <w:rPr>
            <w:rStyle w:val="Hyperlink"/>
            <w:rFonts w:ascii="Times New Roman" w:eastAsia="Times New Roman" w:hAnsi="Times New Roman" w:cs="Times New Roman"/>
            <w:sz w:val="24"/>
            <w:szCs w:val="24"/>
          </w:rPr>
          <w:t>https://www.huffpost.com/entry/was-the-snake-in-the-garden-of-eden-satan_b_1900973</w:t>
        </w:r>
      </w:hyperlink>
      <w:r w:rsidRPr="000B509A">
        <w:rPr>
          <w:rFonts w:ascii="Times New Roman" w:eastAsia="Times New Roman" w:hAnsi="Times New Roman" w:cs="Times New Roman"/>
          <w:sz w:val="24"/>
          <w:szCs w:val="24"/>
        </w:rPr>
        <w:t>. [Accessed on 31st May 2019]</w:t>
      </w:r>
    </w:p>
    <w:p w14:paraId="6CDE4780" w14:textId="77777777" w:rsidR="000B509A" w:rsidRPr="000B509A" w:rsidRDefault="000B509A" w:rsidP="000B509A">
      <w:pPr>
        <w:rPr>
          <w:rFonts w:ascii="Times New Roman" w:hAnsi="Times New Roman" w:cs="Times New Roman"/>
          <w:sz w:val="24"/>
          <w:szCs w:val="24"/>
        </w:rPr>
      </w:pPr>
    </w:p>
    <w:p w14:paraId="2669D7FD" w14:textId="77777777" w:rsidR="000B509A" w:rsidRPr="000B509A" w:rsidRDefault="000B509A" w:rsidP="000B509A">
      <w:pPr>
        <w:rPr>
          <w:rFonts w:ascii="Times New Roman" w:hAnsi="Times New Roman" w:cs="Times New Roman"/>
          <w:sz w:val="24"/>
          <w:szCs w:val="24"/>
        </w:rPr>
      </w:pPr>
    </w:p>
    <w:p w14:paraId="458FBA56" w14:textId="77777777" w:rsidR="000B509A" w:rsidRPr="000B509A" w:rsidRDefault="000B509A" w:rsidP="000B509A">
      <w:pPr>
        <w:rPr>
          <w:rFonts w:ascii="Times New Roman" w:eastAsia="Times New Roman" w:hAnsi="Times New Roman" w:cs="Times New Roman"/>
          <w:sz w:val="24"/>
          <w:szCs w:val="24"/>
          <w:lang w:val="en-US"/>
        </w:rPr>
      </w:pPr>
      <w:r w:rsidRPr="000B509A">
        <w:rPr>
          <w:rFonts w:ascii="Times New Roman" w:hAnsi="Times New Roman" w:cs="Times New Roman"/>
          <w:sz w:val="24"/>
          <w:szCs w:val="24"/>
        </w:rPr>
        <w:t xml:space="preserve">Schroeder, S. 2015. Faith or Fear? Association for Psychological Science. Available from: </w:t>
      </w:r>
      <w:hyperlink r:id="rId10" w:history="1">
        <w:r w:rsidRPr="000B509A">
          <w:rPr>
            <w:rStyle w:val="Hyperlink"/>
            <w:rFonts w:ascii="Times New Roman" w:eastAsia="Times New Roman" w:hAnsi="Times New Roman" w:cs="Times New Roman"/>
            <w:sz w:val="24"/>
            <w:szCs w:val="24"/>
          </w:rPr>
          <w:t>https://www.psychologicalscience.org/observer/faith-or-fear</w:t>
        </w:r>
      </w:hyperlink>
      <w:r w:rsidRPr="000B509A">
        <w:rPr>
          <w:rFonts w:ascii="Times New Roman" w:eastAsia="Times New Roman" w:hAnsi="Times New Roman" w:cs="Times New Roman"/>
          <w:sz w:val="24"/>
          <w:szCs w:val="24"/>
        </w:rPr>
        <w:t>. [Accessed on 31st May 2019]</w:t>
      </w:r>
    </w:p>
    <w:p w14:paraId="35EC3C46" w14:textId="77777777" w:rsidR="000B509A" w:rsidRPr="000B509A" w:rsidRDefault="000B509A" w:rsidP="000B509A">
      <w:pPr>
        <w:rPr>
          <w:rFonts w:ascii="Times New Roman" w:hAnsi="Times New Roman" w:cs="Times New Roman"/>
          <w:sz w:val="24"/>
          <w:szCs w:val="24"/>
        </w:rPr>
      </w:pPr>
    </w:p>
    <w:p w14:paraId="42D12AC3" w14:textId="77777777" w:rsidR="000B509A" w:rsidRPr="000B509A" w:rsidRDefault="000B509A" w:rsidP="000B509A">
      <w:pPr>
        <w:rPr>
          <w:rFonts w:ascii="Times New Roman" w:hAnsi="Times New Roman" w:cs="Times New Roman"/>
          <w:sz w:val="24"/>
          <w:szCs w:val="24"/>
        </w:rPr>
      </w:pPr>
    </w:p>
    <w:p w14:paraId="6D6252CE" w14:textId="77777777" w:rsidR="000B509A" w:rsidRPr="000B509A" w:rsidRDefault="000B509A" w:rsidP="000B509A">
      <w:pPr>
        <w:rPr>
          <w:rFonts w:ascii="Times New Roman" w:eastAsia="Times New Roman" w:hAnsi="Times New Roman" w:cs="Times New Roman"/>
          <w:sz w:val="24"/>
          <w:szCs w:val="24"/>
          <w:lang w:val="en-US"/>
        </w:rPr>
      </w:pPr>
      <w:r w:rsidRPr="000B509A">
        <w:rPr>
          <w:rFonts w:ascii="Times New Roman" w:hAnsi="Times New Roman" w:cs="Times New Roman"/>
          <w:sz w:val="24"/>
          <w:szCs w:val="24"/>
        </w:rPr>
        <w:t xml:space="preserve">Staunton, D. 2006. A ‘Clockwork Orange’ Society? The Irish Times. Available from: </w:t>
      </w:r>
      <w:hyperlink r:id="rId11" w:history="1">
        <w:r w:rsidRPr="000B509A">
          <w:rPr>
            <w:rStyle w:val="Hyperlink"/>
            <w:rFonts w:ascii="Times New Roman" w:eastAsia="Times New Roman" w:hAnsi="Times New Roman" w:cs="Times New Roman"/>
            <w:sz w:val="24"/>
            <w:szCs w:val="24"/>
          </w:rPr>
          <w:t>https://www.irishtimes.com/opinion/letters/a-clockwork-orange-society-1.1025402</w:t>
        </w:r>
      </w:hyperlink>
      <w:r w:rsidRPr="000B509A">
        <w:rPr>
          <w:rFonts w:ascii="Times New Roman" w:eastAsia="Times New Roman" w:hAnsi="Times New Roman" w:cs="Times New Roman"/>
          <w:sz w:val="24"/>
          <w:szCs w:val="24"/>
        </w:rPr>
        <w:t>. [Accessed on 31</w:t>
      </w:r>
      <w:r w:rsidRPr="000B509A">
        <w:rPr>
          <w:rFonts w:ascii="Times New Roman" w:eastAsia="Times New Roman" w:hAnsi="Times New Roman" w:cs="Times New Roman"/>
          <w:sz w:val="24"/>
          <w:szCs w:val="24"/>
          <w:vertAlign w:val="superscript"/>
        </w:rPr>
        <w:t>st</w:t>
      </w:r>
      <w:r w:rsidRPr="000B509A">
        <w:rPr>
          <w:rFonts w:ascii="Times New Roman" w:eastAsia="Times New Roman" w:hAnsi="Times New Roman" w:cs="Times New Roman"/>
          <w:sz w:val="24"/>
          <w:szCs w:val="24"/>
        </w:rPr>
        <w:t xml:space="preserve"> May 2019]</w:t>
      </w:r>
    </w:p>
    <w:p w14:paraId="700F8C1D" w14:textId="77777777" w:rsidR="000B509A" w:rsidRPr="000B509A" w:rsidRDefault="000B509A" w:rsidP="000B509A">
      <w:pPr>
        <w:rPr>
          <w:rFonts w:ascii="Times New Roman" w:hAnsi="Times New Roman" w:cs="Times New Roman"/>
          <w:sz w:val="24"/>
          <w:szCs w:val="24"/>
        </w:rPr>
      </w:pPr>
    </w:p>
    <w:p w14:paraId="33C1906A" w14:textId="77777777" w:rsidR="000B509A" w:rsidRPr="000B509A" w:rsidRDefault="000B509A">
      <w:pPr>
        <w:rPr>
          <w:rFonts w:ascii="Times New Roman" w:eastAsia="Times New Roman" w:hAnsi="Times New Roman" w:cs="Times New Roman"/>
          <w:sz w:val="24"/>
          <w:szCs w:val="24"/>
        </w:rPr>
      </w:pPr>
    </w:p>
    <w:p w14:paraId="00000007" w14:textId="77777777" w:rsidR="00D70E4B" w:rsidRPr="000B509A" w:rsidRDefault="00320852">
      <w:pPr>
        <w:ind w:firstLine="720"/>
        <w:rPr>
          <w:rFonts w:ascii="Times New Roman" w:eastAsia="Times New Roman" w:hAnsi="Times New Roman" w:cs="Times New Roman"/>
          <w:sz w:val="24"/>
          <w:szCs w:val="24"/>
        </w:rPr>
      </w:pPr>
      <w:r w:rsidRPr="000B509A">
        <w:rPr>
          <w:rFonts w:ascii="Times New Roman" w:eastAsia="Times New Roman" w:hAnsi="Times New Roman" w:cs="Times New Roman"/>
          <w:sz w:val="24"/>
          <w:szCs w:val="24"/>
        </w:rPr>
        <w:t xml:space="preserve">  </w:t>
      </w:r>
    </w:p>
    <w:sectPr w:rsidR="00D70E4B" w:rsidRPr="000B509A">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A312C8" w14:textId="77777777" w:rsidR="00320852" w:rsidRDefault="00320852">
      <w:pPr>
        <w:spacing w:line="240" w:lineRule="auto"/>
      </w:pPr>
      <w:r>
        <w:separator/>
      </w:r>
    </w:p>
  </w:endnote>
  <w:endnote w:type="continuationSeparator" w:id="0">
    <w:p w14:paraId="547BE760" w14:textId="77777777" w:rsidR="00320852" w:rsidRDefault="003208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DBA16F4" w14:textId="77777777" w:rsidR="00320852" w:rsidRDefault="00320852">
      <w:pPr>
        <w:spacing w:line="240" w:lineRule="auto"/>
      </w:pPr>
      <w:r>
        <w:separator/>
      </w:r>
    </w:p>
  </w:footnote>
  <w:footnote w:type="continuationSeparator" w:id="0">
    <w:p w14:paraId="4ABCA815" w14:textId="77777777" w:rsidR="00320852" w:rsidRDefault="00320852">
      <w:pPr>
        <w:spacing w:line="240" w:lineRule="auto"/>
      </w:pPr>
      <w:r>
        <w:continuationSeparator/>
      </w:r>
    </w:p>
  </w:footnote>
  <w:footnote w:id="1">
    <w:p w14:paraId="00000008" w14:textId="77777777" w:rsidR="00D70E4B" w:rsidRPr="009A1E1B" w:rsidRDefault="00320852">
      <w:pPr>
        <w:spacing w:line="240" w:lineRule="auto"/>
        <w:rPr>
          <w:rFonts w:ascii="Times New Roman" w:hAnsi="Times New Roman" w:cs="Times New Roman"/>
          <w:sz w:val="24"/>
          <w:szCs w:val="24"/>
        </w:rPr>
      </w:pPr>
      <w:r w:rsidRPr="009A1E1B">
        <w:rPr>
          <w:rFonts w:ascii="Times New Roman" w:hAnsi="Times New Roman" w:cs="Times New Roman"/>
          <w:sz w:val="24"/>
          <w:szCs w:val="24"/>
          <w:vertAlign w:val="superscript"/>
        </w:rPr>
        <w:footnoteRef/>
      </w:r>
      <w:r w:rsidRPr="009A1E1B">
        <w:rPr>
          <w:rFonts w:ascii="Times New Roman" w:hAnsi="Times New Roman" w:cs="Times New Roman"/>
          <w:sz w:val="24"/>
          <w:szCs w:val="24"/>
        </w:rPr>
        <w:t xml:space="preserve"> V. Canby, ‘“A Clockwork Orange”: Disorienting but Human Comedy,’ </w:t>
      </w:r>
      <w:r w:rsidRPr="009A1E1B">
        <w:rPr>
          <w:rFonts w:ascii="Times New Roman" w:hAnsi="Times New Roman" w:cs="Times New Roman"/>
          <w:i/>
          <w:sz w:val="24"/>
          <w:szCs w:val="24"/>
        </w:rPr>
        <w:t xml:space="preserve">The New York Times </w:t>
      </w:r>
      <w:r w:rsidRPr="009A1E1B">
        <w:rPr>
          <w:rFonts w:ascii="Times New Roman" w:hAnsi="Times New Roman" w:cs="Times New Roman"/>
          <w:sz w:val="24"/>
          <w:szCs w:val="24"/>
        </w:rPr>
        <w:t>(1972)</w:t>
      </w:r>
    </w:p>
  </w:footnote>
  <w:footnote w:id="2">
    <w:p w14:paraId="00000009" w14:textId="77777777" w:rsidR="00D70E4B" w:rsidRPr="009A1E1B" w:rsidRDefault="00320852">
      <w:pPr>
        <w:spacing w:line="240" w:lineRule="auto"/>
        <w:rPr>
          <w:rFonts w:ascii="Times New Roman" w:hAnsi="Times New Roman" w:cs="Times New Roman"/>
          <w:sz w:val="24"/>
          <w:szCs w:val="24"/>
        </w:rPr>
      </w:pPr>
      <w:r w:rsidRPr="009A1E1B">
        <w:rPr>
          <w:rFonts w:ascii="Times New Roman" w:hAnsi="Times New Roman" w:cs="Times New Roman"/>
          <w:sz w:val="24"/>
          <w:szCs w:val="24"/>
          <w:vertAlign w:val="superscript"/>
        </w:rPr>
        <w:footnoteRef/>
      </w:r>
      <w:r w:rsidRPr="009A1E1B">
        <w:rPr>
          <w:rFonts w:ascii="Times New Roman" w:hAnsi="Times New Roman" w:cs="Times New Roman"/>
          <w:sz w:val="24"/>
          <w:szCs w:val="24"/>
        </w:rPr>
        <w:t xml:space="preserve"> </w:t>
      </w:r>
      <w:r w:rsidRPr="009A1E1B">
        <w:rPr>
          <w:rFonts w:ascii="Times New Roman" w:hAnsi="Times New Roman" w:cs="Times New Roman"/>
          <w:sz w:val="24"/>
          <w:szCs w:val="24"/>
        </w:rPr>
        <w:t xml:space="preserve">D. Staunton, ‘A “Clockwork Orange” Society?,’ </w:t>
      </w:r>
      <w:r w:rsidRPr="009A1E1B">
        <w:rPr>
          <w:rFonts w:ascii="Times New Roman" w:hAnsi="Times New Roman" w:cs="Times New Roman"/>
          <w:i/>
          <w:sz w:val="24"/>
          <w:szCs w:val="24"/>
        </w:rPr>
        <w:t xml:space="preserve">The Irish Times </w:t>
      </w:r>
      <w:r w:rsidRPr="009A1E1B">
        <w:rPr>
          <w:rFonts w:ascii="Times New Roman" w:hAnsi="Times New Roman" w:cs="Times New Roman"/>
          <w:sz w:val="24"/>
          <w:szCs w:val="24"/>
        </w:rPr>
        <w:t>(200</w:t>
      </w:r>
      <w:r w:rsidRPr="009A1E1B">
        <w:rPr>
          <w:rFonts w:ascii="Times New Roman" w:hAnsi="Times New Roman" w:cs="Times New Roman"/>
          <w:sz w:val="24"/>
          <w:szCs w:val="24"/>
        </w:rPr>
        <w:t>6)</w:t>
      </w:r>
    </w:p>
  </w:footnote>
  <w:footnote w:id="3">
    <w:p w14:paraId="0000000A" w14:textId="77777777" w:rsidR="00D70E4B" w:rsidRDefault="00320852">
      <w:pPr>
        <w:spacing w:line="240" w:lineRule="auto"/>
        <w:rPr>
          <w:sz w:val="20"/>
          <w:szCs w:val="20"/>
        </w:rPr>
      </w:pPr>
      <w:r w:rsidRPr="009A1E1B">
        <w:rPr>
          <w:rFonts w:ascii="Times New Roman" w:hAnsi="Times New Roman" w:cs="Times New Roman"/>
          <w:sz w:val="24"/>
          <w:szCs w:val="24"/>
          <w:vertAlign w:val="superscript"/>
        </w:rPr>
        <w:footnoteRef/>
      </w:r>
      <w:r w:rsidRPr="009A1E1B">
        <w:rPr>
          <w:rFonts w:ascii="Times New Roman" w:hAnsi="Times New Roman" w:cs="Times New Roman"/>
          <w:sz w:val="24"/>
          <w:szCs w:val="24"/>
        </w:rPr>
        <w:t xml:space="preserve"> </w:t>
      </w:r>
      <w:r w:rsidRPr="009A1E1B">
        <w:rPr>
          <w:rFonts w:ascii="Times New Roman" w:hAnsi="Times New Roman" w:cs="Times New Roman"/>
          <w:sz w:val="24"/>
          <w:szCs w:val="24"/>
        </w:rPr>
        <w:t xml:space="preserve">A. Biswell, ‘The Banning of A Clockwork Orange,’ </w:t>
      </w:r>
      <w:r w:rsidRPr="009A1E1B">
        <w:rPr>
          <w:rFonts w:ascii="Times New Roman" w:hAnsi="Times New Roman" w:cs="Times New Roman"/>
          <w:i/>
          <w:sz w:val="24"/>
          <w:szCs w:val="24"/>
        </w:rPr>
        <w:t xml:space="preserve">The International Anthony Burgess Foundation </w:t>
      </w:r>
      <w:r w:rsidRPr="009A1E1B">
        <w:rPr>
          <w:rFonts w:ascii="Times New Roman" w:hAnsi="Times New Roman" w:cs="Times New Roman"/>
          <w:sz w:val="24"/>
          <w:szCs w:val="24"/>
        </w:rPr>
        <w:t>(2009)</w:t>
      </w:r>
    </w:p>
  </w:footnote>
  <w:footnote w:id="4">
    <w:p w14:paraId="0000000B" w14:textId="7DEA719E" w:rsidR="00D70E4B" w:rsidRPr="00110562" w:rsidRDefault="00320852">
      <w:pPr>
        <w:spacing w:line="240" w:lineRule="auto"/>
        <w:rPr>
          <w:rFonts w:ascii="Times New Roman" w:hAnsi="Times New Roman" w:cs="Times New Roman"/>
          <w:sz w:val="24"/>
          <w:szCs w:val="24"/>
        </w:rPr>
      </w:pPr>
      <w:r w:rsidRPr="00110562">
        <w:rPr>
          <w:rFonts w:ascii="Times New Roman" w:hAnsi="Times New Roman" w:cs="Times New Roman"/>
          <w:vertAlign w:val="superscript"/>
        </w:rPr>
        <w:footnoteRef/>
      </w:r>
      <w:r w:rsidRPr="00110562">
        <w:rPr>
          <w:rFonts w:ascii="Times New Roman" w:hAnsi="Times New Roman" w:cs="Times New Roman"/>
          <w:sz w:val="20"/>
          <w:szCs w:val="20"/>
        </w:rPr>
        <w:t xml:space="preserve"> </w:t>
      </w:r>
      <w:r w:rsidR="00110562" w:rsidRPr="00110562">
        <w:rPr>
          <w:rFonts w:ascii="Times New Roman" w:hAnsi="Times New Roman" w:cs="Times New Roman"/>
          <w:sz w:val="24"/>
          <w:szCs w:val="24"/>
        </w:rPr>
        <w:t>Genesis 3</w:t>
      </w:r>
    </w:p>
  </w:footnote>
  <w:footnote w:id="5">
    <w:p w14:paraId="7A4C5FD5" w14:textId="03445105" w:rsidR="00A177D7" w:rsidRPr="00A177D7" w:rsidRDefault="00A177D7">
      <w:pPr>
        <w:pStyle w:val="FootnoteText"/>
        <w:rPr>
          <w:lang w:val="en-US"/>
        </w:rPr>
      </w:pPr>
      <w:r>
        <w:rPr>
          <w:rStyle w:val="FootnoteReference"/>
        </w:rPr>
        <w:footnoteRef/>
      </w:r>
      <w:r>
        <w:t xml:space="preserve"> </w:t>
      </w:r>
      <w:r w:rsidRPr="00A177D7">
        <w:rPr>
          <w:rFonts w:ascii="Times New Roman" w:hAnsi="Times New Roman" w:cs="Times New Roman"/>
          <w:lang w:val="en-US"/>
        </w:rPr>
        <w:t>Isaiah 14</w:t>
      </w:r>
    </w:p>
  </w:footnote>
  <w:footnote w:id="6">
    <w:p w14:paraId="4BA0B421" w14:textId="6740A285" w:rsidR="009A1E1B" w:rsidRPr="009A1E1B" w:rsidRDefault="009A1E1B">
      <w:pPr>
        <w:pStyle w:val="FootnoteText"/>
        <w:rPr>
          <w:lang w:val="en-US"/>
        </w:rPr>
      </w:pPr>
      <w:r w:rsidRPr="00110562">
        <w:rPr>
          <w:rStyle w:val="FootnoteReference"/>
          <w:rFonts w:ascii="Times New Roman" w:hAnsi="Times New Roman" w:cs="Times New Roman"/>
        </w:rPr>
        <w:footnoteRef/>
      </w:r>
      <w:r w:rsidRPr="00110562">
        <w:rPr>
          <w:rFonts w:ascii="Times New Roman" w:hAnsi="Times New Roman" w:cs="Times New Roman"/>
        </w:rPr>
        <w:t xml:space="preserve"> </w:t>
      </w:r>
      <w:r w:rsidRPr="00110562">
        <w:rPr>
          <w:rFonts w:ascii="Times New Roman" w:hAnsi="Times New Roman" w:cs="Times New Roman"/>
          <w:lang w:val="en-US"/>
        </w:rPr>
        <w:t>Carlisle</w:t>
      </w:r>
      <w:r w:rsidR="001F3DE6" w:rsidRPr="00110562">
        <w:rPr>
          <w:rFonts w:ascii="Times New Roman" w:hAnsi="Times New Roman" w:cs="Times New Roman"/>
          <w:lang w:val="en-US"/>
        </w:rPr>
        <w:t xml:space="preserve"> 2013</w:t>
      </w:r>
    </w:p>
  </w:footnote>
  <w:footnote w:id="7">
    <w:p w14:paraId="328FC1AC" w14:textId="4F02619E" w:rsidR="00D37C1E" w:rsidRPr="00110562" w:rsidRDefault="00D37C1E">
      <w:pPr>
        <w:pStyle w:val="FootnoteText"/>
        <w:rPr>
          <w:rFonts w:ascii="Times New Roman" w:hAnsi="Times New Roman" w:cs="Times New Roman"/>
          <w:lang w:val="en-US"/>
        </w:rPr>
      </w:pPr>
      <w:r>
        <w:rPr>
          <w:rStyle w:val="FootnoteReference"/>
        </w:rPr>
        <w:footnoteRef/>
      </w:r>
      <w:r>
        <w:t xml:space="preserve"> </w:t>
      </w:r>
      <w:r w:rsidRPr="00110562">
        <w:rPr>
          <w:rFonts w:ascii="Times New Roman" w:hAnsi="Times New Roman" w:cs="Times New Roman"/>
          <w:lang w:val="en-US"/>
        </w:rPr>
        <w:t>Schroeder 2015</w:t>
      </w:r>
    </w:p>
  </w:footnote>
  <w:footnote w:id="8">
    <w:p w14:paraId="2C9B8123" w14:textId="14F17668" w:rsidR="00110562" w:rsidRPr="00110562" w:rsidRDefault="00110562">
      <w:pPr>
        <w:pStyle w:val="FootnoteText"/>
        <w:rPr>
          <w:lang w:val="en-US"/>
        </w:rPr>
      </w:pPr>
      <w:r w:rsidRPr="00110562">
        <w:rPr>
          <w:rStyle w:val="FootnoteReference"/>
          <w:rFonts w:ascii="Times New Roman" w:hAnsi="Times New Roman" w:cs="Times New Roman"/>
        </w:rPr>
        <w:footnoteRef/>
      </w:r>
      <w:r w:rsidRPr="00110562">
        <w:rPr>
          <w:rFonts w:ascii="Times New Roman" w:hAnsi="Times New Roman" w:cs="Times New Roman"/>
        </w:rPr>
        <w:t xml:space="preserve"> </w:t>
      </w:r>
      <w:r w:rsidRPr="00110562">
        <w:rPr>
          <w:rFonts w:ascii="Times New Roman" w:hAnsi="Times New Roman" w:cs="Times New Roman"/>
        </w:rPr>
        <w:t>Revelation 12:9; 20:2</w:t>
      </w:r>
    </w:p>
  </w:footnote>
  <w:footnote w:id="9">
    <w:p w14:paraId="5593E1A0" w14:textId="20BBEAB6" w:rsidR="006C55FC" w:rsidRPr="006C55FC" w:rsidRDefault="006C55FC">
      <w:pPr>
        <w:pStyle w:val="FootnoteText"/>
        <w:rPr>
          <w:lang w:val="en-US"/>
        </w:rPr>
      </w:pPr>
      <w:r>
        <w:rPr>
          <w:rStyle w:val="FootnoteReference"/>
        </w:rPr>
        <w:footnoteRef/>
      </w:r>
      <w:r>
        <w:t xml:space="preserve"> </w:t>
      </w:r>
      <w:r w:rsidRPr="006C55FC">
        <w:rPr>
          <w:rFonts w:ascii="Times New Roman" w:hAnsi="Times New Roman" w:cs="Times New Roman"/>
          <w:lang w:val="en-US"/>
        </w:rPr>
        <w:t>Genesis 3:1</w:t>
      </w:r>
    </w:p>
  </w:footnote>
  <w:footnote w:id="10">
    <w:p w14:paraId="26FFB8EB" w14:textId="341865C3" w:rsidR="005E1D0C" w:rsidRPr="005E1D0C" w:rsidRDefault="005E1D0C">
      <w:pPr>
        <w:pStyle w:val="FootnoteText"/>
        <w:rPr>
          <w:lang w:val="en-US"/>
        </w:rPr>
      </w:pPr>
      <w:r>
        <w:rPr>
          <w:rStyle w:val="FootnoteReference"/>
        </w:rPr>
        <w:footnoteRef/>
      </w:r>
      <w:r>
        <w:t xml:space="preserve"> </w:t>
      </w:r>
      <w:r w:rsidRPr="005E1D0C">
        <w:rPr>
          <w:rFonts w:ascii="Times New Roman" w:hAnsi="Times New Roman" w:cs="Times New Roman"/>
          <w:lang w:val="en-US"/>
        </w:rPr>
        <w:t>John 12:17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0E4B"/>
    <w:rsid w:val="000B509A"/>
    <w:rsid w:val="00110562"/>
    <w:rsid w:val="0011122F"/>
    <w:rsid w:val="00125357"/>
    <w:rsid w:val="00154171"/>
    <w:rsid w:val="00185E4A"/>
    <w:rsid w:val="001A1CE9"/>
    <w:rsid w:val="001F3DE6"/>
    <w:rsid w:val="002736BD"/>
    <w:rsid w:val="002B61F8"/>
    <w:rsid w:val="00320852"/>
    <w:rsid w:val="003B3A3E"/>
    <w:rsid w:val="003C144B"/>
    <w:rsid w:val="004D2AD1"/>
    <w:rsid w:val="00527272"/>
    <w:rsid w:val="005E1D0C"/>
    <w:rsid w:val="005F796C"/>
    <w:rsid w:val="00642FE2"/>
    <w:rsid w:val="00646E82"/>
    <w:rsid w:val="00672D8C"/>
    <w:rsid w:val="006B35D5"/>
    <w:rsid w:val="006C55FC"/>
    <w:rsid w:val="007B2CC7"/>
    <w:rsid w:val="007E45F9"/>
    <w:rsid w:val="00875C35"/>
    <w:rsid w:val="00877397"/>
    <w:rsid w:val="008A05B0"/>
    <w:rsid w:val="008C0886"/>
    <w:rsid w:val="009A1E1B"/>
    <w:rsid w:val="009C46E5"/>
    <w:rsid w:val="00A177D7"/>
    <w:rsid w:val="00A273CB"/>
    <w:rsid w:val="00B97CA1"/>
    <w:rsid w:val="00BB6CB3"/>
    <w:rsid w:val="00BC40EE"/>
    <w:rsid w:val="00BE23C6"/>
    <w:rsid w:val="00C44E3B"/>
    <w:rsid w:val="00C967C6"/>
    <w:rsid w:val="00CD6FA2"/>
    <w:rsid w:val="00D018B9"/>
    <w:rsid w:val="00D37C1E"/>
    <w:rsid w:val="00D43982"/>
    <w:rsid w:val="00D66868"/>
    <w:rsid w:val="00D70E4B"/>
    <w:rsid w:val="00E3581C"/>
    <w:rsid w:val="00E35A17"/>
    <w:rsid w:val="00E37136"/>
    <w:rsid w:val="00E5431D"/>
    <w:rsid w:val="00F42B11"/>
    <w:rsid w:val="00F916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567923C"/>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FootnoteText">
    <w:name w:val="footnote text"/>
    <w:basedOn w:val="Normal"/>
    <w:link w:val="FootnoteTextChar"/>
    <w:uiPriority w:val="99"/>
    <w:unhideWhenUsed/>
    <w:rsid w:val="009A1E1B"/>
    <w:pPr>
      <w:spacing w:line="240" w:lineRule="auto"/>
    </w:pPr>
    <w:rPr>
      <w:sz w:val="24"/>
      <w:szCs w:val="24"/>
    </w:rPr>
  </w:style>
  <w:style w:type="character" w:customStyle="1" w:styleId="FootnoteTextChar">
    <w:name w:val="Footnote Text Char"/>
    <w:basedOn w:val="DefaultParagraphFont"/>
    <w:link w:val="FootnoteText"/>
    <w:uiPriority w:val="99"/>
    <w:rsid w:val="009A1E1B"/>
    <w:rPr>
      <w:sz w:val="24"/>
      <w:szCs w:val="24"/>
    </w:rPr>
  </w:style>
  <w:style w:type="character" w:styleId="FootnoteReference">
    <w:name w:val="footnote reference"/>
    <w:basedOn w:val="DefaultParagraphFont"/>
    <w:uiPriority w:val="99"/>
    <w:unhideWhenUsed/>
    <w:rsid w:val="009A1E1B"/>
    <w:rPr>
      <w:vertAlign w:val="superscript"/>
    </w:rPr>
  </w:style>
  <w:style w:type="character" w:styleId="Hyperlink">
    <w:name w:val="Hyperlink"/>
    <w:basedOn w:val="DefaultParagraphFont"/>
    <w:uiPriority w:val="99"/>
    <w:semiHidden/>
    <w:unhideWhenUsed/>
    <w:rsid w:val="000B509A"/>
    <w:rPr>
      <w:color w:val="0000FF"/>
      <w:u w:val="single"/>
    </w:rPr>
  </w:style>
  <w:style w:type="character" w:styleId="FollowedHyperlink">
    <w:name w:val="FollowedHyperlink"/>
    <w:basedOn w:val="DefaultParagraphFont"/>
    <w:uiPriority w:val="99"/>
    <w:semiHidden/>
    <w:unhideWhenUsed/>
    <w:rsid w:val="000B509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irishtimes.com/opinion/letters/a-clockwork-orange-society-1.1025402"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anthonyburgess.org/blog-posts/the-banning-of-a-clockwork-orange/" TargetMode="External"/><Relationship Id="rId7" Type="http://schemas.openxmlformats.org/officeDocument/2006/relationships/hyperlink" Target="https://www.theguardian.com/commentisfree/belief/2013/dec/02/bertrand-russell-philosopher-religion-fear-christian" TargetMode="External"/><Relationship Id="rId8" Type="http://schemas.openxmlformats.org/officeDocument/2006/relationships/hyperlink" Target="https://www.debate.org/opinions/is-teaching-children-religion-brainwashing" TargetMode="External"/><Relationship Id="rId9" Type="http://schemas.openxmlformats.org/officeDocument/2006/relationships/hyperlink" Target="https://www.huffpost.com/entry/was-the-snake-in-the-garden-of-eden-satan_b_1900973" TargetMode="External"/><Relationship Id="rId10" Type="http://schemas.openxmlformats.org/officeDocument/2006/relationships/hyperlink" Target="https://www.psychologicalscience.org/observer/faith-or-fe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84</TotalTime>
  <Pages>5</Pages>
  <Words>2019</Words>
  <Characters>11510</Characters>
  <Application>Microsoft Macintosh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13502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Jordan Kinnicutt</cp:lastModifiedBy>
  <cp:revision>21</cp:revision>
  <dcterms:created xsi:type="dcterms:W3CDTF">2019-05-31T20:30:00Z</dcterms:created>
  <dcterms:modified xsi:type="dcterms:W3CDTF">2019-05-31T22:47:00Z</dcterms:modified>
</cp:coreProperties>
</file>