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1476FF59" w:rsidR="00913EFC" w:rsidRDefault="50BA047F">
      <w:r>
        <w:t>Student Name: Patiecia Malongo</w:t>
      </w:r>
    </w:p>
    <w:p w14:paraId="68D4FE43" w14:textId="4C701C16" w:rsidR="50BA047F" w:rsidRDefault="50BA047F">
      <w:r>
        <w:t>Student ID:2333381</w:t>
      </w:r>
    </w:p>
    <w:p w14:paraId="513B9EAD" w14:textId="0287089C" w:rsidR="003275D5" w:rsidRDefault="003275D5">
      <w:proofErr w:type="spellStart"/>
      <w:r>
        <w:t>Programme</w:t>
      </w:r>
      <w:proofErr w:type="spellEnd"/>
      <w:r>
        <w:t xml:space="preserve">: BSc Health and Social Care </w:t>
      </w:r>
    </w:p>
    <w:p w14:paraId="75B7561F" w14:textId="0CCC8D92" w:rsidR="003275D5" w:rsidRDefault="003275D5">
      <w:r>
        <w:t>Module code:BMHP5014</w:t>
      </w:r>
    </w:p>
    <w:p w14:paraId="5F58B039" w14:textId="3B5BD765" w:rsidR="003275D5" w:rsidRDefault="003275D5">
      <w:proofErr w:type="spellStart"/>
      <w:r>
        <w:t>Lecturer:Parese</w:t>
      </w:r>
      <w:proofErr w:type="spellEnd"/>
      <w:r>
        <w:t xml:space="preserve"> Ahmed</w:t>
      </w:r>
    </w:p>
    <w:p w14:paraId="3661A890" w14:textId="1AC19C7D" w:rsidR="003275D5" w:rsidRDefault="003275D5">
      <w:r>
        <w:t xml:space="preserve">Assignment Title: Component 1:Online Portfolio of set Exercises </w:t>
      </w:r>
    </w:p>
    <w:p w14:paraId="3AE69BA2" w14:textId="6084D652" w:rsidR="70065183" w:rsidRDefault="70065183"/>
    <w:p w14:paraId="48DDF9D2" w14:textId="04314F2F" w:rsidR="70065183" w:rsidRDefault="70065183"/>
    <w:p w14:paraId="4AC85D8F" w14:textId="6315EBA6" w:rsidR="70065183" w:rsidRDefault="70065183"/>
    <w:p w14:paraId="691B682C" w14:textId="57151661" w:rsidR="70065183" w:rsidRDefault="70065183"/>
    <w:p w14:paraId="6A65FEC7" w14:textId="5BD5B080" w:rsidR="70065183" w:rsidRDefault="70065183"/>
    <w:p w14:paraId="2FF1B9B6" w14:textId="63AF568F" w:rsidR="70065183" w:rsidRDefault="70065183"/>
    <w:p w14:paraId="5764E2E3" w14:textId="461D0204" w:rsidR="70065183" w:rsidRDefault="70065183"/>
    <w:p w14:paraId="45461A70" w14:textId="7A942ACD" w:rsidR="70065183" w:rsidRDefault="70065183"/>
    <w:p w14:paraId="54F339F9" w14:textId="068A971B" w:rsidR="70065183" w:rsidRDefault="70065183"/>
    <w:p w14:paraId="5523F750" w14:textId="3B4E7C98" w:rsidR="70065183" w:rsidRDefault="70065183">
      <w:r>
        <w:br w:type="page"/>
      </w:r>
    </w:p>
    <w:p w14:paraId="3F25FC53" w14:textId="601A11FD" w:rsidR="7D29AAAD" w:rsidRDefault="7D29AAAD" w:rsidP="70065183">
      <w:r>
        <w:t>Task 1</w:t>
      </w:r>
    </w:p>
    <w:p w14:paraId="1B0BC760" w14:textId="77777777" w:rsidR="006332ED" w:rsidRPr="006332ED" w:rsidRDefault="006332ED" w:rsidP="006332ED">
      <w:pPr>
        <w:spacing w:line="278" w:lineRule="auto"/>
        <w:rPr>
          <w:kern w:val="2"/>
          <w:lang w:val="es-ES" w:eastAsia="en-GB"/>
          <w14:ligatures w14:val="standardContextual"/>
        </w:rPr>
      </w:pPr>
      <w:r w:rsidRPr="006332ED">
        <w:rPr>
          <w:noProof/>
          <w:kern w:val="2"/>
          <w:lang w:val="es-ES" w:eastAsia="en-GB"/>
          <w14:ligatures w14:val="standardContextual"/>
        </w:rPr>
        <mc:AlternateContent>
          <mc:Choice Requires="wps">
            <w:drawing>
              <wp:anchor distT="45720" distB="45720" distL="114300" distR="114300" simplePos="0" relativeHeight="251658241" behindDoc="0" locked="0" layoutInCell="1" allowOverlap="1" wp14:anchorId="4F953E72" wp14:editId="2B897E79">
                <wp:simplePos x="0" y="0"/>
                <wp:positionH relativeFrom="column">
                  <wp:posOffset>1922664</wp:posOffset>
                </wp:positionH>
                <wp:positionV relativeFrom="paragraph">
                  <wp:posOffset>346</wp:posOffset>
                </wp:positionV>
                <wp:extent cx="1339215" cy="673735"/>
                <wp:effectExtent l="0" t="0" r="6985" b="12065"/>
                <wp:wrapSquare wrapText="bothSides"/>
                <wp:docPr id="2105997414" name="Text Box 2">
                  <a:extLst xmlns:a="http://schemas.openxmlformats.org/drawingml/2006/main">
                    <a:ext uri="{FF2B5EF4-FFF2-40B4-BE49-F238E27FC236}">
                      <a16:creationId xmlns:a16="http://schemas.microsoft.com/office/drawing/2014/main" id="{6FA6F473-E23B-49E3-9451-F05FB81DFE94}"/>
                    </a:ext>
                  </a:extLst>
                </wp:docPr>
                <wp:cNvGraphicFramePr/>
                <a:graphic xmlns:a="http://schemas.openxmlformats.org/drawingml/2006/main">
                  <a:graphicData uri="http://schemas.microsoft.com/office/word/2010/wordprocessingShape">
                    <wps:wsp>
                      <wps:cNvSpPr txBox="1"/>
                      <wps:spPr>
                        <a:xfrm>
                          <a:off x="0" y="0"/>
                          <a:ext cx="1339215" cy="673735"/>
                        </a:xfrm>
                        <a:prstGeom prst="rect">
                          <a:avLst/>
                        </a:prstGeom>
                        <a:solidFill>
                          <a:prstClr val="white"/>
                        </a:solidFill>
                        <a:ln w="6350">
                          <a:solidFill>
                            <a:prstClr val="black"/>
                          </a:solidFill>
                        </a:ln>
                      </wps:spPr>
                      <wps:txbx>
                        <w:txbxContent>
                          <w:p w14:paraId="573008A1" w14:textId="77777777" w:rsidR="006332ED" w:rsidRDefault="006332ED">
                            <w:r>
                              <w:t xml:space="preserve">Relationship between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6="http://schemas.microsoft.com/office/drawing/2014/main" xmlns:a="http://schemas.openxmlformats.org/drawingml/2006/main">
            <w:pict>
              <v:shapetype id="_x0000_t202" coordsize="21600,21600" o:spt="202" path="m,l,21600r21600,l21600,xe" w14:anchorId="4F953E72">
                <v:stroke joinstyle="miter"/>
                <v:path gradientshapeok="t" o:connecttype="rect"/>
              </v:shapetype>
              <v:shape id="Text Box 2" style="position:absolute;margin-left:151.4pt;margin-top:.05pt;width:105.45pt;height:53.0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">
                <v:textbox>
                  <w:txbxContent>
                    <w:p w:rsidR="006332ED" w:rsidRDefault="006332ED" w14:paraId="573008A1" w14:textId="77777777">
                      <w:r>
                        <w:t xml:space="preserve">Relationship between </w:t>
                      </w:r>
                    </w:p>
                  </w:txbxContent>
                </v:textbox>
                <w10:wrap type="square"/>
              </v:shape>
            </w:pict>
          </mc:Fallback>
        </mc:AlternateContent>
      </w:r>
      <w:r w:rsidRPr="006332ED">
        <w:rPr>
          <w:noProof/>
          <w:kern w:val="2"/>
          <w:lang w:val="es-ES" w:eastAsia="en-GB"/>
          <w14:ligatures w14:val="standardContextual"/>
        </w:rPr>
        <mc:AlternateContent>
          <mc:Choice Requires="wps">
            <w:drawing>
              <wp:anchor distT="0" distB="0" distL="114300" distR="114300" simplePos="0" relativeHeight="251658240" behindDoc="0" locked="0" layoutInCell="1" allowOverlap="1" wp14:anchorId="54C5A061" wp14:editId="3CA67A76">
                <wp:simplePos x="0" y="0"/>
                <wp:positionH relativeFrom="column">
                  <wp:posOffset>1686445</wp:posOffset>
                </wp:positionH>
                <wp:positionV relativeFrom="paragraph">
                  <wp:posOffset>-379442</wp:posOffset>
                </wp:positionV>
                <wp:extent cx="1828800" cy="1225296"/>
                <wp:effectExtent l="12700" t="12700" r="25400" b="172085"/>
                <wp:wrapNone/>
                <wp:docPr id="713936700" name="Speech Bubble: Oval 1">
                  <a:extLst xmlns:a="http://schemas.openxmlformats.org/drawingml/2006/main">
                    <a:ext uri="{FF2B5EF4-FFF2-40B4-BE49-F238E27FC236}">
                      <a16:creationId xmlns:a16="http://schemas.microsoft.com/office/drawing/2014/main" id="{526E6AA3-DAC9-401C-A480-565214F94D71}"/>
                    </a:ext>
                  </a:extLst>
                </wp:docPr>
                <wp:cNvGraphicFramePr/>
                <a:graphic xmlns:a="http://schemas.openxmlformats.org/drawingml/2006/main">
                  <a:graphicData uri="http://schemas.microsoft.com/office/word/2010/wordprocessingShape">
                    <wps:wsp>
                      <wps:cNvSpPr/>
                      <wps:spPr>
                        <a:xfrm>
                          <a:off x="0" y="0"/>
                          <a:ext cx="1828800" cy="1225296"/>
                        </a:xfrm>
                        <a:prstGeom prst="wedgeEllipseCallou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5A33AEB0" w14:textId="77777777" w:rsidR="006332ED" w:rsidRPr="00855160" w:rsidRDefault="006332ED">
                            <w:pP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6="http://schemas.microsoft.com/office/drawing/2014/main" xmlns:a="http://schemas.openxmlformats.org/drawingml/2006/main">
            <w:pict>
              <v:shapetype id="_x0000_t63" coordsize="21600,21600" o:spt="63" adj="1350,25920" path="wr,,21600,21600@15@16@17@18l@21@22xe" w14:anchorId="54C5A061">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textboxrect="3163,3163,18437,18437" o:connecttype="custom" o:connectlocs="10800,0;3163,3163;0,10800;3163,18437;10800,21600;18437,18437;21600,10800;18437,3163;@21,@22"/>
                <v:handles>
                  <v:h position="#0,#1"/>
                </v:handles>
              </v:shapetype>
              <v:shape id="Speech Bubble: Oval 1" style="position:absolute;margin-left:132.8pt;margin-top:-29.9pt;width:2in;height:96.5pt;z-index:251658240;visibility:visible;mso-wrap-style:square;mso-wrap-distance-left:9pt;mso-wrap-distance-top:0;mso-wrap-distance-right:9pt;mso-wrap-distance-bottom:0;mso-position-horizontal:absolute;mso-position-horizontal-relative:text;mso-position-vertical:absolute;mso-position-vertical-relative:text;v-text-anchor:middle" o:spid="_x0000_s1027" fillcolor="white [3212]" strokecolor="#030e13 [484]" strokeweight="1pt" type="#_x0000_t63" adj="6300,2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">
                <v:textbox>
                  <w:txbxContent>
                    <w:p w:rsidRPr="00855160" w:rsidR="006332ED" w:rsidRDefault="006332ED" w14:paraId="5A33AEB0" w14:textId="77777777">
                      <w:pPr>
                        <w:rPr>
                          <w:color w:val="FFFFFF" w:themeColor="background1"/>
                        </w:rPr>
                      </w:pPr>
                    </w:p>
                  </w:txbxContent>
                </v:textbox>
              </v:shape>
            </w:pict>
          </mc:Fallback>
        </mc:AlternateContent>
      </w:r>
    </w:p>
    <w:p w14:paraId="2DEC72E3" w14:textId="77777777" w:rsidR="006332ED" w:rsidRPr="006332ED" w:rsidRDefault="006332ED" w:rsidP="006332ED">
      <w:pPr>
        <w:spacing w:line="278" w:lineRule="auto"/>
        <w:rPr>
          <w:kern w:val="2"/>
          <w:lang w:val="es-ES" w:eastAsia="en-GB"/>
          <w14:ligatures w14:val="standardContextual"/>
        </w:rPr>
      </w:pPr>
      <w:r w:rsidRPr="006332ED">
        <w:rPr>
          <w:kern w:val="2"/>
          <w:lang w:val="es-ES" w:eastAsia="en-GB"/>
          <w14:ligatures w14:val="standardContextual"/>
        </w:rPr>
        <w:t xml:space="preserve"> </w:t>
      </w:r>
    </w:p>
    <w:p w14:paraId="63002D1A" w14:textId="77777777" w:rsidR="006332ED" w:rsidRPr="006332ED" w:rsidRDefault="006332ED" w:rsidP="006332ED">
      <w:pPr>
        <w:spacing w:line="278" w:lineRule="auto"/>
        <w:rPr>
          <w:kern w:val="2"/>
          <w:lang w:val="es-ES" w:eastAsia="en-GB"/>
          <w14:ligatures w14:val="standardContextual"/>
        </w:rPr>
      </w:pPr>
    </w:p>
    <w:p w14:paraId="18CF38F5" w14:textId="77777777" w:rsidR="006332ED" w:rsidRPr="006332ED" w:rsidRDefault="006332ED" w:rsidP="006332ED">
      <w:pPr>
        <w:spacing w:line="278" w:lineRule="auto"/>
        <w:rPr>
          <w:kern w:val="2"/>
          <w:lang w:val="es-ES" w:eastAsia="en-GB"/>
          <w14:ligatures w14:val="standardContextual"/>
        </w:rPr>
      </w:pPr>
      <w:r w:rsidRPr="006332ED">
        <w:rPr>
          <w:noProof/>
          <w:kern w:val="2"/>
          <w:lang w:val="es-ES" w:eastAsia="en-GB"/>
          <w14:ligatures w14:val="standardContextual"/>
        </w:rPr>
        <mc:AlternateContent>
          <mc:Choice Requires="wps">
            <w:drawing>
              <wp:anchor distT="0" distB="0" distL="114300" distR="114300" simplePos="0" relativeHeight="251658242" behindDoc="0" locked="0" layoutInCell="1" allowOverlap="1" wp14:anchorId="59B4D6CF" wp14:editId="09A1AA28">
                <wp:simplePos x="0" y="0"/>
                <wp:positionH relativeFrom="column">
                  <wp:posOffset>2401050</wp:posOffset>
                </wp:positionH>
                <wp:positionV relativeFrom="paragraph">
                  <wp:posOffset>128963</wp:posOffset>
                </wp:positionV>
                <wp:extent cx="347345" cy="701040"/>
                <wp:effectExtent l="12700" t="0" r="20955" b="22860"/>
                <wp:wrapNone/>
                <wp:docPr id="466141272" name="Arrow: Down 4">
                  <a:extLst xmlns:a="http://schemas.openxmlformats.org/drawingml/2006/main">
                    <a:ext uri="{FF2B5EF4-FFF2-40B4-BE49-F238E27FC236}">
                      <a16:creationId xmlns:a16="http://schemas.microsoft.com/office/drawing/2014/main" id="{A3C5A252-EC9E-4A33-9E8B-5B355C186BC8}"/>
                    </a:ext>
                  </a:extLst>
                </wp:docPr>
                <wp:cNvGraphicFramePr/>
                <a:graphic xmlns:a="http://schemas.openxmlformats.org/drawingml/2006/main">
                  <a:graphicData uri="http://schemas.microsoft.com/office/word/2010/wordprocessingShape">
                    <wps:wsp>
                      <wps:cNvSpPr/>
                      <wps:spPr>
                        <a:xfrm>
                          <a:off x="0" y="0"/>
                          <a:ext cx="347345" cy="70104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6="http://schemas.microsoft.com/office/drawing/2014/main" xmlns:a="http://schemas.openxmlformats.org/drawingml/2006/main">
            <w:pict>
              <v:shapetype id="_x0000_t67" coordsize="21600,21600" o:spt="67" adj="16200,5400" path="m0@0l@1@0@1,0@2,0@2@0,21600@0,10800,21600xe" w14:anchorId="51680000">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id="Arrow: Down 4" style="position:absolute;margin-left:189.05pt;margin-top:10.15pt;width:27.35pt;height:5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156082 [3204]" strokecolor="#030e13 [484]" strokeweight="1pt" type="#_x0000_t67" adj="16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"/>
            </w:pict>
          </mc:Fallback>
        </mc:AlternateContent>
      </w:r>
    </w:p>
    <w:p w14:paraId="60C8C1CE" w14:textId="77777777" w:rsidR="006332ED" w:rsidRPr="006332ED" w:rsidRDefault="006332ED" w:rsidP="006332ED">
      <w:pPr>
        <w:spacing w:line="278" w:lineRule="auto"/>
        <w:rPr>
          <w:kern w:val="2"/>
          <w:lang w:val="es-ES" w:eastAsia="en-GB"/>
          <w14:ligatures w14:val="standardContextual"/>
        </w:rPr>
      </w:pPr>
    </w:p>
    <w:p w14:paraId="10BFDB86" w14:textId="77777777" w:rsidR="006332ED" w:rsidRPr="006332ED" w:rsidRDefault="006332ED" w:rsidP="006332ED">
      <w:pPr>
        <w:spacing w:line="278" w:lineRule="auto"/>
        <w:rPr>
          <w:kern w:val="2"/>
          <w:lang w:val="es-ES" w:eastAsia="en-GB"/>
          <w14:ligatures w14:val="standardContextual"/>
        </w:rPr>
      </w:pPr>
    </w:p>
    <w:p w14:paraId="2B55556F" w14:textId="77777777" w:rsidR="006332ED" w:rsidRPr="006332ED" w:rsidRDefault="006332ED" w:rsidP="006332ED">
      <w:pPr>
        <w:spacing w:line="278" w:lineRule="auto"/>
        <w:rPr>
          <w:kern w:val="2"/>
          <w:lang w:val="pt-PT" w:eastAsia="en-GB"/>
          <w14:ligatures w14:val="standardContextual"/>
        </w:rPr>
      </w:pPr>
      <w:r w:rsidRPr="006332ED">
        <w:rPr>
          <w:kern w:val="2"/>
          <w:lang w:val="es-ES" w:eastAsia="en-GB"/>
          <w14:ligatures w14:val="standardContextual"/>
        </w:rPr>
        <w:t xml:space="preserve">                                                                  </w:t>
      </w:r>
      <w:proofErr w:type="spellStart"/>
      <w:r w:rsidRPr="006332ED">
        <w:rPr>
          <w:kern w:val="2"/>
          <w:lang w:val="es-ES" w:eastAsia="en-GB"/>
          <w14:ligatures w14:val="standardContextual"/>
        </w:rPr>
        <w:t>Creativity</w:t>
      </w:r>
      <w:proofErr w:type="spellEnd"/>
      <w:r w:rsidRPr="006332ED">
        <w:rPr>
          <w:kern w:val="2"/>
          <w:lang w:val="pt-PT" w:eastAsia="en-GB"/>
          <w14:ligatures w14:val="standardContextual"/>
        </w:rPr>
        <w:t xml:space="preserve">:                         </w:t>
      </w:r>
    </w:p>
    <w:p w14:paraId="03BB4E2E" w14:textId="43751FE8" w:rsidR="006332ED" w:rsidRPr="006332ED" w:rsidRDefault="26341BDE" w:rsidP="31EB5FFC">
      <w:pPr>
        <w:spacing w:line="278" w:lineRule="auto"/>
        <w:rPr>
          <w:kern w:val="2"/>
          <w:lang w:eastAsia="en-GB"/>
          <w14:ligatures w14:val="standardContextual"/>
        </w:rPr>
      </w:pPr>
      <w:r w:rsidRPr="31EB5FFC">
        <w:rPr>
          <w:kern w:val="2"/>
          <w:lang w:eastAsia="en-GB"/>
          <w14:ligatures w14:val="standardContextual"/>
        </w:rPr>
        <w:t xml:space="preserve">   This is where new ideas revolving  healthcare would be created or different ways of </w:t>
      </w:r>
      <w:r w:rsidR="1D80AF2C" w:rsidRPr="31EB5FFC">
        <w:rPr>
          <w:kern w:val="2"/>
          <w:lang w:eastAsia="en-GB"/>
          <w14:ligatures w14:val="standardContextual"/>
        </w:rPr>
        <w:t>overcoming</w:t>
      </w:r>
      <w:r w:rsidRPr="31EB5FFC">
        <w:rPr>
          <w:kern w:val="2"/>
          <w:lang w:eastAsia="en-GB"/>
          <w14:ligatures w14:val="standardContextual"/>
        </w:rPr>
        <w:t xml:space="preserve"> challenges within the health and social environment. It is importing to be creative as it allows you think outside of the box when it comes to exploring solutions for a particular situation.  This also means when it comes to creativity problem solving is seen as an  important skill to have to support in identifying solutions for challenges that are presented in a healthcare environment. Being flexible in such </w:t>
      </w:r>
      <w:bookmarkStart w:id="0" w:name="_Int_qp4SG04r"/>
      <w:r w:rsidRPr="31EB5FFC">
        <w:rPr>
          <w:kern w:val="2"/>
          <w:lang w:eastAsia="en-GB"/>
          <w14:ligatures w14:val="standardContextual"/>
        </w:rPr>
        <w:t>environment</w:t>
      </w:r>
      <w:bookmarkEnd w:id="0"/>
      <w:r w:rsidRPr="31EB5FFC">
        <w:rPr>
          <w:kern w:val="2"/>
          <w:lang w:eastAsia="en-GB"/>
          <w14:ligatures w14:val="standardContextual"/>
        </w:rPr>
        <w:t xml:space="preserve"> is important as it allows staff involved to have a say on what they think whi</w:t>
      </w:r>
      <w:r w:rsidR="12979CDB" w:rsidRPr="31EB5FFC">
        <w:rPr>
          <w:kern w:val="2"/>
          <w:lang w:eastAsia="en-GB"/>
          <w14:ligatures w14:val="standardContextual"/>
        </w:rPr>
        <w:t>which</w:t>
      </w:r>
      <w:r w:rsidRPr="31EB5FFC">
        <w:rPr>
          <w:kern w:val="2"/>
          <w:lang w:eastAsia="en-GB"/>
          <w14:ligatures w14:val="standardContextual"/>
        </w:rPr>
        <w:t>n generate innovative ideas.</w:t>
      </w:r>
    </w:p>
    <w:p w14:paraId="43B2FFCC" w14:textId="77777777" w:rsidR="006332ED" w:rsidRPr="006332ED" w:rsidRDefault="006332ED" w:rsidP="006332ED">
      <w:pPr>
        <w:spacing w:line="278" w:lineRule="auto"/>
        <w:rPr>
          <w:kern w:val="2"/>
          <w:lang w:val="es-ES" w:eastAsia="en-GB"/>
          <w14:ligatures w14:val="standardContextual"/>
        </w:rPr>
      </w:pPr>
      <w:r w:rsidRPr="006332ED">
        <w:rPr>
          <w:noProof/>
          <w:kern w:val="2"/>
          <w:lang w:val="es-ES" w:eastAsia="en-GB"/>
          <w14:ligatures w14:val="standardContextual"/>
        </w:rPr>
        <mc:AlternateContent>
          <mc:Choice Requires="wps">
            <w:drawing>
              <wp:anchor distT="0" distB="0" distL="114300" distR="114300" simplePos="0" relativeHeight="251658243" behindDoc="0" locked="0" layoutInCell="1" allowOverlap="1" wp14:anchorId="1A0963AD" wp14:editId="75419E97">
                <wp:simplePos x="0" y="0"/>
                <wp:positionH relativeFrom="column">
                  <wp:posOffset>2485159</wp:posOffset>
                </wp:positionH>
                <wp:positionV relativeFrom="paragraph">
                  <wp:posOffset>245168</wp:posOffset>
                </wp:positionV>
                <wp:extent cx="347345" cy="701040"/>
                <wp:effectExtent l="12700" t="0" r="20955" b="22860"/>
                <wp:wrapNone/>
                <wp:docPr id="654951318" name="Arrow: Down 4">
                  <a:extLst xmlns:a="http://schemas.openxmlformats.org/drawingml/2006/main">
                    <a:ext uri="{FF2B5EF4-FFF2-40B4-BE49-F238E27FC236}">
                      <a16:creationId xmlns:a16="http://schemas.microsoft.com/office/drawing/2014/main" id="{DF5554BA-F463-469B-97FE-484227761820}"/>
                    </a:ext>
                  </a:extLst>
                </wp:docPr>
                <wp:cNvGraphicFramePr/>
                <a:graphic xmlns:a="http://schemas.openxmlformats.org/drawingml/2006/main">
                  <a:graphicData uri="http://schemas.microsoft.com/office/word/2010/wordprocessingShape">
                    <wps:wsp>
                      <wps:cNvSpPr/>
                      <wps:spPr>
                        <a:xfrm>
                          <a:off x="0" y="0"/>
                          <a:ext cx="347345" cy="70104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6="http://schemas.microsoft.com/office/drawing/2014/main" xmlns:a="http://schemas.openxmlformats.org/drawingml/2006/main">
            <w:pict>
              <v:shape id="Arrow: Down 4" style="position:absolute;margin-left:195.7pt;margin-top:19.3pt;width:27.35pt;height:55.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156082 [3204]" strokecolor="#030e13 [484]" strokeweight="1pt" type="#_x0000_t67" adj="16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" w14:anchorId="61602FFB"/>
            </w:pict>
          </mc:Fallback>
        </mc:AlternateContent>
      </w:r>
    </w:p>
    <w:p w14:paraId="450BFAB8" w14:textId="77777777" w:rsidR="006332ED" w:rsidRPr="006332ED" w:rsidRDefault="006332ED" w:rsidP="006332ED">
      <w:pPr>
        <w:spacing w:line="278" w:lineRule="auto"/>
        <w:rPr>
          <w:kern w:val="2"/>
          <w:lang w:val="es-ES" w:eastAsia="en-GB"/>
          <w14:ligatures w14:val="standardContextual"/>
        </w:rPr>
      </w:pPr>
      <w:r w:rsidRPr="006332ED">
        <w:rPr>
          <w:kern w:val="2"/>
          <w:lang w:val="es-ES" w:eastAsia="en-GB"/>
          <w14:ligatures w14:val="standardContextual"/>
        </w:rPr>
        <w:t xml:space="preserve">                                                                                       </w:t>
      </w:r>
      <w:proofErr w:type="spellStart"/>
      <w:r w:rsidRPr="006332ED">
        <w:rPr>
          <w:kern w:val="2"/>
          <w:lang w:val="es-ES" w:eastAsia="en-GB"/>
          <w14:ligatures w14:val="standardContextual"/>
        </w:rPr>
        <w:t>Leads</w:t>
      </w:r>
      <w:proofErr w:type="spellEnd"/>
      <w:r w:rsidRPr="006332ED">
        <w:rPr>
          <w:kern w:val="2"/>
          <w:lang w:val="es-ES" w:eastAsia="en-GB"/>
          <w14:ligatures w14:val="standardContextual"/>
        </w:rPr>
        <w:t xml:space="preserve"> to</w:t>
      </w:r>
    </w:p>
    <w:p w14:paraId="779E34DD" w14:textId="77777777" w:rsidR="006332ED" w:rsidRPr="006332ED" w:rsidRDefault="006332ED" w:rsidP="006332ED">
      <w:pPr>
        <w:spacing w:line="278" w:lineRule="auto"/>
        <w:rPr>
          <w:kern w:val="2"/>
          <w:lang w:val="es-ES" w:eastAsia="en-GB"/>
          <w14:ligatures w14:val="standardContextual"/>
        </w:rPr>
      </w:pPr>
    </w:p>
    <w:p w14:paraId="0B5F0231" w14:textId="77777777" w:rsidR="006332ED" w:rsidRPr="006332ED" w:rsidRDefault="006332ED" w:rsidP="006332ED">
      <w:pPr>
        <w:spacing w:line="278" w:lineRule="auto"/>
        <w:rPr>
          <w:kern w:val="2"/>
          <w:lang w:val="es-ES" w:eastAsia="en-GB"/>
          <w14:ligatures w14:val="standardContextual"/>
        </w:rPr>
      </w:pPr>
    </w:p>
    <w:p w14:paraId="56E3C7AC" w14:textId="77777777" w:rsidR="006332ED" w:rsidRPr="006332ED" w:rsidRDefault="006332ED" w:rsidP="006332ED">
      <w:pPr>
        <w:spacing w:line="278" w:lineRule="auto"/>
        <w:rPr>
          <w:kern w:val="2"/>
          <w:lang w:val="es-ES" w:eastAsia="en-GB"/>
          <w14:ligatures w14:val="standardContextual"/>
        </w:rPr>
      </w:pPr>
      <w:r w:rsidRPr="006332ED">
        <w:rPr>
          <w:kern w:val="2"/>
          <w:lang w:val="es-ES" w:eastAsia="en-GB"/>
          <w14:ligatures w14:val="standardContextual"/>
        </w:rPr>
        <w:t xml:space="preserve">                                                              </w:t>
      </w:r>
      <w:proofErr w:type="spellStart"/>
      <w:r w:rsidRPr="006332ED">
        <w:rPr>
          <w:kern w:val="2"/>
          <w:lang w:val="es-ES" w:eastAsia="en-GB"/>
          <w14:ligatures w14:val="standardContextual"/>
        </w:rPr>
        <w:t>Value</w:t>
      </w:r>
      <w:proofErr w:type="spellEnd"/>
      <w:r w:rsidRPr="006332ED">
        <w:rPr>
          <w:kern w:val="2"/>
          <w:lang w:val="es-ES" w:eastAsia="en-GB"/>
          <w14:ligatures w14:val="standardContextual"/>
        </w:rPr>
        <w:t xml:space="preserve"> </w:t>
      </w:r>
      <w:proofErr w:type="spellStart"/>
      <w:r w:rsidRPr="006332ED">
        <w:rPr>
          <w:kern w:val="2"/>
          <w:lang w:val="es-ES" w:eastAsia="en-GB"/>
          <w14:ligatures w14:val="standardContextual"/>
        </w:rPr>
        <w:t>creation</w:t>
      </w:r>
      <w:proofErr w:type="spellEnd"/>
      <w:r w:rsidRPr="006332ED">
        <w:rPr>
          <w:kern w:val="2"/>
          <w:lang w:val="es-ES" w:eastAsia="en-GB"/>
          <w14:ligatures w14:val="standardContextual"/>
        </w:rPr>
        <w:t>:</w:t>
      </w:r>
    </w:p>
    <w:p w14:paraId="7B700253" w14:textId="6921193B" w:rsidR="006332ED" w:rsidRPr="006332ED" w:rsidRDefault="006332ED" w:rsidP="31EB5FFC">
      <w:pPr>
        <w:spacing w:line="278" w:lineRule="auto"/>
        <w:rPr>
          <w:kern w:val="2"/>
          <w:lang w:eastAsia="en-GB"/>
          <w14:ligatures w14:val="standardContextual"/>
        </w:rPr>
      </w:pPr>
      <w:r w:rsidRPr="006332ED">
        <w:rPr>
          <w:noProof/>
          <w:kern w:val="2"/>
          <w:lang w:val="es-ES" w:eastAsia="en-GB"/>
          <w14:ligatures w14:val="standardContextual"/>
        </w:rPr>
        <mc:AlternateContent>
          <mc:Choice Requires="wps">
            <w:drawing>
              <wp:anchor distT="0" distB="0" distL="114300" distR="114300" simplePos="0" relativeHeight="251658244" behindDoc="0" locked="0" layoutInCell="1" allowOverlap="1" wp14:anchorId="716DF047" wp14:editId="21A7C383">
                <wp:simplePos x="0" y="0"/>
                <wp:positionH relativeFrom="column">
                  <wp:posOffset>2492317</wp:posOffset>
                </wp:positionH>
                <wp:positionV relativeFrom="paragraph">
                  <wp:posOffset>1480300</wp:posOffset>
                </wp:positionV>
                <wp:extent cx="347345" cy="701040"/>
                <wp:effectExtent l="12700" t="0" r="20955" b="22860"/>
                <wp:wrapNone/>
                <wp:docPr id="649529987" name="Arrow: Down 4">
                  <a:extLst xmlns:a="http://schemas.openxmlformats.org/drawingml/2006/main">
                    <a:ext uri="{FF2B5EF4-FFF2-40B4-BE49-F238E27FC236}">
                      <a16:creationId xmlns:a16="http://schemas.microsoft.com/office/drawing/2014/main" id="{3931022F-02E6-4681-A557-E6CD3C9D59A2}"/>
                    </a:ext>
                  </a:extLst>
                </wp:docPr>
                <wp:cNvGraphicFramePr/>
                <a:graphic xmlns:a="http://schemas.openxmlformats.org/drawingml/2006/main">
                  <a:graphicData uri="http://schemas.microsoft.com/office/word/2010/wordprocessingShape">
                    <wps:wsp>
                      <wps:cNvSpPr/>
                      <wps:spPr>
                        <a:xfrm>
                          <a:off x="0" y="0"/>
                          <a:ext cx="347345" cy="70104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6="http://schemas.microsoft.com/office/drawing/2014/main" xmlns:a="http://schemas.openxmlformats.org/drawingml/2006/main">
            <w:pict>
              <v:shape id="Arrow: Down 4" style="position:absolute;margin-left:196.25pt;margin-top:116.55pt;width:27.35pt;height:55.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156082 [3204]" strokecolor="#030e13 [484]" strokeweight="1pt" type="#_x0000_t67" adj="16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" w14:anchorId="7DFDB4F5"/>
            </w:pict>
          </mc:Fallback>
        </mc:AlternateContent>
      </w:r>
      <w:r w:rsidR="26341BDE" w:rsidRPr="31EB5FFC">
        <w:rPr>
          <w:kern w:val="2"/>
          <w:lang w:eastAsia="en-GB"/>
          <w14:ligatures w14:val="standardContextual"/>
        </w:rPr>
        <w:t>Coming up with the ideas as previously discussed</w:t>
      </w:r>
      <w:r w:rsidR="4396721D" w:rsidRPr="31EB5FFC">
        <w:rPr>
          <w:kern w:val="2"/>
          <w:lang w:eastAsia="en-GB"/>
          <w14:ligatures w14:val="standardContextual"/>
        </w:rPr>
        <w:t>,</w:t>
      </w:r>
      <w:r w:rsidR="26341BDE" w:rsidRPr="31EB5FFC">
        <w:rPr>
          <w:kern w:val="2"/>
          <w:lang w:eastAsia="en-GB"/>
          <w14:ligatures w14:val="standardContextual"/>
        </w:rPr>
        <w:t xml:space="preserve"> will allow you to move onto value creation. This involves factors such as quality of care of patients . It is important that all service users feel valued and respected when recieving support from service providers. This includes an environment that is free from discrimination and makes access to services easy.</w:t>
      </w:r>
    </w:p>
    <w:p w14:paraId="13161920" w14:textId="77777777" w:rsidR="006332ED" w:rsidRPr="006332ED" w:rsidRDefault="006332ED" w:rsidP="006332ED">
      <w:pPr>
        <w:spacing w:line="278" w:lineRule="auto"/>
        <w:rPr>
          <w:kern w:val="2"/>
          <w:lang w:val="es-ES" w:eastAsia="en-GB"/>
          <w14:ligatures w14:val="standardContextual"/>
        </w:rPr>
      </w:pPr>
    </w:p>
    <w:p w14:paraId="51CE948D" w14:textId="77777777" w:rsidR="006332ED" w:rsidRPr="006332ED" w:rsidRDefault="006332ED" w:rsidP="006332ED">
      <w:pPr>
        <w:spacing w:line="278" w:lineRule="auto"/>
        <w:rPr>
          <w:kern w:val="2"/>
          <w:lang w:val="es-ES" w:eastAsia="en-GB"/>
          <w14:ligatures w14:val="standardContextual"/>
        </w:rPr>
      </w:pPr>
    </w:p>
    <w:p w14:paraId="7D25BA56" w14:textId="77777777" w:rsidR="006332ED" w:rsidRPr="006332ED" w:rsidRDefault="006332ED" w:rsidP="006332ED">
      <w:pPr>
        <w:spacing w:line="278" w:lineRule="auto"/>
        <w:rPr>
          <w:kern w:val="2"/>
          <w:lang w:val="es-ES" w:eastAsia="en-GB"/>
          <w14:ligatures w14:val="standardContextual"/>
        </w:rPr>
      </w:pPr>
      <w:r w:rsidRPr="006332ED">
        <w:rPr>
          <w:kern w:val="2"/>
          <w:lang w:val="es-ES" w:eastAsia="en-GB"/>
          <w14:ligatures w14:val="standardContextual"/>
        </w:rPr>
        <w:t xml:space="preserve">                                                                                          </w:t>
      </w:r>
      <w:proofErr w:type="spellStart"/>
      <w:r w:rsidRPr="006332ED">
        <w:rPr>
          <w:kern w:val="2"/>
          <w:lang w:val="es-ES" w:eastAsia="en-GB"/>
          <w14:ligatures w14:val="standardContextual"/>
        </w:rPr>
        <w:t>Leads</w:t>
      </w:r>
      <w:proofErr w:type="spellEnd"/>
      <w:r w:rsidRPr="006332ED">
        <w:rPr>
          <w:kern w:val="2"/>
          <w:lang w:val="es-ES" w:eastAsia="en-GB"/>
          <w14:ligatures w14:val="standardContextual"/>
        </w:rPr>
        <w:t xml:space="preserve"> to</w:t>
      </w:r>
    </w:p>
    <w:p w14:paraId="2B6A82A2" w14:textId="77777777" w:rsidR="006332ED" w:rsidRPr="006332ED" w:rsidRDefault="006332ED" w:rsidP="006332ED">
      <w:pPr>
        <w:spacing w:line="278" w:lineRule="auto"/>
        <w:rPr>
          <w:kern w:val="2"/>
          <w:lang w:val="es-ES" w:eastAsia="en-GB"/>
          <w14:ligatures w14:val="standardContextual"/>
        </w:rPr>
      </w:pPr>
    </w:p>
    <w:p w14:paraId="30225167" w14:textId="77777777" w:rsidR="006332ED" w:rsidRPr="006332ED" w:rsidRDefault="006332ED" w:rsidP="006332ED">
      <w:pPr>
        <w:spacing w:line="278" w:lineRule="auto"/>
        <w:rPr>
          <w:kern w:val="2"/>
          <w:lang w:val="es-ES" w:eastAsia="en-GB"/>
          <w14:ligatures w14:val="standardContextual"/>
        </w:rPr>
      </w:pPr>
    </w:p>
    <w:p w14:paraId="2F999A03" w14:textId="77777777" w:rsidR="006332ED" w:rsidRPr="006332ED" w:rsidRDefault="006332ED" w:rsidP="006332ED">
      <w:pPr>
        <w:spacing w:line="278" w:lineRule="auto"/>
        <w:rPr>
          <w:kern w:val="2"/>
          <w:lang w:val="es-ES" w:eastAsia="en-GB"/>
          <w14:ligatures w14:val="standardContextual"/>
        </w:rPr>
      </w:pPr>
    </w:p>
    <w:p w14:paraId="32B62468" w14:textId="77777777" w:rsidR="006332ED" w:rsidRPr="006332ED" w:rsidRDefault="006332ED" w:rsidP="006332ED">
      <w:pPr>
        <w:spacing w:line="278" w:lineRule="auto"/>
        <w:rPr>
          <w:kern w:val="2"/>
          <w:lang w:val="es-ES" w:eastAsia="en-GB"/>
          <w14:ligatures w14:val="standardContextual"/>
        </w:rPr>
      </w:pPr>
      <w:r w:rsidRPr="006332ED">
        <w:rPr>
          <w:kern w:val="2"/>
          <w:lang w:val="es-ES" w:eastAsia="en-GB"/>
          <w14:ligatures w14:val="standardContextual"/>
        </w:rPr>
        <w:t xml:space="preserve">                                                      Health and social care </w:t>
      </w:r>
      <w:proofErr w:type="spellStart"/>
      <w:r w:rsidRPr="006332ED">
        <w:rPr>
          <w:kern w:val="2"/>
          <w:lang w:val="es-ES" w:eastAsia="en-GB"/>
          <w14:ligatures w14:val="standardContextual"/>
        </w:rPr>
        <w:t>improvement</w:t>
      </w:r>
      <w:proofErr w:type="spellEnd"/>
      <w:r w:rsidRPr="006332ED">
        <w:rPr>
          <w:kern w:val="2"/>
          <w:lang w:val="es-ES" w:eastAsia="en-GB"/>
          <w14:ligatures w14:val="standardContextual"/>
        </w:rPr>
        <w:t>:</w:t>
      </w:r>
    </w:p>
    <w:p w14:paraId="109F6FEB" w14:textId="39A8C302" w:rsidR="006332ED" w:rsidRPr="006332ED" w:rsidRDefault="26341BDE" w:rsidP="31EB5FFC">
      <w:pPr>
        <w:spacing w:line="278" w:lineRule="auto"/>
        <w:rPr>
          <w:kern w:val="2"/>
          <w:lang w:eastAsia="en-GB"/>
          <w14:ligatures w14:val="standardContextual"/>
        </w:rPr>
      </w:pPr>
      <w:r w:rsidRPr="31EB5FFC">
        <w:rPr>
          <w:kern w:val="2"/>
          <w:lang w:eastAsia="en-GB"/>
          <w14:ligatures w14:val="standardContextual"/>
        </w:rPr>
        <w:t xml:space="preserve">Value creation then leads to health and social care improvement. This means those who wo with the healthcare setting will be able to review areas that are required to be improved efficiently for further development.Areas of improvement can come from feedback of service users and professionals. This means overall when it comes to receiving </w:t>
      </w:r>
      <w:r w:rsidR="6414CBD5" w:rsidRPr="31EB5FFC">
        <w:rPr>
          <w:kern w:val="2"/>
          <w:lang w:eastAsia="en-GB"/>
          <w14:ligatures w14:val="standardContextual"/>
        </w:rPr>
        <w:t>from a profes</w:t>
      </w:r>
      <w:r w:rsidRPr="31EB5FFC">
        <w:rPr>
          <w:kern w:val="2"/>
          <w:lang w:eastAsia="en-GB"/>
          <w14:ligatures w14:val="standardContextual"/>
        </w:rPr>
        <w:t>sional</w:t>
      </w:r>
      <w:r w:rsidR="379EB22A" w:rsidRPr="31EB5FFC">
        <w:rPr>
          <w:kern w:val="2"/>
          <w:lang w:eastAsia="en-GB"/>
          <w14:ligatures w14:val="standardContextual"/>
        </w:rPr>
        <w:t>,</w:t>
      </w:r>
      <w:r w:rsidRPr="31EB5FFC">
        <w:rPr>
          <w:kern w:val="2"/>
          <w:lang w:eastAsia="en-GB"/>
          <w14:ligatures w14:val="standardContextual"/>
        </w:rPr>
        <w:t xml:space="preserve"> the quality should be match beter. This will also have long term benefits for patients </w:t>
      </w:r>
    </w:p>
    <w:p w14:paraId="4D16D7D1" w14:textId="77777777" w:rsidR="006332ED" w:rsidRDefault="006332ED" w:rsidP="70065183"/>
    <w:p w14:paraId="7305E062" w14:textId="1E0EACA7" w:rsidR="70065183" w:rsidRDefault="70065183">
      <w:r>
        <w:br w:type="page"/>
      </w:r>
    </w:p>
    <w:p w14:paraId="3DBC6185" w14:textId="421E9A51" w:rsidR="656DAF6F" w:rsidRDefault="656DAF6F" w:rsidP="70065183">
      <w:r>
        <w:t>Task2</w:t>
      </w:r>
    </w:p>
    <w:p w14:paraId="01BA2E75" w14:textId="1A20D7B8" w:rsidR="2FF40839" w:rsidRDefault="2FF40839" w:rsidP="6A7BBF73">
      <w:pPr>
        <w:rPr>
          <w:rFonts w:ascii="Calibri" w:eastAsia="Calibri" w:hAnsi="Calibri" w:cs="Calibri"/>
          <w:color w:val="000000" w:themeColor="text1"/>
        </w:rPr>
      </w:pPr>
      <w:r w:rsidRPr="6A7BBF73">
        <w:rPr>
          <w:rFonts w:ascii="Calibri" w:eastAsia="Calibri" w:hAnsi="Calibri" w:cs="Calibri"/>
          <w:color w:val="000000" w:themeColor="text1"/>
          <w:lang w:val="en-GB"/>
        </w:rPr>
        <w:t>Task 2- Self-Reflection of Group Activity</w:t>
      </w:r>
    </w:p>
    <w:p w14:paraId="0B3D23A4" w14:textId="69A7523F" w:rsidR="6A7BBF73" w:rsidRDefault="6A7BBF73" w:rsidP="6A7BBF73">
      <w:pPr>
        <w:rPr>
          <w:rFonts w:ascii="Calibri" w:eastAsia="Calibri" w:hAnsi="Calibri" w:cs="Calibri"/>
          <w:color w:val="000000" w:themeColor="text1"/>
        </w:rPr>
      </w:pPr>
    </w:p>
    <w:p w14:paraId="312E9AD4" w14:textId="3E3236F6" w:rsidR="2FF40839" w:rsidRDefault="2FF40839" w:rsidP="6A7BBF73">
      <w:pPr>
        <w:rPr>
          <w:rFonts w:ascii="Calibri" w:eastAsia="Calibri" w:hAnsi="Calibri" w:cs="Calibri"/>
          <w:color w:val="000000" w:themeColor="text1"/>
        </w:rPr>
      </w:pPr>
      <w:r w:rsidRPr="6A7BBF73">
        <w:rPr>
          <w:rFonts w:ascii="Calibri" w:eastAsia="Calibri" w:hAnsi="Calibri" w:cs="Calibri"/>
          <w:color w:val="000000" w:themeColor="text1"/>
          <w:lang w:val="en-GB"/>
        </w:rPr>
        <w:t>Description: My self-reflection on the convergent/divergent paperclip will be based on the Gibbs reflective cycle. The Convergent/ divergent paperclip includes coming up with a range od different ideas in mind which would be classified as divergent thinking. From this it will allow the ideas which seem the most effective and efficient to be carried out , which is known as the convergent thinking. When it comes to class activities, there is usually a time limit in which the task should be completed.</w:t>
      </w:r>
    </w:p>
    <w:p w14:paraId="6DAC5315" w14:textId="648807ED" w:rsidR="6A7BBF73" w:rsidRDefault="6A7BBF73" w:rsidP="6A7BBF73">
      <w:pPr>
        <w:rPr>
          <w:rFonts w:ascii="Calibri" w:eastAsia="Calibri" w:hAnsi="Calibri" w:cs="Calibri"/>
          <w:color w:val="000000" w:themeColor="text1"/>
        </w:rPr>
      </w:pPr>
    </w:p>
    <w:p w14:paraId="5CD50EEC" w14:textId="232B969F" w:rsidR="2FF40839" w:rsidRDefault="2FF40839" w:rsidP="6A7BBF73">
      <w:pPr>
        <w:rPr>
          <w:rFonts w:ascii="Calibri" w:eastAsia="Calibri" w:hAnsi="Calibri" w:cs="Calibri"/>
          <w:color w:val="000000" w:themeColor="text1"/>
        </w:rPr>
      </w:pPr>
      <w:r w:rsidRPr="6A7BBF73">
        <w:rPr>
          <w:rFonts w:ascii="Calibri" w:eastAsia="Calibri" w:hAnsi="Calibri" w:cs="Calibri"/>
          <w:color w:val="000000" w:themeColor="text1"/>
          <w:lang w:val="en-GB"/>
        </w:rPr>
        <w:t>Feelings: when it comes to completing a task when there is a time limit it can make me feel anxious as to whether it can be completed in time. However the group I was working with engaged with the task well and contributed good ideas, which made me feel less anxious. The convergent stage made me feel more relaxed as ideas came about.</w:t>
      </w:r>
    </w:p>
    <w:p w14:paraId="714AE116" w14:textId="592577DB" w:rsidR="6A7BBF73" w:rsidRDefault="6A7BBF73" w:rsidP="6A7BBF73">
      <w:pPr>
        <w:rPr>
          <w:rFonts w:ascii="Calibri" w:eastAsia="Calibri" w:hAnsi="Calibri" w:cs="Calibri"/>
          <w:color w:val="000000" w:themeColor="text1"/>
        </w:rPr>
      </w:pPr>
    </w:p>
    <w:p w14:paraId="6BE84CD2" w14:textId="794D0568" w:rsidR="2FF40839" w:rsidRDefault="2FF40839" w:rsidP="6A7BBF73">
      <w:pPr>
        <w:rPr>
          <w:rFonts w:ascii="Calibri" w:eastAsia="Calibri" w:hAnsi="Calibri" w:cs="Calibri"/>
          <w:color w:val="000000" w:themeColor="text1"/>
        </w:rPr>
      </w:pPr>
      <w:r w:rsidRPr="6A7BBF73">
        <w:rPr>
          <w:rFonts w:ascii="Calibri" w:eastAsia="Calibri" w:hAnsi="Calibri" w:cs="Calibri"/>
          <w:color w:val="000000" w:themeColor="text1"/>
          <w:lang w:val="en-GB"/>
        </w:rPr>
        <w:t>Evaluation: the divergent stage was a good experience as all individuals were creative and comfortable enough to share their ideas in an open minded environment. However, there were quite a few ideas that were interesting that should’ve been potentially considered during the convergent stage.</w:t>
      </w:r>
    </w:p>
    <w:p w14:paraId="1610387E" w14:textId="778227CB" w:rsidR="6A7BBF73" w:rsidRDefault="6A7BBF73" w:rsidP="6A7BBF73">
      <w:pPr>
        <w:rPr>
          <w:rFonts w:ascii="Calibri" w:eastAsia="Calibri" w:hAnsi="Calibri" w:cs="Calibri"/>
          <w:color w:val="000000" w:themeColor="text1"/>
        </w:rPr>
      </w:pPr>
    </w:p>
    <w:p w14:paraId="60D3B741" w14:textId="046AAC1F" w:rsidR="2FF40839" w:rsidRDefault="2FF40839" w:rsidP="6A7BBF73">
      <w:pPr>
        <w:rPr>
          <w:rFonts w:ascii="Calibri" w:eastAsia="Calibri" w:hAnsi="Calibri" w:cs="Calibri"/>
          <w:color w:val="000000" w:themeColor="text1"/>
        </w:rPr>
      </w:pPr>
      <w:r w:rsidRPr="6A7BBF73">
        <w:rPr>
          <w:rFonts w:ascii="Calibri" w:eastAsia="Calibri" w:hAnsi="Calibri" w:cs="Calibri"/>
          <w:color w:val="000000" w:themeColor="text1"/>
          <w:lang w:val="en-GB"/>
        </w:rPr>
        <w:t>Analysis: this activity has made me realise that effective teamwork allows different ideas to be combined for a great result. This includes being open-minded and good listening skills from everyone in the group.</w:t>
      </w:r>
    </w:p>
    <w:p w14:paraId="57E6C358" w14:textId="0E77ECA3" w:rsidR="6A7BBF73" w:rsidRDefault="6A7BBF73" w:rsidP="6A7BBF73">
      <w:pPr>
        <w:rPr>
          <w:rFonts w:ascii="Calibri" w:eastAsia="Calibri" w:hAnsi="Calibri" w:cs="Calibri"/>
          <w:color w:val="000000" w:themeColor="text1"/>
        </w:rPr>
      </w:pPr>
    </w:p>
    <w:p w14:paraId="1271D469" w14:textId="652B7E34" w:rsidR="2FF40839" w:rsidRDefault="2FF40839" w:rsidP="6A7BBF73">
      <w:pPr>
        <w:rPr>
          <w:rFonts w:ascii="Calibri" w:eastAsia="Calibri" w:hAnsi="Calibri" w:cs="Calibri"/>
          <w:color w:val="000000" w:themeColor="text1"/>
        </w:rPr>
      </w:pPr>
      <w:r w:rsidRPr="6A7BBF73">
        <w:rPr>
          <w:rFonts w:ascii="Calibri" w:eastAsia="Calibri" w:hAnsi="Calibri" w:cs="Calibri"/>
          <w:color w:val="000000" w:themeColor="text1"/>
          <w:lang w:val="en-GB"/>
        </w:rPr>
        <w:t xml:space="preserve"> Conclusion:to conclude, the group activity has shown that convergent thinking and divergent thinking is important when it comes to tasks as it allows deeper analysis.</w:t>
      </w:r>
    </w:p>
    <w:p w14:paraId="7F36103C" w14:textId="332025BA" w:rsidR="6A7BBF73" w:rsidRDefault="6A7BBF73" w:rsidP="6A7BBF73"/>
    <w:p w14:paraId="020E50A7" w14:textId="45E555D6" w:rsidR="70065183" w:rsidRDefault="70065183">
      <w:r>
        <w:br w:type="page"/>
      </w:r>
    </w:p>
    <w:p w14:paraId="74D3479A" w14:textId="28BD0E9F" w:rsidR="4B426F85" w:rsidRDefault="4B426F85" w:rsidP="70065183">
      <w:r>
        <w:t>Task3</w:t>
      </w:r>
    </w:p>
    <w:p w14:paraId="11DCC087" w14:textId="3DB86995" w:rsidR="70065183" w:rsidRDefault="38F378BF" w:rsidP="6A7BBF73">
      <w:pPr>
        <w:rPr>
          <w:rFonts w:ascii="Calibri" w:eastAsia="Calibri" w:hAnsi="Calibri" w:cs="Calibri"/>
          <w:color w:val="000000" w:themeColor="text1"/>
        </w:rPr>
      </w:pPr>
      <w:r w:rsidRPr="6A7BBF73">
        <w:rPr>
          <w:rFonts w:ascii="Calibri" w:eastAsia="Calibri" w:hAnsi="Calibri" w:cs="Calibri"/>
          <w:color w:val="000000" w:themeColor="text1"/>
          <w:lang w:val="en-GB"/>
        </w:rPr>
        <w:t>Case Study: Hospital at Home- Greater Manchester</w:t>
      </w:r>
    </w:p>
    <w:p w14:paraId="3FC4D74D" w14:textId="0A958F4C" w:rsidR="70065183" w:rsidRDefault="70065183" w:rsidP="6A7BBF73">
      <w:pPr>
        <w:rPr>
          <w:rFonts w:ascii="Calibri" w:eastAsia="Calibri" w:hAnsi="Calibri" w:cs="Calibri"/>
          <w:color w:val="000000" w:themeColor="text1"/>
        </w:rPr>
      </w:pPr>
    </w:p>
    <w:p w14:paraId="1421F597" w14:textId="0EFA8F83" w:rsidR="70065183" w:rsidRDefault="38F378BF" w:rsidP="6A7BBF73">
      <w:pPr>
        <w:rPr>
          <w:rFonts w:ascii="Calibri" w:eastAsia="Calibri" w:hAnsi="Calibri" w:cs="Calibri"/>
          <w:color w:val="000000" w:themeColor="text1"/>
        </w:rPr>
      </w:pPr>
      <w:r w:rsidRPr="6A7BBF73">
        <w:rPr>
          <w:rFonts w:ascii="Calibri" w:eastAsia="Calibri" w:hAnsi="Calibri" w:cs="Calibri"/>
          <w:color w:val="000000" w:themeColor="text1"/>
          <w:lang w:val="en-GB"/>
        </w:rPr>
        <w:t>This case study will be discussing “Hospital at Home” which was introduced in Greater Manchester which allows service users to gain acute-level treatment and monitor their condition from the comfort of their home. This method allows patients to still see progress within their condition although treatment is taking place at home which takes some pressure of health professionals within hospital settings which are in high demand. Manchester Local Care Organisation(2026) call it “ the care of hospital, the comfort of home”</w:t>
      </w:r>
    </w:p>
    <w:p w14:paraId="389B23D9" w14:textId="51C13893" w:rsidR="70065183" w:rsidRDefault="70065183" w:rsidP="6A7BBF73">
      <w:pPr>
        <w:rPr>
          <w:rFonts w:ascii="Calibri" w:eastAsia="Calibri" w:hAnsi="Calibri" w:cs="Calibri"/>
          <w:color w:val="000000" w:themeColor="text1"/>
        </w:rPr>
      </w:pPr>
    </w:p>
    <w:p w14:paraId="39886554" w14:textId="0343C0B7" w:rsidR="70065183" w:rsidRDefault="38F378BF" w:rsidP="6A7BBF73">
      <w:pPr>
        <w:rPr>
          <w:rFonts w:ascii="Calibri" w:eastAsia="Calibri" w:hAnsi="Calibri" w:cs="Calibri"/>
          <w:color w:val="000000" w:themeColor="text1"/>
        </w:rPr>
      </w:pPr>
      <w:r w:rsidRPr="6A7BBF73">
        <w:rPr>
          <w:rFonts w:ascii="Calibri" w:eastAsia="Calibri" w:hAnsi="Calibri" w:cs="Calibri"/>
          <w:color w:val="000000" w:themeColor="text1"/>
          <w:lang w:val="en-GB"/>
        </w:rPr>
        <w:t>Ways in which the hospital at home is creative is the fact it allows patients to receive treatment from home in the sense that service providers such as nurses, therapitsts , GPs would go to the patient’s house to carry out any assesments or to provide care. Another way in which this intiative is creative is patients will be able to monitor their condition at home through a remote vital sign monitor. This approach can allow patients and  their family to feel more at ease when it comes to treatment. This creates a patient -centred treatment approach for the individual which empowers them.</w:t>
      </w:r>
    </w:p>
    <w:p w14:paraId="0EC3D0E6" w14:textId="59D84D29" w:rsidR="70065183" w:rsidRDefault="70065183" w:rsidP="6A7BBF73">
      <w:pPr>
        <w:rPr>
          <w:rFonts w:ascii="Calibri" w:eastAsia="Calibri" w:hAnsi="Calibri" w:cs="Calibri"/>
          <w:color w:val="000000" w:themeColor="text1"/>
        </w:rPr>
      </w:pPr>
    </w:p>
    <w:p w14:paraId="42D60EEF" w14:textId="3522288F" w:rsidR="70065183" w:rsidRDefault="38F378BF" w:rsidP="6A7BBF73">
      <w:pPr>
        <w:rPr>
          <w:rFonts w:ascii="Calibri" w:eastAsia="Calibri" w:hAnsi="Calibri" w:cs="Calibri"/>
          <w:color w:val="000000" w:themeColor="text1"/>
        </w:rPr>
      </w:pPr>
      <w:r w:rsidRPr="6A7BBF73">
        <w:rPr>
          <w:rFonts w:ascii="Calibri" w:eastAsia="Calibri" w:hAnsi="Calibri" w:cs="Calibri"/>
          <w:color w:val="000000" w:themeColor="text1"/>
          <w:lang w:val="en-GB"/>
        </w:rPr>
        <w:t>A benefit of the hospital at home is it frees up a lot of “much-needed bed space in hospitals” according to the health innovation Manchester (2023).95% of cases were looked over and this approach was suitable for those who needed to stay in hospitals for long periods of time. This innovation also benefits the emotional wellbeing of patients. Joanne Edwards who is a virtual wards team leader at Wrightington, Wigan and Leigh Teaching Hospitals NHS Foundation trust stated “</w:t>
      </w:r>
      <w:r w:rsidRPr="6A7BBF73">
        <w:rPr>
          <w:rFonts w:ascii="Calibri" w:eastAsia="Calibri" w:hAnsi="Calibri" w:cs="Calibri"/>
          <w:i/>
          <w:iCs/>
          <w:color w:val="000000" w:themeColor="text1"/>
          <w:lang w:val="en-GB"/>
        </w:rPr>
        <w:t>This service is very patient-centred. When you call the patient, you can actually see they’re so much better and happier, you can hear it in their voices. They also tell you so much more when they’re at home – there’s more privacy</w:t>
      </w:r>
      <w:r w:rsidRPr="6A7BBF73">
        <w:rPr>
          <w:rFonts w:ascii="Calibri" w:eastAsia="Calibri" w:hAnsi="Calibri" w:cs="Calibri"/>
          <w:color w:val="000000" w:themeColor="text1"/>
          <w:lang w:val="en-GB"/>
        </w:rPr>
        <w:t>.” This suggest patients prefer receiving treatment at home rather than a hospital setting.</w:t>
      </w:r>
    </w:p>
    <w:p w14:paraId="2E2505E7" w14:textId="51B1D627" w:rsidR="70065183" w:rsidRDefault="70065183" w:rsidP="6A7BBF73">
      <w:pPr>
        <w:rPr>
          <w:rFonts w:ascii="Calibri" w:eastAsia="Calibri" w:hAnsi="Calibri" w:cs="Calibri"/>
          <w:color w:val="000000" w:themeColor="text1"/>
        </w:rPr>
      </w:pPr>
    </w:p>
    <w:p w14:paraId="5124EE5A" w14:textId="1D70B377" w:rsidR="70065183" w:rsidRDefault="38F378BF" w:rsidP="6A7BBF73">
      <w:pPr>
        <w:rPr>
          <w:rFonts w:ascii="Calibri" w:eastAsia="Calibri" w:hAnsi="Calibri" w:cs="Calibri"/>
          <w:color w:val="000000" w:themeColor="text1"/>
        </w:rPr>
      </w:pPr>
      <w:r w:rsidRPr="6A7BBF73">
        <w:rPr>
          <w:rFonts w:ascii="Calibri" w:eastAsia="Calibri" w:hAnsi="Calibri" w:cs="Calibri"/>
          <w:color w:val="000000" w:themeColor="text1"/>
          <w:lang w:val="en-GB"/>
        </w:rPr>
        <w:t>Statistics show that 250 patients are being supported from the comfort of their home. However, before the treatment takes place at home the patients would be carefully assessed so it can b e determined if they are suitable for the innovation.</w:t>
      </w:r>
    </w:p>
    <w:p w14:paraId="62152F73" w14:textId="63F5AB18" w:rsidR="70065183" w:rsidRDefault="70065183" w:rsidP="6A7BBF73">
      <w:pPr>
        <w:rPr>
          <w:rFonts w:ascii="Calibri" w:eastAsia="Calibri" w:hAnsi="Calibri" w:cs="Calibri"/>
          <w:color w:val="000000" w:themeColor="text1"/>
        </w:rPr>
      </w:pPr>
    </w:p>
    <w:p w14:paraId="67B1D9FB" w14:textId="5F55C421" w:rsidR="70065183" w:rsidRDefault="38F378BF" w:rsidP="6A7BBF73">
      <w:pPr>
        <w:rPr>
          <w:rFonts w:ascii="Calibri" w:eastAsia="Calibri" w:hAnsi="Calibri" w:cs="Calibri"/>
          <w:color w:val="000000" w:themeColor="text1"/>
        </w:rPr>
      </w:pPr>
      <w:r w:rsidRPr="6A7BBF73">
        <w:rPr>
          <w:rFonts w:ascii="Calibri" w:eastAsia="Calibri" w:hAnsi="Calibri" w:cs="Calibri"/>
          <w:color w:val="000000" w:themeColor="text1"/>
          <w:lang w:val="en-GB"/>
        </w:rPr>
        <w:t>To conclude, hospital at home shows that treatment doesn’t necessarily stop at hospitals but can be extended to the comfort of your home. This has made hospital services within Greater Manchester a lot easier and flexible.</w:t>
      </w:r>
    </w:p>
    <w:p w14:paraId="44AC5A66" w14:textId="50E5A348" w:rsidR="70065183" w:rsidRDefault="70065183" w:rsidP="6A7BBF73">
      <w:pPr>
        <w:rPr>
          <w:rFonts w:ascii="Calibri" w:eastAsia="Calibri" w:hAnsi="Calibri" w:cs="Calibri"/>
          <w:color w:val="000000" w:themeColor="text1"/>
        </w:rPr>
      </w:pPr>
    </w:p>
    <w:p w14:paraId="75C39F6C" w14:textId="36F35622" w:rsidR="70065183" w:rsidRDefault="70065183" w:rsidP="6A7BBF73">
      <w:pPr>
        <w:rPr>
          <w:rFonts w:ascii="Calibri" w:eastAsia="Calibri" w:hAnsi="Calibri" w:cs="Calibri"/>
          <w:color w:val="000000" w:themeColor="text1"/>
        </w:rPr>
      </w:pPr>
    </w:p>
    <w:p w14:paraId="4E9C1A34" w14:textId="54B070ED" w:rsidR="70065183" w:rsidRDefault="70065183" w:rsidP="6A7BBF73">
      <w:pPr>
        <w:rPr>
          <w:rFonts w:ascii="Calibri" w:eastAsia="Calibri" w:hAnsi="Calibri" w:cs="Calibri"/>
          <w:color w:val="000000" w:themeColor="text1"/>
        </w:rPr>
      </w:pPr>
    </w:p>
    <w:p w14:paraId="267F9B5B" w14:textId="43C17C3B" w:rsidR="70065183" w:rsidRDefault="70065183" w:rsidP="70065183"/>
    <w:p w14:paraId="72E929E4" w14:textId="3730B8FB" w:rsidR="70065183" w:rsidRDefault="70065183">
      <w:r>
        <w:br w:type="page"/>
      </w:r>
    </w:p>
    <w:p w14:paraId="50069002" w14:textId="0CA651B8" w:rsidR="517F0324" w:rsidRDefault="517F0324" w:rsidP="70065183">
      <w:r>
        <w:t>Task4</w:t>
      </w:r>
    </w:p>
    <w:p w14:paraId="17B77B09" w14:textId="77777777" w:rsidR="004766AD" w:rsidRDefault="004766AD">
      <w:pPr>
        <w:pStyle w:val="s2"/>
        <w:spacing w:before="0" w:beforeAutospacing="0" w:after="0" w:afterAutospacing="0"/>
        <w:rPr>
          <w:rFonts w:ascii="Aptos Display" w:hAnsi="Aptos Display"/>
          <w:color w:val="000000"/>
          <w:sz w:val="17"/>
          <w:szCs w:val="17"/>
        </w:rPr>
      </w:pPr>
      <w:r>
        <w:rPr>
          <w:rFonts w:ascii="Aptos Display" w:hAnsi="Aptos Display"/>
          <w:color w:val="000000"/>
          <w:sz w:val="17"/>
          <w:szCs w:val="17"/>
        </w:rPr>
        <w:t> </w:t>
      </w:r>
    </w:p>
    <w:p w14:paraId="74F7BDFD" w14:textId="77777777" w:rsidR="004766AD" w:rsidRDefault="004766AD">
      <w:pPr>
        <w:pStyle w:val="s3"/>
        <w:spacing w:before="0" w:beforeAutospacing="0" w:after="0" w:afterAutospacing="0"/>
        <w:rPr>
          <w:rFonts w:ascii="Aptos Display" w:hAnsi="Aptos Display"/>
          <w:b/>
          <w:bCs/>
          <w:color w:val="000000"/>
          <w:sz w:val="17"/>
          <w:szCs w:val="17"/>
          <w:u w:val="single"/>
        </w:rPr>
      </w:pPr>
      <w:r>
        <w:rPr>
          <w:rFonts w:ascii="Aptos Display" w:hAnsi="Aptos Display"/>
          <w:b/>
          <w:bCs/>
          <w:color w:val="000000"/>
          <w:sz w:val="17"/>
          <w:szCs w:val="17"/>
          <w:u w:val="single"/>
        </w:rPr>
        <w:t> </w:t>
      </w:r>
    </w:p>
    <w:p w14:paraId="5F409C2D" w14:textId="77777777" w:rsidR="004766AD" w:rsidRDefault="004766AD">
      <w:pPr>
        <w:pStyle w:val="s3"/>
        <w:spacing w:before="0" w:beforeAutospacing="0" w:after="0" w:afterAutospacing="0"/>
        <w:rPr>
          <w:rFonts w:ascii="Aptos Display" w:hAnsi="Aptos Display"/>
          <w:b/>
          <w:bCs/>
          <w:color w:val="000000"/>
          <w:sz w:val="17"/>
          <w:szCs w:val="17"/>
          <w:u w:val="single"/>
        </w:rPr>
      </w:pPr>
      <w:r>
        <w:rPr>
          <w:rStyle w:val="bumpedfont15"/>
          <w:rFonts w:ascii="Aptos Display" w:hAnsi="Aptos Display"/>
          <w:b/>
          <w:bCs/>
          <w:color w:val="000000"/>
          <w:sz w:val="26"/>
          <w:szCs w:val="26"/>
          <w:u w:val="single"/>
        </w:rPr>
        <w:t>Mental Health Stigma.</w:t>
      </w:r>
    </w:p>
    <w:p w14:paraId="4CB4618F" w14:textId="77777777" w:rsidR="004766AD" w:rsidRDefault="004766AD">
      <w:pPr>
        <w:pStyle w:val="s2"/>
        <w:spacing w:before="0" w:beforeAutospacing="0" w:after="0" w:afterAutospacing="0"/>
        <w:rPr>
          <w:rFonts w:ascii="Aptos Display" w:hAnsi="Aptos Display"/>
          <w:color w:val="000000"/>
          <w:sz w:val="17"/>
          <w:szCs w:val="17"/>
        </w:rPr>
      </w:pPr>
      <w:r>
        <w:rPr>
          <w:rFonts w:ascii="Aptos Display" w:hAnsi="Aptos Display"/>
          <w:color w:val="000000"/>
          <w:sz w:val="17"/>
          <w:szCs w:val="17"/>
        </w:rPr>
        <w:t> </w:t>
      </w:r>
    </w:p>
    <w:p w14:paraId="3F0F846A" w14:textId="77777777" w:rsidR="004766AD" w:rsidRDefault="004766AD">
      <w:pPr>
        <w:pStyle w:val="s2"/>
        <w:spacing w:before="0" w:beforeAutospacing="0" w:after="0" w:afterAutospacing="0"/>
        <w:rPr>
          <w:rFonts w:ascii="Aptos Display" w:hAnsi="Aptos Display"/>
          <w:color w:val="000000"/>
          <w:sz w:val="17"/>
          <w:szCs w:val="17"/>
        </w:rPr>
      </w:pPr>
      <w:r>
        <w:rPr>
          <w:rFonts w:ascii="Aptos Display" w:hAnsi="Aptos Display"/>
          <w:color w:val="000000"/>
          <w:sz w:val="17"/>
          <w:szCs w:val="17"/>
        </w:rPr>
        <w:t> </w:t>
      </w:r>
    </w:p>
    <w:p w14:paraId="5157ABB3" w14:textId="77777777" w:rsidR="004766AD" w:rsidRDefault="004766AD">
      <w:pPr>
        <w:pStyle w:val="s2"/>
        <w:spacing w:before="0" w:beforeAutospacing="0" w:after="0" w:afterAutospacing="0"/>
        <w:rPr>
          <w:rFonts w:ascii="Aptos Display" w:hAnsi="Aptos Display"/>
          <w:color w:val="000000"/>
          <w:sz w:val="17"/>
          <w:szCs w:val="17"/>
        </w:rPr>
      </w:pPr>
      <w:r>
        <w:rPr>
          <w:rFonts w:ascii="Aptos Display" w:hAnsi="Aptos Display"/>
          <w:color w:val="000000"/>
          <w:sz w:val="17"/>
          <w:szCs w:val="17"/>
        </w:rPr>
        <w:t> </w:t>
      </w:r>
    </w:p>
    <w:p w14:paraId="2B62E006" w14:textId="77777777" w:rsidR="004766AD" w:rsidRDefault="004766AD">
      <w:pPr>
        <w:pStyle w:val="s5"/>
        <w:spacing w:before="0" w:beforeAutospacing="0" w:after="0" w:afterAutospacing="0"/>
        <w:rPr>
          <w:rFonts w:ascii="Aptos Display" w:hAnsi="Aptos Display"/>
          <w:color w:val="000000"/>
          <w:sz w:val="18"/>
          <w:szCs w:val="18"/>
        </w:rPr>
      </w:pPr>
      <w:r>
        <w:rPr>
          <w:rFonts w:ascii="Aptos Display" w:hAnsi="Aptos Display"/>
          <w:color w:val="000000"/>
          <w:sz w:val="18"/>
          <w:szCs w:val="18"/>
        </w:rPr>
        <w:t> </w:t>
      </w:r>
    </w:p>
    <w:p w14:paraId="0B391289" w14:textId="60F4E344" w:rsidR="004766AD" w:rsidRDefault="71A83F9B" w:rsidP="31EB5FFC">
      <w:pPr>
        <w:pStyle w:val="s5"/>
        <w:spacing w:before="0" w:beforeAutospacing="0" w:after="0" w:afterAutospacing="0"/>
        <w:rPr>
          <w:rFonts w:ascii="Aptos Display" w:hAnsi="Aptos Display"/>
          <w:color w:val="000000"/>
          <w:sz w:val="18"/>
          <w:szCs w:val="18"/>
        </w:rPr>
      </w:pPr>
      <w:r w:rsidRPr="31EB5FFC">
        <w:rPr>
          <w:rStyle w:val="bumpedfont15"/>
          <w:rFonts w:ascii="Aptos Display" w:hAnsi="Aptos Display"/>
          <w:color w:val="000000" w:themeColor="text1"/>
          <w:sz w:val="27"/>
          <w:szCs w:val="27"/>
        </w:rPr>
        <w:t>Mental</w:t>
      </w:r>
      <w:r w:rsidRPr="31EB5FFC">
        <w:rPr>
          <w:rStyle w:val="apple-converted-space"/>
          <w:rFonts w:ascii="Aptos Display" w:hAnsi="Aptos Display"/>
          <w:color w:val="000000" w:themeColor="text1"/>
          <w:sz w:val="27"/>
          <w:szCs w:val="27"/>
        </w:rPr>
        <w:t> </w:t>
      </w:r>
      <w:r w:rsidRPr="31EB5FFC">
        <w:rPr>
          <w:rStyle w:val="bumpedfont15"/>
          <w:rFonts w:ascii="Aptos Display" w:hAnsi="Aptos Display"/>
          <w:color w:val="000000" w:themeColor="text1"/>
          <w:sz w:val="27"/>
          <w:szCs w:val="27"/>
        </w:rPr>
        <w:t>health is a huge stigma in health and social care because it affects the way individuals access</w:t>
      </w:r>
      <w:r w:rsidRPr="31EB5FFC">
        <w:rPr>
          <w:rStyle w:val="apple-converted-space"/>
          <w:rFonts w:ascii="Aptos Display" w:hAnsi="Aptos Display"/>
          <w:color w:val="000000" w:themeColor="text1"/>
          <w:sz w:val="27"/>
          <w:szCs w:val="27"/>
        </w:rPr>
        <w:t> </w:t>
      </w:r>
      <w:r w:rsidRPr="31EB5FFC">
        <w:rPr>
          <w:rStyle w:val="bumpedfont15"/>
          <w:rFonts w:ascii="Aptos Display" w:hAnsi="Aptos Display"/>
          <w:color w:val="000000" w:themeColor="text1"/>
          <w:sz w:val="27"/>
          <w:szCs w:val="27"/>
        </w:rPr>
        <w:t>their</w:t>
      </w:r>
      <w:r w:rsidRPr="31EB5FFC">
        <w:rPr>
          <w:rStyle w:val="apple-converted-space"/>
          <w:rFonts w:ascii="Aptos Display" w:hAnsi="Aptos Display"/>
          <w:color w:val="000000" w:themeColor="text1"/>
          <w:sz w:val="27"/>
          <w:szCs w:val="27"/>
        </w:rPr>
        <w:t> </w:t>
      </w:r>
      <w:r w:rsidR="000E61D5" w:rsidRPr="31EB5FFC">
        <w:rPr>
          <w:rStyle w:val="bumpedfont15"/>
          <w:rFonts w:ascii="Aptos Display" w:hAnsi="Aptos Display"/>
          <w:color w:val="000000" w:themeColor="text1"/>
          <w:sz w:val="27"/>
          <w:szCs w:val="27"/>
        </w:rPr>
        <w:t>treatment, go</w:t>
      </w:r>
      <w:r w:rsidRPr="31EB5FFC">
        <w:rPr>
          <w:rStyle w:val="bumpedfont15"/>
          <w:rFonts w:ascii="Aptos Display" w:hAnsi="Aptos Display"/>
          <w:color w:val="000000" w:themeColor="text1"/>
          <w:sz w:val="27"/>
          <w:szCs w:val="27"/>
        </w:rPr>
        <w:t xml:space="preserve"> about their day or seek help. Individuals usually avoid receiving any type of treatment because they are afraid of labels of their diagnosis or</w:t>
      </w:r>
      <w:r w:rsidRPr="31EB5FFC">
        <w:rPr>
          <w:rStyle w:val="apple-converted-space"/>
          <w:rFonts w:ascii="Aptos Display" w:hAnsi="Aptos Display"/>
          <w:color w:val="000000" w:themeColor="text1"/>
          <w:sz w:val="27"/>
          <w:szCs w:val="27"/>
        </w:rPr>
        <w:t> </w:t>
      </w:r>
      <w:r w:rsidRPr="31EB5FFC">
        <w:rPr>
          <w:rStyle w:val="bumpedfont15"/>
          <w:rFonts w:ascii="Aptos Display" w:hAnsi="Aptos Display"/>
          <w:color w:val="000000" w:themeColor="text1"/>
          <w:sz w:val="27"/>
          <w:szCs w:val="27"/>
        </w:rPr>
        <w:t>are that they will be discriminated against because of their differences. one article from very well mind stated, “1 in 5 people report experiencing a common mental health problem (like anxiety and depression) in any given week in England” (Mind,2025). This static shows the variations in how mental health can affect an individual from receiving support, some may have this diagnosis but athat</w:t>
      </w:r>
      <w:r w:rsidRPr="31EB5FFC">
        <w:rPr>
          <w:rStyle w:val="apple-converted-space"/>
          <w:rFonts w:ascii="Aptos Display" w:hAnsi="Aptos Display"/>
          <w:color w:val="000000" w:themeColor="text1"/>
          <w:sz w:val="27"/>
          <w:szCs w:val="27"/>
        </w:rPr>
        <w:t> </w:t>
      </w:r>
      <w:r w:rsidRPr="31EB5FFC">
        <w:rPr>
          <w:rStyle w:val="bumpedfont15"/>
          <w:rFonts w:ascii="Aptos Display" w:hAnsi="Aptos Display"/>
          <w:color w:val="000000" w:themeColor="text1"/>
          <w:sz w:val="27"/>
          <w:szCs w:val="27"/>
        </w:rPr>
        <w:t>they will be discriminated against because of their differences. one article from very well mind</w:t>
      </w:r>
      <w:r w:rsidRPr="31EB5FFC">
        <w:rPr>
          <w:rStyle w:val="apple-converted-space"/>
          <w:rFonts w:ascii="Aptos Display" w:hAnsi="Aptos Display"/>
          <w:color w:val="000000" w:themeColor="text1"/>
          <w:sz w:val="27"/>
          <w:szCs w:val="27"/>
        </w:rPr>
        <w:t> </w:t>
      </w:r>
      <w:r w:rsidRPr="31EB5FFC">
        <w:rPr>
          <w:rStyle w:val="bumpedfont15"/>
          <w:rFonts w:ascii="Aptos Display" w:hAnsi="Aptos Display"/>
          <w:color w:val="000000" w:themeColor="text1"/>
          <w:sz w:val="27"/>
          <w:szCs w:val="27"/>
        </w:rPr>
        <w:t>stated,</w:t>
      </w:r>
      <w:r w:rsidRPr="31EB5FFC">
        <w:rPr>
          <w:rStyle w:val="apple-converted-space"/>
          <w:rFonts w:ascii="Aptos Display" w:hAnsi="Aptos Display"/>
          <w:color w:val="000000" w:themeColor="text1"/>
          <w:sz w:val="27"/>
          <w:szCs w:val="27"/>
        </w:rPr>
        <w:t> </w:t>
      </w:r>
      <w:r w:rsidRPr="31EB5FFC">
        <w:rPr>
          <w:rStyle w:val="bumpedfont15"/>
          <w:rFonts w:ascii="Aptos Display" w:hAnsi="Aptos Display"/>
          <w:b/>
          <w:bCs/>
          <w:color w:val="000000" w:themeColor="text1"/>
          <w:sz w:val="27"/>
          <w:szCs w:val="27"/>
        </w:rPr>
        <w:t>“1 in 5 people report experiencing a common mental health problem (like anxiety and depression) in any given week in</w:t>
      </w:r>
      <w:r w:rsidRPr="31EB5FFC">
        <w:rPr>
          <w:rStyle w:val="apple-converted-space"/>
          <w:rFonts w:ascii="Aptos Display" w:hAnsi="Aptos Display"/>
          <w:b/>
          <w:bCs/>
          <w:color w:val="000000" w:themeColor="text1"/>
          <w:sz w:val="27"/>
          <w:szCs w:val="27"/>
        </w:rPr>
        <w:t> </w:t>
      </w:r>
      <w:r w:rsidRPr="31EB5FFC">
        <w:rPr>
          <w:rStyle w:val="bumpedfont15"/>
          <w:rFonts w:ascii="Aptos Display" w:hAnsi="Aptos Display"/>
          <w:b/>
          <w:bCs/>
          <w:color w:val="000000" w:themeColor="text1"/>
          <w:sz w:val="27"/>
          <w:szCs w:val="27"/>
        </w:rPr>
        <w:t>England”</w:t>
      </w:r>
      <w:r w:rsidRPr="31EB5FFC">
        <w:rPr>
          <w:rStyle w:val="apple-converted-space"/>
          <w:rFonts w:ascii="Aptos Display" w:hAnsi="Aptos Display"/>
          <w:color w:val="000000" w:themeColor="text1"/>
          <w:sz w:val="27"/>
          <w:szCs w:val="27"/>
        </w:rPr>
        <w:t> </w:t>
      </w:r>
      <w:r w:rsidRPr="31EB5FFC">
        <w:rPr>
          <w:rStyle w:val="bumpedfont15"/>
          <w:rFonts w:ascii="Aptos Display" w:hAnsi="Aptos Display"/>
          <w:color w:val="000000" w:themeColor="text1"/>
          <w:sz w:val="27"/>
          <w:szCs w:val="27"/>
        </w:rPr>
        <w:t>(Mind,2025). This static shows the variations in how mental health can affect an individual from receiving</w:t>
      </w:r>
      <w:r w:rsidRPr="31EB5FFC">
        <w:rPr>
          <w:rStyle w:val="apple-converted-space"/>
          <w:rFonts w:ascii="Aptos Display" w:hAnsi="Aptos Display"/>
          <w:color w:val="000000" w:themeColor="text1"/>
          <w:sz w:val="27"/>
          <w:szCs w:val="27"/>
        </w:rPr>
        <w:t> </w:t>
      </w:r>
      <w:r w:rsidRPr="31EB5FFC">
        <w:rPr>
          <w:rStyle w:val="bumpedfont15"/>
          <w:rFonts w:ascii="Aptos Display" w:hAnsi="Aptos Display"/>
          <w:color w:val="000000" w:themeColor="text1"/>
          <w:sz w:val="27"/>
          <w:szCs w:val="27"/>
        </w:rPr>
        <w:t>support,</w:t>
      </w:r>
      <w:r w:rsidRPr="31EB5FFC">
        <w:rPr>
          <w:rStyle w:val="apple-converted-space"/>
          <w:rFonts w:ascii="Aptos Display" w:hAnsi="Aptos Display"/>
          <w:color w:val="000000" w:themeColor="text1"/>
          <w:sz w:val="27"/>
          <w:szCs w:val="27"/>
        </w:rPr>
        <w:t> </w:t>
      </w:r>
      <w:r w:rsidRPr="31EB5FFC">
        <w:rPr>
          <w:rStyle w:val="bumpedfont15"/>
          <w:rFonts w:ascii="Aptos Display" w:hAnsi="Aptos Display"/>
          <w:color w:val="000000" w:themeColor="text1"/>
          <w:sz w:val="27"/>
          <w:szCs w:val="27"/>
        </w:rPr>
        <w:t>some may have</w:t>
      </w:r>
      <w:r w:rsidRPr="31EB5FFC">
        <w:rPr>
          <w:rStyle w:val="apple-converted-space"/>
          <w:rFonts w:ascii="Aptos Display" w:hAnsi="Aptos Display"/>
          <w:color w:val="000000" w:themeColor="text1"/>
          <w:sz w:val="27"/>
          <w:szCs w:val="27"/>
        </w:rPr>
        <w:t> </w:t>
      </w:r>
      <w:r w:rsidRPr="31EB5FFC">
        <w:rPr>
          <w:rStyle w:val="bumpedfont15"/>
          <w:rFonts w:ascii="Aptos Display" w:hAnsi="Aptos Display"/>
          <w:color w:val="000000" w:themeColor="text1"/>
          <w:sz w:val="27"/>
          <w:szCs w:val="27"/>
        </w:rPr>
        <w:t>this diagnosis</w:t>
      </w:r>
      <w:r w:rsidRPr="31EB5FFC">
        <w:rPr>
          <w:rStyle w:val="apple-converted-space"/>
          <w:rFonts w:ascii="Aptos Display" w:hAnsi="Aptos Display"/>
          <w:color w:val="000000" w:themeColor="text1"/>
          <w:sz w:val="27"/>
          <w:szCs w:val="27"/>
        </w:rPr>
        <w:t> </w:t>
      </w:r>
      <w:r w:rsidRPr="31EB5FFC">
        <w:rPr>
          <w:rStyle w:val="bumpedfont15"/>
          <w:rFonts w:ascii="Aptos Display" w:hAnsi="Aptos Display"/>
          <w:color w:val="000000" w:themeColor="text1"/>
          <w:sz w:val="27"/>
          <w:szCs w:val="27"/>
        </w:rPr>
        <w:t>but are unable to receive official diagnosis because they’re afraid of the stigma they may receive.</w:t>
      </w:r>
    </w:p>
    <w:p w14:paraId="2788C8C5" w14:textId="77777777" w:rsidR="004766AD" w:rsidRDefault="004766AD">
      <w:pPr>
        <w:pStyle w:val="s5"/>
        <w:spacing w:before="0" w:beforeAutospacing="0" w:after="0" w:afterAutospacing="0"/>
        <w:rPr>
          <w:rFonts w:ascii="Aptos Display" w:hAnsi="Aptos Display"/>
          <w:color w:val="000000"/>
          <w:sz w:val="18"/>
          <w:szCs w:val="18"/>
        </w:rPr>
      </w:pPr>
      <w:r>
        <w:rPr>
          <w:rFonts w:ascii="Aptos Display" w:hAnsi="Aptos Display"/>
          <w:color w:val="000000"/>
          <w:sz w:val="18"/>
          <w:szCs w:val="18"/>
        </w:rPr>
        <w:t> </w:t>
      </w:r>
    </w:p>
    <w:p w14:paraId="458AED7B" w14:textId="1D242744" w:rsidR="004766AD" w:rsidRDefault="71A83F9B" w:rsidP="31EB5FFC">
      <w:pPr>
        <w:pStyle w:val="s5"/>
        <w:spacing w:before="0" w:beforeAutospacing="0" w:after="0" w:afterAutospacing="0"/>
        <w:rPr>
          <w:rFonts w:ascii="Aptos Display" w:hAnsi="Aptos Display"/>
          <w:color w:val="000000"/>
          <w:sz w:val="18"/>
          <w:szCs w:val="18"/>
        </w:rPr>
      </w:pPr>
      <w:r w:rsidRPr="31EB5FFC">
        <w:rPr>
          <w:rStyle w:val="bumpedfont15"/>
          <w:rFonts w:ascii="Aptos Display" w:hAnsi="Aptos Display"/>
          <w:color w:val="000000" w:themeColor="text1"/>
          <w:sz w:val="27"/>
          <w:szCs w:val="27"/>
        </w:rPr>
        <w:t>Mental health is also seen as a sign of amplified vulnerability for abuse and other factors</w:t>
      </w:r>
      <w:r w:rsidR="3E0934A3" w:rsidRPr="31EB5FFC">
        <w:rPr>
          <w:rStyle w:val="bumpedfont15"/>
          <w:rFonts w:ascii="Aptos Display" w:hAnsi="Aptos Display"/>
          <w:color w:val="000000" w:themeColor="text1"/>
          <w:sz w:val="27"/>
          <w:szCs w:val="27"/>
        </w:rPr>
        <w:t xml:space="preserve">, e.g., self-harm and practitioners have a duty to prevent this. </w:t>
      </w:r>
      <w:r w:rsidR="779E1B13" w:rsidRPr="31EB5FFC">
        <w:rPr>
          <w:rStyle w:val="bumpedfont15"/>
          <w:rFonts w:ascii="Aptos Display" w:hAnsi="Aptos Display"/>
          <w:color w:val="000000" w:themeColor="text1"/>
          <w:sz w:val="27"/>
          <w:szCs w:val="27"/>
        </w:rPr>
        <w:t>Mental</w:t>
      </w:r>
      <w:r w:rsidRPr="31EB5FFC">
        <w:rPr>
          <w:rStyle w:val="bumpedfont15"/>
          <w:rFonts w:ascii="Aptos Display" w:hAnsi="Aptos Display"/>
          <w:color w:val="000000" w:themeColor="text1"/>
          <w:sz w:val="27"/>
          <w:szCs w:val="27"/>
        </w:rPr>
        <w:t>health is considered a key issue in safeguarding as it ensures the wellbeing of all individuals are considered during and after their care. Examples of this could include, ensuring the individual is filled with all knowledge and resources required after (therapy, counselling or further guidance) and during their care and so their receiving a person-centred care approach,</w:t>
      </w:r>
      <w:r w:rsidRPr="31EB5FFC">
        <w:rPr>
          <w:rStyle w:val="apple-converted-space"/>
          <w:rFonts w:ascii="Aptos Display" w:hAnsi="Aptos Display"/>
          <w:color w:val="000000" w:themeColor="text1"/>
          <w:sz w:val="27"/>
          <w:szCs w:val="27"/>
        </w:rPr>
        <w:t> </w:t>
      </w:r>
      <w:r w:rsidRPr="31EB5FFC">
        <w:rPr>
          <w:rStyle w:val="bumpedfont15"/>
          <w:rFonts w:ascii="Aptos Display" w:hAnsi="Aptos Display"/>
          <w:b/>
          <w:bCs/>
          <w:color w:val="000000" w:themeColor="text1"/>
          <w:sz w:val="27"/>
          <w:szCs w:val="27"/>
        </w:rPr>
        <w:t>“focusing care on the needs of individual.</w:t>
      </w:r>
      <w:r w:rsidRPr="31EB5FFC">
        <w:rPr>
          <w:rStyle w:val="bumpedfont15"/>
          <w:rFonts w:ascii="Aptos Display" w:hAnsi="Aptos Display"/>
          <w:color w:val="000000" w:themeColor="text1"/>
          <w:sz w:val="27"/>
          <w:szCs w:val="27"/>
        </w:rPr>
        <w:t>”, (NHS Enland, para2, no date)</w:t>
      </w:r>
    </w:p>
    <w:p w14:paraId="7DC55F32" w14:textId="77777777" w:rsidR="004766AD" w:rsidRDefault="004766AD">
      <w:pPr>
        <w:pStyle w:val="s5"/>
        <w:spacing w:before="0" w:beforeAutospacing="0" w:after="0" w:afterAutospacing="0"/>
        <w:rPr>
          <w:rFonts w:ascii="Aptos Display" w:hAnsi="Aptos Display"/>
          <w:color w:val="000000"/>
          <w:sz w:val="18"/>
          <w:szCs w:val="18"/>
        </w:rPr>
      </w:pPr>
      <w:r>
        <w:rPr>
          <w:rStyle w:val="bumpedfont15"/>
          <w:rFonts w:ascii="Aptos Display" w:hAnsi="Aptos Display"/>
          <w:color w:val="000000"/>
          <w:sz w:val="27"/>
          <w:szCs w:val="27"/>
        </w:rPr>
        <w:t> </w:t>
      </w:r>
    </w:p>
    <w:p w14:paraId="17E2075D" w14:textId="77777777" w:rsidR="004766AD" w:rsidRDefault="004766AD">
      <w:pPr>
        <w:pStyle w:val="s5"/>
        <w:spacing w:before="0" w:beforeAutospacing="0" w:after="0" w:afterAutospacing="0"/>
        <w:rPr>
          <w:rFonts w:ascii="Aptos Display" w:hAnsi="Aptos Display"/>
          <w:color w:val="000000"/>
          <w:sz w:val="18"/>
          <w:szCs w:val="18"/>
        </w:rPr>
      </w:pPr>
      <w:r>
        <w:rPr>
          <w:rStyle w:val="bumpedfont15"/>
          <w:rFonts w:ascii="Aptos Display" w:hAnsi="Aptos Display"/>
          <w:color w:val="000000"/>
          <w:sz w:val="27"/>
          <w:szCs w:val="27"/>
        </w:rPr>
        <w:t xml:space="preserve">Another article Henderson, </w:t>
      </w:r>
      <w:proofErr w:type="spellStart"/>
      <w:r>
        <w:rPr>
          <w:rStyle w:val="bumpedfont15"/>
          <w:rFonts w:ascii="Aptos Display" w:hAnsi="Aptos Display"/>
          <w:color w:val="000000"/>
          <w:sz w:val="27"/>
          <w:szCs w:val="27"/>
        </w:rPr>
        <w:t>Evans-Lacko</w:t>
      </w:r>
      <w:proofErr w:type="spellEnd"/>
      <w:r>
        <w:rPr>
          <w:rStyle w:val="bumpedfont15"/>
          <w:rFonts w:ascii="Aptos Display" w:hAnsi="Aptos Display"/>
          <w:color w:val="000000"/>
          <w:sz w:val="27"/>
          <w:szCs w:val="27"/>
        </w:rPr>
        <w:t xml:space="preserve">, and </w:t>
      </w:r>
      <w:proofErr w:type="spellStart"/>
      <w:r>
        <w:rPr>
          <w:rStyle w:val="bumpedfont15"/>
          <w:rFonts w:ascii="Aptos Display" w:hAnsi="Aptos Display"/>
          <w:color w:val="000000"/>
          <w:sz w:val="27"/>
          <w:szCs w:val="27"/>
        </w:rPr>
        <w:t>Thornicroft</w:t>
      </w:r>
      <w:proofErr w:type="spellEnd"/>
      <w:r>
        <w:rPr>
          <w:rStyle w:val="bumpedfont15"/>
          <w:rFonts w:ascii="Aptos Display" w:hAnsi="Aptos Display"/>
          <w:color w:val="000000"/>
          <w:sz w:val="27"/>
          <w:szCs w:val="27"/>
        </w:rPr>
        <w:t xml:space="preserve"> (2013) explores how mental health stigmas and discrimination contribute to global treatments. This shows us how the stigma of mental health acts as a barrier for individuals to receive high quality care without</w:t>
      </w:r>
      <w:r>
        <w:rPr>
          <w:rStyle w:val="apple-converted-space"/>
          <w:rFonts w:ascii="Aptos Display" w:hAnsi="Aptos Display"/>
          <w:color w:val="000000"/>
          <w:sz w:val="27"/>
          <w:szCs w:val="27"/>
        </w:rPr>
        <w:t> </w:t>
      </w:r>
      <w:r>
        <w:rPr>
          <w:rStyle w:val="bumpedfont15"/>
          <w:rFonts w:ascii="Aptos Display" w:hAnsi="Aptos Display"/>
          <w:color w:val="000000"/>
          <w:sz w:val="27"/>
          <w:szCs w:val="27"/>
        </w:rPr>
        <w:t>prejudice</w:t>
      </w:r>
      <w:r>
        <w:rPr>
          <w:rStyle w:val="apple-converted-space"/>
          <w:rFonts w:ascii="Aptos Display" w:hAnsi="Aptos Display"/>
          <w:color w:val="000000"/>
          <w:sz w:val="27"/>
          <w:szCs w:val="27"/>
        </w:rPr>
        <w:t> </w:t>
      </w:r>
      <w:r>
        <w:rPr>
          <w:rStyle w:val="bumpedfont15"/>
          <w:rFonts w:ascii="Aptos Display" w:hAnsi="Aptos Display"/>
          <w:color w:val="000000"/>
          <w:sz w:val="27"/>
          <w:szCs w:val="27"/>
        </w:rPr>
        <w:t>treatment.</w:t>
      </w:r>
    </w:p>
    <w:p w14:paraId="55413A8C" w14:textId="77777777" w:rsidR="004766AD" w:rsidRDefault="004766AD">
      <w:pPr>
        <w:pStyle w:val="s5"/>
        <w:spacing w:before="0" w:beforeAutospacing="0" w:after="0" w:afterAutospacing="0"/>
        <w:rPr>
          <w:rFonts w:ascii="Aptos Display" w:hAnsi="Aptos Display"/>
          <w:color w:val="000000"/>
          <w:sz w:val="18"/>
          <w:szCs w:val="18"/>
        </w:rPr>
      </w:pPr>
      <w:r>
        <w:rPr>
          <w:rFonts w:ascii="Aptos Display" w:hAnsi="Aptos Display"/>
          <w:color w:val="000000"/>
          <w:sz w:val="18"/>
          <w:szCs w:val="18"/>
        </w:rPr>
        <w:t> </w:t>
      </w:r>
    </w:p>
    <w:p w14:paraId="426FFCCD" w14:textId="77777777" w:rsidR="004766AD" w:rsidRDefault="004766AD">
      <w:pPr>
        <w:pStyle w:val="s5"/>
        <w:spacing w:before="0" w:beforeAutospacing="0" w:after="0" w:afterAutospacing="0"/>
        <w:rPr>
          <w:rFonts w:ascii="Aptos Display" w:hAnsi="Aptos Display"/>
          <w:color w:val="000000"/>
          <w:sz w:val="18"/>
          <w:szCs w:val="18"/>
        </w:rPr>
      </w:pPr>
      <w:r>
        <w:rPr>
          <w:rStyle w:val="bumpedfont15"/>
          <w:rFonts w:ascii="Aptos Display" w:hAnsi="Aptos Display"/>
          <w:color w:val="000000"/>
          <w:sz w:val="27"/>
          <w:szCs w:val="27"/>
        </w:rPr>
        <w:t>To conclude mental health makes individuals more susceptible to discrimination or harm so it is important as health care workers we are taking the correct steps to ensure we’re delivering high quality care</w:t>
      </w:r>
      <w:r>
        <w:rPr>
          <w:rStyle w:val="apple-converted-space"/>
          <w:rFonts w:ascii="Aptos Display" w:hAnsi="Aptos Display"/>
          <w:color w:val="000000"/>
          <w:sz w:val="27"/>
          <w:szCs w:val="27"/>
        </w:rPr>
        <w:t> </w:t>
      </w:r>
      <w:r>
        <w:rPr>
          <w:rStyle w:val="bumpedfont15"/>
          <w:rFonts w:ascii="Aptos Display" w:hAnsi="Aptos Display"/>
          <w:color w:val="000000"/>
          <w:sz w:val="27"/>
          <w:szCs w:val="27"/>
        </w:rPr>
        <w:t>and being aware of individuals needs with mental health illnesses.</w:t>
      </w:r>
    </w:p>
    <w:p w14:paraId="41074925" w14:textId="77777777" w:rsidR="004766AD" w:rsidRDefault="004766AD" w:rsidP="70065183"/>
    <w:p w14:paraId="7AAF2AEB" w14:textId="1601F6B1" w:rsidR="70065183" w:rsidRDefault="70065183">
      <w:r>
        <w:br w:type="page"/>
      </w:r>
    </w:p>
    <w:p w14:paraId="7004ECB9" w14:textId="1CC82018" w:rsidR="001259FA" w:rsidRDefault="4BDBAC58" w:rsidP="70065183">
      <w:r>
        <w:t>Task5</w:t>
      </w:r>
    </w:p>
    <w:p w14:paraId="600DBB8F" w14:textId="1823EE5C" w:rsidR="004E61EE" w:rsidRDefault="004E61EE" w:rsidP="70065183">
      <w:hyperlink r:id="rId6" w:history="1">
        <w:r>
          <w:rPr>
            <w:rStyle w:val="Hyperlink"/>
            <w:rFonts w:eastAsia="Times New Roman"/>
          </w:rPr>
          <w:t>my-recording 1.mp3</w:t>
        </w:r>
      </w:hyperlink>
    </w:p>
    <w:p w14:paraId="70BBB982" w14:textId="7F55FFE9" w:rsidR="70065183" w:rsidRDefault="70065183">
      <w:r>
        <w:br w:type="page"/>
      </w:r>
    </w:p>
    <w:p w14:paraId="25591EAE" w14:textId="77777777" w:rsidR="00590CB7" w:rsidRDefault="6C7B34C7" w:rsidP="70065183">
      <w:r>
        <w:t>Task</w:t>
      </w:r>
      <w:r w:rsidR="00F33B67">
        <w:t xml:space="preserve"> 6</w:t>
      </w:r>
    </w:p>
    <w:p w14:paraId="7A4982BA" w14:textId="77D79AC3" w:rsidR="6C7B34C7" w:rsidRDefault="0B5A9DD0" w:rsidP="70065183">
      <w:r>
        <w:t xml:space="preserve"> The NHS Leadership Framework is a structured guide which was designed to develop leadership skills across all levels of health and social care. It emphasises the knowledge, skills, and behaviours that is needed for effective leadership within complex healthcare environments. It also outlines values-driven leadership, placing patient-centred care at the in the centre of decision-making. It recognises key domains which includes: demonstrating personal qualities, working with others, managing services, improving services, and setting direction. Additionally, leaders are encouraged and are able to use effective communication, act with integrity whilst also promoting collaboration with these components. It is expected that leaders ensure that there are efficient outcomes and this can be by them adjusting to changing situations and also promoting innovation. “It helps individuals and organisations understand what effective leadership looks like in practice, supporting high‑quality, person‑centred care” (Skillsforcare, 2025, para 2). Supporting staff development, creating a positive culture and communicating with patients to inform service improvements is also highlighted by the NHS framework.</w:t>
      </w:r>
    </w:p>
    <w:p w14:paraId="5F954AE1" w14:textId="2DBD7E4B" w:rsidR="0B5A9DD0" w:rsidRDefault="0B5A9DD0" w:rsidP="70065183">
      <w:r>
        <w:t>It is ensured that all leaders are able to acknowledge complex challenges and respond to them, make informed decisions, and motivate others around them to fulfill sustainable improvements in care if leadership behaviours with organisational goals are aligned.</w:t>
      </w:r>
    </w:p>
    <w:p w14:paraId="7F8D2695" w14:textId="407DA4F6" w:rsidR="0B5A9DD0" w:rsidRDefault="0B5A9DD0" w:rsidP="70065183">
      <w:r>
        <w:t xml:space="preserve"> </w:t>
      </w:r>
    </w:p>
    <w:p w14:paraId="7EFD0498" w14:textId="0B9406B3" w:rsidR="0B5A9DD0" w:rsidRDefault="0B5A9DD0" w:rsidP="70065183">
      <w:r>
        <w:t xml:space="preserve"> </w:t>
      </w:r>
    </w:p>
    <w:p w14:paraId="468BE6D5" w14:textId="57D26049" w:rsidR="0B5A9DD0" w:rsidRDefault="0B5A9DD0" w:rsidP="70065183">
      <w:r>
        <w:t xml:space="preserve"> </w:t>
      </w:r>
    </w:p>
    <w:p w14:paraId="43168833" w14:textId="63AB46B1" w:rsidR="0B5A9DD0" w:rsidRDefault="27DDEE1A" w:rsidP="70065183">
      <w:r>
        <w:t>Developing Capability is one key component of the nhs leadership framework.hasises n supporting learning, encouraging professional development, and supporting staff to ensure that their confidence and competence is enhanced.“Building capability to enable people to meet future challenges; using a range of experiences as a vehicle for individual and organisational learning; acting as a role model for personal development” (NHSleadershipAcademy, 2024, para 1).</w:t>
      </w:r>
    </w:p>
    <w:p w14:paraId="2433402B" w14:textId="1CD468A9" w:rsidR="0B5A9DD0" w:rsidRDefault="0B5A9DD0" w:rsidP="70065183">
      <w:r>
        <w:t xml:space="preserve">A leader in the NHS can use this component to encourage creativity and refine care by creating opportunities for staff to brainstorm new ideas whilst also expanding new skills. </w:t>
      </w:r>
    </w:p>
    <w:p w14:paraId="716D0E21" w14:textId="7FCD0963" w:rsidR="007C4FD4" w:rsidRDefault="27DDEE1A" w:rsidP="70065183">
      <w:r>
        <w:t xml:space="preserve">For example, a ward manager in a hospital may express their thoughts on having reflective practice sessions where all the nurses can talk about the challenges they face  and come up with improvements for patient care. Staff will be empowered by their leaders to use their critical thinking skills and try new approaches if they are supported with additional training such as mentoring programmes or workshops. It is common for them to engage in bringing in new ideas to the team such as introducing different person centred communication strategies or improved discharge planning when they feel like they are valued and when they are supported in their development. When capability is developed, a culture of continuous improvement is fostered. Furthermore, this ensures that the care of service users and remains safe and </w:t>
      </w:r>
      <w:r w:rsidR="75342B32">
        <w:t xml:space="preserve">efficient </w:t>
      </w:r>
    </w:p>
    <w:p w14:paraId="67DDE725" w14:textId="77777777" w:rsidR="007C4FD4" w:rsidRDefault="007C4FD4" w:rsidP="70065183"/>
    <w:p w14:paraId="585A224B" w14:textId="43811C6D" w:rsidR="007C4FD4" w:rsidRDefault="007C4FD4" w:rsidP="70065183"/>
    <w:p w14:paraId="216057AC" w14:textId="7B42E256" w:rsidR="70065183" w:rsidRDefault="00CB0A3E" w:rsidP="70065183">
      <w:r>
        <w:t>References:</w:t>
      </w:r>
    </w:p>
    <w:p w14:paraId="04C36F49" w14:textId="043FCA85" w:rsidR="70065183" w:rsidRDefault="70065183" w:rsidP="70065183"/>
    <w:p w14:paraId="30D58391" w14:textId="426F95AE" w:rsidR="70065183" w:rsidRDefault="70065183" w:rsidP="70065183"/>
    <w:p w14:paraId="06380C3B" w14:textId="77777777" w:rsidR="00CB0A3E" w:rsidRPr="00CB0A3E" w:rsidRDefault="00CB0A3E" w:rsidP="00CB0A3E">
      <w:pPr>
        <w:spacing w:after="0" w:line="240" w:lineRule="auto"/>
        <w:rPr>
          <w:rFonts w:eastAsiaTheme="minorHAnsi"/>
          <w:kern w:val="2"/>
          <w:lang w:val="en-GB" w:eastAsia="en-US"/>
          <w14:ligatures w14:val="standardContextual"/>
        </w:rPr>
      </w:pPr>
      <w:r w:rsidRPr="00CB0A3E">
        <w:rPr>
          <w:rFonts w:eastAsiaTheme="minorHAnsi"/>
          <w:kern w:val="2"/>
          <w:lang w:val="en-GB" w:eastAsia="en-US"/>
          <w14:ligatures w14:val="standardContextual"/>
        </w:rPr>
        <w:t xml:space="preserve">Health Innovation Manchester. (2023). </w:t>
      </w:r>
      <w:r w:rsidRPr="00CB0A3E">
        <w:rPr>
          <w:rFonts w:eastAsiaTheme="minorHAnsi"/>
          <w:i/>
          <w:iCs/>
          <w:kern w:val="2"/>
          <w:lang w:val="en-GB" w:eastAsia="en-US"/>
          <w14:ligatures w14:val="standardContextual"/>
        </w:rPr>
        <w:t>The care of hospital, the comfort of home: new campaign in Greater Manchester highlights benefits of hospital care at home service | Health Innovation Manchester</w:t>
      </w:r>
      <w:r w:rsidRPr="00CB0A3E">
        <w:rPr>
          <w:rFonts w:eastAsiaTheme="minorHAnsi"/>
          <w:kern w:val="2"/>
          <w:lang w:val="en-GB" w:eastAsia="en-US"/>
          <w14:ligatures w14:val="standardContextual"/>
        </w:rPr>
        <w:t xml:space="preserve">. Available at: </w:t>
      </w:r>
      <w:hyperlink r:id="rId7" w:history="1">
        <w:r w:rsidRPr="00CB0A3E">
          <w:rPr>
            <w:rFonts w:eastAsiaTheme="minorHAnsi"/>
            <w:color w:val="467886" w:themeColor="hyperlink"/>
            <w:kern w:val="2"/>
            <w:u w:val="single"/>
            <w:lang w:val="en-GB" w:eastAsia="en-US"/>
            <w14:ligatures w14:val="standardContextual"/>
          </w:rPr>
          <w:t>https://healthinnovationmanchester.com/news-archive/the-care-of-hospital-the-comfort-of-home-new-campaign-in-greater-manchester-highlights-benefits-of-hospital-care-at-home-service/</w:t>
        </w:r>
      </w:hyperlink>
      <w:r w:rsidRPr="00CB0A3E">
        <w:rPr>
          <w:rFonts w:eastAsiaTheme="minorHAnsi"/>
          <w:kern w:val="2"/>
          <w:lang w:val="en-GB" w:eastAsia="en-US"/>
          <w14:ligatures w14:val="standardContextual"/>
        </w:rPr>
        <w:t>.</w:t>
      </w:r>
    </w:p>
    <w:p w14:paraId="2F39EEDA" w14:textId="77777777" w:rsidR="00CB0A3E" w:rsidRPr="00CB0A3E" w:rsidRDefault="00CB0A3E" w:rsidP="00CB0A3E">
      <w:pPr>
        <w:spacing w:after="0" w:line="240" w:lineRule="auto"/>
        <w:rPr>
          <w:rFonts w:eastAsiaTheme="minorHAnsi"/>
          <w:kern w:val="2"/>
          <w:lang w:val="en-GB" w:eastAsia="en-US"/>
          <w14:ligatures w14:val="standardContextual"/>
        </w:rPr>
      </w:pPr>
    </w:p>
    <w:p w14:paraId="5C8CFC9B" w14:textId="77777777" w:rsidR="00CB0A3E" w:rsidRPr="00CB0A3E" w:rsidRDefault="00CB0A3E" w:rsidP="00CB0A3E">
      <w:pPr>
        <w:spacing w:after="0" w:line="240" w:lineRule="auto"/>
        <w:rPr>
          <w:rFonts w:eastAsiaTheme="minorHAnsi"/>
          <w:kern w:val="2"/>
          <w:lang w:val="en-GB" w:eastAsia="en-US"/>
          <w14:ligatures w14:val="standardContextual"/>
        </w:rPr>
      </w:pPr>
      <w:r w:rsidRPr="00CB0A3E">
        <w:rPr>
          <w:rFonts w:eastAsiaTheme="minorHAnsi"/>
          <w:kern w:val="2"/>
          <w:lang w:val="en-GB" w:eastAsia="en-US"/>
          <w14:ligatures w14:val="standardContextual"/>
        </w:rPr>
        <w:t xml:space="preserve">Manchester Local Care Organisation. (2024). </w:t>
      </w:r>
      <w:r w:rsidRPr="00CB0A3E">
        <w:rPr>
          <w:rFonts w:eastAsiaTheme="minorHAnsi"/>
          <w:i/>
          <w:iCs/>
          <w:kern w:val="2"/>
          <w:lang w:val="en-GB" w:eastAsia="en-US"/>
          <w14:ligatures w14:val="standardContextual"/>
        </w:rPr>
        <w:t>Hospital at Home - Manchester Local Care Organisation</w:t>
      </w:r>
      <w:r w:rsidRPr="00CB0A3E">
        <w:rPr>
          <w:rFonts w:eastAsiaTheme="minorHAnsi"/>
          <w:kern w:val="2"/>
          <w:lang w:val="en-GB" w:eastAsia="en-US"/>
          <w14:ligatures w14:val="standardContextual"/>
        </w:rPr>
        <w:t xml:space="preserve">. Available at: </w:t>
      </w:r>
      <w:hyperlink r:id="rId8" w:history="1">
        <w:r w:rsidRPr="00CB0A3E">
          <w:rPr>
            <w:rFonts w:eastAsiaTheme="minorHAnsi"/>
            <w:color w:val="467886" w:themeColor="hyperlink"/>
            <w:kern w:val="2"/>
            <w:u w:val="single"/>
            <w:lang w:val="en-GB" w:eastAsia="en-US"/>
            <w14:ligatures w14:val="standardContextual"/>
          </w:rPr>
          <w:t>https://www.manchesterlco.org/about-us/new-models-of-care/hospital-at-home/</w:t>
        </w:r>
      </w:hyperlink>
      <w:r w:rsidRPr="00CB0A3E">
        <w:rPr>
          <w:rFonts w:eastAsiaTheme="minorHAnsi"/>
          <w:kern w:val="2"/>
          <w:lang w:val="en-GB" w:eastAsia="en-US"/>
          <w14:ligatures w14:val="standardContextual"/>
        </w:rPr>
        <w:t>.</w:t>
      </w:r>
    </w:p>
    <w:p w14:paraId="6ADA95C3" w14:textId="477A44F1" w:rsidR="70065183" w:rsidRDefault="70065183" w:rsidP="70065183"/>
    <w:p w14:paraId="70E9AA14" w14:textId="45130873" w:rsidR="70065183" w:rsidRDefault="70065183" w:rsidP="70065183"/>
    <w:p w14:paraId="61C435FA" w14:textId="4D747697" w:rsidR="70065183" w:rsidRDefault="70065183" w:rsidP="70065183"/>
    <w:p w14:paraId="0CB1CC14" w14:textId="021E0198" w:rsidR="70065183" w:rsidRDefault="70065183" w:rsidP="70065183"/>
    <w:p w14:paraId="7FBAEB68" w14:textId="403FA9DC" w:rsidR="407EBD7F" w:rsidRDefault="407EBD7F" w:rsidP="70065183">
      <w:r>
        <w:t>NHSleadershipAcademy (2024) ‘Developing Capability’ Available at: Developing capability – Leadership Academy (Accessed: 3rd March 2026)</w:t>
      </w:r>
    </w:p>
    <w:p w14:paraId="7E40A287" w14:textId="6E1C064E" w:rsidR="407EBD7F" w:rsidRDefault="407EBD7F" w:rsidP="70065183">
      <w:r>
        <w:t xml:space="preserve"> </w:t>
      </w:r>
    </w:p>
    <w:p w14:paraId="0E8FFF37" w14:textId="178A58BF" w:rsidR="407EBD7F" w:rsidRDefault="407EBD7F" w:rsidP="70065183">
      <w:r>
        <w:t>Skillsforcare (2025) ‘Leadership Qualities Framework’ Available at: Leadership Qualities Framework (Accessed: 3rd March 2026)</w:t>
      </w:r>
    </w:p>
    <w:p w14:paraId="3F6301B3" w14:textId="77777777" w:rsidR="001510D8" w:rsidRDefault="001510D8" w:rsidP="70065183"/>
    <w:p w14:paraId="0944BEF1" w14:textId="7E1748A5" w:rsidR="002643E6" w:rsidRDefault="002643E6">
      <w:pPr>
        <w:pStyle w:val="s9"/>
        <w:spacing w:before="0" w:beforeAutospacing="0" w:after="120" w:afterAutospacing="0"/>
        <w:rPr>
          <w:rFonts w:ascii="Aptos Display" w:hAnsi="Aptos Display"/>
          <w:color w:val="000000"/>
          <w:sz w:val="27"/>
          <w:szCs w:val="27"/>
        </w:rPr>
      </w:pPr>
    </w:p>
    <w:p w14:paraId="2D5DDF1F" w14:textId="77777777" w:rsidR="002643E6" w:rsidRDefault="002643E6">
      <w:pPr>
        <w:pStyle w:val="s9"/>
        <w:spacing w:before="0" w:beforeAutospacing="0" w:after="120" w:afterAutospacing="0"/>
        <w:rPr>
          <w:rFonts w:ascii="Aptos Display" w:hAnsi="Aptos Display"/>
          <w:color w:val="000000"/>
          <w:sz w:val="27"/>
          <w:szCs w:val="27"/>
        </w:rPr>
      </w:pPr>
      <w:r>
        <w:rPr>
          <w:rStyle w:val="s10"/>
          <w:rFonts w:ascii="Aptos Display" w:hAnsi="Aptos Display"/>
          <w:color w:val="000000"/>
          <w:sz w:val="27"/>
          <w:szCs w:val="27"/>
        </w:rPr>
        <w:t>Mind(2025)</w:t>
      </w:r>
      <w:r>
        <w:rPr>
          <w:rStyle w:val="apple-converted-space"/>
          <w:rFonts w:ascii="Aptos Display" w:hAnsi="Aptos Display"/>
          <w:color w:val="000000"/>
          <w:sz w:val="27"/>
          <w:szCs w:val="27"/>
        </w:rPr>
        <w:t> </w:t>
      </w:r>
      <w:r>
        <w:rPr>
          <w:rStyle w:val="s11"/>
          <w:rFonts w:ascii="Aptos Display" w:hAnsi="Aptos Display"/>
          <w:i/>
          <w:iCs/>
          <w:color w:val="000000"/>
          <w:sz w:val="27"/>
          <w:szCs w:val="27"/>
        </w:rPr>
        <w:t>Mental Health.</w:t>
      </w:r>
      <w:r>
        <w:rPr>
          <w:rStyle w:val="apple-converted-space"/>
          <w:rFonts w:ascii="Aptos Display" w:hAnsi="Aptos Display"/>
          <w:i/>
          <w:iCs/>
          <w:color w:val="000000"/>
          <w:sz w:val="27"/>
          <w:szCs w:val="27"/>
        </w:rPr>
        <w:t> </w:t>
      </w:r>
      <w:r>
        <w:rPr>
          <w:rStyle w:val="s10"/>
          <w:rFonts w:ascii="Aptos Display" w:hAnsi="Aptos Display"/>
          <w:color w:val="000000"/>
          <w:sz w:val="27"/>
          <w:szCs w:val="27"/>
        </w:rPr>
        <w:t>Available at:https://www.mind.org.uk/ .</w:t>
      </w:r>
      <w:r>
        <w:rPr>
          <w:rStyle w:val="apple-converted-space"/>
          <w:rFonts w:ascii="Aptos Display" w:hAnsi="Aptos Display"/>
          <w:color w:val="000000"/>
          <w:sz w:val="27"/>
          <w:szCs w:val="27"/>
        </w:rPr>
        <w:t> </w:t>
      </w:r>
      <w:r>
        <w:rPr>
          <w:rStyle w:val="s10"/>
          <w:rFonts w:ascii="Aptos Display" w:hAnsi="Aptos Display"/>
          <w:color w:val="000000"/>
          <w:sz w:val="27"/>
          <w:szCs w:val="27"/>
        </w:rPr>
        <w:t>(Accessed: 08.03.26)</w:t>
      </w:r>
    </w:p>
    <w:p w14:paraId="054576C1" w14:textId="77777777" w:rsidR="002643E6" w:rsidRDefault="002643E6">
      <w:pPr>
        <w:pStyle w:val="s9"/>
        <w:spacing w:before="0" w:beforeAutospacing="0" w:after="120" w:afterAutospacing="0"/>
        <w:rPr>
          <w:rFonts w:ascii="Aptos Display" w:hAnsi="Aptos Display"/>
          <w:color w:val="000000"/>
          <w:sz w:val="27"/>
          <w:szCs w:val="27"/>
        </w:rPr>
      </w:pPr>
      <w:r>
        <w:rPr>
          <w:rStyle w:val="s10"/>
          <w:rFonts w:ascii="Aptos Display" w:hAnsi="Aptos Display"/>
          <w:color w:val="000000"/>
          <w:sz w:val="27"/>
          <w:szCs w:val="27"/>
        </w:rPr>
        <w:t>NHS England(no date)</w:t>
      </w:r>
      <w:r>
        <w:rPr>
          <w:rStyle w:val="apple-converted-space"/>
          <w:rFonts w:ascii="Aptos Display" w:hAnsi="Aptos Display"/>
          <w:color w:val="000000"/>
          <w:sz w:val="27"/>
          <w:szCs w:val="27"/>
        </w:rPr>
        <w:t> </w:t>
      </w:r>
      <w:proofErr w:type="spellStart"/>
      <w:r>
        <w:rPr>
          <w:rStyle w:val="s11"/>
          <w:rFonts w:ascii="Aptos Display" w:hAnsi="Aptos Display"/>
          <w:i/>
          <w:iCs/>
          <w:color w:val="000000"/>
          <w:sz w:val="27"/>
          <w:szCs w:val="27"/>
        </w:rPr>
        <w:t>Person-centred</w:t>
      </w:r>
      <w:proofErr w:type="spellEnd"/>
      <w:r>
        <w:rPr>
          <w:rStyle w:val="s11"/>
          <w:rFonts w:ascii="Aptos Display" w:hAnsi="Aptos Display"/>
          <w:i/>
          <w:iCs/>
          <w:color w:val="000000"/>
          <w:sz w:val="27"/>
          <w:szCs w:val="27"/>
        </w:rPr>
        <w:t xml:space="preserve"> care.</w:t>
      </w:r>
      <w:r>
        <w:rPr>
          <w:rStyle w:val="apple-converted-space"/>
          <w:rFonts w:ascii="Aptos Display" w:hAnsi="Aptos Display"/>
          <w:i/>
          <w:iCs/>
          <w:color w:val="000000"/>
          <w:sz w:val="27"/>
          <w:szCs w:val="27"/>
        </w:rPr>
        <w:t> </w:t>
      </w:r>
      <w:r>
        <w:rPr>
          <w:rStyle w:val="s10"/>
          <w:rFonts w:ascii="Aptos Display" w:hAnsi="Aptos Display"/>
          <w:color w:val="000000"/>
          <w:sz w:val="27"/>
          <w:szCs w:val="27"/>
        </w:rPr>
        <w:t>Available at:https://www.hee.nhs.uk/our-work/person-centred-care . (Accessed: 08.03.26).</w:t>
      </w:r>
    </w:p>
    <w:p w14:paraId="54E974B6" w14:textId="77777777" w:rsidR="002643E6" w:rsidRDefault="002643E6">
      <w:pPr>
        <w:pStyle w:val="s9"/>
        <w:spacing w:before="0" w:beforeAutospacing="0" w:after="120" w:afterAutospacing="0"/>
        <w:rPr>
          <w:rStyle w:val="s10"/>
          <w:rFonts w:ascii="Aptos Display" w:hAnsi="Aptos Display"/>
          <w:color w:val="000000"/>
          <w:sz w:val="27"/>
          <w:szCs w:val="27"/>
        </w:rPr>
      </w:pPr>
      <w:r>
        <w:rPr>
          <w:rStyle w:val="s10"/>
          <w:rFonts w:ascii="Aptos Display" w:hAnsi="Aptos Display"/>
          <w:color w:val="000000"/>
          <w:sz w:val="27"/>
          <w:szCs w:val="27"/>
        </w:rPr>
        <w:t xml:space="preserve">Henderson, </w:t>
      </w:r>
      <w:proofErr w:type="spellStart"/>
      <w:r>
        <w:rPr>
          <w:rStyle w:val="s10"/>
          <w:rFonts w:ascii="Aptos Display" w:hAnsi="Aptos Display"/>
          <w:color w:val="000000"/>
          <w:sz w:val="27"/>
          <w:szCs w:val="27"/>
        </w:rPr>
        <w:t>Evans-Lacko</w:t>
      </w:r>
      <w:proofErr w:type="spellEnd"/>
      <w:r>
        <w:rPr>
          <w:rStyle w:val="s10"/>
          <w:rFonts w:ascii="Aptos Display" w:hAnsi="Aptos Display"/>
          <w:color w:val="000000"/>
          <w:sz w:val="27"/>
          <w:szCs w:val="27"/>
        </w:rPr>
        <w:t xml:space="preserve">, and </w:t>
      </w:r>
      <w:proofErr w:type="spellStart"/>
      <w:r>
        <w:rPr>
          <w:rStyle w:val="s10"/>
          <w:rFonts w:ascii="Aptos Display" w:hAnsi="Aptos Display"/>
          <w:color w:val="000000"/>
          <w:sz w:val="27"/>
          <w:szCs w:val="27"/>
        </w:rPr>
        <w:t>Thornicroft</w:t>
      </w:r>
      <w:proofErr w:type="spellEnd"/>
      <w:r>
        <w:rPr>
          <w:rStyle w:val="s10"/>
          <w:rFonts w:ascii="Aptos Display" w:hAnsi="Aptos Display"/>
          <w:color w:val="000000"/>
          <w:sz w:val="27"/>
          <w:szCs w:val="27"/>
        </w:rPr>
        <w:t xml:space="preserve"> (2013)</w:t>
      </w:r>
      <w:r>
        <w:rPr>
          <w:rStyle w:val="s11"/>
          <w:rFonts w:ascii="Aptos Display" w:hAnsi="Aptos Display"/>
          <w:i/>
          <w:iCs/>
          <w:color w:val="000000"/>
          <w:sz w:val="27"/>
          <w:szCs w:val="27"/>
        </w:rPr>
        <w:t>Mental Illness Stigma, Help Seeking, and Public Health Programs.</w:t>
      </w:r>
      <w:r>
        <w:rPr>
          <w:rStyle w:val="apple-converted-space"/>
          <w:rFonts w:ascii="Aptos Display" w:hAnsi="Aptos Display"/>
          <w:i/>
          <w:iCs/>
          <w:color w:val="000000"/>
          <w:sz w:val="27"/>
          <w:szCs w:val="27"/>
        </w:rPr>
        <w:t> </w:t>
      </w:r>
      <w:r>
        <w:rPr>
          <w:rStyle w:val="s10"/>
          <w:rFonts w:ascii="Aptos Display" w:hAnsi="Aptos Display"/>
          <w:color w:val="000000"/>
          <w:sz w:val="27"/>
          <w:szCs w:val="27"/>
        </w:rPr>
        <w:t>Available at:https://www.proquest.com/docview/1349240725?sourcetype=Scholarly%20Journals . (Accessed: 08.03.26).</w:t>
      </w:r>
    </w:p>
    <w:p w14:paraId="5CB02C82" w14:textId="77777777" w:rsidR="00CB4CC0" w:rsidRDefault="00CB4CC0">
      <w:pPr>
        <w:pStyle w:val="s9"/>
        <w:spacing w:before="0" w:beforeAutospacing="0" w:after="120" w:afterAutospacing="0"/>
        <w:rPr>
          <w:rStyle w:val="s10"/>
          <w:rFonts w:ascii="Aptos Display" w:hAnsi="Aptos Display"/>
          <w:color w:val="000000"/>
          <w:sz w:val="27"/>
          <w:szCs w:val="27"/>
        </w:rPr>
      </w:pPr>
    </w:p>
    <w:p w14:paraId="4DC7BE1D" w14:textId="77777777" w:rsidR="00CB4CC0" w:rsidRDefault="00CB4CC0">
      <w:pPr>
        <w:pStyle w:val="s15"/>
        <w:spacing w:before="0" w:beforeAutospacing="0" w:after="0" w:afterAutospacing="0"/>
        <w:jc w:val="both"/>
        <w:rPr>
          <w:color w:val="222222"/>
          <w:sz w:val="18"/>
          <w:szCs w:val="18"/>
        </w:rPr>
      </w:pPr>
      <w:r>
        <w:rPr>
          <w:color w:val="222222"/>
          <w:sz w:val="27"/>
          <w:szCs w:val="27"/>
        </w:rPr>
        <w:br/>
      </w:r>
      <w:proofErr w:type="spellStart"/>
      <w:r>
        <w:rPr>
          <w:rStyle w:val="bumpedfont15"/>
          <w:color w:val="222222"/>
          <w:sz w:val="27"/>
          <w:szCs w:val="27"/>
        </w:rPr>
        <w:t>Bedmar</w:t>
      </w:r>
      <w:proofErr w:type="spellEnd"/>
      <w:r>
        <w:rPr>
          <w:rStyle w:val="bumpedfont15"/>
          <w:color w:val="222222"/>
          <w:sz w:val="27"/>
          <w:szCs w:val="27"/>
        </w:rPr>
        <w:t>, M.A.,</w:t>
      </w:r>
      <w:r>
        <w:rPr>
          <w:rStyle w:val="apple-converted-space"/>
          <w:color w:val="222222"/>
          <w:sz w:val="27"/>
          <w:szCs w:val="27"/>
        </w:rPr>
        <w:t> </w:t>
      </w:r>
      <w:proofErr w:type="spellStart"/>
      <w:r>
        <w:rPr>
          <w:rStyle w:val="bumpedfont15"/>
          <w:color w:val="222222"/>
          <w:sz w:val="27"/>
          <w:szCs w:val="27"/>
        </w:rPr>
        <w:t>Bennasar-Veny</w:t>
      </w:r>
      <w:proofErr w:type="spellEnd"/>
      <w:r>
        <w:rPr>
          <w:rStyle w:val="bumpedfont15"/>
          <w:color w:val="222222"/>
          <w:sz w:val="27"/>
          <w:szCs w:val="27"/>
        </w:rPr>
        <w:t xml:space="preserve">, M., </w:t>
      </w:r>
      <w:proofErr w:type="spellStart"/>
      <w:r>
        <w:rPr>
          <w:rStyle w:val="bumpedfont15"/>
          <w:color w:val="222222"/>
          <w:sz w:val="27"/>
          <w:szCs w:val="27"/>
        </w:rPr>
        <w:t>Artigas-Lelong</w:t>
      </w:r>
      <w:proofErr w:type="spellEnd"/>
      <w:r>
        <w:rPr>
          <w:rStyle w:val="bumpedfont15"/>
          <w:color w:val="222222"/>
          <w:sz w:val="27"/>
          <w:szCs w:val="27"/>
        </w:rPr>
        <w:t>, B.,</w:t>
      </w:r>
      <w:r>
        <w:rPr>
          <w:rStyle w:val="apple-converted-space"/>
          <w:color w:val="222222"/>
          <w:sz w:val="27"/>
          <w:szCs w:val="27"/>
        </w:rPr>
        <w:t> </w:t>
      </w:r>
      <w:proofErr w:type="spellStart"/>
      <w:r>
        <w:rPr>
          <w:rStyle w:val="bumpedfont15"/>
          <w:color w:val="222222"/>
          <w:sz w:val="27"/>
          <w:szCs w:val="27"/>
        </w:rPr>
        <w:t>Salvà-Mut</w:t>
      </w:r>
      <w:proofErr w:type="spellEnd"/>
      <w:r>
        <w:rPr>
          <w:rStyle w:val="bumpedfont15"/>
          <w:color w:val="222222"/>
          <w:sz w:val="27"/>
          <w:szCs w:val="27"/>
        </w:rPr>
        <w:t xml:space="preserve">, F., </w:t>
      </w:r>
      <w:proofErr w:type="spellStart"/>
      <w:r>
        <w:rPr>
          <w:rStyle w:val="bumpedfont15"/>
          <w:color w:val="222222"/>
          <w:sz w:val="27"/>
          <w:szCs w:val="27"/>
        </w:rPr>
        <w:t>Pou</w:t>
      </w:r>
      <w:proofErr w:type="spellEnd"/>
      <w:r>
        <w:rPr>
          <w:rStyle w:val="bumpedfont15"/>
          <w:color w:val="222222"/>
          <w:sz w:val="27"/>
          <w:szCs w:val="27"/>
        </w:rPr>
        <w:t xml:space="preserve">, J., </w:t>
      </w:r>
      <w:proofErr w:type="spellStart"/>
      <w:r>
        <w:rPr>
          <w:rStyle w:val="bumpedfont15"/>
          <w:color w:val="222222"/>
          <w:sz w:val="27"/>
          <w:szCs w:val="27"/>
        </w:rPr>
        <w:t>Capitán-Moyano</w:t>
      </w:r>
      <w:proofErr w:type="spellEnd"/>
      <w:r>
        <w:rPr>
          <w:rStyle w:val="bumpedfont15"/>
          <w:color w:val="222222"/>
          <w:sz w:val="27"/>
          <w:szCs w:val="27"/>
        </w:rPr>
        <w:t xml:space="preserve">, L., García-Toro, M. and </w:t>
      </w:r>
      <w:proofErr w:type="spellStart"/>
      <w:r>
        <w:rPr>
          <w:rStyle w:val="bumpedfont15"/>
          <w:color w:val="222222"/>
          <w:sz w:val="27"/>
          <w:szCs w:val="27"/>
        </w:rPr>
        <w:t>Yáñez</w:t>
      </w:r>
      <w:proofErr w:type="spellEnd"/>
      <w:r>
        <w:rPr>
          <w:rStyle w:val="bumpedfont15"/>
          <w:color w:val="222222"/>
          <w:sz w:val="27"/>
          <w:szCs w:val="27"/>
        </w:rPr>
        <w:t>, A.M., (2022). Health and access to healthcare in homeless people: Protocol for a mixed-methods study.</w:t>
      </w:r>
      <w:r>
        <w:rPr>
          <w:rStyle w:val="apple-converted-space"/>
          <w:color w:val="222222"/>
          <w:sz w:val="27"/>
          <w:szCs w:val="27"/>
        </w:rPr>
        <w:t> </w:t>
      </w:r>
      <w:r>
        <w:rPr>
          <w:rStyle w:val="bumpedfont15"/>
          <w:i/>
          <w:iCs/>
          <w:color w:val="222222"/>
          <w:sz w:val="27"/>
          <w:szCs w:val="27"/>
        </w:rPr>
        <w:t>Medicine</w:t>
      </w:r>
      <w:r>
        <w:rPr>
          <w:rStyle w:val="bumpedfont15"/>
          <w:color w:val="222222"/>
          <w:sz w:val="27"/>
          <w:szCs w:val="27"/>
        </w:rPr>
        <w:t>,</w:t>
      </w:r>
      <w:r>
        <w:rPr>
          <w:rStyle w:val="apple-converted-space"/>
          <w:color w:val="222222"/>
          <w:sz w:val="27"/>
          <w:szCs w:val="27"/>
        </w:rPr>
        <w:t> </w:t>
      </w:r>
      <w:r>
        <w:rPr>
          <w:rStyle w:val="bumpedfont15"/>
          <w:i/>
          <w:iCs/>
          <w:color w:val="222222"/>
          <w:sz w:val="27"/>
          <w:szCs w:val="27"/>
        </w:rPr>
        <w:t>101</w:t>
      </w:r>
      <w:r>
        <w:rPr>
          <w:rStyle w:val="bumpedfont15"/>
          <w:color w:val="222222"/>
          <w:sz w:val="27"/>
          <w:szCs w:val="27"/>
        </w:rPr>
        <w:t>(7), p.e28816.</w:t>
      </w:r>
    </w:p>
    <w:p w14:paraId="02D54EC8" w14:textId="77777777" w:rsidR="00CB4CC0" w:rsidRDefault="00CB4CC0">
      <w:pPr>
        <w:pStyle w:val="s12"/>
        <w:spacing w:before="0" w:beforeAutospacing="0" w:after="0" w:afterAutospacing="0"/>
        <w:jc w:val="both"/>
        <w:rPr>
          <w:color w:val="000000"/>
          <w:sz w:val="18"/>
          <w:szCs w:val="18"/>
        </w:rPr>
      </w:pPr>
      <w:proofErr w:type="spellStart"/>
      <w:r>
        <w:rPr>
          <w:rStyle w:val="bumpedfont15"/>
          <w:color w:val="000000"/>
          <w:sz w:val="27"/>
          <w:szCs w:val="27"/>
        </w:rPr>
        <w:t>Ohchr</w:t>
      </w:r>
      <w:proofErr w:type="spellEnd"/>
      <w:r>
        <w:rPr>
          <w:rStyle w:val="bumpedfont15"/>
          <w:color w:val="000000"/>
          <w:sz w:val="27"/>
          <w:szCs w:val="27"/>
        </w:rPr>
        <w:t>, (2026).</w:t>
      </w:r>
      <w:r>
        <w:rPr>
          <w:rStyle w:val="apple-converted-space"/>
          <w:color w:val="000000"/>
          <w:sz w:val="27"/>
          <w:szCs w:val="27"/>
        </w:rPr>
        <w:t> </w:t>
      </w:r>
      <w:r>
        <w:rPr>
          <w:rStyle w:val="bumpedfont15"/>
          <w:i/>
          <w:iCs/>
          <w:color w:val="000000"/>
          <w:sz w:val="27"/>
          <w:szCs w:val="27"/>
        </w:rPr>
        <w:t>Homelessness and human rights |</w:t>
      </w:r>
      <w:r>
        <w:rPr>
          <w:rStyle w:val="apple-converted-space"/>
          <w:i/>
          <w:iCs/>
          <w:color w:val="000000"/>
          <w:sz w:val="27"/>
          <w:szCs w:val="27"/>
        </w:rPr>
        <w:t> </w:t>
      </w:r>
      <w:proofErr w:type="spellStart"/>
      <w:r>
        <w:rPr>
          <w:rStyle w:val="bumpedfont15"/>
          <w:i/>
          <w:iCs/>
          <w:color w:val="000000"/>
          <w:sz w:val="27"/>
          <w:szCs w:val="27"/>
        </w:rPr>
        <w:t>ohchr</w:t>
      </w:r>
      <w:proofErr w:type="spellEnd"/>
      <w:r>
        <w:rPr>
          <w:rStyle w:val="bumpedfont15"/>
          <w:color w:val="000000"/>
          <w:sz w:val="27"/>
          <w:szCs w:val="27"/>
        </w:rPr>
        <w:t>. Available at: https://www.ohchr.org/en/special-procedures/sr-housing/homelessness-and-human-rights (Accessed: 11 March 2026).</w:t>
      </w:r>
      <w:r>
        <w:rPr>
          <w:rStyle w:val="apple-converted-space"/>
          <w:color w:val="000000"/>
          <w:sz w:val="27"/>
          <w:szCs w:val="27"/>
        </w:rPr>
        <w:t> </w:t>
      </w:r>
    </w:p>
    <w:p w14:paraId="4C3C05E1" w14:textId="77777777" w:rsidR="00CB4CC0" w:rsidRDefault="00CB4CC0">
      <w:pPr>
        <w:pStyle w:val="NormalWeb"/>
        <w:spacing w:before="0" w:beforeAutospacing="0" w:after="0" w:afterAutospacing="0" w:line="324" w:lineRule="atLeast"/>
        <w:rPr>
          <w:rFonts w:ascii="-webkit-standard" w:hAnsi="-webkit-standard" w:hint="eastAsia"/>
          <w:color w:val="000000"/>
          <w:sz w:val="27"/>
          <w:szCs w:val="27"/>
        </w:rPr>
      </w:pPr>
      <w:r>
        <w:rPr>
          <w:rFonts w:ascii="-webkit-standard" w:hAnsi="-webkit-standard"/>
          <w:color w:val="000000"/>
          <w:sz w:val="27"/>
          <w:szCs w:val="27"/>
        </w:rPr>
        <w:t>2</w:t>
      </w:r>
    </w:p>
    <w:p w14:paraId="6E06E1AA" w14:textId="77777777" w:rsidR="00CB4CC0" w:rsidRDefault="00CB4CC0">
      <w:pPr>
        <w:pStyle w:val="s9"/>
        <w:spacing w:before="0" w:beforeAutospacing="0" w:after="120" w:afterAutospacing="0"/>
        <w:rPr>
          <w:rFonts w:ascii="Aptos Display" w:hAnsi="Aptos Display"/>
          <w:color w:val="000000"/>
          <w:sz w:val="27"/>
          <w:szCs w:val="27"/>
        </w:rPr>
      </w:pPr>
    </w:p>
    <w:p w14:paraId="59854571" w14:textId="77777777" w:rsidR="002643E6" w:rsidRDefault="002643E6" w:rsidP="70065183"/>
    <w:sectPr w:rsidR="002643E6">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E9E79" w14:textId="77777777" w:rsidR="00732428" w:rsidRDefault="00732428">
      <w:pPr>
        <w:spacing w:after="0" w:line="240" w:lineRule="auto"/>
      </w:pPr>
      <w:r>
        <w:separator/>
      </w:r>
    </w:p>
  </w:endnote>
  <w:endnote w:type="continuationSeparator" w:id="0">
    <w:p w14:paraId="0C6E1E68" w14:textId="77777777" w:rsidR="00732428" w:rsidRDefault="007324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panose1 w:val="00000000000000000000"/>
    <w:charset w:val="00"/>
    <w:family w:val="roman"/>
    <w:notTrueType/>
    <w:pitch w:val="default"/>
  </w:font>
  <w:font w:name="-webkit-standard">
    <w:altName w:val="Cambria"/>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70065183" w14:paraId="3FE99F9D" w14:textId="77777777" w:rsidTr="70065183">
      <w:trPr>
        <w:trHeight w:val="300"/>
      </w:trPr>
      <w:tc>
        <w:tcPr>
          <w:tcW w:w="3120" w:type="dxa"/>
        </w:tcPr>
        <w:p w14:paraId="24EC9527" w14:textId="0514AB41" w:rsidR="70065183" w:rsidRDefault="70065183" w:rsidP="70065183">
          <w:pPr>
            <w:pStyle w:val="Header"/>
            <w:ind w:left="-115"/>
          </w:pPr>
        </w:p>
      </w:tc>
      <w:tc>
        <w:tcPr>
          <w:tcW w:w="3120" w:type="dxa"/>
        </w:tcPr>
        <w:p w14:paraId="5A1A1E41" w14:textId="589A82FD" w:rsidR="70065183" w:rsidRDefault="70065183" w:rsidP="70065183">
          <w:pPr>
            <w:pStyle w:val="Header"/>
            <w:jc w:val="center"/>
          </w:pPr>
        </w:p>
      </w:tc>
      <w:tc>
        <w:tcPr>
          <w:tcW w:w="3120" w:type="dxa"/>
        </w:tcPr>
        <w:p w14:paraId="77B0BEBA" w14:textId="182FDC18" w:rsidR="70065183" w:rsidRDefault="70065183" w:rsidP="70065183">
          <w:pPr>
            <w:pStyle w:val="Header"/>
            <w:ind w:right="-115"/>
            <w:jc w:val="right"/>
          </w:pPr>
        </w:p>
      </w:tc>
    </w:tr>
  </w:tbl>
  <w:p w14:paraId="05E97EDC" w14:textId="20B0D169" w:rsidR="70065183" w:rsidRDefault="70065183" w:rsidP="700651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DD893" w14:textId="77777777" w:rsidR="00732428" w:rsidRDefault="00732428">
      <w:pPr>
        <w:spacing w:after="0" w:line="240" w:lineRule="auto"/>
      </w:pPr>
      <w:r>
        <w:separator/>
      </w:r>
    </w:p>
  </w:footnote>
  <w:footnote w:type="continuationSeparator" w:id="0">
    <w:p w14:paraId="4AF08E38" w14:textId="77777777" w:rsidR="00732428" w:rsidRDefault="007324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70065183" w14:paraId="4D1E2E4C" w14:textId="77777777" w:rsidTr="70065183">
      <w:trPr>
        <w:trHeight w:val="300"/>
      </w:trPr>
      <w:tc>
        <w:tcPr>
          <w:tcW w:w="3120" w:type="dxa"/>
        </w:tcPr>
        <w:p w14:paraId="3E631BF5" w14:textId="230F6CA5" w:rsidR="70065183" w:rsidRDefault="70065183" w:rsidP="70065183">
          <w:pPr>
            <w:pStyle w:val="Header"/>
            <w:ind w:left="-115"/>
          </w:pPr>
        </w:p>
      </w:tc>
      <w:tc>
        <w:tcPr>
          <w:tcW w:w="3120" w:type="dxa"/>
        </w:tcPr>
        <w:p w14:paraId="58AA90BC" w14:textId="5F65FE35" w:rsidR="70065183" w:rsidRDefault="70065183" w:rsidP="70065183">
          <w:pPr>
            <w:pStyle w:val="Header"/>
            <w:jc w:val="center"/>
          </w:pPr>
        </w:p>
      </w:tc>
      <w:tc>
        <w:tcPr>
          <w:tcW w:w="3120" w:type="dxa"/>
        </w:tcPr>
        <w:p w14:paraId="2327CFF4" w14:textId="171E65E6" w:rsidR="70065183" w:rsidRDefault="70065183" w:rsidP="70065183">
          <w:pPr>
            <w:pStyle w:val="Header"/>
            <w:ind w:right="-115"/>
            <w:jc w:val="right"/>
          </w:pPr>
        </w:p>
      </w:tc>
    </w:tr>
  </w:tbl>
  <w:p w14:paraId="519A0F0D" w14:textId="6FC06B1E" w:rsidR="70065183" w:rsidRDefault="70065183" w:rsidP="70065183">
    <w:pPr>
      <w:pStyle w:val="Header"/>
    </w:pPr>
  </w:p>
</w:hdr>
</file>

<file path=word/intelligence2.xml><?xml version="1.0" encoding="utf-8"?>
<int2:intelligence xmlns:int2="http://schemas.microsoft.com/office/intelligence/2020/intelligence" xmlns:oel="http://schemas.microsoft.com/office/2019/extlst">
  <int2:observations>
    <int2:textHash int2:hashCode="osDt+Ody+4G+Lw" int2:id="5Pr8sIzN">
      <int2:state int2:value="Rejected" int2:type="spell"/>
    </int2:textHash>
    <int2:textHash int2:hashCode="P+j1jnkzrnHme3" int2:id="urzIMkVY">
      <int2:state int2:value="Rejected" int2:type="spell"/>
    </int2:textHash>
    <int2:textHash int2:hashCode="OrtZNwJC/JiGrS" int2:id="bGmLjAm1">
      <int2:state int2:value="Rejected" int2:type="spell"/>
    </int2:textHash>
    <int2:textHash int2:hashCode="kv4UVae7TQCfC0" int2:id="DlOl78rD">
      <int2:state int2:value="Rejected" int2:type="spell"/>
    </int2:textHash>
    <int2:textHash int2:hashCode="n3M03Q0FEJPb+A" int2:id="frr0P9PN">
      <int2:state int2:value="Rejected" int2:type="spell"/>
    </int2:textHash>
    <int2:textHash int2:hashCode="NT12h6See3qwhk" int2:id="efaPd47I">
      <int2:state int2:value="Rejected" int2:type="spell"/>
    </int2:textHash>
    <int2:textHash int2:hashCode="K9X7Xd4L2h5wl4" int2:id="6mwAZrko">
      <int2:state int2:value="Rejected" int2:type="spell"/>
    </int2:textHash>
    <int2:textHash int2:hashCode="XSUiEPxXFZ9tOg" int2:id="4qMoNiRO">
      <int2:state int2:value="Rejected" int2:type="spell"/>
    </int2:textHash>
    <int2:textHash int2:hashCode="SlYFDncvjWIs3o" int2:id="UiYFzhS2">
      <int2:state int2:value="Rejected" int2:type="spell"/>
    </int2:textHash>
    <int2:textHash int2:hashCode="kByidkXaRxGvMx" int2:id="eCZJJQSB">
      <int2:state int2:value="Rejected" int2:type="spell"/>
    </int2:textHash>
    <int2:textHash int2:hashCode="Le7+KxBbJTPCFl" int2:id="dx48C0jr">
      <int2:state int2:value="Rejected" int2:type="spell"/>
    </int2:textHash>
    <int2:textHash int2:hashCode="Dji+abMBs/wxDx" int2:id="gTEkOp62">
      <int2:state int2:value="Rejected" int2:type="spell"/>
    </int2:textHash>
    <int2:textHash int2:hashCode="4nTu/3aMY5YIjs" int2:id="uxAYJwhi">
      <int2:state int2:value="Rejected" int2:type="spell"/>
    </int2:textHash>
    <int2:textHash int2:hashCode="b4+On3ZzU9hG00" int2:id="rL1aXb5q">
      <int2:state int2:value="Rejected" int2:type="spell"/>
    </int2:textHash>
    <int2:textHash int2:hashCode="oeMSQyjeRM2P0o" int2:id="8jHGmAfa">
      <int2:state int2:value="Rejected" int2:type="spell"/>
    </int2:textHash>
    <int2:textHash int2:hashCode="g0s08W9FHgDyaN" int2:id="bgzj0gZU">
      <int2:state int2:value="Rejected" int2:type="spell"/>
    </int2:textHash>
    <int2:textHash int2:hashCode="eDj8rTjMTUHsrC" int2:id="4v4qwfsB">
      <int2:state int2:value="Rejected" int2:type="spell"/>
    </int2:textHash>
    <int2:textHash int2:hashCode="j80lo50gNxgwRK" int2:id="ylZz4qNR">
      <int2:state int2:value="Rejected" int2:type="spell"/>
    </int2:textHash>
    <int2:textHash int2:hashCode="5H5cRp/ILccluZ" int2:id="D9FEA0UX">
      <int2:state int2:value="Rejected" int2:type="spell"/>
    </int2:textHash>
    <int2:textHash int2:hashCode="gCkgHJHdjdT2us" int2:id="SpECiB9d">
      <int2:state int2:value="Rejected" int2:type="spell"/>
    </int2:textHash>
    <int2:textHash int2:hashCode="RhSMw7TSs6yAc/" int2:id="7ArQJJ9F">
      <int2:state int2:value="Rejected" int2:type="spell"/>
    </int2:textHash>
    <int2:textHash int2:hashCode="wlQ//zv6bxRMLw" int2:id="6ecJL3dy">
      <int2:state int2:value="Rejected" int2:type="spell"/>
    </int2:textHash>
    <int2:textHash int2:hashCode="Wv5XXvv1dFnfsh" int2:id="RYPn78aj">
      <int2:state int2:value="Rejected" int2:type="spell"/>
    </int2:textHash>
    <int2:textHash int2:hashCode="lMujGdmIj5Ipru" int2:id="lSOYGZgg">
      <int2:state int2:value="Rejected" int2:type="spell"/>
    </int2:textHash>
    <int2:textHash int2:hashCode="8ytnx+JjQq9C76" int2:id="wDx895DI">
      <int2:state int2:value="Rejected" int2:type="spell"/>
    </int2:textHash>
    <int2:bookmark int2:bookmarkName="_Int_qp4SG04r" int2:invalidationBookmarkName="" int2:hashCode="xuRU2WDfSEX51p" int2:id="3jELHJRG">
      <int2:state int2:value="Rejected" int2:type="gram"/>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DBE1464"/>
    <w:rsid w:val="000D4FB2"/>
    <w:rsid w:val="000E61D5"/>
    <w:rsid w:val="001259FA"/>
    <w:rsid w:val="00131004"/>
    <w:rsid w:val="001510D8"/>
    <w:rsid w:val="002643E6"/>
    <w:rsid w:val="002B6B4D"/>
    <w:rsid w:val="00303B3C"/>
    <w:rsid w:val="003275D5"/>
    <w:rsid w:val="00362EB3"/>
    <w:rsid w:val="004766AD"/>
    <w:rsid w:val="004E61EE"/>
    <w:rsid w:val="005241E5"/>
    <w:rsid w:val="00575EC6"/>
    <w:rsid w:val="00576C9D"/>
    <w:rsid w:val="00590CB7"/>
    <w:rsid w:val="00623AEA"/>
    <w:rsid w:val="006332ED"/>
    <w:rsid w:val="00692068"/>
    <w:rsid w:val="00732428"/>
    <w:rsid w:val="00742B28"/>
    <w:rsid w:val="00746C4F"/>
    <w:rsid w:val="007C4FD4"/>
    <w:rsid w:val="00843D04"/>
    <w:rsid w:val="00897CA1"/>
    <w:rsid w:val="008D7E97"/>
    <w:rsid w:val="00901011"/>
    <w:rsid w:val="00913EFC"/>
    <w:rsid w:val="009930FD"/>
    <w:rsid w:val="00A436E1"/>
    <w:rsid w:val="00B91159"/>
    <w:rsid w:val="00BB6EA2"/>
    <w:rsid w:val="00C46AD6"/>
    <w:rsid w:val="00CA51ED"/>
    <w:rsid w:val="00CB0A3E"/>
    <w:rsid w:val="00CB4CC0"/>
    <w:rsid w:val="00D4077A"/>
    <w:rsid w:val="00D45ADB"/>
    <w:rsid w:val="00D50A7F"/>
    <w:rsid w:val="00D51044"/>
    <w:rsid w:val="00DA14AE"/>
    <w:rsid w:val="00F33B67"/>
    <w:rsid w:val="01A55CA0"/>
    <w:rsid w:val="059616EE"/>
    <w:rsid w:val="0695B65C"/>
    <w:rsid w:val="0B5A9DD0"/>
    <w:rsid w:val="0E676C41"/>
    <w:rsid w:val="1043C56C"/>
    <w:rsid w:val="12929112"/>
    <w:rsid w:val="12979CDB"/>
    <w:rsid w:val="12F60867"/>
    <w:rsid w:val="1D80AF2C"/>
    <w:rsid w:val="24F03E0D"/>
    <w:rsid w:val="26341BDE"/>
    <w:rsid w:val="27DDEE1A"/>
    <w:rsid w:val="2DBE1464"/>
    <w:rsid w:val="2FF40839"/>
    <w:rsid w:val="31EB5FFC"/>
    <w:rsid w:val="379EB22A"/>
    <w:rsid w:val="38F378BF"/>
    <w:rsid w:val="3E0934A3"/>
    <w:rsid w:val="407EBD7F"/>
    <w:rsid w:val="4396721D"/>
    <w:rsid w:val="44E04851"/>
    <w:rsid w:val="473AE9C1"/>
    <w:rsid w:val="4B426F85"/>
    <w:rsid w:val="4BDBAC58"/>
    <w:rsid w:val="50BA047F"/>
    <w:rsid w:val="517F0324"/>
    <w:rsid w:val="6414CBD5"/>
    <w:rsid w:val="656DAF6F"/>
    <w:rsid w:val="65AFACE9"/>
    <w:rsid w:val="66E8FA04"/>
    <w:rsid w:val="6A7BBF73"/>
    <w:rsid w:val="6C7B34C7"/>
    <w:rsid w:val="6D7EC916"/>
    <w:rsid w:val="70065183"/>
    <w:rsid w:val="71A83F9B"/>
    <w:rsid w:val="75342B32"/>
    <w:rsid w:val="778CFBE4"/>
    <w:rsid w:val="779E1B13"/>
    <w:rsid w:val="7D29AAAD"/>
    <w:rsid w:val="7F23F63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E1464"/>
  <w15:chartTrackingRefBased/>
  <w15:docId w15:val="{6271E5F3-68F2-48EF-A337-54098FEA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70065183"/>
    <w:pPr>
      <w:tabs>
        <w:tab w:val="center" w:pos="4680"/>
        <w:tab w:val="right" w:pos="9360"/>
      </w:tabs>
      <w:spacing w:after="0" w:line="240" w:lineRule="auto"/>
    </w:pPr>
  </w:style>
  <w:style w:type="paragraph" w:styleId="Footer">
    <w:name w:val="footer"/>
    <w:basedOn w:val="Normal"/>
    <w:uiPriority w:val="99"/>
    <w:unhideWhenUsed/>
    <w:rsid w:val="70065183"/>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2">
    <w:name w:val="s2"/>
    <w:basedOn w:val="Normal"/>
    <w:rsid w:val="004766AD"/>
    <w:pPr>
      <w:spacing w:before="100" w:beforeAutospacing="1" w:after="100" w:afterAutospacing="1" w:line="240" w:lineRule="auto"/>
    </w:pPr>
    <w:rPr>
      <w:rFonts w:ascii="Times New Roman" w:hAnsi="Times New Roman" w:cs="Times New Roman"/>
      <w:lang w:eastAsia="en-US"/>
    </w:rPr>
  </w:style>
  <w:style w:type="paragraph" w:customStyle="1" w:styleId="s3">
    <w:name w:val="s3"/>
    <w:basedOn w:val="Normal"/>
    <w:rsid w:val="004766AD"/>
    <w:pPr>
      <w:spacing w:before="100" w:beforeAutospacing="1" w:after="100" w:afterAutospacing="1" w:line="240" w:lineRule="auto"/>
    </w:pPr>
    <w:rPr>
      <w:rFonts w:ascii="Times New Roman" w:hAnsi="Times New Roman" w:cs="Times New Roman"/>
      <w:lang w:eastAsia="en-US"/>
    </w:rPr>
  </w:style>
  <w:style w:type="character" w:customStyle="1" w:styleId="bumpedfont15">
    <w:name w:val="bumpedfont15"/>
    <w:basedOn w:val="DefaultParagraphFont"/>
    <w:rsid w:val="004766AD"/>
  </w:style>
  <w:style w:type="paragraph" w:customStyle="1" w:styleId="s5">
    <w:name w:val="s5"/>
    <w:basedOn w:val="Normal"/>
    <w:rsid w:val="004766AD"/>
    <w:pPr>
      <w:spacing w:before="100" w:beforeAutospacing="1" w:after="100" w:afterAutospacing="1" w:line="240" w:lineRule="auto"/>
    </w:pPr>
    <w:rPr>
      <w:rFonts w:ascii="Times New Roman" w:hAnsi="Times New Roman" w:cs="Times New Roman"/>
      <w:lang w:eastAsia="en-US"/>
    </w:rPr>
  </w:style>
  <w:style w:type="character" w:customStyle="1" w:styleId="apple-converted-space">
    <w:name w:val="apple-converted-space"/>
    <w:basedOn w:val="DefaultParagraphFont"/>
    <w:rsid w:val="004766AD"/>
  </w:style>
  <w:style w:type="paragraph" w:customStyle="1" w:styleId="s9">
    <w:name w:val="s9"/>
    <w:basedOn w:val="Normal"/>
    <w:rsid w:val="002643E6"/>
    <w:pPr>
      <w:spacing w:before="100" w:beforeAutospacing="1" w:after="100" w:afterAutospacing="1" w:line="240" w:lineRule="auto"/>
    </w:pPr>
    <w:rPr>
      <w:rFonts w:ascii="Times New Roman" w:hAnsi="Times New Roman" w:cs="Times New Roman"/>
      <w:lang w:eastAsia="en-US"/>
    </w:rPr>
  </w:style>
  <w:style w:type="character" w:customStyle="1" w:styleId="s10">
    <w:name w:val="s10"/>
    <w:basedOn w:val="DefaultParagraphFont"/>
    <w:rsid w:val="002643E6"/>
  </w:style>
  <w:style w:type="character" w:customStyle="1" w:styleId="s11">
    <w:name w:val="s11"/>
    <w:basedOn w:val="DefaultParagraphFont"/>
    <w:rsid w:val="002643E6"/>
  </w:style>
  <w:style w:type="paragraph" w:customStyle="1" w:styleId="s15">
    <w:name w:val="s15"/>
    <w:basedOn w:val="Normal"/>
    <w:rsid w:val="00CB4CC0"/>
    <w:pPr>
      <w:spacing w:before="100" w:beforeAutospacing="1" w:after="100" w:afterAutospacing="1" w:line="240" w:lineRule="auto"/>
    </w:pPr>
    <w:rPr>
      <w:rFonts w:ascii="Times New Roman" w:hAnsi="Times New Roman" w:cs="Times New Roman"/>
      <w:lang w:eastAsia="en-US"/>
    </w:rPr>
  </w:style>
  <w:style w:type="paragraph" w:customStyle="1" w:styleId="s12">
    <w:name w:val="s12"/>
    <w:basedOn w:val="Normal"/>
    <w:rsid w:val="00CB4CC0"/>
    <w:pPr>
      <w:spacing w:before="100" w:beforeAutospacing="1" w:after="100" w:afterAutospacing="1" w:line="240" w:lineRule="auto"/>
    </w:pPr>
    <w:rPr>
      <w:rFonts w:ascii="Times New Roman" w:hAnsi="Times New Roman" w:cs="Times New Roman"/>
      <w:lang w:eastAsia="en-US"/>
    </w:rPr>
  </w:style>
  <w:style w:type="paragraph" w:styleId="NormalWeb">
    <w:name w:val="Normal (Web)"/>
    <w:basedOn w:val="Normal"/>
    <w:uiPriority w:val="99"/>
    <w:semiHidden/>
    <w:unhideWhenUsed/>
    <w:rsid w:val="00CB4CC0"/>
    <w:pPr>
      <w:spacing w:before="100" w:beforeAutospacing="1" w:after="100" w:afterAutospacing="1" w:line="240" w:lineRule="auto"/>
    </w:pPr>
    <w:rPr>
      <w:rFonts w:ascii="Times New Roman" w:hAnsi="Times New Roman" w:cs="Times New Roman"/>
      <w:lang w:eastAsia="en-US"/>
    </w:rPr>
  </w:style>
  <w:style w:type="character" w:styleId="Hyperlink">
    <w:name w:val="Hyperlink"/>
    <w:basedOn w:val="DefaultParagraphFont"/>
    <w:uiPriority w:val="99"/>
    <w:unhideWhenUsed/>
    <w:rsid w:val="004E61EE"/>
    <w:rPr>
      <w:color w:val="0000FF"/>
      <w:u w:val="single"/>
    </w:rPr>
  </w:style>
  <w:style w:type="character" w:styleId="FollowedHyperlink">
    <w:name w:val="FollowedHyperlink"/>
    <w:basedOn w:val="DefaultParagraphFont"/>
    <w:uiPriority w:val="99"/>
    <w:semiHidden/>
    <w:unhideWhenUsed/>
    <w:rsid w:val="004E61E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chesterlco.org/about-us/new-models-of-care/hospital-at-home/" TargetMode="External"/><Relationship Id="rId13"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hyperlink" Target="https://healthinnovationmanchester.com/news-archive/the-care-of-hospital-the-comfort-of-home-new-campaign-in-greater-manchester-highlights-benefits-of-hospital-care-at-home-servic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owtsd-my.sharepoint.com/:u:/r/personal/2333381_student_uwtsd_ac_uk/Documents/Microsoft%20Teams%20Chat%20Files/my-recording%201.mp3?csf=1&amp;web=1&amp;e=50dlFN&amp;nav=eyJyZWZlcnJhbEluZm8iOnsicmVmZXJyYWxBcHAiOiJTdHJlYW1XZWJBcHAiLCJyZWZlcnJhbFZpZXciOiJTaGFyZURpYWxvZy1MaW5rIiwicmVmZXJyYWxBcHBQbGF0Zm9ybSI6IldlYiIsInJlZmVycmFsTW9kZSI6InZpZXcifX0="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2076</Words>
  <Characters>11836</Characters>
  <Application>Microsoft Office Word</Application>
  <DocSecurity>4</DocSecurity>
  <Lines>98</Lines>
  <Paragraphs>27</Paragraphs>
  <ScaleCrop>false</ScaleCrop>
  <Company/>
  <LinksUpToDate>false</LinksUpToDate>
  <CharactersWithSpaces>13885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Patiecia Malongo (2333381)</dc:creator>
  <cp:keywords/>
  <dc:description/>
  <cp:lastModifiedBy>Patiecia Malongo (2333381)</cp:lastModifiedBy>
  <cp:revision>20</cp:revision>
  <dcterms:created xsi:type="dcterms:W3CDTF">2026-03-16T21:33:00Z</dcterms:created>
  <dcterms:modified xsi:type="dcterms:W3CDTF">2026-03-25T11:53:00Z</dcterms:modified>
</cp:coreProperties>
</file>