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DB298" w14:textId="1716E0C9" w:rsidR="00A7776E" w:rsidRPr="00A7776E" w:rsidRDefault="00A7776E">
      <w:pPr>
        <w:rPr>
          <w:rFonts w:ascii="Arial" w:hAnsi="Arial" w:cs="Arial"/>
        </w:rPr>
      </w:pPr>
      <w:r w:rsidRPr="00A7776E">
        <w:rPr>
          <w:rFonts w:ascii="Arial" w:hAnsi="Arial" w:cs="Arial"/>
        </w:rPr>
        <w:t xml:space="preserve">Dean’a Comrie   1906643 </w:t>
      </w:r>
    </w:p>
    <w:p w14:paraId="63BA2D66" w14:textId="7D7677D0" w:rsidR="00A7776E" w:rsidRPr="00A7776E" w:rsidRDefault="00A7776E">
      <w:pPr>
        <w:rPr>
          <w:rFonts w:ascii="Arial" w:hAnsi="Arial" w:cs="Arial"/>
        </w:rPr>
      </w:pPr>
      <w:r w:rsidRPr="00A7776E">
        <w:rPr>
          <w:rFonts w:ascii="Arial" w:hAnsi="Arial" w:cs="Arial"/>
        </w:rPr>
        <w:t xml:space="preserve">Bsc Health and Social Care </w:t>
      </w:r>
    </w:p>
    <w:p w14:paraId="70544D55" w14:textId="77777777" w:rsidR="00A7776E" w:rsidRDefault="00A7776E">
      <w:pPr>
        <w:rPr>
          <w:rFonts w:ascii="Arial" w:hAnsi="Arial" w:cs="Arial"/>
          <w:b/>
        </w:rPr>
      </w:pPr>
      <w:r>
        <w:rPr>
          <w:rFonts w:ascii="Arial" w:hAnsi="Arial" w:cs="Arial"/>
          <w:b/>
        </w:rPr>
        <w:t>BMHP6006</w:t>
      </w:r>
    </w:p>
    <w:p w14:paraId="44DF6F88" w14:textId="6D27982F" w:rsidR="00A7776E" w:rsidRDefault="00A7776E">
      <w:pPr>
        <w:rPr>
          <w:rFonts w:ascii="Arial" w:hAnsi="Arial" w:cs="Arial"/>
        </w:rPr>
      </w:pPr>
      <w:r w:rsidRPr="00A7776E">
        <w:rPr>
          <w:rFonts w:ascii="Arial" w:hAnsi="Arial" w:cs="Arial"/>
        </w:rPr>
        <w:t>Mental Disorders and Psychopathology</w:t>
      </w:r>
    </w:p>
    <w:p w14:paraId="230628E7" w14:textId="7DDC0A69" w:rsidR="00A7776E" w:rsidRDefault="00A7776E">
      <w:pPr>
        <w:rPr>
          <w:rFonts w:ascii="Arial" w:hAnsi="Arial" w:cs="Arial"/>
        </w:rPr>
      </w:pPr>
      <w:r>
        <w:rPr>
          <w:rFonts w:ascii="Arial" w:hAnsi="Arial" w:cs="Arial"/>
        </w:rPr>
        <w:t xml:space="preserve">Chloe Harries </w:t>
      </w:r>
    </w:p>
    <w:p w14:paraId="7D886191" w14:textId="7413E897" w:rsidR="00A7776E" w:rsidRDefault="00A7776E">
      <w:pPr>
        <w:rPr>
          <w:rFonts w:ascii="Arial" w:hAnsi="Arial" w:cs="Arial"/>
        </w:rPr>
      </w:pPr>
    </w:p>
    <w:p w14:paraId="1ECD7240" w14:textId="77777777" w:rsidR="000E7A4A" w:rsidRDefault="000E7A4A">
      <w:pPr>
        <w:rPr>
          <w:rFonts w:ascii="Arial" w:hAnsi="Arial" w:cs="Arial"/>
          <w:u w:val="single"/>
        </w:rPr>
      </w:pPr>
    </w:p>
    <w:p w14:paraId="2E4297E3" w14:textId="77777777" w:rsidR="000E7A4A" w:rsidRDefault="000E7A4A">
      <w:pPr>
        <w:rPr>
          <w:rFonts w:ascii="Arial" w:hAnsi="Arial" w:cs="Arial"/>
          <w:u w:val="single"/>
        </w:rPr>
      </w:pPr>
    </w:p>
    <w:p w14:paraId="3ACEDEDE" w14:textId="4AA4C5BC" w:rsidR="00A7776E" w:rsidRDefault="00A7776E">
      <w:pPr>
        <w:rPr>
          <w:rFonts w:ascii="Arial" w:hAnsi="Arial" w:cs="Arial"/>
          <w:u w:val="single"/>
        </w:rPr>
      </w:pPr>
      <w:r w:rsidRPr="00A7776E">
        <w:rPr>
          <w:rFonts w:ascii="Arial" w:hAnsi="Arial" w:cs="Arial"/>
          <w:u w:val="single"/>
        </w:rPr>
        <w:t xml:space="preserve">Annotated Bibliography </w:t>
      </w:r>
    </w:p>
    <w:p w14:paraId="1151B3DA" w14:textId="066D5F88" w:rsidR="00A7776E" w:rsidRDefault="00A7776E">
      <w:pPr>
        <w:rPr>
          <w:rFonts w:ascii="Arial" w:hAnsi="Arial" w:cs="Arial"/>
          <w:u w:val="single"/>
        </w:rPr>
      </w:pPr>
    </w:p>
    <w:p w14:paraId="2CF693C3" w14:textId="0A8F71E4" w:rsidR="00A7776E" w:rsidRDefault="00A7776E">
      <w:pPr>
        <w:rPr>
          <w:rFonts w:ascii="Arial" w:hAnsi="Arial" w:cs="Arial"/>
          <w:u w:val="single"/>
        </w:rPr>
      </w:pPr>
    </w:p>
    <w:p w14:paraId="4AFF45B6" w14:textId="77777777" w:rsidR="007F34C1" w:rsidRDefault="007F34C1">
      <w:pPr>
        <w:rPr>
          <w:rFonts w:ascii="Arial" w:hAnsi="Arial" w:cs="Arial"/>
          <w:u w:val="single"/>
        </w:rPr>
      </w:pPr>
    </w:p>
    <w:p w14:paraId="43EA7414" w14:textId="77777777" w:rsidR="007F34C1" w:rsidRDefault="007F34C1">
      <w:pPr>
        <w:rPr>
          <w:rFonts w:ascii="Arial" w:hAnsi="Arial" w:cs="Arial"/>
          <w:u w:val="single"/>
        </w:rPr>
      </w:pPr>
    </w:p>
    <w:p w14:paraId="3E6341C5" w14:textId="77777777" w:rsidR="007F34C1" w:rsidRDefault="007F34C1">
      <w:pPr>
        <w:rPr>
          <w:rFonts w:ascii="Arial" w:hAnsi="Arial" w:cs="Arial"/>
          <w:u w:val="single"/>
        </w:rPr>
      </w:pPr>
    </w:p>
    <w:p w14:paraId="3C10E755" w14:textId="0D2B194D" w:rsidR="00A7776E" w:rsidRDefault="00A7776E">
      <w:pPr>
        <w:rPr>
          <w:rFonts w:ascii="Arial" w:hAnsi="Arial" w:cs="Arial"/>
          <w:u w:val="single"/>
        </w:rPr>
      </w:pPr>
      <w:r>
        <w:rPr>
          <w:rFonts w:ascii="Arial" w:hAnsi="Arial" w:cs="Arial"/>
          <w:u w:val="single"/>
        </w:rPr>
        <w:t xml:space="preserve">Introduction </w:t>
      </w:r>
    </w:p>
    <w:p w14:paraId="116A14D6" w14:textId="63661CAA" w:rsidR="000B53E7" w:rsidRPr="000B53E7" w:rsidRDefault="00A7776E" w:rsidP="000B53E7">
      <w:pPr>
        <w:rPr>
          <w:rFonts w:ascii="Arial" w:hAnsi="Arial" w:cs="Arial"/>
        </w:rPr>
      </w:pPr>
      <w:r>
        <w:rPr>
          <w:rFonts w:ascii="Arial" w:hAnsi="Arial" w:cs="Arial"/>
        </w:rPr>
        <w:t>In this annotated bibliography there will be a</w:t>
      </w:r>
      <w:r w:rsidRPr="00A7776E">
        <w:rPr>
          <w:rFonts w:ascii="Arial" w:hAnsi="Arial" w:cs="Arial"/>
        </w:rPr>
        <w:t xml:space="preserve"> list</w:t>
      </w:r>
      <w:r>
        <w:rPr>
          <w:rFonts w:ascii="Arial" w:hAnsi="Arial" w:cs="Arial"/>
        </w:rPr>
        <w:t xml:space="preserve"> of </w:t>
      </w:r>
      <w:r w:rsidR="00E62198">
        <w:rPr>
          <w:rFonts w:ascii="Arial" w:hAnsi="Arial" w:cs="Arial"/>
        </w:rPr>
        <w:t xml:space="preserve">all </w:t>
      </w:r>
      <w:r w:rsidR="00E62198" w:rsidRPr="00A7776E">
        <w:rPr>
          <w:rFonts w:ascii="Arial" w:hAnsi="Arial" w:cs="Arial"/>
        </w:rPr>
        <w:t>the</w:t>
      </w:r>
      <w:r w:rsidRPr="00A7776E">
        <w:rPr>
          <w:rFonts w:ascii="Arial" w:hAnsi="Arial" w:cs="Arial"/>
        </w:rPr>
        <w:t xml:space="preserve"> references for all information sources used</w:t>
      </w:r>
      <w:r>
        <w:rPr>
          <w:rFonts w:ascii="Arial" w:hAnsi="Arial" w:cs="Arial"/>
        </w:rPr>
        <w:t xml:space="preserve">. </w:t>
      </w:r>
      <w:r w:rsidR="000B53E7">
        <w:rPr>
          <w:rFonts w:ascii="Arial" w:hAnsi="Arial" w:cs="Arial"/>
        </w:rPr>
        <w:t xml:space="preserve">These references will be about mental disorders and </w:t>
      </w:r>
      <w:r w:rsidR="00E62198">
        <w:rPr>
          <w:rFonts w:ascii="Arial" w:hAnsi="Arial" w:cs="Arial"/>
        </w:rPr>
        <w:t>Psychopathology,</w:t>
      </w:r>
      <w:r w:rsidR="000B53E7">
        <w:rPr>
          <w:rFonts w:ascii="Arial" w:hAnsi="Arial" w:cs="Arial"/>
        </w:rPr>
        <w:t xml:space="preserve"> focusing on </w:t>
      </w:r>
      <w:r w:rsidR="00E62198">
        <w:rPr>
          <w:rFonts w:ascii="Arial" w:hAnsi="Arial" w:cs="Arial"/>
        </w:rPr>
        <w:t>Dementia.</w:t>
      </w:r>
      <w:r w:rsidR="000B53E7">
        <w:rPr>
          <w:rFonts w:ascii="Arial" w:hAnsi="Arial" w:cs="Arial"/>
        </w:rPr>
        <w:t xml:space="preserve"> there will be references to see what is </w:t>
      </w:r>
      <w:r w:rsidR="00E62198">
        <w:rPr>
          <w:rFonts w:ascii="Arial" w:hAnsi="Arial" w:cs="Arial"/>
        </w:rPr>
        <w:t>meant</w:t>
      </w:r>
      <w:r w:rsidR="000B53E7">
        <w:rPr>
          <w:rFonts w:ascii="Arial" w:hAnsi="Arial" w:cs="Arial"/>
        </w:rPr>
        <w:t xml:space="preserve"> by mental </w:t>
      </w:r>
      <w:r w:rsidR="00E62198">
        <w:rPr>
          <w:rFonts w:ascii="Arial" w:hAnsi="Arial" w:cs="Arial"/>
        </w:rPr>
        <w:t>disorder,</w:t>
      </w:r>
      <w:r w:rsidR="000B53E7">
        <w:rPr>
          <w:rFonts w:ascii="Arial" w:hAnsi="Arial" w:cs="Arial"/>
        </w:rPr>
        <w:t xml:space="preserve"> </w:t>
      </w:r>
      <w:r w:rsidR="00E62198">
        <w:rPr>
          <w:rFonts w:ascii="Arial" w:hAnsi="Arial" w:cs="Arial"/>
        </w:rPr>
        <w:t>the</w:t>
      </w:r>
      <w:r w:rsidR="000B53E7">
        <w:rPr>
          <w:rFonts w:ascii="Arial" w:hAnsi="Arial" w:cs="Arial"/>
        </w:rPr>
        <w:t xml:space="preserve"> historical context of mental health provision in the UK, what changes </w:t>
      </w:r>
      <w:r w:rsidR="00E62198">
        <w:rPr>
          <w:rFonts w:ascii="Arial" w:hAnsi="Arial" w:cs="Arial"/>
        </w:rPr>
        <w:t>occur</w:t>
      </w:r>
      <w:r w:rsidR="000B53E7">
        <w:rPr>
          <w:rFonts w:ascii="Arial" w:hAnsi="Arial" w:cs="Arial"/>
        </w:rPr>
        <w:t xml:space="preserve"> in </w:t>
      </w:r>
      <w:r w:rsidR="00E62198">
        <w:rPr>
          <w:rFonts w:ascii="Arial" w:hAnsi="Arial" w:cs="Arial"/>
        </w:rPr>
        <w:t>UK</w:t>
      </w:r>
      <w:r w:rsidR="000B53E7">
        <w:rPr>
          <w:rFonts w:ascii="Arial" w:hAnsi="Arial" w:cs="Arial"/>
        </w:rPr>
        <w:t xml:space="preserve"> mental health provision in </w:t>
      </w:r>
      <w:r w:rsidR="00E62198">
        <w:rPr>
          <w:rFonts w:ascii="Arial" w:hAnsi="Arial" w:cs="Arial"/>
        </w:rPr>
        <w:t>the</w:t>
      </w:r>
      <w:r w:rsidR="000B53E7">
        <w:rPr>
          <w:rFonts w:ascii="Arial" w:hAnsi="Arial" w:cs="Arial"/>
        </w:rPr>
        <w:t xml:space="preserve"> </w:t>
      </w:r>
      <w:r w:rsidR="00E62198">
        <w:rPr>
          <w:rFonts w:ascii="Arial" w:hAnsi="Arial" w:cs="Arial"/>
        </w:rPr>
        <w:t>UK,</w:t>
      </w:r>
      <w:r w:rsidR="000B53E7">
        <w:rPr>
          <w:rFonts w:ascii="Arial" w:hAnsi="Arial" w:cs="Arial"/>
        </w:rPr>
        <w:t xml:space="preserve"> what changes ae </w:t>
      </w:r>
      <w:r w:rsidR="00E62198">
        <w:rPr>
          <w:rFonts w:ascii="Arial" w:hAnsi="Arial" w:cs="Arial"/>
        </w:rPr>
        <w:t>occurred</w:t>
      </w:r>
      <w:r w:rsidR="000B53E7">
        <w:rPr>
          <w:rFonts w:ascii="Arial" w:hAnsi="Arial" w:cs="Arial"/>
        </w:rPr>
        <w:t xml:space="preserve"> in in </w:t>
      </w:r>
      <w:r w:rsidR="00E62198">
        <w:rPr>
          <w:rFonts w:ascii="Arial" w:hAnsi="Arial" w:cs="Arial"/>
        </w:rPr>
        <w:t>UK</w:t>
      </w:r>
      <w:r w:rsidR="000B53E7">
        <w:rPr>
          <w:rFonts w:ascii="Arial" w:hAnsi="Arial" w:cs="Arial"/>
        </w:rPr>
        <w:t xml:space="preserve"> mental health </w:t>
      </w:r>
      <w:r w:rsidR="00E62198">
        <w:rPr>
          <w:rFonts w:ascii="Arial" w:hAnsi="Arial" w:cs="Arial"/>
        </w:rPr>
        <w:t>legislation,</w:t>
      </w:r>
      <w:r w:rsidR="00331FFE">
        <w:rPr>
          <w:rFonts w:ascii="Arial" w:hAnsi="Arial" w:cs="Arial"/>
        </w:rPr>
        <w:t xml:space="preserve"> what </w:t>
      </w:r>
      <w:r w:rsidR="00E62198">
        <w:rPr>
          <w:rFonts w:ascii="Arial" w:hAnsi="Arial" w:cs="Arial"/>
        </w:rPr>
        <w:t>recommendations</w:t>
      </w:r>
      <w:r w:rsidR="00331FFE">
        <w:rPr>
          <w:rFonts w:ascii="Arial" w:hAnsi="Arial" w:cs="Arial"/>
        </w:rPr>
        <w:t xml:space="preserve"> are out there for future </w:t>
      </w:r>
      <w:r w:rsidR="00E62198">
        <w:rPr>
          <w:rFonts w:ascii="Arial" w:hAnsi="Arial" w:cs="Arial"/>
        </w:rPr>
        <w:t>improvements</w:t>
      </w:r>
      <w:r w:rsidR="00331FFE">
        <w:rPr>
          <w:rFonts w:ascii="Arial" w:hAnsi="Arial" w:cs="Arial"/>
        </w:rPr>
        <w:t xml:space="preserve"> in </w:t>
      </w:r>
      <w:r w:rsidR="00E62198">
        <w:rPr>
          <w:rFonts w:ascii="Arial" w:hAnsi="Arial" w:cs="Arial"/>
        </w:rPr>
        <w:t>Dementia</w:t>
      </w:r>
      <w:r w:rsidR="00331FFE">
        <w:rPr>
          <w:rFonts w:ascii="Arial" w:hAnsi="Arial" w:cs="Arial"/>
        </w:rPr>
        <w:t xml:space="preserve"> </w:t>
      </w:r>
      <w:proofErr w:type="gramStart"/>
      <w:r w:rsidR="00331FFE">
        <w:rPr>
          <w:rFonts w:ascii="Arial" w:hAnsi="Arial" w:cs="Arial"/>
        </w:rPr>
        <w:t>care .</w:t>
      </w:r>
      <w:proofErr w:type="gramEnd"/>
      <w:r w:rsidR="00331FFE">
        <w:rPr>
          <w:rFonts w:ascii="Arial" w:hAnsi="Arial" w:cs="Arial"/>
        </w:rPr>
        <w:t xml:space="preserve"> </w:t>
      </w:r>
      <w:r>
        <w:rPr>
          <w:rFonts w:ascii="Arial" w:hAnsi="Arial" w:cs="Arial"/>
        </w:rPr>
        <w:t>U</w:t>
      </w:r>
      <w:r w:rsidRPr="00A7776E">
        <w:rPr>
          <w:rFonts w:ascii="Arial" w:hAnsi="Arial" w:cs="Arial"/>
        </w:rPr>
        <w:t>nder each reference</w:t>
      </w:r>
      <w:r>
        <w:rPr>
          <w:rFonts w:ascii="Arial" w:hAnsi="Arial" w:cs="Arial"/>
        </w:rPr>
        <w:t xml:space="preserve"> there will be a description</w:t>
      </w:r>
      <w:r w:rsidRPr="00A7776E">
        <w:rPr>
          <w:rFonts w:ascii="Arial" w:hAnsi="Arial" w:cs="Arial"/>
        </w:rPr>
        <w:t xml:space="preserve"> and anal</w:t>
      </w:r>
      <w:r>
        <w:rPr>
          <w:rFonts w:ascii="Arial" w:hAnsi="Arial" w:cs="Arial"/>
        </w:rPr>
        <w:t xml:space="preserve">ysation </w:t>
      </w:r>
      <w:r w:rsidR="00E62198">
        <w:rPr>
          <w:rFonts w:ascii="Arial" w:hAnsi="Arial" w:cs="Arial"/>
        </w:rPr>
        <w:t xml:space="preserve">of </w:t>
      </w:r>
      <w:r w:rsidR="00E62198" w:rsidRPr="00A7776E">
        <w:rPr>
          <w:rFonts w:ascii="Arial" w:hAnsi="Arial" w:cs="Arial"/>
        </w:rPr>
        <w:t>how</w:t>
      </w:r>
      <w:r w:rsidRPr="00A7776E">
        <w:rPr>
          <w:rFonts w:ascii="Arial" w:hAnsi="Arial" w:cs="Arial"/>
        </w:rPr>
        <w:t xml:space="preserve"> the information source </w:t>
      </w:r>
      <w:r>
        <w:rPr>
          <w:rFonts w:ascii="Arial" w:hAnsi="Arial" w:cs="Arial"/>
        </w:rPr>
        <w:t xml:space="preserve">helped </w:t>
      </w:r>
      <w:r w:rsidRPr="00A7776E">
        <w:rPr>
          <w:rFonts w:ascii="Arial" w:hAnsi="Arial" w:cs="Arial"/>
        </w:rPr>
        <w:t xml:space="preserve">developed </w:t>
      </w:r>
      <w:r>
        <w:rPr>
          <w:rFonts w:ascii="Arial" w:hAnsi="Arial" w:cs="Arial"/>
        </w:rPr>
        <w:t xml:space="preserve">those choices and </w:t>
      </w:r>
      <w:r w:rsidRPr="00A7776E">
        <w:rPr>
          <w:rFonts w:ascii="Arial" w:hAnsi="Arial" w:cs="Arial"/>
        </w:rPr>
        <w:t>understanding of the chosen mental disorder or approach</w:t>
      </w:r>
      <w:r>
        <w:rPr>
          <w:rFonts w:ascii="Arial" w:hAnsi="Arial" w:cs="Arial"/>
        </w:rPr>
        <w:t xml:space="preserve">. Under each reference </w:t>
      </w:r>
      <w:r w:rsidR="00E62198">
        <w:rPr>
          <w:rFonts w:ascii="Arial" w:hAnsi="Arial" w:cs="Arial"/>
        </w:rPr>
        <w:t>there</w:t>
      </w:r>
      <w:r w:rsidR="000B53E7">
        <w:rPr>
          <w:rFonts w:ascii="Arial" w:hAnsi="Arial" w:cs="Arial"/>
        </w:rPr>
        <w:t xml:space="preserve"> will </w:t>
      </w:r>
      <w:r w:rsidR="00E62198">
        <w:rPr>
          <w:rFonts w:ascii="Arial" w:hAnsi="Arial" w:cs="Arial"/>
        </w:rPr>
        <w:t xml:space="preserve">be </w:t>
      </w:r>
      <w:r w:rsidR="00E62198" w:rsidRPr="00A7776E">
        <w:rPr>
          <w:rFonts w:ascii="Arial" w:hAnsi="Arial" w:cs="Arial"/>
        </w:rPr>
        <w:t>a</w:t>
      </w:r>
      <w:r w:rsidRPr="00A7776E">
        <w:rPr>
          <w:rFonts w:ascii="Arial" w:hAnsi="Arial" w:cs="Arial"/>
        </w:rPr>
        <w:t xml:space="preserve"> critical evaluation of the credibility of the source</w:t>
      </w:r>
      <w:r w:rsidR="000B53E7">
        <w:rPr>
          <w:rFonts w:ascii="Arial" w:hAnsi="Arial" w:cs="Arial"/>
        </w:rPr>
        <w:t xml:space="preserve"> </w:t>
      </w:r>
      <w:r w:rsidR="00E62198">
        <w:rPr>
          <w:rFonts w:ascii="Arial" w:hAnsi="Arial" w:cs="Arial"/>
        </w:rPr>
        <w:t>provided.</w:t>
      </w:r>
      <w:r w:rsidR="000B53E7">
        <w:rPr>
          <w:rFonts w:ascii="Arial" w:hAnsi="Arial" w:cs="Arial"/>
        </w:rPr>
        <w:t xml:space="preserve"> </w:t>
      </w:r>
    </w:p>
    <w:p w14:paraId="110EAD6A" w14:textId="77777777" w:rsidR="00A7776E" w:rsidRPr="00A7776E" w:rsidRDefault="00A7776E">
      <w:pPr>
        <w:rPr>
          <w:rFonts w:ascii="Arial" w:hAnsi="Arial" w:cs="Arial"/>
        </w:rPr>
      </w:pPr>
    </w:p>
    <w:p w14:paraId="5E270B72" w14:textId="77777777" w:rsidR="00A7776E" w:rsidRDefault="00A7776E">
      <w:pPr>
        <w:rPr>
          <w:rFonts w:ascii="Arial" w:hAnsi="Arial" w:cs="Arial"/>
        </w:rPr>
      </w:pPr>
    </w:p>
    <w:p w14:paraId="72C08831" w14:textId="77777777" w:rsidR="007F34C1" w:rsidRDefault="007F34C1">
      <w:pPr>
        <w:rPr>
          <w:rFonts w:ascii="Arial" w:hAnsi="Arial" w:cs="Arial"/>
          <w:u w:val="single"/>
        </w:rPr>
      </w:pPr>
    </w:p>
    <w:p w14:paraId="2B41E1A1" w14:textId="77777777" w:rsidR="007F34C1" w:rsidRDefault="007F34C1">
      <w:pPr>
        <w:rPr>
          <w:rFonts w:ascii="Arial" w:hAnsi="Arial" w:cs="Arial"/>
          <w:u w:val="single"/>
        </w:rPr>
      </w:pPr>
    </w:p>
    <w:p w14:paraId="68D7B899" w14:textId="77777777" w:rsidR="007F34C1" w:rsidRDefault="007F34C1">
      <w:pPr>
        <w:rPr>
          <w:rFonts w:ascii="Arial" w:hAnsi="Arial" w:cs="Arial"/>
          <w:u w:val="single"/>
        </w:rPr>
      </w:pPr>
    </w:p>
    <w:p w14:paraId="24E60C80" w14:textId="77777777" w:rsidR="007F34C1" w:rsidRDefault="007F34C1">
      <w:pPr>
        <w:rPr>
          <w:rFonts w:ascii="Arial" w:hAnsi="Arial" w:cs="Arial"/>
          <w:u w:val="single"/>
        </w:rPr>
      </w:pPr>
    </w:p>
    <w:p w14:paraId="77CA6D68" w14:textId="77777777" w:rsidR="007F34C1" w:rsidRDefault="007F34C1">
      <w:pPr>
        <w:rPr>
          <w:rFonts w:ascii="Arial" w:hAnsi="Arial" w:cs="Arial"/>
          <w:u w:val="single"/>
        </w:rPr>
      </w:pPr>
    </w:p>
    <w:p w14:paraId="06352A0F" w14:textId="77777777" w:rsidR="007F34C1" w:rsidRDefault="007F34C1">
      <w:pPr>
        <w:rPr>
          <w:rFonts w:ascii="Arial" w:hAnsi="Arial" w:cs="Arial"/>
          <w:u w:val="single"/>
        </w:rPr>
      </w:pPr>
    </w:p>
    <w:p w14:paraId="352B44D8" w14:textId="77777777" w:rsidR="00026F55" w:rsidRDefault="00026F55">
      <w:pPr>
        <w:rPr>
          <w:rFonts w:ascii="Arial" w:hAnsi="Arial" w:cs="Arial"/>
          <w:u w:val="single"/>
        </w:rPr>
      </w:pPr>
    </w:p>
    <w:p w14:paraId="5D67FEE0" w14:textId="77777777" w:rsidR="007D1A8B" w:rsidRDefault="007D1A8B">
      <w:pPr>
        <w:rPr>
          <w:rFonts w:ascii="Arial" w:hAnsi="Arial" w:cs="Arial"/>
          <w:u w:val="single"/>
        </w:rPr>
      </w:pPr>
    </w:p>
    <w:p w14:paraId="05241F7E" w14:textId="497660AF" w:rsidR="00A7776E" w:rsidRPr="00E62198" w:rsidRDefault="00E62198">
      <w:pPr>
        <w:rPr>
          <w:rFonts w:ascii="Arial" w:hAnsi="Arial" w:cs="Arial"/>
        </w:rPr>
      </w:pPr>
      <w:r w:rsidRPr="00E62198">
        <w:rPr>
          <w:rFonts w:ascii="Arial" w:hAnsi="Arial" w:cs="Arial"/>
          <w:u w:val="single"/>
        </w:rPr>
        <w:lastRenderedPageBreak/>
        <w:t xml:space="preserve">Annotated bibliography </w:t>
      </w:r>
    </w:p>
    <w:p w14:paraId="161B8540" w14:textId="77777777" w:rsidR="007F34C1" w:rsidRDefault="007F34C1">
      <w:pPr>
        <w:rPr>
          <w:rFonts w:ascii="Arial" w:hAnsi="Arial" w:cs="Arial"/>
        </w:rPr>
      </w:pPr>
    </w:p>
    <w:p w14:paraId="36D655CB" w14:textId="7A7CBC81" w:rsidR="00E62198" w:rsidRPr="001306A3" w:rsidRDefault="007F34C1" w:rsidP="001306A3">
      <w:pPr>
        <w:pStyle w:val="ListParagraph"/>
        <w:numPr>
          <w:ilvl w:val="0"/>
          <w:numId w:val="1"/>
        </w:numPr>
        <w:rPr>
          <w:rFonts w:ascii="Arial" w:hAnsi="Arial" w:cs="Arial"/>
        </w:rPr>
      </w:pPr>
      <w:hyperlink r:id="rId10" w:history="1">
        <w:r w:rsidRPr="001306A3">
          <w:rPr>
            <w:rStyle w:val="Hyperlink"/>
            <w:rFonts w:ascii="Arial" w:hAnsi="Arial" w:cs="Arial"/>
          </w:rPr>
          <w:t>https://icd.who.int/browse10/2010/en#/F00-F09</w:t>
        </w:r>
      </w:hyperlink>
      <w:r w:rsidR="00BC72D9" w:rsidRPr="001306A3">
        <w:rPr>
          <w:rFonts w:ascii="Arial" w:hAnsi="Arial" w:cs="Arial"/>
        </w:rPr>
        <w:t xml:space="preserve"> </w:t>
      </w:r>
      <w:r w:rsidR="00BC72D9" w:rsidRPr="001306A3">
        <w:rPr>
          <w:rFonts w:ascii="Arial" w:hAnsi="Arial" w:cs="Arial"/>
          <w:i/>
          <w:iCs/>
        </w:rPr>
        <w:t xml:space="preserve">World Health </w:t>
      </w:r>
      <w:proofErr w:type="spellStart"/>
      <w:r w:rsidR="00BC72D9" w:rsidRPr="001306A3">
        <w:rPr>
          <w:rFonts w:ascii="Arial" w:hAnsi="Arial" w:cs="Arial"/>
          <w:i/>
          <w:iCs/>
        </w:rPr>
        <w:t>Organistion</w:t>
      </w:r>
      <w:proofErr w:type="spellEnd"/>
      <w:r w:rsidR="00BC72D9" w:rsidRPr="001306A3">
        <w:rPr>
          <w:rFonts w:ascii="Arial" w:hAnsi="Arial" w:cs="Arial"/>
        </w:rPr>
        <w:t xml:space="preserve"> 2022 (accessed 03/03/2022)</w:t>
      </w:r>
      <w:r w:rsidRPr="001306A3">
        <w:rPr>
          <w:rFonts w:ascii="Arial" w:hAnsi="Arial" w:cs="Arial"/>
        </w:rPr>
        <w:t>.</w:t>
      </w:r>
    </w:p>
    <w:p w14:paraId="20548208" w14:textId="2C66CB80" w:rsidR="00BC72D9" w:rsidRPr="00A45E94" w:rsidRDefault="00A45E94">
      <w:pPr>
        <w:rPr>
          <w:rFonts w:ascii="Arial" w:hAnsi="Arial" w:cs="Arial"/>
        </w:rPr>
      </w:pPr>
      <w:r w:rsidRPr="00A45E94">
        <w:rPr>
          <w:rFonts w:ascii="Arial" w:hAnsi="Arial" w:cs="Arial"/>
        </w:rPr>
        <w:t>The ICD has a wide range of applications, and most of what is known about the scope, causes, and effects of human disease around the world is based on data described according to the ICD.</w:t>
      </w:r>
      <w:r w:rsidRPr="00A45E94">
        <w:rPr>
          <w:rFonts w:ascii="Arial" w:hAnsi="Arial" w:cs="Arial"/>
        </w:rPr>
        <w:t xml:space="preserve"> It </w:t>
      </w:r>
      <w:r w:rsidRPr="00A45E94">
        <w:rPr>
          <w:rFonts w:ascii="Arial" w:hAnsi="Arial" w:cs="Arial"/>
        </w:rPr>
        <w:t>allows systematic recording, analysis, interpretation, and comparison of mortality and morbidity data collected in different countries or regions and at different times; ensures common understanding and reusability of recorded data for a variety of use cases beyond health statistics, such as decision support, resource allocation, reimbursement, and guidelines.</w:t>
      </w:r>
      <w:r w:rsidR="00AE0CFC">
        <w:rPr>
          <w:rFonts w:ascii="Arial" w:hAnsi="Arial" w:cs="Arial"/>
        </w:rPr>
        <w:t xml:space="preserve"> It shares that </w:t>
      </w:r>
      <w:r w:rsidR="00AE0CFC" w:rsidRPr="00AE0CFC">
        <w:rPr>
          <w:rFonts w:ascii="Arial" w:hAnsi="Arial" w:cs="Arial"/>
        </w:rPr>
        <w:t>Dementia (F00-F03) is a syndrome caused by a brain disease, typically chronic or progressive, in which many higher brain functions, such as memory, reasoning, orientation, understanding, computation, learning capacity, language, and judgement, are disturbed. The state of consciousness is clear. Deterioration in emotional control, social behaviour, or motivation is frequently associated with, and sometimes preceded by, cognitive function problems. This syndrome can arise in Alzheimer's disease, cerebrovascular illness, and other disorders that damage the brain directly or indirectly.</w:t>
      </w:r>
      <w:r w:rsidR="007F34C1">
        <w:rPr>
          <w:rFonts w:ascii="Arial" w:hAnsi="Arial" w:cs="Arial"/>
        </w:rPr>
        <w:t xml:space="preserve"> </w:t>
      </w:r>
      <w:proofErr w:type="spellStart"/>
      <w:r w:rsidR="007F34C1">
        <w:rPr>
          <w:rFonts w:ascii="Arial" w:hAnsi="Arial" w:cs="Arial"/>
        </w:rPr>
        <w:t>i</w:t>
      </w:r>
      <w:proofErr w:type="spellEnd"/>
      <w:r w:rsidR="007F34C1">
        <w:rPr>
          <w:rFonts w:ascii="Arial" w:hAnsi="Arial" w:cs="Arial"/>
        </w:rPr>
        <w:t xml:space="preserve"> believe the </w:t>
      </w:r>
      <w:r w:rsidR="00F94942" w:rsidRPr="00F94942">
        <w:rPr>
          <w:rFonts w:ascii="Arial" w:hAnsi="Arial" w:cs="Arial"/>
        </w:rPr>
        <w:t xml:space="preserve">I believe that the ICD 10 has made a very big impact in the world today especially going through the cove it gives anyone the access to look up on new diseases old diseases where they came from how they can be treated and what </w:t>
      </w:r>
      <w:r w:rsidR="00F94942">
        <w:rPr>
          <w:rFonts w:ascii="Arial" w:hAnsi="Arial" w:cs="Arial"/>
        </w:rPr>
        <w:t>scientific</w:t>
      </w:r>
      <w:r w:rsidR="00F94942" w:rsidRPr="00F94942">
        <w:rPr>
          <w:rFonts w:ascii="Arial" w:hAnsi="Arial" w:cs="Arial"/>
        </w:rPr>
        <w:t xml:space="preserve"> research has been done</w:t>
      </w:r>
      <w:r w:rsidR="00F94942">
        <w:rPr>
          <w:rFonts w:ascii="Arial" w:hAnsi="Arial" w:cs="Arial"/>
        </w:rPr>
        <w:t>.</w:t>
      </w:r>
    </w:p>
    <w:p w14:paraId="57D8A089" w14:textId="224F02B8" w:rsidR="00E62198" w:rsidRDefault="00E62198">
      <w:pPr>
        <w:rPr>
          <w:rFonts w:ascii="Arial" w:hAnsi="Arial" w:cs="Arial"/>
        </w:rPr>
      </w:pPr>
    </w:p>
    <w:p w14:paraId="4C281D64" w14:textId="77777777" w:rsidR="008260E6" w:rsidRDefault="008260E6">
      <w:pPr>
        <w:rPr>
          <w:rFonts w:ascii="Arial" w:hAnsi="Arial" w:cs="Arial"/>
        </w:rPr>
      </w:pPr>
    </w:p>
    <w:p w14:paraId="3535C8EF" w14:textId="70C3730B" w:rsidR="00E62198" w:rsidRPr="001306A3" w:rsidRDefault="007F34C1" w:rsidP="001306A3">
      <w:pPr>
        <w:pStyle w:val="ListParagraph"/>
        <w:numPr>
          <w:ilvl w:val="0"/>
          <w:numId w:val="1"/>
        </w:numPr>
        <w:rPr>
          <w:rFonts w:ascii="Arial" w:hAnsi="Arial" w:cs="Arial"/>
        </w:rPr>
      </w:pPr>
      <w:r w:rsidRPr="001306A3">
        <w:rPr>
          <w:rFonts w:ascii="Arial" w:hAnsi="Arial" w:cs="Arial"/>
        </w:rPr>
        <w:t xml:space="preserve">Harrison, J.E., Weber, S., Jakob, R. et al. ICD-11: an international classification of diseases for the twenty-first century. BMC Med Inform </w:t>
      </w:r>
      <w:proofErr w:type="spellStart"/>
      <w:r w:rsidRPr="001306A3">
        <w:rPr>
          <w:rFonts w:ascii="Arial" w:hAnsi="Arial" w:cs="Arial"/>
        </w:rPr>
        <w:t>Decis</w:t>
      </w:r>
      <w:proofErr w:type="spellEnd"/>
      <w:r w:rsidRPr="001306A3">
        <w:rPr>
          <w:rFonts w:ascii="Arial" w:hAnsi="Arial" w:cs="Arial"/>
        </w:rPr>
        <w:t xml:space="preserve"> </w:t>
      </w:r>
      <w:proofErr w:type="spellStart"/>
      <w:r w:rsidRPr="001306A3">
        <w:rPr>
          <w:rFonts w:ascii="Arial" w:hAnsi="Arial" w:cs="Arial"/>
        </w:rPr>
        <w:t>Mak</w:t>
      </w:r>
      <w:proofErr w:type="spellEnd"/>
      <w:r w:rsidRPr="001306A3">
        <w:rPr>
          <w:rFonts w:ascii="Arial" w:hAnsi="Arial" w:cs="Arial"/>
        </w:rPr>
        <w:t xml:space="preserve"> 21, 206 (2021). https://doi.org/10.1186/s12911-021-01534-6</w:t>
      </w:r>
      <w:r w:rsidRPr="001306A3">
        <w:rPr>
          <w:rFonts w:ascii="Arial" w:hAnsi="Arial" w:cs="Arial"/>
        </w:rPr>
        <w:t>.</w:t>
      </w:r>
    </w:p>
    <w:p w14:paraId="696DAFDE" w14:textId="59E0689C" w:rsidR="00E62198" w:rsidRDefault="007F34C1">
      <w:pPr>
        <w:rPr>
          <w:rFonts w:ascii="Arial" w:hAnsi="Arial" w:cs="Arial"/>
        </w:rPr>
      </w:pPr>
      <w:r w:rsidRPr="007F34C1">
        <w:rPr>
          <w:rFonts w:ascii="Arial" w:hAnsi="Arial" w:cs="Arial"/>
        </w:rPr>
        <w:t>This article</w:t>
      </w:r>
      <w:r w:rsidR="001306A3">
        <w:rPr>
          <w:rFonts w:ascii="Arial" w:hAnsi="Arial" w:cs="Arial"/>
        </w:rPr>
        <w:t xml:space="preserve"> I found was linked to the ICD-10 </w:t>
      </w:r>
      <w:proofErr w:type="gramStart"/>
      <w:r w:rsidR="001306A3">
        <w:rPr>
          <w:rFonts w:ascii="Arial" w:hAnsi="Arial" w:cs="Arial"/>
        </w:rPr>
        <w:t xml:space="preserve">and </w:t>
      </w:r>
      <w:r w:rsidRPr="007F34C1">
        <w:rPr>
          <w:rFonts w:ascii="Arial" w:hAnsi="Arial" w:cs="Arial"/>
        </w:rPr>
        <w:t xml:space="preserve"> is</w:t>
      </w:r>
      <w:proofErr w:type="gramEnd"/>
      <w:r w:rsidRPr="007F34C1">
        <w:rPr>
          <w:rFonts w:ascii="Arial" w:hAnsi="Arial" w:cs="Arial"/>
        </w:rPr>
        <w:t xml:space="preserve"> licenced under a Creative Commons Attribution 4.0 International License, which permits use, sharing, adaptation, distribution, and reproduction in any medium or format, as long as appropriate credit is given to the original author(s) and source, a link to the Creative Commons licence is provided, and changes are indicated.</w:t>
      </w:r>
      <w:r w:rsidRPr="007F34C1">
        <w:t xml:space="preserve"> </w:t>
      </w:r>
      <w:r w:rsidRPr="007F34C1">
        <w:rPr>
          <w:rFonts w:ascii="Arial" w:hAnsi="Arial" w:cs="Arial"/>
        </w:rPr>
        <w:t>Many individuals worked on the 11th version of the ICD, including members of expert and advisory groups, technical and administrative personnel, consultants, contractors, reviewers, and editors, in addition to the stated writers.</w:t>
      </w:r>
      <w:r w:rsidR="001306A3">
        <w:rPr>
          <w:rFonts w:ascii="Arial" w:hAnsi="Arial" w:cs="Arial"/>
        </w:rPr>
        <w:t xml:space="preserve"> It shows who is involved and who can access the ICD-10 as well of why it there and how it h</w:t>
      </w:r>
      <w:r w:rsidR="00AE0CFC">
        <w:rPr>
          <w:rFonts w:ascii="Arial" w:hAnsi="Arial" w:cs="Arial"/>
        </w:rPr>
        <w:t>as the world health data.</w:t>
      </w:r>
    </w:p>
    <w:p w14:paraId="583DD44B" w14:textId="39FC6948" w:rsidR="001306A3" w:rsidRDefault="001306A3" w:rsidP="001306A3">
      <w:pPr>
        <w:rPr>
          <w:rFonts w:ascii="Arial" w:hAnsi="Arial" w:cs="Arial"/>
        </w:rPr>
      </w:pPr>
    </w:p>
    <w:p w14:paraId="235FD4D6" w14:textId="77777777" w:rsidR="008260E6" w:rsidRDefault="008260E6" w:rsidP="001306A3">
      <w:pPr>
        <w:rPr>
          <w:rFonts w:ascii="Arial" w:hAnsi="Arial" w:cs="Arial"/>
        </w:rPr>
      </w:pPr>
    </w:p>
    <w:p w14:paraId="50D32A5F" w14:textId="12F5C0DC" w:rsidR="00F94942" w:rsidRPr="001306A3" w:rsidRDefault="001306A3" w:rsidP="001306A3">
      <w:pPr>
        <w:pStyle w:val="ListParagraph"/>
        <w:numPr>
          <w:ilvl w:val="0"/>
          <w:numId w:val="1"/>
        </w:numPr>
        <w:rPr>
          <w:rFonts w:ascii="Arial" w:hAnsi="Arial" w:cs="Arial"/>
        </w:rPr>
      </w:pPr>
      <w:r w:rsidRPr="001306A3">
        <w:rPr>
          <w:rFonts w:ascii="Arial" w:hAnsi="Arial" w:cs="Arial"/>
        </w:rPr>
        <w:t xml:space="preserve">Lai, A.X., </w:t>
      </w:r>
      <w:proofErr w:type="spellStart"/>
      <w:r w:rsidRPr="001306A3">
        <w:rPr>
          <w:rFonts w:ascii="Arial" w:hAnsi="Arial" w:cs="Arial"/>
        </w:rPr>
        <w:t>Kaup</w:t>
      </w:r>
      <w:proofErr w:type="spellEnd"/>
      <w:r w:rsidRPr="001306A3">
        <w:rPr>
          <w:rFonts w:ascii="Arial" w:hAnsi="Arial" w:cs="Arial"/>
        </w:rPr>
        <w:t xml:space="preserve">, A.R., </w:t>
      </w:r>
      <w:proofErr w:type="spellStart"/>
      <w:r w:rsidRPr="001306A3">
        <w:rPr>
          <w:rFonts w:ascii="Arial" w:hAnsi="Arial" w:cs="Arial"/>
        </w:rPr>
        <w:t>Yaffe</w:t>
      </w:r>
      <w:proofErr w:type="spellEnd"/>
      <w:r w:rsidRPr="001306A3">
        <w:rPr>
          <w:rFonts w:ascii="Arial" w:hAnsi="Arial" w:cs="Arial"/>
        </w:rPr>
        <w:t xml:space="preserve">, K. and Byers, A.L., 2018. High occurrence of psychiatric disorders and suicidal </w:t>
      </w:r>
      <w:proofErr w:type="spellStart"/>
      <w:r w:rsidRPr="001306A3">
        <w:rPr>
          <w:rFonts w:ascii="Arial" w:hAnsi="Arial" w:cs="Arial"/>
        </w:rPr>
        <w:t>behavior</w:t>
      </w:r>
      <w:proofErr w:type="spellEnd"/>
      <w:r w:rsidRPr="001306A3">
        <w:rPr>
          <w:rFonts w:ascii="Arial" w:hAnsi="Arial" w:cs="Arial"/>
        </w:rPr>
        <w:t xml:space="preserve"> across dementia subtypes. The American Journal of Geriatric Psychiatry, 26(12), pp.1191-1201.</w:t>
      </w:r>
    </w:p>
    <w:p w14:paraId="4439AA0E" w14:textId="31E48566" w:rsidR="001306A3" w:rsidRDefault="001306A3" w:rsidP="001306A3">
      <w:pPr>
        <w:rPr>
          <w:rFonts w:ascii="Arial" w:hAnsi="Arial" w:cs="Arial"/>
        </w:rPr>
      </w:pPr>
      <w:r>
        <w:rPr>
          <w:rFonts w:ascii="Arial" w:hAnsi="Arial" w:cs="Arial"/>
        </w:rPr>
        <w:t xml:space="preserve">Within this journal I came </w:t>
      </w:r>
      <w:proofErr w:type="spellStart"/>
      <w:r>
        <w:rPr>
          <w:rFonts w:ascii="Arial" w:hAnsi="Arial" w:cs="Arial"/>
        </w:rPr>
        <w:t>acoss</w:t>
      </w:r>
      <w:proofErr w:type="spellEnd"/>
      <w:r>
        <w:rPr>
          <w:rFonts w:ascii="Arial" w:hAnsi="Arial" w:cs="Arial"/>
        </w:rPr>
        <w:t xml:space="preserve"> that it states that </w:t>
      </w:r>
      <w:r w:rsidRPr="001306A3">
        <w:rPr>
          <w:rFonts w:ascii="Arial" w:hAnsi="Arial" w:cs="Arial"/>
        </w:rPr>
        <w:t>Mental health disorders are common and vary with dementia subtype, emphasising the necessity of lowering the burden of mental health disorders in dementia subtypes.</w:t>
      </w:r>
      <w:r>
        <w:rPr>
          <w:rFonts w:ascii="Arial" w:hAnsi="Arial" w:cs="Arial"/>
        </w:rPr>
        <w:t xml:space="preserve"> </w:t>
      </w:r>
      <w:r w:rsidRPr="001306A3">
        <w:rPr>
          <w:rFonts w:ascii="Arial" w:hAnsi="Arial" w:cs="Arial"/>
        </w:rPr>
        <w:t xml:space="preserve">Across major dementia groups, little is known about the occurrence of clinically recognised psychiatric problems and suicidal behaviour with mental health disorders. In this journal I found out </w:t>
      </w:r>
      <w:proofErr w:type="spellStart"/>
      <w:r w:rsidRPr="001306A3">
        <w:rPr>
          <w:rFonts w:ascii="Arial" w:hAnsi="Arial" w:cs="Arial"/>
        </w:rPr>
        <w:t>alot</w:t>
      </w:r>
      <w:proofErr w:type="spellEnd"/>
      <w:r w:rsidRPr="001306A3">
        <w:rPr>
          <w:rFonts w:ascii="Arial" w:hAnsi="Arial" w:cs="Arial"/>
        </w:rPr>
        <w:t xml:space="preserve"> of different types of dementia </w:t>
      </w:r>
      <w:r w:rsidRPr="001306A3">
        <w:rPr>
          <w:rFonts w:ascii="Arial" w:hAnsi="Arial" w:cs="Arial"/>
        </w:rPr>
        <w:lastRenderedPageBreak/>
        <w:t xml:space="preserve">depending on where the </w:t>
      </w:r>
      <w:proofErr w:type="spellStart"/>
      <w:r w:rsidRPr="001306A3">
        <w:rPr>
          <w:rFonts w:ascii="Arial" w:hAnsi="Arial" w:cs="Arial"/>
        </w:rPr>
        <w:t>diseas</w:t>
      </w:r>
      <w:proofErr w:type="spellEnd"/>
      <w:r w:rsidRPr="001306A3">
        <w:rPr>
          <w:rFonts w:ascii="Arial" w:hAnsi="Arial" w:cs="Arial"/>
        </w:rPr>
        <w:t xml:space="preserve"> is located in the </w:t>
      </w:r>
      <w:proofErr w:type="gramStart"/>
      <w:r w:rsidRPr="001306A3">
        <w:rPr>
          <w:rFonts w:ascii="Arial" w:hAnsi="Arial" w:cs="Arial"/>
        </w:rPr>
        <w:t>brain .Mental</w:t>
      </w:r>
      <w:proofErr w:type="gramEnd"/>
      <w:r w:rsidRPr="001306A3">
        <w:rPr>
          <w:rFonts w:ascii="Arial" w:hAnsi="Arial" w:cs="Arial"/>
        </w:rPr>
        <w:t xml:space="preserve"> health difficulties are common (25 percent) and vary significantly among the five dementia subtypes, with frontotemporal dementia having the highest prevalence, followed by vascular, Lewy body, and mixed dementias (30 percent–45 percent). The prevalence of mood, anxiety, and drug use disorders (&gt;18%), as well as suicide thoughts and plan/attempt (0.4%), was highest in frontotemporal dementia and lowest in Alzheimer disease (7% and 0.1%), </w:t>
      </w:r>
      <w:proofErr w:type="gramStart"/>
      <w:r w:rsidRPr="001306A3">
        <w:rPr>
          <w:rFonts w:ascii="Arial" w:hAnsi="Arial" w:cs="Arial"/>
        </w:rPr>
        <w:t>respectively .</w:t>
      </w:r>
      <w:proofErr w:type="gramEnd"/>
      <w:r w:rsidRPr="001306A3">
        <w:rPr>
          <w:rFonts w:ascii="Arial" w:hAnsi="Arial" w:cs="Arial"/>
        </w:rPr>
        <w:t xml:space="preserve">  The findings highlight the importance of tracking mental health conditions and devising targeted treatments to alleviate psychological load in various dementia subtypes.  Which in theory to means that </w:t>
      </w:r>
      <w:proofErr w:type="spellStart"/>
      <w:r w:rsidRPr="001306A3">
        <w:rPr>
          <w:rFonts w:ascii="Arial" w:hAnsi="Arial" w:cs="Arial"/>
        </w:rPr>
        <w:t>alot</w:t>
      </w:r>
      <w:proofErr w:type="spellEnd"/>
      <w:r w:rsidRPr="001306A3">
        <w:rPr>
          <w:rFonts w:ascii="Arial" w:hAnsi="Arial" w:cs="Arial"/>
        </w:rPr>
        <w:t xml:space="preserve"> more research is needed to help with</w:t>
      </w:r>
      <w:r>
        <w:rPr>
          <w:rFonts w:ascii="Arial" w:hAnsi="Arial" w:cs="Arial"/>
        </w:rPr>
        <w:t xml:space="preserve"> treatment in dementia</w:t>
      </w:r>
      <w:r w:rsidR="00AE0CFC">
        <w:rPr>
          <w:rFonts w:ascii="Arial" w:hAnsi="Arial" w:cs="Arial"/>
        </w:rPr>
        <w:t>.</w:t>
      </w:r>
    </w:p>
    <w:p w14:paraId="26DE5E04" w14:textId="2E74DBE0" w:rsidR="00AE0CFC" w:rsidRDefault="00AE0CFC" w:rsidP="001306A3">
      <w:pPr>
        <w:rPr>
          <w:rFonts w:ascii="Arial" w:hAnsi="Arial" w:cs="Arial"/>
        </w:rPr>
      </w:pPr>
    </w:p>
    <w:p w14:paraId="5423FAD0" w14:textId="77777777" w:rsidR="008260E6" w:rsidRDefault="008260E6" w:rsidP="001306A3">
      <w:pPr>
        <w:rPr>
          <w:rFonts w:ascii="Arial" w:hAnsi="Arial" w:cs="Arial"/>
        </w:rPr>
      </w:pPr>
    </w:p>
    <w:p w14:paraId="3E97D49A" w14:textId="711071C2" w:rsidR="00AE0CFC" w:rsidRDefault="00570A78" w:rsidP="00AE0CFC">
      <w:pPr>
        <w:pStyle w:val="ListParagraph"/>
        <w:numPr>
          <w:ilvl w:val="0"/>
          <w:numId w:val="1"/>
        </w:numPr>
        <w:rPr>
          <w:rFonts w:ascii="Arial" w:hAnsi="Arial" w:cs="Arial"/>
        </w:rPr>
      </w:pPr>
      <w:r w:rsidRPr="00570A78">
        <w:rPr>
          <w:rFonts w:ascii="Arial" w:hAnsi="Arial" w:cs="Arial"/>
        </w:rPr>
        <w:t>Turner J, Hayward R, Angel K, Fulford B, Hall J, Millard C, Thomson M. The history of mental health services in modern England: practitioner memories and the direction of future research. Medical History. 2015 Oct;59(4):599-624.</w:t>
      </w:r>
    </w:p>
    <w:p w14:paraId="1EE90A8D" w14:textId="6C95A4FE" w:rsidR="00570A78" w:rsidRDefault="00570A78" w:rsidP="00570A78">
      <w:pPr>
        <w:rPr>
          <w:rFonts w:ascii="Arial" w:hAnsi="Arial" w:cs="Arial"/>
        </w:rPr>
      </w:pPr>
      <w:r w:rsidRPr="00570A78">
        <w:rPr>
          <w:rFonts w:ascii="Arial" w:hAnsi="Arial" w:cs="Arial"/>
        </w:rPr>
        <w:t xml:space="preserve">The recent history of mental health services generally requires a conscious break from nineteenth- and twentieth-century historical archetypes that emphasised the experience of those labelled (and legally defined) as insane and lunatics as well as the social, cultural, political, medical, and institutional situations in which they were treated. </w:t>
      </w:r>
      <w:r w:rsidR="004B7501">
        <w:rPr>
          <w:rFonts w:ascii="Arial" w:hAnsi="Arial" w:cs="Arial"/>
        </w:rPr>
        <w:t>Within this research report t</w:t>
      </w:r>
      <w:r w:rsidRPr="00570A78">
        <w:rPr>
          <w:rFonts w:ascii="Arial" w:hAnsi="Arial" w:cs="Arial"/>
        </w:rPr>
        <w:t>he development of new organisational concepts such as 'costs, dangers, needs, and values' has complicated a historical narrative based on rights (to health and liberty).</w:t>
      </w:r>
      <w:r w:rsidR="004B7501">
        <w:rPr>
          <w:rFonts w:ascii="Arial" w:hAnsi="Arial" w:cs="Arial"/>
        </w:rPr>
        <w:t xml:space="preserve"> This was very eye opening as to see how far we have come along in the way we interact and socialise with people within the mental health demog</w:t>
      </w:r>
      <w:r w:rsidR="00026F55">
        <w:rPr>
          <w:rFonts w:ascii="Arial" w:hAnsi="Arial" w:cs="Arial"/>
        </w:rPr>
        <w:t xml:space="preserve">raphic. </w:t>
      </w:r>
    </w:p>
    <w:p w14:paraId="43E791E5" w14:textId="0359E09F" w:rsidR="00026F55" w:rsidRDefault="00026F55" w:rsidP="00570A78">
      <w:pPr>
        <w:rPr>
          <w:rFonts w:ascii="Arial" w:hAnsi="Arial" w:cs="Arial"/>
        </w:rPr>
      </w:pPr>
    </w:p>
    <w:p w14:paraId="2A0AEC2F" w14:textId="77777777" w:rsidR="008260E6" w:rsidRDefault="008260E6" w:rsidP="00570A78">
      <w:pPr>
        <w:rPr>
          <w:rFonts w:ascii="Arial" w:hAnsi="Arial" w:cs="Arial"/>
        </w:rPr>
      </w:pPr>
    </w:p>
    <w:p w14:paraId="6FF50DA6" w14:textId="4AE691BA" w:rsidR="00026F55" w:rsidRDefault="00026F55" w:rsidP="00026F55">
      <w:pPr>
        <w:pStyle w:val="ListParagraph"/>
        <w:numPr>
          <w:ilvl w:val="0"/>
          <w:numId w:val="1"/>
        </w:numPr>
        <w:rPr>
          <w:rFonts w:ascii="Arial" w:hAnsi="Arial" w:cs="Arial"/>
        </w:rPr>
      </w:pPr>
      <w:r>
        <w:rPr>
          <w:rFonts w:ascii="Arial" w:hAnsi="Arial" w:cs="Arial"/>
        </w:rPr>
        <w:t xml:space="preserve"> </w:t>
      </w:r>
      <w:proofErr w:type="spellStart"/>
      <w:r w:rsidR="00FC0A2D" w:rsidRPr="00FC0A2D">
        <w:rPr>
          <w:rFonts w:ascii="Arial" w:hAnsi="Arial" w:cs="Arial"/>
        </w:rPr>
        <w:t>Molodynski</w:t>
      </w:r>
      <w:proofErr w:type="spellEnd"/>
      <w:r w:rsidR="00FC0A2D" w:rsidRPr="00FC0A2D">
        <w:rPr>
          <w:rFonts w:ascii="Arial" w:hAnsi="Arial" w:cs="Arial"/>
        </w:rPr>
        <w:t xml:space="preserve">, A., </w:t>
      </w:r>
      <w:proofErr w:type="spellStart"/>
      <w:r w:rsidR="00FC0A2D" w:rsidRPr="00FC0A2D">
        <w:rPr>
          <w:rFonts w:ascii="Arial" w:hAnsi="Arial" w:cs="Arial"/>
        </w:rPr>
        <w:t>Rugkåsa</w:t>
      </w:r>
      <w:proofErr w:type="spellEnd"/>
      <w:r w:rsidR="00FC0A2D" w:rsidRPr="00FC0A2D">
        <w:rPr>
          <w:rFonts w:ascii="Arial" w:hAnsi="Arial" w:cs="Arial"/>
        </w:rPr>
        <w:t>, J. and Burns, T., 2010. Coercion and compulsion in community mental health care. British medical bulletin, 95(1), pp.105-119.</w:t>
      </w:r>
    </w:p>
    <w:p w14:paraId="0A717938" w14:textId="3A1558EB" w:rsidR="00FC0A2D" w:rsidRDefault="00FC0A2D" w:rsidP="00FC0A2D">
      <w:pPr>
        <w:rPr>
          <w:rFonts w:ascii="Arial" w:hAnsi="Arial" w:cs="Arial"/>
        </w:rPr>
      </w:pPr>
      <w:r>
        <w:rPr>
          <w:rFonts w:ascii="Arial" w:hAnsi="Arial" w:cs="Arial"/>
        </w:rPr>
        <w:t xml:space="preserve">When coming across this article it showed the differences in community health care </w:t>
      </w:r>
      <w:r w:rsidRPr="00FC0A2D">
        <w:rPr>
          <w:rFonts w:ascii="Arial" w:hAnsi="Arial" w:cs="Arial"/>
        </w:rPr>
        <w:t>historical and recent changes in the UK mental health services and mental health legislation</w:t>
      </w:r>
      <w:r>
        <w:rPr>
          <w:rFonts w:ascii="Arial" w:hAnsi="Arial" w:cs="Arial"/>
        </w:rPr>
        <w:t xml:space="preserve">. </w:t>
      </w:r>
      <w:r w:rsidR="00246891">
        <w:rPr>
          <w:rFonts w:ascii="Arial" w:hAnsi="Arial" w:cs="Arial"/>
        </w:rPr>
        <w:t xml:space="preserve">It showed in the article that from there research taken from people with mental health </w:t>
      </w:r>
      <w:proofErr w:type="spellStart"/>
      <w:r w:rsidR="00246891">
        <w:rPr>
          <w:rFonts w:ascii="Arial" w:hAnsi="Arial" w:cs="Arial"/>
        </w:rPr>
        <w:t>n</w:t>
      </w:r>
      <w:proofErr w:type="spellEnd"/>
      <w:r w:rsidR="00246891">
        <w:rPr>
          <w:rFonts w:ascii="Arial" w:hAnsi="Arial" w:cs="Arial"/>
        </w:rPr>
        <w:t xml:space="preserve"> the community that t</w:t>
      </w:r>
      <w:r w:rsidR="00246891" w:rsidRPr="00246891">
        <w:rPr>
          <w:rFonts w:ascii="Arial" w:hAnsi="Arial" w:cs="Arial"/>
        </w:rPr>
        <w:t xml:space="preserve">he development of functional mental health teams in the United Kingdom, as set out in </w:t>
      </w:r>
      <w:proofErr w:type="gramStart"/>
      <w:r w:rsidR="00246891" w:rsidRPr="00246891">
        <w:rPr>
          <w:rFonts w:ascii="Arial" w:hAnsi="Arial" w:cs="Arial"/>
        </w:rPr>
        <w:t>The</w:t>
      </w:r>
      <w:proofErr w:type="gramEnd"/>
      <w:r w:rsidR="00246891" w:rsidRPr="00246891">
        <w:rPr>
          <w:rFonts w:ascii="Arial" w:hAnsi="Arial" w:cs="Arial"/>
        </w:rPr>
        <w:t xml:space="preserve"> national Service Framework for Mental Health1, has made it possible to provide extensive community treatment to those with severe mental illnesses. In England and Wales, important revisions to the Mental Health Act (MHA) in 20082 made mandatory supervised community treatment clear for the first time.</w:t>
      </w:r>
    </w:p>
    <w:p w14:paraId="60010636" w14:textId="0013984D" w:rsidR="00246891" w:rsidRDefault="00246891" w:rsidP="00246891">
      <w:pPr>
        <w:rPr>
          <w:rFonts w:ascii="Arial" w:hAnsi="Arial" w:cs="Arial"/>
        </w:rPr>
      </w:pPr>
    </w:p>
    <w:p w14:paraId="0AC6718E" w14:textId="77777777" w:rsidR="008260E6" w:rsidRDefault="008260E6" w:rsidP="00246891">
      <w:pPr>
        <w:rPr>
          <w:rFonts w:ascii="Arial" w:hAnsi="Arial" w:cs="Arial"/>
        </w:rPr>
      </w:pPr>
    </w:p>
    <w:p w14:paraId="33557BDB" w14:textId="77777777" w:rsidR="00246891" w:rsidRDefault="00246891" w:rsidP="00246891">
      <w:pPr>
        <w:pStyle w:val="ListParagraph"/>
        <w:numPr>
          <w:ilvl w:val="0"/>
          <w:numId w:val="1"/>
        </w:numPr>
        <w:rPr>
          <w:rFonts w:ascii="Arial" w:hAnsi="Arial" w:cs="Arial"/>
        </w:rPr>
      </w:pPr>
      <w:r w:rsidRPr="00246891">
        <w:rPr>
          <w:rFonts w:ascii="Arial" w:hAnsi="Arial" w:cs="Arial"/>
        </w:rPr>
        <w:t xml:space="preserve">Bindman, J., </w:t>
      </w:r>
      <w:proofErr w:type="spellStart"/>
      <w:r w:rsidRPr="00246891">
        <w:rPr>
          <w:rFonts w:ascii="Arial" w:hAnsi="Arial" w:cs="Arial"/>
        </w:rPr>
        <w:t>Maingay</w:t>
      </w:r>
      <w:proofErr w:type="spellEnd"/>
      <w:r w:rsidRPr="00246891">
        <w:rPr>
          <w:rFonts w:ascii="Arial" w:hAnsi="Arial" w:cs="Arial"/>
        </w:rPr>
        <w:t xml:space="preserve">, S. and </w:t>
      </w:r>
      <w:proofErr w:type="spellStart"/>
      <w:r w:rsidRPr="00246891">
        <w:rPr>
          <w:rFonts w:ascii="Arial" w:hAnsi="Arial" w:cs="Arial"/>
        </w:rPr>
        <w:t>Szmukler</w:t>
      </w:r>
      <w:proofErr w:type="spellEnd"/>
      <w:r w:rsidRPr="00246891">
        <w:rPr>
          <w:rFonts w:ascii="Arial" w:hAnsi="Arial" w:cs="Arial"/>
        </w:rPr>
        <w:t>, G., 2003. The Human Rights Act and mental health legislation. The British Journal of Psychiatry, 182(2), pp.91-94.</w:t>
      </w:r>
    </w:p>
    <w:p w14:paraId="7D9A8833" w14:textId="49DC3682" w:rsidR="007D1A8B" w:rsidRDefault="00246891" w:rsidP="007D1A8B">
      <w:pPr>
        <w:rPr>
          <w:rFonts w:ascii="Arial" w:hAnsi="Arial" w:cs="Arial"/>
        </w:rPr>
      </w:pPr>
      <w:r w:rsidRPr="00246891">
        <w:rPr>
          <w:rFonts w:ascii="Arial" w:hAnsi="Arial" w:cs="Arial"/>
        </w:rPr>
        <w:t xml:space="preserve"> </w:t>
      </w:r>
      <w:r>
        <w:rPr>
          <w:rFonts w:ascii="Arial" w:hAnsi="Arial" w:cs="Arial"/>
        </w:rPr>
        <w:t xml:space="preserve">In the British </w:t>
      </w:r>
      <w:r w:rsidR="00490784">
        <w:rPr>
          <w:rFonts w:ascii="Arial" w:hAnsi="Arial" w:cs="Arial"/>
        </w:rPr>
        <w:t xml:space="preserve">Journal of Psychiatry </w:t>
      </w:r>
      <w:proofErr w:type="spellStart"/>
      <w:r w:rsidR="00490784">
        <w:rPr>
          <w:rFonts w:ascii="Arial" w:hAnsi="Arial" w:cs="Arial"/>
        </w:rPr>
        <w:t>theres</w:t>
      </w:r>
      <w:proofErr w:type="spellEnd"/>
      <w:r w:rsidR="00490784">
        <w:rPr>
          <w:rFonts w:ascii="Arial" w:hAnsi="Arial" w:cs="Arial"/>
        </w:rPr>
        <w:t xml:space="preserve"> an article written that called ‘</w:t>
      </w:r>
      <w:r w:rsidRPr="00246891">
        <w:rPr>
          <w:rFonts w:ascii="Arial" w:hAnsi="Arial" w:cs="Arial"/>
        </w:rPr>
        <w:t>The Human Rights Act and mental health legislation</w:t>
      </w:r>
      <w:r w:rsidR="00490784">
        <w:rPr>
          <w:rFonts w:ascii="Arial" w:hAnsi="Arial" w:cs="Arial"/>
        </w:rPr>
        <w:t>’.</w:t>
      </w:r>
      <w:r w:rsidR="00594B43" w:rsidRPr="00594B43">
        <w:t xml:space="preserve"> </w:t>
      </w:r>
      <w:r w:rsidR="00594B43" w:rsidRPr="00594B43">
        <w:rPr>
          <w:rFonts w:ascii="Arial" w:hAnsi="Arial" w:cs="Arial"/>
        </w:rPr>
        <w:t xml:space="preserve">In October 2000, the Human Rights Act of 1998 took effect, putting into domestic law the rights outlined in the European Convention on Human Rights. Although many aspects of English mental health law have previously been tested in the European Court of Human Rights against the European Convention on Human Rights, it has been suggested that the Human Rights Act could result in a flood of legal cases </w:t>
      </w:r>
      <w:r w:rsidR="00594B43" w:rsidRPr="00594B43">
        <w:rPr>
          <w:rFonts w:ascii="Arial" w:hAnsi="Arial" w:cs="Arial"/>
        </w:rPr>
        <w:lastRenderedPageBreak/>
        <w:t xml:space="preserve">concerning the management of mental disorders by eliminating the need to </w:t>
      </w:r>
      <w:proofErr w:type="gramStart"/>
      <w:r w:rsidR="00594B43" w:rsidRPr="00594B43">
        <w:rPr>
          <w:rFonts w:ascii="Arial" w:hAnsi="Arial" w:cs="Arial"/>
        </w:rPr>
        <w:t>travel .</w:t>
      </w:r>
      <w:proofErr w:type="gramEnd"/>
      <w:r w:rsidR="00594B43" w:rsidRPr="00594B43">
        <w:rPr>
          <w:rFonts w:ascii="Arial" w:hAnsi="Arial" w:cs="Arial"/>
        </w:rPr>
        <w:t xml:space="preserve"> it looks at how </w:t>
      </w:r>
      <w:proofErr w:type="gramStart"/>
      <w:r w:rsidR="00594B43" w:rsidRPr="00594B43">
        <w:rPr>
          <w:rFonts w:ascii="Arial" w:hAnsi="Arial" w:cs="Arial"/>
        </w:rPr>
        <w:t>the  earlier</w:t>
      </w:r>
      <w:proofErr w:type="gramEnd"/>
      <w:r w:rsidR="00594B43" w:rsidRPr="00594B43">
        <w:rPr>
          <w:rFonts w:ascii="Arial" w:hAnsi="Arial" w:cs="Arial"/>
        </w:rPr>
        <w:t xml:space="preserve"> European Court of Human Rights rulings related to domestic mental health law, as well as its  </w:t>
      </w:r>
      <w:proofErr w:type="spellStart"/>
      <w:r w:rsidR="00594B43" w:rsidRPr="00594B43">
        <w:rPr>
          <w:rFonts w:ascii="Arial" w:hAnsi="Arial" w:cs="Arial"/>
        </w:rPr>
        <w:t>evaluattion</w:t>
      </w:r>
      <w:proofErr w:type="spellEnd"/>
      <w:r w:rsidR="00594B43" w:rsidRPr="00594B43">
        <w:rPr>
          <w:rFonts w:ascii="Arial" w:hAnsi="Arial" w:cs="Arial"/>
        </w:rPr>
        <w:t xml:space="preserve"> of mental health cases brought under the Human Rights Act in its first year and consider its potential impact.</w:t>
      </w:r>
    </w:p>
    <w:p w14:paraId="2023F4DE" w14:textId="1E75A1BF" w:rsidR="008260E6" w:rsidRDefault="008260E6" w:rsidP="007D1A8B">
      <w:pPr>
        <w:rPr>
          <w:rFonts w:ascii="Arial" w:hAnsi="Arial" w:cs="Arial"/>
        </w:rPr>
      </w:pPr>
    </w:p>
    <w:p w14:paraId="21CADF99" w14:textId="77777777" w:rsidR="008260E6" w:rsidRDefault="008260E6" w:rsidP="007D1A8B">
      <w:pPr>
        <w:rPr>
          <w:rFonts w:ascii="Arial" w:hAnsi="Arial" w:cs="Arial"/>
        </w:rPr>
      </w:pPr>
    </w:p>
    <w:p w14:paraId="038D333C" w14:textId="77777777" w:rsidR="00765E24" w:rsidRDefault="00765E24" w:rsidP="007D1A8B">
      <w:pPr>
        <w:pStyle w:val="ListParagraph"/>
        <w:numPr>
          <w:ilvl w:val="0"/>
          <w:numId w:val="1"/>
        </w:numPr>
        <w:rPr>
          <w:rFonts w:ascii="Arial" w:hAnsi="Arial" w:cs="Arial"/>
        </w:rPr>
      </w:pPr>
      <w:proofErr w:type="spellStart"/>
      <w:r w:rsidRPr="00765E24">
        <w:rPr>
          <w:rFonts w:ascii="Arial" w:hAnsi="Arial" w:cs="Arial"/>
        </w:rPr>
        <w:t>Boustani</w:t>
      </w:r>
      <w:proofErr w:type="spellEnd"/>
      <w:r w:rsidRPr="00765E24">
        <w:rPr>
          <w:rFonts w:ascii="Arial" w:hAnsi="Arial" w:cs="Arial"/>
        </w:rPr>
        <w:t xml:space="preserve">, M., Peterson, B., Harris, R., Lux, L.J., Krasnov, C., Sutton, S.F., Hanson, L. and </w:t>
      </w:r>
      <w:proofErr w:type="spellStart"/>
      <w:r w:rsidRPr="00765E24">
        <w:rPr>
          <w:rFonts w:ascii="Arial" w:hAnsi="Arial" w:cs="Arial"/>
        </w:rPr>
        <w:t>Lohr</w:t>
      </w:r>
      <w:proofErr w:type="spellEnd"/>
      <w:r w:rsidRPr="00765E24">
        <w:rPr>
          <w:rFonts w:ascii="Arial" w:hAnsi="Arial" w:cs="Arial"/>
        </w:rPr>
        <w:t>, K.N., 2010. Screening for dementia.</w:t>
      </w:r>
    </w:p>
    <w:p w14:paraId="0793558B" w14:textId="2475D26D" w:rsidR="007D1A8B" w:rsidRDefault="00765E24" w:rsidP="00765E24">
      <w:pPr>
        <w:rPr>
          <w:rFonts w:ascii="Arial" w:hAnsi="Arial" w:cs="Arial"/>
        </w:rPr>
      </w:pPr>
      <w:r>
        <w:rPr>
          <w:rFonts w:ascii="Arial" w:hAnsi="Arial" w:cs="Arial"/>
        </w:rPr>
        <w:t>In this article the results from</w:t>
      </w:r>
      <w:r w:rsidR="007D1A8B" w:rsidRPr="00765E24">
        <w:rPr>
          <w:rFonts w:ascii="Arial" w:hAnsi="Arial" w:cs="Arial"/>
        </w:rPr>
        <w:t xml:space="preserve"> </w:t>
      </w:r>
      <w:r w:rsidRPr="00765E24">
        <w:rPr>
          <w:rFonts w:ascii="Arial" w:hAnsi="Arial" w:cs="Arial"/>
        </w:rPr>
        <w:t xml:space="preserve">screening </w:t>
      </w:r>
      <w:proofErr w:type="gramStart"/>
      <w:r w:rsidR="00F12CF2">
        <w:rPr>
          <w:rFonts w:ascii="Arial" w:hAnsi="Arial" w:cs="Arial"/>
        </w:rPr>
        <w:t>a number of</w:t>
      </w:r>
      <w:proofErr w:type="gramEnd"/>
      <w:r w:rsidR="00F12CF2">
        <w:rPr>
          <w:rFonts w:ascii="Arial" w:hAnsi="Arial" w:cs="Arial"/>
        </w:rPr>
        <w:t xml:space="preserve"> people </w:t>
      </w:r>
      <w:r w:rsidRPr="00765E24">
        <w:rPr>
          <w:rFonts w:ascii="Arial" w:hAnsi="Arial" w:cs="Arial"/>
        </w:rPr>
        <w:t>for dementia syndrome in primary care settings</w:t>
      </w:r>
      <w:r w:rsidR="00F12CF2">
        <w:rPr>
          <w:rFonts w:ascii="Arial" w:hAnsi="Arial" w:cs="Arial"/>
        </w:rPr>
        <w:t>. s</w:t>
      </w:r>
      <w:r w:rsidRPr="00765E24">
        <w:rPr>
          <w:rFonts w:ascii="Arial" w:hAnsi="Arial" w:cs="Arial"/>
        </w:rPr>
        <w:t>ources of information</w:t>
      </w:r>
      <w:r w:rsidR="00F12CF2">
        <w:rPr>
          <w:rFonts w:ascii="Arial" w:hAnsi="Arial" w:cs="Arial"/>
        </w:rPr>
        <w:t xml:space="preserve"> and tr</w:t>
      </w:r>
      <w:r w:rsidRPr="00765E24">
        <w:rPr>
          <w:rFonts w:ascii="Arial" w:hAnsi="Arial" w:cs="Arial"/>
        </w:rPr>
        <w:t>eatments for mild to moderate Alzheimer's disease, both pharmacologic and nonpharmacologic, have been shown to improve outcomes, although it's unclear how many of the participants in these trials were identified by screening</w:t>
      </w:r>
      <w:r w:rsidR="00F12CF2">
        <w:rPr>
          <w:rFonts w:ascii="Arial" w:hAnsi="Arial" w:cs="Arial"/>
        </w:rPr>
        <w:t xml:space="preserve"> different </w:t>
      </w:r>
      <w:r w:rsidRPr="00765E24">
        <w:rPr>
          <w:rFonts w:ascii="Arial" w:hAnsi="Arial" w:cs="Arial"/>
        </w:rPr>
        <w:t>Treatment</w:t>
      </w:r>
      <w:r w:rsidR="00F12CF2">
        <w:rPr>
          <w:rFonts w:ascii="Arial" w:hAnsi="Arial" w:cs="Arial"/>
        </w:rPr>
        <w:t xml:space="preserve"> and how </w:t>
      </w:r>
      <w:proofErr w:type="gramStart"/>
      <w:r w:rsidR="00F12CF2">
        <w:rPr>
          <w:rFonts w:ascii="Arial" w:hAnsi="Arial" w:cs="Arial"/>
        </w:rPr>
        <w:t xml:space="preserve">the </w:t>
      </w:r>
      <w:r w:rsidRPr="00765E24">
        <w:rPr>
          <w:rFonts w:ascii="Arial" w:hAnsi="Arial" w:cs="Arial"/>
        </w:rPr>
        <w:t xml:space="preserve"> benefits</w:t>
      </w:r>
      <w:proofErr w:type="gramEnd"/>
      <w:r w:rsidRPr="00765E24">
        <w:rPr>
          <w:rFonts w:ascii="Arial" w:hAnsi="Arial" w:cs="Arial"/>
        </w:rPr>
        <w:t xml:space="preserve"> for different </w:t>
      </w:r>
      <w:r w:rsidR="00F12CF2">
        <w:rPr>
          <w:rFonts w:ascii="Arial" w:hAnsi="Arial" w:cs="Arial"/>
        </w:rPr>
        <w:t>types</w:t>
      </w:r>
      <w:r w:rsidRPr="00765E24">
        <w:rPr>
          <w:rFonts w:ascii="Arial" w:hAnsi="Arial" w:cs="Arial"/>
        </w:rPr>
        <w:t xml:space="preserve"> of dementia syndrome are less well established than for Alzheimer's disease. After the age of 65, the dementia syndrome has a significant frequency and burden. In primary care settings, </w:t>
      </w:r>
      <w:proofErr w:type="gramStart"/>
      <w:r w:rsidRPr="00765E24">
        <w:rPr>
          <w:rFonts w:ascii="Arial" w:hAnsi="Arial" w:cs="Arial"/>
        </w:rPr>
        <w:t>the majority of</w:t>
      </w:r>
      <w:proofErr w:type="gramEnd"/>
      <w:r w:rsidRPr="00765E24">
        <w:rPr>
          <w:rFonts w:ascii="Arial" w:hAnsi="Arial" w:cs="Arial"/>
        </w:rPr>
        <w:t xml:space="preserve"> people with early dementia go undetected. With reasonable accuracy, a simple interview screen can diagnose dementia.</w:t>
      </w:r>
    </w:p>
    <w:p w14:paraId="119279FD" w14:textId="71BF6239" w:rsidR="00F12CF2" w:rsidRDefault="00F12CF2" w:rsidP="00343DA5">
      <w:pPr>
        <w:rPr>
          <w:rFonts w:ascii="Arial" w:hAnsi="Arial" w:cs="Arial"/>
        </w:rPr>
      </w:pPr>
    </w:p>
    <w:p w14:paraId="27A6BBD0" w14:textId="77777777" w:rsidR="00CC170C" w:rsidRDefault="00CC170C" w:rsidP="00343DA5">
      <w:pPr>
        <w:rPr>
          <w:rFonts w:ascii="Arial" w:hAnsi="Arial" w:cs="Arial"/>
        </w:rPr>
      </w:pPr>
    </w:p>
    <w:p w14:paraId="5F2A4184" w14:textId="0CCB3C18" w:rsidR="00343DA5" w:rsidRDefault="00343DA5" w:rsidP="00343DA5">
      <w:pPr>
        <w:pStyle w:val="ListParagraph"/>
        <w:numPr>
          <w:ilvl w:val="0"/>
          <w:numId w:val="1"/>
        </w:numPr>
        <w:rPr>
          <w:rFonts w:ascii="Arial" w:hAnsi="Arial" w:cs="Arial"/>
        </w:rPr>
      </w:pPr>
      <w:r>
        <w:rPr>
          <w:rFonts w:ascii="Arial" w:hAnsi="Arial" w:cs="Arial"/>
        </w:rPr>
        <w:t xml:space="preserve"> </w:t>
      </w:r>
      <w:r w:rsidRPr="00343DA5">
        <w:rPr>
          <w:rFonts w:ascii="Arial" w:hAnsi="Arial" w:cs="Arial"/>
        </w:rPr>
        <w:t xml:space="preserve">Abbott, A., 2011. Dementia: a problem for our age. Nature, 475(7355), </w:t>
      </w:r>
      <w:proofErr w:type="gramStart"/>
      <w:r w:rsidRPr="00343DA5">
        <w:rPr>
          <w:rFonts w:ascii="Arial" w:hAnsi="Arial" w:cs="Arial"/>
        </w:rPr>
        <w:t>pp.S</w:t>
      </w:r>
      <w:proofErr w:type="gramEnd"/>
      <w:r w:rsidRPr="00343DA5">
        <w:rPr>
          <w:rFonts w:ascii="Arial" w:hAnsi="Arial" w:cs="Arial"/>
        </w:rPr>
        <w:t>2-S4.</w:t>
      </w:r>
    </w:p>
    <w:p w14:paraId="6BCD1319" w14:textId="3489D81E" w:rsidR="00343DA5" w:rsidRDefault="00343DA5" w:rsidP="00343DA5">
      <w:pPr>
        <w:rPr>
          <w:rFonts w:ascii="Arial" w:hAnsi="Arial" w:cs="Arial"/>
        </w:rPr>
      </w:pPr>
      <w:r>
        <w:rPr>
          <w:rFonts w:ascii="Arial" w:hAnsi="Arial" w:cs="Arial"/>
        </w:rPr>
        <w:t>When I come across the journal t</w:t>
      </w:r>
      <w:r w:rsidRPr="00343DA5">
        <w:rPr>
          <w:rFonts w:ascii="Arial" w:hAnsi="Arial" w:cs="Arial"/>
        </w:rPr>
        <w:t>he paper was commissioned by Alzheimer's Disease International (ADI), a global federation of Alzheimer's groups, and gathered data on a variety of Alzheimer's-like dementias. Hundreds of teams are striving to identify ways to anticipate, prevent, diagnose, and treat the disease, but their efforts have so far shown mixed results. As a result, the research predicts that the economic effects of dementia would be catastrophic.</w:t>
      </w:r>
    </w:p>
    <w:p w14:paraId="2734D443" w14:textId="3ED1545C" w:rsidR="00343DA5" w:rsidRDefault="00343DA5" w:rsidP="00343DA5">
      <w:pPr>
        <w:rPr>
          <w:rFonts w:ascii="Arial" w:hAnsi="Arial" w:cs="Arial"/>
        </w:rPr>
      </w:pPr>
    </w:p>
    <w:p w14:paraId="7F9E2A08" w14:textId="77777777" w:rsidR="00CC170C" w:rsidRDefault="00CC170C" w:rsidP="00343DA5">
      <w:pPr>
        <w:rPr>
          <w:rFonts w:ascii="Arial" w:hAnsi="Arial" w:cs="Arial"/>
        </w:rPr>
      </w:pPr>
    </w:p>
    <w:p w14:paraId="49586B21" w14:textId="61CF326F" w:rsidR="00343DA5" w:rsidRDefault="003B61C4" w:rsidP="00343DA5">
      <w:pPr>
        <w:pStyle w:val="ListParagraph"/>
        <w:numPr>
          <w:ilvl w:val="0"/>
          <w:numId w:val="1"/>
        </w:numPr>
        <w:rPr>
          <w:rFonts w:ascii="Arial" w:hAnsi="Arial" w:cs="Arial"/>
        </w:rPr>
      </w:pPr>
      <w:r w:rsidRPr="003B61C4">
        <w:rPr>
          <w:rFonts w:ascii="Arial" w:hAnsi="Arial" w:cs="Arial"/>
        </w:rPr>
        <w:t>Chen, J.H., Lin, K.P. and Chen, Y.C., 2009. Risk factors for dementia. Journal of the Formosan Medical Association, 108(10), pp.754-764.</w:t>
      </w:r>
      <w:r w:rsidR="00343DA5">
        <w:rPr>
          <w:rFonts w:ascii="Arial" w:hAnsi="Arial" w:cs="Arial"/>
        </w:rPr>
        <w:t xml:space="preserve"> </w:t>
      </w:r>
    </w:p>
    <w:p w14:paraId="5ED3695F" w14:textId="64CEBB71" w:rsidR="00343DA5" w:rsidRDefault="003B61C4" w:rsidP="00343DA5">
      <w:pPr>
        <w:rPr>
          <w:rFonts w:ascii="Arial" w:hAnsi="Arial" w:cs="Arial"/>
        </w:rPr>
      </w:pPr>
      <w:r w:rsidRPr="003B61C4">
        <w:rPr>
          <w:rFonts w:ascii="Arial" w:hAnsi="Arial" w:cs="Arial"/>
        </w:rPr>
        <w:t>Dementia is a complicated human illness. Dementia is becoming more common among the senior people across the world. Alzheimer's disease (AD) is the most common kind of dementia in the United Kingdom, and it was the fifth and eighth leading causes of death in women and men aged 65 years and older. </w:t>
      </w:r>
      <w:proofErr w:type="gramStart"/>
      <w:r>
        <w:rPr>
          <w:rFonts w:ascii="Arial" w:hAnsi="Arial" w:cs="Arial"/>
        </w:rPr>
        <w:t>Its</w:t>
      </w:r>
      <w:proofErr w:type="gramEnd"/>
      <w:r>
        <w:rPr>
          <w:rFonts w:ascii="Arial" w:hAnsi="Arial" w:cs="Arial"/>
        </w:rPr>
        <w:t xml:space="preserve"> says the </w:t>
      </w:r>
      <w:proofErr w:type="spellStart"/>
      <w:r>
        <w:rPr>
          <w:rFonts w:ascii="Arial" w:hAnsi="Arial" w:cs="Arial"/>
        </w:rPr>
        <w:t>the</w:t>
      </w:r>
      <w:proofErr w:type="spellEnd"/>
      <w:r>
        <w:rPr>
          <w:rFonts w:ascii="Arial" w:hAnsi="Arial" w:cs="Arial"/>
        </w:rPr>
        <w:t xml:space="preserve"> reason because of this is because of </w:t>
      </w:r>
      <w:r w:rsidRPr="003B61C4">
        <w:rPr>
          <w:rFonts w:ascii="Arial" w:hAnsi="Arial" w:cs="Arial"/>
        </w:rPr>
        <w:t>Age, ethnicity, sex, genetic variables, physical activity, smoking, drug use, education level, alcohol intake, body mass index, comorbidity, and environmental factors are all linked to dementia.</w:t>
      </w:r>
    </w:p>
    <w:p w14:paraId="0585B4E1" w14:textId="7578C159" w:rsidR="00CC170C" w:rsidRDefault="00CC170C" w:rsidP="00343DA5">
      <w:pPr>
        <w:rPr>
          <w:rFonts w:ascii="Arial" w:hAnsi="Arial" w:cs="Arial"/>
        </w:rPr>
      </w:pPr>
    </w:p>
    <w:p w14:paraId="349E7A94" w14:textId="77777777" w:rsidR="00CC170C" w:rsidRDefault="00CC170C" w:rsidP="00343DA5">
      <w:pPr>
        <w:rPr>
          <w:rFonts w:ascii="Arial" w:hAnsi="Arial" w:cs="Arial"/>
        </w:rPr>
      </w:pPr>
    </w:p>
    <w:p w14:paraId="554E4401" w14:textId="5E0F546B" w:rsidR="003B61C4" w:rsidRDefault="003B61C4" w:rsidP="003B61C4">
      <w:pPr>
        <w:pStyle w:val="ListParagraph"/>
        <w:numPr>
          <w:ilvl w:val="0"/>
          <w:numId w:val="1"/>
        </w:numPr>
        <w:rPr>
          <w:rFonts w:ascii="Arial" w:hAnsi="Arial" w:cs="Arial"/>
        </w:rPr>
      </w:pPr>
      <w:r>
        <w:rPr>
          <w:rFonts w:ascii="Arial" w:hAnsi="Arial" w:cs="Arial"/>
        </w:rPr>
        <w:t xml:space="preserve"> </w:t>
      </w:r>
      <w:r w:rsidR="003913BA" w:rsidRPr="003913BA">
        <w:rPr>
          <w:rFonts w:ascii="Arial" w:hAnsi="Arial" w:cs="Arial"/>
        </w:rPr>
        <w:t xml:space="preserve">van den Heuvel, E., </w:t>
      </w:r>
      <w:proofErr w:type="spellStart"/>
      <w:r w:rsidR="003913BA" w:rsidRPr="003913BA">
        <w:rPr>
          <w:rFonts w:ascii="Arial" w:hAnsi="Arial" w:cs="Arial"/>
        </w:rPr>
        <w:t>Jowitt</w:t>
      </w:r>
      <w:proofErr w:type="spellEnd"/>
      <w:r w:rsidR="003913BA" w:rsidRPr="003913BA">
        <w:rPr>
          <w:rFonts w:ascii="Arial" w:hAnsi="Arial" w:cs="Arial"/>
        </w:rPr>
        <w:t>, F. and McIntyre, A., 2012. Awareness, requirements and barriers to use of Assistive Technology designed to enable independence of people suffering from Dementia (ATD). Technology and Disability, 24(2), pp.139-148.</w:t>
      </w:r>
    </w:p>
    <w:p w14:paraId="7E5C5BAC" w14:textId="7EF0C7CC" w:rsidR="00CC170C" w:rsidRDefault="003913BA" w:rsidP="003913BA">
      <w:pPr>
        <w:rPr>
          <w:rFonts w:ascii="Arial" w:hAnsi="Arial" w:cs="Arial"/>
        </w:rPr>
      </w:pPr>
      <w:r>
        <w:rPr>
          <w:rFonts w:ascii="Arial" w:hAnsi="Arial" w:cs="Arial"/>
        </w:rPr>
        <w:lastRenderedPageBreak/>
        <w:t>In this research article t</w:t>
      </w:r>
      <w:r w:rsidRPr="003913BA">
        <w:rPr>
          <w:rFonts w:ascii="Arial" w:hAnsi="Arial" w:cs="Arial"/>
        </w:rPr>
        <w:t xml:space="preserve">he dementia carers reported </w:t>
      </w:r>
      <w:proofErr w:type="gramStart"/>
      <w:r w:rsidRPr="003913BA">
        <w:rPr>
          <w:rFonts w:ascii="Arial" w:hAnsi="Arial" w:cs="Arial"/>
        </w:rPr>
        <w:t>a number of</w:t>
      </w:r>
      <w:proofErr w:type="gramEnd"/>
      <w:r w:rsidRPr="003913BA">
        <w:rPr>
          <w:rFonts w:ascii="Arial" w:hAnsi="Arial" w:cs="Arial"/>
        </w:rPr>
        <w:t xml:space="preserve"> concerns, problems, and unmet needs that could be addressed by existing, commercially available ATD products in this research article, Awareness, requirements, and barriers to use of Assistive Technology designed to enable independence of people suffering from dementia (ATD). The study revealed certain demands for new technology development, but the lack of understanding of ATD appears to be the most significant obstacle to technological adoption</w:t>
      </w:r>
    </w:p>
    <w:p w14:paraId="762DC76E" w14:textId="5548BD92" w:rsidR="008260E6" w:rsidRDefault="008260E6" w:rsidP="003913BA">
      <w:pPr>
        <w:rPr>
          <w:rFonts w:ascii="Arial" w:hAnsi="Arial" w:cs="Arial"/>
        </w:rPr>
      </w:pPr>
    </w:p>
    <w:p w14:paraId="629D788E" w14:textId="77777777" w:rsidR="008260E6" w:rsidRDefault="008260E6" w:rsidP="003913BA">
      <w:pPr>
        <w:rPr>
          <w:rFonts w:ascii="Arial" w:hAnsi="Arial" w:cs="Arial"/>
        </w:rPr>
      </w:pPr>
    </w:p>
    <w:p w14:paraId="53644F25" w14:textId="4B6FC7E7" w:rsidR="003913BA" w:rsidRPr="00CC170C" w:rsidRDefault="003913BA" w:rsidP="00CC170C">
      <w:pPr>
        <w:pStyle w:val="ListParagraph"/>
        <w:numPr>
          <w:ilvl w:val="0"/>
          <w:numId w:val="1"/>
        </w:numPr>
        <w:rPr>
          <w:rFonts w:ascii="Arial" w:hAnsi="Arial" w:cs="Arial"/>
        </w:rPr>
      </w:pPr>
      <w:r w:rsidRPr="00CC170C">
        <w:rPr>
          <w:rFonts w:ascii="Arial" w:hAnsi="Arial" w:cs="Arial"/>
        </w:rPr>
        <w:t xml:space="preserve">  </w:t>
      </w:r>
      <w:r w:rsidRPr="00CC170C">
        <w:rPr>
          <w:rFonts w:ascii="Arial" w:hAnsi="Arial" w:cs="Arial"/>
        </w:rPr>
        <w:t>Langdon, S.A., Eagle, A. and Warner, J., 2007. Making sense of dementia in the social world: A qualitative study. Social science &amp; medicine, 64(4), pp.989-1000.</w:t>
      </w:r>
    </w:p>
    <w:p w14:paraId="61BAB894" w14:textId="2DD53725" w:rsidR="003913BA" w:rsidRDefault="00CC170C" w:rsidP="003913BA">
      <w:pPr>
        <w:rPr>
          <w:rFonts w:ascii="Arial" w:hAnsi="Arial" w:cs="Arial"/>
        </w:rPr>
      </w:pPr>
      <w:r w:rsidRPr="00CC170C">
        <w:rPr>
          <w:rFonts w:ascii="Arial" w:hAnsi="Arial" w:cs="Arial"/>
        </w:rPr>
        <w:t xml:space="preserve">Other people's emotions might have a big impact on how you live with dementia. Although some dementia theories take this into consideration, few studies have asked persons with </w:t>
      </w:r>
      <w:proofErr w:type="gramStart"/>
      <w:r w:rsidRPr="00CC170C">
        <w:rPr>
          <w:rFonts w:ascii="Arial" w:hAnsi="Arial" w:cs="Arial"/>
        </w:rPr>
        <w:t>early stage</w:t>
      </w:r>
      <w:proofErr w:type="gramEnd"/>
      <w:r w:rsidRPr="00CC170C">
        <w:rPr>
          <w:rFonts w:ascii="Arial" w:hAnsi="Arial" w:cs="Arial"/>
        </w:rPr>
        <w:t xml:space="preserve"> dementia about their experiences with other people's reactions to their altered condition and social standing. Twelve men and women with </w:t>
      </w:r>
      <w:proofErr w:type="gramStart"/>
      <w:r w:rsidRPr="00CC170C">
        <w:rPr>
          <w:rFonts w:ascii="Arial" w:hAnsi="Arial" w:cs="Arial"/>
        </w:rPr>
        <w:t>early stage</w:t>
      </w:r>
      <w:proofErr w:type="gramEnd"/>
      <w:r w:rsidRPr="00CC170C">
        <w:rPr>
          <w:rFonts w:ascii="Arial" w:hAnsi="Arial" w:cs="Arial"/>
        </w:rPr>
        <w:t xml:space="preserve"> dementia, aged 66–87, were recruited through an Older Adult Mental Health Unit in London, England, for this study.</w:t>
      </w:r>
    </w:p>
    <w:p w14:paraId="67B1430E" w14:textId="16666E45" w:rsidR="00CC170C" w:rsidRDefault="00CC170C" w:rsidP="003913BA">
      <w:pPr>
        <w:rPr>
          <w:rFonts w:ascii="Arial" w:hAnsi="Arial" w:cs="Arial"/>
        </w:rPr>
      </w:pPr>
    </w:p>
    <w:p w14:paraId="72A0FC0B" w14:textId="109DA710" w:rsidR="00CC170C" w:rsidRDefault="00CC170C" w:rsidP="00CC170C">
      <w:pPr>
        <w:pStyle w:val="ListParagraph"/>
        <w:numPr>
          <w:ilvl w:val="0"/>
          <w:numId w:val="1"/>
        </w:numPr>
        <w:rPr>
          <w:rFonts w:ascii="Arial" w:hAnsi="Arial" w:cs="Arial"/>
        </w:rPr>
      </w:pPr>
      <w:r>
        <w:rPr>
          <w:rFonts w:ascii="Arial" w:hAnsi="Arial" w:cs="Arial"/>
        </w:rPr>
        <w:t xml:space="preserve"> </w:t>
      </w:r>
      <w:proofErr w:type="spellStart"/>
      <w:r w:rsidR="00D55FA0" w:rsidRPr="00D55FA0">
        <w:rPr>
          <w:rFonts w:ascii="Arial" w:hAnsi="Arial" w:cs="Arial"/>
        </w:rPr>
        <w:t>Swaffer</w:t>
      </w:r>
      <w:proofErr w:type="spellEnd"/>
      <w:r w:rsidR="00D55FA0" w:rsidRPr="00D55FA0">
        <w:rPr>
          <w:rFonts w:ascii="Arial" w:hAnsi="Arial" w:cs="Arial"/>
        </w:rPr>
        <w:t xml:space="preserve">, K., 2014. Dementia: stigma, language, and </w:t>
      </w:r>
      <w:proofErr w:type="gramStart"/>
      <w:r w:rsidR="00D55FA0" w:rsidRPr="00D55FA0">
        <w:rPr>
          <w:rFonts w:ascii="Arial" w:hAnsi="Arial" w:cs="Arial"/>
        </w:rPr>
        <w:t>dementia-friendly</w:t>
      </w:r>
      <w:proofErr w:type="gramEnd"/>
      <w:r w:rsidR="00D55FA0" w:rsidRPr="00D55FA0">
        <w:rPr>
          <w:rFonts w:ascii="Arial" w:hAnsi="Arial" w:cs="Arial"/>
        </w:rPr>
        <w:t>. Dementia, 13(6), pp.709-716.</w:t>
      </w:r>
    </w:p>
    <w:p w14:paraId="0B1EBEF9" w14:textId="473BA360" w:rsidR="00D55FA0" w:rsidRPr="00D55FA0" w:rsidRDefault="00D55FA0" w:rsidP="00D55FA0">
      <w:pPr>
        <w:rPr>
          <w:rFonts w:ascii="Arial" w:hAnsi="Arial" w:cs="Arial"/>
        </w:rPr>
      </w:pPr>
      <w:r>
        <w:rPr>
          <w:rFonts w:ascii="Arial" w:hAnsi="Arial" w:cs="Arial"/>
        </w:rPr>
        <w:t>In this Sage Journal the g</w:t>
      </w:r>
      <w:r w:rsidRPr="00D55FA0">
        <w:rPr>
          <w:rFonts w:ascii="Arial" w:hAnsi="Arial" w:cs="Arial"/>
        </w:rPr>
        <w:t xml:space="preserve">overnments </w:t>
      </w:r>
      <w:r>
        <w:rPr>
          <w:rFonts w:ascii="Arial" w:hAnsi="Arial" w:cs="Arial"/>
        </w:rPr>
        <w:t xml:space="preserve">of </w:t>
      </w:r>
      <w:proofErr w:type="gramStart"/>
      <w:r>
        <w:rPr>
          <w:rFonts w:ascii="Arial" w:hAnsi="Arial" w:cs="Arial"/>
        </w:rPr>
        <w:t xml:space="preserve">the </w:t>
      </w:r>
      <w:r w:rsidRPr="00D55FA0">
        <w:rPr>
          <w:rFonts w:ascii="Arial" w:hAnsi="Arial" w:cs="Arial"/>
        </w:rPr>
        <w:t xml:space="preserve"> Alzheimer's</w:t>
      </w:r>
      <w:proofErr w:type="gramEnd"/>
      <w:r w:rsidRPr="00D55FA0">
        <w:rPr>
          <w:rFonts w:ascii="Arial" w:hAnsi="Arial" w:cs="Arial"/>
        </w:rPr>
        <w:t xml:space="preserve"> societies and organisations throughout the globe are determined to promote dementia-friendly communities and dementia champions, but the 'about them, with them' approach still dominates, which has the potential to victimise persons with dementia even more. Only a few individuals with dementia have been included in conversations, planning, and choices concerning what makes a community or organisation dementia friendly up to this point. </w:t>
      </w:r>
    </w:p>
    <w:p w14:paraId="0DDE9BA0" w14:textId="77777777" w:rsidR="003B61C4" w:rsidRPr="003B61C4" w:rsidRDefault="003B61C4" w:rsidP="003B61C4">
      <w:pPr>
        <w:rPr>
          <w:rFonts w:ascii="Arial" w:hAnsi="Arial" w:cs="Arial"/>
        </w:rPr>
      </w:pPr>
    </w:p>
    <w:p w14:paraId="0815E9E6" w14:textId="77777777" w:rsidR="00343DA5" w:rsidRPr="00343DA5" w:rsidRDefault="00343DA5" w:rsidP="00343DA5">
      <w:pPr>
        <w:rPr>
          <w:rFonts w:ascii="Arial" w:hAnsi="Arial" w:cs="Arial"/>
        </w:rPr>
      </w:pPr>
    </w:p>
    <w:p w14:paraId="6247AD12" w14:textId="77777777" w:rsidR="00F12CF2" w:rsidRPr="00F12CF2" w:rsidRDefault="00F12CF2" w:rsidP="00F12CF2">
      <w:pPr>
        <w:rPr>
          <w:rFonts w:ascii="Arial" w:hAnsi="Arial" w:cs="Arial"/>
        </w:rPr>
      </w:pPr>
    </w:p>
    <w:p w14:paraId="6609BC1A" w14:textId="77777777" w:rsidR="00F12CF2" w:rsidRPr="00F12CF2" w:rsidRDefault="00F12CF2" w:rsidP="00F12CF2">
      <w:pPr>
        <w:rPr>
          <w:rFonts w:ascii="Arial" w:hAnsi="Arial" w:cs="Arial"/>
        </w:rPr>
      </w:pPr>
    </w:p>
    <w:p w14:paraId="7D7D1095" w14:textId="30D8C892" w:rsidR="007D1A8B" w:rsidRPr="007D1A8B" w:rsidRDefault="007D1A8B" w:rsidP="007D1A8B">
      <w:pPr>
        <w:rPr>
          <w:rFonts w:ascii="Arial" w:hAnsi="Arial" w:cs="Arial"/>
        </w:rPr>
      </w:pPr>
      <w:r w:rsidRPr="007D1A8B">
        <w:rPr>
          <w:rFonts w:ascii="Arial" w:hAnsi="Arial" w:cs="Arial"/>
        </w:rPr>
        <w:t xml:space="preserve">  </w:t>
      </w:r>
    </w:p>
    <w:p w14:paraId="5B6C8B40" w14:textId="77777777" w:rsidR="007D1A8B" w:rsidRPr="007D1A8B" w:rsidRDefault="007D1A8B" w:rsidP="007D1A8B">
      <w:pPr>
        <w:rPr>
          <w:rFonts w:ascii="Arial" w:hAnsi="Arial" w:cs="Arial"/>
        </w:rPr>
      </w:pPr>
    </w:p>
    <w:p w14:paraId="2D60CCBF" w14:textId="77777777" w:rsidR="00246891" w:rsidRPr="00246891" w:rsidRDefault="00246891" w:rsidP="00246891">
      <w:pPr>
        <w:rPr>
          <w:rFonts w:ascii="Arial" w:hAnsi="Arial" w:cs="Arial"/>
        </w:rPr>
      </w:pPr>
    </w:p>
    <w:p w14:paraId="0A62E0DD" w14:textId="77777777" w:rsidR="00026F55" w:rsidRPr="00026F55" w:rsidRDefault="00026F55" w:rsidP="00026F55">
      <w:pPr>
        <w:rPr>
          <w:rFonts w:ascii="Arial" w:hAnsi="Arial" w:cs="Arial"/>
        </w:rPr>
      </w:pPr>
    </w:p>
    <w:sectPr w:rsidR="00026F55" w:rsidRPr="00026F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7617B" w14:textId="77777777" w:rsidR="000E7A4A" w:rsidRDefault="000E7A4A" w:rsidP="000E7A4A">
      <w:pPr>
        <w:spacing w:after="0" w:line="240" w:lineRule="auto"/>
      </w:pPr>
      <w:r>
        <w:separator/>
      </w:r>
    </w:p>
  </w:endnote>
  <w:endnote w:type="continuationSeparator" w:id="0">
    <w:p w14:paraId="51C337D8" w14:textId="77777777" w:rsidR="000E7A4A" w:rsidRDefault="000E7A4A" w:rsidP="000E7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FC53C" w14:textId="77777777" w:rsidR="000E7A4A" w:rsidRDefault="000E7A4A" w:rsidP="000E7A4A">
      <w:pPr>
        <w:spacing w:after="0" w:line="240" w:lineRule="auto"/>
      </w:pPr>
      <w:r>
        <w:separator/>
      </w:r>
    </w:p>
  </w:footnote>
  <w:footnote w:type="continuationSeparator" w:id="0">
    <w:p w14:paraId="18938DA9" w14:textId="77777777" w:rsidR="000E7A4A" w:rsidRDefault="000E7A4A" w:rsidP="000E7A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532D5"/>
    <w:multiLevelType w:val="hybridMultilevel"/>
    <w:tmpl w:val="C582C0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76E"/>
    <w:rsid w:val="00026F55"/>
    <w:rsid w:val="000B53E7"/>
    <w:rsid w:val="000E7A4A"/>
    <w:rsid w:val="001306A3"/>
    <w:rsid w:val="00246891"/>
    <w:rsid w:val="00331FFE"/>
    <w:rsid w:val="00343DA5"/>
    <w:rsid w:val="003913BA"/>
    <w:rsid w:val="003B61C4"/>
    <w:rsid w:val="00490784"/>
    <w:rsid w:val="004B7501"/>
    <w:rsid w:val="00570A78"/>
    <w:rsid w:val="00594B43"/>
    <w:rsid w:val="00765E24"/>
    <w:rsid w:val="007D1A8B"/>
    <w:rsid w:val="007F34C1"/>
    <w:rsid w:val="008260E6"/>
    <w:rsid w:val="00A45E94"/>
    <w:rsid w:val="00A7776E"/>
    <w:rsid w:val="00AE0CFC"/>
    <w:rsid w:val="00BC72D9"/>
    <w:rsid w:val="00CC170C"/>
    <w:rsid w:val="00D55FA0"/>
    <w:rsid w:val="00E62198"/>
    <w:rsid w:val="00F12CF2"/>
    <w:rsid w:val="00F94942"/>
    <w:rsid w:val="00FC0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B697D0"/>
  <w15:chartTrackingRefBased/>
  <w15:docId w15:val="{B95E6573-AD1D-45CD-A94E-937FAE4EF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72D9"/>
    <w:rPr>
      <w:color w:val="0563C1" w:themeColor="hyperlink"/>
      <w:u w:val="single"/>
    </w:rPr>
  </w:style>
  <w:style w:type="character" w:styleId="UnresolvedMention">
    <w:name w:val="Unresolved Mention"/>
    <w:basedOn w:val="DefaultParagraphFont"/>
    <w:uiPriority w:val="99"/>
    <w:semiHidden/>
    <w:unhideWhenUsed/>
    <w:rsid w:val="00BC72D9"/>
    <w:rPr>
      <w:color w:val="605E5C"/>
      <w:shd w:val="clear" w:color="auto" w:fill="E1DFDD"/>
    </w:rPr>
  </w:style>
  <w:style w:type="paragraph" w:styleId="ListParagraph">
    <w:name w:val="List Paragraph"/>
    <w:basedOn w:val="Normal"/>
    <w:uiPriority w:val="34"/>
    <w:qFormat/>
    <w:rsid w:val="001306A3"/>
    <w:pPr>
      <w:ind w:left="720"/>
      <w:contextualSpacing/>
    </w:pPr>
  </w:style>
  <w:style w:type="paragraph" w:styleId="Header">
    <w:name w:val="header"/>
    <w:basedOn w:val="Normal"/>
    <w:link w:val="HeaderChar"/>
    <w:uiPriority w:val="99"/>
    <w:unhideWhenUsed/>
    <w:rsid w:val="000E7A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A4A"/>
  </w:style>
  <w:style w:type="paragraph" w:styleId="Footer">
    <w:name w:val="footer"/>
    <w:basedOn w:val="Normal"/>
    <w:link w:val="FooterChar"/>
    <w:uiPriority w:val="99"/>
    <w:unhideWhenUsed/>
    <w:rsid w:val="000E7A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icd.who.int/browse10/2010/en#/F00-F09"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dcd5056fa1dcdc22eaca2c7bb83b4987">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a9e3b865eb044d5ed73de67bf6446402"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B8421-5E0D-411D-98F0-9876834E4B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1240A2-47A5-4DD4-9465-8509821D3097}">
  <ds:schemaRefs>
    <ds:schemaRef ds:uri="http://schemas.microsoft.com/sharepoint/v3/contenttype/forms"/>
  </ds:schemaRefs>
</ds:datastoreItem>
</file>

<file path=customXml/itemProps3.xml><?xml version="1.0" encoding="utf-8"?>
<ds:datastoreItem xmlns:ds="http://schemas.openxmlformats.org/officeDocument/2006/customXml" ds:itemID="{C7EC5469-FF60-4534-9AE6-9CBB35247158}">
  <ds:schemaRefs>
    <ds:schemaRef ds:uri="http://www.w3.org/XML/1998/namespace"/>
    <ds:schemaRef ds:uri="http://schemas.microsoft.com/office/2006/metadata/properties"/>
    <ds:schemaRef ds:uri="921765a0-fcf6-47d1-8ac4-5d670786d758"/>
    <ds:schemaRef ds:uri="46b8f10f-f56e-4e87-af4a-2384ac144562"/>
    <ds:schemaRef ds:uri="http://purl.org/dc/dcmitype/"/>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Dean'a Comrie</dc:creator>
  <cp:keywords/>
  <dc:description/>
  <cp:lastModifiedBy>Dean'a Comrie</cp:lastModifiedBy>
  <cp:revision>2</cp:revision>
  <dcterms:created xsi:type="dcterms:W3CDTF">2022-03-18T01:52:00Z</dcterms:created>
  <dcterms:modified xsi:type="dcterms:W3CDTF">2022-03-18T01:52:00Z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