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A8B45" w14:textId="77777777" w:rsidR="000A2765" w:rsidRDefault="000A2765" w:rsidP="000730C2">
      <w:pPr>
        <w:spacing w:after="0" w:line="480" w:lineRule="auto"/>
        <w:ind w:firstLine="720"/>
        <w:jc w:val="center"/>
        <w:rPr>
          <w:rFonts w:ascii="Times New Roman" w:hAnsi="Times New Roman" w:cs="Times New Roman"/>
          <w:sz w:val="24"/>
          <w:szCs w:val="24"/>
        </w:rPr>
      </w:pPr>
    </w:p>
    <w:p w14:paraId="7C6996A7" w14:textId="591FBB5F" w:rsidR="00577D1B" w:rsidRPr="00FA1CFD" w:rsidRDefault="00577D1B" w:rsidP="00577D1B">
      <w:pPr>
        <w:rPr>
          <w:sz w:val="48"/>
          <w:szCs w:val="48"/>
        </w:rPr>
      </w:pPr>
      <w:r>
        <w:rPr>
          <w:sz w:val="48"/>
          <w:szCs w:val="48"/>
        </w:rPr>
        <w:t xml:space="preserve">           </w:t>
      </w:r>
      <w:r w:rsidRPr="00FA1CFD">
        <w:rPr>
          <w:sz w:val="48"/>
          <w:szCs w:val="48"/>
        </w:rPr>
        <w:t xml:space="preserve">University </w:t>
      </w:r>
      <w:proofErr w:type="gramStart"/>
      <w:r w:rsidRPr="00FA1CFD">
        <w:rPr>
          <w:sz w:val="48"/>
          <w:szCs w:val="48"/>
        </w:rPr>
        <w:t>Of</w:t>
      </w:r>
      <w:proofErr w:type="gramEnd"/>
      <w:r w:rsidRPr="00FA1CFD">
        <w:rPr>
          <w:sz w:val="48"/>
          <w:szCs w:val="48"/>
        </w:rPr>
        <w:t xml:space="preserve"> Wales Trinity Saint Davi</w:t>
      </w:r>
      <w:r>
        <w:rPr>
          <w:sz w:val="48"/>
          <w:szCs w:val="48"/>
        </w:rPr>
        <w:t>d</w:t>
      </w:r>
    </w:p>
    <w:p w14:paraId="79C56DA4" w14:textId="77777777" w:rsidR="00577D1B" w:rsidRPr="00FA1CFD" w:rsidRDefault="00577D1B" w:rsidP="00577D1B">
      <w:pPr>
        <w:rPr>
          <w:sz w:val="48"/>
          <w:szCs w:val="48"/>
        </w:rPr>
      </w:pPr>
      <w:r w:rsidRPr="00FA1CFD">
        <w:rPr>
          <w:sz w:val="48"/>
          <w:szCs w:val="48"/>
        </w:rPr>
        <w:t xml:space="preserve">                                     London</w:t>
      </w:r>
    </w:p>
    <w:p w14:paraId="260C18DA" w14:textId="77777777" w:rsidR="00577D1B" w:rsidRPr="00FA1CFD" w:rsidRDefault="00577D1B" w:rsidP="00577D1B">
      <w:pPr>
        <w:rPr>
          <w:sz w:val="48"/>
          <w:szCs w:val="48"/>
        </w:rPr>
      </w:pPr>
      <w:r w:rsidRPr="00FA1CFD">
        <w:rPr>
          <w:sz w:val="48"/>
          <w:szCs w:val="48"/>
        </w:rPr>
        <w:t xml:space="preserve">                                     Leve</w:t>
      </w:r>
      <w:r>
        <w:rPr>
          <w:sz w:val="48"/>
          <w:szCs w:val="48"/>
        </w:rPr>
        <w:t>l</w:t>
      </w:r>
      <w:r w:rsidRPr="00FA1CFD">
        <w:rPr>
          <w:sz w:val="48"/>
          <w:szCs w:val="48"/>
        </w:rPr>
        <w:t xml:space="preserve"> 4</w:t>
      </w:r>
    </w:p>
    <w:p w14:paraId="392228CE" w14:textId="79AA8C76" w:rsidR="00577D1B" w:rsidRPr="00FA1CFD" w:rsidRDefault="00577D1B" w:rsidP="00577D1B">
      <w:pPr>
        <w:rPr>
          <w:sz w:val="48"/>
          <w:szCs w:val="48"/>
        </w:rPr>
      </w:pPr>
      <w:r w:rsidRPr="00FA1CFD">
        <w:rPr>
          <w:sz w:val="48"/>
          <w:szCs w:val="48"/>
        </w:rPr>
        <w:t xml:space="preserve">           </w:t>
      </w:r>
      <w:r>
        <w:rPr>
          <w:sz w:val="48"/>
          <w:szCs w:val="48"/>
        </w:rPr>
        <w:t xml:space="preserve"> </w:t>
      </w:r>
      <w:r w:rsidRPr="00FA1CFD">
        <w:rPr>
          <w:sz w:val="48"/>
          <w:szCs w:val="48"/>
        </w:rPr>
        <w:t xml:space="preserve"> </w:t>
      </w:r>
      <w:r>
        <w:rPr>
          <w:sz w:val="48"/>
          <w:szCs w:val="48"/>
        </w:rPr>
        <w:t xml:space="preserve">    </w:t>
      </w:r>
      <w:r w:rsidRPr="00FA1CFD">
        <w:rPr>
          <w:sz w:val="48"/>
          <w:szCs w:val="48"/>
        </w:rPr>
        <w:t xml:space="preserve">   Module Code: </w:t>
      </w:r>
      <w:r>
        <w:rPr>
          <w:sz w:val="48"/>
          <w:szCs w:val="48"/>
        </w:rPr>
        <w:t>LCBB400</w:t>
      </w:r>
      <w:r>
        <w:rPr>
          <w:sz w:val="48"/>
          <w:szCs w:val="48"/>
        </w:rPr>
        <w:t>5</w:t>
      </w:r>
    </w:p>
    <w:p w14:paraId="6E8436DB" w14:textId="46DBB846" w:rsidR="00577D1B" w:rsidRPr="005A70DD" w:rsidRDefault="00577D1B" w:rsidP="00577D1B">
      <w:pPr>
        <w:rPr>
          <w:sz w:val="48"/>
          <w:szCs w:val="48"/>
        </w:rPr>
      </w:pPr>
      <w:r w:rsidRPr="005A70DD">
        <w:rPr>
          <w:sz w:val="48"/>
          <w:szCs w:val="48"/>
        </w:rPr>
        <w:t xml:space="preserve">              </w:t>
      </w:r>
      <w:r>
        <w:rPr>
          <w:sz w:val="48"/>
          <w:szCs w:val="48"/>
        </w:rPr>
        <w:t xml:space="preserve">The Global Business </w:t>
      </w:r>
      <w:proofErr w:type="spellStart"/>
      <w:r>
        <w:rPr>
          <w:sz w:val="48"/>
          <w:szCs w:val="48"/>
        </w:rPr>
        <w:t>Enveronment</w:t>
      </w:r>
      <w:proofErr w:type="spellEnd"/>
    </w:p>
    <w:p w14:paraId="61396F76" w14:textId="676465E3" w:rsidR="00577D1B" w:rsidRPr="00FA1CFD" w:rsidRDefault="00577D1B" w:rsidP="00577D1B">
      <w:pPr>
        <w:rPr>
          <w:sz w:val="48"/>
          <w:szCs w:val="48"/>
        </w:rPr>
      </w:pPr>
      <w:r w:rsidRPr="00FA1CFD">
        <w:rPr>
          <w:sz w:val="48"/>
          <w:szCs w:val="48"/>
        </w:rPr>
        <w:t xml:space="preserve">                     </w:t>
      </w:r>
      <w:r>
        <w:rPr>
          <w:sz w:val="48"/>
          <w:szCs w:val="48"/>
        </w:rPr>
        <w:t xml:space="preserve"> </w:t>
      </w:r>
      <w:r w:rsidRPr="00FA1CFD">
        <w:rPr>
          <w:sz w:val="48"/>
          <w:szCs w:val="48"/>
        </w:rPr>
        <w:t xml:space="preserve">       Assessment </w:t>
      </w:r>
      <w:r>
        <w:rPr>
          <w:sz w:val="48"/>
          <w:szCs w:val="48"/>
        </w:rPr>
        <w:t>1</w:t>
      </w:r>
    </w:p>
    <w:p w14:paraId="7375DE1A" w14:textId="50435BA9" w:rsidR="00577D1B" w:rsidRPr="00FA1CFD" w:rsidRDefault="00577D1B" w:rsidP="00577D1B">
      <w:pPr>
        <w:rPr>
          <w:sz w:val="48"/>
          <w:szCs w:val="48"/>
        </w:rPr>
      </w:pPr>
      <w:r w:rsidRPr="00FA1CFD">
        <w:rPr>
          <w:sz w:val="48"/>
          <w:szCs w:val="48"/>
        </w:rPr>
        <w:t xml:space="preserve">                     Lecturer: </w:t>
      </w:r>
      <w:r>
        <w:rPr>
          <w:sz w:val="48"/>
          <w:szCs w:val="48"/>
        </w:rPr>
        <w:t>Hossein Shokri</w:t>
      </w:r>
    </w:p>
    <w:p w14:paraId="0BD67C4A" w14:textId="77777777" w:rsidR="00577D1B" w:rsidRPr="00FA1CFD" w:rsidRDefault="00577D1B" w:rsidP="00577D1B">
      <w:pPr>
        <w:rPr>
          <w:sz w:val="48"/>
          <w:szCs w:val="48"/>
        </w:rPr>
      </w:pPr>
      <w:r w:rsidRPr="00FA1CFD">
        <w:rPr>
          <w:sz w:val="48"/>
          <w:szCs w:val="48"/>
        </w:rPr>
        <w:t xml:space="preserve">                                                        </w:t>
      </w:r>
    </w:p>
    <w:p w14:paraId="3E6AEBA3" w14:textId="77777777" w:rsidR="00577D1B" w:rsidRPr="00FA1CFD" w:rsidRDefault="00577D1B" w:rsidP="00577D1B">
      <w:pPr>
        <w:rPr>
          <w:sz w:val="48"/>
          <w:szCs w:val="48"/>
        </w:rPr>
      </w:pPr>
    </w:p>
    <w:p w14:paraId="26DEB45E" w14:textId="77777777" w:rsidR="00577D1B" w:rsidRPr="00FA1CFD" w:rsidRDefault="00577D1B" w:rsidP="00577D1B">
      <w:pPr>
        <w:rPr>
          <w:sz w:val="48"/>
          <w:szCs w:val="48"/>
        </w:rPr>
      </w:pPr>
    </w:p>
    <w:p w14:paraId="48BA400E" w14:textId="77777777" w:rsidR="00577D1B" w:rsidRDefault="00577D1B" w:rsidP="00577D1B">
      <w:pPr>
        <w:rPr>
          <w:sz w:val="48"/>
          <w:szCs w:val="48"/>
        </w:rPr>
      </w:pPr>
      <w:r w:rsidRPr="00FA1CFD">
        <w:rPr>
          <w:sz w:val="48"/>
          <w:szCs w:val="48"/>
        </w:rPr>
        <w:t xml:space="preserve">                                                    </w:t>
      </w:r>
    </w:p>
    <w:p w14:paraId="2C3844FC" w14:textId="77777777" w:rsidR="00577D1B" w:rsidRPr="00FA1CFD" w:rsidRDefault="00577D1B" w:rsidP="00577D1B">
      <w:pPr>
        <w:rPr>
          <w:sz w:val="48"/>
          <w:szCs w:val="48"/>
        </w:rPr>
      </w:pPr>
      <w:r>
        <w:rPr>
          <w:sz w:val="48"/>
          <w:szCs w:val="48"/>
        </w:rPr>
        <w:t xml:space="preserve">                                                         </w:t>
      </w:r>
      <w:proofErr w:type="spellStart"/>
      <w:r w:rsidRPr="00FA1CFD">
        <w:rPr>
          <w:sz w:val="48"/>
          <w:szCs w:val="48"/>
        </w:rPr>
        <w:t>Submited</w:t>
      </w:r>
      <w:proofErr w:type="spellEnd"/>
      <w:r w:rsidRPr="00FA1CFD">
        <w:rPr>
          <w:sz w:val="48"/>
          <w:szCs w:val="48"/>
        </w:rPr>
        <w:t xml:space="preserve"> </w:t>
      </w:r>
      <w:proofErr w:type="gramStart"/>
      <w:r w:rsidRPr="00FA1CFD">
        <w:rPr>
          <w:sz w:val="48"/>
          <w:szCs w:val="48"/>
        </w:rPr>
        <w:t>by :</w:t>
      </w:r>
      <w:proofErr w:type="gramEnd"/>
    </w:p>
    <w:p w14:paraId="05BB409B" w14:textId="77777777" w:rsidR="00577D1B" w:rsidRPr="00FA1CFD" w:rsidRDefault="00577D1B" w:rsidP="00577D1B">
      <w:pPr>
        <w:rPr>
          <w:sz w:val="48"/>
          <w:szCs w:val="48"/>
        </w:rPr>
      </w:pPr>
      <w:r w:rsidRPr="00FA1CFD">
        <w:rPr>
          <w:sz w:val="48"/>
          <w:szCs w:val="48"/>
        </w:rPr>
        <w:t xml:space="preserve">                                                      Ion Gingureanu</w:t>
      </w:r>
    </w:p>
    <w:p w14:paraId="7BAA319A" w14:textId="77777777" w:rsidR="00577D1B" w:rsidRDefault="00577D1B" w:rsidP="00577D1B">
      <w:pPr>
        <w:rPr>
          <w:sz w:val="48"/>
          <w:szCs w:val="48"/>
        </w:rPr>
      </w:pPr>
      <w:r w:rsidRPr="00FA1CFD">
        <w:rPr>
          <w:sz w:val="48"/>
          <w:szCs w:val="48"/>
        </w:rPr>
        <w:t xml:space="preserve">                                 </w:t>
      </w:r>
      <w:r>
        <w:rPr>
          <w:sz w:val="48"/>
          <w:szCs w:val="48"/>
        </w:rPr>
        <w:t xml:space="preserve"> </w:t>
      </w:r>
      <w:r w:rsidRPr="00FA1CFD">
        <w:rPr>
          <w:sz w:val="48"/>
          <w:szCs w:val="48"/>
        </w:rPr>
        <w:t xml:space="preserve"> Student number: 2009134</w:t>
      </w:r>
    </w:p>
    <w:p w14:paraId="1A873227" w14:textId="77777777" w:rsidR="000A2765" w:rsidRDefault="000A2765" w:rsidP="000730C2">
      <w:pPr>
        <w:tabs>
          <w:tab w:val="left" w:pos="7605"/>
        </w:tabs>
        <w:spacing w:after="0" w:line="480" w:lineRule="auto"/>
        <w:ind w:firstLine="720"/>
        <w:jc w:val="center"/>
        <w:rPr>
          <w:rFonts w:ascii="Times New Roman" w:hAnsi="Times New Roman" w:cs="Times New Roman"/>
          <w:sz w:val="24"/>
          <w:szCs w:val="24"/>
        </w:rPr>
      </w:pPr>
    </w:p>
    <w:p w14:paraId="4F9BD3EA" w14:textId="77777777" w:rsidR="000A2765" w:rsidRDefault="000A2765" w:rsidP="000730C2">
      <w:pPr>
        <w:tabs>
          <w:tab w:val="left" w:pos="7605"/>
        </w:tabs>
        <w:spacing w:after="0" w:line="480" w:lineRule="auto"/>
        <w:ind w:firstLine="720"/>
        <w:jc w:val="center"/>
        <w:rPr>
          <w:rFonts w:ascii="Times New Roman" w:hAnsi="Times New Roman" w:cs="Times New Roman"/>
          <w:sz w:val="24"/>
          <w:szCs w:val="24"/>
        </w:rPr>
      </w:pPr>
    </w:p>
    <w:p w14:paraId="698F34AD" w14:textId="274FB22A" w:rsidR="00577D1B" w:rsidRPr="00577D1B" w:rsidRDefault="00577D1B" w:rsidP="00577D1B">
      <w:pPr>
        <w:tabs>
          <w:tab w:val="left" w:pos="7605"/>
        </w:tabs>
        <w:spacing w:after="0" w:line="480" w:lineRule="auto"/>
        <w:rPr>
          <w:rFonts w:ascii="Times New Roman" w:hAnsi="Times New Roman" w:cs="Times New Roman"/>
          <w:sz w:val="32"/>
          <w:szCs w:val="32"/>
        </w:rPr>
      </w:pPr>
      <w:r>
        <w:rPr>
          <w:rFonts w:ascii="Times New Roman" w:hAnsi="Times New Roman" w:cs="Times New Roman"/>
          <w:sz w:val="24"/>
          <w:szCs w:val="24"/>
        </w:rPr>
        <w:lastRenderedPageBreak/>
        <w:t xml:space="preserve">                  </w:t>
      </w:r>
      <w:r w:rsidRPr="00577D1B">
        <w:rPr>
          <w:rFonts w:ascii="Times New Roman" w:hAnsi="Times New Roman" w:cs="Times New Roman"/>
          <w:sz w:val="32"/>
          <w:szCs w:val="32"/>
        </w:rPr>
        <w:t xml:space="preserve">Impact of the Covid-19 Pandemic </w:t>
      </w:r>
      <w:proofErr w:type="gramStart"/>
      <w:r w:rsidRPr="00577D1B">
        <w:rPr>
          <w:rFonts w:ascii="Times New Roman" w:hAnsi="Times New Roman" w:cs="Times New Roman"/>
          <w:sz w:val="32"/>
          <w:szCs w:val="32"/>
        </w:rPr>
        <w:t>On</w:t>
      </w:r>
      <w:proofErr w:type="gramEnd"/>
      <w:r w:rsidRPr="00577D1B">
        <w:rPr>
          <w:rFonts w:ascii="Times New Roman" w:hAnsi="Times New Roman" w:cs="Times New Roman"/>
          <w:sz w:val="32"/>
          <w:szCs w:val="32"/>
        </w:rPr>
        <w:t xml:space="preserve"> Fashion Industry</w:t>
      </w:r>
    </w:p>
    <w:p w14:paraId="4202EA8E" w14:textId="35E4B208" w:rsidR="00577D1B" w:rsidRDefault="00577D1B" w:rsidP="000730C2">
      <w:pPr>
        <w:tabs>
          <w:tab w:val="left" w:pos="7605"/>
        </w:tabs>
        <w:spacing w:after="0" w:line="480" w:lineRule="auto"/>
        <w:rPr>
          <w:rFonts w:ascii="Times New Roman" w:hAnsi="Times New Roman" w:cs="Times New Roman"/>
          <w:b/>
          <w:sz w:val="24"/>
          <w:szCs w:val="24"/>
        </w:rPr>
      </w:pPr>
    </w:p>
    <w:p w14:paraId="65D3E77E" w14:textId="46E10829" w:rsidR="00DD104E" w:rsidRPr="00DD104E" w:rsidRDefault="00DD104E" w:rsidP="000730C2">
      <w:pPr>
        <w:tabs>
          <w:tab w:val="left" w:pos="7605"/>
        </w:tabs>
        <w:spacing w:after="0" w:line="480" w:lineRule="auto"/>
        <w:rPr>
          <w:rFonts w:ascii="Times New Roman" w:hAnsi="Times New Roman" w:cs="Times New Roman"/>
          <w:b/>
          <w:sz w:val="24"/>
          <w:szCs w:val="24"/>
        </w:rPr>
      </w:pPr>
      <w:r w:rsidRPr="00DD104E">
        <w:rPr>
          <w:rFonts w:ascii="Times New Roman" w:hAnsi="Times New Roman" w:cs="Times New Roman"/>
          <w:b/>
          <w:sz w:val="24"/>
          <w:szCs w:val="24"/>
        </w:rPr>
        <w:t>Introduction</w:t>
      </w:r>
    </w:p>
    <w:p w14:paraId="0D64B2AE"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xml:space="preserve">The Covid-19 pandemic is the defining global crisis of the present time and the greatest challenge the globe has faced. The virus was discovered in China in December 2019, since its appearance the virus has been spreading to every continent in the world. States are dashing to slow the rollout of the virus by testing and vaccinating patients, conducting patient tracing, limiting travel locally and internationally, and banning large gatherings such as sports, concerts, and schools. The pandemic is more than a health crisis and it has the potential to crash every sector of the economy that will leave a social, economic, and political crisis that will decamp deep scars in many industrial sectors. This pandemic is swapping our lives gradually: states are working at </w:t>
      </w:r>
      <w:proofErr w:type="gramStart"/>
      <w:r w:rsidRPr="00E64A04">
        <w:rPr>
          <w:rFonts w:ascii="Times New Roman" w:hAnsi="Times New Roman" w:cs="Times New Roman"/>
          <w:sz w:val="24"/>
          <w:szCs w:val="24"/>
        </w:rPr>
        <w:t>home,</w:t>
      </w:r>
      <w:proofErr w:type="gramEnd"/>
      <w:r w:rsidRPr="00E64A04">
        <w:rPr>
          <w:rFonts w:ascii="Times New Roman" w:hAnsi="Times New Roman" w:cs="Times New Roman"/>
          <w:sz w:val="24"/>
          <w:szCs w:val="24"/>
        </w:rPr>
        <w:t xml:space="preserve"> group transportation is closing down and central towns and global cities are doomed. This has been a rough time for every imaginable industry in the economy. In order to combat the spread of the virus the states are </w:t>
      </w:r>
      <w:proofErr w:type="gramStart"/>
      <w:r w:rsidRPr="00E64A04">
        <w:rPr>
          <w:rFonts w:ascii="Times New Roman" w:hAnsi="Times New Roman" w:cs="Times New Roman"/>
          <w:sz w:val="24"/>
          <w:szCs w:val="24"/>
        </w:rPr>
        <w:t>closing down</w:t>
      </w:r>
      <w:proofErr w:type="gramEnd"/>
      <w:r w:rsidRPr="00E64A04">
        <w:rPr>
          <w:rFonts w:ascii="Times New Roman" w:hAnsi="Times New Roman" w:cs="Times New Roman"/>
          <w:sz w:val="24"/>
          <w:szCs w:val="24"/>
        </w:rPr>
        <w:t xml:space="preserve"> production plants, stores and malls. The fashion industry is one of the largest industries in the globe with $2.5 trillion annual generated revenue (Business of Fashion, 2020). The industry found itself highly displayed to the negative impacts of the pandemic. This essay will </w:t>
      </w:r>
      <w:proofErr w:type="gramStart"/>
      <w:r w:rsidRPr="00E64A04">
        <w:rPr>
          <w:rFonts w:ascii="Times New Roman" w:hAnsi="Times New Roman" w:cs="Times New Roman"/>
          <w:sz w:val="24"/>
          <w:szCs w:val="24"/>
        </w:rPr>
        <w:t>look into</w:t>
      </w:r>
      <w:proofErr w:type="gramEnd"/>
      <w:r w:rsidRPr="00E64A04">
        <w:rPr>
          <w:rFonts w:ascii="Times New Roman" w:hAnsi="Times New Roman" w:cs="Times New Roman"/>
          <w:sz w:val="24"/>
          <w:szCs w:val="24"/>
        </w:rPr>
        <w:t xml:space="preserve"> the global fashion industry analysis and how the impact of the pandemic in the fashion industry environment and how the pandemic has presented opportunities and challenges to the retailers in the industry. The paper will also discuss strategies that can be adopted for the retailers to survive the changing business environment.</w:t>
      </w:r>
    </w:p>
    <w:p w14:paraId="6B2771E2" w14:textId="77777777" w:rsidR="00E64A04" w:rsidRPr="000730C2" w:rsidRDefault="00E64A04"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Global Fashion Market and Key Success Factors</w:t>
      </w:r>
    </w:p>
    <w:p w14:paraId="6348DF8A" w14:textId="77777777" w:rsidR="000730C2"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lastRenderedPageBreak/>
        <w:t xml:space="preserve">Fashion is a comprehensive market with a complex structure that works on different levels to reach everybody from fashionista to those who just buy clothes for everyday life necessity. The scale of the fashion market is immense from a gown made by hand to simple mass-manufactured T-shirts. The global retail fashion market value is $1.78 trillion with under half of that being consumed in the USA and China (Business of Fashion, 2020). Nevertheless, spending on fashion is not equally dispersed. China remains dominant as the globe’s largest discrete clothing and footwear market (380 billion) succeeded by the USA (370 billion). The world retail clothing market is worth $1.4 trillion with footwear sales globally value at $366 billion. The UK fashion market is worth $ 69 billion with India being the fifth largest market for fashion in the world. The sales of fashion are gradually shooting in India. In sustaining the competitive advantages of firms in the fashion market </w:t>
      </w:r>
      <w:proofErr w:type="gramStart"/>
      <w:r w:rsidRPr="00E64A04">
        <w:rPr>
          <w:rFonts w:ascii="Times New Roman" w:hAnsi="Times New Roman" w:cs="Times New Roman"/>
          <w:sz w:val="24"/>
          <w:szCs w:val="24"/>
        </w:rPr>
        <w:t>a number of</w:t>
      </w:r>
      <w:proofErr w:type="gramEnd"/>
      <w:r w:rsidRPr="00E64A04">
        <w:rPr>
          <w:rFonts w:ascii="Times New Roman" w:hAnsi="Times New Roman" w:cs="Times New Roman"/>
          <w:sz w:val="24"/>
          <w:szCs w:val="24"/>
        </w:rPr>
        <w:t xml:space="preserve"> key factors are needed to survive the market. This can include channel relationships, event marketing, brand communication, and customization (Dicky &amp; Mansoor, 2020). </w:t>
      </w:r>
    </w:p>
    <w:p w14:paraId="7DB49575"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xml:space="preserve">The brand and design of a product is the most crucial intangible marketing resource that is relevant to customers. Through branding, a firm </w:t>
      </w:r>
      <w:proofErr w:type="gramStart"/>
      <w:r w:rsidRPr="00E64A04">
        <w:rPr>
          <w:rFonts w:ascii="Times New Roman" w:hAnsi="Times New Roman" w:cs="Times New Roman"/>
          <w:sz w:val="24"/>
          <w:szCs w:val="24"/>
        </w:rPr>
        <w:t>is able to</w:t>
      </w:r>
      <w:proofErr w:type="gramEnd"/>
      <w:r w:rsidRPr="00E64A04">
        <w:rPr>
          <w:rFonts w:ascii="Times New Roman" w:hAnsi="Times New Roman" w:cs="Times New Roman"/>
          <w:sz w:val="24"/>
          <w:szCs w:val="24"/>
        </w:rPr>
        <w:t xml:space="preserve"> create a unique selling proposition based on a point of difference. The fashion industry satisfies the fashion needs and targets of its consumers through branding and it should be unique from others fashion companies in the industry.  Customization is also another key factor that influences consumer purchase. It is argued that individuals buy products to express and build their identity. The fashion industry is growing, with the revolution of technology the retailers are adapting to a new landscape and accepting the turning point of the fashion world. </w:t>
      </w:r>
      <w:proofErr w:type="gramStart"/>
      <w:r w:rsidRPr="00E64A04">
        <w:rPr>
          <w:rFonts w:ascii="Times New Roman" w:hAnsi="Times New Roman" w:cs="Times New Roman"/>
          <w:sz w:val="24"/>
          <w:szCs w:val="24"/>
        </w:rPr>
        <w:t>Through the use of</w:t>
      </w:r>
      <w:proofErr w:type="gramEnd"/>
      <w:r w:rsidRPr="00E64A04">
        <w:rPr>
          <w:rFonts w:ascii="Times New Roman" w:hAnsi="Times New Roman" w:cs="Times New Roman"/>
          <w:sz w:val="24"/>
          <w:szCs w:val="24"/>
        </w:rPr>
        <w:t xml:space="preserve"> technology, the fashion industry makes use of the internet to improve customer experience and deliver their expectation hence customer satisfaction. Marketing as a factor enables the fashion firms to understand </w:t>
      </w:r>
      <w:r w:rsidRPr="00E64A04">
        <w:rPr>
          <w:rFonts w:ascii="Times New Roman" w:hAnsi="Times New Roman" w:cs="Times New Roman"/>
          <w:sz w:val="24"/>
          <w:szCs w:val="24"/>
        </w:rPr>
        <w:lastRenderedPageBreak/>
        <w:t>consumer’s desires and respond with the appropriate preference. By using sales tracking information, attention to focus groups, media coverage, and other means of finding out about consumer preferences to give feedback to designers about the type and quality of a product to be manufactured.</w:t>
      </w:r>
    </w:p>
    <w:p w14:paraId="13D6B207" w14:textId="77777777" w:rsidR="00E64A04" w:rsidRPr="000730C2" w:rsidRDefault="00E64A04"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Fashion Industry Analysis</w:t>
      </w:r>
    </w:p>
    <w:p w14:paraId="2E786839"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The fashion industry is made up of four levels: production of raw materials, mainly fibers and textiles but also fur and leather, manufacturing of fashion goods by designers, manufacturers, and others: retail sales; various forms of advertising and promotion</w:t>
      </w:r>
      <w:r>
        <w:rPr>
          <w:rFonts w:ascii="Times New Roman" w:hAnsi="Times New Roman" w:cs="Times New Roman"/>
          <w:sz w:val="24"/>
          <w:szCs w:val="24"/>
        </w:rPr>
        <w:t xml:space="preserve"> </w:t>
      </w:r>
      <w:r w:rsidRPr="00E64A04">
        <w:rPr>
          <w:rFonts w:ascii="Times New Roman" w:hAnsi="Times New Roman" w:cs="Times New Roman"/>
          <w:sz w:val="24"/>
          <w:szCs w:val="24"/>
        </w:rPr>
        <w:t xml:space="preserve">(Dicky &amp; Mansoor, 2020). At this level, many interdependent sectors are devoted to the goal of satisfying the demands of customers for clothing under conditions that allow the industry to work on profit. </w:t>
      </w:r>
    </w:p>
    <w:p w14:paraId="5C431697" w14:textId="77777777" w:rsidR="00E64A04" w:rsidRPr="000730C2" w:rsidRDefault="00E64A04"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Industry Life Cycle</w:t>
      </w:r>
    </w:p>
    <w:p w14:paraId="14C68E6D"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xml:space="preserve">For an item to be introduced in the market, it undergoes </w:t>
      </w:r>
      <w:proofErr w:type="gramStart"/>
      <w:r w:rsidRPr="00E64A04">
        <w:rPr>
          <w:rFonts w:ascii="Times New Roman" w:hAnsi="Times New Roman" w:cs="Times New Roman"/>
          <w:sz w:val="24"/>
          <w:szCs w:val="24"/>
        </w:rPr>
        <w:t>a number of</w:t>
      </w:r>
      <w:proofErr w:type="gramEnd"/>
      <w:r w:rsidRPr="00E64A04">
        <w:rPr>
          <w:rFonts w:ascii="Times New Roman" w:hAnsi="Times New Roman" w:cs="Times New Roman"/>
          <w:sz w:val="24"/>
          <w:szCs w:val="24"/>
        </w:rPr>
        <w:t xml:space="preserve"> life cycle stages- Growth, Maturity, and Decline. </w:t>
      </w:r>
    </w:p>
    <w:p w14:paraId="2052B0D5"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xml:space="preserve">Growth stage, the demand begins to </w:t>
      </w:r>
      <w:proofErr w:type="gramStart"/>
      <w:r w:rsidRPr="00E64A04">
        <w:rPr>
          <w:rFonts w:ascii="Times New Roman" w:hAnsi="Times New Roman" w:cs="Times New Roman"/>
          <w:sz w:val="24"/>
          <w:szCs w:val="24"/>
        </w:rPr>
        <w:t>stimulate</w:t>
      </w:r>
      <w:proofErr w:type="gramEnd"/>
      <w:r w:rsidRPr="00E64A04">
        <w:rPr>
          <w:rFonts w:ascii="Times New Roman" w:hAnsi="Times New Roman" w:cs="Times New Roman"/>
          <w:sz w:val="24"/>
          <w:szCs w:val="24"/>
        </w:rPr>
        <w:t xml:space="preserve"> and the size of the market totally expands rapidly. In this stage, manufacturing costs and high profits are produced.</w:t>
      </w:r>
    </w:p>
    <w:p w14:paraId="1F56AEED"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xml:space="preserve">Maturity stage, the sales point reaches a point in which it will not grow. The market share </w:t>
      </w:r>
      <w:proofErr w:type="gramStart"/>
      <w:r w:rsidRPr="00E64A04">
        <w:rPr>
          <w:rFonts w:ascii="Times New Roman" w:hAnsi="Times New Roman" w:cs="Times New Roman"/>
          <w:sz w:val="24"/>
          <w:szCs w:val="24"/>
        </w:rPr>
        <w:t>decreases</w:t>
      </w:r>
      <w:proofErr w:type="gramEnd"/>
      <w:r w:rsidRPr="00E64A04">
        <w:rPr>
          <w:rFonts w:ascii="Times New Roman" w:hAnsi="Times New Roman" w:cs="Times New Roman"/>
          <w:sz w:val="24"/>
          <w:szCs w:val="24"/>
        </w:rPr>
        <w:t xml:space="preserve"> and the number of competitors increases. The sales will be maintained for quite some time and a good profit.</w:t>
      </w:r>
    </w:p>
    <w:p w14:paraId="5B8181E1" w14:textId="77777777" w:rsidR="00E64A04" w:rsidRPr="00E64A04"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xml:space="preserve">Decline stage, here the market becomes </w:t>
      </w:r>
      <w:proofErr w:type="gramStart"/>
      <w:r w:rsidRPr="00E64A04">
        <w:rPr>
          <w:rFonts w:ascii="Times New Roman" w:hAnsi="Times New Roman" w:cs="Times New Roman"/>
          <w:sz w:val="24"/>
          <w:szCs w:val="24"/>
        </w:rPr>
        <w:t>soaked</w:t>
      </w:r>
      <w:proofErr w:type="gramEnd"/>
      <w:r w:rsidRPr="00E64A04">
        <w:rPr>
          <w:rFonts w:ascii="Times New Roman" w:hAnsi="Times New Roman" w:cs="Times New Roman"/>
          <w:sz w:val="24"/>
          <w:szCs w:val="24"/>
        </w:rPr>
        <w:t xml:space="preserve"> and the product is no longer solved and becomes unrecognized. This can occur as a natural result but also due to the introduction of new, better, and innovative products in the market. </w:t>
      </w:r>
    </w:p>
    <w:p w14:paraId="12606F08" w14:textId="77777777" w:rsidR="00E64A04" w:rsidRPr="000730C2" w:rsidRDefault="00E64A04"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Porter’s Five Forces Analysis</w:t>
      </w:r>
    </w:p>
    <w:p w14:paraId="189034AA" w14:textId="77777777" w:rsidR="000730C2"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lastRenderedPageBreak/>
        <w:t>The Porter’s Five Forces analysis aids a company to recognize the factors affecting profitability in a certain industry and can help in making decisions and developing competitive strategies (Adelakun, 2020). The five forces include:</w:t>
      </w:r>
    </w:p>
    <w:p w14:paraId="6F411E6B" w14:textId="77777777" w:rsidR="00E64A04" w:rsidRPr="00E64A04" w:rsidRDefault="00E64A04" w:rsidP="000730C2">
      <w:pPr>
        <w:tabs>
          <w:tab w:val="left" w:pos="7605"/>
        </w:tabs>
        <w:spacing w:after="0" w:line="480" w:lineRule="auto"/>
        <w:rPr>
          <w:rFonts w:ascii="Times New Roman" w:hAnsi="Times New Roman" w:cs="Times New Roman"/>
          <w:sz w:val="24"/>
          <w:szCs w:val="24"/>
        </w:rPr>
      </w:pPr>
      <w:r w:rsidRPr="00E64A04">
        <w:rPr>
          <w:rFonts w:ascii="Times New Roman" w:hAnsi="Times New Roman" w:cs="Times New Roman"/>
          <w:sz w:val="24"/>
          <w:szCs w:val="24"/>
        </w:rPr>
        <w:t>Supplier power - is an evaluation of how easy it is for suppliers to increase prices. This is navigated by the: number of distributors of each essential raw material, uniqueness of their product, relative size and strength of the supplier, and the cost of switching from one distributor to another.</w:t>
      </w:r>
    </w:p>
    <w:p w14:paraId="3038E5B5" w14:textId="77777777" w:rsidR="00E64A04" w:rsidRDefault="00E64A04" w:rsidP="000730C2">
      <w:pPr>
        <w:tabs>
          <w:tab w:val="left" w:pos="7605"/>
        </w:tabs>
        <w:spacing w:after="0" w:line="480" w:lineRule="auto"/>
        <w:rPr>
          <w:rFonts w:ascii="Times New Roman" w:hAnsi="Times New Roman" w:cs="Times New Roman"/>
          <w:sz w:val="24"/>
          <w:szCs w:val="24"/>
        </w:rPr>
      </w:pPr>
      <w:r w:rsidRPr="00E64A04">
        <w:rPr>
          <w:rFonts w:ascii="Times New Roman" w:hAnsi="Times New Roman" w:cs="Times New Roman"/>
          <w:sz w:val="24"/>
          <w:szCs w:val="24"/>
        </w:rPr>
        <w:t xml:space="preserve">Buyer power –an evaluation of how easy it is for buyer’s decrease prices. This is navigated by </w:t>
      </w:r>
      <w:proofErr w:type="gramStart"/>
      <w:r w:rsidRPr="00E64A04">
        <w:rPr>
          <w:rFonts w:ascii="Times New Roman" w:hAnsi="Times New Roman" w:cs="Times New Roman"/>
          <w:sz w:val="24"/>
          <w:szCs w:val="24"/>
        </w:rPr>
        <w:t>a number of</w:t>
      </w:r>
      <w:proofErr w:type="gramEnd"/>
      <w:r w:rsidRPr="00E64A04">
        <w:rPr>
          <w:rFonts w:ascii="Times New Roman" w:hAnsi="Times New Roman" w:cs="Times New Roman"/>
          <w:sz w:val="24"/>
          <w:szCs w:val="24"/>
        </w:rPr>
        <w:t xml:space="preserve"> buyers in the market, the significance of each buyer, and the cost of the buyer switching from one distributor to the next.</w:t>
      </w:r>
    </w:p>
    <w:p w14:paraId="11D12DE5" w14:textId="77777777" w:rsidR="00E64A04" w:rsidRPr="00E64A04" w:rsidRDefault="00E64A04" w:rsidP="000730C2">
      <w:pPr>
        <w:tabs>
          <w:tab w:val="left" w:pos="7605"/>
        </w:tabs>
        <w:spacing w:after="0" w:line="480" w:lineRule="auto"/>
        <w:rPr>
          <w:rFonts w:ascii="Times New Roman" w:hAnsi="Times New Roman" w:cs="Times New Roman"/>
          <w:sz w:val="24"/>
          <w:szCs w:val="24"/>
        </w:rPr>
      </w:pPr>
      <w:r w:rsidRPr="00E64A04">
        <w:rPr>
          <w:rFonts w:ascii="Times New Roman" w:hAnsi="Times New Roman" w:cs="Times New Roman"/>
          <w:sz w:val="24"/>
          <w:szCs w:val="24"/>
        </w:rPr>
        <w:t>Competitive rivalry- the main point is the number and ability of competitors.</w:t>
      </w:r>
    </w:p>
    <w:p w14:paraId="20DA5534" w14:textId="77777777" w:rsidR="00E64A04" w:rsidRPr="00E64A04" w:rsidRDefault="00E64A04" w:rsidP="000730C2">
      <w:pPr>
        <w:tabs>
          <w:tab w:val="left" w:pos="7605"/>
        </w:tabs>
        <w:spacing w:after="0" w:line="480" w:lineRule="auto"/>
        <w:rPr>
          <w:rFonts w:ascii="Times New Roman" w:hAnsi="Times New Roman" w:cs="Times New Roman"/>
          <w:sz w:val="24"/>
          <w:szCs w:val="24"/>
        </w:rPr>
      </w:pPr>
      <w:r w:rsidRPr="00E64A04">
        <w:rPr>
          <w:rFonts w:ascii="Times New Roman" w:hAnsi="Times New Roman" w:cs="Times New Roman"/>
          <w:sz w:val="24"/>
          <w:szCs w:val="24"/>
        </w:rPr>
        <w:t xml:space="preserve">The threat of substitution- in the existence of close substitutes of products in the market, the likelihood of consumers switching to alternatives due to a rise in prices is high. </w:t>
      </w:r>
    </w:p>
    <w:p w14:paraId="73036967" w14:textId="77777777" w:rsidR="00E64A04" w:rsidRPr="00E64A04" w:rsidRDefault="00E64A04" w:rsidP="000730C2">
      <w:pPr>
        <w:tabs>
          <w:tab w:val="left" w:pos="7605"/>
        </w:tabs>
        <w:spacing w:after="0" w:line="480" w:lineRule="auto"/>
        <w:rPr>
          <w:rFonts w:ascii="Times New Roman" w:hAnsi="Times New Roman" w:cs="Times New Roman"/>
          <w:sz w:val="24"/>
          <w:szCs w:val="24"/>
        </w:rPr>
      </w:pPr>
      <w:r w:rsidRPr="00E64A04">
        <w:rPr>
          <w:rFonts w:ascii="Times New Roman" w:hAnsi="Times New Roman" w:cs="Times New Roman"/>
          <w:sz w:val="24"/>
          <w:szCs w:val="24"/>
        </w:rPr>
        <w:t>The threat of new entry- profitable markets captivate new entrants, which corrodes profitability. Unless incumbents have powerful and tough barriers to entry, for instance, economies of scale, capital, patents, or government policies, then the profit will decrease to a competitive rate.</w:t>
      </w:r>
    </w:p>
    <w:p w14:paraId="64EF997D" w14:textId="77777777" w:rsidR="000730C2" w:rsidRDefault="00E64A04" w:rsidP="000730C2">
      <w:pPr>
        <w:tabs>
          <w:tab w:val="left" w:pos="7605"/>
        </w:tabs>
        <w:spacing w:after="0" w:line="480" w:lineRule="auto"/>
        <w:ind w:firstLine="720"/>
        <w:rPr>
          <w:rFonts w:ascii="Times New Roman" w:hAnsi="Times New Roman" w:cs="Times New Roman"/>
          <w:sz w:val="24"/>
          <w:szCs w:val="24"/>
        </w:rPr>
      </w:pPr>
      <w:r w:rsidRPr="00E64A04">
        <w:rPr>
          <w:rFonts w:ascii="Times New Roman" w:hAnsi="Times New Roman" w:cs="Times New Roman"/>
          <w:sz w:val="24"/>
          <w:szCs w:val="24"/>
        </w:rPr>
        <w:t> </w:t>
      </w:r>
    </w:p>
    <w:p w14:paraId="56E04107"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742B839B"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4464B7E3"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66EF4C90"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05592CFF"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491FEFB4"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693BA7A7"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309B94A6"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5BA27C1F" w14:textId="77777777" w:rsidR="000730C2" w:rsidRDefault="000730C2" w:rsidP="000730C2">
      <w:pPr>
        <w:tabs>
          <w:tab w:val="left" w:pos="7605"/>
        </w:tabs>
        <w:spacing w:after="0" w:line="480" w:lineRule="auto"/>
        <w:ind w:firstLine="720"/>
        <w:rPr>
          <w:rFonts w:ascii="Times New Roman" w:hAnsi="Times New Roman" w:cs="Times New Roman"/>
          <w:sz w:val="24"/>
          <w:szCs w:val="24"/>
        </w:rPr>
      </w:pPr>
    </w:p>
    <w:p w14:paraId="0380869C" w14:textId="77777777" w:rsidR="00C56039" w:rsidRPr="00E64A04" w:rsidRDefault="00C56039" w:rsidP="000730C2">
      <w:pPr>
        <w:tabs>
          <w:tab w:val="left" w:pos="7605"/>
        </w:tabs>
        <w:spacing w:after="0" w:line="480" w:lineRule="auto"/>
        <w:ind w:firstLine="720"/>
        <w:rPr>
          <w:rFonts w:ascii="Times New Roman" w:hAnsi="Times New Roman" w:cs="Times New Roman"/>
          <w:b/>
          <w:sz w:val="24"/>
          <w:szCs w:val="24"/>
        </w:rPr>
      </w:pPr>
      <w:r w:rsidRPr="00E64A04">
        <w:rPr>
          <w:rFonts w:ascii="Times New Roman" w:hAnsi="Times New Roman" w:cs="Times New Roman"/>
          <w:b/>
          <w:sz w:val="24"/>
          <w:szCs w:val="24"/>
        </w:rPr>
        <w:t>Porter’s Five Forces Analysis</w:t>
      </w:r>
    </w:p>
    <w:p w14:paraId="74B8BDE0" w14:textId="77777777" w:rsidR="00A05915" w:rsidRDefault="00BF1C1A" w:rsidP="000730C2">
      <w:pPr>
        <w:pStyle w:val="ListParagraph"/>
        <w:tabs>
          <w:tab w:val="left" w:pos="7605"/>
        </w:tabs>
        <w:spacing w:after="0" w:line="480" w:lineRule="auto"/>
        <w:ind w:left="0" w:firstLine="720"/>
        <w:rPr>
          <w:rFonts w:ascii="Times New Roman" w:hAnsi="Times New Roman" w:cs="Times New Roman"/>
          <w:sz w:val="24"/>
          <w:szCs w:val="24"/>
        </w:rPr>
      </w:pPr>
      <w:r>
        <w:rPr>
          <w:rFonts w:ascii="Times New Roman" w:hAnsi="Times New Roman" w:cs="Times New Roman"/>
          <w:sz w:val="24"/>
          <w:szCs w:val="24"/>
        </w:rPr>
        <w:t xml:space="preserve"> </w:t>
      </w:r>
      <w:r w:rsidR="00C56039">
        <w:rPr>
          <w:noProof/>
        </w:rPr>
        <w:drawing>
          <wp:inline distT="0" distB="0" distL="0" distR="0" wp14:anchorId="71C31CBD" wp14:editId="65326888">
            <wp:extent cx="4857750" cy="3543300"/>
            <wp:effectExtent l="0" t="0" r="0" b="0"/>
            <wp:docPr id="1" name="Picture 1" descr="https://www.cgma.org/content/dam/cgma/resources/tools/essential-tools/publishingimages/porter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gma.org/content/dam/cgma/resources/tools/essential-tools/publishingimages/porters-five-force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7750" cy="3543300"/>
                    </a:xfrm>
                    <a:prstGeom prst="rect">
                      <a:avLst/>
                    </a:prstGeom>
                    <a:noFill/>
                    <a:ln>
                      <a:noFill/>
                    </a:ln>
                  </pic:spPr>
                </pic:pic>
              </a:graphicData>
            </a:graphic>
          </wp:inline>
        </w:drawing>
      </w:r>
    </w:p>
    <w:p w14:paraId="6E5924D8" w14:textId="77777777" w:rsidR="000730C2" w:rsidRPr="000730C2" w:rsidRDefault="000730C2" w:rsidP="000730C2">
      <w:pPr>
        <w:tabs>
          <w:tab w:val="left" w:pos="7605"/>
        </w:tabs>
        <w:spacing w:after="0" w:line="480" w:lineRule="auto"/>
        <w:ind w:firstLine="720"/>
        <w:jc w:val="center"/>
        <w:rPr>
          <w:rFonts w:ascii="Times New Roman" w:hAnsi="Times New Roman" w:cs="Times New Roman"/>
          <w:sz w:val="24"/>
          <w:szCs w:val="24"/>
        </w:rPr>
      </w:pPr>
      <w:r w:rsidRPr="000730C2">
        <w:rPr>
          <w:rFonts w:ascii="Times New Roman" w:hAnsi="Times New Roman" w:cs="Times New Roman"/>
          <w:sz w:val="24"/>
          <w:szCs w:val="24"/>
        </w:rPr>
        <w:t>(Source:</w:t>
      </w:r>
      <w:r>
        <w:rPr>
          <w:rFonts w:ascii="Times New Roman" w:hAnsi="Times New Roman" w:cs="Times New Roman"/>
          <w:sz w:val="24"/>
          <w:szCs w:val="24"/>
        </w:rPr>
        <w:t xml:space="preserve"> Adelakun </w:t>
      </w:r>
      <w:r w:rsidRPr="000730C2">
        <w:rPr>
          <w:rFonts w:ascii="Times New Roman" w:hAnsi="Times New Roman" w:cs="Times New Roman"/>
          <w:sz w:val="24"/>
          <w:szCs w:val="24"/>
        </w:rPr>
        <w:t>2020)</w:t>
      </w:r>
    </w:p>
    <w:p w14:paraId="6CE77704" w14:textId="77777777" w:rsidR="00E64A04" w:rsidRPr="00E64A04" w:rsidRDefault="00E64A04" w:rsidP="000730C2">
      <w:pPr>
        <w:tabs>
          <w:tab w:val="left" w:pos="7605"/>
        </w:tabs>
        <w:spacing w:after="0" w:line="480" w:lineRule="auto"/>
        <w:rPr>
          <w:rFonts w:ascii="Times New Roman" w:hAnsi="Times New Roman" w:cs="Times New Roman"/>
          <w:b/>
          <w:sz w:val="24"/>
          <w:szCs w:val="24"/>
        </w:rPr>
      </w:pPr>
      <w:r w:rsidRPr="00E64A04">
        <w:rPr>
          <w:rFonts w:ascii="Times New Roman" w:hAnsi="Times New Roman" w:cs="Times New Roman"/>
          <w:b/>
          <w:sz w:val="24"/>
          <w:szCs w:val="24"/>
        </w:rPr>
        <w:t>External Analysis</w:t>
      </w:r>
    </w:p>
    <w:p w14:paraId="06CDBABC" w14:textId="77777777" w:rsidR="00E64A04" w:rsidRPr="000730C2" w:rsidRDefault="000730C2" w:rsidP="000730C2">
      <w:pPr>
        <w:tabs>
          <w:tab w:val="left" w:pos="7605"/>
        </w:tabs>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It is</w:t>
      </w:r>
      <w:r w:rsidR="00E64A04" w:rsidRPr="000730C2">
        <w:rPr>
          <w:rFonts w:ascii="Times New Roman" w:hAnsi="Times New Roman" w:cs="Times New Roman"/>
          <w:sz w:val="24"/>
          <w:szCs w:val="24"/>
        </w:rPr>
        <w:t xml:space="preserve"> the action by which businesses objectively evaluate the changes made to their industry and the world at large that might affect thei</w:t>
      </w:r>
      <w:r>
        <w:rPr>
          <w:rFonts w:ascii="Times New Roman" w:hAnsi="Times New Roman" w:cs="Times New Roman"/>
          <w:sz w:val="24"/>
          <w:szCs w:val="24"/>
        </w:rPr>
        <w:t xml:space="preserve">r current business operations. </w:t>
      </w:r>
      <w:r w:rsidR="00E64A04" w:rsidRPr="000730C2">
        <w:rPr>
          <w:rFonts w:ascii="Times New Roman" w:hAnsi="Times New Roman" w:cs="Times New Roman"/>
          <w:sz w:val="24"/>
          <w:szCs w:val="24"/>
        </w:rPr>
        <w:t>This is done by firms to ensure they can adapt to changes and continue to flourish within an industry. PESTEL analysis is one of the external analysis that will discuss:</w:t>
      </w:r>
    </w:p>
    <w:p w14:paraId="1D816F87" w14:textId="77777777" w:rsidR="00E64A04" w:rsidRPr="000730C2" w:rsidRDefault="00E64A04"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PESTEL Analysis</w:t>
      </w:r>
    </w:p>
    <w:p w14:paraId="09A04E7C" w14:textId="77777777" w:rsidR="00E64A04" w:rsidRPr="000730C2" w:rsidRDefault="00E64A04" w:rsidP="000730C2">
      <w:pPr>
        <w:tabs>
          <w:tab w:val="left" w:pos="7605"/>
        </w:tabs>
        <w:spacing w:after="0" w:line="480" w:lineRule="auto"/>
        <w:ind w:firstLine="720"/>
        <w:rPr>
          <w:rFonts w:ascii="Times New Roman" w:hAnsi="Times New Roman" w:cs="Times New Roman"/>
          <w:sz w:val="24"/>
          <w:szCs w:val="24"/>
        </w:rPr>
      </w:pPr>
      <w:r w:rsidRPr="000730C2">
        <w:rPr>
          <w:rFonts w:ascii="Times New Roman" w:hAnsi="Times New Roman" w:cs="Times New Roman"/>
          <w:sz w:val="24"/>
          <w:szCs w:val="24"/>
        </w:rPr>
        <w:t xml:space="preserve">Is a framework used to analyze and observe the macro-environmental factors that may </w:t>
      </w:r>
      <w:proofErr w:type="gramStart"/>
      <w:r w:rsidRPr="000730C2">
        <w:rPr>
          <w:rFonts w:ascii="Times New Roman" w:hAnsi="Times New Roman" w:cs="Times New Roman"/>
          <w:sz w:val="24"/>
          <w:szCs w:val="24"/>
        </w:rPr>
        <w:t>have an effect on</w:t>
      </w:r>
      <w:proofErr w:type="gramEnd"/>
      <w:r w:rsidRPr="000730C2">
        <w:rPr>
          <w:rFonts w:ascii="Times New Roman" w:hAnsi="Times New Roman" w:cs="Times New Roman"/>
          <w:sz w:val="24"/>
          <w:szCs w:val="24"/>
        </w:rPr>
        <w:t xml:space="preserve"> an organization’s production? This framework is used especially when starting </w:t>
      </w:r>
      <w:r w:rsidRPr="000730C2">
        <w:rPr>
          <w:rFonts w:ascii="Times New Roman" w:hAnsi="Times New Roman" w:cs="Times New Roman"/>
          <w:sz w:val="24"/>
          <w:szCs w:val="24"/>
        </w:rPr>
        <w:lastRenderedPageBreak/>
        <w:t xml:space="preserve">a business or venturing to a foreign market. It is used with a combination of other business analysis tools such as Porter’s Five Forces and SWOT analysis to give an understanding of a situation and interconnected internal and external factors. PESTEL is a phrase that stands for Political, Economic, Social, Technological, Environmental, and Legal factors (Schuetz Mair &amp; </w:t>
      </w:r>
      <w:proofErr w:type="spellStart"/>
      <w:r w:rsidRPr="000730C2">
        <w:rPr>
          <w:rFonts w:ascii="Times New Roman" w:hAnsi="Times New Roman" w:cs="Times New Roman"/>
          <w:sz w:val="24"/>
          <w:szCs w:val="24"/>
        </w:rPr>
        <w:t>Schrefl</w:t>
      </w:r>
      <w:proofErr w:type="spellEnd"/>
      <w:r w:rsidRPr="000730C2">
        <w:rPr>
          <w:rFonts w:ascii="Times New Roman" w:hAnsi="Times New Roman" w:cs="Times New Roman"/>
          <w:sz w:val="24"/>
          <w:szCs w:val="24"/>
        </w:rPr>
        <w:t>, 2018).</w:t>
      </w:r>
    </w:p>
    <w:p w14:paraId="65EFA69D" w14:textId="77777777" w:rsidR="002B7F58" w:rsidRPr="00E64A04" w:rsidRDefault="002B7F58" w:rsidP="000730C2">
      <w:pPr>
        <w:tabs>
          <w:tab w:val="left" w:pos="7605"/>
        </w:tabs>
        <w:spacing w:after="0" w:line="480" w:lineRule="auto"/>
        <w:rPr>
          <w:rFonts w:ascii="Times New Roman" w:hAnsi="Times New Roman" w:cs="Times New Roman"/>
          <w:b/>
          <w:sz w:val="24"/>
          <w:szCs w:val="24"/>
        </w:rPr>
      </w:pPr>
      <w:r w:rsidRPr="00E64A04">
        <w:rPr>
          <w:rFonts w:ascii="Times New Roman" w:hAnsi="Times New Roman" w:cs="Times New Roman"/>
          <w:b/>
          <w:sz w:val="24"/>
          <w:szCs w:val="24"/>
        </w:rPr>
        <w:t>PESTEL Analysis factors</w:t>
      </w:r>
      <w:r w:rsidR="00645D56" w:rsidRPr="00E64A04">
        <w:rPr>
          <w:rFonts w:ascii="Times New Roman" w:hAnsi="Times New Roman" w:cs="Times New Roman"/>
          <w:b/>
          <w:sz w:val="24"/>
          <w:szCs w:val="24"/>
        </w:rPr>
        <w:t xml:space="preserve"> </w:t>
      </w:r>
    </w:p>
    <w:p w14:paraId="35D7BE63" w14:textId="77777777" w:rsidR="00AD0A82" w:rsidRPr="00E63103" w:rsidRDefault="00AD0A82" w:rsidP="000730C2">
      <w:pPr>
        <w:pStyle w:val="ListParagraph"/>
        <w:tabs>
          <w:tab w:val="left" w:pos="7605"/>
        </w:tabs>
        <w:spacing w:after="0" w:line="480" w:lineRule="auto"/>
        <w:ind w:left="0" w:firstLine="720"/>
        <w:rPr>
          <w:rFonts w:ascii="Times New Roman" w:hAnsi="Times New Roman" w:cs="Times New Roman"/>
          <w:sz w:val="24"/>
          <w:szCs w:val="24"/>
        </w:rPr>
      </w:pPr>
    </w:p>
    <w:p w14:paraId="30AF9E47" w14:textId="77777777" w:rsidR="00B20421" w:rsidRPr="00E64A04" w:rsidRDefault="00AD0A82" w:rsidP="000730C2">
      <w:pPr>
        <w:tabs>
          <w:tab w:val="left" w:pos="7605"/>
        </w:tabs>
        <w:spacing w:after="0" w:line="480" w:lineRule="auto"/>
        <w:ind w:firstLine="720"/>
        <w:rPr>
          <w:rFonts w:ascii="Times New Roman" w:hAnsi="Times New Roman" w:cs="Times New Roman"/>
          <w:sz w:val="24"/>
          <w:szCs w:val="24"/>
        </w:rPr>
      </w:pPr>
      <w:r>
        <w:rPr>
          <w:noProof/>
        </w:rPr>
        <w:drawing>
          <wp:inline distT="0" distB="0" distL="0" distR="0" wp14:anchorId="59E11C92" wp14:editId="2C11EDD9">
            <wp:extent cx="5943600" cy="3342787"/>
            <wp:effectExtent l="0" t="0" r="0" b="0"/>
            <wp:docPr id="2" name="Picture 2"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2787"/>
                    </a:xfrm>
                    <a:prstGeom prst="rect">
                      <a:avLst/>
                    </a:prstGeom>
                    <a:noFill/>
                    <a:ln>
                      <a:noFill/>
                    </a:ln>
                  </pic:spPr>
                </pic:pic>
              </a:graphicData>
            </a:graphic>
          </wp:inline>
        </w:drawing>
      </w:r>
    </w:p>
    <w:p w14:paraId="5C57DA1D" w14:textId="77777777" w:rsidR="000730C2" w:rsidRPr="000730C2" w:rsidRDefault="000730C2" w:rsidP="000730C2">
      <w:pPr>
        <w:tabs>
          <w:tab w:val="left" w:pos="7605"/>
        </w:tabs>
        <w:spacing w:after="0" w:line="480" w:lineRule="auto"/>
        <w:jc w:val="center"/>
        <w:rPr>
          <w:rFonts w:ascii="Times New Roman" w:hAnsi="Times New Roman" w:cs="Times New Roman"/>
          <w:sz w:val="24"/>
          <w:szCs w:val="24"/>
        </w:rPr>
      </w:pPr>
      <w:r w:rsidRPr="000730C2">
        <w:rPr>
          <w:rFonts w:ascii="Times New Roman" w:hAnsi="Times New Roman" w:cs="Times New Roman"/>
          <w:sz w:val="24"/>
          <w:szCs w:val="24"/>
        </w:rPr>
        <w:t xml:space="preserve">(Source: </w:t>
      </w:r>
      <w:r w:rsidRPr="000730C2">
        <w:rPr>
          <w:rFonts w:ascii="Times New Roman" w:hAnsi="Times New Roman" w:cs="Times New Roman"/>
          <w:color w:val="222222"/>
          <w:sz w:val="24"/>
          <w:szCs w:val="24"/>
          <w:shd w:val="clear" w:color="auto" w:fill="FFFFFF"/>
        </w:rPr>
        <w:t>Matovic, 2020)</w:t>
      </w:r>
    </w:p>
    <w:p w14:paraId="31577FF3" w14:textId="77777777" w:rsidR="000730C2" w:rsidRPr="000730C2" w:rsidRDefault="000730C2"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Opportunities and Challenges of COVID-19 Pandemic for Global Fashion Retailers</w:t>
      </w:r>
    </w:p>
    <w:p w14:paraId="04D458F5" w14:textId="77777777" w:rsidR="000730C2" w:rsidRPr="000730C2" w:rsidRDefault="000730C2" w:rsidP="000730C2">
      <w:pPr>
        <w:pStyle w:val="ListParagraph"/>
        <w:tabs>
          <w:tab w:val="left" w:pos="7605"/>
        </w:tabs>
        <w:spacing w:after="0" w:line="480" w:lineRule="auto"/>
        <w:ind w:left="0" w:firstLine="720"/>
        <w:rPr>
          <w:rFonts w:ascii="Times New Roman" w:hAnsi="Times New Roman" w:cs="Times New Roman"/>
          <w:sz w:val="24"/>
          <w:szCs w:val="24"/>
        </w:rPr>
      </w:pPr>
      <w:r w:rsidRPr="000730C2">
        <w:rPr>
          <w:rFonts w:ascii="Times New Roman" w:hAnsi="Times New Roman" w:cs="Times New Roman"/>
          <w:sz w:val="24"/>
          <w:szCs w:val="24"/>
        </w:rPr>
        <w:t xml:space="preserve">As many individuals are working from home and spending most of their time at home and getting dressed up lost its significance. Seeing that, events are </w:t>
      </w:r>
      <w:proofErr w:type="gramStart"/>
      <w:r w:rsidRPr="000730C2">
        <w:rPr>
          <w:rFonts w:ascii="Times New Roman" w:hAnsi="Times New Roman" w:cs="Times New Roman"/>
          <w:sz w:val="24"/>
          <w:szCs w:val="24"/>
        </w:rPr>
        <w:t>canceled</w:t>
      </w:r>
      <w:proofErr w:type="gramEnd"/>
      <w:r w:rsidRPr="000730C2">
        <w:rPr>
          <w:rFonts w:ascii="Times New Roman" w:hAnsi="Times New Roman" w:cs="Times New Roman"/>
          <w:sz w:val="24"/>
          <w:szCs w:val="24"/>
        </w:rPr>
        <w:t xml:space="preserve"> and others postponed such as parties’ celebrations, weddings, and vacations, these brought about a major hit on-demand (O’Connor, 2020).  According to the Business of Fashion’s 2020: coronavirus update, </w:t>
      </w:r>
      <w:r w:rsidRPr="000730C2">
        <w:rPr>
          <w:rFonts w:ascii="Times New Roman" w:hAnsi="Times New Roman" w:cs="Times New Roman"/>
          <w:sz w:val="24"/>
          <w:szCs w:val="24"/>
        </w:rPr>
        <w:lastRenderedPageBreak/>
        <w:t>the standard market capitalization of clothing, fashion, and luxury players dropped almost 40% linking the start of January and March 24th, 2020 (Business of Fashion, 2020)</w:t>
      </w:r>
    </w:p>
    <w:p w14:paraId="61657403" w14:textId="77777777" w:rsidR="000730C2" w:rsidRPr="000730C2" w:rsidRDefault="000730C2" w:rsidP="000730C2">
      <w:pPr>
        <w:pStyle w:val="ListParagraph"/>
        <w:tabs>
          <w:tab w:val="left" w:pos="7605"/>
        </w:tabs>
        <w:spacing w:after="0" w:line="480" w:lineRule="auto"/>
        <w:ind w:left="0" w:firstLine="720"/>
        <w:rPr>
          <w:rFonts w:ascii="Times New Roman" w:hAnsi="Times New Roman" w:cs="Times New Roman"/>
          <w:sz w:val="24"/>
          <w:szCs w:val="24"/>
        </w:rPr>
      </w:pPr>
      <w:r w:rsidRPr="000730C2">
        <w:rPr>
          <w:rFonts w:ascii="Times New Roman" w:hAnsi="Times New Roman" w:cs="Times New Roman"/>
          <w:sz w:val="24"/>
          <w:szCs w:val="24"/>
        </w:rPr>
        <w:t xml:space="preserve">However, lockdowns increased and promoted the growth of e-commerce- a fine reminder that pandemics can create new systems of growth (Sharma &amp; Jhamb, 2020). According to research, the sudden closure of all clothing retail stores across all vital global markets has trembled up the channel mix in an unforeseeable way in 2020. </w:t>
      </w:r>
      <w:proofErr w:type="gramStart"/>
      <w:r w:rsidRPr="000730C2">
        <w:rPr>
          <w:rFonts w:ascii="Times New Roman" w:hAnsi="Times New Roman" w:cs="Times New Roman"/>
          <w:sz w:val="24"/>
          <w:szCs w:val="24"/>
        </w:rPr>
        <w:t>It’s</w:t>
      </w:r>
      <w:proofErr w:type="gramEnd"/>
      <w:r w:rsidRPr="000730C2">
        <w:rPr>
          <w:rFonts w:ascii="Times New Roman" w:hAnsi="Times New Roman" w:cs="Times New Roman"/>
          <w:sz w:val="24"/>
          <w:szCs w:val="24"/>
        </w:rPr>
        <w:t xml:space="preserve"> five years’ merit of growth achieved in about six months (Sharma &amp; Jhamb, 2020). H&amp; M announced online sales leaped by 36% in between March and May. ASOS Groups’ an online retail giant, international sales were up to 17%. Europe’s greatest e-tailer Zalando approximates earnings to stretch a record of €300 million in 2020 in online shopping. Additionally, Inditex, the biggest clothing retailer group – online sales rose by 50% year over year, and in April 2020 it </w:t>
      </w:r>
      <w:proofErr w:type="gramStart"/>
      <w:r w:rsidRPr="000730C2">
        <w:rPr>
          <w:rFonts w:ascii="Times New Roman" w:hAnsi="Times New Roman" w:cs="Times New Roman"/>
          <w:sz w:val="24"/>
          <w:szCs w:val="24"/>
        </w:rPr>
        <w:t>rose up</w:t>
      </w:r>
      <w:proofErr w:type="gramEnd"/>
      <w:r w:rsidRPr="000730C2">
        <w:rPr>
          <w:rFonts w:ascii="Times New Roman" w:hAnsi="Times New Roman" w:cs="Times New Roman"/>
          <w:sz w:val="24"/>
          <w:szCs w:val="24"/>
        </w:rPr>
        <w:t xml:space="preserve"> to 95%.  Nevertheless, these numbers are not able to save the fashion industry by themselves since the 80% of the business transactions in the fashion industry occurred in physical stores preceding the Covid -19 pandemic (Sharma &amp; Jhamb, 2020). In that kind of circumstances, after being hit in every section of the industry, from production to demand, and all things considered in the world’s economy most recent pandemic, it does not look like people’s fashion preference and approach will be the same for a long period.</w:t>
      </w:r>
    </w:p>
    <w:p w14:paraId="0C207C19" w14:textId="77777777" w:rsidR="000730C2" w:rsidRPr="000730C2" w:rsidRDefault="000730C2"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Strategies to Sustain Competitive Advantage</w:t>
      </w:r>
    </w:p>
    <w:p w14:paraId="554578DD" w14:textId="77777777" w:rsidR="000730C2" w:rsidRPr="000730C2" w:rsidRDefault="000730C2" w:rsidP="000730C2">
      <w:pPr>
        <w:pStyle w:val="ListParagraph"/>
        <w:tabs>
          <w:tab w:val="left" w:pos="7605"/>
        </w:tabs>
        <w:spacing w:after="0" w:line="480" w:lineRule="auto"/>
        <w:ind w:left="0" w:firstLine="720"/>
        <w:rPr>
          <w:rFonts w:ascii="Times New Roman" w:hAnsi="Times New Roman" w:cs="Times New Roman"/>
          <w:sz w:val="24"/>
          <w:szCs w:val="24"/>
        </w:rPr>
      </w:pPr>
      <w:r w:rsidRPr="000730C2">
        <w:rPr>
          <w:rFonts w:ascii="Times New Roman" w:hAnsi="Times New Roman" w:cs="Times New Roman"/>
          <w:sz w:val="24"/>
          <w:szCs w:val="24"/>
        </w:rPr>
        <w:t xml:space="preserve">The business environment provides a platform in which retailers operate. The business environmental factors can be internal factors and external factors. Owners of businesses have less control of external environmental factors which include political, economic, environmental, social, and legal factors. In order to create and sustain a competitive advantage against competitors (Todeschini, </w:t>
      </w:r>
      <w:proofErr w:type="spellStart"/>
      <w:r w:rsidRPr="000730C2">
        <w:rPr>
          <w:rFonts w:ascii="Times New Roman" w:hAnsi="Times New Roman" w:cs="Times New Roman"/>
          <w:sz w:val="24"/>
          <w:szCs w:val="24"/>
        </w:rPr>
        <w:t>Cortimiglia</w:t>
      </w:r>
      <w:proofErr w:type="spellEnd"/>
      <w:r w:rsidRPr="000730C2">
        <w:rPr>
          <w:rFonts w:ascii="Times New Roman" w:hAnsi="Times New Roman" w:cs="Times New Roman"/>
          <w:sz w:val="24"/>
          <w:szCs w:val="24"/>
        </w:rPr>
        <w:t xml:space="preserve"> &amp; </w:t>
      </w:r>
      <w:r>
        <w:rPr>
          <w:rFonts w:ascii="Times New Roman" w:hAnsi="Times New Roman" w:cs="Times New Roman"/>
          <w:sz w:val="24"/>
          <w:szCs w:val="24"/>
        </w:rPr>
        <w:t>Medeiros 2020). T</w:t>
      </w:r>
      <w:r w:rsidRPr="000730C2">
        <w:rPr>
          <w:rFonts w:ascii="Times New Roman" w:hAnsi="Times New Roman" w:cs="Times New Roman"/>
          <w:sz w:val="24"/>
          <w:szCs w:val="24"/>
        </w:rPr>
        <w:t xml:space="preserve">he fashion industry companies use </w:t>
      </w:r>
      <w:r w:rsidRPr="000730C2">
        <w:rPr>
          <w:rFonts w:ascii="Times New Roman" w:hAnsi="Times New Roman" w:cs="Times New Roman"/>
          <w:sz w:val="24"/>
          <w:szCs w:val="24"/>
        </w:rPr>
        <w:lastRenderedPageBreak/>
        <w:t xml:space="preserve">Business tools and frameworks to describe their consumers and measure values. Each firm has a discrete method for its business model but, there are quality elements that are should be considered when structuring a business model. They </w:t>
      </w:r>
      <w:proofErr w:type="gramStart"/>
      <w:r w:rsidRPr="000730C2">
        <w:rPr>
          <w:rFonts w:ascii="Times New Roman" w:hAnsi="Times New Roman" w:cs="Times New Roman"/>
          <w:sz w:val="24"/>
          <w:szCs w:val="24"/>
        </w:rPr>
        <w:t>include:</w:t>
      </w:r>
      <w:proofErr w:type="gramEnd"/>
      <w:r w:rsidRPr="000730C2">
        <w:rPr>
          <w:rFonts w:ascii="Times New Roman" w:hAnsi="Times New Roman" w:cs="Times New Roman"/>
          <w:sz w:val="24"/>
          <w:szCs w:val="24"/>
        </w:rPr>
        <w:t xml:space="preserve"> people, structure, strategy, process, and also reward. One of the analytic frameworks that the fashion industry can use to enhance sustainability and to highlight the circular economy is the Sustainable Consumption and Production cycle (SCP) as displayed by (Anwar, 2018).  The fashion industry can use the cycle as a recommendation to create a strategy to for sustainability to better environmental performance in business models.</w:t>
      </w:r>
    </w:p>
    <w:p w14:paraId="653A8F73" w14:textId="77777777" w:rsidR="000730C2" w:rsidRPr="000730C2" w:rsidRDefault="000730C2" w:rsidP="000730C2">
      <w:pPr>
        <w:tabs>
          <w:tab w:val="left" w:pos="7605"/>
        </w:tabs>
        <w:spacing w:after="0" w:line="480" w:lineRule="auto"/>
        <w:rPr>
          <w:rFonts w:ascii="Times New Roman" w:hAnsi="Times New Roman" w:cs="Times New Roman"/>
          <w:b/>
          <w:sz w:val="24"/>
          <w:szCs w:val="24"/>
        </w:rPr>
      </w:pPr>
      <w:r w:rsidRPr="000730C2">
        <w:rPr>
          <w:rFonts w:ascii="Times New Roman" w:hAnsi="Times New Roman" w:cs="Times New Roman"/>
          <w:b/>
          <w:sz w:val="24"/>
          <w:szCs w:val="24"/>
        </w:rPr>
        <w:t>Conclusion</w:t>
      </w:r>
    </w:p>
    <w:p w14:paraId="129E0E77" w14:textId="77777777" w:rsidR="006178CD" w:rsidRPr="000730C2" w:rsidRDefault="000730C2" w:rsidP="000730C2">
      <w:pPr>
        <w:pStyle w:val="ListParagraph"/>
        <w:tabs>
          <w:tab w:val="left" w:pos="7605"/>
        </w:tabs>
        <w:spacing w:after="0" w:line="480" w:lineRule="auto"/>
        <w:ind w:left="0" w:firstLine="720"/>
        <w:rPr>
          <w:rFonts w:ascii="Times New Roman" w:hAnsi="Times New Roman" w:cs="Times New Roman"/>
          <w:color w:val="333333"/>
          <w:sz w:val="24"/>
          <w:szCs w:val="24"/>
        </w:rPr>
      </w:pPr>
      <w:r w:rsidRPr="000730C2">
        <w:rPr>
          <w:rFonts w:ascii="Times New Roman" w:hAnsi="Times New Roman" w:cs="Times New Roman"/>
          <w:sz w:val="24"/>
          <w:szCs w:val="24"/>
        </w:rPr>
        <w:t xml:space="preserve">Though Covid-19 has had a significant effect on the fashion industry so far, it leaves to be seen whether the pandemic is going to sustainability reset the fashion industry really needs (Brydges, Retamal, &amp; Hanlon, 2020). The industry should this time of the crisis to reflect, retool, and rebuild a more all-inclusive, also environmentally and socially sustainable, fashion industry. It remains to be seen whether the Covid-19 pandemic will have a lasting impact, or </w:t>
      </w:r>
      <w:proofErr w:type="gramStart"/>
      <w:r w:rsidRPr="000730C2">
        <w:rPr>
          <w:rFonts w:ascii="Times New Roman" w:hAnsi="Times New Roman" w:cs="Times New Roman"/>
          <w:sz w:val="24"/>
          <w:szCs w:val="24"/>
        </w:rPr>
        <w:t>either the</w:t>
      </w:r>
      <w:proofErr w:type="gramEnd"/>
      <w:r w:rsidRPr="000730C2">
        <w:rPr>
          <w:rFonts w:ascii="Times New Roman" w:hAnsi="Times New Roman" w:cs="Times New Roman"/>
          <w:sz w:val="24"/>
          <w:szCs w:val="24"/>
        </w:rPr>
        <w:t xml:space="preserve"> industry will move on to the next calamity.</w:t>
      </w:r>
    </w:p>
    <w:p w14:paraId="549D9CFB" w14:textId="77777777" w:rsidR="006178CD" w:rsidRPr="000730C2" w:rsidRDefault="006178CD" w:rsidP="000730C2">
      <w:pPr>
        <w:pStyle w:val="ListParagraph"/>
        <w:tabs>
          <w:tab w:val="left" w:pos="7605"/>
        </w:tabs>
        <w:spacing w:after="0" w:line="480" w:lineRule="auto"/>
        <w:ind w:left="0" w:firstLine="720"/>
        <w:rPr>
          <w:rFonts w:ascii="Times New Roman" w:hAnsi="Times New Roman" w:cs="Times New Roman"/>
          <w:color w:val="333333"/>
          <w:sz w:val="24"/>
          <w:szCs w:val="24"/>
        </w:rPr>
      </w:pPr>
    </w:p>
    <w:p w14:paraId="3D9C3A67" w14:textId="77777777" w:rsidR="00964970" w:rsidRPr="000730C2" w:rsidRDefault="00964970" w:rsidP="000730C2">
      <w:pPr>
        <w:pStyle w:val="ListParagraph"/>
        <w:tabs>
          <w:tab w:val="left" w:pos="7605"/>
        </w:tabs>
        <w:spacing w:after="0" w:line="480" w:lineRule="auto"/>
        <w:ind w:left="0" w:firstLine="720"/>
        <w:rPr>
          <w:rFonts w:ascii="Times New Roman" w:hAnsi="Times New Roman" w:cs="Times New Roman"/>
          <w:color w:val="333333"/>
          <w:sz w:val="24"/>
          <w:szCs w:val="24"/>
        </w:rPr>
      </w:pPr>
    </w:p>
    <w:p w14:paraId="2D794681" w14:textId="77777777" w:rsidR="00964970" w:rsidRPr="000730C2" w:rsidRDefault="00964970" w:rsidP="000730C2">
      <w:pPr>
        <w:pStyle w:val="ListParagraph"/>
        <w:tabs>
          <w:tab w:val="left" w:pos="7605"/>
        </w:tabs>
        <w:spacing w:after="0" w:line="480" w:lineRule="auto"/>
        <w:ind w:left="0" w:firstLine="720"/>
        <w:rPr>
          <w:rFonts w:ascii="Times New Roman" w:hAnsi="Times New Roman" w:cs="Times New Roman"/>
          <w:color w:val="333333"/>
          <w:sz w:val="24"/>
          <w:szCs w:val="24"/>
        </w:rPr>
      </w:pPr>
    </w:p>
    <w:p w14:paraId="20928879" w14:textId="77777777" w:rsidR="006D5FC9" w:rsidRPr="000730C2" w:rsidRDefault="006D5FC9" w:rsidP="000730C2">
      <w:pPr>
        <w:tabs>
          <w:tab w:val="left" w:pos="7605"/>
        </w:tabs>
        <w:spacing w:after="0" w:line="480" w:lineRule="auto"/>
        <w:ind w:firstLine="720"/>
        <w:rPr>
          <w:rFonts w:ascii="Times New Roman" w:hAnsi="Times New Roman" w:cs="Times New Roman"/>
          <w:color w:val="333333"/>
          <w:sz w:val="24"/>
          <w:szCs w:val="24"/>
        </w:rPr>
      </w:pPr>
    </w:p>
    <w:p w14:paraId="308A59FB" w14:textId="77777777" w:rsidR="006D5FC9" w:rsidRPr="000730C2" w:rsidRDefault="006D5FC9" w:rsidP="000730C2">
      <w:pPr>
        <w:tabs>
          <w:tab w:val="left" w:pos="7605"/>
        </w:tabs>
        <w:spacing w:after="0" w:line="480" w:lineRule="auto"/>
        <w:ind w:firstLine="720"/>
        <w:rPr>
          <w:rFonts w:ascii="Times New Roman" w:hAnsi="Times New Roman" w:cs="Times New Roman"/>
          <w:color w:val="333333"/>
          <w:sz w:val="24"/>
          <w:szCs w:val="24"/>
        </w:rPr>
      </w:pPr>
    </w:p>
    <w:p w14:paraId="46AACBB9" w14:textId="77777777" w:rsidR="006D5FC9" w:rsidRPr="000730C2" w:rsidRDefault="006D5FC9" w:rsidP="000730C2">
      <w:pPr>
        <w:tabs>
          <w:tab w:val="left" w:pos="7605"/>
        </w:tabs>
        <w:spacing w:after="0" w:line="480" w:lineRule="auto"/>
        <w:ind w:firstLine="720"/>
        <w:rPr>
          <w:rFonts w:ascii="Times New Roman" w:hAnsi="Times New Roman" w:cs="Times New Roman"/>
          <w:color w:val="333333"/>
          <w:sz w:val="24"/>
          <w:szCs w:val="24"/>
        </w:rPr>
      </w:pPr>
    </w:p>
    <w:p w14:paraId="2156545F" w14:textId="77777777" w:rsidR="00E64A04" w:rsidRPr="000730C2" w:rsidRDefault="00E64A04" w:rsidP="000730C2">
      <w:pPr>
        <w:spacing w:after="0" w:line="480" w:lineRule="auto"/>
        <w:ind w:firstLine="720"/>
        <w:rPr>
          <w:rFonts w:ascii="Times New Roman" w:hAnsi="Times New Roman" w:cs="Times New Roman"/>
          <w:color w:val="333333"/>
          <w:sz w:val="24"/>
          <w:szCs w:val="24"/>
        </w:rPr>
      </w:pPr>
      <w:r w:rsidRPr="000730C2">
        <w:rPr>
          <w:rFonts w:ascii="Times New Roman" w:hAnsi="Times New Roman" w:cs="Times New Roman"/>
          <w:color w:val="333333"/>
          <w:sz w:val="24"/>
          <w:szCs w:val="24"/>
        </w:rPr>
        <w:br w:type="page"/>
      </w:r>
    </w:p>
    <w:p w14:paraId="07EF8407" w14:textId="77777777" w:rsidR="006178CD" w:rsidRPr="006D5FC9" w:rsidRDefault="006178CD" w:rsidP="000730C2">
      <w:pPr>
        <w:tabs>
          <w:tab w:val="left" w:pos="7605"/>
        </w:tabs>
        <w:spacing w:after="0" w:line="480" w:lineRule="auto"/>
        <w:ind w:firstLine="720"/>
        <w:jc w:val="center"/>
        <w:rPr>
          <w:rFonts w:ascii="Times New Roman" w:hAnsi="Times New Roman" w:cs="Times New Roman"/>
          <w:color w:val="333333"/>
          <w:sz w:val="24"/>
          <w:szCs w:val="24"/>
        </w:rPr>
      </w:pPr>
      <w:r w:rsidRPr="006D5FC9">
        <w:rPr>
          <w:rFonts w:ascii="Times New Roman" w:hAnsi="Times New Roman" w:cs="Times New Roman"/>
          <w:color w:val="333333"/>
          <w:sz w:val="24"/>
          <w:szCs w:val="24"/>
        </w:rPr>
        <w:lastRenderedPageBreak/>
        <w:t>References</w:t>
      </w:r>
    </w:p>
    <w:p w14:paraId="0AA8A6E9"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Adelakun, A. (2020). Should Porters Five Forces have value in Businesses today. </w:t>
      </w:r>
      <w:r w:rsidRPr="00964970">
        <w:rPr>
          <w:rFonts w:ascii="Times New Roman" w:hAnsi="Times New Roman" w:cs="Times New Roman"/>
          <w:i/>
          <w:iCs/>
          <w:color w:val="222222"/>
          <w:sz w:val="24"/>
          <w:szCs w:val="24"/>
          <w:shd w:val="clear" w:color="auto" w:fill="FFFFFF"/>
        </w:rPr>
        <w:t>Computing for Business (BSC) Aston University Birmingham</w:t>
      </w:r>
      <w:r w:rsidRPr="00964970">
        <w:rPr>
          <w:rFonts w:ascii="Times New Roman" w:hAnsi="Times New Roman" w:cs="Times New Roman"/>
          <w:color w:val="222222"/>
          <w:sz w:val="24"/>
          <w:szCs w:val="24"/>
          <w:shd w:val="clear" w:color="auto" w:fill="FFFFFF"/>
        </w:rPr>
        <w:t>.</w:t>
      </w:r>
    </w:p>
    <w:p w14:paraId="0317EC20" w14:textId="77777777" w:rsidR="00964970" w:rsidRDefault="00964970" w:rsidP="000730C2">
      <w:pPr>
        <w:pStyle w:val="ListParagraph"/>
        <w:tabs>
          <w:tab w:val="left" w:pos="7605"/>
        </w:tabs>
        <w:spacing w:after="0" w:line="480" w:lineRule="auto"/>
        <w:ind w:hanging="720"/>
        <w:rPr>
          <w:rFonts w:ascii="Arial" w:hAnsi="Arial" w:cs="Arial"/>
          <w:color w:val="222222"/>
          <w:sz w:val="20"/>
          <w:szCs w:val="20"/>
          <w:shd w:val="clear" w:color="auto" w:fill="FFFFFF"/>
        </w:rPr>
      </w:pPr>
      <w:r w:rsidRPr="00964970">
        <w:rPr>
          <w:rFonts w:ascii="Times New Roman" w:hAnsi="Times New Roman" w:cs="Times New Roman"/>
          <w:color w:val="222222"/>
          <w:sz w:val="24"/>
          <w:szCs w:val="24"/>
          <w:shd w:val="clear" w:color="auto" w:fill="FFFFFF"/>
        </w:rPr>
        <w:t xml:space="preserve">Anwar, M. (2018). Business model innovation and SMEs performance—does competitive advantage </w:t>
      </w:r>
      <w:proofErr w:type="gramStart"/>
      <w:r w:rsidRPr="00964970">
        <w:rPr>
          <w:rFonts w:ascii="Times New Roman" w:hAnsi="Times New Roman" w:cs="Times New Roman"/>
          <w:color w:val="222222"/>
          <w:sz w:val="24"/>
          <w:szCs w:val="24"/>
          <w:shd w:val="clear" w:color="auto" w:fill="FFFFFF"/>
        </w:rPr>
        <w:t>mediate?.</w:t>
      </w:r>
      <w:proofErr w:type="gramEnd"/>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International Journal of Innovation Management</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22</w:t>
      </w:r>
      <w:r w:rsidRPr="00964970">
        <w:rPr>
          <w:rFonts w:ascii="Times New Roman" w:hAnsi="Times New Roman" w:cs="Times New Roman"/>
          <w:color w:val="222222"/>
          <w:sz w:val="24"/>
          <w:szCs w:val="24"/>
          <w:shd w:val="clear" w:color="auto" w:fill="FFFFFF"/>
        </w:rPr>
        <w:t>(07), 1850057</w:t>
      </w:r>
      <w:r>
        <w:rPr>
          <w:rFonts w:ascii="Arial" w:hAnsi="Arial" w:cs="Arial"/>
          <w:color w:val="222222"/>
          <w:sz w:val="20"/>
          <w:szCs w:val="20"/>
          <w:shd w:val="clear" w:color="auto" w:fill="FFFFFF"/>
        </w:rPr>
        <w:t>.</w:t>
      </w:r>
    </w:p>
    <w:p w14:paraId="47CA32EF"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 xml:space="preserve">Brydges, T., Retamal, M., &amp; Hanlon, M. (2020). Will COVID-19 support the transition to a more sustainable fashion </w:t>
      </w:r>
      <w:proofErr w:type="gramStart"/>
      <w:r w:rsidRPr="00964970">
        <w:rPr>
          <w:rFonts w:ascii="Times New Roman" w:hAnsi="Times New Roman" w:cs="Times New Roman"/>
          <w:color w:val="222222"/>
          <w:sz w:val="24"/>
          <w:szCs w:val="24"/>
          <w:shd w:val="clear" w:color="auto" w:fill="FFFFFF"/>
        </w:rPr>
        <w:t>industry?.</w:t>
      </w:r>
      <w:proofErr w:type="gramEnd"/>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Sustainability: Science, Practice and Policy</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16</w:t>
      </w:r>
      <w:r w:rsidRPr="00964970">
        <w:rPr>
          <w:rFonts w:ascii="Times New Roman" w:hAnsi="Times New Roman" w:cs="Times New Roman"/>
          <w:color w:val="222222"/>
          <w:sz w:val="24"/>
          <w:szCs w:val="24"/>
          <w:shd w:val="clear" w:color="auto" w:fill="FFFFFF"/>
        </w:rPr>
        <w:t>(1), 298-308.</w:t>
      </w:r>
    </w:p>
    <w:p w14:paraId="3310D438"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 xml:space="preserve">Bryson, J. R., &amp; </w:t>
      </w:r>
      <w:proofErr w:type="spellStart"/>
      <w:r w:rsidRPr="00964970">
        <w:rPr>
          <w:rFonts w:ascii="Times New Roman" w:hAnsi="Times New Roman" w:cs="Times New Roman"/>
          <w:color w:val="222222"/>
          <w:sz w:val="24"/>
          <w:szCs w:val="24"/>
          <w:shd w:val="clear" w:color="auto" w:fill="FFFFFF"/>
        </w:rPr>
        <w:t>Vanchan</w:t>
      </w:r>
      <w:proofErr w:type="spellEnd"/>
      <w:r w:rsidRPr="00964970">
        <w:rPr>
          <w:rFonts w:ascii="Times New Roman" w:hAnsi="Times New Roman" w:cs="Times New Roman"/>
          <w:color w:val="222222"/>
          <w:sz w:val="24"/>
          <w:szCs w:val="24"/>
          <w:shd w:val="clear" w:color="auto" w:fill="FFFFFF"/>
        </w:rPr>
        <w:t xml:space="preserve">, V. (2020). Covid‐19 and alternative </w:t>
      </w:r>
      <w:proofErr w:type="spellStart"/>
      <w:r w:rsidRPr="00964970">
        <w:rPr>
          <w:rFonts w:ascii="Times New Roman" w:hAnsi="Times New Roman" w:cs="Times New Roman"/>
          <w:color w:val="222222"/>
          <w:sz w:val="24"/>
          <w:szCs w:val="24"/>
          <w:shd w:val="clear" w:color="auto" w:fill="FFFFFF"/>
        </w:rPr>
        <w:t>conceptualisations</w:t>
      </w:r>
      <w:proofErr w:type="spellEnd"/>
      <w:r w:rsidRPr="00964970">
        <w:rPr>
          <w:rFonts w:ascii="Times New Roman" w:hAnsi="Times New Roman" w:cs="Times New Roman"/>
          <w:color w:val="222222"/>
          <w:sz w:val="24"/>
          <w:szCs w:val="24"/>
          <w:shd w:val="clear" w:color="auto" w:fill="FFFFFF"/>
        </w:rPr>
        <w:t xml:space="preserve"> of value and risk in </w:t>
      </w:r>
      <w:proofErr w:type="spellStart"/>
      <w:r w:rsidRPr="00964970">
        <w:rPr>
          <w:rFonts w:ascii="Times New Roman" w:hAnsi="Times New Roman" w:cs="Times New Roman"/>
          <w:color w:val="222222"/>
          <w:sz w:val="24"/>
          <w:szCs w:val="24"/>
          <w:shd w:val="clear" w:color="auto" w:fill="FFFFFF"/>
        </w:rPr>
        <w:t>gpn</w:t>
      </w:r>
      <w:proofErr w:type="spellEnd"/>
      <w:r w:rsidRPr="00964970">
        <w:rPr>
          <w:rFonts w:ascii="Times New Roman" w:hAnsi="Times New Roman" w:cs="Times New Roman"/>
          <w:color w:val="222222"/>
          <w:sz w:val="24"/>
          <w:szCs w:val="24"/>
          <w:shd w:val="clear" w:color="auto" w:fill="FFFFFF"/>
        </w:rPr>
        <w:t xml:space="preserve"> research. </w:t>
      </w:r>
      <w:proofErr w:type="spellStart"/>
      <w:r w:rsidRPr="00964970">
        <w:rPr>
          <w:rFonts w:ascii="Times New Roman" w:hAnsi="Times New Roman" w:cs="Times New Roman"/>
          <w:i/>
          <w:iCs/>
          <w:color w:val="222222"/>
          <w:sz w:val="24"/>
          <w:szCs w:val="24"/>
          <w:shd w:val="clear" w:color="auto" w:fill="FFFFFF"/>
        </w:rPr>
        <w:t>Tijdschrift</w:t>
      </w:r>
      <w:proofErr w:type="spellEnd"/>
      <w:r w:rsidRPr="00964970">
        <w:rPr>
          <w:rFonts w:ascii="Times New Roman" w:hAnsi="Times New Roman" w:cs="Times New Roman"/>
          <w:i/>
          <w:iCs/>
          <w:color w:val="222222"/>
          <w:sz w:val="24"/>
          <w:szCs w:val="24"/>
          <w:shd w:val="clear" w:color="auto" w:fill="FFFFFF"/>
        </w:rPr>
        <w:t xml:space="preserve"> </w:t>
      </w:r>
      <w:proofErr w:type="spellStart"/>
      <w:r w:rsidRPr="00964970">
        <w:rPr>
          <w:rFonts w:ascii="Times New Roman" w:hAnsi="Times New Roman" w:cs="Times New Roman"/>
          <w:i/>
          <w:iCs/>
          <w:color w:val="222222"/>
          <w:sz w:val="24"/>
          <w:szCs w:val="24"/>
          <w:shd w:val="clear" w:color="auto" w:fill="FFFFFF"/>
        </w:rPr>
        <w:t>voor</w:t>
      </w:r>
      <w:proofErr w:type="spellEnd"/>
      <w:r w:rsidRPr="00964970">
        <w:rPr>
          <w:rFonts w:ascii="Times New Roman" w:hAnsi="Times New Roman" w:cs="Times New Roman"/>
          <w:i/>
          <w:iCs/>
          <w:color w:val="222222"/>
          <w:sz w:val="24"/>
          <w:szCs w:val="24"/>
          <w:shd w:val="clear" w:color="auto" w:fill="FFFFFF"/>
        </w:rPr>
        <w:t xml:space="preserve"> </w:t>
      </w:r>
      <w:proofErr w:type="spellStart"/>
      <w:r w:rsidRPr="00964970">
        <w:rPr>
          <w:rFonts w:ascii="Times New Roman" w:hAnsi="Times New Roman" w:cs="Times New Roman"/>
          <w:i/>
          <w:iCs/>
          <w:color w:val="222222"/>
          <w:sz w:val="24"/>
          <w:szCs w:val="24"/>
          <w:shd w:val="clear" w:color="auto" w:fill="FFFFFF"/>
        </w:rPr>
        <w:t>economische</w:t>
      </w:r>
      <w:proofErr w:type="spellEnd"/>
      <w:r w:rsidRPr="00964970">
        <w:rPr>
          <w:rFonts w:ascii="Times New Roman" w:hAnsi="Times New Roman" w:cs="Times New Roman"/>
          <w:i/>
          <w:iCs/>
          <w:color w:val="222222"/>
          <w:sz w:val="24"/>
          <w:szCs w:val="24"/>
          <w:shd w:val="clear" w:color="auto" w:fill="FFFFFF"/>
        </w:rPr>
        <w:t xml:space="preserve"> </w:t>
      </w:r>
      <w:proofErr w:type="spellStart"/>
      <w:r w:rsidRPr="00964970">
        <w:rPr>
          <w:rFonts w:ascii="Times New Roman" w:hAnsi="Times New Roman" w:cs="Times New Roman"/>
          <w:i/>
          <w:iCs/>
          <w:color w:val="222222"/>
          <w:sz w:val="24"/>
          <w:szCs w:val="24"/>
          <w:shd w:val="clear" w:color="auto" w:fill="FFFFFF"/>
        </w:rPr>
        <w:t>en</w:t>
      </w:r>
      <w:proofErr w:type="spellEnd"/>
      <w:r w:rsidRPr="00964970">
        <w:rPr>
          <w:rFonts w:ascii="Times New Roman" w:hAnsi="Times New Roman" w:cs="Times New Roman"/>
          <w:i/>
          <w:iCs/>
          <w:color w:val="222222"/>
          <w:sz w:val="24"/>
          <w:szCs w:val="24"/>
          <w:shd w:val="clear" w:color="auto" w:fill="FFFFFF"/>
        </w:rPr>
        <w:t xml:space="preserve"> </w:t>
      </w:r>
      <w:proofErr w:type="spellStart"/>
      <w:r w:rsidRPr="00964970">
        <w:rPr>
          <w:rFonts w:ascii="Times New Roman" w:hAnsi="Times New Roman" w:cs="Times New Roman"/>
          <w:i/>
          <w:iCs/>
          <w:color w:val="222222"/>
          <w:sz w:val="24"/>
          <w:szCs w:val="24"/>
          <w:shd w:val="clear" w:color="auto" w:fill="FFFFFF"/>
        </w:rPr>
        <w:t>sociale</w:t>
      </w:r>
      <w:proofErr w:type="spellEnd"/>
      <w:r w:rsidRPr="00964970">
        <w:rPr>
          <w:rFonts w:ascii="Times New Roman" w:hAnsi="Times New Roman" w:cs="Times New Roman"/>
          <w:i/>
          <w:iCs/>
          <w:color w:val="222222"/>
          <w:sz w:val="24"/>
          <w:szCs w:val="24"/>
          <w:shd w:val="clear" w:color="auto" w:fill="FFFFFF"/>
        </w:rPr>
        <w:t xml:space="preserve"> </w:t>
      </w:r>
      <w:proofErr w:type="spellStart"/>
      <w:r w:rsidRPr="00964970">
        <w:rPr>
          <w:rFonts w:ascii="Times New Roman" w:hAnsi="Times New Roman" w:cs="Times New Roman"/>
          <w:i/>
          <w:iCs/>
          <w:color w:val="222222"/>
          <w:sz w:val="24"/>
          <w:szCs w:val="24"/>
          <w:shd w:val="clear" w:color="auto" w:fill="FFFFFF"/>
        </w:rPr>
        <w:t>geografie</w:t>
      </w:r>
      <w:proofErr w:type="spellEnd"/>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111</w:t>
      </w:r>
      <w:r w:rsidRPr="00964970">
        <w:rPr>
          <w:rFonts w:ascii="Times New Roman" w:hAnsi="Times New Roman" w:cs="Times New Roman"/>
          <w:color w:val="222222"/>
          <w:sz w:val="24"/>
          <w:szCs w:val="24"/>
          <w:shd w:val="clear" w:color="auto" w:fill="FFFFFF"/>
        </w:rPr>
        <w:t>(3), 530-542.</w:t>
      </w:r>
    </w:p>
    <w:p w14:paraId="27AA2736" w14:textId="77777777" w:rsidR="00964970" w:rsidRPr="00964970" w:rsidRDefault="00964970" w:rsidP="000730C2">
      <w:pPr>
        <w:pStyle w:val="ListParagraph"/>
        <w:tabs>
          <w:tab w:val="left" w:pos="7605"/>
        </w:tabs>
        <w:spacing w:after="0" w:line="480" w:lineRule="auto"/>
        <w:ind w:hanging="720"/>
        <w:rPr>
          <w:rFonts w:ascii="Times New Roman" w:eastAsia="Times New Roman" w:hAnsi="Times New Roman" w:cs="Times New Roman"/>
          <w:color w:val="333333"/>
          <w:sz w:val="24"/>
          <w:szCs w:val="24"/>
        </w:rPr>
      </w:pPr>
      <w:r w:rsidRPr="008B5393">
        <w:rPr>
          <w:rFonts w:ascii="Times New Roman" w:eastAsia="Times New Roman" w:hAnsi="Times New Roman" w:cs="Times New Roman"/>
          <w:color w:val="333333"/>
          <w:sz w:val="24"/>
          <w:szCs w:val="24"/>
        </w:rPr>
        <w:t>Business of Fashion. 2020. “The State of Fashion 2020: Coronavirus Update.” </w:t>
      </w:r>
      <w:r w:rsidRPr="008B5393">
        <w:rPr>
          <w:rFonts w:ascii="Times New Roman" w:eastAsia="Times New Roman" w:hAnsi="Times New Roman" w:cs="Times New Roman"/>
          <w:i/>
          <w:iCs/>
          <w:color w:val="333333"/>
          <w:sz w:val="24"/>
          <w:szCs w:val="24"/>
        </w:rPr>
        <w:t>Business of Fashion</w:t>
      </w:r>
      <w:r w:rsidRPr="00964970">
        <w:rPr>
          <w:rFonts w:ascii="Times New Roman" w:eastAsia="Times New Roman" w:hAnsi="Times New Roman" w:cs="Times New Roman"/>
          <w:color w:val="333333"/>
          <w:sz w:val="24"/>
          <w:szCs w:val="24"/>
        </w:rPr>
        <w:t>. Accessed 1</w:t>
      </w:r>
      <w:r w:rsidRPr="00964970">
        <w:rPr>
          <w:rFonts w:ascii="Times New Roman" w:eastAsia="Times New Roman" w:hAnsi="Times New Roman" w:cs="Times New Roman"/>
          <w:color w:val="333333"/>
          <w:sz w:val="24"/>
          <w:szCs w:val="24"/>
          <w:vertAlign w:val="superscript"/>
        </w:rPr>
        <w:t>st</w:t>
      </w:r>
      <w:r w:rsidRPr="00964970">
        <w:rPr>
          <w:rFonts w:ascii="Times New Roman" w:eastAsia="Times New Roman" w:hAnsi="Times New Roman" w:cs="Times New Roman"/>
          <w:color w:val="333333"/>
          <w:sz w:val="24"/>
          <w:szCs w:val="24"/>
        </w:rPr>
        <w:t xml:space="preserve"> May</w:t>
      </w:r>
      <w:r w:rsidRPr="008B5393">
        <w:rPr>
          <w:rFonts w:ascii="Times New Roman" w:eastAsia="Times New Roman" w:hAnsi="Times New Roman" w:cs="Times New Roman"/>
          <w:color w:val="333333"/>
          <w:sz w:val="24"/>
          <w:szCs w:val="24"/>
        </w:rPr>
        <w:t>. </w:t>
      </w:r>
      <w:hyperlink r:id="rId13" w:tgtFrame="_blank" w:history="1">
        <w:r w:rsidRPr="008B5393">
          <w:rPr>
            <w:rFonts w:ascii="Times New Roman" w:eastAsia="Times New Roman" w:hAnsi="Times New Roman" w:cs="Times New Roman"/>
            <w:color w:val="10147E"/>
            <w:sz w:val="24"/>
            <w:szCs w:val="24"/>
            <w:u w:val="single"/>
          </w:rPr>
          <w:t>https://www.businessoffashion.com/articles/intelligence/the-state-of-fashion-2020-coronavirus-update-bof-mckinsey-report-release-download</w:t>
        </w:r>
      </w:hyperlink>
      <w:r w:rsidRPr="008B5393">
        <w:rPr>
          <w:rFonts w:ascii="Times New Roman" w:eastAsia="Times New Roman" w:hAnsi="Times New Roman" w:cs="Times New Roman"/>
          <w:color w:val="333333"/>
          <w:sz w:val="24"/>
          <w:szCs w:val="24"/>
        </w:rPr>
        <w:t>  </w:t>
      </w:r>
      <w:hyperlink r:id="rId14" w:tgtFrame="_blank" w:history="1">
        <w:r w:rsidRPr="008B5393">
          <w:rPr>
            <w:rFonts w:ascii="Times New Roman" w:eastAsia="Times New Roman" w:hAnsi="Times New Roman" w:cs="Times New Roman"/>
            <w:color w:val="10147E"/>
            <w:sz w:val="24"/>
            <w:szCs w:val="24"/>
            <w:u w:val="single"/>
          </w:rPr>
          <w:t>[Google Scholar]</w:t>
        </w:r>
      </w:hyperlink>
    </w:p>
    <w:p w14:paraId="45AF054E"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Diadem, I., &amp; Lupi, G. (2021). Sustainability and resilience after COVID-19: A circular premium in the fashion industry.</w:t>
      </w:r>
    </w:p>
    <w:p w14:paraId="666B4E23"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 xml:space="preserve">Dicky, Y., &amp; Mansoor, A. Z. (2020). Marketing Communication Strategy Using Direct Marketing for Start-Up Fashion Brand </w:t>
      </w:r>
      <w:proofErr w:type="spellStart"/>
      <w:r w:rsidRPr="00964970">
        <w:rPr>
          <w:rFonts w:ascii="Times New Roman" w:hAnsi="Times New Roman" w:cs="Times New Roman"/>
          <w:color w:val="222222"/>
          <w:sz w:val="24"/>
          <w:szCs w:val="24"/>
          <w:shd w:val="clear" w:color="auto" w:fill="FFFFFF"/>
        </w:rPr>
        <w:t>Teemochi</w:t>
      </w:r>
      <w:proofErr w:type="spellEnd"/>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European Journal of Business and Management Research</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5</w:t>
      </w:r>
      <w:r w:rsidRPr="00964970">
        <w:rPr>
          <w:rFonts w:ascii="Times New Roman" w:hAnsi="Times New Roman" w:cs="Times New Roman"/>
          <w:color w:val="222222"/>
          <w:sz w:val="24"/>
          <w:szCs w:val="24"/>
          <w:shd w:val="clear" w:color="auto" w:fill="FFFFFF"/>
        </w:rPr>
        <w:t>(2).</w:t>
      </w:r>
    </w:p>
    <w:p w14:paraId="3DA17586"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Ferrari, A. M., Volpi, L., Settembre-Blundo, D., &amp; García-</w:t>
      </w:r>
      <w:proofErr w:type="spellStart"/>
      <w:r w:rsidRPr="00964970">
        <w:rPr>
          <w:rFonts w:ascii="Times New Roman" w:hAnsi="Times New Roman" w:cs="Times New Roman"/>
          <w:color w:val="222222"/>
          <w:sz w:val="24"/>
          <w:szCs w:val="24"/>
          <w:shd w:val="clear" w:color="auto" w:fill="FFFFFF"/>
        </w:rPr>
        <w:t>Muiña</w:t>
      </w:r>
      <w:proofErr w:type="spellEnd"/>
      <w:r w:rsidRPr="00964970">
        <w:rPr>
          <w:rFonts w:ascii="Times New Roman" w:hAnsi="Times New Roman" w:cs="Times New Roman"/>
          <w:color w:val="222222"/>
          <w:sz w:val="24"/>
          <w:szCs w:val="24"/>
          <w:shd w:val="clear" w:color="auto" w:fill="FFFFFF"/>
        </w:rPr>
        <w:t>, F. E. (2021). Dynamic life cycle assessment (LCA) integrating life cycle inventory (LCI) and Enterprise resource planning (ERP) in an industry 4.0 environment. </w:t>
      </w:r>
      <w:r w:rsidRPr="00964970">
        <w:rPr>
          <w:rFonts w:ascii="Times New Roman" w:hAnsi="Times New Roman" w:cs="Times New Roman"/>
          <w:i/>
          <w:iCs/>
          <w:color w:val="222222"/>
          <w:sz w:val="24"/>
          <w:szCs w:val="24"/>
          <w:shd w:val="clear" w:color="auto" w:fill="FFFFFF"/>
        </w:rPr>
        <w:t>Journal of Cleaner Production</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286</w:t>
      </w:r>
      <w:r w:rsidRPr="00964970">
        <w:rPr>
          <w:rFonts w:ascii="Times New Roman" w:hAnsi="Times New Roman" w:cs="Times New Roman"/>
          <w:color w:val="222222"/>
          <w:sz w:val="24"/>
          <w:szCs w:val="24"/>
          <w:shd w:val="clear" w:color="auto" w:fill="FFFFFF"/>
        </w:rPr>
        <w:t>, 125314.</w:t>
      </w:r>
    </w:p>
    <w:p w14:paraId="7626633A"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lastRenderedPageBreak/>
        <w:t xml:space="preserve">Gazzola, P., </w:t>
      </w:r>
      <w:proofErr w:type="spellStart"/>
      <w:r w:rsidRPr="00964970">
        <w:rPr>
          <w:rFonts w:ascii="Times New Roman" w:hAnsi="Times New Roman" w:cs="Times New Roman"/>
          <w:color w:val="222222"/>
          <w:sz w:val="24"/>
          <w:szCs w:val="24"/>
          <w:shd w:val="clear" w:color="auto" w:fill="FFFFFF"/>
        </w:rPr>
        <w:t>Pavione</w:t>
      </w:r>
      <w:proofErr w:type="spellEnd"/>
      <w:r w:rsidRPr="00964970">
        <w:rPr>
          <w:rFonts w:ascii="Times New Roman" w:hAnsi="Times New Roman" w:cs="Times New Roman"/>
          <w:color w:val="222222"/>
          <w:sz w:val="24"/>
          <w:szCs w:val="24"/>
          <w:shd w:val="clear" w:color="auto" w:fill="FFFFFF"/>
        </w:rPr>
        <w:t xml:space="preserve">, E., Pezzetti, R., &amp; </w:t>
      </w:r>
      <w:proofErr w:type="spellStart"/>
      <w:r w:rsidRPr="00964970">
        <w:rPr>
          <w:rFonts w:ascii="Times New Roman" w:hAnsi="Times New Roman" w:cs="Times New Roman"/>
          <w:color w:val="222222"/>
          <w:sz w:val="24"/>
          <w:szCs w:val="24"/>
          <w:shd w:val="clear" w:color="auto" w:fill="FFFFFF"/>
        </w:rPr>
        <w:t>Grechi</w:t>
      </w:r>
      <w:proofErr w:type="spellEnd"/>
      <w:r w:rsidRPr="00964970">
        <w:rPr>
          <w:rFonts w:ascii="Times New Roman" w:hAnsi="Times New Roman" w:cs="Times New Roman"/>
          <w:color w:val="222222"/>
          <w:sz w:val="24"/>
          <w:szCs w:val="24"/>
          <w:shd w:val="clear" w:color="auto" w:fill="FFFFFF"/>
        </w:rPr>
        <w:t>, D. (2020). Trends in the fashion industry. The perception of sustainability and circular economy: A gender/generation quantitative approach. </w:t>
      </w:r>
      <w:r w:rsidRPr="00964970">
        <w:rPr>
          <w:rFonts w:ascii="Times New Roman" w:hAnsi="Times New Roman" w:cs="Times New Roman"/>
          <w:i/>
          <w:iCs/>
          <w:color w:val="222222"/>
          <w:sz w:val="24"/>
          <w:szCs w:val="24"/>
          <w:shd w:val="clear" w:color="auto" w:fill="FFFFFF"/>
        </w:rPr>
        <w:t>Sustainability</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12</w:t>
      </w:r>
      <w:r w:rsidRPr="00964970">
        <w:rPr>
          <w:rFonts w:ascii="Times New Roman" w:hAnsi="Times New Roman" w:cs="Times New Roman"/>
          <w:color w:val="222222"/>
          <w:sz w:val="24"/>
          <w:szCs w:val="24"/>
          <w:shd w:val="clear" w:color="auto" w:fill="FFFFFF"/>
        </w:rPr>
        <w:t>(7), 2809.</w:t>
      </w:r>
    </w:p>
    <w:p w14:paraId="39B9A833"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Matovic, I. M. (2020). PESTEL Analysis of External Environment as a Success Factor of Startup Business. </w:t>
      </w:r>
      <w:proofErr w:type="spellStart"/>
      <w:r w:rsidRPr="00964970">
        <w:rPr>
          <w:rFonts w:ascii="Times New Roman" w:hAnsi="Times New Roman" w:cs="Times New Roman"/>
          <w:i/>
          <w:iCs/>
          <w:color w:val="222222"/>
          <w:sz w:val="24"/>
          <w:szCs w:val="24"/>
          <w:shd w:val="clear" w:color="auto" w:fill="FFFFFF"/>
        </w:rPr>
        <w:t>ConScienS</w:t>
      </w:r>
      <w:proofErr w:type="spellEnd"/>
      <w:r w:rsidRPr="00964970">
        <w:rPr>
          <w:rFonts w:ascii="Times New Roman" w:hAnsi="Times New Roman" w:cs="Times New Roman"/>
          <w:color w:val="222222"/>
          <w:sz w:val="24"/>
          <w:szCs w:val="24"/>
          <w:shd w:val="clear" w:color="auto" w:fill="FFFFFF"/>
        </w:rPr>
        <w:t>, 96.</w:t>
      </w:r>
    </w:p>
    <w:p w14:paraId="22767762"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O'Connor, K. (2020). The Challenges and Opportunities Created by a Global Pandemic's Effects on Consumer Shopping Behavior Within the Fashion Retail Industry.</w:t>
      </w:r>
    </w:p>
    <w:p w14:paraId="35CEAFB0"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 xml:space="preserve">Schuetz, C. G., Mair, E., &amp; </w:t>
      </w:r>
      <w:proofErr w:type="spellStart"/>
      <w:r w:rsidRPr="00964970">
        <w:rPr>
          <w:rFonts w:ascii="Times New Roman" w:hAnsi="Times New Roman" w:cs="Times New Roman"/>
          <w:color w:val="222222"/>
          <w:sz w:val="24"/>
          <w:szCs w:val="24"/>
          <w:shd w:val="clear" w:color="auto" w:fill="FFFFFF"/>
        </w:rPr>
        <w:t>Schrefl</w:t>
      </w:r>
      <w:proofErr w:type="spellEnd"/>
      <w:r w:rsidRPr="00964970">
        <w:rPr>
          <w:rFonts w:ascii="Times New Roman" w:hAnsi="Times New Roman" w:cs="Times New Roman"/>
          <w:color w:val="222222"/>
          <w:sz w:val="24"/>
          <w:szCs w:val="24"/>
          <w:shd w:val="clear" w:color="auto" w:fill="FFFFFF"/>
        </w:rPr>
        <w:t xml:space="preserve">, M. (2018, October). PESTEL Modeler: Strategy analysis using </w:t>
      </w:r>
      <w:proofErr w:type="spellStart"/>
      <w:r w:rsidRPr="00964970">
        <w:rPr>
          <w:rFonts w:ascii="Times New Roman" w:hAnsi="Times New Roman" w:cs="Times New Roman"/>
          <w:color w:val="222222"/>
          <w:sz w:val="24"/>
          <w:szCs w:val="24"/>
          <w:shd w:val="clear" w:color="auto" w:fill="FFFFFF"/>
        </w:rPr>
        <w:t>MetaEdit</w:t>
      </w:r>
      <w:proofErr w:type="spellEnd"/>
      <w:r w:rsidRPr="00964970">
        <w:rPr>
          <w:rFonts w:ascii="Times New Roman" w:hAnsi="Times New Roman" w:cs="Times New Roman"/>
          <w:color w:val="222222"/>
          <w:sz w:val="24"/>
          <w:szCs w:val="24"/>
          <w:shd w:val="clear" w:color="auto" w:fill="FFFFFF"/>
        </w:rPr>
        <w:t xml:space="preserve">+, </w:t>
      </w:r>
      <w:proofErr w:type="spellStart"/>
      <w:r w:rsidRPr="00964970">
        <w:rPr>
          <w:rFonts w:ascii="Times New Roman" w:hAnsi="Times New Roman" w:cs="Times New Roman"/>
          <w:color w:val="222222"/>
          <w:sz w:val="24"/>
          <w:szCs w:val="24"/>
          <w:shd w:val="clear" w:color="auto" w:fill="FFFFFF"/>
        </w:rPr>
        <w:t>iStar</w:t>
      </w:r>
      <w:proofErr w:type="spellEnd"/>
      <w:r w:rsidRPr="00964970">
        <w:rPr>
          <w:rFonts w:ascii="Times New Roman" w:hAnsi="Times New Roman" w:cs="Times New Roman"/>
          <w:color w:val="222222"/>
          <w:sz w:val="24"/>
          <w:szCs w:val="24"/>
          <w:shd w:val="clear" w:color="auto" w:fill="FFFFFF"/>
        </w:rPr>
        <w:t xml:space="preserve"> 2.0, and semantic technologies. In </w:t>
      </w:r>
      <w:r w:rsidRPr="00964970">
        <w:rPr>
          <w:rFonts w:ascii="Times New Roman" w:hAnsi="Times New Roman" w:cs="Times New Roman"/>
          <w:i/>
          <w:iCs/>
          <w:color w:val="222222"/>
          <w:sz w:val="24"/>
          <w:szCs w:val="24"/>
          <w:shd w:val="clear" w:color="auto" w:fill="FFFFFF"/>
        </w:rPr>
        <w:t>2018 IEEE 22nd International Enterprise Distributed Object Computing Workshop (EDOCW)</w:t>
      </w:r>
      <w:r w:rsidRPr="00964970">
        <w:rPr>
          <w:rFonts w:ascii="Times New Roman" w:hAnsi="Times New Roman" w:cs="Times New Roman"/>
          <w:color w:val="222222"/>
          <w:sz w:val="24"/>
          <w:szCs w:val="24"/>
          <w:shd w:val="clear" w:color="auto" w:fill="FFFFFF"/>
        </w:rPr>
        <w:t> (pp. 216-219). IEEE.</w:t>
      </w:r>
    </w:p>
    <w:p w14:paraId="5536B88B"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 xml:space="preserve">Sharma, A., &amp; Jhamb, D. (2020). Changing Consumer </w:t>
      </w:r>
      <w:proofErr w:type="spellStart"/>
      <w:r w:rsidRPr="00964970">
        <w:rPr>
          <w:rFonts w:ascii="Times New Roman" w:hAnsi="Times New Roman" w:cs="Times New Roman"/>
          <w:color w:val="222222"/>
          <w:sz w:val="24"/>
          <w:szCs w:val="24"/>
          <w:shd w:val="clear" w:color="auto" w:fill="FFFFFF"/>
        </w:rPr>
        <w:t>Behaviours</w:t>
      </w:r>
      <w:proofErr w:type="spellEnd"/>
      <w:r w:rsidRPr="00964970">
        <w:rPr>
          <w:rFonts w:ascii="Times New Roman" w:hAnsi="Times New Roman" w:cs="Times New Roman"/>
          <w:color w:val="222222"/>
          <w:sz w:val="24"/>
          <w:szCs w:val="24"/>
          <w:shd w:val="clear" w:color="auto" w:fill="FFFFFF"/>
        </w:rPr>
        <w:t xml:space="preserve"> Towards Online Shopping-An Impact </w:t>
      </w:r>
      <w:proofErr w:type="gramStart"/>
      <w:r w:rsidRPr="00964970">
        <w:rPr>
          <w:rFonts w:ascii="Times New Roman" w:hAnsi="Times New Roman" w:cs="Times New Roman"/>
          <w:color w:val="222222"/>
          <w:sz w:val="24"/>
          <w:szCs w:val="24"/>
          <w:shd w:val="clear" w:color="auto" w:fill="FFFFFF"/>
        </w:rPr>
        <w:t>Of</w:t>
      </w:r>
      <w:proofErr w:type="gramEnd"/>
      <w:r w:rsidRPr="00964970">
        <w:rPr>
          <w:rFonts w:ascii="Times New Roman" w:hAnsi="Times New Roman" w:cs="Times New Roman"/>
          <w:color w:val="222222"/>
          <w:sz w:val="24"/>
          <w:szCs w:val="24"/>
          <w:shd w:val="clear" w:color="auto" w:fill="FFFFFF"/>
        </w:rPr>
        <w:t xml:space="preserve"> Covid 19. </w:t>
      </w:r>
      <w:r w:rsidRPr="00964970">
        <w:rPr>
          <w:rFonts w:ascii="Times New Roman" w:hAnsi="Times New Roman" w:cs="Times New Roman"/>
          <w:i/>
          <w:iCs/>
          <w:color w:val="222222"/>
          <w:sz w:val="24"/>
          <w:szCs w:val="24"/>
          <w:shd w:val="clear" w:color="auto" w:fill="FFFFFF"/>
        </w:rPr>
        <w:t>Academy of Marketing Studies Journal</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24</w:t>
      </w:r>
      <w:r w:rsidRPr="00964970">
        <w:rPr>
          <w:rFonts w:ascii="Times New Roman" w:hAnsi="Times New Roman" w:cs="Times New Roman"/>
          <w:color w:val="222222"/>
          <w:sz w:val="24"/>
          <w:szCs w:val="24"/>
          <w:shd w:val="clear" w:color="auto" w:fill="FFFFFF"/>
        </w:rPr>
        <w:t>(3), 1-10.</w:t>
      </w:r>
    </w:p>
    <w:p w14:paraId="2F52A2E2"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proofErr w:type="spellStart"/>
      <w:r w:rsidRPr="00964970">
        <w:rPr>
          <w:rFonts w:ascii="Times New Roman" w:hAnsi="Times New Roman" w:cs="Times New Roman"/>
          <w:color w:val="222222"/>
          <w:sz w:val="24"/>
          <w:szCs w:val="24"/>
          <w:shd w:val="clear" w:color="auto" w:fill="FFFFFF"/>
        </w:rPr>
        <w:t>Skordos</w:t>
      </w:r>
      <w:proofErr w:type="spellEnd"/>
      <w:r w:rsidRPr="00964970">
        <w:rPr>
          <w:rFonts w:ascii="Times New Roman" w:hAnsi="Times New Roman" w:cs="Times New Roman"/>
          <w:color w:val="222222"/>
          <w:sz w:val="24"/>
          <w:szCs w:val="24"/>
          <w:shd w:val="clear" w:color="auto" w:fill="FFFFFF"/>
        </w:rPr>
        <w:t xml:space="preserve">, D., Michalis, E., &amp; </w:t>
      </w:r>
      <w:proofErr w:type="spellStart"/>
      <w:r w:rsidRPr="00964970">
        <w:rPr>
          <w:rFonts w:ascii="Times New Roman" w:hAnsi="Times New Roman" w:cs="Times New Roman"/>
          <w:color w:val="222222"/>
          <w:sz w:val="24"/>
          <w:szCs w:val="24"/>
          <w:shd w:val="clear" w:color="auto" w:fill="FFFFFF"/>
        </w:rPr>
        <w:t>Ragkos</w:t>
      </w:r>
      <w:proofErr w:type="spellEnd"/>
      <w:r w:rsidRPr="00964970">
        <w:rPr>
          <w:rFonts w:ascii="Times New Roman" w:hAnsi="Times New Roman" w:cs="Times New Roman"/>
          <w:color w:val="222222"/>
          <w:sz w:val="24"/>
          <w:szCs w:val="24"/>
          <w:shd w:val="clear" w:color="auto" w:fill="FFFFFF"/>
        </w:rPr>
        <w:t>, A. Analysis of the External Environment of a Vertical Dried Herbs Business and the Role of E-Commerce Tools.</w:t>
      </w:r>
    </w:p>
    <w:p w14:paraId="103F91A5" w14:textId="77777777" w:rsidR="00964970" w:rsidRPr="00964970" w:rsidRDefault="00964970" w:rsidP="000730C2">
      <w:pPr>
        <w:pStyle w:val="ListParagraph"/>
        <w:tabs>
          <w:tab w:val="left" w:pos="7605"/>
        </w:tabs>
        <w:spacing w:after="0" w:line="480" w:lineRule="auto"/>
        <w:ind w:hanging="720"/>
        <w:rPr>
          <w:rFonts w:ascii="Times New Roman" w:hAnsi="Times New Roman" w:cs="Times New Roman"/>
          <w:color w:val="222222"/>
          <w:sz w:val="24"/>
          <w:szCs w:val="24"/>
          <w:shd w:val="clear" w:color="auto" w:fill="FFFFFF"/>
        </w:rPr>
      </w:pPr>
      <w:r w:rsidRPr="00964970">
        <w:rPr>
          <w:rFonts w:ascii="Times New Roman" w:hAnsi="Times New Roman" w:cs="Times New Roman"/>
          <w:color w:val="222222"/>
          <w:sz w:val="24"/>
          <w:szCs w:val="24"/>
          <w:shd w:val="clear" w:color="auto" w:fill="FFFFFF"/>
        </w:rPr>
        <w:t xml:space="preserve">Todeschini, B. V., </w:t>
      </w:r>
      <w:proofErr w:type="spellStart"/>
      <w:r w:rsidRPr="00964970">
        <w:rPr>
          <w:rFonts w:ascii="Times New Roman" w:hAnsi="Times New Roman" w:cs="Times New Roman"/>
          <w:color w:val="222222"/>
          <w:sz w:val="24"/>
          <w:szCs w:val="24"/>
          <w:shd w:val="clear" w:color="auto" w:fill="FFFFFF"/>
        </w:rPr>
        <w:t>Cortimiglia</w:t>
      </w:r>
      <w:proofErr w:type="spellEnd"/>
      <w:r w:rsidRPr="00964970">
        <w:rPr>
          <w:rFonts w:ascii="Times New Roman" w:hAnsi="Times New Roman" w:cs="Times New Roman"/>
          <w:color w:val="222222"/>
          <w:sz w:val="24"/>
          <w:szCs w:val="24"/>
          <w:shd w:val="clear" w:color="auto" w:fill="FFFFFF"/>
        </w:rPr>
        <w:t>, M. N., &amp; de Medeiros, J. F. (2020). Collaboration practices in the fashion industry: Environmentally sustainable innovations in the value chain. </w:t>
      </w:r>
      <w:r w:rsidRPr="00964970">
        <w:rPr>
          <w:rFonts w:ascii="Times New Roman" w:hAnsi="Times New Roman" w:cs="Times New Roman"/>
          <w:i/>
          <w:iCs/>
          <w:color w:val="222222"/>
          <w:sz w:val="24"/>
          <w:szCs w:val="24"/>
          <w:shd w:val="clear" w:color="auto" w:fill="FFFFFF"/>
        </w:rPr>
        <w:t>Environmental Science &amp; Policy</w:t>
      </w:r>
      <w:r w:rsidRPr="00964970">
        <w:rPr>
          <w:rFonts w:ascii="Times New Roman" w:hAnsi="Times New Roman" w:cs="Times New Roman"/>
          <w:color w:val="222222"/>
          <w:sz w:val="24"/>
          <w:szCs w:val="24"/>
          <w:shd w:val="clear" w:color="auto" w:fill="FFFFFF"/>
        </w:rPr>
        <w:t>, </w:t>
      </w:r>
      <w:r w:rsidRPr="00964970">
        <w:rPr>
          <w:rFonts w:ascii="Times New Roman" w:hAnsi="Times New Roman" w:cs="Times New Roman"/>
          <w:i/>
          <w:iCs/>
          <w:color w:val="222222"/>
          <w:sz w:val="24"/>
          <w:szCs w:val="24"/>
          <w:shd w:val="clear" w:color="auto" w:fill="FFFFFF"/>
        </w:rPr>
        <w:t>106</w:t>
      </w:r>
      <w:r w:rsidRPr="00964970">
        <w:rPr>
          <w:rFonts w:ascii="Times New Roman" w:hAnsi="Times New Roman" w:cs="Times New Roman"/>
          <w:color w:val="222222"/>
          <w:sz w:val="24"/>
          <w:szCs w:val="24"/>
          <w:shd w:val="clear" w:color="auto" w:fill="FFFFFF"/>
        </w:rPr>
        <w:t>, 1-11.</w:t>
      </w:r>
    </w:p>
    <w:sectPr w:rsidR="00964970" w:rsidRPr="00964970">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03D9B" w14:textId="77777777" w:rsidR="00895311" w:rsidRDefault="00895311" w:rsidP="000A2765">
      <w:pPr>
        <w:spacing w:after="0" w:line="240" w:lineRule="auto"/>
      </w:pPr>
      <w:r>
        <w:separator/>
      </w:r>
    </w:p>
  </w:endnote>
  <w:endnote w:type="continuationSeparator" w:id="0">
    <w:p w14:paraId="3BD95EB6" w14:textId="77777777" w:rsidR="00895311" w:rsidRDefault="00895311" w:rsidP="000A2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E6B62" w14:textId="77777777" w:rsidR="00895311" w:rsidRDefault="00895311" w:rsidP="000A2765">
      <w:pPr>
        <w:spacing w:after="0" w:line="240" w:lineRule="auto"/>
      </w:pPr>
      <w:r>
        <w:separator/>
      </w:r>
    </w:p>
  </w:footnote>
  <w:footnote w:type="continuationSeparator" w:id="0">
    <w:p w14:paraId="3912A8DA" w14:textId="77777777" w:rsidR="00895311" w:rsidRDefault="00895311" w:rsidP="000A2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8182954"/>
      <w:docPartObj>
        <w:docPartGallery w:val="Page Numbers (Top of Page)"/>
        <w:docPartUnique/>
      </w:docPartObj>
    </w:sdtPr>
    <w:sdtEndPr>
      <w:rPr>
        <w:noProof/>
      </w:rPr>
    </w:sdtEndPr>
    <w:sdtContent>
      <w:p w14:paraId="0838D0A0" w14:textId="77777777" w:rsidR="00E64A04" w:rsidRDefault="00E64A04">
        <w:pPr>
          <w:pStyle w:val="Header"/>
          <w:jc w:val="right"/>
        </w:pPr>
        <w:r>
          <w:fldChar w:fldCharType="begin"/>
        </w:r>
        <w:r>
          <w:instrText xml:space="preserve"> PAGE   \* MERGEFORMAT </w:instrText>
        </w:r>
        <w:r>
          <w:fldChar w:fldCharType="separate"/>
        </w:r>
        <w:r w:rsidR="000730C2">
          <w:rPr>
            <w:noProof/>
          </w:rPr>
          <w:t>1</w:t>
        </w:r>
        <w:r>
          <w:rPr>
            <w:noProof/>
          </w:rPr>
          <w:fldChar w:fldCharType="end"/>
        </w:r>
      </w:p>
    </w:sdtContent>
  </w:sdt>
  <w:p w14:paraId="06A84F96" w14:textId="77777777" w:rsidR="000A2765" w:rsidRDefault="000A27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C7C53"/>
    <w:multiLevelType w:val="hybridMultilevel"/>
    <w:tmpl w:val="E68AF0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3F1F9C"/>
    <w:multiLevelType w:val="multilevel"/>
    <w:tmpl w:val="BD76E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E61"/>
    <w:rsid w:val="0000457C"/>
    <w:rsid w:val="00012251"/>
    <w:rsid w:val="00035513"/>
    <w:rsid w:val="0004670B"/>
    <w:rsid w:val="00051C93"/>
    <w:rsid w:val="000635AC"/>
    <w:rsid w:val="000730C2"/>
    <w:rsid w:val="000A2765"/>
    <w:rsid w:val="000A7259"/>
    <w:rsid w:val="000B5251"/>
    <w:rsid w:val="000F4B67"/>
    <w:rsid w:val="00121535"/>
    <w:rsid w:val="00123CCD"/>
    <w:rsid w:val="00142ECB"/>
    <w:rsid w:val="00144537"/>
    <w:rsid w:val="001807A3"/>
    <w:rsid w:val="001B15BA"/>
    <w:rsid w:val="002210FF"/>
    <w:rsid w:val="002409EF"/>
    <w:rsid w:val="00240F4B"/>
    <w:rsid w:val="002B46E0"/>
    <w:rsid w:val="002B7F58"/>
    <w:rsid w:val="002C6D6E"/>
    <w:rsid w:val="002D6457"/>
    <w:rsid w:val="002E2852"/>
    <w:rsid w:val="002F09C2"/>
    <w:rsid w:val="002F2200"/>
    <w:rsid w:val="00316DC9"/>
    <w:rsid w:val="00345282"/>
    <w:rsid w:val="003529A1"/>
    <w:rsid w:val="00354714"/>
    <w:rsid w:val="0036071E"/>
    <w:rsid w:val="00365C35"/>
    <w:rsid w:val="00385F4F"/>
    <w:rsid w:val="003C24A4"/>
    <w:rsid w:val="003F73A2"/>
    <w:rsid w:val="004018BD"/>
    <w:rsid w:val="00427936"/>
    <w:rsid w:val="0043763E"/>
    <w:rsid w:val="00485ED3"/>
    <w:rsid w:val="00495B8A"/>
    <w:rsid w:val="004A7FED"/>
    <w:rsid w:val="004E243F"/>
    <w:rsid w:val="004E2A7C"/>
    <w:rsid w:val="004E7841"/>
    <w:rsid w:val="00526189"/>
    <w:rsid w:val="00527416"/>
    <w:rsid w:val="0053063A"/>
    <w:rsid w:val="00577D1B"/>
    <w:rsid w:val="0058204C"/>
    <w:rsid w:val="00597FF6"/>
    <w:rsid w:val="005B1385"/>
    <w:rsid w:val="0060195D"/>
    <w:rsid w:val="006178CD"/>
    <w:rsid w:val="00627A0A"/>
    <w:rsid w:val="006355B7"/>
    <w:rsid w:val="0064065F"/>
    <w:rsid w:val="00645D56"/>
    <w:rsid w:val="0068184E"/>
    <w:rsid w:val="006B1756"/>
    <w:rsid w:val="006B683C"/>
    <w:rsid w:val="006B6FC6"/>
    <w:rsid w:val="006C7CAF"/>
    <w:rsid w:val="006D5FC9"/>
    <w:rsid w:val="006F3245"/>
    <w:rsid w:val="00705372"/>
    <w:rsid w:val="00712862"/>
    <w:rsid w:val="007246F4"/>
    <w:rsid w:val="00731C0E"/>
    <w:rsid w:val="007535EE"/>
    <w:rsid w:val="007578D1"/>
    <w:rsid w:val="00761ADA"/>
    <w:rsid w:val="007A064F"/>
    <w:rsid w:val="007E0F7E"/>
    <w:rsid w:val="00890396"/>
    <w:rsid w:val="00895311"/>
    <w:rsid w:val="008B5393"/>
    <w:rsid w:val="008F698C"/>
    <w:rsid w:val="0092599F"/>
    <w:rsid w:val="009526A2"/>
    <w:rsid w:val="00953998"/>
    <w:rsid w:val="00953A31"/>
    <w:rsid w:val="00957B4D"/>
    <w:rsid w:val="00964970"/>
    <w:rsid w:val="00985E87"/>
    <w:rsid w:val="00996004"/>
    <w:rsid w:val="0099674B"/>
    <w:rsid w:val="009A21B3"/>
    <w:rsid w:val="009A4667"/>
    <w:rsid w:val="009A6146"/>
    <w:rsid w:val="009B2877"/>
    <w:rsid w:val="009B736C"/>
    <w:rsid w:val="009C1410"/>
    <w:rsid w:val="009D6B39"/>
    <w:rsid w:val="00A017AF"/>
    <w:rsid w:val="00A05915"/>
    <w:rsid w:val="00A21092"/>
    <w:rsid w:val="00A333B9"/>
    <w:rsid w:val="00A42D4C"/>
    <w:rsid w:val="00A4452B"/>
    <w:rsid w:val="00A6751F"/>
    <w:rsid w:val="00A73C95"/>
    <w:rsid w:val="00A8619B"/>
    <w:rsid w:val="00AA02C8"/>
    <w:rsid w:val="00AA384E"/>
    <w:rsid w:val="00AA77CA"/>
    <w:rsid w:val="00AA7E61"/>
    <w:rsid w:val="00AC11EF"/>
    <w:rsid w:val="00AC3D2A"/>
    <w:rsid w:val="00AD0A82"/>
    <w:rsid w:val="00B04081"/>
    <w:rsid w:val="00B20421"/>
    <w:rsid w:val="00B53337"/>
    <w:rsid w:val="00B66247"/>
    <w:rsid w:val="00B8695D"/>
    <w:rsid w:val="00BC4B4C"/>
    <w:rsid w:val="00BE7BEE"/>
    <w:rsid w:val="00BF1C1A"/>
    <w:rsid w:val="00C24524"/>
    <w:rsid w:val="00C56039"/>
    <w:rsid w:val="00C82447"/>
    <w:rsid w:val="00C93310"/>
    <w:rsid w:val="00C956CD"/>
    <w:rsid w:val="00CC40B6"/>
    <w:rsid w:val="00CE477C"/>
    <w:rsid w:val="00CE6EF0"/>
    <w:rsid w:val="00CE713C"/>
    <w:rsid w:val="00D0298F"/>
    <w:rsid w:val="00DA3572"/>
    <w:rsid w:val="00DC3E9C"/>
    <w:rsid w:val="00DD104E"/>
    <w:rsid w:val="00DD222D"/>
    <w:rsid w:val="00DD3B0F"/>
    <w:rsid w:val="00DD3BCB"/>
    <w:rsid w:val="00DF6988"/>
    <w:rsid w:val="00E0319D"/>
    <w:rsid w:val="00E20DE4"/>
    <w:rsid w:val="00E63103"/>
    <w:rsid w:val="00E64A04"/>
    <w:rsid w:val="00E86684"/>
    <w:rsid w:val="00EC68EA"/>
    <w:rsid w:val="00ED5984"/>
    <w:rsid w:val="00EE6120"/>
    <w:rsid w:val="00EF4AC9"/>
    <w:rsid w:val="00F04D7D"/>
    <w:rsid w:val="00F12875"/>
    <w:rsid w:val="00F36AF3"/>
    <w:rsid w:val="00F4270A"/>
    <w:rsid w:val="00F86D66"/>
    <w:rsid w:val="00FB4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18EFC"/>
  <w15:chartTrackingRefBased/>
  <w15:docId w15:val="{13A398AB-A819-4A33-8900-867882FA2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6B6FC6"/>
    <w:pPr>
      <w:keepNext/>
      <w:keepLines/>
      <w:spacing w:before="240" w:after="0"/>
      <w:outlineLvl w:val="0"/>
    </w:pPr>
    <w:rPr>
      <w:rFonts w:ascii="Times New Roman" w:eastAsiaTheme="majorEastAsia" w:hAnsi="Times New Roman" w:cstheme="majorBidi"/>
      <w:color w:val="2E74B5" w:themeColor="accent1" w:themeShade="BF"/>
      <w:sz w:val="24"/>
      <w:szCs w:val="32"/>
    </w:rPr>
  </w:style>
  <w:style w:type="paragraph" w:styleId="Heading2">
    <w:name w:val="heading 2"/>
    <w:basedOn w:val="Normal"/>
    <w:next w:val="Normal"/>
    <w:link w:val="Heading2Char"/>
    <w:uiPriority w:val="9"/>
    <w:unhideWhenUsed/>
    <w:qFormat/>
    <w:rsid w:val="006B6FC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7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2765"/>
  </w:style>
  <w:style w:type="paragraph" w:styleId="Footer">
    <w:name w:val="footer"/>
    <w:basedOn w:val="Normal"/>
    <w:link w:val="FooterChar"/>
    <w:uiPriority w:val="99"/>
    <w:unhideWhenUsed/>
    <w:rsid w:val="000A27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765"/>
  </w:style>
  <w:style w:type="paragraph" w:styleId="ListParagraph">
    <w:name w:val="List Paragraph"/>
    <w:basedOn w:val="Normal"/>
    <w:uiPriority w:val="34"/>
    <w:qFormat/>
    <w:rsid w:val="00A05915"/>
    <w:pPr>
      <w:ind w:left="720"/>
      <w:contextualSpacing/>
    </w:pPr>
  </w:style>
  <w:style w:type="character" w:customStyle="1" w:styleId="Heading1Char">
    <w:name w:val="Heading 1 Char"/>
    <w:basedOn w:val="DefaultParagraphFont"/>
    <w:link w:val="Heading1"/>
    <w:uiPriority w:val="9"/>
    <w:rsid w:val="006B6FC6"/>
    <w:rPr>
      <w:rFonts w:ascii="Times New Roman" w:eastAsiaTheme="majorEastAsia" w:hAnsi="Times New Roman" w:cstheme="majorBidi"/>
      <w:color w:val="2E74B5" w:themeColor="accent1" w:themeShade="BF"/>
      <w:sz w:val="24"/>
      <w:szCs w:val="32"/>
    </w:rPr>
  </w:style>
  <w:style w:type="paragraph" w:styleId="TOCHeading">
    <w:name w:val="TOC Heading"/>
    <w:basedOn w:val="Heading1"/>
    <w:next w:val="Normal"/>
    <w:uiPriority w:val="39"/>
    <w:unhideWhenUsed/>
    <w:qFormat/>
    <w:rsid w:val="006B6FC6"/>
    <w:pPr>
      <w:outlineLvl w:val="9"/>
    </w:pPr>
  </w:style>
  <w:style w:type="character" w:customStyle="1" w:styleId="Heading2Char">
    <w:name w:val="Heading 2 Char"/>
    <w:basedOn w:val="DefaultParagraphFont"/>
    <w:link w:val="Heading2"/>
    <w:uiPriority w:val="9"/>
    <w:rsid w:val="006B6FC6"/>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880612">
      <w:bodyDiv w:val="1"/>
      <w:marLeft w:val="0"/>
      <w:marRight w:val="0"/>
      <w:marTop w:val="0"/>
      <w:marBottom w:val="0"/>
      <w:divBdr>
        <w:top w:val="none" w:sz="0" w:space="0" w:color="auto"/>
        <w:left w:val="none" w:sz="0" w:space="0" w:color="auto"/>
        <w:bottom w:val="none" w:sz="0" w:space="0" w:color="auto"/>
        <w:right w:val="none" w:sz="0" w:space="0" w:color="auto"/>
      </w:divBdr>
      <w:divsChild>
        <w:div w:id="1619991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offashion.com/articles/intelligence/the-state-of-fashion-2020-coronavirus-update-bof-mckinsey-report-release-downloa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olar.google.com/scholar?hl=en&amp;q=+Business+of+Fashion+.+2020.+%E2%80%9CThe+State+of+Fashion+2020%3A+Coronavirus+Update.%E2%80%9D%C2%A0Business+of+Fashion.%C2%A0Accessed+9+April+2020.+https%3A%2F%2Fwww.businessoffashion.com%2Farticles%2Fintelligence%2Fthe-state-of-fashion-2020-coronavirus-update-bof-mckinsey-report-release-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6de0960cefa11bdb788200cd1518d6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8b674c6ddd4e5a93338abc94528a6f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BA73D9-5DD6-4B56-BCDC-E2708AAA2137}">
  <ds:schemaRefs>
    <ds:schemaRef ds:uri="http://schemas.openxmlformats.org/officeDocument/2006/bibliography"/>
  </ds:schemaRefs>
</ds:datastoreItem>
</file>

<file path=customXml/itemProps2.xml><?xml version="1.0" encoding="utf-8"?>
<ds:datastoreItem xmlns:ds="http://schemas.openxmlformats.org/officeDocument/2006/customXml" ds:itemID="{D3963616-B9F9-40C3-987A-8A484E4E95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0DBFED-5220-4FE3-8079-164773338B8B}">
  <ds:schemaRefs>
    <ds:schemaRef ds:uri="http://schemas.microsoft.com/sharepoint/v3/contenttype/forms"/>
  </ds:schemaRefs>
</ds:datastoreItem>
</file>

<file path=customXml/itemProps4.xml><?xml version="1.0" encoding="utf-8"?>
<ds:datastoreItem xmlns:ds="http://schemas.openxmlformats.org/officeDocument/2006/customXml" ds:itemID="{BF018946-1E37-4D46-A6EC-4CE97A84DDE6}">
  <ds:schemaRefs>
    <ds:schemaRef ds:uri="http://purl.org/dc/elements/1.1/"/>
    <ds:schemaRef ds:uri="http://schemas.microsoft.com/office/2006/metadata/properties"/>
    <ds:schemaRef ds:uri="http://schemas.microsoft.com/office/2006/documentManagement/types"/>
    <ds:schemaRef ds:uri="f54e4810-f1f5-4bce-aa8e-e4722dc561be"/>
    <ds:schemaRef ds:uri="http://schemas.openxmlformats.org/package/2006/metadata/core-properties"/>
    <ds:schemaRef ds:uri="http://schemas.microsoft.com/office/infopath/2007/PartnerControls"/>
    <ds:schemaRef ds:uri="7b23fa32-4003-4364-bee1-595462966394"/>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2302</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2021-05-03T13:50:00Z</dcterms:created>
  <dcterms:modified xsi:type="dcterms:W3CDTF">2021-05-03T13:50:00Z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