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C96B9" w14:textId="4B6BBD76" w:rsidR="00532906" w:rsidRDefault="003C5A79">
      <w:r>
        <w:rPr>
          <w:noProof/>
        </w:rPr>
        <w:drawing>
          <wp:inline distT="0" distB="0" distL="0" distR="0" wp14:anchorId="7F503021" wp14:editId="1A9CE692">
            <wp:extent cx="3638550" cy="1819275"/>
            <wp:effectExtent l="0" t="0" r="0" b="9525"/>
            <wp:docPr id="52761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2882E7C0" w14:textId="77777777" w:rsidR="003C5A79" w:rsidRDefault="003C5A79"/>
    <w:p w14:paraId="6746FAC1" w14:textId="77777777" w:rsidR="003C5A79" w:rsidRDefault="003C5A79"/>
    <w:p w14:paraId="33FBAE5E" w14:textId="77777777" w:rsidR="003C5A79" w:rsidRDefault="003C5A79"/>
    <w:p w14:paraId="657E8CF8" w14:textId="77777777" w:rsidR="003C5A79" w:rsidRDefault="003C5A79"/>
    <w:p w14:paraId="7C4EB0EE" w14:textId="77777777" w:rsidR="003C5A79" w:rsidRDefault="003C5A79"/>
    <w:p w14:paraId="36412382" w14:textId="77777777" w:rsidR="003C5A79" w:rsidRDefault="003C5A79"/>
    <w:p w14:paraId="457201EE" w14:textId="615046A9" w:rsidR="003C5A79" w:rsidRDefault="003C5A79" w:rsidP="003C5A79">
      <w:pPr>
        <w:jc w:val="both"/>
        <w:rPr>
          <w:rFonts w:asciiTheme="minorBidi" w:hAnsiTheme="minorBidi"/>
          <w:sz w:val="24"/>
          <w:szCs w:val="24"/>
        </w:rPr>
      </w:pPr>
      <w:r>
        <w:rPr>
          <w:rFonts w:asciiTheme="minorBidi" w:hAnsiTheme="minorBidi"/>
          <w:sz w:val="24"/>
          <w:szCs w:val="24"/>
        </w:rPr>
        <w:t xml:space="preserve">Name: Slavka </w:t>
      </w:r>
      <w:proofErr w:type="spellStart"/>
      <w:r>
        <w:rPr>
          <w:rFonts w:asciiTheme="minorBidi" w:hAnsiTheme="minorBidi"/>
          <w:sz w:val="24"/>
          <w:szCs w:val="24"/>
        </w:rPr>
        <w:t>Zdravkova</w:t>
      </w:r>
      <w:proofErr w:type="spellEnd"/>
    </w:p>
    <w:p w14:paraId="41C0D65D" w14:textId="0EB49C74" w:rsidR="003C5A79" w:rsidRDefault="003C5A79" w:rsidP="003C5A79">
      <w:pPr>
        <w:jc w:val="both"/>
        <w:rPr>
          <w:rFonts w:asciiTheme="minorBidi" w:hAnsiTheme="minorBidi"/>
          <w:sz w:val="24"/>
          <w:szCs w:val="24"/>
        </w:rPr>
      </w:pPr>
      <w:r>
        <w:rPr>
          <w:rFonts w:asciiTheme="minorBidi" w:hAnsiTheme="minorBidi"/>
          <w:sz w:val="24"/>
          <w:szCs w:val="24"/>
        </w:rPr>
        <w:t>Student ID: 2310451</w:t>
      </w:r>
    </w:p>
    <w:p w14:paraId="1DEC8288" w14:textId="067BFA00" w:rsidR="003C5A79" w:rsidRDefault="003C5A79" w:rsidP="003C5A79">
      <w:pPr>
        <w:jc w:val="both"/>
        <w:rPr>
          <w:rFonts w:asciiTheme="minorBidi" w:hAnsiTheme="minorBidi"/>
          <w:sz w:val="24"/>
          <w:szCs w:val="24"/>
        </w:rPr>
      </w:pPr>
      <w:r>
        <w:rPr>
          <w:rFonts w:asciiTheme="minorBidi" w:hAnsiTheme="minorBidi"/>
          <w:sz w:val="24"/>
          <w:szCs w:val="24"/>
        </w:rPr>
        <w:t>Module code: LCBB4006</w:t>
      </w:r>
    </w:p>
    <w:p w14:paraId="15585F98" w14:textId="534A18B0" w:rsidR="003C5A79" w:rsidRDefault="003C5A79" w:rsidP="003C5A79">
      <w:pPr>
        <w:jc w:val="both"/>
        <w:rPr>
          <w:rFonts w:asciiTheme="minorBidi" w:hAnsiTheme="minorBidi"/>
          <w:sz w:val="24"/>
          <w:szCs w:val="24"/>
        </w:rPr>
      </w:pPr>
      <w:r>
        <w:rPr>
          <w:rFonts w:asciiTheme="minorBidi" w:hAnsiTheme="minorBidi"/>
          <w:sz w:val="24"/>
          <w:szCs w:val="24"/>
        </w:rPr>
        <w:t>Module name: Academic Skills</w:t>
      </w:r>
    </w:p>
    <w:p w14:paraId="7A5808EE" w14:textId="59CD3969" w:rsidR="003C5A79" w:rsidRDefault="003C5A79" w:rsidP="003C5A79">
      <w:pPr>
        <w:jc w:val="both"/>
        <w:rPr>
          <w:rFonts w:asciiTheme="minorBidi" w:hAnsiTheme="minorBidi"/>
          <w:sz w:val="24"/>
          <w:szCs w:val="24"/>
        </w:rPr>
      </w:pPr>
      <w:r>
        <w:rPr>
          <w:rFonts w:asciiTheme="minorBidi" w:hAnsiTheme="minorBidi"/>
          <w:sz w:val="24"/>
          <w:szCs w:val="24"/>
        </w:rPr>
        <w:t>Lecturer: Natalia Zajaczkowska</w:t>
      </w:r>
    </w:p>
    <w:p w14:paraId="0B670E60" w14:textId="77777777" w:rsidR="003C5A79" w:rsidRDefault="003C5A79"/>
    <w:p w14:paraId="7009B8BC" w14:textId="77777777" w:rsidR="003C5A79" w:rsidRDefault="003C5A79"/>
    <w:p w14:paraId="02782FDB" w14:textId="77777777" w:rsidR="003C5A79" w:rsidRDefault="003C5A79"/>
    <w:p w14:paraId="759F62E2" w14:textId="77777777" w:rsidR="003C5A79" w:rsidRDefault="003C5A79"/>
    <w:p w14:paraId="14435211" w14:textId="77777777" w:rsidR="003C5A79" w:rsidRDefault="003C5A79"/>
    <w:p w14:paraId="00603B76" w14:textId="77777777" w:rsidR="003C5A79" w:rsidRDefault="003C5A79"/>
    <w:p w14:paraId="52E6F8FD" w14:textId="77777777" w:rsidR="003C5A79" w:rsidRDefault="003C5A79"/>
    <w:p w14:paraId="29BD8D42" w14:textId="77777777" w:rsidR="003C5A79" w:rsidRDefault="003C5A79"/>
    <w:p w14:paraId="385EC729" w14:textId="77777777" w:rsidR="003C5A79" w:rsidRDefault="003C5A79"/>
    <w:p w14:paraId="73C8891E" w14:textId="77777777" w:rsidR="003C5A79" w:rsidRDefault="003C5A79"/>
    <w:p w14:paraId="3404209B" w14:textId="77777777" w:rsidR="003C5A79" w:rsidRDefault="003C5A79"/>
    <w:p w14:paraId="1575E24E" w14:textId="77777777" w:rsidR="003C5A79" w:rsidRDefault="003C5A79"/>
    <w:p w14:paraId="151BF875" w14:textId="77777777" w:rsidR="003C5A79" w:rsidRDefault="003C5A79"/>
    <w:p w14:paraId="32C41871" w14:textId="77777777" w:rsidR="003C5A79" w:rsidRDefault="003C5A79"/>
    <w:p w14:paraId="6B2E7330" w14:textId="77777777" w:rsidR="003C5A79" w:rsidRDefault="003C5A79"/>
    <w:p w14:paraId="2BD66EBB" w14:textId="77777777" w:rsidR="003C5A79" w:rsidRDefault="003C5A79"/>
    <w:p w14:paraId="5220D31B" w14:textId="77777777" w:rsidR="003C5A79" w:rsidRDefault="003C5A79"/>
    <w:p w14:paraId="1A48E626" w14:textId="77777777" w:rsidR="003C5A79" w:rsidRDefault="003C5A79"/>
    <w:p w14:paraId="3A3F294C" w14:textId="77777777" w:rsidR="003C5A79" w:rsidRDefault="003C5A79"/>
    <w:p w14:paraId="7C2791DD" w14:textId="77777777" w:rsidR="003C5A79" w:rsidRDefault="003C5A79"/>
    <w:p w14:paraId="34B9FD6A" w14:textId="77777777" w:rsidR="003C5A79" w:rsidRDefault="003C5A79"/>
    <w:p w14:paraId="30D2FE0D" w14:textId="77777777" w:rsidR="003C5A79" w:rsidRDefault="003C5A79"/>
    <w:p w14:paraId="3A3FC66E" w14:textId="77777777" w:rsidR="003C5A79" w:rsidRDefault="003C5A79"/>
    <w:p w14:paraId="5BEB330C" w14:textId="77777777" w:rsidR="003C5A79" w:rsidRDefault="003C5A79"/>
    <w:p w14:paraId="7AF7DCB4" w14:textId="77777777" w:rsidR="003C5A79" w:rsidRDefault="003C5A79"/>
    <w:p w14:paraId="1381C298" w14:textId="77777777" w:rsidR="003C5A79" w:rsidRDefault="003C5A79"/>
    <w:sdt>
      <w:sdtPr>
        <w:rPr>
          <w:rFonts w:ascii="Arial" w:eastAsia="Arial" w:hAnsi="Arial" w:cs="Arial"/>
          <w:color w:val="auto"/>
          <w:kern w:val="2"/>
          <w:sz w:val="22"/>
          <w:szCs w:val="22"/>
          <w:lang w:val="en-GB" w:eastAsia="en-IN"/>
          <w14:ligatures w14:val="standardContextual"/>
        </w:rPr>
        <w:id w:val="1188791515"/>
        <w:docPartObj>
          <w:docPartGallery w:val="Table of Contents"/>
          <w:docPartUnique/>
        </w:docPartObj>
      </w:sdtPr>
      <w:sdtEndPr>
        <w:rPr>
          <w:rFonts w:asciiTheme="minorHAnsi" w:eastAsiaTheme="minorHAnsi" w:hAnsiTheme="minorHAnsi" w:cstheme="minorBidi"/>
          <w:b/>
          <w:bCs/>
          <w:noProof/>
          <w:lang w:eastAsia="en-US"/>
        </w:rPr>
      </w:sdtEndPr>
      <w:sdtContent>
        <w:p w14:paraId="61F7B29C" w14:textId="77777777" w:rsidR="003C5A79" w:rsidRPr="00C41534" w:rsidRDefault="003C5A79" w:rsidP="003C5A79">
          <w:pPr>
            <w:pStyle w:val="TOCHeading"/>
            <w:spacing w:before="0" w:afterLines="60" w:after="144"/>
            <w:jc w:val="center"/>
            <w:rPr>
              <w:rFonts w:ascii="Times New Roman" w:hAnsi="Times New Roman" w:cs="Times New Roman"/>
              <w:b/>
              <w:bCs/>
              <w:color w:val="auto"/>
              <w:sz w:val="28"/>
              <w:szCs w:val="28"/>
            </w:rPr>
          </w:pPr>
          <w:r w:rsidRPr="00C41534">
            <w:rPr>
              <w:rFonts w:ascii="Times New Roman" w:hAnsi="Times New Roman" w:cs="Times New Roman"/>
              <w:b/>
              <w:bCs/>
              <w:color w:val="auto"/>
              <w:sz w:val="28"/>
              <w:szCs w:val="28"/>
            </w:rPr>
            <w:t>Table of Contents</w:t>
          </w:r>
        </w:p>
        <w:p w14:paraId="768C0194" w14:textId="77777777" w:rsidR="003C5A79" w:rsidRPr="00C41534" w:rsidRDefault="003C5A79" w:rsidP="003C5A79">
          <w:pPr>
            <w:pStyle w:val="TOC1"/>
            <w:tabs>
              <w:tab w:val="right" w:leader="dot" w:pos="9019"/>
            </w:tabs>
            <w:spacing w:afterLines="60" w:after="144"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51821351" w:history="1">
            <w:r w:rsidRPr="00C41534">
              <w:rPr>
                <w:rStyle w:val="Hyperlink"/>
                <w:rFonts w:ascii="Times New Roman" w:hAnsi="Times New Roman" w:cs="Times New Roman"/>
                <w:noProof/>
                <w:sz w:val="24"/>
                <w:szCs w:val="24"/>
              </w:rPr>
              <w:t>Introduction</w:t>
            </w:r>
            <w:r w:rsidRPr="00C41534">
              <w:rPr>
                <w:rFonts w:ascii="Times New Roman" w:hAnsi="Times New Roman" w:cs="Times New Roman"/>
                <w:noProof/>
                <w:webHidden/>
                <w:sz w:val="24"/>
                <w:szCs w:val="24"/>
              </w:rPr>
              <w:tab/>
            </w:r>
            <w:r w:rsidRPr="00C41534">
              <w:rPr>
                <w:rFonts w:ascii="Times New Roman" w:hAnsi="Times New Roman" w:cs="Times New Roman"/>
                <w:noProof/>
                <w:webHidden/>
                <w:sz w:val="24"/>
                <w:szCs w:val="24"/>
              </w:rPr>
              <w:fldChar w:fldCharType="begin"/>
            </w:r>
            <w:r w:rsidRPr="00C41534">
              <w:rPr>
                <w:rFonts w:ascii="Times New Roman" w:hAnsi="Times New Roman" w:cs="Times New Roman"/>
                <w:noProof/>
                <w:webHidden/>
                <w:sz w:val="24"/>
                <w:szCs w:val="24"/>
              </w:rPr>
              <w:instrText xml:space="preserve"> PAGEREF _Toc151821351 \h </w:instrText>
            </w:r>
            <w:r w:rsidRPr="00C41534">
              <w:rPr>
                <w:rFonts w:ascii="Times New Roman" w:hAnsi="Times New Roman" w:cs="Times New Roman"/>
                <w:noProof/>
                <w:webHidden/>
                <w:sz w:val="24"/>
                <w:szCs w:val="24"/>
              </w:rPr>
            </w:r>
            <w:r w:rsidRPr="00C41534">
              <w:rPr>
                <w:rFonts w:ascii="Times New Roman" w:hAnsi="Times New Roman" w:cs="Times New Roman"/>
                <w:noProof/>
                <w:webHidden/>
                <w:sz w:val="24"/>
                <w:szCs w:val="24"/>
              </w:rPr>
              <w:fldChar w:fldCharType="separate"/>
            </w:r>
            <w:r w:rsidRPr="00C41534">
              <w:rPr>
                <w:rFonts w:ascii="Times New Roman" w:hAnsi="Times New Roman" w:cs="Times New Roman"/>
                <w:noProof/>
                <w:webHidden/>
                <w:sz w:val="24"/>
                <w:szCs w:val="24"/>
              </w:rPr>
              <w:t>3</w:t>
            </w:r>
            <w:r w:rsidRPr="00C41534">
              <w:rPr>
                <w:rFonts w:ascii="Times New Roman" w:hAnsi="Times New Roman" w:cs="Times New Roman"/>
                <w:noProof/>
                <w:webHidden/>
                <w:sz w:val="24"/>
                <w:szCs w:val="24"/>
              </w:rPr>
              <w:fldChar w:fldCharType="end"/>
            </w:r>
          </w:hyperlink>
        </w:p>
        <w:p w14:paraId="74259515" w14:textId="77777777" w:rsidR="003C5A79" w:rsidRPr="00C41534" w:rsidRDefault="002F4CD8" w:rsidP="003C5A79">
          <w:pPr>
            <w:pStyle w:val="TOC1"/>
            <w:tabs>
              <w:tab w:val="right" w:leader="dot" w:pos="9019"/>
            </w:tabs>
            <w:spacing w:afterLines="60" w:after="144" w:line="360" w:lineRule="auto"/>
            <w:jc w:val="both"/>
            <w:rPr>
              <w:rFonts w:ascii="Times New Roman" w:hAnsi="Times New Roman" w:cs="Times New Roman"/>
              <w:noProof/>
              <w:sz w:val="24"/>
              <w:szCs w:val="24"/>
            </w:rPr>
          </w:pPr>
          <w:hyperlink w:anchor="_Toc151821352" w:history="1">
            <w:r w:rsidR="003C5A79" w:rsidRPr="00C41534">
              <w:rPr>
                <w:rStyle w:val="Hyperlink"/>
                <w:rFonts w:ascii="Times New Roman" w:hAnsi="Times New Roman" w:cs="Times New Roman"/>
                <w:noProof/>
                <w:sz w:val="24"/>
                <w:szCs w:val="24"/>
              </w:rPr>
              <w:t>Summary of the discussion of the skill(s)</w:t>
            </w:r>
            <w:r w:rsidR="003C5A79" w:rsidRPr="00C41534">
              <w:rPr>
                <w:rFonts w:ascii="Times New Roman" w:hAnsi="Times New Roman" w:cs="Times New Roman"/>
                <w:noProof/>
                <w:webHidden/>
                <w:sz w:val="24"/>
                <w:szCs w:val="24"/>
              </w:rPr>
              <w:tab/>
            </w:r>
            <w:r w:rsidR="003C5A79" w:rsidRPr="00C41534">
              <w:rPr>
                <w:rFonts w:ascii="Times New Roman" w:hAnsi="Times New Roman" w:cs="Times New Roman"/>
                <w:noProof/>
                <w:webHidden/>
                <w:sz w:val="24"/>
                <w:szCs w:val="24"/>
              </w:rPr>
              <w:fldChar w:fldCharType="begin"/>
            </w:r>
            <w:r w:rsidR="003C5A79" w:rsidRPr="00C41534">
              <w:rPr>
                <w:rFonts w:ascii="Times New Roman" w:hAnsi="Times New Roman" w:cs="Times New Roman"/>
                <w:noProof/>
                <w:webHidden/>
                <w:sz w:val="24"/>
                <w:szCs w:val="24"/>
              </w:rPr>
              <w:instrText xml:space="preserve"> PAGEREF _Toc151821352 \h </w:instrText>
            </w:r>
            <w:r w:rsidR="003C5A79" w:rsidRPr="00C41534">
              <w:rPr>
                <w:rFonts w:ascii="Times New Roman" w:hAnsi="Times New Roman" w:cs="Times New Roman"/>
                <w:noProof/>
                <w:webHidden/>
                <w:sz w:val="24"/>
                <w:szCs w:val="24"/>
              </w:rPr>
            </w:r>
            <w:r w:rsidR="003C5A79" w:rsidRPr="00C41534">
              <w:rPr>
                <w:rFonts w:ascii="Times New Roman" w:hAnsi="Times New Roman" w:cs="Times New Roman"/>
                <w:noProof/>
                <w:webHidden/>
                <w:sz w:val="24"/>
                <w:szCs w:val="24"/>
              </w:rPr>
              <w:fldChar w:fldCharType="separate"/>
            </w:r>
            <w:r w:rsidR="003C5A79" w:rsidRPr="00C41534">
              <w:rPr>
                <w:rFonts w:ascii="Times New Roman" w:hAnsi="Times New Roman" w:cs="Times New Roman"/>
                <w:noProof/>
                <w:webHidden/>
                <w:sz w:val="24"/>
                <w:szCs w:val="24"/>
              </w:rPr>
              <w:t>3</w:t>
            </w:r>
            <w:r w:rsidR="003C5A79" w:rsidRPr="00C41534">
              <w:rPr>
                <w:rFonts w:ascii="Times New Roman" w:hAnsi="Times New Roman" w:cs="Times New Roman"/>
                <w:noProof/>
                <w:webHidden/>
                <w:sz w:val="24"/>
                <w:szCs w:val="24"/>
              </w:rPr>
              <w:fldChar w:fldCharType="end"/>
            </w:r>
          </w:hyperlink>
        </w:p>
        <w:p w14:paraId="60D52C74" w14:textId="77777777" w:rsidR="003C5A79" w:rsidRPr="00C41534" w:rsidRDefault="002F4CD8" w:rsidP="003C5A79">
          <w:pPr>
            <w:pStyle w:val="TOC1"/>
            <w:tabs>
              <w:tab w:val="right" w:leader="dot" w:pos="9019"/>
            </w:tabs>
            <w:spacing w:afterLines="60" w:after="144" w:line="360" w:lineRule="auto"/>
            <w:jc w:val="both"/>
            <w:rPr>
              <w:rFonts w:ascii="Times New Roman" w:hAnsi="Times New Roman" w:cs="Times New Roman"/>
              <w:noProof/>
              <w:sz w:val="24"/>
              <w:szCs w:val="24"/>
            </w:rPr>
          </w:pPr>
          <w:hyperlink w:anchor="_Toc151821353" w:history="1">
            <w:r w:rsidR="003C5A79" w:rsidRPr="00C41534">
              <w:rPr>
                <w:rStyle w:val="Hyperlink"/>
                <w:rFonts w:ascii="Times New Roman" w:hAnsi="Times New Roman" w:cs="Times New Roman"/>
                <w:noProof/>
                <w:sz w:val="24"/>
                <w:szCs w:val="24"/>
              </w:rPr>
              <w:t>Discuss the importance of the chosen skill for future personal and professional development</w:t>
            </w:r>
            <w:r w:rsidR="003C5A79" w:rsidRPr="00C41534">
              <w:rPr>
                <w:rFonts w:ascii="Times New Roman" w:hAnsi="Times New Roman" w:cs="Times New Roman"/>
                <w:noProof/>
                <w:webHidden/>
                <w:sz w:val="24"/>
                <w:szCs w:val="24"/>
              </w:rPr>
              <w:tab/>
            </w:r>
            <w:r w:rsidR="003C5A79" w:rsidRPr="00C41534">
              <w:rPr>
                <w:rFonts w:ascii="Times New Roman" w:hAnsi="Times New Roman" w:cs="Times New Roman"/>
                <w:noProof/>
                <w:webHidden/>
                <w:sz w:val="24"/>
                <w:szCs w:val="24"/>
              </w:rPr>
              <w:fldChar w:fldCharType="begin"/>
            </w:r>
            <w:r w:rsidR="003C5A79" w:rsidRPr="00C41534">
              <w:rPr>
                <w:rFonts w:ascii="Times New Roman" w:hAnsi="Times New Roman" w:cs="Times New Roman"/>
                <w:noProof/>
                <w:webHidden/>
                <w:sz w:val="24"/>
                <w:szCs w:val="24"/>
              </w:rPr>
              <w:instrText xml:space="preserve"> PAGEREF _Toc151821353 \h </w:instrText>
            </w:r>
            <w:r w:rsidR="003C5A79" w:rsidRPr="00C41534">
              <w:rPr>
                <w:rFonts w:ascii="Times New Roman" w:hAnsi="Times New Roman" w:cs="Times New Roman"/>
                <w:noProof/>
                <w:webHidden/>
                <w:sz w:val="24"/>
                <w:szCs w:val="24"/>
              </w:rPr>
            </w:r>
            <w:r w:rsidR="003C5A79" w:rsidRPr="00C41534">
              <w:rPr>
                <w:rFonts w:ascii="Times New Roman" w:hAnsi="Times New Roman" w:cs="Times New Roman"/>
                <w:noProof/>
                <w:webHidden/>
                <w:sz w:val="24"/>
                <w:szCs w:val="24"/>
              </w:rPr>
              <w:fldChar w:fldCharType="separate"/>
            </w:r>
            <w:r w:rsidR="003C5A79" w:rsidRPr="00C41534">
              <w:rPr>
                <w:rFonts w:ascii="Times New Roman" w:hAnsi="Times New Roman" w:cs="Times New Roman"/>
                <w:noProof/>
                <w:webHidden/>
                <w:sz w:val="24"/>
                <w:szCs w:val="24"/>
              </w:rPr>
              <w:t>4</w:t>
            </w:r>
            <w:r w:rsidR="003C5A79" w:rsidRPr="00C41534">
              <w:rPr>
                <w:rFonts w:ascii="Times New Roman" w:hAnsi="Times New Roman" w:cs="Times New Roman"/>
                <w:noProof/>
                <w:webHidden/>
                <w:sz w:val="24"/>
                <w:szCs w:val="24"/>
              </w:rPr>
              <w:fldChar w:fldCharType="end"/>
            </w:r>
          </w:hyperlink>
        </w:p>
        <w:p w14:paraId="6D1758A5" w14:textId="77777777" w:rsidR="003C5A79" w:rsidRPr="00C41534" w:rsidRDefault="002F4CD8" w:rsidP="003C5A79">
          <w:pPr>
            <w:pStyle w:val="TOC1"/>
            <w:tabs>
              <w:tab w:val="right" w:leader="dot" w:pos="9019"/>
            </w:tabs>
            <w:spacing w:afterLines="60" w:after="144" w:line="360" w:lineRule="auto"/>
            <w:jc w:val="both"/>
            <w:rPr>
              <w:rFonts w:ascii="Times New Roman" w:hAnsi="Times New Roman" w:cs="Times New Roman"/>
              <w:noProof/>
              <w:sz w:val="24"/>
              <w:szCs w:val="24"/>
            </w:rPr>
          </w:pPr>
          <w:hyperlink w:anchor="_Toc151821354" w:history="1">
            <w:r w:rsidR="003C5A79" w:rsidRPr="00C41534">
              <w:rPr>
                <w:rStyle w:val="Hyperlink"/>
                <w:rFonts w:ascii="Times New Roman" w:hAnsi="Times New Roman" w:cs="Times New Roman"/>
                <w:noProof/>
                <w:sz w:val="24"/>
                <w:szCs w:val="24"/>
              </w:rPr>
              <w:t>Conclusion</w:t>
            </w:r>
            <w:r w:rsidR="003C5A79" w:rsidRPr="00C41534">
              <w:rPr>
                <w:rFonts w:ascii="Times New Roman" w:hAnsi="Times New Roman" w:cs="Times New Roman"/>
                <w:noProof/>
                <w:webHidden/>
                <w:sz w:val="24"/>
                <w:szCs w:val="24"/>
              </w:rPr>
              <w:tab/>
            </w:r>
            <w:r w:rsidR="003C5A79" w:rsidRPr="00C41534">
              <w:rPr>
                <w:rFonts w:ascii="Times New Roman" w:hAnsi="Times New Roman" w:cs="Times New Roman"/>
                <w:noProof/>
                <w:webHidden/>
                <w:sz w:val="24"/>
                <w:szCs w:val="24"/>
              </w:rPr>
              <w:fldChar w:fldCharType="begin"/>
            </w:r>
            <w:r w:rsidR="003C5A79" w:rsidRPr="00C41534">
              <w:rPr>
                <w:rFonts w:ascii="Times New Roman" w:hAnsi="Times New Roman" w:cs="Times New Roman"/>
                <w:noProof/>
                <w:webHidden/>
                <w:sz w:val="24"/>
                <w:szCs w:val="24"/>
              </w:rPr>
              <w:instrText xml:space="preserve"> PAGEREF _Toc151821354 \h </w:instrText>
            </w:r>
            <w:r w:rsidR="003C5A79" w:rsidRPr="00C41534">
              <w:rPr>
                <w:rFonts w:ascii="Times New Roman" w:hAnsi="Times New Roman" w:cs="Times New Roman"/>
                <w:noProof/>
                <w:webHidden/>
                <w:sz w:val="24"/>
                <w:szCs w:val="24"/>
              </w:rPr>
            </w:r>
            <w:r w:rsidR="003C5A79" w:rsidRPr="00C41534">
              <w:rPr>
                <w:rFonts w:ascii="Times New Roman" w:hAnsi="Times New Roman" w:cs="Times New Roman"/>
                <w:noProof/>
                <w:webHidden/>
                <w:sz w:val="24"/>
                <w:szCs w:val="24"/>
              </w:rPr>
              <w:fldChar w:fldCharType="separate"/>
            </w:r>
            <w:r w:rsidR="003C5A79" w:rsidRPr="00C41534">
              <w:rPr>
                <w:rFonts w:ascii="Times New Roman" w:hAnsi="Times New Roman" w:cs="Times New Roman"/>
                <w:noProof/>
                <w:webHidden/>
                <w:sz w:val="24"/>
                <w:szCs w:val="24"/>
              </w:rPr>
              <w:t>6</w:t>
            </w:r>
            <w:r w:rsidR="003C5A79" w:rsidRPr="00C41534">
              <w:rPr>
                <w:rFonts w:ascii="Times New Roman" w:hAnsi="Times New Roman" w:cs="Times New Roman"/>
                <w:noProof/>
                <w:webHidden/>
                <w:sz w:val="24"/>
                <w:szCs w:val="24"/>
              </w:rPr>
              <w:fldChar w:fldCharType="end"/>
            </w:r>
          </w:hyperlink>
        </w:p>
        <w:p w14:paraId="33B0B178" w14:textId="77777777" w:rsidR="003C5A79" w:rsidRPr="00C41534" w:rsidRDefault="002F4CD8" w:rsidP="003C5A79">
          <w:pPr>
            <w:pStyle w:val="TOC1"/>
            <w:tabs>
              <w:tab w:val="right" w:leader="dot" w:pos="9019"/>
            </w:tabs>
            <w:spacing w:afterLines="60" w:after="144" w:line="360" w:lineRule="auto"/>
            <w:jc w:val="both"/>
            <w:rPr>
              <w:rFonts w:ascii="Times New Roman" w:hAnsi="Times New Roman" w:cs="Times New Roman"/>
              <w:noProof/>
              <w:sz w:val="24"/>
              <w:szCs w:val="24"/>
            </w:rPr>
          </w:pPr>
          <w:hyperlink w:anchor="_Toc151821355" w:history="1">
            <w:r w:rsidR="003C5A79" w:rsidRPr="00C41534">
              <w:rPr>
                <w:rStyle w:val="Hyperlink"/>
                <w:rFonts w:ascii="Times New Roman" w:hAnsi="Times New Roman" w:cs="Times New Roman"/>
                <w:noProof/>
                <w:sz w:val="24"/>
                <w:szCs w:val="24"/>
              </w:rPr>
              <w:t>References</w:t>
            </w:r>
            <w:r w:rsidR="003C5A79" w:rsidRPr="00C41534">
              <w:rPr>
                <w:rFonts w:ascii="Times New Roman" w:hAnsi="Times New Roman" w:cs="Times New Roman"/>
                <w:noProof/>
                <w:webHidden/>
                <w:sz w:val="24"/>
                <w:szCs w:val="24"/>
              </w:rPr>
              <w:tab/>
            </w:r>
            <w:r w:rsidR="003C5A79" w:rsidRPr="00C41534">
              <w:rPr>
                <w:rFonts w:ascii="Times New Roman" w:hAnsi="Times New Roman" w:cs="Times New Roman"/>
                <w:noProof/>
                <w:webHidden/>
                <w:sz w:val="24"/>
                <w:szCs w:val="24"/>
              </w:rPr>
              <w:fldChar w:fldCharType="begin"/>
            </w:r>
            <w:r w:rsidR="003C5A79" w:rsidRPr="00C41534">
              <w:rPr>
                <w:rFonts w:ascii="Times New Roman" w:hAnsi="Times New Roman" w:cs="Times New Roman"/>
                <w:noProof/>
                <w:webHidden/>
                <w:sz w:val="24"/>
                <w:szCs w:val="24"/>
              </w:rPr>
              <w:instrText xml:space="preserve"> PAGEREF _Toc151821355 \h </w:instrText>
            </w:r>
            <w:r w:rsidR="003C5A79" w:rsidRPr="00C41534">
              <w:rPr>
                <w:rFonts w:ascii="Times New Roman" w:hAnsi="Times New Roman" w:cs="Times New Roman"/>
                <w:noProof/>
                <w:webHidden/>
                <w:sz w:val="24"/>
                <w:szCs w:val="24"/>
              </w:rPr>
            </w:r>
            <w:r w:rsidR="003C5A79" w:rsidRPr="00C41534">
              <w:rPr>
                <w:rFonts w:ascii="Times New Roman" w:hAnsi="Times New Roman" w:cs="Times New Roman"/>
                <w:noProof/>
                <w:webHidden/>
                <w:sz w:val="24"/>
                <w:szCs w:val="24"/>
              </w:rPr>
              <w:fldChar w:fldCharType="separate"/>
            </w:r>
            <w:r w:rsidR="003C5A79" w:rsidRPr="00C41534">
              <w:rPr>
                <w:rFonts w:ascii="Times New Roman" w:hAnsi="Times New Roman" w:cs="Times New Roman"/>
                <w:noProof/>
                <w:webHidden/>
                <w:sz w:val="24"/>
                <w:szCs w:val="24"/>
              </w:rPr>
              <w:t>7</w:t>
            </w:r>
            <w:r w:rsidR="003C5A79" w:rsidRPr="00C41534">
              <w:rPr>
                <w:rFonts w:ascii="Times New Roman" w:hAnsi="Times New Roman" w:cs="Times New Roman"/>
                <w:noProof/>
                <w:webHidden/>
                <w:sz w:val="24"/>
                <w:szCs w:val="24"/>
              </w:rPr>
              <w:fldChar w:fldCharType="end"/>
            </w:r>
          </w:hyperlink>
        </w:p>
        <w:p w14:paraId="1C95286E" w14:textId="77777777" w:rsidR="003C5A79" w:rsidRDefault="003C5A79" w:rsidP="003C5A79">
          <w:pPr>
            <w:spacing w:afterLines="60" w:after="144" w:line="276" w:lineRule="auto"/>
            <w:rPr>
              <w:b/>
              <w:bCs/>
              <w:noProof/>
            </w:rPr>
          </w:pPr>
          <w:r>
            <w:rPr>
              <w:b/>
              <w:bCs/>
              <w:noProof/>
            </w:rPr>
            <w:fldChar w:fldCharType="end"/>
          </w:r>
        </w:p>
      </w:sdtContent>
    </w:sdt>
    <w:p w14:paraId="192AA0D8" w14:textId="77777777" w:rsidR="003C5A79" w:rsidRDefault="003C5A79"/>
    <w:p w14:paraId="769361D6" w14:textId="77777777" w:rsidR="003C5A79" w:rsidRDefault="003C5A79"/>
    <w:p w14:paraId="7084A197" w14:textId="77777777" w:rsidR="003C5A79" w:rsidRDefault="003C5A79"/>
    <w:p w14:paraId="200EB7FE" w14:textId="77777777" w:rsidR="003C5A79" w:rsidRDefault="003C5A79"/>
    <w:p w14:paraId="1A401A61" w14:textId="77777777" w:rsidR="003C5A79" w:rsidRDefault="003C5A79"/>
    <w:p w14:paraId="53C93C2B" w14:textId="77777777" w:rsidR="003C5A79" w:rsidRDefault="003C5A79"/>
    <w:p w14:paraId="7049309A" w14:textId="77777777" w:rsidR="003C5A79" w:rsidRDefault="003C5A79"/>
    <w:p w14:paraId="5029E44C" w14:textId="77777777" w:rsidR="003C5A79" w:rsidRDefault="003C5A79"/>
    <w:p w14:paraId="08238414" w14:textId="77777777" w:rsidR="003C5A79" w:rsidRDefault="003C5A79"/>
    <w:p w14:paraId="5EF57DCB" w14:textId="77777777" w:rsidR="003C5A79" w:rsidRDefault="003C5A79"/>
    <w:p w14:paraId="2AFDE33A" w14:textId="77777777" w:rsidR="003C5A79" w:rsidRPr="003C5A79" w:rsidRDefault="003C5A79" w:rsidP="003C5A79">
      <w:pPr>
        <w:keepNext/>
        <w:keepLines/>
        <w:spacing w:afterLines="60" w:after="144" w:line="360" w:lineRule="auto"/>
        <w:jc w:val="both"/>
        <w:outlineLvl w:val="0"/>
        <w:rPr>
          <w:rFonts w:ascii="Times New Roman" w:eastAsia="Arial" w:hAnsi="Times New Roman" w:cs="Arial"/>
          <w:b/>
          <w:kern w:val="0"/>
          <w:sz w:val="28"/>
          <w:szCs w:val="40"/>
          <w:lang w:eastAsia="en-IN"/>
          <w14:ligatures w14:val="none"/>
        </w:rPr>
      </w:pPr>
      <w:bookmarkStart w:id="0" w:name="_Toc151821351"/>
      <w:r w:rsidRPr="003C5A79">
        <w:rPr>
          <w:rFonts w:ascii="Times New Roman" w:eastAsia="Arial" w:hAnsi="Times New Roman" w:cs="Arial"/>
          <w:b/>
          <w:kern w:val="0"/>
          <w:sz w:val="28"/>
          <w:szCs w:val="40"/>
          <w:lang w:eastAsia="en-IN"/>
          <w14:ligatures w14:val="none"/>
        </w:rPr>
        <w:lastRenderedPageBreak/>
        <w:t>Introduction</w:t>
      </w:r>
      <w:bookmarkEnd w:id="0"/>
      <w:r w:rsidRPr="003C5A79">
        <w:rPr>
          <w:rFonts w:ascii="Times New Roman" w:eastAsia="Arial" w:hAnsi="Times New Roman" w:cs="Arial"/>
          <w:b/>
          <w:kern w:val="0"/>
          <w:sz w:val="28"/>
          <w:szCs w:val="40"/>
          <w:lang w:eastAsia="en-IN"/>
          <w14:ligatures w14:val="none"/>
        </w:rPr>
        <w:t xml:space="preserve"> </w:t>
      </w:r>
    </w:p>
    <w:p w14:paraId="6902F53F" w14:textId="77777777" w:rsidR="003C5A79" w:rsidRPr="003C5A79" w:rsidRDefault="003C5A79" w:rsidP="003C5A79">
      <w:pPr>
        <w:spacing w:afterLines="60" w:after="144" w:line="360" w:lineRule="auto"/>
        <w:jc w:val="both"/>
        <w:rPr>
          <w:rFonts w:ascii="Times New Roman" w:eastAsia="Times New Roman" w:hAnsi="Times New Roman" w:cs="Times New Roman"/>
          <w:b/>
          <w:i/>
          <w:kern w:val="0"/>
          <w:sz w:val="24"/>
          <w:szCs w:val="24"/>
          <w:lang w:eastAsia="en-IN"/>
          <w14:ligatures w14:val="none"/>
        </w:rPr>
      </w:pPr>
      <w:r w:rsidRPr="003C5A79">
        <w:rPr>
          <w:rFonts w:ascii="Times New Roman" w:eastAsia="Times New Roman" w:hAnsi="Times New Roman" w:cs="Times New Roman"/>
          <w:b/>
          <w:i/>
          <w:kern w:val="0"/>
          <w:sz w:val="24"/>
          <w:szCs w:val="24"/>
          <w:lang w:eastAsia="en-IN"/>
          <w14:ligatures w14:val="none"/>
        </w:rPr>
        <w:t>Cottrell, S. (2019) The Study Skills Handbook, 5th Ed. London: Red Globe Press.</w:t>
      </w:r>
    </w:p>
    <w:p w14:paraId="31874F2C" w14:textId="77777777" w:rsidR="003C5A79" w:rsidRPr="003C5A79" w:rsidRDefault="003C5A79" w:rsidP="003C5A79">
      <w:pPr>
        <w:spacing w:afterLines="60" w:after="144" w:line="360" w:lineRule="auto"/>
        <w:jc w:val="both"/>
        <w:rPr>
          <w:rFonts w:ascii="Times New Roman" w:eastAsia="Times New Roman" w:hAnsi="Times New Roman" w:cs="Times New Roman"/>
          <w:b/>
          <w:i/>
          <w:kern w:val="0"/>
          <w:sz w:val="24"/>
          <w:szCs w:val="24"/>
          <w:lang w:eastAsia="en-IN"/>
          <w14:ligatures w14:val="none"/>
        </w:rPr>
      </w:pPr>
      <w:r w:rsidRPr="003C5A79">
        <w:rPr>
          <w:rFonts w:ascii="Times New Roman" w:eastAsia="Times New Roman" w:hAnsi="Times New Roman" w:cs="Times New Roman"/>
          <w:b/>
          <w:i/>
          <w:kern w:val="0"/>
          <w:sz w:val="24"/>
          <w:szCs w:val="24"/>
          <w:lang w:eastAsia="en-IN"/>
          <w14:ligatures w14:val="none"/>
        </w:rPr>
        <w:t>Chapter 6: Time Management as a Student Short</w:t>
      </w:r>
    </w:p>
    <w:p w14:paraId="2EF52A4B"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Chapter 6 of Stella Cottrell's fifth edition of "The Study Skills Handbook," which Red Globe Press published in 2019, is devoted to time management as a student, which is an essential component of both academic and personal success. This chapter explores the techniques and abilities required for efficient time management, especially when pursuing academic goals. It tackles the difficulties that students frequently encounter in juggling their education with other obligations and provides useful tools and ideas to increase efficiency and productivity. This chapter's insightful advice from Cottrell is designed to help students navigate the frequently challenging and complicated terrain of academic life. </w:t>
      </w:r>
    </w:p>
    <w:p w14:paraId="0E645AE3" w14:textId="77777777" w:rsidR="003C5A79" w:rsidRPr="003C5A79" w:rsidRDefault="003C5A79" w:rsidP="003C5A79">
      <w:pPr>
        <w:keepNext/>
        <w:keepLines/>
        <w:spacing w:afterLines="60" w:after="144" w:line="360" w:lineRule="auto"/>
        <w:jc w:val="both"/>
        <w:outlineLvl w:val="0"/>
        <w:rPr>
          <w:rFonts w:ascii="Times New Roman" w:eastAsia="Arial" w:hAnsi="Times New Roman" w:cs="Arial"/>
          <w:b/>
          <w:kern w:val="0"/>
          <w:sz w:val="28"/>
          <w:szCs w:val="40"/>
          <w:lang w:eastAsia="en-IN"/>
          <w14:ligatures w14:val="none"/>
        </w:rPr>
      </w:pPr>
      <w:bookmarkStart w:id="1" w:name="_Toc151821352"/>
      <w:r w:rsidRPr="003C5A79">
        <w:rPr>
          <w:rFonts w:ascii="Times New Roman" w:eastAsia="Arial" w:hAnsi="Times New Roman" w:cs="Arial"/>
          <w:b/>
          <w:kern w:val="0"/>
          <w:sz w:val="28"/>
          <w:szCs w:val="40"/>
          <w:lang w:eastAsia="en-IN"/>
          <w14:ligatures w14:val="none"/>
        </w:rPr>
        <w:t>Summary of the discussion of the skill(s)</w:t>
      </w:r>
      <w:bookmarkEnd w:id="1"/>
    </w:p>
    <w:p w14:paraId="3AFF6F90"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The idea of time management is thoroughly examined in Chapter 6 of Stella Cottrell's "The Study Skills Handbook" (5th Edition, 2019), with an emphasis on how crucial it is to a student's life. The first part of the chapter acknowledges the particular difficulties that students have with time management (Cottrell, 2019). A large amount of a student's study time is unstructured, necessitating them to autonomously prioritise and organise their assignments, unlike their scheduled classes. Due to the absence of formal structure, managing a variety of obligations including studies, part-time work, extracurricular activities, and personal interests can quickly become stressful.</w:t>
      </w:r>
    </w:p>
    <w:p w14:paraId="7467AA85"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Cottrell highlights the importance of cultivating an acute awareness of one's time management. Since many students are unaware of possible time wasters or inefficiencies in their everyday activities, this awareness is the cornerstone of efficient time management (Cottrell, 2019). The chapter promotes being proactive, asking students to assess how they currently use their time and think about ways to make it more efficient for greater outcomes.</w:t>
      </w:r>
    </w:p>
    <w:p w14:paraId="4805ADE5"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An important component of the conversation centres on doable time management techniques. This involves using instruments like planners and diaries, which support goal-setting and assist remember commitments and deadlines (Cottrell, 2019). The chapter also discusses different methods of job prioritisation, emphasising that good time management requires an awareness of the distinction between important and urgent work. Additionally, the chapter includes a self-evaluation section that gives students the tools to evaluate their own time management abilities. </w:t>
      </w:r>
      <w:r w:rsidRPr="003C5A79">
        <w:rPr>
          <w:rFonts w:ascii="Times New Roman" w:eastAsia="Times New Roman" w:hAnsi="Times New Roman" w:cs="Times New Roman"/>
          <w:kern w:val="0"/>
          <w:sz w:val="24"/>
          <w:szCs w:val="24"/>
          <w:lang w:eastAsia="en-IN"/>
          <w14:ligatures w14:val="none"/>
        </w:rPr>
        <w:lastRenderedPageBreak/>
        <w:t>Students are encouraged to pinpoint areas for improvement and create a customised plan for more effective time management through a series of questions and reflections.</w:t>
      </w:r>
    </w:p>
    <w:p w14:paraId="1CED1484"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The chapter is filled with real-world student experiences and testimonies, which give the topic an accessible and useful </w:t>
      </w:r>
      <w:proofErr w:type="gramStart"/>
      <w:r w:rsidRPr="003C5A79">
        <w:rPr>
          <w:rFonts w:ascii="Times New Roman" w:eastAsia="Times New Roman" w:hAnsi="Times New Roman" w:cs="Times New Roman"/>
          <w:kern w:val="0"/>
          <w:sz w:val="24"/>
          <w:szCs w:val="24"/>
          <w:lang w:eastAsia="en-IN"/>
          <w14:ligatures w14:val="none"/>
        </w:rPr>
        <w:t>edge(</w:t>
      </w:r>
      <w:proofErr w:type="gramEnd"/>
      <w:r w:rsidRPr="003C5A79">
        <w:rPr>
          <w:rFonts w:ascii="Times New Roman" w:eastAsia="Times New Roman" w:hAnsi="Times New Roman" w:cs="Times New Roman"/>
          <w:kern w:val="0"/>
          <w:sz w:val="24"/>
          <w:szCs w:val="24"/>
          <w:lang w:eastAsia="en-IN"/>
          <w14:ligatures w14:val="none"/>
        </w:rPr>
        <w:t>Pitchford, Owen and Stevens, 2020). These examples help to highlight the typical mistakes and effective time management techniques used by students. These students' experiences support the notion that good time management involves improving both one's personal and academic lives overall rather than just packing more activities into each day.</w:t>
      </w:r>
    </w:p>
    <w:p w14:paraId="4E38DC20"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Cottrell has focused by drawing a connection between time management and academic achievement, highlighting the fact that efficient time management can result in improved academic performance, lower levels of stress, and a more well-rounded and satisfying experience for students (</w:t>
      </w:r>
      <w:proofErr w:type="spellStart"/>
      <w:r w:rsidRPr="003C5A79">
        <w:rPr>
          <w:rFonts w:ascii="Times New Roman" w:eastAsia="Times New Roman" w:hAnsi="Times New Roman" w:cs="Times New Roman"/>
          <w:kern w:val="0"/>
          <w:sz w:val="24"/>
          <w:szCs w:val="24"/>
          <w:lang w:eastAsia="en-IN"/>
          <w14:ligatures w14:val="none"/>
        </w:rPr>
        <w:t>Khajeali</w:t>
      </w:r>
      <w:proofErr w:type="spellEnd"/>
      <w:r w:rsidRPr="003C5A79">
        <w:rPr>
          <w:rFonts w:ascii="Times New Roman" w:eastAsia="Times New Roman" w:hAnsi="Times New Roman" w:cs="Times New Roman"/>
          <w:kern w:val="0"/>
          <w:sz w:val="24"/>
          <w:szCs w:val="24"/>
          <w:lang w:eastAsia="en-IN"/>
          <w14:ligatures w14:val="none"/>
        </w:rPr>
        <w:t xml:space="preserve"> et al., 2021). The chapter ends with a reminder that time management is a skill that, when developed, can be extremely helpful for students' present academic pursuits as well as their future personal and professional lives. This thorough discussion of time management emphasises how important it is as a critical competency for success in the classroom and beyond.</w:t>
      </w:r>
    </w:p>
    <w:p w14:paraId="76619F19" w14:textId="77777777" w:rsidR="003C5A79" w:rsidRPr="003C5A79" w:rsidRDefault="003C5A79" w:rsidP="003C5A79">
      <w:pPr>
        <w:keepNext/>
        <w:keepLines/>
        <w:spacing w:afterLines="60" w:after="144" w:line="360" w:lineRule="auto"/>
        <w:jc w:val="both"/>
        <w:outlineLvl w:val="0"/>
        <w:rPr>
          <w:rFonts w:ascii="Times New Roman" w:eastAsia="Arial" w:hAnsi="Times New Roman" w:cs="Arial"/>
          <w:b/>
          <w:kern w:val="0"/>
          <w:sz w:val="28"/>
          <w:szCs w:val="40"/>
          <w:lang w:eastAsia="en-IN"/>
          <w14:ligatures w14:val="none"/>
        </w:rPr>
      </w:pPr>
      <w:bookmarkStart w:id="2" w:name="_Toc151821353"/>
      <w:r w:rsidRPr="003C5A79">
        <w:rPr>
          <w:rFonts w:ascii="Times New Roman" w:eastAsia="Arial" w:hAnsi="Times New Roman" w:cs="Arial"/>
          <w:b/>
          <w:kern w:val="0"/>
          <w:sz w:val="28"/>
          <w:szCs w:val="40"/>
          <w:lang w:eastAsia="en-IN"/>
          <w14:ligatures w14:val="none"/>
        </w:rPr>
        <w:t>Discuss the importance of the chosen skill for future personal and professional development</w:t>
      </w:r>
      <w:bookmarkEnd w:id="2"/>
    </w:p>
    <w:p w14:paraId="1A217C5E"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Cognitive abilities which include critical thinking, problem-solving, and efficient information processing are essential for navigating the intricacies of modern-day existence. The book emphasises the importance of developing these abilities, highlighting that their significance extends beyond academic achievement to encompass the cultivation of a mindset that is essential for continuous learning and flexibility throughout one's life (Abdel et al., 2022). Within a professional setting the cognitive abilities enable individuals to effectively evaluate circumstances, engage in informed decision-making processes, and actively contribute in a meaningful manner to their respective work surroundings. Cottrell lays a significant focus on the importance of time management skills, acknowledging their essential role in achieving success in both academic and professional domains (Pitre et al., 2018). Efficient time allocation, priority setting and adherence to deadlines are fundamental elements that underpin productivity. The acquisition of this talent, as espoused in the literature, not only improves academic achievement but also provides individuals with a significant resource for meeting the requirements of the professional environment (Al-</w:t>
      </w:r>
      <w:proofErr w:type="spellStart"/>
      <w:r w:rsidRPr="003C5A79">
        <w:rPr>
          <w:rFonts w:ascii="Times New Roman" w:eastAsia="Times New Roman" w:hAnsi="Times New Roman" w:cs="Times New Roman"/>
          <w:kern w:val="0"/>
          <w:sz w:val="24"/>
          <w:szCs w:val="24"/>
          <w:lang w:eastAsia="en-IN"/>
          <w14:ligatures w14:val="none"/>
        </w:rPr>
        <w:t>Abyadh</w:t>
      </w:r>
      <w:proofErr w:type="spellEnd"/>
      <w:r w:rsidRPr="003C5A79">
        <w:rPr>
          <w:rFonts w:ascii="Times New Roman" w:eastAsia="Times New Roman" w:hAnsi="Times New Roman" w:cs="Times New Roman"/>
          <w:kern w:val="0"/>
          <w:sz w:val="24"/>
          <w:szCs w:val="24"/>
          <w:lang w:eastAsia="en-IN"/>
          <w14:ligatures w14:val="none"/>
        </w:rPr>
        <w:t xml:space="preserve"> and Abdel Azeem, 2022). In </w:t>
      </w:r>
      <w:r w:rsidRPr="003C5A79">
        <w:rPr>
          <w:rFonts w:ascii="Times New Roman" w:eastAsia="Times New Roman" w:hAnsi="Times New Roman" w:cs="Times New Roman"/>
          <w:kern w:val="0"/>
          <w:sz w:val="24"/>
          <w:szCs w:val="24"/>
          <w:lang w:eastAsia="en-IN"/>
          <w14:ligatures w14:val="none"/>
        </w:rPr>
        <w:lastRenderedPageBreak/>
        <w:t xml:space="preserve">contemporary society characterised by rapidity and the need to handle numerous obligations simultaneously and the ability to efficiently manage time emerges as a distinguishing attribute of professional aptitude. </w:t>
      </w:r>
    </w:p>
    <w:p w14:paraId="11ACE669"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Significantly, the interplay between cognitive abilities and time management proficiencies is emphasised. The book emphasises the importance of proficient cognitive abilities in guiding the allocation of time in a smart manner. Individuals that possess advanced cognitive talents are more adept at discerning priorities allocating time in a prudent manner, and sustaining concentration on current tasks (Rebele and St. Pierre, 2019). The examination of the intersection of cognitive abilities and time management skills as investigated by Cottrell is crucial in attaining a harmonious equilibrium between scholastic endeavours and the obligations of a professional vocation. </w:t>
      </w:r>
    </w:p>
    <w:p w14:paraId="31100FD4"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The aptitude for effectively managing one's time frequently serves as the decisive element that distinguishes between achieving success and experiencing a lack of progress within the realm of professional development (</w:t>
      </w:r>
      <w:proofErr w:type="spellStart"/>
      <w:r w:rsidRPr="003C5A79">
        <w:rPr>
          <w:rFonts w:ascii="Times New Roman" w:eastAsia="Times New Roman" w:hAnsi="Times New Roman" w:cs="Times New Roman"/>
          <w:kern w:val="0"/>
          <w:sz w:val="24"/>
          <w:szCs w:val="24"/>
          <w:lang w:eastAsia="en-IN"/>
          <w14:ligatures w14:val="none"/>
        </w:rPr>
        <w:t>Greere</w:t>
      </w:r>
      <w:proofErr w:type="spellEnd"/>
      <w:r w:rsidRPr="003C5A79">
        <w:rPr>
          <w:rFonts w:ascii="Times New Roman" w:eastAsia="Times New Roman" w:hAnsi="Times New Roman" w:cs="Times New Roman"/>
          <w:kern w:val="0"/>
          <w:sz w:val="24"/>
          <w:szCs w:val="24"/>
          <w:lang w:eastAsia="en-IN"/>
          <w14:ligatures w14:val="none"/>
        </w:rPr>
        <w:t xml:space="preserve">, 2022). In contemporary work environments, workers are confronted with the necessity of effectively managing a multitude of tasks, deadlines, and projects concurrently. Cottrell's views underscore the significance of effectively managing time in order for professionals to successfully meet deadlines produce work of exceptional quality, and adopt a proactive stance towards their duties (Cottrell, 2019). The correlation between effective time management and stress reduction is significant as it decreases the probability of last-minute rushes and enables a more methodical and planned approach to tasks. </w:t>
      </w:r>
    </w:p>
    <w:p w14:paraId="503C0F02"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Effective time management schedule plan </w:t>
      </w:r>
    </w:p>
    <w:p w14:paraId="2B189525"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p>
    <w:tbl>
      <w:tblPr>
        <w:tblStyle w:val="GridTable5Dark-Accent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457"/>
        <w:gridCol w:w="2609"/>
        <w:gridCol w:w="2609"/>
        <w:gridCol w:w="2341"/>
      </w:tblGrid>
      <w:tr w:rsidR="003C5A79" w:rsidRPr="003C5A79" w14:paraId="55E530C3" w14:textId="77777777" w:rsidTr="003C5A79">
        <w:trPr>
          <w:trHeight w:val="710"/>
        </w:trPr>
        <w:tc>
          <w:tcPr>
            <w:tcW w:w="808" w:type="pct"/>
          </w:tcPr>
          <w:p w14:paraId="691E88FA" w14:textId="77777777" w:rsidR="003C5A79" w:rsidRPr="003C5A79" w:rsidRDefault="003C5A79" w:rsidP="003C5A79">
            <w:pPr>
              <w:spacing w:afterLines="60" w:after="144" w:line="411" w:lineRule="auto"/>
              <w:jc w:val="center"/>
              <w:rPr>
                <w:rFonts w:ascii="Times New Roman" w:eastAsia="Times New Roman" w:hAnsi="Times New Roman" w:cs="Times New Roman"/>
                <w:sz w:val="24"/>
                <w:szCs w:val="24"/>
              </w:rPr>
            </w:pPr>
            <w:r w:rsidRPr="003C5A79">
              <w:rPr>
                <w:rFonts w:ascii="Times New Roman" w:eastAsia="Times New Roman" w:hAnsi="Times New Roman" w:cs="Times New Roman"/>
                <w:b/>
                <w:sz w:val="24"/>
                <w:szCs w:val="24"/>
              </w:rPr>
              <w:t>Time Slot</w:t>
            </w:r>
          </w:p>
        </w:tc>
        <w:tc>
          <w:tcPr>
            <w:tcW w:w="1447" w:type="pct"/>
          </w:tcPr>
          <w:p w14:paraId="5379C52C" w14:textId="77777777" w:rsidR="003C5A79" w:rsidRPr="003C5A79" w:rsidRDefault="003C5A79" w:rsidP="003C5A79">
            <w:pPr>
              <w:spacing w:afterLines="60" w:after="144" w:line="411" w:lineRule="auto"/>
              <w:jc w:val="center"/>
              <w:rPr>
                <w:rFonts w:ascii="Times New Roman" w:eastAsia="Times New Roman" w:hAnsi="Times New Roman" w:cs="Times New Roman"/>
                <w:sz w:val="24"/>
                <w:szCs w:val="24"/>
              </w:rPr>
            </w:pPr>
            <w:r w:rsidRPr="003C5A79">
              <w:rPr>
                <w:rFonts w:ascii="Times New Roman" w:eastAsia="Times New Roman" w:hAnsi="Times New Roman" w:cs="Times New Roman"/>
                <w:b/>
                <w:sz w:val="24"/>
                <w:szCs w:val="24"/>
              </w:rPr>
              <w:t>Monday to Friday</w:t>
            </w:r>
          </w:p>
        </w:tc>
        <w:tc>
          <w:tcPr>
            <w:tcW w:w="1447" w:type="pct"/>
          </w:tcPr>
          <w:p w14:paraId="018E0779" w14:textId="77777777" w:rsidR="003C5A79" w:rsidRPr="003C5A79" w:rsidRDefault="003C5A79" w:rsidP="003C5A79">
            <w:pPr>
              <w:spacing w:afterLines="60" w:after="144" w:line="411" w:lineRule="auto"/>
              <w:jc w:val="center"/>
              <w:rPr>
                <w:rFonts w:ascii="Times New Roman" w:eastAsia="Times New Roman" w:hAnsi="Times New Roman" w:cs="Times New Roman"/>
                <w:sz w:val="24"/>
                <w:szCs w:val="24"/>
              </w:rPr>
            </w:pPr>
            <w:r w:rsidRPr="003C5A79">
              <w:rPr>
                <w:rFonts w:ascii="Times New Roman" w:eastAsia="Times New Roman" w:hAnsi="Times New Roman" w:cs="Times New Roman"/>
                <w:b/>
                <w:sz w:val="24"/>
                <w:szCs w:val="24"/>
              </w:rPr>
              <w:t>Saturday</w:t>
            </w:r>
          </w:p>
        </w:tc>
        <w:tc>
          <w:tcPr>
            <w:tcW w:w="1299" w:type="pct"/>
          </w:tcPr>
          <w:p w14:paraId="40C1624E" w14:textId="77777777" w:rsidR="003C5A79" w:rsidRPr="003C5A79" w:rsidRDefault="003C5A79" w:rsidP="003C5A79">
            <w:pPr>
              <w:spacing w:afterLines="60" w:after="144" w:line="411" w:lineRule="auto"/>
              <w:jc w:val="center"/>
              <w:rPr>
                <w:rFonts w:ascii="Times New Roman" w:eastAsia="Times New Roman" w:hAnsi="Times New Roman" w:cs="Times New Roman"/>
                <w:sz w:val="24"/>
                <w:szCs w:val="24"/>
              </w:rPr>
            </w:pPr>
            <w:r w:rsidRPr="003C5A79">
              <w:rPr>
                <w:rFonts w:ascii="Times New Roman" w:eastAsia="Times New Roman" w:hAnsi="Times New Roman" w:cs="Times New Roman"/>
                <w:b/>
                <w:sz w:val="24"/>
                <w:szCs w:val="24"/>
              </w:rPr>
              <w:t>Sunday</w:t>
            </w:r>
          </w:p>
        </w:tc>
      </w:tr>
      <w:tr w:rsidR="003C5A79" w:rsidRPr="003C5A79" w14:paraId="25E21E68" w14:textId="77777777" w:rsidTr="003C5A79">
        <w:trPr>
          <w:trHeight w:val="1055"/>
        </w:trPr>
        <w:tc>
          <w:tcPr>
            <w:tcW w:w="808" w:type="pct"/>
          </w:tcPr>
          <w:p w14:paraId="548C99C1"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Morning (6 AM - 12 PM)</w:t>
            </w:r>
          </w:p>
        </w:tc>
        <w:tc>
          <w:tcPr>
            <w:tcW w:w="1447" w:type="pct"/>
          </w:tcPr>
          <w:p w14:paraId="30F3770D"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Study/Academic Work (3 hrs), Exercise (1 hr)</w:t>
            </w:r>
          </w:p>
        </w:tc>
        <w:tc>
          <w:tcPr>
            <w:tcW w:w="1447" w:type="pct"/>
          </w:tcPr>
          <w:p w14:paraId="072B03D2"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Errands/Shopping (2 hrs), Leisure Reading (2 hrs)</w:t>
            </w:r>
          </w:p>
        </w:tc>
        <w:tc>
          <w:tcPr>
            <w:tcW w:w="1299" w:type="pct"/>
          </w:tcPr>
          <w:p w14:paraId="183E3774"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Exercise (1 hr), Leisure Reading (2 hrs)</w:t>
            </w:r>
          </w:p>
        </w:tc>
      </w:tr>
      <w:tr w:rsidR="003C5A79" w:rsidRPr="003C5A79" w14:paraId="5503DFF4" w14:textId="77777777" w:rsidTr="003C5A79">
        <w:trPr>
          <w:trHeight w:val="1415"/>
        </w:trPr>
        <w:tc>
          <w:tcPr>
            <w:tcW w:w="808" w:type="pct"/>
          </w:tcPr>
          <w:p w14:paraId="6EB53746"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Afternoon (12 PM - 6 PM)</w:t>
            </w:r>
          </w:p>
        </w:tc>
        <w:tc>
          <w:tcPr>
            <w:tcW w:w="1447" w:type="pct"/>
          </w:tcPr>
          <w:p w14:paraId="39165AD0"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 xml:space="preserve">Classes/Lectures (3 hrs), Lunch Break (1 hr), </w:t>
            </w:r>
            <w:r w:rsidRPr="003C5A79">
              <w:rPr>
                <w:rFonts w:ascii="Times New Roman" w:eastAsia="Times New Roman" w:hAnsi="Times New Roman" w:cs="Times New Roman"/>
                <w:sz w:val="24"/>
                <w:szCs w:val="24"/>
              </w:rPr>
              <w:lastRenderedPageBreak/>
              <w:t>Study/Project Work (2 hrs)</w:t>
            </w:r>
          </w:p>
        </w:tc>
        <w:tc>
          <w:tcPr>
            <w:tcW w:w="1447" w:type="pct"/>
          </w:tcPr>
          <w:p w14:paraId="29A6A412"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lastRenderedPageBreak/>
              <w:t>Social Activities/Family Time (4 hrs), Lunch (1 hr)</w:t>
            </w:r>
          </w:p>
        </w:tc>
        <w:tc>
          <w:tcPr>
            <w:tcW w:w="1299" w:type="pct"/>
          </w:tcPr>
          <w:p w14:paraId="78F11D74"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Family Time/Outdoors (4 hrs), Lunch (1 hr)</w:t>
            </w:r>
          </w:p>
        </w:tc>
      </w:tr>
      <w:tr w:rsidR="003C5A79" w:rsidRPr="003C5A79" w14:paraId="4A8A9310" w14:textId="77777777" w:rsidTr="003C5A79">
        <w:trPr>
          <w:trHeight w:val="1415"/>
        </w:trPr>
        <w:tc>
          <w:tcPr>
            <w:tcW w:w="808" w:type="pct"/>
          </w:tcPr>
          <w:p w14:paraId="10B37460"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Evening (6 PM - 12 AM)</w:t>
            </w:r>
          </w:p>
        </w:tc>
        <w:tc>
          <w:tcPr>
            <w:tcW w:w="1447" w:type="pct"/>
          </w:tcPr>
          <w:p w14:paraId="4F844D75"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Part-time Job/Professional Development (3 hrs), Dinner (1 hr), Relaxation (1 hr)</w:t>
            </w:r>
          </w:p>
        </w:tc>
        <w:tc>
          <w:tcPr>
            <w:tcW w:w="1447" w:type="pct"/>
          </w:tcPr>
          <w:p w14:paraId="219C5F64"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Personal Projects/Hobbies (3 hrs), Dinner (1 hr), Movie/Relaxation (2 hrs)</w:t>
            </w:r>
          </w:p>
        </w:tc>
        <w:tc>
          <w:tcPr>
            <w:tcW w:w="1299" w:type="pct"/>
          </w:tcPr>
          <w:p w14:paraId="070449A9"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Preparation for the Week (2 hrs), Dinner (1 hr), Early Sleep (3 hrs)</w:t>
            </w:r>
          </w:p>
        </w:tc>
      </w:tr>
      <w:tr w:rsidR="003C5A79" w:rsidRPr="003C5A79" w14:paraId="75424D78" w14:textId="77777777" w:rsidTr="003C5A79">
        <w:trPr>
          <w:trHeight w:val="1055"/>
        </w:trPr>
        <w:tc>
          <w:tcPr>
            <w:tcW w:w="808" w:type="pct"/>
          </w:tcPr>
          <w:p w14:paraId="4138AF45"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Night (12 AM - 6 AM)</w:t>
            </w:r>
          </w:p>
        </w:tc>
        <w:tc>
          <w:tcPr>
            <w:tcW w:w="1447" w:type="pct"/>
          </w:tcPr>
          <w:p w14:paraId="36A8B778"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Sleep</w:t>
            </w:r>
          </w:p>
        </w:tc>
        <w:tc>
          <w:tcPr>
            <w:tcW w:w="1447" w:type="pct"/>
          </w:tcPr>
          <w:p w14:paraId="0193426D"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Sleep</w:t>
            </w:r>
          </w:p>
        </w:tc>
        <w:tc>
          <w:tcPr>
            <w:tcW w:w="1299" w:type="pct"/>
          </w:tcPr>
          <w:p w14:paraId="0967FC2F" w14:textId="77777777" w:rsidR="003C5A79" w:rsidRPr="003C5A79" w:rsidRDefault="003C5A79" w:rsidP="003C5A79">
            <w:pPr>
              <w:spacing w:afterLines="60" w:after="144" w:line="411" w:lineRule="auto"/>
              <w:jc w:val="both"/>
              <w:rPr>
                <w:rFonts w:ascii="Times New Roman" w:eastAsia="Times New Roman" w:hAnsi="Times New Roman" w:cs="Times New Roman"/>
                <w:sz w:val="24"/>
                <w:szCs w:val="24"/>
              </w:rPr>
            </w:pPr>
            <w:r w:rsidRPr="003C5A79">
              <w:rPr>
                <w:rFonts w:ascii="Times New Roman" w:eastAsia="Times New Roman" w:hAnsi="Times New Roman" w:cs="Times New Roman"/>
                <w:sz w:val="24"/>
                <w:szCs w:val="24"/>
              </w:rPr>
              <w:t>Sleep</w:t>
            </w:r>
          </w:p>
        </w:tc>
      </w:tr>
    </w:tbl>
    <w:p w14:paraId="0BA2FB5B"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p>
    <w:p w14:paraId="06918C95" w14:textId="77777777" w:rsidR="003C5A79" w:rsidRPr="003C5A79" w:rsidRDefault="003C5A79" w:rsidP="003C5A79">
      <w:pPr>
        <w:keepNext/>
        <w:keepLines/>
        <w:spacing w:afterLines="60" w:after="144" w:line="360" w:lineRule="auto"/>
        <w:jc w:val="both"/>
        <w:outlineLvl w:val="0"/>
        <w:rPr>
          <w:rFonts w:ascii="Times New Roman" w:eastAsia="Arial" w:hAnsi="Times New Roman" w:cs="Arial"/>
          <w:b/>
          <w:kern w:val="0"/>
          <w:sz w:val="28"/>
          <w:szCs w:val="40"/>
          <w:lang w:eastAsia="en-IN"/>
          <w14:ligatures w14:val="none"/>
        </w:rPr>
      </w:pPr>
      <w:bookmarkStart w:id="3" w:name="_Toc151821354"/>
      <w:r w:rsidRPr="003C5A79">
        <w:rPr>
          <w:rFonts w:ascii="Times New Roman" w:eastAsia="Arial" w:hAnsi="Times New Roman" w:cs="Arial"/>
          <w:b/>
          <w:kern w:val="0"/>
          <w:sz w:val="28"/>
          <w:szCs w:val="40"/>
          <w:lang w:eastAsia="en-IN"/>
          <w14:ligatures w14:val="none"/>
        </w:rPr>
        <w:t>Conclusion</w:t>
      </w:r>
      <w:bookmarkEnd w:id="3"/>
      <w:r w:rsidRPr="003C5A79">
        <w:rPr>
          <w:rFonts w:ascii="Times New Roman" w:eastAsia="Arial" w:hAnsi="Times New Roman" w:cs="Arial"/>
          <w:b/>
          <w:kern w:val="0"/>
          <w:sz w:val="28"/>
          <w:szCs w:val="40"/>
          <w:lang w:eastAsia="en-IN"/>
          <w14:ligatures w14:val="none"/>
        </w:rPr>
        <w:t xml:space="preserve"> </w:t>
      </w:r>
    </w:p>
    <w:p w14:paraId="18CADE4A"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It can be concluded that Effective time management is closely associated with higher output, job progression, flexibility, and a positive work-life balance in the workplace. Achieving long-term job success and managing the intricacies of the modern workplace require these attributes. At an individual level, this ability helps with stress management, goal-setting, and overall life quality improvement. It makes it possible to live a balanced lifestyle by making sure that time is set aside for hobbies, personal interests, and relaxation in addition to obligations and commitments. The weekly schedule plan serves as an example of how time management techniques are put to use in real life. It demonstrates how meticulous preparation and setting of priorities can result in a life that is more ordered and satisfying. </w:t>
      </w:r>
    </w:p>
    <w:p w14:paraId="39BE6C2A"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Arial" w:eastAsia="Arial" w:hAnsi="Arial" w:cs="Arial"/>
          <w:kern w:val="0"/>
          <w:lang w:eastAsia="en-IN"/>
          <w14:ligatures w14:val="none"/>
        </w:rPr>
        <w:br w:type="page"/>
      </w:r>
    </w:p>
    <w:p w14:paraId="59485256" w14:textId="77777777" w:rsidR="003C5A79" w:rsidRPr="003C5A79" w:rsidRDefault="003C5A79" w:rsidP="003C5A79">
      <w:pPr>
        <w:keepNext/>
        <w:keepLines/>
        <w:spacing w:afterLines="60" w:after="144" w:line="360" w:lineRule="auto"/>
        <w:jc w:val="both"/>
        <w:outlineLvl w:val="0"/>
        <w:rPr>
          <w:rFonts w:ascii="Times New Roman" w:eastAsia="Arial" w:hAnsi="Times New Roman" w:cs="Arial"/>
          <w:b/>
          <w:kern w:val="0"/>
          <w:sz w:val="28"/>
          <w:szCs w:val="40"/>
          <w:lang w:eastAsia="en-IN"/>
          <w14:ligatures w14:val="none"/>
        </w:rPr>
      </w:pPr>
      <w:bookmarkStart w:id="4" w:name="_Toc151821355"/>
      <w:r w:rsidRPr="003C5A79">
        <w:rPr>
          <w:rFonts w:ascii="Times New Roman" w:eastAsia="Arial" w:hAnsi="Times New Roman" w:cs="Arial"/>
          <w:b/>
          <w:kern w:val="0"/>
          <w:sz w:val="28"/>
          <w:szCs w:val="40"/>
          <w:lang w:eastAsia="en-IN"/>
          <w14:ligatures w14:val="none"/>
        </w:rPr>
        <w:lastRenderedPageBreak/>
        <w:t>References</w:t>
      </w:r>
      <w:bookmarkEnd w:id="4"/>
    </w:p>
    <w:p w14:paraId="468B873B" w14:textId="77777777" w:rsidR="003C5A79" w:rsidRPr="003C5A79" w:rsidRDefault="003C5A79" w:rsidP="003C5A79">
      <w:pPr>
        <w:spacing w:afterLines="60" w:after="144" w:line="360" w:lineRule="auto"/>
        <w:jc w:val="both"/>
        <w:rPr>
          <w:rFonts w:ascii="Times New Roman" w:eastAsia="Times New Roman" w:hAnsi="Times New Roman" w:cs="Times New Roman"/>
          <w:b/>
          <w:bCs/>
          <w:kern w:val="0"/>
          <w:sz w:val="24"/>
          <w:szCs w:val="24"/>
          <w:lang w:eastAsia="en-IN"/>
          <w14:ligatures w14:val="none"/>
        </w:rPr>
      </w:pPr>
      <w:r w:rsidRPr="003C5A79">
        <w:rPr>
          <w:rFonts w:ascii="Times New Roman" w:eastAsia="Times New Roman" w:hAnsi="Times New Roman" w:cs="Times New Roman"/>
          <w:b/>
          <w:bCs/>
          <w:kern w:val="0"/>
          <w:sz w:val="24"/>
          <w:szCs w:val="24"/>
          <w:lang w:eastAsia="en-IN"/>
          <w14:ligatures w14:val="none"/>
        </w:rPr>
        <w:t>Main Resource</w:t>
      </w:r>
    </w:p>
    <w:p w14:paraId="71CFC20A" w14:textId="77777777" w:rsidR="003C5A79" w:rsidRPr="003C5A79" w:rsidRDefault="003C5A79" w:rsidP="003C5A79">
      <w:pPr>
        <w:spacing w:afterLines="60" w:after="144" w:line="360" w:lineRule="auto"/>
        <w:jc w:val="both"/>
        <w:rPr>
          <w:rFonts w:ascii="Times New Roman" w:eastAsia="Times New Roman" w:hAnsi="Times New Roman" w:cs="Times New Roman"/>
          <w:bCs/>
          <w:kern w:val="0"/>
          <w:sz w:val="24"/>
          <w:szCs w:val="24"/>
          <w:lang w:eastAsia="en-IN"/>
          <w14:ligatures w14:val="none"/>
        </w:rPr>
      </w:pPr>
      <w:r w:rsidRPr="003C5A79">
        <w:rPr>
          <w:rFonts w:ascii="Times New Roman" w:eastAsia="Times New Roman" w:hAnsi="Times New Roman" w:cs="Times New Roman"/>
          <w:bCs/>
          <w:iCs/>
          <w:kern w:val="0"/>
          <w:sz w:val="24"/>
          <w:szCs w:val="24"/>
          <w:lang w:eastAsia="en-IN"/>
          <w14:ligatures w14:val="none"/>
        </w:rPr>
        <w:t>Cottrell, S. (2019).</w:t>
      </w:r>
      <w:r w:rsidRPr="003C5A79">
        <w:rPr>
          <w:rFonts w:ascii="Times New Roman" w:eastAsia="Times New Roman" w:hAnsi="Times New Roman" w:cs="Times New Roman"/>
          <w:b/>
          <w:i/>
          <w:kern w:val="0"/>
          <w:sz w:val="24"/>
          <w:szCs w:val="24"/>
          <w:lang w:eastAsia="en-IN"/>
          <w14:ligatures w14:val="none"/>
        </w:rPr>
        <w:t xml:space="preserve"> </w:t>
      </w:r>
      <w:r w:rsidRPr="003C5A79">
        <w:rPr>
          <w:rFonts w:ascii="Times New Roman" w:eastAsia="Times New Roman" w:hAnsi="Times New Roman" w:cs="Times New Roman"/>
          <w:bCs/>
          <w:i/>
          <w:kern w:val="0"/>
          <w:sz w:val="24"/>
          <w:szCs w:val="24"/>
          <w:lang w:eastAsia="en-IN"/>
          <w14:ligatures w14:val="none"/>
        </w:rPr>
        <w:t xml:space="preserve">The Study Skills Handbook, </w:t>
      </w:r>
      <w:r w:rsidRPr="003C5A79">
        <w:rPr>
          <w:rFonts w:ascii="Times New Roman" w:eastAsia="Times New Roman" w:hAnsi="Times New Roman" w:cs="Times New Roman"/>
          <w:bCs/>
          <w:iCs/>
          <w:kern w:val="0"/>
          <w:sz w:val="24"/>
          <w:szCs w:val="24"/>
          <w:lang w:eastAsia="en-IN"/>
          <w14:ligatures w14:val="none"/>
        </w:rPr>
        <w:t>5th Ed. London: Red Globe Press.</w:t>
      </w:r>
    </w:p>
    <w:p w14:paraId="4A53F125" w14:textId="77777777" w:rsidR="003C5A79" w:rsidRPr="003C5A79" w:rsidRDefault="003C5A79" w:rsidP="003C5A79">
      <w:pPr>
        <w:spacing w:afterLines="60" w:after="144" w:line="360" w:lineRule="auto"/>
        <w:jc w:val="both"/>
        <w:rPr>
          <w:rFonts w:ascii="Times New Roman" w:eastAsia="Times New Roman" w:hAnsi="Times New Roman" w:cs="Times New Roman"/>
          <w:b/>
          <w:bCs/>
          <w:kern w:val="0"/>
          <w:sz w:val="24"/>
          <w:szCs w:val="24"/>
          <w:lang w:eastAsia="en-IN"/>
          <w14:ligatures w14:val="none"/>
        </w:rPr>
      </w:pPr>
      <w:r w:rsidRPr="003C5A79">
        <w:rPr>
          <w:rFonts w:ascii="Times New Roman" w:eastAsia="Times New Roman" w:hAnsi="Times New Roman" w:cs="Times New Roman"/>
          <w:b/>
          <w:bCs/>
          <w:kern w:val="0"/>
          <w:sz w:val="24"/>
          <w:szCs w:val="24"/>
          <w:lang w:eastAsia="en-IN"/>
          <w14:ligatures w14:val="none"/>
        </w:rPr>
        <w:t>Additional Resources</w:t>
      </w:r>
    </w:p>
    <w:p w14:paraId="1156E77E"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Abdel, T., Afifi, R., Supervised, N., Asmaa, G., Gheith, Fattah, A. and </w:t>
      </w:r>
      <w:proofErr w:type="spellStart"/>
      <w:r w:rsidRPr="003C5A79">
        <w:rPr>
          <w:rFonts w:ascii="Times New Roman" w:eastAsia="Times New Roman" w:hAnsi="Times New Roman" w:cs="Times New Roman"/>
          <w:kern w:val="0"/>
          <w:sz w:val="24"/>
          <w:szCs w:val="24"/>
          <w:lang w:eastAsia="en-IN"/>
          <w14:ligatures w14:val="none"/>
        </w:rPr>
        <w:t>Kafy</w:t>
      </w:r>
      <w:proofErr w:type="spellEnd"/>
      <w:r w:rsidRPr="003C5A79">
        <w:rPr>
          <w:rFonts w:ascii="Times New Roman" w:eastAsia="Times New Roman" w:hAnsi="Times New Roman" w:cs="Times New Roman"/>
          <w:kern w:val="0"/>
          <w:sz w:val="24"/>
          <w:szCs w:val="24"/>
          <w:lang w:eastAsia="en-IN"/>
          <w14:ligatures w14:val="none"/>
        </w:rPr>
        <w:t xml:space="preserve">, A. (2022). </w:t>
      </w:r>
      <w:r w:rsidRPr="003C5A79">
        <w:rPr>
          <w:rFonts w:ascii="Times New Roman" w:eastAsia="Times New Roman" w:hAnsi="Times New Roman" w:cs="Times New Roman"/>
          <w:i/>
          <w:kern w:val="0"/>
          <w:sz w:val="24"/>
          <w:szCs w:val="24"/>
          <w:lang w:eastAsia="en-IN"/>
          <w14:ligatures w14:val="none"/>
        </w:rPr>
        <w:t xml:space="preserve">The Effect of Using Field Trips for EFL Primary Stage Students on Developing Empathy and English Fluency A Thesis Submitted in partial </w:t>
      </w:r>
      <w:proofErr w:type="spellStart"/>
      <w:r w:rsidRPr="003C5A79">
        <w:rPr>
          <w:rFonts w:ascii="Times New Roman" w:eastAsia="Times New Roman" w:hAnsi="Times New Roman" w:cs="Times New Roman"/>
          <w:i/>
          <w:kern w:val="0"/>
          <w:sz w:val="24"/>
          <w:szCs w:val="24"/>
          <w:lang w:eastAsia="en-IN"/>
          <w14:ligatures w14:val="none"/>
        </w:rPr>
        <w:t>fulfillment</w:t>
      </w:r>
      <w:proofErr w:type="spellEnd"/>
      <w:r w:rsidRPr="003C5A79">
        <w:rPr>
          <w:rFonts w:ascii="Times New Roman" w:eastAsia="Times New Roman" w:hAnsi="Times New Roman" w:cs="Times New Roman"/>
          <w:i/>
          <w:kern w:val="0"/>
          <w:sz w:val="24"/>
          <w:szCs w:val="24"/>
          <w:lang w:eastAsia="en-IN"/>
          <w14:ligatures w14:val="none"/>
        </w:rPr>
        <w:t xml:space="preserve"> of the Requirement for the M.A. Degree in Education curricula and EFL Instruction</w:t>
      </w:r>
      <w:r w:rsidRPr="003C5A79">
        <w:rPr>
          <w:rFonts w:ascii="Times New Roman" w:eastAsia="Times New Roman" w:hAnsi="Times New Roman" w:cs="Times New Roman"/>
          <w:kern w:val="0"/>
          <w:sz w:val="24"/>
          <w:szCs w:val="24"/>
          <w:lang w:eastAsia="en-IN"/>
          <w14:ligatures w14:val="none"/>
        </w:rPr>
        <w:t>. [online] Available at: https://files.eric.ed.gov/fulltext/ED626130.pdf [Accessed 20 Nov. 2023].</w:t>
      </w:r>
    </w:p>
    <w:p w14:paraId="4DFB9873"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Al-</w:t>
      </w:r>
      <w:proofErr w:type="spellStart"/>
      <w:r w:rsidRPr="003C5A79">
        <w:rPr>
          <w:rFonts w:ascii="Times New Roman" w:eastAsia="Times New Roman" w:hAnsi="Times New Roman" w:cs="Times New Roman"/>
          <w:kern w:val="0"/>
          <w:sz w:val="24"/>
          <w:szCs w:val="24"/>
          <w:lang w:eastAsia="en-IN"/>
          <w14:ligatures w14:val="none"/>
        </w:rPr>
        <w:t>Abyadh</w:t>
      </w:r>
      <w:proofErr w:type="spellEnd"/>
      <w:r w:rsidRPr="003C5A79">
        <w:rPr>
          <w:rFonts w:ascii="Times New Roman" w:eastAsia="Times New Roman" w:hAnsi="Times New Roman" w:cs="Times New Roman"/>
          <w:kern w:val="0"/>
          <w:sz w:val="24"/>
          <w:szCs w:val="24"/>
          <w:lang w:eastAsia="en-IN"/>
          <w14:ligatures w14:val="none"/>
        </w:rPr>
        <w:t xml:space="preserve">, M.H.A. and Abdel Azeem, H.A.H. (2022). Academic Achievement: Influences of University Students’ Self-Management and Perceived Self-Efficacy. </w:t>
      </w:r>
      <w:r w:rsidRPr="003C5A79">
        <w:rPr>
          <w:rFonts w:ascii="Times New Roman" w:eastAsia="Times New Roman" w:hAnsi="Times New Roman" w:cs="Times New Roman"/>
          <w:i/>
          <w:kern w:val="0"/>
          <w:sz w:val="24"/>
          <w:szCs w:val="24"/>
          <w:lang w:eastAsia="en-IN"/>
          <w14:ligatures w14:val="none"/>
        </w:rPr>
        <w:t>Journal of Intelligence</w:t>
      </w:r>
      <w:r w:rsidRPr="003C5A79">
        <w:rPr>
          <w:rFonts w:ascii="Times New Roman" w:eastAsia="Times New Roman" w:hAnsi="Times New Roman" w:cs="Times New Roman"/>
          <w:kern w:val="0"/>
          <w:sz w:val="24"/>
          <w:szCs w:val="24"/>
          <w:lang w:eastAsia="en-IN"/>
          <w14:ligatures w14:val="none"/>
        </w:rPr>
        <w:t xml:space="preserve">, 10(3), p.55. </w:t>
      </w:r>
      <w:proofErr w:type="spellStart"/>
      <w:proofErr w:type="gramStart"/>
      <w:r w:rsidRPr="003C5A79">
        <w:rPr>
          <w:rFonts w:ascii="Times New Roman" w:eastAsia="Times New Roman" w:hAnsi="Times New Roman" w:cs="Times New Roman"/>
          <w:kern w:val="0"/>
          <w:sz w:val="24"/>
          <w:szCs w:val="24"/>
          <w:lang w:eastAsia="en-IN"/>
          <w14:ligatures w14:val="none"/>
        </w:rPr>
        <w:t>doi:https</w:t>
      </w:r>
      <w:proofErr w:type="spellEnd"/>
      <w:r w:rsidRPr="003C5A79">
        <w:rPr>
          <w:rFonts w:ascii="Times New Roman" w:eastAsia="Times New Roman" w:hAnsi="Times New Roman" w:cs="Times New Roman"/>
          <w:kern w:val="0"/>
          <w:sz w:val="24"/>
          <w:szCs w:val="24"/>
          <w:lang w:eastAsia="en-IN"/>
          <w14:ligatures w14:val="none"/>
        </w:rPr>
        <w:t>://doi.org/10.3390/jintelligence10030055</w:t>
      </w:r>
      <w:proofErr w:type="gramEnd"/>
      <w:r w:rsidRPr="003C5A79">
        <w:rPr>
          <w:rFonts w:ascii="Times New Roman" w:eastAsia="Times New Roman" w:hAnsi="Times New Roman" w:cs="Times New Roman"/>
          <w:kern w:val="0"/>
          <w:sz w:val="24"/>
          <w:szCs w:val="24"/>
          <w:lang w:eastAsia="en-IN"/>
          <w14:ligatures w14:val="none"/>
        </w:rPr>
        <w:t>.</w:t>
      </w:r>
    </w:p>
    <w:p w14:paraId="48145F26"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proofErr w:type="spellStart"/>
      <w:r w:rsidRPr="003C5A79">
        <w:rPr>
          <w:rFonts w:ascii="Times New Roman" w:eastAsia="Times New Roman" w:hAnsi="Times New Roman" w:cs="Times New Roman"/>
          <w:kern w:val="0"/>
          <w:sz w:val="24"/>
          <w:szCs w:val="24"/>
          <w:lang w:eastAsia="en-IN"/>
          <w14:ligatures w14:val="none"/>
        </w:rPr>
        <w:t>Greere</w:t>
      </w:r>
      <w:proofErr w:type="spellEnd"/>
      <w:r w:rsidRPr="003C5A79">
        <w:rPr>
          <w:rFonts w:ascii="Times New Roman" w:eastAsia="Times New Roman" w:hAnsi="Times New Roman" w:cs="Times New Roman"/>
          <w:kern w:val="0"/>
          <w:sz w:val="24"/>
          <w:szCs w:val="24"/>
          <w:lang w:eastAsia="en-IN"/>
          <w14:ligatures w14:val="none"/>
        </w:rPr>
        <w:t xml:space="preserve">, A. (2022). Training for quality assurance in higher education: practical insights for effective design and successful delivery. </w:t>
      </w:r>
      <w:r w:rsidRPr="003C5A79">
        <w:rPr>
          <w:rFonts w:ascii="Times New Roman" w:eastAsia="Times New Roman" w:hAnsi="Times New Roman" w:cs="Times New Roman"/>
          <w:i/>
          <w:kern w:val="0"/>
          <w:sz w:val="24"/>
          <w:szCs w:val="24"/>
          <w:lang w:eastAsia="en-IN"/>
          <w14:ligatures w14:val="none"/>
        </w:rPr>
        <w:t>Quality in Higher Education</w:t>
      </w:r>
      <w:r w:rsidRPr="003C5A79">
        <w:rPr>
          <w:rFonts w:ascii="Times New Roman" w:eastAsia="Times New Roman" w:hAnsi="Times New Roman" w:cs="Times New Roman"/>
          <w:kern w:val="0"/>
          <w:sz w:val="24"/>
          <w:szCs w:val="24"/>
          <w:lang w:eastAsia="en-IN"/>
          <w14:ligatures w14:val="none"/>
        </w:rPr>
        <w:t xml:space="preserve">, pp.1–27. </w:t>
      </w:r>
      <w:proofErr w:type="spellStart"/>
      <w:proofErr w:type="gramStart"/>
      <w:r w:rsidRPr="003C5A79">
        <w:rPr>
          <w:rFonts w:ascii="Times New Roman" w:eastAsia="Times New Roman" w:hAnsi="Times New Roman" w:cs="Times New Roman"/>
          <w:kern w:val="0"/>
          <w:sz w:val="24"/>
          <w:szCs w:val="24"/>
          <w:lang w:eastAsia="en-IN"/>
          <w14:ligatures w14:val="none"/>
        </w:rPr>
        <w:t>doi:https</w:t>
      </w:r>
      <w:proofErr w:type="spellEnd"/>
      <w:r w:rsidRPr="003C5A79">
        <w:rPr>
          <w:rFonts w:ascii="Times New Roman" w:eastAsia="Times New Roman" w:hAnsi="Times New Roman" w:cs="Times New Roman"/>
          <w:kern w:val="0"/>
          <w:sz w:val="24"/>
          <w:szCs w:val="24"/>
          <w:lang w:eastAsia="en-IN"/>
          <w14:ligatures w14:val="none"/>
        </w:rPr>
        <w:t>://doi.org/10.1080/13538322.2021.2020978</w:t>
      </w:r>
      <w:proofErr w:type="gramEnd"/>
      <w:r w:rsidRPr="003C5A79">
        <w:rPr>
          <w:rFonts w:ascii="Times New Roman" w:eastAsia="Times New Roman" w:hAnsi="Times New Roman" w:cs="Times New Roman"/>
          <w:kern w:val="0"/>
          <w:sz w:val="24"/>
          <w:szCs w:val="24"/>
          <w:lang w:eastAsia="en-IN"/>
          <w14:ligatures w14:val="none"/>
        </w:rPr>
        <w:t>.</w:t>
      </w:r>
    </w:p>
    <w:p w14:paraId="509319CF"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proofErr w:type="spellStart"/>
      <w:r w:rsidRPr="003C5A79">
        <w:rPr>
          <w:rFonts w:ascii="Times New Roman" w:eastAsia="Times New Roman" w:hAnsi="Times New Roman" w:cs="Times New Roman"/>
          <w:kern w:val="0"/>
          <w:sz w:val="24"/>
          <w:szCs w:val="24"/>
          <w:lang w:eastAsia="en-IN"/>
          <w14:ligatures w14:val="none"/>
        </w:rPr>
        <w:t>Khajeali</w:t>
      </w:r>
      <w:proofErr w:type="spellEnd"/>
      <w:r w:rsidRPr="003C5A79">
        <w:rPr>
          <w:rFonts w:ascii="Times New Roman" w:eastAsia="Times New Roman" w:hAnsi="Times New Roman" w:cs="Times New Roman"/>
          <w:kern w:val="0"/>
          <w:sz w:val="24"/>
          <w:szCs w:val="24"/>
          <w:lang w:eastAsia="en-IN"/>
          <w14:ligatures w14:val="none"/>
        </w:rPr>
        <w:t xml:space="preserve">, N., Ahmady, S., </w:t>
      </w:r>
      <w:proofErr w:type="spellStart"/>
      <w:r w:rsidRPr="003C5A79">
        <w:rPr>
          <w:rFonts w:ascii="Times New Roman" w:eastAsia="Times New Roman" w:hAnsi="Times New Roman" w:cs="Times New Roman"/>
          <w:kern w:val="0"/>
          <w:sz w:val="24"/>
          <w:szCs w:val="24"/>
          <w:lang w:eastAsia="en-IN"/>
          <w14:ligatures w14:val="none"/>
        </w:rPr>
        <w:t>Kalantarion</w:t>
      </w:r>
      <w:proofErr w:type="spellEnd"/>
      <w:r w:rsidRPr="003C5A79">
        <w:rPr>
          <w:rFonts w:ascii="Times New Roman" w:eastAsia="Times New Roman" w:hAnsi="Times New Roman" w:cs="Times New Roman"/>
          <w:kern w:val="0"/>
          <w:sz w:val="24"/>
          <w:szCs w:val="24"/>
          <w:lang w:eastAsia="en-IN"/>
          <w14:ligatures w14:val="none"/>
        </w:rPr>
        <w:t xml:space="preserve">, M., Sharifi, F. and </w:t>
      </w:r>
      <w:proofErr w:type="spellStart"/>
      <w:r w:rsidRPr="003C5A79">
        <w:rPr>
          <w:rFonts w:ascii="Times New Roman" w:eastAsia="Times New Roman" w:hAnsi="Times New Roman" w:cs="Times New Roman"/>
          <w:kern w:val="0"/>
          <w:sz w:val="24"/>
          <w:szCs w:val="24"/>
          <w:lang w:eastAsia="en-IN"/>
          <w14:ligatures w14:val="none"/>
        </w:rPr>
        <w:t>Yaseri</w:t>
      </w:r>
      <w:proofErr w:type="spellEnd"/>
      <w:r w:rsidRPr="003C5A79">
        <w:rPr>
          <w:rFonts w:ascii="Times New Roman" w:eastAsia="Times New Roman" w:hAnsi="Times New Roman" w:cs="Times New Roman"/>
          <w:kern w:val="0"/>
          <w:sz w:val="24"/>
          <w:szCs w:val="24"/>
          <w:lang w:eastAsia="en-IN"/>
          <w14:ligatures w14:val="none"/>
        </w:rPr>
        <w:t xml:space="preserve">, M. (2021). Relation between stress, time management, and academic achievement in preclinical medical education: A systematic review and meta-analysis. </w:t>
      </w:r>
      <w:r w:rsidRPr="003C5A79">
        <w:rPr>
          <w:rFonts w:ascii="Times New Roman" w:eastAsia="Times New Roman" w:hAnsi="Times New Roman" w:cs="Times New Roman"/>
          <w:i/>
          <w:kern w:val="0"/>
          <w:sz w:val="24"/>
          <w:szCs w:val="24"/>
          <w:lang w:eastAsia="en-IN"/>
          <w14:ligatures w14:val="none"/>
        </w:rPr>
        <w:t>Journal of Education and Health Promotion</w:t>
      </w:r>
      <w:r w:rsidRPr="003C5A79">
        <w:rPr>
          <w:rFonts w:ascii="Times New Roman" w:eastAsia="Times New Roman" w:hAnsi="Times New Roman" w:cs="Times New Roman"/>
          <w:kern w:val="0"/>
          <w:sz w:val="24"/>
          <w:szCs w:val="24"/>
          <w:lang w:eastAsia="en-IN"/>
          <w14:ligatures w14:val="none"/>
        </w:rPr>
        <w:t xml:space="preserve">, [online] 10(1), p.32. </w:t>
      </w:r>
      <w:proofErr w:type="spellStart"/>
      <w:proofErr w:type="gramStart"/>
      <w:r w:rsidRPr="003C5A79">
        <w:rPr>
          <w:rFonts w:ascii="Times New Roman" w:eastAsia="Times New Roman" w:hAnsi="Times New Roman" w:cs="Times New Roman"/>
          <w:kern w:val="0"/>
          <w:sz w:val="24"/>
          <w:szCs w:val="24"/>
          <w:lang w:eastAsia="en-IN"/>
          <w14:ligatures w14:val="none"/>
        </w:rPr>
        <w:t>doi:https</w:t>
      </w:r>
      <w:proofErr w:type="spellEnd"/>
      <w:r w:rsidRPr="003C5A79">
        <w:rPr>
          <w:rFonts w:ascii="Times New Roman" w:eastAsia="Times New Roman" w:hAnsi="Times New Roman" w:cs="Times New Roman"/>
          <w:kern w:val="0"/>
          <w:sz w:val="24"/>
          <w:szCs w:val="24"/>
          <w:lang w:eastAsia="en-IN"/>
          <w14:ligatures w14:val="none"/>
        </w:rPr>
        <w:t>://doi.org/10.4103/jehp.jehp_600_20</w:t>
      </w:r>
      <w:proofErr w:type="gramEnd"/>
      <w:r w:rsidRPr="003C5A79">
        <w:rPr>
          <w:rFonts w:ascii="Times New Roman" w:eastAsia="Times New Roman" w:hAnsi="Times New Roman" w:cs="Times New Roman"/>
          <w:kern w:val="0"/>
          <w:sz w:val="24"/>
          <w:szCs w:val="24"/>
          <w:lang w:eastAsia="en-IN"/>
          <w14:ligatures w14:val="none"/>
        </w:rPr>
        <w:t>.</w:t>
      </w:r>
    </w:p>
    <w:p w14:paraId="3651EE58"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Pitchford, A., Owen, D. and Stevens, E. (2020). </w:t>
      </w:r>
      <w:r w:rsidRPr="003C5A79">
        <w:rPr>
          <w:rFonts w:ascii="Times New Roman" w:eastAsia="Times New Roman" w:hAnsi="Times New Roman" w:cs="Times New Roman"/>
          <w:i/>
          <w:kern w:val="0"/>
          <w:sz w:val="24"/>
          <w:szCs w:val="24"/>
          <w:lang w:eastAsia="en-IN"/>
          <w14:ligatures w14:val="none"/>
        </w:rPr>
        <w:t>A Handbook for Authentic Learning in Higher Education: Transformational Learning Through Real World Experiences</w:t>
      </w:r>
      <w:r w:rsidRPr="003C5A79">
        <w:rPr>
          <w:rFonts w:ascii="Times New Roman" w:eastAsia="Times New Roman" w:hAnsi="Times New Roman" w:cs="Times New Roman"/>
          <w:kern w:val="0"/>
          <w:sz w:val="24"/>
          <w:szCs w:val="24"/>
          <w:lang w:eastAsia="en-IN"/>
          <w14:ligatures w14:val="none"/>
        </w:rPr>
        <w:t xml:space="preserve">. [online] </w:t>
      </w:r>
      <w:r w:rsidRPr="003C5A79">
        <w:rPr>
          <w:rFonts w:ascii="Times New Roman" w:eastAsia="Times New Roman" w:hAnsi="Times New Roman" w:cs="Times New Roman"/>
          <w:i/>
          <w:kern w:val="0"/>
          <w:sz w:val="24"/>
          <w:szCs w:val="24"/>
          <w:lang w:eastAsia="en-IN"/>
          <w14:ligatures w14:val="none"/>
        </w:rPr>
        <w:t>Google Books</w:t>
      </w:r>
      <w:r w:rsidRPr="003C5A79">
        <w:rPr>
          <w:rFonts w:ascii="Times New Roman" w:eastAsia="Times New Roman" w:hAnsi="Times New Roman" w:cs="Times New Roman"/>
          <w:kern w:val="0"/>
          <w:sz w:val="24"/>
          <w:szCs w:val="24"/>
          <w:lang w:eastAsia="en-IN"/>
          <w14:ligatures w14:val="none"/>
        </w:rPr>
        <w:t>. Routledge. Available at: https://books.google.com/books?hl=en&amp;lr=&amp;id=RhcHEAAAQBAJ&amp;oi=fnd&amp;pg=PP1&amp;dq=The+chapter+is+filled+with+real-world+student+experiences+and+testimonies [Accessed 25 Nov. 2023].</w:t>
      </w:r>
    </w:p>
    <w:p w14:paraId="00317F23"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Pitre, C., Pettit, K., Ladd, L., Chisholm, C. and Welch, J. (2018). Physician Time Management. </w:t>
      </w:r>
      <w:proofErr w:type="spellStart"/>
      <w:r w:rsidRPr="003C5A79">
        <w:rPr>
          <w:rFonts w:ascii="Times New Roman" w:eastAsia="Times New Roman" w:hAnsi="Times New Roman" w:cs="Times New Roman"/>
          <w:i/>
          <w:kern w:val="0"/>
          <w:sz w:val="24"/>
          <w:szCs w:val="24"/>
          <w:lang w:eastAsia="en-IN"/>
          <w14:ligatures w14:val="none"/>
        </w:rPr>
        <w:t>MedEdPORTAL</w:t>
      </w:r>
      <w:proofErr w:type="spellEnd"/>
      <w:r w:rsidRPr="003C5A79">
        <w:rPr>
          <w:rFonts w:ascii="Times New Roman" w:eastAsia="Times New Roman" w:hAnsi="Times New Roman" w:cs="Times New Roman"/>
          <w:kern w:val="0"/>
          <w:sz w:val="24"/>
          <w:szCs w:val="24"/>
          <w:lang w:eastAsia="en-IN"/>
          <w14:ligatures w14:val="none"/>
        </w:rPr>
        <w:t xml:space="preserve">, [online] 14. </w:t>
      </w:r>
      <w:proofErr w:type="spellStart"/>
      <w:proofErr w:type="gramStart"/>
      <w:r w:rsidRPr="003C5A79">
        <w:rPr>
          <w:rFonts w:ascii="Times New Roman" w:eastAsia="Times New Roman" w:hAnsi="Times New Roman" w:cs="Times New Roman"/>
          <w:kern w:val="0"/>
          <w:sz w:val="24"/>
          <w:szCs w:val="24"/>
          <w:lang w:eastAsia="en-IN"/>
          <w14:ligatures w14:val="none"/>
        </w:rPr>
        <w:t>doi:https</w:t>
      </w:r>
      <w:proofErr w:type="spellEnd"/>
      <w:r w:rsidRPr="003C5A79">
        <w:rPr>
          <w:rFonts w:ascii="Times New Roman" w:eastAsia="Times New Roman" w:hAnsi="Times New Roman" w:cs="Times New Roman"/>
          <w:kern w:val="0"/>
          <w:sz w:val="24"/>
          <w:szCs w:val="24"/>
          <w:lang w:eastAsia="en-IN"/>
          <w14:ligatures w14:val="none"/>
        </w:rPr>
        <w:t>://doi.org/10.15766/mep_2374-8265.10681</w:t>
      </w:r>
      <w:proofErr w:type="gramEnd"/>
      <w:r w:rsidRPr="003C5A79">
        <w:rPr>
          <w:rFonts w:ascii="Times New Roman" w:eastAsia="Times New Roman" w:hAnsi="Times New Roman" w:cs="Times New Roman"/>
          <w:kern w:val="0"/>
          <w:sz w:val="24"/>
          <w:szCs w:val="24"/>
          <w:lang w:eastAsia="en-IN"/>
          <w14:ligatures w14:val="none"/>
        </w:rPr>
        <w:t>.</w:t>
      </w:r>
    </w:p>
    <w:p w14:paraId="05E71B0A" w14:textId="77777777" w:rsidR="003C5A79" w:rsidRPr="003C5A79" w:rsidRDefault="003C5A79" w:rsidP="003C5A79">
      <w:pPr>
        <w:spacing w:afterLines="60" w:after="144" w:line="360" w:lineRule="auto"/>
        <w:jc w:val="both"/>
        <w:rPr>
          <w:rFonts w:ascii="Times New Roman" w:eastAsia="Times New Roman" w:hAnsi="Times New Roman" w:cs="Times New Roman"/>
          <w:kern w:val="0"/>
          <w:sz w:val="24"/>
          <w:szCs w:val="24"/>
          <w:lang w:eastAsia="en-IN"/>
          <w14:ligatures w14:val="none"/>
        </w:rPr>
      </w:pPr>
      <w:r w:rsidRPr="003C5A79">
        <w:rPr>
          <w:rFonts w:ascii="Times New Roman" w:eastAsia="Times New Roman" w:hAnsi="Times New Roman" w:cs="Times New Roman"/>
          <w:kern w:val="0"/>
          <w:sz w:val="24"/>
          <w:szCs w:val="24"/>
          <w:lang w:eastAsia="en-IN"/>
          <w14:ligatures w14:val="none"/>
        </w:rPr>
        <w:t xml:space="preserve">Rebele, J.E. and St. Pierre, E.K. (2019). A Commentary on Learning Objectives for Accounting Education programs: the Importance of Soft Skills and Technical Knowledge. </w:t>
      </w:r>
      <w:r w:rsidRPr="003C5A79">
        <w:rPr>
          <w:rFonts w:ascii="Times New Roman" w:eastAsia="Times New Roman" w:hAnsi="Times New Roman" w:cs="Times New Roman"/>
          <w:i/>
          <w:kern w:val="0"/>
          <w:sz w:val="24"/>
          <w:szCs w:val="24"/>
          <w:lang w:eastAsia="en-IN"/>
          <w14:ligatures w14:val="none"/>
        </w:rPr>
        <w:t>Journal of Accounting Education</w:t>
      </w:r>
      <w:r w:rsidRPr="003C5A79">
        <w:rPr>
          <w:rFonts w:ascii="Times New Roman" w:eastAsia="Times New Roman" w:hAnsi="Times New Roman" w:cs="Times New Roman"/>
          <w:kern w:val="0"/>
          <w:sz w:val="24"/>
          <w:szCs w:val="24"/>
          <w:lang w:eastAsia="en-IN"/>
          <w14:ligatures w14:val="none"/>
        </w:rPr>
        <w:t xml:space="preserve">, 48(1), pp.71–79. </w:t>
      </w:r>
      <w:proofErr w:type="spellStart"/>
      <w:r w:rsidRPr="003C5A79">
        <w:rPr>
          <w:rFonts w:ascii="Times New Roman" w:eastAsia="Times New Roman" w:hAnsi="Times New Roman" w:cs="Times New Roman"/>
          <w:kern w:val="0"/>
          <w:sz w:val="24"/>
          <w:szCs w:val="24"/>
          <w:lang w:eastAsia="en-IN"/>
          <w14:ligatures w14:val="none"/>
        </w:rPr>
        <w:t>doi:</w:t>
      </w:r>
      <w:hyperlink r:id="rId5">
        <w:r w:rsidRPr="003C5A79">
          <w:rPr>
            <w:rFonts w:ascii="Times New Roman" w:eastAsia="Times New Roman" w:hAnsi="Times New Roman" w:cs="Times New Roman"/>
            <w:color w:val="1155CC"/>
            <w:kern w:val="0"/>
            <w:sz w:val="24"/>
            <w:szCs w:val="24"/>
            <w:u w:val="single"/>
            <w:lang w:eastAsia="en-IN"/>
            <w14:ligatures w14:val="none"/>
          </w:rPr>
          <w:t>https</w:t>
        </w:r>
        <w:proofErr w:type="spellEnd"/>
        <w:r w:rsidRPr="003C5A79">
          <w:rPr>
            <w:rFonts w:ascii="Times New Roman" w:eastAsia="Times New Roman" w:hAnsi="Times New Roman" w:cs="Times New Roman"/>
            <w:color w:val="1155CC"/>
            <w:kern w:val="0"/>
            <w:sz w:val="24"/>
            <w:szCs w:val="24"/>
            <w:u w:val="single"/>
            <w:lang w:eastAsia="en-IN"/>
            <w14:ligatures w14:val="none"/>
          </w:rPr>
          <w:t>://doi.org/10.1016/j.jaccedu.2019.07.002</w:t>
        </w:r>
      </w:hyperlink>
      <w:r w:rsidRPr="003C5A79">
        <w:rPr>
          <w:rFonts w:ascii="Times New Roman" w:eastAsia="Times New Roman" w:hAnsi="Times New Roman" w:cs="Times New Roman"/>
          <w:kern w:val="0"/>
          <w:sz w:val="24"/>
          <w:szCs w:val="24"/>
          <w:lang w:eastAsia="en-IN"/>
          <w14:ligatures w14:val="none"/>
        </w:rPr>
        <w:t>.</w:t>
      </w:r>
    </w:p>
    <w:p w14:paraId="52DD4AEC" w14:textId="77777777" w:rsidR="003C5A79" w:rsidRDefault="003C5A79"/>
    <w:sectPr w:rsidR="003C5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A79"/>
    <w:rsid w:val="003C5A79"/>
    <w:rsid w:val="00532906"/>
    <w:rsid w:val="0053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9F2F"/>
  <w15:chartTrackingRefBased/>
  <w15:docId w15:val="{4ED671FD-41C2-4199-AA52-5C9810A22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A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5A79"/>
    <w:pPr>
      <w:outlineLvl w:val="9"/>
    </w:pPr>
    <w:rPr>
      <w:kern w:val="0"/>
      <w:lang w:val="en-US"/>
      <w14:ligatures w14:val="none"/>
    </w:rPr>
  </w:style>
  <w:style w:type="paragraph" w:styleId="TOC1">
    <w:name w:val="toc 1"/>
    <w:basedOn w:val="Normal"/>
    <w:next w:val="Normal"/>
    <w:autoRedefine/>
    <w:uiPriority w:val="39"/>
    <w:unhideWhenUsed/>
    <w:rsid w:val="003C5A79"/>
    <w:pPr>
      <w:spacing w:after="100" w:line="276" w:lineRule="auto"/>
    </w:pPr>
    <w:rPr>
      <w:rFonts w:ascii="Arial" w:eastAsia="Arial" w:hAnsi="Arial" w:cs="Arial"/>
      <w:kern w:val="0"/>
      <w:lang w:eastAsia="en-IN"/>
      <w14:ligatures w14:val="none"/>
    </w:rPr>
  </w:style>
  <w:style w:type="character" w:styleId="Hyperlink">
    <w:name w:val="Hyperlink"/>
    <w:basedOn w:val="DefaultParagraphFont"/>
    <w:uiPriority w:val="99"/>
    <w:unhideWhenUsed/>
    <w:rsid w:val="003C5A79"/>
    <w:rPr>
      <w:color w:val="0563C1" w:themeColor="hyperlink"/>
      <w:u w:val="single"/>
    </w:rPr>
  </w:style>
  <w:style w:type="table" w:customStyle="1" w:styleId="GridTable5Dark-Accent41">
    <w:name w:val="Grid Table 5 Dark - Accent 41"/>
    <w:basedOn w:val="TableNormal"/>
    <w:next w:val="GridTable5Dark-Accent4"/>
    <w:uiPriority w:val="50"/>
    <w:rsid w:val="003C5A79"/>
    <w:pPr>
      <w:spacing w:after="0" w:line="240" w:lineRule="auto"/>
    </w:pPr>
    <w:rPr>
      <w:rFonts w:ascii="Arial" w:eastAsia="Arial" w:hAnsi="Arial" w:cs="Arial"/>
      <w:kern w:val="0"/>
      <w:lang w:eastAsia="en-IN"/>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styleId="GridTable5Dark-Accent4">
    <w:name w:val="Grid Table 5 Dark Accent 4"/>
    <w:basedOn w:val="TableNormal"/>
    <w:uiPriority w:val="50"/>
    <w:rsid w:val="003C5A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65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jaccedu.2019.07.002"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1712</Words>
  <Characters>9759</Characters>
  <Application>Microsoft Office Word</Application>
  <DocSecurity>0</DocSecurity>
  <Lines>81</Lines>
  <Paragraphs>22</Paragraphs>
  <ScaleCrop>false</ScaleCrop>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Dobromir Paunov</dc:creator>
  <cp:keywords/>
  <dc:description/>
  <cp:lastModifiedBy>Dobromir Paunov</cp:lastModifiedBy>
  <cp:revision>2</cp:revision>
  <dcterms:created xsi:type="dcterms:W3CDTF">2023-11-26T17:08:00Z</dcterms:created>
  <dcterms:modified xsi:type="dcterms:W3CDTF">2023-11-26T17:08:00Z</dcterms:modified>
</cp:coreProperties>
</file>