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BE522A9">
      <w:pPr>
        <w:pStyle w:val="2"/>
        <w:pageBreakBefore w:val="0"/>
        <w:kinsoku/>
        <w:wordWrap/>
        <w:overflowPunct/>
        <w:topLinePunct w:val="0"/>
        <w:autoSpaceDE/>
        <w:autoSpaceDN/>
        <w:bidi w:val="0"/>
        <w:adjustRightInd w:val="0"/>
        <w:snapToGrid w:val="0"/>
        <w:spacing w:line="480" w:lineRule="auto"/>
        <w:jc w:val="center"/>
        <w:textAlignment w:val="auto"/>
        <w:outlineLvl w:val="9"/>
        <w:rPr>
          <w:rFonts w:hint="default" w:ascii="Arial Regular" w:hAnsi="Arial Regular" w:cs="Arial Regular"/>
          <w:b/>
          <w:bCs/>
          <w:sz w:val="24"/>
          <w:szCs w:val="24"/>
          <w:lang w:val="en-US" w:eastAsia="zh-CN"/>
        </w:rPr>
      </w:pPr>
      <w:r>
        <w:rPr>
          <w:rFonts w:hint="default" w:ascii="Arial Regular" w:hAnsi="Arial Regular" w:cs="Arial Regular"/>
          <w:sz w:val="24"/>
          <w:szCs w:val="24"/>
        </w:rPr>
        <w:drawing>
          <wp:inline distT="0" distB="0" distL="0" distR="0">
            <wp:extent cx="1761490" cy="1066165"/>
            <wp:effectExtent l="0" t="0" r="16510" b="635"/>
            <wp:docPr id="110699166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991662" name="图片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a:xfrm>
                      <a:off x="0" y="0"/>
                      <a:ext cx="1791949" cy="1084746"/>
                    </a:xfrm>
                    <a:prstGeom prst="rect">
                      <a:avLst/>
                    </a:prstGeom>
                    <a:noFill/>
                    <a:ln>
                      <a:noFill/>
                    </a:ln>
                  </pic:spPr>
                </pic:pic>
              </a:graphicData>
            </a:graphic>
          </wp:inline>
        </w:drawing>
      </w:r>
    </w:p>
    <w:p w14:paraId="0CFCA203">
      <w:pPr>
        <w:pStyle w:val="2"/>
        <w:pageBreakBefore w:val="0"/>
        <w:kinsoku/>
        <w:wordWrap/>
        <w:overflowPunct/>
        <w:topLinePunct w:val="0"/>
        <w:autoSpaceDE/>
        <w:autoSpaceDN/>
        <w:bidi w:val="0"/>
        <w:adjustRightInd w:val="0"/>
        <w:snapToGrid w:val="0"/>
        <w:spacing w:line="480" w:lineRule="auto"/>
        <w:jc w:val="center"/>
        <w:textAlignment w:val="auto"/>
        <w:outlineLvl w:val="9"/>
        <w:rPr>
          <w:rFonts w:hint="default" w:ascii="Arial Regular" w:hAnsi="Arial Regular" w:cs="Arial Regular"/>
          <w:b/>
          <w:bCs w:val="0"/>
          <w:sz w:val="24"/>
          <w:szCs w:val="24"/>
          <w:lang w:val="en-US" w:eastAsia="zh-CN"/>
        </w:rPr>
      </w:pPr>
    </w:p>
    <w:p w14:paraId="32D2D6FB">
      <w:pPr>
        <w:pStyle w:val="2"/>
        <w:pageBreakBefore w:val="0"/>
        <w:kinsoku/>
        <w:wordWrap/>
        <w:overflowPunct/>
        <w:topLinePunct w:val="0"/>
        <w:autoSpaceDE/>
        <w:autoSpaceDN/>
        <w:bidi w:val="0"/>
        <w:adjustRightInd w:val="0"/>
        <w:snapToGrid w:val="0"/>
        <w:spacing w:line="480" w:lineRule="auto"/>
        <w:jc w:val="center"/>
        <w:textAlignment w:val="auto"/>
        <w:outlineLvl w:val="9"/>
        <w:rPr>
          <w:rFonts w:hint="default" w:ascii="Arial Regular" w:hAnsi="Arial Regular" w:cs="Arial Regular"/>
          <w:b/>
          <w:bCs w:val="0"/>
          <w:sz w:val="24"/>
          <w:szCs w:val="24"/>
          <w:lang w:val="en-US" w:eastAsia="zh-CN"/>
        </w:rPr>
      </w:pPr>
      <w:r>
        <w:rPr>
          <w:rFonts w:hint="default" w:ascii="Arial Regular" w:hAnsi="Arial Regular" w:cs="Arial Regular"/>
          <w:b/>
          <w:bCs w:val="0"/>
          <w:sz w:val="24"/>
          <w:szCs w:val="24"/>
          <w:lang w:val="en-US" w:eastAsia="zh-CN"/>
        </w:rPr>
        <w:t>GLOBAL ETHICS</w:t>
      </w:r>
    </w:p>
    <w:p w14:paraId="49E5CA48">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p w14:paraId="0B705FAA">
      <w:pPr>
        <w:pageBreakBefore w:val="0"/>
        <w:kinsoku/>
        <w:wordWrap/>
        <w:overflowPunct/>
        <w:topLinePunct w:val="0"/>
        <w:autoSpaceDE/>
        <w:autoSpaceDN/>
        <w:bidi w:val="0"/>
        <w:adjustRightInd w:val="0"/>
        <w:snapToGrid w:val="0"/>
        <w:spacing w:line="480" w:lineRule="auto"/>
        <w:jc w:val="center"/>
        <w:textAlignment w:val="auto"/>
        <w:rPr>
          <w:rFonts w:hint="default" w:ascii="Arial Regular" w:hAnsi="Arial Regular" w:cs="Arial Regular" w:eastAsiaTheme="minorEastAsia"/>
          <w:sz w:val="24"/>
          <w:szCs w:val="24"/>
          <w:lang w:val="en-US" w:eastAsia="zh-CN"/>
        </w:rPr>
      </w:pPr>
      <w:r>
        <w:rPr>
          <w:rFonts w:hint="default" w:ascii="Arial Regular" w:hAnsi="Arial Regular" w:cs="Arial Regular"/>
          <w:sz w:val="24"/>
          <w:szCs w:val="24"/>
        </w:rPr>
        <w:t>Student name</w:t>
      </w:r>
      <w:r>
        <w:rPr>
          <w:rFonts w:hint="eastAsia" w:ascii="Arial Regular" w:hAnsi="Arial Regular" w:cs="Arial Regular"/>
          <w:sz w:val="24"/>
          <w:szCs w:val="24"/>
          <w:lang w:val="en-US" w:eastAsia="zh-CN"/>
        </w:rPr>
        <w:t xml:space="preserve">: </w:t>
      </w:r>
      <w:r>
        <w:rPr>
          <w:rFonts w:hint="default" w:ascii="Arial Regular" w:hAnsi="Arial Regular" w:cs="Arial Regular"/>
          <w:sz w:val="24"/>
          <w:szCs w:val="24"/>
          <w:lang w:val="en-US"/>
        </w:rPr>
        <w:t>K</w:t>
      </w:r>
      <w:r>
        <w:rPr>
          <w:rFonts w:hint="default" w:ascii="Arial Regular" w:hAnsi="Arial Regular" w:cs="Arial Regular"/>
          <w:sz w:val="24"/>
          <w:szCs w:val="24"/>
          <w:lang w:val="en-US" w:eastAsia="zh-CN"/>
        </w:rPr>
        <w:t>aiyi Yan</w:t>
      </w:r>
    </w:p>
    <w:p w14:paraId="74CC01CB">
      <w:pPr>
        <w:pageBreakBefore w:val="0"/>
        <w:kinsoku/>
        <w:wordWrap/>
        <w:overflowPunct/>
        <w:topLinePunct w:val="0"/>
        <w:autoSpaceDE/>
        <w:autoSpaceDN/>
        <w:bidi w:val="0"/>
        <w:adjustRightInd w:val="0"/>
        <w:snapToGrid w:val="0"/>
        <w:spacing w:line="480" w:lineRule="auto"/>
        <w:jc w:val="center"/>
        <w:textAlignment w:val="auto"/>
        <w:rPr>
          <w:rFonts w:hint="default" w:ascii="Arial Regular" w:hAnsi="Arial Regular" w:cs="Arial Regular"/>
          <w:sz w:val="24"/>
          <w:szCs w:val="24"/>
          <w:lang w:val="en-US" w:eastAsia="zh-CN"/>
        </w:rPr>
      </w:pPr>
      <w:r>
        <w:rPr>
          <w:rFonts w:hint="default" w:ascii="Arial Regular" w:hAnsi="Arial Regular" w:cs="Arial Regular"/>
          <w:sz w:val="24"/>
          <w:szCs w:val="24"/>
        </w:rPr>
        <w:t>Student ID</w:t>
      </w:r>
      <w:r>
        <w:rPr>
          <w:rFonts w:hint="default" w:ascii="Arial Regular" w:hAnsi="Arial Regular" w:cs="Arial Regular"/>
          <w:sz w:val="24"/>
          <w:szCs w:val="24"/>
          <w:lang w:val="en-US"/>
        </w:rPr>
        <w:t xml:space="preserve"> </w:t>
      </w:r>
      <w:r>
        <w:rPr>
          <w:rFonts w:hint="default" w:ascii="Arial Regular" w:hAnsi="Arial Regular" w:cs="Arial Regular"/>
          <w:sz w:val="24"/>
          <w:szCs w:val="24"/>
        </w:rPr>
        <w:t>number</w:t>
      </w:r>
      <w:r>
        <w:rPr>
          <w:rFonts w:hint="eastAsia" w:ascii="Arial Regular" w:hAnsi="Arial Regular" w:cs="Arial Regular"/>
          <w:sz w:val="24"/>
          <w:szCs w:val="24"/>
          <w:lang w:val="en-US" w:eastAsia="zh-CN"/>
        </w:rPr>
        <w:t xml:space="preserve">: </w:t>
      </w:r>
      <w:r>
        <w:rPr>
          <w:rFonts w:hint="default" w:ascii="Arial Regular" w:hAnsi="Arial Regular" w:cs="Arial Regular"/>
          <w:sz w:val="24"/>
          <w:szCs w:val="24"/>
        </w:rPr>
        <w:t>240</w:t>
      </w:r>
      <w:r>
        <w:rPr>
          <w:rFonts w:hint="default" w:ascii="Arial Regular" w:hAnsi="Arial Regular" w:cs="Arial Regular"/>
          <w:sz w:val="24"/>
          <w:szCs w:val="24"/>
          <w:lang w:val="en-US"/>
        </w:rPr>
        <w:t>5907</w:t>
      </w:r>
    </w:p>
    <w:p w14:paraId="7B4FE932">
      <w:pPr>
        <w:pageBreakBefore w:val="0"/>
        <w:kinsoku/>
        <w:wordWrap/>
        <w:overflowPunct/>
        <w:topLinePunct w:val="0"/>
        <w:autoSpaceDE/>
        <w:autoSpaceDN/>
        <w:bidi w:val="0"/>
        <w:adjustRightInd w:val="0"/>
        <w:snapToGrid w:val="0"/>
        <w:spacing w:line="480" w:lineRule="auto"/>
        <w:jc w:val="center"/>
        <w:textAlignment w:val="auto"/>
        <w:rPr>
          <w:rFonts w:hint="default" w:ascii="Arial Regular" w:hAnsi="Arial Regular" w:cs="Arial Regular"/>
          <w:sz w:val="24"/>
          <w:szCs w:val="24"/>
          <w:lang w:eastAsia="zh-CN"/>
        </w:rPr>
      </w:pPr>
      <w:r>
        <w:rPr>
          <w:rFonts w:hint="default" w:ascii="Arial Regular" w:hAnsi="Arial Regular" w:cs="Arial Regular"/>
          <w:sz w:val="24"/>
          <w:szCs w:val="24"/>
        </w:rPr>
        <w:t>Lecturer</w:t>
      </w:r>
      <w:r>
        <w:rPr>
          <w:rFonts w:hint="eastAsia" w:ascii="Arial Regular" w:hAnsi="Arial Regular" w:cs="Arial Regular"/>
          <w:sz w:val="24"/>
          <w:szCs w:val="24"/>
          <w:lang w:val="en-US" w:eastAsia="zh-CN"/>
        </w:rPr>
        <w:t xml:space="preserve">: </w:t>
      </w:r>
      <w:r>
        <w:rPr>
          <w:rFonts w:hint="default" w:ascii="Arial Regular" w:hAnsi="Arial Regular" w:cs="Arial Regular"/>
          <w:sz w:val="24"/>
          <w:szCs w:val="24"/>
        </w:rPr>
        <w:t>ARPU KUMAR</w:t>
      </w:r>
    </w:p>
    <w:p w14:paraId="20F2E247">
      <w:pPr>
        <w:pageBreakBefore w:val="0"/>
        <w:kinsoku/>
        <w:wordWrap/>
        <w:overflowPunct/>
        <w:topLinePunct w:val="0"/>
        <w:autoSpaceDE/>
        <w:autoSpaceDN/>
        <w:bidi w:val="0"/>
        <w:adjustRightInd w:val="0"/>
        <w:snapToGrid w:val="0"/>
        <w:spacing w:line="480" w:lineRule="auto"/>
        <w:jc w:val="center"/>
        <w:textAlignment w:val="auto"/>
        <w:rPr>
          <w:rFonts w:hint="default" w:ascii="Arial Regular" w:hAnsi="Arial Regular" w:cs="Arial Regular"/>
          <w:sz w:val="24"/>
          <w:szCs w:val="24"/>
          <w:lang w:val="en-US" w:eastAsia="zh-CN"/>
        </w:rPr>
      </w:pPr>
      <w:r>
        <w:rPr>
          <w:rFonts w:hint="default" w:ascii="Arial Regular" w:hAnsi="Arial Regular" w:cs="Arial Regular"/>
          <w:sz w:val="24"/>
          <w:szCs w:val="24"/>
        </w:rPr>
        <w:t>Module code</w:t>
      </w:r>
      <w:r>
        <w:rPr>
          <w:rFonts w:hint="eastAsia" w:ascii="Arial Regular" w:hAnsi="Arial Regular" w:cs="Arial Regular"/>
          <w:sz w:val="24"/>
          <w:szCs w:val="24"/>
          <w:lang w:val="en-US" w:eastAsia="zh-CN"/>
        </w:rPr>
        <w:t xml:space="preserve">: </w:t>
      </w:r>
      <w:r>
        <w:rPr>
          <w:rFonts w:hint="default" w:ascii="Arial Regular" w:hAnsi="Arial Regular" w:cs="Arial Regular"/>
          <w:sz w:val="24"/>
          <w:szCs w:val="24"/>
          <w:lang w:val="en-US"/>
        </w:rPr>
        <w:t>BMBM6008</w:t>
      </w:r>
    </w:p>
    <w:p w14:paraId="4A760385">
      <w:pPr>
        <w:pageBreakBefore w:val="0"/>
        <w:kinsoku/>
        <w:wordWrap/>
        <w:overflowPunct/>
        <w:topLinePunct w:val="0"/>
        <w:autoSpaceDE/>
        <w:autoSpaceDN/>
        <w:bidi w:val="0"/>
        <w:adjustRightInd w:val="0"/>
        <w:snapToGrid w:val="0"/>
        <w:spacing w:line="480" w:lineRule="auto"/>
        <w:jc w:val="center"/>
        <w:textAlignment w:val="auto"/>
        <w:rPr>
          <w:rFonts w:hint="default" w:ascii="Arial Regular" w:hAnsi="Arial Regular" w:cs="Arial Regular"/>
          <w:sz w:val="24"/>
          <w:szCs w:val="24"/>
        </w:rPr>
      </w:pPr>
      <w:r>
        <w:rPr>
          <w:rFonts w:hint="default" w:ascii="Arial Regular" w:hAnsi="Arial Regular" w:cs="Arial Regular"/>
          <w:sz w:val="24"/>
          <w:szCs w:val="24"/>
        </w:rPr>
        <w:t>Assignment Title</w:t>
      </w:r>
      <w:r>
        <w:rPr>
          <w:rFonts w:hint="eastAsia" w:ascii="Arial Regular" w:hAnsi="Arial Regular" w:cs="Arial Regular"/>
          <w:sz w:val="24"/>
          <w:szCs w:val="24"/>
          <w:lang w:val="en-US" w:eastAsia="zh-CN"/>
        </w:rPr>
        <w:t xml:space="preserve">: </w:t>
      </w:r>
      <w:r>
        <w:rPr>
          <w:rFonts w:hint="default" w:ascii="Arial Regular" w:hAnsi="Arial Regular" w:cs="Arial Regular"/>
          <w:sz w:val="24"/>
          <w:szCs w:val="24"/>
        </w:rPr>
        <w:t>Ethical dilemmas in Facebook's business practices</w:t>
      </w:r>
    </w:p>
    <w:p w14:paraId="223A2795">
      <w:pPr>
        <w:pageBreakBefore w:val="0"/>
        <w:kinsoku/>
        <w:wordWrap/>
        <w:overflowPunct/>
        <w:topLinePunct w:val="0"/>
        <w:autoSpaceDE/>
        <w:autoSpaceDN/>
        <w:bidi w:val="0"/>
        <w:adjustRightInd w:val="0"/>
        <w:snapToGrid w:val="0"/>
        <w:spacing w:line="480" w:lineRule="auto"/>
        <w:jc w:val="center"/>
        <w:textAlignment w:val="auto"/>
        <w:rPr>
          <w:rFonts w:hint="default" w:ascii="Arial Regular" w:hAnsi="Arial Regular" w:cs="Arial Regular"/>
          <w:sz w:val="24"/>
          <w:szCs w:val="24"/>
        </w:rPr>
      </w:pPr>
      <w:r>
        <w:rPr>
          <w:rFonts w:hint="default" w:ascii="Arial Regular" w:hAnsi="Arial Regular" w:cs="Arial Regular"/>
          <w:sz w:val="24"/>
          <w:szCs w:val="24"/>
        </w:rPr>
        <w:t>Word count</w:t>
      </w:r>
      <w:r>
        <w:rPr>
          <w:rFonts w:hint="eastAsia" w:ascii="Arial Regular" w:hAnsi="Arial Regular" w:cs="Arial Regular"/>
          <w:sz w:val="24"/>
          <w:szCs w:val="24"/>
          <w:lang w:val="en-US" w:eastAsia="zh-CN"/>
        </w:rPr>
        <w:t>:</w:t>
      </w:r>
      <w:r>
        <w:rPr>
          <w:rFonts w:hint="default" w:ascii="Arial Regular" w:hAnsi="Arial Regular" w:cs="Arial Regular"/>
          <w:sz w:val="24"/>
          <w:szCs w:val="24"/>
        </w:rPr>
        <w:t xml:space="preserve"> </w:t>
      </w:r>
      <w:r>
        <w:rPr>
          <w:rFonts w:hint="default" w:ascii="Arial Regular" w:hAnsi="Arial Regular" w:cs="Arial Regular"/>
          <w:sz w:val="24"/>
          <w:szCs w:val="24"/>
          <w:lang w:val="en-US"/>
        </w:rPr>
        <w:t>2795</w:t>
      </w:r>
      <w:r>
        <w:rPr>
          <w:rFonts w:hint="default" w:ascii="Arial Regular" w:hAnsi="Arial Regular" w:cs="Arial Regular"/>
          <w:sz w:val="24"/>
          <w:szCs w:val="24"/>
        </w:rPr>
        <w:t>words</w:t>
      </w:r>
    </w:p>
    <w:p w14:paraId="4AD44048">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p w14:paraId="0B420C3D">
      <w:pPr>
        <w:pStyle w:val="2"/>
        <w:pageBreakBefore w:val="0"/>
        <w:kinsoku/>
        <w:wordWrap/>
        <w:overflowPunct/>
        <w:topLinePunct w:val="0"/>
        <w:autoSpaceDE/>
        <w:autoSpaceDN/>
        <w:bidi w:val="0"/>
        <w:adjustRightInd w:val="0"/>
        <w:snapToGrid w:val="0"/>
        <w:spacing w:line="480" w:lineRule="auto"/>
        <w:textAlignment w:val="auto"/>
        <w:outlineLvl w:val="9"/>
        <w:rPr>
          <w:rFonts w:hint="default" w:ascii="Arial Regular" w:hAnsi="Arial Regular" w:cs="Arial Regular"/>
          <w:b/>
          <w:bCs/>
          <w:sz w:val="24"/>
          <w:szCs w:val="24"/>
          <w:lang w:val="en-US" w:eastAsia="zh-CN"/>
        </w:rPr>
      </w:pPr>
    </w:p>
    <w:p w14:paraId="57078DD7">
      <w:pPr>
        <w:pStyle w:val="2"/>
        <w:pageBreakBefore w:val="0"/>
        <w:kinsoku/>
        <w:wordWrap/>
        <w:overflowPunct/>
        <w:topLinePunct w:val="0"/>
        <w:autoSpaceDE/>
        <w:autoSpaceDN/>
        <w:bidi w:val="0"/>
        <w:adjustRightInd w:val="0"/>
        <w:snapToGrid w:val="0"/>
        <w:spacing w:line="480" w:lineRule="auto"/>
        <w:textAlignment w:val="auto"/>
        <w:outlineLvl w:val="9"/>
        <w:rPr>
          <w:rFonts w:hint="default" w:ascii="Arial Regular" w:hAnsi="Arial Regular" w:cs="Arial Regular"/>
          <w:b/>
          <w:bCs/>
          <w:sz w:val="24"/>
          <w:szCs w:val="24"/>
          <w:lang w:val="en-US" w:eastAsia="zh-CN"/>
        </w:rPr>
      </w:pPr>
    </w:p>
    <w:p w14:paraId="4A23F733">
      <w:pPr>
        <w:pStyle w:val="2"/>
        <w:pageBreakBefore w:val="0"/>
        <w:kinsoku/>
        <w:wordWrap/>
        <w:overflowPunct/>
        <w:topLinePunct w:val="0"/>
        <w:autoSpaceDE/>
        <w:autoSpaceDN/>
        <w:bidi w:val="0"/>
        <w:adjustRightInd w:val="0"/>
        <w:snapToGrid w:val="0"/>
        <w:spacing w:line="480" w:lineRule="auto"/>
        <w:textAlignment w:val="auto"/>
        <w:outlineLvl w:val="9"/>
        <w:rPr>
          <w:rFonts w:hint="default" w:ascii="Arial Regular" w:hAnsi="Arial Regular" w:cs="Arial Regular"/>
          <w:b/>
          <w:bCs/>
          <w:sz w:val="24"/>
          <w:szCs w:val="24"/>
          <w:lang w:val="en-US" w:eastAsia="zh-CN"/>
        </w:rPr>
      </w:pPr>
    </w:p>
    <w:p w14:paraId="4CB7BBD8">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p>
    <w:p w14:paraId="3451A1EA">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p>
    <w:p w14:paraId="72FC7469">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p>
    <w:p w14:paraId="7DEB30B6">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p>
    <w:p w14:paraId="5B1E0675">
      <w:pPr>
        <w:pStyle w:val="2"/>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bookmarkStart w:id="0" w:name="_Toc353011554"/>
      <w:r>
        <w:rPr>
          <w:rFonts w:hint="default" w:ascii="Arial Regular" w:hAnsi="Arial Regular" w:cs="Arial Regular"/>
          <w:b/>
          <w:bCs/>
          <w:sz w:val="24"/>
          <w:szCs w:val="24"/>
          <w:lang w:val="en-US" w:eastAsia="zh-CN"/>
        </w:rPr>
        <w:t>Executive Summary</w:t>
      </w:r>
      <w:bookmarkEnd w:id="0"/>
    </w:p>
    <w:p w14:paraId="674ECDDF">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The report delves into the ethical concerns surrounding Facebook's business practices, particularly focusing on data privacy, content management, and corporate responsibility. Recent incidents, such as the Cambridge Analytica scandal, have brought to light the company's handling of user data and transparency issues, leading to significant legal consequences and erosion of user trust.</w:t>
      </w:r>
    </w:p>
    <w:p w14:paraId="0B9B1EC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From an ethical standpoint, Facebook's actions have been criticized for violating both deontological and teleological principles. Deontology emphasizes following established rules and duties, regardless of consequences, while teleology evaluates actions based on their outcomes. Facebook's failure to protect user privacy and its role in spreading harmful content have led to severe repercussions, both legally and in terms of trust.</w:t>
      </w:r>
    </w:p>
    <w:p w14:paraId="1D17E153">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Stakeholder theory, which emphasizes considering the interests of all relevant stakeholders, provides another perspective on Facebook's actions. By prioritizing shareholder profits over the interests of users, employees, and society, Facebook has demonstrated corporate greed that has undermined its reputation and long-term sustainability. This neglect of corporate social responsibility (CSR) violates the principles outlined in Carroll's pyramid model, which highlights the importance of economic, legal, ethical, and charitable responsibilities.</w:t>
      </w:r>
    </w:p>
    <w:p w14:paraId="74962575">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Furthermore, Facebook's actions are inconsistent with Friedman's shareholder theory, which asserts that the sole social responsibility of a firm is to increase shareholders' profits. However, this theory ignores the wider social and ethical implications of corporate behavior, and Facebook's practices have hurt stakeholders and undermined trust in the company and the social media industry as a whole.</w:t>
      </w:r>
    </w:p>
    <w:p w14:paraId="35EE60AB">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The report concludes that Facebook's corporate greed has led to significant ethical violations and stakeholder dissatisfaction. By prioritizing profits over user privacy, content moderation, and corporate responsibility, Facebook has eroded trust and faced substantial legal and reputational consequences. It is imperative for Facebook to reevaluate its priorities and commit to ethical behavior that respects user privacy, promotes a safe online environment, and contributes to the greater good.</w:t>
      </w:r>
    </w:p>
    <w:p w14:paraId="37C2863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rPr>
      </w:pPr>
    </w:p>
    <w:p w14:paraId="5AB9CBCA">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rPr>
      </w:pPr>
    </w:p>
    <w:p w14:paraId="5DC6076C">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rPr>
      </w:pPr>
    </w:p>
    <w:p w14:paraId="082124CD">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rPr>
      </w:pPr>
    </w:p>
    <w:p w14:paraId="58649B7A">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rPr>
      </w:pPr>
    </w:p>
    <w:p w14:paraId="6B555927">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rPr>
      </w:pPr>
    </w:p>
    <w:p w14:paraId="45E28880">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rPr>
      </w:pPr>
    </w:p>
    <w:p w14:paraId="52807C2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p w14:paraId="7C426BEB">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p w14:paraId="654D2219">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p w14:paraId="548D41B0">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p w14:paraId="0E57464A">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p w14:paraId="3D4D2B9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p w14:paraId="2150293B">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p w14:paraId="77613090">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p w14:paraId="0C975D3D">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sdt>
      <w:sdtPr>
        <w:rPr>
          <w:rFonts w:hint="default" w:ascii="Arial Regular" w:hAnsi="Arial Regular" w:eastAsia="宋体" w:cs="Arial Regular"/>
          <w:b/>
          <w:bCs/>
          <w:kern w:val="2"/>
          <w:sz w:val="24"/>
          <w:szCs w:val="24"/>
          <w:lang w:val="en-US" w:eastAsia="zh-CN" w:bidi="ar-SA"/>
        </w:rPr>
        <w:id w:val="134337370"/>
        <w15:color w:val="DBDBDB"/>
        <w:docPartObj>
          <w:docPartGallery w:val="Table of Contents"/>
          <w:docPartUnique/>
        </w:docPartObj>
      </w:sdtPr>
      <w:sdtEndPr>
        <w:rPr>
          <w:rFonts w:hint="default" w:ascii="Arial Regular" w:hAnsi="Arial Regular" w:cs="Arial Regular" w:eastAsiaTheme="minorEastAsia"/>
          <w:b/>
          <w:bCs/>
          <w:kern w:val="44"/>
          <w:sz w:val="24"/>
          <w:szCs w:val="24"/>
          <w:lang w:val="en-US" w:eastAsia="zh-CN" w:bidi="ar-SA"/>
        </w:rPr>
      </w:sdtEndPr>
      <w:sdtContent>
        <w:p w14:paraId="4889E4BF">
          <w:pPr>
            <w:pageBreakBefore w:val="0"/>
            <w:kinsoku/>
            <w:wordWrap/>
            <w:overflowPunct/>
            <w:topLinePunct w:val="0"/>
            <w:autoSpaceDE/>
            <w:autoSpaceDN/>
            <w:bidi w:val="0"/>
            <w:adjustRightInd w:val="0"/>
            <w:snapToGrid w:val="0"/>
            <w:spacing w:before="0" w:beforeLines="0" w:after="0" w:afterLines="0" w:line="480" w:lineRule="auto"/>
            <w:ind w:left="0" w:leftChars="0" w:right="0" w:rightChars="0" w:firstLine="0" w:firstLineChars="0"/>
            <w:jc w:val="center"/>
            <w:textAlignment w:val="auto"/>
            <w:rPr>
              <w:rFonts w:hint="default" w:ascii="Arial Regular" w:hAnsi="Arial Regular" w:cs="Arial Regular"/>
              <w:b w:val="0"/>
              <w:bCs w:val="0"/>
              <w:sz w:val="24"/>
              <w:szCs w:val="24"/>
            </w:rPr>
          </w:pPr>
          <w:r>
            <w:rPr>
              <w:rFonts w:hint="default" w:ascii="Arial Regular" w:hAnsi="Arial Regular" w:eastAsia="宋体" w:cs="Arial Regular"/>
              <w:b/>
              <w:bCs/>
              <w:kern w:val="2"/>
              <w:sz w:val="24"/>
              <w:szCs w:val="24"/>
              <w:lang w:val="en-US" w:eastAsia="zh-CN" w:bidi="ar-SA"/>
            </w:rPr>
            <w:t>contents</w:t>
          </w:r>
          <w:r>
            <w:rPr>
              <w:rFonts w:hint="default" w:ascii="Arial Regular" w:hAnsi="Arial Regular" w:cs="Arial Regular"/>
              <w:b w:val="0"/>
              <w:bCs w:val="0"/>
              <w:sz w:val="24"/>
              <w:szCs w:val="24"/>
              <w:lang w:val="en-US" w:eastAsia="zh-CN"/>
            </w:rPr>
            <w:fldChar w:fldCharType="begin"/>
          </w:r>
          <w:r>
            <w:rPr>
              <w:rFonts w:hint="default" w:ascii="Arial Regular" w:hAnsi="Arial Regular" w:cs="Arial Regular"/>
              <w:b w:val="0"/>
              <w:bCs w:val="0"/>
              <w:sz w:val="24"/>
              <w:szCs w:val="24"/>
              <w:lang w:val="en-US" w:eastAsia="zh-CN"/>
            </w:rPr>
            <w:instrText xml:space="preserve">TOC \o "1-2" \h \u </w:instrText>
          </w:r>
          <w:r>
            <w:rPr>
              <w:rFonts w:hint="default" w:ascii="Arial Regular" w:hAnsi="Arial Regular" w:cs="Arial Regular"/>
              <w:b w:val="0"/>
              <w:bCs w:val="0"/>
              <w:sz w:val="24"/>
              <w:szCs w:val="24"/>
              <w:lang w:val="en-US" w:eastAsia="zh-CN"/>
            </w:rPr>
            <w:fldChar w:fldCharType="separate"/>
          </w:r>
        </w:p>
        <w:p w14:paraId="24B6E792">
          <w:pPr>
            <w:pStyle w:val="8"/>
            <w:pageBreakBefore w:val="0"/>
            <w:tabs>
              <w:tab w:val="right" w:leader="dot" w:pos="8306"/>
            </w:tabs>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lang w:val="en-US" w:eastAsia="zh-CN"/>
            </w:rPr>
            <w:fldChar w:fldCharType="begin"/>
          </w:r>
          <w:r>
            <w:rPr>
              <w:rFonts w:hint="default" w:ascii="Arial Regular" w:hAnsi="Arial Regular" w:cs="Arial Regular"/>
              <w:b w:val="0"/>
              <w:bCs w:val="0"/>
              <w:sz w:val="24"/>
              <w:szCs w:val="24"/>
              <w:lang w:val="en-US" w:eastAsia="zh-CN"/>
            </w:rPr>
            <w:instrText xml:space="preserve"> HYPERLINK \l _Toc1715355064 </w:instrText>
          </w:r>
          <w:r>
            <w:rPr>
              <w:rFonts w:hint="default" w:ascii="Arial Regular" w:hAnsi="Arial Regular" w:cs="Arial Regular"/>
              <w:b w:val="0"/>
              <w:bCs w:val="0"/>
              <w:sz w:val="24"/>
              <w:szCs w:val="24"/>
              <w:lang w:val="en-US" w:eastAsia="zh-CN"/>
            </w:rPr>
            <w:fldChar w:fldCharType="separate"/>
          </w:r>
          <w:r>
            <w:rPr>
              <w:rFonts w:hint="default" w:ascii="Arial Regular" w:hAnsi="Arial Regular" w:cs="Arial Regular"/>
              <w:b w:val="0"/>
              <w:bCs w:val="0"/>
              <w:sz w:val="24"/>
              <w:szCs w:val="24"/>
              <w:lang w:val="en-US" w:eastAsia="zh-CN"/>
            </w:rPr>
            <w:t>1.0 Introduction</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rPr>
            <w:fldChar w:fldCharType="begin"/>
          </w:r>
          <w:r>
            <w:rPr>
              <w:rFonts w:hint="default" w:ascii="Arial Regular" w:hAnsi="Arial Regular" w:cs="Arial Regular"/>
              <w:b w:val="0"/>
              <w:bCs w:val="0"/>
              <w:sz w:val="24"/>
              <w:szCs w:val="24"/>
            </w:rPr>
            <w:instrText xml:space="preserve"> PAGEREF _Toc1715355064 \h </w:instrText>
          </w:r>
          <w:r>
            <w:rPr>
              <w:rFonts w:hint="default" w:ascii="Arial Regular" w:hAnsi="Arial Regular" w:cs="Arial Regular"/>
              <w:b w:val="0"/>
              <w:bCs w:val="0"/>
              <w:sz w:val="24"/>
              <w:szCs w:val="24"/>
            </w:rPr>
            <w:fldChar w:fldCharType="separate"/>
          </w:r>
          <w:r>
            <w:rPr>
              <w:rFonts w:hint="default" w:ascii="Arial Regular" w:hAnsi="Arial Regular" w:cs="Arial Regular"/>
              <w:b w:val="0"/>
              <w:bCs w:val="0"/>
              <w:sz w:val="24"/>
              <w:szCs w:val="24"/>
            </w:rPr>
            <w:t>5</w:t>
          </w:r>
          <w:r>
            <w:rPr>
              <w:rFonts w:hint="default" w:ascii="Arial Regular" w:hAnsi="Arial Regular" w:cs="Arial Regular"/>
              <w:b w:val="0"/>
              <w:bCs w:val="0"/>
              <w:sz w:val="24"/>
              <w:szCs w:val="24"/>
            </w:rPr>
            <w:fldChar w:fldCharType="end"/>
          </w:r>
          <w:r>
            <w:rPr>
              <w:rFonts w:hint="default" w:ascii="Arial Regular" w:hAnsi="Arial Regular" w:cs="Arial Regular"/>
              <w:b w:val="0"/>
              <w:bCs w:val="0"/>
              <w:sz w:val="24"/>
              <w:szCs w:val="24"/>
              <w:lang w:val="en-US" w:eastAsia="zh-CN"/>
            </w:rPr>
            <w:fldChar w:fldCharType="end"/>
          </w:r>
        </w:p>
        <w:p w14:paraId="048FCA47">
          <w:pPr>
            <w:pStyle w:val="8"/>
            <w:pageBreakBefore w:val="0"/>
            <w:tabs>
              <w:tab w:val="right" w:leader="dot" w:pos="8306"/>
            </w:tabs>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lang w:val="en-US" w:eastAsia="zh-CN"/>
            </w:rPr>
            <w:fldChar w:fldCharType="begin"/>
          </w:r>
          <w:r>
            <w:rPr>
              <w:rFonts w:hint="default" w:ascii="Arial Regular" w:hAnsi="Arial Regular" w:cs="Arial Regular"/>
              <w:b w:val="0"/>
              <w:bCs w:val="0"/>
              <w:sz w:val="24"/>
              <w:szCs w:val="24"/>
              <w:lang w:val="en-US" w:eastAsia="zh-CN"/>
            </w:rPr>
            <w:instrText xml:space="preserve"> HYPERLINK \l _Toc4599673 </w:instrText>
          </w:r>
          <w:r>
            <w:rPr>
              <w:rFonts w:hint="default" w:ascii="Arial Regular" w:hAnsi="Arial Regular" w:cs="Arial Regular"/>
              <w:b w:val="0"/>
              <w:bCs w:val="0"/>
              <w:sz w:val="24"/>
              <w:szCs w:val="24"/>
              <w:lang w:val="en-US" w:eastAsia="zh-CN"/>
            </w:rPr>
            <w:fldChar w:fldCharType="separate"/>
          </w:r>
          <w:r>
            <w:rPr>
              <w:rFonts w:hint="default" w:ascii="Arial Regular" w:hAnsi="Arial Regular" w:cs="Arial Regular"/>
              <w:b w:val="0"/>
              <w:bCs w:val="0"/>
              <w:sz w:val="24"/>
              <w:szCs w:val="24"/>
              <w:lang w:val="en-US" w:eastAsia="zh-CN"/>
            </w:rPr>
            <w:t>2.0 Main Findings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rPr>
            <w:fldChar w:fldCharType="begin"/>
          </w:r>
          <w:r>
            <w:rPr>
              <w:rFonts w:hint="default" w:ascii="Arial Regular" w:hAnsi="Arial Regular" w:cs="Arial Regular"/>
              <w:b w:val="0"/>
              <w:bCs w:val="0"/>
              <w:sz w:val="24"/>
              <w:szCs w:val="24"/>
            </w:rPr>
            <w:instrText xml:space="preserve"> PAGEREF _Toc4599673 \h </w:instrText>
          </w:r>
          <w:r>
            <w:rPr>
              <w:rFonts w:hint="default" w:ascii="Arial Regular" w:hAnsi="Arial Regular" w:cs="Arial Regular"/>
              <w:b w:val="0"/>
              <w:bCs w:val="0"/>
              <w:sz w:val="24"/>
              <w:szCs w:val="24"/>
            </w:rPr>
            <w:fldChar w:fldCharType="separate"/>
          </w:r>
          <w:r>
            <w:rPr>
              <w:rFonts w:hint="default" w:ascii="Arial Regular" w:hAnsi="Arial Regular" w:cs="Arial Regular"/>
              <w:b w:val="0"/>
              <w:bCs w:val="0"/>
              <w:sz w:val="24"/>
              <w:szCs w:val="24"/>
            </w:rPr>
            <w:t>6</w:t>
          </w:r>
          <w:r>
            <w:rPr>
              <w:rFonts w:hint="default" w:ascii="Arial Regular" w:hAnsi="Arial Regular" w:cs="Arial Regular"/>
              <w:b w:val="0"/>
              <w:bCs w:val="0"/>
              <w:sz w:val="24"/>
              <w:szCs w:val="24"/>
            </w:rPr>
            <w:fldChar w:fldCharType="end"/>
          </w:r>
          <w:r>
            <w:rPr>
              <w:rFonts w:hint="default" w:ascii="Arial Regular" w:hAnsi="Arial Regular" w:cs="Arial Regular"/>
              <w:b w:val="0"/>
              <w:bCs w:val="0"/>
              <w:sz w:val="24"/>
              <w:szCs w:val="24"/>
              <w:lang w:val="en-US" w:eastAsia="zh-CN"/>
            </w:rPr>
            <w:fldChar w:fldCharType="end"/>
          </w:r>
        </w:p>
        <w:p w14:paraId="0A9DAD07">
          <w:pPr>
            <w:pStyle w:val="8"/>
            <w:pageBreakBefore w:val="0"/>
            <w:tabs>
              <w:tab w:val="right" w:leader="dot" w:pos="8306"/>
            </w:tabs>
            <w:kinsoku/>
            <w:wordWrap/>
            <w:overflowPunct/>
            <w:topLinePunct w:val="0"/>
            <w:autoSpaceDE/>
            <w:autoSpaceDN/>
            <w:bidi w:val="0"/>
            <w:adjustRightInd w:val="0"/>
            <w:snapToGrid w:val="0"/>
            <w:spacing w:line="480" w:lineRule="auto"/>
            <w:ind w:firstLine="240" w:firstLineChars="100"/>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lang w:val="en-US" w:eastAsia="zh-CN"/>
            </w:rPr>
            <w:fldChar w:fldCharType="begin"/>
          </w:r>
          <w:r>
            <w:rPr>
              <w:rFonts w:hint="default" w:ascii="Arial Regular" w:hAnsi="Arial Regular" w:cs="Arial Regular"/>
              <w:b w:val="0"/>
              <w:bCs w:val="0"/>
              <w:sz w:val="24"/>
              <w:szCs w:val="24"/>
              <w:lang w:val="en-US" w:eastAsia="zh-CN"/>
            </w:rPr>
            <w:instrText xml:space="preserve"> HYPERLINK \l _Toc2144776466 </w:instrText>
          </w:r>
          <w:r>
            <w:rPr>
              <w:rFonts w:hint="default" w:ascii="Arial Regular" w:hAnsi="Arial Regular" w:cs="Arial Regular"/>
              <w:b w:val="0"/>
              <w:bCs w:val="0"/>
              <w:sz w:val="24"/>
              <w:szCs w:val="24"/>
              <w:lang w:val="en-US" w:eastAsia="zh-CN"/>
            </w:rPr>
            <w:fldChar w:fldCharType="separate"/>
          </w:r>
          <w:r>
            <w:rPr>
              <w:rFonts w:hint="default" w:ascii="Arial Regular" w:hAnsi="Arial Regular" w:cs="Arial Regular"/>
              <w:b w:val="0"/>
              <w:bCs w:val="0"/>
              <w:sz w:val="24"/>
              <w:szCs w:val="24"/>
              <w:lang w:val="en-US" w:eastAsia="zh-CN"/>
            </w:rPr>
            <w:t>2.1 Business Ethics Issues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rPr>
            <w:fldChar w:fldCharType="begin"/>
          </w:r>
          <w:r>
            <w:rPr>
              <w:rFonts w:hint="default" w:ascii="Arial Regular" w:hAnsi="Arial Regular" w:cs="Arial Regular"/>
              <w:b w:val="0"/>
              <w:bCs w:val="0"/>
              <w:sz w:val="24"/>
              <w:szCs w:val="24"/>
            </w:rPr>
            <w:instrText xml:space="preserve"> PAGEREF _Toc2144776466 \h </w:instrText>
          </w:r>
          <w:r>
            <w:rPr>
              <w:rFonts w:hint="default" w:ascii="Arial Regular" w:hAnsi="Arial Regular" w:cs="Arial Regular"/>
              <w:b w:val="0"/>
              <w:bCs w:val="0"/>
              <w:sz w:val="24"/>
              <w:szCs w:val="24"/>
            </w:rPr>
            <w:fldChar w:fldCharType="separate"/>
          </w:r>
          <w:r>
            <w:rPr>
              <w:rFonts w:hint="default" w:ascii="Arial Regular" w:hAnsi="Arial Regular" w:cs="Arial Regular"/>
              <w:b w:val="0"/>
              <w:bCs w:val="0"/>
              <w:sz w:val="24"/>
              <w:szCs w:val="24"/>
            </w:rPr>
            <w:t>7</w:t>
          </w:r>
          <w:r>
            <w:rPr>
              <w:rFonts w:hint="default" w:ascii="Arial Regular" w:hAnsi="Arial Regular" w:cs="Arial Regular"/>
              <w:b w:val="0"/>
              <w:bCs w:val="0"/>
              <w:sz w:val="24"/>
              <w:szCs w:val="24"/>
            </w:rPr>
            <w:fldChar w:fldCharType="end"/>
          </w:r>
          <w:r>
            <w:rPr>
              <w:rFonts w:hint="default" w:ascii="Arial Regular" w:hAnsi="Arial Regular" w:cs="Arial Regular"/>
              <w:b w:val="0"/>
              <w:bCs w:val="0"/>
              <w:sz w:val="24"/>
              <w:szCs w:val="24"/>
              <w:lang w:val="en-US" w:eastAsia="zh-CN"/>
            </w:rPr>
            <w:fldChar w:fldCharType="end"/>
          </w:r>
        </w:p>
        <w:p w14:paraId="74030921">
          <w:pPr>
            <w:pStyle w:val="8"/>
            <w:pageBreakBefore w:val="0"/>
            <w:tabs>
              <w:tab w:val="right" w:leader="dot" w:pos="8306"/>
            </w:tabs>
            <w:kinsoku/>
            <w:wordWrap/>
            <w:overflowPunct/>
            <w:topLinePunct w:val="0"/>
            <w:autoSpaceDE/>
            <w:autoSpaceDN/>
            <w:bidi w:val="0"/>
            <w:adjustRightInd w:val="0"/>
            <w:snapToGrid w:val="0"/>
            <w:spacing w:line="480" w:lineRule="auto"/>
            <w:ind w:firstLine="240" w:firstLineChars="100"/>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lang w:val="en-US" w:eastAsia="zh-CN"/>
            </w:rPr>
            <w:fldChar w:fldCharType="begin"/>
          </w:r>
          <w:r>
            <w:rPr>
              <w:rFonts w:hint="default" w:ascii="Arial Regular" w:hAnsi="Arial Regular" w:cs="Arial Regular"/>
              <w:b w:val="0"/>
              <w:bCs w:val="0"/>
              <w:sz w:val="24"/>
              <w:szCs w:val="24"/>
              <w:lang w:val="en-US" w:eastAsia="zh-CN"/>
            </w:rPr>
            <w:instrText xml:space="preserve"> HYPERLINK \l _Toc1745049167 </w:instrText>
          </w:r>
          <w:r>
            <w:rPr>
              <w:rFonts w:hint="default" w:ascii="Arial Regular" w:hAnsi="Arial Regular" w:cs="Arial Regular"/>
              <w:b w:val="0"/>
              <w:bCs w:val="0"/>
              <w:sz w:val="24"/>
              <w:szCs w:val="24"/>
              <w:lang w:val="en-US" w:eastAsia="zh-CN"/>
            </w:rPr>
            <w:fldChar w:fldCharType="separate"/>
          </w:r>
          <w:r>
            <w:rPr>
              <w:rFonts w:hint="default" w:ascii="Arial Regular" w:hAnsi="Arial Regular" w:cs="Arial Regular"/>
              <w:b w:val="0"/>
              <w:bCs w:val="0"/>
              <w:sz w:val="24"/>
              <w:szCs w:val="24"/>
              <w:lang w:val="en-US" w:eastAsia="zh-CN"/>
            </w:rPr>
            <w:t>2.2 Deontology and Teleology</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rPr>
            <w:fldChar w:fldCharType="begin"/>
          </w:r>
          <w:r>
            <w:rPr>
              <w:rFonts w:hint="default" w:ascii="Arial Regular" w:hAnsi="Arial Regular" w:cs="Arial Regular"/>
              <w:b w:val="0"/>
              <w:bCs w:val="0"/>
              <w:sz w:val="24"/>
              <w:szCs w:val="24"/>
            </w:rPr>
            <w:instrText xml:space="preserve"> PAGEREF _Toc1745049167 \h </w:instrText>
          </w:r>
          <w:r>
            <w:rPr>
              <w:rFonts w:hint="default" w:ascii="Arial Regular" w:hAnsi="Arial Regular" w:cs="Arial Regular"/>
              <w:b w:val="0"/>
              <w:bCs w:val="0"/>
              <w:sz w:val="24"/>
              <w:szCs w:val="24"/>
            </w:rPr>
            <w:fldChar w:fldCharType="separate"/>
          </w:r>
          <w:r>
            <w:rPr>
              <w:rFonts w:hint="default" w:ascii="Arial Regular" w:hAnsi="Arial Regular" w:cs="Arial Regular"/>
              <w:b w:val="0"/>
              <w:bCs w:val="0"/>
              <w:sz w:val="24"/>
              <w:szCs w:val="24"/>
            </w:rPr>
            <w:t>9</w:t>
          </w:r>
          <w:r>
            <w:rPr>
              <w:rFonts w:hint="default" w:ascii="Arial Regular" w:hAnsi="Arial Regular" w:cs="Arial Regular"/>
              <w:b w:val="0"/>
              <w:bCs w:val="0"/>
              <w:sz w:val="24"/>
              <w:szCs w:val="24"/>
            </w:rPr>
            <w:fldChar w:fldCharType="end"/>
          </w:r>
          <w:r>
            <w:rPr>
              <w:rFonts w:hint="default" w:ascii="Arial Regular" w:hAnsi="Arial Regular" w:cs="Arial Regular"/>
              <w:b w:val="0"/>
              <w:bCs w:val="0"/>
              <w:sz w:val="24"/>
              <w:szCs w:val="24"/>
              <w:lang w:val="en-US" w:eastAsia="zh-CN"/>
            </w:rPr>
            <w:fldChar w:fldCharType="end"/>
          </w:r>
        </w:p>
        <w:p w14:paraId="03E81586">
          <w:pPr>
            <w:pStyle w:val="8"/>
            <w:pageBreakBefore w:val="0"/>
            <w:tabs>
              <w:tab w:val="right" w:leader="dot" w:pos="8306"/>
            </w:tabs>
            <w:kinsoku/>
            <w:wordWrap/>
            <w:overflowPunct/>
            <w:topLinePunct w:val="0"/>
            <w:autoSpaceDE/>
            <w:autoSpaceDN/>
            <w:bidi w:val="0"/>
            <w:adjustRightInd w:val="0"/>
            <w:snapToGrid w:val="0"/>
            <w:spacing w:line="480" w:lineRule="auto"/>
            <w:ind w:firstLine="240" w:firstLineChars="100"/>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lang w:val="en-US" w:eastAsia="zh-CN"/>
            </w:rPr>
            <w:fldChar w:fldCharType="begin"/>
          </w:r>
          <w:r>
            <w:rPr>
              <w:rFonts w:hint="default" w:ascii="Arial Regular" w:hAnsi="Arial Regular" w:cs="Arial Regular"/>
              <w:b w:val="0"/>
              <w:bCs w:val="0"/>
              <w:sz w:val="24"/>
              <w:szCs w:val="24"/>
              <w:lang w:val="en-US" w:eastAsia="zh-CN"/>
            </w:rPr>
            <w:instrText xml:space="preserve"> HYPERLINK \l _Toc857182690 </w:instrText>
          </w:r>
          <w:r>
            <w:rPr>
              <w:rFonts w:hint="default" w:ascii="Arial Regular" w:hAnsi="Arial Regular" w:cs="Arial Regular"/>
              <w:b w:val="0"/>
              <w:bCs w:val="0"/>
              <w:sz w:val="24"/>
              <w:szCs w:val="24"/>
              <w:lang w:val="en-US" w:eastAsia="zh-CN"/>
            </w:rPr>
            <w:fldChar w:fldCharType="separate"/>
          </w:r>
          <w:r>
            <w:rPr>
              <w:rFonts w:hint="default" w:ascii="Arial Regular" w:hAnsi="Arial Regular" w:cs="Arial Regular"/>
              <w:b w:val="0"/>
              <w:bCs w:val="0"/>
              <w:sz w:val="24"/>
              <w:szCs w:val="24"/>
              <w:lang w:val="en-US" w:eastAsia="zh-CN"/>
            </w:rPr>
            <w:t>2.3 Freeman's Stakeholder Theory</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rPr>
            <w:fldChar w:fldCharType="begin"/>
          </w:r>
          <w:r>
            <w:rPr>
              <w:rFonts w:hint="default" w:ascii="Arial Regular" w:hAnsi="Arial Regular" w:cs="Arial Regular"/>
              <w:b w:val="0"/>
              <w:bCs w:val="0"/>
              <w:sz w:val="24"/>
              <w:szCs w:val="24"/>
            </w:rPr>
            <w:instrText xml:space="preserve"> PAGEREF _Toc857182690 \h </w:instrText>
          </w:r>
          <w:r>
            <w:rPr>
              <w:rFonts w:hint="default" w:ascii="Arial Regular" w:hAnsi="Arial Regular" w:cs="Arial Regular"/>
              <w:b w:val="0"/>
              <w:bCs w:val="0"/>
              <w:sz w:val="24"/>
              <w:szCs w:val="24"/>
            </w:rPr>
            <w:fldChar w:fldCharType="separate"/>
          </w:r>
          <w:r>
            <w:rPr>
              <w:rFonts w:hint="default" w:ascii="Arial Regular" w:hAnsi="Arial Regular" w:cs="Arial Regular"/>
              <w:b w:val="0"/>
              <w:bCs w:val="0"/>
              <w:sz w:val="24"/>
              <w:szCs w:val="24"/>
            </w:rPr>
            <w:t>10</w:t>
          </w:r>
          <w:r>
            <w:rPr>
              <w:rFonts w:hint="default" w:ascii="Arial Regular" w:hAnsi="Arial Regular" w:cs="Arial Regular"/>
              <w:b w:val="0"/>
              <w:bCs w:val="0"/>
              <w:sz w:val="24"/>
              <w:szCs w:val="24"/>
            </w:rPr>
            <w:fldChar w:fldCharType="end"/>
          </w:r>
          <w:r>
            <w:rPr>
              <w:rFonts w:hint="default" w:ascii="Arial Regular" w:hAnsi="Arial Regular" w:cs="Arial Regular"/>
              <w:b w:val="0"/>
              <w:bCs w:val="0"/>
              <w:sz w:val="24"/>
              <w:szCs w:val="24"/>
              <w:lang w:val="en-US" w:eastAsia="zh-CN"/>
            </w:rPr>
            <w:fldChar w:fldCharType="end"/>
          </w:r>
        </w:p>
        <w:p w14:paraId="23817996">
          <w:pPr>
            <w:pStyle w:val="8"/>
            <w:pageBreakBefore w:val="0"/>
            <w:tabs>
              <w:tab w:val="right" w:leader="dot" w:pos="8306"/>
            </w:tabs>
            <w:kinsoku/>
            <w:wordWrap/>
            <w:overflowPunct/>
            <w:topLinePunct w:val="0"/>
            <w:autoSpaceDE/>
            <w:autoSpaceDN/>
            <w:bidi w:val="0"/>
            <w:adjustRightInd w:val="0"/>
            <w:snapToGrid w:val="0"/>
            <w:spacing w:line="480" w:lineRule="auto"/>
            <w:ind w:firstLine="240" w:firstLineChars="100"/>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lang w:val="en-US" w:eastAsia="zh-CN"/>
            </w:rPr>
            <w:fldChar w:fldCharType="begin"/>
          </w:r>
          <w:r>
            <w:rPr>
              <w:rFonts w:hint="default" w:ascii="Arial Regular" w:hAnsi="Arial Regular" w:cs="Arial Regular"/>
              <w:b w:val="0"/>
              <w:bCs w:val="0"/>
              <w:sz w:val="24"/>
              <w:szCs w:val="24"/>
              <w:lang w:val="en-US" w:eastAsia="zh-CN"/>
            </w:rPr>
            <w:instrText xml:space="preserve"> HYPERLINK \l _Toc1349166754 </w:instrText>
          </w:r>
          <w:r>
            <w:rPr>
              <w:rFonts w:hint="default" w:ascii="Arial Regular" w:hAnsi="Arial Regular" w:cs="Arial Regular"/>
              <w:b w:val="0"/>
              <w:bCs w:val="0"/>
              <w:sz w:val="24"/>
              <w:szCs w:val="24"/>
              <w:lang w:val="en-US" w:eastAsia="zh-CN"/>
            </w:rPr>
            <w:fldChar w:fldCharType="separate"/>
          </w:r>
          <w:r>
            <w:rPr>
              <w:rFonts w:hint="default" w:ascii="Arial Regular" w:hAnsi="Arial Regular" w:cs="Arial Regular"/>
              <w:b w:val="0"/>
              <w:bCs w:val="0"/>
              <w:sz w:val="24"/>
              <w:szCs w:val="24"/>
              <w:lang w:val="en-US" w:eastAsia="zh-CN"/>
            </w:rPr>
            <w:t>2.4 CSR and Carroll’s Pyramid</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rPr>
            <w:fldChar w:fldCharType="begin"/>
          </w:r>
          <w:r>
            <w:rPr>
              <w:rFonts w:hint="default" w:ascii="Arial Regular" w:hAnsi="Arial Regular" w:cs="Arial Regular"/>
              <w:b w:val="0"/>
              <w:bCs w:val="0"/>
              <w:sz w:val="24"/>
              <w:szCs w:val="24"/>
            </w:rPr>
            <w:instrText xml:space="preserve"> PAGEREF _Toc1349166754 \h </w:instrText>
          </w:r>
          <w:r>
            <w:rPr>
              <w:rFonts w:hint="default" w:ascii="Arial Regular" w:hAnsi="Arial Regular" w:cs="Arial Regular"/>
              <w:b w:val="0"/>
              <w:bCs w:val="0"/>
              <w:sz w:val="24"/>
              <w:szCs w:val="24"/>
            </w:rPr>
            <w:fldChar w:fldCharType="separate"/>
          </w:r>
          <w:r>
            <w:rPr>
              <w:rFonts w:hint="default" w:ascii="Arial Regular" w:hAnsi="Arial Regular" w:cs="Arial Regular"/>
              <w:b w:val="0"/>
              <w:bCs w:val="0"/>
              <w:sz w:val="24"/>
              <w:szCs w:val="24"/>
            </w:rPr>
            <w:t>12</w:t>
          </w:r>
          <w:r>
            <w:rPr>
              <w:rFonts w:hint="default" w:ascii="Arial Regular" w:hAnsi="Arial Regular" w:cs="Arial Regular"/>
              <w:b w:val="0"/>
              <w:bCs w:val="0"/>
              <w:sz w:val="24"/>
              <w:szCs w:val="24"/>
            </w:rPr>
            <w:fldChar w:fldCharType="end"/>
          </w:r>
          <w:r>
            <w:rPr>
              <w:rFonts w:hint="default" w:ascii="Arial Regular" w:hAnsi="Arial Regular" w:cs="Arial Regular"/>
              <w:b w:val="0"/>
              <w:bCs w:val="0"/>
              <w:sz w:val="24"/>
              <w:szCs w:val="24"/>
              <w:lang w:val="en-US" w:eastAsia="zh-CN"/>
            </w:rPr>
            <w:fldChar w:fldCharType="end"/>
          </w:r>
        </w:p>
        <w:p w14:paraId="4684420F">
          <w:pPr>
            <w:pStyle w:val="8"/>
            <w:pageBreakBefore w:val="0"/>
            <w:tabs>
              <w:tab w:val="right" w:leader="dot" w:pos="8306"/>
            </w:tabs>
            <w:kinsoku/>
            <w:wordWrap/>
            <w:overflowPunct/>
            <w:topLinePunct w:val="0"/>
            <w:autoSpaceDE/>
            <w:autoSpaceDN/>
            <w:bidi w:val="0"/>
            <w:adjustRightInd w:val="0"/>
            <w:snapToGrid w:val="0"/>
            <w:spacing w:line="480" w:lineRule="auto"/>
            <w:ind w:firstLine="240" w:firstLineChars="100"/>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lang w:val="en-US" w:eastAsia="zh-CN"/>
            </w:rPr>
            <w:fldChar w:fldCharType="begin"/>
          </w:r>
          <w:r>
            <w:rPr>
              <w:rFonts w:hint="default" w:ascii="Arial Regular" w:hAnsi="Arial Regular" w:cs="Arial Regular"/>
              <w:b w:val="0"/>
              <w:bCs w:val="0"/>
              <w:sz w:val="24"/>
              <w:szCs w:val="24"/>
              <w:lang w:val="en-US" w:eastAsia="zh-CN"/>
            </w:rPr>
            <w:instrText xml:space="preserve"> HYPERLINK \l _Toc165805805 </w:instrText>
          </w:r>
          <w:r>
            <w:rPr>
              <w:rFonts w:hint="default" w:ascii="Arial Regular" w:hAnsi="Arial Regular" w:cs="Arial Regular"/>
              <w:b w:val="0"/>
              <w:bCs w:val="0"/>
              <w:sz w:val="24"/>
              <w:szCs w:val="24"/>
              <w:lang w:val="en-US" w:eastAsia="zh-CN"/>
            </w:rPr>
            <w:fldChar w:fldCharType="separate"/>
          </w:r>
          <w:r>
            <w:rPr>
              <w:rFonts w:hint="default" w:ascii="Arial Regular" w:hAnsi="Arial Regular" w:cs="Arial Regular"/>
              <w:b w:val="0"/>
              <w:bCs w:val="0"/>
              <w:sz w:val="24"/>
              <w:szCs w:val="24"/>
              <w:lang w:val="en-US" w:eastAsia="zh-CN"/>
            </w:rPr>
            <w:t>2.5 Friedman's Shareholder Theory</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rPr>
            <w:fldChar w:fldCharType="begin"/>
          </w:r>
          <w:r>
            <w:rPr>
              <w:rFonts w:hint="default" w:ascii="Arial Regular" w:hAnsi="Arial Regular" w:cs="Arial Regular"/>
              <w:b w:val="0"/>
              <w:bCs w:val="0"/>
              <w:sz w:val="24"/>
              <w:szCs w:val="24"/>
            </w:rPr>
            <w:instrText xml:space="preserve"> PAGEREF _Toc165805805 \h </w:instrText>
          </w:r>
          <w:r>
            <w:rPr>
              <w:rFonts w:hint="default" w:ascii="Arial Regular" w:hAnsi="Arial Regular" w:cs="Arial Regular"/>
              <w:b w:val="0"/>
              <w:bCs w:val="0"/>
              <w:sz w:val="24"/>
              <w:szCs w:val="24"/>
            </w:rPr>
            <w:fldChar w:fldCharType="separate"/>
          </w:r>
          <w:r>
            <w:rPr>
              <w:rFonts w:hint="default" w:ascii="Arial Regular" w:hAnsi="Arial Regular" w:cs="Arial Regular"/>
              <w:b w:val="0"/>
              <w:bCs w:val="0"/>
              <w:sz w:val="24"/>
              <w:szCs w:val="24"/>
            </w:rPr>
            <w:t>13</w:t>
          </w:r>
          <w:r>
            <w:rPr>
              <w:rFonts w:hint="default" w:ascii="Arial Regular" w:hAnsi="Arial Regular" w:cs="Arial Regular"/>
              <w:b w:val="0"/>
              <w:bCs w:val="0"/>
              <w:sz w:val="24"/>
              <w:szCs w:val="24"/>
            </w:rPr>
            <w:fldChar w:fldCharType="end"/>
          </w:r>
          <w:r>
            <w:rPr>
              <w:rFonts w:hint="default" w:ascii="Arial Regular" w:hAnsi="Arial Regular" w:cs="Arial Regular"/>
              <w:b w:val="0"/>
              <w:bCs w:val="0"/>
              <w:sz w:val="24"/>
              <w:szCs w:val="24"/>
              <w:lang w:val="en-US" w:eastAsia="zh-CN"/>
            </w:rPr>
            <w:fldChar w:fldCharType="end"/>
          </w:r>
        </w:p>
        <w:p w14:paraId="57D4D6D3">
          <w:pPr>
            <w:pStyle w:val="9"/>
            <w:pageBreakBefore w:val="0"/>
            <w:tabs>
              <w:tab w:val="right" w:leader="dot" w:pos="8306"/>
            </w:tabs>
            <w:kinsoku/>
            <w:wordWrap/>
            <w:overflowPunct/>
            <w:topLinePunct w:val="0"/>
            <w:autoSpaceDE/>
            <w:autoSpaceDN/>
            <w:bidi w:val="0"/>
            <w:adjustRightInd w:val="0"/>
            <w:snapToGrid w:val="0"/>
            <w:spacing w:line="480" w:lineRule="auto"/>
            <w:ind w:left="0" w:leftChars="0" w:firstLine="0" w:firstLineChars="0"/>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lang w:val="en-US" w:eastAsia="zh-CN"/>
            </w:rPr>
            <w:fldChar w:fldCharType="begin"/>
          </w:r>
          <w:r>
            <w:rPr>
              <w:rFonts w:hint="default" w:ascii="Arial Regular" w:hAnsi="Arial Regular" w:cs="Arial Regular"/>
              <w:b w:val="0"/>
              <w:bCs w:val="0"/>
              <w:sz w:val="24"/>
              <w:szCs w:val="24"/>
              <w:lang w:val="en-US" w:eastAsia="zh-CN"/>
            </w:rPr>
            <w:instrText xml:space="preserve"> HYPERLINK \l _Toc1411874476 </w:instrText>
          </w:r>
          <w:r>
            <w:rPr>
              <w:rFonts w:hint="default" w:ascii="Arial Regular" w:hAnsi="Arial Regular" w:cs="Arial Regular"/>
              <w:b w:val="0"/>
              <w:bCs w:val="0"/>
              <w:sz w:val="24"/>
              <w:szCs w:val="24"/>
              <w:lang w:val="en-US" w:eastAsia="zh-CN"/>
            </w:rPr>
            <w:fldChar w:fldCharType="separate"/>
          </w:r>
          <w:r>
            <w:rPr>
              <w:rFonts w:hint="default" w:ascii="Arial Regular" w:hAnsi="Arial Regular" w:cs="Arial Regular"/>
              <w:b w:val="0"/>
              <w:bCs w:val="0"/>
              <w:sz w:val="24"/>
              <w:szCs w:val="24"/>
              <w:lang w:val="en-US" w:eastAsia="zh-CN"/>
            </w:rPr>
            <w:t>3.0 Conclusion</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rPr>
            <w:fldChar w:fldCharType="begin"/>
          </w:r>
          <w:r>
            <w:rPr>
              <w:rFonts w:hint="default" w:ascii="Arial Regular" w:hAnsi="Arial Regular" w:cs="Arial Regular"/>
              <w:b w:val="0"/>
              <w:bCs w:val="0"/>
              <w:sz w:val="24"/>
              <w:szCs w:val="24"/>
            </w:rPr>
            <w:instrText xml:space="preserve"> PAGEREF _Toc1411874476 \h </w:instrText>
          </w:r>
          <w:r>
            <w:rPr>
              <w:rFonts w:hint="default" w:ascii="Arial Regular" w:hAnsi="Arial Regular" w:cs="Arial Regular"/>
              <w:b w:val="0"/>
              <w:bCs w:val="0"/>
              <w:sz w:val="24"/>
              <w:szCs w:val="24"/>
            </w:rPr>
            <w:fldChar w:fldCharType="separate"/>
          </w:r>
          <w:r>
            <w:rPr>
              <w:rFonts w:hint="default" w:ascii="Arial Regular" w:hAnsi="Arial Regular" w:cs="Arial Regular"/>
              <w:b w:val="0"/>
              <w:bCs w:val="0"/>
              <w:sz w:val="24"/>
              <w:szCs w:val="24"/>
            </w:rPr>
            <w:t>14</w:t>
          </w:r>
          <w:r>
            <w:rPr>
              <w:rFonts w:hint="default" w:ascii="Arial Regular" w:hAnsi="Arial Regular" w:cs="Arial Regular"/>
              <w:b w:val="0"/>
              <w:bCs w:val="0"/>
              <w:sz w:val="24"/>
              <w:szCs w:val="24"/>
            </w:rPr>
            <w:fldChar w:fldCharType="end"/>
          </w:r>
          <w:r>
            <w:rPr>
              <w:rFonts w:hint="default" w:ascii="Arial Regular" w:hAnsi="Arial Regular" w:cs="Arial Regular"/>
              <w:b w:val="0"/>
              <w:bCs w:val="0"/>
              <w:sz w:val="24"/>
              <w:szCs w:val="24"/>
              <w:lang w:val="en-US" w:eastAsia="zh-CN"/>
            </w:rPr>
            <w:fldChar w:fldCharType="end"/>
          </w:r>
        </w:p>
        <w:p w14:paraId="5CC491C6">
          <w:pPr>
            <w:pStyle w:val="8"/>
            <w:pageBreakBefore w:val="0"/>
            <w:tabs>
              <w:tab w:val="right" w:leader="dot" w:pos="8306"/>
            </w:tabs>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lang w:val="en-US" w:eastAsia="zh-CN"/>
            </w:rPr>
            <w:fldChar w:fldCharType="begin"/>
          </w:r>
          <w:r>
            <w:rPr>
              <w:rFonts w:hint="default" w:ascii="Arial Regular" w:hAnsi="Arial Regular" w:cs="Arial Regular"/>
              <w:b w:val="0"/>
              <w:bCs w:val="0"/>
              <w:sz w:val="24"/>
              <w:szCs w:val="24"/>
              <w:lang w:val="en-US" w:eastAsia="zh-CN"/>
            </w:rPr>
            <w:instrText xml:space="preserve"> HYPERLINK \l _Toc1827502429 </w:instrText>
          </w:r>
          <w:r>
            <w:rPr>
              <w:rFonts w:hint="default" w:ascii="Arial Regular" w:hAnsi="Arial Regular" w:cs="Arial Regular"/>
              <w:b w:val="0"/>
              <w:bCs w:val="0"/>
              <w:sz w:val="24"/>
              <w:szCs w:val="24"/>
              <w:lang w:val="en-US" w:eastAsia="zh-CN"/>
            </w:rPr>
            <w:fldChar w:fldCharType="separate"/>
          </w:r>
          <w:r>
            <w:rPr>
              <w:rFonts w:hint="default" w:ascii="Arial Regular" w:hAnsi="Arial Regular" w:cs="Arial Regular"/>
              <w:b w:val="0"/>
              <w:bCs w:val="0"/>
              <w:sz w:val="24"/>
              <w:szCs w:val="24"/>
              <w:lang w:val="en-US" w:eastAsia="zh-CN"/>
            </w:rPr>
            <w:t>4.0 References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rPr>
            <w:fldChar w:fldCharType="begin"/>
          </w:r>
          <w:r>
            <w:rPr>
              <w:rFonts w:hint="default" w:ascii="Arial Regular" w:hAnsi="Arial Regular" w:cs="Arial Regular"/>
              <w:b w:val="0"/>
              <w:bCs w:val="0"/>
              <w:sz w:val="24"/>
              <w:szCs w:val="24"/>
            </w:rPr>
            <w:instrText xml:space="preserve"> PAGEREF _Toc1827502429 \h </w:instrText>
          </w:r>
          <w:r>
            <w:rPr>
              <w:rFonts w:hint="default" w:ascii="Arial Regular" w:hAnsi="Arial Regular" w:cs="Arial Regular"/>
              <w:b w:val="0"/>
              <w:bCs w:val="0"/>
              <w:sz w:val="24"/>
              <w:szCs w:val="24"/>
            </w:rPr>
            <w:fldChar w:fldCharType="separate"/>
          </w:r>
          <w:r>
            <w:rPr>
              <w:rFonts w:hint="default" w:ascii="Arial Regular" w:hAnsi="Arial Regular" w:cs="Arial Regular"/>
              <w:b w:val="0"/>
              <w:bCs w:val="0"/>
              <w:sz w:val="24"/>
              <w:szCs w:val="24"/>
            </w:rPr>
            <w:t>16</w:t>
          </w:r>
          <w:r>
            <w:rPr>
              <w:rFonts w:hint="default" w:ascii="Arial Regular" w:hAnsi="Arial Regular" w:cs="Arial Regular"/>
              <w:b w:val="0"/>
              <w:bCs w:val="0"/>
              <w:sz w:val="24"/>
              <w:szCs w:val="24"/>
            </w:rPr>
            <w:fldChar w:fldCharType="end"/>
          </w:r>
          <w:r>
            <w:rPr>
              <w:rFonts w:hint="default" w:ascii="Arial Regular" w:hAnsi="Arial Regular" w:cs="Arial Regular"/>
              <w:b w:val="0"/>
              <w:bCs w:val="0"/>
              <w:sz w:val="24"/>
              <w:szCs w:val="24"/>
              <w:lang w:val="en-US" w:eastAsia="zh-CN"/>
            </w:rPr>
            <w:fldChar w:fldCharType="end"/>
          </w:r>
        </w:p>
        <w:p w14:paraId="0C3EBDE6">
          <w:pPr>
            <w:pStyle w:val="2"/>
            <w:pageBreakBefore w:val="0"/>
            <w:kinsoku/>
            <w:wordWrap/>
            <w:overflowPunct/>
            <w:topLinePunct w:val="0"/>
            <w:autoSpaceDE/>
            <w:autoSpaceDN/>
            <w:bidi w:val="0"/>
            <w:adjustRightInd w:val="0"/>
            <w:snapToGrid w:val="0"/>
            <w:spacing w:line="480" w:lineRule="auto"/>
            <w:textAlignment w:val="auto"/>
            <w:outlineLvl w:val="9"/>
            <w:rPr>
              <w:rFonts w:hint="default" w:ascii="Arial Regular" w:hAnsi="Arial Regular" w:cs="Arial Regular" w:eastAsiaTheme="minorEastAsia"/>
              <w:b/>
              <w:bCs/>
              <w:kern w:val="44"/>
              <w:sz w:val="24"/>
              <w:szCs w:val="24"/>
              <w:lang w:val="en-US" w:eastAsia="zh-CN" w:bidi="ar-SA"/>
            </w:rPr>
          </w:pPr>
          <w:r>
            <w:rPr>
              <w:rFonts w:hint="default" w:ascii="Arial Regular" w:hAnsi="Arial Regular" w:cs="Arial Regular"/>
              <w:b w:val="0"/>
              <w:bCs w:val="0"/>
              <w:sz w:val="24"/>
              <w:szCs w:val="24"/>
              <w:lang w:val="en-US" w:eastAsia="zh-CN"/>
            </w:rPr>
            <w:fldChar w:fldCharType="end"/>
          </w:r>
          <w:bookmarkStart w:id="10" w:name="_GoBack"/>
        </w:p>
      </w:sdtContent>
    </w:sdt>
    <w:bookmarkEnd w:id="10"/>
    <w:p w14:paraId="49ADA5FF">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p w14:paraId="6D32A727">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p w14:paraId="312A3C32">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p w14:paraId="5A0CDD29">
      <w:pPr>
        <w:pStyle w:val="2"/>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bookmarkStart w:id="1" w:name="_Toc1715355064"/>
    </w:p>
    <w:p w14:paraId="04605010">
      <w:pPr>
        <w:pStyle w:val="2"/>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p>
    <w:p w14:paraId="77033489">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p>
    <w:p w14:paraId="2739A32F">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p>
    <w:p w14:paraId="155E2BB7">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p>
    <w:p w14:paraId="3D16528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p>
    <w:p w14:paraId="5765EF10">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p>
    <w:p w14:paraId="5ED3FD74">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p>
    <w:p w14:paraId="5EE7DD4C">
      <w:pPr>
        <w:pStyle w:val="2"/>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r>
        <w:rPr>
          <w:rFonts w:hint="default" w:ascii="Arial Regular" w:hAnsi="Arial Regular" w:cs="Arial Regular"/>
          <w:b/>
          <w:bCs/>
          <w:sz w:val="24"/>
          <w:szCs w:val="24"/>
          <w:lang w:val="en-US" w:eastAsia="zh-CN"/>
        </w:rPr>
        <w:t>1.0 Introduction</w:t>
      </w:r>
      <w:bookmarkEnd w:id="1"/>
    </w:p>
    <w:p w14:paraId="27FEB79F">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val="0"/>
          <w:sz w:val="24"/>
          <w:szCs w:val="24"/>
          <w:lang w:val="en-US" w:eastAsia="zh-CN"/>
        </w:rPr>
      </w:pPr>
      <w:r>
        <w:rPr>
          <w:rFonts w:hint="default" w:ascii="Arial Regular" w:hAnsi="Arial Regular" w:cs="Arial Regular"/>
          <w:b w:val="0"/>
          <w:bCs w:val="0"/>
          <w:sz w:val="24"/>
          <w:szCs w:val="24"/>
          <w:lang w:val="en-US" w:eastAsia="zh-CN"/>
        </w:rPr>
        <w:t>In recent years, Facebook has emerged as a focal point of ethical concerns pertaining to data privacy, content management, and corporate responsibility. Numerous incidents, such as the Cambridge Analytica scandal, have brought into sharp relief the company's handling of user data and its transparency regarding how this information is utilized. These events have not only raised questions about Facebook's adherence to ethical standards but have also led to advertising boycotts and substantial legal consequences, including a $5 billion fine from the U.S. Federal Trade Commission.</w:t>
      </w:r>
    </w:p>
    <w:p w14:paraId="050A1ACF">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val="0"/>
          <w:sz w:val="24"/>
          <w:szCs w:val="24"/>
          <w:lang w:val="en-US" w:eastAsia="zh-CN"/>
        </w:rPr>
      </w:pPr>
      <w:r>
        <w:rPr>
          <w:rFonts w:hint="default" w:ascii="Arial Regular" w:hAnsi="Arial Regular" w:cs="Arial Regular"/>
          <w:b w:val="0"/>
          <w:bCs w:val="0"/>
          <w:sz w:val="24"/>
          <w:szCs w:val="24"/>
          <w:lang w:val="en-US" w:eastAsia="zh-CN"/>
        </w:rPr>
        <w:t>From an ethical standpoint, Facebook's actions have been criticized for violating both deontological and teleological principles. Deontology emphasizes the importance of following  established rules and duties, regardless of consequences, while teleology evaluates the morality of actions based on their outcomes. In the case of Facebook, its failure  to protect user privacy and its role in the spread of harmful content have led to severe repercussions, both in terms of legal liabilities and erosion of user trust .</w:t>
      </w:r>
    </w:p>
    <w:p w14:paraId="1300C4A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val="0"/>
          <w:sz w:val="24"/>
          <w:szCs w:val="24"/>
          <w:lang w:val="en-US" w:eastAsia="zh-CN"/>
        </w:rPr>
      </w:pPr>
      <w:r>
        <w:rPr>
          <w:rFonts w:hint="default" w:ascii="Arial Regular" w:hAnsi="Arial Regular" w:cs="Arial Regular"/>
          <w:b w:val="0"/>
          <w:bCs w:val="0"/>
          <w:sz w:val="24"/>
          <w:szCs w:val="24"/>
          <w:lang w:val="en-US" w:eastAsia="zh-CN"/>
        </w:rPr>
        <w:t>Stakeholder theory, which emphasizes the need for businesses to consider the interests of all relevant stakeholders, provides another lens through which to view Facebook's actions . By prioritizing shareholder profits over the interests of users, employees, and society, Facebook has demonstrated corporate greed that has undermined its reputation and long -term sustainability.</w:t>
      </w:r>
    </w:p>
    <w:p w14:paraId="574E4047">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Furthermore, Facebook's actions are also inconsistent with the principles of corporate social responsibility (CSR) outlined in Carroll's pyramid model. This  model highlights the importance of economic, legal, ethical, and charitable responsibilities, all of which Facebook has neglected in pursuit of profit maximization. In this context, it is clear that Facebook's behavior raises significant ethical concerns and underscores the need for a more responsible approach to business practices.</w:t>
      </w:r>
    </w:p>
    <w:p w14:paraId="22688B84">
      <w:pPr>
        <w:pStyle w:val="2"/>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bookmarkStart w:id="2" w:name="_Toc4599673"/>
      <w:r>
        <w:rPr>
          <w:rFonts w:hint="default" w:ascii="Arial Regular" w:hAnsi="Arial Regular" w:cs="Arial Regular"/>
          <w:b/>
          <w:bCs/>
          <w:sz w:val="24"/>
          <w:szCs w:val="24"/>
          <w:lang w:val="en-US" w:eastAsia="zh-CN"/>
        </w:rPr>
        <w:t>2.0 Main Findings</w:t>
      </w:r>
      <w:bookmarkEnd w:id="2"/>
    </w:p>
    <w:p w14:paraId="5F7350C1">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The report highlights several key findings regarding Facebook's business ethics and corporate responsibility. Firstly, Facebook has faced significant business ethics issues, particularly around data privacy, content moderation, and corporate responsibility. Notable incidents, such as the Cambridge Analytica scandal, have raised ethical questions about the company's handling of personal data and transparency. Many argue that Facebook's business model excessively exploits user data for profit without adequate ethical frameworks to protect user interests.</w:t>
      </w:r>
    </w:p>
    <w:p w14:paraId="7E57D4D2">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633EE676">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Secondly, the document discusses deontology and teleology in the context of Facebook's actions. Deontology emphasizes the importance of following rules or duties, and several of Facebook's actions violate deontological principles by breaching the trust and privacy of users. Teleology, on the other hand, focuses on the consequences of actions. Facebook's actions, such as allowing data breaches and facilitating the spread of fake news, have had severe repercussions, including plummeting stock value, investor losses, and eroded user trust.</w:t>
      </w:r>
    </w:p>
    <w:p w14:paraId="66FB6A7F">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5AF8E5F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Stakeholder Theory is also discussed, emphasizing that enterprises must consider the interests of all relevant stakeholders while pursuing profits. Facebook's actions have compromised user privacy, leading to potential security risks, and caused financial losses for investors. The company's reputation has also been damaged, affecting employee morale and career prospects. For society, the spread of fake news undermines trust in digital media and democratic institutions.</w:t>
      </w:r>
    </w:p>
    <w:p w14:paraId="44AD3437">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38BA8AA2">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Furthermore, the document explores Corporate Social Responsibility (CSR) and Carroll's Pyramid Model. Facebook's actions demonstrate a disregard for economic, legal, moral, and charitable responsibilities. The company's focus on maximizing profits has harmed user privacy and trust, potentially damaging its long-term economic health. Facebook's handling of user data suggests that profit takes precedence over user privacy, reflecting a commitment to maximizing shareholder returns at the expense of ethical considerations.</w:t>
      </w:r>
    </w:p>
    <w:p w14:paraId="6F2ED790">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369AEC4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Lastly, Friedman's Shareholder Theory is considered, which asserts that the sole social responsibility of a firm is to increase shareholders' profits. However, Facebook's practices have undermined trust in the company and the social media industry as a whole, suggesting that an unwavering focus on shareholder value can lead to reputational damage and long-term sustainability issues.</w:t>
      </w:r>
    </w:p>
    <w:p w14:paraId="2D52FDF1">
      <w:pPr>
        <w:pStyle w:val="3"/>
        <w:pageBreakBefore w:val="0"/>
        <w:kinsoku/>
        <w:wordWrap/>
        <w:overflowPunct/>
        <w:topLinePunct w:val="0"/>
        <w:autoSpaceDE/>
        <w:autoSpaceDN/>
        <w:bidi w:val="0"/>
        <w:adjustRightInd w:val="0"/>
        <w:snapToGrid w:val="0"/>
        <w:spacing w:line="480" w:lineRule="auto"/>
        <w:textAlignment w:val="auto"/>
        <w:outlineLvl w:val="0"/>
        <w:rPr>
          <w:rFonts w:hint="default" w:ascii="Arial Regular" w:hAnsi="Arial Regular" w:cs="Arial Regular"/>
          <w:sz w:val="24"/>
          <w:szCs w:val="24"/>
          <w:highlight w:val="none"/>
          <w:lang w:val="en-US" w:eastAsia="zh-CN"/>
        </w:rPr>
      </w:pPr>
      <w:bookmarkStart w:id="3" w:name="_Toc2144776466"/>
      <w:r>
        <w:rPr>
          <w:rFonts w:hint="default" w:ascii="Arial Regular" w:hAnsi="Arial Regular" w:cs="Arial Regular"/>
          <w:sz w:val="24"/>
          <w:szCs w:val="24"/>
          <w:lang w:val="en-US" w:eastAsia="zh-CN"/>
        </w:rPr>
        <w:t>2.1 Business Ethics Issues</w:t>
      </w:r>
      <w:bookmarkEnd w:id="3"/>
    </w:p>
    <w:p w14:paraId="2BBF7312">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In recent years, Facebook has faced significant business ethics issues around data privacy, content moderation, and corporate responsibility. Sumardi, W.H. and Anshari, M. (2020) point out that Facebook has been involved in several high-profile data breaches and controversies regarding user privacy. The most high-profile incident was the Cambridge Analytica scandal, where the data of millions of users was collected without their consent for political advertising purposes. White, C.L. and Boatwright, B. (2020) showed this raises ethical questions about the company's handling of personal data and its transparency about how users use their information.Many argue that Facebook's business model relies heavily on exploiting user data for profit without adequate ethical frameworks in place to protect user interests. This raises questions about the morality of profiting from personal information without informed consent.</w:t>
      </w:r>
    </w:p>
    <w:p w14:paraId="0A26890D">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19EBD742">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The platform has been battling the proliferation of harmful content, including hate speech and misinformation. Lechterman, T.M., Jenkins, R. and Strawser, B.J. (2021) note that in 2020, the #StopHateForProfit campaign saw more than 1,000 companies boycott Facebook ads, The reason is that the company has failed to address these issues effectively. The campaign highlights ethical concerns about Facebook's responsibility to create a safe online environment and its impact on social issues.Worsdorfer, M. (2021) mentioned that Facebook's governance practices have also come under scrutiny, particularly its decision-making processes related to content moderation and user privacy. Critics argue that the company prioritizes profit over ethical considerations, leading to a lack of accountability for its actions. An ongoing antitrust investigation into Facebook's business practices has further highlighted concerns about its market power and ethical impact on competition.</w:t>
      </w:r>
    </w:p>
    <w:p w14:paraId="3EBD4F47">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65E5FF90">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5F06E93C">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76F1DF8D">
      <w:pPr>
        <w:pStyle w:val="3"/>
        <w:pageBreakBefore w:val="0"/>
        <w:kinsoku/>
        <w:wordWrap/>
        <w:overflowPunct/>
        <w:topLinePunct w:val="0"/>
        <w:autoSpaceDE/>
        <w:autoSpaceDN/>
        <w:bidi w:val="0"/>
        <w:adjustRightInd w:val="0"/>
        <w:snapToGrid w:val="0"/>
        <w:spacing w:line="480" w:lineRule="auto"/>
        <w:textAlignment w:val="auto"/>
        <w:outlineLvl w:val="0"/>
        <w:rPr>
          <w:rFonts w:hint="default" w:ascii="Arial Regular" w:hAnsi="Arial Regular" w:cs="Arial Regular"/>
          <w:sz w:val="24"/>
          <w:szCs w:val="24"/>
          <w:lang w:val="en-US" w:eastAsia="zh-CN"/>
        </w:rPr>
      </w:pPr>
      <w:bookmarkStart w:id="4" w:name="_Toc1745049167"/>
      <w:r>
        <w:rPr>
          <w:rFonts w:hint="default" w:ascii="Arial Regular" w:hAnsi="Arial Regular" w:cs="Arial Regular"/>
          <w:sz w:val="24"/>
          <w:szCs w:val="24"/>
          <w:lang w:val="en-US" w:eastAsia="zh-CN"/>
        </w:rPr>
        <w:t>2.2 Deontology and Teleology</w:t>
      </w:r>
      <w:bookmarkEnd w:id="4"/>
      <w:r>
        <w:rPr>
          <w:rFonts w:hint="default" w:ascii="Arial Regular" w:hAnsi="Arial Regular" w:cs="Arial Regular"/>
          <w:sz w:val="24"/>
          <w:szCs w:val="24"/>
          <w:lang w:val="en-US" w:eastAsia="zh-CN"/>
        </w:rPr>
        <w:t xml:space="preserve"> </w:t>
      </w:r>
    </w:p>
    <w:p w14:paraId="1A94B389">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Rawling, P. (2023) showed deontology is an ethical theory that emphasizes the importance of following rules or duties. It posits that actions are morally right or wrong based on their adherence to established rules or principles, regardless of the consequences. Darr,R.(2023) showed deontologyemphasizes the morality of actions based on their adherence to duty and obligation, regardless of their consequences. In the case of Facebook, several actions violate deontological principles. Ranganathan, B. (2022) showed that Deontological ethics emphasizes that individuals have specific duties and responsibilities that must be upheld. These obligations are often articulated as moral rules or principles that guide behavior.For instance, Chan, R. (2019) pointed out that the "Cambridge Analytica" scandal showed that Facebook allowed third-party data analysis without users' consent, resulting in a data breach affecting more than 87 million users.Ryle, P.M., Bueltel, B.L., A. Kelly Walker, Gabrini, C. and McKnight, M.A. (2020) showed that such behavior is a clear violation of the trust and privacy of users and a breach of the obligation to protect user data.Such behavior is a clear violation of the trust and privacy of users and a breach of the obligation to protect user data. The incident led to a series of legal and regulatory consequences, and in 2019, Facebook was fined 5 billion dollars by the U.S. Federal Trade Commission for violating privacy rules and agreed to take steps to improve data protection.</w:t>
      </w:r>
    </w:p>
    <w:p w14:paraId="2108443C">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540C7B51">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Teleology, on the other hand,Truong, C. (2020) pointed out focuses on the consequences of actions.Darr, R. (2023) showed</w:t>
      </w:r>
      <w:r>
        <w:rPr>
          <w:rFonts w:hint="eastAsia" w:ascii="Arial Regular" w:hAnsi="Arial Regular" w:cs="Arial Regular"/>
          <w:sz w:val="24"/>
          <w:szCs w:val="24"/>
          <w:highlight w:val="none"/>
          <w:lang w:val="en-US" w:eastAsia="zh-CN"/>
        </w:rPr>
        <w:t xml:space="preserve"> t</w:t>
      </w:r>
      <w:r>
        <w:rPr>
          <w:rFonts w:hint="default" w:ascii="Arial Regular" w:hAnsi="Arial Regular" w:cs="Arial Regular"/>
          <w:sz w:val="24"/>
          <w:szCs w:val="24"/>
          <w:highlight w:val="none"/>
          <w:lang w:val="en-US" w:eastAsia="zh-CN"/>
        </w:rPr>
        <w:t>eleology is an ethical theory that assesses the morality of actions according to their results or outcomes, in contrast to deontological ethics, which emphasizes compliance with rules or obligations.Sen, S. (2021) pointed out in teleological ethics, the rightness or wrongness of an action is determined by its results. Actions are considered morally acceptable if they lead to positive outcomes or contribute to the greater good. Mesmer, K. and Jahng, M.R. (2021) pointed out Facebook's actions, such as allowing data breaches and facilitating the spread of fake news, have had severe repercussions. The company's stock value plummeted, investors suffered losses, and user trust eroded. Additionally, the social implications of data misuse and manipulation in political contexts were profound, threatening democratic processes. Thus, from a teleological perspective, Facebook's actions also failed to yield positive consequences.</w:t>
      </w:r>
    </w:p>
    <w:p w14:paraId="64354923">
      <w:pPr>
        <w:pStyle w:val="3"/>
        <w:pageBreakBefore w:val="0"/>
        <w:kinsoku/>
        <w:wordWrap/>
        <w:overflowPunct/>
        <w:topLinePunct w:val="0"/>
        <w:autoSpaceDE/>
        <w:autoSpaceDN/>
        <w:bidi w:val="0"/>
        <w:adjustRightInd w:val="0"/>
        <w:snapToGrid w:val="0"/>
        <w:spacing w:line="480" w:lineRule="auto"/>
        <w:textAlignment w:val="auto"/>
        <w:outlineLvl w:val="0"/>
        <w:rPr>
          <w:rFonts w:hint="default" w:ascii="Arial Regular" w:hAnsi="Arial Regular" w:cs="Arial Regular"/>
          <w:sz w:val="24"/>
          <w:szCs w:val="24"/>
          <w:lang w:val="en-US" w:eastAsia="zh-CN"/>
        </w:rPr>
      </w:pPr>
      <w:bookmarkStart w:id="5" w:name="_Toc857182690"/>
      <w:r>
        <w:rPr>
          <w:rFonts w:hint="default" w:ascii="Arial Regular" w:hAnsi="Arial Regular" w:cs="Arial Regular"/>
          <w:sz w:val="24"/>
          <w:szCs w:val="24"/>
          <w:lang w:val="en-US" w:eastAsia="zh-CN"/>
        </w:rPr>
        <w:t>2.3 Freeman's Stakeholder Theory</w:t>
      </w:r>
      <w:bookmarkEnd w:id="5"/>
    </w:p>
    <w:p w14:paraId="71996842">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Stakeholder Theory emphasizes that enterprises must take into account the interests of all relevant stakeholders while pursuing profits. Nyhan, B., Settle, J.E., Thorson, E., Wojcieszak, M., Barbera, P., Chen, A.Y., Allcott, H., Brown, T., Crespo-Tenorio, A., Dimmery, D., Freelon, D., Gentzkow, M., Gonzalez-Bailon, S., Guess, A.M., Kennedy, E.H., Young Mie Kim, Lazer, D., Malhotra, N., Moehler, D.C. and Pan, J. (2023) pointed out that this theory is closely related to Facebook's business practices, especially in the context of its criticism of greed and lack of transparency. Stakeholders include employees, customers, suppliers, communities and the environment.</w:t>
      </w:r>
    </w:p>
    <w:p w14:paraId="442CA785">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21AD67AC">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Kraus, S., Kanbach, D.K., Krysta, P.M., Steinhoff, M.M. and Tomini, N. (2022) point out that for users, their privacy is compromised, leading to potential identity theft and other security risks. For investors, Facebook's share price has fallen sharply, causing financial losses. For employees, the company's reputation is damaged, which can affect employee morale and career prospects. Dhiman, D.B. (2023) shows that for society, the spread of fake news and manipulation of the political process undermine trust in digital media and democratic institutions. By putting profits above the interests of stakeholders, Facebook demonstrated corporate greed that ultimately backfired.</w:t>
      </w:r>
    </w:p>
    <w:p w14:paraId="07452870">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3586BDF8">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Freeman’s Stakeholder Theory emphasizes the importance of considering the interests of all relevant stakeholders, including not only shareholders but also employees, customers, suppliers, communities, and the environment. This theory provides a comprehensive framework for understanding the ethical responsibilities of businesses like Facebook.</w:t>
      </w:r>
    </w:p>
    <w:p w14:paraId="00FAB76A">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52ED2B54">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In the case of Facebook, its actions have had widespread impacts on various stakeholders. For example, the Cambridge Analytica scandal not only compromised user privacy but also eroded trust in the platform, affecting customers' willingness to share their personal information. This, in turn, has had negative consequences for Facebook's advertising business, which relies heavily on user data for targeting and personalization.Employees of Facebook have also been affected by the company's ethical lapses. The negative publicity surrounding data privacy issues has damaged the company's reputation, potentially affecting employee morale and job security. Furthermore, the ongoing scrutiny and legal consequences have created a stressful work environment.Suppliers and partners of Facebook may also face reputational risks due to their association with the company. Communities and the environment have also been impacted indirectly through the spread of misinformation and harmful content on the platform, which can lead to social division and trust erosion. </w:t>
      </w:r>
    </w:p>
    <w:p w14:paraId="7AA9014A">
      <w:pPr>
        <w:pStyle w:val="3"/>
        <w:pageBreakBefore w:val="0"/>
        <w:kinsoku/>
        <w:wordWrap/>
        <w:overflowPunct/>
        <w:topLinePunct w:val="0"/>
        <w:autoSpaceDE/>
        <w:autoSpaceDN/>
        <w:bidi w:val="0"/>
        <w:adjustRightInd w:val="0"/>
        <w:snapToGrid w:val="0"/>
        <w:spacing w:line="480" w:lineRule="auto"/>
        <w:textAlignment w:val="auto"/>
        <w:outlineLvl w:val="0"/>
        <w:rPr>
          <w:rFonts w:hint="default" w:ascii="Arial Regular" w:hAnsi="Arial Regular" w:cs="Arial Regular"/>
          <w:sz w:val="24"/>
          <w:szCs w:val="24"/>
          <w:lang w:val="en-US" w:eastAsia="zh-CN"/>
        </w:rPr>
      </w:pPr>
      <w:bookmarkStart w:id="6" w:name="_Toc1349166754"/>
      <w:r>
        <w:rPr>
          <w:rFonts w:hint="default" w:ascii="Arial Regular" w:hAnsi="Arial Regular" w:cs="Arial Regular"/>
          <w:sz w:val="24"/>
          <w:szCs w:val="24"/>
          <w:lang w:val="en-US" w:eastAsia="zh-CN"/>
        </w:rPr>
        <w:t>2.4 CSR and Carroll’s Pyramid</w:t>
      </w:r>
      <w:bookmarkEnd w:id="6"/>
      <w:r>
        <w:rPr>
          <w:rFonts w:hint="default" w:ascii="Arial Regular" w:hAnsi="Arial Regular" w:cs="Arial Regular"/>
          <w:sz w:val="24"/>
          <w:szCs w:val="24"/>
          <w:lang w:val="en-US" w:eastAsia="zh-CN"/>
        </w:rPr>
        <w:t xml:space="preserve"> </w:t>
      </w:r>
    </w:p>
    <w:p w14:paraId="7F08BD19">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Hermawan, S., Sari, Y.A., Biduri, S., Rahayu, D. and Rahayu, R.A. (2023) pointed out that </w:t>
      </w:r>
      <w:r>
        <w:rPr>
          <w:rFonts w:hint="eastAsia" w:ascii="Arial Regular" w:hAnsi="Arial Regular" w:cs="Arial Regular"/>
          <w:sz w:val="24"/>
          <w:szCs w:val="24"/>
          <w:highlight w:val="none"/>
          <w:lang w:val="en-US" w:eastAsia="zh-CN"/>
        </w:rPr>
        <w:t>c</w:t>
      </w:r>
      <w:r>
        <w:rPr>
          <w:rFonts w:hint="default" w:ascii="Arial Regular" w:hAnsi="Arial Regular" w:cs="Arial Regular"/>
          <w:sz w:val="24"/>
          <w:szCs w:val="24"/>
          <w:highlight w:val="none"/>
          <w:lang w:val="en-US" w:eastAsia="zh-CN"/>
        </w:rPr>
        <w:t>orporate social responsibility (CSR) entails the obligation of businesses to consider their impact on society, the environment, and stakeholders while pursuing profitable economic endeavors. Licandro, O., Vázquez-Burguete, J.L., Ortigueira, L. and Correa, P. (2023) showed that  CSR is frequently characterized as a managerial approach that highlights the importance of managing a company's external effects on stakeholders, society, and the environment in a responsible manner.</w:t>
      </w:r>
      <w:r>
        <w:rPr>
          <w:rFonts w:hint="eastAsia" w:ascii="Arial Regular" w:hAnsi="Arial Regular" w:cs="Arial Regular"/>
          <w:sz w:val="24"/>
          <w:szCs w:val="24"/>
          <w:highlight w:val="none"/>
          <w:lang w:val="en-US" w:eastAsia="zh-CN"/>
        </w:rPr>
        <w:t xml:space="preserve"> </w:t>
      </w:r>
      <w:r>
        <w:rPr>
          <w:rFonts w:hint="default" w:ascii="Arial Regular" w:hAnsi="Arial Regular" w:cs="Arial Regular"/>
          <w:sz w:val="24"/>
          <w:szCs w:val="24"/>
          <w:highlight w:val="none"/>
          <w:lang w:val="en-US" w:eastAsia="zh-CN"/>
        </w:rPr>
        <w:t>This definition highlights the importance of considering the impact of business decisions beyond mere profit maximization. This responsibility is not limited to compliance with laws and regulations, but also includes moral and ethical considerations. Wirba, A.V. (2023) explained that CSR has become an important part of corporate sustainable development as the public pays more attention to corporate behavior.</w:t>
      </w:r>
    </w:p>
    <w:p w14:paraId="587473AF">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39C524A0">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Lopez Santamaria, M., Grueso Hinestroza, M.P. and Alvarez Rodriguez, J.F. (2023) pointed out that Carol's Pyramid Model outlined four levels of corporate responsibility: Economics, law, ethics and charity. Facebook's actions demonstrate a disregard for economic responsibility, legal responsibility, moral responsibility, and charitable responsibility. Ohman, C. and Aggarwal, N. (2020) demonstrate that while Facebook aims to maximize profits, it does so at the expense of user privacy and trust, which may harm long-term economic health. Facebook has encountered legal repercussions, amongst which is a penalty of $5 billion imposed by the Federal Trade Commission in the Cambridge Analytica scandal.James, C. and Nodell, R.J. (2020) suggest that Facebook violated user trust and privacy and violated ethical standards. The company's actions also contribute to the spread of misinformation and manipulation, undermining moral values. Facebook's actions do not reflect a commitment to positive social impact. On the contrary, they foster social division and mistrust.</w:t>
      </w:r>
    </w:p>
    <w:p w14:paraId="1C65F5BB">
      <w:pPr>
        <w:pStyle w:val="3"/>
        <w:pageBreakBefore w:val="0"/>
        <w:kinsoku/>
        <w:wordWrap/>
        <w:overflowPunct/>
        <w:topLinePunct w:val="0"/>
        <w:autoSpaceDE/>
        <w:autoSpaceDN/>
        <w:bidi w:val="0"/>
        <w:adjustRightInd w:val="0"/>
        <w:snapToGrid w:val="0"/>
        <w:spacing w:line="480" w:lineRule="auto"/>
        <w:textAlignment w:val="auto"/>
        <w:outlineLvl w:val="0"/>
        <w:rPr>
          <w:rFonts w:hint="default" w:ascii="Arial Regular" w:hAnsi="Arial Regular" w:cs="Arial Regular"/>
          <w:sz w:val="24"/>
          <w:szCs w:val="24"/>
          <w:lang w:val="en-US" w:eastAsia="zh-CN"/>
        </w:rPr>
      </w:pPr>
      <w:bookmarkStart w:id="7" w:name="_Toc165805805"/>
      <w:r>
        <w:rPr>
          <w:rFonts w:hint="default" w:ascii="Arial Regular" w:hAnsi="Arial Regular" w:cs="Arial Regular"/>
          <w:sz w:val="24"/>
          <w:szCs w:val="24"/>
          <w:lang w:val="en-US" w:eastAsia="zh-CN"/>
        </w:rPr>
        <w:t>2.5 Friedman's Shareholder Theory</w:t>
      </w:r>
      <w:bookmarkEnd w:id="7"/>
    </w:p>
    <w:p w14:paraId="5C71249C">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Firdaus Firdaus, Hengki Firmanda, Hendra, R. and Samariadi Samariadi (2023) pointed out that Friedman's shareholder theory asserts that the sole social responsibility of a firm is to increase shareholders' profits. However, this theory ignores the wider social and ethical implications of corporate behaviour. Clarke, T. (2020) pointed out while profit maximization is central, Friedman acknowledges that businesses must operate within the bounds of the law and ethical norms. Actions taken to increase profits should not involve deceit or fraud.Ayaburi, E.W. and Treku, D.N. (2020) point out that Facebook's practices, such as data misuse and privacy violations, not only hurt stakeholders, but also undermine trust in the company and the social media industry as a whole. Facebook's handling of user data, particularly during events such as the Cambridge Analytica scandal, suggests that profit takes precedence over user privacy. Thennakoon, N. (2021) points out that the company's aggressive data monetization strategy reflects a commitment to maximizing shareholder returns, often at the expense of ethical considerations. Brown, A.J. (2020) illustrate that despite the substantial profits Facebook has generated, it has received a great deal of public criticism for its perceived greed and lack of responsibility for its social impact. This suggests that an unwavering focus on shareholder value can lead to reputational damage and long-term sustainability issues. So, from Friedman's perspective, Facebook's behavior is problematic.</w:t>
      </w:r>
    </w:p>
    <w:p w14:paraId="17299BA7">
      <w:pPr>
        <w:pStyle w:val="2"/>
        <w:pageBreakBefore w:val="0"/>
        <w:kinsoku/>
        <w:wordWrap/>
        <w:overflowPunct/>
        <w:topLinePunct w:val="0"/>
        <w:autoSpaceDE/>
        <w:autoSpaceDN/>
        <w:bidi w:val="0"/>
        <w:adjustRightInd w:val="0"/>
        <w:snapToGrid w:val="0"/>
        <w:spacing w:line="480" w:lineRule="auto"/>
        <w:textAlignment w:val="auto"/>
        <w:outlineLvl w:val="1"/>
        <w:rPr>
          <w:rFonts w:hint="default" w:ascii="Arial Bold" w:hAnsi="Arial Bold" w:cs="Arial Bold"/>
          <w:b/>
          <w:bCs/>
          <w:sz w:val="24"/>
          <w:szCs w:val="24"/>
          <w:lang w:val="en-US" w:eastAsia="zh-CN"/>
        </w:rPr>
      </w:pPr>
      <w:bookmarkStart w:id="8" w:name="_Toc1411874476"/>
      <w:r>
        <w:rPr>
          <w:rFonts w:hint="default" w:ascii="Arial Bold" w:hAnsi="Arial Bold" w:cs="Arial Bold"/>
          <w:b/>
          <w:bCs/>
          <w:sz w:val="24"/>
          <w:szCs w:val="24"/>
          <w:lang w:val="en-US" w:eastAsia="zh-CN"/>
        </w:rPr>
        <w:t>3.0 Conclusion</w:t>
      </w:r>
      <w:bookmarkEnd w:id="8"/>
    </w:p>
    <w:p w14:paraId="717D18FC">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Recent ethical failures by Facebook have highlighted the dangers of corporate avarice and the significance of adhering to ethical guidelines in business operations. The Cambridge Analytica scandal, alongside other data breaches, has sparked grave worries regarding Facebook's management of user data and its dedication to safeguarding user privacy. These occurrences have not only resulted in legal ramifications, such as a $5 billion penalty imposed by the U.S. Federal Trade Commission, but have also diminished users' faith in the platform.</w:t>
      </w:r>
    </w:p>
    <w:p w14:paraId="57570191">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From an ethical standpoint, Facebook's actions have violated both deontological and teleological principles. Deontology emphasizes the importance of following established rules and duties, while teleology evaluates actions based on their outcomes. In Facebook's case, its failure to protect user privacy and its  role in the spread of harmful content have had severe repercussions, both in terms of legal liabilities and damage to its reputation.</w:t>
      </w:r>
    </w:p>
    <w:p w14:paraId="6ACD88C3">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5F47A819">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Stakeholder theory provides another lens through which to view Facebook's actions. By prioritizing shareholder profits over the interests of users, employees, and society, Facebook has demonstrated corporate greed that has undermined its long-term sustainability. Similarly, Facebook's actions are inconsistent with the principles of corporate social responsibility outlined in Carroll's pyramid model, which highlights the importance of economic, legal, ethical, and charitable responsibilities.</w:t>
      </w:r>
    </w:p>
    <w:p w14:paraId="779ECB0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65E9F545">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Friedman's shareholder theory, which asserts that the sole social  responsibility of a firm is to increase shareholders' profits, also fails to justify Facebook's behavior. While profit maximization is important, it should not come at the expense of ethical considerations and stakeholder interests. Facebook's aggressive data monetization strategy and its failure to address harmful content on the platform have undermined trust in the company and the social media industry as a whole.</w:t>
      </w:r>
    </w:p>
    <w:p w14:paraId="524C9F2A">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76739BA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In conclusion, Facebook's actions serve as a cautionary tale about the dangers of corporate greed and the importance of adhering to ethical principles in business. By prioritizing profits over ethics and stakeholder interests, Facebook has harmed users, eroded trust, and faced significant legal and reputational consequences.</w:t>
      </w:r>
    </w:p>
    <w:p w14:paraId="002DE88A">
      <w:pPr>
        <w:pStyle w:val="2"/>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bookmarkStart w:id="9" w:name="_Toc1827502429"/>
      <w:r>
        <w:rPr>
          <w:rFonts w:hint="default" w:ascii="Arial Regular" w:hAnsi="Arial Regular" w:cs="Arial Regular"/>
          <w:b/>
          <w:bCs/>
          <w:sz w:val="24"/>
          <w:szCs w:val="24"/>
          <w:lang w:val="en-US" w:eastAsia="zh-CN"/>
        </w:rPr>
        <w:t>4.0 References</w:t>
      </w:r>
      <w:bookmarkEnd w:id="9"/>
    </w:p>
    <w:p w14:paraId="76E6FD10">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Sumardi, W.H. and Anshari, M. (2020). Employing Big Data in Business Organization and Business Ethics. International Journal of Business Governance and Ethics, 14(3), p.1. </w:t>
      </w:r>
    </w:p>
    <w:p w14:paraId="03E1F5E8">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5FF3ED43">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Lechterman, T.M., Jenkins, R. and Strawser, B.J. (2021). #StopHateForProfit and the ethics of boycotting by corporations. </w:t>
      </w:r>
    </w:p>
    <w:p w14:paraId="44742B3A">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51832BAA">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Wörsdörfer, M. (2021). Digital Platforms and Competition Policy: A Business-Ethical Assessment. SSRN Electronic Journal.</w:t>
      </w:r>
    </w:p>
    <w:p w14:paraId="5BE9466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2EA8348A">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Chan, R. (2019). Cambridge Analytica whistleblower on how the firm used Facebook data - Business Insider. [online] Business Insider. </w:t>
      </w:r>
    </w:p>
    <w:p w14:paraId="67AAD31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29366C0D">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Truong, C. (2020). A Duty Ethics Analysis on the Facebook-Cambridge Analytica Scandal. </w:t>
      </w:r>
    </w:p>
    <w:p w14:paraId="52060D78">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5650724B">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Nyhan, B., Settle, J.E., Thorson, E., Wojcieszak, M., Barberá, P., Chen, A.Y., Allcott, H., Brown, T., Crespo-Tenorio, A., Dimmery, D., Freelon, D., Gentzkow, M., González-Bailón, S., Guess, A.M., Kennedy, E.H., Young Mie Kim, Lazer, D., Malhotra, N., Moehler, D.C. and Pan, J. (2023). Like-minded sources on Facebook are prevalent but not polarizing. Nature, 620(7972), pp.137–144. </w:t>
      </w:r>
    </w:p>
    <w:p w14:paraId="4B214B8A">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3065C1A3">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Kraus, S., Kanbach, D.K., Krysta, P.M., Steinhoff, M.M. and Tomini, N. (2022). Facebook and the creation of the metaverse: radical business model innovation or incremental transformation? International Journal of Entrepreneurial Behavior &amp; Research, [online] 28(9), pp.52–77.</w:t>
      </w:r>
    </w:p>
    <w:p w14:paraId="1F5D4977">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25A09D6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White, C.L. and Boatwright, B. (2020). Social media ethics in the data economy: Issues of social responsibility for using Facebook for public relations. Public Relations Review, 46(5), p.101980. </w:t>
      </w:r>
    </w:p>
    <w:p w14:paraId="1FEFADFF">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2A2C8FAD">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Mesmer, K. and Jahng, M.R. (2021). Using Facebook to Discuss Aspects of Industry Safety: How Women Journalists Enact Ethics of Care in Online Professional Space. Journalism Studies, pp.1–20. </w:t>
      </w:r>
    </w:p>
    <w:p w14:paraId="6A532C36">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14A2F52F">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Ryle, P.M., Bueltel, B.L., A. Kelly Walker, Gabrini, C. and McKnight, M.A. (2020). THE IMPACT OF THE FACEBOOK COURT ORDER&amp; CCPA2020: HELPING BUSINESSES AND ACCOUNTANTS MEET THE CHALLENGE OF THE NEW ERA OF PRIVACY COMPLIANCE. Journal of Accounting, Ethics &amp; Public Policy/Journal of accounting, ethics &amp; public policy, 21(2). </w:t>
      </w:r>
    </w:p>
    <w:p w14:paraId="5E16B72D">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162D31D8">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López Santamaría, M., Grueso Hinestroza, M.P. and Álvarez Rodríguez, J.F. (2023). Corporate Social Responsibility in Credit Unions seen from Carroll Pyramid Model: A qualitative study in Colombia. CIRIEC-España, revista de economía pública, social y cooperativa, [online] (109), p.159. </w:t>
      </w:r>
    </w:p>
    <w:p w14:paraId="5F0C5BB2">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70E01ADD">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James, C. and Nodell, R.J. (2020). Ethical by Design: Measuring and Managing Digital Ethics in the Enterprise. </w:t>
      </w:r>
    </w:p>
    <w:p w14:paraId="3193F0CF">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426673F0">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Hermawan, S., Sari, Y.A., Biduri, S., Rahayu, D. and Rahayu, R.A. (2023). Corporate Social Responsibility, Firm Value, and Profitability: Evidence from Pharmaceutical Companies in Indonesia and Malaysia. International Journal of Professional Business Review, 8(2), p.e0625. </w:t>
      </w:r>
    </w:p>
    <w:p w14:paraId="4E6AA59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063603E2">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Wirba, A.V. (2023). Corporate Social Responsibility (CSR): The Role of Government in promoting CSR. Corporate Social Responsibility (CSR): the Role of Government in Promoting CSR, [online] 15(2), pp.1–27. </w:t>
      </w:r>
    </w:p>
    <w:p w14:paraId="1451CAB4">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1D22B554">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Dhiman, D.B. (2023). Ethical Issues and Challenges in Social Media: A Current Scenario. www.preprints.org. </w:t>
      </w:r>
    </w:p>
    <w:p w14:paraId="71ABE5C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23A7B4E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Öhman, C. and Aggarwal, N. (2020). What if Facebook goes down? Ethical and legal considerations for the demise of big tech. Internet Policy Review, [online] 9(3). </w:t>
      </w:r>
    </w:p>
    <w:p w14:paraId="2D9C82A8">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2259627C">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Firdaus Firdaus, Hengki Firmanda, Hendra, R. and Samariadi Samariadi (2023). Corporate Social Responsibility Regulation in Indonesia and a Critique of the Milton Friedman Theory. Global trade and customs journal, 18(Issue 11/12), pp.482–490.</w:t>
      </w:r>
    </w:p>
    <w:p w14:paraId="2A1FEC62">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4BF6048D">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Ayaburi, E.W. and Treku, D.N. (2020). Effect of penitence on social media trust and privacy concerns: The case of Facebook. International Journal of Information Management, 50, pp.171–181.</w:t>
      </w:r>
    </w:p>
    <w:p w14:paraId="0625AE63">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549CFC31">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Thennakoon, N. (2021). Shareholder Value is No Longer Everything. SSRN Electronic Journal. </w:t>
      </w:r>
    </w:p>
    <w:p w14:paraId="67B75DEC">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4917A70B">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Brown, A.J. (2020). ‘Should I Stay or Should I Leave?’: Exploring (Dis)continued Facebook Use After the Cambridge Analytica Scandal. Social Media + Society, 6(1), pp.1–8. </w:t>
      </w:r>
    </w:p>
    <w:p w14:paraId="4D1B2FC9">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5EF87245">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Rawling, P. (2023). Deontology. Elements in Ethics. </w:t>
      </w:r>
    </w:p>
    <w:p w14:paraId="20171022">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444F4927">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Darr, R. (2023). Teleology and Consequentialism in Christian Ethics: Goods, Ends, Outcomes. Studies in Christian Ethics. </w:t>
      </w:r>
    </w:p>
    <w:p w14:paraId="116DF6CA">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749D9AD4">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Clarke, T. (2020). The Contest on Corporate Purpose: Why Lynn Stout was Right and Milton Friedman was Wrong. Accounting, Economics, and Law: A Convivium, 10(3). </w:t>
      </w:r>
    </w:p>
    <w:p w14:paraId="1485E0F4">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34932B1A">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Ranganathan, B. (2022). Deontology. Encyclopedia of Religious Ethics, pp.178–186. </w:t>
      </w:r>
    </w:p>
    <w:p w14:paraId="22ADBD84">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689C097B">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Sen, S. (2021). The Eco-Theology of the Bhagavad Gītā: A Multi-Layered Ethical Theory. Religions, 12(4), p.241.</w:t>
      </w:r>
    </w:p>
    <w:p w14:paraId="1009C4C3">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67C5E488">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Arial Regular">
    <w:panose1 w:val="020B0604020202090204"/>
    <w:charset w:val="00"/>
    <w:family w:val="auto"/>
    <w:pitch w:val="default"/>
    <w:sig w:usb0="E0000AFF" w:usb1="00007843" w:usb2="00000001" w:usb3="00000000" w:csb0="400001BF" w:csb1="DFF70000"/>
  </w:font>
  <w:font w:name="汉仪书宋二KW">
    <w:panose1 w:val="00020600040101010101"/>
    <w:charset w:val="86"/>
    <w:family w:val="auto"/>
    <w:pitch w:val="default"/>
    <w:sig w:usb0="A00002BF" w:usb1="18EF7CFA" w:usb2="00000016" w:usb3="00000000" w:csb0="00040000" w:csb1="00000000"/>
  </w:font>
  <w:font w:name="冬青黑体简体中文">
    <w:panose1 w:val="020B0300000000000000"/>
    <w:charset w:val="86"/>
    <w:family w:val="auto"/>
    <w:pitch w:val="default"/>
    <w:sig w:usb0="A00002BF" w:usb1="1ACF7CFA" w:usb2="00000016" w:usb3="00000000" w:csb0="00060007" w:csb1="00000000"/>
  </w:font>
  <w:font w:name="PingFang SC">
    <w:panose1 w:val="020B0400000000000000"/>
    <w:charset w:val="86"/>
    <w:family w:val="auto"/>
    <w:pitch w:val="default"/>
    <w:sig w:usb0="A00002FF" w:usb1="7ACFFDFB" w:usb2="00000017" w:usb3="00000000" w:csb0="00040001" w:csb1="00000000"/>
  </w:font>
  <w:font w:name="Tahoma">
    <w:panose1 w:val="020B0604030504040204"/>
    <w:charset w:val="00"/>
    <w:family w:val="auto"/>
    <w:pitch w:val="default"/>
    <w:sig w:usb0="E1002AFF" w:usb1="C000605B" w:usb2="00000029" w:usb3="00000000" w:csb0="200101FF" w:csb1="2028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Helvetica Neue">
    <w:panose1 w:val="02000503000000020004"/>
    <w:charset w:val="00"/>
    <w:family w:val="auto"/>
    <w:pitch w:val="default"/>
    <w:sig w:usb0="E50002FF" w:usb1="500079DB" w:usb2="00000010" w:usb3="00000000" w:csb0="00000000" w:csb1="00000000"/>
  </w:font>
  <w:font w:name="Arial Bold">
    <w:panose1 w:val="020B0604020202090204"/>
    <w:charset w:val="00"/>
    <w:family w:val="auto"/>
    <w:pitch w:val="default"/>
    <w:sig w:usb0="E0000AFF" w:usb1="00007843" w:usb2="00000001" w:usb3="00000000" w:csb0="400001BF" w:csb1="DFF7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zAzOWU3MGUzY2I0MWQzMDg1NGRkNGI4ZDEyM2IwMTcifQ=="/>
  </w:docVars>
  <w:rsids>
    <w:rsidRoot w:val="E4FF5939"/>
    <w:rsid w:val="27DFB869"/>
    <w:rsid w:val="379FC1DF"/>
    <w:rsid w:val="3FCF9F7A"/>
    <w:rsid w:val="5FC17AA5"/>
    <w:rsid w:val="7667A684"/>
    <w:rsid w:val="7F9D0F4C"/>
    <w:rsid w:val="7FF6ADBD"/>
    <w:rsid w:val="7FFFC66E"/>
    <w:rsid w:val="BBCFF454"/>
    <w:rsid w:val="BECF4499"/>
    <w:rsid w:val="E4FF5939"/>
    <w:rsid w:val="EEFFEF17"/>
    <w:rsid w:val="EFFF871A"/>
    <w:rsid w:val="F9BEC07B"/>
    <w:rsid w:val="FBBFED75"/>
    <w:rsid w:val="FECF7EF0"/>
    <w:rsid w:val="FFEF304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6">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paragraph" w:styleId="4">
    <w:name w:val="Normal (Web)"/>
    <w:basedOn w:val="1"/>
    <w:uiPriority w:val="0"/>
    <w:pPr>
      <w:spacing w:before="0" w:beforeAutospacing="1" w:after="0" w:afterAutospacing="1"/>
      <w:ind w:left="0" w:right="0"/>
      <w:jc w:val="left"/>
    </w:pPr>
    <w:rPr>
      <w:kern w:val="0"/>
      <w:sz w:val="24"/>
      <w:lang w:val="en-US" w:eastAsia="zh-CN" w:bidi="ar"/>
    </w:rPr>
  </w:style>
  <w:style w:type="character" w:styleId="7">
    <w:name w:val="Strong"/>
    <w:basedOn w:val="6"/>
    <w:qFormat/>
    <w:uiPriority w:val="0"/>
    <w:rPr>
      <w:b/>
    </w:rPr>
  </w:style>
  <w:style w:type="paragraph" w:customStyle="1" w:styleId="8">
    <w:name w:val="WPSOffice手动目录 1"/>
    <w:uiPriority w:val="0"/>
    <w:pPr>
      <w:ind w:leftChars="0"/>
    </w:pPr>
    <w:rPr>
      <w:rFonts w:ascii="Times New Roman" w:hAnsi="Times New Roman" w:eastAsia="宋体" w:cs="Times New Roman"/>
      <w:sz w:val="20"/>
      <w:szCs w:val="20"/>
    </w:rPr>
  </w:style>
  <w:style w:type="paragraph" w:customStyle="1" w:styleId="9">
    <w:name w:val="WPSOffice手动目录 2"/>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19</Pages>
  <Words>0</Words>
  <Characters>0</Characters>
  <Lines>0</Lines>
  <Paragraphs>0</Paragraphs>
  <TotalTime>41</TotalTime>
  <ScaleCrop>false</ScaleCrop>
  <LinksUpToDate>false</LinksUpToDate>
  <CharactersWithSpaces>0</CharactersWithSpaces>
  <Application>WPS Office_6.11.0.8885_F1E327BC-269C-435d-A152-05C5408002CA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2024-12-08T04:26:00Z</dcterms:created>
  <dc:creator>我要0卡的快乐</dc:creator>
  <cp:lastModifiedBy>我要0卡的快乐</cp:lastModifiedBy>
  <dcterms:modified xsi:type="dcterms:W3CDTF">2024-12-15T14:53:32Z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2052-6.11.0.8885</vt:lpwstr>
  </property>
  <property fmtid="{D5CDD505-2E9C-101B-9397-08002B2CF9AE}" pid="3" name="ICV">
    <vt:lpwstr>7FC3AB479DC0DDDFE0E15967A60076E7_43</vt:lpwstr>
  </property>
</Properties>
</file>