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DE28B1" w14:textId="77777777" w:rsidR="00084C98" w:rsidRDefault="00084C98" w:rsidP="00084C98">
      <w:pPr>
        <w:jc w:val="center"/>
        <w:rPr>
          <w:rFonts w:ascii="Arial" w:hAnsi="Arial" w:cs="Arial"/>
          <w:sz w:val="28"/>
          <w:szCs w:val="28"/>
        </w:rPr>
      </w:pPr>
    </w:p>
    <w:p w14:paraId="1DCBD303" w14:textId="77777777" w:rsidR="00084C98" w:rsidRDefault="00084C98" w:rsidP="00084C98">
      <w:pPr>
        <w:jc w:val="center"/>
        <w:rPr>
          <w:rFonts w:ascii="Arial" w:hAnsi="Arial" w:cs="Arial"/>
          <w:sz w:val="28"/>
          <w:szCs w:val="28"/>
        </w:rPr>
      </w:pPr>
    </w:p>
    <w:p w14:paraId="2F6AE339" w14:textId="77777777" w:rsidR="00084C98" w:rsidRDefault="00084C98" w:rsidP="00084C98">
      <w:pPr>
        <w:jc w:val="center"/>
        <w:rPr>
          <w:rFonts w:ascii="Arial" w:hAnsi="Arial" w:cs="Arial"/>
          <w:sz w:val="28"/>
          <w:szCs w:val="28"/>
        </w:rPr>
      </w:pPr>
    </w:p>
    <w:p w14:paraId="329BBFF9" w14:textId="77777777" w:rsidR="00084C98" w:rsidRDefault="00084C98" w:rsidP="00084C98">
      <w:pPr>
        <w:jc w:val="center"/>
        <w:rPr>
          <w:rFonts w:ascii="Arial" w:hAnsi="Arial" w:cs="Arial"/>
          <w:sz w:val="28"/>
          <w:szCs w:val="28"/>
        </w:rPr>
      </w:pPr>
    </w:p>
    <w:p w14:paraId="1C208B20" w14:textId="77777777" w:rsidR="00084C98" w:rsidRDefault="00084C98" w:rsidP="00084C98">
      <w:pPr>
        <w:jc w:val="center"/>
        <w:rPr>
          <w:rFonts w:ascii="Arial" w:hAnsi="Arial" w:cs="Arial"/>
          <w:sz w:val="28"/>
          <w:szCs w:val="28"/>
        </w:rPr>
      </w:pPr>
    </w:p>
    <w:p w14:paraId="27861209" w14:textId="77777777" w:rsidR="00F0355D" w:rsidRPr="00084C98" w:rsidRDefault="00F0355D" w:rsidP="00F0355D">
      <w:pPr>
        <w:jc w:val="center"/>
        <w:rPr>
          <w:rFonts w:ascii="Arial" w:hAnsi="Arial" w:cs="Arial"/>
          <w:sz w:val="28"/>
          <w:szCs w:val="28"/>
        </w:rPr>
      </w:pPr>
      <w:r w:rsidRPr="00084C98">
        <w:rPr>
          <w:rFonts w:ascii="Arial" w:hAnsi="Arial" w:cs="Arial"/>
          <w:sz w:val="28"/>
          <w:szCs w:val="28"/>
        </w:rPr>
        <w:t>Student Name:</w:t>
      </w:r>
      <w:r>
        <w:rPr>
          <w:rFonts w:ascii="Arial" w:hAnsi="Arial" w:cs="Arial"/>
          <w:sz w:val="28"/>
          <w:szCs w:val="28"/>
        </w:rPr>
        <w:t xml:space="preserve"> </w:t>
      </w:r>
      <w:r w:rsidRPr="00DC6857">
        <w:rPr>
          <w:rFonts w:ascii="Arial" w:hAnsi="Arial" w:cs="Arial"/>
          <w:b/>
          <w:bCs/>
          <w:sz w:val="28"/>
          <w:szCs w:val="28"/>
        </w:rPr>
        <w:t xml:space="preserve">Amal </w:t>
      </w:r>
      <w:proofErr w:type="spellStart"/>
      <w:r w:rsidRPr="00DC6857">
        <w:rPr>
          <w:rFonts w:ascii="Arial" w:hAnsi="Arial" w:cs="Arial"/>
          <w:b/>
          <w:bCs/>
          <w:sz w:val="28"/>
          <w:szCs w:val="28"/>
        </w:rPr>
        <w:t>Ghadhban</w:t>
      </w:r>
      <w:proofErr w:type="spellEnd"/>
    </w:p>
    <w:p w14:paraId="5D6E9AB7" w14:textId="003F47A2" w:rsidR="00F0355D" w:rsidRPr="00084C98" w:rsidRDefault="00F0355D" w:rsidP="00F0355D">
      <w:pPr>
        <w:jc w:val="center"/>
        <w:rPr>
          <w:rFonts w:ascii="Arial" w:hAnsi="Arial" w:cs="Arial"/>
          <w:sz w:val="28"/>
          <w:szCs w:val="28"/>
        </w:rPr>
      </w:pPr>
      <w:r w:rsidRPr="00084C98">
        <w:rPr>
          <w:rFonts w:ascii="Arial" w:hAnsi="Arial" w:cs="Arial"/>
          <w:sz w:val="28"/>
          <w:szCs w:val="28"/>
        </w:rPr>
        <w:t>Student ID:</w:t>
      </w:r>
      <w:r>
        <w:rPr>
          <w:rFonts w:ascii="Arial" w:hAnsi="Arial" w:cs="Arial"/>
          <w:sz w:val="28"/>
          <w:szCs w:val="28"/>
        </w:rPr>
        <w:t xml:space="preserve"> </w:t>
      </w:r>
      <w:r w:rsidRPr="00DC6857">
        <w:rPr>
          <w:rFonts w:ascii="Arial" w:hAnsi="Arial" w:cs="Arial"/>
          <w:b/>
          <w:bCs/>
          <w:sz w:val="28"/>
          <w:szCs w:val="28"/>
        </w:rPr>
        <w:t>22</w:t>
      </w:r>
      <w:r w:rsidR="000552A4">
        <w:rPr>
          <w:rFonts w:ascii="Arial" w:hAnsi="Arial" w:cs="Arial"/>
          <w:b/>
          <w:bCs/>
          <w:sz w:val="28"/>
          <w:szCs w:val="28"/>
        </w:rPr>
        <w:t>4</w:t>
      </w:r>
      <w:r w:rsidRPr="00DC6857">
        <w:rPr>
          <w:rFonts w:ascii="Arial" w:hAnsi="Arial" w:cs="Arial"/>
          <w:b/>
          <w:bCs/>
          <w:sz w:val="28"/>
          <w:szCs w:val="28"/>
        </w:rPr>
        <w:t>1718</w:t>
      </w:r>
    </w:p>
    <w:p w14:paraId="77324834" w14:textId="77777777" w:rsidR="00746312" w:rsidRPr="00084C98" w:rsidRDefault="00746312" w:rsidP="00084C98">
      <w:pPr>
        <w:jc w:val="center"/>
        <w:rPr>
          <w:rFonts w:ascii="Arial" w:hAnsi="Arial" w:cs="Arial"/>
          <w:sz w:val="28"/>
          <w:szCs w:val="28"/>
        </w:rPr>
      </w:pPr>
    </w:p>
    <w:p w14:paraId="5F08D80B" w14:textId="77777777" w:rsidR="00084C98" w:rsidRDefault="00084C98" w:rsidP="00084C98">
      <w:pPr>
        <w:jc w:val="center"/>
        <w:rPr>
          <w:rFonts w:ascii="Arial" w:hAnsi="Arial" w:cs="Arial"/>
          <w:sz w:val="28"/>
          <w:szCs w:val="28"/>
        </w:rPr>
      </w:pPr>
    </w:p>
    <w:p w14:paraId="71550039" w14:textId="77777777" w:rsidR="00EF41C2" w:rsidRDefault="00EF41C2" w:rsidP="00084C98">
      <w:pPr>
        <w:jc w:val="center"/>
        <w:rPr>
          <w:rFonts w:ascii="Arial" w:hAnsi="Arial" w:cs="Arial"/>
          <w:sz w:val="28"/>
          <w:szCs w:val="28"/>
        </w:rPr>
      </w:pPr>
    </w:p>
    <w:p w14:paraId="64F68FED" w14:textId="77777777" w:rsidR="00746312" w:rsidRPr="00084C98" w:rsidRDefault="00746312" w:rsidP="00084C98">
      <w:pPr>
        <w:jc w:val="center"/>
        <w:rPr>
          <w:rFonts w:ascii="Arial" w:hAnsi="Arial" w:cs="Arial"/>
          <w:sz w:val="28"/>
          <w:szCs w:val="28"/>
        </w:rPr>
      </w:pPr>
      <w:r w:rsidRPr="00084C98">
        <w:rPr>
          <w:rFonts w:ascii="Arial" w:hAnsi="Arial" w:cs="Arial"/>
          <w:sz w:val="28"/>
          <w:szCs w:val="28"/>
        </w:rPr>
        <w:t>Module Code: BMHP5019</w:t>
      </w:r>
    </w:p>
    <w:p w14:paraId="61FC75CD" w14:textId="77777777" w:rsidR="00746312" w:rsidRPr="00084C98" w:rsidRDefault="00746312" w:rsidP="00084C98">
      <w:pPr>
        <w:jc w:val="center"/>
        <w:rPr>
          <w:rFonts w:ascii="Arial" w:hAnsi="Arial" w:cs="Arial"/>
          <w:bCs/>
          <w:sz w:val="28"/>
          <w:szCs w:val="28"/>
        </w:rPr>
      </w:pPr>
      <w:r w:rsidRPr="00084C98">
        <w:rPr>
          <w:rFonts w:ascii="Arial" w:hAnsi="Arial" w:cs="Arial"/>
          <w:sz w:val="28"/>
          <w:szCs w:val="28"/>
        </w:rPr>
        <w:t xml:space="preserve">Module Title: </w:t>
      </w:r>
      <w:r w:rsidRPr="00084C98">
        <w:rPr>
          <w:rFonts w:ascii="Arial" w:hAnsi="Arial" w:cs="Arial"/>
          <w:bCs/>
          <w:sz w:val="28"/>
          <w:szCs w:val="28"/>
        </w:rPr>
        <w:t>Introduction to Independent Research Skills</w:t>
      </w:r>
    </w:p>
    <w:p w14:paraId="2D40193C" w14:textId="77777777" w:rsidR="00084C98" w:rsidRPr="00084C98" w:rsidRDefault="00084C98" w:rsidP="00084C98">
      <w:pPr>
        <w:jc w:val="center"/>
        <w:rPr>
          <w:rFonts w:ascii="Arial" w:hAnsi="Arial" w:cs="Arial"/>
          <w:bCs/>
          <w:sz w:val="28"/>
          <w:szCs w:val="28"/>
        </w:rPr>
      </w:pPr>
    </w:p>
    <w:p w14:paraId="0F14CB85" w14:textId="77777777" w:rsidR="00746312" w:rsidRPr="00084C98" w:rsidRDefault="00746312" w:rsidP="00084C98">
      <w:pPr>
        <w:jc w:val="center"/>
        <w:rPr>
          <w:rFonts w:ascii="Arial" w:hAnsi="Arial" w:cs="Arial"/>
          <w:bCs/>
          <w:sz w:val="28"/>
          <w:szCs w:val="28"/>
        </w:rPr>
      </w:pPr>
      <w:r w:rsidRPr="00084C98">
        <w:rPr>
          <w:rFonts w:ascii="Arial" w:hAnsi="Arial" w:cs="Arial"/>
          <w:bCs/>
          <w:sz w:val="28"/>
          <w:szCs w:val="28"/>
        </w:rPr>
        <w:t xml:space="preserve">Assignment Title: </w:t>
      </w:r>
      <w:r w:rsidRPr="00084C98">
        <w:rPr>
          <w:rFonts w:ascii="Arial" w:hAnsi="Arial" w:cs="Arial"/>
          <w:bCs/>
          <w:sz w:val="28"/>
          <w:szCs w:val="28"/>
          <w:lang w:val="en-GB"/>
        </w:rPr>
        <w:t>Component 1</w:t>
      </w:r>
      <w:r w:rsidR="00084C98">
        <w:rPr>
          <w:rFonts w:ascii="Arial" w:hAnsi="Arial" w:cs="Arial"/>
          <w:bCs/>
          <w:sz w:val="28"/>
          <w:szCs w:val="28"/>
          <w:lang w:val="en-GB"/>
        </w:rPr>
        <w:t xml:space="preserve"> - </w:t>
      </w:r>
      <w:r w:rsidRPr="00084C98">
        <w:rPr>
          <w:rFonts w:ascii="Arial" w:hAnsi="Arial" w:cs="Arial"/>
          <w:bCs/>
          <w:sz w:val="28"/>
          <w:szCs w:val="28"/>
          <w:lang w:val="en-GB"/>
        </w:rPr>
        <w:t>Written Assignment (Research Proposal)</w:t>
      </w:r>
    </w:p>
    <w:p w14:paraId="2BD0740D" w14:textId="77777777" w:rsidR="00084C98" w:rsidRDefault="00084C98" w:rsidP="00084C98">
      <w:pPr>
        <w:jc w:val="center"/>
        <w:rPr>
          <w:rFonts w:ascii="Arial" w:hAnsi="Arial" w:cs="Arial"/>
          <w:sz w:val="28"/>
          <w:szCs w:val="28"/>
        </w:rPr>
      </w:pPr>
    </w:p>
    <w:p w14:paraId="7700DC2E" w14:textId="77777777" w:rsidR="00084C98" w:rsidRDefault="00084C98" w:rsidP="00084C98">
      <w:pPr>
        <w:jc w:val="center"/>
        <w:rPr>
          <w:rFonts w:ascii="Arial" w:hAnsi="Arial" w:cs="Arial"/>
          <w:sz w:val="28"/>
          <w:szCs w:val="28"/>
        </w:rPr>
      </w:pPr>
    </w:p>
    <w:p w14:paraId="770BB928" w14:textId="77777777" w:rsidR="00084C98" w:rsidRDefault="00084C98" w:rsidP="00084C98">
      <w:pPr>
        <w:jc w:val="center"/>
        <w:rPr>
          <w:rFonts w:ascii="Arial" w:hAnsi="Arial" w:cs="Arial"/>
          <w:sz w:val="28"/>
          <w:szCs w:val="28"/>
        </w:rPr>
      </w:pPr>
    </w:p>
    <w:p w14:paraId="17CB3BD4" w14:textId="77777777" w:rsidR="00746312" w:rsidRPr="00084C98" w:rsidRDefault="00FB75C9" w:rsidP="00084C98">
      <w:pPr>
        <w:jc w:val="center"/>
        <w:rPr>
          <w:rFonts w:ascii="Arial" w:hAnsi="Arial" w:cs="Arial"/>
          <w:sz w:val="28"/>
          <w:szCs w:val="28"/>
        </w:rPr>
      </w:pPr>
      <w:r>
        <w:rPr>
          <w:rFonts w:ascii="Arial" w:hAnsi="Arial" w:cs="Arial"/>
          <w:b/>
          <w:bCs/>
          <w:sz w:val="28"/>
          <w:szCs w:val="28"/>
        </w:rPr>
        <w:t>Supporting Mental Health among Teenagers in the UK</w:t>
      </w:r>
    </w:p>
    <w:p w14:paraId="6AC2F713" w14:textId="77777777" w:rsidR="00746312" w:rsidRDefault="00746312">
      <w:pPr>
        <w:rPr>
          <w:rFonts w:ascii="Arial" w:hAnsi="Arial" w:cs="Arial"/>
          <w:sz w:val="22"/>
          <w:szCs w:val="22"/>
        </w:rPr>
      </w:pPr>
      <w:r>
        <w:rPr>
          <w:rFonts w:ascii="Arial" w:hAnsi="Arial" w:cs="Arial"/>
          <w:sz w:val="22"/>
          <w:szCs w:val="22"/>
        </w:rPr>
        <w:br w:type="page"/>
      </w:r>
    </w:p>
    <w:p w14:paraId="548D838B" w14:textId="77777777" w:rsidR="00746312" w:rsidRPr="00746312" w:rsidRDefault="00746312" w:rsidP="00746312">
      <w:pPr>
        <w:pStyle w:val="ListParagraph"/>
        <w:numPr>
          <w:ilvl w:val="0"/>
          <w:numId w:val="1"/>
        </w:numPr>
        <w:spacing w:line="360" w:lineRule="auto"/>
        <w:jc w:val="both"/>
        <w:rPr>
          <w:rFonts w:ascii="Arial" w:hAnsi="Arial" w:cs="Arial"/>
          <w:b/>
          <w:bCs/>
          <w:sz w:val="22"/>
          <w:szCs w:val="22"/>
        </w:rPr>
      </w:pPr>
      <w:r w:rsidRPr="00746312">
        <w:rPr>
          <w:rFonts w:ascii="Arial" w:hAnsi="Arial" w:cs="Arial"/>
          <w:b/>
          <w:bCs/>
          <w:sz w:val="22"/>
          <w:szCs w:val="22"/>
        </w:rPr>
        <w:lastRenderedPageBreak/>
        <w:t>Review Question</w:t>
      </w:r>
    </w:p>
    <w:p w14:paraId="53FC5E10" w14:textId="77777777" w:rsidR="00746312" w:rsidRPr="00746312" w:rsidRDefault="00C2257A" w:rsidP="00746312">
      <w:pPr>
        <w:spacing w:line="360" w:lineRule="auto"/>
        <w:jc w:val="both"/>
        <w:rPr>
          <w:rFonts w:ascii="Arial" w:hAnsi="Arial" w:cs="Arial"/>
          <w:sz w:val="22"/>
          <w:szCs w:val="22"/>
        </w:rPr>
      </w:pPr>
      <w:r w:rsidRPr="00C2257A">
        <w:rPr>
          <w:rFonts w:ascii="Arial" w:hAnsi="Arial" w:cs="Arial"/>
          <w:sz w:val="22"/>
          <w:szCs w:val="22"/>
        </w:rPr>
        <w:t xml:space="preserve">Which </w:t>
      </w:r>
      <w:proofErr w:type="gramStart"/>
      <w:r w:rsidRPr="00C2257A">
        <w:rPr>
          <w:rFonts w:ascii="Arial" w:hAnsi="Arial" w:cs="Arial"/>
          <w:sz w:val="22"/>
          <w:szCs w:val="22"/>
        </w:rPr>
        <w:t>are</w:t>
      </w:r>
      <w:proofErr w:type="gramEnd"/>
      <w:r w:rsidRPr="00C2257A">
        <w:rPr>
          <w:rFonts w:ascii="Arial" w:hAnsi="Arial" w:cs="Arial"/>
          <w:sz w:val="22"/>
          <w:szCs w:val="22"/>
        </w:rPr>
        <w:t xml:space="preserve"> the evidence-based practices and interventions that have been discovered to be efficient in enhancing the mental health and wellbeing of the teenagers in the UK?</w:t>
      </w:r>
    </w:p>
    <w:p w14:paraId="13B15B3D" w14:textId="77777777" w:rsidR="00746312" w:rsidRPr="00746312" w:rsidRDefault="00746312" w:rsidP="00746312">
      <w:pPr>
        <w:pStyle w:val="ListParagraph"/>
        <w:numPr>
          <w:ilvl w:val="0"/>
          <w:numId w:val="1"/>
        </w:numPr>
        <w:spacing w:line="360" w:lineRule="auto"/>
        <w:jc w:val="both"/>
        <w:rPr>
          <w:rFonts w:ascii="Arial" w:hAnsi="Arial" w:cs="Arial"/>
          <w:b/>
          <w:bCs/>
          <w:sz w:val="22"/>
          <w:szCs w:val="22"/>
        </w:rPr>
      </w:pPr>
      <w:r w:rsidRPr="00746312">
        <w:rPr>
          <w:rFonts w:ascii="Arial" w:hAnsi="Arial" w:cs="Arial"/>
          <w:b/>
          <w:bCs/>
          <w:sz w:val="22"/>
          <w:szCs w:val="22"/>
        </w:rPr>
        <w:t>Objectives</w:t>
      </w:r>
    </w:p>
    <w:p w14:paraId="1605FB52" w14:textId="77777777" w:rsidR="00C2257A" w:rsidRPr="00C2257A" w:rsidRDefault="00C2257A" w:rsidP="00C2257A">
      <w:pPr>
        <w:pStyle w:val="ListParagraph"/>
        <w:numPr>
          <w:ilvl w:val="0"/>
          <w:numId w:val="2"/>
        </w:numPr>
        <w:spacing w:line="360" w:lineRule="auto"/>
        <w:jc w:val="both"/>
        <w:rPr>
          <w:rFonts w:ascii="Arial" w:hAnsi="Arial" w:cs="Arial"/>
          <w:sz w:val="22"/>
          <w:szCs w:val="22"/>
        </w:rPr>
      </w:pPr>
      <w:r w:rsidRPr="00C2257A">
        <w:rPr>
          <w:rFonts w:ascii="Arial" w:hAnsi="Arial" w:cs="Arial"/>
          <w:sz w:val="22"/>
          <w:szCs w:val="22"/>
        </w:rPr>
        <w:t>Discover what currently exists in terms of interventions and support structures to aid mental health of teenagers.</w:t>
      </w:r>
    </w:p>
    <w:p w14:paraId="7E872930" w14:textId="77777777" w:rsidR="00C2257A" w:rsidRPr="00C2257A" w:rsidRDefault="00C2257A" w:rsidP="00C2257A">
      <w:pPr>
        <w:pStyle w:val="ListParagraph"/>
        <w:numPr>
          <w:ilvl w:val="0"/>
          <w:numId w:val="2"/>
        </w:numPr>
        <w:spacing w:line="360" w:lineRule="auto"/>
        <w:jc w:val="both"/>
        <w:rPr>
          <w:rFonts w:ascii="Arial" w:hAnsi="Arial" w:cs="Arial"/>
          <w:sz w:val="22"/>
          <w:szCs w:val="22"/>
        </w:rPr>
      </w:pPr>
      <w:r w:rsidRPr="00C2257A">
        <w:rPr>
          <w:rFonts w:ascii="Arial" w:hAnsi="Arial" w:cs="Arial"/>
          <w:sz w:val="22"/>
          <w:szCs w:val="22"/>
        </w:rPr>
        <w:t>Study the ways that schools, families, social care, and digital health programs could support the mental health issues of adolescents.</w:t>
      </w:r>
    </w:p>
    <w:p w14:paraId="224423AE" w14:textId="77777777" w:rsidR="00746312" w:rsidRPr="007D14B8" w:rsidRDefault="00C2257A" w:rsidP="00C2257A">
      <w:pPr>
        <w:pStyle w:val="ListParagraph"/>
        <w:numPr>
          <w:ilvl w:val="0"/>
          <w:numId w:val="2"/>
        </w:numPr>
        <w:spacing w:line="360" w:lineRule="auto"/>
        <w:jc w:val="both"/>
        <w:rPr>
          <w:rFonts w:ascii="Arial" w:hAnsi="Arial" w:cs="Arial"/>
          <w:sz w:val="22"/>
          <w:szCs w:val="22"/>
        </w:rPr>
      </w:pPr>
      <w:r w:rsidRPr="00C2257A">
        <w:rPr>
          <w:rFonts w:ascii="Arial" w:hAnsi="Arial" w:cs="Arial"/>
          <w:sz w:val="22"/>
          <w:szCs w:val="22"/>
        </w:rPr>
        <w:t xml:space="preserve">Determine the gaps in the current literature pertaining to the maps </w:t>
      </w:r>
      <w:proofErr w:type="gramStart"/>
      <w:r w:rsidRPr="00C2257A">
        <w:rPr>
          <w:rFonts w:ascii="Arial" w:hAnsi="Arial" w:cs="Arial"/>
          <w:sz w:val="22"/>
          <w:szCs w:val="22"/>
        </w:rPr>
        <w:t>in order to</w:t>
      </w:r>
      <w:proofErr w:type="gramEnd"/>
      <w:r w:rsidRPr="00C2257A">
        <w:rPr>
          <w:rFonts w:ascii="Arial" w:hAnsi="Arial" w:cs="Arial"/>
          <w:sz w:val="22"/>
          <w:szCs w:val="22"/>
        </w:rPr>
        <w:t xml:space="preserve"> inform the future practice in the health and social care professions.</w:t>
      </w:r>
    </w:p>
    <w:p w14:paraId="2B198CD3" w14:textId="77777777" w:rsidR="00746312" w:rsidRPr="00746312" w:rsidRDefault="00746312" w:rsidP="00746312">
      <w:pPr>
        <w:pStyle w:val="ListParagraph"/>
        <w:numPr>
          <w:ilvl w:val="0"/>
          <w:numId w:val="1"/>
        </w:numPr>
        <w:spacing w:line="360" w:lineRule="auto"/>
        <w:jc w:val="both"/>
        <w:rPr>
          <w:rFonts w:ascii="Arial" w:hAnsi="Arial" w:cs="Arial"/>
          <w:b/>
          <w:bCs/>
          <w:sz w:val="22"/>
          <w:szCs w:val="22"/>
        </w:rPr>
      </w:pPr>
      <w:r w:rsidRPr="00746312">
        <w:rPr>
          <w:rFonts w:ascii="Arial" w:hAnsi="Arial" w:cs="Arial"/>
          <w:b/>
          <w:bCs/>
          <w:sz w:val="22"/>
          <w:szCs w:val="22"/>
        </w:rPr>
        <w:t>Rationale</w:t>
      </w:r>
    </w:p>
    <w:p w14:paraId="0E3C407D" w14:textId="77777777" w:rsidR="00746312" w:rsidRPr="00746312" w:rsidRDefault="00C2257A" w:rsidP="00746312">
      <w:pPr>
        <w:spacing w:line="360" w:lineRule="auto"/>
        <w:jc w:val="both"/>
        <w:rPr>
          <w:rFonts w:ascii="Arial" w:hAnsi="Arial" w:cs="Arial"/>
          <w:sz w:val="22"/>
          <w:szCs w:val="22"/>
        </w:rPr>
      </w:pPr>
      <w:r w:rsidRPr="00C2257A">
        <w:rPr>
          <w:rFonts w:ascii="Arial" w:hAnsi="Arial" w:cs="Arial"/>
          <w:sz w:val="22"/>
          <w:szCs w:val="22"/>
        </w:rPr>
        <w:t xml:space="preserve">Recently, mental health in teens has become one of the pressing problems in the UK, and the recent study observes that the number of </w:t>
      </w:r>
      <w:proofErr w:type="gramStart"/>
      <w:r w:rsidRPr="00C2257A">
        <w:rPr>
          <w:rFonts w:ascii="Arial" w:hAnsi="Arial" w:cs="Arial"/>
          <w:sz w:val="22"/>
          <w:szCs w:val="22"/>
        </w:rPr>
        <w:t>teenagers, who</w:t>
      </w:r>
      <w:proofErr w:type="gramEnd"/>
      <w:r w:rsidRPr="00C2257A">
        <w:rPr>
          <w:rFonts w:ascii="Arial" w:hAnsi="Arial" w:cs="Arial"/>
          <w:sz w:val="22"/>
          <w:szCs w:val="22"/>
        </w:rPr>
        <w:t xml:space="preserve"> develop anxiety, depression, and self-harm, is rising (Marmot, 2020). The COVID-19 pandemic, social media pressure, and socioeconomic disparities also make these problems worse (Miller, 2021). The long-term outcomes associated with adolescent poor mental health include decrease in educational levels, social marginalization, and higher probability of remaining unemployed (Bambra, 2020). Knowledge of the support mechanisms to be effectively employed therefore becomes urgently important to health, social care, and digital health professionals that have been at the key positions in the early intervention and holistic care (</w:t>
      </w:r>
      <w:proofErr w:type="spellStart"/>
      <w:r w:rsidRPr="00C2257A">
        <w:rPr>
          <w:rFonts w:ascii="Arial" w:hAnsi="Arial" w:cs="Arial"/>
          <w:sz w:val="22"/>
          <w:szCs w:val="22"/>
        </w:rPr>
        <w:t>Alderwick</w:t>
      </w:r>
      <w:proofErr w:type="spellEnd"/>
      <w:r w:rsidRPr="00C2257A">
        <w:rPr>
          <w:rFonts w:ascii="Arial" w:hAnsi="Arial" w:cs="Arial"/>
          <w:sz w:val="22"/>
          <w:szCs w:val="22"/>
        </w:rPr>
        <w:t xml:space="preserve">, 2024). This type of scoping review will be particularly useful in pointing to evidence-based strategies and underlining the importance of integrated </w:t>
      </w:r>
      <w:proofErr w:type="gramStart"/>
      <w:r w:rsidRPr="00C2257A">
        <w:rPr>
          <w:rFonts w:ascii="Arial" w:hAnsi="Arial" w:cs="Arial"/>
          <w:sz w:val="22"/>
          <w:szCs w:val="22"/>
        </w:rPr>
        <w:t>solutions,</w:t>
      </w:r>
      <w:proofErr w:type="gramEnd"/>
      <w:r w:rsidRPr="00C2257A">
        <w:rPr>
          <w:rFonts w:ascii="Arial" w:hAnsi="Arial" w:cs="Arial"/>
          <w:sz w:val="22"/>
          <w:szCs w:val="22"/>
        </w:rPr>
        <w:t xml:space="preserve"> in health and social care systems.</w:t>
      </w:r>
    </w:p>
    <w:p w14:paraId="3882B9FA" w14:textId="77777777" w:rsidR="00746312" w:rsidRPr="00746312" w:rsidRDefault="00746312" w:rsidP="00746312">
      <w:pPr>
        <w:pStyle w:val="ListParagraph"/>
        <w:numPr>
          <w:ilvl w:val="0"/>
          <w:numId w:val="1"/>
        </w:numPr>
        <w:spacing w:line="360" w:lineRule="auto"/>
        <w:jc w:val="both"/>
        <w:rPr>
          <w:rFonts w:ascii="Arial" w:hAnsi="Arial" w:cs="Arial"/>
          <w:b/>
          <w:bCs/>
          <w:sz w:val="22"/>
          <w:szCs w:val="22"/>
        </w:rPr>
      </w:pPr>
      <w:r w:rsidRPr="00746312">
        <w:rPr>
          <w:rFonts w:ascii="Arial" w:hAnsi="Arial" w:cs="Arial"/>
          <w:b/>
          <w:bCs/>
          <w:sz w:val="22"/>
          <w:szCs w:val="22"/>
        </w:rPr>
        <w:t>Methods</w:t>
      </w:r>
    </w:p>
    <w:p w14:paraId="0A257900" w14:textId="77777777" w:rsidR="00746312" w:rsidRPr="00746312" w:rsidRDefault="00746312" w:rsidP="00746312">
      <w:pPr>
        <w:spacing w:line="360" w:lineRule="auto"/>
        <w:jc w:val="both"/>
        <w:rPr>
          <w:rFonts w:ascii="Arial" w:hAnsi="Arial" w:cs="Arial"/>
          <w:sz w:val="22"/>
          <w:szCs w:val="22"/>
        </w:rPr>
      </w:pPr>
      <w:r w:rsidRPr="00746312">
        <w:rPr>
          <w:rFonts w:ascii="Arial" w:hAnsi="Arial" w:cs="Arial"/>
          <w:sz w:val="22"/>
          <w:szCs w:val="22"/>
        </w:rPr>
        <w:t xml:space="preserve">In this study, a scoping review method will be used to integrate primary and secondary research studies on the same topic conducted by other scholars. Academic databases like PubMed, CINAHL, and Google Scholar will be used to gather the literature and the records that will be retrieved will be within the last decade and will be up to date. The information will be </w:t>
      </w:r>
      <w:proofErr w:type="spellStart"/>
      <w:r w:rsidRPr="00746312">
        <w:rPr>
          <w:rFonts w:ascii="Arial" w:hAnsi="Arial" w:cs="Arial"/>
          <w:sz w:val="22"/>
          <w:szCs w:val="22"/>
        </w:rPr>
        <w:t>analysed</w:t>
      </w:r>
      <w:proofErr w:type="spellEnd"/>
      <w:r w:rsidRPr="00746312">
        <w:rPr>
          <w:rFonts w:ascii="Arial" w:hAnsi="Arial" w:cs="Arial"/>
          <w:sz w:val="22"/>
          <w:szCs w:val="22"/>
        </w:rPr>
        <w:t xml:space="preserve"> </w:t>
      </w:r>
      <w:proofErr w:type="gramStart"/>
      <w:r w:rsidRPr="00746312">
        <w:rPr>
          <w:rFonts w:ascii="Arial" w:hAnsi="Arial" w:cs="Arial"/>
          <w:sz w:val="22"/>
          <w:szCs w:val="22"/>
        </w:rPr>
        <w:t>in order to</w:t>
      </w:r>
      <w:proofErr w:type="gramEnd"/>
      <w:r w:rsidRPr="00746312">
        <w:rPr>
          <w:rFonts w:ascii="Arial" w:hAnsi="Arial" w:cs="Arial"/>
          <w:sz w:val="22"/>
          <w:szCs w:val="22"/>
        </w:rPr>
        <w:t xml:space="preserve"> resort to the identification of some main interventions, results, and obstacles to success. The process will be facilitated by the scoping review model by Arksey and </w:t>
      </w:r>
      <w:proofErr w:type="spellStart"/>
      <w:r w:rsidRPr="00746312">
        <w:rPr>
          <w:rFonts w:ascii="Arial" w:hAnsi="Arial" w:cs="Arial"/>
          <w:sz w:val="22"/>
          <w:szCs w:val="22"/>
        </w:rPr>
        <w:t>O</w:t>
      </w:r>
      <w:r w:rsidR="00CF48D6">
        <w:rPr>
          <w:rFonts w:ascii="Arial" w:hAnsi="Arial" w:cs="Arial"/>
          <w:sz w:val="22"/>
          <w:szCs w:val="22"/>
        </w:rPr>
        <w:t>’m</w:t>
      </w:r>
      <w:r w:rsidRPr="00746312">
        <w:rPr>
          <w:rFonts w:ascii="Arial" w:hAnsi="Arial" w:cs="Arial"/>
          <w:sz w:val="22"/>
          <w:szCs w:val="22"/>
        </w:rPr>
        <w:t>alley</w:t>
      </w:r>
      <w:proofErr w:type="spellEnd"/>
      <w:r w:rsidRPr="00746312">
        <w:rPr>
          <w:rFonts w:ascii="Arial" w:hAnsi="Arial" w:cs="Arial"/>
          <w:sz w:val="22"/>
          <w:szCs w:val="22"/>
        </w:rPr>
        <w:t xml:space="preserve"> (2005).</w:t>
      </w:r>
    </w:p>
    <w:p w14:paraId="5A9FABEC" w14:textId="77777777" w:rsidR="00746312" w:rsidRPr="00746312" w:rsidRDefault="00746312" w:rsidP="00746312">
      <w:pPr>
        <w:pStyle w:val="ListParagraph"/>
        <w:numPr>
          <w:ilvl w:val="0"/>
          <w:numId w:val="1"/>
        </w:numPr>
        <w:spacing w:line="360" w:lineRule="auto"/>
        <w:jc w:val="both"/>
        <w:rPr>
          <w:rFonts w:ascii="Arial" w:hAnsi="Arial" w:cs="Arial"/>
          <w:b/>
          <w:bCs/>
          <w:sz w:val="22"/>
          <w:szCs w:val="22"/>
        </w:rPr>
      </w:pPr>
      <w:r w:rsidRPr="00746312">
        <w:rPr>
          <w:rFonts w:ascii="Arial" w:hAnsi="Arial" w:cs="Arial"/>
          <w:b/>
          <w:bCs/>
          <w:sz w:val="22"/>
          <w:szCs w:val="22"/>
        </w:rPr>
        <w:t>Ethical Considerations</w:t>
      </w:r>
    </w:p>
    <w:p w14:paraId="3A935C0B" w14:textId="77777777" w:rsidR="00746312" w:rsidRDefault="00746312" w:rsidP="00746312">
      <w:pPr>
        <w:spacing w:line="360" w:lineRule="auto"/>
        <w:jc w:val="both"/>
        <w:rPr>
          <w:rFonts w:ascii="Arial" w:hAnsi="Arial" w:cs="Arial"/>
          <w:sz w:val="22"/>
          <w:szCs w:val="22"/>
        </w:rPr>
      </w:pPr>
      <w:r w:rsidRPr="00746312">
        <w:rPr>
          <w:rFonts w:ascii="Arial" w:hAnsi="Arial" w:cs="Arial"/>
          <w:sz w:val="22"/>
          <w:szCs w:val="22"/>
        </w:rPr>
        <w:lastRenderedPageBreak/>
        <w:t xml:space="preserve">No direct participants will be engaged in this study since it is secondary research. Ethical implications will involve the use of credible and peer-reviewed sources and proper representation of the findings. Citation would be well-observed to prevent </w:t>
      </w:r>
      <w:proofErr w:type="gramStart"/>
      <w:r w:rsidRPr="00746312">
        <w:rPr>
          <w:rFonts w:ascii="Arial" w:hAnsi="Arial" w:cs="Arial"/>
          <w:sz w:val="22"/>
          <w:szCs w:val="22"/>
        </w:rPr>
        <w:t>plagiarism</w:t>
      </w:r>
      <w:proofErr w:type="gramEnd"/>
      <w:r w:rsidRPr="00746312">
        <w:rPr>
          <w:rFonts w:ascii="Arial" w:hAnsi="Arial" w:cs="Arial"/>
          <w:sz w:val="22"/>
          <w:szCs w:val="22"/>
        </w:rPr>
        <w:t xml:space="preserve"> and sensitivity would be taken when reporting on vulnerable people to prevent the reinforcement of stigma/bias.</w:t>
      </w:r>
    </w:p>
    <w:p w14:paraId="423EEDA2" w14:textId="77777777" w:rsidR="007D14B8" w:rsidRDefault="007D14B8">
      <w:pPr>
        <w:rPr>
          <w:rFonts w:ascii="Arial" w:hAnsi="Arial" w:cs="Arial"/>
          <w:sz w:val="22"/>
          <w:szCs w:val="22"/>
        </w:rPr>
      </w:pPr>
      <w:r>
        <w:rPr>
          <w:rFonts w:ascii="Arial" w:hAnsi="Arial" w:cs="Arial"/>
          <w:sz w:val="22"/>
          <w:szCs w:val="22"/>
        </w:rPr>
        <w:br w:type="page"/>
      </w:r>
    </w:p>
    <w:p w14:paraId="032F3F50" w14:textId="77777777" w:rsidR="007D14B8" w:rsidRPr="00837274" w:rsidRDefault="007D14B8" w:rsidP="007D14B8">
      <w:pPr>
        <w:pStyle w:val="ListParagraph"/>
        <w:numPr>
          <w:ilvl w:val="0"/>
          <w:numId w:val="1"/>
        </w:numPr>
        <w:spacing w:line="360" w:lineRule="auto"/>
        <w:jc w:val="both"/>
        <w:rPr>
          <w:rFonts w:ascii="Arial" w:hAnsi="Arial" w:cs="Arial"/>
          <w:b/>
          <w:bCs/>
          <w:sz w:val="22"/>
          <w:szCs w:val="22"/>
        </w:rPr>
      </w:pPr>
      <w:r w:rsidRPr="00837274">
        <w:rPr>
          <w:rFonts w:ascii="Arial" w:hAnsi="Arial" w:cs="Arial"/>
          <w:b/>
          <w:bCs/>
          <w:sz w:val="22"/>
          <w:szCs w:val="22"/>
        </w:rPr>
        <w:lastRenderedPageBreak/>
        <w:t>References</w:t>
      </w:r>
    </w:p>
    <w:p w14:paraId="469CA346" w14:textId="77777777" w:rsidR="007D14B8" w:rsidRDefault="007D14B8" w:rsidP="007D14B8">
      <w:pPr>
        <w:spacing w:line="360" w:lineRule="auto"/>
        <w:jc w:val="both"/>
        <w:rPr>
          <w:rFonts w:ascii="Arial" w:hAnsi="Arial" w:cs="Arial"/>
          <w:sz w:val="22"/>
          <w:szCs w:val="22"/>
        </w:rPr>
      </w:pPr>
      <w:proofErr w:type="spellStart"/>
      <w:r w:rsidRPr="007D14B8">
        <w:rPr>
          <w:rFonts w:ascii="Arial" w:hAnsi="Arial" w:cs="Arial"/>
          <w:sz w:val="22"/>
          <w:szCs w:val="22"/>
        </w:rPr>
        <w:t>Alderwick</w:t>
      </w:r>
      <w:proofErr w:type="spellEnd"/>
      <w:r w:rsidRPr="007D14B8">
        <w:rPr>
          <w:rFonts w:ascii="Arial" w:hAnsi="Arial" w:cs="Arial"/>
          <w:sz w:val="22"/>
          <w:szCs w:val="22"/>
        </w:rPr>
        <w:t>, H., Hutchings, A. and Mays, N., 2024. Cross-sector collaboration to reduce health inequalities: a qualitative study of local collaboration between health care, social services, and other sectors under health system reforms in England. </w:t>
      </w:r>
      <w:r w:rsidRPr="007D14B8">
        <w:rPr>
          <w:rFonts w:ascii="Arial" w:hAnsi="Arial" w:cs="Arial"/>
          <w:i/>
          <w:iCs/>
          <w:sz w:val="22"/>
          <w:szCs w:val="22"/>
        </w:rPr>
        <w:t>BMC public health</w:t>
      </w:r>
      <w:r w:rsidRPr="007D14B8">
        <w:rPr>
          <w:rFonts w:ascii="Arial" w:hAnsi="Arial" w:cs="Arial"/>
          <w:sz w:val="22"/>
          <w:szCs w:val="22"/>
        </w:rPr>
        <w:t>, </w:t>
      </w:r>
      <w:r w:rsidRPr="007D14B8">
        <w:rPr>
          <w:rFonts w:ascii="Arial" w:hAnsi="Arial" w:cs="Arial"/>
          <w:i/>
          <w:iCs/>
          <w:sz w:val="22"/>
          <w:szCs w:val="22"/>
        </w:rPr>
        <w:t>24</w:t>
      </w:r>
      <w:r w:rsidRPr="007D14B8">
        <w:rPr>
          <w:rFonts w:ascii="Arial" w:hAnsi="Arial" w:cs="Arial"/>
          <w:sz w:val="22"/>
          <w:szCs w:val="22"/>
        </w:rPr>
        <w:t>(1), p.2613.</w:t>
      </w:r>
    </w:p>
    <w:p w14:paraId="02308BA7" w14:textId="77777777" w:rsidR="00CF48D6" w:rsidRDefault="00CF48D6" w:rsidP="007D14B8">
      <w:pPr>
        <w:spacing w:line="360" w:lineRule="auto"/>
        <w:jc w:val="both"/>
        <w:rPr>
          <w:rFonts w:ascii="Arial" w:hAnsi="Arial" w:cs="Arial"/>
          <w:sz w:val="22"/>
          <w:szCs w:val="22"/>
        </w:rPr>
      </w:pPr>
      <w:r w:rsidRPr="00CF48D6">
        <w:rPr>
          <w:rFonts w:ascii="Arial" w:hAnsi="Arial" w:cs="Arial"/>
          <w:sz w:val="22"/>
          <w:szCs w:val="22"/>
        </w:rPr>
        <w:t xml:space="preserve">Arksey, H. and </w:t>
      </w:r>
      <w:proofErr w:type="spellStart"/>
      <w:r w:rsidRPr="00CF48D6">
        <w:rPr>
          <w:rFonts w:ascii="Arial" w:hAnsi="Arial" w:cs="Arial"/>
          <w:sz w:val="22"/>
          <w:szCs w:val="22"/>
        </w:rPr>
        <w:t>O'malley</w:t>
      </w:r>
      <w:proofErr w:type="spellEnd"/>
      <w:r w:rsidRPr="00CF48D6">
        <w:rPr>
          <w:rFonts w:ascii="Arial" w:hAnsi="Arial" w:cs="Arial"/>
          <w:sz w:val="22"/>
          <w:szCs w:val="22"/>
        </w:rPr>
        <w:t>, L., 2005. Scoping studies: towards a methodological framework. </w:t>
      </w:r>
      <w:r w:rsidRPr="00CF48D6">
        <w:rPr>
          <w:rFonts w:ascii="Arial" w:hAnsi="Arial" w:cs="Arial"/>
          <w:i/>
          <w:iCs/>
          <w:sz w:val="22"/>
          <w:szCs w:val="22"/>
        </w:rPr>
        <w:t>International journal of social research methodology</w:t>
      </w:r>
      <w:r w:rsidRPr="00CF48D6">
        <w:rPr>
          <w:rFonts w:ascii="Arial" w:hAnsi="Arial" w:cs="Arial"/>
          <w:sz w:val="22"/>
          <w:szCs w:val="22"/>
        </w:rPr>
        <w:t>, </w:t>
      </w:r>
      <w:r w:rsidRPr="00CF48D6">
        <w:rPr>
          <w:rFonts w:ascii="Arial" w:hAnsi="Arial" w:cs="Arial"/>
          <w:i/>
          <w:iCs/>
          <w:sz w:val="22"/>
          <w:szCs w:val="22"/>
        </w:rPr>
        <w:t>8</w:t>
      </w:r>
      <w:r w:rsidRPr="00CF48D6">
        <w:rPr>
          <w:rFonts w:ascii="Arial" w:hAnsi="Arial" w:cs="Arial"/>
          <w:sz w:val="22"/>
          <w:szCs w:val="22"/>
        </w:rPr>
        <w:t>(1), pp.19-32.</w:t>
      </w:r>
    </w:p>
    <w:p w14:paraId="1B6A3A45" w14:textId="77777777" w:rsidR="007D14B8" w:rsidRDefault="007D14B8" w:rsidP="007D14B8">
      <w:pPr>
        <w:spacing w:line="360" w:lineRule="auto"/>
        <w:jc w:val="both"/>
        <w:rPr>
          <w:rFonts w:ascii="Arial" w:hAnsi="Arial" w:cs="Arial"/>
          <w:sz w:val="22"/>
          <w:szCs w:val="22"/>
        </w:rPr>
      </w:pPr>
      <w:r w:rsidRPr="007D14B8">
        <w:rPr>
          <w:rFonts w:ascii="Arial" w:hAnsi="Arial" w:cs="Arial"/>
          <w:sz w:val="22"/>
          <w:szCs w:val="22"/>
        </w:rPr>
        <w:t xml:space="preserve">Bambra, C., Riordan, R., Ford, J., </w:t>
      </w:r>
      <w:r>
        <w:rPr>
          <w:rFonts w:ascii="Arial" w:hAnsi="Arial" w:cs="Arial"/>
          <w:sz w:val="22"/>
          <w:szCs w:val="22"/>
        </w:rPr>
        <w:t>and</w:t>
      </w:r>
      <w:r w:rsidRPr="007D14B8">
        <w:rPr>
          <w:rFonts w:ascii="Arial" w:hAnsi="Arial" w:cs="Arial"/>
          <w:sz w:val="22"/>
          <w:szCs w:val="22"/>
        </w:rPr>
        <w:t xml:space="preserve"> Matthews, F. (2020). The COVID-19 pandemic and health inequalities. </w:t>
      </w:r>
      <w:r w:rsidRPr="007D14B8">
        <w:rPr>
          <w:rFonts w:ascii="Arial" w:hAnsi="Arial" w:cs="Arial"/>
          <w:i/>
          <w:iCs/>
          <w:sz w:val="22"/>
          <w:szCs w:val="22"/>
        </w:rPr>
        <w:t>Journal of epidemiology and community health</w:t>
      </w:r>
      <w:r w:rsidRPr="007D14B8">
        <w:rPr>
          <w:rFonts w:ascii="Arial" w:hAnsi="Arial" w:cs="Arial"/>
          <w:sz w:val="22"/>
          <w:szCs w:val="22"/>
        </w:rPr>
        <w:t>, </w:t>
      </w:r>
      <w:r w:rsidRPr="007D14B8">
        <w:rPr>
          <w:rFonts w:ascii="Arial" w:hAnsi="Arial" w:cs="Arial"/>
          <w:i/>
          <w:iCs/>
          <w:sz w:val="22"/>
          <w:szCs w:val="22"/>
        </w:rPr>
        <w:t>74</w:t>
      </w:r>
      <w:r w:rsidRPr="007D14B8">
        <w:rPr>
          <w:rFonts w:ascii="Arial" w:hAnsi="Arial" w:cs="Arial"/>
          <w:sz w:val="22"/>
          <w:szCs w:val="22"/>
        </w:rPr>
        <w:t>(11), 964–968. https://doi.org/10.1136/jech-2020-214401</w:t>
      </w:r>
    </w:p>
    <w:p w14:paraId="554A302D" w14:textId="77777777" w:rsidR="007D14B8" w:rsidRDefault="007D14B8" w:rsidP="007D14B8">
      <w:pPr>
        <w:spacing w:line="360" w:lineRule="auto"/>
        <w:jc w:val="both"/>
        <w:rPr>
          <w:rFonts w:ascii="Arial" w:hAnsi="Arial" w:cs="Arial"/>
          <w:sz w:val="22"/>
          <w:szCs w:val="22"/>
        </w:rPr>
      </w:pPr>
      <w:r w:rsidRPr="007D14B8">
        <w:rPr>
          <w:rFonts w:ascii="Arial" w:hAnsi="Arial" w:cs="Arial"/>
          <w:sz w:val="22"/>
          <w:szCs w:val="22"/>
        </w:rPr>
        <w:t xml:space="preserve">Marmot, M., 2020. Health equity in England: </w:t>
      </w:r>
      <w:r>
        <w:rPr>
          <w:rFonts w:ascii="Arial" w:hAnsi="Arial" w:cs="Arial"/>
          <w:sz w:val="22"/>
          <w:szCs w:val="22"/>
        </w:rPr>
        <w:t>T</w:t>
      </w:r>
      <w:r w:rsidRPr="007D14B8">
        <w:rPr>
          <w:rFonts w:ascii="Arial" w:hAnsi="Arial" w:cs="Arial"/>
          <w:sz w:val="22"/>
          <w:szCs w:val="22"/>
        </w:rPr>
        <w:t>he Marmot review 10 years on. </w:t>
      </w:r>
      <w:proofErr w:type="spellStart"/>
      <w:r w:rsidRPr="007D14B8">
        <w:rPr>
          <w:rFonts w:ascii="Arial" w:hAnsi="Arial" w:cs="Arial"/>
          <w:i/>
          <w:iCs/>
          <w:sz w:val="22"/>
          <w:szCs w:val="22"/>
        </w:rPr>
        <w:t>Bmj</w:t>
      </w:r>
      <w:proofErr w:type="spellEnd"/>
      <w:r w:rsidRPr="007D14B8">
        <w:rPr>
          <w:rFonts w:ascii="Arial" w:hAnsi="Arial" w:cs="Arial"/>
          <w:sz w:val="22"/>
          <w:szCs w:val="22"/>
        </w:rPr>
        <w:t>, </w:t>
      </w:r>
      <w:r w:rsidRPr="007D14B8">
        <w:rPr>
          <w:rFonts w:ascii="Arial" w:hAnsi="Arial" w:cs="Arial"/>
          <w:i/>
          <w:iCs/>
          <w:sz w:val="22"/>
          <w:szCs w:val="22"/>
        </w:rPr>
        <w:t>368</w:t>
      </w:r>
      <w:r w:rsidRPr="007D14B8">
        <w:rPr>
          <w:rFonts w:ascii="Arial" w:hAnsi="Arial" w:cs="Arial"/>
          <w:sz w:val="22"/>
          <w:szCs w:val="22"/>
        </w:rPr>
        <w:t>.</w:t>
      </w:r>
    </w:p>
    <w:p w14:paraId="1A27074A" w14:textId="77777777" w:rsidR="007D14B8" w:rsidRPr="007D14B8" w:rsidRDefault="007D14B8" w:rsidP="007D14B8">
      <w:pPr>
        <w:spacing w:line="360" w:lineRule="auto"/>
        <w:jc w:val="both"/>
        <w:rPr>
          <w:rFonts w:ascii="Arial" w:hAnsi="Arial" w:cs="Arial"/>
          <w:sz w:val="22"/>
          <w:szCs w:val="22"/>
        </w:rPr>
      </w:pPr>
      <w:r w:rsidRPr="007D14B8">
        <w:rPr>
          <w:rFonts w:ascii="Arial" w:hAnsi="Arial" w:cs="Arial"/>
          <w:sz w:val="22"/>
          <w:szCs w:val="22"/>
        </w:rPr>
        <w:t>Miller, R., Glasby, J. and Dickinson, H., 2021. Integrated health and social care in England: ten years on. </w:t>
      </w:r>
      <w:r w:rsidRPr="007D14B8">
        <w:rPr>
          <w:rFonts w:ascii="Arial" w:hAnsi="Arial" w:cs="Arial"/>
          <w:i/>
          <w:iCs/>
          <w:sz w:val="22"/>
          <w:szCs w:val="22"/>
        </w:rPr>
        <w:t>International journal of integrated care</w:t>
      </w:r>
      <w:r w:rsidRPr="007D14B8">
        <w:rPr>
          <w:rFonts w:ascii="Arial" w:hAnsi="Arial" w:cs="Arial"/>
          <w:sz w:val="22"/>
          <w:szCs w:val="22"/>
        </w:rPr>
        <w:t>, </w:t>
      </w:r>
      <w:r w:rsidRPr="007D14B8">
        <w:rPr>
          <w:rFonts w:ascii="Arial" w:hAnsi="Arial" w:cs="Arial"/>
          <w:i/>
          <w:iCs/>
          <w:sz w:val="22"/>
          <w:szCs w:val="22"/>
        </w:rPr>
        <w:t>21</w:t>
      </w:r>
      <w:r w:rsidRPr="007D14B8">
        <w:rPr>
          <w:rFonts w:ascii="Arial" w:hAnsi="Arial" w:cs="Arial"/>
          <w:sz w:val="22"/>
          <w:szCs w:val="22"/>
        </w:rPr>
        <w:t>(4), p.6.</w:t>
      </w:r>
    </w:p>
    <w:sectPr w:rsidR="007D14B8" w:rsidRPr="007D14B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316F20"/>
    <w:multiLevelType w:val="hybridMultilevel"/>
    <w:tmpl w:val="4F76C65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757D0F5A"/>
    <w:multiLevelType w:val="hybridMultilevel"/>
    <w:tmpl w:val="228E09C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41705019">
    <w:abstractNumId w:val="0"/>
  </w:num>
  <w:num w:numId="2" w16cid:durableId="112468800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6312"/>
    <w:rsid w:val="000552A4"/>
    <w:rsid w:val="00084C98"/>
    <w:rsid w:val="00102E09"/>
    <w:rsid w:val="002C4857"/>
    <w:rsid w:val="00324306"/>
    <w:rsid w:val="00345777"/>
    <w:rsid w:val="00746312"/>
    <w:rsid w:val="007D14B8"/>
    <w:rsid w:val="00821D71"/>
    <w:rsid w:val="00837274"/>
    <w:rsid w:val="00C2257A"/>
    <w:rsid w:val="00CB7244"/>
    <w:rsid w:val="00CF48D6"/>
    <w:rsid w:val="00E94C07"/>
    <w:rsid w:val="00EF41C2"/>
    <w:rsid w:val="00F0355D"/>
    <w:rsid w:val="00F3287A"/>
    <w:rsid w:val="00F55048"/>
    <w:rsid w:val="00FB7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F33574"/>
  <w15:chartTrackingRefBased/>
  <w15:docId w15:val="{D250A866-5086-4E1A-B004-50E73AEBF6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631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4631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4631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4631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4631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4631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631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631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631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631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4631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4631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4631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4631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4631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631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631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6312"/>
    <w:rPr>
      <w:rFonts w:eastAsiaTheme="majorEastAsia" w:cstheme="majorBidi"/>
      <w:color w:val="272727" w:themeColor="text1" w:themeTint="D8"/>
    </w:rPr>
  </w:style>
  <w:style w:type="paragraph" w:styleId="Title">
    <w:name w:val="Title"/>
    <w:basedOn w:val="Normal"/>
    <w:next w:val="Normal"/>
    <w:link w:val="TitleChar"/>
    <w:uiPriority w:val="10"/>
    <w:qFormat/>
    <w:rsid w:val="007463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631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631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631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6312"/>
    <w:pPr>
      <w:spacing w:before="160"/>
      <w:jc w:val="center"/>
    </w:pPr>
    <w:rPr>
      <w:i/>
      <w:iCs/>
      <w:color w:val="404040" w:themeColor="text1" w:themeTint="BF"/>
    </w:rPr>
  </w:style>
  <w:style w:type="character" w:customStyle="1" w:styleId="QuoteChar">
    <w:name w:val="Quote Char"/>
    <w:basedOn w:val="DefaultParagraphFont"/>
    <w:link w:val="Quote"/>
    <w:uiPriority w:val="29"/>
    <w:rsid w:val="00746312"/>
    <w:rPr>
      <w:i/>
      <w:iCs/>
      <w:color w:val="404040" w:themeColor="text1" w:themeTint="BF"/>
    </w:rPr>
  </w:style>
  <w:style w:type="paragraph" w:styleId="ListParagraph">
    <w:name w:val="List Paragraph"/>
    <w:basedOn w:val="Normal"/>
    <w:uiPriority w:val="34"/>
    <w:qFormat/>
    <w:rsid w:val="00746312"/>
    <w:pPr>
      <w:ind w:left="720"/>
      <w:contextualSpacing/>
    </w:pPr>
  </w:style>
  <w:style w:type="character" w:styleId="IntenseEmphasis">
    <w:name w:val="Intense Emphasis"/>
    <w:basedOn w:val="DefaultParagraphFont"/>
    <w:uiPriority w:val="21"/>
    <w:qFormat/>
    <w:rsid w:val="00746312"/>
    <w:rPr>
      <w:i/>
      <w:iCs/>
      <w:color w:val="2F5496" w:themeColor="accent1" w:themeShade="BF"/>
    </w:rPr>
  </w:style>
  <w:style w:type="paragraph" w:styleId="IntenseQuote">
    <w:name w:val="Intense Quote"/>
    <w:basedOn w:val="Normal"/>
    <w:next w:val="Normal"/>
    <w:link w:val="IntenseQuoteChar"/>
    <w:uiPriority w:val="30"/>
    <w:qFormat/>
    <w:rsid w:val="0074631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46312"/>
    <w:rPr>
      <w:i/>
      <w:iCs/>
      <w:color w:val="2F5496" w:themeColor="accent1" w:themeShade="BF"/>
    </w:rPr>
  </w:style>
  <w:style w:type="character" w:styleId="IntenseReference">
    <w:name w:val="Intense Reference"/>
    <w:basedOn w:val="DefaultParagraphFont"/>
    <w:uiPriority w:val="32"/>
    <w:qFormat/>
    <w:rsid w:val="0074631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4</Pages>
  <Words>551</Words>
  <Characters>3187</Characters>
  <Application>Microsoft Office Word</Application>
  <DocSecurity>0</DocSecurity>
  <Lines>66</Lines>
  <Paragraphs>27</Paragraphs>
  <ScaleCrop>false</ScaleCrop>
  <Company/>
  <LinksUpToDate>false</LinksUpToDate>
  <CharactersWithSpaces>3711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IRFAN</dc:creator>
  <cp:keywords/>
  <dc:description/>
  <cp:lastModifiedBy>Mr Teach</cp:lastModifiedBy>
  <cp:revision>8</cp:revision>
  <dcterms:created xsi:type="dcterms:W3CDTF">2025-09-30T20:11:00Z</dcterms:created>
  <dcterms:modified xsi:type="dcterms:W3CDTF">2025-10-01T14:53:00Z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d1861542-a2db-4fc4-96b8-2d0290e322b2</vt:lpwstr>
  </property>
</Properties>
</file>