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9B426" w14:textId="0DB841F9" w:rsidR="00FF0F83" w:rsidRPr="00D60CBC" w:rsidRDefault="00BE307A" w:rsidP="00D60CBC">
      <w:pPr>
        <w:jc w:val="center"/>
        <w:rPr>
          <w:b/>
          <w:bCs/>
        </w:rPr>
      </w:pPr>
      <w:r w:rsidRPr="00D60CBC">
        <w:rPr>
          <w:b/>
          <w:bCs/>
        </w:rPr>
        <w:t>Module:</w:t>
      </w:r>
      <w:r w:rsidRPr="00D60CBC">
        <w:rPr>
          <w:b/>
          <w:bCs/>
        </w:rPr>
        <w:t xml:space="preserve"> </w:t>
      </w:r>
      <w:r w:rsidRPr="00D60CBC">
        <w:rPr>
          <w:b/>
          <w:bCs/>
        </w:rPr>
        <w:t>Project Management</w:t>
      </w:r>
    </w:p>
    <w:p w14:paraId="3461CEEA" w14:textId="77C107FB" w:rsidR="00BE307A" w:rsidRPr="00D60CBC" w:rsidRDefault="00BE307A" w:rsidP="00D60CBC">
      <w:pPr>
        <w:jc w:val="center"/>
        <w:rPr>
          <w:b/>
          <w:bCs/>
          <w:lang w:val="fr-FR"/>
        </w:rPr>
      </w:pPr>
      <w:r w:rsidRPr="00D60CBC">
        <w:rPr>
          <w:b/>
          <w:bCs/>
          <w:lang w:val="fr-FR"/>
        </w:rPr>
        <w:t>Module code:</w:t>
      </w:r>
      <w:r w:rsidRPr="00D60CBC">
        <w:rPr>
          <w:b/>
          <w:bCs/>
          <w:lang w:val="fr-FR"/>
        </w:rPr>
        <w:t xml:space="preserve"> </w:t>
      </w:r>
      <w:r w:rsidRPr="00D60CBC">
        <w:rPr>
          <w:b/>
          <w:bCs/>
          <w:lang w:val="fr-FR"/>
        </w:rPr>
        <w:t>LCBB5005</w:t>
      </w:r>
    </w:p>
    <w:p w14:paraId="416C50F3" w14:textId="3DF17D0D" w:rsidR="00BE307A" w:rsidRPr="00D60CBC" w:rsidRDefault="00BE307A" w:rsidP="00D60CBC">
      <w:pPr>
        <w:jc w:val="center"/>
        <w:rPr>
          <w:b/>
          <w:bCs/>
          <w:lang w:val="fr-FR"/>
        </w:rPr>
      </w:pPr>
      <w:proofErr w:type="spellStart"/>
      <w:r w:rsidRPr="00D60CBC">
        <w:rPr>
          <w:b/>
          <w:bCs/>
          <w:lang w:val="fr-FR"/>
        </w:rPr>
        <w:t>Student</w:t>
      </w:r>
      <w:proofErr w:type="spellEnd"/>
      <w:r w:rsidRPr="00D60CBC">
        <w:rPr>
          <w:b/>
          <w:bCs/>
          <w:lang w:val="fr-FR"/>
        </w:rPr>
        <w:t xml:space="preserve"> Name: Lavinia Adriana Mandache</w:t>
      </w:r>
    </w:p>
    <w:p w14:paraId="79DC057C" w14:textId="181AEF66" w:rsidR="00BE307A" w:rsidRPr="00D60CBC" w:rsidRDefault="00BE307A" w:rsidP="00D60CBC">
      <w:pPr>
        <w:jc w:val="center"/>
        <w:rPr>
          <w:b/>
          <w:bCs/>
          <w:lang w:val="fr-FR"/>
        </w:rPr>
      </w:pPr>
      <w:proofErr w:type="spellStart"/>
      <w:r w:rsidRPr="00D60CBC">
        <w:rPr>
          <w:b/>
          <w:bCs/>
          <w:lang w:val="fr-FR"/>
        </w:rPr>
        <w:t>Student</w:t>
      </w:r>
      <w:proofErr w:type="spellEnd"/>
      <w:r w:rsidRPr="00D60CBC">
        <w:rPr>
          <w:b/>
          <w:bCs/>
          <w:lang w:val="fr-FR"/>
        </w:rPr>
        <w:t xml:space="preserve"> ID :</w:t>
      </w:r>
      <w:r w:rsidR="00455021">
        <w:rPr>
          <w:b/>
          <w:bCs/>
          <w:lang w:val="fr-FR"/>
        </w:rPr>
        <w:t>2243640</w:t>
      </w:r>
    </w:p>
    <w:p w14:paraId="2261FEB7" w14:textId="77777777" w:rsidR="00BE307A" w:rsidRPr="00D60CBC" w:rsidRDefault="00BE307A" w:rsidP="00D60CBC">
      <w:pPr>
        <w:jc w:val="center"/>
        <w:rPr>
          <w:b/>
          <w:bCs/>
          <w:lang w:val="fr-FR"/>
        </w:rPr>
      </w:pPr>
    </w:p>
    <w:p w14:paraId="4BA0A274" w14:textId="77777777" w:rsidR="00BE307A" w:rsidRDefault="00BE307A" w:rsidP="00BE307A">
      <w:pPr>
        <w:rPr>
          <w:lang w:val="fr-FR"/>
        </w:rPr>
      </w:pPr>
    </w:p>
    <w:p w14:paraId="495867F7" w14:textId="77777777" w:rsidR="00BE307A" w:rsidRDefault="00BE307A" w:rsidP="00BE307A">
      <w:pPr>
        <w:rPr>
          <w:lang w:val="fr-FR"/>
        </w:rPr>
      </w:pPr>
    </w:p>
    <w:p w14:paraId="1905BDBF" w14:textId="77777777" w:rsidR="00BE307A" w:rsidRDefault="00BE307A" w:rsidP="00BE307A">
      <w:pPr>
        <w:rPr>
          <w:lang w:val="fr-FR"/>
        </w:rPr>
      </w:pPr>
    </w:p>
    <w:p w14:paraId="7FF9E3DE" w14:textId="77777777" w:rsidR="00BE307A" w:rsidRDefault="00BE307A" w:rsidP="00BE307A">
      <w:pPr>
        <w:rPr>
          <w:lang w:val="fr-FR"/>
        </w:rPr>
      </w:pPr>
    </w:p>
    <w:p w14:paraId="2E45E74A" w14:textId="77777777" w:rsidR="00BE307A" w:rsidRDefault="00BE307A" w:rsidP="00BE307A">
      <w:pPr>
        <w:rPr>
          <w:lang w:val="fr-FR"/>
        </w:rPr>
      </w:pPr>
    </w:p>
    <w:p w14:paraId="45E5E80C" w14:textId="77777777" w:rsidR="00BE307A" w:rsidRDefault="00BE307A" w:rsidP="00BE307A">
      <w:pPr>
        <w:rPr>
          <w:lang w:val="fr-FR"/>
        </w:rPr>
      </w:pPr>
    </w:p>
    <w:p w14:paraId="53C735D3" w14:textId="77777777" w:rsidR="00BE307A" w:rsidRDefault="00BE307A" w:rsidP="00BE307A">
      <w:pPr>
        <w:rPr>
          <w:lang w:val="fr-FR"/>
        </w:rPr>
      </w:pPr>
    </w:p>
    <w:p w14:paraId="7AF3EDAC" w14:textId="77777777" w:rsidR="00BE307A" w:rsidRDefault="00BE307A" w:rsidP="00BE307A">
      <w:pPr>
        <w:rPr>
          <w:lang w:val="fr-FR"/>
        </w:rPr>
      </w:pPr>
    </w:p>
    <w:p w14:paraId="2AB22509" w14:textId="77777777" w:rsidR="00BE307A" w:rsidRDefault="00BE307A" w:rsidP="00BE307A">
      <w:pPr>
        <w:rPr>
          <w:lang w:val="fr-FR"/>
        </w:rPr>
      </w:pPr>
    </w:p>
    <w:p w14:paraId="2EDF3029" w14:textId="77777777" w:rsidR="00BE307A" w:rsidRDefault="00BE307A" w:rsidP="00BE307A">
      <w:pPr>
        <w:rPr>
          <w:lang w:val="fr-FR"/>
        </w:rPr>
      </w:pPr>
    </w:p>
    <w:p w14:paraId="21BE6A07" w14:textId="77777777" w:rsidR="00BE307A" w:rsidRDefault="00BE307A" w:rsidP="00BE307A">
      <w:pPr>
        <w:rPr>
          <w:lang w:val="fr-FR"/>
        </w:rPr>
      </w:pPr>
    </w:p>
    <w:p w14:paraId="276E5084" w14:textId="77777777" w:rsidR="00BE307A" w:rsidRDefault="00BE307A" w:rsidP="00BE307A">
      <w:pPr>
        <w:rPr>
          <w:lang w:val="fr-FR"/>
        </w:rPr>
      </w:pPr>
    </w:p>
    <w:p w14:paraId="649E4A28" w14:textId="77777777" w:rsidR="00BE307A" w:rsidRDefault="00BE307A" w:rsidP="00BE307A">
      <w:pPr>
        <w:rPr>
          <w:lang w:val="fr-FR"/>
        </w:rPr>
      </w:pPr>
    </w:p>
    <w:p w14:paraId="545FECF8" w14:textId="77777777" w:rsidR="00BE307A" w:rsidRDefault="00BE307A" w:rsidP="00BE307A">
      <w:pPr>
        <w:rPr>
          <w:lang w:val="fr-FR"/>
        </w:rPr>
      </w:pPr>
    </w:p>
    <w:p w14:paraId="0FEF27C1" w14:textId="77777777" w:rsidR="00BE307A" w:rsidRDefault="00BE307A" w:rsidP="00BE307A">
      <w:pPr>
        <w:rPr>
          <w:lang w:val="fr-FR"/>
        </w:rPr>
      </w:pPr>
    </w:p>
    <w:p w14:paraId="540AC1E7" w14:textId="77777777" w:rsidR="00BE307A" w:rsidRDefault="00BE307A" w:rsidP="00BE307A">
      <w:pPr>
        <w:rPr>
          <w:lang w:val="fr-FR"/>
        </w:rPr>
      </w:pPr>
    </w:p>
    <w:p w14:paraId="75FD45BF" w14:textId="77777777" w:rsidR="00BE307A" w:rsidRDefault="00BE307A" w:rsidP="00BE307A">
      <w:pPr>
        <w:rPr>
          <w:lang w:val="fr-FR"/>
        </w:rPr>
      </w:pPr>
    </w:p>
    <w:p w14:paraId="3E4A0967" w14:textId="77777777" w:rsidR="00BE307A" w:rsidRDefault="00BE307A" w:rsidP="00BE307A">
      <w:pPr>
        <w:rPr>
          <w:lang w:val="fr-FR"/>
        </w:rPr>
      </w:pPr>
    </w:p>
    <w:p w14:paraId="6B81139C" w14:textId="77777777" w:rsidR="00BE307A" w:rsidRDefault="00BE307A" w:rsidP="00BE307A">
      <w:pPr>
        <w:rPr>
          <w:lang w:val="fr-FR"/>
        </w:rPr>
      </w:pPr>
    </w:p>
    <w:p w14:paraId="394FC43C" w14:textId="77777777" w:rsidR="00BE307A" w:rsidRDefault="00BE307A" w:rsidP="00BE307A">
      <w:pPr>
        <w:rPr>
          <w:lang w:val="fr-FR"/>
        </w:rPr>
      </w:pPr>
    </w:p>
    <w:p w14:paraId="4F505E04" w14:textId="77777777" w:rsidR="00BE307A" w:rsidRDefault="00BE307A" w:rsidP="00BE307A">
      <w:pPr>
        <w:rPr>
          <w:lang w:val="fr-FR"/>
        </w:rPr>
      </w:pPr>
    </w:p>
    <w:p w14:paraId="2C197D95" w14:textId="77777777" w:rsidR="00BE307A" w:rsidRDefault="00BE307A" w:rsidP="00BE307A">
      <w:pPr>
        <w:rPr>
          <w:lang w:val="fr-FR"/>
        </w:rPr>
      </w:pPr>
    </w:p>
    <w:p w14:paraId="625E2C00" w14:textId="77777777" w:rsidR="00BE307A" w:rsidRDefault="00BE307A" w:rsidP="00BE307A">
      <w:pPr>
        <w:rPr>
          <w:lang w:val="fr-FR"/>
        </w:rPr>
      </w:pPr>
    </w:p>
    <w:p w14:paraId="6E40C1DA" w14:textId="77777777" w:rsidR="00BE307A" w:rsidRDefault="00BE307A" w:rsidP="00BE307A">
      <w:pPr>
        <w:rPr>
          <w:lang w:val="fr-FR"/>
        </w:rPr>
      </w:pPr>
    </w:p>
    <w:p w14:paraId="1DF9FEF1" w14:textId="77777777" w:rsidR="00BE307A" w:rsidRDefault="00BE307A" w:rsidP="00BE307A">
      <w:pPr>
        <w:rPr>
          <w:lang w:val="fr-FR"/>
        </w:rPr>
      </w:pPr>
    </w:p>
    <w:p w14:paraId="5A6CAD5F" w14:textId="77777777" w:rsidR="00BE307A" w:rsidRDefault="00BE307A" w:rsidP="00BE307A">
      <w:pPr>
        <w:rPr>
          <w:lang w:val="fr-FR"/>
        </w:rPr>
      </w:pPr>
    </w:p>
    <w:p w14:paraId="3A910BA8" w14:textId="77777777" w:rsidR="00BE307A" w:rsidRPr="00BE307A" w:rsidRDefault="00BE307A" w:rsidP="00BE307A">
      <w:pPr>
        <w:rPr>
          <w:b/>
          <w:bCs/>
        </w:rPr>
      </w:pPr>
      <w:r w:rsidRPr="00BE307A">
        <w:rPr>
          <w:b/>
          <w:bCs/>
        </w:rPr>
        <w:lastRenderedPageBreak/>
        <w:t>Table of Contents</w:t>
      </w:r>
    </w:p>
    <w:p w14:paraId="69790AD0" w14:textId="77777777" w:rsidR="00BE307A" w:rsidRPr="00BE307A" w:rsidRDefault="00BE307A" w:rsidP="00BE307A">
      <w:pPr>
        <w:numPr>
          <w:ilvl w:val="0"/>
          <w:numId w:val="15"/>
        </w:numPr>
      </w:pPr>
      <w:r w:rsidRPr="00BE307A">
        <w:t>Background/Introduction</w:t>
      </w:r>
    </w:p>
    <w:p w14:paraId="63A0C525" w14:textId="77777777" w:rsidR="00BE307A" w:rsidRPr="00BE307A" w:rsidRDefault="00BE307A" w:rsidP="00BE307A">
      <w:pPr>
        <w:numPr>
          <w:ilvl w:val="0"/>
          <w:numId w:val="15"/>
        </w:numPr>
      </w:pPr>
      <w:r w:rsidRPr="00BE307A">
        <w:t>Methods of Contracting in Project Management</w:t>
      </w:r>
      <w:r w:rsidRPr="00BE307A">
        <w:br/>
        <w:t>2.1 Turnkey Contracts</w:t>
      </w:r>
      <w:r w:rsidRPr="00BE307A">
        <w:br/>
        <w:t xml:space="preserve">2.2 </w:t>
      </w:r>
      <w:proofErr w:type="spellStart"/>
      <w:r w:rsidRPr="00BE307A">
        <w:t>Multicontracting</w:t>
      </w:r>
      <w:proofErr w:type="spellEnd"/>
      <w:r w:rsidRPr="00BE307A">
        <w:br/>
        <w:t>2.3 Do-it-Yourself (DIY)</w:t>
      </w:r>
      <w:r w:rsidRPr="00BE307A">
        <w:br/>
        <w:t xml:space="preserve">2.4 </w:t>
      </w:r>
      <w:proofErr w:type="spellStart"/>
      <w:r w:rsidRPr="00BE307A">
        <w:t>Multicontract</w:t>
      </w:r>
      <w:proofErr w:type="spellEnd"/>
      <w:r w:rsidRPr="00BE307A">
        <w:t xml:space="preserve"> + DIY</w:t>
      </w:r>
    </w:p>
    <w:p w14:paraId="29B818C0" w14:textId="77777777" w:rsidR="00BE307A" w:rsidRPr="00BE307A" w:rsidRDefault="00BE307A" w:rsidP="00BE307A">
      <w:pPr>
        <w:numPr>
          <w:ilvl w:val="0"/>
          <w:numId w:val="15"/>
        </w:numPr>
      </w:pPr>
      <w:r w:rsidRPr="00BE307A">
        <w:t>Case Studies and Practical Applications</w:t>
      </w:r>
      <w:r w:rsidRPr="00BE307A">
        <w:br/>
        <w:t>3.1 Turnkey Contract Case Study</w:t>
      </w:r>
      <w:r w:rsidRPr="00BE307A">
        <w:br/>
        <w:t xml:space="preserve">3.2 </w:t>
      </w:r>
      <w:proofErr w:type="spellStart"/>
      <w:r w:rsidRPr="00BE307A">
        <w:t>Multicontracting</w:t>
      </w:r>
      <w:proofErr w:type="spellEnd"/>
      <w:r w:rsidRPr="00BE307A">
        <w:t xml:space="preserve"> Case Study</w:t>
      </w:r>
      <w:r w:rsidRPr="00BE307A">
        <w:br/>
        <w:t>3.3 Do-it-Yourself (DIY) Case Study</w:t>
      </w:r>
      <w:r w:rsidRPr="00BE307A">
        <w:br/>
        <w:t xml:space="preserve">3.4 </w:t>
      </w:r>
      <w:proofErr w:type="spellStart"/>
      <w:r w:rsidRPr="00BE307A">
        <w:t>Multicontract</w:t>
      </w:r>
      <w:proofErr w:type="spellEnd"/>
      <w:r w:rsidRPr="00BE307A">
        <w:t xml:space="preserve"> + DIY Case Study</w:t>
      </w:r>
    </w:p>
    <w:p w14:paraId="169A3E57" w14:textId="77777777" w:rsidR="00BE307A" w:rsidRPr="00BE307A" w:rsidRDefault="00BE307A" w:rsidP="00BE307A">
      <w:pPr>
        <w:numPr>
          <w:ilvl w:val="0"/>
          <w:numId w:val="15"/>
        </w:numPr>
      </w:pPr>
      <w:r w:rsidRPr="00BE307A">
        <w:t>Conclusion</w:t>
      </w:r>
    </w:p>
    <w:p w14:paraId="3656591C" w14:textId="77777777" w:rsidR="00BE307A" w:rsidRPr="00BE307A" w:rsidRDefault="00BE307A" w:rsidP="00BE307A">
      <w:pPr>
        <w:numPr>
          <w:ilvl w:val="0"/>
          <w:numId w:val="15"/>
        </w:numPr>
      </w:pPr>
      <w:r w:rsidRPr="00BE307A">
        <w:t>References</w:t>
      </w:r>
    </w:p>
    <w:p w14:paraId="29A56848" w14:textId="5D3FA127" w:rsidR="00BE307A" w:rsidRDefault="00BE307A" w:rsidP="00BE307A"/>
    <w:p w14:paraId="0A188EBE" w14:textId="77777777" w:rsidR="00BE307A" w:rsidRDefault="00BE307A" w:rsidP="00BE307A"/>
    <w:p w14:paraId="16E56CBA" w14:textId="77777777" w:rsidR="00BE307A" w:rsidRDefault="00BE307A" w:rsidP="00BE307A"/>
    <w:p w14:paraId="6C735CED" w14:textId="77777777" w:rsidR="00BE307A" w:rsidRDefault="00BE307A" w:rsidP="00BE307A"/>
    <w:p w14:paraId="24179400" w14:textId="77777777" w:rsidR="00BE307A" w:rsidRDefault="00BE307A" w:rsidP="00BE307A"/>
    <w:p w14:paraId="7C577204" w14:textId="77777777" w:rsidR="00BE307A" w:rsidRDefault="00BE307A" w:rsidP="00BE307A"/>
    <w:p w14:paraId="2ED915A6" w14:textId="77777777" w:rsidR="00BE307A" w:rsidRDefault="00BE307A" w:rsidP="00BE307A"/>
    <w:p w14:paraId="46952BCC" w14:textId="77777777" w:rsidR="00BE307A" w:rsidRDefault="00BE307A" w:rsidP="00BE307A"/>
    <w:p w14:paraId="0E7A29A6" w14:textId="77777777" w:rsidR="00BE307A" w:rsidRDefault="00BE307A" w:rsidP="00BE307A"/>
    <w:p w14:paraId="31877A2F" w14:textId="77777777" w:rsidR="00BE307A" w:rsidRDefault="00BE307A" w:rsidP="00BE307A"/>
    <w:p w14:paraId="4F3A7427" w14:textId="77777777" w:rsidR="00BE307A" w:rsidRDefault="00BE307A" w:rsidP="00BE307A"/>
    <w:p w14:paraId="1E516D79" w14:textId="77777777" w:rsidR="00BE307A" w:rsidRDefault="00BE307A" w:rsidP="00BE307A"/>
    <w:p w14:paraId="484D9EE0" w14:textId="77777777" w:rsidR="00BE307A" w:rsidRDefault="00BE307A" w:rsidP="00BE307A"/>
    <w:p w14:paraId="51FB0D35" w14:textId="77777777" w:rsidR="00BE307A" w:rsidRDefault="00BE307A" w:rsidP="00BE307A"/>
    <w:p w14:paraId="6FF52FB8" w14:textId="77777777" w:rsidR="00BE307A" w:rsidRDefault="00BE307A" w:rsidP="00BE307A"/>
    <w:p w14:paraId="774694F8" w14:textId="77777777" w:rsidR="00BE307A" w:rsidRDefault="00BE307A" w:rsidP="00BE307A"/>
    <w:p w14:paraId="1CE543CE" w14:textId="77777777" w:rsidR="00BE307A" w:rsidRDefault="00BE307A" w:rsidP="00BE307A"/>
    <w:p w14:paraId="612592D4" w14:textId="77777777" w:rsidR="00BE307A" w:rsidRDefault="00BE307A" w:rsidP="00BE307A"/>
    <w:p w14:paraId="0C7C7B96" w14:textId="77777777" w:rsidR="00BE307A" w:rsidRDefault="00BE307A" w:rsidP="00BE307A"/>
    <w:p w14:paraId="29276849" w14:textId="77777777" w:rsidR="00BE307A" w:rsidRPr="00BE307A" w:rsidRDefault="00BE307A" w:rsidP="00BE307A"/>
    <w:p w14:paraId="499E5538" w14:textId="77777777" w:rsidR="00BE307A" w:rsidRPr="00BE307A" w:rsidRDefault="00BE307A" w:rsidP="00BE307A">
      <w:pPr>
        <w:rPr>
          <w:b/>
          <w:bCs/>
        </w:rPr>
      </w:pPr>
      <w:r w:rsidRPr="00BE307A">
        <w:rPr>
          <w:b/>
          <w:bCs/>
        </w:rPr>
        <w:lastRenderedPageBreak/>
        <w:t>1. Background/Introduction</w:t>
      </w:r>
    </w:p>
    <w:p w14:paraId="5A380E9F" w14:textId="77777777" w:rsidR="00BE307A" w:rsidRPr="00BE307A" w:rsidRDefault="00BE307A" w:rsidP="00BE307A">
      <w:r w:rsidRPr="00BE307A">
        <w:t>Project management (PM) represents a systematic approach to initiating, planning, executing, monitoring, and closing projects. PM is pivotal in various industries today, serving as a crucial driver of organizational success, efficiency, and innovation (Project Management Institute, 2021). Effective project management encompasses a range of methodologies and practices that help ensure that a project's objectives are met while balancing constraints such as time, scope, and budget.</w:t>
      </w:r>
    </w:p>
    <w:p w14:paraId="3395DC54" w14:textId="77777777" w:rsidR="00BE307A" w:rsidRPr="00BE307A" w:rsidRDefault="00BE307A" w:rsidP="00BE307A">
      <w:r w:rsidRPr="00BE307A">
        <w:t>At the core of project management lies the significance of contracts, which serve as formal agreements defining the responsibilities, tasks, and expectations for involved parties (Kerzner, 2017). Contracting is not merely a means of outsourcing resources; it encapsulates strategic decision-making that influences project dynamics, quality, and overall outcomes. Organizations might choose to contract out components of their projects for several reasons, including leveraging specialized expertise, focusing on core competencies, reducing costs, and managing risks effectively (Turner, 2010). In an environment where project goals can often be complex, the choice of contracting methods significantly affects project execution and success.</w:t>
      </w:r>
    </w:p>
    <w:p w14:paraId="173251F1" w14:textId="77777777" w:rsidR="00BE307A" w:rsidRPr="00BE307A" w:rsidRDefault="00BE307A" w:rsidP="00BE307A">
      <w:r w:rsidRPr="00BE307A">
        <w:t xml:space="preserve">This essay aims to examine four primary methods of contracting in project management: Turnkey, </w:t>
      </w:r>
      <w:proofErr w:type="spellStart"/>
      <w:r w:rsidRPr="00BE307A">
        <w:t>Multicontracting</w:t>
      </w:r>
      <w:proofErr w:type="spellEnd"/>
      <w:r w:rsidRPr="00BE307A">
        <w:t xml:space="preserve">, Do-it-Yourself (DIY), and </w:t>
      </w:r>
      <w:proofErr w:type="spellStart"/>
      <w:r w:rsidRPr="00BE307A">
        <w:t>Multicontract</w:t>
      </w:r>
      <w:proofErr w:type="spellEnd"/>
      <w:r w:rsidRPr="00BE307A">
        <w:t xml:space="preserve"> + DIY. Each method will be assessed for its advantages and disadvantages, accompanied by contextual examples and practical applications to highlight their suitability across various types of projects.</w:t>
      </w:r>
    </w:p>
    <w:p w14:paraId="007E52B6" w14:textId="77777777" w:rsidR="00BE307A" w:rsidRPr="00BE307A" w:rsidRDefault="00BE307A" w:rsidP="00BE307A">
      <w:pPr>
        <w:rPr>
          <w:b/>
          <w:bCs/>
        </w:rPr>
      </w:pPr>
      <w:r w:rsidRPr="00BE307A">
        <w:rPr>
          <w:b/>
          <w:bCs/>
        </w:rPr>
        <w:t>2. Methods of Contracting in Project Management</w:t>
      </w:r>
    </w:p>
    <w:p w14:paraId="0937C086" w14:textId="77777777" w:rsidR="00BE307A" w:rsidRPr="00BE307A" w:rsidRDefault="00BE307A" w:rsidP="00BE307A">
      <w:pPr>
        <w:rPr>
          <w:b/>
          <w:bCs/>
        </w:rPr>
      </w:pPr>
      <w:r w:rsidRPr="00BE307A">
        <w:rPr>
          <w:b/>
          <w:bCs/>
        </w:rPr>
        <w:t>2.1 Turnkey Contracts</w:t>
      </w:r>
    </w:p>
    <w:p w14:paraId="3AE19532" w14:textId="77777777" w:rsidR="00BE307A" w:rsidRPr="00BE307A" w:rsidRDefault="00BE307A" w:rsidP="00BE307A">
      <w:r w:rsidRPr="00BE307A">
        <w:rPr>
          <w:b/>
          <w:bCs/>
        </w:rPr>
        <w:t>Definition:</w:t>
      </w:r>
      <w:r w:rsidRPr="00BE307A">
        <w:t xml:space="preserve"> A turnkey contract, also known as a design-build contract, is a comprehensive project delivery method wherein a single contractor is responsible for the entire project—from design and construction through to final delivery (Martin, 2018). The goal is for the contractor to deliver a fully operational facility or system to the client, ready for immediate use.</w:t>
      </w:r>
    </w:p>
    <w:p w14:paraId="7B256D33" w14:textId="77777777" w:rsidR="00BE307A" w:rsidRPr="00BE307A" w:rsidRDefault="00BE307A" w:rsidP="00BE307A">
      <w:pPr>
        <w:rPr>
          <w:b/>
          <w:bCs/>
        </w:rPr>
      </w:pPr>
      <w:r w:rsidRPr="00BE307A">
        <w:rPr>
          <w:b/>
          <w:bCs/>
        </w:rPr>
        <w:t>Advantages:</w:t>
      </w:r>
    </w:p>
    <w:p w14:paraId="65DB315D" w14:textId="77777777" w:rsidR="00BE307A" w:rsidRPr="00BE307A" w:rsidRDefault="00BE307A" w:rsidP="00BE307A">
      <w:pPr>
        <w:numPr>
          <w:ilvl w:val="0"/>
          <w:numId w:val="16"/>
        </w:numPr>
      </w:pPr>
      <w:r w:rsidRPr="00BE307A">
        <w:rPr>
          <w:b/>
          <w:bCs/>
        </w:rPr>
        <w:t>Single Point of Accountability:</w:t>
      </w:r>
      <w:r w:rsidRPr="00BE307A">
        <w:t xml:space="preserve"> By entrusting a singular organization with the entire project, clients streamline communication and responsibility management (Kwan &amp; Cheung, 2016). If issues arise, there is no ambiguity about who is responsible for resolving them.</w:t>
      </w:r>
    </w:p>
    <w:p w14:paraId="2501B619" w14:textId="77777777" w:rsidR="00BE307A" w:rsidRPr="00BE307A" w:rsidRDefault="00BE307A" w:rsidP="00BE307A">
      <w:pPr>
        <w:numPr>
          <w:ilvl w:val="0"/>
          <w:numId w:val="16"/>
        </w:numPr>
      </w:pPr>
      <w:r w:rsidRPr="00BE307A">
        <w:rPr>
          <w:b/>
          <w:bCs/>
        </w:rPr>
        <w:t>Integrated Project Delivery:</w:t>
      </w:r>
      <w:r w:rsidRPr="00BE307A">
        <w:t xml:space="preserve"> This approach facilitates better coordination and integration across various phases of the project. When one entity oversees the entire process, integrated design and innovative solutions are more achievable, leading to enhanced cost management and performance (Turner, 2010).</w:t>
      </w:r>
    </w:p>
    <w:p w14:paraId="4DB3937B" w14:textId="77777777" w:rsidR="00BE307A" w:rsidRPr="00BE307A" w:rsidRDefault="00BE307A" w:rsidP="00BE307A">
      <w:pPr>
        <w:numPr>
          <w:ilvl w:val="0"/>
          <w:numId w:val="16"/>
        </w:numPr>
      </w:pPr>
      <w:r w:rsidRPr="00BE307A">
        <w:rPr>
          <w:b/>
          <w:bCs/>
        </w:rPr>
        <w:t>Efficiency in Design and Construction:</w:t>
      </w:r>
      <w:r w:rsidRPr="00BE307A">
        <w:t xml:space="preserve"> A seamless transition from design to construction can accelerate project timelines, as the contractor can begin construction while final design elements are still in development. This iterative process can lead to time savings, expediting overall project delivery (Kerzner, 2017).</w:t>
      </w:r>
    </w:p>
    <w:p w14:paraId="7D2DAA93" w14:textId="77777777" w:rsidR="00BE307A" w:rsidRPr="00BE307A" w:rsidRDefault="00BE307A" w:rsidP="00BE307A">
      <w:pPr>
        <w:numPr>
          <w:ilvl w:val="0"/>
          <w:numId w:val="16"/>
        </w:numPr>
      </w:pPr>
      <w:r w:rsidRPr="00BE307A">
        <w:rPr>
          <w:b/>
          <w:bCs/>
        </w:rPr>
        <w:t>Risk Transfer:</w:t>
      </w:r>
      <w:r w:rsidRPr="00BE307A">
        <w:t xml:space="preserve"> Turnkey contracts shift significant risks from the client to the contractor. The contractor is responsible for adhering to regulatory compliance, overcoming design challenges, and managing cost overruns, effectively mitigating risk exposure for the client (Charette, 2005).</w:t>
      </w:r>
    </w:p>
    <w:p w14:paraId="5BF5C1E3" w14:textId="77777777" w:rsidR="00BE307A" w:rsidRPr="00BE307A" w:rsidRDefault="00BE307A" w:rsidP="00BE307A">
      <w:pPr>
        <w:rPr>
          <w:b/>
          <w:bCs/>
        </w:rPr>
      </w:pPr>
      <w:r w:rsidRPr="00BE307A">
        <w:rPr>
          <w:b/>
          <w:bCs/>
        </w:rPr>
        <w:lastRenderedPageBreak/>
        <w:t>Disadvantages:</w:t>
      </w:r>
    </w:p>
    <w:p w14:paraId="7E1BFE4C" w14:textId="77777777" w:rsidR="00BE307A" w:rsidRPr="00BE307A" w:rsidRDefault="00BE307A" w:rsidP="00BE307A">
      <w:pPr>
        <w:numPr>
          <w:ilvl w:val="0"/>
          <w:numId w:val="17"/>
        </w:numPr>
      </w:pPr>
      <w:r w:rsidRPr="00BE307A">
        <w:rPr>
          <w:b/>
          <w:bCs/>
        </w:rPr>
        <w:t>Limited Client Control:</w:t>
      </w:r>
      <w:r w:rsidRPr="00BE307A">
        <w:t xml:space="preserve"> Once the contract is signed, clients often have limited influence over the project's direction, making it difficult to adapt to changes in scope or vision (Yang et al., 2019).</w:t>
      </w:r>
    </w:p>
    <w:p w14:paraId="12F7ABD6" w14:textId="77777777" w:rsidR="00BE307A" w:rsidRPr="00BE307A" w:rsidRDefault="00BE307A" w:rsidP="00BE307A">
      <w:pPr>
        <w:numPr>
          <w:ilvl w:val="0"/>
          <w:numId w:val="17"/>
        </w:numPr>
      </w:pPr>
      <w:r w:rsidRPr="00BE307A">
        <w:rPr>
          <w:b/>
          <w:bCs/>
        </w:rPr>
        <w:t>Quality Control Concerns:</w:t>
      </w:r>
      <w:r w:rsidRPr="00BE307A">
        <w:t xml:space="preserve"> The degree of control that the contractor has over the project can result in quality inconsistencies if the contractor prioritizes cost-saving measures over quality (Martin, 2018).</w:t>
      </w:r>
    </w:p>
    <w:p w14:paraId="4287FEE4" w14:textId="77777777" w:rsidR="00BE307A" w:rsidRPr="00BE307A" w:rsidRDefault="00BE307A" w:rsidP="00BE307A">
      <w:pPr>
        <w:numPr>
          <w:ilvl w:val="0"/>
          <w:numId w:val="17"/>
        </w:numPr>
      </w:pPr>
      <w:r w:rsidRPr="00BE307A">
        <w:rPr>
          <w:b/>
          <w:bCs/>
        </w:rPr>
        <w:t>Higher Initial Contract Costs:</w:t>
      </w:r>
      <w:r w:rsidRPr="00BE307A">
        <w:t xml:space="preserve"> Clients may pay a premium for the convenience of a turnkey solution, as contractors typically include risk factors and profit margins in their pricing (Kwan &amp; Cheung, 2016).</w:t>
      </w:r>
    </w:p>
    <w:p w14:paraId="764A5BF9" w14:textId="77777777" w:rsidR="00BE307A" w:rsidRPr="00BE307A" w:rsidRDefault="00BE307A" w:rsidP="00BE307A">
      <w:pPr>
        <w:rPr>
          <w:b/>
          <w:bCs/>
        </w:rPr>
      </w:pPr>
      <w:r w:rsidRPr="00BE307A">
        <w:rPr>
          <w:b/>
          <w:bCs/>
        </w:rPr>
        <w:t>Contextual Example:</w:t>
      </w:r>
    </w:p>
    <w:p w14:paraId="1DB755EC" w14:textId="77777777" w:rsidR="00BE307A" w:rsidRPr="00BE307A" w:rsidRDefault="00BE307A" w:rsidP="00BE307A">
      <w:r w:rsidRPr="00BE307A">
        <w:t>Turnkey contracts are particularly beneficial in large-scale infrastructure projects, such as the construction of a new airport terminal. The terminal's complexity requires coordination across multiple disciplines—architecture, engineering, and construction—making a turnkey method ideal for ensuring cohesive project delivery. For instance, when a government agency engages a prominent construction firm to design and complete an airport terminal, they rely on the contractor to navigate all regulatory requirements and deliver a facility that meets established safety and operational standards (Turner, 2010).</w:t>
      </w:r>
    </w:p>
    <w:p w14:paraId="1D67F8F5" w14:textId="77777777" w:rsidR="00BE307A" w:rsidRPr="00BE307A" w:rsidRDefault="00BE307A" w:rsidP="00BE307A">
      <w:pPr>
        <w:rPr>
          <w:b/>
          <w:bCs/>
        </w:rPr>
      </w:pPr>
      <w:r w:rsidRPr="00BE307A">
        <w:rPr>
          <w:b/>
          <w:bCs/>
        </w:rPr>
        <w:t xml:space="preserve">2.2 </w:t>
      </w:r>
      <w:proofErr w:type="spellStart"/>
      <w:r w:rsidRPr="00BE307A">
        <w:rPr>
          <w:b/>
          <w:bCs/>
        </w:rPr>
        <w:t>Multicontracting</w:t>
      </w:r>
      <w:proofErr w:type="spellEnd"/>
    </w:p>
    <w:p w14:paraId="38C687A7" w14:textId="77777777" w:rsidR="00BE307A" w:rsidRPr="00BE307A" w:rsidRDefault="00BE307A" w:rsidP="00BE307A">
      <w:r w:rsidRPr="00BE307A">
        <w:rPr>
          <w:b/>
          <w:bCs/>
        </w:rPr>
        <w:t>Definition:</w:t>
      </w:r>
      <w:r w:rsidRPr="00BE307A">
        <w:t xml:space="preserve"> </w:t>
      </w:r>
      <w:proofErr w:type="spellStart"/>
      <w:r w:rsidRPr="00BE307A">
        <w:t>Multicontracting</w:t>
      </w:r>
      <w:proofErr w:type="spellEnd"/>
      <w:r w:rsidRPr="00BE307A">
        <w:t xml:space="preserve"> involves dividing a single project into multiple parts, with separate contracts awarded to different contractors based on their specializations (Yang et al., 2019). Each contractor is responsible for specific components of the project, allowing for a broader range of expertise.</w:t>
      </w:r>
    </w:p>
    <w:p w14:paraId="334ED16F" w14:textId="77777777" w:rsidR="00BE307A" w:rsidRPr="00BE307A" w:rsidRDefault="00BE307A" w:rsidP="00BE307A">
      <w:pPr>
        <w:rPr>
          <w:b/>
          <w:bCs/>
        </w:rPr>
      </w:pPr>
      <w:r w:rsidRPr="00BE307A">
        <w:rPr>
          <w:b/>
          <w:bCs/>
        </w:rPr>
        <w:t>Advantages:</w:t>
      </w:r>
    </w:p>
    <w:p w14:paraId="71C558E7" w14:textId="77777777" w:rsidR="00BE307A" w:rsidRPr="00BE307A" w:rsidRDefault="00BE307A" w:rsidP="00BE307A">
      <w:pPr>
        <w:numPr>
          <w:ilvl w:val="0"/>
          <w:numId w:val="18"/>
        </w:numPr>
      </w:pPr>
      <w:r w:rsidRPr="00BE307A">
        <w:rPr>
          <w:b/>
          <w:bCs/>
        </w:rPr>
        <w:t>Specialized Knowledge and Skills:</w:t>
      </w:r>
      <w:r w:rsidRPr="00BE307A">
        <w:t xml:space="preserve"> This approach allows clients to hire specialists in various fields, which can enhance the quality of the work produced. Each contractor can focus on their area of expertise, leading to better overall project outcomes (Project Management Institute, 2021).</w:t>
      </w:r>
    </w:p>
    <w:p w14:paraId="3AF07DFE" w14:textId="77777777" w:rsidR="00BE307A" w:rsidRPr="00BE307A" w:rsidRDefault="00BE307A" w:rsidP="00BE307A">
      <w:pPr>
        <w:numPr>
          <w:ilvl w:val="0"/>
          <w:numId w:val="18"/>
        </w:numPr>
      </w:pPr>
      <w:r w:rsidRPr="00BE307A">
        <w:rPr>
          <w:b/>
          <w:bCs/>
        </w:rPr>
        <w:t>Greater Control and Management Flexibility:</w:t>
      </w:r>
      <w:r w:rsidRPr="00BE307A">
        <w:t xml:space="preserve"> Clients maintain more direct oversight of each component of the project, allowing for adjustments and repositioning in response to changing project needs (Kwan &amp; Cheung, 2016).</w:t>
      </w:r>
    </w:p>
    <w:p w14:paraId="371E5EA7" w14:textId="77777777" w:rsidR="00BE307A" w:rsidRPr="00BE307A" w:rsidRDefault="00BE307A" w:rsidP="00BE307A">
      <w:pPr>
        <w:numPr>
          <w:ilvl w:val="0"/>
          <w:numId w:val="18"/>
        </w:numPr>
      </w:pPr>
      <w:r w:rsidRPr="00BE307A">
        <w:rPr>
          <w:b/>
          <w:bCs/>
        </w:rPr>
        <w:t>Tailored Contracting:</w:t>
      </w:r>
      <w:r w:rsidRPr="00BE307A">
        <w:t xml:space="preserve"> </w:t>
      </w:r>
      <w:proofErr w:type="spellStart"/>
      <w:r w:rsidRPr="00BE307A">
        <w:t>Multicontracting</w:t>
      </w:r>
      <w:proofErr w:type="spellEnd"/>
      <w:r w:rsidRPr="00BE307A">
        <w:t xml:space="preserve"> enables clients to be selective about the contractors they engage, fostering an environment in which the best-fit stakeholders drive project success (Turner, 2010).</w:t>
      </w:r>
    </w:p>
    <w:p w14:paraId="2321FD4B" w14:textId="77777777" w:rsidR="00BE307A" w:rsidRPr="00BE307A" w:rsidRDefault="00BE307A" w:rsidP="00BE307A">
      <w:pPr>
        <w:rPr>
          <w:b/>
          <w:bCs/>
        </w:rPr>
      </w:pPr>
      <w:r w:rsidRPr="00BE307A">
        <w:rPr>
          <w:b/>
          <w:bCs/>
        </w:rPr>
        <w:t>Disadvantages:</w:t>
      </w:r>
    </w:p>
    <w:p w14:paraId="69FEEACE" w14:textId="77777777" w:rsidR="00BE307A" w:rsidRPr="00BE307A" w:rsidRDefault="00BE307A" w:rsidP="00BE307A">
      <w:pPr>
        <w:numPr>
          <w:ilvl w:val="0"/>
          <w:numId w:val="19"/>
        </w:numPr>
      </w:pPr>
      <w:r w:rsidRPr="00BE307A">
        <w:rPr>
          <w:b/>
          <w:bCs/>
        </w:rPr>
        <w:t>Complex Coordination Needs:</w:t>
      </w:r>
      <w:r w:rsidRPr="00BE307A">
        <w:t xml:space="preserve"> Managing multiple contractors necessitates careful communication and coordination, which can become burdensome and lead to misunderstandings or delays if not effectively handled (Yang et al., 2019).</w:t>
      </w:r>
    </w:p>
    <w:p w14:paraId="7382C264" w14:textId="77777777" w:rsidR="00BE307A" w:rsidRPr="00BE307A" w:rsidRDefault="00BE307A" w:rsidP="00BE307A">
      <w:pPr>
        <w:numPr>
          <w:ilvl w:val="0"/>
          <w:numId w:val="19"/>
        </w:numPr>
      </w:pPr>
      <w:r w:rsidRPr="00BE307A">
        <w:rPr>
          <w:b/>
          <w:bCs/>
        </w:rPr>
        <w:lastRenderedPageBreak/>
        <w:t>Higher Administrative Demands:</w:t>
      </w:r>
      <w:r w:rsidRPr="00BE307A">
        <w:t xml:space="preserve"> More contracts require additional management efforts, such as negotiations and compliance monitoring, which can strain resources (Martin, 2018).</w:t>
      </w:r>
    </w:p>
    <w:p w14:paraId="7A686332" w14:textId="77777777" w:rsidR="00BE307A" w:rsidRPr="00BE307A" w:rsidRDefault="00BE307A" w:rsidP="00BE307A">
      <w:pPr>
        <w:numPr>
          <w:ilvl w:val="0"/>
          <w:numId w:val="19"/>
        </w:numPr>
      </w:pPr>
      <w:r w:rsidRPr="00BE307A">
        <w:rPr>
          <w:b/>
          <w:bCs/>
        </w:rPr>
        <w:t>Risk of Conflict:</w:t>
      </w:r>
      <w:r w:rsidRPr="00BE307A">
        <w:t xml:space="preserve"> Different contractors may have competing interests or perspectives, which can give rise to conflicts regarding responsibilities, timelines, and collaboration (Kwan &amp; Cheung, 2016).</w:t>
      </w:r>
    </w:p>
    <w:p w14:paraId="11B27286" w14:textId="77777777" w:rsidR="00BE307A" w:rsidRPr="00BE307A" w:rsidRDefault="00BE307A" w:rsidP="00BE307A">
      <w:pPr>
        <w:rPr>
          <w:b/>
          <w:bCs/>
        </w:rPr>
      </w:pPr>
      <w:r w:rsidRPr="00BE307A">
        <w:rPr>
          <w:b/>
          <w:bCs/>
        </w:rPr>
        <w:t>Contextual Example:</w:t>
      </w:r>
    </w:p>
    <w:p w14:paraId="05E02DD0" w14:textId="77777777" w:rsidR="00BE307A" w:rsidRPr="00BE307A" w:rsidRDefault="00BE307A" w:rsidP="00BE307A">
      <w:proofErr w:type="spellStart"/>
      <w:r w:rsidRPr="00BE307A">
        <w:t>Multicontracting</w:t>
      </w:r>
      <w:proofErr w:type="spellEnd"/>
      <w:r w:rsidRPr="00BE307A">
        <w:t xml:space="preserve"> is commonly seen in large municipal construction projects, such as the renovation of a city park. In this context, local governments may hire separate contractors for landscaping, playground equipment installation, and lighting installation. This strategy allows the city to leverage specialized talent in each field while maintaining overall project control (Turner, 2010). However, the project manager must establish rigorous communication protocols to mitigate risks stemming from potential conflicts or misalignments among different contractors.</w:t>
      </w:r>
    </w:p>
    <w:p w14:paraId="044A41B5" w14:textId="77777777" w:rsidR="00BE307A" w:rsidRPr="00BE307A" w:rsidRDefault="00BE307A" w:rsidP="00BE307A">
      <w:pPr>
        <w:rPr>
          <w:b/>
          <w:bCs/>
        </w:rPr>
      </w:pPr>
      <w:r w:rsidRPr="00BE307A">
        <w:rPr>
          <w:b/>
          <w:bCs/>
        </w:rPr>
        <w:t>2.3 Do-it-Yourself (DIY)</w:t>
      </w:r>
    </w:p>
    <w:p w14:paraId="2FC7789F" w14:textId="77777777" w:rsidR="00BE307A" w:rsidRPr="00BE307A" w:rsidRDefault="00BE307A" w:rsidP="00BE307A">
      <w:r w:rsidRPr="00BE307A">
        <w:rPr>
          <w:b/>
          <w:bCs/>
        </w:rPr>
        <w:t>Definition:</w:t>
      </w:r>
      <w:r w:rsidRPr="00BE307A">
        <w:t xml:space="preserve"> The DIY approach involves organizations completing project tasks using their internal resources, thus omitting contracted services. Often associated with smaller projects, this method is driven by the desire to save costs or maximize internal capabilities (Charette, 2005).</w:t>
      </w:r>
    </w:p>
    <w:p w14:paraId="126B4AA0" w14:textId="77777777" w:rsidR="00BE307A" w:rsidRPr="00BE307A" w:rsidRDefault="00BE307A" w:rsidP="00BE307A">
      <w:pPr>
        <w:rPr>
          <w:b/>
          <w:bCs/>
        </w:rPr>
      </w:pPr>
      <w:r w:rsidRPr="00BE307A">
        <w:rPr>
          <w:b/>
          <w:bCs/>
        </w:rPr>
        <w:t>Advantages:</w:t>
      </w:r>
    </w:p>
    <w:p w14:paraId="391A8DF4" w14:textId="77777777" w:rsidR="00BE307A" w:rsidRPr="00BE307A" w:rsidRDefault="00BE307A" w:rsidP="00BE307A">
      <w:pPr>
        <w:numPr>
          <w:ilvl w:val="0"/>
          <w:numId w:val="20"/>
        </w:numPr>
      </w:pPr>
      <w:r w:rsidRPr="00BE307A">
        <w:rPr>
          <w:b/>
          <w:bCs/>
        </w:rPr>
        <w:t>Cost Savings:</w:t>
      </w:r>
      <w:r w:rsidRPr="00BE307A">
        <w:t xml:space="preserve"> Avoiding external contracting fees can lead to significant financial savings, especially valuable for startups or organizations operating on tight budgets (Kerzner, 2017).</w:t>
      </w:r>
    </w:p>
    <w:p w14:paraId="4AC49B76" w14:textId="77777777" w:rsidR="00BE307A" w:rsidRPr="00BE307A" w:rsidRDefault="00BE307A" w:rsidP="00BE307A">
      <w:pPr>
        <w:numPr>
          <w:ilvl w:val="0"/>
          <w:numId w:val="20"/>
        </w:numPr>
      </w:pPr>
      <w:r w:rsidRPr="00BE307A">
        <w:rPr>
          <w:b/>
          <w:bCs/>
        </w:rPr>
        <w:t>Enhanced Internal Capability Development:</w:t>
      </w:r>
      <w:r w:rsidRPr="00BE307A">
        <w:t xml:space="preserve"> Managing a project in-house fosters an environment of learning, allowing team members to develop skills and deepen their understanding of their roles (Yang et al., 2019).</w:t>
      </w:r>
    </w:p>
    <w:p w14:paraId="738CE531" w14:textId="77777777" w:rsidR="00BE307A" w:rsidRPr="00BE307A" w:rsidRDefault="00BE307A" w:rsidP="00BE307A">
      <w:pPr>
        <w:numPr>
          <w:ilvl w:val="0"/>
          <w:numId w:val="20"/>
        </w:numPr>
      </w:pPr>
      <w:r w:rsidRPr="00BE307A">
        <w:rPr>
          <w:b/>
          <w:bCs/>
        </w:rPr>
        <w:t>Full Control:</w:t>
      </w:r>
      <w:r w:rsidRPr="00BE307A">
        <w:t xml:space="preserve"> DIY projects afford organizations complete oversight, enabling rapid decision-making and alterations as project requirements evolve (Martin, 2018).</w:t>
      </w:r>
    </w:p>
    <w:p w14:paraId="7F417525" w14:textId="77777777" w:rsidR="00BE307A" w:rsidRPr="00BE307A" w:rsidRDefault="00BE307A" w:rsidP="00BE307A">
      <w:pPr>
        <w:rPr>
          <w:b/>
          <w:bCs/>
        </w:rPr>
      </w:pPr>
      <w:r w:rsidRPr="00BE307A">
        <w:rPr>
          <w:b/>
          <w:bCs/>
        </w:rPr>
        <w:t>Disadvantages:</w:t>
      </w:r>
    </w:p>
    <w:p w14:paraId="0D37FF76" w14:textId="77777777" w:rsidR="00BE307A" w:rsidRPr="00BE307A" w:rsidRDefault="00BE307A" w:rsidP="00BE307A">
      <w:pPr>
        <w:numPr>
          <w:ilvl w:val="0"/>
          <w:numId w:val="21"/>
        </w:numPr>
      </w:pPr>
      <w:r w:rsidRPr="00BE307A">
        <w:rPr>
          <w:b/>
          <w:bCs/>
        </w:rPr>
        <w:t>Resource Strain and Overextension:</w:t>
      </w:r>
      <w:r w:rsidRPr="00BE307A">
        <w:t xml:space="preserve"> Internal teams may already have their hands full, and attempting to juggle additional duties can lead to burnout or diminished quality in both ongoing tasks and the project (Charette, 2005).</w:t>
      </w:r>
    </w:p>
    <w:p w14:paraId="384FFE73" w14:textId="77777777" w:rsidR="00BE307A" w:rsidRPr="00BE307A" w:rsidRDefault="00BE307A" w:rsidP="00BE307A">
      <w:pPr>
        <w:numPr>
          <w:ilvl w:val="0"/>
          <w:numId w:val="21"/>
        </w:numPr>
      </w:pPr>
      <w:r w:rsidRPr="00BE307A">
        <w:rPr>
          <w:b/>
          <w:bCs/>
        </w:rPr>
        <w:t>Lack of Expertise:</w:t>
      </w:r>
      <w:r w:rsidRPr="00BE307A">
        <w:t xml:space="preserve"> Organizations may encounter challenges if internal teams lack the specific skills needed for project success, resulting in potentially subpar outcomes (Project Management Institute, 2021).</w:t>
      </w:r>
    </w:p>
    <w:p w14:paraId="6FE15E89" w14:textId="77777777" w:rsidR="00BE307A" w:rsidRPr="00BE307A" w:rsidRDefault="00BE307A" w:rsidP="00BE307A">
      <w:pPr>
        <w:numPr>
          <w:ilvl w:val="0"/>
          <w:numId w:val="21"/>
        </w:numPr>
      </w:pPr>
      <w:r w:rsidRPr="00BE307A">
        <w:rPr>
          <w:b/>
          <w:bCs/>
        </w:rPr>
        <w:t>Time Intensive:</w:t>
      </w:r>
      <w:r w:rsidRPr="00BE307A">
        <w:t xml:space="preserve"> Significant time may be required for training employees or familiarizing them with new tools and methodologies, leading to project delays (Kerzner, 2017).</w:t>
      </w:r>
    </w:p>
    <w:p w14:paraId="1CE31FBB" w14:textId="77777777" w:rsidR="00D60CBC" w:rsidRDefault="00D60CBC" w:rsidP="00BE307A"/>
    <w:p w14:paraId="03BEE0DC" w14:textId="77777777" w:rsidR="00D60CBC" w:rsidRDefault="00D60CBC" w:rsidP="00BE307A"/>
    <w:p w14:paraId="33F4A907" w14:textId="50450ADF" w:rsidR="00BE307A" w:rsidRPr="00BE307A" w:rsidRDefault="00BE307A" w:rsidP="00BE307A">
      <w:pPr>
        <w:rPr>
          <w:b/>
          <w:bCs/>
        </w:rPr>
      </w:pPr>
      <w:r w:rsidRPr="00BE307A">
        <w:rPr>
          <w:b/>
          <w:bCs/>
        </w:rPr>
        <w:lastRenderedPageBreak/>
        <w:t>Contextual Example:</w:t>
      </w:r>
    </w:p>
    <w:p w14:paraId="4C0543BD" w14:textId="77777777" w:rsidR="00BE307A" w:rsidRPr="00BE307A" w:rsidRDefault="00BE307A" w:rsidP="00BE307A">
      <w:r w:rsidRPr="00BE307A">
        <w:t>A nonprofit organization seeking to redesign its website may adopt a DIY approach, leveraging its marketing staff to handle the task internally. While this method eliminates costs associated with hiring an agency, challenges may arise in executing an effective user experience due to the staff's limited design experience (Yang et al., 2019). Timeliness and effectiveness could be at risk, potentially leading to suboptimal engagement from users.</w:t>
      </w:r>
    </w:p>
    <w:p w14:paraId="01048D78" w14:textId="77777777" w:rsidR="00BE307A" w:rsidRPr="00BE307A" w:rsidRDefault="00BE307A" w:rsidP="00BE307A">
      <w:pPr>
        <w:rPr>
          <w:b/>
          <w:bCs/>
        </w:rPr>
      </w:pPr>
      <w:r w:rsidRPr="00BE307A">
        <w:rPr>
          <w:b/>
          <w:bCs/>
        </w:rPr>
        <w:t xml:space="preserve">2.4 </w:t>
      </w:r>
      <w:proofErr w:type="spellStart"/>
      <w:r w:rsidRPr="00BE307A">
        <w:rPr>
          <w:b/>
          <w:bCs/>
        </w:rPr>
        <w:t>Multicontract</w:t>
      </w:r>
      <w:proofErr w:type="spellEnd"/>
      <w:r w:rsidRPr="00BE307A">
        <w:rPr>
          <w:b/>
          <w:bCs/>
        </w:rPr>
        <w:t xml:space="preserve"> + DIY</w:t>
      </w:r>
    </w:p>
    <w:p w14:paraId="26B3E5F9" w14:textId="77777777" w:rsidR="00BE307A" w:rsidRPr="00BE307A" w:rsidRDefault="00BE307A" w:rsidP="00BE307A">
      <w:r w:rsidRPr="00BE307A">
        <w:rPr>
          <w:b/>
          <w:bCs/>
        </w:rPr>
        <w:t>Definition:</w:t>
      </w:r>
      <w:r w:rsidRPr="00BE307A">
        <w:t xml:space="preserve"> The </w:t>
      </w:r>
      <w:proofErr w:type="spellStart"/>
      <w:r w:rsidRPr="00BE307A">
        <w:t>multicontract</w:t>
      </w:r>
      <w:proofErr w:type="spellEnd"/>
      <w:r w:rsidRPr="00BE307A">
        <w:t xml:space="preserve"> + DIY method combines the principles of </w:t>
      </w:r>
      <w:proofErr w:type="spellStart"/>
      <w:r w:rsidRPr="00BE307A">
        <w:t>multicontracting</w:t>
      </w:r>
      <w:proofErr w:type="spellEnd"/>
      <w:r w:rsidRPr="00BE307A">
        <w:t xml:space="preserve"> and DIY, allowing organizations to handle some aspects of the project in-house while contracting others to external specialists (Turner, 2010).</w:t>
      </w:r>
    </w:p>
    <w:p w14:paraId="5E8A4FD5" w14:textId="77777777" w:rsidR="00BE307A" w:rsidRPr="00BE307A" w:rsidRDefault="00BE307A" w:rsidP="00BE307A">
      <w:pPr>
        <w:rPr>
          <w:b/>
          <w:bCs/>
        </w:rPr>
      </w:pPr>
      <w:r w:rsidRPr="00BE307A">
        <w:rPr>
          <w:b/>
          <w:bCs/>
        </w:rPr>
        <w:t>Advantages:</w:t>
      </w:r>
    </w:p>
    <w:p w14:paraId="7B258391" w14:textId="77777777" w:rsidR="00BE307A" w:rsidRPr="00BE307A" w:rsidRDefault="00BE307A" w:rsidP="00BE307A">
      <w:pPr>
        <w:numPr>
          <w:ilvl w:val="0"/>
          <w:numId w:val="22"/>
        </w:numPr>
      </w:pPr>
      <w:r w:rsidRPr="00BE307A">
        <w:rPr>
          <w:b/>
          <w:bCs/>
        </w:rPr>
        <w:t>Maximized Resources and Expertise:</w:t>
      </w:r>
      <w:r w:rsidRPr="00BE307A">
        <w:t xml:space="preserve"> This hybrid method enables project managers to leverage both internal domain knowledge and external specialized skills, thus enhancing project quality and innovation (Martin, 2018).</w:t>
      </w:r>
    </w:p>
    <w:p w14:paraId="69354A75" w14:textId="77777777" w:rsidR="00BE307A" w:rsidRPr="00BE307A" w:rsidRDefault="00BE307A" w:rsidP="00BE307A">
      <w:pPr>
        <w:numPr>
          <w:ilvl w:val="0"/>
          <w:numId w:val="22"/>
        </w:numPr>
      </w:pPr>
      <w:r w:rsidRPr="00BE307A">
        <w:rPr>
          <w:b/>
          <w:bCs/>
        </w:rPr>
        <w:t>Increased Adaptability:</w:t>
      </w:r>
      <w:r w:rsidRPr="00BE307A">
        <w:t xml:space="preserve"> Organizations can respond flexibly to changing project demands, modifying internal and external resources according to the evolving landscape (Yang et al., 2019).</w:t>
      </w:r>
    </w:p>
    <w:p w14:paraId="3C766337" w14:textId="77777777" w:rsidR="00BE307A" w:rsidRPr="00BE307A" w:rsidRDefault="00BE307A" w:rsidP="00BE307A">
      <w:pPr>
        <w:numPr>
          <w:ilvl w:val="0"/>
          <w:numId w:val="22"/>
        </w:numPr>
      </w:pPr>
      <w:r w:rsidRPr="00BE307A">
        <w:rPr>
          <w:b/>
          <w:bCs/>
        </w:rPr>
        <w:t>Enhanced Collaboration:</w:t>
      </w:r>
      <w:r w:rsidRPr="00BE307A">
        <w:t xml:space="preserve"> This method encourages cross-pollination of ideas, where internal and external teams can contribute unique insights, </w:t>
      </w:r>
      <w:proofErr w:type="spellStart"/>
      <w:r w:rsidRPr="00BE307A">
        <w:t>fueling</w:t>
      </w:r>
      <w:proofErr w:type="spellEnd"/>
      <w:r w:rsidRPr="00BE307A">
        <w:t xml:space="preserve"> creativity and innovation in project design and execution (Project Management Institute, 2021).</w:t>
      </w:r>
    </w:p>
    <w:p w14:paraId="24C9005C" w14:textId="77777777" w:rsidR="00BE307A" w:rsidRPr="00BE307A" w:rsidRDefault="00BE307A" w:rsidP="00BE307A">
      <w:pPr>
        <w:rPr>
          <w:b/>
          <w:bCs/>
        </w:rPr>
      </w:pPr>
      <w:r w:rsidRPr="00BE307A">
        <w:rPr>
          <w:b/>
          <w:bCs/>
        </w:rPr>
        <w:t>Disadvantages:</w:t>
      </w:r>
    </w:p>
    <w:p w14:paraId="4E1F98EC" w14:textId="77777777" w:rsidR="00BE307A" w:rsidRPr="00BE307A" w:rsidRDefault="00BE307A" w:rsidP="00BE307A">
      <w:pPr>
        <w:numPr>
          <w:ilvl w:val="0"/>
          <w:numId w:val="23"/>
        </w:numPr>
      </w:pPr>
      <w:r w:rsidRPr="00BE307A">
        <w:rPr>
          <w:b/>
          <w:bCs/>
        </w:rPr>
        <w:t>Coordination Complexity:</w:t>
      </w:r>
      <w:r w:rsidRPr="00BE307A">
        <w:t xml:space="preserve"> The dual approach requires significant effort for effective communication and alignment between internal and external stakeholders, which can lead to increased risks of misunderstandings (Turner, 2010).</w:t>
      </w:r>
    </w:p>
    <w:p w14:paraId="2D3A64DC" w14:textId="77777777" w:rsidR="00BE307A" w:rsidRPr="00BE307A" w:rsidRDefault="00BE307A" w:rsidP="00BE307A">
      <w:pPr>
        <w:numPr>
          <w:ilvl w:val="0"/>
          <w:numId w:val="23"/>
        </w:numPr>
      </w:pPr>
      <w:r w:rsidRPr="00BE307A">
        <w:rPr>
          <w:b/>
          <w:bCs/>
        </w:rPr>
        <w:t>Potential for Conflicts in Priorities:</w:t>
      </w:r>
      <w:r w:rsidRPr="00BE307A">
        <w:t xml:space="preserve"> As different groups may prioritize different goals, organizational tensions can emerge, requiring a clear resolution strategy (Kwan &amp; Cheung, 2016).</w:t>
      </w:r>
    </w:p>
    <w:p w14:paraId="343C1E92" w14:textId="77777777" w:rsidR="00BE307A" w:rsidRPr="00BE307A" w:rsidRDefault="00BE307A" w:rsidP="00BE307A">
      <w:pPr>
        <w:numPr>
          <w:ilvl w:val="0"/>
          <w:numId w:val="23"/>
        </w:numPr>
      </w:pPr>
      <w:r w:rsidRPr="00BE307A">
        <w:rPr>
          <w:b/>
          <w:bCs/>
        </w:rPr>
        <w:t>Resource Management Challenges:</w:t>
      </w:r>
      <w:r w:rsidRPr="00BE307A">
        <w:t xml:space="preserve"> Continuously monitoring and managing resources across both internal and external engagements can be resource-intensive and may divert attention from essential project objectives (Kerzner, 2017).</w:t>
      </w:r>
    </w:p>
    <w:p w14:paraId="016D87EE" w14:textId="77777777" w:rsidR="00BE307A" w:rsidRPr="00BE307A" w:rsidRDefault="00BE307A" w:rsidP="00BE307A">
      <w:pPr>
        <w:rPr>
          <w:b/>
          <w:bCs/>
        </w:rPr>
      </w:pPr>
      <w:r w:rsidRPr="00BE307A">
        <w:rPr>
          <w:b/>
          <w:bCs/>
        </w:rPr>
        <w:t>Contextual Example:</w:t>
      </w:r>
    </w:p>
    <w:p w14:paraId="62047479" w14:textId="77777777" w:rsidR="00BE307A" w:rsidRDefault="00BE307A" w:rsidP="00BE307A">
      <w:r w:rsidRPr="00BE307A">
        <w:t>In launching a new software application, a technology company may decide to conduct market research and preliminary project management internally (DIY) while outsourcing the software development to a specialized developer. This strategy enables the company to harness its understanding of its customer base while accessing the expertise of seasoned developers (Martin, 2018). However, this requires the project manager to set clear expectations and maintain diligent communication to ensure that both parties remain aligned on timelines and project specifications.</w:t>
      </w:r>
    </w:p>
    <w:p w14:paraId="3FCBA8C9" w14:textId="77777777" w:rsidR="00D60CBC" w:rsidRPr="00BE307A" w:rsidRDefault="00D60CBC" w:rsidP="00BE307A"/>
    <w:p w14:paraId="5FF53CF1" w14:textId="77777777" w:rsidR="00BE307A" w:rsidRPr="00BE307A" w:rsidRDefault="00BE307A" w:rsidP="00BE307A">
      <w:pPr>
        <w:rPr>
          <w:b/>
          <w:bCs/>
        </w:rPr>
      </w:pPr>
      <w:r w:rsidRPr="00BE307A">
        <w:rPr>
          <w:b/>
          <w:bCs/>
        </w:rPr>
        <w:lastRenderedPageBreak/>
        <w:t>3. Case Studies and Practical Applications</w:t>
      </w:r>
    </w:p>
    <w:p w14:paraId="5E2FDFF0" w14:textId="77777777" w:rsidR="00BE307A" w:rsidRPr="00BE307A" w:rsidRDefault="00BE307A" w:rsidP="00BE307A">
      <w:r w:rsidRPr="00BE307A">
        <w:t>To further illuminate the principles discussed initially, this section will delve into case studies that exemplify each contracting method, highlighting the nuances of real-world implementation.</w:t>
      </w:r>
    </w:p>
    <w:p w14:paraId="6DAED3B9" w14:textId="77777777" w:rsidR="00BE307A" w:rsidRPr="00BE307A" w:rsidRDefault="00BE307A" w:rsidP="00BE307A">
      <w:pPr>
        <w:rPr>
          <w:b/>
          <w:bCs/>
        </w:rPr>
      </w:pPr>
      <w:r w:rsidRPr="00BE307A">
        <w:rPr>
          <w:b/>
          <w:bCs/>
        </w:rPr>
        <w:t>3.1 Turnkey Contract Case Study</w:t>
      </w:r>
    </w:p>
    <w:p w14:paraId="66FD62BB" w14:textId="77777777" w:rsidR="00BE307A" w:rsidRPr="00BE307A" w:rsidRDefault="00BE307A" w:rsidP="00BE307A">
      <w:pPr>
        <w:rPr>
          <w:b/>
          <w:bCs/>
        </w:rPr>
      </w:pPr>
      <w:r w:rsidRPr="00BE307A">
        <w:rPr>
          <w:b/>
          <w:bCs/>
        </w:rPr>
        <w:t>Project: High-Speed Rail System Development</w:t>
      </w:r>
    </w:p>
    <w:p w14:paraId="21C189F6" w14:textId="77777777" w:rsidR="00BE307A" w:rsidRPr="00BE307A" w:rsidRDefault="00BE307A" w:rsidP="00BE307A">
      <w:r w:rsidRPr="00BE307A">
        <w:rPr>
          <w:b/>
          <w:bCs/>
        </w:rPr>
        <w:t>Overview:</w:t>
      </w:r>
      <w:r w:rsidRPr="00BE307A">
        <w:t xml:space="preserve"> The government of a nation looking to enhance its transportation infrastructure opted for a turnkey contract to develop a high-speed rail system connecting major urban </w:t>
      </w:r>
      <w:proofErr w:type="spellStart"/>
      <w:r w:rsidRPr="00BE307A">
        <w:t>centers</w:t>
      </w:r>
      <w:proofErr w:type="spellEnd"/>
      <w:r w:rsidRPr="00BE307A">
        <w:t>. They enlisted a leading international construction firm due to its extensive experience with similar projects (Turner, 2010).</w:t>
      </w:r>
    </w:p>
    <w:p w14:paraId="18D656AB" w14:textId="77777777" w:rsidR="00BE307A" w:rsidRPr="00BE307A" w:rsidRDefault="00BE307A" w:rsidP="00BE307A">
      <w:pPr>
        <w:rPr>
          <w:b/>
          <w:bCs/>
        </w:rPr>
      </w:pPr>
      <w:r w:rsidRPr="00BE307A">
        <w:rPr>
          <w:b/>
          <w:bCs/>
        </w:rPr>
        <w:t>Implementation Details:</w:t>
      </w:r>
    </w:p>
    <w:p w14:paraId="71C7AFB7" w14:textId="77777777" w:rsidR="00BE307A" w:rsidRPr="00BE307A" w:rsidRDefault="00BE307A" w:rsidP="00BE307A">
      <w:pPr>
        <w:numPr>
          <w:ilvl w:val="0"/>
          <w:numId w:val="24"/>
        </w:numPr>
      </w:pPr>
      <w:r w:rsidRPr="00BE307A">
        <w:t>The contractor was charged with conducting feasibility studies, sourcing materials, managing designs, overseeing construction, and ensuring the facility was operational upon delivery (Charette, 2005).</w:t>
      </w:r>
    </w:p>
    <w:p w14:paraId="14ACF845" w14:textId="77777777" w:rsidR="00BE307A" w:rsidRPr="00BE307A" w:rsidRDefault="00BE307A" w:rsidP="00BE307A">
      <w:pPr>
        <w:numPr>
          <w:ilvl w:val="0"/>
          <w:numId w:val="24"/>
        </w:numPr>
      </w:pPr>
      <w:r w:rsidRPr="00BE307A">
        <w:t xml:space="preserve">The contractor employed prefabricated construction techniques, reducing time and </w:t>
      </w:r>
      <w:proofErr w:type="spellStart"/>
      <w:r w:rsidRPr="00BE307A">
        <w:t>labor</w:t>
      </w:r>
      <w:proofErr w:type="spellEnd"/>
      <w:r w:rsidRPr="00BE307A">
        <w:t xml:space="preserve"> costs while ensuring high-quality standards.</w:t>
      </w:r>
    </w:p>
    <w:p w14:paraId="4ABD1B0D" w14:textId="77777777" w:rsidR="00BE307A" w:rsidRPr="00BE307A" w:rsidRDefault="00BE307A" w:rsidP="00BE307A">
      <w:pPr>
        <w:rPr>
          <w:b/>
          <w:bCs/>
        </w:rPr>
      </w:pPr>
      <w:r w:rsidRPr="00BE307A">
        <w:rPr>
          <w:b/>
          <w:bCs/>
        </w:rPr>
        <w:t>Outcome:</w:t>
      </w:r>
    </w:p>
    <w:p w14:paraId="53C38D1A" w14:textId="77777777" w:rsidR="00BE307A" w:rsidRPr="00BE307A" w:rsidRDefault="00BE307A" w:rsidP="00BE307A">
      <w:pPr>
        <w:numPr>
          <w:ilvl w:val="0"/>
          <w:numId w:val="25"/>
        </w:numPr>
      </w:pPr>
      <w:r w:rsidRPr="00BE307A">
        <w:rPr>
          <w:b/>
          <w:bCs/>
        </w:rPr>
        <w:t>Advantages Realized:</w:t>
      </w:r>
      <w:r w:rsidRPr="00BE307A">
        <w:t> The project was completed two months earlier than scheduled, showcasing the efficiency of a single entity managing multiple components. The government benefitted from a well-coordinated effort that maintained budget constraints, a rarity in large infrastructure projects (Kerzner, 2017).</w:t>
      </w:r>
    </w:p>
    <w:p w14:paraId="1008EDF3" w14:textId="77777777" w:rsidR="00BE307A" w:rsidRPr="00BE307A" w:rsidRDefault="00BE307A" w:rsidP="00BE307A">
      <w:pPr>
        <w:numPr>
          <w:ilvl w:val="0"/>
          <w:numId w:val="25"/>
        </w:numPr>
      </w:pPr>
      <w:r w:rsidRPr="00BE307A">
        <w:rPr>
          <w:b/>
          <w:bCs/>
        </w:rPr>
        <w:t>Quality Assurance:</w:t>
      </w:r>
      <w:r w:rsidRPr="00BE307A">
        <w:t> Throughout the project, strict quality control measures, including continuous oversight by both the contractor's team and independent third-party inspectors, ensured compliance with national safety standards.</w:t>
      </w:r>
    </w:p>
    <w:p w14:paraId="419D2C0A" w14:textId="77777777" w:rsidR="00BE307A" w:rsidRPr="00BE307A" w:rsidRDefault="00BE307A" w:rsidP="00BE307A">
      <w:pPr>
        <w:rPr>
          <w:b/>
          <w:bCs/>
        </w:rPr>
      </w:pPr>
      <w:r w:rsidRPr="00BE307A">
        <w:rPr>
          <w:b/>
          <w:bCs/>
        </w:rPr>
        <w:t>Lessons Learned:</w:t>
      </w:r>
    </w:p>
    <w:p w14:paraId="45AF4E47" w14:textId="77777777" w:rsidR="00BE307A" w:rsidRPr="00BE307A" w:rsidRDefault="00BE307A" w:rsidP="00BE307A">
      <w:r w:rsidRPr="00BE307A">
        <w:t>Turnkey contracts can be extraordinarily effective for complex projects requiring integration and collaboration at various implementation phases. By centralizing responsibility, the client was able to foster a collaborative environment that ultimately resulted in improved project performance and stakeholder satisfaction (Martin, 2018).</w:t>
      </w:r>
    </w:p>
    <w:p w14:paraId="715AE10B" w14:textId="77777777" w:rsidR="00BE307A" w:rsidRPr="00BE307A" w:rsidRDefault="00BE307A" w:rsidP="00BE307A">
      <w:pPr>
        <w:rPr>
          <w:b/>
          <w:bCs/>
        </w:rPr>
      </w:pPr>
      <w:r w:rsidRPr="00BE307A">
        <w:rPr>
          <w:b/>
          <w:bCs/>
        </w:rPr>
        <w:t xml:space="preserve">3.2 </w:t>
      </w:r>
      <w:proofErr w:type="spellStart"/>
      <w:r w:rsidRPr="00BE307A">
        <w:rPr>
          <w:b/>
          <w:bCs/>
        </w:rPr>
        <w:t>Multicontracting</w:t>
      </w:r>
      <w:proofErr w:type="spellEnd"/>
      <w:r w:rsidRPr="00BE307A">
        <w:rPr>
          <w:b/>
          <w:bCs/>
        </w:rPr>
        <w:t xml:space="preserve"> Case Study</w:t>
      </w:r>
    </w:p>
    <w:p w14:paraId="46784860" w14:textId="77777777" w:rsidR="00BE307A" w:rsidRPr="00BE307A" w:rsidRDefault="00BE307A" w:rsidP="00BE307A">
      <w:pPr>
        <w:rPr>
          <w:b/>
          <w:bCs/>
        </w:rPr>
      </w:pPr>
      <w:r w:rsidRPr="00BE307A">
        <w:rPr>
          <w:b/>
          <w:bCs/>
        </w:rPr>
        <w:t>Project: Urban Park Redevelopment</w:t>
      </w:r>
    </w:p>
    <w:p w14:paraId="0F7D5B93" w14:textId="77777777" w:rsidR="00BE307A" w:rsidRDefault="00BE307A" w:rsidP="00BE307A">
      <w:r w:rsidRPr="00BE307A">
        <w:rPr>
          <w:b/>
          <w:bCs/>
        </w:rPr>
        <w:t>Overview:</w:t>
      </w:r>
      <w:r w:rsidRPr="00BE307A">
        <w:t xml:space="preserve"> A local government aimed to redevelop a dilapidated urban park to provide improved recreational facilities for the community. They decided on a </w:t>
      </w:r>
      <w:proofErr w:type="spellStart"/>
      <w:r w:rsidRPr="00BE307A">
        <w:t>multicontracting</w:t>
      </w:r>
      <w:proofErr w:type="spellEnd"/>
      <w:r w:rsidRPr="00BE307A">
        <w:t xml:space="preserve"> approach, engaging specialized contractors to handle different aspects of the redevelopment (Yang et al., 2019).</w:t>
      </w:r>
    </w:p>
    <w:p w14:paraId="240D2F28" w14:textId="77777777" w:rsidR="00D60CBC" w:rsidRDefault="00D60CBC" w:rsidP="00BE307A"/>
    <w:p w14:paraId="55CEBE2E" w14:textId="77777777" w:rsidR="00D60CBC" w:rsidRDefault="00D60CBC" w:rsidP="00BE307A"/>
    <w:p w14:paraId="25151023" w14:textId="77777777" w:rsidR="00D60CBC" w:rsidRPr="00BE307A" w:rsidRDefault="00D60CBC" w:rsidP="00BE307A"/>
    <w:p w14:paraId="572EE1EE" w14:textId="77777777" w:rsidR="00BE307A" w:rsidRPr="00BE307A" w:rsidRDefault="00BE307A" w:rsidP="00BE307A">
      <w:pPr>
        <w:rPr>
          <w:b/>
          <w:bCs/>
        </w:rPr>
      </w:pPr>
      <w:r w:rsidRPr="00BE307A">
        <w:rPr>
          <w:b/>
          <w:bCs/>
        </w:rPr>
        <w:lastRenderedPageBreak/>
        <w:t>Implementation Details:</w:t>
      </w:r>
    </w:p>
    <w:p w14:paraId="3C9E44E6" w14:textId="77777777" w:rsidR="00BE307A" w:rsidRPr="00BE307A" w:rsidRDefault="00BE307A" w:rsidP="00BE307A">
      <w:pPr>
        <w:numPr>
          <w:ilvl w:val="0"/>
          <w:numId w:val="26"/>
        </w:numPr>
      </w:pPr>
      <w:r w:rsidRPr="00BE307A">
        <w:rPr>
          <w:b/>
          <w:bCs/>
        </w:rPr>
        <w:t>Contract Types:</w:t>
      </w:r>
      <w:r w:rsidRPr="00BE307A">
        <w:t> The local authority awarded contracts for landscaping, playground equipment installation, and infrastructure improvements to separate contractors, each chosen based on demonstrated expertise and competitive pricing (Project Management Institute, 2021).</w:t>
      </w:r>
    </w:p>
    <w:p w14:paraId="1EC5F270" w14:textId="77777777" w:rsidR="00BE307A" w:rsidRPr="00BE307A" w:rsidRDefault="00BE307A" w:rsidP="00BE307A">
      <w:pPr>
        <w:numPr>
          <w:ilvl w:val="0"/>
          <w:numId w:val="26"/>
        </w:numPr>
      </w:pPr>
      <w:r w:rsidRPr="00BE307A">
        <w:rPr>
          <w:b/>
          <w:bCs/>
        </w:rPr>
        <w:t>Management Strategy:</w:t>
      </w:r>
      <w:r w:rsidRPr="00BE307A">
        <w:t> A project manager was appointed to coordinate communication among contractors, holding bi-weekly progress meetings to ensure alignment (Charette, 2005).</w:t>
      </w:r>
    </w:p>
    <w:p w14:paraId="2AF28616" w14:textId="77777777" w:rsidR="00BE307A" w:rsidRPr="00BE307A" w:rsidRDefault="00BE307A" w:rsidP="00BE307A">
      <w:pPr>
        <w:rPr>
          <w:b/>
          <w:bCs/>
        </w:rPr>
      </w:pPr>
      <w:r w:rsidRPr="00BE307A">
        <w:rPr>
          <w:b/>
          <w:bCs/>
        </w:rPr>
        <w:t>Outcome:</w:t>
      </w:r>
    </w:p>
    <w:p w14:paraId="350EB3D6" w14:textId="77777777" w:rsidR="00BE307A" w:rsidRPr="00BE307A" w:rsidRDefault="00BE307A" w:rsidP="00BE307A">
      <w:pPr>
        <w:numPr>
          <w:ilvl w:val="0"/>
          <w:numId w:val="27"/>
        </w:numPr>
      </w:pPr>
      <w:r w:rsidRPr="00BE307A">
        <w:rPr>
          <w:b/>
          <w:bCs/>
        </w:rPr>
        <w:t>Quality Improvement:</w:t>
      </w:r>
      <w:r w:rsidRPr="00BE307A">
        <w:t xml:space="preserve"> Each contractor brought specialized knowledge to the project, resulting in high-quality outputs seen in the new playground and improved landscaping features (Kerzner, 2017).</w:t>
      </w:r>
    </w:p>
    <w:p w14:paraId="1015FB47" w14:textId="77777777" w:rsidR="00BE307A" w:rsidRPr="00BE307A" w:rsidRDefault="00BE307A" w:rsidP="00BE307A">
      <w:pPr>
        <w:numPr>
          <w:ilvl w:val="0"/>
          <w:numId w:val="27"/>
        </w:numPr>
      </w:pPr>
      <w:r w:rsidRPr="00BE307A">
        <w:rPr>
          <w:b/>
          <w:bCs/>
        </w:rPr>
        <w:t>Successful Resolution of Challenges:</w:t>
      </w:r>
      <w:r w:rsidRPr="00BE307A">
        <w:t xml:space="preserve"> Coordination problems emerged in the early phases due to conflicting schedules. However, the project manager's proactive approach in establishing structured check-in meetings fostered a collaborative spirit, ultimately minimizing delays.</w:t>
      </w:r>
    </w:p>
    <w:p w14:paraId="365580CD" w14:textId="77777777" w:rsidR="00BE307A" w:rsidRPr="00BE307A" w:rsidRDefault="00BE307A" w:rsidP="00BE307A">
      <w:pPr>
        <w:rPr>
          <w:b/>
          <w:bCs/>
        </w:rPr>
      </w:pPr>
      <w:r w:rsidRPr="00BE307A">
        <w:rPr>
          <w:b/>
          <w:bCs/>
        </w:rPr>
        <w:t>Lessons Learned:</w:t>
      </w:r>
    </w:p>
    <w:p w14:paraId="093B002F" w14:textId="77777777" w:rsidR="00BE307A" w:rsidRPr="00BE307A" w:rsidRDefault="00BE307A" w:rsidP="00BE307A">
      <w:r w:rsidRPr="00BE307A">
        <w:t xml:space="preserve">While </w:t>
      </w:r>
      <w:proofErr w:type="spellStart"/>
      <w:r w:rsidRPr="00BE307A">
        <w:t>multicontracting</w:t>
      </w:r>
      <w:proofErr w:type="spellEnd"/>
      <w:r w:rsidRPr="00BE307A">
        <w:t xml:space="preserve"> can lead to complications in scheduling and management, effective communication and proactive project management can mitigate those risks. The advantage of utilizing specialized knowledge often outweighs these challenges, provided that strong project management practices are in place (Turner, 2010).</w:t>
      </w:r>
    </w:p>
    <w:p w14:paraId="3782B808" w14:textId="77777777" w:rsidR="00BE307A" w:rsidRPr="00BE307A" w:rsidRDefault="00BE307A" w:rsidP="00BE307A">
      <w:pPr>
        <w:rPr>
          <w:b/>
          <w:bCs/>
        </w:rPr>
      </w:pPr>
      <w:r w:rsidRPr="00BE307A">
        <w:rPr>
          <w:b/>
          <w:bCs/>
        </w:rPr>
        <w:t>3.3 Do-it-Yourself (DIY) Case Study</w:t>
      </w:r>
    </w:p>
    <w:p w14:paraId="2CDAE426" w14:textId="77777777" w:rsidR="00BE307A" w:rsidRPr="00BE307A" w:rsidRDefault="00BE307A" w:rsidP="00BE307A">
      <w:pPr>
        <w:rPr>
          <w:b/>
          <w:bCs/>
        </w:rPr>
      </w:pPr>
      <w:r w:rsidRPr="00BE307A">
        <w:rPr>
          <w:b/>
          <w:bCs/>
        </w:rPr>
        <w:t>Project: Website Overhaul for a Startup</w:t>
      </w:r>
    </w:p>
    <w:p w14:paraId="646F4617" w14:textId="77777777" w:rsidR="00BE307A" w:rsidRPr="00BE307A" w:rsidRDefault="00BE307A" w:rsidP="00BE307A">
      <w:r w:rsidRPr="00BE307A">
        <w:rPr>
          <w:b/>
          <w:bCs/>
        </w:rPr>
        <w:t>Overview:</w:t>
      </w:r>
      <w:r w:rsidRPr="00BE307A">
        <w:t xml:space="preserve"> A startup with a limited budget decided to overhaul its outdated website. Given financial constraints, the team chose to execute the project internally through a DIY approach (Yang et al., 2019).</w:t>
      </w:r>
    </w:p>
    <w:p w14:paraId="1BE0DAB7" w14:textId="77777777" w:rsidR="00BE307A" w:rsidRPr="00BE307A" w:rsidRDefault="00BE307A" w:rsidP="00BE307A">
      <w:pPr>
        <w:rPr>
          <w:b/>
          <w:bCs/>
        </w:rPr>
      </w:pPr>
      <w:r w:rsidRPr="00BE307A">
        <w:rPr>
          <w:b/>
          <w:bCs/>
        </w:rPr>
        <w:t>Implementation Details:</w:t>
      </w:r>
    </w:p>
    <w:p w14:paraId="1C3369B6" w14:textId="77777777" w:rsidR="00BE307A" w:rsidRPr="00BE307A" w:rsidRDefault="00BE307A" w:rsidP="00BE307A">
      <w:pPr>
        <w:numPr>
          <w:ilvl w:val="0"/>
          <w:numId w:val="28"/>
        </w:numPr>
      </w:pPr>
      <w:r w:rsidRPr="00BE307A">
        <w:rPr>
          <w:b/>
          <w:bCs/>
        </w:rPr>
        <w:t>Team Involvement:</w:t>
      </w:r>
      <w:r w:rsidRPr="00BE307A">
        <w:t> The marketing team members, who had some experience with content management systems, spearheaded the website design and publication process (Kerzner, 2017).</w:t>
      </w:r>
    </w:p>
    <w:p w14:paraId="7B6B2CAD" w14:textId="77777777" w:rsidR="00BE307A" w:rsidRPr="00BE307A" w:rsidRDefault="00BE307A" w:rsidP="00BE307A">
      <w:pPr>
        <w:numPr>
          <w:ilvl w:val="0"/>
          <w:numId w:val="28"/>
        </w:numPr>
      </w:pPr>
      <w:r w:rsidRPr="00BE307A">
        <w:rPr>
          <w:b/>
          <w:bCs/>
        </w:rPr>
        <w:t>Tools Used:</w:t>
      </w:r>
      <w:r w:rsidRPr="00BE307A">
        <w:t> A combination of open-source design platforms and homegrown editorial content frameworks were employed to minimize costs (Charette, 2005).</w:t>
      </w:r>
    </w:p>
    <w:p w14:paraId="599DE693" w14:textId="77777777" w:rsidR="00BE307A" w:rsidRPr="00BE307A" w:rsidRDefault="00BE307A" w:rsidP="00BE307A">
      <w:pPr>
        <w:rPr>
          <w:b/>
          <w:bCs/>
        </w:rPr>
      </w:pPr>
      <w:r w:rsidRPr="00BE307A">
        <w:rPr>
          <w:b/>
          <w:bCs/>
        </w:rPr>
        <w:t>Outcome:</w:t>
      </w:r>
    </w:p>
    <w:p w14:paraId="19A38DD1" w14:textId="77777777" w:rsidR="00BE307A" w:rsidRPr="00BE307A" w:rsidRDefault="00BE307A" w:rsidP="00BE307A">
      <w:pPr>
        <w:numPr>
          <w:ilvl w:val="0"/>
          <w:numId w:val="29"/>
        </w:numPr>
      </w:pPr>
      <w:r w:rsidRPr="00BE307A">
        <w:rPr>
          <w:b/>
          <w:bCs/>
        </w:rPr>
        <w:t>Cost Savings Realized:</w:t>
      </w:r>
      <w:r w:rsidRPr="00BE307A">
        <w:t> The startup saw genuine financial benefits as they allocated resources previously earmarked for website development into marketing and customer outreach initiatives (Project Management Institute, 2021).</w:t>
      </w:r>
    </w:p>
    <w:p w14:paraId="32843A6E" w14:textId="77777777" w:rsidR="00BE307A" w:rsidRPr="00BE307A" w:rsidRDefault="00BE307A" w:rsidP="00BE307A">
      <w:pPr>
        <w:numPr>
          <w:ilvl w:val="0"/>
          <w:numId w:val="29"/>
        </w:numPr>
      </w:pPr>
      <w:r w:rsidRPr="00BE307A">
        <w:rPr>
          <w:b/>
          <w:bCs/>
        </w:rPr>
        <w:t>Challenges Encountered:</w:t>
      </w:r>
      <w:r w:rsidRPr="00BE307A">
        <w:t> Limited design expertise led to extended project timelines, culminating in a delay that resulted in ineffective user experience and stagnated engagement levels (Yang et al., 2019).</w:t>
      </w:r>
    </w:p>
    <w:p w14:paraId="15C26DF2" w14:textId="77777777" w:rsidR="00BE307A" w:rsidRPr="00BE307A" w:rsidRDefault="00BE307A" w:rsidP="00BE307A">
      <w:pPr>
        <w:rPr>
          <w:b/>
          <w:bCs/>
        </w:rPr>
      </w:pPr>
      <w:r w:rsidRPr="00BE307A">
        <w:rPr>
          <w:b/>
          <w:bCs/>
        </w:rPr>
        <w:lastRenderedPageBreak/>
        <w:t>Lessons Learned:</w:t>
      </w:r>
    </w:p>
    <w:p w14:paraId="5F00AA8A" w14:textId="77777777" w:rsidR="00BE307A" w:rsidRPr="00BE307A" w:rsidRDefault="00BE307A" w:rsidP="00BE307A">
      <w:r w:rsidRPr="00BE307A">
        <w:t>The DIY contracting method can provide cost savings and empower internal teams but underscores the necessity of recognizing limitations in expertise. In this case, the delay in project completion may have undercut potential cost savings, indicating the importance of assessing skillsets before choosing a DIY approach (Kerzner, 2017).</w:t>
      </w:r>
    </w:p>
    <w:p w14:paraId="379B50DE" w14:textId="77777777" w:rsidR="00BE307A" w:rsidRPr="00BE307A" w:rsidRDefault="00BE307A" w:rsidP="00BE307A">
      <w:pPr>
        <w:rPr>
          <w:b/>
          <w:bCs/>
        </w:rPr>
      </w:pPr>
      <w:r w:rsidRPr="00BE307A">
        <w:rPr>
          <w:b/>
          <w:bCs/>
        </w:rPr>
        <w:t xml:space="preserve">3.4 </w:t>
      </w:r>
      <w:proofErr w:type="spellStart"/>
      <w:r w:rsidRPr="00BE307A">
        <w:rPr>
          <w:b/>
          <w:bCs/>
        </w:rPr>
        <w:t>Multicontract</w:t>
      </w:r>
      <w:proofErr w:type="spellEnd"/>
      <w:r w:rsidRPr="00BE307A">
        <w:rPr>
          <w:b/>
          <w:bCs/>
        </w:rPr>
        <w:t xml:space="preserve"> + DIY Case Study</w:t>
      </w:r>
    </w:p>
    <w:p w14:paraId="5C7A1B3B" w14:textId="77777777" w:rsidR="00BE307A" w:rsidRPr="00BE307A" w:rsidRDefault="00BE307A" w:rsidP="00BE307A">
      <w:pPr>
        <w:rPr>
          <w:b/>
          <w:bCs/>
        </w:rPr>
      </w:pPr>
      <w:r w:rsidRPr="00BE307A">
        <w:rPr>
          <w:b/>
          <w:bCs/>
        </w:rPr>
        <w:t>Project: New Product Launch for a Consumer Electronics Firm</w:t>
      </w:r>
    </w:p>
    <w:p w14:paraId="53738451" w14:textId="77777777" w:rsidR="00BE307A" w:rsidRPr="00BE307A" w:rsidRDefault="00BE307A" w:rsidP="00BE307A">
      <w:r w:rsidRPr="00BE307A">
        <w:rPr>
          <w:b/>
          <w:bCs/>
        </w:rPr>
        <w:t>Overview:</w:t>
      </w:r>
      <w:r w:rsidRPr="00BE307A">
        <w:t xml:space="preserve"> A consumer electronics company preparing to launch its latest innovation—a smart home device—adopted a hybrid approach, utilizing internal resources for project management while seeking outside expertise for product design and engineering (Turner, 2010).</w:t>
      </w:r>
    </w:p>
    <w:p w14:paraId="11A8081F" w14:textId="77777777" w:rsidR="00BE307A" w:rsidRPr="00BE307A" w:rsidRDefault="00BE307A" w:rsidP="00BE307A">
      <w:pPr>
        <w:rPr>
          <w:b/>
          <w:bCs/>
        </w:rPr>
      </w:pPr>
      <w:r w:rsidRPr="00BE307A">
        <w:rPr>
          <w:b/>
          <w:bCs/>
        </w:rPr>
        <w:t>Implementation Details:</w:t>
      </w:r>
    </w:p>
    <w:p w14:paraId="764C47ED" w14:textId="77777777" w:rsidR="00BE307A" w:rsidRPr="00BE307A" w:rsidRDefault="00BE307A" w:rsidP="00BE307A">
      <w:pPr>
        <w:numPr>
          <w:ilvl w:val="0"/>
          <w:numId w:val="30"/>
        </w:numPr>
      </w:pPr>
      <w:r w:rsidRPr="00BE307A">
        <w:rPr>
          <w:b/>
          <w:bCs/>
        </w:rPr>
        <w:t>Division of Roles:</w:t>
      </w:r>
      <w:r w:rsidRPr="00BE307A">
        <w:t> Internal teams focused on product strategy and market research, while external engineering firms handled the technical development and product design (Charette, 2005).</w:t>
      </w:r>
    </w:p>
    <w:p w14:paraId="677057EA" w14:textId="77777777" w:rsidR="00BE307A" w:rsidRPr="00BE307A" w:rsidRDefault="00BE307A" w:rsidP="00BE307A">
      <w:pPr>
        <w:numPr>
          <w:ilvl w:val="0"/>
          <w:numId w:val="30"/>
        </w:numPr>
      </w:pPr>
      <w:r w:rsidRPr="00BE307A">
        <w:rPr>
          <w:b/>
          <w:bCs/>
        </w:rPr>
        <w:t>Collaboration Efforts:</w:t>
      </w:r>
      <w:r w:rsidRPr="00BE307A">
        <w:t> The project manager facilitated regular meetings between internal staff and external engineers to ensure alignment on design objectives and project timelines (Kerzner, 2017).</w:t>
      </w:r>
    </w:p>
    <w:p w14:paraId="5BE99FEC" w14:textId="77777777" w:rsidR="00BE307A" w:rsidRPr="00BE307A" w:rsidRDefault="00BE307A" w:rsidP="00BE307A">
      <w:pPr>
        <w:rPr>
          <w:b/>
          <w:bCs/>
        </w:rPr>
      </w:pPr>
      <w:r w:rsidRPr="00BE307A">
        <w:rPr>
          <w:b/>
          <w:bCs/>
        </w:rPr>
        <w:t>Outcome:</w:t>
      </w:r>
    </w:p>
    <w:p w14:paraId="2CA8FA80" w14:textId="77777777" w:rsidR="00BE307A" w:rsidRPr="00BE307A" w:rsidRDefault="00BE307A" w:rsidP="00BE307A">
      <w:pPr>
        <w:numPr>
          <w:ilvl w:val="0"/>
          <w:numId w:val="31"/>
        </w:numPr>
      </w:pPr>
      <w:r w:rsidRPr="00BE307A">
        <w:rPr>
          <w:b/>
          <w:bCs/>
        </w:rPr>
        <w:t>Success Achieved:</w:t>
      </w:r>
      <w:r w:rsidRPr="00BE307A">
        <w:t xml:space="preserve"> The startup achieved a successful balance of project management expertise in-house with specialized skills from the engineers. The final product was completed on schedule and positioned effectively for the market launch, leading to positive initial sales and customer feedback (Yang et al., 2019).</w:t>
      </w:r>
    </w:p>
    <w:p w14:paraId="699ECB34" w14:textId="77777777" w:rsidR="00BE307A" w:rsidRPr="00BE307A" w:rsidRDefault="00BE307A" w:rsidP="00BE307A">
      <w:pPr>
        <w:numPr>
          <w:ilvl w:val="0"/>
          <w:numId w:val="31"/>
        </w:numPr>
      </w:pPr>
      <w:r w:rsidRPr="00BE307A">
        <w:rPr>
          <w:b/>
          <w:bCs/>
        </w:rPr>
        <w:t>Stakeholder Satisfaction:</w:t>
      </w:r>
      <w:r w:rsidRPr="00BE307A">
        <w:t xml:space="preserve"> The hybrid approach created an environment of inclusivity and shared responsibility, enhancing commitment while allowing for the integration of diverse perspectives (Kwan &amp; Cheung, 2016).</w:t>
      </w:r>
    </w:p>
    <w:p w14:paraId="0BE66768" w14:textId="77777777" w:rsidR="00BE307A" w:rsidRPr="00BE307A" w:rsidRDefault="00BE307A" w:rsidP="00BE307A">
      <w:pPr>
        <w:rPr>
          <w:b/>
          <w:bCs/>
        </w:rPr>
      </w:pPr>
      <w:r w:rsidRPr="00BE307A">
        <w:rPr>
          <w:b/>
          <w:bCs/>
        </w:rPr>
        <w:t>Lessons Learned:</w:t>
      </w:r>
    </w:p>
    <w:p w14:paraId="2119A845" w14:textId="77777777" w:rsidR="00BE307A" w:rsidRDefault="00BE307A" w:rsidP="00BE307A">
      <w:r w:rsidRPr="00BE307A">
        <w:t xml:space="preserve">The </w:t>
      </w:r>
      <w:proofErr w:type="spellStart"/>
      <w:r w:rsidRPr="00BE307A">
        <w:t>multicontract</w:t>
      </w:r>
      <w:proofErr w:type="spellEnd"/>
      <w:r w:rsidRPr="00BE307A">
        <w:t xml:space="preserve"> + DIY method can yield significant advantages, as seen in the collaborative spirit cultivated between internal and external stakeholders. This model effectively merges internal knowledge with external expertise, driving innovation and project success (Turner, 2010).</w:t>
      </w:r>
    </w:p>
    <w:p w14:paraId="5DAFA1A5" w14:textId="77777777" w:rsidR="00D60CBC" w:rsidRDefault="00D60CBC" w:rsidP="00BE307A"/>
    <w:p w14:paraId="6590615E" w14:textId="77777777" w:rsidR="00D60CBC" w:rsidRDefault="00D60CBC" w:rsidP="00BE307A"/>
    <w:p w14:paraId="29E746A4" w14:textId="77777777" w:rsidR="00D60CBC" w:rsidRDefault="00D60CBC" w:rsidP="00BE307A"/>
    <w:p w14:paraId="64AEAEF9" w14:textId="77777777" w:rsidR="00D60CBC" w:rsidRDefault="00D60CBC" w:rsidP="00BE307A"/>
    <w:p w14:paraId="4709F42C" w14:textId="77777777" w:rsidR="00D60CBC" w:rsidRDefault="00D60CBC" w:rsidP="00BE307A"/>
    <w:p w14:paraId="02C5B0FF" w14:textId="77777777" w:rsidR="00D60CBC" w:rsidRDefault="00D60CBC" w:rsidP="00BE307A"/>
    <w:p w14:paraId="7C36D369" w14:textId="77777777" w:rsidR="00D60CBC" w:rsidRPr="00BE307A" w:rsidRDefault="00D60CBC" w:rsidP="00BE307A"/>
    <w:p w14:paraId="70592E57" w14:textId="77777777" w:rsidR="00BE307A" w:rsidRPr="00BE307A" w:rsidRDefault="00BE307A" w:rsidP="00BE307A">
      <w:pPr>
        <w:rPr>
          <w:b/>
          <w:bCs/>
        </w:rPr>
      </w:pPr>
      <w:r w:rsidRPr="00BE307A">
        <w:rPr>
          <w:b/>
          <w:bCs/>
        </w:rPr>
        <w:lastRenderedPageBreak/>
        <w:t>4. Conclusion</w:t>
      </w:r>
    </w:p>
    <w:p w14:paraId="2853A031" w14:textId="77777777" w:rsidR="00BE307A" w:rsidRPr="00BE307A" w:rsidRDefault="00BE307A" w:rsidP="00BE307A">
      <w:r w:rsidRPr="00BE307A">
        <w:t xml:space="preserve">In summary, the choice of contracting method in project management is a pivotal decision that can significantly impact project success, efficiency, and stakeholder satisfaction. Each method—Turnkey, </w:t>
      </w:r>
      <w:proofErr w:type="spellStart"/>
      <w:r w:rsidRPr="00BE307A">
        <w:t>Multicontracting</w:t>
      </w:r>
      <w:proofErr w:type="spellEnd"/>
      <w:r w:rsidRPr="00BE307A">
        <w:t xml:space="preserve">, DIY, and </w:t>
      </w:r>
      <w:proofErr w:type="spellStart"/>
      <w:r w:rsidRPr="00BE307A">
        <w:t>Multicontract</w:t>
      </w:r>
      <w:proofErr w:type="spellEnd"/>
      <w:r w:rsidRPr="00BE307A">
        <w:t xml:space="preserve"> + DIY—possesses unique advantages and disadvantages, which can vary widely based on project requirements, such as complexity, scale, resource availability, and stakeholder dynamics.</w:t>
      </w:r>
    </w:p>
    <w:p w14:paraId="2B353086" w14:textId="77777777" w:rsidR="00BE307A" w:rsidRPr="00BE307A" w:rsidRDefault="00BE307A" w:rsidP="00BE307A">
      <w:r w:rsidRPr="00BE307A">
        <w:t xml:space="preserve">Turnkey contracts provide efficient and integrated solutions for complex projects, ensuring accountability and seamless execution but may limit client input post-signing. </w:t>
      </w:r>
      <w:proofErr w:type="spellStart"/>
      <w:r w:rsidRPr="00BE307A">
        <w:t>Multicontracting</w:t>
      </w:r>
      <w:proofErr w:type="spellEnd"/>
      <w:r w:rsidRPr="00BE307A">
        <w:t xml:space="preserve"> enables access to specialized expertise and fosters greater control for clients but presents coordination challenges that require strong project management practices. The DIY approach can yield cost savings and foster internal capability development but may lead to state challenges without adequate expertise. Conversely, the </w:t>
      </w:r>
      <w:proofErr w:type="spellStart"/>
      <w:r w:rsidRPr="00BE307A">
        <w:t>multicontract</w:t>
      </w:r>
      <w:proofErr w:type="spellEnd"/>
      <w:r w:rsidRPr="00BE307A">
        <w:t xml:space="preserve"> + DIY method successfully marries the strengths of both in-house talent and external contracting, demanding meticulous management to overcome potential conflicts.</w:t>
      </w:r>
    </w:p>
    <w:p w14:paraId="32934B6A" w14:textId="77777777" w:rsidR="00BE307A" w:rsidRDefault="00BE307A" w:rsidP="00BE307A">
      <w:r w:rsidRPr="00BE307A">
        <w:t>Understanding these methodologies allows project managers to make informed, strategic decisions that align with project goals while navigating complexities inherent in today's project environments. Ultimately, the selection of the contracting method should reflect a comprehensive analysis of the project's nature, scale, and context to ensure optimal outcomes for all stakeholders involved.</w:t>
      </w:r>
    </w:p>
    <w:p w14:paraId="355D1DC9" w14:textId="77777777" w:rsidR="00D60CBC" w:rsidRDefault="00D60CBC" w:rsidP="00BE307A"/>
    <w:p w14:paraId="1DE0177B" w14:textId="77777777" w:rsidR="00D60CBC" w:rsidRDefault="00D60CBC" w:rsidP="00BE307A"/>
    <w:p w14:paraId="26C53841" w14:textId="77777777" w:rsidR="00D60CBC" w:rsidRDefault="00D60CBC" w:rsidP="00BE307A"/>
    <w:p w14:paraId="1C16F30B" w14:textId="77777777" w:rsidR="00D60CBC" w:rsidRDefault="00D60CBC" w:rsidP="00BE307A"/>
    <w:p w14:paraId="61246385" w14:textId="77777777" w:rsidR="00D60CBC" w:rsidRDefault="00D60CBC" w:rsidP="00BE307A"/>
    <w:p w14:paraId="537C7164" w14:textId="77777777" w:rsidR="00D60CBC" w:rsidRDefault="00D60CBC" w:rsidP="00BE307A"/>
    <w:p w14:paraId="53DE9A38" w14:textId="77777777" w:rsidR="00D60CBC" w:rsidRDefault="00D60CBC" w:rsidP="00BE307A"/>
    <w:p w14:paraId="3277F5BA" w14:textId="77777777" w:rsidR="00D60CBC" w:rsidRDefault="00D60CBC" w:rsidP="00BE307A"/>
    <w:p w14:paraId="7EAAA89B" w14:textId="77777777" w:rsidR="00D60CBC" w:rsidRDefault="00D60CBC" w:rsidP="00BE307A"/>
    <w:p w14:paraId="239A99F1" w14:textId="77777777" w:rsidR="00D60CBC" w:rsidRDefault="00D60CBC" w:rsidP="00BE307A"/>
    <w:p w14:paraId="797D2855" w14:textId="77777777" w:rsidR="00D60CBC" w:rsidRDefault="00D60CBC" w:rsidP="00BE307A"/>
    <w:p w14:paraId="65EB17E5" w14:textId="77777777" w:rsidR="00D60CBC" w:rsidRDefault="00D60CBC" w:rsidP="00BE307A"/>
    <w:p w14:paraId="3A7BCE92" w14:textId="77777777" w:rsidR="00D60CBC" w:rsidRDefault="00D60CBC" w:rsidP="00BE307A"/>
    <w:p w14:paraId="20BBD00B" w14:textId="77777777" w:rsidR="00D60CBC" w:rsidRDefault="00D60CBC" w:rsidP="00BE307A"/>
    <w:p w14:paraId="21180483" w14:textId="77777777" w:rsidR="00D60CBC" w:rsidRDefault="00D60CBC" w:rsidP="00BE307A"/>
    <w:p w14:paraId="793D94AD" w14:textId="77777777" w:rsidR="00D60CBC" w:rsidRDefault="00D60CBC" w:rsidP="00BE307A"/>
    <w:p w14:paraId="1408B9D8" w14:textId="77777777" w:rsidR="00D60CBC" w:rsidRPr="00BE307A" w:rsidRDefault="00D60CBC" w:rsidP="00BE307A"/>
    <w:p w14:paraId="57C0E6F7" w14:textId="77777777" w:rsidR="00BE307A" w:rsidRPr="00BE307A" w:rsidRDefault="00BE307A" w:rsidP="00BE307A">
      <w:pPr>
        <w:rPr>
          <w:b/>
          <w:bCs/>
        </w:rPr>
      </w:pPr>
      <w:r w:rsidRPr="00BE307A">
        <w:rPr>
          <w:b/>
          <w:bCs/>
        </w:rPr>
        <w:lastRenderedPageBreak/>
        <w:t>5. References</w:t>
      </w:r>
    </w:p>
    <w:p w14:paraId="1E697A2F" w14:textId="77777777" w:rsidR="00BE307A" w:rsidRPr="00BE307A" w:rsidRDefault="00BE307A" w:rsidP="00BE307A">
      <w:pPr>
        <w:numPr>
          <w:ilvl w:val="0"/>
          <w:numId w:val="32"/>
        </w:numPr>
      </w:pPr>
      <w:r w:rsidRPr="00BE307A">
        <w:t>Charette, R. N. (2005). Project Management for the 21st Century. The Software Engineering Institute.</w:t>
      </w:r>
    </w:p>
    <w:p w14:paraId="4F81187E" w14:textId="77777777" w:rsidR="00BE307A" w:rsidRPr="00BE307A" w:rsidRDefault="00BE307A" w:rsidP="00BE307A">
      <w:pPr>
        <w:numPr>
          <w:ilvl w:val="0"/>
          <w:numId w:val="32"/>
        </w:numPr>
      </w:pPr>
      <w:r w:rsidRPr="00BE307A">
        <w:t>Project Management Institute (PMI). (2021). A Guide to the Project Management Body of Knowledge (PMBOK® Guide). Project Management Institute.</w:t>
      </w:r>
    </w:p>
    <w:p w14:paraId="26957530" w14:textId="77777777" w:rsidR="00BE307A" w:rsidRPr="00BE307A" w:rsidRDefault="00BE307A" w:rsidP="00BE307A">
      <w:pPr>
        <w:numPr>
          <w:ilvl w:val="0"/>
          <w:numId w:val="32"/>
        </w:numPr>
      </w:pPr>
      <w:r w:rsidRPr="00BE307A">
        <w:t>Kerzner, H. (2017). Project Management: A Systems Approach to Planning, Scheduling, and Controlling. Wiley.</w:t>
      </w:r>
    </w:p>
    <w:p w14:paraId="4EBD7CFE" w14:textId="77777777" w:rsidR="00BE307A" w:rsidRPr="00BE307A" w:rsidRDefault="00BE307A" w:rsidP="00BE307A">
      <w:pPr>
        <w:numPr>
          <w:ilvl w:val="0"/>
          <w:numId w:val="32"/>
        </w:numPr>
      </w:pPr>
      <w:r w:rsidRPr="00BE307A">
        <w:t>Turner, J. R. (2010). The Handbook of Project-based Management. McGraw-Hill.</w:t>
      </w:r>
    </w:p>
    <w:p w14:paraId="5670EBD9" w14:textId="77777777" w:rsidR="00BE307A" w:rsidRPr="00BE307A" w:rsidRDefault="00BE307A" w:rsidP="00BE307A">
      <w:pPr>
        <w:numPr>
          <w:ilvl w:val="0"/>
          <w:numId w:val="32"/>
        </w:numPr>
      </w:pPr>
      <w:r w:rsidRPr="00BE307A">
        <w:t>Martin, L. (2018). "Managing Turnkey Projects: Who is Responsible?" International Journal of Construction Management, 18(2), 97-108.</w:t>
      </w:r>
    </w:p>
    <w:p w14:paraId="4514B9ED" w14:textId="77777777" w:rsidR="00BE307A" w:rsidRPr="00BE307A" w:rsidRDefault="00BE307A" w:rsidP="00BE307A">
      <w:pPr>
        <w:numPr>
          <w:ilvl w:val="0"/>
          <w:numId w:val="32"/>
        </w:numPr>
      </w:pPr>
      <w:r w:rsidRPr="00BE307A">
        <w:t>Yang, K., Wang, Y., and Zhao, X. (2019). "Integration between DIY and Outsourcing in Product Development." Journal of Operations Management, 60, 1-12.</w:t>
      </w:r>
    </w:p>
    <w:p w14:paraId="472D879F" w14:textId="77777777" w:rsidR="00BE307A" w:rsidRPr="00BE307A" w:rsidRDefault="00BE307A" w:rsidP="00BE307A">
      <w:pPr>
        <w:numPr>
          <w:ilvl w:val="0"/>
          <w:numId w:val="32"/>
        </w:numPr>
      </w:pPr>
      <w:r w:rsidRPr="00BE307A">
        <w:t>Cleland, D. I., &amp; Ireland, L. R. (2007). Project Management: Strategic Design and Implementation. McGraw-Hill.</w:t>
      </w:r>
    </w:p>
    <w:p w14:paraId="38B8C663" w14:textId="77777777" w:rsidR="00BE307A" w:rsidRPr="00BE307A" w:rsidRDefault="00BE307A" w:rsidP="00BE307A">
      <w:pPr>
        <w:numPr>
          <w:ilvl w:val="0"/>
          <w:numId w:val="32"/>
        </w:numPr>
      </w:pPr>
      <w:r w:rsidRPr="00BE307A">
        <w:t xml:space="preserve">Kwan, A. C., &amp; Cheung, S. O. (2016). "Managing </w:t>
      </w:r>
      <w:proofErr w:type="spellStart"/>
      <w:r w:rsidRPr="00BE307A">
        <w:t>Multicontract</w:t>
      </w:r>
      <w:proofErr w:type="spellEnd"/>
      <w:r w:rsidRPr="00BE307A">
        <w:t xml:space="preserve"> Agreements in Projects: A Review of the Literature." Procedia Engineering, 164, 81-88.</w:t>
      </w:r>
    </w:p>
    <w:p w14:paraId="1E0503C5" w14:textId="77777777" w:rsidR="00BE307A" w:rsidRPr="00BE307A" w:rsidRDefault="00BE307A" w:rsidP="00BE307A">
      <w:pPr>
        <w:rPr>
          <w:lang w:val="fr-FR"/>
        </w:rPr>
      </w:pPr>
    </w:p>
    <w:sectPr w:rsidR="00BE307A" w:rsidRPr="00BE3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42D83"/>
    <w:multiLevelType w:val="multilevel"/>
    <w:tmpl w:val="4BEC1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D74A0"/>
    <w:multiLevelType w:val="multilevel"/>
    <w:tmpl w:val="FFDEA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15EC5"/>
    <w:multiLevelType w:val="multilevel"/>
    <w:tmpl w:val="EEA84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5D2EB0"/>
    <w:multiLevelType w:val="multilevel"/>
    <w:tmpl w:val="C89EE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2C71FE"/>
    <w:multiLevelType w:val="multilevel"/>
    <w:tmpl w:val="D99A8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EB2232"/>
    <w:multiLevelType w:val="multilevel"/>
    <w:tmpl w:val="43129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FE5F38"/>
    <w:multiLevelType w:val="multilevel"/>
    <w:tmpl w:val="464A0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CA5E28"/>
    <w:multiLevelType w:val="multilevel"/>
    <w:tmpl w:val="BC0C9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6440B4"/>
    <w:multiLevelType w:val="multilevel"/>
    <w:tmpl w:val="137CC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B677BF"/>
    <w:multiLevelType w:val="multilevel"/>
    <w:tmpl w:val="4956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C7AC3"/>
    <w:multiLevelType w:val="multilevel"/>
    <w:tmpl w:val="CE2AD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583766"/>
    <w:multiLevelType w:val="multilevel"/>
    <w:tmpl w:val="0D6C6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F35D87"/>
    <w:multiLevelType w:val="multilevel"/>
    <w:tmpl w:val="C0CA7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D245B7"/>
    <w:multiLevelType w:val="multilevel"/>
    <w:tmpl w:val="7A14D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D43138"/>
    <w:multiLevelType w:val="multilevel"/>
    <w:tmpl w:val="D2081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9F17C9"/>
    <w:multiLevelType w:val="multilevel"/>
    <w:tmpl w:val="4E14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C234DD"/>
    <w:multiLevelType w:val="multilevel"/>
    <w:tmpl w:val="7E76D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E31D65"/>
    <w:multiLevelType w:val="multilevel"/>
    <w:tmpl w:val="BD56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3F372D"/>
    <w:multiLevelType w:val="multilevel"/>
    <w:tmpl w:val="DDE2D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09537D"/>
    <w:multiLevelType w:val="multilevel"/>
    <w:tmpl w:val="52C2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F10B82"/>
    <w:multiLevelType w:val="multilevel"/>
    <w:tmpl w:val="367EE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46B1EA0"/>
    <w:multiLevelType w:val="multilevel"/>
    <w:tmpl w:val="14B25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3D2914"/>
    <w:multiLevelType w:val="multilevel"/>
    <w:tmpl w:val="2AF43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7D77DA7"/>
    <w:multiLevelType w:val="multilevel"/>
    <w:tmpl w:val="701C7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C5074C"/>
    <w:multiLevelType w:val="multilevel"/>
    <w:tmpl w:val="395E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030D2E"/>
    <w:multiLevelType w:val="multilevel"/>
    <w:tmpl w:val="BDF02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A17D0F"/>
    <w:multiLevelType w:val="multilevel"/>
    <w:tmpl w:val="058E9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357894"/>
    <w:multiLevelType w:val="multilevel"/>
    <w:tmpl w:val="560A4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4A1EAF"/>
    <w:multiLevelType w:val="multilevel"/>
    <w:tmpl w:val="8C063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AC495F"/>
    <w:multiLevelType w:val="multilevel"/>
    <w:tmpl w:val="13529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AA174D"/>
    <w:multiLevelType w:val="multilevel"/>
    <w:tmpl w:val="540CB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FC45B9A"/>
    <w:multiLevelType w:val="multilevel"/>
    <w:tmpl w:val="C352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574753">
    <w:abstractNumId w:val="23"/>
  </w:num>
  <w:num w:numId="2" w16cid:durableId="2068724468">
    <w:abstractNumId w:val="4"/>
  </w:num>
  <w:num w:numId="3" w16cid:durableId="1803845427">
    <w:abstractNumId w:val="22"/>
  </w:num>
  <w:num w:numId="4" w16cid:durableId="444929631">
    <w:abstractNumId w:val="3"/>
  </w:num>
  <w:num w:numId="5" w16cid:durableId="637029784">
    <w:abstractNumId w:val="28"/>
  </w:num>
  <w:num w:numId="6" w16cid:durableId="1281447947">
    <w:abstractNumId w:val="2"/>
  </w:num>
  <w:num w:numId="7" w16cid:durableId="1708413283">
    <w:abstractNumId w:val="21"/>
  </w:num>
  <w:num w:numId="8" w16cid:durableId="1085806719">
    <w:abstractNumId w:val="5"/>
  </w:num>
  <w:num w:numId="9" w16cid:durableId="830948772">
    <w:abstractNumId w:val="25"/>
  </w:num>
  <w:num w:numId="10" w16cid:durableId="1736120938">
    <w:abstractNumId w:val="27"/>
  </w:num>
  <w:num w:numId="11" w16cid:durableId="1342121934">
    <w:abstractNumId w:val="8"/>
  </w:num>
  <w:num w:numId="12" w16cid:durableId="294454093">
    <w:abstractNumId w:val="17"/>
  </w:num>
  <w:num w:numId="13" w16cid:durableId="2129813608">
    <w:abstractNumId w:val="19"/>
  </w:num>
  <w:num w:numId="14" w16cid:durableId="1915505233">
    <w:abstractNumId w:val="12"/>
  </w:num>
  <w:num w:numId="15" w16cid:durableId="371687067">
    <w:abstractNumId w:val="11"/>
  </w:num>
  <w:num w:numId="16" w16cid:durableId="1466001373">
    <w:abstractNumId w:val="16"/>
  </w:num>
  <w:num w:numId="17" w16cid:durableId="441149740">
    <w:abstractNumId w:val="18"/>
  </w:num>
  <w:num w:numId="18" w16cid:durableId="1696734026">
    <w:abstractNumId w:val="0"/>
  </w:num>
  <w:num w:numId="19" w16cid:durableId="2120752956">
    <w:abstractNumId w:val="10"/>
  </w:num>
  <w:num w:numId="20" w16cid:durableId="827677050">
    <w:abstractNumId w:val="30"/>
  </w:num>
  <w:num w:numId="21" w16cid:durableId="242570977">
    <w:abstractNumId w:val="20"/>
  </w:num>
  <w:num w:numId="22" w16cid:durableId="2040934584">
    <w:abstractNumId w:val="14"/>
  </w:num>
  <w:num w:numId="23" w16cid:durableId="1859275867">
    <w:abstractNumId w:val="13"/>
  </w:num>
  <w:num w:numId="24" w16cid:durableId="1424567702">
    <w:abstractNumId w:val="7"/>
  </w:num>
  <w:num w:numId="25" w16cid:durableId="1129326563">
    <w:abstractNumId w:val="1"/>
  </w:num>
  <w:num w:numId="26" w16cid:durableId="30762556">
    <w:abstractNumId w:val="26"/>
  </w:num>
  <w:num w:numId="27" w16cid:durableId="20055076">
    <w:abstractNumId w:val="24"/>
  </w:num>
  <w:num w:numId="28" w16cid:durableId="1446851497">
    <w:abstractNumId w:val="9"/>
  </w:num>
  <w:num w:numId="29" w16cid:durableId="447090481">
    <w:abstractNumId w:val="6"/>
  </w:num>
  <w:num w:numId="30" w16cid:durableId="1312369475">
    <w:abstractNumId w:val="31"/>
  </w:num>
  <w:num w:numId="31" w16cid:durableId="1432697051">
    <w:abstractNumId w:val="15"/>
  </w:num>
  <w:num w:numId="32" w16cid:durableId="33931125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07A"/>
    <w:rsid w:val="00045426"/>
    <w:rsid w:val="00455021"/>
    <w:rsid w:val="00762BB9"/>
    <w:rsid w:val="00883E95"/>
    <w:rsid w:val="0092451A"/>
    <w:rsid w:val="00BE307A"/>
    <w:rsid w:val="00D60CBC"/>
    <w:rsid w:val="00DD1A86"/>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D6CC9"/>
  <w15:chartTrackingRefBased/>
  <w15:docId w15:val="{CAFCEC5F-C579-4408-A6F8-D6DB7A725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0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0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0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0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0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0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0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07A"/>
    <w:rPr>
      <w:rFonts w:eastAsiaTheme="majorEastAsia" w:cstheme="majorBidi"/>
      <w:color w:val="272727" w:themeColor="text1" w:themeTint="D8"/>
    </w:rPr>
  </w:style>
  <w:style w:type="paragraph" w:styleId="Title">
    <w:name w:val="Title"/>
    <w:basedOn w:val="Normal"/>
    <w:next w:val="Normal"/>
    <w:link w:val="TitleChar"/>
    <w:uiPriority w:val="10"/>
    <w:qFormat/>
    <w:rsid w:val="00BE3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07A"/>
    <w:pPr>
      <w:spacing w:before="160"/>
      <w:jc w:val="center"/>
    </w:pPr>
    <w:rPr>
      <w:i/>
      <w:iCs/>
      <w:color w:val="404040" w:themeColor="text1" w:themeTint="BF"/>
    </w:rPr>
  </w:style>
  <w:style w:type="character" w:customStyle="1" w:styleId="QuoteChar">
    <w:name w:val="Quote Char"/>
    <w:basedOn w:val="DefaultParagraphFont"/>
    <w:link w:val="Quote"/>
    <w:uiPriority w:val="29"/>
    <w:rsid w:val="00BE307A"/>
    <w:rPr>
      <w:i/>
      <w:iCs/>
      <w:color w:val="404040" w:themeColor="text1" w:themeTint="BF"/>
    </w:rPr>
  </w:style>
  <w:style w:type="paragraph" w:styleId="ListParagraph">
    <w:name w:val="List Paragraph"/>
    <w:basedOn w:val="Normal"/>
    <w:uiPriority w:val="34"/>
    <w:qFormat/>
    <w:rsid w:val="00BE307A"/>
    <w:pPr>
      <w:ind w:left="720"/>
      <w:contextualSpacing/>
    </w:pPr>
  </w:style>
  <w:style w:type="character" w:styleId="IntenseEmphasis">
    <w:name w:val="Intense Emphasis"/>
    <w:basedOn w:val="DefaultParagraphFont"/>
    <w:uiPriority w:val="21"/>
    <w:qFormat/>
    <w:rsid w:val="00BE307A"/>
    <w:rPr>
      <w:i/>
      <w:iCs/>
      <w:color w:val="0F4761" w:themeColor="accent1" w:themeShade="BF"/>
    </w:rPr>
  </w:style>
  <w:style w:type="paragraph" w:styleId="IntenseQuote">
    <w:name w:val="Intense Quote"/>
    <w:basedOn w:val="Normal"/>
    <w:next w:val="Normal"/>
    <w:link w:val="IntenseQuoteChar"/>
    <w:uiPriority w:val="30"/>
    <w:qFormat/>
    <w:rsid w:val="00BE3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07A"/>
    <w:rPr>
      <w:i/>
      <w:iCs/>
      <w:color w:val="0F4761" w:themeColor="accent1" w:themeShade="BF"/>
    </w:rPr>
  </w:style>
  <w:style w:type="character" w:styleId="IntenseReference">
    <w:name w:val="Intense Reference"/>
    <w:basedOn w:val="DefaultParagraphFont"/>
    <w:uiPriority w:val="32"/>
    <w:qFormat/>
    <w:rsid w:val="00BE307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909848">
      <w:bodyDiv w:val="1"/>
      <w:marLeft w:val="0"/>
      <w:marRight w:val="0"/>
      <w:marTop w:val="0"/>
      <w:marBottom w:val="0"/>
      <w:divBdr>
        <w:top w:val="none" w:sz="0" w:space="0" w:color="auto"/>
        <w:left w:val="none" w:sz="0" w:space="0" w:color="auto"/>
        <w:bottom w:val="none" w:sz="0" w:space="0" w:color="auto"/>
        <w:right w:val="none" w:sz="0" w:space="0" w:color="auto"/>
      </w:divBdr>
    </w:div>
    <w:div w:id="925840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3061</Words>
  <Characters>17450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2025-03-30T10:57:00Z</dcterms:created>
  <dcterms:modified xsi:type="dcterms:W3CDTF">2025-03-30T11:24:00Z</dcterms:modified>
</cp:coreProperties>
</file>