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67087" w14:textId="59CD06BB" w:rsidR="15972E1F" w:rsidRDefault="15972E1F" w:rsidP="72D1A135">
      <w:pPr>
        <w:jc w:val="center"/>
        <w:rPr>
          <w:b/>
          <w:bCs/>
          <w:u w:val="single"/>
        </w:rPr>
      </w:pPr>
      <w:r w:rsidRPr="72D1A135">
        <w:rPr>
          <w:b/>
          <w:bCs/>
          <w:u w:val="single"/>
        </w:rPr>
        <w:t xml:space="preserve">An </w:t>
      </w:r>
      <w:proofErr w:type="spellStart"/>
      <w:r w:rsidRPr="72D1A135">
        <w:rPr>
          <w:b/>
          <w:bCs/>
          <w:u w:val="single"/>
        </w:rPr>
        <w:t>Indepth</w:t>
      </w:r>
      <w:proofErr w:type="spellEnd"/>
      <w:r w:rsidRPr="72D1A135">
        <w:rPr>
          <w:b/>
          <w:bCs/>
          <w:u w:val="single"/>
        </w:rPr>
        <w:t xml:space="preserve"> analysis of the use of storytelling to enhance language and literacy in the early years, </w:t>
      </w:r>
      <w:r w:rsidR="21DF2E8E" w:rsidRPr="72D1A135">
        <w:rPr>
          <w:b/>
          <w:bCs/>
          <w:u w:val="single"/>
        </w:rPr>
        <w:t xml:space="preserve">and the </w:t>
      </w:r>
      <w:r w:rsidR="49052585" w:rsidRPr="72D1A135">
        <w:rPr>
          <w:b/>
          <w:bCs/>
          <w:u w:val="single"/>
        </w:rPr>
        <w:t xml:space="preserve">benefits of digital media compared to traditional storytelling. </w:t>
      </w:r>
    </w:p>
    <w:p w14:paraId="6BBE52DD" w14:textId="043570E2" w:rsidR="53C7C7B1" w:rsidRPr="005D707C" w:rsidRDefault="53C7C7B1" w:rsidP="72D1A135">
      <w:pPr>
        <w:rPr>
          <w:rFonts w:cs="Arial"/>
          <w:sz w:val="20"/>
          <w:szCs w:val="20"/>
        </w:rPr>
      </w:pPr>
      <w:r w:rsidRPr="005D707C">
        <w:rPr>
          <w:rFonts w:cs="Arial"/>
          <w:sz w:val="20"/>
          <w:szCs w:val="20"/>
        </w:rPr>
        <w:t xml:space="preserve">This article is intended to </w:t>
      </w:r>
      <w:r w:rsidR="070F70BE" w:rsidRPr="005D707C">
        <w:rPr>
          <w:rFonts w:cs="Arial"/>
          <w:sz w:val="20"/>
          <w:szCs w:val="20"/>
        </w:rPr>
        <w:t>discuss the importance of storytelling to support children in their early years with essential language and literacy skills</w:t>
      </w:r>
      <w:r w:rsidR="3D893319" w:rsidRPr="005D707C">
        <w:rPr>
          <w:rFonts w:cs="Arial"/>
          <w:sz w:val="20"/>
          <w:szCs w:val="20"/>
        </w:rPr>
        <w:t xml:space="preserve">, and what practitioners and parents can do to promote development of </w:t>
      </w:r>
      <w:proofErr w:type="spellStart"/>
      <w:r w:rsidR="3D893319" w:rsidRPr="005D707C">
        <w:rPr>
          <w:rFonts w:cs="Arial"/>
          <w:sz w:val="20"/>
          <w:szCs w:val="20"/>
        </w:rPr>
        <w:t>oracy</w:t>
      </w:r>
      <w:proofErr w:type="spellEnd"/>
      <w:r w:rsidR="3D893319" w:rsidRPr="005D707C">
        <w:rPr>
          <w:rFonts w:cs="Arial"/>
          <w:sz w:val="20"/>
          <w:szCs w:val="20"/>
        </w:rPr>
        <w:t xml:space="preserve"> and writing.</w:t>
      </w:r>
      <w:r w:rsidR="070F70BE" w:rsidRPr="005D707C">
        <w:rPr>
          <w:rFonts w:cs="Arial"/>
          <w:sz w:val="20"/>
          <w:szCs w:val="20"/>
        </w:rPr>
        <w:t xml:space="preserve"> </w:t>
      </w:r>
      <w:r w:rsidR="37C7F60B" w:rsidRPr="005D707C">
        <w:rPr>
          <w:rFonts w:cs="Arial"/>
          <w:sz w:val="20"/>
          <w:szCs w:val="20"/>
        </w:rPr>
        <w:t>within</w:t>
      </w:r>
      <w:r w:rsidR="5FAAFC9B" w:rsidRPr="005D707C">
        <w:rPr>
          <w:rFonts w:cs="Arial"/>
          <w:sz w:val="20"/>
          <w:szCs w:val="20"/>
        </w:rPr>
        <w:t xml:space="preserve"> this article</w:t>
      </w:r>
      <w:r w:rsidR="6CB82198" w:rsidRPr="005D707C">
        <w:rPr>
          <w:rFonts w:cs="Arial"/>
          <w:sz w:val="20"/>
          <w:szCs w:val="20"/>
        </w:rPr>
        <w:t>,</w:t>
      </w:r>
      <w:r w:rsidR="5FAAFC9B" w:rsidRPr="005D707C">
        <w:rPr>
          <w:rFonts w:cs="Arial"/>
          <w:sz w:val="20"/>
          <w:szCs w:val="20"/>
        </w:rPr>
        <w:t xml:space="preserve"> there will be </w:t>
      </w:r>
      <w:r w:rsidR="30B1820D" w:rsidRPr="005D707C">
        <w:rPr>
          <w:rFonts w:cs="Arial"/>
          <w:sz w:val="20"/>
          <w:szCs w:val="20"/>
        </w:rPr>
        <w:t xml:space="preserve">a close </w:t>
      </w:r>
      <w:r w:rsidR="4C5E27EF" w:rsidRPr="005D707C">
        <w:rPr>
          <w:rFonts w:cs="Arial"/>
          <w:sz w:val="20"/>
          <w:szCs w:val="20"/>
        </w:rPr>
        <w:t>reference</w:t>
      </w:r>
      <w:r w:rsidR="30B1820D" w:rsidRPr="005D707C">
        <w:rPr>
          <w:rFonts w:cs="Arial"/>
          <w:sz w:val="20"/>
          <w:szCs w:val="20"/>
        </w:rPr>
        <w:t xml:space="preserve"> to ‘the </w:t>
      </w:r>
      <w:proofErr w:type="spellStart"/>
      <w:r w:rsidR="30B1820D" w:rsidRPr="005D707C">
        <w:rPr>
          <w:rFonts w:cs="Arial"/>
          <w:sz w:val="20"/>
          <w:szCs w:val="20"/>
        </w:rPr>
        <w:t>Gruffalo</w:t>
      </w:r>
      <w:proofErr w:type="spellEnd"/>
      <w:r w:rsidR="30B1820D" w:rsidRPr="005D707C">
        <w:rPr>
          <w:rFonts w:cs="Arial"/>
          <w:sz w:val="20"/>
          <w:szCs w:val="20"/>
        </w:rPr>
        <w:t xml:space="preserve">’ by Julia </w:t>
      </w:r>
      <w:proofErr w:type="spellStart"/>
      <w:r w:rsidR="30B1820D" w:rsidRPr="005D707C">
        <w:rPr>
          <w:rFonts w:cs="Arial"/>
          <w:sz w:val="20"/>
          <w:szCs w:val="20"/>
        </w:rPr>
        <w:t>Mcdonald</w:t>
      </w:r>
      <w:proofErr w:type="spellEnd"/>
      <w:r w:rsidR="30B1820D" w:rsidRPr="005D707C">
        <w:rPr>
          <w:rFonts w:cs="Arial"/>
          <w:sz w:val="20"/>
          <w:szCs w:val="20"/>
        </w:rPr>
        <w:t xml:space="preserve"> and Axel </w:t>
      </w:r>
      <w:proofErr w:type="spellStart"/>
      <w:r w:rsidR="22013B19" w:rsidRPr="005D707C">
        <w:rPr>
          <w:rFonts w:cs="Arial"/>
          <w:sz w:val="20"/>
          <w:szCs w:val="20"/>
        </w:rPr>
        <w:t>Sheffler</w:t>
      </w:r>
      <w:proofErr w:type="spellEnd"/>
      <w:r w:rsidR="4A228DB6" w:rsidRPr="005D707C">
        <w:rPr>
          <w:rFonts w:cs="Arial"/>
          <w:sz w:val="20"/>
          <w:szCs w:val="20"/>
        </w:rPr>
        <w:t xml:space="preserve"> and </w:t>
      </w:r>
      <w:r w:rsidR="5FAAFC9B" w:rsidRPr="005D707C">
        <w:rPr>
          <w:rFonts w:cs="Arial"/>
          <w:sz w:val="20"/>
          <w:szCs w:val="20"/>
        </w:rPr>
        <w:t xml:space="preserve">an </w:t>
      </w:r>
      <w:r w:rsidR="38DD59D9" w:rsidRPr="005D707C">
        <w:rPr>
          <w:rFonts w:cs="Arial"/>
          <w:sz w:val="20"/>
          <w:szCs w:val="20"/>
        </w:rPr>
        <w:t>in-depth</w:t>
      </w:r>
      <w:r w:rsidR="5FAAFC9B" w:rsidRPr="005D707C">
        <w:rPr>
          <w:rFonts w:cs="Arial"/>
          <w:sz w:val="20"/>
          <w:szCs w:val="20"/>
        </w:rPr>
        <w:t xml:space="preserve"> discussion of 3 aspects of storytelling techniques</w:t>
      </w:r>
      <w:r w:rsidR="0D209239" w:rsidRPr="005D707C">
        <w:rPr>
          <w:rFonts w:cs="Arial"/>
          <w:sz w:val="20"/>
          <w:szCs w:val="20"/>
        </w:rPr>
        <w:t xml:space="preserve"> used in the story</w:t>
      </w:r>
      <w:r w:rsidR="5FAAFC9B" w:rsidRPr="005D707C">
        <w:rPr>
          <w:rFonts w:cs="Arial"/>
          <w:sz w:val="20"/>
          <w:szCs w:val="20"/>
        </w:rPr>
        <w:t xml:space="preserve"> and </w:t>
      </w:r>
      <w:proofErr w:type="spellStart"/>
      <w:r w:rsidR="5FAAFC9B" w:rsidRPr="005D707C">
        <w:rPr>
          <w:rFonts w:cs="Arial"/>
          <w:sz w:val="20"/>
          <w:szCs w:val="20"/>
        </w:rPr>
        <w:t>analyising</w:t>
      </w:r>
      <w:proofErr w:type="spellEnd"/>
      <w:r w:rsidR="5FAAFC9B" w:rsidRPr="005D707C">
        <w:rPr>
          <w:rFonts w:cs="Arial"/>
          <w:sz w:val="20"/>
          <w:szCs w:val="20"/>
        </w:rPr>
        <w:t xml:space="preserve"> </w:t>
      </w:r>
      <w:r w:rsidR="73CA1A84" w:rsidRPr="005D707C">
        <w:rPr>
          <w:rFonts w:cs="Arial"/>
          <w:sz w:val="20"/>
          <w:szCs w:val="20"/>
        </w:rPr>
        <w:t>the</w:t>
      </w:r>
      <w:r w:rsidR="5FAAFC9B" w:rsidRPr="005D707C">
        <w:rPr>
          <w:rFonts w:cs="Arial"/>
          <w:sz w:val="20"/>
          <w:szCs w:val="20"/>
        </w:rPr>
        <w:t xml:space="preserve"> importance </w:t>
      </w:r>
      <w:r w:rsidR="46C2789E" w:rsidRPr="005D707C">
        <w:rPr>
          <w:rFonts w:cs="Arial"/>
          <w:sz w:val="20"/>
          <w:szCs w:val="20"/>
        </w:rPr>
        <w:t xml:space="preserve">and effectiveness </w:t>
      </w:r>
      <w:r w:rsidR="3874F477" w:rsidRPr="005D707C">
        <w:rPr>
          <w:rFonts w:cs="Arial"/>
          <w:sz w:val="20"/>
          <w:szCs w:val="20"/>
        </w:rPr>
        <w:t>of these techniques in</w:t>
      </w:r>
      <w:r w:rsidR="46C2789E" w:rsidRPr="005D707C">
        <w:rPr>
          <w:rFonts w:cs="Arial"/>
          <w:sz w:val="20"/>
          <w:szCs w:val="20"/>
        </w:rPr>
        <w:t xml:space="preserve"> engaging </w:t>
      </w:r>
      <w:r w:rsidR="33B630A0" w:rsidRPr="005D707C">
        <w:rPr>
          <w:rFonts w:cs="Arial"/>
          <w:sz w:val="20"/>
          <w:szCs w:val="20"/>
        </w:rPr>
        <w:t>listeners</w:t>
      </w:r>
      <w:r w:rsidR="46C2789E" w:rsidRPr="005D707C">
        <w:rPr>
          <w:rFonts w:cs="Arial"/>
          <w:sz w:val="20"/>
          <w:szCs w:val="20"/>
        </w:rPr>
        <w:t xml:space="preserve"> and benefitting language </w:t>
      </w:r>
      <w:r w:rsidR="5996ABF5" w:rsidRPr="005D707C">
        <w:rPr>
          <w:rFonts w:cs="Arial"/>
          <w:sz w:val="20"/>
          <w:szCs w:val="20"/>
        </w:rPr>
        <w:t>acquisition</w:t>
      </w:r>
      <w:r w:rsidR="077CF112" w:rsidRPr="005D707C">
        <w:rPr>
          <w:rFonts w:cs="Arial"/>
          <w:sz w:val="20"/>
          <w:szCs w:val="20"/>
        </w:rPr>
        <w:t xml:space="preserve">. </w:t>
      </w:r>
      <w:r w:rsidR="67B17C84" w:rsidRPr="005D707C">
        <w:rPr>
          <w:rFonts w:cs="Arial"/>
          <w:sz w:val="20"/>
          <w:szCs w:val="20"/>
        </w:rPr>
        <w:t xml:space="preserve">The 3 techniques </w:t>
      </w:r>
      <w:r w:rsidR="6C6DB87E" w:rsidRPr="005D707C">
        <w:rPr>
          <w:rFonts w:cs="Arial"/>
          <w:sz w:val="20"/>
          <w:szCs w:val="20"/>
        </w:rPr>
        <w:t>I</w:t>
      </w:r>
      <w:r w:rsidR="67B17C84" w:rsidRPr="005D707C">
        <w:rPr>
          <w:rFonts w:cs="Arial"/>
          <w:sz w:val="20"/>
          <w:szCs w:val="20"/>
        </w:rPr>
        <w:t xml:space="preserve"> will discuss are rhyme, </w:t>
      </w:r>
      <w:r w:rsidR="4B556945" w:rsidRPr="005D707C">
        <w:rPr>
          <w:rFonts w:cs="Arial"/>
          <w:sz w:val="20"/>
          <w:szCs w:val="20"/>
        </w:rPr>
        <w:t>repetition</w:t>
      </w:r>
      <w:r w:rsidR="67B17C84" w:rsidRPr="005D707C">
        <w:rPr>
          <w:rFonts w:cs="Arial"/>
          <w:sz w:val="20"/>
          <w:szCs w:val="20"/>
        </w:rPr>
        <w:t xml:space="preserve"> </w:t>
      </w:r>
      <w:r w:rsidR="11FDF822" w:rsidRPr="005D707C">
        <w:rPr>
          <w:rFonts w:cs="Arial"/>
          <w:sz w:val="20"/>
          <w:szCs w:val="20"/>
        </w:rPr>
        <w:t>and the</w:t>
      </w:r>
      <w:r w:rsidR="144D34DA" w:rsidRPr="005D707C">
        <w:rPr>
          <w:rFonts w:cs="Arial"/>
          <w:sz w:val="20"/>
          <w:szCs w:val="20"/>
        </w:rPr>
        <w:t xml:space="preserve"> use of strong characters. To </w:t>
      </w:r>
      <w:proofErr w:type="spellStart"/>
      <w:r w:rsidR="144D34DA" w:rsidRPr="005D707C">
        <w:rPr>
          <w:rFonts w:cs="Arial"/>
          <w:sz w:val="20"/>
          <w:szCs w:val="20"/>
        </w:rPr>
        <w:t>finalise</w:t>
      </w:r>
      <w:proofErr w:type="spellEnd"/>
      <w:r w:rsidR="144D34DA" w:rsidRPr="005D707C">
        <w:rPr>
          <w:rFonts w:cs="Arial"/>
          <w:sz w:val="20"/>
          <w:szCs w:val="20"/>
        </w:rPr>
        <w:t xml:space="preserve"> </w:t>
      </w:r>
      <w:r w:rsidR="24C9EF83" w:rsidRPr="005D707C">
        <w:rPr>
          <w:rFonts w:cs="Arial"/>
          <w:sz w:val="20"/>
          <w:szCs w:val="20"/>
        </w:rPr>
        <w:t xml:space="preserve">I will discuss the development of digital literacy and compare </w:t>
      </w:r>
      <w:r w:rsidR="320DC493" w:rsidRPr="005D707C">
        <w:rPr>
          <w:rFonts w:cs="Arial"/>
          <w:sz w:val="20"/>
          <w:szCs w:val="20"/>
        </w:rPr>
        <w:t>the use of digital storytelling and traditional storytelling</w:t>
      </w:r>
      <w:r w:rsidR="647766F3" w:rsidRPr="005D707C">
        <w:rPr>
          <w:rFonts w:cs="Arial"/>
          <w:sz w:val="20"/>
          <w:szCs w:val="20"/>
        </w:rPr>
        <w:t>.</w:t>
      </w:r>
      <w:r w:rsidR="28794B6F" w:rsidRPr="005D707C">
        <w:rPr>
          <w:rFonts w:cs="Arial"/>
          <w:sz w:val="20"/>
          <w:szCs w:val="20"/>
        </w:rPr>
        <w:t xml:space="preserve"> </w:t>
      </w:r>
      <w:r w:rsidR="647766F3" w:rsidRPr="005D707C">
        <w:rPr>
          <w:rFonts w:cs="Arial"/>
          <w:sz w:val="20"/>
          <w:szCs w:val="20"/>
        </w:rPr>
        <w:t xml:space="preserve"> </w:t>
      </w:r>
    </w:p>
    <w:p w14:paraId="54362B64" w14:textId="423C18E1" w:rsidR="00B440CE" w:rsidRPr="005D707C" w:rsidRDefault="00142A1B" w:rsidP="002A6BBB">
      <w:pPr>
        <w:rPr>
          <w:rStyle w:val="s1"/>
          <w:rFonts w:asciiTheme="minorHAnsi" w:hAnsiTheme="minorHAnsi" w:cs="Arial"/>
          <w:sz w:val="20"/>
          <w:szCs w:val="20"/>
        </w:rPr>
      </w:pPr>
      <w:r w:rsidRPr="005D707C">
        <w:rPr>
          <w:rStyle w:val="s1"/>
          <w:rFonts w:asciiTheme="minorHAnsi" w:hAnsiTheme="minorHAnsi" w:cs="Arial"/>
          <w:sz w:val="20"/>
          <w:szCs w:val="20"/>
        </w:rPr>
        <w:t xml:space="preserve">NHS (No date) Says 90% of a </w:t>
      </w:r>
      <w:proofErr w:type="spellStart"/>
      <w:r w:rsidRPr="005D707C">
        <w:rPr>
          <w:rStyle w:val="s1"/>
          <w:rFonts w:asciiTheme="minorHAnsi" w:hAnsiTheme="minorHAnsi" w:cs="Arial"/>
          <w:sz w:val="20"/>
          <w:szCs w:val="20"/>
        </w:rPr>
        <w:t>childs</w:t>
      </w:r>
      <w:proofErr w:type="spellEnd"/>
      <w:r w:rsidRPr="005D707C">
        <w:rPr>
          <w:rStyle w:val="s1"/>
          <w:rFonts w:asciiTheme="minorHAnsi" w:hAnsiTheme="minorHAnsi" w:cs="Arial"/>
          <w:sz w:val="20"/>
          <w:szCs w:val="20"/>
        </w:rPr>
        <w:t xml:space="preserve"> brain growth happens by the age of 5. Stanford medicine (2025) highlight some age appropriate speech and language milestones for this age. They state that by the age of 5 children can engage in conversation, understand rhyming and use imagination to create stories. The national institute of deafness and other communication disorders (NIDCD, 2022) emphasises that early years are the critical period for speech and language development. Development in these areas are best in environments rich with sounds, sights and regular exposure to the speech and language of others. This highlights a strong connection with regularly telling stories to help</w:t>
      </w:r>
      <w:r w:rsidR="00584E70" w:rsidRPr="005D707C">
        <w:rPr>
          <w:rStyle w:val="s1"/>
          <w:rFonts w:asciiTheme="minorHAnsi" w:hAnsiTheme="minorHAnsi" w:cs="Arial"/>
          <w:sz w:val="20"/>
          <w:szCs w:val="20"/>
        </w:rPr>
        <w:t xml:space="preserve"> language development </w:t>
      </w:r>
      <w:r w:rsidR="006436DC" w:rsidRPr="005D707C">
        <w:rPr>
          <w:rStyle w:val="s1"/>
          <w:rFonts w:asciiTheme="minorHAnsi" w:hAnsiTheme="minorHAnsi" w:cs="Arial"/>
          <w:sz w:val="20"/>
          <w:szCs w:val="20"/>
        </w:rPr>
        <w:t xml:space="preserve">during early years. </w:t>
      </w:r>
      <w:r w:rsidR="006C761A" w:rsidRPr="005D707C">
        <w:rPr>
          <w:rFonts w:cs="Arial"/>
          <w:sz w:val="20"/>
          <w:szCs w:val="20"/>
        </w:rPr>
        <w:t>Kim (1999) highlights that Story telling has emerged as as a key cognitive skill of intellectual development.</w:t>
      </w:r>
      <w:r w:rsidR="002E110C" w:rsidRPr="005D707C">
        <w:rPr>
          <w:rFonts w:cs="Arial"/>
          <w:sz w:val="20"/>
          <w:szCs w:val="20"/>
        </w:rPr>
        <w:t xml:space="preserve"> </w:t>
      </w:r>
      <w:proofErr w:type="spellStart"/>
      <w:r w:rsidRPr="005D707C">
        <w:rPr>
          <w:rStyle w:val="s1"/>
          <w:rFonts w:asciiTheme="minorHAnsi" w:hAnsiTheme="minorHAnsi" w:cs="Arial"/>
          <w:sz w:val="20"/>
          <w:szCs w:val="20"/>
        </w:rPr>
        <w:t>Honig</w:t>
      </w:r>
      <w:proofErr w:type="spellEnd"/>
      <w:r w:rsidRPr="005D707C">
        <w:rPr>
          <w:rStyle w:val="s1"/>
          <w:rFonts w:asciiTheme="minorHAnsi" w:hAnsiTheme="minorHAnsi" w:cs="Arial"/>
          <w:sz w:val="20"/>
          <w:szCs w:val="20"/>
        </w:rPr>
        <w:t xml:space="preserve"> (n.d.) says that storytelling enhances linguistic abilities, instructs on narrative structure, and develops reading comprehension and writing proficiency. </w:t>
      </w:r>
      <w:r w:rsidR="00B440CE" w:rsidRPr="005D707C">
        <w:rPr>
          <w:rFonts w:eastAsia="Aptos" w:cs="Arial"/>
          <w:sz w:val="20"/>
          <w:szCs w:val="20"/>
        </w:rPr>
        <w:t xml:space="preserve">According to </w:t>
      </w:r>
      <w:proofErr w:type="spellStart"/>
      <w:r w:rsidR="00B440CE" w:rsidRPr="005D707C">
        <w:rPr>
          <w:rFonts w:eastAsia="Aptos" w:cs="Arial"/>
          <w:sz w:val="20"/>
          <w:szCs w:val="20"/>
        </w:rPr>
        <w:t>Estyn</w:t>
      </w:r>
      <w:proofErr w:type="spellEnd"/>
      <w:r w:rsidR="00B440CE" w:rsidRPr="005D707C">
        <w:rPr>
          <w:rFonts w:eastAsia="Aptos" w:cs="Arial"/>
          <w:sz w:val="20"/>
          <w:szCs w:val="20"/>
        </w:rPr>
        <w:t xml:space="preserve"> (2021), childcare facilities in Wales understand the value of literacy-based activities like storytelling in fostering children's writing, reading, and </w:t>
      </w:r>
      <w:proofErr w:type="spellStart"/>
      <w:r w:rsidR="00B440CE" w:rsidRPr="005D707C">
        <w:rPr>
          <w:rFonts w:eastAsia="Aptos" w:cs="Arial"/>
          <w:sz w:val="20"/>
          <w:szCs w:val="20"/>
        </w:rPr>
        <w:t>oracy</w:t>
      </w:r>
      <w:proofErr w:type="spellEnd"/>
      <w:r w:rsidR="00B440CE" w:rsidRPr="005D707C">
        <w:rPr>
          <w:rFonts w:eastAsia="Aptos" w:cs="Arial"/>
          <w:sz w:val="20"/>
          <w:szCs w:val="20"/>
        </w:rPr>
        <w:t xml:space="preserve"> skills.  Collier (2019) says there are several advantages to storytelling for children's language and literacy development.</w:t>
      </w:r>
    </w:p>
    <w:p w14:paraId="519C35D8" w14:textId="1EFC6833" w:rsidR="00957E59" w:rsidRPr="005D707C" w:rsidRDefault="00142A1B" w:rsidP="00F863B0">
      <w:pPr>
        <w:pStyle w:val="p1"/>
        <w:divId w:val="99880514"/>
        <w:rPr>
          <w:rFonts w:asciiTheme="minorHAnsi" w:hAnsiTheme="minorHAnsi" w:cs="Arial"/>
          <w:sz w:val="20"/>
          <w:szCs w:val="20"/>
        </w:rPr>
      </w:pPr>
      <w:r w:rsidRPr="005D707C">
        <w:rPr>
          <w:rStyle w:val="s1"/>
          <w:rFonts w:asciiTheme="minorHAnsi" w:hAnsiTheme="minorHAnsi" w:cs="Arial"/>
          <w:sz w:val="20"/>
          <w:szCs w:val="20"/>
        </w:rPr>
        <w:t xml:space="preserve">Studies indicate that auditory storytelling enhances recall and comprehension. </w:t>
      </w:r>
      <w:r w:rsidR="0069588C" w:rsidRPr="005D707C">
        <w:rPr>
          <w:rStyle w:val="s1"/>
          <w:rFonts w:asciiTheme="minorHAnsi" w:hAnsiTheme="minorHAnsi" w:cs="Arial"/>
          <w:sz w:val="20"/>
          <w:szCs w:val="20"/>
        </w:rPr>
        <w:t xml:space="preserve">For babies, books are chewed smelled and touched but they are still more than beneficial as they </w:t>
      </w:r>
      <w:r w:rsidR="00FC3846" w:rsidRPr="005D707C">
        <w:rPr>
          <w:rStyle w:val="s1"/>
          <w:rFonts w:asciiTheme="minorHAnsi" w:hAnsiTheme="minorHAnsi" w:cs="Arial"/>
          <w:sz w:val="20"/>
          <w:szCs w:val="20"/>
        </w:rPr>
        <w:t>help to develop imagination and curiosity</w:t>
      </w:r>
      <w:r w:rsidR="00A264C6" w:rsidRPr="005D707C">
        <w:rPr>
          <w:rStyle w:val="s1"/>
          <w:rFonts w:asciiTheme="minorHAnsi" w:hAnsiTheme="minorHAnsi" w:cs="Arial"/>
          <w:sz w:val="20"/>
          <w:szCs w:val="20"/>
        </w:rPr>
        <w:t xml:space="preserve">, as well as opportunities for interaction. </w:t>
      </w:r>
      <w:r w:rsidR="000F1802" w:rsidRPr="005D707C">
        <w:rPr>
          <w:rStyle w:val="s1"/>
          <w:rFonts w:asciiTheme="minorHAnsi" w:hAnsiTheme="minorHAnsi" w:cs="Arial"/>
          <w:sz w:val="20"/>
          <w:szCs w:val="20"/>
        </w:rPr>
        <w:t xml:space="preserve">Crawford et al. (2024) states that simple lines </w:t>
      </w:r>
      <w:r w:rsidR="00C80994" w:rsidRPr="005D707C">
        <w:rPr>
          <w:rStyle w:val="s1"/>
          <w:rFonts w:asciiTheme="minorHAnsi" w:hAnsiTheme="minorHAnsi" w:cs="Arial"/>
          <w:sz w:val="20"/>
          <w:szCs w:val="20"/>
        </w:rPr>
        <w:t xml:space="preserve">bold patterns are easiest for babies to see and that they are able to tell the difference between light and dark. </w:t>
      </w:r>
      <w:r w:rsidR="00957E59" w:rsidRPr="005D707C">
        <w:rPr>
          <w:rFonts w:asciiTheme="minorHAnsi" w:hAnsiTheme="minorHAnsi" w:cs="Arial"/>
          <w:sz w:val="20"/>
          <w:szCs w:val="20"/>
        </w:rPr>
        <w:t>Scottish book trust (2020) States that picture and black and white books</w:t>
      </w:r>
      <w:r w:rsidR="00D970A4" w:rsidRPr="005D707C">
        <w:rPr>
          <w:rFonts w:asciiTheme="minorHAnsi" w:hAnsiTheme="minorHAnsi" w:cs="Arial"/>
          <w:sz w:val="20"/>
          <w:szCs w:val="20"/>
        </w:rPr>
        <w:t xml:space="preserve"> help babies to associate</w:t>
      </w:r>
      <w:r w:rsidR="008C6FA1" w:rsidRPr="005D707C">
        <w:rPr>
          <w:rFonts w:asciiTheme="minorHAnsi" w:hAnsiTheme="minorHAnsi" w:cs="Arial"/>
          <w:sz w:val="20"/>
          <w:szCs w:val="20"/>
        </w:rPr>
        <w:t xml:space="preserve"> </w:t>
      </w:r>
      <w:r w:rsidR="00957E59" w:rsidRPr="005D707C">
        <w:rPr>
          <w:rFonts w:asciiTheme="minorHAnsi" w:hAnsiTheme="minorHAnsi" w:cs="Arial"/>
          <w:sz w:val="20"/>
          <w:szCs w:val="20"/>
        </w:rPr>
        <w:t xml:space="preserve">simple words with the </w:t>
      </w:r>
      <w:r w:rsidR="00C11990" w:rsidRPr="005D707C">
        <w:rPr>
          <w:rFonts w:asciiTheme="minorHAnsi" w:hAnsiTheme="minorHAnsi" w:cs="Arial"/>
          <w:sz w:val="20"/>
          <w:szCs w:val="20"/>
        </w:rPr>
        <w:t>pictures</w:t>
      </w:r>
      <w:r w:rsidR="004A1BBC" w:rsidRPr="005D707C">
        <w:rPr>
          <w:rFonts w:asciiTheme="minorHAnsi" w:hAnsiTheme="minorHAnsi" w:cs="Arial"/>
          <w:sz w:val="20"/>
          <w:szCs w:val="20"/>
        </w:rPr>
        <w:t xml:space="preserve">, </w:t>
      </w:r>
      <w:r w:rsidR="008C6FA1" w:rsidRPr="005D707C">
        <w:rPr>
          <w:rFonts w:asciiTheme="minorHAnsi" w:hAnsiTheme="minorHAnsi" w:cs="Arial"/>
          <w:sz w:val="20"/>
          <w:szCs w:val="20"/>
        </w:rPr>
        <w:t xml:space="preserve">leading to broadened horizons through sensory </w:t>
      </w:r>
      <w:r w:rsidR="00C11990" w:rsidRPr="005D707C">
        <w:rPr>
          <w:rFonts w:asciiTheme="minorHAnsi" w:hAnsiTheme="minorHAnsi" w:cs="Arial"/>
          <w:sz w:val="20"/>
          <w:szCs w:val="20"/>
        </w:rPr>
        <w:t>pleasure.</w:t>
      </w:r>
      <w:r w:rsidR="00CC65A7" w:rsidRPr="005D707C">
        <w:rPr>
          <w:rFonts w:asciiTheme="minorHAnsi" w:hAnsiTheme="minorHAnsi" w:cs="Arial"/>
          <w:sz w:val="20"/>
          <w:szCs w:val="20"/>
        </w:rPr>
        <w:t xml:space="preserve"> </w:t>
      </w:r>
    </w:p>
    <w:p w14:paraId="6AEA0D21" w14:textId="77777777" w:rsidR="007826E4" w:rsidRPr="005D707C" w:rsidRDefault="00CC65A7" w:rsidP="007826E4">
      <w:pPr>
        <w:pStyle w:val="p1"/>
        <w:rPr>
          <w:rFonts w:asciiTheme="minorHAnsi" w:eastAsia="Times New Roman" w:hAnsiTheme="minorHAnsi" w:cs="Arial"/>
          <w:color w:val="000000"/>
          <w:sz w:val="20"/>
          <w:szCs w:val="20"/>
        </w:rPr>
      </w:pPr>
      <w:r w:rsidRPr="005D707C">
        <w:rPr>
          <w:rStyle w:val="s1"/>
          <w:rFonts w:asciiTheme="minorHAnsi" w:hAnsiTheme="minorHAnsi" w:cs="Arial"/>
          <w:sz w:val="20"/>
          <w:szCs w:val="20"/>
        </w:rPr>
        <w:t>Telling stories and singing songs to your baby during pregnancy also has many benefits.</w:t>
      </w:r>
      <w:r w:rsidRPr="005D707C">
        <w:rPr>
          <w:rStyle w:val="apple-converted-space"/>
          <w:rFonts w:asciiTheme="minorHAnsi" w:hAnsiTheme="minorHAnsi" w:cs="Arial"/>
          <w:sz w:val="20"/>
          <w:szCs w:val="20"/>
        </w:rPr>
        <w:t> </w:t>
      </w:r>
      <w:r w:rsidRPr="005D707C">
        <w:rPr>
          <w:rStyle w:val="s1"/>
          <w:rFonts w:asciiTheme="minorHAnsi" w:hAnsiTheme="minorHAnsi" w:cs="Arial"/>
          <w:sz w:val="20"/>
          <w:szCs w:val="20"/>
        </w:rPr>
        <w:t xml:space="preserve">The accelerated cerebral growth during this period results in the formation of new neural connections, prompted by experiences such as auditory stimuli and vocalisations. The auditory stimuli that your infant frequently encounters are being ingrained in the brain's neural architecture </w:t>
      </w:r>
      <w:r w:rsidRPr="005D707C">
        <w:rPr>
          <w:rFonts w:asciiTheme="minorHAnsi" w:eastAsia="Times New Roman" w:hAnsiTheme="minorHAnsi" w:cs="Arial"/>
          <w:color w:val="000000"/>
          <w:sz w:val="20"/>
          <w:szCs w:val="20"/>
        </w:rPr>
        <w:t>(</w:t>
      </w:r>
      <w:proofErr w:type="spellStart"/>
      <w:r w:rsidRPr="005D707C">
        <w:rPr>
          <w:rFonts w:asciiTheme="minorHAnsi" w:eastAsia="Times New Roman" w:hAnsiTheme="minorHAnsi" w:cs="Arial"/>
          <w:color w:val="000000"/>
          <w:sz w:val="20"/>
          <w:szCs w:val="20"/>
        </w:rPr>
        <w:t>Porteus</w:t>
      </w:r>
      <w:proofErr w:type="spellEnd"/>
      <w:r w:rsidRPr="005D707C">
        <w:rPr>
          <w:rFonts w:asciiTheme="minorHAnsi" w:eastAsia="Times New Roman" w:hAnsiTheme="minorHAnsi" w:cs="Arial"/>
          <w:color w:val="000000"/>
          <w:sz w:val="20"/>
          <w:szCs w:val="20"/>
        </w:rPr>
        <w:t xml:space="preserve">, n.d.). </w:t>
      </w:r>
      <w:r w:rsidRPr="005D707C">
        <w:rPr>
          <w:rStyle w:val="s1"/>
          <w:rFonts w:asciiTheme="minorHAnsi" w:hAnsiTheme="minorHAnsi" w:cs="Arial"/>
          <w:sz w:val="20"/>
          <w:szCs w:val="20"/>
        </w:rPr>
        <w:t>These voices will then be recognised after birth and have positive connections between mother and baby causing strong relationships.</w:t>
      </w:r>
      <w:r w:rsidRPr="005D707C">
        <w:rPr>
          <w:rStyle w:val="apple-converted-space"/>
          <w:rFonts w:asciiTheme="minorHAnsi" w:hAnsiTheme="minorHAnsi" w:cs="Arial"/>
          <w:sz w:val="20"/>
          <w:szCs w:val="20"/>
        </w:rPr>
        <w:t> </w:t>
      </w:r>
      <w:r w:rsidRPr="005D707C">
        <w:rPr>
          <w:rFonts w:asciiTheme="minorHAnsi" w:eastAsia="Times New Roman" w:hAnsiTheme="minorHAnsi" w:cs="Arial"/>
          <w:color w:val="000000"/>
          <w:sz w:val="20"/>
          <w:szCs w:val="20"/>
        </w:rPr>
        <w:t>In some instances, infants learn new words and grasp their meanings at an early age (</w:t>
      </w:r>
      <w:proofErr w:type="spellStart"/>
      <w:r w:rsidRPr="005D707C">
        <w:rPr>
          <w:rFonts w:asciiTheme="minorHAnsi" w:eastAsia="Times New Roman" w:hAnsiTheme="minorHAnsi" w:cs="Arial"/>
          <w:color w:val="000000"/>
          <w:sz w:val="20"/>
          <w:szCs w:val="20"/>
        </w:rPr>
        <w:t>firstcry</w:t>
      </w:r>
      <w:proofErr w:type="spellEnd"/>
      <w:r w:rsidRPr="005D707C">
        <w:rPr>
          <w:rFonts w:asciiTheme="minorHAnsi" w:eastAsia="Times New Roman" w:hAnsiTheme="minorHAnsi" w:cs="Arial"/>
          <w:color w:val="000000"/>
          <w:sz w:val="20"/>
          <w:szCs w:val="20"/>
        </w:rPr>
        <w:t xml:space="preserve"> parenting, n.d). </w:t>
      </w:r>
    </w:p>
    <w:p w14:paraId="08F99E89" w14:textId="77777777" w:rsidR="007826E4" w:rsidRPr="005D707C" w:rsidRDefault="007826E4" w:rsidP="007826E4">
      <w:pPr>
        <w:pStyle w:val="p1"/>
        <w:rPr>
          <w:rFonts w:asciiTheme="minorHAnsi" w:eastAsia="Times New Roman" w:hAnsiTheme="minorHAnsi" w:cs="Arial"/>
          <w:color w:val="000000"/>
          <w:sz w:val="20"/>
          <w:szCs w:val="20"/>
        </w:rPr>
      </w:pPr>
    </w:p>
    <w:p w14:paraId="71F3F81C" w14:textId="4DE36A60" w:rsidR="004B15F1" w:rsidRPr="005D707C" w:rsidRDefault="00222B5B" w:rsidP="007826E4">
      <w:pPr>
        <w:pStyle w:val="p1"/>
        <w:rPr>
          <w:rFonts w:asciiTheme="minorHAnsi" w:hAnsiTheme="minorHAnsi" w:cs="Arial"/>
          <w:sz w:val="20"/>
          <w:szCs w:val="20"/>
        </w:rPr>
      </w:pPr>
      <w:proofErr w:type="spellStart"/>
      <w:r w:rsidRPr="005D707C">
        <w:rPr>
          <w:rFonts w:asciiTheme="minorHAnsi" w:hAnsiTheme="minorHAnsi" w:cs="Arial"/>
          <w:sz w:val="20"/>
          <w:szCs w:val="20"/>
        </w:rPr>
        <w:t>Viechu</w:t>
      </w:r>
      <w:proofErr w:type="spellEnd"/>
      <w:r w:rsidR="00F863B0" w:rsidRPr="005D707C">
        <w:rPr>
          <w:rFonts w:asciiTheme="minorHAnsi" w:hAnsiTheme="minorHAnsi" w:cs="Arial"/>
          <w:sz w:val="20"/>
          <w:szCs w:val="20"/>
        </w:rPr>
        <w:t xml:space="preserve"> and </w:t>
      </w:r>
      <w:proofErr w:type="spellStart"/>
      <w:r w:rsidR="00F863B0" w:rsidRPr="005D707C">
        <w:rPr>
          <w:rFonts w:asciiTheme="minorHAnsi" w:hAnsiTheme="minorHAnsi" w:cs="Arial"/>
          <w:sz w:val="20"/>
          <w:szCs w:val="20"/>
        </w:rPr>
        <w:t>Roman</w:t>
      </w:r>
      <w:r w:rsidRPr="005D707C">
        <w:rPr>
          <w:rFonts w:asciiTheme="minorHAnsi" w:hAnsiTheme="minorHAnsi" w:cs="Arial"/>
          <w:sz w:val="20"/>
          <w:szCs w:val="20"/>
        </w:rPr>
        <w:t>i</w:t>
      </w:r>
      <w:r w:rsidR="008B0765" w:rsidRPr="005D707C">
        <w:rPr>
          <w:rFonts w:asciiTheme="minorHAnsi" w:hAnsiTheme="minorHAnsi" w:cs="Arial"/>
          <w:sz w:val="20"/>
          <w:szCs w:val="20"/>
        </w:rPr>
        <w:t>uc</w:t>
      </w:r>
      <w:proofErr w:type="spellEnd"/>
      <w:r w:rsidR="008B0765" w:rsidRPr="005D707C">
        <w:rPr>
          <w:rFonts w:asciiTheme="minorHAnsi" w:hAnsiTheme="minorHAnsi" w:cs="Arial"/>
          <w:sz w:val="20"/>
          <w:szCs w:val="20"/>
        </w:rPr>
        <w:t xml:space="preserve"> (2023) </w:t>
      </w:r>
      <w:r w:rsidR="00F863B0" w:rsidRPr="005D707C">
        <w:rPr>
          <w:rFonts w:asciiTheme="minorHAnsi" w:hAnsiTheme="minorHAnsi" w:cs="Arial"/>
          <w:sz w:val="20"/>
          <w:szCs w:val="20"/>
        </w:rPr>
        <w:t xml:space="preserve"> </w:t>
      </w:r>
      <w:r w:rsidR="008B0765" w:rsidRPr="005D707C">
        <w:rPr>
          <w:rFonts w:asciiTheme="minorHAnsi" w:hAnsiTheme="minorHAnsi" w:cs="Arial"/>
          <w:sz w:val="20"/>
          <w:szCs w:val="20"/>
        </w:rPr>
        <w:t xml:space="preserve">argues </w:t>
      </w:r>
      <w:r w:rsidR="00F863B0" w:rsidRPr="005D707C">
        <w:rPr>
          <w:rFonts w:asciiTheme="minorHAnsi" w:hAnsiTheme="minorHAnsi" w:cs="Arial"/>
          <w:sz w:val="20"/>
          <w:szCs w:val="20"/>
        </w:rPr>
        <w:t xml:space="preserve"> that </w:t>
      </w:r>
      <w:r w:rsidR="008B0765" w:rsidRPr="005D707C">
        <w:rPr>
          <w:rFonts w:asciiTheme="minorHAnsi" w:hAnsiTheme="minorHAnsi" w:cs="Arial"/>
          <w:sz w:val="20"/>
          <w:szCs w:val="20"/>
        </w:rPr>
        <w:t>books</w:t>
      </w:r>
      <w:r w:rsidR="00F863B0" w:rsidRPr="005D707C">
        <w:rPr>
          <w:rFonts w:asciiTheme="minorHAnsi" w:hAnsiTheme="minorHAnsi" w:cs="Arial"/>
          <w:sz w:val="20"/>
          <w:szCs w:val="20"/>
        </w:rPr>
        <w:t xml:space="preserve"> and </w:t>
      </w:r>
      <w:r w:rsidR="008B0765" w:rsidRPr="005D707C">
        <w:rPr>
          <w:rFonts w:asciiTheme="minorHAnsi" w:hAnsiTheme="minorHAnsi" w:cs="Arial"/>
          <w:sz w:val="20"/>
          <w:szCs w:val="20"/>
        </w:rPr>
        <w:t>fairytales are unrealistic</w:t>
      </w:r>
      <w:r w:rsidR="00F863B0" w:rsidRPr="005D707C">
        <w:rPr>
          <w:rFonts w:asciiTheme="minorHAnsi" w:hAnsiTheme="minorHAnsi" w:cs="Arial"/>
          <w:sz w:val="20"/>
          <w:szCs w:val="20"/>
        </w:rPr>
        <w:t xml:space="preserve"> and </w:t>
      </w:r>
      <w:r w:rsidR="00BA17F2" w:rsidRPr="005D707C">
        <w:rPr>
          <w:rFonts w:asciiTheme="minorHAnsi" w:hAnsiTheme="minorHAnsi" w:cs="Arial"/>
          <w:sz w:val="20"/>
          <w:szCs w:val="20"/>
        </w:rPr>
        <w:t>c</w:t>
      </w:r>
      <w:r w:rsidR="00F863B0" w:rsidRPr="005D707C">
        <w:rPr>
          <w:rFonts w:asciiTheme="minorHAnsi" w:hAnsiTheme="minorHAnsi" w:cs="Arial"/>
          <w:sz w:val="20"/>
          <w:szCs w:val="20"/>
        </w:rPr>
        <w:t>ause unrealistic expectations for child</w:t>
      </w:r>
      <w:r w:rsidR="00BA17F2" w:rsidRPr="005D707C">
        <w:rPr>
          <w:rFonts w:asciiTheme="minorHAnsi" w:hAnsiTheme="minorHAnsi" w:cs="Arial"/>
          <w:sz w:val="20"/>
          <w:szCs w:val="20"/>
        </w:rPr>
        <w:t>ren</w:t>
      </w:r>
      <w:r w:rsidR="00F863B0" w:rsidRPr="005D707C">
        <w:rPr>
          <w:rFonts w:asciiTheme="minorHAnsi" w:hAnsiTheme="minorHAnsi" w:cs="Arial"/>
          <w:sz w:val="20"/>
          <w:szCs w:val="20"/>
        </w:rPr>
        <w:t xml:space="preserve"> and can often </w:t>
      </w:r>
      <w:r w:rsidR="00BA17F2" w:rsidRPr="005D707C">
        <w:rPr>
          <w:rFonts w:asciiTheme="minorHAnsi" w:hAnsiTheme="minorHAnsi" w:cs="Arial"/>
          <w:sz w:val="20"/>
          <w:szCs w:val="20"/>
        </w:rPr>
        <w:t>b</w:t>
      </w:r>
      <w:r w:rsidR="00F863B0" w:rsidRPr="005D707C">
        <w:rPr>
          <w:rFonts w:asciiTheme="minorHAnsi" w:hAnsiTheme="minorHAnsi" w:cs="Arial"/>
          <w:sz w:val="20"/>
          <w:szCs w:val="20"/>
        </w:rPr>
        <w:t>e frightening or Stereotypica</w:t>
      </w:r>
      <w:r w:rsidR="00A90E49" w:rsidRPr="005D707C">
        <w:rPr>
          <w:rFonts w:asciiTheme="minorHAnsi" w:hAnsiTheme="minorHAnsi" w:cs="Arial"/>
          <w:sz w:val="20"/>
          <w:szCs w:val="20"/>
        </w:rPr>
        <w:t xml:space="preserve">l, however, </w:t>
      </w:r>
      <w:r w:rsidR="004B15F1" w:rsidRPr="005D707C">
        <w:rPr>
          <w:rFonts w:asciiTheme="minorHAnsi" w:hAnsiTheme="minorHAnsi" w:cs="Arial"/>
          <w:sz w:val="20"/>
          <w:szCs w:val="20"/>
        </w:rPr>
        <w:t xml:space="preserve">O' </w:t>
      </w:r>
      <w:proofErr w:type="spellStart"/>
      <w:r w:rsidR="004B15F1" w:rsidRPr="005D707C">
        <w:rPr>
          <w:rFonts w:asciiTheme="minorHAnsi" w:hAnsiTheme="minorHAnsi" w:cs="Arial"/>
          <w:sz w:val="20"/>
          <w:szCs w:val="20"/>
        </w:rPr>
        <w:t>keef</w:t>
      </w:r>
      <w:proofErr w:type="spellEnd"/>
      <w:r w:rsidR="004B15F1" w:rsidRPr="005D707C">
        <w:rPr>
          <w:rFonts w:asciiTheme="minorHAnsi" w:hAnsiTheme="minorHAnsi" w:cs="Arial"/>
          <w:sz w:val="20"/>
          <w:szCs w:val="20"/>
        </w:rPr>
        <w:t xml:space="preserve"> (2023) </w:t>
      </w:r>
      <w:r w:rsidR="007826E4" w:rsidRPr="005D707C">
        <w:rPr>
          <w:rFonts w:asciiTheme="minorHAnsi" w:hAnsiTheme="minorHAnsi" w:cs="Arial"/>
          <w:sz w:val="20"/>
          <w:szCs w:val="20"/>
        </w:rPr>
        <w:t>disagreed and states</w:t>
      </w:r>
      <w:r w:rsidR="004B15F1" w:rsidRPr="005D707C">
        <w:rPr>
          <w:rFonts w:asciiTheme="minorHAnsi" w:hAnsiTheme="minorHAnsi" w:cs="Arial"/>
          <w:sz w:val="20"/>
          <w:szCs w:val="20"/>
        </w:rPr>
        <w:t xml:space="preserve"> the many benefits of storytelling for Children aged between 0-7 Some of which </w:t>
      </w:r>
      <w:r w:rsidR="007826E4" w:rsidRPr="005D707C">
        <w:rPr>
          <w:rFonts w:asciiTheme="minorHAnsi" w:hAnsiTheme="minorHAnsi" w:cs="Arial"/>
          <w:sz w:val="20"/>
          <w:szCs w:val="20"/>
        </w:rPr>
        <w:t>in</w:t>
      </w:r>
      <w:r w:rsidR="004B15F1" w:rsidRPr="005D707C">
        <w:rPr>
          <w:rFonts w:asciiTheme="minorHAnsi" w:hAnsiTheme="minorHAnsi" w:cs="Arial"/>
          <w:sz w:val="20"/>
          <w:szCs w:val="20"/>
        </w:rPr>
        <w:t>clude :</w:t>
      </w:r>
    </w:p>
    <w:p w14:paraId="1FDF7A03" w14:textId="1DBDFFBE" w:rsidR="007826E4" w:rsidRPr="005D707C" w:rsidRDefault="008415E3" w:rsidP="007826E4">
      <w:pPr>
        <w:pStyle w:val="p1"/>
        <w:numPr>
          <w:ilvl w:val="0"/>
          <w:numId w:val="4"/>
        </w:numPr>
        <w:rPr>
          <w:rFonts w:asciiTheme="minorHAnsi" w:hAnsiTheme="minorHAnsi" w:cs="Arial"/>
          <w:sz w:val="20"/>
          <w:szCs w:val="20"/>
        </w:rPr>
      </w:pPr>
      <w:r w:rsidRPr="005D707C">
        <w:rPr>
          <w:rFonts w:asciiTheme="minorHAnsi" w:hAnsiTheme="minorHAnsi" w:cs="Arial"/>
          <w:sz w:val="20"/>
          <w:szCs w:val="20"/>
        </w:rPr>
        <w:t xml:space="preserve">Improving literacy and </w:t>
      </w:r>
      <w:r w:rsidR="00DE5FF6" w:rsidRPr="005D707C">
        <w:rPr>
          <w:rFonts w:asciiTheme="minorHAnsi" w:hAnsiTheme="minorHAnsi" w:cs="Arial"/>
          <w:sz w:val="20"/>
          <w:szCs w:val="20"/>
        </w:rPr>
        <w:t>listening skills.</w:t>
      </w:r>
    </w:p>
    <w:p w14:paraId="74D0FD0D" w14:textId="1D6DF0DD" w:rsidR="00DE5FF6" w:rsidRPr="005D707C" w:rsidRDefault="00DE5FF6" w:rsidP="007826E4">
      <w:pPr>
        <w:pStyle w:val="p1"/>
        <w:numPr>
          <w:ilvl w:val="0"/>
          <w:numId w:val="4"/>
        </w:numPr>
        <w:rPr>
          <w:rFonts w:asciiTheme="minorHAnsi" w:hAnsiTheme="minorHAnsi" w:cs="Arial"/>
          <w:sz w:val="20"/>
          <w:szCs w:val="20"/>
        </w:rPr>
      </w:pPr>
      <w:r w:rsidRPr="005D707C">
        <w:rPr>
          <w:rFonts w:asciiTheme="minorHAnsi" w:hAnsiTheme="minorHAnsi" w:cs="Arial"/>
          <w:sz w:val="20"/>
          <w:szCs w:val="20"/>
        </w:rPr>
        <w:t>Enhances creativity.</w:t>
      </w:r>
    </w:p>
    <w:p w14:paraId="7560BAEE" w14:textId="769B6667" w:rsidR="00DE5FF6" w:rsidRPr="005D707C" w:rsidRDefault="000F7EC0" w:rsidP="007826E4">
      <w:pPr>
        <w:pStyle w:val="p1"/>
        <w:numPr>
          <w:ilvl w:val="0"/>
          <w:numId w:val="4"/>
        </w:numPr>
        <w:rPr>
          <w:rFonts w:asciiTheme="minorHAnsi" w:hAnsiTheme="minorHAnsi" w:cs="Arial"/>
          <w:sz w:val="20"/>
          <w:szCs w:val="20"/>
        </w:rPr>
      </w:pPr>
      <w:r w:rsidRPr="005D707C">
        <w:rPr>
          <w:rFonts w:asciiTheme="minorHAnsi" w:hAnsiTheme="minorHAnsi" w:cs="Arial"/>
          <w:sz w:val="20"/>
          <w:szCs w:val="20"/>
        </w:rPr>
        <w:t xml:space="preserve">Encourages engagement with the wider world. </w:t>
      </w:r>
    </w:p>
    <w:p w14:paraId="216C4CB3" w14:textId="404E6723" w:rsidR="000F7EC0" w:rsidRPr="005D707C" w:rsidRDefault="00972C61" w:rsidP="007826E4">
      <w:pPr>
        <w:pStyle w:val="p1"/>
        <w:numPr>
          <w:ilvl w:val="0"/>
          <w:numId w:val="4"/>
        </w:numPr>
        <w:rPr>
          <w:rFonts w:asciiTheme="minorHAnsi" w:hAnsiTheme="minorHAnsi" w:cs="Arial"/>
          <w:sz w:val="20"/>
          <w:szCs w:val="20"/>
        </w:rPr>
      </w:pPr>
      <w:r w:rsidRPr="005D707C">
        <w:rPr>
          <w:rFonts w:asciiTheme="minorHAnsi" w:hAnsiTheme="minorHAnsi" w:cs="Arial"/>
          <w:sz w:val="20"/>
          <w:szCs w:val="20"/>
        </w:rPr>
        <w:t>Promotes social</w:t>
      </w:r>
      <w:r w:rsidR="00350F21" w:rsidRPr="005D707C">
        <w:rPr>
          <w:rFonts w:asciiTheme="minorHAnsi" w:hAnsiTheme="minorHAnsi" w:cs="Arial"/>
          <w:sz w:val="20"/>
          <w:szCs w:val="20"/>
        </w:rPr>
        <w:t xml:space="preserve">- emotional learning. </w:t>
      </w:r>
    </w:p>
    <w:p w14:paraId="44040591" w14:textId="77777777" w:rsidR="003657D6" w:rsidRPr="005D707C" w:rsidRDefault="003657D6" w:rsidP="003657D6">
      <w:pPr>
        <w:pStyle w:val="p1"/>
        <w:rPr>
          <w:rFonts w:asciiTheme="minorHAnsi" w:hAnsiTheme="minorHAnsi" w:cs="Arial"/>
          <w:sz w:val="20"/>
          <w:szCs w:val="20"/>
        </w:rPr>
      </w:pPr>
    </w:p>
    <w:p w14:paraId="2993E99B" w14:textId="0C3FDCA7" w:rsidR="72D1A135" w:rsidRPr="005D707C" w:rsidRDefault="008F4567" w:rsidP="006B7F37">
      <w:pPr>
        <w:pStyle w:val="p1"/>
        <w:rPr>
          <w:rFonts w:asciiTheme="minorHAnsi" w:hAnsiTheme="minorHAnsi" w:cs="Arial"/>
          <w:sz w:val="20"/>
          <w:szCs w:val="20"/>
        </w:rPr>
      </w:pPr>
      <w:proofErr w:type="spellStart"/>
      <w:r w:rsidRPr="005D707C">
        <w:rPr>
          <w:rFonts w:asciiTheme="minorHAnsi" w:hAnsiTheme="minorHAnsi" w:cs="Arial"/>
          <w:sz w:val="20"/>
          <w:szCs w:val="20"/>
        </w:rPr>
        <w:t>Shedlock</w:t>
      </w:r>
      <w:proofErr w:type="spellEnd"/>
      <w:r w:rsidRPr="005D707C">
        <w:rPr>
          <w:rFonts w:asciiTheme="minorHAnsi" w:hAnsiTheme="minorHAnsi" w:cs="Arial"/>
          <w:sz w:val="20"/>
          <w:szCs w:val="20"/>
        </w:rPr>
        <w:t xml:space="preserve"> (1917:9</w:t>
      </w:r>
      <w:r w:rsidR="00A156A6" w:rsidRPr="005D707C">
        <w:rPr>
          <w:rFonts w:asciiTheme="minorHAnsi" w:hAnsiTheme="minorHAnsi" w:cs="Arial"/>
          <w:sz w:val="20"/>
          <w:szCs w:val="20"/>
        </w:rPr>
        <w:t>) says “storytelling is almost the oldest art in the world</w:t>
      </w:r>
      <w:r w:rsidR="00AC65B4" w:rsidRPr="005D707C">
        <w:rPr>
          <w:rFonts w:asciiTheme="minorHAnsi" w:hAnsiTheme="minorHAnsi" w:cs="Arial"/>
          <w:sz w:val="20"/>
          <w:szCs w:val="20"/>
        </w:rPr>
        <w:t xml:space="preserve">- the first conscious form of literary </w:t>
      </w:r>
      <w:r w:rsidR="00F03990" w:rsidRPr="005D707C">
        <w:rPr>
          <w:rFonts w:asciiTheme="minorHAnsi" w:hAnsiTheme="minorHAnsi" w:cs="Arial"/>
          <w:sz w:val="20"/>
          <w:szCs w:val="20"/>
        </w:rPr>
        <w:t>communication”</w:t>
      </w:r>
      <w:r w:rsidR="00285003" w:rsidRPr="005D707C">
        <w:rPr>
          <w:rFonts w:asciiTheme="minorHAnsi" w:hAnsiTheme="minorHAnsi" w:cs="Arial"/>
          <w:sz w:val="20"/>
          <w:szCs w:val="20"/>
        </w:rPr>
        <w:t xml:space="preserve"> </w:t>
      </w:r>
      <w:r w:rsidR="00525B5B" w:rsidRPr="005D707C">
        <w:rPr>
          <w:rFonts w:asciiTheme="minorHAnsi" w:hAnsiTheme="minorHAnsi" w:cs="Arial"/>
          <w:sz w:val="20"/>
          <w:szCs w:val="20"/>
        </w:rPr>
        <w:t xml:space="preserve">it has a multitude of befits not only for language and </w:t>
      </w:r>
      <w:proofErr w:type="spellStart"/>
      <w:r w:rsidR="00525B5B" w:rsidRPr="005D707C">
        <w:rPr>
          <w:rFonts w:asciiTheme="minorHAnsi" w:hAnsiTheme="minorHAnsi" w:cs="Arial"/>
          <w:sz w:val="20"/>
          <w:szCs w:val="20"/>
        </w:rPr>
        <w:t>oracy</w:t>
      </w:r>
      <w:proofErr w:type="spellEnd"/>
      <w:r w:rsidR="00525B5B" w:rsidRPr="005D707C">
        <w:rPr>
          <w:rFonts w:asciiTheme="minorHAnsi" w:hAnsiTheme="minorHAnsi" w:cs="Arial"/>
          <w:sz w:val="20"/>
          <w:szCs w:val="20"/>
        </w:rPr>
        <w:t xml:space="preserve"> </w:t>
      </w:r>
      <w:r w:rsidR="00744968" w:rsidRPr="005D707C">
        <w:rPr>
          <w:rFonts w:asciiTheme="minorHAnsi" w:hAnsiTheme="minorHAnsi" w:cs="Arial"/>
          <w:sz w:val="20"/>
          <w:szCs w:val="20"/>
        </w:rPr>
        <w:t>but as stated by the British Council</w:t>
      </w:r>
      <w:r w:rsidR="00D32142" w:rsidRPr="005D707C">
        <w:rPr>
          <w:rFonts w:asciiTheme="minorHAnsi" w:hAnsiTheme="minorHAnsi" w:cs="Arial"/>
          <w:sz w:val="20"/>
          <w:szCs w:val="20"/>
        </w:rPr>
        <w:t xml:space="preserve"> (n.d)</w:t>
      </w:r>
      <w:r w:rsidR="00B60024" w:rsidRPr="005D707C">
        <w:rPr>
          <w:rFonts w:asciiTheme="minorHAnsi" w:hAnsiTheme="minorHAnsi" w:cs="Arial"/>
          <w:sz w:val="20"/>
          <w:szCs w:val="20"/>
        </w:rPr>
        <w:t xml:space="preserve">, </w:t>
      </w:r>
      <w:r w:rsidR="007C3D21" w:rsidRPr="005D707C">
        <w:rPr>
          <w:rFonts w:asciiTheme="minorHAnsi" w:hAnsiTheme="minorHAnsi" w:cs="Arial"/>
          <w:sz w:val="20"/>
          <w:szCs w:val="20"/>
        </w:rPr>
        <w:t xml:space="preserve">storytelling helps enhance </w:t>
      </w:r>
      <w:r w:rsidR="00205CC0" w:rsidRPr="005D707C">
        <w:rPr>
          <w:rFonts w:asciiTheme="minorHAnsi" w:hAnsiTheme="minorHAnsi" w:cs="Arial"/>
          <w:sz w:val="20"/>
          <w:szCs w:val="20"/>
        </w:rPr>
        <w:t xml:space="preserve">intercultural </w:t>
      </w:r>
      <w:r w:rsidR="00A605A9" w:rsidRPr="005D707C">
        <w:rPr>
          <w:rFonts w:asciiTheme="minorHAnsi" w:hAnsiTheme="minorHAnsi" w:cs="Arial"/>
          <w:sz w:val="20"/>
          <w:szCs w:val="20"/>
        </w:rPr>
        <w:t>understanding, promoting wellbeing and relaxation and increases children’s resilience</w:t>
      </w:r>
      <w:r w:rsidR="002B30C3" w:rsidRPr="005D707C">
        <w:rPr>
          <w:rFonts w:asciiTheme="minorHAnsi" w:hAnsiTheme="minorHAnsi" w:cs="Arial"/>
          <w:sz w:val="20"/>
          <w:szCs w:val="20"/>
        </w:rPr>
        <w:t xml:space="preserve"> and willingness to communicate </w:t>
      </w:r>
      <w:r w:rsidR="00B76440" w:rsidRPr="005D707C">
        <w:rPr>
          <w:rFonts w:asciiTheme="minorHAnsi" w:hAnsiTheme="minorHAnsi" w:cs="Arial"/>
          <w:sz w:val="20"/>
          <w:szCs w:val="20"/>
        </w:rPr>
        <w:t xml:space="preserve">thoughts and feelings </w:t>
      </w:r>
      <w:r w:rsidR="00A00B40" w:rsidRPr="005D707C">
        <w:rPr>
          <w:rFonts w:asciiTheme="minorHAnsi" w:hAnsiTheme="minorHAnsi" w:cs="Arial"/>
          <w:sz w:val="20"/>
          <w:szCs w:val="20"/>
        </w:rPr>
        <w:t xml:space="preserve">Vallejo (2015) </w:t>
      </w:r>
      <w:r w:rsidR="00F073E9" w:rsidRPr="005D707C">
        <w:rPr>
          <w:rFonts w:asciiTheme="minorHAnsi" w:hAnsiTheme="minorHAnsi" w:cs="Arial"/>
          <w:sz w:val="20"/>
          <w:szCs w:val="20"/>
        </w:rPr>
        <w:t xml:space="preserve">says storytelling allows emotions to be understood </w:t>
      </w:r>
      <w:r w:rsidR="00AD1D48" w:rsidRPr="005D707C">
        <w:rPr>
          <w:rFonts w:asciiTheme="minorHAnsi" w:hAnsiTheme="minorHAnsi" w:cs="Arial"/>
          <w:sz w:val="20"/>
          <w:szCs w:val="20"/>
        </w:rPr>
        <w:t xml:space="preserve">in safe, controlled ways. </w:t>
      </w:r>
      <w:r w:rsidR="00802D4F" w:rsidRPr="005D707C">
        <w:rPr>
          <w:rFonts w:asciiTheme="minorHAnsi" w:hAnsiTheme="minorHAnsi" w:cs="Arial"/>
          <w:sz w:val="20"/>
          <w:szCs w:val="20"/>
        </w:rPr>
        <w:t xml:space="preserve">Through conflicts and </w:t>
      </w:r>
      <w:r w:rsidR="002549B5" w:rsidRPr="005D707C">
        <w:rPr>
          <w:rFonts w:asciiTheme="minorHAnsi" w:hAnsiTheme="minorHAnsi" w:cs="Arial"/>
          <w:sz w:val="20"/>
          <w:szCs w:val="20"/>
        </w:rPr>
        <w:t>scenarios from book</w:t>
      </w:r>
      <w:r w:rsidR="008033D8" w:rsidRPr="005D707C">
        <w:rPr>
          <w:rFonts w:asciiTheme="minorHAnsi" w:hAnsiTheme="minorHAnsi" w:cs="Arial"/>
          <w:sz w:val="20"/>
          <w:szCs w:val="20"/>
        </w:rPr>
        <w:t xml:space="preserve">s, children learn </w:t>
      </w:r>
      <w:r w:rsidR="00C138AE" w:rsidRPr="005D707C">
        <w:rPr>
          <w:rFonts w:asciiTheme="minorHAnsi" w:hAnsiTheme="minorHAnsi" w:cs="Arial"/>
          <w:sz w:val="20"/>
          <w:szCs w:val="20"/>
        </w:rPr>
        <w:t xml:space="preserve">how to overcome situations by </w:t>
      </w:r>
      <w:r w:rsidR="00FC59B2" w:rsidRPr="005D707C">
        <w:rPr>
          <w:rFonts w:asciiTheme="minorHAnsi" w:hAnsiTheme="minorHAnsi" w:cs="Arial"/>
          <w:sz w:val="20"/>
          <w:szCs w:val="20"/>
        </w:rPr>
        <w:t xml:space="preserve">critical thinking. Characters often face challenging scenarios </w:t>
      </w:r>
      <w:r w:rsidR="00934271" w:rsidRPr="005D707C">
        <w:rPr>
          <w:rFonts w:asciiTheme="minorHAnsi" w:hAnsiTheme="minorHAnsi" w:cs="Arial"/>
          <w:sz w:val="20"/>
          <w:szCs w:val="20"/>
        </w:rPr>
        <w:t xml:space="preserve">like ships being wrecked or houses falling down, however, by seeing the characters </w:t>
      </w:r>
      <w:r w:rsidR="00F91579" w:rsidRPr="005D707C">
        <w:rPr>
          <w:rFonts w:asciiTheme="minorHAnsi" w:hAnsiTheme="minorHAnsi" w:cs="Arial"/>
          <w:sz w:val="20"/>
          <w:szCs w:val="20"/>
        </w:rPr>
        <w:t xml:space="preserve">cope with difficulties they learn difference coping mechanisms and resilience by being </w:t>
      </w:r>
      <w:r w:rsidR="001A7496" w:rsidRPr="005D707C">
        <w:rPr>
          <w:rFonts w:asciiTheme="minorHAnsi" w:hAnsiTheme="minorHAnsi" w:cs="Arial"/>
          <w:sz w:val="20"/>
          <w:szCs w:val="20"/>
        </w:rPr>
        <w:t xml:space="preserve">inspired by the bravery and emotional strength </w:t>
      </w:r>
      <w:r w:rsidR="00697861" w:rsidRPr="005D707C">
        <w:rPr>
          <w:rFonts w:asciiTheme="minorHAnsi" w:hAnsiTheme="minorHAnsi" w:cs="Arial"/>
          <w:sz w:val="20"/>
          <w:szCs w:val="20"/>
        </w:rPr>
        <w:t>of positive role models</w:t>
      </w:r>
      <w:r w:rsidR="001A764D" w:rsidRPr="005D707C">
        <w:rPr>
          <w:rFonts w:asciiTheme="minorHAnsi" w:hAnsiTheme="minorHAnsi" w:cs="Arial"/>
          <w:sz w:val="20"/>
          <w:szCs w:val="20"/>
        </w:rPr>
        <w:t xml:space="preserve"> to adapt similar traits to their real life situations (Allen,2024). </w:t>
      </w:r>
    </w:p>
    <w:p w14:paraId="4D952C6A" w14:textId="088C40AE" w:rsidR="003315A2" w:rsidRPr="005D707C" w:rsidRDefault="003315A2" w:rsidP="006B7F37">
      <w:pPr>
        <w:pStyle w:val="p1"/>
        <w:rPr>
          <w:rFonts w:asciiTheme="minorHAnsi" w:hAnsiTheme="minorHAnsi" w:cs="Arial"/>
          <w:sz w:val="20"/>
          <w:szCs w:val="20"/>
        </w:rPr>
      </w:pPr>
    </w:p>
    <w:p w14:paraId="0CDC3E24" w14:textId="77777777" w:rsidR="007D1F28" w:rsidRPr="005D707C" w:rsidRDefault="007D1F28">
      <w:pPr>
        <w:pStyle w:val="p1"/>
        <w:divId w:val="1385056461"/>
        <w:rPr>
          <w:rFonts w:asciiTheme="minorHAnsi" w:hAnsiTheme="minorHAnsi"/>
          <w:sz w:val="20"/>
          <w:szCs w:val="20"/>
        </w:rPr>
      </w:pPr>
      <w:proofErr w:type="spellStart"/>
      <w:r w:rsidRPr="005D707C">
        <w:rPr>
          <w:rStyle w:val="s1"/>
          <w:rFonts w:asciiTheme="minorHAnsi" w:hAnsiTheme="minorHAnsi"/>
          <w:sz w:val="20"/>
          <w:szCs w:val="20"/>
        </w:rPr>
        <w:t>Tophat</w:t>
      </w:r>
      <w:proofErr w:type="spellEnd"/>
      <w:r w:rsidRPr="005D707C">
        <w:rPr>
          <w:rStyle w:val="s1"/>
          <w:rFonts w:asciiTheme="minorHAnsi" w:hAnsiTheme="minorHAnsi"/>
          <w:sz w:val="20"/>
          <w:szCs w:val="20"/>
        </w:rPr>
        <w:t xml:space="preserve"> (n.d) explains that digital media refers to stories presented in compelling, more interactive formats. It can use a range of hyper texts, web based stories and interactive stories. Using digital storytelling in the classroom can improve learning outcomes and processes, boost motivation and engagement, improve digital literacy, and foster technological proficiency. According to </w:t>
      </w:r>
      <w:proofErr w:type="spellStart"/>
      <w:r w:rsidRPr="005D707C">
        <w:rPr>
          <w:rStyle w:val="s1"/>
          <w:rFonts w:asciiTheme="minorHAnsi" w:hAnsiTheme="minorHAnsi"/>
          <w:sz w:val="20"/>
          <w:szCs w:val="20"/>
        </w:rPr>
        <w:t>Alismail</w:t>
      </w:r>
      <w:proofErr w:type="spellEnd"/>
      <w:r w:rsidRPr="005D707C">
        <w:rPr>
          <w:rStyle w:val="s1"/>
          <w:rFonts w:asciiTheme="minorHAnsi" w:hAnsiTheme="minorHAnsi"/>
          <w:sz w:val="20"/>
          <w:szCs w:val="20"/>
        </w:rPr>
        <w:t xml:space="preserve"> (2015), digital storytelling technologies give students the chance to engage and participate in class while learning new skills.</w:t>
      </w:r>
    </w:p>
    <w:p w14:paraId="7848921D" w14:textId="77777777" w:rsidR="007D1F28" w:rsidRPr="005D707C" w:rsidRDefault="007D1F28">
      <w:pPr>
        <w:pStyle w:val="p1"/>
        <w:divId w:val="1385056461"/>
        <w:rPr>
          <w:rFonts w:asciiTheme="minorHAnsi" w:hAnsiTheme="minorHAnsi"/>
          <w:sz w:val="20"/>
          <w:szCs w:val="20"/>
        </w:rPr>
      </w:pPr>
      <w:r w:rsidRPr="005D707C">
        <w:rPr>
          <w:rStyle w:val="s1"/>
          <w:rFonts w:asciiTheme="minorHAnsi" w:hAnsiTheme="minorHAnsi"/>
          <w:sz w:val="20"/>
          <w:szCs w:val="20"/>
        </w:rPr>
        <w:t>Digital media allows storybooks to come to live with moving images and talking characters, sound effects and so much more which allows children to have a real life feeling of what is happening in the story. Additionally, Hung et al. (2012) discovered that digital storytelling-based teaching methods enhanced primary-aged students' motivation and problem-solving skills.</w:t>
      </w:r>
      <w:r w:rsidRPr="005D707C">
        <w:rPr>
          <w:rStyle w:val="apple-converted-space"/>
          <w:rFonts w:asciiTheme="minorHAnsi" w:hAnsiTheme="minorHAnsi"/>
          <w:sz w:val="20"/>
          <w:szCs w:val="20"/>
        </w:rPr>
        <w:t> </w:t>
      </w:r>
    </w:p>
    <w:p w14:paraId="3E9C01C5" w14:textId="77777777" w:rsidR="000A2F92" w:rsidRPr="005D707C" w:rsidRDefault="000A2F92" w:rsidP="000A2F92">
      <w:pPr>
        <w:rPr>
          <w:sz w:val="20"/>
          <w:szCs w:val="20"/>
          <w:u w:val="single"/>
        </w:rPr>
      </w:pPr>
    </w:p>
    <w:p w14:paraId="1F1FAC8D" w14:textId="77777777" w:rsidR="003315A2" w:rsidRPr="005D707C" w:rsidRDefault="003315A2">
      <w:pPr>
        <w:pStyle w:val="p1"/>
        <w:divId w:val="481578380"/>
        <w:rPr>
          <w:rFonts w:asciiTheme="minorHAnsi" w:hAnsiTheme="minorHAnsi"/>
          <w:sz w:val="20"/>
          <w:szCs w:val="20"/>
        </w:rPr>
      </w:pPr>
      <w:r w:rsidRPr="005D707C">
        <w:rPr>
          <w:rStyle w:val="s1"/>
          <w:rFonts w:asciiTheme="minorHAnsi" w:hAnsiTheme="minorHAnsi"/>
          <w:sz w:val="20"/>
          <w:szCs w:val="20"/>
        </w:rPr>
        <w:t xml:space="preserve">For this analysis I read the </w:t>
      </w:r>
      <w:proofErr w:type="spellStart"/>
      <w:r w:rsidRPr="005D707C">
        <w:rPr>
          <w:rStyle w:val="s1"/>
          <w:rFonts w:asciiTheme="minorHAnsi" w:hAnsiTheme="minorHAnsi"/>
          <w:sz w:val="20"/>
          <w:szCs w:val="20"/>
        </w:rPr>
        <w:t>gruffalo</w:t>
      </w:r>
      <w:proofErr w:type="spellEnd"/>
      <w:r w:rsidRPr="005D707C">
        <w:rPr>
          <w:rStyle w:val="s1"/>
          <w:rFonts w:asciiTheme="minorHAnsi" w:hAnsiTheme="minorHAnsi"/>
          <w:sz w:val="20"/>
          <w:szCs w:val="20"/>
        </w:rPr>
        <w:t xml:space="preserve"> story book in a traditional form of reading the book and asking questions directed to the children to encourage engagement, I then created my own digital version of the story using digital media and resources to make the story more interactive and engaging for the children to compare the two methods and identify which is the most effective method.</w:t>
      </w:r>
      <w:r w:rsidRPr="005D707C">
        <w:rPr>
          <w:rStyle w:val="apple-converted-space"/>
          <w:rFonts w:asciiTheme="minorHAnsi" w:hAnsiTheme="minorHAnsi"/>
          <w:sz w:val="20"/>
          <w:szCs w:val="20"/>
        </w:rPr>
        <w:t> </w:t>
      </w:r>
    </w:p>
    <w:p w14:paraId="1D2B5E1D" w14:textId="77777777" w:rsidR="003315A2" w:rsidRPr="005D707C" w:rsidRDefault="003315A2">
      <w:pPr>
        <w:pStyle w:val="p2"/>
        <w:divId w:val="481578380"/>
        <w:rPr>
          <w:rFonts w:asciiTheme="minorHAnsi" w:hAnsiTheme="minorHAnsi"/>
          <w:sz w:val="20"/>
          <w:szCs w:val="20"/>
        </w:rPr>
      </w:pPr>
    </w:p>
    <w:p w14:paraId="23C63D8D" w14:textId="77777777" w:rsidR="003315A2" w:rsidRPr="005D707C" w:rsidRDefault="003315A2">
      <w:pPr>
        <w:pStyle w:val="p1"/>
        <w:divId w:val="481578380"/>
        <w:rPr>
          <w:rFonts w:asciiTheme="minorHAnsi" w:hAnsiTheme="minorHAnsi"/>
          <w:sz w:val="20"/>
          <w:szCs w:val="20"/>
        </w:rPr>
      </w:pPr>
      <w:r w:rsidRPr="005D707C">
        <w:rPr>
          <w:rStyle w:val="s1"/>
          <w:rFonts w:asciiTheme="minorHAnsi" w:hAnsiTheme="minorHAnsi"/>
          <w:sz w:val="20"/>
          <w:szCs w:val="20"/>
        </w:rPr>
        <w:t>Traditional storytelling is the art of delivering a predetermined narrative to an audience, where the storyteller uses varied vocal tones, physical gestures, and facial expressions to stimulate reactions and encourage participation (FutureLearn, n.d). Digital storytelling is a modern narrative practice that uses digital multimedia tools to craft and share stories in innovative ways. It combines various elements—such as text, images, audio, video, and interactive features—to create engaging, immersive experiences that can be accessed and shared across digital platforms. This approach not only enhances traditional storytelling techniques by integrating multiple media forms but also allows for greater audience interaction and participation. For example, digital stories may be presented as web documentaries, interactive websites, or social media narratives, often enabling viewers to explore the content in non-linear ways (FutureLearn, n.d.).</w:t>
      </w:r>
    </w:p>
    <w:p w14:paraId="07341AD9" w14:textId="77777777" w:rsidR="003315A2" w:rsidRPr="005D707C" w:rsidRDefault="003315A2">
      <w:pPr>
        <w:pStyle w:val="p1"/>
        <w:divId w:val="481578380"/>
        <w:rPr>
          <w:rFonts w:asciiTheme="minorHAnsi" w:hAnsiTheme="minorHAnsi"/>
          <w:sz w:val="20"/>
          <w:szCs w:val="20"/>
        </w:rPr>
      </w:pPr>
      <w:r w:rsidRPr="005D707C">
        <w:rPr>
          <w:rStyle w:val="s1"/>
          <w:rFonts w:asciiTheme="minorHAnsi" w:hAnsiTheme="minorHAnsi"/>
          <w:sz w:val="20"/>
          <w:szCs w:val="20"/>
        </w:rPr>
        <w:t>In addition, digital storytelling can serve as a powerful medium for personal expression and community engagement. As noted by Lambert (2006), it provides a means for individuals and communities to capture lived experiences and share them with a broader audience, thereby fostering connection and dialogue in a digital environment.</w:t>
      </w:r>
    </w:p>
    <w:p w14:paraId="74F6BB63" w14:textId="77777777" w:rsidR="003315A2" w:rsidRPr="005D707C" w:rsidRDefault="003315A2">
      <w:pPr>
        <w:pStyle w:val="p2"/>
        <w:divId w:val="481578380"/>
        <w:rPr>
          <w:rFonts w:asciiTheme="minorHAnsi" w:hAnsiTheme="minorHAnsi"/>
          <w:sz w:val="20"/>
          <w:szCs w:val="20"/>
        </w:rPr>
      </w:pPr>
    </w:p>
    <w:p w14:paraId="387FCCE3" w14:textId="77777777" w:rsidR="003315A2" w:rsidRPr="005D707C" w:rsidRDefault="003315A2">
      <w:pPr>
        <w:pStyle w:val="p1"/>
        <w:divId w:val="481578380"/>
        <w:rPr>
          <w:rFonts w:asciiTheme="minorHAnsi" w:hAnsiTheme="minorHAnsi"/>
          <w:sz w:val="20"/>
          <w:szCs w:val="20"/>
        </w:rPr>
      </w:pPr>
      <w:r w:rsidRPr="005D707C">
        <w:rPr>
          <w:rStyle w:val="s1"/>
          <w:rFonts w:asciiTheme="minorHAnsi" w:hAnsiTheme="minorHAnsi"/>
          <w:sz w:val="20"/>
          <w:szCs w:val="20"/>
        </w:rPr>
        <w:t xml:space="preserve">I chose the </w:t>
      </w:r>
      <w:proofErr w:type="spellStart"/>
      <w:r w:rsidRPr="005D707C">
        <w:rPr>
          <w:rStyle w:val="s1"/>
          <w:rFonts w:asciiTheme="minorHAnsi" w:hAnsiTheme="minorHAnsi"/>
          <w:sz w:val="20"/>
          <w:szCs w:val="20"/>
        </w:rPr>
        <w:t>gruffalo</w:t>
      </w:r>
      <w:proofErr w:type="spellEnd"/>
      <w:r w:rsidRPr="005D707C">
        <w:rPr>
          <w:rStyle w:val="s1"/>
          <w:rFonts w:asciiTheme="minorHAnsi" w:hAnsiTheme="minorHAnsi"/>
          <w:sz w:val="20"/>
          <w:szCs w:val="20"/>
        </w:rPr>
        <w:t xml:space="preserve"> book at it has rhyming, powerful characters and repetition. These 3 techniques are vital for children’s storybooks as they make the book fun and more engaging for the children which in turn allows them to learn.</w:t>
      </w:r>
      <w:r w:rsidRPr="005D707C">
        <w:rPr>
          <w:rStyle w:val="apple-converted-space"/>
          <w:rFonts w:asciiTheme="minorHAnsi" w:hAnsiTheme="minorHAnsi"/>
          <w:sz w:val="20"/>
          <w:szCs w:val="20"/>
        </w:rPr>
        <w:t> </w:t>
      </w:r>
    </w:p>
    <w:p w14:paraId="19E3E6FA" w14:textId="77777777" w:rsidR="003315A2" w:rsidRPr="005D707C" w:rsidRDefault="003315A2">
      <w:pPr>
        <w:pStyle w:val="p1"/>
        <w:divId w:val="481578380"/>
        <w:rPr>
          <w:rFonts w:asciiTheme="minorHAnsi" w:hAnsiTheme="minorHAnsi"/>
          <w:sz w:val="20"/>
          <w:szCs w:val="20"/>
        </w:rPr>
      </w:pPr>
      <w:r w:rsidRPr="005D707C">
        <w:rPr>
          <w:rStyle w:val="s1"/>
          <w:rFonts w:asciiTheme="minorHAnsi" w:hAnsiTheme="minorHAnsi"/>
          <w:sz w:val="20"/>
          <w:szCs w:val="20"/>
        </w:rPr>
        <w:t>Rhyme is one of the most potent components of children's literature Rhyme offers several developmental advantages for infants in addition to being entertaining and captivating (Bazza Koala, 2023).</w:t>
      </w:r>
    </w:p>
    <w:p w14:paraId="5720B55F" w14:textId="77777777" w:rsidR="003315A2" w:rsidRPr="005D707C" w:rsidRDefault="003315A2">
      <w:pPr>
        <w:pStyle w:val="p1"/>
        <w:divId w:val="481578380"/>
        <w:rPr>
          <w:rFonts w:asciiTheme="minorHAnsi" w:hAnsiTheme="minorHAnsi"/>
          <w:sz w:val="20"/>
          <w:szCs w:val="20"/>
        </w:rPr>
      </w:pPr>
      <w:r w:rsidRPr="005D707C">
        <w:rPr>
          <w:rStyle w:val="s1"/>
          <w:rFonts w:asciiTheme="minorHAnsi" w:hAnsiTheme="minorHAnsi"/>
          <w:sz w:val="20"/>
          <w:szCs w:val="20"/>
        </w:rPr>
        <w:t>Additionally, rhyme aids in children's literacy development by teaching them word patterns, syllables, and sounds. Additionally, it aids in the development of children's phonological awareness, which is the capacity to perceive and modify word sounds.</w:t>
      </w:r>
    </w:p>
    <w:p w14:paraId="1CDAF254" w14:textId="77777777" w:rsidR="003315A2" w:rsidRPr="005D707C" w:rsidRDefault="003315A2">
      <w:pPr>
        <w:pStyle w:val="p2"/>
        <w:divId w:val="481578380"/>
        <w:rPr>
          <w:rFonts w:asciiTheme="minorHAnsi" w:hAnsiTheme="minorHAnsi"/>
          <w:sz w:val="20"/>
          <w:szCs w:val="20"/>
        </w:rPr>
      </w:pPr>
    </w:p>
    <w:p w14:paraId="168F3AD0" w14:textId="77777777" w:rsidR="003315A2" w:rsidRPr="005D707C" w:rsidRDefault="003315A2">
      <w:pPr>
        <w:pStyle w:val="p1"/>
        <w:divId w:val="481578380"/>
        <w:rPr>
          <w:rFonts w:asciiTheme="minorHAnsi" w:hAnsiTheme="minorHAnsi"/>
          <w:sz w:val="20"/>
          <w:szCs w:val="20"/>
        </w:rPr>
      </w:pPr>
      <w:r w:rsidRPr="005D707C">
        <w:rPr>
          <w:rStyle w:val="s1"/>
          <w:rFonts w:asciiTheme="minorHAnsi" w:hAnsiTheme="minorHAnsi"/>
          <w:sz w:val="20"/>
          <w:szCs w:val="20"/>
        </w:rPr>
        <w:t>Kuppen (2018) explains that these three strategies are essential for children's books because they help the kids enjoy and become more involved with the book, which helps them learn. One of the most powerful elements of children's literature is rhyme. Rhyming structure allows kids to more naturally learn about word families and begin to create a mental library of sounds. Felt (2019) agrees that rhyming in books is beneficial for children when stating, Rhyming helps children develop the skill to decompose words into smaller components and reconstruct them, much like assembling puzzle pieces. This enjoyable activity offers an engaging and lasting reading experience. Additionally, it plays a crucial role in enhancing early literacy skills, such as phonemic awareness and reading fluency. Learning to rhyme enables children to break words into smaller, manageable pieces—much like assembling a puzzle—and then combine them. This fun and engaging activity not only makes reading memorable but also supports the development of essential early literacy skills, such as phonemic awareness and fluency.</w:t>
      </w:r>
    </w:p>
    <w:p w14:paraId="51C3B35D" w14:textId="098027DB" w:rsidR="003A1344" w:rsidRPr="005D707C" w:rsidRDefault="00004413" w:rsidP="00DA3E80">
      <w:pPr>
        <w:rPr>
          <w:rFonts w:eastAsia="Times New Roman"/>
          <w:color w:val="000000"/>
          <w:sz w:val="20"/>
          <w:szCs w:val="20"/>
        </w:rPr>
      </w:pPr>
      <w:r w:rsidRPr="005D707C">
        <w:rPr>
          <w:sz w:val="20"/>
          <w:szCs w:val="20"/>
        </w:rPr>
        <w:t xml:space="preserve">The second technique from the </w:t>
      </w:r>
      <w:proofErr w:type="spellStart"/>
      <w:r w:rsidRPr="005D707C">
        <w:rPr>
          <w:sz w:val="20"/>
          <w:szCs w:val="20"/>
        </w:rPr>
        <w:t>Gruffalo</w:t>
      </w:r>
      <w:proofErr w:type="spellEnd"/>
      <w:r w:rsidRPr="005D707C">
        <w:rPr>
          <w:sz w:val="20"/>
          <w:szCs w:val="20"/>
        </w:rPr>
        <w:t xml:space="preserve"> book </w:t>
      </w:r>
      <w:r w:rsidR="003B6AFC" w:rsidRPr="005D707C">
        <w:rPr>
          <w:sz w:val="20"/>
          <w:szCs w:val="20"/>
        </w:rPr>
        <w:t xml:space="preserve">is the use of rhyming, </w:t>
      </w:r>
      <w:r w:rsidRPr="005D707C">
        <w:rPr>
          <w:sz w:val="20"/>
          <w:szCs w:val="20"/>
        </w:rPr>
        <w:t xml:space="preserve"> </w:t>
      </w:r>
      <w:r w:rsidR="00716A5C" w:rsidRPr="005D707C">
        <w:rPr>
          <w:sz w:val="20"/>
          <w:szCs w:val="20"/>
        </w:rPr>
        <w:t>Gannon(20</w:t>
      </w:r>
      <w:r w:rsidR="0047246E" w:rsidRPr="005D707C">
        <w:rPr>
          <w:sz w:val="20"/>
          <w:szCs w:val="20"/>
        </w:rPr>
        <w:t>0</w:t>
      </w:r>
      <w:r w:rsidR="00716A5C" w:rsidRPr="005D707C">
        <w:rPr>
          <w:sz w:val="20"/>
          <w:szCs w:val="20"/>
        </w:rPr>
        <w:t xml:space="preserve">9) says </w:t>
      </w:r>
      <w:r w:rsidR="00EE485D" w:rsidRPr="005D707C">
        <w:rPr>
          <w:rFonts w:eastAsia="Times New Roman"/>
          <w:color w:val="000000"/>
          <w:sz w:val="20"/>
          <w:szCs w:val="20"/>
        </w:rPr>
        <w:t>Repetition is a common element in children's literature, providing a clear structure for young readers and aiding in memory retention. It introduces rhythm and a sense of ritual, making even basic verbal patterns more captivating. Repetition also creates a sense of anticipation, offering pleasure through extended suspense and delayed rewards for even the youngest listeners</w:t>
      </w:r>
      <w:r w:rsidR="003C5423" w:rsidRPr="005D707C">
        <w:rPr>
          <w:rFonts w:eastAsia="Times New Roman"/>
          <w:color w:val="000000"/>
          <w:sz w:val="20"/>
          <w:szCs w:val="20"/>
        </w:rPr>
        <w:t xml:space="preserve">. </w:t>
      </w:r>
      <w:r w:rsidR="00515110" w:rsidRPr="005D707C">
        <w:rPr>
          <w:rFonts w:eastAsia="Times New Roman"/>
          <w:color w:val="000000"/>
          <w:sz w:val="20"/>
          <w:szCs w:val="20"/>
        </w:rPr>
        <w:t xml:space="preserve">It also contributes to the reinforcement of new vocabulary from the repeated content. </w:t>
      </w:r>
      <w:r w:rsidR="007E2539" w:rsidRPr="005D707C">
        <w:rPr>
          <w:rFonts w:eastAsia="Times New Roman"/>
          <w:color w:val="000000"/>
          <w:sz w:val="20"/>
          <w:szCs w:val="20"/>
        </w:rPr>
        <w:t>Additionally, the engaging and playful nature of rhyming keeps children motivated to interact with the text, laying a solid foundation for both reading and writing development (Kuppen, 2018).</w:t>
      </w:r>
      <w:r w:rsidR="00AD2332" w:rsidRPr="005D707C">
        <w:rPr>
          <w:rFonts w:eastAsia="Times New Roman"/>
          <w:color w:val="000000"/>
          <w:sz w:val="20"/>
          <w:szCs w:val="20"/>
        </w:rPr>
        <w:t xml:space="preserve"> Lastly, the use of powerful characters in the storybook is an important storytelling technique. </w:t>
      </w:r>
      <w:r w:rsidR="003A1344" w:rsidRPr="005D707C">
        <w:rPr>
          <w:rFonts w:eastAsia="Times New Roman"/>
          <w:color w:val="000000"/>
          <w:sz w:val="20"/>
          <w:szCs w:val="20"/>
        </w:rPr>
        <w:t xml:space="preserve">Powerful characters play a crucial role in children’s storybooks by captivating young readers and imparting important life lessons. In stories like *The </w:t>
      </w:r>
      <w:proofErr w:type="spellStart"/>
      <w:r w:rsidR="003A1344" w:rsidRPr="005D707C">
        <w:rPr>
          <w:rFonts w:eastAsia="Times New Roman"/>
          <w:color w:val="000000"/>
          <w:sz w:val="20"/>
          <w:szCs w:val="20"/>
        </w:rPr>
        <w:t>Gruffalo</w:t>
      </w:r>
      <w:proofErr w:type="spellEnd"/>
      <w:r w:rsidR="003A1344" w:rsidRPr="005D707C">
        <w:rPr>
          <w:rFonts w:eastAsia="Times New Roman"/>
          <w:color w:val="000000"/>
          <w:sz w:val="20"/>
          <w:szCs w:val="20"/>
        </w:rPr>
        <w:t xml:space="preserve">* by Julia Donaldson and Axel </w:t>
      </w:r>
      <w:proofErr w:type="spellStart"/>
      <w:r w:rsidR="003A1344" w:rsidRPr="005D707C">
        <w:rPr>
          <w:rFonts w:eastAsia="Times New Roman"/>
          <w:color w:val="000000"/>
          <w:sz w:val="20"/>
          <w:szCs w:val="20"/>
        </w:rPr>
        <w:t>Scheffler</w:t>
      </w:r>
      <w:proofErr w:type="spellEnd"/>
      <w:r w:rsidR="003A1344" w:rsidRPr="005D707C">
        <w:rPr>
          <w:rFonts w:eastAsia="Times New Roman"/>
          <w:color w:val="000000"/>
          <w:sz w:val="20"/>
          <w:szCs w:val="20"/>
        </w:rPr>
        <w:t xml:space="preserve">, characters like the </w:t>
      </w:r>
      <w:proofErr w:type="spellStart"/>
      <w:r w:rsidR="003A1344" w:rsidRPr="005D707C">
        <w:rPr>
          <w:rFonts w:eastAsia="Times New Roman"/>
          <w:color w:val="000000"/>
          <w:sz w:val="20"/>
          <w:szCs w:val="20"/>
        </w:rPr>
        <w:t>Gruffalo</w:t>
      </w:r>
      <w:proofErr w:type="spellEnd"/>
      <w:r w:rsidR="003A1344" w:rsidRPr="005D707C">
        <w:rPr>
          <w:rFonts w:eastAsia="Times New Roman"/>
          <w:color w:val="000000"/>
          <w:sz w:val="20"/>
          <w:szCs w:val="20"/>
        </w:rPr>
        <w:t xml:space="preserve"> and the clever mouse engage children through their distinct personalities and actions. These characters not only drive the narrative but also teach key values such as bravery, cunning, and resilience. According to Kuppen (2018), strong characters help children connect emotionally to the story, fostering empathy and encouraging them to reflect on their own behaviors. In *The </w:t>
      </w:r>
      <w:proofErr w:type="spellStart"/>
      <w:r w:rsidR="003A1344" w:rsidRPr="005D707C">
        <w:rPr>
          <w:rFonts w:eastAsia="Times New Roman"/>
          <w:color w:val="000000"/>
          <w:sz w:val="20"/>
          <w:szCs w:val="20"/>
        </w:rPr>
        <w:t>Gruffalo</w:t>
      </w:r>
      <w:proofErr w:type="spellEnd"/>
      <w:r w:rsidR="003A1344" w:rsidRPr="005D707C">
        <w:rPr>
          <w:rFonts w:eastAsia="Times New Roman"/>
          <w:color w:val="000000"/>
          <w:sz w:val="20"/>
          <w:szCs w:val="20"/>
        </w:rPr>
        <w:t xml:space="preserve">*, the mouse’s resourcefulness in outsmarting the larger creatures conveys the message that intelligence and confidence can help overcome obstacles, a lesson that resonates with young readers (Donaldson and </w:t>
      </w:r>
      <w:proofErr w:type="spellStart"/>
      <w:r w:rsidR="003A1344" w:rsidRPr="005D707C">
        <w:rPr>
          <w:rFonts w:eastAsia="Times New Roman"/>
          <w:color w:val="000000"/>
          <w:sz w:val="20"/>
          <w:szCs w:val="20"/>
        </w:rPr>
        <w:t>Scheffler</w:t>
      </w:r>
      <w:proofErr w:type="spellEnd"/>
      <w:r w:rsidR="003A1344" w:rsidRPr="005D707C">
        <w:rPr>
          <w:rFonts w:eastAsia="Times New Roman"/>
          <w:color w:val="000000"/>
          <w:sz w:val="20"/>
          <w:szCs w:val="20"/>
        </w:rPr>
        <w:t>, 1999). Furthermore, powerful characters establish a sense of security and support in early literacy by giving children relatable figures to root for, promoting their engagement with the text (Gannon, 2009).</w:t>
      </w:r>
      <w:r w:rsidR="003A1344" w:rsidRPr="005D707C">
        <w:rPr>
          <w:rStyle w:val="apple-converted-space"/>
          <w:rFonts w:eastAsia="Times New Roman"/>
          <w:color w:val="000000"/>
          <w:sz w:val="20"/>
          <w:szCs w:val="20"/>
        </w:rPr>
        <w:t> </w:t>
      </w:r>
    </w:p>
    <w:p w14:paraId="572901AF" w14:textId="77777777" w:rsidR="00DA3E80" w:rsidRPr="005D707C" w:rsidRDefault="00DA3E80" w:rsidP="00DA3E80">
      <w:pPr>
        <w:rPr>
          <w:sz w:val="20"/>
          <w:szCs w:val="20"/>
        </w:rPr>
      </w:pPr>
    </w:p>
    <w:p w14:paraId="19032C90" w14:textId="77777777" w:rsidR="00DA3E80" w:rsidRPr="005D707C" w:rsidRDefault="00DA3E80">
      <w:pPr>
        <w:pStyle w:val="p1"/>
        <w:divId w:val="1637493427"/>
        <w:rPr>
          <w:rFonts w:asciiTheme="minorHAnsi" w:hAnsiTheme="minorHAnsi"/>
          <w:sz w:val="20"/>
          <w:szCs w:val="20"/>
        </w:rPr>
      </w:pPr>
      <w:r w:rsidRPr="005D707C">
        <w:rPr>
          <w:rStyle w:val="s1"/>
          <w:rFonts w:asciiTheme="minorHAnsi" w:hAnsiTheme="minorHAnsi"/>
          <w:sz w:val="20"/>
          <w:szCs w:val="20"/>
        </w:rPr>
        <w:t xml:space="preserve">I used canvas to create my video storybook of the </w:t>
      </w:r>
      <w:proofErr w:type="spellStart"/>
      <w:r w:rsidRPr="005D707C">
        <w:rPr>
          <w:rStyle w:val="s1"/>
          <w:rFonts w:asciiTheme="minorHAnsi" w:hAnsiTheme="minorHAnsi"/>
          <w:sz w:val="20"/>
          <w:szCs w:val="20"/>
        </w:rPr>
        <w:t>gruffalo</w:t>
      </w:r>
      <w:proofErr w:type="spellEnd"/>
      <w:r w:rsidRPr="005D707C">
        <w:rPr>
          <w:rStyle w:val="s1"/>
          <w:rFonts w:asciiTheme="minorHAnsi" w:hAnsiTheme="minorHAnsi"/>
          <w:sz w:val="20"/>
          <w:szCs w:val="20"/>
        </w:rPr>
        <w:t>, I was able to obtain images and moving images as well as videos from their app as stock media. However, I also used chat GPT to create some of my images. My video included moving images, for example I had a moving image of a fox, this made it more realistic for the views to visualise what was being read to them in the story.</w:t>
      </w:r>
      <w:r w:rsidRPr="005D707C">
        <w:rPr>
          <w:rStyle w:val="apple-converted-space"/>
          <w:rFonts w:asciiTheme="minorHAnsi" w:hAnsiTheme="minorHAnsi"/>
          <w:sz w:val="20"/>
          <w:szCs w:val="20"/>
        </w:rPr>
        <w:t> </w:t>
      </w:r>
    </w:p>
    <w:p w14:paraId="29D143CA" w14:textId="77777777" w:rsidR="00DA3E80" w:rsidRPr="005D707C" w:rsidRDefault="00DA3E80">
      <w:pPr>
        <w:pStyle w:val="p1"/>
        <w:divId w:val="1637493427"/>
        <w:rPr>
          <w:rFonts w:asciiTheme="minorHAnsi" w:hAnsiTheme="minorHAnsi"/>
          <w:sz w:val="20"/>
          <w:szCs w:val="20"/>
        </w:rPr>
      </w:pPr>
      <w:r w:rsidRPr="005D707C">
        <w:rPr>
          <w:rStyle w:val="s1"/>
          <w:rFonts w:asciiTheme="minorHAnsi" w:hAnsiTheme="minorHAnsi"/>
          <w:sz w:val="20"/>
          <w:szCs w:val="20"/>
        </w:rPr>
        <w:t>The purpose of using digital media to create my story was to have a more realistic experience for the views to better understand the story being red and make it more life like as if they were experiencing it first hand. I also incorporated sound effects to my video for the children to understand what sounds the different animals make</w:t>
      </w:r>
    </w:p>
    <w:p w14:paraId="3834EE02" w14:textId="77777777" w:rsidR="00DA3E80" w:rsidRPr="00DA3E80" w:rsidRDefault="00DA3E80" w:rsidP="00DA3E80"/>
    <w:p w14:paraId="3A7F0B34" w14:textId="186021C8" w:rsidR="72D1A135" w:rsidRDefault="72D1A135" w:rsidP="72D1A135"/>
    <w:p w14:paraId="02FE1CD2" w14:textId="5A18E35A" w:rsidR="72D1A135" w:rsidRDefault="72D1A135" w:rsidP="72D1A135"/>
    <w:p w14:paraId="66426E0A" w14:textId="2AA3B023" w:rsidR="72D1A135" w:rsidRDefault="72D1A135" w:rsidP="72D1A135"/>
    <w:p w14:paraId="62780E0C" w14:textId="172D3496" w:rsidR="2580B8B4" w:rsidRDefault="2580B8B4" w:rsidP="72D1A135"/>
    <w:p w14:paraId="1A8D2E87" w14:textId="1C546E80" w:rsidR="72D1A135" w:rsidRDefault="72D1A135" w:rsidP="72D1A135">
      <w:pPr>
        <w:rPr>
          <w:rFonts w:ascii="Aptos" w:eastAsia="Aptos" w:hAnsi="Aptos" w:cs="Aptos"/>
        </w:rPr>
      </w:pPr>
    </w:p>
    <w:p w14:paraId="52F7A4CA" w14:textId="3EFA0876" w:rsidR="72D1A135" w:rsidRDefault="72D1A135" w:rsidP="72D1A135">
      <w:pPr>
        <w:rPr>
          <w:rFonts w:ascii="Aptos" w:eastAsia="Aptos" w:hAnsi="Aptos" w:cs="Aptos"/>
        </w:rPr>
      </w:pPr>
    </w:p>
    <w:p w14:paraId="02F0DD50" w14:textId="5E963BE1" w:rsidR="72D1A135" w:rsidRDefault="72D1A135" w:rsidP="72D1A135">
      <w:pPr>
        <w:rPr>
          <w:rFonts w:ascii="Aptos" w:eastAsia="Aptos" w:hAnsi="Aptos" w:cs="Aptos"/>
        </w:rPr>
      </w:pPr>
    </w:p>
    <w:p w14:paraId="319020FD" w14:textId="31A24E00" w:rsidR="6AD5250C" w:rsidRDefault="6AD5250C" w:rsidP="72D1A135">
      <w:pPr>
        <w:rPr>
          <w:rFonts w:ascii="Aptos" w:eastAsia="Aptos" w:hAnsi="Aptos" w:cs="Aptos"/>
        </w:rPr>
      </w:pPr>
      <w:r w:rsidRPr="72D1A135">
        <w:rPr>
          <w:rFonts w:ascii="Aptos" w:eastAsia="Aptos" w:hAnsi="Aptos" w:cs="Aptos"/>
        </w:rPr>
        <w:t xml:space="preserve">Reference list. </w:t>
      </w:r>
    </w:p>
    <w:p w14:paraId="369FE20D" w14:textId="77777777" w:rsidR="00C777EA" w:rsidRPr="00993EDF" w:rsidRDefault="00C777EA" w:rsidP="00D43BD4">
      <w:pPr>
        <w:pStyle w:val="ListParagraph"/>
        <w:numPr>
          <w:ilvl w:val="0"/>
          <w:numId w:val="1"/>
        </w:numPr>
        <w:rPr>
          <w:sz w:val="20"/>
          <w:szCs w:val="20"/>
        </w:rPr>
      </w:pPr>
      <w:r w:rsidRPr="72D1A135">
        <w:t xml:space="preserve">Allen, K.-A. (2024) </w:t>
      </w:r>
      <w:r w:rsidRPr="72D1A135">
        <w:rPr>
          <w:i/>
          <w:iCs/>
        </w:rPr>
        <w:t>Can stories build resilience in children?</w:t>
      </w:r>
      <w:r w:rsidRPr="72D1A135">
        <w:t xml:space="preserve"> </w:t>
      </w:r>
      <w:r w:rsidRPr="72D1A135">
        <w:rPr>
          <w:i/>
          <w:iCs/>
        </w:rPr>
        <w:t>Psychology Today</w:t>
      </w:r>
      <w:r w:rsidRPr="72D1A135">
        <w:t xml:space="preserve">. Available at: </w:t>
      </w:r>
      <w:hyperlink r:id="rId5">
        <w:r w:rsidRPr="72D1A135">
          <w:rPr>
            <w:rStyle w:val="Hyperlink"/>
          </w:rPr>
          <w:t>https://www.psychologytoday.com/us/blog/sense-of-belonging/202411/can-stories-build-resilience-in-children</w:t>
        </w:r>
      </w:hyperlink>
      <w:r w:rsidRPr="72D1A135">
        <w:t xml:space="preserve"> (Accessed: 20 February 2025).</w:t>
      </w:r>
    </w:p>
    <w:p w14:paraId="3591D4DD" w14:textId="09BC1E42" w:rsidR="00C777EA" w:rsidRPr="00457B6F" w:rsidRDefault="00993EDF" w:rsidP="00457B6F">
      <w:pPr>
        <w:numPr>
          <w:ilvl w:val="0"/>
          <w:numId w:val="1"/>
        </w:numPr>
        <w:spacing w:before="100" w:beforeAutospacing="1" w:after="100" w:afterAutospacing="1" w:line="450" w:lineRule="atLeast"/>
        <w:divId w:val="1734162901"/>
        <w:rPr>
          <w:rFonts w:ascii="Arial" w:eastAsia="Times New Roman" w:hAnsi="Arial" w:cs="Arial"/>
          <w:sz w:val="21"/>
          <w:szCs w:val="21"/>
          <w:lang w:val="en-GB" w:eastAsia="en-GB"/>
        </w:rPr>
      </w:pPr>
      <w:proofErr w:type="spellStart"/>
      <w:r w:rsidRPr="00993EDF">
        <w:rPr>
          <w:rFonts w:ascii="Arial" w:eastAsia="Times New Roman" w:hAnsi="Arial" w:cs="Arial"/>
          <w:sz w:val="21"/>
          <w:szCs w:val="21"/>
          <w:lang w:val="en-GB" w:eastAsia="en-GB"/>
        </w:rPr>
        <w:t>Alismail</w:t>
      </w:r>
      <w:proofErr w:type="spellEnd"/>
      <w:r w:rsidRPr="00993EDF">
        <w:rPr>
          <w:rFonts w:ascii="Arial" w:eastAsia="Times New Roman" w:hAnsi="Arial" w:cs="Arial"/>
          <w:sz w:val="21"/>
          <w:szCs w:val="21"/>
          <w:lang w:val="en-GB" w:eastAsia="en-GB"/>
        </w:rPr>
        <w:t>, H. A. (2015). Integrate digital storytelling in education. </w:t>
      </w:r>
      <w:r w:rsidRPr="00993EDF">
        <w:rPr>
          <w:rFonts w:ascii="Arial" w:eastAsia="Times New Roman" w:hAnsi="Arial" w:cs="Arial"/>
          <w:i/>
          <w:iCs/>
          <w:sz w:val="21"/>
          <w:szCs w:val="21"/>
          <w:lang w:val="en-GB" w:eastAsia="en-GB"/>
        </w:rPr>
        <w:t>Journal of Education and Practice</w:t>
      </w:r>
      <w:r w:rsidRPr="00993EDF">
        <w:rPr>
          <w:rFonts w:ascii="Arial" w:eastAsia="Times New Roman" w:hAnsi="Arial" w:cs="Arial"/>
          <w:sz w:val="21"/>
          <w:szCs w:val="21"/>
          <w:lang w:val="en-GB" w:eastAsia="en-GB"/>
        </w:rPr>
        <w:t>, </w:t>
      </w:r>
      <w:r w:rsidRPr="00993EDF">
        <w:rPr>
          <w:rFonts w:ascii="Arial" w:eastAsia="Times New Roman" w:hAnsi="Arial" w:cs="Arial"/>
          <w:i/>
          <w:iCs/>
          <w:sz w:val="21"/>
          <w:szCs w:val="21"/>
          <w:lang w:val="en-GB" w:eastAsia="en-GB"/>
        </w:rPr>
        <w:t>6 </w:t>
      </w:r>
      <w:r w:rsidRPr="00993EDF">
        <w:rPr>
          <w:rFonts w:ascii="Arial" w:eastAsia="Times New Roman" w:hAnsi="Arial" w:cs="Arial"/>
          <w:sz w:val="21"/>
          <w:szCs w:val="21"/>
          <w:lang w:val="en-GB" w:eastAsia="en-GB"/>
        </w:rPr>
        <w:t>(9), 126-129. </w:t>
      </w:r>
      <w:hyperlink r:id="rId6" w:tgtFrame="_blank" w:history="1">
        <w:r w:rsidRPr="00993EDF">
          <w:rPr>
            <w:rFonts w:ascii="Arial" w:eastAsia="Times New Roman" w:hAnsi="Arial" w:cs="Arial"/>
            <w:color w:val="0000FF"/>
            <w:sz w:val="21"/>
            <w:szCs w:val="21"/>
            <w:lang w:val="en-GB" w:eastAsia="en-GB"/>
          </w:rPr>
          <w:t>ERIC</w:t>
        </w:r>
      </w:hyperlink>
    </w:p>
    <w:p w14:paraId="147BD304" w14:textId="5A81832A" w:rsidR="32312DBA" w:rsidRDefault="32312DBA" w:rsidP="72D1A135">
      <w:pPr>
        <w:pStyle w:val="ListParagraph"/>
        <w:numPr>
          <w:ilvl w:val="0"/>
          <w:numId w:val="1"/>
        </w:numPr>
      </w:pPr>
      <w:r w:rsidRPr="72D1A135">
        <w:t xml:space="preserve">British Council. (no date) </w:t>
      </w:r>
      <w:r w:rsidRPr="72D1A135">
        <w:rPr>
          <w:i/>
          <w:iCs/>
        </w:rPr>
        <w:t>Storytelling - benefits and tips</w:t>
      </w:r>
      <w:r w:rsidRPr="72D1A135">
        <w:t xml:space="preserve">, </w:t>
      </w:r>
      <w:r w:rsidRPr="72D1A135">
        <w:rPr>
          <w:i/>
          <w:iCs/>
        </w:rPr>
        <w:t>TeachingEnglish</w:t>
      </w:r>
      <w:r w:rsidRPr="72D1A135">
        <w:t xml:space="preserve">. Available at: </w:t>
      </w:r>
      <w:hyperlink r:id="rId7">
        <w:r w:rsidRPr="72D1A135">
          <w:rPr>
            <w:rStyle w:val="Hyperlink"/>
          </w:rPr>
          <w:t>https://www.teachingenglish.org.uk/professional-development/teachers/managing-resources/articles/storytelling-benefits-and-tips</w:t>
        </w:r>
      </w:hyperlink>
      <w:r w:rsidRPr="72D1A135">
        <w:t xml:space="preserve"> (Accessed: 20 February 2025).</w:t>
      </w:r>
    </w:p>
    <w:p w14:paraId="74297A3C" w14:textId="2ACAB601" w:rsidR="00AE033E" w:rsidRDefault="00AE033E" w:rsidP="72D1A135">
      <w:pPr>
        <w:pStyle w:val="ListParagraph"/>
        <w:numPr>
          <w:ilvl w:val="0"/>
          <w:numId w:val="1"/>
        </w:numPr>
      </w:pPr>
      <w:r w:rsidRPr="00AE033E">
        <w:rPr>
          <w:rFonts w:ascii="-webkit-standard" w:eastAsia="Times New Roman" w:hAnsi="-webkit-standard" w:cs="Times New Roman"/>
          <w:color w:val="000000"/>
          <w:sz w:val="27"/>
          <w:szCs w:val="27"/>
          <w:lang w:val="en-GB" w:eastAsia="en-GB"/>
        </w:rPr>
        <w:t>Bazza Koala. (n.d.). </w:t>
      </w:r>
      <w:r w:rsidRPr="00AE033E">
        <w:rPr>
          <w:rFonts w:ascii="Times New Roman" w:eastAsia="Times New Roman" w:hAnsi="Times New Roman" w:cs="Times New Roman"/>
          <w:i/>
          <w:iCs/>
          <w:color w:val="000000"/>
          <w:lang w:val="en-GB" w:eastAsia="en-GB"/>
        </w:rPr>
        <w:t>The power of books and rhyme</w:t>
      </w:r>
      <w:r w:rsidRPr="00AE033E">
        <w:rPr>
          <w:rFonts w:ascii="-webkit-standard" w:eastAsia="Times New Roman" w:hAnsi="-webkit-standard" w:cs="Times New Roman"/>
          <w:color w:val="000000"/>
          <w:sz w:val="27"/>
          <w:szCs w:val="27"/>
          <w:lang w:val="en-GB" w:eastAsia="en-GB"/>
        </w:rPr>
        <w:t> [Online]. Available at: </w:t>
      </w:r>
      <w:hyperlink r:id="rId8" w:tgtFrame="_new" w:history="1">
        <w:r w:rsidRPr="00AE033E">
          <w:rPr>
            <w:rFonts w:ascii="Times New Roman" w:eastAsia="Times New Roman" w:hAnsi="Times New Roman" w:cs="Times New Roman"/>
            <w:color w:val="0000FF"/>
            <w:u w:val="single"/>
            <w:lang w:val="en-GB" w:eastAsia="en-GB"/>
          </w:rPr>
          <w:t>https://bazzakoala.com.au/bazzablog/the-power-of-books-and-rhyme/</w:t>
        </w:r>
      </w:hyperlink>
      <w:r w:rsidRPr="00AE033E">
        <w:rPr>
          <w:rFonts w:ascii="-webkit-standard" w:eastAsia="Times New Roman" w:hAnsi="-webkit-standard" w:cs="Times New Roman"/>
          <w:color w:val="000000"/>
          <w:sz w:val="27"/>
          <w:szCs w:val="27"/>
          <w:lang w:val="en-GB" w:eastAsia="en-GB"/>
        </w:rPr>
        <w:t> (Accessed: 23 February 2025).</w:t>
      </w:r>
    </w:p>
    <w:p w14:paraId="14804645" w14:textId="38E5212D" w:rsidR="46A106F1" w:rsidRDefault="46A106F1" w:rsidP="72D1A135">
      <w:pPr>
        <w:pStyle w:val="ListParagraph"/>
        <w:numPr>
          <w:ilvl w:val="0"/>
          <w:numId w:val="1"/>
        </w:numPr>
      </w:pPr>
      <w:r w:rsidRPr="72D1A135">
        <w:t>Collier, E. (2019) Why is Reading so Important for Children? Available at: Why is Reading Important for Children? | Developmental Effects (highspeedtraining.co.uk). (Accessed: 17</w:t>
      </w:r>
      <w:r w:rsidRPr="72D1A135">
        <w:rPr>
          <w:vertAlign w:val="superscript"/>
        </w:rPr>
        <w:t>th</w:t>
      </w:r>
      <w:r w:rsidRPr="72D1A135">
        <w:t xml:space="preserve"> February 2025).</w:t>
      </w:r>
    </w:p>
    <w:p w14:paraId="3750B3A1" w14:textId="61EB74D1" w:rsidR="6757FFD1" w:rsidRDefault="6757FFD1" w:rsidP="72D1A135">
      <w:pPr>
        <w:pStyle w:val="ListParagraph"/>
        <w:numPr>
          <w:ilvl w:val="0"/>
          <w:numId w:val="1"/>
        </w:numPr>
        <w:rPr>
          <w:rFonts w:ascii="Arial" w:eastAsia="Arial" w:hAnsi="Arial" w:cs="Arial"/>
          <w:color w:val="000000" w:themeColor="text1"/>
          <w:sz w:val="20"/>
          <w:szCs w:val="20"/>
        </w:rPr>
      </w:pPr>
      <w:r w:rsidRPr="72D1A135">
        <w:rPr>
          <w:rFonts w:ascii="Arial" w:eastAsia="Arial" w:hAnsi="Arial" w:cs="Arial"/>
          <w:color w:val="000000" w:themeColor="text1"/>
          <w:sz w:val="20"/>
          <w:szCs w:val="20"/>
        </w:rPr>
        <w:t xml:space="preserve">Crawford, P. A. </w:t>
      </w:r>
      <w:r w:rsidRPr="72D1A135">
        <w:rPr>
          <w:rFonts w:ascii="Arial" w:eastAsia="Arial" w:hAnsi="Arial" w:cs="Arial"/>
          <w:i/>
          <w:iCs/>
          <w:color w:val="000000" w:themeColor="text1"/>
          <w:sz w:val="20"/>
          <w:szCs w:val="20"/>
        </w:rPr>
        <w:t xml:space="preserve">et al. </w:t>
      </w:r>
      <w:r w:rsidRPr="72D1A135">
        <w:rPr>
          <w:rFonts w:ascii="Arial" w:eastAsia="Arial" w:hAnsi="Arial" w:cs="Arial"/>
          <w:color w:val="000000" w:themeColor="text1"/>
          <w:sz w:val="20"/>
          <w:szCs w:val="20"/>
        </w:rPr>
        <w:t>(2024) ‘</w:t>
      </w:r>
      <w:r w:rsidR="1F3972B3" w:rsidRPr="72D1A135">
        <w:rPr>
          <w:rFonts w:ascii="Arial" w:eastAsia="Arial" w:hAnsi="Arial" w:cs="Arial"/>
          <w:color w:val="000000" w:themeColor="text1"/>
          <w:sz w:val="20"/>
          <w:szCs w:val="20"/>
        </w:rPr>
        <w:t>Picture books</w:t>
      </w:r>
      <w:r w:rsidRPr="72D1A135">
        <w:rPr>
          <w:rFonts w:ascii="Arial" w:eastAsia="Arial" w:hAnsi="Arial" w:cs="Arial"/>
          <w:color w:val="000000" w:themeColor="text1"/>
          <w:sz w:val="20"/>
          <w:szCs w:val="20"/>
        </w:rPr>
        <w:t xml:space="preserve"> and young children: potential, power, and practices’, </w:t>
      </w:r>
      <w:r w:rsidRPr="72D1A135">
        <w:rPr>
          <w:rFonts w:ascii="Arial" w:eastAsia="Arial" w:hAnsi="Arial" w:cs="Arial"/>
          <w:i/>
          <w:iCs/>
          <w:color w:val="000000" w:themeColor="text1"/>
          <w:sz w:val="20"/>
          <w:szCs w:val="20"/>
        </w:rPr>
        <w:t xml:space="preserve">Early Childhood Education Journal. </w:t>
      </w:r>
      <w:r w:rsidRPr="72D1A135">
        <w:rPr>
          <w:rFonts w:ascii="Arial" w:eastAsia="Arial" w:hAnsi="Arial" w:cs="Arial"/>
          <w:color w:val="000000" w:themeColor="text1"/>
          <w:sz w:val="20"/>
          <w:szCs w:val="20"/>
        </w:rPr>
        <w:t xml:space="preserve">[online]. Available at: </w:t>
      </w:r>
      <w:hyperlink r:id="rId9">
        <w:r w:rsidRPr="72D1A135">
          <w:rPr>
            <w:rStyle w:val="Hyperlink"/>
            <w:rFonts w:ascii="Arial" w:eastAsia="Arial" w:hAnsi="Arial" w:cs="Arial"/>
            <w:color w:val="000000" w:themeColor="text1"/>
            <w:sz w:val="20"/>
            <w:szCs w:val="20"/>
          </w:rPr>
          <w:t>https://link.springer.com/article/10.1007/s10643-024-01701-0</w:t>
        </w:r>
      </w:hyperlink>
    </w:p>
    <w:p w14:paraId="7147FDBE" w14:textId="25C34725" w:rsidR="6AD5250C" w:rsidRDefault="6AD5250C" w:rsidP="72D1A135">
      <w:pPr>
        <w:pStyle w:val="ListParagraph"/>
        <w:numPr>
          <w:ilvl w:val="0"/>
          <w:numId w:val="1"/>
        </w:numPr>
      </w:pPr>
      <w:proofErr w:type="spellStart"/>
      <w:r w:rsidRPr="72D1A135">
        <w:t>Estyn</w:t>
      </w:r>
      <w:proofErr w:type="spellEnd"/>
      <w:r w:rsidRPr="72D1A135">
        <w:t xml:space="preserve"> (2021) Working together to tackle the impact of poverty on educational achievement. Available at: Thematic survey report (gov.wales). (Accessed: 17</w:t>
      </w:r>
      <w:r w:rsidRPr="72D1A135">
        <w:rPr>
          <w:vertAlign w:val="superscript"/>
        </w:rPr>
        <w:t>th</w:t>
      </w:r>
      <w:r w:rsidRPr="72D1A135">
        <w:t xml:space="preserve"> February 2025).</w:t>
      </w:r>
    </w:p>
    <w:p w14:paraId="3C0AAFCF" w14:textId="35FBB0EC" w:rsidR="12BD95E6" w:rsidRDefault="12BD95E6" w:rsidP="72D1A135">
      <w:pPr>
        <w:pStyle w:val="ListParagraph"/>
        <w:numPr>
          <w:ilvl w:val="0"/>
          <w:numId w:val="1"/>
        </w:numPr>
      </w:pPr>
      <w:r w:rsidRPr="72D1A135">
        <w:t xml:space="preserve">Finders, J., Wilson, E. and Duncan, R. (2023) ‘Early childhood education language environments: Considerations for research and practice’, </w:t>
      </w:r>
      <w:r w:rsidRPr="72D1A135">
        <w:rPr>
          <w:i/>
          <w:iCs/>
        </w:rPr>
        <w:t>Frontiers in Psychology</w:t>
      </w:r>
      <w:r w:rsidRPr="72D1A135">
        <w:t xml:space="preserve">, 14. </w:t>
      </w:r>
      <w:proofErr w:type="spellStart"/>
      <w:r w:rsidRPr="72D1A135">
        <w:t>doi:10.3389</w:t>
      </w:r>
      <w:proofErr w:type="spellEnd"/>
      <w:r w:rsidRPr="72D1A135">
        <w:t>/</w:t>
      </w:r>
      <w:proofErr w:type="spellStart"/>
      <w:r w:rsidRPr="72D1A135">
        <w:t>fpsyg.2023.1202819</w:t>
      </w:r>
      <w:proofErr w:type="spellEnd"/>
      <w:r w:rsidRPr="72D1A135">
        <w:t>.</w:t>
      </w:r>
    </w:p>
    <w:p w14:paraId="54E496EE" w14:textId="40FDB653" w:rsidR="00F53961" w:rsidRPr="00BD67B4" w:rsidRDefault="00F53961" w:rsidP="72D1A135">
      <w:pPr>
        <w:pStyle w:val="ListParagraph"/>
        <w:numPr>
          <w:ilvl w:val="0"/>
          <w:numId w:val="1"/>
        </w:numPr>
      </w:pPr>
      <w:r w:rsidRPr="00F53961">
        <w:rPr>
          <w:rFonts w:ascii="-webkit-standard" w:eastAsia="Times New Roman" w:hAnsi="-webkit-standard" w:cs="Times New Roman"/>
          <w:color w:val="000000"/>
          <w:sz w:val="27"/>
          <w:szCs w:val="27"/>
          <w:lang w:val="en-GB" w:eastAsia="en-GB"/>
        </w:rPr>
        <w:t>Felt, A. L. (2019</w:t>
      </w:r>
      <w:r>
        <w:rPr>
          <w:rFonts w:ascii="-webkit-standard" w:eastAsia="Times New Roman" w:hAnsi="-webkit-standard" w:cs="Times New Roman"/>
          <w:color w:val="000000"/>
          <w:sz w:val="27"/>
          <w:szCs w:val="27"/>
          <w:lang w:val="en-GB" w:eastAsia="en-GB"/>
        </w:rPr>
        <w:t>)</w:t>
      </w:r>
      <w:r w:rsidRPr="00F53961">
        <w:rPr>
          <w:rFonts w:ascii="-webkit-standard" w:eastAsia="Times New Roman" w:hAnsi="-webkit-standard" w:cs="Times New Roman"/>
          <w:color w:val="000000"/>
          <w:sz w:val="27"/>
          <w:szCs w:val="27"/>
          <w:lang w:val="en-GB" w:eastAsia="en-GB"/>
        </w:rPr>
        <w:t>. </w:t>
      </w:r>
      <w:r w:rsidRPr="00F53961">
        <w:rPr>
          <w:rFonts w:ascii="Times New Roman" w:eastAsia="Times New Roman" w:hAnsi="Times New Roman" w:cs="Times New Roman"/>
          <w:i/>
          <w:iCs/>
          <w:color w:val="000000"/>
          <w:lang w:val="en-GB" w:eastAsia="en-GB"/>
        </w:rPr>
        <w:t>Benefits of rhyming: Hidden genius of Dr. Seuss</w:t>
      </w:r>
      <w:r w:rsidRPr="00F53961">
        <w:rPr>
          <w:rFonts w:ascii="-webkit-standard" w:eastAsia="Times New Roman" w:hAnsi="-webkit-standard" w:cs="Times New Roman"/>
          <w:color w:val="000000"/>
          <w:sz w:val="27"/>
          <w:szCs w:val="27"/>
          <w:lang w:val="en-GB" w:eastAsia="en-GB"/>
        </w:rPr>
        <w:t>. Reading Partners [Online]. Available at: </w:t>
      </w:r>
      <w:hyperlink r:id="rId10" w:tgtFrame="_new" w:history="1">
        <w:r w:rsidRPr="00F53961">
          <w:rPr>
            <w:rFonts w:ascii="Times New Roman" w:eastAsia="Times New Roman" w:hAnsi="Times New Roman" w:cs="Times New Roman"/>
            <w:color w:val="0000FF"/>
            <w:u w:val="single"/>
            <w:lang w:val="en-GB" w:eastAsia="en-GB"/>
          </w:rPr>
          <w:t>https://readingpartners.org/blog/benefits-rhyming-hidden-genius-dr-seuss/</w:t>
        </w:r>
      </w:hyperlink>
      <w:r w:rsidRPr="00F53961">
        <w:rPr>
          <w:rFonts w:ascii="-webkit-standard" w:eastAsia="Times New Roman" w:hAnsi="-webkit-standard" w:cs="Times New Roman"/>
          <w:color w:val="000000"/>
          <w:sz w:val="27"/>
          <w:szCs w:val="27"/>
          <w:lang w:val="en-GB" w:eastAsia="en-GB"/>
        </w:rPr>
        <w:t> (Accessed: 23 February 2025).</w:t>
      </w:r>
    </w:p>
    <w:p w14:paraId="41C00937" w14:textId="18366D09" w:rsidR="00BD67B4" w:rsidRDefault="00BD67B4" w:rsidP="72D1A135">
      <w:pPr>
        <w:pStyle w:val="ListParagraph"/>
        <w:numPr>
          <w:ilvl w:val="0"/>
          <w:numId w:val="1"/>
        </w:numPr>
      </w:pPr>
      <w:r>
        <w:rPr>
          <w:rFonts w:ascii="-webkit-standard" w:eastAsia="Times New Roman" w:hAnsi="-webkit-standard"/>
          <w:color w:val="000000"/>
          <w:sz w:val="27"/>
          <w:szCs w:val="27"/>
        </w:rPr>
        <w:t>Gannon, S.R. (2009) 'One More Time: Approaches to Repetition in Children's Literature',</w:t>
      </w:r>
      <w:r>
        <w:rPr>
          <w:rStyle w:val="apple-converted-space"/>
          <w:rFonts w:ascii="-webkit-standard" w:eastAsia="Times New Roman" w:hAnsi="-webkit-standard"/>
          <w:color w:val="000000"/>
          <w:sz w:val="27"/>
          <w:szCs w:val="27"/>
        </w:rPr>
        <w:t> </w:t>
      </w:r>
      <w:r>
        <w:rPr>
          <w:rStyle w:val="Emphasis"/>
          <w:rFonts w:eastAsia="Times New Roman"/>
          <w:color w:val="000000"/>
        </w:rPr>
        <w:t>Children's Literature Association Quarterly</w:t>
      </w:r>
      <w:r>
        <w:rPr>
          <w:rFonts w:ascii="-webkit-standard" w:eastAsia="Times New Roman" w:hAnsi="-webkit-standard"/>
          <w:color w:val="000000"/>
          <w:sz w:val="27"/>
          <w:szCs w:val="27"/>
        </w:rPr>
        <w:t xml:space="preserve">, 12(1), pp. 2–5. </w:t>
      </w:r>
      <w:proofErr w:type="spellStart"/>
      <w:r>
        <w:rPr>
          <w:rFonts w:ascii="-webkit-standard" w:eastAsia="Times New Roman" w:hAnsi="-webkit-standard"/>
          <w:color w:val="000000"/>
          <w:sz w:val="27"/>
          <w:szCs w:val="27"/>
        </w:rPr>
        <w:t>doi:10.1353</w:t>
      </w:r>
      <w:proofErr w:type="spellEnd"/>
      <w:r>
        <w:rPr>
          <w:rFonts w:ascii="-webkit-standard" w:eastAsia="Times New Roman" w:hAnsi="-webkit-standard"/>
          <w:color w:val="000000"/>
          <w:sz w:val="27"/>
          <w:szCs w:val="27"/>
        </w:rPr>
        <w:t>/</w:t>
      </w:r>
      <w:proofErr w:type="spellStart"/>
      <w:r>
        <w:rPr>
          <w:rFonts w:ascii="-webkit-standard" w:eastAsia="Times New Roman" w:hAnsi="-webkit-standard"/>
          <w:color w:val="000000"/>
          <w:sz w:val="27"/>
          <w:szCs w:val="27"/>
        </w:rPr>
        <w:t>chq.0.0202</w:t>
      </w:r>
      <w:proofErr w:type="spellEnd"/>
      <w:r>
        <w:rPr>
          <w:rFonts w:ascii="-webkit-standard" w:eastAsia="Times New Roman" w:hAnsi="-webkit-standard"/>
          <w:color w:val="000000"/>
          <w:sz w:val="27"/>
          <w:szCs w:val="27"/>
        </w:rPr>
        <w:t>.</w:t>
      </w:r>
    </w:p>
    <w:p w14:paraId="1C788DC1" w14:textId="0AB77C42" w:rsidR="00FA0805" w:rsidRPr="000D0560" w:rsidRDefault="00E96CF3" w:rsidP="000D0560">
      <w:pPr>
        <w:numPr>
          <w:ilvl w:val="0"/>
          <w:numId w:val="1"/>
        </w:numPr>
        <w:spacing w:before="100" w:beforeAutospacing="1" w:after="100" w:afterAutospacing="1" w:line="450" w:lineRule="atLeast"/>
        <w:rPr>
          <w:rFonts w:ascii="Arial" w:eastAsia="Times New Roman" w:hAnsi="Arial" w:cs="Arial"/>
          <w:sz w:val="21"/>
          <w:szCs w:val="21"/>
          <w:lang w:val="en-GB" w:eastAsia="en-GB"/>
        </w:rPr>
      </w:pPr>
      <w:r w:rsidRPr="00F9036C">
        <w:rPr>
          <w:rFonts w:ascii="Arial" w:eastAsia="Times New Roman" w:hAnsi="Arial" w:cs="Arial"/>
          <w:sz w:val="21"/>
          <w:szCs w:val="21"/>
          <w:lang w:val="en-GB" w:eastAsia="en-GB"/>
        </w:rPr>
        <w:t xml:space="preserve">Hung, C. M., </w:t>
      </w:r>
      <w:proofErr w:type="spellStart"/>
      <w:r w:rsidRPr="00F9036C">
        <w:rPr>
          <w:rFonts w:ascii="Arial" w:eastAsia="Times New Roman" w:hAnsi="Arial" w:cs="Arial"/>
          <w:sz w:val="21"/>
          <w:szCs w:val="21"/>
          <w:lang w:val="en-GB" w:eastAsia="en-GB"/>
        </w:rPr>
        <w:t>Hwang</w:t>
      </w:r>
      <w:proofErr w:type="spellEnd"/>
      <w:r w:rsidRPr="00F9036C">
        <w:rPr>
          <w:rFonts w:ascii="Arial" w:eastAsia="Times New Roman" w:hAnsi="Arial" w:cs="Arial"/>
          <w:sz w:val="21"/>
          <w:szCs w:val="21"/>
          <w:lang w:val="en-GB" w:eastAsia="en-GB"/>
        </w:rPr>
        <w:t>, G. J., &amp; Huang, I. (2012). A project-based digital storytelling approach for improving students’ learning motivation, problem-solving competence and learning achievement. </w:t>
      </w:r>
      <w:r w:rsidRPr="00F9036C">
        <w:rPr>
          <w:rFonts w:ascii="Arial" w:eastAsia="Times New Roman" w:hAnsi="Arial" w:cs="Arial"/>
          <w:i/>
          <w:iCs/>
          <w:sz w:val="21"/>
          <w:szCs w:val="21"/>
          <w:lang w:val="en-GB" w:eastAsia="en-GB"/>
        </w:rPr>
        <w:t>Journal of Educational Technology &amp; Society</w:t>
      </w:r>
      <w:r w:rsidRPr="00F9036C">
        <w:rPr>
          <w:rFonts w:ascii="Arial" w:eastAsia="Times New Roman" w:hAnsi="Arial" w:cs="Arial"/>
          <w:sz w:val="21"/>
          <w:szCs w:val="21"/>
          <w:lang w:val="en-GB" w:eastAsia="en-GB"/>
        </w:rPr>
        <w:t>, </w:t>
      </w:r>
      <w:r w:rsidRPr="00F9036C">
        <w:rPr>
          <w:rFonts w:ascii="Arial" w:eastAsia="Times New Roman" w:hAnsi="Arial" w:cs="Arial"/>
          <w:i/>
          <w:iCs/>
          <w:sz w:val="21"/>
          <w:szCs w:val="21"/>
          <w:lang w:val="en-GB" w:eastAsia="en-GB"/>
        </w:rPr>
        <w:t>15</w:t>
      </w:r>
      <w:r w:rsidRPr="00F9036C">
        <w:rPr>
          <w:rFonts w:ascii="Arial" w:eastAsia="Times New Roman" w:hAnsi="Arial" w:cs="Arial"/>
          <w:sz w:val="21"/>
          <w:szCs w:val="21"/>
          <w:lang w:val="en-GB" w:eastAsia="en-GB"/>
        </w:rPr>
        <w:t>(4),</w:t>
      </w:r>
      <w:r w:rsidRPr="000D0560">
        <w:rPr>
          <w:rFonts w:ascii="Arial" w:eastAsia="Times New Roman" w:hAnsi="Arial" w:cs="Arial"/>
          <w:sz w:val="21"/>
          <w:szCs w:val="21"/>
          <w:lang w:val="en-GB" w:eastAsia="en-GB"/>
        </w:rPr>
        <w:t xml:space="preserve"> 368-379. </w:t>
      </w:r>
      <w:hyperlink r:id="rId11" w:tgtFrame="_blank" w:history="1">
        <w:r w:rsidRPr="000D0560">
          <w:rPr>
            <w:rFonts w:ascii="Arial" w:eastAsia="Times New Roman" w:hAnsi="Arial" w:cs="Arial"/>
            <w:color w:val="0000FF"/>
            <w:sz w:val="21"/>
            <w:szCs w:val="21"/>
            <w:lang w:val="en-GB" w:eastAsia="en-GB"/>
          </w:rPr>
          <w:t>https://www.jstor.org/stable/jeductechsoci.15.4.368</w:t>
        </w:r>
      </w:hyperlink>
    </w:p>
    <w:p w14:paraId="30035A34" w14:textId="7B44F793" w:rsidR="000D0560" w:rsidRPr="000D0560" w:rsidRDefault="000A47B0" w:rsidP="000D0560">
      <w:pPr>
        <w:numPr>
          <w:ilvl w:val="0"/>
          <w:numId w:val="1"/>
        </w:numPr>
        <w:spacing w:before="100" w:beforeAutospacing="1" w:after="100" w:afterAutospacing="1" w:line="450" w:lineRule="atLeast"/>
        <w:rPr>
          <w:rFonts w:ascii="Arial" w:eastAsia="Times New Roman" w:hAnsi="Arial" w:cs="Arial"/>
          <w:sz w:val="21"/>
          <w:szCs w:val="21"/>
          <w:lang w:val="en-GB" w:eastAsia="en-GB"/>
        </w:rPr>
      </w:pPr>
      <w:r>
        <w:rPr>
          <w:rFonts w:ascii="-webkit-standard" w:eastAsia="Times New Roman" w:hAnsi="-webkit-standard"/>
          <w:color w:val="000000"/>
          <w:sz w:val="27"/>
          <w:szCs w:val="27"/>
        </w:rPr>
        <w:t>Lambert, J. (2006).</w:t>
      </w:r>
      <w:r>
        <w:rPr>
          <w:rStyle w:val="apple-converted-space"/>
          <w:rFonts w:ascii="-webkit-standard" w:eastAsia="Times New Roman" w:hAnsi="-webkit-standard"/>
          <w:color w:val="000000"/>
          <w:sz w:val="27"/>
          <w:szCs w:val="27"/>
        </w:rPr>
        <w:t> </w:t>
      </w:r>
      <w:r>
        <w:rPr>
          <w:rStyle w:val="Emphasis"/>
          <w:rFonts w:eastAsia="Times New Roman"/>
          <w:color w:val="000000"/>
        </w:rPr>
        <w:t>Digital Storytelling: Capturing Lives, Creating Community</w:t>
      </w:r>
      <w:r>
        <w:rPr>
          <w:rFonts w:ascii="-webkit-standard" w:eastAsia="Times New Roman" w:hAnsi="-webkit-standard"/>
          <w:color w:val="000000"/>
          <w:sz w:val="27"/>
          <w:szCs w:val="27"/>
        </w:rPr>
        <w:t xml:space="preserve">. Santa Barbara, CA: </w:t>
      </w:r>
      <w:proofErr w:type="spellStart"/>
      <w:r>
        <w:rPr>
          <w:rFonts w:ascii="-webkit-standard" w:eastAsia="Times New Roman" w:hAnsi="-webkit-standard"/>
          <w:color w:val="000000"/>
          <w:sz w:val="27"/>
          <w:szCs w:val="27"/>
        </w:rPr>
        <w:t>Praeger</w:t>
      </w:r>
      <w:proofErr w:type="spellEnd"/>
      <w:r>
        <w:rPr>
          <w:rFonts w:ascii="-webkit-standard" w:eastAsia="Times New Roman" w:hAnsi="-webkit-standard"/>
          <w:color w:val="000000"/>
          <w:sz w:val="27"/>
          <w:szCs w:val="27"/>
        </w:rPr>
        <w:t>.</w:t>
      </w:r>
    </w:p>
    <w:p w14:paraId="45831826" w14:textId="1697170C" w:rsidR="35C7E7A6" w:rsidRDefault="35C7E7A6" w:rsidP="72D1A135">
      <w:pPr>
        <w:pStyle w:val="ListParagraph"/>
        <w:numPr>
          <w:ilvl w:val="0"/>
          <w:numId w:val="1"/>
        </w:numPr>
      </w:pPr>
      <w:r w:rsidRPr="72D1A135">
        <w:t xml:space="preserve">NHS (no date) </w:t>
      </w:r>
      <w:r w:rsidR="12C0BAE4" w:rsidRPr="72D1A135">
        <w:t>‘</w:t>
      </w:r>
      <w:r w:rsidRPr="72D1A135">
        <w:rPr>
          <w:i/>
          <w:iCs/>
        </w:rPr>
        <w:t>Early learning and development</w:t>
      </w:r>
      <w:r w:rsidRPr="72D1A135">
        <w:t xml:space="preserve">, </w:t>
      </w:r>
      <w:r w:rsidRPr="72D1A135">
        <w:rPr>
          <w:i/>
          <w:iCs/>
        </w:rPr>
        <w:t xml:space="preserve">NHS </w:t>
      </w:r>
      <w:r w:rsidR="790FFF1C" w:rsidRPr="72D1A135">
        <w:rPr>
          <w:i/>
          <w:iCs/>
        </w:rPr>
        <w:t>choices</w:t>
      </w:r>
      <w:r w:rsidRPr="72D1A135">
        <w:t xml:space="preserve">. Available at: </w:t>
      </w:r>
      <w:hyperlink r:id="rId12">
        <w:r w:rsidRPr="72D1A135">
          <w:rPr>
            <w:rStyle w:val="Hyperlink"/>
          </w:rPr>
          <w:t>https://www.nhs.uk/start-for-life/early-learning-development/</w:t>
        </w:r>
      </w:hyperlink>
      <w:r w:rsidRPr="72D1A135">
        <w:t xml:space="preserve"> (Accessed: 19 February 2025).</w:t>
      </w:r>
    </w:p>
    <w:p w14:paraId="17A637E4" w14:textId="6398A185" w:rsidR="59A80463" w:rsidRDefault="59A80463" w:rsidP="72D1A135">
      <w:pPr>
        <w:pStyle w:val="ListParagraph"/>
        <w:numPr>
          <w:ilvl w:val="0"/>
          <w:numId w:val="1"/>
        </w:numPr>
      </w:pPr>
      <w:r w:rsidRPr="72D1A135">
        <w:t>Stanford Medicine (2025) ‘</w:t>
      </w:r>
      <w:r w:rsidRPr="72D1A135">
        <w:rPr>
          <w:i/>
          <w:iCs/>
        </w:rPr>
        <w:t>Age-appropriate speech and language milestones</w:t>
      </w:r>
      <w:r w:rsidRPr="72D1A135">
        <w:t xml:space="preserve">, </w:t>
      </w:r>
      <w:r w:rsidRPr="72D1A135">
        <w:rPr>
          <w:i/>
          <w:iCs/>
        </w:rPr>
        <w:t>Stanford Medicine Children’s Health’</w:t>
      </w:r>
      <w:r w:rsidRPr="72D1A135">
        <w:t xml:space="preserve">. Available at: </w:t>
      </w:r>
      <w:hyperlink r:id="rId13">
        <w:r w:rsidRPr="72D1A135">
          <w:rPr>
            <w:rStyle w:val="Hyperlink"/>
          </w:rPr>
          <w:t>https://www.stanfordchildrens.org/en/topic/default?id=age-appropriate-speech-and-language-milestones-90-P02170</w:t>
        </w:r>
      </w:hyperlink>
      <w:r w:rsidRPr="72D1A135">
        <w:t xml:space="preserve"> (Accessed: 20 February 2025).</w:t>
      </w:r>
    </w:p>
    <w:p w14:paraId="372EF7D0" w14:textId="7E2663B2" w:rsidR="2C5B164A" w:rsidRDefault="2C5B164A" w:rsidP="72D1A135">
      <w:pPr>
        <w:pStyle w:val="ListParagraph"/>
        <w:numPr>
          <w:ilvl w:val="0"/>
          <w:numId w:val="1"/>
        </w:numPr>
        <w:rPr>
          <w:rFonts w:ascii="Arial" w:eastAsia="Arial" w:hAnsi="Arial" w:cs="Arial"/>
          <w:color w:val="000000" w:themeColor="text1"/>
          <w:sz w:val="40"/>
          <w:szCs w:val="40"/>
        </w:rPr>
      </w:pPr>
      <w:r w:rsidRPr="72D1A135">
        <w:rPr>
          <w:rFonts w:ascii="Arial" w:eastAsia="Arial" w:hAnsi="Arial" w:cs="Arial"/>
          <w:color w:val="000000" w:themeColor="text1"/>
          <w:sz w:val="20"/>
          <w:szCs w:val="20"/>
        </w:rPr>
        <w:t xml:space="preserve">Scottish Book Trust (2020) </w:t>
      </w:r>
      <w:r w:rsidRPr="72D1A135">
        <w:rPr>
          <w:rFonts w:ascii="Arial" w:eastAsia="Arial" w:hAnsi="Arial" w:cs="Arial"/>
          <w:i/>
          <w:iCs/>
          <w:color w:val="000000" w:themeColor="text1"/>
          <w:sz w:val="20"/>
          <w:szCs w:val="20"/>
        </w:rPr>
        <w:t>Why black and white books are perfect for babies</w:t>
      </w:r>
      <w:r w:rsidRPr="72D1A135">
        <w:rPr>
          <w:rFonts w:ascii="Arial" w:eastAsia="Arial" w:hAnsi="Arial" w:cs="Arial"/>
          <w:color w:val="000000" w:themeColor="text1"/>
          <w:sz w:val="20"/>
          <w:szCs w:val="20"/>
        </w:rPr>
        <w:t xml:space="preserve">, </w:t>
      </w:r>
      <w:hyperlink r:id="rId14">
        <w:r w:rsidRPr="72D1A135">
          <w:rPr>
            <w:rStyle w:val="Hyperlink"/>
            <w:rFonts w:ascii="Arial" w:eastAsia="Arial" w:hAnsi="Arial" w:cs="Arial"/>
            <w:color w:val="000000" w:themeColor="text1"/>
            <w:sz w:val="20"/>
            <w:szCs w:val="20"/>
          </w:rPr>
          <w:t>https://www.scottishbooktrust.com/articles/why-black-and-white-books-are-perfect-for-babies.</w:t>
        </w:r>
      </w:hyperlink>
      <w:r w:rsidRPr="72D1A135">
        <w:rPr>
          <w:rFonts w:ascii="Arial" w:eastAsia="Arial" w:hAnsi="Arial" w:cs="Arial"/>
          <w:color w:val="000000" w:themeColor="text1"/>
          <w:sz w:val="40"/>
          <w:szCs w:val="40"/>
        </w:rPr>
        <w:t xml:space="preserve"> </w:t>
      </w:r>
    </w:p>
    <w:p w14:paraId="11C91ABA" w14:textId="242A81B7" w:rsidR="16F920A9" w:rsidRDefault="16F920A9" w:rsidP="72D1A135">
      <w:pPr>
        <w:pStyle w:val="ListParagraph"/>
        <w:numPr>
          <w:ilvl w:val="0"/>
          <w:numId w:val="1"/>
        </w:numPr>
      </w:pPr>
      <w:r w:rsidRPr="72D1A135">
        <w:t xml:space="preserve">NIDCD (2022) </w:t>
      </w:r>
      <w:r w:rsidRPr="72D1A135">
        <w:rPr>
          <w:i/>
          <w:iCs/>
        </w:rPr>
        <w:t>Speech and language developmental milestones</w:t>
      </w:r>
      <w:r w:rsidRPr="72D1A135">
        <w:t xml:space="preserve">, </w:t>
      </w:r>
      <w:r w:rsidRPr="72D1A135">
        <w:rPr>
          <w:i/>
          <w:iCs/>
        </w:rPr>
        <w:t>National Institute of Deafness and Other Communication Disorders</w:t>
      </w:r>
      <w:r w:rsidRPr="72D1A135">
        <w:t xml:space="preserve">. Available at: </w:t>
      </w:r>
      <w:hyperlink r:id="rId15" w:anchor=":~:text=The%20first%203%20years%20of%20life%2C%20when%20the,exposure%20to%20the%20speech%20and%20language%20of%20others">
        <w:r w:rsidRPr="72D1A135">
          <w:rPr>
            <w:rStyle w:val="Hyperlink"/>
          </w:rPr>
          <w:t>https://www.nidcd.nih.gov/health/speech-and-language#:~:text=The%20first%203%20years%20of%20life%2C%20when%20the,exposure%20to%20the%20speech%20and%20language%20of%20others</w:t>
        </w:r>
      </w:hyperlink>
      <w:r w:rsidRPr="72D1A135">
        <w:t>. (Accessed: 20 February 2025).</w:t>
      </w:r>
    </w:p>
    <w:p w14:paraId="098EDA12" w14:textId="75288314" w:rsidR="1BA37FC6" w:rsidRDefault="1BA37FC6" w:rsidP="72D1A135">
      <w:pPr>
        <w:pStyle w:val="ListParagraph"/>
        <w:numPr>
          <w:ilvl w:val="0"/>
          <w:numId w:val="1"/>
        </w:numPr>
      </w:pPr>
      <w:r w:rsidRPr="72D1A135">
        <w:t xml:space="preserve">Kim, Sook-Yi. (1999). The effects of storytelling and pretend play on cognitive processes, short term and long-term narrative recall. Child </w:t>
      </w:r>
      <w:proofErr w:type="spellStart"/>
      <w:r w:rsidRPr="72D1A135">
        <w:t>Studv</w:t>
      </w:r>
      <w:proofErr w:type="spellEnd"/>
      <w:r w:rsidRPr="72D1A135">
        <w:t xml:space="preserve"> Journal. 22 (3), 175-185. </w:t>
      </w:r>
    </w:p>
    <w:p w14:paraId="4F5F2682" w14:textId="3CC24620" w:rsidR="6593B6C6" w:rsidRDefault="6593B6C6" w:rsidP="72D1A135">
      <w:pPr>
        <w:pStyle w:val="ListParagraph"/>
        <w:numPr>
          <w:ilvl w:val="0"/>
          <w:numId w:val="1"/>
        </w:numPr>
        <w:rPr>
          <w:sz w:val="20"/>
          <w:szCs w:val="20"/>
        </w:rPr>
      </w:pPr>
      <w:proofErr w:type="spellStart"/>
      <w:r w:rsidRPr="72D1A135">
        <w:rPr>
          <w:rFonts w:ascii="Arial" w:eastAsia="Arial" w:hAnsi="Arial" w:cs="Arial"/>
          <w:color w:val="000000" w:themeColor="text1"/>
          <w:sz w:val="20"/>
          <w:szCs w:val="20"/>
        </w:rPr>
        <w:t>Vechiu</w:t>
      </w:r>
      <w:proofErr w:type="spellEnd"/>
      <w:r w:rsidRPr="72D1A135">
        <w:rPr>
          <w:rFonts w:ascii="Arial" w:eastAsia="Arial" w:hAnsi="Arial" w:cs="Arial"/>
          <w:color w:val="000000" w:themeColor="text1"/>
          <w:sz w:val="20"/>
          <w:szCs w:val="20"/>
        </w:rPr>
        <w:t xml:space="preserve">, A. and </w:t>
      </w:r>
      <w:proofErr w:type="spellStart"/>
      <w:r w:rsidRPr="72D1A135">
        <w:rPr>
          <w:rFonts w:ascii="Arial" w:eastAsia="Arial" w:hAnsi="Arial" w:cs="Arial"/>
          <w:color w:val="000000" w:themeColor="text1"/>
          <w:sz w:val="20"/>
          <w:szCs w:val="20"/>
        </w:rPr>
        <w:t>Romaniuc</w:t>
      </w:r>
      <w:proofErr w:type="spellEnd"/>
      <w:r w:rsidRPr="72D1A135">
        <w:rPr>
          <w:rFonts w:ascii="Arial" w:eastAsia="Arial" w:hAnsi="Arial" w:cs="Arial"/>
          <w:color w:val="000000" w:themeColor="text1"/>
          <w:sz w:val="20"/>
          <w:szCs w:val="20"/>
        </w:rPr>
        <w:t xml:space="preserve">, M. (2023) ‘Children's exposure to aggression and stereotypes presented in fairy tales’, </w:t>
      </w:r>
      <w:r w:rsidRPr="72D1A135">
        <w:rPr>
          <w:rFonts w:ascii="Arial" w:eastAsia="Arial" w:hAnsi="Arial" w:cs="Arial"/>
          <w:i/>
          <w:iCs/>
          <w:color w:val="000000" w:themeColor="text1"/>
          <w:sz w:val="20"/>
          <w:szCs w:val="20"/>
        </w:rPr>
        <w:t xml:space="preserve">Journal of Education Society and Multiculturalism. </w:t>
      </w:r>
      <w:r w:rsidRPr="72D1A135">
        <w:rPr>
          <w:rFonts w:ascii="Arial" w:eastAsia="Arial" w:hAnsi="Arial" w:cs="Arial"/>
          <w:color w:val="000000" w:themeColor="text1"/>
          <w:sz w:val="20"/>
          <w:szCs w:val="20"/>
        </w:rPr>
        <w:t xml:space="preserve">4(2), 85- 105. [online]. Available at: </w:t>
      </w:r>
      <w:hyperlink r:id="rId16">
        <w:r w:rsidRPr="72D1A135">
          <w:rPr>
            <w:rStyle w:val="Hyperlink"/>
            <w:rFonts w:ascii="Arial" w:eastAsia="Arial" w:hAnsi="Arial" w:cs="Arial"/>
            <w:color w:val="000000" w:themeColor="text1"/>
            <w:sz w:val="20"/>
            <w:szCs w:val="20"/>
          </w:rPr>
          <w:t>https://www.researchgate.net/publication/376203042_Children%27s_exposure_to_aggression_and_stereotypes_presented_in_fairy_tales</w:t>
        </w:r>
      </w:hyperlink>
    </w:p>
    <w:p w14:paraId="6DB41C22" w14:textId="5B5DD7FA" w:rsidR="5076EA0C" w:rsidRDefault="5076EA0C" w:rsidP="72D1A135">
      <w:pPr>
        <w:pStyle w:val="ListParagraph"/>
        <w:numPr>
          <w:ilvl w:val="0"/>
          <w:numId w:val="1"/>
        </w:numPr>
        <w:rPr>
          <w:sz w:val="20"/>
          <w:szCs w:val="20"/>
        </w:rPr>
      </w:pPr>
      <w:r w:rsidRPr="72D1A135">
        <w:t xml:space="preserve">Vallejo, M. (2024) </w:t>
      </w:r>
      <w:r w:rsidRPr="72D1A135">
        <w:rPr>
          <w:i/>
          <w:iCs/>
        </w:rPr>
        <w:t>Research on storytelling and resilience in children</w:t>
      </w:r>
      <w:r w:rsidRPr="72D1A135">
        <w:t xml:space="preserve">, </w:t>
      </w:r>
      <w:r w:rsidRPr="72D1A135">
        <w:rPr>
          <w:i/>
          <w:iCs/>
        </w:rPr>
        <w:t>Mental Health Center Kids</w:t>
      </w:r>
      <w:r w:rsidRPr="72D1A135">
        <w:t xml:space="preserve">. Available at: </w:t>
      </w:r>
      <w:hyperlink r:id="rId17">
        <w:r w:rsidRPr="72D1A135">
          <w:rPr>
            <w:rStyle w:val="Hyperlink"/>
          </w:rPr>
          <w:t>https://mentalhealthcenterkids.com/blogs/articles/research-on-storytelling-and-resilience-in-children</w:t>
        </w:r>
      </w:hyperlink>
      <w:r w:rsidRPr="72D1A135">
        <w:t xml:space="preserve"> (Accessed: 20 February 2025).</w:t>
      </w:r>
    </w:p>
    <w:p w14:paraId="3CFD8178" w14:textId="0FA5CCA9" w:rsidR="72D1A135" w:rsidRPr="00717F2F" w:rsidRDefault="0023586E" w:rsidP="72D1A135">
      <w:pPr>
        <w:pStyle w:val="ListParagraph"/>
        <w:numPr>
          <w:ilvl w:val="0"/>
          <w:numId w:val="1"/>
        </w:numPr>
        <w:rPr>
          <w:sz w:val="20"/>
          <w:szCs w:val="20"/>
        </w:rPr>
      </w:pPr>
      <w:r w:rsidRPr="0023586E">
        <w:rPr>
          <w:rFonts w:ascii="-webkit-standard" w:eastAsia="Times New Roman" w:hAnsi="-webkit-standard" w:cs="Times New Roman"/>
          <w:color w:val="000000"/>
          <w:sz w:val="27"/>
          <w:szCs w:val="27"/>
          <w:lang w:val="en-GB" w:eastAsia="en-GB"/>
        </w:rPr>
        <w:t>Top Hat. (n.d.). </w:t>
      </w:r>
      <w:r w:rsidRPr="0023586E">
        <w:rPr>
          <w:rFonts w:ascii="Times New Roman" w:eastAsia="Times New Roman" w:hAnsi="Times New Roman" w:cs="Times New Roman"/>
          <w:i/>
          <w:iCs/>
          <w:color w:val="000000"/>
          <w:lang w:val="en-GB" w:eastAsia="en-GB"/>
        </w:rPr>
        <w:t>Digital Storytelling</w:t>
      </w:r>
      <w:r w:rsidRPr="0023586E">
        <w:rPr>
          <w:rFonts w:ascii="-webkit-standard" w:eastAsia="Times New Roman" w:hAnsi="-webkit-standard" w:cs="Times New Roman"/>
          <w:color w:val="000000"/>
          <w:sz w:val="27"/>
          <w:szCs w:val="27"/>
          <w:lang w:val="en-GB" w:eastAsia="en-GB"/>
        </w:rPr>
        <w:t>. Retrieved February 21, 2025, from </w:t>
      </w:r>
      <w:hyperlink r:id="rId18" w:tgtFrame="_new" w:history="1">
        <w:r w:rsidRPr="0023586E">
          <w:rPr>
            <w:rFonts w:ascii="Times New Roman" w:eastAsia="Times New Roman" w:hAnsi="Times New Roman" w:cs="Times New Roman"/>
            <w:color w:val="0000FF"/>
            <w:u w:val="single"/>
            <w:lang w:val="en-GB" w:eastAsia="en-GB"/>
          </w:rPr>
          <w:t>https://tophat.com/glossary/d/digital-storytelling/</w:t>
        </w:r>
      </w:hyperlink>
    </w:p>
    <w:p w14:paraId="23D16409" w14:textId="0FE0379C" w:rsidR="00717F2F" w:rsidRPr="00F9036C" w:rsidRDefault="00717F2F" w:rsidP="72D1A135">
      <w:pPr>
        <w:pStyle w:val="ListParagraph"/>
        <w:numPr>
          <w:ilvl w:val="0"/>
          <w:numId w:val="1"/>
        </w:numPr>
        <w:rPr>
          <w:sz w:val="20"/>
          <w:szCs w:val="20"/>
        </w:rPr>
      </w:pPr>
      <w:proofErr w:type="spellStart"/>
      <w:r w:rsidRPr="00717F2F">
        <w:rPr>
          <w:rFonts w:ascii="-webkit-standard" w:eastAsia="Times New Roman" w:hAnsi="-webkit-standard" w:cs="Times New Roman"/>
          <w:color w:val="000000"/>
          <w:sz w:val="27"/>
          <w:szCs w:val="27"/>
          <w:lang w:val="en-GB" w:eastAsia="en-GB"/>
        </w:rPr>
        <w:t>Harjono</w:t>
      </w:r>
      <w:proofErr w:type="spellEnd"/>
      <w:r w:rsidRPr="00717F2F">
        <w:rPr>
          <w:rFonts w:ascii="-webkit-standard" w:eastAsia="Times New Roman" w:hAnsi="-webkit-standard" w:cs="Times New Roman"/>
          <w:color w:val="000000"/>
          <w:sz w:val="27"/>
          <w:szCs w:val="27"/>
          <w:lang w:val="en-GB" w:eastAsia="en-GB"/>
        </w:rPr>
        <w:t xml:space="preserve">, H.S. and </w:t>
      </w:r>
      <w:proofErr w:type="spellStart"/>
      <w:r w:rsidRPr="00717F2F">
        <w:rPr>
          <w:rFonts w:ascii="-webkit-standard" w:eastAsia="Times New Roman" w:hAnsi="-webkit-standard" w:cs="Times New Roman"/>
          <w:color w:val="000000"/>
          <w:sz w:val="27"/>
          <w:szCs w:val="27"/>
          <w:lang w:val="en-GB" w:eastAsia="en-GB"/>
        </w:rPr>
        <w:t>Wiryotinoyo</w:t>
      </w:r>
      <w:proofErr w:type="spellEnd"/>
      <w:r w:rsidRPr="00717F2F">
        <w:rPr>
          <w:rFonts w:ascii="-webkit-standard" w:eastAsia="Times New Roman" w:hAnsi="-webkit-standard" w:cs="Times New Roman"/>
          <w:color w:val="000000"/>
          <w:sz w:val="27"/>
          <w:szCs w:val="27"/>
          <w:lang w:val="en-GB" w:eastAsia="en-GB"/>
        </w:rPr>
        <w:t>, M. (2021) 'Exploring the Benefits of Digital Storytelling for Enhancing Teaching and Learning', </w:t>
      </w:r>
      <w:r w:rsidRPr="00717F2F">
        <w:rPr>
          <w:rFonts w:ascii="Times New Roman" w:eastAsia="Times New Roman" w:hAnsi="Times New Roman" w:cs="Times New Roman"/>
          <w:i/>
          <w:iCs/>
          <w:color w:val="000000"/>
          <w:lang w:val="en-GB" w:eastAsia="en-GB"/>
        </w:rPr>
        <w:t>Proceedings of the 3rd Green Development International Conference (GDIC 2020)</w:t>
      </w:r>
      <w:r w:rsidRPr="00717F2F">
        <w:rPr>
          <w:rFonts w:ascii="-webkit-standard" w:eastAsia="Times New Roman" w:hAnsi="-webkit-standard" w:cs="Times New Roman"/>
          <w:color w:val="000000"/>
          <w:sz w:val="27"/>
          <w:szCs w:val="27"/>
          <w:lang w:val="en-GB" w:eastAsia="en-GB"/>
        </w:rPr>
        <w:t>, pp. 262–265. Available at: </w:t>
      </w:r>
      <w:hyperlink r:id="rId19" w:tgtFrame="_new" w:history="1">
        <w:r w:rsidRPr="00717F2F">
          <w:rPr>
            <w:rFonts w:ascii="Times New Roman" w:eastAsia="Times New Roman" w:hAnsi="Times New Roman" w:cs="Times New Roman"/>
            <w:color w:val="0000FF"/>
            <w:u w:val="single"/>
            <w:lang w:val="en-GB" w:eastAsia="en-GB"/>
          </w:rPr>
          <w:t>https://doi.org/10.2991/aer.k.210825.047</w:t>
        </w:r>
      </w:hyperlink>
      <w:r w:rsidRPr="00717F2F">
        <w:rPr>
          <w:rFonts w:ascii="-webkit-standard" w:eastAsia="Times New Roman" w:hAnsi="-webkit-standard" w:cs="Times New Roman"/>
          <w:color w:val="000000"/>
          <w:sz w:val="27"/>
          <w:szCs w:val="27"/>
          <w:lang w:val="en-GB" w:eastAsia="en-GB"/>
        </w:rPr>
        <w:t>.</w:t>
      </w:r>
    </w:p>
    <w:p w14:paraId="5334735D" w14:textId="54195DE1" w:rsidR="00F9036C" w:rsidRPr="00135D5C" w:rsidRDefault="00B81D3A" w:rsidP="00F9036C">
      <w:pPr>
        <w:pStyle w:val="ListParagraph"/>
        <w:numPr>
          <w:ilvl w:val="0"/>
          <w:numId w:val="1"/>
        </w:numPr>
        <w:rPr>
          <w:sz w:val="20"/>
          <w:szCs w:val="20"/>
        </w:rPr>
      </w:pPr>
      <w:proofErr w:type="spellStart"/>
      <w:r>
        <w:rPr>
          <w:rFonts w:ascii="-webkit-standard" w:eastAsia="Times New Roman" w:hAnsi="-webkit-standard"/>
          <w:color w:val="000000"/>
          <w:sz w:val="27"/>
          <w:szCs w:val="27"/>
        </w:rPr>
        <w:t>Honig</w:t>
      </w:r>
      <w:proofErr w:type="spellEnd"/>
      <w:r>
        <w:rPr>
          <w:rFonts w:ascii="-webkit-standard" w:eastAsia="Times New Roman" w:hAnsi="-webkit-standard"/>
          <w:color w:val="000000"/>
          <w:sz w:val="27"/>
          <w:szCs w:val="27"/>
        </w:rPr>
        <w:t>, R. (n.d.).</w:t>
      </w:r>
      <w:r>
        <w:rPr>
          <w:rStyle w:val="apple-converted-space"/>
          <w:rFonts w:ascii="-webkit-standard" w:eastAsia="Times New Roman" w:hAnsi="-webkit-standard"/>
          <w:color w:val="000000"/>
          <w:sz w:val="27"/>
          <w:szCs w:val="27"/>
        </w:rPr>
        <w:t> </w:t>
      </w:r>
      <w:r>
        <w:rPr>
          <w:rStyle w:val="Emphasis"/>
          <w:rFonts w:eastAsia="Times New Roman"/>
          <w:color w:val="000000"/>
        </w:rPr>
        <w:t>The Power of a Story: Why Storytelling Improves Literacy</w:t>
      </w:r>
      <w:r>
        <w:rPr>
          <w:rFonts w:ascii="-webkit-standard" w:eastAsia="Times New Roman" w:hAnsi="-webkit-standard"/>
          <w:color w:val="000000"/>
          <w:sz w:val="27"/>
          <w:szCs w:val="27"/>
        </w:rPr>
        <w:t xml:space="preserve">. </w:t>
      </w:r>
      <w:r w:rsidR="00033D83" w:rsidRPr="00033D83">
        <w:rPr>
          <w:rFonts w:ascii="-webkit-standard" w:eastAsia="Times New Roman" w:hAnsi="-webkit-standard" w:cs="Times New Roman"/>
          <w:color w:val="000000"/>
          <w:sz w:val="27"/>
          <w:szCs w:val="27"/>
          <w:lang w:val="en-GB" w:eastAsia="en-GB"/>
        </w:rPr>
        <w:t>ParentPowered. Retrieved February 23, 2025, from </w:t>
      </w:r>
      <w:hyperlink r:id="rId20" w:tgtFrame="_new" w:history="1">
        <w:r w:rsidR="00033D83" w:rsidRPr="00033D83">
          <w:rPr>
            <w:rFonts w:ascii="Times New Roman" w:eastAsia="Times New Roman" w:hAnsi="Times New Roman" w:cs="Times New Roman"/>
            <w:color w:val="0000FF"/>
            <w:u w:val="single"/>
            <w:lang w:val="en-GB" w:eastAsia="en-GB"/>
          </w:rPr>
          <w:t>https://parentpowered.com/blog/whole-child-education/the-power-of-a-story/</w:t>
        </w:r>
      </w:hyperlink>
    </w:p>
    <w:p w14:paraId="48B0DFC5" w14:textId="42667C58" w:rsidR="00135D5C" w:rsidRPr="001B5411" w:rsidRDefault="00135D5C" w:rsidP="00F9036C">
      <w:pPr>
        <w:pStyle w:val="ListParagraph"/>
        <w:numPr>
          <w:ilvl w:val="0"/>
          <w:numId w:val="1"/>
        </w:numPr>
        <w:rPr>
          <w:sz w:val="20"/>
          <w:szCs w:val="20"/>
        </w:rPr>
      </w:pPr>
      <w:r w:rsidRPr="00135D5C">
        <w:rPr>
          <w:rFonts w:ascii="-webkit-standard" w:eastAsia="Times New Roman" w:hAnsi="-webkit-standard" w:cs="Times New Roman"/>
          <w:color w:val="000000"/>
          <w:sz w:val="27"/>
          <w:szCs w:val="27"/>
          <w:lang w:val="en-GB" w:eastAsia="en-GB"/>
        </w:rPr>
        <w:t>Kuppen, S. (2018, November 12). </w:t>
      </w:r>
      <w:r w:rsidRPr="00135D5C">
        <w:rPr>
          <w:rFonts w:ascii="Times New Roman" w:eastAsia="Times New Roman" w:hAnsi="Times New Roman" w:cs="Times New Roman"/>
          <w:i/>
          <w:iCs/>
          <w:color w:val="000000"/>
          <w:lang w:val="en-GB" w:eastAsia="en-GB"/>
        </w:rPr>
        <w:t>Rhymes in early childhood</w:t>
      </w:r>
      <w:r w:rsidRPr="00135D5C">
        <w:rPr>
          <w:rFonts w:ascii="-webkit-standard" w:eastAsia="Times New Roman" w:hAnsi="-webkit-standard" w:cs="Times New Roman"/>
          <w:color w:val="000000"/>
          <w:sz w:val="27"/>
          <w:szCs w:val="27"/>
          <w:lang w:val="en-GB" w:eastAsia="en-GB"/>
        </w:rPr>
        <w:t>. Booktrust.org.uk. Available at: </w:t>
      </w:r>
      <w:hyperlink r:id="rId21" w:tgtFrame="_new" w:history="1">
        <w:r w:rsidRPr="00135D5C">
          <w:rPr>
            <w:rFonts w:ascii="Times New Roman" w:eastAsia="Times New Roman" w:hAnsi="Times New Roman" w:cs="Times New Roman"/>
            <w:color w:val="0000FF"/>
            <w:u w:val="single"/>
            <w:lang w:val="en-GB" w:eastAsia="en-GB"/>
          </w:rPr>
          <w:t>https://www.booktrust.org.uk/news-and-features/features/2018/november/rhymes-in-early-childhood/</w:t>
        </w:r>
      </w:hyperlink>
      <w:r w:rsidRPr="00135D5C">
        <w:rPr>
          <w:rFonts w:ascii="-webkit-standard" w:eastAsia="Times New Roman" w:hAnsi="-webkit-standard" w:cs="Times New Roman"/>
          <w:color w:val="000000"/>
          <w:sz w:val="27"/>
          <w:szCs w:val="27"/>
          <w:lang w:val="en-GB" w:eastAsia="en-GB"/>
        </w:rPr>
        <w:t> (Accessed: 23 February 2025).</w:t>
      </w:r>
    </w:p>
    <w:p w14:paraId="20A5C3E4" w14:textId="4F6EF2C2" w:rsidR="001B5411" w:rsidRPr="001B5411" w:rsidRDefault="00E14EE7" w:rsidP="00F9036C">
      <w:pPr>
        <w:pStyle w:val="ListParagraph"/>
        <w:numPr>
          <w:ilvl w:val="0"/>
          <w:numId w:val="1"/>
        </w:numPr>
        <w:rPr>
          <w:sz w:val="20"/>
          <w:szCs w:val="20"/>
        </w:rPr>
      </w:pPr>
      <w:proofErr w:type="spellStart"/>
      <w:r w:rsidRPr="00E14EE7">
        <w:rPr>
          <w:rFonts w:ascii="-webkit-standard" w:eastAsia="Times New Roman" w:hAnsi="-webkit-standard" w:cs="Times New Roman"/>
          <w:color w:val="000000"/>
          <w:sz w:val="27"/>
          <w:szCs w:val="27"/>
          <w:lang w:val="en-GB" w:eastAsia="en-GB"/>
        </w:rPr>
        <w:t>Porteus</w:t>
      </w:r>
      <w:proofErr w:type="spellEnd"/>
      <w:r w:rsidRPr="00E14EE7">
        <w:rPr>
          <w:rFonts w:ascii="-webkit-standard" w:eastAsia="Times New Roman" w:hAnsi="-webkit-standard" w:cs="Times New Roman"/>
          <w:color w:val="000000"/>
          <w:sz w:val="27"/>
          <w:szCs w:val="27"/>
          <w:lang w:val="en-GB" w:eastAsia="en-GB"/>
        </w:rPr>
        <w:t>, T. (n.d.). </w:t>
      </w:r>
      <w:r w:rsidRPr="00E14EE7">
        <w:rPr>
          <w:rFonts w:ascii="Times New Roman" w:eastAsia="Times New Roman" w:hAnsi="Times New Roman" w:cs="Times New Roman"/>
          <w:i/>
          <w:iCs/>
          <w:color w:val="000000"/>
          <w:lang w:val="en-GB" w:eastAsia="en-GB"/>
        </w:rPr>
        <w:t>Storytelling during pregnancy</w:t>
      </w:r>
      <w:r w:rsidRPr="00E14EE7">
        <w:rPr>
          <w:rFonts w:ascii="-webkit-standard" w:eastAsia="Times New Roman" w:hAnsi="-webkit-standard" w:cs="Times New Roman"/>
          <w:color w:val="000000"/>
          <w:sz w:val="27"/>
          <w:szCs w:val="27"/>
          <w:lang w:val="en-GB" w:eastAsia="en-GB"/>
        </w:rPr>
        <w:t>. Fathers Network Scotland. Retrieved February 23, 2025, from </w:t>
      </w:r>
      <w:hyperlink r:id="rId22" w:tgtFrame="_new" w:history="1">
        <w:r w:rsidRPr="00E14EE7">
          <w:rPr>
            <w:rFonts w:ascii="Times New Roman" w:eastAsia="Times New Roman" w:hAnsi="Times New Roman" w:cs="Times New Roman"/>
            <w:color w:val="0000FF"/>
            <w:u w:val="single"/>
            <w:lang w:val="en-GB" w:eastAsia="en-GB"/>
          </w:rPr>
          <w:t>https://www.fathersnetwork.org.uk/storytelling_to_bump</w:t>
        </w:r>
      </w:hyperlink>
    </w:p>
    <w:p w14:paraId="02BCF2FA" w14:textId="1ED4AD9C" w:rsidR="001B5411" w:rsidRPr="00BE61C2" w:rsidRDefault="008C68A6" w:rsidP="00F9036C">
      <w:pPr>
        <w:pStyle w:val="ListParagraph"/>
        <w:numPr>
          <w:ilvl w:val="0"/>
          <w:numId w:val="1"/>
        </w:numPr>
        <w:rPr>
          <w:sz w:val="20"/>
          <w:szCs w:val="20"/>
        </w:rPr>
      </w:pPr>
      <w:r w:rsidRPr="008C68A6">
        <w:rPr>
          <w:rFonts w:ascii="-webkit-standard" w:eastAsia="Times New Roman" w:hAnsi="-webkit-standard" w:cs="Times New Roman"/>
          <w:color w:val="000000"/>
          <w:sz w:val="27"/>
          <w:szCs w:val="27"/>
          <w:lang w:val="en-GB" w:eastAsia="en-GB"/>
        </w:rPr>
        <w:t>FirstCry Parenting. (n.d.). </w:t>
      </w:r>
      <w:r w:rsidRPr="008C68A6">
        <w:rPr>
          <w:rFonts w:ascii="Times New Roman" w:eastAsia="Times New Roman" w:hAnsi="Times New Roman" w:cs="Times New Roman"/>
          <w:i/>
          <w:iCs/>
          <w:color w:val="000000"/>
          <w:lang w:val="en-GB" w:eastAsia="en-GB"/>
        </w:rPr>
        <w:t>Reading Stories to Baby in Womb: Benefits and More</w:t>
      </w:r>
      <w:r w:rsidRPr="008C68A6">
        <w:rPr>
          <w:rFonts w:ascii="-webkit-standard" w:eastAsia="Times New Roman" w:hAnsi="-webkit-standard" w:cs="Times New Roman"/>
          <w:color w:val="000000"/>
          <w:sz w:val="27"/>
          <w:szCs w:val="27"/>
          <w:lang w:val="en-GB" w:eastAsia="en-GB"/>
        </w:rPr>
        <w:t>. Retrieved February 23, 2025, from </w:t>
      </w:r>
      <w:hyperlink r:id="rId23" w:tgtFrame="_new" w:history="1">
        <w:r w:rsidRPr="008C68A6">
          <w:rPr>
            <w:rFonts w:ascii="Times New Roman" w:eastAsia="Times New Roman" w:hAnsi="Times New Roman" w:cs="Times New Roman"/>
            <w:color w:val="0000FF"/>
            <w:u w:val="single"/>
            <w:lang w:val="en-GB" w:eastAsia="en-GB"/>
          </w:rPr>
          <w:t>https://parenting.firstcry.com/articles/reading-stories-to-baby-in-womb-benefits-and-more/</w:t>
        </w:r>
      </w:hyperlink>
    </w:p>
    <w:p w14:paraId="5D95C5F2" w14:textId="1EC4FBB7" w:rsidR="00BE61C2" w:rsidRPr="00F9036C" w:rsidRDefault="00BE61C2" w:rsidP="00F9036C">
      <w:pPr>
        <w:pStyle w:val="ListParagraph"/>
        <w:numPr>
          <w:ilvl w:val="0"/>
          <w:numId w:val="1"/>
        </w:numPr>
        <w:rPr>
          <w:sz w:val="20"/>
          <w:szCs w:val="20"/>
        </w:rPr>
      </w:pPr>
      <w:r w:rsidRPr="00BE61C2">
        <w:rPr>
          <w:rFonts w:ascii="-webkit-standard" w:eastAsia="Times New Roman" w:hAnsi="-webkit-standard" w:cs="Times New Roman"/>
          <w:color w:val="000000"/>
          <w:sz w:val="27"/>
          <w:szCs w:val="27"/>
          <w:lang w:val="en-GB" w:eastAsia="en-GB"/>
        </w:rPr>
        <w:t>FutureLearn. (n.d.). </w:t>
      </w:r>
      <w:proofErr w:type="spellStart"/>
      <w:r w:rsidRPr="00BE61C2">
        <w:rPr>
          <w:rFonts w:ascii="Times New Roman" w:eastAsia="Times New Roman" w:hAnsi="Times New Roman" w:cs="Times New Roman"/>
          <w:i/>
          <w:iCs/>
          <w:color w:val="000000"/>
          <w:lang w:val="en-GB" w:eastAsia="en-GB"/>
        </w:rPr>
        <w:t>Transmedia</w:t>
      </w:r>
      <w:proofErr w:type="spellEnd"/>
      <w:r w:rsidRPr="00BE61C2">
        <w:rPr>
          <w:rFonts w:ascii="Times New Roman" w:eastAsia="Times New Roman" w:hAnsi="Times New Roman" w:cs="Times New Roman"/>
          <w:i/>
          <w:iCs/>
          <w:color w:val="000000"/>
          <w:lang w:val="en-GB" w:eastAsia="en-GB"/>
        </w:rPr>
        <w:t xml:space="preserve"> Storytelling</w:t>
      </w:r>
      <w:r w:rsidRPr="00BE61C2">
        <w:rPr>
          <w:rFonts w:ascii="-webkit-standard" w:eastAsia="Times New Roman" w:hAnsi="-webkit-standard" w:cs="Times New Roman"/>
          <w:color w:val="000000"/>
          <w:sz w:val="27"/>
          <w:szCs w:val="27"/>
          <w:lang w:val="en-GB" w:eastAsia="en-GB"/>
        </w:rPr>
        <w:t> [Online]. Available at: </w:t>
      </w:r>
      <w:hyperlink r:id="rId24" w:tgtFrame="_new" w:history="1">
        <w:r w:rsidRPr="00BE61C2">
          <w:rPr>
            <w:rFonts w:ascii="Times New Roman" w:eastAsia="Times New Roman" w:hAnsi="Times New Roman" w:cs="Times New Roman"/>
            <w:color w:val="0000FF"/>
            <w:u w:val="single"/>
            <w:lang w:val="en-GB" w:eastAsia="en-GB"/>
          </w:rPr>
          <w:t>https://www.futurelearn.com/info/courses/transmedia-storytelling/0/steps/27345</w:t>
        </w:r>
      </w:hyperlink>
      <w:r w:rsidRPr="00BE61C2">
        <w:rPr>
          <w:rFonts w:ascii="-webkit-standard" w:eastAsia="Times New Roman" w:hAnsi="-webkit-standard" w:cs="Times New Roman"/>
          <w:color w:val="000000"/>
          <w:sz w:val="27"/>
          <w:szCs w:val="27"/>
          <w:lang w:val="en-GB" w:eastAsia="en-GB"/>
        </w:rPr>
        <w:t> (Accessed: 23 February 2025).</w:t>
      </w:r>
    </w:p>
    <w:sectPr w:rsidR="00BE61C2" w:rsidRPr="00F903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textHash int2:hashCode="t44wUMaAlqSSV0" int2:id="FDcEjUzx">
      <int2:state int2:value="Rejected" int2:type="AugLoop_Text_Critique"/>
    </int2:textHash>
    <int2:textHash int2:hashCode="xaoqh2JK/qC0GX" int2:id="LKwM99qt">
      <int2:state int2:value="Rejected" int2:type="AugLoop_Text_Critique"/>
    </int2:textHash>
    <int2:textHash int2:hashCode="Y0UROiFW+KpmX2" int2:id="IVH151v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443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1A52B0"/>
    <w:multiLevelType w:val="hybridMultilevel"/>
    <w:tmpl w:val="EAE60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95ECD"/>
    <w:multiLevelType w:val="hybridMultilevel"/>
    <w:tmpl w:val="FFFFFFFF"/>
    <w:lvl w:ilvl="0" w:tplc="EA72C4F2">
      <w:start w:val="1"/>
      <w:numFmt w:val="decimal"/>
      <w:lvlText w:val="%1."/>
      <w:lvlJc w:val="left"/>
      <w:pPr>
        <w:ind w:left="720" w:hanging="360"/>
      </w:pPr>
    </w:lvl>
    <w:lvl w:ilvl="1" w:tplc="F7E8FFFC">
      <w:start w:val="1"/>
      <w:numFmt w:val="lowerLetter"/>
      <w:lvlText w:val="%2."/>
      <w:lvlJc w:val="left"/>
      <w:pPr>
        <w:ind w:left="1440" w:hanging="360"/>
      </w:pPr>
    </w:lvl>
    <w:lvl w:ilvl="2" w:tplc="20AA9BB6">
      <w:start w:val="1"/>
      <w:numFmt w:val="lowerRoman"/>
      <w:lvlText w:val="%3."/>
      <w:lvlJc w:val="right"/>
      <w:pPr>
        <w:ind w:left="2160" w:hanging="180"/>
      </w:pPr>
    </w:lvl>
    <w:lvl w:ilvl="3" w:tplc="1AD83724">
      <w:start w:val="1"/>
      <w:numFmt w:val="decimal"/>
      <w:lvlText w:val="%4."/>
      <w:lvlJc w:val="left"/>
      <w:pPr>
        <w:ind w:left="2880" w:hanging="360"/>
      </w:pPr>
    </w:lvl>
    <w:lvl w:ilvl="4" w:tplc="AD447F86">
      <w:start w:val="1"/>
      <w:numFmt w:val="lowerLetter"/>
      <w:lvlText w:val="%5."/>
      <w:lvlJc w:val="left"/>
      <w:pPr>
        <w:ind w:left="3600" w:hanging="360"/>
      </w:pPr>
    </w:lvl>
    <w:lvl w:ilvl="5" w:tplc="A66ABC9A">
      <w:start w:val="1"/>
      <w:numFmt w:val="lowerRoman"/>
      <w:lvlText w:val="%6."/>
      <w:lvlJc w:val="right"/>
      <w:pPr>
        <w:ind w:left="4320" w:hanging="180"/>
      </w:pPr>
    </w:lvl>
    <w:lvl w:ilvl="6" w:tplc="0DFA9698">
      <w:start w:val="1"/>
      <w:numFmt w:val="decimal"/>
      <w:lvlText w:val="%7."/>
      <w:lvlJc w:val="left"/>
      <w:pPr>
        <w:ind w:left="5040" w:hanging="360"/>
      </w:pPr>
    </w:lvl>
    <w:lvl w:ilvl="7" w:tplc="D2AEEF1E">
      <w:start w:val="1"/>
      <w:numFmt w:val="lowerLetter"/>
      <w:lvlText w:val="%8."/>
      <w:lvlJc w:val="left"/>
      <w:pPr>
        <w:ind w:left="5760" w:hanging="360"/>
      </w:pPr>
    </w:lvl>
    <w:lvl w:ilvl="8" w:tplc="02340352">
      <w:start w:val="1"/>
      <w:numFmt w:val="lowerRoman"/>
      <w:lvlText w:val="%9."/>
      <w:lvlJc w:val="right"/>
      <w:pPr>
        <w:ind w:left="6480" w:hanging="180"/>
      </w:pPr>
    </w:lvl>
  </w:abstractNum>
  <w:abstractNum w:abstractNumId="3" w15:restartNumberingAfterBreak="0">
    <w:nsid w:val="777473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65747">
    <w:abstractNumId w:val="2"/>
  </w:num>
  <w:num w:numId="2" w16cid:durableId="1533230566">
    <w:abstractNumId w:val="3"/>
  </w:num>
  <w:num w:numId="3" w16cid:durableId="1095177663">
    <w:abstractNumId w:val="0"/>
  </w:num>
  <w:num w:numId="4" w16cid:durableId="1917742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D56974"/>
    <w:rsid w:val="00004413"/>
    <w:rsid w:val="00033D83"/>
    <w:rsid w:val="00072406"/>
    <w:rsid w:val="000A2F92"/>
    <w:rsid w:val="000A47B0"/>
    <w:rsid w:val="000D0560"/>
    <w:rsid w:val="000F1802"/>
    <w:rsid w:val="000F7EC0"/>
    <w:rsid w:val="00135D5C"/>
    <w:rsid w:val="00142A1B"/>
    <w:rsid w:val="001A7496"/>
    <w:rsid w:val="001A764D"/>
    <w:rsid w:val="001B3466"/>
    <w:rsid w:val="001B5411"/>
    <w:rsid w:val="00205CC0"/>
    <w:rsid w:val="00222B5B"/>
    <w:rsid w:val="0023586E"/>
    <w:rsid w:val="002549B5"/>
    <w:rsid w:val="00270EA5"/>
    <w:rsid w:val="00285003"/>
    <w:rsid w:val="002A6BBB"/>
    <w:rsid w:val="002B30C3"/>
    <w:rsid w:val="002E110C"/>
    <w:rsid w:val="003315A2"/>
    <w:rsid w:val="00350F21"/>
    <w:rsid w:val="003657D6"/>
    <w:rsid w:val="003A1344"/>
    <w:rsid w:val="003B6AFC"/>
    <w:rsid w:val="003C5423"/>
    <w:rsid w:val="003E5ABB"/>
    <w:rsid w:val="00457B6F"/>
    <w:rsid w:val="0047246E"/>
    <w:rsid w:val="004A1BBC"/>
    <w:rsid w:val="004B15F1"/>
    <w:rsid w:val="00515110"/>
    <w:rsid w:val="00525B5B"/>
    <w:rsid w:val="00584E70"/>
    <w:rsid w:val="005B5F8A"/>
    <w:rsid w:val="005D6FCB"/>
    <w:rsid w:val="005D707C"/>
    <w:rsid w:val="00623495"/>
    <w:rsid w:val="006436DC"/>
    <w:rsid w:val="0069588C"/>
    <w:rsid w:val="00697861"/>
    <w:rsid w:val="006B7F37"/>
    <w:rsid w:val="006C761A"/>
    <w:rsid w:val="00716A5C"/>
    <w:rsid w:val="00717F2F"/>
    <w:rsid w:val="00744968"/>
    <w:rsid w:val="00751F70"/>
    <w:rsid w:val="007826E4"/>
    <w:rsid w:val="007C3D21"/>
    <w:rsid w:val="007D1F28"/>
    <w:rsid w:val="007E2539"/>
    <w:rsid w:val="007E25C4"/>
    <w:rsid w:val="00802D4F"/>
    <w:rsid w:val="008033D8"/>
    <w:rsid w:val="008415E3"/>
    <w:rsid w:val="00875986"/>
    <w:rsid w:val="008B0765"/>
    <w:rsid w:val="008B413C"/>
    <w:rsid w:val="008C68A6"/>
    <w:rsid w:val="008C6FA1"/>
    <w:rsid w:val="008D7F7A"/>
    <w:rsid w:val="008F26C2"/>
    <w:rsid w:val="008F4567"/>
    <w:rsid w:val="00934271"/>
    <w:rsid w:val="00957E59"/>
    <w:rsid w:val="00972C61"/>
    <w:rsid w:val="00993EDF"/>
    <w:rsid w:val="00A00B40"/>
    <w:rsid w:val="00A156A6"/>
    <w:rsid w:val="00A264C6"/>
    <w:rsid w:val="00A605A9"/>
    <w:rsid w:val="00A71E14"/>
    <w:rsid w:val="00A90E49"/>
    <w:rsid w:val="00AC65B4"/>
    <w:rsid w:val="00AD1D48"/>
    <w:rsid w:val="00AD2332"/>
    <w:rsid w:val="00AE033E"/>
    <w:rsid w:val="00B440CE"/>
    <w:rsid w:val="00B60024"/>
    <w:rsid w:val="00B76440"/>
    <w:rsid w:val="00B81D3A"/>
    <w:rsid w:val="00BA17F2"/>
    <w:rsid w:val="00BD67B4"/>
    <w:rsid w:val="00BE61C2"/>
    <w:rsid w:val="00C11990"/>
    <w:rsid w:val="00C138AE"/>
    <w:rsid w:val="00C405AF"/>
    <w:rsid w:val="00C777EA"/>
    <w:rsid w:val="00C80994"/>
    <w:rsid w:val="00CC65A7"/>
    <w:rsid w:val="00D32142"/>
    <w:rsid w:val="00D75909"/>
    <w:rsid w:val="00D970A4"/>
    <w:rsid w:val="00DA0878"/>
    <w:rsid w:val="00DA3E80"/>
    <w:rsid w:val="00DE5FF6"/>
    <w:rsid w:val="00E14EE7"/>
    <w:rsid w:val="00E96CF3"/>
    <w:rsid w:val="00EE485D"/>
    <w:rsid w:val="00F03990"/>
    <w:rsid w:val="00F073E9"/>
    <w:rsid w:val="00F53961"/>
    <w:rsid w:val="00F863B0"/>
    <w:rsid w:val="00F9036C"/>
    <w:rsid w:val="00F91579"/>
    <w:rsid w:val="00FA0805"/>
    <w:rsid w:val="00FC3846"/>
    <w:rsid w:val="00FC59B2"/>
    <w:rsid w:val="00FD0E6F"/>
    <w:rsid w:val="00FD4EE8"/>
    <w:rsid w:val="00FE41C1"/>
    <w:rsid w:val="01B800E4"/>
    <w:rsid w:val="01D56974"/>
    <w:rsid w:val="01F3A31D"/>
    <w:rsid w:val="02A43808"/>
    <w:rsid w:val="03480065"/>
    <w:rsid w:val="04E3F877"/>
    <w:rsid w:val="04F43230"/>
    <w:rsid w:val="05CB5FC1"/>
    <w:rsid w:val="070F70BE"/>
    <w:rsid w:val="077CF112"/>
    <w:rsid w:val="0D209239"/>
    <w:rsid w:val="0DE3DC57"/>
    <w:rsid w:val="0E88F708"/>
    <w:rsid w:val="11FDF822"/>
    <w:rsid w:val="12BD95E6"/>
    <w:rsid w:val="12C0BAE4"/>
    <w:rsid w:val="144D34DA"/>
    <w:rsid w:val="15972E1F"/>
    <w:rsid w:val="15C52516"/>
    <w:rsid w:val="16F920A9"/>
    <w:rsid w:val="1A8ABC3F"/>
    <w:rsid w:val="1BA37FC6"/>
    <w:rsid w:val="1CCCC67E"/>
    <w:rsid w:val="1CF7D1C0"/>
    <w:rsid w:val="1E261B02"/>
    <w:rsid w:val="1ED0932C"/>
    <w:rsid w:val="1F3972B3"/>
    <w:rsid w:val="1FFD049C"/>
    <w:rsid w:val="21917D57"/>
    <w:rsid w:val="21DF2E8E"/>
    <w:rsid w:val="22013B19"/>
    <w:rsid w:val="228E5960"/>
    <w:rsid w:val="22B5408F"/>
    <w:rsid w:val="22B7B8B1"/>
    <w:rsid w:val="24C9EF83"/>
    <w:rsid w:val="2541B46C"/>
    <w:rsid w:val="2580B8B4"/>
    <w:rsid w:val="2585337E"/>
    <w:rsid w:val="2593BDB9"/>
    <w:rsid w:val="2667C887"/>
    <w:rsid w:val="268CF40D"/>
    <w:rsid w:val="28794B6F"/>
    <w:rsid w:val="28D598BA"/>
    <w:rsid w:val="290D6666"/>
    <w:rsid w:val="2B493A17"/>
    <w:rsid w:val="2C5B164A"/>
    <w:rsid w:val="2F730B22"/>
    <w:rsid w:val="30B1820D"/>
    <w:rsid w:val="31E44579"/>
    <w:rsid w:val="31EC7016"/>
    <w:rsid w:val="320DC493"/>
    <w:rsid w:val="32312DBA"/>
    <w:rsid w:val="33AF5596"/>
    <w:rsid w:val="33B630A0"/>
    <w:rsid w:val="35C7E7A6"/>
    <w:rsid w:val="37C7F60B"/>
    <w:rsid w:val="37E11538"/>
    <w:rsid w:val="3874F477"/>
    <w:rsid w:val="38DD59D9"/>
    <w:rsid w:val="3D893319"/>
    <w:rsid w:val="3F40E00E"/>
    <w:rsid w:val="45F30C24"/>
    <w:rsid w:val="46A106F1"/>
    <w:rsid w:val="46C15BD1"/>
    <w:rsid w:val="46C2789E"/>
    <w:rsid w:val="4772B180"/>
    <w:rsid w:val="48B81CE0"/>
    <w:rsid w:val="49052585"/>
    <w:rsid w:val="4992B0D5"/>
    <w:rsid w:val="4A228DB6"/>
    <w:rsid w:val="4B556945"/>
    <w:rsid w:val="4BC0709E"/>
    <w:rsid w:val="4C5E27EF"/>
    <w:rsid w:val="4F0D9F63"/>
    <w:rsid w:val="5076EA0C"/>
    <w:rsid w:val="52151D65"/>
    <w:rsid w:val="53A89F76"/>
    <w:rsid w:val="53C7C7B1"/>
    <w:rsid w:val="53E661C2"/>
    <w:rsid w:val="55B2908F"/>
    <w:rsid w:val="5996ABF5"/>
    <w:rsid w:val="59A80463"/>
    <w:rsid w:val="59B38C16"/>
    <w:rsid w:val="5ADCBCA8"/>
    <w:rsid w:val="5EEA697B"/>
    <w:rsid w:val="5F83F6D3"/>
    <w:rsid w:val="5FAAFC9B"/>
    <w:rsid w:val="647766F3"/>
    <w:rsid w:val="6593B6C6"/>
    <w:rsid w:val="6602EDB4"/>
    <w:rsid w:val="6757FFD1"/>
    <w:rsid w:val="67B17C84"/>
    <w:rsid w:val="683D6CE9"/>
    <w:rsid w:val="6AD5250C"/>
    <w:rsid w:val="6B915E6D"/>
    <w:rsid w:val="6C6DB87E"/>
    <w:rsid w:val="6C7B0947"/>
    <w:rsid w:val="6CB82198"/>
    <w:rsid w:val="71606C0F"/>
    <w:rsid w:val="72D1A135"/>
    <w:rsid w:val="7318F913"/>
    <w:rsid w:val="73CA1A84"/>
    <w:rsid w:val="73E79BBE"/>
    <w:rsid w:val="77C93F70"/>
    <w:rsid w:val="790FFF1C"/>
    <w:rsid w:val="7CF925EB"/>
    <w:rsid w:val="7D376ECF"/>
    <w:rsid w:val="7F0B5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139B9"/>
  <w15:chartTrackingRefBased/>
  <w15:docId w15:val="{08D52C52-A69E-40E1-9E78-81C442A03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2D1A135"/>
    <w:pPr>
      <w:ind w:left="720"/>
      <w:contextualSpacing/>
    </w:pPr>
  </w:style>
  <w:style w:type="character" w:styleId="Hyperlink">
    <w:name w:val="Hyperlink"/>
    <w:basedOn w:val="DefaultParagraphFont"/>
    <w:uiPriority w:val="99"/>
    <w:unhideWhenUsed/>
    <w:rsid w:val="72D1A135"/>
    <w:rPr>
      <w:color w:val="467886"/>
      <w:u w:val="single"/>
    </w:rPr>
  </w:style>
  <w:style w:type="character" w:customStyle="1" w:styleId="apple-converted-space">
    <w:name w:val="apple-converted-space"/>
    <w:basedOn w:val="DefaultParagraphFont"/>
    <w:rsid w:val="0023586E"/>
  </w:style>
  <w:style w:type="character" w:styleId="Emphasis">
    <w:name w:val="Emphasis"/>
    <w:basedOn w:val="DefaultParagraphFont"/>
    <w:uiPriority w:val="20"/>
    <w:qFormat/>
    <w:rsid w:val="0023586E"/>
    <w:rPr>
      <w:i/>
      <w:iCs/>
    </w:rPr>
  </w:style>
  <w:style w:type="paragraph" w:customStyle="1" w:styleId="p1">
    <w:name w:val="p1"/>
    <w:basedOn w:val="Normal"/>
    <w:rsid w:val="00142A1B"/>
    <w:pPr>
      <w:spacing w:after="0" w:line="240" w:lineRule="auto"/>
    </w:pPr>
    <w:rPr>
      <w:rFonts w:ascii=".AppleSystemUIFont" w:hAnsi=".AppleSystemUIFont" w:cs="Times New Roman"/>
      <w:sz w:val="29"/>
      <w:szCs w:val="29"/>
      <w:lang w:val="en-GB" w:eastAsia="en-GB"/>
    </w:rPr>
  </w:style>
  <w:style w:type="character" w:customStyle="1" w:styleId="s1">
    <w:name w:val="s1"/>
    <w:basedOn w:val="DefaultParagraphFont"/>
    <w:rsid w:val="00142A1B"/>
    <w:rPr>
      <w:rFonts w:ascii="UICTFontTextStyleBody" w:hAnsi="UICTFontTextStyleBody" w:hint="default"/>
      <w:b w:val="0"/>
      <w:bCs w:val="0"/>
      <w:i w:val="0"/>
      <w:iCs w:val="0"/>
      <w:sz w:val="29"/>
      <w:szCs w:val="29"/>
    </w:rPr>
  </w:style>
  <w:style w:type="paragraph" w:customStyle="1" w:styleId="p2">
    <w:name w:val="p2"/>
    <w:basedOn w:val="Normal"/>
    <w:rsid w:val="003315A2"/>
    <w:pPr>
      <w:spacing w:after="0" w:line="240" w:lineRule="auto"/>
    </w:pPr>
    <w:rPr>
      <w:rFonts w:ascii=".AppleSystemUIFont" w:hAnsi=".AppleSystemUIFont" w:cs="Times New Roman"/>
      <w:sz w:val="29"/>
      <w:szCs w:val="29"/>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578380">
      <w:bodyDiv w:val="1"/>
      <w:marLeft w:val="0"/>
      <w:marRight w:val="0"/>
      <w:marTop w:val="0"/>
      <w:marBottom w:val="0"/>
      <w:divBdr>
        <w:top w:val="none" w:sz="0" w:space="0" w:color="auto"/>
        <w:left w:val="none" w:sz="0" w:space="0" w:color="auto"/>
        <w:bottom w:val="none" w:sz="0" w:space="0" w:color="auto"/>
        <w:right w:val="none" w:sz="0" w:space="0" w:color="auto"/>
      </w:divBdr>
    </w:div>
    <w:div w:id="1173376216">
      <w:bodyDiv w:val="1"/>
      <w:marLeft w:val="0"/>
      <w:marRight w:val="0"/>
      <w:marTop w:val="0"/>
      <w:marBottom w:val="0"/>
      <w:divBdr>
        <w:top w:val="none" w:sz="0" w:space="0" w:color="auto"/>
        <w:left w:val="none" w:sz="0" w:space="0" w:color="auto"/>
        <w:bottom w:val="none" w:sz="0" w:space="0" w:color="auto"/>
        <w:right w:val="none" w:sz="0" w:space="0" w:color="auto"/>
      </w:divBdr>
      <w:divsChild>
        <w:div w:id="99880514">
          <w:marLeft w:val="0"/>
          <w:marRight w:val="0"/>
          <w:marTop w:val="0"/>
          <w:marBottom w:val="0"/>
          <w:divBdr>
            <w:top w:val="none" w:sz="0" w:space="0" w:color="auto"/>
            <w:left w:val="none" w:sz="0" w:space="0" w:color="auto"/>
            <w:bottom w:val="none" w:sz="0" w:space="0" w:color="auto"/>
            <w:right w:val="none" w:sz="0" w:space="0" w:color="auto"/>
          </w:divBdr>
          <w:divsChild>
            <w:div w:id="1668244690">
              <w:marLeft w:val="0"/>
              <w:marRight w:val="0"/>
              <w:marTop w:val="0"/>
              <w:marBottom w:val="0"/>
              <w:divBdr>
                <w:top w:val="none" w:sz="0" w:space="0" w:color="auto"/>
                <w:left w:val="none" w:sz="0" w:space="0" w:color="auto"/>
                <w:bottom w:val="none" w:sz="0" w:space="0" w:color="auto"/>
                <w:right w:val="none" w:sz="0" w:space="0" w:color="auto"/>
              </w:divBdr>
            </w:div>
            <w:div w:id="341398927">
              <w:marLeft w:val="0"/>
              <w:marRight w:val="0"/>
              <w:marTop w:val="0"/>
              <w:marBottom w:val="0"/>
              <w:divBdr>
                <w:top w:val="none" w:sz="0" w:space="0" w:color="auto"/>
                <w:left w:val="none" w:sz="0" w:space="0" w:color="auto"/>
                <w:bottom w:val="none" w:sz="0" w:space="0" w:color="auto"/>
                <w:right w:val="none" w:sz="0" w:space="0" w:color="auto"/>
              </w:divBdr>
            </w:div>
            <w:div w:id="178935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56461">
      <w:bodyDiv w:val="1"/>
      <w:marLeft w:val="0"/>
      <w:marRight w:val="0"/>
      <w:marTop w:val="0"/>
      <w:marBottom w:val="0"/>
      <w:divBdr>
        <w:top w:val="none" w:sz="0" w:space="0" w:color="auto"/>
        <w:left w:val="none" w:sz="0" w:space="0" w:color="auto"/>
        <w:bottom w:val="none" w:sz="0" w:space="0" w:color="auto"/>
        <w:right w:val="none" w:sz="0" w:space="0" w:color="auto"/>
      </w:divBdr>
    </w:div>
    <w:div w:id="1637493427">
      <w:bodyDiv w:val="1"/>
      <w:marLeft w:val="0"/>
      <w:marRight w:val="0"/>
      <w:marTop w:val="0"/>
      <w:marBottom w:val="0"/>
      <w:divBdr>
        <w:top w:val="none" w:sz="0" w:space="0" w:color="auto"/>
        <w:left w:val="none" w:sz="0" w:space="0" w:color="auto"/>
        <w:bottom w:val="none" w:sz="0" w:space="0" w:color="auto"/>
        <w:right w:val="none" w:sz="0" w:space="0" w:color="auto"/>
      </w:divBdr>
    </w:div>
    <w:div w:id="1706367945">
      <w:bodyDiv w:val="1"/>
      <w:marLeft w:val="0"/>
      <w:marRight w:val="0"/>
      <w:marTop w:val="0"/>
      <w:marBottom w:val="0"/>
      <w:divBdr>
        <w:top w:val="none" w:sz="0" w:space="0" w:color="auto"/>
        <w:left w:val="none" w:sz="0" w:space="0" w:color="auto"/>
        <w:bottom w:val="none" w:sz="0" w:space="0" w:color="auto"/>
        <w:right w:val="none" w:sz="0" w:space="0" w:color="auto"/>
      </w:divBdr>
    </w:div>
    <w:div w:id="1734162901">
      <w:bodyDiv w:val="1"/>
      <w:marLeft w:val="0"/>
      <w:marRight w:val="0"/>
      <w:marTop w:val="0"/>
      <w:marBottom w:val="0"/>
      <w:divBdr>
        <w:top w:val="none" w:sz="0" w:space="0" w:color="auto"/>
        <w:left w:val="none" w:sz="0" w:space="0" w:color="auto"/>
        <w:bottom w:val="none" w:sz="0" w:space="0" w:color="auto"/>
        <w:right w:val="none" w:sz="0" w:space="0" w:color="auto"/>
      </w:divBdr>
    </w:div>
    <w:div w:id="201021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zzakoala.com.au/bazzablog/the-power-of-books-and-rhyme/" TargetMode="External"/><Relationship Id="rId13" Type="http://schemas.openxmlformats.org/officeDocument/2006/relationships/hyperlink" Target="https://www.stanfordchildrens.org/en/topic/default?id=age-appropriate-speech-and-language-milestones-90-P02170" TargetMode="External"/><Relationship Id="rId18" Type="http://schemas.openxmlformats.org/officeDocument/2006/relationships/hyperlink" Target="https://tophat.com/glossary/d/digital-storytellin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ooktrust.org.uk/news-and-features/features/2018/november/rhymes-in-early-childhood/" TargetMode="External"/><Relationship Id="rId7" Type="http://schemas.openxmlformats.org/officeDocument/2006/relationships/hyperlink" Target="https://www.teachingenglish.org.uk/professional-development/teachers/managing-resources/articles/storytelling-benefits-and-tips" TargetMode="External"/><Relationship Id="rId12" Type="http://schemas.openxmlformats.org/officeDocument/2006/relationships/hyperlink" Target="https://www.nhs.uk/start-for-life/early-learning-development/" TargetMode="External"/><Relationship Id="rId17" Type="http://schemas.openxmlformats.org/officeDocument/2006/relationships/hyperlink" Target="https://mentalhealthcenterkids.com/blogs/articles/research-on-storytelling-and-resilience-in-childre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searchgate.net/publication/376203042_Children%27s_exposure_to_aggression_and_stereotypes_presented_in_fairy_tales" TargetMode="External"/><Relationship Id="rId20" Type="http://schemas.openxmlformats.org/officeDocument/2006/relationships/hyperlink" Target="https://parentpowered.com/blog/whole-child-education/the-power-of-a-story/" TargetMode="External"/><Relationship Id="rId1" Type="http://schemas.openxmlformats.org/officeDocument/2006/relationships/numbering" Target="numbering.xml"/><Relationship Id="rId6" Type="http://schemas.openxmlformats.org/officeDocument/2006/relationships/hyperlink" Target="https://eric.ed.gov/?id=EJ1082416" TargetMode="External"/><Relationship Id="rId11" Type="http://schemas.openxmlformats.org/officeDocument/2006/relationships/hyperlink" Target="https://www.jstor.org/stable/jeductechsoci.15.4.368" TargetMode="External"/><Relationship Id="rId24" Type="http://schemas.openxmlformats.org/officeDocument/2006/relationships/hyperlink" Target="https://www.futurelearn.com/info/courses/transmedia-storytelling/0/steps/27345" TargetMode="External"/><Relationship Id="rId5" Type="http://schemas.openxmlformats.org/officeDocument/2006/relationships/hyperlink" Target="https://www.psychologytoday.com/us/blog/sense-of-belonging/202411/can-stories-build-resilience-in-children" TargetMode="External"/><Relationship Id="rId15" Type="http://schemas.openxmlformats.org/officeDocument/2006/relationships/hyperlink" Target="https://www.nidcd.nih.gov/health/speech-and-language" TargetMode="External"/><Relationship Id="rId23" Type="http://schemas.openxmlformats.org/officeDocument/2006/relationships/hyperlink" Target="https://parenting.firstcry.com/articles/reading-stories-to-baby-in-womb-benefits-and-more/" TargetMode="External"/><Relationship Id="rId10" Type="http://schemas.openxmlformats.org/officeDocument/2006/relationships/hyperlink" Target="https://readingpartners.org/blog/benefits-rhyming-hidden-genius-dr-seuss/" TargetMode="External"/><Relationship Id="rId19" Type="http://schemas.openxmlformats.org/officeDocument/2006/relationships/hyperlink" Target="https://doi.org/10.2991/aer.k.210825.047" TargetMode="External"/><Relationship Id="rId4" Type="http://schemas.openxmlformats.org/officeDocument/2006/relationships/webSettings" Target="webSettings.xml"/><Relationship Id="rId9" Type="http://schemas.openxmlformats.org/officeDocument/2006/relationships/hyperlink" Target="https://link.springer.com/article/10.1007/s10643-024-01701-0" TargetMode="External"/><Relationship Id="rId14" Type="http://schemas.openxmlformats.org/officeDocument/2006/relationships/hyperlink" Target="https://www.scottishbooktrust.com/articles/why-black-and-white-books-are-perfect-for-babies." TargetMode="External"/><Relationship Id="rId22" Type="http://schemas.openxmlformats.org/officeDocument/2006/relationships/hyperlink" Target="https://www.fathersnetwork.org.uk/storytelling_to_bump"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1</Pages>
  <Words>2905</Words>
  <Characters>16561</Characters>
  <Application>Microsoft Office Word</Application>
  <DocSecurity>0</DocSecurity>
  <Lines>138</Lines>
  <Paragraphs>38</Paragraphs>
  <ScaleCrop>false</ScaleCrop>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Ellsmore (2320834)</dc:creator>
  <cp:keywords/>
  <dc:description/>
  <cp:lastModifiedBy>Isabelle Ellsmore (2320834)</cp:lastModifiedBy>
  <cp:revision>108</cp:revision>
  <dcterms:created xsi:type="dcterms:W3CDTF">2025-02-20T05:07:00Z</dcterms:created>
  <dcterms:modified xsi:type="dcterms:W3CDTF">2025-02-23T15:54:00Z</dcterms:modified>
</cp:coreProperties>
</file>