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64CA9" w:rsidRPr="00334FFF" w:rsidRDefault="00264CA9" w:rsidP="00264CA9">
      <w:pPr>
        <w:pStyle w:val="fixed"/>
        <w:ind w:left="0" w:firstLine="0"/>
      </w:pPr>
      <w:r w:rsidRPr="00334FFF">
        <w:t>MODULE CODE:</w:t>
      </w:r>
      <w:r w:rsidRPr="00334FFF">
        <w:tab/>
      </w:r>
      <w:r w:rsidRPr="00334FFF">
        <w:tab/>
      </w:r>
      <w:r w:rsidRPr="00334FFF">
        <w:tab/>
        <w:t>CSEN4006</w:t>
      </w:r>
    </w:p>
    <w:p w:rsidR="00264CA9" w:rsidRPr="00334FFF" w:rsidRDefault="00264CA9" w:rsidP="00264CA9">
      <w:pPr>
        <w:pStyle w:val="fixed"/>
      </w:pPr>
      <w:r w:rsidRPr="00334FFF">
        <w:t>TITLE:</w:t>
      </w:r>
      <w:r w:rsidRPr="00334FFF">
        <w:tab/>
      </w:r>
      <w:r w:rsidRPr="00334FFF">
        <w:tab/>
      </w:r>
      <w:r w:rsidRPr="00334FFF">
        <w:tab/>
      </w:r>
      <w:r w:rsidRPr="00334FFF">
        <w:tab/>
        <w:t>Historicising Texts</w:t>
      </w:r>
    </w:p>
    <w:p w:rsidR="00264CA9" w:rsidRPr="00334FFF" w:rsidRDefault="00264CA9" w:rsidP="00264CA9">
      <w:pPr>
        <w:pStyle w:val="fixed"/>
      </w:pPr>
      <w:r w:rsidRPr="00334FFF">
        <w:t>DATED:</w:t>
      </w:r>
      <w:r w:rsidRPr="00334FFF">
        <w:tab/>
      </w:r>
      <w:r w:rsidRPr="00334FFF">
        <w:tab/>
      </w:r>
      <w:r w:rsidRPr="00334FFF">
        <w:tab/>
      </w:r>
      <w:r w:rsidRPr="00334FFF">
        <w:tab/>
        <w:t>3/7/09</w:t>
      </w:r>
    </w:p>
    <w:p w:rsidR="00264CA9" w:rsidRPr="00334FFF" w:rsidRDefault="00264CA9" w:rsidP="00264CA9">
      <w:pPr>
        <w:pStyle w:val="fixed"/>
      </w:pPr>
    </w:p>
    <w:p w:rsidR="00264CA9" w:rsidRPr="00334FFF" w:rsidRDefault="00264CA9" w:rsidP="00264CA9">
      <w:pPr>
        <w:pStyle w:val="fixed"/>
      </w:pPr>
      <w:r w:rsidRPr="00334FFF">
        <w:t>MODULE AUTHOR:</w:t>
      </w:r>
      <w:r w:rsidRPr="00334FFF">
        <w:tab/>
      </w:r>
      <w:r w:rsidRPr="00334FFF">
        <w:tab/>
        <w:t>Dr Peter Mitchell</w:t>
      </w:r>
    </w:p>
    <w:p w:rsidR="00264CA9" w:rsidRPr="00334FFF" w:rsidRDefault="00264CA9" w:rsidP="00264CA9">
      <w:pPr>
        <w:pStyle w:val="fixed"/>
      </w:pPr>
      <w:r w:rsidRPr="00334FFF">
        <w:t>LEVEL:</w:t>
      </w:r>
      <w:r w:rsidRPr="00334FFF">
        <w:tab/>
      </w:r>
      <w:r w:rsidRPr="00334FFF">
        <w:tab/>
      </w:r>
      <w:r w:rsidRPr="00334FFF">
        <w:tab/>
      </w:r>
      <w:r w:rsidRPr="00334FFF">
        <w:tab/>
        <w:t>4</w:t>
      </w:r>
    </w:p>
    <w:p w:rsidR="00264CA9" w:rsidRPr="00334FFF" w:rsidRDefault="00264CA9" w:rsidP="00264CA9">
      <w:pPr>
        <w:pStyle w:val="fixed"/>
      </w:pPr>
      <w:r w:rsidRPr="00334FFF">
        <w:t>CREDITS:</w:t>
      </w:r>
      <w:r w:rsidRPr="00334FFF">
        <w:tab/>
      </w:r>
      <w:r w:rsidRPr="00334FFF">
        <w:tab/>
      </w:r>
      <w:r w:rsidRPr="00334FFF">
        <w:tab/>
      </w:r>
      <w:r w:rsidRPr="00334FFF">
        <w:tab/>
        <w:t>20</w:t>
      </w:r>
    </w:p>
    <w:p w:rsidR="00264CA9" w:rsidRPr="00334FFF" w:rsidRDefault="00264CA9" w:rsidP="00264CA9">
      <w:pPr>
        <w:pStyle w:val="fixed"/>
      </w:pPr>
    </w:p>
    <w:p w:rsidR="00264CA9" w:rsidRPr="00334FFF" w:rsidRDefault="00264CA9" w:rsidP="00264CA9">
      <w:pPr>
        <w:pStyle w:val="fixed"/>
      </w:pPr>
      <w:r w:rsidRPr="00334FFF">
        <w:t>TEACHING METHODS:</w:t>
      </w:r>
      <w:r w:rsidRPr="00334FFF">
        <w:tab/>
      </w:r>
      <w:r w:rsidRPr="00334FFF">
        <w:tab/>
        <w:t>Lectures 5%</w:t>
      </w:r>
    </w:p>
    <w:p w:rsidR="00264CA9" w:rsidRPr="00334FFF" w:rsidRDefault="00264CA9" w:rsidP="00264CA9">
      <w:pPr>
        <w:pStyle w:val="fixed"/>
      </w:pPr>
      <w:r w:rsidRPr="00334FFF">
        <w:tab/>
      </w:r>
      <w:r w:rsidRPr="00334FFF">
        <w:tab/>
      </w:r>
      <w:r w:rsidRPr="00334FFF">
        <w:tab/>
      </w:r>
      <w:r w:rsidRPr="00334FFF">
        <w:tab/>
      </w:r>
      <w:r w:rsidRPr="00334FFF">
        <w:tab/>
        <w:t xml:space="preserve">Seminars 15% </w:t>
      </w:r>
      <w:r w:rsidRPr="00334FFF">
        <w:tab/>
      </w:r>
      <w:r w:rsidRPr="00334FFF">
        <w:tab/>
      </w:r>
      <w:r w:rsidRPr="00334FFF">
        <w:tab/>
      </w:r>
    </w:p>
    <w:p w:rsidR="00264CA9" w:rsidRPr="00334FFF" w:rsidRDefault="00264CA9" w:rsidP="00264CA9">
      <w:pPr>
        <w:pStyle w:val="fixed"/>
      </w:pPr>
      <w:r w:rsidRPr="00334FFF">
        <w:tab/>
      </w:r>
      <w:r w:rsidRPr="00334FFF">
        <w:tab/>
      </w:r>
      <w:r w:rsidRPr="00334FFF">
        <w:tab/>
      </w:r>
      <w:r w:rsidRPr="00334FFF">
        <w:tab/>
      </w:r>
      <w:r w:rsidRPr="00334FFF">
        <w:tab/>
        <w:t xml:space="preserve">Directed Learning </w:t>
      </w:r>
      <w:r w:rsidRPr="00334FFF">
        <w:tab/>
        <w:t>85%</w:t>
      </w:r>
    </w:p>
    <w:p w:rsidR="00264CA9" w:rsidRPr="00334FFF" w:rsidRDefault="00264CA9" w:rsidP="00264CA9">
      <w:pPr>
        <w:pStyle w:val="fixed"/>
      </w:pPr>
    </w:p>
    <w:p w:rsidR="00264CA9" w:rsidRPr="00334FFF" w:rsidRDefault="00264CA9" w:rsidP="00264CA9">
      <w:pPr>
        <w:pStyle w:val="fixed"/>
      </w:pPr>
      <w:r w:rsidRPr="00334FFF">
        <w:t>JACS CODE:</w:t>
      </w:r>
      <w:r w:rsidRPr="00334FFF">
        <w:tab/>
      </w:r>
      <w:r w:rsidRPr="00334FFF">
        <w:tab/>
      </w:r>
      <w:r w:rsidRPr="00334FFF">
        <w:tab/>
      </w:r>
      <w:r w:rsidRPr="00334FFF">
        <w:tab/>
        <w:t>Q320</w:t>
      </w:r>
    </w:p>
    <w:p w:rsidR="00264CA9" w:rsidRPr="00334FFF" w:rsidRDefault="00264CA9" w:rsidP="00264CA9">
      <w:pPr>
        <w:pBdr>
          <w:bottom w:val="single" w:sz="4" w:space="1" w:color="auto"/>
        </w:pBdr>
        <w:rPr>
          <w:b/>
          <w:bCs/>
        </w:rPr>
      </w:pPr>
    </w:p>
    <w:p w:rsidR="00264CA9" w:rsidRPr="00334FFF" w:rsidRDefault="00264CA9" w:rsidP="00264CA9">
      <w:pPr>
        <w:pStyle w:val="heading"/>
      </w:pPr>
      <w:r w:rsidRPr="00334FFF">
        <w:t>AIM(S)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ind w:left="1003" w:hanging="283"/>
        <w:textAlignment w:val="baseline"/>
      </w:pPr>
      <w:r w:rsidRPr="00334FFF">
        <w:t>To introduce students to the importance of the cultural contexts of literary production.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textAlignment w:val="baseline"/>
      </w:pPr>
      <w:r w:rsidRPr="00334FFF">
        <w:t>To introduce students to the inter-relationship between history and literature.</w:t>
      </w:r>
    </w:p>
    <w:p w:rsidR="00264CA9" w:rsidRPr="00334FFF" w:rsidRDefault="00264CA9" w:rsidP="00264CA9">
      <w:pPr>
        <w:pStyle w:val="heading"/>
      </w:pPr>
      <w:r w:rsidRPr="00334FFF">
        <w:t>LEARNING OUTCOMES</w:t>
      </w:r>
    </w:p>
    <w:p w:rsidR="00264CA9" w:rsidRPr="00334FFF" w:rsidRDefault="00264CA9" w:rsidP="00264CA9">
      <w:r w:rsidRPr="00334FFF">
        <w:t>By the end of this module students should be able to: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ind w:left="1003" w:hanging="283"/>
      </w:pPr>
      <w:r w:rsidRPr="00334FFF">
        <w:t xml:space="preserve">demonstrate a basic understanding and knowledge of a range of literary texts; 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textAlignment w:val="baseline"/>
      </w:pPr>
      <w:r w:rsidRPr="00334FFF">
        <w:t>demonstrate a basic understanding of the relationships between a particular period and a range of its texts;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ind w:left="1003" w:hanging="283"/>
      </w:pPr>
      <w:r w:rsidRPr="00334FFF">
        <w:t>demonstrate a basic understanding of some of the ways in which the meanings of those texts have altered over time;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ind w:left="1003" w:hanging="283"/>
      </w:pPr>
      <w:r w:rsidRPr="00334FFF">
        <w:t>demonstrate a basic understanding of some aspects of the relationship between cultural contexts and literary production;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ind w:left="1003" w:hanging="283"/>
      </w:pPr>
      <w:proofErr w:type="gramStart"/>
      <w:r w:rsidRPr="00334FFF">
        <w:t>display</w:t>
      </w:r>
      <w:proofErr w:type="gramEnd"/>
      <w:r w:rsidRPr="00334FFF">
        <w:t xml:space="preserve"> competence in using the scholarly conventions in the presentation and documentation of assessment. </w:t>
      </w:r>
    </w:p>
    <w:p w:rsidR="00264CA9" w:rsidRPr="00334FFF" w:rsidRDefault="00264CA9" w:rsidP="00264CA9">
      <w:pPr>
        <w:pStyle w:val="heading"/>
      </w:pPr>
      <w:r w:rsidRPr="00334FFF">
        <w:t>CONTENT</w:t>
      </w:r>
    </w:p>
    <w:p w:rsidR="00264CA9" w:rsidRPr="00334FFF" w:rsidRDefault="00264CA9" w:rsidP="00264CA9">
      <w:pPr>
        <w:pStyle w:val="heading"/>
        <w:spacing w:before="0" w:after="0"/>
        <w:ind w:left="0" w:firstLine="0"/>
        <w:rPr>
          <w:b w:val="0"/>
          <w:bCs/>
        </w:rPr>
      </w:pPr>
      <w:r w:rsidRPr="00334FFF">
        <w:rPr>
          <w:b w:val="0"/>
          <w:bCs/>
        </w:rPr>
        <w:t xml:space="preserve">This module will introduce students to the study of literature at a higher education level, and its particular focus will be on the relationship(s) between texts and different kinds of historical and/or cultural context. </w:t>
      </w:r>
    </w:p>
    <w:p w:rsidR="00264CA9" w:rsidRPr="00334FFF" w:rsidRDefault="00264CA9" w:rsidP="00264CA9">
      <w:pPr>
        <w:pStyle w:val="heading"/>
        <w:spacing w:before="0" w:after="0"/>
        <w:ind w:left="709" w:firstLine="0"/>
        <w:rPr>
          <w:b w:val="0"/>
          <w:bCs/>
        </w:rPr>
      </w:pPr>
    </w:p>
    <w:p w:rsidR="00264CA9" w:rsidRPr="00334FFF" w:rsidRDefault="00264CA9" w:rsidP="00264CA9">
      <w:pPr>
        <w:pStyle w:val="heading"/>
        <w:tabs>
          <w:tab w:val="clear" w:pos="720"/>
          <w:tab w:val="left" w:pos="851"/>
        </w:tabs>
        <w:spacing w:before="0" w:after="0"/>
        <w:ind w:left="0" w:firstLine="0"/>
        <w:rPr>
          <w:b w:val="0"/>
          <w:bCs/>
        </w:rPr>
      </w:pPr>
      <w:r w:rsidRPr="00334FFF">
        <w:rPr>
          <w:b w:val="0"/>
          <w:bCs/>
        </w:rPr>
        <w:t>Lectures and seminars will pay particular attention to all or some of the following: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textAlignment w:val="baseline"/>
      </w:pPr>
      <w:r w:rsidRPr="00334FFF">
        <w:t xml:space="preserve">what a reader might bring to a text to be able to make sense of it; 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textAlignment w:val="baseline"/>
      </w:pPr>
      <w:r w:rsidRPr="00334FFF">
        <w:t>the historical context(s) of the chosen texts;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textAlignment w:val="baseline"/>
      </w:pPr>
      <w:r w:rsidRPr="00334FFF">
        <w:t>ways in which texts reflect their cultural and historical context;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textAlignment w:val="baseline"/>
      </w:pPr>
      <w:r w:rsidRPr="00334FFF">
        <w:t>ways of understanding the inter-relationship(s) between texts and (historical) context;</w:t>
      </w:r>
    </w:p>
    <w:p w:rsidR="00264CA9" w:rsidRPr="00334FFF" w:rsidRDefault="00264CA9" w:rsidP="00264CA9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textAlignment w:val="baseline"/>
      </w:pPr>
      <w:proofErr w:type="gramStart"/>
      <w:r w:rsidRPr="00334FFF">
        <w:t>the</w:t>
      </w:r>
      <w:proofErr w:type="gramEnd"/>
      <w:r w:rsidRPr="00334FFF">
        <w:t xml:space="preserve"> shifting meanings read into texts across time.</w:t>
      </w:r>
    </w:p>
    <w:p w:rsidR="00264CA9" w:rsidRPr="00334FFF" w:rsidRDefault="00264CA9" w:rsidP="00264CA9">
      <w:pPr>
        <w:pStyle w:val="heading"/>
        <w:spacing w:before="0" w:after="0"/>
        <w:ind w:left="709" w:firstLine="0"/>
        <w:rPr>
          <w:b w:val="0"/>
          <w:bCs/>
        </w:rPr>
      </w:pPr>
    </w:p>
    <w:p w:rsidR="00264CA9" w:rsidRPr="00334FFF" w:rsidRDefault="00264CA9" w:rsidP="00264CA9">
      <w:pPr>
        <w:pStyle w:val="heading"/>
        <w:tabs>
          <w:tab w:val="clear" w:pos="720"/>
          <w:tab w:val="left" w:pos="851"/>
        </w:tabs>
        <w:spacing w:before="0" w:after="0"/>
        <w:ind w:left="0" w:firstLine="0"/>
        <w:rPr>
          <w:b w:val="0"/>
          <w:bCs/>
        </w:rPr>
      </w:pPr>
      <w:r w:rsidRPr="00334FFF">
        <w:rPr>
          <w:b w:val="0"/>
          <w:bCs/>
        </w:rPr>
        <w:t xml:space="preserve">In any given year the focus of the module will vary both in terms of the historical period(s) focused upon, and the selection of texts within that period; but a range of representative genres will always be considered. </w:t>
      </w:r>
    </w:p>
    <w:p w:rsidR="00264CA9" w:rsidRPr="00334FFF" w:rsidRDefault="00264CA9" w:rsidP="00264CA9">
      <w:pPr>
        <w:pStyle w:val="heading"/>
      </w:pPr>
      <w:r w:rsidRPr="00334FFF">
        <w:t>ASSESSMENT</w:t>
      </w:r>
    </w:p>
    <w:p w:rsidR="00264CA9" w:rsidRPr="00334FFF" w:rsidRDefault="00264CA9" w:rsidP="00264CA9">
      <w:pPr>
        <w:pStyle w:val="heading"/>
      </w:pPr>
      <w:r w:rsidRPr="00334FFF">
        <w:t xml:space="preserve">Coursework </w:t>
      </w:r>
      <w:r w:rsidRPr="00334FFF">
        <w:tab/>
      </w:r>
      <w:r w:rsidRPr="00334FFF">
        <w:tab/>
        <w:t xml:space="preserve"> 50%</w:t>
      </w:r>
    </w:p>
    <w:p w:rsidR="00264CA9" w:rsidRPr="00334FFF" w:rsidRDefault="00264CA9" w:rsidP="00264CA9">
      <w:r w:rsidRPr="00334FFF">
        <w:t>One Assignment (2500 words)</w:t>
      </w:r>
    </w:p>
    <w:p w:rsidR="00264CA9" w:rsidRPr="00334FFF" w:rsidRDefault="00264CA9" w:rsidP="00264CA9">
      <w:pPr>
        <w:pStyle w:val="heading"/>
      </w:pPr>
      <w:r w:rsidRPr="00334FFF">
        <w:t>Timed Essay 50%</w:t>
      </w:r>
    </w:p>
    <w:p w:rsidR="00264CA9" w:rsidRPr="00334FFF" w:rsidRDefault="00264CA9" w:rsidP="00264CA9">
      <w:r w:rsidRPr="00334FFF">
        <w:t>One 11/2 hr timed essay.</w:t>
      </w:r>
    </w:p>
    <w:p w:rsidR="00264CA9" w:rsidRPr="00334FFF" w:rsidRDefault="00264CA9" w:rsidP="00264CA9">
      <w:pPr>
        <w:pStyle w:val="heading"/>
      </w:pPr>
      <w:r w:rsidRPr="00334FFF">
        <w:t>BIBLIOGRAPHY</w:t>
      </w:r>
    </w:p>
    <w:p w:rsidR="00264CA9" w:rsidRPr="00334FFF" w:rsidRDefault="00264CA9" w:rsidP="00264CA9">
      <w:pPr>
        <w:pStyle w:val="heading"/>
      </w:pPr>
      <w:r w:rsidRPr="00334FFF">
        <w:t>Required</w:t>
      </w:r>
    </w:p>
    <w:p w:rsidR="00264CA9" w:rsidRPr="00334FFF" w:rsidRDefault="00264CA9" w:rsidP="00264CA9">
      <w:pPr>
        <w:tabs>
          <w:tab w:val="left" w:pos="-720"/>
          <w:tab w:val="left" w:pos="0"/>
          <w:tab w:val="left" w:pos="720"/>
        </w:tabs>
        <w:suppressAutoHyphens/>
        <w:spacing w:line="240" w:lineRule="atLeast"/>
        <w:ind w:left="1440" w:hanging="1440"/>
        <w:jc w:val="both"/>
        <w:rPr>
          <w:spacing w:val="-3"/>
          <w:sz w:val="22"/>
          <w:szCs w:val="22"/>
        </w:rPr>
      </w:pPr>
      <w:r w:rsidRPr="00334FFF">
        <w:rPr>
          <w:spacing w:val="-3"/>
          <w:sz w:val="22"/>
          <w:szCs w:val="22"/>
        </w:rPr>
        <w:t>Burgess</w:t>
      </w:r>
      <w:r w:rsidRPr="00334FFF">
        <w:rPr>
          <w:i/>
          <w:iCs/>
          <w:spacing w:val="-3"/>
          <w:sz w:val="22"/>
          <w:szCs w:val="22"/>
        </w:rPr>
        <w:t xml:space="preserve"> </w:t>
      </w:r>
      <w:r w:rsidRPr="00334FFF">
        <w:rPr>
          <w:spacing w:val="-3"/>
          <w:sz w:val="22"/>
          <w:szCs w:val="22"/>
        </w:rPr>
        <w:t xml:space="preserve">G.S </w:t>
      </w:r>
      <w:r w:rsidRPr="00334FFF">
        <w:rPr>
          <w:i/>
          <w:iCs/>
          <w:spacing w:val="-3"/>
          <w:sz w:val="22"/>
          <w:szCs w:val="22"/>
        </w:rPr>
        <w:t xml:space="preserve">The </w:t>
      </w:r>
      <w:proofErr w:type="spellStart"/>
      <w:r w:rsidRPr="00334FFF">
        <w:rPr>
          <w:i/>
          <w:iCs/>
          <w:spacing w:val="-3"/>
          <w:sz w:val="22"/>
          <w:szCs w:val="22"/>
        </w:rPr>
        <w:t>Lais</w:t>
      </w:r>
      <w:proofErr w:type="spellEnd"/>
      <w:r w:rsidRPr="00334FFF">
        <w:rPr>
          <w:i/>
          <w:iCs/>
          <w:spacing w:val="-3"/>
          <w:sz w:val="22"/>
          <w:szCs w:val="22"/>
        </w:rPr>
        <w:t xml:space="preserve"> of Marie de France</w:t>
      </w:r>
      <w:proofErr w:type="gramStart"/>
      <w:r w:rsidRPr="00334FFF">
        <w:rPr>
          <w:spacing w:val="-3"/>
          <w:sz w:val="22"/>
          <w:szCs w:val="22"/>
        </w:rPr>
        <w:t xml:space="preserve">,  </w:t>
      </w:r>
      <w:proofErr w:type="spellStart"/>
      <w:r w:rsidRPr="00334FFF">
        <w:rPr>
          <w:spacing w:val="-3"/>
          <w:sz w:val="22"/>
          <w:szCs w:val="22"/>
        </w:rPr>
        <w:t>Harmondsworth</w:t>
      </w:r>
      <w:proofErr w:type="spellEnd"/>
      <w:proofErr w:type="gramEnd"/>
      <w:r w:rsidRPr="00334FFF">
        <w:rPr>
          <w:spacing w:val="-3"/>
          <w:sz w:val="22"/>
          <w:szCs w:val="22"/>
        </w:rPr>
        <w:t xml:space="preserve">: Penguin, 1999; </w:t>
      </w:r>
      <w:proofErr w:type="spellStart"/>
      <w:r w:rsidRPr="00334FFF">
        <w:rPr>
          <w:spacing w:val="-3"/>
          <w:sz w:val="22"/>
          <w:szCs w:val="22"/>
        </w:rPr>
        <w:t>repr</w:t>
      </w:r>
      <w:proofErr w:type="spellEnd"/>
      <w:r w:rsidRPr="00334FFF">
        <w:rPr>
          <w:spacing w:val="-3"/>
          <w:sz w:val="22"/>
          <w:szCs w:val="22"/>
        </w:rPr>
        <w:t>. 2003</w:t>
      </w:r>
    </w:p>
    <w:p w:rsidR="00264CA9" w:rsidRPr="00334FFF" w:rsidRDefault="00264CA9" w:rsidP="00264CA9">
      <w:pPr>
        <w:tabs>
          <w:tab w:val="left" w:pos="-720"/>
          <w:tab w:val="left" w:pos="0"/>
          <w:tab w:val="left" w:pos="720"/>
        </w:tabs>
        <w:suppressAutoHyphens/>
        <w:spacing w:line="240" w:lineRule="atLeast"/>
        <w:ind w:left="1440" w:hanging="1440"/>
        <w:jc w:val="both"/>
        <w:rPr>
          <w:sz w:val="22"/>
          <w:szCs w:val="22"/>
        </w:rPr>
      </w:pPr>
      <w:r w:rsidRPr="00334FFF">
        <w:rPr>
          <w:spacing w:val="-3"/>
          <w:sz w:val="22"/>
          <w:szCs w:val="22"/>
        </w:rPr>
        <w:t xml:space="preserve">Chaucer, </w:t>
      </w:r>
      <w:proofErr w:type="gramStart"/>
      <w:r w:rsidRPr="00334FFF">
        <w:rPr>
          <w:i/>
          <w:iCs/>
          <w:spacing w:val="-3"/>
          <w:sz w:val="22"/>
          <w:szCs w:val="22"/>
        </w:rPr>
        <w:t>The</w:t>
      </w:r>
      <w:proofErr w:type="gramEnd"/>
      <w:r w:rsidRPr="00334FFF">
        <w:rPr>
          <w:i/>
          <w:iCs/>
          <w:spacing w:val="-3"/>
          <w:sz w:val="22"/>
          <w:szCs w:val="22"/>
        </w:rPr>
        <w:t xml:space="preserve"> Pardoner's Prologue and Tale</w:t>
      </w:r>
      <w:r w:rsidRPr="00334FFF">
        <w:rPr>
          <w:spacing w:val="-3"/>
          <w:sz w:val="22"/>
          <w:szCs w:val="22"/>
        </w:rPr>
        <w:t xml:space="preserve">. In </w:t>
      </w:r>
      <w:r w:rsidRPr="00334FFF">
        <w:rPr>
          <w:i/>
          <w:iCs/>
          <w:sz w:val="22"/>
          <w:szCs w:val="22"/>
        </w:rPr>
        <w:t>The Riverside Chaucer</w:t>
      </w:r>
      <w:r w:rsidRPr="00334FFF">
        <w:rPr>
          <w:sz w:val="22"/>
          <w:szCs w:val="22"/>
        </w:rPr>
        <w:t>, ed. by Larry D</w:t>
      </w:r>
    </w:p>
    <w:p w:rsidR="00264CA9" w:rsidRPr="00334FFF" w:rsidRDefault="00264CA9" w:rsidP="00264CA9">
      <w:pPr>
        <w:tabs>
          <w:tab w:val="left" w:pos="-720"/>
          <w:tab w:val="left" w:pos="0"/>
          <w:tab w:val="left" w:pos="720"/>
        </w:tabs>
        <w:suppressAutoHyphens/>
        <w:spacing w:line="240" w:lineRule="atLeast"/>
        <w:ind w:left="1440" w:hanging="1440"/>
        <w:jc w:val="both"/>
        <w:rPr>
          <w:spacing w:val="-3"/>
          <w:sz w:val="22"/>
          <w:szCs w:val="22"/>
        </w:rPr>
      </w:pPr>
      <w:r w:rsidRPr="00334FFF">
        <w:rPr>
          <w:sz w:val="22"/>
          <w:szCs w:val="22"/>
        </w:rPr>
        <w:t>Benson Oxford: Oxford University Press, 1988</w:t>
      </w:r>
    </w:p>
    <w:p w:rsidR="00264CA9" w:rsidRPr="00334FFF" w:rsidRDefault="00264CA9" w:rsidP="00264CA9">
      <w:pPr>
        <w:tabs>
          <w:tab w:val="left" w:pos="-720"/>
          <w:tab w:val="left" w:pos="0"/>
          <w:tab w:val="left" w:pos="720"/>
        </w:tabs>
        <w:suppressAutoHyphens/>
        <w:spacing w:line="240" w:lineRule="atLeast"/>
        <w:jc w:val="both"/>
        <w:rPr>
          <w:spacing w:val="-3"/>
          <w:sz w:val="22"/>
          <w:szCs w:val="22"/>
        </w:rPr>
      </w:pPr>
      <w:r w:rsidRPr="00334FFF">
        <w:rPr>
          <w:spacing w:val="-3"/>
          <w:sz w:val="22"/>
          <w:szCs w:val="22"/>
        </w:rPr>
        <w:t xml:space="preserve">Chrétien de Troyes, </w:t>
      </w:r>
      <w:proofErr w:type="spellStart"/>
      <w:r w:rsidRPr="00334FFF">
        <w:rPr>
          <w:i/>
          <w:iCs/>
          <w:spacing w:val="-3"/>
          <w:sz w:val="22"/>
          <w:szCs w:val="22"/>
        </w:rPr>
        <w:t>Yvain</w:t>
      </w:r>
      <w:proofErr w:type="spellEnd"/>
      <w:r w:rsidRPr="00334FFF">
        <w:rPr>
          <w:i/>
          <w:iCs/>
          <w:spacing w:val="-3"/>
          <w:sz w:val="22"/>
          <w:szCs w:val="22"/>
        </w:rPr>
        <w:t>: the knight with the lion</w:t>
      </w:r>
      <w:r w:rsidRPr="00334FFF">
        <w:rPr>
          <w:spacing w:val="-3"/>
          <w:sz w:val="22"/>
          <w:szCs w:val="22"/>
        </w:rPr>
        <w:t>. Text supplied.</w:t>
      </w:r>
    </w:p>
    <w:p w:rsidR="00264CA9" w:rsidRPr="00334FFF" w:rsidRDefault="00264CA9" w:rsidP="00264CA9">
      <w:pPr>
        <w:tabs>
          <w:tab w:val="left" w:pos="-720"/>
          <w:tab w:val="left" w:pos="0"/>
          <w:tab w:val="left" w:pos="720"/>
        </w:tabs>
        <w:suppressAutoHyphens/>
        <w:spacing w:line="240" w:lineRule="atLeast"/>
        <w:jc w:val="both"/>
        <w:rPr>
          <w:spacing w:val="-3"/>
          <w:sz w:val="22"/>
          <w:szCs w:val="22"/>
        </w:rPr>
      </w:pPr>
      <w:r w:rsidRPr="00334FFF">
        <w:rPr>
          <w:spacing w:val="-3"/>
          <w:sz w:val="22"/>
          <w:szCs w:val="22"/>
        </w:rPr>
        <w:t xml:space="preserve">Malory, ‘The Knight of the Cart’, from </w:t>
      </w:r>
      <w:r w:rsidRPr="00334FFF">
        <w:rPr>
          <w:i/>
          <w:iCs/>
          <w:spacing w:val="-3"/>
          <w:sz w:val="22"/>
          <w:szCs w:val="22"/>
        </w:rPr>
        <w:t xml:space="preserve">Le </w:t>
      </w:r>
      <w:proofErr w:type="spellStart"/>
      <w:r w:rsidRPr="00334FFF">
        <w:rPr>
          <w:i/>
          <w:iCs/>
          <w:spacing w:val="-3"/>
          <w:sz w:val="22"/>
          <w:szCs w:val="22"/>
        </w:rPr>
        <w:t>Morte</w:t>
      </w:r>
      <w:proofErr w:type="spellEnd"/>
      <w:r w:rsidRPr="00334FFF">
        <w:rPr>
          <w:i/>
          <w:iCs/>
          <w:spacing w:val="-3"/>
          <w:sz w:val="22"/>
          <w:szCs w:val="22"/>
        </w:rPr>
        <w:t xml:space="preserve"> </w:t>
      </w:r>
      <w:proofErr w:type="spellStart"/>
      <w:r w:rsidRPr="00334FFF">
        <w:rPr>
          <w:i/>
          <w:iCs/>
          <w:spacing w:val="-3"/>
          <w:sz w:val="22"/>
          <w:szCs w:val="22"/>
        </w:rPr>
        <w:t>Darthur</w:t>
      </w:r>
      <w:proofErr w:type="spellEnd"/>
      <w:r w:rsidRPr="00334FFF">
        <w:rPr>
          <w:spacing w:val="-3"/>
          <w:sz w:val="22"/>
          <w:szCs w:val="22"/>
        </w:rPr>
        <w:t xml:space="preserve">.  Text supplied. </w:t>
      </w:r>
    </w:p>
    <w:p w:rsidR="00264CA9" w:rsidRPr="00334FFF" w:rsidRDefault="00264CA9" w:rsidP="00264CA9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b/>
          <w:bCs/>
          <w:spacing w:val="-3"/>
          <w:sz w:val="22"/>
          <w:szCs w:val="22"/>
        </w:rPr>
      </w:pPr>
      <w:r w:rsidRPr="00334FFF">
        <w:rPr>
          <w:i/>
          <w:iCs/>
          <w:spacing w:val="-3"/>
          <w:sz w:val="22"/>
          <w:szCs w:val="22"/>
        </w:rPr>
        <w:t>The Second Shepherds' Play</w:t>
      </w:r>
      <w:r w:rsidRPr="00334FFF">
        <w:rPr>
          <w:spacing w:val="-3"/>
          <w:sz w:val="22"/>
          <w:szCs w:val="22"/>
        </w:rPr>
        <w:t>.  Text supplied</w:t>
      </w:r>
    </w:p>
    <w:p w:rsidR="00264CA9" w:rsidRPr="00334FFF" w:rsidRDefault="00264CA9" w:rsidP="00264CA9">
      <w:pPr>
        <w:pStyle w:val="heading"/>
        <w:ind w:left="0" w:firstLine="0"/>
      </w:pPr>
      <w:r w:rsidRPr="00334FFF">
        <w:t>Recommended</w:t>
      </w:r>
    </w:p>
    <w:p w:rsidR="00264CA9" w:rsidRPr="00334FFF" w:rsidRDefault="00264CA9" w:rsidP="00264CA9">
      <w:proofErr w:type="spellStart"/>
      <w:r w:rsidRPr="00334FFF">
        <w:t>Bennett</w:t>
      </w:r>
      <w:proofErr w:type="gramStart"/>
      <w:r w:rsidRPr="00334FFF">
        <w:t>,J.A.W</w:t>
      </w:r>
      <w:proofErr w:type="spellEnd"/>
      <w:proofErr w:type="gramEnd"/>
      <w:r w:rsidRPr="00334FFF">
        <w:t xml:space="preserve">  ed., </w:t>
      </w:r>
      <w:r w:rsidRPr="00334FFF">
        <w:rPr>
          <w:i/>
          <w:iCs/>
        </w:rPr>
        <w:t xml:space="preserve">Essays on </w:t>
      </w:r>
      <w:proofErr w:type="spellStart"/>
      <w:r w:rsidRPr="00334FFF">
        <w:rPr>
          <w:i/>
          <w:iCs/>
        </w:rPr>
        <w:t>Malory</w:t>
      </w:r>
      <w:r w:rsidRPr="00334FFF">
        <w:t>.Oxford</w:t>
      </w:r>
      <w:proofErr w:type="spellEnd"/>
      <w:r w:rsidRPr="00334FFF">
        <w:t>: Clarendon Press, 1963.</w:t>
      </w:r>
    </w:p>
    <w:p w:rsidR="00264CA9" w:rsidRPr="00334FFF" w:rsidRDefault="00264CA9" w:rsidP="00264CA9">
      <w:r w:rsidRPr="00334FFF">
        <w:t xml:space="preserve">Benson, L.D, </w:t>
      </w:r>
      <w:r w:rsidRPr="00334FFF">
        <w:rPr>
          <w:i/>
          <w:iCs/>
        </w:rPr>
        <w:t xml:space="preserve">Malory’s </w:t>
      </w:r>
      <w:proofErr w:type="spellStart"/>
      <w:r w:rsidRPr="00334FFF">
        <w:rPr>
          <w:i/>
          <w:iCs/>
        </w:rPr>
        <w:t>Morte</w:t>
      </w:r>
      <w:proofErr w:type="spellEnd"/>
      <w:r w:rsidRPr="00334FFF">
        <w:rPr>
          <w:i/>
          <w:iCs/>
        </w:rPr>
        <w:t xml:space="preserve"> </w:t>
      </w:r>
      <w:proofErr w:type="spellStart"/>
      <w:r w:rsidRPr="00334FFF">
        <w:rPr>
          <w:i/>
          <w:iCs/>
        </w:rPr>
        <w:t>Darthur</w:t>
      </w:r>
      <w:proofErr w:type="spellEnd"/>
      <w:r w:rsidRPr="00334FFF">
        <w:t xml:space="preserve"> .Cambridge, Mass.; London: Harvard University Press, 1976.</w:t>
      </w:r>
    </w:p>
    <w:p w:rsidR="00264CA9" w:rsidRPr="00334FFF" w:rsidRDefault="00264CA9" w:rsidP="00264CA9">
      <w:pPr>
        <w:rPr>
          <w:b/>
          <w:bCs/>
        </w:rPr>
      </w:pPr>
      <w:proofErr w:type="spellStart"/>
      <w:r w:rsidRPr="00334FFF">
        <w:t>Boitani</w:t>
      </w:r>
      <w:proofErr w:type="spellEnd"/>
      <w:r w:rsidRPr="00334FFF">
        <w:t xml:space="preserve">, P.  </w:t>
      </w:r>
      <w:proofErr w:type="gramStart"/>
      <w:r w:rsidRPr="00334FFF">
        <w:t>and  Mann</w:t>
      </w:r>
      <w:proofErr w:type="gramEnd"/>
      <w:r w:rsidRPr="00334FFF">
        <w:t xml:space="preserve">, J. </w:t>
      </w:r>
      <w:proofErr w:type="spellStart"/>
      <w:r w:rsidRPr="00334FFF">
        <w:t>eds</w:t>
      </w:r>
      <w:proofErr w:type="spellEnd"/>
      <w:r w:rsidRPr="00334FFF">
        <w:t xml:space="preserve">, </w:t>
      </w:r>
      <w:r w:rsidRPr="00334FFF">
        <w:rPr>
          <w:i/>
          <w:iCs/>
        </w:rPr>
        <w:t>The Cambridge Chaucer Companion</w:t>
      </w:r>
      <w:r w:rsidRPr="00334FFF">
        <w:t>. Cambridge: Cambridge University Press, 1986.</w:t>
      </w:r>
    </w:p>
    <w:p w:rsidR="00264CA9" w:rsidRPr="00334FFF" w:rsidRDefault="00264CA9" w:rsidP="00264CA9">
      <w:pPr>
        <w:rPr>
          <w:b/>
          <w:bCs/>
        </w:rPr>
      </w:pPr>
      <w:proofErr w:type="gramStart"/>
      <w:r w:rsidRPr="00334FFF">
        <w:t xml:space="preserve">Burgess, G.S, </w:t>
      </w:r>
      <w:r w:rsidRPr="00334FFF">
        <w:rPr>
          <w:i/>
          <w:iCs/>
        </w:rPr>
        <w:t xml:space="preserve">The </w:t>
      </w:r>
      <w:proofErr w:type="spellStart"/>
      <w:r w:rsidRPr="00334FFF">
        <w:rPr>
          <w:i/>
          <w:iCs/>
        </w:rPr>
        <w:t>Lais</w:t>
      </w:r>
      <w:proofErr w:type="spellEnd"/>
      <w:r w:rsidRPr="00334FFF">
        <w:rPr>
          <w:i/>
          <w:iCs/>
        </w:rPr>
        <w:t xml:space="preserve"> of Marie de France: Text and Context</w:t>
      </w:r>
      <w:r w:rsidRPr="00334FFF">
        <w:t>.</w:t>
      </w:r>
      <w:proofErr w:type="gramEnd"/>
      <w:r w:rsidRPr="00334FFF">
        <w:t xml:space="preserve"> Manchester: Manchester University Press, 1987.</w:t>
      </w:r>
    </w:p>
    <w:p w:rsidR="00264CA9" w:rsidRPr="00334FFF" w:rsidRDefault="00264CA9" w:rsidP="00264CA9">
      <w:r w:rsidRPr="00334FFF">
        <w:t xml:space="preserve">Clifford, P. </w:t>
      </w:r>
      <w:r w:rsidRPr="00334FFF">
        <w:rPr>
          <w:i/>
          <w:iCs/>
        </w:rPr>
        <w:t xml:space="preserve">Marie de France: </w:t>
      </w:r>
      <w:proofErr w:type="spellStart"/>
      <w:r w:rsidRPr="00334FFF">
        <w:rPr>
          <w:i/>
          <w:iCs/>
        </w:rPr>
        <w:t>Lais</w:t>
      </w:r>
      <w:proofErr w:type="spellEnd"/>
      <w:r w:rsidRPr="00334FFF">
        <w:t xml:space="preserve">. London: Grant and Cutler, 1982. </w:t>
      </w:r>
    </w:p>
    <w:p w:rsidR="00264CA9" w:rsidRPr="00334FFF" w:rsidRDefault="00264CA9" w:rsidP="00264CA9">
      <w:proofErr w:type="gramStart"/>
      <w:r w:rsidRPr="00334FFF">
        <w:t>Cooper, H.</w:t>
      </w:r>
      <w:proofErr w:type="gramEnd"/>
      <w:r w:rsidRPr="00334FFF">
        <w:t xml:space="preserve"> </w:t>
      </w:r>
      <w:r w:rsidRPr="00334FFF">
        <w:rPr>
          <w:i/>
          <w:iCs/>
        </w:rPr>
        <w:t>The Canterbury Tales</w:t>
      </w:r>
      <w:r w:rsidRPr="00334FFF">
        <w:t>, Oxford Guides to Chaucer Oxford: Oxford University Press, 1996.</w:t>
      </w:r>
    </w:p>
    <w:p w:rsidR="00264CA9" w:rsidRPr="00334FFF" w:rsidRDefault="00264CA9" w:rsidP="00264CA9">
      <w:proofErr w:type="spellStart"/>
      <w:r w:rsidRPr="00334FFF">
        <w:t>Correale</w:t>
      </w:r>
      <w:proofErr w:type="spellEnd"/>
      <w:r w:rsidRPr="00334FFF">
        <w:t xml:space="preserve">, R.M and Hamel, M. </w:t>
      </w:r>
      <w:proofErr w:type="spellStart"/>
      <w:proofErr w:type="gramStart"/>
      <w:r w:rsidRPr="00334FFF">
        <w:t>eds</w:t>
      </w:r>
      <w:proofErr w:type="spellEnd"/>
      <w:proofErr w:type="gramEnd"/>
      <w:r w:rsidRPr="00334FFF">
        <w:t xml:space="preserve">, </w:t>
      </w:r>
      <w:r w:rsidRPr="00334FFF">
        <w:rPr>
          <w:i/>
          <w:iCs/>
        </w:rPr>
        <w:t>Sources and Analogues of Chaucer’s Canterbury Tales</w:t>
      </w:r>
      <w:r w:rsidRPr="00334FFF">
        <w:t xml:space="preserve">, 2 </w:t>
      </w:r>
      <w:proofErr w:type="spellStart"/>
      <w:r w:rsidRPr="00334FFF">
        <w:t>vols</w:t>
      </w:r>
      <w:proofErr w:type="spellEnd"/>
      <w:r w:rsidRPr="00334FFF">
        <w:t xml:space="preserve"> Cambridge: D.S. Brewer, 2002-2005.</w:t>
      </w:r>
    </w:p>
    <w:p w:rsidR="00264CA9" w:rsidRPr="00334FFF" w:rsidRDefault="00264CA9" w:rsidP="00264CA9">
      <w:proofErr w:type="gramStart"/>
      <w:r w:rsidRPr="00334FFF">
        <w:t xml:space="preserve">Faulkner, D. ed., </w:t>
      </w:r>
      <w:r w:rsidRPr="00334FFF">
        <w:rPr>
          <w:i/>
          <w:iCs/>
        </w:rPr>
        <w:t>Twentieth Century Interpretations of the Pardoner’s Tale</w:t>
      </w:r>
      <w:r w:rsidRPr="00334FFF">
        <w:t>.</w:t>
      </w:r>
      <w:proofErr w:type="gramEnd"/>
      <w:r w:rsidRPr="00334FFF">
        <w:t xml:space="preserve"> Englewood Cliffs, NJ: Prentice-Hall, 1973.</w:t>
      </w:r>
    </w:p>
    <w:p w:rsidR="00264CA9" w:rsidRPr="00334FFF" w:rsidRDefault="00264CA9" w:rsidP="00264CA9">
      <w:pPr>
        <w:rPr>
          <w:b/>
          <w:bCs/>
        </w:rPr>
      </w:pPr>
      <w:proofErr w:type="spellStart"/>
      <w:r w:rsidRPr="00334FFF">
        <w:t>Hanning</w:t>
      </w:r>
      <w:proofErr w:type="spellEnd"/>
      <w:r w:rsidRPr="00334FFF">
        <w:t xml:space="preserve">, </w:t>
      </w:r>
      <w:proofErr w:type="spellStart"/>
      <w:r w:rsidRPr="00334FFF">
        <w:t>R.and</w:t>
      </w:r>
      <w:proofErr w:type="spellEnd"/>
      <w:r w:rsidRPr="00334FFF">
        <w:t xml:space="preserve"> </w:t>
      </w:r>
      <w:proofErr w:type="spellStart"/>
      <w:r w:rsidRPr="00334FFF">
        <w:t>Ferrante</w:t>
      </w:r>
      <w:proofErr w:type="spellEnd"/>
      <w:r w:rsidRPr="00334FFF">
        <w:t xml:space="preserve">, J. </w:t>
      </w:r>
      <w:proofErr w:type="spellStart"/>
      <w:proofErr w:type="gramStart"/>
      <w:r w:rsidRPr="00334FFF">
        <w:t>eds</w:t>
      </w:r>
      <w:proofErr w:type="spellEnd"/>
      <w:proofErr w:type="gramEnd"/>
      <w:r w:rsidRPr="00334FFF">
        <w:t xml:space="preserve"> and trans, </w:t>
      </w:r>
      <w:r w:rsidRPr="00334FFF">
        <w:rPr>
          <w:i/>
          <w:iCs/>
        </w:rPr>
        <w:t xml:space="preserve">The </w:t>
      </w:r>
      <w:proofErr w:type="spellStart"/>
      <w:r w:rsidRPr="00334FFF">
        <w:rPr>
          <w:i/>
          <w:iCs/>
        </w:rPr>
        <w:t>Lais</w:t>
      </w:r>
      <w:proofErr w:type="spellEnd"/>
      <w:r w:rsidRPr="00334FFF">
        <w:rPr>
          <w:i/>
          <w:iCs/>
        </w:rPr>
        <w:t xml:space="preserve"> of Marie de </w:t>
      </w:r>
      <w:proofErr w:type="spellStart"/>
      <w:r w:rsidRPr="00334FFF">
        <w:rPr>
          <w:i/>
          <w:iCs/>
        </w:rPr>
        <w:t>France</w:t>
      </w:r>
      <w:r w:rsidRPr="00334FFF">
        <w:t>.Durham</w:t>
      </w:r>
      <w:proofErr w:type="spellEnd"/>
      <w:r w:rsidRPr="00334FFF">
        <w:t>, North Carolina, 1982.</w:t>
      </w:r>
    </w:p>
    <w:p w:rsidR="00264CA9" w:rsidRPr="00334FFF" w:rsidRDefault="00264CA9" w:rsidP="00264CA9">
      <w:r w:rsidRPr="00334FFF">
        <w:t xml:space="preserve">Hunt, T. </w:t>
      </w:r>
      <w:r w:rsidRPr="00334FFF">
        <w:rPr>
          <w:i/>
          <w:iCs/>
        </w:rPr>
        <w:t xml:space="preserve">Chrétien de Troyes, </w:t>
      </w:r>
      <w:proofErr w:type="spellStart"/>
      <w:r w:rsidRPr="00334FFF">
        <w:rPr>
          <w:i/>
          <w:iCs/>
        </w:rPr>
        <w:t>Yvain</w:t>
      </w:r>
      <w:proofErr w:type="spellEnd"/>
      <w:r w:rsidRPr="00334FFF">
        <w:t xml:space="preserve">, </w:t>
      </w:r>
      <w:proofErr w:type="gramStart"/>
      <w:r w:rsidRPr="00334FFF">
        <w:t>Critical</w:t>
      </w:r>
      <w:proofErr w:type="gramEnd"/>
      <w:r w:rsidRPr="00334FFF">
        <w:t xml:space="preserve"> Guides to French Texts. London: Grant &amp; Cutler, 1986. </w:t>
      </w:r>
    </w:p>
    <w:p w:rsidR="00264CA9" w:rsidRPr="00334FFF" w:rsidRDefault="00264CA9" w:rsidP="00264CA9">
      <w:proofErr w:type="spellStart"/>
      <w:r w:rsidRPr="00334FFF">
        <w:t>Kelly</w:t>
      </w:r>
      <w:proofErr w:type="gramStart"/>
      <w:r w:rsidRPr="00334FFF">
        <w:t>,D</w:t>
      </w:r>
      <w:proofErr w:type="spellEnd"/>
      <w:proofErr w:type="gramEnd"/>
      <w:r w:rsidRPr="00334FFF">
        <w:t xml:space="preserve">.  ed., </w:t>
      </w:r>
      <w:r w:rsidRPr="00334FFF">
        <w:rPr>
          <w:i/>
          <w:iCs/>
        </w:rPr>
        <w:t xml:space="preserve">The Romances of Chrétien de Troyes: </w:t>
      </w:r>
      <w:proofErr w:type="gramStart"/>
      <w:r w:rsidRPr="00334FFF">
        <w:rPr>
          <w:i/>
          <w:iCs/>
        </w:rPr>
        <w:t>A</w:t>
      </w:r>
      <w:proofErr w:type="gramEnd"/>
      <w:r w:rsidRPr="00334FFF">
        <w:rPr>
          <w:i/>
          <w:iCs/>
        </w:rPr>
        <w:t xml:space="preserve"> Symposium</w:t>
      </w:r>
      <w:r w:rsidRPr="00334FFF">
        <w:t>. Lexington, KY: French forum, 1985.</w:t>
      </w:r>
    </w:p>
    <w:p w:rsidR="00264CA9" w:rsidRPr="00334FFF" w:rsidRDefault="00264CA9" w:rsidP="00264CA9">
      <w:proofErr w:type="gramStart"/>
      <w:r w:rsidRPr="00334FFF">
        <w:t xml:space="preserve">Loomis, R.S, </w:t>
      </w:r>
      <w:r w:rsidRPr="00334FFF">
        <w:rPr>
          <w:i/>
          <w:iCs/>
        </w:rPr>
        <w:t>Arthurian Tradition and Chrétien de Troyes</w:t>
      </w:r>
      <w:r w:rsidRPr="00334FFF">
        <w:t>.</w:t>
      </w:r>
      <w:proofErr w:type="gramEnd"/>
      <w:r w:rsidRPr="00334FFF">
        <w:t xml:space="preserve"> New York: Columbia University Press, 1949; &amp; </w:t>
      </w:r>
      <w:proofErr w:type="spellStart"/>
      <w:r w:rsidRPr="00334FFF">
        <w:t>repr</w:t>
      </w:r>
      <w:proofErr w:type="spellEnd"/>
      <w:r w:rsidRPr="00334FFF">
        <w:t>. New York: Octagon Books, 1982.</w:t>
      </w:r>
    </w:p>
    <w:p w:rsidR="00264CA9" w:rsidRPr="00334FFF" w:rsidRDefault="00264CA9" w:rsidP="00264CA9">
      <w:pPr>
        <w:rPr>
          <w:b/>
          <w:bCs/>
        </w:rPr>
      </w:pPr>
      <w:r w:rsidRPr="00334FFF">
        <w:t xml:space="preserve">Mann, J. </w:t>
      </w:r>
      <w:r w:rsidRPr="00334FFF">
        <w:rPr>
          <w:i/>
          <w:iCs/>
        </w:rPr>
        <w:t xml:space="preserve">Chaucer and Medieval Estates Satire: The Literature of Social Classes and the General Prologue to The Canterbury </w:t>
      </w:r>
      <w:proofErr w:type="gramStart"/>
      <w:r w:rsidRPr="00334FFF">
        <w:rPr>
          <w:i/>
          <w:iCs/>
        </w:rPr>
        <w:t>Tales</w:t>
      </w:r>
      <w:r w:rsidRPr="00334FFF">
        <w:t xml:space="preserve"> .</w:t>
      </w:r>
      <w:proofErr w:type="gramEnd"/>
      <w:r w:rsidRPr="00334FFF">
        <w:t xml:space="preserve"> Cambridge: Cambridge University Press, 1973.</w:t>
      </w:r>
    </w:p>
    <w:p w:rsidR="00264CA9" w:rsidRPr="00334FFF" w:rsidRDefault="00264CA9" w:rsidP="00264CA9">
      <w:r w:rsidRPr="00334FFF">
        <w:t xml:space="preserve">McCarthy, T. </w:t>
      </w:r>
      <w:r w:rsidRPr="00334FFF">
        <w:rPr>
          <w:i/>
          <w:iCs/>
        </w:rPr>
        <w:t>An Introduction to Malory</w:t>
      </w:r>
      <w:r w:rsidRPr="00334FFF">
        <w:t xml:space="preserve"> (1988</w:t>
      </w:r>
      <w:proofErr w:type="gramStart"/>
      <w:r w:rsidRPr="00334FFF">
        <w:t>) ;</w:t>
      </w:r>
      <w:proofErr w:type="gramEnd"/>
      <w:r w:rsidRPr="00334FFF">
        <w:t xml:space="preserve"> </w:t>
      </w:r>
      <w:proofErr w:type="spellStart"/>
      <w:r w:rsidRPr="00334FFF">
        <w:t>repr</w:t>
      </w:r>
      <w:proofErr w:type="spellEnd"/>
      <w:r w:rsidRPr="00334FFF">
        <w:t xml:space="preserve">. </w:t>
      </w:r>
      <w:proofErr w:type="gramStart"/>
      <w:r w:rsidRPr="00334FFF">
        <w:t>under</w:t>
      </w:r>
      <w:proofErr w:type="gramEnd"/>
      <w:r w:rsidRPr="00334FFF">
        <w:t xml:space="preserve"> this title, as vol. 20 in the Arthurian studies series, Cambridge: Brewer, 1991.</w:t>
      </w:r>
    </w:p>
    <w:p w:rsidR="00264CA9" w:rsidRPr="00334FFF" w:rsidRDefault="00264CA9" w:rsidP="00264CA9">
      <w:r w:rsidRPr="00334FFF">
        <w:lastRenderedPageBreak/>
        <w:t xml:space="preserve"> Noble, P.S, </w:t>
      </w:r>
      <w:r w:rsidRPr="00334FFF">
        <w:rPr>
          <w:i/>
          <w:iCs/>
        </w:rPr>
        <w:t>Love and Marriage in Chrétien de Troyes</w:t>
      </w:r>
      <w:r w:rsidRPr="00334FFF">
        <w:t xml:space="preserve"> .Cardiff: University of Wales Press, 1982.</w:t>
      </w:r>
    </w:p>
    <w:p w:rsidR="00264CA9" w:rsidRPr="00334FFF" w:rsidRDefault="00264CA9" w:rsidP="00264CA9">
      <w:r w:rsidRPr="00334FFF">
        <w:t xml:space="preserve">Norris, R. </w:t>
      </w:r>
      <w:r w:rsidRPr="00334FFF">
        <w:rPr>
          <w:i/>
          <w:iCs/>
        </w:rPr>
        <w:t>Malory’s Library: The Sources of the ‘</w:t>
      </w:r>
      <w:proofErr w:type="spellStart"/>
      <w:r w:rsidRPr="00334FFF">
        <w:rPr>
          <w:i/>
          <w:iCs/>
        </w:rPr>
        <w:t>Morte</w:t>
      </w:r>
      <w:proofErr w:type="spellEnd"/>
      <w:r w:rsidRPr="00334FFF">
        <w:rPr>
          <w:i/>
          <w:iCs/>
        </w:rPr>
        <w:t xml:space="preserve"> </w:t>
      </w:r>
      <w:proofErr w:type="spellStart"/>
      <w:r w:rsidRPr="00334FFF">
        <w:rPr>
          <w:i/>
          <w:iCs/>
        </w:rPr>
        <w:t>Darthur</w:t>
      </w:r>
      <w:proofErr w:type="spellEnd"/>
      <w:r w:rsidRPr="00334FFF">
        <w:rPr>
          <w:i/>
          <w:iCs/>
        </w:rPr>
        <w:t>’</w:t>
      </w:r>
      <w:r w:rsidRPr="00334FFF">
        <w:t xml:space="preserve"> .Woodbridge: </w:t>
      </w:r>
      <w:proofErr w:type="spellStart"/>
      <w:r w:rsidRPr="00334FFF">
        <w:t>Boydell</w:t>
      </w:r>
      <w:proofErr w:type="spellEnd"/>
      <w:r w:rsidRPr="00334FFF">
        <w:t xml:space="preserve"> &amp; Brewer, 2008.</w:t>
      </w:r>
    </w:p>
    <w:p w:rsidR="00264CA9" w:rsidRPr="00334FFF" w:rsidRDefault="00264CA9" w:rsidP="00264CA9">
      <w:proofErr w:type="spellStart"/>
      <w:r w:rsidRPr="00334FFF">
        <w:t>Pochoda</w:t>
      </w:r>
      <w:proofErr w:type="spellEnd"/>
      <w:r w:rsidRPr="00334FFF">
        <w:t xml:space="preserve">, E.T, </w:t>
      </w:r>
      <w:r w:rsidRPr="00334FFF">
        <w:rPr>
          <w:i/>
          <w:iCs/>
        </w:rPr>
        <w:t xml:space="preserve">Arthurian Propaganda: Le </w:t>
      </w:r>
      <w:proofErr w:type="spellStart"/>
      <w:r w:rsidRPr="00334FFF">
        <w:rPr>
          <w:i/>
          <w:iCs/>
        </w:rPr>
        <w:t>Morte</w:t>
      </w:r>
      <w:proofErr w:type="spellEnd"/>
      <w:r w:rsidRPr="00334FFF">
        <w:rPr>
          <w:i/>
          <w:iCs/>
        </w:rPr>
        <w:t xml:space="preserve"> </w:t>
      </w:r>
      <w:proofErr w:type="spellStart"/>
      <w:r w:rsidRPr="00334FFF">
        <w:rPr>
          <w:i/>
          <w:iCs/>
        </w:rPr>
        <w:t>Darthur</w:t>
      </w:r>
      <w:proofErr w:type="spellEnd"/>
      <w:r w:rsidRPr="00334FFF">
        <w:rPr>
          <w:i/>
          <w:iCs/>
        </w:rPr>
        <w:t xml:space="preserve"> as an Historical Ideal of </w:t>
      </w:r>
      <w:proofErr w:type="gramStart"/>
      <w:r w:rsidRPr="00334FFF">
        <w:rPr>
          <w:i/>
          <w:iCs/>
        </w:rPr>
        <w:t>Life</w:t>
      </w:r>
      <w:r w:rsidRPr="00334FFF">
        <w:t xml:space="preserve"> .</w:t>
      </w:r>
      <w:proofErr w:type="gramEnd"/>
      <w:r w:rsidRPr="00334FFF">
        <w:t xml:space="preserve"> Chapel Hill: University of North Carolina Press, 1971.</w:t>
      </w:r>
    </w:p>
    <w:p w:rsidR="00264CA9" w:rsidRPr="00334FFF" w:rsidRDefault="00264CA9" w:rsidP="00264CA9">
      <w:proofErr w:type="spellStart"/>
      <w:r w:rsidRPr="00334FFF">
        <w:t>Riddy</w:t>
      </w:r>
      <w:proofErr w:type="spellEnd"/>
      <w:r w:rsidRPr="00334FFF">
        <w:t xml:space="preserve">, R. </w:t>
      </w:r>
      <w:r w:rsidRPr="00334FFF">
        <w:rPr>
          <w:i/>
          <w:iCs/>
        </w:rPr>
        <w:t>Sir Thomas Malory</w:t>
      </w:r>
      <w:r w:rsidRPr="00334FFF">
        <w:t>, Medieval and Renaissance authors, v. 9 Leiden: E.J. Brill, 1987.</w:t>
      </w:r>
    </w:p>
    <w:p w:rsidR="00264CA9" w:rsidRPr="00334FFF" w:rsidRDefault="00264CA9" w:rsidP="00264CA9">
      <w:r w:rsidRPr="00334FFF">
        <w:t xml:space="preserve">Stevens, J. </w:t>
      </w:r>
      <w:r w:rsidRPr="00334FFF">
        <w:rPr>
          <w:i/>
          <w:iCs/>
        </w:rPr>
        <w:t>Medieval Romance: Themes and Approaches</w:t>
      </w:r>
      <w:r w:rsidRPr="00334FFF">
        <w:t>. London: Hutchinson, 1973.</w:t>
      </w:r>
    </w:p>
    <w:p w:rsidR="00264CA9" w:rsidRPr="00334FFF" w:rsidRDefault="00264CA9" w:rsidP="00264CA9">
      <w:proofErr w:type="gramStart"/>
      <w:r w:rsidRPr="00334FFF">
        <w:t xml:space="preserve">Whalen, L.E, </w:t>
      </w:r>
      <w:r w:rsidRPr="00334FFF">
        <w:rPr>
          <w:i/>
          <w:iCs/>
        </w:rPr>
        <w:t>Marie de France and the Poetics of Memory.</w:t>
      </w:r>
      <w:proofErr w:type="gramEnd"/>
      <w:r w:rsidRPr="00334FFF">
        <w:t xml:space="preserve"> </w:t>
      </w:r>
    </w:p>
    <w:p w:rsidR="00264CA9" w:rsidRPr="00334FFF" w:rsidRDefault="00264CA9" w:rsidP="00264CA9">
      <w:proofErr w:type="spellStart"/>
      <w:r w:rsidRPr="00334FFF">
        <w:t>Zaddy</w:t>
      </w:r>
      <w:proofErr w:type="spellEnd"/>
      <w:r w:rsidRPr="00334FFF">
        <w:t xml:space="preserve"> P., </w:t>
      </w:r>
      <w:r w:rsidRPr="00334FFF">
        <w:rPr>
          <w:i/>
          <w:iCs/>
        </w:rPr>
        <w:t>Chrétien Studies: Problems of Form and Meaning in ‘</w:t>
      </w:r>
      <w:proofErr w:type="spellStart"/>
      <w:r w:rsidRPr="00334FFF">
        <w:rPr>
          <w:i/>
          <w:iCs/>
        </w:rPr>
        <w:t>Erec</w:t>
      </w:r>
      <w:proofErr w:type="spellEnd"/>
      <w:r w:rsidRPr="00334FFF">
        <w:rPr>
          <w:i/>
          <w:iCs/>
        </w:rPr>
        <w:t>’, ‘</w:t>
      </w:r>
      <w:proofErr w:type="spellStart"/>
      <w:r w:rsidRPr="00334FFF">
        <w:rPr>
          <w:i/>
          <w:iCs/>
        </w:rPr>
        <w:t>Yvain</w:t>
      </w:r>
      <w:proofErr w:type="spellEnd"/>
      <w:r w:rsidRPr="00334FFF">
        <w:rPr>
          <w:i/>
          <w:iCs/>
        </w:rPr>
        <w:t xml:space="preserve">’, </w:t>
      </w:r>
      <w:proofErr w:type="spellStart"/>
      <w:r w:rsidRPr="00334FFF">
        <w:rPr>
          <w:i/>
          <w:iCs/>
        </w:rPr>
        <w:t>Cligés</w:t>
      </w:r>
      <w:proofErr w:type="spellEnd"/>
      <w:r w:rsidRPr="00334FFF">
        <w:rPr>
          <w:i/>
          <w:iCs/>
        </w:rPr>
        <w:t xml:space="preserve">’, and the </w:t>
      </w:r>
      <w:proofErr w:type="spellStart"/>
      <w:r w:rsidRPr="00334FFF">
        <w:rPr>
          <w:i/>
          <w:iCs/>
        </w:rPr>
        <w:t>Charrete</w:t>
      </w:r>
      <w:proofErr w:type="spellEnd"/>
      <w:r w:rsidRPr="00334FFF">
        <w:rPr>
          <w:i/>
          <w:iCs/>
        </w:rPr>
        <w:t>’</w:t>
      </w:r>
      <w:r w:rsidRPr="00334FFF">
        <w:t>. Glasgow: University of Glasgow Press, 1973.B</w:t>
      </w:r>
    </w:p>
    <w:p w:rsidR="00264CA9" w:rsidRPr="00334FFF" w:rsidRDefault="00264CA9" w:rsidP="00264CA9"/>
    <w:p w:rsidR="00284091" w:rsidRDefault="00264CA9"/>
    <w:sectPr w:rsidR="00284091" w:rsidSect="00445C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C0F07EC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64CA9"/>
    <w:rsid w:val="00264CA9"/>
    <w:rsid w:val="00445C33"/>
    <w:rsid w:val="00BB63D7"/>
    <w:rsid w:val="00F43E8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64CA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264CA9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rsid w:val="00264CA9"/>
    <w:pPr>
      <w:spacing w:before="240" w:after="120"/>
    </w:pPr>
  </w:style>
  <w:style w:type="paragraph" w:customStyle="1" w:styleId="bullet">
    <w:name w:val="bullet"/>
    <w:link w:val="bulletChar"/>
    <w:rsid w:val="00264CA9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locked/>
    <w:rsid w:val="00264CA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basedOn w:val="DefaultParagraphFont"/>
    <w:link w:val="fixed"/>
    <w:locked/>
    <w:rsid w:val="00264CA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basedOn w:val="DefaultParagraphFont"/>
    <w:link w:val="bullet"/>
    <w:locked/>
    <w:rsid w:val="00264CA9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697</Words>
  <Characters>3976</Characters>
  <Application>Microsoft Office Word</Application>
  <DocSecurity>0</DocSecurity>
  <Lines>33</Lines>
  <Paragraphs>9</Paragraphs>
  <ScaleCrop>false</ScaleCrop>
  <Company/>
  <LinksUpToDate>false</LinksUpToDate>
  <CharactersWithSpaces>4664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1</cp:revision>
  <dcterms:created xsi:type="dcterms:W3CDTF">2011-07-25T10:47:00Z</dcterms:created>
  <dcterms:modified xsi:type="dcterms:W3CDTF">2011-07-25T10:48:00Z</dcterms:modified>
</cp:coreProperties>
</file>